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1B0F9A" w:rsidRDefault="00C22BE5" w:rsidP="00C22BE5">
      <w:pPr>
        <w:rPr>
          <w:sz w:val="22"/>
          <w:szCs w:val="22"/>
          <w:lang w:val="sr-Latn-ME"/>
        </w:rPr>
      </w:pPr>
    </w:p>
    <w:p w:rsidR="00C22BE5" w:rsidRPr="001B0F9A" w:rsidRDefault="00C22BE5" w:rsidP="00C22BE5">
      <w:pPr>
        <w:rPr>
          <w:sz w:val="22"/>
          <w:szCs w:val="22"/>
          <w:lang w:val="sr-Latn-ME"/>
        </w:rPr>
      </w:pPr>
    </w:p>
    <w:p w:rsidR="00C22BE5" w:rsidRPr="001B0F9A" w:rsidRDefault="00C30F92" w:rsidP="00C30F92">
      <w:pPr>
        <w:jc w:val="center"/>
        <w:rPr>
          <w:sz w:val="22"/>
          <w:szCs w:val="22"/>
          <w:lang w:val="sr-Latn-ME"/>
        </w:rPr>
      </w:pPr>
      <w:r w:rsidRPr="001B0F9A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B0F9A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1B0F9A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:rsidR="005F0EF8" w:rsidRPr="001B0F9A" w:rsidRDefault="005F0EF8" w:rsidP="005F0EF8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Erlotinib Pharmascience</w:t>
      </w:r>
      <w:r w:rsidR="00E30AEF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100 mg</w:t>
      </w:r>
      <w:r w:rsidR="00E30AEF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film tableta</w:t>
      </w:r>
    </w:p>
    <w:p w:rsidR="005F0EF8" w:rsidRPr="001B0F9A" w:rsidRDefault="00E30AEF" w:rsidP="005F0EF8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Erlotinib Pharmascience, 150 mg, </w:t>
      </w:r>
      <w:r w:rsidR="005F0EF8" w:rsidRPr="001B0F9A">
        <w:rPr>
          <w:sz w:val="22"/>
          <w:szCs w:val="22"/>
          <w:lang w:val="sr-Latn-ME"/>
        </w:rPr>
        <w:t>film tableta</w:t>
      </w:r>
    </w:p>
    <w:p w:rsidR="005F0EF8" w:rsidRPr="001B0F9A" w:rsidRDefault="005F0EF8" w:rsidP="005F0EF8">
      <w:pPr>
        <w:jc w:val="center"/>
        <w:rPr>
          <w:bCs/>
          <w:sz w:val="22"/>
          <w:szCs w:val="22"/>
          <w:lang w:val="sr-Latn-ME"/>
        </w:rPr>
      </w:pPr>
    </w:p>
    <w:p w:rsidR="005F0EF8" w:rsidRPr="001B0F9A" w:rsidRDefault="005F0EF8" w:rsidP="005F0EF8">
      <w:pPr>
        <w:jc w:val="center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INN:erlotinib</w:t>
      </w:r>
    </w:p>
    <w:p w:rsidR="00C22BE5" w:rsidRPr="001B0F9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22BE5" w:rsidRPr="001B0F9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1B6B05" w:rsidRPr="001B0F9A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:rsidR="00A32113" w:rsidRPr="001B0F9A" w:rsidRDefault="00A32113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ME"/>
        </w:rPr>
      </w:pPr>
    </w:p>
    <w:p w:rsidR="00A32113" w:rsidRPr="001B0F9A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:rsidR="006A2B96" w:rsidRPr="001B0F9A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B0F9A">
        <w:rPr>
          <w:b/>
          <w:bCs/>
          <w:sz w:val="22"/>
          <w:szCs w:val="22"/>
          <w:lang w:val="sr-Latn-ME"/>
        </w:rPr>
        <w:t>,</w:t>
      </w:r>
      <w:r w:rsidR="006A2B96" w:rsidRPr="001B0F9A">
        <w:rPr>
          <w:sz w:val="22"/>
          <w:szCs w:val="22"/>
          <w:lang w:val="sr-Latn-ME"/>
        </w:rPr>
        <w:t xml:space="preserve"> </w:t>
      </w:r>
      <w:r w:rsidR="006A2B96" w:rsidRPr="001B0F9A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1B0F9A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1B0F9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1B0F9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Ako imate dodatnih pitanja, obratite se svom ljekaru ili farmaceutu</w:t>
      </w:r>
      <w:r w:rsidR="00070BAB" w:rsidRPr="001B0F9A">
        <w:rPr>
          <w:sz w:val="22"/>
          <w:szCs w:val="22"/>
          <w:lang w:val="sr-Latn-ME"/>
        </w:rPr>
        <w:t xml:space="preserve"> </w:t>
      </w:r>
      <w:r w:rsidR="00070BAB" w:rsidRPr="001B0F9A">
        <w:rPr>
          <w:noProof/>
          <w:sz w:val="22"/>
          <w:szCs w:val="22"/>
          <w:lang w:val="sr-Latn-ME"/>
        </w:rPr>
        <w:t>ili medicinskoj sestri</w:t>
      </w:r>
      <w:r w:rsidRPr="001B0F9A">
        <w:rPr>
          <w:sz w:val="22"/>
          <w:szCs w:val="22"/>
          <w:lang w:val="sr-Latn-ME"/>
        </w:rPr>
        <w:t>.</w:t>
      </w:r>
      <w:r w:rsidR="006240C9" w:rsidRPr="001B0F9A">
        <w:rPr>
          <w:sz w:val="22"/>
          <w:szCs w:val="22"/>
          <w:lang w:val="sr-Latn-ME"/>
        </w:rPr>
        <w:t xml:space="preserve"> </w:t>
      </w:r>
    </w:p>
    <w:p w:rsidR="00A32113" w:rsidRPr="001B0F9A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Ovaj lijek propisan je Vama i ne sm</w:t>
      </w:r>
      <w:r w:rsidR="00A06E5C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1B0F9A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B0F9A">
        <w:rPr>
          <w:spacing w:val="-5"/>
          <w:sz w:val="22"/>
          <w:szCs w:val="22"/>
          <w:lang w:val="sr-Latn-ME"/>
        </w:rPr>
        <w:t xml:space="preserve">Ako </w:t>
      </w:r>
      <w:r w:rsidR="00CE3E04" w:rsidRPr="001B0F9A">
        <w:rPr>
          <w:spacing w:val="-5"/>
          <w:sz w:val="22"/>
          <w:szCs w:val="22"/>
          <w:lang w:val="sr-Latn-ME"/>
        </w:rPr>
        <w:t>Vam</w:t>
      </w:r>
      <w:r w:rsidRPr="001B0F9A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B0F9A">
        <w:rPr>
          <w:spacing w:val="-5"/>
          <w:sz w:val="22"/>
          <w:szCs w:val="22"/>
          <w:lang w:val="sr-Latn-ME"/>
        </w:rPr>
        <w:t xml:space="preserve">ejstvo recite to svom ljekaru, </w:t>
      </w:r>
      <w:r w:rsidRPr="001B0F9A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B0F9A">
        <w:rPr>
          <w:spacing w:val="-4"/>
          <w:sz w:val="22"/>
          <w:szCs w:val="22"/>
          <w:lang w:val="sr-Latn-ME"/>
        </w:rPr>
        <w:t xml:space="preserve">. </w:t>
      </w:r>
      <w:r w:rsidR="0085398E" w:rsidRPr="001B0F9A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1B0F9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3324F7" w:rsidRPr="001B0F9A" w:rsidRDefault="003324F7" w:rsidP="00D8615F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:rsidR="00C269D7" w:rsidRPr="001B0F9A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69D7" w:rsidRPr="001B0F9A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92C66" w:rsidRPr="001B0F9A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:rsidR="00A32113" w:rsidRPr="001B0F9A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1B0F9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Šta je lijek </w:t>
      </w:r>
      <w:r w:rsidR="005F0EF8" w:rsidRPr="001B0F9A">
        <w:rPr>
          <w:sz w:val="22"/>
          <w:szCs w:val="22"/>
          <w:lang w:val="sr-Latn-ME"/>
        </w:rPr>
        <w:t>Erlotinib Pharmascience</w:t>
      </w:r>
      <w:r w:rsidRPr="001B0F9A">
        <w:rPr>
          <w:sz w:val="22"/>
          <w:szCs w:val="22"/>
          <w:lang w:val="sr-Latn-ME"/>
        </w:rPr>
        <w:t xml:space="preserve"> i čemu je namijenjen</w:t>
      </w:r>
    </w:p>
    <w:p w:rsidR="00A32113" w:rsidRPr="001B0F9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Šta treba da znate prije nego što uzmete lijek </w:t>
      </w:r>
      <w:r w:rsidR="005F0EF8" w:rsidRPr="001B0F9A">
        <w:rPr>
          <w:sz w:val="22"/>
          <w:szCs w:val="22"/>
          <w:lang w:val="sr-Latn-ME"/>
        </w:rPr>
        <w:t>Erlotinib Pharmascience</w:t>
      </w:r>
    </w:p>
    <w:p w:rsidR="00A32113" w:rsidRPr="001B0F9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Kako se upotrebljava lijek </w:t>
      </w:r>
      <w:r w:rsidR="005F0EF8" w:rsidRPr="001B0F9A">
        <w:rPr>
          <w:sz w:val="22"/>
          <w:szCs w:val="22"/>
          <w:lang w:val="sr-Latn-ME"/>
        </w:rPr>
        <w:t>Erlotinib Pharmascience</w:t>
      </w:r>
    </w:p>
    <w:p w:rsidR="00A32113" w:rsidRPr="001B0F9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Moguća neželjena dejstva </w:t>
      </w:r>
    </w:p>
    <w:p w:rsidR="00A32113" w:rsidRPr="001B0F9A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Kako čuvati lijek </w:t>
      </w:r>
      <w:r w:rsidR="005F0EF8" w:rsidRPr="001B0F9A">
        <w:rPr>
          <w:sz w:val="22"/>
          <w:szCs w:val="22"/>
          <w:lang w:val="sr-Latn-ME"/>
        </w:rPr>
        <w:t>Erlotinib Pharmascience</w:t>
      </w:r>
    </w:p>
    <w:p w:rsidR="00A32113" w:rsidRPr="001B0F9A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Sadržaj pakovanja i d</w:t>
      </w:r>
      <w:r w:rsidR="00A32113" w:rsidRPr="001B0F9A">
        <w:rPr>
          <w:sz w:val="22"/>
          <w:szCs w:val="22"/>
          <w:lang w:val="sr-Latn-ME"/>
        </w:rPr>
        <w:t>odatne informacije</w:t>
      </w:r>
      <w:r w:rsidR="00A02C42" w:rsidRPr="001B0F9A">
        <w:rPr>
          <w:sz w:val="22"/>
          <w:szCs w:val="22"/>
          <w:lang w:val="sr-Latn-ME"/>
        </w:rPr>
        <w:t xml:space="preserve"> </w:t>
      </w:r>
    </w:p>
    <w:p w:rsidR="00A32113" w:rsidRPr="001B0F9A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1B0F9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1B0F9A" w:rsidRDefault="00CF1B2D">
      <w:pPr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br w:type="page"/>
      </w:r>
    </w:p>
    <w:p w:rsidR="00445D8F" w:rsidRPr="001B0F9A" w:rsidRDefault="00445D8F" w:rsidP="006A4B7C">
      <w:pPr>
        <w:jc w:val="both"/>
        <w:rPr>
          <w:b/>
          <w:bCs/>
          <w:sz w:val="22"/>
          <w:szCs w:val="22"/>
          <w:lang w:val="sr-Latn-ME"/>
        </w:rPr>
      </w:pPr>
    </w:p>
    <w:p w:rsidR="00A32113" w:rsidRPr="001B0F9A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1. </w:t>
      </w:r>
      <w:r w:rsidR="00FB6603" w:rsidRPr="001B0F9A">
        <w:rPr>
          <w:b/>
          <w:bCs/>
          <w:sz w:val="22"/>
          <w:szCs w:val="22"/>
          <w:lang w:val="sr-Latn-ME"/>
        </w:rPr>
        <w:tab/>
      </w:r>
      <w:r w:rsidRPr="001B0F9A">
        <w:rPr>
          <w:b/>
          <w:bCs/>
          <w:sz w:val="22"/>
          <w:szCs w:val="22"/>
          <w:lang w:val="sr-Latn-ME"/>
        </w:rPr>
        <w:t xml:space="preserve">ŠTA JE LIJEK </w:t>
      </w:r>
      <w:r w:rsidR="003124B5" w:rsidRPr="001B0F9A">
        <w:rPr>
          <w:b/>
          <w:bCs/>
          <w:sz w:val="22"/>
          <w:szCs w:val="22"/>
          <w:lang w:val="sr-Latn-ME"/>
        </w:rPr>
        <w:t xml:space="preserve">ERLOTINIB PHARMASCIENCE </w:t>
      </w:r>
      <w:r w:rsidRPr="001B0F9A">
        <w:rPr>
          <w:b/>
          <w:bCs/>
          <w:sz w:val="22"/>
          <w:szCs w:val="22"/>
          <w:lang w:val="sr-Latn-ME"/>
        </w:rPr>
        <w:t>I ČEMU JE NAMIJENJEN</w:t>
      </w:r>
    </w:p>
    <w:p w:rsidR="00E26BC7" w:rsidRPr="001B0F9A" w:rsidRDefault="00E26BC7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E26BC7" w:rsidRPr="001B0F9A" w:rsidRDefault="00E26BC7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Lijek Erlotinib Pharmascience sadrži aktivnu supstancu erlotinib. </w:t>
      </w:r>
      <w:r w:rsidR="00E30AEF" w:rsidRPr="001B0F9A">
        <w:rPr>
          <w:sz w:val="22"/>
          <w:szCs w:val="22"/>
          <w:lang w:val="sr-Latn-ME"/>
        </w:rPr>
        <w:t xml:space="preserve">Lijek </w:t>
      </w:r>
      <w:r w:rsidRPr="001B0F9A">
        <w:rPr>
          <w:sz w:val="22"/>
          <w:szCs w:val="22"/>
          <w:lang w:val="sr-Latn-ME"/>
        </w:rPr>
        <w:t xml:space="preserve"> Erlotinib Pharmascinece je namijenjen za liječenje</w:t>
      </w:r>
      <w:r w:rsidR="00E30AEF" w:rsidRPr="001B0F9A">
        <w:rPr>
          <w:sz w:val="22"/>
          <w:szCs w:val="22"/>
          <w:lang w:val="sr-Latn-ME"/>
        </w:rPr>
        <w:t xml:space="preserve"> raka (karcinoma), </w:t>
      </w:r>
      <w:r w:rsidRPr="001B0F9A">
        <w:rPr>
          <w:sz w:val="22"/>
          <w:szCs w:val="22"/>
          <w:lang w:val="sr-Latn-ME"/>
        </w:rPr>
        <w:t xml:space="preserve"> tako što spr</w:t>
      </w:r>
      <w:r w:rsidR="00C218B9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ečava aktivnost proteina koji se naziva receptor za epidermalni faktor rasta (EGFR). Poznato je da ovaj protein učestvuje u rastu i širenju ćelija raka. </w:t>
      </w:r>
    </w:p>
    <w:p w:rsidR="00C218B9" w:rsidRPr="001B0F9A" w:rsidRDefault="00C218B9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E26BC7" w:rsidRPr="001B0F9A" w:rsidRDefault="00E26BC7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Lijek Erlotinib Pharmascience je namijenjen liječenju odraslih osoba. Ovaj lijek Vam može biti propisan ukoliko imate nemikroćelijski (nemikrocelularni) karcinom pluća u uznapredovalom stadijumu. Lijek </w:t>
      </w:r>
      <w:r w:rsidR="00944740" w:rsidRPr="001B0F9A">
        <w:rPr>
          <w:sz w:val="22"/>
          <w:szCs w:val="22"/>
          <w:lang w:val="sr-Latn-ME"/>
        </w:rPr>
        <w:t xml:space="preserve">Vam </w:t>
      </w:r>
      <w:r w:rsidRPr="001B0F9A">
        <w:rPr>
          <w:sz w:val="22"/>
          <w:szCs w:val="22"/>
          <w:lang w:val="sr-Latn-ME"/>
        </w:rPr>
        <w:t xml:space="preserve">može biti propisan  kao početna terapija ili kao terapija nakon početne hemioterapije (terapija tumora ljekovima) ukoliko je bolest nakon nje ostala uglavnom nepromijenjena, a pod uslovom da Vaše tumorske ćelije imaju specifične EGFR mutacije. Takođe, ovaj lijek Vam može biti propisan ukoliko prethodna hemioterapija nije uspjela da zaustavi Vašu bolest. </w:t>
      </w:r>
    </w:p>
    <w:p w:rsidR="00C218B9" w:rsidRPr="001B0F9A" w:rsidRDefault="00C218B9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E26BC7" w:rsidRPr="001B0F9A" w:rsidRDefault="00E26BC7" w:rsidP="00E26BC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Ovaj lijek Vam takođe može biti propisan istovremeno sa drugim lijekom koji se zove gemcitabin</w:t>
      </w:r>
      <w:r w:rsidR="00C218B9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ukoliko imate rak pankreasa u metastatskom stadijumu.</w:t>
      </w:r>
    </w:p>
    <w:p w:rsidR="00445D8F" w:rsidRPr="001B0F9A" w:rsidRDefault="00445D8F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6A4B7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2. </w:t>
      </w:r>
      <w:r w:rsidR="00FB6603" w:rsidRPr="001B0F9A">
        <w:rPr>
          <w:b/>
          <w:bCs/>
          <w:sz w:val="22"/>
          <w:szCs w:val="22"/>
          <w:lang w:val="sr-Latn-ME"/>
        </w:rPr>
        <w:tab/>
      </w:r>
      <w:r w:rsidRPr="001B0F9A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124B5" w:rsidRPr="001B0F9A">
        <w:rPr>
          <w:b/>
          <w:caps/>
          <w:sz w:val="22"/>
          <w:szCs w:val="22"/>
          <w:lang w:val="sr-Latn-ME"/>
        </w:rPr>
        <w:t>Erlotinib Pharmascience</w:t>
      </w:r>
    </w:p>
    <w:p w:rsidR="00445D8F" w:rsidRPr="001B0F9A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Lijek </w:t>
      </w:r>
      <w:r w:rsidR="003124B5" w:rsidRPr="001B0F9A">
        <w:rPr>
          <w:b/>
          <w:sz w:val="22"/>
          <w:szCs w:val="22"/>
          <w:lang w:val="sr-Latn-ME"/>
        </w:rPr>
        <w:t xml:space="preserve">Erlotinib Pharmascience </w:t>
      </w:r>
      <w:r w:rsidRPr="001B0F9A">
        <w:rPr>
          <w:b/>
          <w:sz w:val="22"/>
          <w:szCs w:val="22"/>
          <w:lang w:val="sr-Latn-ME"/>
        </w:rPr>
        <w:t>ne smijete koristiti:</w:t>
      </w:r>
    </w:p>
    <w:p w:rsidR="00F63674" w:rsidRPr="001B0F9A" w:rsidRDefault="00F63674" w:rsidP="00F63674">
      <w:pPr>
        <w:jc w:val="both"/>
        <w:rPr>
          <w:sz w:val="22"/>
          <w:szCs w:val="22"/>
          <w:lang w:val="sr-Latn-ME"/>
        </w:rPr>
      </w:pPr>
    </w:p>
    <w:p w:rsidR="00445D8F" w:rsidRPr="001B0F9A" w:rsidRDefault="00F63674" w:rsidP="00F63674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ukoliko ste alergični (preos</w:t>
      </w:r>
      <w:r w:rsidR="00087B4B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etljivi) na erlotinib ili na bilo koju od pomoćnih supstanci ovog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(navedene u </w:t>
      </w:r>
      <w:r w:rsidR="00BE5E1A" w:rsidRPr="001B0F9A">
        <w:rPr>
          <w:sz w:val="22"/>
          <w:szCs w:val="22"/>
          <w:lang w:val="sr-Latn-ME"/>
        </w:rPr>
        <w:t xml:space="preserve">dijelu </w:t>
      </w:r>
      <w:r w:rsidRPr="001B0F9A">
        <w:rPr>
          <w:sz w:val="22"/>
          <w:szCs w:val="22"/>
          <w:lang w:val="sr-Latn-ME"/>
        </w:rPr>
        <w:t>6).</w:t>
      </w:r>
    </w:p>
    <w:p w:rsidR="00F63674" w:rsidRPr="001B0F9A" w:rsidRDefault="00F63674" w:rsidP="00A32113">
      <w:pPr>
        <w:rPr>
          <w:b/>
          <w:bCs/>
          <w:sz w:val="22"/>
          <w:szCs w:val="22"/>
          <w:lang w:val="sr-Latn-ME"/>
        </w:rPr>
      </w:pPr>
    </w:p>
    <w:p w:rsidR="00A02C42" w:rsidRPr="001B0F9A" w:rsidRDefault="00F47B6C" w:rsidP="00A32113">
      <w:pPr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Upozorenja i mjere opreza:</w:t>
      </w:r>
    </w:p>
    <w:p w:rsidR="00087B4B" w:rsidRPr="001B0F9A" w:rsidRDefault="00F63674" w:rsidP="00087B4B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Ukoliko uzimate druge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ove koji mogu povećati ili smanjiti količinu erlotiniba u krvi ili uticati na njegovo dejstvo (na </w:t>
      </w:r>
      <w:r w:rsidR="00087B4B" w:rsidRPr="001B0F9A">
        <w:rPr>
          <w:sz w:val="22"/>
          <w:szCs w:val="22"/>
          <w:lang w:val="sr-Latn-ME"/>
        </w:rPr>
        <w:t>primjer 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ovi u terapiji gljivičnih infekcija kao što je ketokonazol, inhibitori proteaze, eritromicin, klaritromicin, fenitoin, karbamazepin, barbiturati, rifampicin, ciprofloksacin, omeprazol, ranitidin, preparati kantariona ili inhibitori proteazoma), razgovarajte sa Vašim 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arom. U nekim slučajevima, ovi 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ovi mogu smanjiti efikasnost ili </w:t>
      </w:r>
      <w:r w:rsidR="00BE5E1A" w:rsidRPr="001B0F9A">
        <w:rPr>
          <w:sz w:val="22"/>
          <w:szCs w:val="22"/>
          <w:lang w:val="sr-Latn-ME"/>
        </w:rPr>
        <w:t>povećati</w:t>
      </w:r>
      <w:r w:rsidRPr="001B0F9A">
        <w:rPr>
          <w:sz w:val="22"/>
          <w:szCs w:val="22"/>
          <w:lang w:val="sr-Latn-ME"/>
        </w:rPr>
        <w:t xml:space="preserve"> pojavu neželjenih dejstava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, pa će 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 možda morati da prilagodi terapiju. 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 će možda izb</w:t>
      </w:r>
      <w:r w:rsidR="00FE3706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egavati </w:t>
      </w:r>
      <w:r w:rsidR="00E26BC7" w:rsidRPr="001B0F9A">
        <w:rPr>
          <w:sz w:val="22"/>
          <w:szCs w:val="22"/>
          <w:lang w:val="sr-Latn-ME"/>
        </w:rPr>
        <w:t>liječenj</w:t>
      </w:r>
      <w:r w:rsidRPr="001B0F9A">
        <w:rPr>
          <w:sz w:val="22"/>
          <w:szCs w:val="22"/>
          <w:lang w:val="sr-Latn-ME"/>
        </w:rPr>
        <w:t xml:space="preserve">e ovim 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ovima dok ste na terapiji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>.</w:t>
      </w:r>
    </w:p>
    <w:p w:rsidR="00087B4B" w:rsidRPr="001B0F9A" w:rsidRDefault="00F63674" w:rsidP="00087B4B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Ukoliko ste na terapiji antikoagulansima (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>ovi koji pomažu u spr</w:t>
      </w:r>
      <w:r w:rsidR="00FE3706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ečavanju nastanka tromboze ili krvnih ugrušaka, kakav je na </w:t>
      </w:r>
      <w:r w:rsidR="00087B4B" w:rsidRPr="001B0F9A">
        <w:rPr>
          <w:sz w:val="22"/>
          <w:szCs w:val="22"/>
          <w:lang w:val="sr-Latn-ME"/>
        </w:rPr>
        <w:t xml:space="preserve">primjer </w:t>
      </w:r>
      <w:r w:rsidRPr="001B0F9A">
        <w:rPr>
          <w:sz w:val="22"/>
          <w:szCs w:val="22"/>
          <w:lang w:val="sr-Latn-ME"/>
        </w:rPr>
        <w:t>varfarin)</w:t>
      </w:r>
      <w:r w:rsidR="00087B4B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može povećati sklonost ka krvarenju. Razgovarajte sa Vašim 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arom, koji će redovno da prati Vaše stanje putem analiza krvi. </w:t>
      </w:r>
    </w:p>
    <w:p w:rsidR="00087B4B" w:rsidRPr="001B0F9A" w:rsidRDefault="00F63674" w:rsidP="00087B4B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Ukoliko ste na terapiji statinima (</w:t>
      </w:r>
      <w:r w:rsidR="00087B4B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>ovi koji se upotrebljavaju za snižavanje nivoa holesterola)</w:t>
      </w:r>
      <w:r w:rsidR="00FE3706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razgovarajte sa Vašim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arom</w:t>
      </w:r>
      <w:r w:rsidR="00FE3706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jer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može povećati rizik od nastanka problema sa mišićima povezanih sa primenom statina, koji u r</w:t>
      </w:r>
      <w:r w:rsidR="00087B4B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etkim slučajevima mogu dovesti do ozbiljnog oštećenja mišića (rabdomioliza) i posl</w:t>
      </w:r>
      <w:r w:rsidR="00087B4B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edičnog oštećenja bubrega. </w:t>
      </w:r>
    </w:p>
    <w:p w:rsidR="00087B4B" w:rsidRPr="001B0F9A" w:rsidRDefault="00F63674" w:rsidP="00087B4B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Ukoliko koristite kontaktna sočiva i/ili ste ranije imali probleme sa očima</w:t>
      </w:r>
      <w:r w:rsidR="00FE3706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kao što su izuzetno suve oči, zapaljenje prednjeg d</w:t>
      </w:r>
      <w:r w:rsidR="00087B4B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ela oka (rožnjača) ili ulceracije na prednjem d</w:t>
      </w:r>
      <w:r w:rsidR="00087B4B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elu oka, recite to Vašem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aru. </w:t>
      </w:r>
    </w:p>
    <w:p w:rsidR="00E3162C" w:rsidRPr="001B0F9A" w:rsidRDefault="00E3162C" w:rsidP="00E3162C">
      <w:pPr>
        <w:pStyle w:val="ListParagraph"/>
        <w:jc w:val="both"/>
        <w:rPr>
          <w:bCs/>
          <w:sz w:val="22"/>
          <w:szCs w:val="22"/>
          <w:lang w:val="sr-Latn-ME"/>
        </w:rPr>
      </w:pPr>
    </w:p>
    <w:p w:rsidR="00693475" w:rsidRPr="001B0F9A" w:rsidRDefault="00F63674" w:rsidP="006A4B7C">
      <w:pPr>
        <w:ind w:left="357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Vid</w:t>
      </w:r>
      <w:r w:rsidR="00E3162C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eti takođe </w:t>
      </w:r>
      <w:r w:rsidR="00FE3706" w:rsidRPr="001B0F9A">
        <w:rPr>
          <w:sz w:val="22"/>
          <w:szCs w:val="22"/>
          <w:lang w:val="sr-Latn-ME"/>
        </w:rPr>
        <w:t xml:space="preserve">dio </w:t>
      </w:r>
      <w:r w:rsidRPr="001B0F9A">
        <w:rPr>
          <w:sz w:val="22"/>
          <w:szCs w:val="22"/>
          <w:lang w:val="sr-Latn-ME"/>
        </w:rPr>
        <w:t>“</w:t>
      </w:r>
      <w:r w:rsidR="00B56B63" w:rsidRPr="001B0F9A">
        <w:rPr>
          <w:lang w:val="sr-Latn-ME"/>
        </w:rPr>
        <w:t xml:space="preserve"> </w:t>
      </w:r>
      <w:r w:rsidR="00B56B63" w:rsidRPr="001B0F9A">
        <w:rPr>
          <w:sz w:val="22"/>
          <w:szCs w:val="22"/>
          <w:lang w:val="sr-Latn-ME"/>
        </w:rPr>
        <w:t>Primjena drugih ljekova</w:t>
      </w:r>
      <w:r w:rsidRPr="001B0F9A">
        <w:rPr>
          <w:sz w:val="22"/>
          <w:szCs w:val="22"/>
          <w:lang w:val="sr-Latn-ME"/>
        </w:rPr>
        <w:t xml:space="preserve">“ u nastavku. </w:t>
      </w:r>
    </w:p>
    <w:p w:rsidR="00693475" w:rsidRPr="001B0F9A" w:rsidRDefault="00693475" w:rsidP="00087B4B">
      <w:pPr>
        <w:ind w:left="360"/>
        <w:jc w:val="both"/>
        <w:rPr>
          <w:sz w:val="22"/>
          <w:szCs w:val="22"/>
          <w:lang w:val="sr-Latn-ME"/>
        </w:rPr>
      </w:pPr>
    </w:p>
    <w:p w:rsidR="00693475" w:rsidRPr="001B0F9A" w:rsidRDefault="00F63674" w:rsidP="00087B4B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Potrebno je da obav</w:t>
      </w:r>
      <w:r w:rsidR="00E3162C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estite Vašeg </w:t>
      </w:r>
      <w:r w:rsidR="00693475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>ara:</w:t>
      </w:r>
    </w:p>
    <w:p w:rsidR="00693475" w:rsidRPr="001B0F9A" w:rsidRDefault="00F63674" w:rsidP="00087B4B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  <w:r w:rsidRPr="001B0F9A">
        <w:rPr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ukoliko imate </w:t>
      </w:r>
      <w:r w:rsidRPr="001B0F9A">
        <w:rPr>
          <w:sz w:val="22"/>
          <w:szCs w:val="22"/>
          <w:u w:val="single"/>
          <w:lang w:val="sr-Latn-ME"/>
        </w:rPr>
        <w:t>iznenadane</w:t>
      </w:r>
      <w:r w:rsidRPr="001B0F9A">
        <w:rPr>
          <w:sz w:val="22"/>
          <w:szCs w:val="22"/>
          <w:lang w:val="sr-Latn-ME"/>
        </w:rPr>
        <w:t xml:space="preserve"> poteškoće sa disanjem udružene sa kašljem ili povišenom t</w:t>
      </w:r>
      <w:r w:rsidR="00693475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elesnom temperaturom, jer će možda biti potrebno da Vam </w:t>
      </w:r>
      <w:r w:rsidR="00693475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 propiše druge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ove i da obustavi terapiju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; </w:t>
      </w:r>
    </w:p>
    <w:p w:rsidR="00693475" w:rsidRPr="001B0F9A" w:rsidRDefault="00F63674" w:rsidP="00087B4B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ukoliko imate dijareju</w:t>
      </w:r>
      <w:r w:rsidR="00FE3706" w:rsidRPr="001B0F9A">
        <w:rPr>
          <w:sz w:val="22"/>
          <w:szCs w:val="22"/>
          <w:lang w:val="sr-Latn-ME"/>
        </w:rPr>
        <w:t>,</w:t>
      </w:r>
      <w:r w:rsidR="00693475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 xml:space="preserve">zato što će možda biti potrebno da 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 uvede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ove za </w:t>
      </w:r>
      <w:r w:rsidR="00E26BC7" w:rsidRPr="001B0F9A">
        <w:rPr>
          <w:sz w:val="22"/>
          <w:szCs w:val="22"/>
          <w:lang w:val="sr-Latn-ME"/>
        </w:rPr>
        <w:t>liječenj</w:t>
      </w:r>
      <w:r w:rsidRPr="001B0F9A">
        <w:rPr>
          <w:sz w:val="22"/>
          <w:szCs w:val="22"/>
          <w:lang w:val="sr-Latn-ME"/>
        </w:rPr>
        <w:t xml:space="preserve">e dijareje (kao što je loperamid); </w:t>
      </w:r>
    </w:p>
    <w:p w:rsidR="00E316CF" w:rsidRPr="001B0F9A" w:rsidRDefault="00F63674" w:rsidP="00087B4B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odmah, ukoliko </w:t>
      </w:r>
      <w:r w:rsidR="00630DD2" w:rsidRPr="001B0F9A">
        <w:rPr>
          <w:sz w:val="22"/>
          <w:szCs w:val="22"/>
          <w:lang w:val="sr-Latn-ME"/>
        </w:rPr>
        <w:t xml:space="preserve">imate </w:t>
      </w:r>
      <w:r w:rsidR="00E316CF" w:rsidRPr="001B0F9A">
        <w:rPr>
          <w:sz w:val="22"/>
          <w:szCs w:val="22"/>
          <w:lang w:val="sr-Latn-ME"/>
        </w:rPr>
        <w:t>tešku ili upornu dijareju</w:t>
      </w:r>
      <w:r w:rsidRPr="001B0F9A">
        <w:rPr>
          <w:sz w:val="22"/>
          <w:szCs w:val="22"/>
          <w:lang w:val="sr-Latn-ME"/>
        </w:rPr>
        <w:t xml:space="preserve">, mučninu, gubitak apetita ili povraćanje, zato što će možda biti potrebno da 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 obustavi </w:t>
      </w:r>
      <w:r w:rsidR="00E26BC7" w:rsidRPr="001B0F9A">
        <w:rPr>
          <w:sz w:val="22"/>
          <w:szCs w:val="22"/>
          <w:lang w:val="sr-Latn-ME"/>
        </w:rPr>
        <w:t>liječenj</w:t>
      </w:r>
      <w:r w:rsidRPr="001B0F9A">
        <w:rPr>
          <w:sz w:val="22"/>
          <w:szCs w:val="22"/>
          <w:lang w:val="sr-Latn-ME"/>
        </w:rPr>
        <w:t xml:space="preserve">e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i </w:t>
      </w:r>
      <w:r w:rsidRPr="001B0F9A">
        <w:rPr>
          <w:sz w:val="22"/>
          <w:szCs w:val="22"/>
          <w:u w:val="single"/>
          <w:lang w:val="sr-Latn-ME"/>
        </w:rPr>
        <w:t xml:space="preserve">uputi Vas da nastavite </w:t>
      </w:r>
      <w:r w:rsidR="00E26BC7" w:rsidRPr="001B0F9A">
        <w:rPr>
          <w:sz w:val="22"/>
          <w:szCs w:val="22"/>
          <w:u w:val="single"/>
          <w:lang w:val="sr-Latn-ME"/>
        </w:rPr>
        <w:t>liječenj</w:t>
      </w:r>
      <w:r w:rsidRPr="001B0F9A">
        <w:rPr>
          <w:sz w:val="22"/>
          <w:szCs w:val="22"/>
          <w:u w:val="single"/>
          <w:lang w:val="sr-Latn-ME"/>
        </w:rPr>
        <w:t>e u bolnici;</w:t>
      </w:r>
      <w:r w:rsidRPr="001B0F9A">
        <w:rPr>
          <w:sz w:val="22"/>
          <w:szCs w:val="22"/>
          <w:lang w:val="sr-Latn-ME"/>
        </w:rPr>
        <w:t xml:space="preserve"> </w:t>
      </w:r>
    </w:p>
    <w:p w:rsidR="00E316CF" w:rsidRPr="001B0F9A" w:rsidRDefault="00F63674" w:rsidP="00E316CF">
      <w:pPr>
        <w:ind w:left="360"/>
        <w:jc w:val="both"/>
        <w:rPr>
          <w:bCs/>
          <w:sz w:val="22"/>
          <w:szCs w:val="22"/>
          <w:lang w:val="sr-Latn-ME"/>
        </w:rPr>
      </w:pPr>
      <w:r w:rsidRPr="001B0F9A">
        <w:rPr>
          <w:lang w:val="sr-Latn-ME"/>
        </w:rPr>
        <w:lastRenderedPageBreak/>
        <w:sym w:font="Symbol" w:char="F0B7"/>
      </w:r>
      <w:r w:rsidRPr="001B0F9A">
        <w:rPr>
          <w:sz w:val="22"/>
          <w:szCs w:val="22"/>
          <w:lang w:val="sr-Latn-ME"/>
        </w:rPr>
        <w:t xml:space="preserve"> ukoliko imate jak bol u stomaku, izraženu pojavu plikova ili ljuštenje kože</w:t>
      </w:r>
      <w:r w:rsidR="00E316CF" w:rsidRPr="001B0F9A">
        <w:rPr>
          <w:sz w:val="22"/>
          <w:szCs w:val="22"/>
          <w:lang w:val="sr-Latn-ME"/>
        </w:rPr>
        <w:t xml:space="preserve">. Vaš ljekar će </w:t>
      </w:r>
      <w:r w:rsidRPr="001B0F9A">
        <w:rPr>
          <w:sz w:val="22"/>
          <w:szCs w:val="22"/>
          <w:lang w:val="sr-Latn-ME"/>
        </w:rPr>
        <w:t xml:space="preserve">možda </w:t>
      </w:r>
      <w:r w:rsidR="00E316CF" w:rsidRPr="001B0F9A">
        <w:rPr>
          <w:sz w:val="22"/>
          <w:szCs w:val="22"/>
          <w:lang w:val="sr-Latn-ME"/>
        </w:rPr>
        <w:t xml:space="preserve">morati da </w:t>
      </w:r>
      <w:r w:rsidRPr="001B0F9A">
        <w:rPr>
          <w:sz w:val="22"/>
          <w:szCs w:val="22"/>
          <w:lang w:val="sr-Latn-ME"/>
        </w:rPr>
        <w:t xml:space="preserve"> privremeno ili trajno obustavi </w:t>
      </w:r>
      <w:r w:rsidR="00E26BC7" w:rsidRPr="001B0F9A">
        <w:rPr>
          <w:sz w:val="22"/>
          <w:szCs w:val="22"/>
          <w:lang w:val="sr-Latn-ME"/>
        </w:rPr>
        <w:t>liječenj</w:t>
      </w:r>
      <w:r w:rsidRPr="001B0F9A">
        <w:rPr>
          <w:sz w:val="22"/>
          <w:szCs w:val="22"/>
          <w:lang w:val="sr-Latn-ME"/>
        </w:rPr>
        <w:t>e;</w:t>
      </w:r>
    </w:p>
    <w:p w:rsidR="00E316CF" w:rsidRPr="001B0F9A" w:rsidRDefault="00E316CF" w:rsidP="00E316CF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lang w:val="sr-Latn-ME"/>
        </w:rPr>
        <w:sym w:font="Symbol" w:char="F0B7"/>
      </w:r>
      <w:r w:rsidRPr="001B0F9A">
        <w:rPr>
          <w:lang w:val="sr-Latn-ME"/>
        </w:rPr>
        <w:t xml:space="preserve"> </w:t>
      </w:r>
      <w:r w:rsidR="00F63674" w:rsidRPr="001B0F9A">
        <w:rPr>
          <w:sz w:val="22"/>
          <w:szCs w:val="22"/>
          <w:lang w:val="sr-Latn-ME"/>
        </w:rPr>
        <w:t xml:space="preserve">ukoliko Vam se naglo razvije ili pogorša crvenilo i bol u oku, pojačano suzenje oka, zamagljen vid i/ili </w:t>
      </w:r>
      <w:r w:rsidR="00087B4B" w:rsidRPr="001B0F9A">
        <w:rPr>
          <w:sz w:val="22"/>
          <w:szCs w:val="22"/>
          <w:lang w:val="sr-Latn-ME"/>
        </w:rPr>
        <w:t>osjetljiv</w:t>
      </w:r>
      <w:r w:rsidR="00F63674" w:rsidRPr="001B0F9A">
        <w:rPr>
          <w:sz w:val="22"/>
          <w:szCs w:val="22"/>
          <w:lang w:val="sr-Latn-ME"/>
        </w:rPr>
        <w:t>ost na sv</w:t>
      </w:r>
      <w:r w:rsidR="00FE3706" w:rsidRPr="001B0F9A">
        <w:rPr>
          <w:sz w:val="22"/>
          <w:szCs w:val="22"/>
          <w:lang w:val="sr-Latn-ME"/>
        </w:rPr>
        <w:t>j</w:t>
      </w:r>
      <w:r w:rsidR="00F63674" w:rsidRPr="001B0F9A">
        <w:rPr>
          <w:sz w:val="22"/>
          <w:szCs w:val="22"/>
          <w:lang w:val="sr-Latn-ME"/>
        </w:rPr>
        <w:t xml:space="preserve">etlost, recite to odmah Vašem </w:t>
      </w:r>
      <w:r w:rsidR="00E26BC7" w:rsidRPr="001B0F9A">
        <w:rPr>
          <w:sz w:val="22"/>
          <w:szCs w:val="22"/>
          <w:lang w:val="sr-Latn-ME"/>
        </w:rPr>
        <w:t>ljek</w:t>
      </w:r>
      <w:r w:rsidR="00F63674" w:rsidRPr="001B0F9A">
        <w:rPr>
          <w:sz w:val="22"/>
          <w:szCs w:val="22"/>
          <w:lang w:val="sr-Latn-ME"/>
        </w:rPr>
        <w:t xml:space="preserve">aru ili medicinskoj sestri, jer će Vam možda biti potrebno hitno </w:t>
      </w:r>
      <w:r w:rsidR="00E26BC7" w:rsidRPr="001B0F9A">
        <w:rPr>
          <w:sz w:val="22"/>
          <w:szCs w:val="22"/>
          <w:lang w:val="sr-Latn-ME"/>
        </w:rPr>
        <w:t>liječenj</w:t>
      </w:r>
      <w:r w:rsidR="00F63674" w:rsidRPr="001B0F9A">
        <w:rPr>
          <w:sz w:val="22"/>
          <w:szCs w:val="22"/>
          <w:lang w:val="sr-Latn-ME"/>
        </w:rPr>
        <w:t>e (vid</w:t>
      </w:r>
      <w:r w:rsidR="00FE3706" w:rsidRPr="001B0F9A">
        <w:rPr>
          <w:sz w:val="22"/>
          <w:szCs w:val="22"/>
          <w:lang w:val="sr-Latn-ME"/>
        </w:rPr>
        <w:t>j</w:t>
      </w:r>
      <w:r w:rsidR="00F63674" w:rsidRPr="001B0F9A">
        <w:rPr>
          <w:sz w:val="22"/>
          <w:szCs w:val="22"/>
          <w:lang w:val="sr-Latn-ME"/>
        </w:rPr>
        <w:t xml:space="preserve">eti </w:t>
      </w:r>
      <w:r w:rsidR="00FE3706" w:rsidRPr="001B0F9A">
        <w:rPr>
          <w:sz w:val="22"/>
          <w:szCs w:val="22"/>
          <w:lang w:val="sr-Latn-ME"/>
        </w:rPr>
        <w:t xml:space="preserve">dio </w:t>
      </w:r>
      <w:r w:rsidR="00F63674" w:rsidRPr="001B0F9A">
        <w:rPr>
          <w:sz w:val="22"/>
          <w:szCs w:val="22"/>
          <w:lang w:val="sr-Latn-ME"/>
        </w:rPr>
        <w:t xml:space="preserve">u nastavku – “Moguća neželjena dejstva”); </w:t>
      </w:r>
    </w:p>
    <w:p w:rsidR="00E316CF" w:rsidRPr="001B0F9A" w:rsidRDefault="00F63674" w:rsidP="00E316CF">
      <w:pPr>
        <w:ind w:left="360"/>
        <w:jc w:val="both"/>
        <w:rPr>
          <w:sz w:val="22"/>
          <w:szCs w:val="22"/>
          <w:lang w:val="sr-Latn-ME"/>
        </w:rPr>
      </w:pPr>
      <w:r w:rsidRPr="001B0F9A">
        <w:rPr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ukoliko ste istovremeno na terapiji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>om iz grupe statina i os</w:t>
      </w:r>
      <w:r w:rsidR="00E316CF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etite neobjašnjivi bol u mišićima, </w:t>
      </w:r>
      <w:r w:rsidR="00087B4B" w:rsidRPr="001B0F9A">
        <w:rPr>
          <w:sz w:val="22"/>
          <w:szCs w:val="22"/>
          <w:lang w:val="sr-Latn-ME"/>
        </w:rPr>
        <w:t>osjetljiv</w:t>
      </w:r>
      <w:r w:rsidRPr="001B0F9A">
        <w:rPr>
          <w:sz w:val="22"/>
          <w:szCs w:val="22"/>
          <w:lang w:val="sr-Latn-ME"/>
        </w:rPr>
        <w:t xml:space="preserve">ost, slabost ili grčeve, možda će biti potrebno da Vaš </w:t>
      </w:r>
      <w:r w:rsidR="00E316CF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 privremeno ili trajno obustavi Vašu terapiju. </w:t>
      </w:r>
    </w:p>
    <w:p w:rsidR="007929AC" w:rsidRPr="001B0F9A" w:rsidRDefault="007929AC" w:rsidP="00E316CF">
      <w:pPr>
        <w:ind w:left="360"/>
        <w:jc w:val="both"/>
        <w:rPr>
          <w:sz w:val="22"/>
          <w:szCs w:val="22"/>
          <w:lang w:val="sr-Latn-ME"/>
        </w:rPr>
      </w:pPr>
    </w:p>
    <w:p w:rsidR="00E316CF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Vid</w:t>
      </w:r>
      <w:r w:rsidR="007929AC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eti takođe </w:t>
      </w:r>
      <w:r w:rsidR="00FE3706" w:rsidRPr="001B0F9A">
        <w:rPr>
          <w:sz w:val="22"/>
          <w:szCs w:val="22"/>
          <w:lang w:val="sr-Latn-ME"/>
        </w:rPr>
        <w:t xml:space="preserve">dio </w:t>
      </w:r>
      <w:r w:rsidRPr="001B0F9A">
        <w:rPr>
          <w:sz w:val="22"/>
          <w:szCs w:val="22"/>
          <w:lang w:val="sr-Latn-ME"/>
        </w:rPr>
        <w:t>4</w:t>
      </w:r>
      <w:r w:rsidR="00853B48" w:rsidRPr="001B0F9A">
        <w:rPr>
          <w:sz w:val="22"/>
          <w:szCs w:val="22"/>
          <w:lang w:val="sr-Latn-ME"/>
        </w:rPr>
        <w:t>.</w:t>
      </w:r>
      <w:r w:rsidRPr="001B0F9A">
        <w:rPr>
          <w:sz w:val="22"/>
          <w:szCs w:val="22"/>
          <w:lang w:val="sr-Latn-ME"/>
        </w:rPr>
        <w:t xml:space="preserve"> – “Moguća neželjena dejstva”. </w:t>
      </w:r>
    </w:p>
    <w:p w:rsidR="00E316CF" w:rsidRPr="001B0F9A" w:rsidRDefault="00E316CF" w:rsidP="006A4B7C">
      <w:pPr>
        <w:jc w:val="both"/>
        <w:rPr>
          <w:sz w:val="22"/>
          <w:szCs w:val="22"/>
          <w:lang w:val="sr-Latn-ME"/>
        </w:rPr>
      </w:pPr>
    </w:p>
    <w:p w:rsidR="002255A1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u w:val="single"/>
          <w:lang w:val="sr-Latn-ME"/>
        </w:rPr>
        <w:t>Bolest jetre ili bubrega</w:t>
      </w:r>
      <w:r w:rsidRPr="001B0F9A">
        <w:rPr>
          <w:sz w:val="22"/>
          <w:szCs w:val="22"/>
          <w:lang w:val="sr-Latn-ME"/>
        </w:rPr>
        <w:t xml:space="preserve"> </w:t>
      </w:r>
    </w:p>
    <w:p w:rsidR="002255A1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Nije poznato da li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ima drugačije dejstvo ukoliko Vaša jetra ili bubrezi ne rade normalno. Terapija ovim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se ne preporučuje ukoliko imate teško oboljenje jetre ili bubrega. </w:t>
      </w:r>
    </w:p>
    <w:p w:rsidR="002255A1" w:rsidRPr="001B0F9A" w:rsidRDefault="002255A1" w:rsidP="006A4B7C">
      <w:pPr>
        <w:jc w:val="both"/>
        <w:rPr>
          <w:sz w:val="22"/>
          <w:szCs w:val="22"/>
          <w:lang w:val="sr-Latn-ME"/>
        </w:rPr>
      </w:pPr>
    </w:p>
    <w:p w:rsidR="002255A1" w:rsidRPr="001B0F9A" w:rsidRDefault="00F63674" w:rsidP="006A4B7C">
      <w:pPr>
        <w:jc w:val="both"/>
        <w:rPr>
          <w:sz w:val="22"/>
          <w:szCs w:val="22"/>
          <w:u w:val="single"/>
          <w:lang w:val="sr-Latn-ME"/>
        </w:rPr>
      </w:pPr>
      <w:r w:rsidRPr="001B0F9A">
        <w:rPr>
          <w:sz w:val="22"/>
          <w:szCs w:val="22"/>
          <w:u w:val="single"/>
          <w:lang w:val="sr-Latn-ME"/>
        </w:rPr>
        <w:t xml:space="preserve">Poremećaj glukuronidacije kao što je </w:t>
      </w:r>
      <w:r w:rsidRPr="006A4B7C">
        <w:rPr>
          <w:i/>
          <w:sz w:val="22"/>
          <w:szCs w:val="22"/>
          <w:u w:val="single"/>
          <w:lang w:val="sr-Latn-ME"/>
        </w:rPr>
        <w:t>Gilbert</w:t>
      </w:r>
      <w:r w:rsidR="00FE3706" w:rsidRPr="001B0F9A">
        <w:rPr>
          <w:sz w:val="22"/>
          <w:szCs w:val="22"/>
          <w:u w:val="single"/>
          <w:lang w:val="sr-Latn-ME"/>
        </w:rPr>
        <w:t>-</w:t>
      </w:r>
      <w:r w:rsidRPr="001B0F9A">
        <w:rPr>
          <w:sz w:val="22"/>
          <w:szCs w:val="22"/>
          <w:u w:val="single"/>
          <w:lang w:val="sr-Latn-ME"/>
        </w:rPr>
        <w:t>ov sindrom</w:t>
      </w:r>
    </w:p>
    <w:p w:rsidR="002255A1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 mora </w:t>
      </w:r>
      <w:r w:rsidR="00FE3706" w:rsidRPr="001B0F9A">
        <w:rPr>
          <w:sz w:val="22"/>
          <w:szCs w:val="22"/>
          <w:lang w:val="sr-Latn-ME"/>
        </w:rPr>
        <w:t xml:space="preserve">da Vas </w:t>
      </w:r>
      <w:r w:rsidRPr="001B0F9A">
        <w:rPr>
          <w:sz w:val="22"/>
          <w:szCs w:val="22"/>
          <w:lang w:val="sr-Latn-ME"/>
        </w:rPr>
        <w:t>l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eči sa posebnim oprezom ako imate poremećaj glukuronidacije</w:t>
      </w:r>
      <w:r w:rsidR="00FE3706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kao što je </w:t>
      </w:r>
      <w:r w:rsidRPr="006A4B7C">
        <w:rPr>
          <w:i/>
          <w:sz w:val="22"/>
          <w:szCs w:val="22"/>
          <w:lang w:val="sr-Latn-ME"/>
        </w:rPr>
        <w:t>Gilbert</w:t>
      </w:r>
      <w:r w:rsidR="00FE3706" w:rsidRPr="001B0F9A">
        <w:rPr>
          <w:sz w:val="22"/>
          <w:szCs w:val="22"/>
          <w:lang w:val="sr-Latn-ME"/>
        </w:rPr>
        <w:t>-</w:t>
      </w:r>
      <w:r w:rsidRPr="001B0F9A">
        <w:rPr>
          <w:sz w:val="22"/>
          <w:szCs w:val="22"/>
          <w:lang w:val="sr-Latn-ME"/>
        </w:rPr>
        <w:t xml:space="preserve">ov sindrom. </w:t>
      </w:r>
    </w:p>
    <w:p w:rsidR="002255A1" w:rsidRPr="001B0F9A" w:rsidRDefault="002255A1" w:rsidP="006A4B7C">
      <w:pPr>
        <w:jc w:val="both"/>
        <w:rPr>
          <w:sz w:val="22"/>
          <w:szCs w:val="22"/>
          <w:lang w:val="sr-Latn-ME"/>
        </w:rPr>
      </w:pPr>
    </w:p>
    <w:p w:rsidR="002255A1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u w:val="single"/>
          <w:lang w:val="sr-Latn-ME"/>
        </w:rPr>
        <w:t>Pušenje</w:t>
      </w:r>
      <w:r w:rsidRPr="001B0F9A">
        <w:rPr>
          <w:sz w:val="22"/>
          <w:szCs w:val="22"/>
          <w:lang w:val="sr-Latn-ME"/>
        </w:rPr>
        <w:t xml:space="preserve"> </w:t>
      </w:r>
    </w:p>
    <w:p w:rsidR="00F63674" w:rsidRPr="001B0F9A" w:rsidRDefault="00F63674" w:rsidP="006A4B7C">
      <w:pPr>
        <w:jc w:val="both"/>
        <w:rPr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Sav</w:t>
      </w:r>
      <w:r w:rsidR="002255A1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etuje se da prestanete sa pušenjem ukoliko ste na terapiji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="00FE3706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zato što pušenje može smanjiti količinu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u krvi. </w:t>
      </w:r>
    </w:p>
    <w:p w:rsidR="00F63674" w:rsidRPr="001B0F9A" w:rsidRDefault="00F63674" w:rsidP="00A32113">
      <w:pPr>
        <w:rPr>
          <w:b/>
          <w:bCs/>
          <w:sz w:val="22"/>
          <w:szCs w:val="22"/>
          <w:lang w:val="sr-Latn-ME"/>
        </w:rPr>
      </w:pPr>
    </w:p>
    <w:p w:rsidR="002255A1" w:rsidRPr="001B0F9A" w:rsidRDefault="00C77D13" w:rsidP="002255A1">
      <w:pPr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Djeca i adolescenti</w:t>
      </w:r>
    </w:p>
    <w:p w:rsidR="00F63674" w:rsidRPr="001B0F9A" w:rsidRDefault="00E26BC7" w:rsidP="00F63674">
      <w:pPr>
        <w:jc w:val="both"/>
        <w:rPr>
          <w:b/>
          <w:bCs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Lijek</w:t>
      </w:r>
      <w:r w:rsidR="00F63674" w:rsidRPr="001B0F9A">
        <w:rPr>
          <w:sz w:val="22"/>
          <w:szCs w:val="22"/>
          <w:lang w:val="sr-Latn-ME"/>
        </w:rPr>
        <w:t xml:space="preserve"> Erlotinib </w:t>
      </w:r>
      <w:r w:rsidRPr="001B0F9A">
        <w:rPr>
          <w:sz w:val="22"/>
          <w:szCs w:val="22"/>
          <w:lang w:val="sr-Latn-ME"/>
        </w:rPr>
        <w:t>Pharmascience</w:t>
      </w:r>
      <w:r w:rsidR="00F63674" w:rsidRPr="001B0F9A">
        <w:rPr>
          <w:sz w:val="22"/>
          <w:szCs w:val="22"/>
          <w:lang w:val="sr-Latn-ME"/>
        </w:rPr>
        <w:t xml:space="preserve"> nije ispit</w:t>
      </w:r>
      <w:r w:rsidR="002A26ED" w:rsidRPr="001B0F9A">
        <w:rPr>
          <w:sz w:val="22"/>
          <w:szCs w:val="22"/>
          <w:lang w:val="sr-Latn-ME"/>
        </w:rPr>
        <w:t>iv</w:t>
      </w:r>
      <w:r w:rsidR="00F63674" w:rsidRPr="001B0F9A">
        <w:rPr>
          <w:sz w:val="22"/>
          <w:szCs w:val="22"/>
          <w:lang w:val="sr-Latn-ME"/>
        </w:rPr>
        <w:t xml:space="preserve">an na pacijentima mlađim od 18 godina. Terapija ovim </w:t>
      </w:r>
      <w:r w:rsidRPr="001B0F9A">
        <w:rPr>
          <w:sz w:val="22"/>
          <w:szCs w:val="22"/>
          <w:lang w:val="sr-Latn-ME"/>
        </w:rPr>
        <w:t>lijek</w:t>
      </w:r>
      <w:r w:rsidR="00F63674" w:rsidRPr="001B0F9A">
        <w:rPr>
          <w:sz w:val="22"/>
          <w:szCs w:val="22"/>
          <w:lang w:val="sr-Latn-ME"/>
        </w:rPr>
        <w:t>om se ne preporučuje d</w:t>
      </w:r>
      <w:r w:rsidR="002255A1" w:rsidRPr="001B0F9A">
        <w:rPr>
          <w:sz w:val="22"/>
          <w:szCs w:val="22"/>
          <w:lang w:val="sr-Latn-ME"/>
        </w:rPr>
        <w:t>j</w:t>
      </w:r>
      <w:r w:rsidR="00F63674" w:rsidRPr="001B0F9A">
        <w:rPr>
          <w:sz w:val="22"/>
          <w:szCs w:val="22"/>
          <w:lang w:val="sr-Latn-ME"/>
        </w:rPr>
        <w:t>eci i adolescenatima.</w:t>
      </w:r>
    </w:p>
    <w:p w:rsidR="00C77D13" w:rsidRPr="001B0F9A" w:rsidRDefault="00C77D13" w:rsidP="00A32113">
      <w:pPr>
        <w:rPr>
          <w:bCs/>
          <w:sz w:val="22"/>
          <w:szCs w:val="22"/>
          <w:lang w:val="sr-Latn-ME"/>
        </w:rPr>
      </w:pPr>
    </w:p>
    <w:p w:rsidR="00F63674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Primjena drugih </w:t>
      </w:r>
      <w:r w:rsidR="001B03B0" w:rsidRPr="001B0F9A">
        <w:rPr>
          <w:b/>
          <w:sz w:val="22"/>
          <w:szCs w:val="22"/>
          <w:lang w:val="sr-Latn-ME"/>
        </w:rPr>
        <w:t>l</w:t>
      </w:r>
      <w:r w:rsidRPr="001B0F9A">
        <w:rPr>
          <w:b/>
          <w:sz w:val="22"/>
          <w:szCs w:val="22"/>
          <w:lang w:val="sr-Latn-ME"/>
        </w:rPr>
        <w:t>jekova</w:t>
      </w:r>
    </w:p>
    <w:p w:rsidR="00445D8F" w:rsidRPr="001B0F9A" w:rsidRDefault="00F63674" w:rsidP="00F63674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Obav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estite Vašeg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ove.</w:t>
      </w:r>
    </w:p>
    <w:p w:rsidR="002255A1" w:rsidRPr="001B0F9A" w:rsidRDefault="002255A1" w:rsidP="00F63674">
      <w:pPr>
        <w:jc w:val="both"/>
        <w:rPr>
          <w:sz w:val="22"/>
          <w:szCs w:val="22"/>
          <w:lang w:val="sr-Latn-ME"/>
        </w:rPr>
      </w:pPr>
    </w:p>
    <w:p w:rsidR="002255A1" w:rsidRPr="001B0F9A" w:rsidRDefault="00A32113" w:rsidP="00A32113">
      <w:pPr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>Uzim</w:t>
      </w:r>
      <w:r w:rsidR="003A3507" w:rsidRPr="001B0F9A">
        <w:rPr>
          <w:b/>
          <w:bCs/>
          <w:sz w:val="22"/>
          <w:szCs w:val="22"/>
          <w:lang w:val="sr-Latn-ME"/>
        </w:rPr>
        <w:t xml:space="preserve">anje lijeka </w:t>
      </w:r>
      <w:r w:rsidR="003124B5" w:rsidRPr="001B0F9A">
        <w:rPr>
          <w:b/>
          <w:bCs/>
          <w:sz w:val="22"/>
          <w:szCs w:val="22"/>
          <w:lang w:val="sr-Latn-ME"/>
        </w:rPr>
        <w:t>Erlotinib Pharmascience</w:t>
      </w:r>
      <w:r w:rsidR="003A3507" w:rsidRPr="001B0F9A">
        <w:rPr>
          <w:b/>
          <w:bCs/>
          <w:sz w:val="22"/>
          <w:szCs w:val="22"/>
          <w:lang w:val="sr-Latn-ME"/>
        </w:rPr>
        <w:t xml:space="preserve"> sa hranom ili piće</w:t>
      </w:r>
      <w:r w:rsidRPr="001B0F9A">
        <w:rPr>
          <w:b/>
          <w:bCs/>
          <w:sz w:val="22"/>
          <w:szCs w:val="22"/>
          <w:lang w:val="sr-Latn-ME"/>
        </w:rPr>
        <w:t>m</w:t>
      </w:r>
      <w:r w:rsidR="00A02C42" w:rsidRPr="001B0F9A">
        <w:rPr>
          <w:b/>
          <w:bCs/>
          <w:sz w:val="22"/>
          <w:szCs w:val="22"/>
          <w:lang w:val="sr-Latn-ME"/>
        </w:rPr>
        <w:t xml:space="preserve"> </w:t>
      </w:r>
    </w:p>
    <w:p w:rsidR="00445D8F" w:rsidRPr="001B0F9A" w:rsidRDefault="00F63674" w:rsidP="006A4B7C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Ne uzimajte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sa hranom. Vid</w:t>
      </w:r>
      <w:r w:rsidR="007929AC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eti takođe </w:t>
      </w:r>
      <w:r w:rsidR="002A26ED" w:rsidRPr="001B0F9A">
        <w:rPr>
          <w:sz w:val="22"/>
          <w:szCs w:val="22"/>
          <w:lang w:val="sr-Latn-ME"/>
        </w:rPr>
        <w:t xml:space="preserve">dio </w:t>
      </w:r>
      <w:r w:rsidRPr="001B0F9A">
        <w:rPr>
          <w:sz w:val="22"/>
          <w:szCs w:val="22"/>
          <w:lang w:val="sr-Latn-ME"/>
        </w:rPr>
        <w:t xml:space="preserve">3 „Kako se </w:t>
      </w:r>
      <w:r w:rsidR="002A26ED" w:rsidRPr="001B0F9A">
        <w:rPr>
          <w:sz w:val="22"/>
          <w:szCs w:val="22"/>
          <w:lang w:val="sr-Latn-ME"/>
        </w:rPr>
        <w:t xml:space="preserve">upotrebljava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>”.</w:t>
      </w:r>
    </w:p>
    <w:p w:rsidR="002255A1" w:rsidRPr="001B0F9A" w:rsidRDefault="002255A1" w:rsidP="00A32113">
      <w:pPr>
        <w:rPr>
          <w:sz w:val="22"/>
          <w:szCs w:val="22"/>
          <w:lang w:val="sr-Latn-ME"/>
        </w:rPr>
      </w:pPr>
    </w:p>
    <w:p w:rsidR="00A92C66" w:rsidRPr="001B0F9A" w:rsidRDefault="00F47B6C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Plodnost, trudnoća i dojenje</w:t>
      </w:r>
    </w:p>
    <w:p w:rsidR="00F63674" w:rsidRPr="001B0F9A" w:rsidRDefault="00F63674" w:rsidP="002255A1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Izb</w:t>
      </w:r>
      <w:r w:rsidR="002255A1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egavajte trudnoću tokom terapije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>. Ukoliko postoji mogućnost da zatrudnite, koristite odgovarajuću kontracepciju za vr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eme i najmanje 2 ned</w:t>
      </w:r>
      <w:r w:rsidR="002255A1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elje nakon završetka terapije ovim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>om.</w:t>
      </w:r>
    </w:p>
    <w:p w:rsidR="00F63674" w:rsidRPr="001B0F9A" w:rsidRDefault="00F63674" w:rsidP="002255A1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Ukoliko ostanete u drugom stanju tokom terapije ovim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>om, odmah obav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estite Vašeg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ara koji će</w:t>
      </w:r>
      <w:r w:rsidR="002255A1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proc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eniti da li treba da nastavite sa terapijom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Erlotinob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>.</w:t>
      </w:r>
    </w:p>
    <w:p w:rsidR="00A92C66" w:rsidRPr="001B0F9A" w:rsidRDefault="00F63674" w:rsidP="002255A1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Ne sm</w:t>
      </w:r>
      <w:r w:rsidR="002A26ED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ete da dojite za vr</w:t>
      </w:r>
      <w:r w:rsidR="002255A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eme i najmanje 2 ned</w:t>
      </w:r>
      <w:r w:rsidR="002255A1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elje nakon završetka terapije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>.</w:t>
      </w:r>
    </w:p>
    <w:p w:rsidR="002255A1" w:rsidRPr="001B0F9A" w:rsidRDefault="002255A1" w:rsidP="002255A1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Ukoliko ste trudni ili dojite, mislite da ste trudni ili planirate trudnoću, obratite se Vašem ljekaru ili</w:t>
      </w:r>
      <w:r w:rsidR="002A26ED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farmaceutu za savjet prije nego što uzmete ovaj lijek.</w:t>
      </w:r>
    </w:p>
    <w:p w:rsidR="00F63674" w:rsidRPr="001B0F9A" w:rsidRDefault="00F63674" w:rsidP="00A32113">
      <w:pPr>
        <w:rPr>
          <w:b/>
          <w:sz w:val="22"/>
          <w:szCs w:val="22"/>
          <w:lang w:val="sr-Latn-ME"/>
        </w:rPr>
      </w:pPr>
    </w:p>
    <w:p w:rsidR="00A32113" w:rsidRPr="001B0F9A" w:rsidRDefault="00A32113" w:rsidP="006A4B7C">
      <w:pPr>
        <w:jc w:val="both"/>
        <w:rPr>
          <w:b/>
          <w:bCs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Uticaj lijeka </w:t>
      </w:r>
      <w:r w:rsidR="003124B5" w:rsidRPr="001B0F9A">
        <w:rPr>
          <w:b/>
          <w:sz w:val="22"/>
          <w:szCs w:val="22"/>
          <w:lang w:val="sr-Latn-ME"/>
        </w:rPr>
        <w:t>Erlotinib Pharmascience</w:t>
      </w:r>
      <w:r w:rsidRPr="001B0F9A">
        <w:rPr>
          <w:b/>
          <w:sz w:val="22"/>
          <w:szCs w:val="22"/>
          <w:lang w:val="sr-Latn-ME"/>
        </w:rPr>
        <w:t xml:space="preserve"> na </w:t>
      </w:r>
      <w:r w:rsidR="00F47B6C" w:rsidRPr="001B0F9A">
        <w:rPr>
          <w:b/>
          <w:sz w:val="22"/>
          <w:szCs w:val="22"/>
          <w:lang w:val="sr-Latn-ME"/>
        </w:rPr>
        <w:t xml:space="preserve">sposobnost upravljanja </w:t>
      </w:r>
      <w:r w:rsidRPr="001B0F9A">
        <w:rPr>
          <w:b/>
          <w:sz w:val="22"/>
          <w:szCs w:val="22"/>
          <w:lang w:val="sr-Latn-ME"/>
        </w:rPr>
        <w:t>vozilima i rukovanje mašinama</w:t>
      </w:r>
      <w:r w:rsidRPr="001B0F9A">
        <w:rPr>
          <w:b/>
          <w:bCs/>
          <w:sz w:val="22"/>
          <w:szCs w:val="22"/>
          <w:lang w:val="sr-Latn-ME"/>
        </w:rPr>
        <w:t xml:space="preserve"> </w:t>
      </w:r>
    </w:p>
    <w:p w:rsidR="00445D8F" w:rsidRPr="001B0F9A" w:rsidRDefault="00BB3E8D" w:rsidP="00BB3E8D">
      <w:pPr>
        <w:jc w:val="both"/>
        <w:rPr>
          <w:bCs/>
          <w:sz w:val="22"/>
          <w:szCs w:val="22"/>
          <w:lang w:val="sr-Latn-ME"/>
        </w:rPr>
      </w:pPr>
      <w:r w:rsidRPr="001B0F9A">
        <w:rPr>
          <w:bCs/>
          <w:sz w:val="22"/>
          <w:szCs w:val="22"/>
          <w:lang w:val="sr-Latn-ME"/>
        </w:rPr>
        <w:t xml:space="preserve">Nisu ispitivana moguća dejstva </w:t>
      </w:r>
      <w:r w:rsidR="00E26BC7" w:rsidRPr="001B0F9A">
        <w:rPr>
          <w:bCs/>
          <w:sz w:val="22"/>
          <w:szCs w:val="22"/>
          <w:lang w:val="sr-Latn-ME"/>
        </w:rPr>
        <w:t>lijek</w:t>
      </w:r>
      <w:r w:rsidRPr="001B0F9A">
        <w:rPr>
          <w:bCs/>
          <w:sz w:val="22"/>
          <w:szCs w:val="22"/>
          <w:lang w:val="sr-Latn-ME"/>
        </w:rPr>
        <w:t xml:space="preserve">a Erlotinib </w:t>
      </w:r>
      <w:r w:rsidR="00E26BC7" w:rsidRPr="001B0F9A">
        <w:rPr>
          <w:bCs/>
          <w:sz w:val="22"/>
          <w:szCs w:val="22"/>
          <w:lang w:val="sr-Latn-ME"/>
        </w:rPr>
        <w:t>Pharmascience</w:t>
      </w:r>
      <w:r w:rsidRPr="001B0F9A">
        <w:rPr>
          <w:bCs/>
          <w:sz w:val="22"/>
          <w:szCs w:val="22"/>
          <w:lang w:val="sr-Latn-ME"/>
        </w:rPr>
        <w:t xml:space="preserve"> na sposobnost upravljanja vozilima i rukovanja</w:t>
      </w:r>
      <w:r w:rsidR="00E325D1" w:rsidRPr="001B0F9A">
        <w:rPr>
          <w:bCs/>
          <w:sz w:val="22"/>
          <w:szCs w:val="22"/>
          <w:lang w:val="sr-Latn-ME"/>
        </w:rPr>
        <w:t xml:space="preserve"> </w:t>
      </w:r>
      <w:r w:rsidRPr="001B0F9A">
        <w:rPr>
          <w:bCs/>
          <w:sz w:val="22"/>
          <w:szCs w:val="22"/>
          <w:lang w:val="sr-Latn-ME"/>
        </w:rPr>
        <w:t>mašinama, ali je malo v</w:t>
      </w:r>
      <w:r w:rsidR="00E325D1" w:rsidRPr="001B0F9A">
        <w:rPr>
          <w:bCs/>
          <w:sz w:val="22"/>
          <w:szCs w:val="22"/>
          <w:lang w:val="sr-Latn-ME"/>
        </w:rPr>
        <w:t>j</w:t>
      </w:r>
      <w:r w:rsidRPr="001B0F9A">
        <w:rPr>
          <w:bCs/>
          <w:sz w:val="22"/>
          <w:szCs w:val="22"/>
          <w:lang w:val="sr-Latn-ME"/>
        </w:rPr>
        <w:t xml:space="preserve">erovatno da će terapija ovim </w:t>
      </w:r>
      <w:r w:rsidR="00E26BC7" w:rsidRPr="001B0F9A">
        <w:rPr>
          <w:bCs/>
          <w:sz w:val="22"/>
          <w:szCs w:val="22"/>
          <w:lang w:val="sr-Latn-ME"/>
        </w:rPr>
        <w:t>lijek</w:t>
      </w:r>
      <w:r w:rsidRPr="001B0F9A">
        <w:rPr>
          <w:bCs/>
          <w:sz w:val="22"/>
          <w:szCs w:val="22"/>
          <w:lang w:val="sr-Latn-ME"/>
        </w:rPr>
        <w:t>om imati uticaja na ovu sposobnost.</w:t>
      </w:r>
    </w:p>
    <w:p w:rsidR="00E325D1" w:rsidRPr="001B0F9A" w:rsidRDefault="00E325D1" w:rsidP="00BB3E8D">
      <w:pPr>
        <w:jc w:val="both"/>
        <w:rPr>
          <w:bCs/>
          <w:sz w:val="22"/>
          <w:szCs w:val="22"/>
          <w:lang w:val="sr-Latn-ME"/>
        </w:rPr>
      </w:pPr>
    </w:p>
    <w:p w:rsidR="00A32113" w:rsidRPr="001B0F9A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Važne informacije o nekim sastojcima lijeka </w:t>
      </w:r>
      <w:r w:rsidR="003124B5" w:rsidRPr="001B0F9A">
        <w:rPr>
          <w:b/>
          <w:sz w:val="22"/>
          <w:szCs w:val="22"/>
          <w:lang w:val="sr-Latn-ME"/>
        </w:rPr>
        <w:t>Erlotinib Pharmascience</w:t>
      </w:r>
      <w:r w:rsidR="000B5EAD" w:rsidRPr="001B0F9A">
        <w:rPr>
          <w:b/>
          <w:sz w:val="22"/>
          <w:szCs w:val="22"/>
          <w:lang w:val="sr-Latn-ME"/>
        </w:rPr>
        <w:t xml:space="preserve"> </w:t>
      </w:r>
    </w:p>
    <w:p w:rsidR="00445D8F" w:rsidRPr="001B0F9A" w:rsidRDefault="00E26BC7" w:rsidP="006A4B7C">
      <w:pPr>
        <w:jc w:val="both"/>
        <w:rPr>
          <w:bCs/>
          <w:sz w:val="22"/>
          <w:szCs w:val="22"/>
          <w:lang w:val="sr-Latn-ME"/>
        </w:rPr>
      </w:pPr>
      <w:r w:rsidRPr="001B0F9A">
        <w:rPr>
          <w:bCs/>
          <w:sz w:val="22"/>
          <w:szCs w:val="22"/>
          <w:lang w:val="sr-Latn-ME"/>
        </w:rPr>
        <w:t>Lijek</w:t>
      </w:r>
      <w:r w:rsidR="00BB3E8D" w:rsidRPr="001B0F9A">
        <w:rPr>
          <w:bCs/>
          <w:sz w:val="22"/>
          <w:szCs w:val="22"/>
          <w:lang w:val="sr-Latn-ME"/>
        </w:rPr>
        <w:t xml:space="preserve"> Erlotinib </w:t>
      </w:r>
      <w:r w:rsidRPr="001B0F9A">
        <w:rPr>
          <w:bCs/>
          <w:sz w:val="22"/>
          <w:szCs w:val="22"/>
          <w:lang w:val="sr-Latn-ME"/>
        </w:rPr>
        <w:t>Pharmascience</w:t>
      </w:r>
      <w:r w:rsidR="00BB3E8D" w:rsidRPr="001B0F9A">
        <w:rPr>
          <w:bCs/>
          <w:sz w:val="22"/>
          <w:szCs w:val="22"/>
          <w:lang w:val="sr-Latn-ME"/>
        </w:rPr>
        <w:t xml:space="preserve"> sadrži </w:t>
      </w:r>
      <w:r w:rsidR="00E325D1" w:rsidRPr="001B0F9A">
        <w:rPr>
          <w:bCs/>
          <w:sz w:val="22"/>
          <w:szCs w:val="22"/>
          <w:lang w:val="sr-Latn-ME"/>
        </w:rPr>
        <w:t xml:space="preserve">šećer </w:t>
      </w:r>
      <w:r w:rsidR="00BB3E8D" w:rsidRPr="001B0F9A">
        <w:rPr>
          <w:bCs/>
          <w:sz w:val="22"/>
          <w:szCs w:val="22"/>
          <w:lang w:val="sr-Latn-ME"/>
        </w:rPr>
        <w:t>laktoz</w:t>
      </w:r>
      <w:r w:rsidR="00434B82" w:rsidRPr="001B0F9A">
        <w:rPr>
          <w:bCs/>
          <w:sz w:val="22"/>
          <w:szCs w:val="22"/>
          <w:lang w:val="sr-Latn-ME"/>
        </w:rPr>
        <w:t>u</w:t>
      </w:r>
      <w:r w:rsidR="00E325D1" w:rsidRPr="001B0F9A">
        <w:rPr>
          <w:bCs/>
          <w:sz w:val="22"/>
          <w:szCs w:val="22"/>
          <w:lang w:val="sr-Latn-ME"/>
        </w:rPr>
        <w:t xml:space="preserve"> monohidrat.</w:t>
      </w:r>
      <w:r w:rsidR="00BB3E8D" w:rsidRPr="001B0F9A">
        <w:rPr>
          <w:bCs/>
          <w:sz w:val="22"/>
          <w:szCs w:val="22"/>
          <w:lang w:val="sr-Latn-ME"/>
        </w:rPr>
        <w:t xml:space="preserve"> U slučaju </w:t>
      </w:r>
      <w:r w:rsidR="002A26ED" w:rsidRPr="001B0F9A">
        <w:rPr>
          <w:bCs/>
          <w:sz w:val="22"/>
          <w:szCs w:val="22"/>
          <w:lang w:val="sr-Latn-ME"/>
        </w:rPr>
        <w:t xml:space="preserve">da Vam je ljekar rekao da imate intoleranciju </w:t>
      </w:r>
      <w:r w:rsidR="00BB3E8D" w:rsidRPr="001B0F9A">
        <w:rPr>
          <w:bCs/>
          <w:sz w:val="22"/>
          <w:szCs w:val="22"/>
          <w:lang w:val="sr-Latn-ME"/>
        </w:rPr>
        <w:t xml:space="preserve">na pojedine šećere, obratite se Vašem </w:t>
      </w:r>
      <w:r w:rsidR="00E325D1" w:rsidRPr="001B0F9A">
        <w:rPr>
          <w:bCs/>
          <w:sz w:val="22"/>
          <w:szCs w:val="22"/>
          <w:lang w:val="sr-Latn-ME"/>
        </w:rPr>
        <w:t>l</w:t>
      </w:r>
      <w:r w:rsidRPr="001B0F9A">
        <w:rPr>
          <w:bCs/>
          <w:sz w:val="22"/>
          <w:szCs w:val="22"/>
          <w:lang w:val="sr-Latn-ME"/>
        </w:rPr>
        <w:t>jek</w:t>
      </w:r>
      <w:r w:rsidR="00BB3E8D" w:rsidRPr="001B0F9A">
        <w:rPr>
          <w:bCs/>
          <w:sz w:val="22"/>
          <w:szCs w:val="22"/>
          <w:lang w:val="sr-Latn-ME"/>
        </w:rPr>
        <w:t>aru pr</w:t>
      </w:r>
      <w:r w:rsidR="00E325D1" w:rsidRPr="001B0F9A">
        <w:rPr>
          <w:bCs/>
          <w:sz w:val="22"/>
          <w:szCs w:val="22"/>
          <w:lang w:val="sr-Latn-ME"/>
        </w:rPr>
        <w:t>ij</w:t>
      </w:r>
      <w:r w:rsidR="00BB3E8D" w:rsidRPr="001B0F9A">
        <w:rPr>
          <w:bCs/>
          <w:sz w:val="22"/>
          <w:szCs w:val="22"/>
          <w:lang w:val="sr-Latn-ME"/>
        </w:rPr>
        <w:t xml:space="preserve">e upotrebe ovog </w:t>
      </w:r>
      <w:r w:rsidRPr="001B0F9A">
        <w:rPr>
          <w:bCs/>
          <w:sz w:val="22"/>
          <w:szCs w:val="22"/>
          <w:lang w:val="sr-Latn-ME"/>
        </w:rPr>
        <w:t>lijek</w:t>
      </w:r>
      <w:r w:rsidR="00BB3E8D" w:rsidRPr="001B0F9A">
        <w:rPr>
          <w:bCs/>
          <w:sz w:val="22"/>
          <w:szCs w:val="22"/>
          <w:lang w:val="sr-Latn-ME"/>
        </w:rPr>
        <w:t>a.</w:t>
      </w:r>
    </w:p>
    <w:p w:rsidR="00445D8F" w:rsidRPr="001B0F9A" w:rsidRDefault="00445D8F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3. </w:t>
      </w:r>
      <w:r w:rsidR="00291DAD" w:rsidRPr="001B0F9A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3124B5" w:rsidRPr="001B0F9A">
        <w:rPr>
          <w:b/>
          <w:bCs/>
          <w:sz w:val="22"/>
          <w:szCs w:val="22"/>
          <w:lang w:val="sr-Latn-ME"/>
        </w:rPr>
        <w:t>ERLOTINIB PHARMASCIENCE</w:t>
      </w:r>
    </w:p>
    <w:p w:rsidR="00445D8F" w:rsidRPr="001B0F9A" w:rsidRDefault="00445D8F" w:rsidP="00A32113">
      <w:pPr>
        <w:rPr>
          <w:bCs/>
          <w:caps/>
          <w:sz w:val="22"/>
          <w:szCs w:val="22"/>
          <w:lang w:val="sr-Latn-ME"/>
        </w:rPr>
      </w:pPr>
    </w:p>
    <w:p w:rsidR="00625661" w:rsidRPr="001B0F9A" w:rsidRDefault="00C77D13" w:rsidP="0062566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lastRenderedPageBreak/>
        <w:t xml:space="preserve">Uvijek uzimajte ovaj lijek tačno onako kako Vam je rekao Vaš ljekar ili farmaceut. Provjerite sa ljekarom ili farmaceutom ako niste sigurni kako da koristite ovaj lijek. </w:t>
      </w:r>
    </w:p>
    <w:p w:rsidR="009A27EC" w:rsidRPr="001B0F9A" w:rsidRDefault="00C77D13" w:rsidP="0062566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</w:p>
    <w:p w:rsidR="00625661" w:rsidRPr="001B0F9A" w:rsidRDefault="00BB3E8D" w:rsidP="00625661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Tabletu treba uzeti najmanje jedan sat pr</w:t>
      </w:r>
      <w:r w:rsidR="00625661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 ili dva sata posl</w:t>
      </w:r>
      <w:r w:rsidR="0010741C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 unosa hrane. </w:t>
      </w:r>
    </w:p>
    <w:p w:rsidR="00625661" w:rsidRPr="001B0F9A" w:rsidRDefault="00BB3E8D" w:rsidP="005B2A9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Ukoliko bolujete od nemikrocelularnog </w:t>
      </w:r>
      <w:r w:rsidR="0010741C" w:rsidRPr="001B0F9A">
        <w:rPr>
          <w:sz w:val="22"/>
          <w:szCs w:val="22"/>
          <w:lang w:val="sr-Latn-ME"/>
        </w:rPr>
        <w:t xml:space="preserve">raka </w:t>
      </w:r>
      <w:r w:rsidRPr="001B0F9A">
        <w:rPr>
          <w:sz w:val="22"/>
          <w:szCs w:val="22"/>
          <w:lang w:val="sr-Latn-ME"/>
        </w:rPr>
        <w:t>pluća</w:t>
      </w:r>
      <w:r w:rsidR="0010741C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uobičajena doza je jedna tableta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od 150 mg svakog dana. </w:t>
      </w:r>
    </w:p>
    <w:p w:rsidR="00625661" w:rsidRPr="001B0F9A" w:rsidRDefault="00BB3E8D" w:rsidP="005B2A9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Ukoliko imate </w:t>
      </w:r>
      <w:r w:rsidR="0010741C" w:rsidRPr="001B0F9A">
        <w:rPr>
          <w:sz w:val="22"/>
          <w:szCs w:val="22"/>
          <w:lang w:val="sr-Latn-ME"/>
        </w:rPr>
        <w:t xml:space="preserve">rak </w:t>
      </w:r>
      <w:r w:rsidRPr="001B0F9A">
        <w:rPr>
          <w:sz w:val="22"/>
          <w:szCs w:val="22"/>
          <w:lang w:val="sr-Latn-ME"/>
        </w:rPr>
        <w:t>pankreasa u metastatskom stadijumu</w:t>
      </w:r>
      <w:r w:rsidR="0010741C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uobičajena doza je jedna tableta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od 100 mg svakog dana.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se prim</w:t>
      </w:r>
      <w:r w:rsidR="00625661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enjuje u kombinaciji sa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om gemcitabin. </w:t>
      </w:r>
    </w:p>
    <w:p w:rsidR="00625661" w:rsidRPr="001B0F9A" w:rsidRDefault="00BB3E8D" w:rsidP="005B2A99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 xml:space="preserve">ar Vam može postepeno prilagoditi dozu u koracima od po 50 mg. </w:t>
      </w:r>
    </w:p>
    <w:p w:rsidR="00625661" w:rsidRPr="001B0F9A" w:rsidRDefault="00BB3E8D" w:rsidP="005B2A99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Za različite terapijske režime</w:t>
      </w:r>
      <w:r w:rsidR="0010741C" w:rsidRPr="001B0F9A">
        <w:rPr>
          <w:sz w:val="22"/>
          <w:szCs w:val="22"/>
          <w:lang w:val="sr-Latn-ME"/>
        </w:rPr>
        <w:t>,</w:t>
      </w:r>
      <w:r w:rsidRPr="001B0F9A">
        <w:rPr>
          <w:sz w:val="22"/>
          <w:szCs w:val="22"/>
          <w:lang w:val="sr-Latn-ME"/>
        </w:rPr>
        <w:t xml:space="preserve">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dostupan je u jačinama od</w:t>
      </w:r>
      <w:r w:rsidR="00625661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100 mg i 150 mg.</w:t>
      </w:r>
      <w:r w:rsidR="00625661" w:rsidRPr="001B0F9A">
        <w:rPr>
          <w:lang w:val="sr-Latn-ME"/>
        </w:rPr>
        <w:t xml:space="preserve"> </w:t>
      </w:r>
      <w:r w:rsidR="00625661" w:rsidRPr="001B0F9A">
        <w:rPr>
          <w:i/>
          <w:sz w:val="22"/>
          <w:szCs w:val="22"/>
          <w:lang w:val="sr-Latn-ME"/>
        </w:rPr>
        <w:t xml:space="preserve">Lijek Erlotinib Pharmascience nije dostupan u jačinama od 25 mg i 50 mg.  </w:t>
      </w:r>
      <w:r w:rsidR="005B2A99" w:rsidRPr="001B0F9A">
        <w:rPr>
          <w:i/>
          <w:sz w:val="22"/>
          <w:szCs w:val="22"/>
          <w:lang w:val="sr-Latn-ME"/>
        </w:rPr>
        <w:t>Za ove jačine, treba uzeti drugi lijek koji je dostupan na tržištu. Pitajte Vašeg ljekara ili farmaceuta.</w:t>
      </w:r>
      <w:r w:rsidR="005B2A99" w:rsidRPr="001B0F9A">
        <w:rPr>
          <w:sz w:val="22"/>
          <w:szCs w:val="22"/>
          <w:lang w:val="sr-Latn-ME"/>
        </w:rPr>
        <w:t xml:space="preserve"> </w:t>
      </w:r>
    </w:p>
    <w:p w:rsidR="00C77D13" w:rsidRPr="001B0F9A" w:rsidRDefault="00C77D13" w:rsidP="00625661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:rsidR="005B2A99" w:rsidRPr="001B0F9A" w:rsidRDefault="005B2A99" w:rsidP="00625661">
      <w:pPr>
        <w:pStyle w:val="Header"/>
        <w:tabs>
          <w:tab w:val="left" w:pos="0"/>
        </w:tabs>
        <w:jc w:val="both"/>
        <w:rPr>
          <w:iCs/>
          <w:sz w:val="22"/>
          <w:szCs w:val="22"/>
          <w:lang w:val="sr-Latn-ME"/>
        </w:rPr>
      </w:pPr>
      <w:r w:rsidRPr="001B0F9A">
        <w:rPr>
          <w:iCs/>
          <w:sz w:val="22"/>
          <w:szCs w:val="22"/>
          <w:lang w:val="sr-Latn-ME"/>
        </w:rPr>
        <w:t xml:space="preserve">Za oralnu primjenu. </w:t>
      </w:r>
    </w:p>
    <w:p w:rsidR="00D0580B" w:rsidRPr="001B0F9A" w:rsidRDefault="00D0580B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Ako ste uzeli više lijeka </w:t>
      </w:r>
      <w:r w:rsidR="003124B5" w:rsidRPr="001B0F9A">
        <w:rPr>
          <w:b/>
          <w:sz w:val="22"/>
          <w:szCs w:val="22"/>
          <w:lang w:val="sr-Latn-ME"/>
        </w:rPr>
        <w:t>Erlotinib Pharmascience</w:t>
      </w:r>
      <w:r w:rsidRPr="001B0F9A">
        <w:rPr>
          <w:b/>
          <w:sz w:val="22"/>
          <w:szCs w:val="22"/>
          <w:lang w:val="sr-Latn-ME"/>
        </w:rPr>
        <w:t xml:space="preserve"> nego što je trebalo</w:t>
      </w:r>
    </w:p>
    <w:p w:rsidR="00445D8F" w:rsidRPr="001B0F9A" w:rsidRDefault="00BB3E8D" w:rsidP="00BB3E8D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Odmah se obratite Vašem </w:t>
      </w:r>
      <w:r w:rsidR="005B2A99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aru ili farmaceutu. Neželjene reakcije se mogu pojačati, a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 Vam može obustaviti terapiju.</w:t>
      </w:r>
    </w:p>
    <w:p w:rsidR="005B2A99" w:rsidRPr="001B0F9A" w:rsidRDefault="005B2A99" w:rsidP="00BB3E8D">
      <w:pPr>
        <w:jc w:val="both"/>
        <w:rPr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Ako ste zaboravili da uzmete lijek </w:t>
      </w:r>
      <w:r w:rsidR="003124B5" w:rsidRPr="001B0F9A">
        <w:rPr>
          <w:b/>
          <w:sz w:val="22"/>
          <w:szCs w:val="22"/>
          <w:lang w:val="sr-Latn-ME"/>
        </w:rPr>
        <w:t>Erlotinib Pharmascience</w:t>
      </w:r>
    </w:p>
    <w:p w:rsidR="00445D8F" w:rsidRPr="001B0F9A" w:rsidRDefault="00BB3E8D" w:rsidP="005B2A99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Ukoliko ste propustili da uzmete jednu ili više doza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a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, obratite se Vašem </w:t>
      </w:r>
      <w:r w:rsidR="005B2A99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>aru ili farmaceutu što je pr</w:t>
      </w:r>
      <w:r w:rsidR="005B2A99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 moguće. Nikada ne uzimajte duplu dozu da bi</w:t>
      </w:r>
      <w:r w:rsidR="0010741C" w:rsidRPr="001B0F9A">
        <w:rPr>
          <w:sz w:val="22"/>
          <w:szCs w:val="22"/>
          <w:lang w:val="sr-Latn-ME"/>
        </w:rPr>
        <w:t>ste</w:t>
      </w:r>
      <w:r w:rsidRPr="001B0F9A">
        <w:rPr>
          <w:sz w:val="22"/>
          <w:szCs w:val="22"/>
          <w:lang w:val="sr-Latn-ME"/>
        </w:rPr>
        <w:t xml:space="preserve"> nadoknadili propuštenu dozu.</w:t>
      </w:r>
    </w:p>
    <w:p w:rsidR="005B2A99" w:rsidRPr="001B0F9A" w:rsidRDefault="005B2A99" w:rsidP="005B2A99">
      <w:pPr>
        <w:jc w:val="both"/>
        <w:rPr>
          <w:sz w:val="22"/>
          <w:szCs w:val="22"/>
          <w:lang w:val="sr-Latn-ME"/>
        </w:rPr>
      </w:pPr>
    </w:p>
    <w:p w:rsidR="00445D8F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Ako prestanete da uzimate lijek </w:t>
      </w:r>
      <w:r w:rsidR="003124B5" w:rsidRPr="001B0F9A">
        <w:rPr>
          <w:b/>
          <w:sz w:val="22"/>
          <w:szCs w:val="22"/>
          <w:lang w:val="sr-Latn-ME"/>
        </w:rPr>
        <w:t xml:space="preserve">Erlotinib Pharmascience </w:t>
      </w:r>
    </w:p>
    <w:p w:rsidR="00396B66" w:rsidRPr="001B0F9A" w:rsidRDefault="00BB3E8D" w:rsidP="00BB3E8D">
      <w:pPr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Važno je da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Erlotinib </w:t>
      </w:r>
      <w:r w:rsidR="00E26BC7" w:rsidRPr="001B0F9A">
        <w:rPr>
          <w:sz w:val="22"/>
          <w:szCs w:val="22"/>
          <w:lang w:val="sr-Latn-ME"/>
        </w:rPr>
        <w:t>Pharmascience</w:t>
      </w:r>
      <w:r w:rsidRPr="001B0F9A">
        <w:rPr>
          <w:sz w:val="22"/>
          <w:szCs w:val="22"/>
          <w:lang w:val="sr-Latn-ME"/>
        </w:rPr>
        <w:t xml:space="preserve"> nastavite da uzimate svakog dana, onoliko dugo koliko Vam je Vaš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 to propisao. Ako imate dodatnih pitanja o prim</w:t>
      </w:r>
      <w:r w:rsidR="005B2A99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eni ovog </w:t>
      </w:r>
      <w:r w:rsidR="00E26BC7" w:rsidRPr="001B0F9A">
        <w:rPr>
          <w:sz w:val="22"/>
          <w:szCs w:val="22"/>
          <w:lang w:val="sr-Latn-ME"/>
        </w:rPr>
        <w:t>lijek</w:t>
      </w:r>
      <w:r w:rsidR="005B2A99" w:rsidRPr="001B0F9A">
        <w:rPr>
          <w:sz w:val="22"/>
          <w:szCs w:val="22"/>
          <w:lang w:val="sr-Latn-ME"/>
        </w:rPr>
        <w:t xml:space="preserve">a, obratite se Vašem </w:t>
      </w:r>
      <w:r w:rsidR="00E26BC7" w:rsidRPr="001B0F9A">
        <w:rPr>
          <w:sz w:val="22"/>
          <w:szCs w:val="22"/>
          <w:lang w:val="sr-Latn-ME"/>
        </w:rPr>
        <w:t>ljek</w:t>
      </w:r>
      <w:r w:rsidRPr="001B0F9A">
        <w:rPr>
          <w:sz w:val="22"/>
          <w:szCs w:val="22"/>
          <w:lang w:val="sr-Latn-ME"/>
        </w:rPr>
        <w:t>aru ili farmaceutu.</w:t>
      </w:r>
    </w:p>
    <w:p w:rsidR="005B2A99" w:rsidRPr="001B0F9A" w:rsidRDefault="005B2A99" w:rsidP="00BB3E8D">
      <w:pPr>
        <w:jc w:val="both"/>
        <w:rPr>
          <w:sz w:val="22"/>
          <w:szCs w:val="22"/>
          <w:lang w:val="sr-Latn-ME"/>
        </w:rPr>
      </w:pPr>
    </w:p>
    <w:p w:rsidR="00A32113" w:rsidRPr="001B0F9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4. </w:t>
      </w:r>
      <w:r w:rsidR="00291DAD" w:rsidRPr="001B0F9A">
        <w:rPr>
          <w:b/>
          <w:bCs/>
          <w:sz w:val="22"/>
          <w:szCs w:val="22"/>
          <w:lang w:val="sr-Latn-ME"/>
        </w:rPr>
        <w:tab/>
      </w:r>
      <w:r w:rsidRPr="001B0F9A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1B0F9A" w:rsidRDefault="00445D8F" w:rsidP="00A32113">
      <w:pPr>
        <w:rPr>
          <w:sz w:val="22"/>
          <w:szCs w:val="22"/>
          <w:lang w:val="sr-Latn-ME"/>
        </w:rPr>
      </w:pPr>
    </w:p>
    <w:p w:rsidR="006D5C11" w:rsidRPr="001B0F9A" w:rsidRDefault="006D5C11" w:rsidP="00BB3E8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Kao i svi ljekovi i lijek </w:t>
      </w:r>
      <w:r w:rsidR="003124B5" w:rsidRPr="001B0F9A">
        <w:rPr>
          <w:sz w:val="22"/>
          <w:szCs w:val="22"/>
          <w:lang w:val="sr-Latn-ME"/>
        </w:rPr>
        <w:t>Erlotinib Pharmascience</w:t>
      </w:r>
      <w:r w:rsidRPr="001B0F9A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21396A" w:rsidRPr="001B0F9A" w:rsidRDefault="0021396A" w:rsidP="00BB3E8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:rsidR="00BB3E8D" w:rsidRPr="001B0F9A" w:rsidRDefault="00BB3E8D" w:rsidP="00BB3E8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 xml:space="preserve">Obratite se Vašem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ljek</w:t>
      </w:r>
      <w:r w:rsidRPr="001B0F9A">
        <w:rPr>
          <w:rFonts w:eastAsia="Calibri"/>
          <w:spacing w:val="-5"/>
          <w:sz w:val="22"/>
          <w:szCs w:val="22"/>
          <w:lang w:val="sr-Latn-ME"/>
        </w:rPr>
        <w:t>aru što je pr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>ij</w:t>
      </w:r>
      <w:r w:rsidRPr="001B0F9A">
        <w:rPr>
          <w:rFonts w:eastAsia="Calibri"/>
          <w:spacing w:val="-5"/>
          <w:sz w:val="22"/>
          <w:szCs w:val="22"/>
          <w:lang w:val="sr-Latn-ME"/>
        </w:rPr>
        <w:t>e moguće ako Vam se javi bilo koje od neželjenih dejstava opisanih ispod.</w:t>
      </w:r>
    </w:p>
    <w:p w:rsidR="00BB3E8D" w:rsidRPr="001B0F9A" w:rsidRDefault="00BB3E8D" w:rsidP="00BB3E8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 xml:space="preserve">U nekim slučajevima, možda će biti potrebno da Vam </w:t>
      </w:r>
      <w:r w:rsidR="0004072B" w:rsidRPr="001B0F9A">
        <w:rPr>
          <w:rFonts w:eastAsia="Calibri"/>
          <w:spacing w:val="-5"/>
          <w:sz w:val="22"/>
          <w:szCs w:val="22"/>
          <w:lang w:val="sr-Latn-ME"/>
        </w:rPr>
        <w:t>l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jek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ar smanji dozu ili obustavi terapiju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lijek</w:t>
      </w:r>
      <w:r w:rsidRPr="001B0F9A">
        <w:rPr>
          <w:rFonts w:eastAsia="Calibri"/>
          <w:spacing w:val="-5"/>
          <w:sz w:val="22"/>
          <w:szCs w:val="22"/>
          <w:lang w:val="sr-Latn-ME"/>
        </w:rPr>
        <w:t>om Erlotinib</w:t>
      </w:r>
      <w:r w:rsidR="00C218B9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Pharmascience</w:t>
      </w:r>
      <w:r w:rsidR="0004072B" w:rsidRPr="001B0F9A">
        <w:rPr>
          <w:rFonts w:eastAsia="Calibri"/>
          <w:spacing w:val="-5"/>
          <w:sz w:val="22"/>
          <w:szCs w:val="22"/>
          <w:lang w:val="sr-Latn-ME"/>
        </w:rPr>
        <w:t>:</w:t>
      </w:r>
    </w:p>
    <w:p w:rsidR="00185A10" w:rsidRPr="001B0F9A" w:rsidRDefault="0004072B" w:rsidP="006A4B7C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 xml:space="preserve">Dijareja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i povraćanje (veoma čest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o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- 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neželjena dejstva koja se mogu javiti kod više od 1 na 10 pacijenata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)</w:t>
      </w:r>
      <w:r w:rsidRPr="001B0F9A">
        <w:rPr>
          <w:rFonts w:eastAsia="Calibri"/>
          <w:spacing w:val="-5"/>
          <w:sz w:val="22"/>
          <w:szCs w:val="22"/>
          <w:lang w:val="sr-Latn-ME"/>
        </w:rPr>
        <w:t>. U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por</w:t>
      </w:r>
      <w:r w:rsidRPr="001B0F9A">
        <w:rPr>
          <w:rFonts w:eastAsia="Calibri"/>
          <w:spacing w:val="-5"/>
          <w:sz w:val="22"/>
          <w:szCs w:val="22"/>
          <w:lang w:val="sr-Latn-ME"/>
        </w:rPr>
        <w:t>n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a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i tešk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a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dijareja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 može dovesti do niske koncentracije kalijuma u krvi i oštećenja funkcije bubrega, pogotovo ako ste istovremeno na nekom drugom režimu hemioterapije. Ukoliko Vam se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javi te</w:t>
      </w:r>
      <w:r w:rsidRPr="001B0F9A">
        <w:rPr>
          <w:rFonts w:eastAsia="Calibri"/>
          <w:spacing w:val="-5"/>
          <w:sz w:val="22"/>
          <w:szCs w:val="22"/>
          <w:lang w:val="sr-Latn-ME"/>
        </w:rPr>
        <w:t>ža ili upornija dijareja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>,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BB3E8D" w:rsidRPr="001B0F9A">
        <w:rPr>
          <w:rFonts w:eastAsia="Calibri"/>
          <w:b/>
          <w:spacing w:val="-5"/>
          <w:sz w:val="22"/>
          <w:szCs w:val="22"/>
          <w:lang w:val="sr-Latn-ME"/>
        </w:rPr>
        <w:t xml:space="preserve">odmah se javite Vašem </w:t>
      </w:r>
      <w:r w:rsidRPr="001B0F9A">
        <w:rPr>
          <w:rFonts w:eastAsia="Calibri"/>
          <w:b/>
          <w:spacing w:val="-5"/>
          <w:sz w:val="22"/>
          <w:szCs w:val="22"/>
          <w:lang w:val="sr-Latn-ME"/>
        </w:rPr>
        <w:t>l</w:t>
      </w:r>
      <w:r w:rsidR="00E26BC7" w:rsidRPr="001B0F9A">
        <w:rPr>
          <w:rFonts w:eastAsia="Calibri"/>
          <w:b/>
          <w:spacing w:val="-5"/>
          <w:sz w:val="22"/>
          <w:szCs w:val="22"/>
          <w:lang w:val="sr-Latn-ME"/>
        </w:rPr>
        <w:t>jek</w:t>
      </w:r>
      <w:r w:rsidR="00BB3E8D" w:rsidRPr="001B0F9A">
        <w:rPr>
          <w:rFonts w:eastAsia="Calibri"/>
          <w:b/>
          <w:spacing w:val="-5"/>
          <w:sz w:val="22"/>
          <w:szCs w:val="22"/>
          <w:lang w:val="sr-Latn-ME"/>
        </w:rPr>
        <w:t>aru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, jer može biti potrebno da se Vaše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liječenj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e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nastavi u bolnici.</w:t>
      </w:r>
    </w:p>
    <w:p w:rsidR="00BB3E8D" w:rsidRPr="001B0F9A" w:rsidRDefault="00BB3E8D" w:rsidP="00BB3E8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>Iritacija oka zbog pojave konjunktivitisa/keratokonjunktivitisa (veoma čest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o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- 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mogu se javiti kod više od 1 na 10 pacijenata</w:t>
      </w:r>
      <w:r w:rsidR="00D702EE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Pr="001B0F9A">
        <w:rPr>
          <w:rFonts w:eastAsia="Calibri"/>
          <w:spacing w:val="-5"/>
          <w:sz w:val="22"/>
          <w:szCs w:val="22"/>
          <w:lang w:val="sr-Latn-ME"/>
        </w:rPr>
        <w:t>) i keratitis (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 xml:space="preserve">često 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- 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neželjena dejstva koja se mogu javiti kod </w:t>
      </w:r>
      <w:r w:rsidRPr="001B0F9A">
        <w:rPr>
          <w:rFonts w:eastAsia="Calibri"/>
          <w:spacing w:val="-5"/>
          <w:sz w:val="22"/>
          <w:szCs w:val="22"/>
          <w:lang w:val="sr-Latn-ME"/>
        </w:rPr>
        <w:t>najviše 1 na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B0F9A">
        <w:rPr>
          <w:rFonts w:eastAsia="Calibri"/>
          <w:spacing w:val="-5"/>
          <w:sz w:val="22"/>
          <w:szCs w:val="22"/>
          <w:lang w:val="sr-Latn-ME"/>
        </w:rPr>
        <w:t>10 pacijenata</w:t>
      </w:r>
      <w:r w:rsidR="00D702EE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Pr="001B0F9A">
        <w:rPr>
          <w:rFonts w:eastAsia="Calibri"/>
          <w:spacing w:val="-5"/>
          <w:sz w:val="22"/>
          <w:szCs w:val="22"/>
          <w:lang w:val="sr-Latn-ME"/>
        </w:rPr>
        <w:t>).</w:t>
      </w:r>
    </w:p>
    <w:p w:rsidR="001F204A" w:rsidRPr="001B0F9A" w:rsidRDefault="00BB3E8D" w:rsidP="006A4B7C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>Oblik iritacije pluća koji se naziva intersticijalna bolest pluća, kod evropskih pacijenata ispoljava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B0F9A">
        <w:rPr>
          <w:rFonts w:eastAsia="Calibri"/>
          <w:spacing w:val="-5"/>
          <w:sz w:val="22"/>
          <w:szCs w:val="22"/>
          <w:lang w:val="sr-Latn-ME"/>
        </w:rPr>
        <w:t>se povremeno (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mogu se javiti kod najviše </w:t>
      </w:r>
      <w:r w:rsidRPr="001B0F9A">
        <w:rPr>
          <w:rFonts w:eastAsia="Calibri"/>
          <w:spacing w:val="-5"/>
          <w:sz w:val="22"/>
          <w:szCs w:val="22"/>
          <w:lang w:val="sr-Latn-ME"/>
        </w:rPr>
        <w:t>1 na 100 pacijenata</w:t>
      </w:r>
      <w:r w:rsidR="00D702EE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), a kod japanski</w:t>
      </w:r>
      <w:r w:rsidR="0021396A" w:rsidRPr="001B0F9A">
        <w:rPr>
          <w:rFonts w:eastAsia="Calibri"/>
          <w:spacing w:val="-5"/>
          <w:sz w:val="22"/>
          <w:szCs w:val="22"/>
          <w:lang w:val="sr-Latn-ME"/>
        </w:rPr>
        <w:t>h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B0F9A">
        <w:rPr>
          <w:rFonts w:eastAsia="Calibri"/>
          <w:spacing w:val="-5"/>
          <w:sz w:val="22"/>
          <w:szCs w:val="22"/>
          <w:lang w:val="sr-Latn-ME"/>
        </w:rPr>
        <w:t>pacijenata ispoljava se često (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mogu </w:t>
      </w:r>
      <w:r w:rsidR="008C623A" w:rsidRPr="001B0F9A">
        <w:rPr>
          <w:rFonts w:eastAsia="Calibri"/>
          <w:spacing w:val="-5"/>
          <w:sz w:val="22"/>
          <w:szCs w:val="22"/>
          <w:lang w:val="sr-Latn-ME"/>
        </w:rPr>
        <w:t xml:space="preserve">se 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javiti kod najviše 1 na 10 pacijenata</w:t>
      </w:r>
      <w:r w:rsidR="00D702EE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Pr="001B0F9A">
        <w:rPr>
          <w:rFonts w:eastAsia="Calibri"/>
          <w:spacing w:val="-5"/>
          <w:sz w:val="22"/>
          <w:szCs w:val="22"/>
          <w:lang w:val="sr-Latn-ME"/>
        </w:rPr>
        <w:t>). Ovo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B0F9A">
        <w:rPr>
          <w:rFonts w:eastAsia="Calibri"/>
          <w:spacing w:val="-5"/>
          <w:sz w:val="22"/>
          <w:szCs w:val="22"/>
          <w:lang w:val="sr-Latn-ME"/>
        </w:rPr>
        <w:t>oboljenje takođe može biti povezano sa prirodnim tokom Vaše bol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 xml:space="preserve">esti, a u nekim slučajevima može 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imati i smrtni ishod. </w:t>
      </w:r>
    </w:p>
    <w:p w:rsidR="001F204A" w:rsidRPr="001B0F9A" w:rsidRDefault="001F204A" w:rsidP="006A4B7C">
      <w:pPr>
        <w:pStyle w:val="NoSpacing"/>
        <w:ind w:left="680" w:hanging="34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     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Ukoliko Vam se jave simptomi kao što je izn</w:t>
      </w:r>
      <w:r w:rsidRPr="001B0F9A">
        <w:rPr>
          <w:rFonts w:eastAsia="Calibri"/>
          <w:spacing w:val="-5"/>
          <w:sz w:val="22"/>
          <w:szCs w:val="22"/>
          <w:lang w:val="sr-Latn-ME"/>
        </w:rPr>
        <w:t>enadno teško disanje udruženo sa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kašljem ili povišenom t</w:t>
      </w:r>
      <w:r w:rsidR="0063515E" w:rsidRPr="001B0F9A">
        <w:rPr>
          <w:rFonts w:eastAsia="Calibri"/>
          <w:spacing w:val="-5"/>
          <w:sz w:val="22"/>
          <w:szCs w:val="22"/>
          <w:lang w:val="sr-Latn-ME"/>
        </w:rPr>
        <w:t>j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elesnom temperaturom, odmah se obratite Vašem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ljek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aru, jer se kod Vas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možda razvila ova bolest. 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:rsidR="00185A10" w:rsidRPr="001B0F9A" w:rsidRDefault="001F204A" w:rsidP="00BB3E8D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            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Vaš 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>l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jek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 xml:space="preserve">ar može odlučiti da trajno obustavi terapiju </w:t>
      </w:r>
      <w:r w:rsidR="00E26BC7" w:rsidRPr="001B0F9A">
        <w:rPr>
          <w:rFonts w:eastAsia="Calibri"/>
          <w:spacing w:val="-5"/>
          <w:sz w:val="22"/>
          <w:szCs w:val="22"/>
          <w:lang w:val="sr-Latn-ME"/>
        </w:rPr>
        <w:t>lijek</w:t>
      </w:r>
      <w:r w:rsidR="00BB3E8D" w:rsidRPr="001B0F9A">
        <w:rPr>
          <w:rFonts w:eastAsia="Calibri"/>
          <w:spacing w:val="-5"/>
          <w:sz w:val="22"/>
          <w:szCs w:val="22"/>
          <w:lang w:val="sr-Latn-ME"/>
        </w:rPr>
        <w:t>om Erlotinib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Pharmascience.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          </w:t>
      </w:r>
    </w:p>
    <w:p w:rsidR="00185A10" w:rsidRPr="001B0F9A" w:rsidRDefault="00BB3E8D" w:rsidP="008C623A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rFonts w:eastAsia="Calibri"/>
          <w:spacing w:val="-5"/>
          <w:sz w:val="22"/>
          <w:szCs w:val="22"/>
          <w:lang w:val="sr-Latn-ME"/>
        </w:rPr>
        <w:t>Prijavljeni su slučajevi gastrointestinalnih perforacija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1B0F9A">
        <w:rPr>
          <w:rFonts w:eastAsia="Calibri"/>
          <w:spacing w:val="-5"/>
          <w:sz w:val="22"/>
          <w:szCs w:val="22"/>
          <w:lang w:val="sr-Latn-ME"/>
        </w:rPr>
        <w:t>(povremen</w:t>
      </w:r>
      <w:r w:rsidR="001F204A" w:rsidRPr="001B0F9A">
        <w:rPr>
          <w:rFonts w:eastAsia="Calibri"/>
          <w:spacing w:val="-5"/>
          <w:sz w:val="22"/>
          <w:szCs w:val="22"/>
          <w:lang w:val="sr-Latn-ME"/>
        </w:rPr>
        <w:t>o</w:t>
      </w:r>
      <w:r w:rsidRPr="001B0F9A">
        <w:rPr>
          <w:rFonts w:eastAsia="Calibri"/>
          <w:spacing w:val="-5"/>
          <w:sz w:val="22"/>
          <w:szCs w:val="22"/>
          <w:lang w:val="sr-Latn-ME"/>
        </w:rPr>
        <w:t xml:space="preserve"> - mogu da se jave kod najviše 1 na 100 pacijenata</w:t>
      </w:r>
      <w:r w:rsidR="00D702EE" w:rsidRPr="001B0F9A">
        <w:rPr>
          <w:rFonts w:eastAsia="Calibri"/>
          <w:spacing w:val="-5"/>
          <w:sz w:val="22"/>
          <w:szCs w:val="22"/>
          <w:lang w:val="sr-Latn-ME"/>
        </w:rPr>
        <w:t xml:space="preserve"> koji uzimaju lijek</w:t>
      </w:r>
      <w:r w:rsidRPr="001B0F9A">
        <w:rPr>
          <w:rFonts w:eastAsia="Calibri"/>
          <w:spacing w:val="-5"/>
          <w:sz w:val="22"/>
          <w:szCs w:val="22"/>
          <w:lang w:val="sr-Latn-ME"/>
        </w:rPr>
        <w:t>). Recite</w:t>
      </w:r>
      <w:r w:rsidR="00185A10" w:rsidRPr="001B0F9A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6A4B7C">
        <w:rPr>
          <w:rFonts w:eastAsia="Calibri"/>
          <w:spacing w:val="-5"/>
          <w:sz w:val="22"/>
          <w:szCs w:val="22"/>
          <w:lang w:val="sr-Latn-ME"/>
        </w:rPr>
        <w:t xml:space="preserve">Vašem </w:t>
      </w:r>
      <w:r w:rsidR="00185A10" w:rsidRPr="006A4B7C">
        <w:rPr>
          <w:rFonts w:eastAsia="Calibri"/>
          <w:spacing w:val="-5"/>
          <w:sz w:val="22"/>
          <w:szCs w:val="22"/>
          <w:lang w:val="sr-Latn-ME"/>
        </w:rPr>
        <w:t>l</w:t>
      </w:r>
      <w:r w:rsidR="00E26BC7" w:rsidRPr="006A4B7C">
        <w:rPr>
          <w:rFonts w:eastAsia="Calibri"/>
          <w:spacing w:val="-5"/>
          <w:sz w:val="22"/>
          <w:szCs w:val="22"/>
          <w:lang w:val="sr-Latn-ME"/>
        </w:rPr>
        <w:t>jek</w:t>
      </w:r>
      <w:r w:rsidRPr="006A4B7C">
        <w:rPr>
          <w:rFonts w:eastAsia="Calibri"/>
          <w:spacing w:val="-5"/>
          <w:sz w:val="22"/>
          <w:szCs w:val="22"/>
          <w:lang w:val="sr-Latn-ME"/>
        </w:rPr>
        <w:t>aru ukoliko os</w:t>
      </w:r>
      <w:r w:rsidR="0021396A" w:rsidRPr="006A4B7C">
        <w:rPr>
          <w:rFonts w:eastAsia="Calibri"/>
          <w:spacing w:val="-5"/>
          <w:sz w:val="22"/>
          <w:szCs w:val="22"/>
          <w:lang w:val="sr-Latn-ME"/>
        </w:rPr>
        <w:t>j</w:t>
      </w:r>
      <w:r w:rsidRPr="006A4B7C">
        <w:rPr>
          <w:rFonts w:eastAsia="Calibri"/>
          <w:spacing w:val="-5"/>
          <w:sz w:val="22"/>
          <w:szCs w:val="22"/>
          <w:lang w:val="sr-Latn-ME"/>
        </w:rPr>
        <w:t xml:space="preserve">ećate jak bol u stomaku. Takođe, </w:t>
      </w:r>
      <w:r w:rsidRPr="006A4B7C">
        <w:rPr>
          <w:rFonts w:eastAsia="Calibri"/>
          <w:spacing w:val="-5"/>
          <w:sz w:val="22"/>
          <w:szCs w:val="22"/>
          <w:lang w:val="sr-Latn-ME"/>
        </w:rPr>
        <w:lastRenderedPageBreak/>
        <w:t xml:space="preserve">recite Vašem </w:t>
      </w:r>
      <w:r w:rsidR="0021396A" w:rsidRPr="006A4B7C">
        <w:rPr>
          <w:rFonts w:eastAsia="Calibri"/>
          <w:spacing w:val="-5"/>
          <w:sz w:val="22"/>
          <w:szCs w:val="22"/>
          <w:lang w:val="sr-Latn-ME"/>
        </w:rPr>
        <w:t xml:space="preserve">ljekaru </w:t>
      </w:r>
      <w:r w:rsidRPr="006A4B7C">
        <w:rPr>
          <w:rFonts w:eastAsia="Calibri"/>
          <w:spacing w:val="-5"/>
          <w:sz w:val="22"/>
          <w:szCs w:val="22"/>
          <w:lang w:val="sr-Latn-ME"/>
        </w:rPr>
        <w:t xml:space="preserve">ukoliko ste imali peptički ulkus (čir) ili divertikularnu bolest u prošlosti, jer to može povećati rizik od pojave gastrointestinalnih perforacija. </w:t>
      </w:r>
    </w:p>
    <w:p w:rsidR="00963DFD" w:rsidRPr="001B0F9A" w:rsidRDefault="00BB3E8D" w:rsidP="00BB3E8D">
      <w:pPr>
        <w:pStyle w:val="NoSpacing"/>
        <w:numPr>
          <w:ilvl w:val="0"/>
          <w:numId w:val="3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R</w:t>
      </w:r>
      <w:r w:rsidR="00185A10" w:rsidRPr="001B0F9A">
        <w:rPr>
          <w:sz w:val="22"/>
          <w:szCs w:val="22"/>
          <w:lang w:val="sr-Latn-ME"/>
        </w:rPr>
        <w:t>ij</w:t>
      </w:r>
      <w:r w:rsidR="00963DFD" w:rsidRPr="001B0F9A">
        <w:rPr>
          <w:sz w:val="22"/>
          <w:szCs w:val="22"/>
          <w:lang w:val="sr-Latn-ME"/>
        </w:rPr>
        <w:t>etko je zabilje</w:t>
      </w:r>
      <w:r w:rsidRPr="001B0F9A">
        <w:rPr>
          <w:sz w:val="22"/>
          <w:szCs w:val="22"/>
          <w:lang w:val="sr-Latn-ME"/>
        </w:rPr>
        <w:t xml:space="preserve">žena insuficijencija </w:t>
      </w:r>
      <w:r w:rsidR="001B7C4B" w:rsidRPr="001B0F9A">
        <w:rPr>
          <w:sz w:val="22"/>
          <w:szCs w:val="22"/>
          <w:lang w:val="sr-Latn-ME"/>
        </w:rPr>
        <w:t xml:space="preserve">(slabost) </w:t>
      </w:r>
      <w:r w:rsidRPr="001B0F9A">
        <w:rPr>
          <w:sz w:val="22"/>
          <w:szCs w:val="22"/>
          <w:lang w:val="sr-Latn-ME"/>
        </w:rPr>
        <w:t>jetre (r</w:t>
      </w:r>
      <w:r w:rsidR="00963DFD" w:rsidRPr="001B0F9A">
        <w:rPr>
          <w:sz w:val="22"/>
          <w:szCs w:val="22"/>
          <w:lang w:val="sr-Latn-ME"/>
        </w:rPr>
        <w:t>ij</w:t>
      </w:r>
      <w:r w:rsidR="001F204A" w:rsidRPr="001B0F9A">
        <w:rPr>
          <w:sz w:val="22"/>
          <w:szCs w:val="22"/>
          <w:lang w:val="sr-Latn-ME"/>
        </w:rPr>
        <w:t>etko</w:t>
      </w:r>
      <w:r w:rsidRPr="001B0F9A">
        <w:rPr>
          <w:sz w:val="22"/>
          <w:szCs w:val="22"/>
          <w:lang w:val="sr-Latn-ME"/>
        </w:rPr>
        <w:t xml:space="preserve"> - mogu da se jave kod najviše 1 na 1000 pacijenata</w:t>
      </w:r>
      <w:r w:rsidR="00D702EE" w:rsidRPr="001B0F9A">
        <w:rPr>
          <w:sz w:val="22"/>
          <w:szCs w:val="22"/>
          <w:lang w:val="sr-Latn-ME"/>
        </w:rPr>
        <w:t xml:space="preserve"> koji uzimaju lijek</w:t>
      </w:r>
      <w:r w:rsidRPr="001B0F9A">
        <w:rPr>
          <w:sz w:val="22"/>
          <w:szCs w:val="22"/>
          <w:lang w:val="sr-Latn-ME"/>
        </w:rPr>
        <w:t xml:space="preserve">). Ukoliko laboratorijski testovi krvi ukažu na </w:t>
      </w:r>
      <w:r w:rsidR="001B7C4B" w:rsidRPr="001B0F9A">
        <w:rPr>
          <w:sz w:val="22"/>
          <w:szCs w:val="22"/>
          <w:lang w:val="sr-Latn-ME"/>
        </w:rPr>
        <w:t xml:space="preserve">teške </w:t>
      </w:r>
      <w:r w:rsidRPr="001B0F9A">
        <w:rPr>
          <w:sz w:val="22"/>
          <w:szCs w:val="22"/>
          <w:lang w:val="sr-Latn-ME"/>
        </w:rPr>
        <w:t>prom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ene funkcije jetre, Vaš </w:t>
      </w:r>
      <w:r w:rsidR="00963DFD" w:rsidRPr="001B0F9A">
        <w:rPr>
          <w:sz w:val="22"/>
          <w:szCs w:val="22"/>
          <w:lang w:val="sr-Latn-ME"/>
        </w:rPr>
        <w:t>l</w:t>
      </w:r>
      <w:r w:rsidR="00E26BC7" w:rsidRPr="001B0F9A">
        <w:rPr>
          <w:sz w:val="22"/>
          <w:szCs w:val="22"/>
          <w:lang w:val="sr-Latn-ME"/>
        </w:rPr>
        <w:t>jek</w:t>
      </w:r>
      <w:r w:rsidRPr="001B0F9A">
        <w:rPr>
          <w:sz w:val="22"/>
          <w:szCs w:val="22"/>
          <w:lang w:val="sr-Latn-ME"/>
        </w:rPr>
        <w:t xml:space="preserve">ar će možda morati da obustavi </w:t>
      </w:r>
      <w:r w:rsidR="00E26BC7" w:rsidRPr="001B0F9A">
        <w:rPr>
          <w:sz w:val="22"/>
          <w:szCs w:val="22"/>
          <w:lang w:val="sr-Latn-ME"/>
        </w:rPr>
        <w:t>liječenj</w:t>
      </w:r>
      <w:r w:rsidRPr="001B0F9A">
        <w:rPr>
          <w:sz w:val="22"/>
          <w:szCs w:val="22"/>
          <w:lang w:val="sr-Latn-ME"/>
        </w:rPr>
        <w:t xml:space="preserve">e. </w:t>
      </w:r>
    </w:p>
    <w:p w:rsidR="00963DFD" w:rsidRPr="001B0F9A" w:rsidRDefault="00963DF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4B60C7" w:rsidRPr="001B0F9A" w:rsidRDefault="004B60C7" w:rsidP="00963DFD">
      <w:pPr>
        <w:pStyle w:val="NoSpacing"/>
        <w:ind w:left="360"/>
        <w:jc w:val="both"/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Veoma često (neželjena dejstva koja se mogu javiti kod više od 1 na 10 pacijenata koji uzimaju lijek):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osip koji se može pojaviti ili pogoršati na d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elovima </w:t>
      </w:r>
      <w:r w:rsidR="00963DFD" w:rsidRPr="001B0F9A">
        <w:rPr>
          <w:sz w:val="22"/>
          <w:szCs w:val="22"/>
          <w:lang w:val="sr-Latn-ME"/>
        </w:rPr>
        <w:t xml:space="preserve">tijela </w:t>
      </w:r>
      <w:r w:rsidRPr="001B0F9A">
        <w:rPr>
          <w:sz w:val="22"/>
          <w:szCs w:val="22"/>
          <w:lang w:val="sr-Latn-ME"/>
        </w:rPr>
        <w:t>izloženim sunčevom zračenju</w:t>
      </w:r>
      <w:r w:rsidR="00963DFD" w:rsidRPr="001B0F9A">
        <w:rPr>
          <w:sz w:val="22"/>
          <w:szCs w:val="22"/>
          <w:lang w:val="sr-Latn-ME"/>
        </w:rPr>
        <w:t>. U</w:t>
      </w:r>
      <w:r w:rsidRPr="001B0F9A">
        <w:rPr>
          <w:sz w:val="22"/>
          <w:szCs w:val="22"/>
          <w:lang w:val="sr-Latn-ME"/>
        </w:rPr>
        <w:t>koliko ste izloženi suncu, preporučuje se da nosite zaštitnu od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eću i/ili upotrebljavate preparate sa zaštitnim faktorom (na </w:t>
      </w:r>
      <w:r w:rsidR="00087B4B" w:rsidRPr="001B0F9A">
        <w:rPr>
          <w:sz w:val="22"/>
          <w:szCs w:val="22"/>
          <w:lang w:val="sr-Latn-ME"/>
        </w:rPr>
        <w:t xml:space="preserve">primjer </w:t>
      </w:r>
      <w:r w:rsidRPr="001B0F9A">
        <w:rPr>
          <w:sz w:val="22"/>
          <w:szCs w:val="22"/>
          <w:lang w:val="sr-Latn-ME"/>
        </w:rPr>
        <w:t xml:space="preserve">mineralnog sastava);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infekcija;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gubitak apetita, smanjenje t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elesne mase;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depresija;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glavobolja, izm</w:t>
      </w:r>
      <w:r w:rsidR="0021396A" w:rsidRPr="001B0F9A">
        <w:rPr>
          <w:sz w:val="22"/>
          <w:szCs w:val="22"/>
          <w:lang w:val="sr-Latn-ME"/>
        </w:rPr>
        <w:t>i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enjena </w:t>
      </w:r>
      <w:r w:rsidR="00087B4B" w:rsidRPr="001B0F9A">
        <w:rPr>
          <w:sz w:val="22"/>
          <w:szCs w:val="22"/>
          <w:lang w:val="sr-Latn-ME"/>
        </w:rPr>
        <w:t>osjetljiv</w:t>
      </w:r>
      <w:r w:rsidRPr="001B0F9A">
        <w:rPr>
          <w:sz w:val="22"/>
          <w:szCs w:val="22"/>
          <w:lang w:val="sr-Latn-ME"/>
        </w:rPr>
        <w:t xml:space="preserve">ost kože ili utrnulost ekstremiteta;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poteškoće sa disanjem, kašalj;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mučnina;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iritacija usta;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bol u stomaku, otežano varenje i naduvenost</w:t>
      </w:r>
      <w:r w:rsidR="001B7C4B" w:rsidRPr="001B0F9A">
        <w:rPr>
          <w:sz w:val="22"/>
          <w:szCs w:val="22"/>
          <w:lang w:val="sr-Latn-ME"/>
        </w:rPr>
        <w:t xml:space="preserve"> (gasovi)</w:t>
      </w:r>
      <w:r w:rsidRPr="001B0F9A">
        <w:rPr>
          <w:sz w:val="22"/>
          <w:szCs w:val="22"/>
          <w:lang w:val="sr-Latn-ME"/>
        </w:rPr>
        <w:t xml:space="preserve">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prom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>ene rezultata laboratorijskih funkcionalnih testova jetre izvan normalnih opsega;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svrab, suva koža i gubitak kose;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umor, povišena t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elesna temperatura, ukočenost. </w:t>
      </w:r>
    </w:p>
    <w:p w:rsidR="00963DFD" w:rsidRPr="001B0F9A" w:rsidRDefault="00963DF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4B60C7" w:rsidRPr="001B0F9A" w:rsidRDefault="004B60C7" w:rsidP="00963DFD">
      <w:pPr>
        <w:pStyle w:val="NoSpacing"/>
        <w:ind w:left="360"/>
        <w:jc w:val="both"/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Često (neželjena dejstva koja se mogu javiti kod najviše 1 na 10 pacijenata koji uzimaju lijek):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krvarenje iz nosa;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krvarenje u želucu ili cr</w:t>
      </w:r>
      <w:r w:rsidR="00963DFD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 xml:space="preserve">evima;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zapaljenje oko noktiju;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infekcija folikula dlake kose;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akne;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ispucala koža (fisure na koži);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smanjena funkcija bubrega (kada se </w:t>
      </w:r>
      <w:r w:rsidR="00E26BC7" w:rsidRPr="001B0F9A">
        <w:rPr>
          <w:sz w:val="22"/>
          <w:szCs w:val="22"/>
          <w:lang w:val="sr-Latn-ME"/>
        </w:rPr>
        <w:t>lijek</w:t>
      </w:r>
      <w:r w:rsidRPr="001B0F9A">
        <w:rPr>
          <w:sz w:val="22"/>
          <w:szCs w:val="22"/>
          <w:lang w:val="sr-Latn-ME"/>
        </w:rPr>
        <w:t xml:space="preserve"> upotrebljava van odobrenih indikacija u kombinaciji sa hemioterapijom).</w:t>
      </w:r>
    </w:p>
    <w:p w:rsidR="00963DFD" w:rsidRPr="001B0F9A" w:rsidRDefault="00963DF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 Povremena neželjena dejstva (</w:t>
      </w:r>
      <w:r w:rsidR="004B60C7" w:rsidRPr="001B0F9A">
        <w:rPr>
          <w:b/>
          <w:sz w:val="22"/>
          <w:szCs w:val="22"/>
          <w:lang w:val="sr-Latn-ME"/>
        </w:rPr>
        <w:t xml:space="preserve">neželjena dejstva koja se mogu javiti kod najviše </w:t>
      </w:r>
      <w:r w:rsidRPr="001B0F9A">
        <w:rPr>
          <w:b/>
          <w:sz w:val="22"/>
          <w:szCs w:val="22"/>
          <w:lang w:val="sr-Latn-ME"/>
        </w:rPr>
        <w:t>1 na 100 pacijenata):</w:t>
      </w:r>
      <w:r w:rsidRPr="001B0F9A">
        <w:rPr>
          <w:sz w:val="22"/>
          <w:szCs w:val="22"/>
          <w:lang w:val="sr-Latn-ME"/>
        </w:rPr>
        <w:t xml:space="preserve">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prom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ene na trepavicama;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pojačana maljavost </w:t>
      </w:r>
      <w:r w:rsidR="00963DFD" w:rsidRPr="001B0F9A">
        <w:rPr>
          <w:sz w:val="22"/>
          <w:szCs w:val="22"/>
          <w:lang w:val="sr-Latn-ME"/>
        </w:rPr>
        <w:t xml:space="preserve">tijela </w:t>
      </w:r>
      <w:r w:rsidRPr="001B0F9A">
        <w:rPr>
          <w:sz w:val="22"/>
          <w:szCs w:val="22"/>
          <w:lang w:val="sr-Latn-ME"/>
        </w:rPr>
        <w:t>i lica, muškog tipa;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prom</w:t>
      </w:r>
      <w:r w:rsidR="00963DFD" w:rsidRPr="001B0F9A">
        <w:rPr>
          <w:sz w:val="22"/>
          <w:szCs w:val="22"/>
          <w:lang w:val="sr-Latn-ME"/>
        </w:rPr>
        <w:t>j</w:t>
      </w:r>
      <w:r w:rsidRPr="001B0F9A">
        <w:rPr>
          <w:sz w:val="22"/>
          <w:szCs w:val="22"/>
          <w:lang w:val="sr-Latn-ME"/>
        </w:rPr>
        <w:t xml:space="preserve">ene na obrvama; </w:t>
      </w:r>
    </w:p>
    <w:p w:rsidR="00963DFD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="00963DFD" w:rsidRPr="001B0F9A">
        <w:rPr>
          <w:sz w:val="22"/>
          <w:szCs w:val="22"/>
          <w:lang w:val="sr-Latn-ME"/>
        </w:rPr>
        <w:t xml:space="preserve"> krti i lomljivi nokti;</w:t>
      </w:r>
    </w:p>
    <w:p w:rsidR="00963DFD" w:rsidRPr="001B0F9A" w:rsidRDefault="0021396A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</w:t>
      </w:r>
      <w:r w:rsidR="00963DFD" w:rsidRPr="001B0F9A">
        <w:rPr>
          <w:sz w:val="22"/>
          <w:szCs w:val="22"/>
          <w:lang w:val="sr-Latn-ME"/>
        </w:rPr>
        <w:t>blage kožne reakcije</w:t>
      </w:r>
      <w:r w:rsidRPr="001B0F9A">
        <w:rPr>
          <w:sz w:val="22"/>
          <w:szCs w:val="22"/>
          <w:lang w:val="sr-Latn-ME"/>
        </w:rPr>
        <w:t>,</w:t>
      </w:r>
      <w:r w:rsidR="00963DFD" w:rsidRPr="001B0F9A">
        <w:rPr>
          <w:sz w:val="22"/>
          <w:szCs w:val="22"/>
          <w:lang w:val="sr-Latn-ME"/>
        </w:rPr>
        <w:t xml:space="preserve"> kao što je hiperpigmentacija (promjena boje kože)</w:t>
      </w:r>
      <w:r w:rsidRPr="001B0F9A">
        <w:rPr>
          <w:sz w:val="22"/>
          <w:szCs w:val="22"/>
          <w:lang w:val="sr-Latn-ME"/>
        </w:rPr>
        <w:t>.</w:t>
      </w:r>
    </w:p>
    <w:p w:rsidR="00BF0A7C" w:rsidRPr="001B0F9A" w:rsidRDefault="00BF0A7C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4B60C7" w:rsidRPr="001B0F9A" w:rsidRDefault="004B60C7" w:rsidP="00963DFD">
      <w:pPr>
        <w:pStyle w:val="NoSpacing"/>
        <w:ind w:left="360"/>
        <w:jc w:val="both"/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Rijetko (neželjena dejstva koja se mogu javiti kod najviše 1 na 1000 pacijenata koji uzimaju lijek):</w:t>
      </w:r>
    </w:p>
    <w:p w:rsidR="00BF0A7C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crveni ili bolni dlanovi ili tabani (sindrom palmarno-plantarne eritrodizestezije). </w:t>
      </w:r>
    </w:p>
    <w:p w:rsidR="00BF0A7C" w:rsidRPr="001B0F9A" w:rsidRDefault="00BF0A7C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BF0A7C" w:rsidRPr="001B0F9A" w:rsidRDefault="004B60C7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Veoma rijetka neželjena dejstva (mogu da se jave kod najviše 1 na 10000 pacijenata koji uzimaju lijek):</w:t>
      </w:r>
    </w:p>
    <w:p w:rsidR="00BF0A7C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slučajevi oštećenja oka (perforacije ili ulceracije rožnjače); </w:t>
      </w:r>
    </w:p>
    <w:p w:rsidR="00BF0A7C" w:rsidRPr="001B0F9A" w:rsidRDefault="00BB3E8D" w:rsidP="00963DFD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veoma izraženo stvaranje plikova ili ljuštenje kože (ukazuje na </w:t>
      </w:r>
      <w:r w:rsidRPr="006A4B7C">
        <w:rPr>
          <w:i/>
          <w:sz w:val="22"/>
          <w:szCs w:val="22"/>
          <w:lang w:val="sr-Latn-ME"/>
        </w:rPr>
        <w:t>Stevens-Johnson</w:t>
      </w:r>
      <w:r w:rsidR="0021396A" w:rsidRPr="001B0F9A">
        <w:rPr>
          <w:sz w:val="22"/>
          <w:szCs w:val="22"/>
          <w:lang w:val="sr-Latn-ME"/>
        </w:rPr>
        <w:t>-ov</w:t>
      </w:r>
      <w:r w:rsidRPr="001B0F9A">
        <w:rPr>
          <w:sz w:val="22"/>
          <w:szCs w:val="22"/>
          <w:lang w:val="sr-Latn-ME"/>
        </w:rPr>
        <w:t xml:space="preserve"> sindrom); </w:t>
      </w:r>
    </w:p>
    <w:p w:rsidR="00BB3E8D" w:rsidRPr="001B0F9A" w:rsidRDefault="00BB3E8D" w:rsidP="00963DFD">
      <w:pPr>
        <w:pStyle w:val="NoSpacing"/>
        <w:ind w:left="360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sym w:font="Symbol" w:char="F0B7"/>
      </w:r>
      <w:r w:rsidRPr="001B0F9A">
        <w:rPr>
          <w:sz w:val="22"/>
          <w:szCs w:val="22"/>
          <w:lang w:val="sr-Latn-ME"/>
        </w:rPr>
        <w:t xml:space="preserve"> zapaljenje obojenog d</w:t>
      </w:r>
      <w:r w:rsidR="00BF0A7C" w:rsidRPr="001B0F9A">
        <w:rPr>
          <w:sz w:val="22"/>
          <w:szCs w:val="22"/>
          <w:lang w:val="sr-Latn-ME"/>
        </w:rPr>
        <w:t>ij</w:t>
      </w:r>
      <w:r w:rsidRPr="001B0F9A">
        <w:rPr>
          <w:sz w:val="22"/>
          <w:szCs w:val="22"/>
          <w:lang w:val="sr-Latn-ME"/>
        </w:rPr>
        <w:t>ela oka.</w:t>
      </w:r>
    </w:p>
    <w:p w:rsidR="00BB3E8D" w:rsidRPr="001B0F9A" w:rsidRDefault="00BB3E8D" w:rsidP="00BB3E8D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:rsidR="00C269D7" w:rsidRPr="001B0F9A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B0F9A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1B0F9A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C269D7" w:rsidRPr="001B0F9A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B0F9A">
        <w:rPr>
          <w:rFonts w:eastAsia="Calibri"/>
          <w:sz w:val="22"/>
          <w:szCs w:val="22"/>
          <w:lang w:val="sr-Latn-ME"/>
        </w:rPr>
        <w:t>Ako V</w:t>
      </w:r>
      <w:r w:rsidR="00C269D7" w:rsidRPr="001B0F9A">
        <w:rPr>
          <w:rFonts w:eastAsia="Calibri"/>
          <w:sz w:val="22"/>
          <w:szCs w:val="22"/>
          <w:lang w:val="sr-Latn-ME"/>
        </w:rPr>
        <w:t>am se javi bilo koje neželjeno d</w:t>
      </w:r>
      <w:r w:rsidRPr="001B0F9A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B0F9A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B0F9A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B0F9A">
        <w:rPr>
          <w:rFonts w:eastAsia="Calibri"/>
          <w:sz w:val="22"/>
          <w:szCs w:val="22"/>
          <w:lang w:val="sr-Latn-ME"/>
        </w:rPr>
        <w:t xml:space="preserve"> Prijavljivanjem </w:t>
      </w:r>
      <w:r w:rsidR="007C6028" w:rsidRPr="001B0F9A">
        <w:rPr>
          <w:rFonts w:eastAsia="Calibri"/>
          <w:sz w:val="22"/>
          <w:szCs w:val="22"/>
          <w:lang w:val="sr-Latn-ME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:rsidR="007C6028" w:rsidRPr="001B0F9A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:rsidR="007C6028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Institut za ljekove i medicinska sredstva </w:t>
      </w:r>
    </w:p>
    <w:p w:rsidR="007C6028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Odjeljenje za farmakovigilancu</w:t>
      </w:r>
    </w:p>
    <w:p w:rsidR="007C6028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Bulevar Ivana Crnojevića 64a, 81000 Podgorica</w:t>
      </w:r>
    </w:p>
    <w:p w:rsidR="007C6028" w:rsidRPr="001B0F9A" w:rsidRDefault="007C6028" w:rsidP="007C6028">
      <w:pPr>
        <w:rPr>
          <w:sz w:val="22"/>
          <w:szCs w:val="22"/>
          <w:lang w:val="sr-Latn-ME"/>
        </w:rPr>
      </w:pPr>
    </w:p>
    <w:p w:rsidR="007C6028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tel: +382 (0) 20 310 280</w:t>
      </w:r>
    </w:p>
    <w:p w:rsidR="007C6028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fax: +382 (0) 20 310 581</w:t>
      </w:r>
    </w:p>
    <w:p w:rsidR="007C6028" w:rsidRPr="001B0F9A" w:rsidRDefault="0071184A" w:rsidP="007C6028">
      <w:pPr>
        <w:rPr>
          <w:sz w:val="22"/>
          <w:szCs w:val="22"/>
          <w:lang w:val="sr-Latn-ME"/>
        </w:rPr>
      </w:pPr>
      <w:hyperlink r:id="rId8" w:history="1">
        <w:r w:rsidR="00510F22" w:rsidRPr="001B0F9A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B0F9A">
        <w:rPr>
          <w:sz w:val="22"/>
          <w:szCs w:val="22"/>
          <w:lang w:val="sr-Latn-ME"/>
        </w:rPr>
        <w:t xml:space="preserve"> </w:t>
      </w:r>
    </w:p>
    <w:p w:rsidR="007C6028" w:rsidRPr="001B0F9A" w:rsidRDefault="0071184A" w:rsidP="007C6028">
      <w:pPr>
        <w:rPr>
          <w:sz w:val="22"/>
          <w:szCs w:val="22"/>
          <w:lang w:val="sr-Latn-ME"/>
        </w:rPr>
      </w:pPr>
      <w:hyperlink r:id="rId9" w:history="1">
        <w:r w:rsidR="00510F22" w:rsidRPr="001B0F9A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B0F9A">
        <w:rPr>
          <w:sz w:val="22"/>
          <w:szCs w:val="22"/>
          <w:lang w:val="sr-Latn-ME"/>
        </w:rPr>
        <w:t xml:space="preserve"> </w:t>
      </w:r>
    </w:p>
    <w:p w:rsidR="00396B66" w:rsidRPr="001B0F9A" w:rsidRDefault="007C6028" w:rsidP="007C6028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putem IS zdravstvene zaštite</w:t>
      </w:r>
    </w:p>
    <w:p w:rsidR="00662339" w:rsidRPr="001B0F9A" w:rsidRDefault="00662339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5. </w:t>
      </w:r>
      <w:r w:rsidR="00291DAD" w:rsidRPr="001B0F9A">
        <w:rPr>
          <w:b/>
          <w:bCs/>
          <w:sz w:val="22"/>
          <w:szCs w:val="22"/>
          <w:lang w:val="sr-Latn-ME"/>
        </w:rPr>
        <w:tab/>
      </w:r>
      <w:r w:rsidR="003124B5" w:rsidRPr="001B0F9A">
        <w:rPr>
          <w:b/>
          <w:bCs/>
          <w:sz w:val="22"/>
          <w:szCs w:val="22"/>
          <w:lang w:val="sr-Latn-ME"/>
        </w:rPr>
        <w:t>KAKO ČUVATI LIJEK ERLOTINIB PHARMASCIENCE</w:t>
      </w:r>
    </w:p>
    <w:p w:rsidR="00445D8F" w:rsidRPr="001B0F9A" w:rsidRDefault="00445D8F" w:rsidP="00A32113">
      <w:pPr>
        <w:rPr>
          <w:sz w:val="22"/>
          <w:szCs w:val="22"/>
          <w:lang w:val="sr-Latn-ME"/>
        </w:rPr>
      </w:pPr>
    </w:p>
    <w:p w:rsidR="00991E7D" w:rsidRPr="001B0F9A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 xml:space="preserve">Lijek čuvajte </w:t>
      </w:r>
      <w:r w:rsidR="00991E7D" w:rsidRPr="001B0F9A">
        <w:rPr>
          <w:sz w:val="22"/>
          <w:szCs w:val="22"/>
          <w:lang w:val="sr-Latn-ME"/>
        </w:rPr>
        <w:t>van pogleda i domašaja djece.</w:t>
      </w:r>
    </w:p>
    <w:p w:rsidR="00991E7D" w:rsidRPr="001B0F9A" w:rsidRDefault="00991E7D" w:rsidP="00A32113">
      <w:pPr>
        <w:rPr>
          <w:sz w:val="22"/>
          <w:szCs w:val="22"/>
          <w:lang w:val="sr-Latn-ME"/>
        </w:rPr>
      </w:pPr>
    </w:p>
    <w:p w:rsidR="00835799" w:rsidRPr="001B0F9A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lang w:val="sr-Latn-ME"/>
        </w:rPr>
      </w:pPr>
      <w:r w:rsidRPr="001B0F9A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835799" w:rsidRPr="001B0F9A">
        <w:rPr>
          <w:sz w:val="22"/>
          <w:szCs w:val="22"/>
          <w:lang w:val="sr-Latn-ME"/>
        </w:rPr>
        <w:t xml:space="preserve"> nakon </w:t>
      </w:r>
      <w:r w:rsidRPr="001B0F9A">
        <w:rPr>
          <w:sz w:val="22"/>
          <w:szCs w:val="22"/>
          <w:lang w:val="sr-Latn-ME"/>
        </w:rPr>
        <w:t>kutiji. Rok upotrebe odnosi se na poslednji dan navedenog mjeseca.</w:t>
      </w:r>
      <w:r w:rsidR="00835799" w:rsidRPr="001B0F9A">
        <w:rPr>
          <w:lang w:val="sr-Latn-ME"/>
        </w:rPr>
        <w:t xml:space="preserve"> </w:t>
      </w:r>
    </w:p>
    <w:p w:rsidR="005D6861" w:rsidRDefault="005D6861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:rsidR="00D01E45" w:rsidRPr="001B0F9A" w:rsidRDefault="00835799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Ovaj lijek ne zahteva posebne uslove čuvanja.</w:t>
      </w:r>
    </w:p>
    <w:p w:rsidR="00445D8F" w:rsidRPr="001B0F9A" w:rsidRDefault="00445D8F" w:rsidP="00A92C66">
      <w:pPr>
        <w:rPr>
          <w:b/>
          <w:bCs/>
          <w:sz w:val="22"/>
          <w:szCs w:val="22"/>
          <w:lang w:val="sr-Latn-ME"/>
        </w:rPr>
      </w:pPr>
    </w:p>
    <w:p w:rsidR="00D01E45" w:rsidRPr="001B0F9A" w:rsidRDefault="00D01E45" w:rsidP="00A92C66">
      <w:pPr>
        <w:rPr>
          <w:sz w:val="22"/>
          <w:szCs w:val="22"/>
          <w:lang w:val="sr-Latn-ME" w:eastAsia="hr-HR"/>
        </w:rPr>
      </w:pPr>
      <w:r w:rsidRPr="001B0F9A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1B0F9A" w:rsidRDefault="00D01E45" w:rsidP="00A92C66">
      <w:pPr>
        <w:rPr>
          <w:sz w:val="22"/>
          <w:szCs w:val="22"/>
          <w:lang w:val="sr-Latn-ME" w:eastAsia="hr-HR"/>
        </w:rPr>
      </w:pPr>
      <w:r w:rsidRPr="001B0F9A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396B66" w:rsidRPr="001B0F9A" w:rsidRDefault="00396B66" w:rsidP="00A32113">
      <w:pPr>
        <w:rPr>
          <w:bCs/>
          <w:sz w:val="22"/>
          <w:szCs w:val="22"/>
          <w:lang w:val="sr-Latn-ME"/>
        </w:rPr>
      </w:pPr>
    </w:p>
    <w:p w:rsidR="00A32113" w:rsidRPr="001B0F9A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6. </w:t>
      </w:r>
      <w:r w:rsidR="00291DAD" w:rsidRPr="001B0F9A">
        <w:rPr>
          <w:b/>
          <w:bCs/>
          <w:sz w:val="22"/>
          <w:szCs w:val="22"/>
          <w:lang w:val="sr-Latn-ME"/>
        </w:rPr>
        <w:tab/>
      </w:r>
      <w:r w:rsidR="00326EEC" w:rsidRPr="001B0F9A">
        <w:rPr>
          <w:b/>
          <w:bCs/>
          <w:sz w:val="22"/>
          <w:szCs w:val="22"/>
          <w:lang w:val="sr-Latn-ME"/>
        </w:rPr>
        <w:t xml:space="preserve">SADRŽAJ PAKOVANJA I </w:t>
      </w:r>
      <w:r w:rsidRPr="001B0F9A">
        <w:rPr>
          <w:b/>
          <w:bCs/>
          <w:sz w:val="22"/>
          <w:szCs w:val="22"/>
          <w:lang w:val="sr-Latn-ME"/>
        </w:rPr>
        <w:t>DODATNE INFORMACIJE</w:t>
      </w:r>
      <w:r w:rsidR="00E06040" w:rsidRPr="001B0F9A">
        <w:rPr>
          <w:b/>
          <w:bCs/>
          <w:sz w:val="22"/>
          <w:szCs w:val="22"/>
          <w:lang w:val="sr-Latn-ME"/>
        </w:rPr>
        <w:t xml:space="preserve"> </w:t>
      </w:r>
    </w:p>
    <w:p w:rsidR="00445D8F" w:rsidRPr="001B0F9A" w:rsidRDefault="00445D8F" w:rsidP="00A32113">
      <w:pPr>
        <w:rPr>
          <w:sz w:val="22"/>
          <w:szCs w:val="22"/>
          <w:lang w:val="sr-Latn-ME"/>
        </w:rPr>
      </w:pPr>
    </w:p>
    <w:p w:rsidR="00445D8F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bCs/>
          <w:sz w:val="22"/>
          <w:szCs w:val="22"/>
          <w:lang w:val="sr-Latn-ME"/>
        </w:rPr>
        <w:t xml:space="preserve">Šta sadrži lijek </w:t>
      </w:r>
      <w:r w:rsidR="003124B5" w:rsidRPr="001B0F9A">
        <w:rPr>
          <w:b/>
          <w:bCs/>
          <w:sz w:val="22"/>
          <w:szCs w:val="22"/>
          <w:lang w:val="sr-Latn-ME"/>
        </w:rPr>
        <w:t>Erlotinib Pharmascience</w:t>
      </w:r>
    </w:p>
    <w:p w:rsidR="00326EEC" w:rsidRPr="001B0F9A" w:rsidRDefault="00326EEC" w:rsidP="00A32113">
      <w:pPr>
        <w:rPr>
          <w:b/>
          <w:sz w:val="22"/>
          <w:szCs w:val="22"/>
          <w:lang w:val="sr-Latn-ME"/>
        </w:rPr>
      </w:pPr>
    </w:p>
    <w:p w:rsidR="00326EEC" w:rsidRPr="001B0F9A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Aktivna</w:t>
      </w:r>
      <w:r w:rsidR="00835799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 xml:space="preserve"> supstanca  je </w:t>
      </w:r>
      <w:r w:rsidR="00835799" w:rsidRPr="001B0F9A">
        <w:rPr>
          <w:sz w:val="22"/>
          <w:szCs w:val="22"/>
          <w:lang w:val="sr-Latn-ME"/>
        </w:rPr>
        <w:t>erlotinib.</w:t>
      </w:r>
    </w:p>
    <w:p w:rsidR="00835799" w:rsidRPr="001B0F9A" w:rsidRDefault="00835799" w:rsidP="00835799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Erlotinib Pharmascience, 100 mg, film tablete</w:t>
      </w:r>
    </w:p>
    <w:p w:rsidR="00835799" w:rsidRPr="001B0F9A" w:rsidRDefault="00835799" w:rsidP="00835799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Jedna film tableta sadrži  100 mg erlotiniba (u obliku erlotinib hidrohlorida).</w:t>
      </w:r>
    </w:p>
    <w:p w:rsidR="00835799" w:rsidRPr="001B0F9A" w:rsidRDefault="00835799" w:rsidP="00835799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Erlotinib Pharmascience, 150 mg, film tablete</w:t>
      </w:r>
    </w:p>
    <w:p w:rsidR="00835799" w:rsidRPr="001B0F9A" w:rsidRDefault="00835799" w:rsidP="00835799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Jedna film tableta sadrži 150 mg erlotiniba (u obliku erlotinib hidrohlorida).</w:t>
      </w:r>
    </w:p>
    <w:p w:rsidR="00326EEC" w:rsidRPr="001B0F9A" w:rsidRDefault="000579D5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Pomoćn</w:t>
      </w:r>
      <w:r w:rsidR="00326EEC" w:rsidRPr="001B0F9A">
        <w:rPr>
          <w:sz w:val="22"/>
          <w:szCs w:val="22"/>
          <w:lang w:val="sr-Latn-ME"/>
        </w:rPr>
        <w:t>e supstanc</w:t>
      </w:r>
      <w:r w:rsidRPr="001B0F9A">
        <w:rPr>
          <w:sz w:val="22"/>
          <w:szCs w:val="22"/>
          <w:lang w:val="sr-Latn-ME"/>
        </w:rPr>
        <w:t>e</w:t>
      </w:r>
      <w:r w:rsidR="00326EEC" w:rsidRPr="001B0F9A">
        <w:rPr>
          <w:sz w:val="22"/>
          <w:szCs w:val="22"/>
          <w:lang w:val="sr-Latn-ME"/>
        </w:rPr>
        <w:t xml:space="preserve"> su</w:t>
      </w:r>
      <w:r w:rsidRPr="001B0F9A">
        <w:rPr>
          <w:sz w:val="22"/>
          <w:szCs w:val="22"/>
          <w:lang w:val="sr-Latn-ME"/>
        </w:rPr>
        <w:t>:</w:t>
      </w:r>
      <w:r w:rsidR="00326EEC" w:rsidRPr="001B0F9A">
        <w:rPr>
          <w:sz w:val="22"/>
          <w:szCs w:val="22"/>
          <w:lang w:val="sr-Latn-ME"/>
        </w:rPr>
        <w:t xml:space="preserve"> </w:t>
      </w:r>
    </w:p>
    <w:p w:rsidR="00164125" w:rsidRPr="001B0F9A" w:rsidRDefault="00835799" w:rsidP="00164125">
      <w:pPr>
        <w:ind w:firstLine="567"/>
        <w:rPr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Jezgro tablete</w:t>
      </w:r>
      <w:r w:rsidRPr="001B0F9A">
        <w:rPr>
          <w:sz w:val="22"/>
          <w:szCs w:val="22"/>
          <w:lang w:val="sr-Latn-ME"/>
        </w:rPr>
        <w:t xml:space="preserve">: laktoza, monohidrat; celuloza, </w:t>
      </w:r>
      <w:r w:rsidR="000579D5" w:rsidRPr="001B0F9A">
        <w:rPr>
          <w:sz w:val="22"/>
          <w:szCs w:val="22"/>
          <w:lang w:val="sr-Latn-ME"/>
        </w:rPr>
        <w:t xml:space="preserve">mikrokristalna (E460); natrijum </w:t>
      </w:r>
      <w:r w:rsidRPr="001B0F9A">
        <w:rPr>
          <w:sz w:val="22"/>
          <w:szCs w:val="22"/>
          <w:lang w:val="sr-Latn-ME"/>
        </w:rPr>
        <w:t xml:space="preserve">skrobglikolat </w:t>
      </w:r>
    </w:p>
    <w:p w:rsidR="00835799" w:rsidRPr="001B0F9A" w:rsidRDefault="00835799" w:rsidP="00164125">
      <w:pPr>
        <w:ind w:firstLine="567"/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(tip</w:t>
      </w:r>
      <w:r w:rsidR="00164125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A);</w:t>
      </w:r>
      <w:r w:rsidR="00164125" w:rsidRPr="001B0F9A">
        <w:rPr>
          <w:sz w:val="22"/>
          <w:szCs w:val="22"/>
          <w:lang w:val="sr-Latn-ME"/>
        </w:rPr>
        <w:t xml:space="preserve"> m</w:t>
      </w:r>
      <w:r w:rsidRPr="001B0F9A">
        <w:rPr>
          <w:sz w:val="22"/>
          <w:szCs w:val="22"/>
          <w:lang w:val="sr-Latn-ME"/>
        </w:rPr>
        <w:t>agnezijum</w:t>
      </w:r>
      <w:r w:rsidR="000579D5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stearat (E470 b).</w:t>
      </w:r>
    </w:p>
    <w:p w:rsidR="00835799" w:rsidRPr="001B0F9A" w:rsidRDefault="00835799" w:rsidP="00B23EE1">
      <w:pPr>
        <w:ind w:left="567"/>
        <w:rPr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Film obloga tablete</w:t>
      </w:r>
      <w:r w:rsidRPr="001B0F9A">
        <w:rPr>
          <w:sz w:val="22"/>
          <w:szCs w:val="22"/>
          <w:lang w:val="sr-Latn-ME"/>
        </w:rPr>
        <w:t>: polivinil alkohol (E1203); titan</w:t>
      </w:r>
      <w:r w:rsidR="000579D5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 xml:space="preserve">dioksid (E171); makrogol 3350 (E1521); </w:t>
      </w:r>
      <w:r w:rsidR="00B23EE1" w:rsidRPr="001B0F9A">
        <w:rPr>
          <w:sz w:val="22"/>
          <w:szCs w:val="22"/>
          <w:lang w:val="sr-Latn-ME"/>
        </w:rPr>
        <w:t xml:space="preserve"> </w:t>
      </w:r>
      <w:r w:rsidRPr="001B0F9A">
        <w:rPr>
          <w:sz w:val="22"/>
          <w:szCs w:val="22"/>
          <w:lang w:val="sr-Latn-ME"/>
        </w:rPr>
        <w:t>talk</w:t>
      </w:r>
      <w:r w:rsidR="00B23EE1" w:rsidRPr="001B0F9A">
        <w:rPr>
          <w:sz w:val="22"/>
          <w:szCs w:val="22"/>
          <w:lang w:val="sr-Latn-ME"/>
        </w:rPr>
        <w:t xml:space="preserve"> </w:t>
      </w:r>
      <w:r w:rsidR="000579D5" w:rsidRPr="001B0F9A">
        <w:rPr>
          <w:sz w:val="22"/>
          <w:szCs w:val="22"/>
          <w:lang w:val="sr-Latn-ME"/>
        </w:rPr>
        <w:t>(E553b); metakrilna kiselina</w:t>
      </w:r>
      <w:r w:rsidR="001B0F9A">
        <w:rPr>
          <w:sz w:val="22"/>
          <w:szCs w:val="22"/>
          <w:lang w:val="sr-Latn-ME"/>
        </w:rPr>
        <w:t xml:space="preserve"> - </w:t>
      </w:r>
      <w:r w:rsidRPr="001B0F9A">
        <w:rPr>
          <w:sz w:val="22"/>
          <w:szCs w:val="22"/>
          <w:lang w:val="sr-Latn-ME"/>
        </w:rPr>
        <w:t>etilakrilat ko</w:t>
      </w:r>
      <w:r w:rsidR="000579D5" w:rsidRPr="001B0F9A">
        <w:rPr>
          <w:sz w:val="22"/>
          <w:szCs w:val="22"/>
          <w:lang w:val="sr-Latn-ME"/>
        </w:rPr>
        <w:t xml:space="preserve">polimer (1:1) (tip A); natrijum </w:t>
      </w:r>
      <w:r w:rsidRPr="001B0F9A">
        <w:rPr>
          <w:sz w:val="22"/>
          <w:szCs w:val="22"/>
          <w:lang w:val="sr-Latn-ME"/>
        </w:rPr>
        <w:t>hidrogenkarbonat.</w:t>
      </w:r>
    </w:p>
    <w:p w:rsidR="00835799" w:rsidRPr="001B0F9A" w:rsidRDefault="00835799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Kako izgleda lijek </w:t>
      </w:r>
      <w:r w:rsidR="003124B5" w:rsidRPr="001B0F9A">
        <w:rPr>
          <w:b/>
          <w:sz w:val="22"/>
          <w:szCs w:val="22"/>
          <w:lang w:val="sr-Latn-ME"/>
        </w:rPr>
        <w:t>Erlotinib Pharmascience</w:t>
      </w:r>
      <w:r w:rsidRPr="001B0F9A">
        <w:rPr>
          <w:b/>
          <w:sz w:val="22"/>
          <w:szCs w:val="22"/>
          <w:lang w:val="sr-Latn-ME"/>
        </w:rPr>
        <w:t xml:space="preserve"> i sadržaj pakovanja</w:t>
      </w:r>
    </w:p>
    <w:p w:rsidR="000579D5" w:rsidRPr="001B0F9A" w:rsidRDefault="000579D5" w:rsidP="000579D5">
      <w:pPr>
        <w:rPr>
          <w:i/>
          <w:sz w:val="22"/>
          <w:szCs w:val="22"/>
          <w:lang w:val="sr-Latn-ME"/>
        </w:rPr>
      </w:pPr>
    </w:p>
    <w:p w:rsidR="00252C6A" w:rsidRDefault="000579D5" w:rsidP="000579D5">
      <w:pPr>
        <w:rPr>
          <w:i/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Erlotinib Pharmascience, 100 mg, film tablete</w:t>
      </w:r>
      <w:r w:rsidRPr="001B0F9A">
        <w:rPr>
          <w:sz w:val="22"/>
          <w:szCs w:val="22"/>
          <w:lang w:val="sr-Latn-ME"/>
        </w:rPr>
        <w:t>: Bijele do žućkaste, okrugle, bikonveksne film tablete, sa utisnutom oznakom “100” na jednoj strani</w:t>
      </w:r>
      <w:r w:rsidR="001B0F9A">
        <w:rPr>
          <w:sz w:val="22"/>
          <w:szCs w:val="22"/>
          <w:lang w:val="sr-Latn-ME"/>
        </w:rPr>
        <w:t xml:space="preserve"> tablete</w:t>
      </w:r>
      <w:r w:rsidRPr="001B0F9A">
        <w:rPr>
          <w:sz w:val="22"/>
          <w:szCs w:val="22"/>
          <w:lang w:val="sr-Latn-ME"/>
        </w:rPr>
        <w:t xml:space="preserve">. Prečnik tablete je 8,9 mm. </w:t>
      </w:r>
    </w:p>
    <w:p w:rsidR="000579D5" w:rsidRPr="001B0F9A" w:rsidRDefault="000579D5" w:rsidP="000579D5">
      <w:pPr>
        <w:rPr>
          <w:sz w:val="22"/>
          <w:szCs w:val="22"/>
          <w:lang w:val="sr-Latn-ME"/>
        </w:rPr>
      </w:pPr>
      <w:r w:rsidRPr="001B0F9A">
        <w:rPr>
          <w:i/>
          <w:sz w:val="22"/>
          <w:szCs w:val="22"/>
          <w:lang w:val="sr-Latn-ME"/>
        </w:rPr>
        <w:t>Erlotinib Pharmascience, 150 mg, film tablete</w:t>
      </w:r>
      <w:r w:rsidRPr="001B0F9A">
        <w:rPr>
          <w:sz w:val="22"/>
          <w:szCs w:val="22"/>
          <w:lang w:val="sr-Latn-ME"/>
        </w:rPr>
        <w:t>: Bijele do žućkaste, okrugle, bikonveksne film tablete, sa utisnutom oznakom “150” na jednoj strani</w:t>
      </w:r>
      <w:r w:rsidR="001B0F9A">
        <w:rPr>
          <w:sz w:val="22"/>
          <w:szCs w:val="22"/>
          <w:lang w:val="sr-Latn-ME"/>
        </w:rPr>
        <w:t xml:space="preserve"> tablete</w:t>
      </w:r>
      <w:r w:rsidRPr="001B0F9A">
        <w:rPr>
          <w:sz w:val="22"/>
          <w:szCs w:val="22"/>
          <w:lang w:val="sr-Latn-ME"/>
        </w:rPr>
        <w:t>. Prečnik tablete je 10,5 mm.</w:t>
      </w:r>
    </w:p>
    <w:p w:rsidR="000579D5" w:rsidRPr="001B0F9A" w:rsidRDefault="000579D5" w:rsidP="000579D5">
      <w:pPr>
        <w:rPr>
          <w:sz w:val="22"/>
          <w:szCs w:val="22"/>
          <w:lang w:val="sr-Latn-ME"/>
        </w:rPr>
      </w:pPr>
    </w:p>
    <w:p w:rsidR="000579D5" w:rsidRPr="001B0F9A" w:rsidRDefault="00252C6A" w:rsidP="000579D5">
      <w:pPr>
        <w:rPr>
          <w:sz w:val="22"/>
          <w:szCs w:val="22"/>
          <w:lang w:val="sr-Latn-ME"/>
        </w:rPr>
      </w:pPr>
      <w:r w:rsidRPr="00252C6A">
        <w:rPr>
          <w:sz w:val="22"/>
          <w:szCs w:val="22"/>
          <w:lang w:val="sr-Latn-ME"/>
        </w:rPr>
        <w:t>Unutrašnje pakovanje je</w:t>
      </w:r>
      <w:r w:rsidR="00F74F5F">
        <w:rPr>
          <w:sz w:val="22"/>
          <w:szCs w:val="22"/>
          <w:lang w:val="sr-Latn-ME"/>
        </w:rPr>
        <w:t xml:space="preserve"> aluminijum -</w:t>
      </w:r>
      <w:r w:rsidRPr="00252C6A">
        <w:rPr>
          <w:sz w:val="22"/>
          <w:szCs w:val="22"/>
          <w:lang w:val="sr-Latn-ME"/>
        </w:rPr>
        <w:t xml:space="preserve"> OPA/Alu/PVC blister koji sadrži 10 film tableta. Spoljašnje pakovanje je složiva kartonska kutija u kojoj se nalaze 3 blistera (ukupno 30 film tableta) i Uputstvo za lijek.</w:t>
      </w:r>
    </w:p>
    <w:p w:rsidR="00F74F5F" w:rsidRDefault="00F74F5F" w:rsidP="00A32113">
      <w:pPr>
        <w:rPr>
          <w:b/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 xml:space="preserve">Nosilac dozvole i </w:t>
      </w:r>
      <w:r w:rsidR="00C66783" w:rsidRPr="001B0F9A">
        <w:rPr>
          <w:b/>
          <w:sz w:val="22"/>
          <w:szCs w:val="22"/>
          <w:lang w:val="sr-Latn-ME"/>
        </w:rPr>
        <w:t>p</w:t>
      </w:r>
      <w:r w:rsidRPr="001B0F9A">
        <w:rPr>
          <w:b/>
          <w:sz w:val="22"/>
          <w:szCs w:val="22"/>
          <w:lang w:val="sr-Latn-ME"/>
        </w:rPr>
        <w:t>roizvođač</w:t>
      </w:r>
    </w:p>
    <w:p w:rsidR="0063515E" w:rsidRPr="001B0F9A" w:rsidRDefault="0063515E" w:rsidP="00A32113">
      <w:pPr>
        <w:rPr>
          <w:b/>
          <w:sz w:val="22"/>
          <w:szCs w:val="22"/>
          <w:lang w:val="sr-Latn-ME"/>
        </w:rPr>
      </w:pPr>
    </w:p>
    <w:p w:rsidR="0063515E" w:rsidRPr="001B0F9A" w:rsidRDefault="0063515E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Nosilac dozvole: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Evropa Lek Pharma d.o.o. Podgorica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Kritskog odreda 4/1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lastRenderedPageBreak/>
        <w:t>81000 Podgorica</w:t>
      </w:r>
    </w:p>
    <w:p w:rsidR="00445D8F" w:rsidRDefault="00445D8F" w:rsidP="00A32113">
      <w:pPr>
        <w:rPr>
          <w:sz w:val="22"/>
          <w:szCs w:val="22"/>
          <w:lang w:val="sr-Latn-ME"/>
        </w:rPr>
      </w:pPr>
    </w:p>
    <w:p w:rsidR="001B0F9A" w:rsidRPr="001B0F9A" w:rsidRDefault="001B0F9A" w:rsidP="00A32113">
      <w:pPr>
        <w:rPr>
          <w:sz w:val="22"/>
          <w:szCs w:val="22"/>
          <w:lang w:val="sr-Latn-ME"/>
        </w:rPr>
      </w:pPr>
    </w:p>
    <w:p w:rsidR="0063515E" w:rsidRPr="001B0F9A" w:rsidRDefault="0063515E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Proizvođač:</w:t>
      </w:r>
    </w:p>
    <w:p w:rsidR="0063515E" w:rsidRPr="001B0F9A" w:rsidRDefault="0063515E" w:rsidP="0063515E">
      <w:pPr>
        <w:jc w:val="both"/>
        <w:rPr>
          <w:bCs/>
          <w:sz w:val="22"/>
          <w:szCs w:val="22"/>
          <w:lang w:val="sr-Latn-ME" w:eastAsia="de-DE"/>
        </w:rPr>
      </w:pPr>
      <w:r w:rsidRPr="001B0F9A">
        <w:rPr>
          <w:bCs/>
          <w:sz w:val="22"/>
          <w:szCs w:val="22"/>
          <w:lang w:val="sr-Latn-ME" w:eastAsia="de-DE"/>
        </w:rPr>
        <w:t>Remedica Ltd</w:t>
      </w:r>
    </w:p>
    <w:p w:rsidR="0063515E" w:rsidRPr="001B0F9A" w:rsidRDefault="0063515E" w:rsidP="0063515E">
      <w:pPr>
        <w:jc w:val="both"/>
        <w:rPr>
          <w:sz w:val="22"/>
          <w:szCs w:val="22"/>
          <w:lang w:val="sr-Latn-ME" w:eastAsia="de-DE"/>
        </w:rPr>
      </w:pPr>
      <w:r w:rsidRPr="001B0F9A">
        <w:rPr>
          <w:sz w:val="22"/>
          <w:szCs w:val="22"/>
          <w:lang w:val="sr-Latn-ME" w:eastAsia="de-DE"/>
        </w:rPr>
        <w:t xml:space="preserve">Aharnon Street, Limassol Industrial Estate, </w:t>
      </w:r>
    </w:p>
    <w:p w:rsidR="0063515E" w:rsidRPr="001B0F9A" w:rsidRDefault="0063515E" w:rsidP="0063515E">
      <w:pPr>
        <w:jc w:val="both"/>
        <w:rPr>
          <w:sz w:val="22"/>
          <w:szCs w:val="22"/>
          <w:lang w:val="sr-Latn-ME" w:eastAsia="de-DE"/>
        </w:rPr>
      </w:pPr>
      <w:r w:rsidRPr="001B0F9A">
        <w:rPr>
          <w:sz w:val="22"/>
          <w:szCs w:val="22"/>
          <w:lang w:val="sr-Latn-ME" w:eastAsia="de-DE"/>
        </w:rPr>
        <w:t>Limassol 3056</w:t>
      </w:r>
      <w:r w:rsidR="005D6861">
        <w:rPr>
          <w:sz w:val="22"/>
          <w:szCs w:val="22"/>
          <w:lang w:val="sr-Latn-ME" w:eastAsia="de-DE"/>
        </w:rPr>
        <w:t>,</w:t>
      </w:r>
      <w:r w:rsidRPr="001B0F9A">
        <w:rPr>
          <w:sz w:val="22"/>
          <w:szCs w:val="22"/>
          <w:lang w:val="sr-Latn-ME" w:eastAsia="de-DE"/>
        </w:rPr>
        <w:t xml:space="preserve"> Kipar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</w:p>
    <w:p w:rsidR="00A32113" w:rsidRPr="001B0F9A" w:rsidRDefault="00A32113" w:rsidP="00A32113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Režim izdavanja lijeka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</w:p>
    <w:p w:rsidR="00445D8F" w:rsidRPr="001B0F9A" w:rsidRDefault="0063515E" w:rsidP="00A32113">
      <w:pPr>
        <w:rPr>
          <w:sz w:val="22"/>
          <w:szCs w:val="22"/>
          <w:lang w:val="sr-Latn-ME"/>
        </w:rPr>
      </w:pPr>
      <w:r w:rsidRPr="001B0F9A">
        <w:rPr>
          <w:sz w:val="22"/>
          <w:szCs w:val="22"/>
          <w:lang w:val="sr-Latn-ME"/>
        </w:rPr>
        <w:t>Ograničen recept</w:t>
      </w:r>
    </w:p>
    <w:p w:rsidR="0063515E" w:rsidRPr="001B0F9A" w:rsidRDefault="0063515E" w:rsidP="00A32113">
      <w:pPr>
        <w:rPr>
          <w:sz w:val="22"/>
          <w:szCs w:val="22"/>
          <w:lang w:val="sr-Latn-ME"/>
        </w:rPr>
      </w:pPr>
    </w:p>
    <w:p w:rsidR="0067145B" w:rsidRPr="001B0F9A" w:rsidRDefault="00A32113" w:rsidP="00DB53F4">
      <w:pPr>
        <w:rPr>
          <w:b/>
          <w:sz w:val="22"/>
          <w:szCs w:val="22"/>
          <w:lang w:val="sr-Latn-ME"/>
        </w:rPr>
      </w:pPr>
      <w:r w:rsidRPr="001B0F9A">
        <w:rPr>
          <w:b/>
          <w:sz w:val="22"/>
          <w:szCs w:val="22"/>
          <w:lang w:val="sr-Latn-ME"/>
        </w:rPr>
        <w:t>Broj i datum dozvole</w:t>
      </w:r>
    </w:p>
    <w:p w:rsidR="00440196" w:rsidRDefault="00440196" w:rsidP="00DB53F4">
      <w:pPr>
        <w:rPr>
          <w:b/>
          <w:sz w:val="22"/>
          <w:szCs w:val="22"/>
          <w:lang w:val="sr-Latn-ME"/>
        </w:rPr>
      </w:pPr>
    </w:p>
    <w:p w:rsidR="00155C36" w:rsidRDefault="00155C36" w:rsidP="00155C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E3D56">
        <w:rPr>
          <w:bCs/>
          <w:sz w:val="22"/>
          <w:szCs w:val="22"/>
          <w:lang w:val="sr-Latn-ME"/>
        </w:rPr>
        <w:t>Erlotinib Pharmascience, film tableta, 100mg, blister, 30 film</w:t>
      </w:r>
      <w:r>
        <w:rPr>
          <w:bCs/>
          <w:sz w:val="22"/>
          <w:szCs w:val="22"/>
          <w:lang w:val="sr-Latn-ME"/>
        </w:rPr>
        <w:t xml:space="preserve"> </w:t>
      </w:r>
      <w:r w:rsidRPr="00CE3D56">
        <w:rPr>
          <w:bCs/>
          <w:sz w:val="22"/>
          <w:szCs w:val="22"/>
          <w:lang w:val="sr-Latn-ME"/>
        </w:rPr>
        <w:t>tableta</w:t>
      </w:r>
      <w:r>
        <w:rPr>
          <w:bCs/>
          <w:sz w:val="22"/>
          <w:szCs w:val="22"/>
          <w:lang w:val="sr-Latn-ME"/>
        </w:rPr>
        <w:t xml:space="preserve">: </w:t>
      </w:r>
      <w:r w:rsidRPr="00CE3D56">
        <w:rPr>
          <w:bCs/>
          <w:sz w:val="22"/>
          <w:szCs w:val="22"/>
          <w:lang w:val="sr-Latn-ME"/>
        </w:rPr>
        <w:t xml:space="preserve">2030/22/2557 </w:t>
      </w:r>
      <w:r>
        <w:rPr>
          <w:bCs/>
          <w:sz w:val="22"/>
          <w:szCs w:val="22"/>
          <w:lang w:val="sr-Latn-ME"/>
        </w:rPr>
        <w:t>–</w:t>
      </w:r>
      <w:r w:rsidRPr="00CE3D56">
        <w:rPr>
          <w:bCs/>
          <w:sz w:val="22"/>
          <w:szCs w:val="22"/>
          <w:lang w:val="sr-Latn-ME"/>
        </w:rPr>
        <w:t xml:space="preserve"> 1097</w:t>
      </w:r>
      <w:r>
        <w:rPr>
          <w:bCs/>
          <w:sz w:val="22"/>
          <w:szCs w:val="22"/>
          <w:lang w:val="sr-Latn-ME"/>
        </w:rPr>
        <w:t xml:space="preserve"> od </w:t>
      </w:r>
      <w:r w:rsidRPr="00CE3D56">
        <w:rPr>
          <w:bCs/>
          <w:sz w:val="22"/>
          <w:szCs w:val="22"/>
          <w:lang w:val="sr-Latn-ME"/>
        </w:rPr>
        <w:t>10.10.2022. godine</w:t>
      </w:r>
    </w:p>
    <w:p w:rsidR="00155C36" w:rsidRDefault="00155C36" w:rsidP="00155C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CE3D56">
        <w:rPr>
          <w:bCs/>
          <w:sz w:val="22"/>
          <w:szCs w:val="22"/>
          <w:lang w:val="sr-Latn-ME"/>
        </w:rPr>
        <w:t>Erlotinib</w:t>
      </w:r>
      <w:r>
        <w:rPr>
          <w:bCs/>
          <w:sz w:val="22"/>
          <w:szCs w:val="22"/>
          <w:lang w:val="sr-Latn-ME"/>
        </w:rPr>
        <w:t xml:space="preserve"> Pharmascience, film tableta, 15</w:t>
      </w:r>
      <w:r w:rsidRPr="00CE3D56">
        <w:rPr>
          <w:bCs/>
          <w:sz w:val="22"/>
          <w:szCs w:val="22"/>
          <w:lang w:val="sr-Latn-ME"/>
        </w:rPr>
        <w:t>0mg, blister, 30 film</w:t>
      </w:r>
      <w:r>
        <w:rPr>
          <w:bCs/>
          <w:sz w:val="22"/>
          <w:szCs w:val="22"/>
          <w:lang w:val="sr-Latn-ME"/>
        </w:rPr>
        <w:t xml:space="preserve"> </w:t>
      </w:r>
      <w:r w:rsidRPr="00CE3D56">
        <w:rPr>
          <w:bCs/>
          <w:sz w:val="22"/>
          <w:szCs w:val="22"/>
          <w:lang w:val="sr-Latn-ME"/>
        </w:rPr>
        <w:t>tableta</w:t>
      </w:r>
      <w:r>
        <w:rPr>
          <w:bCs/>
          <w:sz w:val="22"/>
          <w:szCs w:val="22"/>
          <w:lang w:val="sr-Latn-ME"/>
        </w:rPr>
        <w:t xml:space="preserve">: </w:t>
      </w:r>
      <w:r w:rsidRPr="00CE3D56">
        <w:rPr>
          <w:bCs/>
          <w:sz w:val="22"/>
          <w:szCs w:val="22"/>
          <w:lang w:val="sr-Latn-ME"/>
        </w:rPr>
        <w:t xml:space="preserve">2030/22/2558 </w:t>
      </w:r>
      <w:r>
        <w:rPr>
          <w:bCs/>
          <w:sz w:val="22"/>
          <w:szCs w:val="22"/>
          <w:lang w:val="sr-Latn-ME"/>
        </w:rPr>
        <w:t>–</w:t>
      </w:r>
      <w:r w:rsidRPr="00CE3D56">
        <w:rPr>
          <w:bCs/>
          <w:sz w:val="22"/>
          <w:szCs w:val="22"/>
          <w:lang w:val="sr-Latn-ME"/>
        </w:rPr>
        <w:t xml:space="preserve"> 1098</w:t>
      </w:r>
      <w:r>
        <w:rPr>
          <w:bCs/>
          <w:sz w:val="22"/>
          <w:szCs w:val="22"/>
          <w:lang w:val="sr-Latn-ME"/>
        </w:rPr>
        <w:t xml:space="preserve"> od </w:t>
      </w:r>
      <w:r w:rsidRPr="00CE3D56">
        <w:rPr>
          <w:bCs/>
          <w:sz w:val="22"/>
          <w:szCs w:val="22"/>
          <w:lang w:val="sr-Latn-ME"/>
        </w:rPr>
        <w:t>10.10.2022. godine</w:t>
      </w:r>
    </w:p>
    <w:p w:rsidR="00155C36" w:rsidRPr="00EC0535" w:rsidRDefault="00155C36" w:rsidP="00155C3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:rsidR="00440196" w:rsidRPr="001B0F9A" w:rsidRDefault="00440196" w:rsidP="00440196">
      <w:pPr>
        <w:rPr>
          <w:b/>
          <w:sz w:val="22"/>
          <w:szCs w:val="22"/>
          <w:lang w:val="sr-Latn-ME"/>
        </w:rPr>
      </w:pPr>
      <w:bookmarkStart w:id="0" w:name="_GoBack"/>
      <w:bookmarkEnd w:id="0"/>
      <w:r w:rsidRPr="001B0F9A">
        <w:rPr>
          <w:b/>
          <w:sz w:val="22"/>
          <w:szCs w:val="22"/>
          <w:lang w:val="sr-Latn-ME"/>
        </w:rPr>
        <w:t>Ovo uputstvo je posljednji put odobreno</w:t>
      </w:r>
    </w:p>
    <w:p w:rsidR="00440196" w:rsidRPr="001B0F9A" w:rsidRDefault="00440196" w:rsidP="00440196">
      <w:pPr>
        <w:rPr>
          <w:bCs/>
          <w:sz w:val="22"/>
          <w:szCs w:val="22"/>
          <w:lang w:val="sr-Latn-ME"/>
        </w:rPr>
      </w:pPr>
    </w:p>
    <w:p w:rsidR="00155C36" w:rsidRPr="00EC0535" w:rsidRDefault="00155C36" w:rsidP="00155C36">
      <w:pPr>
        <w:rPr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</w:t>
      </w:r>
      <w:r w:rsidRPr="00EC0535">
        <w:rPr>
          <w:bCs/>
          <w:sz w:val="22"/>
          <w:szCs w:val="22"/>
          <w:lang w:val="sr-Latn-ME"/>
        </w:rPr>
        <w:t>, 2022. godine</w:t>
      </w:r>
    </w:p>
    <w:p w:rsidR="00440196" w:rsidRPr="001B0F9A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1B0F9A" w:rsidSect="00140D34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4A" w:rsidRDefault="0071184A">
      <w:r>
        <w:separator/>
      </w:r>
    </w:p>
  </w:endnote>
  <w:endnote w:type="continuationSeparator" w:id="0">
    <w:p w:rsidR="0071184A" w:rsidRDefault="0071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65" w:rsidRDefault="00203C65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3C65" w:rsidRDefault="00203C65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65" w:rsidRPr="00F413F0" w:rsidRDefault="00203C65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55C36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55C36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65" w:rsidRDefault="00203C65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4A" w:rsidRDefault="0071184A">
      <w:r>
        <w:separator/>
      </w:r>
    </w:p>
  </w:footnote>
  <w:footnote w:type="continuationSeparator" w:id="0">
    <w:p w:rsidR="0071184A" w:rsidRDefault="00711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C65" w:rsidRDefault="00203C65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3C65" w:rsidRDefault="00203C65">
    <w:pPr>
      <w:pStyle w:val="Header"/>
      <w:rPr>
        <w:sz w:val="16"/>
        <w:szCs w:val="16"/>
      </w:rPr>
    </w:pPr>
  </w:p>
  <w:p w:rsidR="00203C65" w:rsidRDefault="00203C65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63516"/>
    <w:multiLevelType w:val="hybridMultilevel"/>
    <w:tmpl w:val="9DE6F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89855A4"/>
    <w:multiLevelType w:val="hybridMultilevel"/>
    <w:tmpl w:val="9260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8659FA"/>
    <w:multiLevelType w:val="hybridMultilevel"/>
    <w:tmpl w:val="31CA7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17"/>
  </w:num>
  <w:num w:numId="16">
    <w:abstractNumId w:val="26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8"/>
  </w:num>
  <w:num w:numId="22">
    <w:abstractNumId w:val="12"/>
  </w:num>
  <w:num w:numId="23">
    <w:abstractNumId w:val="13"/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4"/>
  </w:num>
  <w:num w:numId="30">
    <w:abstractNumId w:val="2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072B"/>
    <w:rsid w:val="000431EF"/>
    <w:rsid w:val="00045553"/>
    <w:rsid w:val="00047229"/>
    <w:rsid w:val="000534C0"/>
    <w:rsid w:val="000537EA"/>
    <w:rsid w:val="000579D5"/>
    <w:rsid w:val="00063BF3"/>
    <w:rsid w:val="0006657B"/>
    <w:rsid w:val="00070BAB"/>
    <w:rsid w:val="00071B1A"/>
    <w:rsid w:val="00071EEF"/>
    <w:rsid w:val="000771E2"/>
    <w:rsid w:val="000772AE"/>
    <w:rsid w:val="00081747"/>
    <w:rsid w:val="0008350D"/>
    <w:rsid w:val="000855A9"/>
    <w:rsid w:val="00086A28"/>
    <w:rsid w:val="00087B4B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3E27"/>
    <w:rsid w:val="000F1C30"/>
    <w:rsid w:val="000F42C0"/>
    <w:rsid w:val="000F5734"/>
    <w:rsid w:val="000F5E16"/>
    <w:rsid w:val="000F7222"/>
    <w:rsid w:val="0010177B"/>
    <w:rsid w:val="00103180"/>
    <w:rsid w:val="0010741C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5C36"/>
    <w:rsid w:val="001567D1"/>
    <w:rsid w:val="001601CE"/>
    <w:rsid w:val="001616AF"/>
    <w:rsid w:val="00164125"/>
    <w:rsid w:val="00164550"/>
    <w:rsid w:val="00166BB8"/>
    <w:rsid w:val="00173831"/>
    <w:rsid w:val="0017417F"/>
    <w:rsid w:val="00175740"/>
    <w:rsid w:val="001770B3"/>
    <w:rsid w:val="001804DD"/>
    <w:rsid w:val="00185A10"/>
    <w:rsid w:val="00185B9B"/>
    <w:rsid w:val="00193DB3"/>
    <w:rsid w:val="001B03B0"/>
    <w:rsid w:val="001B0F9A"/>
    <w:rsid w:val="001B3424"/>
    <w:rsid w:val="001B61E4"/>
    <w:rsid w:val="001B6B05"/>
    <w:rsid w:val="001B70CF"/>
    <w:rsid w:val="001B731A"/>
    <w:rsid w:val="001B7C4B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204A"/>
    <w:rsid w:val="001F3C63"/>
    <w:rsid w:val="001F6915"/>
    <w:rsid w:val="001F6994"/>
    <w:rsid w:val="00200104"/>
    <w:rsid w:val="00203C65"/>
    <w:rsid w:val="00203D65"/>
    <w:rsid w:val="0020566A"/>
    <w:rsid w:val="002109DD"/>
    <w:rsid w:val="0021208F"/>
    <w:rsid w:val="0021396A"/>
    <w:rsid w:val="002139ED"/>
    <w:rsid w:val="002168F5"/>
    <w:rsid w:val="002255A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2C6A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53EF"/>
    <w:rsid w:val="002860CA"/>
    <w:rsid w:val="002905A8"/>
    <w:rsid w:val="0029138F"/>
    <w:rsid w:val="00291DAD"/>
    <w:rsid w:val="00291DB3"/>
    <w:rsid w:val="00293D8E"/>
    <w:rsid w:val="002948C9"/>
    <w:rsid w:val="002A26ED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24B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3D90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34B82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0C7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62E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2A99"/>
    <w:rsid w:val="005B5A33"/>
    <w:rsid w:val="005C5709"/>
    <w:rsid w:val="005C704B"/>
    <w:rsid w:val="005D6861"/>
    <w:rsid w:val="005E5E28"/>
    <w:rsid w:val="005E6DD4"/>
    <w:rsid w:val="005F0EF8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5661"/>
    <w:rsid w:val="00627D20"/>
    <w:rsid w:val="00627E89"/>
    <w:rsid w:val="00630DD2"/>
    <w:rsid w:val="00633042"/>
    <w:rsid w:val="00633A7F"/>
    <w:rsid w:val="0063515E"/>
    <w:rsid w:val="00635F30"/>
    <w:rsid w:val="00636E7D"/>
    <w:rsid w:val="00637C1C"/>
    <w:rsid w:val="00644718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3475"/>
    <w:rsid w:val="006A1550"/>
    <w:rsid w:val="006A1C21"/>
    <w:rsid w:val="006A207D"/>
    <w:rsid w:val="006A2B96"/>
    <w:rsid w:val="006A4B7C"/>
    <w:rsid w:val="006A7DAC"/>
    <w:rsid w:val="006B03F6"/>
    <w:rsid w:val="006B0592"/>
    <w:rsid w:val="006B2095"/>
    <w:rsid w:val="006B2E41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184A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540B"/>
    <w:rsid w:val="00786E51"/>
    <w:rsid w:val="00791ECA"/>
    <w:rsid w:val="0079225E"/>
    <w:rsid w:val="007927F0"/>
    <w:rsid w:val="007929AC"/>
    <w:rsid w:val="00794B63"/>
    <w:rsid w:val="00795A5C"/>
    <w:rsid w:val="00796C3D"/>
    <w:rsid w:val="00797074"/>
    <w:rsid w:val="007970D9"/>
    <w:rsid w:val="007A2347"/>
    <w:rsid w:val="007A45D3"/>
    <w:rsid w:val="007B0541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799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3B48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C623A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4740"/>
    <w:rsid w:val="00945F9C"/>
    <w:rsid w:val="00952CF7"/>
    <w:rsid w:val="009550DA"/>
    <w:rsid w:val="00963573"/>
    <w:rsid w:val="00963B77"/>
    <w:rsid w:val="00963DFD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7EC"/>
    <w:rsid w:val="009A4ACB"/>
    <w:rsid w:val="009A548F"/>
    <w:rsid w:val="009B2D68"/>
    <w:rsid w:val="009B3EAE"/>
    <w:rsid w:val="009B5167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3EE1"/>
    <w:rsid w:val="00B26FFA"/>
    <w:rsid w:val="00B46B55"/>
    <w:rsid w:val="00B46BE5"/>
    <w:rsid w:val="00B46C91"/>
    <w:rsid w:val="00B47308"/>
    <w:rsid w:val="00B54E17"/>
    <w:rsid w:val="00B5690F"/>
    <w:rsid w:val="00B56B63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3E8D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E5E1A"/>
    <w:rsid w:val="00BF0A7C"/>
    <w:rsid w:val="00BF1A10"/>
    <w:rsid w:val="00BF353B"/>
    <w:rsid w:val="00C016C0"/>
    <w:rsid w:val="00C04194"/>
    <w:rsid w:val="00C04C5F"/>
    <w:rsid w:val="00C13630"/>
    <w:rsid w:val="00C17F0F"/>
    <w:rsid w:val="00C218B9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02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6BC7"/>
    <w:rsid w:val="00E271CE"/>
    <w:rsid w:val="00E30AEF"/>
    <w:rsid w:val="00E3162C"/>
    <w:rsid w:val="00E316CF"/>
    <w:rsid w:val="00E325D1"/>
    <w:rsid w:val="00E33254"/>
    <w:rsid w:val="00E358F5"/>
    <w:rsid w:val="00E35C3E"/>
    <w:rsid w:val="00E41A55"/>
    <w:rsid w:val="00E44626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3674"/>
    <w:rsid w:val="00F65572"/>
    <w:rsid w:val="00F6620F"/>
    <w:rsid w:val="00F67628"/>
    <w:rsid w:val="00F7255F"/>
    <w:rsid w:val="00F74F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0E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25D5"/>
    <w:rsid w:val="00FE3706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57909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49EF-639F-4D87-BE75-92CF52198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Tatjana Banković</cp:lastModifiedBy>
  <cp:revision>3</cp:revision>
  <cp:lastPrinted>2010-03-01T14:10:00Z</cp:lastPrinted>
  <dcterms:created xsi:type="dcterms:W3CDTF">2022-09-26T08:33:00Z</dcterms:created>
  <dcterms:modified xsi:type="dcterms:W3CDTF">2022-10-10T12:27:00Z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