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BF8AF" w14:textId="77777777" w:rsidR="00DD2A82" w:rsidRDefault="00DD2A82" w:rsidP="00923865"/>
    <w:p w14:paraId="6B1BF8B0" w14:textId="5692B507" w:rsidR="00CE09F3" w:rsidRPr="00F31ED8" w:rsidRDefault="00CE09F3" w:rsidP="00923865">
      <w:pPr>
        <w:jc w:val="center"/>
        <w:rPr>
          <w:b/>
          <w:bCs/>
          <w:iCs/>
          <w:szCs w:val="22"/>
          <w:u w:val="single"/>
          <w:lang w:val="pl-PL"/>
        </w:rPr>
      </w:pPr>
      <w:r w:rsidRPr="00F31ED8">
        <w:rPr>
          <w:b/>
          <w:bCs/>
          <w:iCs/>
          <w:szCs w:val="22"/>
          <w:u w:val="single"/>
          <w:lang w:val="pl-PL"/>
        </w:rPr>
        <w:t>SAŽETAK KARAKTERISTIKA L</w:t>
      </w:r>
      <w:r w:rsidR="00F31ED8">
        <w:rPr>
          <w:b/>
          <w:bCs/>
          <w:iCs/>
          <w:szCs w:val="22"/>
          <w:u w:val="single"/>
          <w:lang w:val="pl-PL"/>
        </w:rPr>
        <w:t>IJ</w:t>
      </w:r>
      <w:r w:rsidRPr="00F31ED8">
        <w:rPr>
          <w:b/>
          <w:bCs/>
          <w:iCs/>
          <w:szCs w:val="22"/>
          <w:u w:val="single"/>
          <w:lang w:val="pl-PL"/>
        </w:rPr>
        <w:t>EKA</w:t>
      </w:r>
    </w:p>
    <w:p w14:paraId="6B1BF8B1" w14:textId="77777777" w:rsidR="00E50CD3" w:rsidRPr="00F31ED8" w:rsidRDefault="00E50CD3" w:rsidP="00923865">
      <w:pPr>
        <w:rPr>
          <w:b/>
          <w:bCs/>
          <w:szCs w:val="22"/>
          <w:lang w:val="pl-PL"/>
        </w:rPr>
      </w:pPr>
    </w:p>
    <w:p w14:paraId="6B1BF8B2" w14:textId="77777777" w:rsidR="00CE09F3" w:rsidRPr="00F31ED8" w:rsidRDefault="00CE09F3" w:rsidP="00923865">
      <w:pPr>
        <w:rPr>
          <w:b/>
          <w:bCs/>
          <w:szCs w:val="22"/>
          <w:lang w:val="pl-PL"/>
        </w:rPr>
      </w:pPr>
    </w:p>
    <w:p w14:paraId="6B1BF8B3" w14:textId="663EE15B" w:rsidR="00CE09F3" w:rsidRPr="00E779EE" w:rsidRDefault="00CE09F3" w:rsidP="007E12BF">
      <w:pPr>
        <w:pStyle w:val="NASLOV123"/>
        <w:jc w:val="both"/>
        <w:rPr>
          <w:lang w:val="sr-Latn-CS"/>
        </w:rPr>
      </w:pPr>
      <w:r w:rsidRPr="00F31ED8">
        <w:rPr>
          <w:lang w:val="pl-PL"/>
        </w:rPr>
        <w:t xml:space="preserve">1. </w:t>
      </w:r>
      <w:r w:rsidR="00F31ED8">
        <w:rPr>
          <w:lang w:val="pl-PL"/>
        </w:rPr>
        <w:t>NAZIV</w:t>
      </w:r>
      <w:r w:rsidRPr="00F31ED8">
        <w:rPr>
          <w:lang w:val="pl-PL"/>
        </w:rPr>
        <w:t xml:space="preserve"> L</w:t>
      </w:r>
      <w:r w:rsidR="00F31ED8">
        <w:rPr>
          <w:lang w:val="pl-PL"/>
        </w:rPr>
        <w:t>IJ</w:t>
      </w:r>
      <w:r w:rsidRPr="00F31ED8">
        <w:rPr>
          <w:lang w:val="pl-PL"/>
        </w:rPr>
        <w:t>EKA</w:t>
      </w:r>
    </w:p>
    <w:p w14:paraId="6B1BF8B4" w14:textId="58E1CE50" w:rsidR="00CE09F3" w:rsidRDefault="00E40FB5">
      <w:pPr>
        <w:rPr>
          <w:b/>
          <w:szCs w:val="22"/>
          <w:lang w:val="pl-PL"/>
        </w:rPr>
      </w:pPr>
      <w:r w:rsidRPr="00E779EE">
        <w:rPr>
          <w:b/>
          <w:szCs w:val="22"/>
          <w:lang w:val="pl-PL"/>
        </w:rPr>
        <w:t>Gentokulin</w:t>
      </w:r>
      <w:r w:rsidRPr="00E779EE">
        <w:rPr>
          <w:b/>
          <w:szCs w:val="22"/>
          <w:vertAlign w:val="superscript"/>
          <w:lang w:val="pl-PL"/>
        </w:rPr>
        <w:t>®</w:t>
      </w:r>
      <w:r w:rsidR="00851711" w:rsidRPr="00E779EE">
        <w:rPr>
          <w:b/>
          <w:szCs w:val="22"/>
          <w:lang w:val="pl-PL"/>
        </w:rPr>
        <w:t xml:space="preserve">, </w:t>
      </w:r>
      <w:r w:rsidRPr="00E779EE">
        <w:rPr>
          <w:b/>
          <w:szCs w:val="22"/>
          <w:lang w:val="pl-PL"/>
        </w:rPr>
        <w:t>3</w:t>
      </w:r>
      <w:r w:rsidR="00851711" w:rsidRPr="00E779EE">
        <w:rPr>
          <w:b/>
          <w:szCs w:val="22"/>
          <w:lang w:val="pl-PL"/>
        </w:rPr>
        <w:t xml:space="preserve"> mg/m</w:t>
      </w:r>
      <w:r w:rsidR="00CE3C1D">
        <w:rPr>
          <w:b/>
          <w:szCs w:val="22"/>
          <w:lang w:val="pl-PL"/>
        </w:rPr>
        <w:t>l</w:t>
      </w:r>
      <w:r w:rsidR="00851711" w:rsidRPr="00E779EE">
        <w:rPr>
          <w:b/>
          <w:szCs w:val="22"/>
          <w:lang w:val="pl-PL"/>
        </w:rPr>
        <w:t>,</w:t>
      </w:r>
      <w:r w:rsidRPr="00E779EE">
        <w:rPr>
          <w:b/>
          <w:szCs w:val="22"/>
          <w:lang w:val="pl-PL"/>
        </w:rPr>
        <w:t xml:space="preserve"> </w:t>
      </w:r>
      <w:r w:rsidR="00610C08" w:rsidRPr="00E779EE">
        <w:rPr>
          <w:b/>
          <w:szCs w:val="22"/>
          <w:lang w:val="pl-PL"/>
        </w:rPr>
        <w:t>kapi za uši/oči, rastvor</w:t>
      </w:r>
    </w:p>
    <w:p w14:paraId="19574B57" w14:textId="77777777" w:rsidR="00AF4873" w:rsidRPr="00E779EE" w:rsidRDefault="00AF4873">
      <w:pPr>
        <w:rPr>
          <w:b/>
          <w:szCs w:val="22"/>
          <w:lang w:val="pl-PL"/>
        </w:rPr>
      </w:pPr>
    </w:p>
    <w:p w14:paraId="6B1BF8B5" w14:textId="7CB6E507" w:rsidR="00CE09F3" w:rsidRDefault="00CE09F3">
      <w:pPr>
        <w:rPr>
          <w:szCs w:val="22"/>
        </w:rPr>
      </w:pPr>
      <w:r w:rsidRPr="00E779EE">
        <w:rPr>
          <w:szCs w:val="22"/>
        </w:rPr>
        <w:t>INN:</w:t>
      </w:r>
      <w:r w:rsidR="00E40FB5" w:rsidRPr="00E779EE">
        <w:rPr>
          <w:szCs w:val="22"/>
        </w:rPr>
        <w:t xml:space="preserve"> gentamicin</w:t>
      </w:r>
    </w:p>
    <w:p w14:paraId="0F7D2FA9" w14:textId="77777777" w:rsidR="00AF4873" w:rsidRPr="006A7D31" w:rsidRDefault="00AF4873">
      <w:pPr>
        <w:rPr>
          <w:szCs w:val="22"/>
        </w:rPr>
      </w:pPr>
    </w:p>
    <w:p w14:paraId="6B1BF8B6" w14:textId="77777777" w:rsidR="00CE09F3" w:rsidRPr="00E779EE" w:rsidRDefault="00CE09F3" w:rsidP="007E12BF">
      <w:pPr>
        <w:pStyle w:val="NASLOV123"/>
        <w:jc w:val="both"/>
      </w:pPr>
      <w:r w:rsidRPr="00E779EE">
        <w:t>2. KVALITATIVNI I KVANTITATIVNI SASTAV</w:t>
      </w:r>
    </w:p>
    <w:p w14:paraId="6B1BF8B7" w14:textId="69B4A8EE" w:rsidR="001003E9" w:rsidRPr="00E779EE" w:rsidRDefault="001003E9">
      <w:pPr>
        <w:rPr>
          <w:szCs w:val="22"/>
          <w:lang w:val="pl-PL"/>
        </w:rPr>
      </w:pPr>
      <w:r w:rsidRPr="00E779EE">
        <w:rPr>
          <w:szCs w:val="22"/>
          <w:lang w:val="pl-PL"/>
        </w:rPr>
        <w:t>1 m</w:t>
      </w:r>
      <w:r w:rsidR="00AF4873">
        <w:rPr>
          <w:szCs w:val="22"/>
          <w:lang w:val="pl-PL"/>
        </w:rPr>
        <w:t>l</w:t>
      </w:r>
      <w:r w:rsidRPr="00E779EE">
        <w:rPr>
          <w:szCs w:val="22"/>
          <w:lang w:val="pl-PL"/>
        </w:rPr>
        <w:t xml:space="preserve"> kapi za uši/oči, rastvor sadrži:    </w:t>
      </w:r>
    </w:p>
    <w:p w14:paraId="6B1BF8B8" w14:textId="77777777" w:rsidR="001003E9" w:rsidRPr="00E779EE" w:rsidRDefault="001003E9">
      <w:pPr>
        <w:rPr>
          <w:szCs w:val="22"/>
          <w:lang w:val="pl-PL"/>
        </w:rPr>
      </w:pPr>
      <w:r w:rsidRPr="00E779EE">
        <w:rPr>
          <w:szCs w:val="22"/>
          <w:lang w:val="pl-PL"/>
        </w:rPr>
        <w:t>gentamicin               3 mg</w:t>
      </w:r>
    </w:p>
    <w:p w14:paraId="6B1BF8B9" w14:textId="0CC07776" w:rsidR="001003E9" w:rsidRPr="00E779EE" w:rsidRDefault="00F31ED8">
      <w:pPr>
        <w:rPr>
          <w:szCs w:val="22"/>
          <w:lang w:val="pl-PL"/>
        </w:rPr>
      </w:pPr>
      <w:r>
        <w:rPr>
          <w:szCs w:val="22"/>
          <w:lang w:val="pl-PL"/>
        </w:rPr>
        <w:t xml:space="preserve">(u obliku gentamicin </w:t>
      </w:r>
      <w:r w:rsidR="001003E9" w:rsidRPr="00E779EE">
        <w:rPr>
          <w:szCs w:val="22"/>
          <w:lang w:val="pl-PL"/>
        </w:rPr>
        <w:t>sulfata)</w:t>
      </w:r>
    </w:p>
    <w:p w14:paraId="6B1BF8BA" w14:textId="77777777" w:rsidR="001003E9" w:rsidRPr="00E779EE" w:rsidRDefault="001003E9">
      <w:pPr>
        <w:rPr>
          <w:szCs w:val="22"/>
          <w:lang w:val="pl-PL"/>
        </w:rPr>
      </w:pPr>
    </w:p>
    <w:p w14:paraId="6B1BF8BB" w14:textId="77777777" w:rsidR="001003E9" w:rsidRPr="00E779EE" w:rsidRDefault="001003E9">
      <w:pPr>
        <w:rPr>
          <w:i/>
          <w:szCs w:val="22"/>
          <w:lang w:val="sr-Latn-CS"/>
        </w:rPr>
      </w:pPr>
      <w:r w:rsidRPr="00E779EE">
        <w:rPr>
          <w:i/>
          <w:szCs w:val="22"/>
          <w:lang w:val="pl-PL"/>
        </w:rPr>
        <w:t>Pomo</w:t>
      </w:r>
      <w:r w:rsidRPr="00E779EE">
        <w:rPr>
          <w:i/>
          <w:szCs w:val="22"/>
          <w:lang w:val="sr-Latn-CS"/>
        </w:rPr>
        <w:t>ćne supstance</w:t>
      </w:r>
      <w:r w:rsidR="007111F6">
        <w:rPr>
          <w:i/>
          <w:szCs w:val="22"/>
          <w:lang w:val="sr-Latn-CS"/>
        </w:rPr>
        <w:t xml:space="preserve"> sa potvr</w:t>
      </w:r>
      <w:r w:rsidR="007111F6" w:rsidRPr="00F31ED8">
        <w:rPr>
          <w:i/>
          <w:szCs w:val="22"/>
          <w:lang w:val="pl-PL"/>
        </w:rPr>
        <w:t>đenim dejstvom</w:t>
      </w:r>
      <w:r w:rsidRPr="00E779EE">
        <w:rPr>
          <w:i/>
          <w:szCs w:val="22"/>
          <w:lang w:val="sr-Latn-CS"/>
        </w:rPr>
        <w:t>:</w:t>
      </w:r>
    </w:p>
    <w:p w14:paraId="6B1BF8BC" w14:textId="0E584F4D" w:rsidR="001003E9" w:rsidRPr="00E779EE" w:rsidRDefault="00F31ED8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Benzalkonijum </w:t>
      </w:r>
      <w:r w:rsidR="001003E9" w:rsidRPr="00E779EE">
        <w:rPr>
          <w:szCs w:val="22"/>
          <w:lang w:val="sr-Latn-CS"/>
        </w:rPr>
        <w:t>hlorid</w:t>
      </w:r>
    </w:p>
    <w:p w14:paraId="6B1BF8BD" w14:textId="77777777" w:rsidR="001003E9" w:rsidRPr="00E779EE" w:rsidRDefault="001003E9">
      <w:pPr>
        <w:rPr>
          <w:szCs w:val="22"/>
          <w:lang w:val="sr-Latn-CS"/>
        </w:rPr>
      </w:pPr>
    </w:p>
    <w:p w14:paraId="6B1BF8BE" w14:textId="52C19271" w:rsidR="001003E9" w:rsidRPr="00E779EE" w:rsidRDefault="001003E9">
      <w:pPr>
        <w:pStyle w:val="Header"/>
        <w:tabs>
          <w:tab w:val="left" w:pos="284"/>
        </w:tabs>
        <w:rPr>
          <w:szCs w:val="22"/>
          <w:lang w:val="it-IT"/>
        </w:rPr>
      </w:pPr>
      <w:r w:rsidRPr="00E779EE">
        <w:rPr>
          <w:szCs w:val="22"/>
          <w:lang w:val="it-IT"/>
        </w:rPr>
        <w:t>Za listu svih pomoćnih supstanci, vid</w:t>
      </w:r>
      <w:r w:rsidR="00F31ED8">
        <w:rPr>
          <w:szCs w:val="22"/>
          <w:lang w:val="it-IT"/>
        </w:rPr>
        <w:t>j</w:t>
      </w:r>
      <w:r w:rsidRPr="00E779EE">
        <w:rPr>
          <w:szCs w:val="22"/>
          <w:lang w:val="it-IT"/>
        </w:rPr>
        <w:t xml:space="preserve">eti </w:t>
      </w:r>
      <w:r w:rsidR="0039624B">
        <w:rPr>
          <w:szCs w:val="22"/>
          <w:lang w:val="it-IT"/>
        </w:rPr>
        <w:t>dio</w:t>
      </w:r>
      <w:r w:rsidR="0039624B" w:rsidRPr="00E779EE">
        <w:rPr>
          <w:szCs w:val="22"/>
          <w:lang w:val="it-IT"/>
        </w:rPr>
        <w:t xml:space="preserve"> </w:t>
      </w:r>
      <w:r w:rsidRPr="00E779EE">
        <w:rPr>
          <w:szCs w:val="22"/>
          <w:lang w:val="it-IT"/>
        </w:rPr>
        <w:t>6.1.</w:t>
      </w:r>
    </w:p>
    <w:p w14:paraId="6B1BF8BF" w14:textId="77777777" w:rsidR="00CE09F3" w:rsidRPr="00F31ED8" w:rsidRDefault="00CE09F3">
      <w:pPr>
        <w:rPr>
          <w:szCs w:val="22"/>
          <w:lang w:val="sr-Latn-CS"/>
        </w:rPr>
      </w:pPr>
    </w:p>
    <w:p w14:paraId="6B1BF8C0" w14:textId="77777777" w:rsidR="00CE09F3" w:rsidRPr="00F31ED8" w:rsidRDefault="00CE09F3" w:rsidP="007E12BF">
      <w:pPr>
        <w:pStyle w:val="NASLOV123"/>
        <w:jc w:val="both"/>
        <w:rPr>
          <w:lang w:val="pl-PL"/>
        </w:rPr>
      </w:pPr>
      <w:r w:rsidRPr="00F31ED8">
        <w:rPr>
          <w:lang w:val="pl-PL"/>
        </w:rPr>
        <w:t>3. FARMACEUTSKI OBLIK</w:t>
      </w:r>
    </w:p>
    <w:p w14:paraId="6B1BF8C1" w14:textId="77777777" w:rsidR="009A09F4" w:rsidRPr="00E779EE" w:rsidRDefault="009A09F4">
      <w:pPr>
        <w:rPr>
          <w:szCs w:val="22"/>
          <w:lang w:val="pl-PL"/>
        </w:rPr>
      </w:pPr>
      <w:r w:rsidRPr="00E779EE">
        <w:rPr>
          <w:szCs w:val="22"/>
          <w:lang w:val="pl-PL"/>
        </w:rPr>
        <w:t>Kapi za uši/oči, rastvor.</w:t>
      </w:r>
    </w:p>
    <w:p w14:paraId="6B1BF8C2" w14:textId="50062816" w:rsidR="000554F0" w:rsidRDefault="000554F0">
      <w:pPr>
        <w:rPr>
          <w:szCs w:val="22"/>
          <w:lang w:val="sl-SI"/>
        </w:rPr>
      </w:pPr>
      <w:r w:rsidRPr="00E779EE">
        <w:rPr>
          <w:szCs w:val="22"/>
          <w:lang w:val="sl-SI"/>
        </w:rPr>
        <w:t>Bistar, bezbojan do slabožuto obojen rastvor i praktično bez vidljivih čestica.</w:t>
      </w:r>
    </w:p>
    <w:p w14:paraId="173CBC72" w14:textId="77777777" w:rsidR="00AF4873" w:rsidRPr="00E779EE" w:rsidRDefault="00AF4873">
      <w:pPr>
        <w:rPr>
          <w:color w:val="FF0000"/>
          <w:szCs w:val="22"/>
          <w:lang w:val="sl-SI"/>
        </w:rPr>
      </w:pPr>
    </w:p>
    <w:p w14:paraId="6B1BF8C3" w14:textId="77777777" w:rsidR="00CE09F3" w:rsidRPr="00F31ED8" w:rsidRDefault="00CE09F3" w:rsidP="007E12BF">
      <w:pPr>
        <w:pStyle w:val="NASLOV123"/>
        <w:jc w:val="both"/>
        <w:rPr>
          <w:lang w:val="pl-PL"/>
        </w:rPr>
      </w:pPr>
      <w:r w:rsidRPr="00F31ED8">
        <w:rPr>
          <w:lang w:val="pl-PL"/>
        </w:rPr>
        <w:t>4. KLINIČKI PODACI</w:t>
      </w:r>
    </w:p>
    <w:p w14:paraId="6B1BF8C4" w14:textId="77777777" w:rsidR="00CE09F3" w:rsidRPr="00F31ED8" w:rsidRDefault="00CE09F3">
      <w:pPr>
        <w:rPr>
          <w:b/>
          <w:bCs/>
          <w:szCs w:val="22"/>
          <w:lang w:val="pl-PL"/>
        </w:rPr>
      </w:pPr>
      <w:r w:rsidRPr="00F31ED8">
        <w:rPr>
          <w:b/>
          <w:bCs/>
          <w:szCs w:val="22"/>
          <w:lang w:val="pl-PL"/>
        </w:rPr>
        <w:t>4.1. Terapijske indikacije</w:t>
      </w:r>
    </w:p>
    <w:p w14:paraId="6B1BF8C5" w14:textId="77777777" w:rsidR="00CE09F3" w:rsidRPr="00F31ED8" w:rsidRDefault="00CE09F3">
      <w:pPr>
        <w:rPr>
          <w:szCs w:val="22"/>
          <w:lang w:val="pl-PL"/>
        </w:rPr>
      </w:pPr>
    </w:p>
    <w:p w14:paraId="6B1BF8C6" w14:textId="49151E9E" w:rsidR="00EC2ECB" w:rsidRPr="00F31ED8" w:rsidRDefault="00EC2ECB">
      <w:pPr>
        <w:tabs>
          <w:tab w:val="left" w:pos="1080"/>
        </w:tabs>
        <w:rPr>
          <w:szCs w:val="22"/>
          <w:lang w:val="pl-PL"/>
        </w:rPr>
      </w:pPr>
      <w:r w:rsidRPr="00F31ED8">
        <w:rPr>
          <w:szCs w:val="22"/>
          <w:lang w:val="pl-PL"/>
        </w:rPr>
        <w:t>L</w:t>
      </w:r>
      <w:r w:rsidR="00F31ED8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ek Gentokulin nam</w:t>
      </w:r>
      <w:r w:rsidR="00F31ED8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enjen je:</w:t>
      </w:r>
    </w:p>
    <w:p w14:paraId="6B1BF8C7" w14:textId="77777777" w:rsidR="00EC2ECB" w:rsidRPr="00F31ED8" w:rsidRDefault="00EC2ECB">
      <w:pPr>
        <w:tabs>
          <w:tab w:val="left" w:pos="1080"/>
        </w:tabs>
        <w:rPr>
          <w:szCs w:val="22"/>
          <w:lang w:val="pl-PL"/>
        </w:rPr>
      </w:pPr>
    </w:p>
    <w:p w14:paraId="6B1BF8C8" w14:textId="5E7C2982" w:rsidR="00EC2ECB" w:rsidRPr="00F31ED8" w:rsidRDefault="00EC2ECB">
      <w:pPr>
        <w:numPr>
          <w:ilvl w:val="0"/>
          <w:numId w:val="4"/>
        </w:numPr>
        <w:tabs>
          <w:tab w:val="clear" w:pos="284"/>
          <w:tab w:val="left" w:pos="1080"/>
        </w:tabs>
        <w:rPr>
          <w:szCs w:val="22"/>
          <w:lang w:val="pl-PL"/>
        </w:rPr>
      </w:pPr>
      <w:r w:rsidRPr="00F31ED8">
        <w:rPr>
          <w:szCs w:val="22"/>
          <w:lang w:val="pl-PL"/>
        </w:rPr>
        <w:t>l</w:t>
      </w:r>
      <w:r w:rsidR="00F31ED8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ečenju površinskih infekcija oka i uha izazvanih os</w:t>
      </w:r>
      <w:r w:rsidR="0039624B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etljivim mikroorganizmima</w:t>
      </w:r>
    </w:p>
    <w:p w14:paraId="6B1BF8C9" w14:textId="77777777" w:rsidR="00EC2ECB" w:rsidRPr="00F31ED8" w:rsidRDefault="00EC2ECB">
      <w:pPr>
        <w:numPr>
          <w:ilvl w:val="0"/>
          <w:numId w:val="4"/>
        </w:numPr>
        <w:tabs>
          <w:tab w:val="clear" w:pos="284"/>
          <w:tab w:val="left" w:pos="1080"/>
        </w:tabs>
        <w:rPr>
          <w:szCs w:val="22"/>
          <w:lang w:val="pl-PL"/>
        </w:rPr>
      </w:pPr>
      <w:r w:rsidRPr="00F31ED8">
        <w:rPr>
          <w:szCs w:val="22"/>
          <w:lang w:val="pl-PL"/>
        </w:rPr>
        <w:t>za profilaksu infekcija kod traume oka ili uha.</w:t>
      </w:r>
    </w:p>
    <w:p w14:paraId="6B1BF8CA" w14:textId="77777777" w:rsidR="009A09F4" w:rsidRPr="00F31ED8" w:rsidRDefault="009A09F4">
      <w:pPr>
        <w:rPr>
          <w:szCs w:val="22"/>
          <w:lang w:val="pl-PL"/>
        </w:rPr>
      </w:pPr>
    </w:p>
    <w:p w14:paraId="6B1BF8CB" w14:textId="3D5CD886" w:rsidR="00CE09F3" w:rsidRPr="00F31ED8" w:rsidRDefault="00CE09F3">
      <w:pPr>
        <w:rPr>
          <w:b/>
          <w:bCs/>
          <w:szCs w:val="22"/>
          <w:lang w:val="pl-PL"/>
        </w:rPr>
      </w:pPr>
      <w:r w:rsidRPr="00F31ED8">
        <w:rPr>
          <w:b/>
          <w:bCs/>
          <w:szCs w:val="22"/>
          <w:lang w:val="pl-PL"/>
        </w:rPr>
        <w:t>4.2. Doziranje i način prim</w:t>
      </w:r>
      <w:r w:rsidR="00F31ED8">
        <w:rPr>
          <w:b/>
          <w:bCs/>
          <w:szCs w:val="22"/>
          <w:lang w:val="pl-PL"/>
        </w:rPr>
        <w:t>j</w:t>
      </w:r>
      <w:r w:rsidRPr="00F31ED8">
        <w:rPr>
          <w:b/>
          <w:bCs/>
          <w:szCs w:val="22"/>
          <w:lang w:val="pl-PL"/>
        </w:rPr>
        <w:t>ene</w:t>
      </w:r>
    </w:p>
    <w:p w14:paraId="6B1BF8CC" w14:textId="77777777" w:rsidR="00CE09F3" w:rsidRPr="00F31ED8" w:rsidRDefault="00CE09F3">
      <w:pPr>
        <w:rPr>
          <w:szCs w:val="22"/>
          <w:lang w:val="pl-PL"/>
        </w:rPr>
      </w:pPr>
    </w:p>
    <w:p w14:paraId="6B1BF8CD" w14:textId="167DA129" w:rsidR="006E1C79" w:rsidRPr="00F31ED8" w:rsidRDefault="006E1C79">
      <w:pPr>
        <w:rPr>
          <w:b/>
          <w:i/>
          <w:szCs w:val="22"/>
          <w:lang w:val="pl-PL"/>
        </w:rPr>
      </w:pPr>
      <w:r w:rsidRPr="00F31ED8">
        <w:rPr>
          <w:b/>
          <w:i/>
          <w:szCs w:val="22"/>
          <w:lang w:val="pl-PL"/>
        </w:rPr>
        <w:t>Odrasli, uključujući d</w:t>
      </w:r>
      <w:r w:rsidR="00A45C63">
        <w:rPr>
          <w:b/>
          <w:i/>
          <w:szCs w:val="22"/>
          <w:lang w:val="pl-PL"/>
        </w:rPr>
        <w:t>j</w:t>
      </w:r>
      <w:r w:rsidRPr="00F31ED8">
        <w:rPr>
          <w:b/>
          <w:i/>
          <w:szCs w:val="22"/>
          <w:lang w:val="pl-PL"/>
        </w:rPr>
        <w:t>ecu i starije osobe</w:t>
      </w:r>
    </w:p>
    <w:p w14:paraId="6B1BF8CE" w14:textId="77777777" w:rsidR="006E1C79" w:rsidRPr="00F31ED8" w:rsidRDefault="006E1C79">
      <w:pPr>
        <w:rPr>
          <w:szCs w:val="22"/>
          <w:lang w:val="pl-PL"/>
        </w:rPr>
      </w:pPr>
    </w:p>
    <w:p w14:paraId="6B1BF8CF" w14:textId="007BA227" w:rsidR="006E1C79" w:rsidRPr="00F31ED8" w:rsidRDefault="006E1C79">
      <w:pPr>
        <w:rPr>
          <w:i/>
          <w:szCs w:val="22"/>
          <w:lang w:val="pl-PL"/>
        </w:rPr>
      </w:pPr>
      <w:r w:rsidRPr="00F31ED8">
        <w:rPr>
          <w:i/>
          <w:szCs w:val="22"/>
          <w:lang w:val="pl-PL"/>
        </w:rPr>
        <w:t>Prim</w:t>
      </w:r>
      <w:r w:rsidR="002C072D">
        <w:rPr>
          <w:i/>
          <w:szCs w:val="22"/>
          <w:lang w:val="pl-PL"/>
        </w:rPr>
        <w:t>j</w:t>
      </w:r>
      <w:r w:rsidRPr="00F31ED8">
        <w:rPr>
          <w:i/>
          <w:szCs w:val="22"/>
          <w:lang w:val="pl-PL"/>
        </w:rPr>
        <w:t>ena l</w:t>
      </w:r>
      <w:r w:rsidR="00F31ED8">
        <w:rPr>
          <w:i/>
          <w:szCs w:val="22"/>
          <w:lang w:val="pl-PL"/>
        </w:rPr>
        <w:t>ij</w:t>
      </w:r>
      <w:r w:rsidRPr="00F31ED8">
        <w:rPr>
          <w:i/>
          <w:szCs w:val="22"/>
          <w:lang w:val="pl-PL"/>
        </w:rPr>
        <w:t>eka u oko</w:t>
      </w:r>
    </w:p>
    <w:p w14:paraId="6B1BF8D0" w14:textId="193713A0" w:rsidR="006E1C79" w:rsidRPr="00F31ED8" w:rsidRDefault="006E1C79">
      <w:pPr>
        <w:rPr>
          <w:szCs w:val="22"/>
          <w:lang w:val="pl-PL"/>
        </w:rPr>
      </w:pPr>
      <w:r w:rsidRPr="00F31ED8">
        <w:rPr>
          <w:szCs w:val="22"/>
          <w:lang w:val="pl-PL"/>
        </w:rPr>
        <w:t>1 do 2 kapi ukapati u inficirano oko do 6 puta dnevno, a po potrebi i češće (u slučajevima teških infekcija inicijalno prim</w:t>
      </w:r>
      <w:r w:rsidR="00F31ED8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enjivati 1 do 2 kapi svakih 15-20 minuta, a zatim postepeno smanjivati frekvencu prim</w:t>
      </w:r>
      <w:r w:rsidR="00F31ED8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ene kako se poboljšava kliničko stanje).</w:t>
      </w:r>
    </w:p>
    <w:p w14:paraId="6B1BF8D1" w14:textId="77777777" w:rsidR="006E1C79" w:rsidRPr="00F31ED8" w:rsidRDefault="006E1C79">
      <w:pPr>
        <w:rPr>
          <w:szCs w:val="22"/>
          <w:lang w:val="pl-PL"/>
        </w:rPr>
      </w:pPr>
    </w:p>
    <w:p w14:paraId="6B1BF8D2" w14:textId="702C491E" w:rsidR="006E1C79" w:rsidRPr="00F31ED8" w:rsidRDefault="006E1C79">
      <w:pPr>
        <w:rPr>
          <w:i/>
          <w:szCs w:val="22"/>
          <w:lang w:val="pl-PL"/>
        </w:rPr>
      </w:pPr>
      <w:r w:rsidRPr="00F31ED8">
        <w:rPr>
          <w:i/>
          <w:szCs w:val="22"/>
          <w:lang w:val="pl-PL"/>
        </w:rPr>
        <w:t>Prim</w:t>
      </w:r>
      <w:r w:rsidR="002C072D">
        <w:rPr>
          <w:i/>
          <w:szCs w:val="22"/>
          <w:lang w:val="pl-PL"/>
        </w:rPr>
        <w:t>j</w:t>
      </w:r>
      <w:r w:rsidRPr="00F31ED8">
        <w:rPr>
          <w:i/>
          <w:szCs w:val="22"/>
          <w:lang w:val="pl-PL"/>
        </w:rPr>
        <w:t>ena l</w:t>
      </w:r>
      <w:r w:rsidR="00A45C63">
        <w:rPr>
          <w:i/>
          <w:szCs w:val="22"/>
          <w:lang w:val="pl-PL"/>
        </w:rPr>
        <w:t>ij</w:t>
      </w:r>
      <w:r w:rsidRPr="00F31ED8">
        <w:rPr>
          <w:i/>
          <w:szCs w:val="22"/>
          <w:lang w:val="pl-PL"/>
        </w:rPr>
        <w:t>eka u uho</w:t>
      </w:r>
    </w:p>
    <w:p w14:paraId="6B1BF8D3" w14:textId="60B890FF" w:rsidR="006E1C79" w:rsidRPr="00F31ED8" w:rsidRDefault="006E1C79">
      <w:pPr>
        <w:rPr>
          <w:szCs w:val="22"/>
          <w:lang w:val="pl-PL"/>
        </w:rPr>
      </w:pPr>
      <w:r w:rsidRPr="00F31ED8">
        <w:rPr>
          <w:szCs w:val="22"/>
          <w:lang w:val="pl-PL"/>
        </w:rPr>
        <w:t>Očistiti površinu u koju će se l</w:t>
      </w:r>
      <w:r w:rsidR="00F31ED8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ek prim</w:t>
      </w:r>
      <w:r w:rsidR="00A45C63">
        <w:rPr>
          <w:szCs w:val="22"/>
          <w:lang w:val="pl-PL"/>
        </w:rPr>
        <w:t>i</w:t>
      </w:r>
      <w:r w:rsidR="00F31ED8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eniti, a zatim ukapati 2-3 kapi u inficirano uho, tri do četiri puta dnevno uključujući i noć, a ako je potrebno i češće.</w:t>
      </w:r>
    </w:p>
    <w:p w14:paraId="6B1BF8D4" w14:textId="77777777" w:rsidR="00CE09F3" w:rsidRPr="00F31ED8" w:rsidRDefault="00CE09F3">
      <w:pPr>
        <w:rPr>
          <w:szCs w:val="22"/>
          <w:lang w:val="pl-PL"/>
        </w:rPr>
      </w:pPr>
    </w:p>
    <w:p w14:paraId="6B1BF8D5" w14:textId="77777777" w:rsidR="00CE09F3" w:rsidRPr="00F31ED8" w:rsidRDefault="00CE09F3">
      <w:pPr>
        <w:rPr>
          <w:b/>
          <w:bCs/>
          <w:szCs w:val="22"/>
          <w:lang w:val="pl-PL"/>
        </w:rPr>
      </w:pPr>
      <w:r w:rsidRPr="00F31ED8">
        <w:rPr>
          <w:b/>
          <w:bCs/>
          <w:szCs w:val="22"/>
          <w:lang w:val="pl-PL"/>
        </w:rPr>
        <w:t>4.3. Kontraindikacije</w:t>
      </w:r>
    </w:p>
    <w:p w14:paraId="6B1BF8D6" w14:textId="77777777" w:rsidR="00CE09F3" w:rsidRPr="00F31ED8" w:rsidRDefault="00CE09F3">
      <w:pPr>
        <w:rPr>
          <w:szCs w:val="22"/>
          <w:lang w:val="pl-PL"/>
        </w:rPr>
      </w:pPr>
    </w:p>
    <w:p w14:paraId="6B1BF8D7" w14:textId="7779D1BA" w:rsidR="003B6AA7" w:rsidRPr="00F31ED8" w:rsidRDefault="0099577A">
      <w:pPr>
        <w:rPr>
          <w:szCs w:val="22"/>
          <w:lang w:val="pl-PL"/>
        </w:rPr>
      </w:pPr>
      <w:r w:rsidRPr="00F31ED8">
        <w:rPr>
          <w:szCs w:val="22"/>
          <w:lang w:val="pl-PL"/>
        </w:rPr>
        <w:t>P</w:t>
      </w:r>
      <w:r w:rsidR="003B6AA7" w:rsidRPr="00F31ED8">
        <w:rPr>
          <w:szCs w:val="22"/>
          <w:lang w:val="pl-PL"/>
        </w:rPr>
        <w:t>reos</w:t>
      </w:r>
      <w:r w:rsidR="00F31ED8">
        <w:rPr>
          <w:szCs w:val="22"/>
          <w:lang w:val="pl-PL"/>
        </w:rPr>
        <w:t>j</w:t>
      </w:r>
      <w:r w:rsidR="003B6AA7" w:rsidRPr="00F31ED8">
        <w:rPr>
          <w:szCs w:val="22"/>
          <w:lang w:val="pl-PL"/>
        </w:rPr>
        <w:t xml:space="preserve">etljivost na gentamicin ili </w:t>
      </w:r>
      <w:r w:rsidRPr="00F31ED8">
        <w:rPr>
          <w:szCs w:val="22"/>
          <w:lang w:val="pl-PL"/>
        </w:rPr>
        <w:t xml:space="preserve">na </w:t>
      </w:r>
      <w:r w:rsidR="003B6AA7" w:rsidRPr="00F31ED8">
        <w:rPr>
          <w:szCs w:val="22"/>
          <w:lang w:val="pl-PL"/>
        </w:rPr>
        <w:t xml:space="preserve">bilo koju </w:t>
      </w:r>
      <w:r w:rsidRPr="00F31ED8">
        <w:rPr>
          <w:szCs w:val="22"/>
          <w:lang w:val="pl-PL"/>
        </w:rPr>
        <w:t>od pomoćnih</w:t>
      </w:r>
      <w:r w:rsidR="003B6AA7" w:rsidRPr="00F31ED8">
        <w:rPr>
          <w:szCs w:val="22"/>
          <w:lang w:val="pl-PL"/>
        </w:rPr>
        <w:t xml:space="preserve"> supstanc</w:t>
      </w:r>
      <w:r w:rsidRPr="00F31ED8">
        <w:rPr>
          <w:szCs w:val="22"/>
          <w:lang w:val="pl-PL"/>
        </w:rPr>
        <w:t xml:space="preserve">i navedenih u </w:t>
      </w:r>
      <w:r w:rsidR="00A45C63">
        <w:rPr>
          <w:szCs w:val="22"/>
          <w:lang w:val="pl-PL"/>
        </w:rPr>
        <w:t>dijelu</w:t>
      </w:r>
      <w:r w:rsidR="00A45C63" w:rsidRPr="00F31ED8">
        <w:rPr>
          <w:szCs w:val="22"/>
          <w:lang w:val="pl-PL"/>
        </w:rPr>
        <w:t xml:space="preserve"> </w:t>
      </w:r>
      <w:r w:rsidRPr="00F31ED8">
        <w:rPr>
          <w:szCs w:val="22"/>
          <w:lang w:val="pl-PL"/>
        </w:rPr>
        <w:t>6.1</w:t>
      </w:r>
      <w:r w:rsidR="003B6AA7" w:rsidRPr="00F31ED8">
        <w:rPr>
          <w:szCs w:val="22"/>
          <w:lang w:val="pl-PL"/>
        </w:rPr>
        <w:t>.</w:t>
      </w:r>
    </w:p>
    <w:p w14:paraId="6B1BF8D8" w14:textId="0965F784" w:rsidR="009D3284" w:rsidRPr="00F31ED8" w:rsidRDefault="003B6AA7">
      <w:pPr>
        <w:rPr>
          <w:szCs w:val="22"/>
          <w:lang w:val="pl-PL"/>
        </w:rPr>
      </w:pPr>
      <w:r w:rsidRPr="00F31ED8">
        <w:rPr>
          <w:szCs w:val="22"/>
          <w:lang w:val="pl-PL"/>
        </w:rPr>
        <w:t>Takođe, kada se gentamicin kapi koriste za l</w:t>
      </w:r>
      <w:r w:rsidR="00F31ED8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ečenje otitisa spoljašnjeg uha, kontraindikovana je njihova prim</w:t>
      </w:r>
      <w:r w:rsidR="00F31ED8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ena ukoliko postoji perforacija ili sumnja na perforaciju bubne opne.</w:t>
      </w:r>
    </w:p>
    <w:p w14:paraId="6B1BF8D9" w14:textId="77777777" w:rsidR="009D3284" w:rsidRPr="00F31ED8" w:rsidRDefault="009D3284">
      <w:pPr>
        <w:rPr>
          <w:szCs w:val="22"/>
          <w:lang w:val="pl-PL"/>
        </w:rPr>
      </w:pPr>
    </w:p>
    <w:p w14:paraId="6B1BF8DA" w14:textId="0C5E51CD" w:rsidR="00CE09F3" w:rsidRPr="00E779EE" w:rsidRDefault="00CE09F3">
      <w:pPr>
        <w:rPr>
          <w:b/>
          <w:bCs/>
          <w:szCs w:val="22"/>
          <w:lang w:val="ru-RU"/>
        </w:rPr>
      </w:pPr>
      <w:r w:rsidRPr="00E779EE">
        <w:rPr>
          <w:b/>
          <w:bCs/>
          <w:szCs w:val="22"/>
          <w:lang w:val="ru-RU"/>
        </w:rPr>
        <w:t>4.4. Posebna upozorenja i m</w:t>
      </w:r>
      <w:r w:rsidR="00F31ED8">
        <w:rPr>
          <w:b/>
          <w:bCs/>
          <w:szCs w:val="22"/>
          <w:lang w:val="sr-Latn-RS"/>
        </w:rPr>
        <w:t>j</w:t>
      </w:r>
      <w:r w:rsidRPr="00E779EE">
        <w:rPr>
          <w:b/>
          <w:bCs/>
          <w:szCs w:val="22"/>
          <w:lang w:val="ru-RU"/>
        </w:rPr>
        <w:t>ere opreza pri upotrebi l</w:t>
      </w:r>
      <w:r w:rsidR="00F31ED8">
        <w:rPr>
          <w:b/>
          <w:bCs/>
          <w:szCs w:val="22"/>
          <w:lang w:val="sr-Latn-RS"/>
        </w:rPr>
        <w:t>ij</w:t>
      </w:r>
      <w:r w:rsidRPr="00E779EE">
        <w:rPr>
          <w:b/>
          <w:bCs/>
          <w:szCs w:val="22"/>
          <w:lang w:val="ru-RU"/>
        </w:rPr>
        <w:t>eka</w:t>
      </w:r>
    </w:p>
    <w:p w14:paraId="6B1BF8DB" w14:textId="77777777" w:rsidR="00CE09F3" w:rsidRPr="00F31ED8" w:rsidRDefault="00CE09F3">
      <w:pPr>
        <w:rPr>
          <w:szCs w:val="22"/>
          <w:lang w:val="pl-PL"/>
        </w:rPr>
      </w:pPr>
    </w:p>
    <w:p w14:paraId="6B1BF8DC" w14:textId="508A787D" w:rsidR="0092351F" w:rsidRPr="00F31ED8" w:rsidRDefault="0092351F">
      <w:pPr>
        <w:rPr>
          <w:szCs w:val="22"/>
          <w:lang w:val="pl-PL"/>
        </w:rPr>
      </w:pPr>
      <w:r w:rsidRPr="00F31ED8">
        <w:rPr>
          <w:szCs w:val="22"/>
          <w:lang w:val="pl-PL"/>
        </w:rPr>
        <w:t>Treba izb</w:t>
      </w:r>
      <w:r w:rsidR="00F31ED8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egavati dugotrajnu lokalnu prim</w:t>
      </w:r>
      <w:r w:rsidR="00F31ED8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enu. Produžena upotreba može dovesti do senzibilizacije kože, kao i razvoja rezistentnih mikroorganizama. Može se javiti i ukrštena preos</w:t>
      </w:r>
      <w:r w:rsidR="00F31ED8">
        <w:rPr>
          <w:szCs w:val="22"/>
          <w:lang w:val="pl-PL"/>
        </w:rPr>
        <w:t>j</w:t>
      </w:r>
      <w:r w:rsidRPr="00F31ED8">
        <w:rPr>
          <w:szCs w:val="22"/>
          <w:lang w:val="pl-PL"/>
        </w:rPr>
        <w:t xml:space="preserve">etljivost sa drugim aminoglikozidnim antibioticima. </w:t>
      </w:r>
    </w:p>
    <w:p w14:paraId="6B1BF8DD" w14:textId="77C3A908" w:rsidR="004644FB" w:rsidRPr="00F31ED8" w:rsidRDefault="0092351F">
      <w:pPr>
        <w:rPr>
          <w:szCs w:val="22"/>
          <w:lang w:val="pl-PL"/>
        </w:rPr>
      </w:pPr>
      <w:r w:rsidRPr="00F31ED8">
        <w:rPr>
          <w:szCs w:val="22"/>
          <w:lang w:val="pl-PL"/>
        </w:rPr>
        <w:t>U teškim infekcijama, uz lokalnu prim</w:t>
      </w:r>
      <w:r w:rsidR="00F31ED8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enu gentamicina treba prim</w:t>
      </w:r>
      <w:r w:rsidR="00A45C63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eniti i odgovarajuću sistemsku terapiju antibioticima.</w:t>
      </w:r>
    </w:p>
    <w:p w14:paraId="6B1BF8DE" w14:textId="474628C3" w:rsidR="0092351F" w:rsidRPr="00F31ED8" w:rsidRDefault="0092351F">
      <w:pPr>
        <w:rPr>
          <w:szCs w:val="22"/>
          <w:lang w:val="pl-PL"/>
        </w:rPr>
      </w:pPr>
      <w:r w:rsidRPr="00F31ED8">
        <w:rPr>
          <w:szCs w:val="22"/>
          <w:lang w:val="pl-PL"/>
        </w:rPr>
        <w:t>Gentamicin može izazvati ireverzibilan d</w:t>
      </w:r>
      <w:r w:rsidR="00F31ED8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elimičan ili potpun gubitak sluha kada se prim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enjuje sistemski ili lokalno na otvorene rane ili oštećenu kožu. Ovaj efekat je dozno-zavisan, više je izražen kod pacijenata sa insuficijencijom bubrega i/ili jetre i češće se javlja kod starijih osoba.</w:t>
      </w:r>
    </w:p>
    <w:p w14:paraId="6B1BF8DF" w14:textId="31211986" w:rsidR="0092351F" w:rsidRPr="00F31ED8" w:rsidRDefault="0092351F">
      <w:pPr>
        <w:rPr>
          <w:szCs w:val="22"/>
          <w:lang w:val="pl-PL"/>
        </w:rPr>
      </w:pPr>
      <w:r w:rsidRPr="00F31ED8">
        <w:rPr>
          <w:szCs w:val="22"/>
          <w:lang w:val="pl-PL"/>
        </w:rPr>
        <w:t>Pr</w:t>
      </w:r>
      <w:r w:rsidR="00A45C63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 propisivanja gentamicin kapi za uši mora se prov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eriti stanje bubne opne. L</w:t>
      </w:r>
      <w:r w:rsidR="00110757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ek se sm</w:t>
      </w:r>
      <w:r w:rsidR="00110757">
        <w:rPr>
          <w:szCs w:val="22"/>
          <w:lang w:val="pl-PL"/>
        </w:rPr>
        <w:t>ij</w:t>
      </w:r>
      <w:r w:rsidRPr="00F31ED8">
        <w:rPr>
          <w:szCs w:val="22"/>
          <w:lang w:val="pl-PL"/>
        </w:rPr>
        <w:t xml:space="preserve">e koristiti </w:t>
      </w:r>
      <w:r w:rsidR="009E3034" w:rsidRPr="00F31ED8">
        <w:rPr>
          <w:szCs w:val="22"/>
          <w:lang w:val="pl-PL"/>
        </w:rPr>
        <w:t xml:space="preserve">samo </w:t>
      </w:r>
      <w:r w:rsidRPr="00F31ED8">
        <w:rPr>
          <w:szCs w:val="22"/>
          <w:lang w:val="pl-PL"/>
        </w:rPr>
        <w:t xml:space="preserve">ukoliko je </w:t>
      </w:r>
      <w:r w:rsidR="00734F80" w:rsidRPr="00F31ED8">
        <w:rPr>
          <w:szCs w:val="22"/>
          <w:lang w:val="pl-PL"/>
        </w:rPr>
        <w:t>potvrđeno</w:t>
      </w:r>
      <w:r w:rsidRPr="00F31ED8">
        <w:rPr>
          <w:szCs w:val="22"/>
          <w:lang w:val="pl-PL"/>
        </w:rPr>
        <w:t xml:space="preserve"> da je bubna opna intaktna.</w:t>
      </w:r>
    </w:p>
    <w:p w14:paraId="6B1BF8E0" w14:textId="6CF54FE6" w:rsidR="0092351F" w:rsidRPr="00F31ED8" w:rsidRDefault="0092351F">
      <w:pPr>
        <w:rPr>
          <w:szCs w:val="22"/>
          <w:lang w:val="pl-PL"/>
        </w:rPr>
      </w:pPr>
      <w:r w:rsidRPr="00F31ED8">
        <w:rPr>
          <w:szCs w:val="22"/>
          <w:lang w:val="pl-PL"/>
        </w:rPr>
        <w:t>Pri direktnom kontaktu gentamicina sa srednjim i unutrašnjim uhom može doći do ireverzibilnih toksičnih efekata. Treba proc</w:t>
      </w:r>
      <w:r w:rsidR="00A45C63">
        <w:rPr>
          <w:szCs w:val="22"/>
          <w:lang w:val="pl-PL"/>
        </w:rPr>
        <w:t>i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eniti korist od terapije gentamicinom u odnosu na rizik koji i sama infekcija predstavlja za gubitak sluha.</w:t>
      </w:r>
    </w:p>
    <w:p w14:paraId="6B1BF8E1" w14:textId="524029A6" w:rsidR="0092351F" w:rsidRPr="00F31ED8" w:rsidRDefault="0092351F">
      <w:pPr>
        <w:rPr>
          <w:szCs w:val="22"/>
          <w:lang w:val="pl-PL"/>
        </w:rPr>
      </w:pPr>
      <w:r w:rsidRPr="00F31ED8">
        <w:rPr>
          <w:szCs w:val="22"/>
          <w:lang w:val="pl-PL"/>
        </w:rPr>
        <w:t>Za vr</w:t>
      </w:r>
      <w:r w:rsidR="00110757">
        <w:rPr>
          <w:szCs w:val="22"/>
          <w:lang w:val="pl-PL"/>
        </w:rPr>
        <w:t>ij</w:t>
      </w:r>
      <w:r w:rsidRPr="00F31ED8">
        <w:rPr>
          <w:szCs w:val="22"/>
          <w:lang w:val="pl-PL"/>
        </w:rPr>
        <w:t xml:space="preserve">eme </w:t>
      </w:r>
      <w:r w:rsidR="00E30E15" w:rsidRPr="00F31ED8">
        <w:rPr>
          <w:szCs w:val="22"/>
          <w:lang w:val="pl-PL"/>
        </w:rPr>
        <w:t>terapije</w:t>
      </w:r>
      <w:r w:rsidRPr="00F31ED8">
        <w:rPr>
          <w:szCs w:val="22"/>
          <w:lang w:val="pl-PL"/>
        </w:rPr>
        <w:t xml:space="preserve"> očnih infekcija ne treba nositi kontaktna sočiva.</w:t>
      </w:r>
    </w:p>
    <w:p w14:paraId="6B1BF8E2" w14:textId="3AAE5831" w:rsidR="0092351F" w:rsidRPr="00F31ED8" w:rsidRDefault="0092351F">
      <w:pPr>
        <w:rPr>
          <w:szCs w:val="22"/>
          <w:lang w:val="pl-PL"/>
        </w:rPr>
      </w:pPr>
      <w:r w:rsidRPr="00F31ED8">
        <w:rPr>
          <w:szCs w:val="22"/>
          <w:lang w:val="pl-PL"/>
        </w:rPr>
        <w:t>Teške neželjene reakcije uključujući neurotoksičnost, ototoksičnost i nefrotoksičnost desile su se kod pacijenata koji su bili na sistemskoj terapiji gentamicinom. Iako ova neželjena dejstva ni</w:t>
      </w:r>
      <w:r w:rsidR="00A45C63">
        <w:rPr>
          <w:szCs w:val="22"/>
          <w:lang w:val="pl-PL"/>
        </w:rPr>
        <w:t>je</w:t>
      </w:r>
      <w:r w:rsidRPr="00F31ED8">
        <w:rPr>
          <w:szCs w:val="22"/>
          <w:lang w:val="pl-PL"/>
        </w:rPr>
        <w:t>su prijavljena tokom lokalne prim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ene gentamicina u uši, potreban je oprez kada se gentamicin kapi za uši/oči prim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enjuju istovremeno sa sistemskim aminoglikozidima.</w:t>
      </w:r>
    </w:p>
    <w:p w14:paraId="6B1BF8E3" w14:textId="77777777" w:rsidR="00605D10" w:rsidRPr="00F31ED8" w:rsidRDefault="00605D10">
      <w:pPr>
        <w:rPr>
          <w:szCs w:val="22"/>
          <w:lang w:val="pl-PL"/>
        </w:rPr>
      </w:pPr>
    </w:p>
    <w:p w14:paraId="6B1BF8E4" w14:textId="176FD0D2" w:rsidR="00605D10" w:rsidRPr="00F31ED8" w:rsidRDefault="00605D10">
      <w:pPr>
        <w:rPr>
          <w:szCs w:val="22"/>
          <w:lang w:val="pl-PL"/>
        </w:rPr>
      </w:pPr>
      <w:r w:rsidRPr="00F31ED8">
        <w:rPr>
          <w:szCs w:val="22"/>
          <w:lang w:val="pl-PL"/>
        </w:rPr>
        <w:t>Gentamicin, kapi za uši/oči, rastvor sadrže konzervans benzalkonijum-hlorid, koji može izazvati iritaciju očiju i reakcije na koži. Izb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egavati kontakt sa mekim kontaktnim sočivima. Pr</w:t>
      </w:r>
      <w:r w:rsidR="00110757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 prim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ene skinuti kontaktna sočiva i sačekati najmanje 15 minuta pr</w:t>
      </w:r>
      <w:r w:rsidR="00110757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 njihovog ponovnog stavljanja. Poznato je da m</w:t>
      </w:r>
      <w:r w:rsidR="00110757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enja boju mekih kontaktnih sočiva.</w:t>
      </w:r>
    </w:p>
    <w:p w14:paraId="6B1BF8E5" w14:textId="77777777" w:rsidR="00CE09F3" w:rsidRPr="00F31ED8" w:rsidRDefault="00CE09F3">
      <w:pPr>
        <w:rPr>
          <w:szCs w:val="22"/>
          <w:lang w:val="pl-PL"/>
        </w:rPr>
      </w:pPr>
    </w:p>
    <w:p w14:paraId="6B1BF8E6" w14:textId="37AAD2B2" w:rsidR="00CE09F3" w:rsidRPr="00E779EE" w:rsidRDefault="00CE09F3">
      <w:pPr>
        <w:rPr>
          <w:b/>
          <w:bCs/>
          <w:szCs w:val="22"/>
          <w:lang w:val="ru-RU"/>
        </w:rPr>
      </w:pPr>
      <w:r w:rsidRPr="00E779EE">
        <w:rPr>
          <w:b/>
          <w:bCs/>
          <w:szCs w:val="22"/>
          <w:lang w:val="ru-RU"/>
        </w:rPr>
        <w:t>4.5. Interakcije sa drugim l</w:t>
      </w:r>
      <w:r w:rsidR="00110757">
        <w:rPr>
          <w:b/>
          <w:bCs/>
          <w:szCs w:val="22"/>
          <w:lang w:val="sr-Latn-RS"/>
        </w:rPr>
        <w:t>j</w:t>
      </w:r>
      <w:r w:rsidRPr="00E779EE">
        <w:rPr>
          <w:b/>
          <w:bCs/>
          <w:szCs w:val="22"/>
          <w:lang w:val="ru-RU"/>
        </w:rPr>
        <w:t>kovima i druge vrste interakcija</w:t>
      </w:r>
    </w:p>
    <w:p w14:paraId="6B1BF8E7" w14:textId="77777777" w:rsidR="00CE09F3" w:rsidRPr="00F31ED8" w:rsidRDefault="00CE09F3">
      <w:pPr>
        <w:rPr>
          <w:szCs w:val="22"/>
          <w:lang w:val="pl-PL"/>
        </w:rPr>
      </w:pPr>
    </w:p>
    <w:p w14:paraId="6B1BF8E8" w14:textId="35761D3D" w:rsidR="00E73094" w:rsidRPr="00F31ED8" w:rsidRDefault="000D122F">
      <w:pPr>
        <w:rPr>
          <w:szCs w:val="22"/>
          <w:lang w:val="pl-PL"/>
        </w:rPr>
      </w:pPr>
      <w:r w:rsidRPr="00F31ED8">
        <w:rPr>
          <w:szCs w:val="22"/>
          <w:lang w:val="pl-PL"/>
        </w:rPr>
        <w:t>Treba izb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egavati istovremenu prim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enu sa drugim potencijalno nefrotoksičnim ili ototoksičnim l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ekovima, osim ukoliko l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ekar proc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 xml:space="preserve">eni da je takva terapija neophodna.  </w:t>
      </w:r>
    </w:p>
    <w:p w14:paraId="6B1BF8E9" w14:textId="77777777" w:rsidR="00CE09F3" w:rsidRPr="00F31ED8" w:rsidRDefault="00CE09F3">
      <w:pPr>
        <w:rPr>
          <w:szCs w:val="22"/>
          <w:lang w:val="pl-PL"/>
        </w:rPr>
      </w:pPr>
    </w:p>
    <w:p w14:paraId="6B1BF8EA" w14:textId="77777777" w:rsidR="00CE09F3" w:rsidRPr="00F31ED8" w:rsidRDefault="00CE09F3">
      <w:pPr>
        <w:rPr>
          <w:b/>
          <w:bCs/>
          <w:szCs w:val="22"/>
          <w:lang w:val="pl-PL"/>
        </w:rPr>
      </w:pPr>
      <w:r w:rsidRPr="00E779EE">
        <w:rPr>
          <w:b/>
          <w:bCs/>
          <w:szCs w:val="22"/>
          <w:lang w:val="ru-RU"/>
        </w:rPr>
        <w:t xml:space="preserve">4.6. </w:t>
      </w:r>
      <w:r w:rsidRPr="00F31ED8">
        <w:rPr>
          <w:b/>
          <w:bCs/>
          <w:szCs w:val="22"/>
          <w:lang w:val="pl-PL"/>
        </w:rPr>
        <w:t xml:space="preserve">Plodnost, </w:t>
      </w:r>
      <w:r w:rsidRPr="00E779EE">
        <w:rPr>
          <w:b/>
          <w:bCs/>
          <w:szCs w:val="22"/>
          <w:lang w:val="ru-RU"/>
        </w:rPr>
        <w:t>trudnoć</w:t>
      </w:r>
      <w:r w:rsidRPr="00F31ED8">
        <w:rPr>
          <w:b/>
          <w:bCs/>
          <w:szCs w:val="22"/>
          <w:lang w:val="pl-PL"/>
        </w:rPr>
        <w:t>a</w:t>
      </w:r>
      <w:r w:rsidRPr="00E779EE">
        <w:rPr>
          <w:b/>
          <w:bCs/>
          <w:szCs w:val="22"/>
          <w:lang w:val="ru-RU"/>
        </w:rPr>
        <w:t xml:space="preserve"> i </w:t>
      </w:r>
      <w:r w:rsidRPr="00F31ED8">
        <w:rPr>
          <w:b/>
          <w:bCs/>
          <w:szCs w:val="22"/>
          <w:lang w:val="pl-PL"/>
        </w:rPr>
        <w:t>dojenje</w:t>
      </w:r>
    </w:p>
    <w:p w14:paraId="6B1BF8EB" w14:textId="77777777" w:rsidR="00CE09F3" w:rsidRPr="00F31ED8" w:rsidRDefault="00CE09F3">
      <w:pPr>
        <w:rPr>
          <w:szCs w:val="22"/>
          <w:lang w:val="pl-PL"/>
        </w:rPr>
      </w:pPr>
    </w:p>
    <w:p w14:paraId="6B1BF8EC" w14:textId="4CFE6CAD" w:rsidR="000D122F" w:rsidRPr="00F31ED8" w:rsidRDefault="000D122F">
      <w:pPr>
        <w:rPr>
          <w:szCs w:val="22"/>
          <w:lang w:val="pl-PL"/>
        </w:rPr>
      </w:pPr>
      <w:r w:rsidRPr="00F31ED8">
        <w:rPr>
          <w:szCs w:val="22"/>
          <w:lang w:val="pl-PL"/>
        </w:rPr>
        <w:t>Nije ustanovljena bezb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ednost prim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ene u periodu trudnoće i dojenja. Gentamicin treba koristiti tokom trudnoće i dojenja, samo ukoliko l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ekar nakon detaljne proc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ene odnosa potencijalnih rizika i koristi smatra da je terapija gentamicinom neophodna.</w:t>
      </w:r>
    </w:p>
    <w:p w14:paraId="6B1BF8ED" w14:textId="77777777" w:rsidR="00CE09F3" w:rsidRPr="00F31ED8" w:rsidRDefault="00CE09F3">
      <w:pPr>
        <w:rPr>
          <w:szCs w:val="22"/>
          <w:lang w:val="pl-PL"/>
        </w:rPr>
      </w:pPr>
    </w:p>
    <w:p w14:paraId="6B1BF8EE" w14:textId="70858AEF" w:rsidR="00CE09F3" w:rsidRPr="00E779EE" w:rsidRDefault="00CE09F3">
      <w:pPr>
        <w:rPr>
          <w:b/>
          <w:bCs/>
          <w:spacing w:val="-8"/>
          <w:szCs w:val="22"/>
          <w:lang w:val="ru-RU"/>
        </w:rPr>
      </w:pPr>
      <w:r w:rsidRPr="00E779EE">
        <w:rPr>
          <w:b/>
          <w:bCs/>
          <w:spacing w:val="-8"/>
          <w:szCs w:val="22"/>
          <w:lang w:val="ru-RU"/>
        </w:rPr>
        <w:t xml:space="preserve">4.7. </w:t>
      </w:r>
      <w:r w:rsidRPr="00E779EE">
        <w:rPr>
          <w:b/>
          <w:bCs/>
          <w:spacing w:val="-8"/>
          <w:szCs w:val="22"/>
          <w:lang w:val="sr-Latn-CS"/>
        </w:rPr>
        <w:t>Uticaj l</w:t>
      </w:r>
      <w:r w:rsidR="00110757">
        <w:rPr>
          <w:b/>
          <w:bCs/>
          <w:spacing w:val="-8"/>
          <w:szCs w:val="22"/>
          <w:lang w:val="sr-Latn-CS"/>
        </w:rPr>
        <w:t>ij</w:t>
      </w:r>
      <w:r w:rsidRPr="00E779EE">
        <w:rPr>
          <w:b/>
          <w:bCs/>
          <w:spacing w:val="-8"/>
          <w:szCs w:val="22"/>
          <w:lang w:val="sr-Latn-CS"/>
        </w:rPr>
        <w:t>eka na sposobnost upravljanja vozilima i rukovanja mašinama</w:t>
      </w:r>
    </w:p>
    <w:p w14:paraId="6B1BF8EF" w14:textId="77777777" w:rsidR="00CE09F3" w:rsidRPr="00F31ED8" w:rsidRDefault="00CE09F3">
      <w:pPr>
        <w:rPr>
          <w:szCs w:val="22"/>
          <w:lang w:val="pl-PL"/>
        </w:rPr>
      </w:pPr>
    </w:p>
    <w:p w14:paraId="6B1BF8F0" w14:textId="77777777" w:rsidR="000D122F" w:rsidRPr="00F31ED8" w:rsidRDefault="000D122F">
      <w:pPr>
        <w:rPr>
          <w:szCs w:val="22"/>
          <w:lang w:val="pl-PL"/>
        </w:rPr>
      </w:pPr>
      <w:r w:rsidRPr="00F31ED8">
        <w:rPr>
          <w:szCs w:val="22"/>
          <w:lang w:val="pl-PL"/>
        </w:rPr>
        <w:t>Pacijente treba upozoriti da nakon ukapavanja Gentokulin kapi u oči, može doći do prolaznog zamućenja vida. Ne treba upravljati vozil</w:t>
      </w:r>
      <w:r w:rsidR="00422C9A" w:rsidRPr="00F31ED8">
        <w:rPr>
          <w:szCs w:val="22"/>
          <w:lang w:val="pl-PL"/>
        </w:rPr>
        <w:t>i</w:t>
      </w:r>
      <w:r w:rsidRPr="00F31ED8">
        <w:rPr>
          <w:szCs w:val="22"/>
          <w:lang w:val="pl-PL"/>
        </w:rPr>
        <w:t>m</w:t>
      </w:r>
      <w:r w:rsidR="00422C9A" w:rsidRPr="00F31ED8">
        <w:rPr>
          <w:szCs w:val="22"/>
          <w:lang w:val="pl-PL"/>
        </w:rPr>
        <w:t>a</w:t>
      </w:r>
      <w:r w:rsidRPr="00F31ED8">
        <w:rPr>
          <w:szCs w:val="22"/>
          <w:lang w:val="pl-PL"/>
        </w:rPr>
        <w:t xml:space="preserve"> ili </w:t>
      </w:r>
      <w:r w:rsidR="00422C9A" w:rsidRPr="00F31ED8">
        <w:rPr>
          <w:szCs w:val="22"/>
          <w:lang w:val="pl-PL"/>
        </w:rPr>
        <w:t xml:space="preserve">rukovati </w:t>
      </w:r>
      <w:r w:rsidRPr="00F31ED8">
        <w:rPr>
          <w:szCs w:val="22"/>
          <w:lang w:val="pl-PL"/>
        </w:rPr>
        <w:t>mašin</w:t>
      </w:r>
      <w:r w:rsidR="00422C9A" w:rsidRPr="00F31ED8">
        <w:rPr>
          <w:szCs w:val="22"/>
          <w:lang w:val="pl-PL"/>
        </w:rPr>
        <w:t>a</w:t>
      </w:r>
      <w:r w:rsidRPr="00F31ED8">
        <w:rPr>
          <w:szCs w:val="22"/>
          <w:lang w:val="pl-PL"/>
        </w:rPr>
        <w:t>m</w:t>
      </w:r>
      <w:r w:rsidR="00422C9A" w:rsidRPr="00F31ED8">
        <w:rPr>
          <w:szCs w:val="22"/>
          <w:lang w:val="pl-PL"/>
        </w:rPr>
        <w:t>a</w:t>
      </w:r>
      <w:r w:rsidRPr="00F31ED8">
        <w:rPr>
          <w:szCs w:val="22"/>
          <w:lang w:val="pl-PL"/>
        </w:rPr>
        <w:t xml:space="preserve"> sve dok traju ovakvi simptomi.</w:t>
      </w:r>
    </w:p>
    <w:p w14:paraId="6B1BF8F1" w14:textId="77777777" w:rsidR="000D122F" w:rsidRPr="00F31ED8" w:rsidRDefault="000D122F">
      <w:pPr>
        <w:rPr>
          <w:szCs w:val="22"/>
          <w:lang w:val="pl-PL"/>
        </w:rPr>
      </w:pPr>
    </w:p>
    <w:p w14:paraId="6B1BF8F2" w14:textId="77777777" w:rsidR="00CE09F3" w:rsidRPr="00F31ED8" w:rsidRDefault="00CE09F3">
      <w:pPr>
        <w:rPr>
          <w:b/>
          <w:bCs/>
          <w:szCs w:val="22"/>
          <w:lang w:val="pl-PL"/>
        </w:rPr>
      </w:pPr>
      <w:r w:rsidRPr="00F31ED8">
        <w:rPr>
          <w:b/>
          <w:bCs/>
          <w:szCs w:val="22"/>
          <w:lang w:val="pl-PL"/>
        </w:rPr>
        <w:t>4.8. Neželjena dejstva</w:t>
      </w:r>
    </w:p>
    <w:p w14:paraId="6B1BF8F3" w14:textId="77777777" w:rsidR="00CE09F3" w:rsidRPr="00E779EE" w:rsidRDefault="00CE09F3">
      <w:pPr>
        <w:rPr>
          <w:noProof/>
          <w:szCs w:val="22"/>
          <w:u w:val="single"/>
          <w:lang w:val="hr-HR"/>
        </w:rPr>
      </w:pPr>
    </w:p>
    <w:p w14:paraId="6B1BF8F4" w14:textId="2F61B84D" w:rsidR="006E189C" w:rsidRPr="00A46EC7" w:rsidRDefault="006E189C">
      <w:pPr>
        <w:rPr>
          <w:noProof/>
          <w:szCs w:val="22"/>
          <w:lang w:val="hr-HR"/>
        </w:rPr>
      </w:pPr>
      <w:r w:rsidRPr="00E779EE">
        <w:rPr>
          <w:noProof/>
          <w:szCs w:val="22"/>
          <w:lang w:val="hr-HR"/>
        </w:rPr>
        <w:t>Mogu se javiti iritacija, peckanje, bockanje, svrab i dermatitis. U slučaju iritacije, preos</w:t>
      </w:r>
      <w:r w:rsidR="00550A29">
        <w:rPr>
          <w:noProof/>
          <w:szCs w:val="22"/>
          <w:lang w:val="hr-HR"/>
        </w:rPr>
        <w:t>j</w:t>
      </w:r>
      <w:r w:rsidRPr="00E779EE">
        <w:rPr>
          <w:noProof/>
          <w:szCs w:val="22"/>
          <w:lang w:val="hr-HR"/>
        </w:rPr>
        <w:t xml:space="preserve">etljivosti ili </w:t>
      </w:r>
      <w:r w:rsidRPr="00A46EC7">
        <w:rPr>
          <w:noProof/>
          <w:szCs w:val="22"/>
          <w:lang w:val="hr-HR"/>
        </w:rPr>
        <w:t xml:space="preserve">superinfekcije potrebno je prekinuti terapiju i dati drugu odgovarajuću terapiju. </w:t>
      </w:r>
    </w:p>
    <w:p w14:paraId="6B1BF8F5" w14:textId="63EB6231" w:rsidR="004644FB" w:rsidRPr="00A46EC7" w:rsidRDefault="004644FB">
      <w:pPr>
        <w:rPr>
          <w:noProof/>
          <w:szCs w:val="22"/>
          <w:lang w:val="hr-HR"/>
        </w:rPr>
      </w:pPr>
      <w:r w:rsidRPr="00A46EC7">
        <w:rPr>
          <w:noProof/>
          <w:szCs w:val="22"/>
          <w:lang w:val="hr-HR"/>
        </w:rPr>
        <w:t>Kod pojedinih pacijenata sa teško oštećenom korneom, veoma r</w:t>
      </w:r>
      <w:r w:rsidR="00110757">
        <w:rPr>
          <w:noProof/>
          <w:szCs w:val="22"/>
          <w:lang w:val="hr-HR"/>
        </w:rPr>
        <w:t>ij</w:t>
      </w:r>
      <w:r w:rsidRPr="00A46EC7">
        <w:rPr>
          <w:noProof/>
          <w:szCs w:val="22"/>
          <w:lang w:val="hr-HR"/>
        </w:rPr>
        <w:t>etko su prilikom upotrebe kapi za oči koje sadrže fosfate, pri</w:t>
      </w:r>
      <w:r w:rsidR="0085063B" w:rsidRPr="00A46EC7">
        <w:rPr>
          <w:noProof/>
          <w:szCs w:val="22"/>
          <w:lang w:val="hr-HR"/>
        </w:rPr>
        <w:t>javljeni slučajevi kalcifikacija</w:t>
      </w:r>
      <w:r w:rsidRPr="00A46EC7">
        <w:rPr>
          <w:noProof/>
          <w:szCs w:val="22"/>
          <w:lang w:val="hr-HR"/>
        </w:rPr>
        <w:t xml:space="preserve"> na kornei.</w:t>
      </w:r>
    </w:p>
    <w:p w14:paraId="6B1BF8F6" w14:textId="6EA3CF7F" w:rsidR="006E189C" w:rsidRDefault="006E189C">
      <w:pPr>
        <w:rPr>
          <w:noProof/>
          <w:szCs w:val="22"/>
          <w:lang w:val="hr-HR"/>
        </w:rPr>
      </w:pPr>
      <w:r w:rsidRPr="00E779EE">
        <w:rPr>
          <w:noProof/>
          <w:szCs w:val="22"/>
          <w:lang w:val="hr-HR"/>
        </w:rPr>
        <w:t>Kada se prim</w:t>
      </w:r>
      <w:r w:rsidR="00110757">
        <w:rPr>
          <w:noProof/>
          <w:szCs w:val="22"/>
          <w:lang w:val="hr-HR"/>
        </w:rPr>
        <w:t>j</w:t>
      </w:r>
      <w:r w:rsidRPr="00E779EE">
        <w:rPr>
          <w:noProof/>
          <w:szCs w:val="22"/>
          <w:lang w:val="hr-HR"/>
        </w:rPr>
        <w:t>enjuje sistemski</w:t>
      </w:r>
      <w:r w:rsidR="001845E6">
        <w:rPr>
          <w:noProof/>
          <w:szCs w:val="22"/>
          <w:lang w:val="hr-HR"/>
        </w:rPr>
        <w:t>,</w:t>
      </w:r>
      <w:r w:rsidRPr="00E779EE">
        <w:rPr>
          <w:noProof/>
          <w:szCs w:val="22"/>
          <w:lang w:val="hr-HR"/>
        </w:rPr>
        <w:t xml:space="preserve"> gentamicin može izazvati nefrotoksičnost. Međutim, malo je v</w:t>
      </w:r>
      <w:r w:rsidR="00110757">
        <w:rPr>
          <w:noProof/>
          <w:szCs w:val="22"/>
          <w:lang w:val="hr-HR"/>
        </w:rPr>
        <w:t>j</w:t>
      </w:r>
      <w:r w:rsidRPr="00E779EE">
        <w:rPr>
          <w:noProof/>
          <w:szCs w:val="22"/>
          <w:lang w:val="hr-HR"/>
        </w:rPr>
        <w:t>erovatno da će mala sistemska resorpcija do koje dolazi pri lokalnoj prim</w:t>
      </w:r>
      <w:r w:rsidR="00110757">
        <w:rPr>
          <w:noProof/>
          <w:szCs w:val="22"/>
          <w:lang w:val="hr-HR"/>
        </w:rPr>
        <w:t>j</w:t>
      </w:r>
      <w:r w:rsidRPr="00E779EE">
        <w:rPr>
          <w:noProof/>
          <w:szCs w:val="22"/>
          <w:lang w:val="hr-HR"/>
        </w:rPr>
        <w:t xml:space="preserve">eni dovesti do nefrotoksičnosti.  </w:t>
      </w:r>
    </w:p>
    <w:p w14:paraId="1D5C1B7F" w14:textId="77777777" w:rsidR="00110757" w:rsidRPr="00E779EE" w:rsidRDefault="00110757">
      <w:pPr>
        <w:rPr>
          <w:noProof/>
          <w:szCs w:val="22"/>
          <w:lang w:val="hr-HR"/>
        </w:rPr>
      </w:pPr>
    </w:p>
    <w:p w14:paraId="380ED5AE" w14:textId="77777777" w:rsidR="00110757" w:rsidRPr="00786071" w:rsidRDefault="00110757">
      <w:pPr>
        <w:spacing w:after="200" w:line="276" w:lineRule="auto"/>
        <w:rPr>
          <w:rFonts w:eastAsia="Calibri"/>
          <w:szCs w:val="22"/>
          <w:u w:val="single"/>
          <w:lang w:val="sr-Latn-RS"/>
        </w:rPr>
      </w:pPr>
      <w:r w:rsidRPr="00786071">
        <w:rPr>
          <w:rFonts w:eastAsia="Calibri"/>
          <w:szCs w:val="22"/>
          <w:u w:val="single"/>
          <w:lang w:val="sr-Latn-RS"/>
        </w:rPr>
        <w:t>Prijavljivanje sumnji na neželjena dejstva</w:t>
      </w:r>
    </w:p>
    <w:p w14:paraId="2C28553F" w14:textId="32F7E47A" w:rsidR="00110757" w:rsidRPr="00786071" w:rsidRDefault="00110757">
      <w:pPr>
        <w:spacing w:after="200"/>
        <w:rPr>
          <w:rFonts w:eastAsia="Calibri"/>
          <w:szCs w:val="22"/>
          <w:lang w:val="sr-Latn-RS"/>
        </w:rPr>
      </w:pPr>
      <w:r w:rsidRPr="00786071">
        <w:rPr>
          <w:rFonts w:eastAsia="Calibri"/>
          <w:szCs w:val="22"/>
          <w:lang w:val="sr-Latn-RS"/>
        </w:rPr>
        <w:lastRenderedPageBreak/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 w:rsidR="00550A29">
        <w:rPr>
          <w:rFonts w:eastAsia="Calibri"/>
          <w:szCs w:val="22"/>
          <w:lang w:val="sr-Latn-RS"/>
        </w:rPr>
        <w:t>Institutu za ljekove i medicinska sredstva (CInMED)</w:t>
      </w:r>
      <w:r w:rsidRPr="00786071">
        <w:rPr>
          <w:rFonts w:eastAsia="Calibri"/>
          <w:szCs w:val="22"/>
          <w:lang w:val="sr-Latn-RS"/>
        </w:rPr>
        <w:t>:</w:t>
      </w:r>
    </w:p>
    <w:p w14:paraId="225B0DFB" w14:textId="6B04E4A0" w:rsidR="00110757" w:rsidRPr="00786071" w:rsidRDefault="001A4B8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 za ljekove i medicinska sredstva</w:t>
      </w:r>
    </w:p>
    <w:p w14:paraId="1A342396" w14:textId="77777777" w:rsidR="00110757" w:rsidRPr="00786071" w:rsidRDefault="0011075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5D45FD51" w14:textId="77777777" w:rsidR="00110757" w:rsidRPr="00786071" w:rsidRDefault="0011075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611405BC" w14:textId="77777777" w:rsidR="00110757" w:rsidRPr="00786071" w:rsidRDefault="00110757" w:rsidP="007E12BF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82CDA0F" w14:textId="77777777" w:rsidR="00110757" w:rsidRPr="00786071" w:rsidRDefault="0011075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4BB64658" w14:textId="77777777" w:rsidR="00110757" w:rsidRPr="00786071" w:rsidRDefault="0011075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 +382 (0) 20 310 581</w:t>
      </w:r>
    </w:p>
    <w:p w14:paraId="2AB57017" w14:textId="35C3B2D4" w:rsidR="00110757" w:rsidRPr="00786071" w:rsidRDefault="007D2D9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0" w:history="1">
        <w:r w:rsidR="001A4B8E">
          <w:rPr>
            <w:rFonts w:eastAsia="Calibri"/>
            <w:color w:val="0000FF"/>
            <w:sz w:val="22"/>
            <w:szCs w:val="22"/>
            <w:u w:val="single"/>
            <w:lang w:val="sr-Latn-RS"/>
          </w:rPr>
          <w:t>www.cinmed.me</w:t>
        </w:r>
      </w:hyperlink>
    </w:p>
    <w:p w14:paraId="6B1BF8F7" w14:textId="199FC2F5" w:rsidR="00CE09F3" w:rsidRDefault="001A4B8E">
      <w:pPr>
        <w:rPr>
          <w:rFonts w:eastAsia="Calibri"/>
          <w:szCs w:val="22"/>
          <w:lang w:val="sr-Latn-RS"/>
        </w:rPr>
      </w:pPr>
      <w:r>
        <w:t>nezeljenadejstva@cinmed.me</w:t>
      </w:r>
      <w:r w:rsidR="00110757" w:rsidRPr="00786071">
        <w:rPr>
          <w:rFonts w:eastAsia="Calibri"/>
          <w:szCs w:val="22"/>
          <w:lang w:val="sr-Latn-RS"/>
        </w:rPr>
        <w:t>putem IS zdravstvene zaštite</w:t>
      </w:r>
    </w:p>
    <w:p w14:paraId="2D46E1AF" w14:textId="77777777" w:rsidR="00110757" w:rsidRPr="00E779EE" w:rsidRDefault="00110757">
      <w:pPr>
        <w:rPr>
          <w:noProof/>
          <w:szCs w:val="22"/>
          <w:u w:val="single"/>
          <w:lang w:val="hr-HR"/>
        </w:rPr>
      </w:pPr>
    </w:p>
    <w:p w14:paraId="6B1BF904" w14:textId="77777777" w:rsidR="00CE09F3" w:rsidRPr="00110757" w:rsidRDefault="00CE09F3">
      <w:pPr>
        <w:rPr>
          <w:b/>
          <w:bCs/>
          <w:szCs w:val="22"/>
          <w:lang w:val="hr-HR"/>
        </w:rPr>
      </w:pPr>
      <w:r w:rsidRPr="00110757">
        <w:rPr>
          <w:b/>
          <w:bCs/>
          <w:szCs w:val="22"/>
          <w:lang w:val="hr-HR"/>
        </w:rPr>
        <w:t>4.9. Predoziranje</w:t>
      </w:r>
    </w:p>
    <w:p w14:paraId="6B1BF905" w14:textId="77777777" w:rsidR="00CE09F3" w:rsidRPr="00110757" w:rsidRDefault="00CE09F3">
      <w:pPr>
        <w:rPr>
          <w:szCs w:val="22"/>
          <w:lang w:val="hr-HR"/>
        </w:rPr>
      </w:pPr>
    </w:p>
    <w:p w14:paraId="6B1BF906" w14:textId="220D1ADB" w:rsidR="00CE09F3" w:rsidRDefault="00F727F4">
      <w:pPr>
        <w:rPr>
          <w:szCs w:val="22"/>
          <w:lang w:val="hr-HR"/>
        </w:rPr>
      </w:pPr>
      <w:r w:rsidRPr="00110757">
        <w:rPr>
          <w:szCs w:val="22"/>
          <w:lang w:val="hr-HR"/>
        </w:rPr>
        <w:t>Malo je v</w:t>
      </w:r>
      <w:r w:rsidR="00110757" w:rsidRPr="00110757">
        <w:rPr>
          <w:szCs w:val="22"/>
          <w:lang w:val="hr-HR"/>
        </w:rPr>
        <w:t>j</w:t>
      </w:r>
      <w:r w:rsidRPr="00110757">
        <w:rPr>
          <w:szCs w:val="22"/>
          <w:lang w:val="hr-HR"/>
        </w:rPr>
        <w:t xml:space="preserve">erovatno da bi oralna ingestija sadržaja bočice dovela do bilo kakvih značajnih neželjenih </w:t>
      </w:r>
      <w:r w:rsidR="00313A43" w:rsidRPr="00110757">
        <w:rPr>
          <w:szCs w:val="22"/>
          <w:lang w:val="hr-HR"/>
        </w:rPr>
        <w:t>dejstava</w:t>
      </w:r>
      <w:r w:rsidRPr="00110757">
        <w:rPr>
          <w:szCs w:val="22"/>
          <w:lang w:val="hr-HR"/>
        </w:rPr>
        <w:t>.</w:t>
      </w:r>
    </w:p>
    <w:p w14:paraId="6BCC148E" w14:textId="77777777" w:rsidR="00AF4873" w:rsidRPr="00110757" w:rsidRDefault="00AF4873">
      <w:pPr>
        <w:rPr>
          <w:szCs w:val="22"/>
          <w:lang w:val="hr-HR"/>
        </w:rPr>
      </w:pPr>
    </w:p>
    <w:p w14:paraId="6B1BF907" w14:textId="77777777" w:rsidR="00CE09F3" w:rsidRPr="00F31ED8" w:rsidRDefault="00CE09F3" w:rsidP="007E12BF">
      <w:pPr>
        <w:pStyle w:val="NASLOV123"/>
        <w:jc w:val="both"/>
        <w:rPr>
          <w:lang w:val="pl-PL"/>
        </w:rPr>
      </w:pPr>
      <w:r w:rsidRPr="00F31ED8">
        <w:rPr>
          <w:lang w:val="pl-PL"/>
        </w:rPr>
        <w:t>5. FARMAKOLOŠKI PODACI</w:t>
      </w:r>
    </w:p>
    <w:p w14:paraId="6B1BF908" w14:textId="4EAC7EA7" w:rsidR="00CE09F3" w:rsidRDefault="00CE09F3">
      <w:pPr>
        <w:rPr>
          <w:b/>
          <w:bCs/>
          <w:szCs w:val="22"/>
          <w:lang w:val="pl-PL"/>
        </w:rPr>
      </w:pPr>
      <w:r w:rsidRPr="00F31ED8">
        <w:rPr>
          <w:b/>
          <w:bCs/>
          <w:szCs w:val="22"/>
          <w:lang w:val="pl-PL"/>
        </w:rPr>
        <w:t>5.1. Farmakodinamski podaci</w:t>
      </w:r>
    </w:p>
    <w:p w14:paraId="4A83A9CE" w14:textId="77777777" w:rsidR="00110757" w:rsidRPr="00F31ED8" w:rsidRDefault="00110757">
      <w:pPr>
        <w:rPr>
          <w:b/>
          <w:bCs/>
          <w:szCs w:val="22"/>
          <w:lang w:val="pl-PL"/>
        </w:rPr>
      </w:pPr>
    </w:p>
    <w:p w14:paraId="6B1BF909" w14:textId="770800BC" w:rsidR="00CE09F3" w:rsidRPr="00F31ED8" w:rsidRDefault="00CE09F3">
      <w:pPr>
        <w:rPr>
          <w:b/>
          <w:bCs/>
          <w:szCs w:val="22"/>
          <w:lang w:val="pl-PL"/>
        </w:rPr>
      </w:pPr>
      <w:r w:rsidRPr="00F31ED8">
        <w:rPr>
          <w:b/>
          <w:bCs/>
          <w:szCs w:val="22"/>
          <w:lang w:val="pl-PL"/>
        </w:rPr>
        <w:t>Farmakoterapijska grupa:</w:t>
      </w:r>
      <w:r w:rsidR="00F727F4" w:rsidRPr="00F31ED8">
        <w:rPr>
          <w:lang w:val="pl-PL"/>
        </w:rPr>
        <w:t xml:space="preserve"> </w:t>
      </w:r>
      <w:r w:rsidR="00F878D3" w:rsidRPr="00F31ED8">
        <w:rPr>
          <w:bCs/>
          <w:szCs w:val="22"/>
          <w:lang w:val="pl-PL"/>
        </w:rPr>
        <w:t>L</w:t>
      </w:r>
      <w:r w:rsidR="00110757">
        <w:rPr>
          <w:bCs/>
          <w:szCs w:val="22"/>
          <w:lang w:val="pl-PL"/>
        </w:rPr>
        <w:t>j</w:t>
      </w:r>
      <w:r w:rsidR="00F878D3" w:rsidRPr="00F31ED8">
        <w:rPr>
          <w:bCs/>
          <w:szCs w:val="22"/>
          <w:lang w:val="pl-PL"/>
        </w:rPr>
        <w:t>ekovi koji d</w:t>
      </w:r>
      <w:r w:rsidR="00110757">
        <w:rPr>
          <w:bCs/>
          <w:szCs w:val="22"/>
          <w:lang w:val="pl-PL"/>
        </w:rPr>
        <w:t>j</w:t>
      </w:r>
      <w:r w:rsidR="00F878D3" w:rsidRPr="00F31ED8">
        <w:rPr>
          <w:bCs/>
          <w:szCs w:val="22"/>
          <w:lang w:val="pl-PL"/>
        </w:rPr>
        <w:t>eluju na oko i uho</w:t>
      </w:r>
      <w:r w:rsidR="007111F6" w:rsidRPr="00F31ED8">
        <w:rPr>
          <w:bCs/>
          <w:szCs w:val="22"/>
          <w:lang w:val="pl-PL"/>
        </w:rPr>
        <w:t>;</w:t>
      </w:r>
      <w:r w:rsidR="00F878D3" w:rsidRPr="00F31ED8">
        <w:rPr>
          <w:bCs/>
          <w:szCs w:val="22"/>
          <w:lang w:val="pl-PL"/>
        </w:rPr>
        <w:t xml:space="preserve"> antiinfektivi</w:t>
      </w:r>
    </w:p>
    <w:p w14:paraId="6B1BF90A" w14:textId="77777777" w:rsidR="00CE09F3" w:rsidRPr="00F31ED8" w:rsidRDefault="00CE09F3">
      <w:pPr>
        <w:rPr>
          <w:szCs w:val="22"/>
          <w:lang w:val="pl-PL"/>
        </w:rPr>
      </w:pPr>
    </w:p>
    <w:p w14:paraId="6B1BF90B" w14:textId="77777777" w:rsidR="00CE09F3" w:rsidRPr="00F31ED8" w:rsidRDefault="00CE09F3">
      <w:pPr>
        <w:rPr>
          <w:b/>
          <w:bCs/>
          <w:szCs w:val="22"/>
          <w:lang w:val="pl-PL"/>
        </w:rPr>
      </w:pPr>
      <w:r w:rsidRPr="00F31ED8">
        <w:rPr>
          <w:b/>
          <w:bCs/>
          <w:szCs w:val="22"/>
          <w:lang w:val="pl-PL"/>
        </w:rPr>
        <w:t>ATC šifra:</w:t>
      </w:r>
      <w:r w:rsidR="00AF4829" w:rsidRPr="00F31ED8">
        <w:rPr>
          <w:lang w:val="pl-PL"/>
        </w:rPr>
        <w:t xml:space="preserve"> </w:t>
      </w:r>
      <w:r w:rsidR="00D04BC7" w:rsidRPr="00F31ED8">
        <w:rPr>
          <w:bCs/>
          <w:szCs w:val="22"/>
          <w:lang w:val="pl-PL"/>
        </w:rPr>
        <w:t>S03AA06</w:t>
      </w:r>
    </w:p>
    <w:p w14:paraId="6B1BF90C" w14:textId="77777777" w:rsidR="00CE09F3" w:rsidRPr="00F31ED8" w:rsidRDefault="00CE09F3">
      <w:pPr>
        <w:rPr>
          <w:szCs w:val="22"/>
          <w:lang w:val="pl-PL"/>
        </w:rPr>
      </w:pPr>
    </w:p>
    <w:p w14:paraId="6B1BF90D" w14:textId="677160BC" w:rsidR="00AF4829" w:rsidRPr="00F31ED8" w:rsidRDefault="00450030">
      <w:pPr>
        <w:rPr>
          <w:szCs w:val="22"/>
          <w:lang w:val="pl-PL"/>
        </w:rPr>
      </w:pPr>
      <w:r w:rsidRPr="00F31ED8">
        <w:rPr>
          <w:szCs w:val="22"/>
          <w:lang w:val="pl-PL"/>
        </w:rPr>
        <w:t>Gentamicin je baktericidni antibiotik koji d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eluje tako što inhibira sintezu proteina.</w:t>
      </w:r>
    </w:p>
    <w:p w14:paraId="6B1BF90E" w14:textId="77777777" w:rsidR="00AF4829" w:rsidRPr="00F31ED8" w:rsidRDefault="00AF4829">
      <w:pPr>
        <w:rPr>
          <w:szCs w:val="22"/>
          <w:lang w:val="pl-PL"/>
        </w:rPr>
      </w:pPr>
    </w:p>
    <w:p w14:paraId="6B1BF90F" w14:textId="77777777" w:rsidR="00CE09F3" w:rsidRPr="00F31ED8" w:rsidRDefault="00CE09F3">
      <w:pPr>
        <w:rPr>
          <w:b/>
          <w:bCs/>
          <w:szCs w:val="22"/>
          <w:lang w:val="pl-PL"/>
        </w:rPr>
      </w:pPr>
      <w:r w:rsidRPr="00F31ED8">
        <w:rPr>
          <w:b/>
          <w:bCs/>
          <w:szCs w:val="22"/>
          <w:lang w:val="pl-PL"/>
        </w:rPr>
        <w:t>5.2. Farmakokinetički podaci</w:t>
      </w:r>
    </w:p>
    <w:p w14:paraId="6B1BF910" w14:textId="77777777" w:rsidR="00CE09F3" w:rsidRPr="00F31ED8" w:rsidRDefault="00CE09F3">
      <w:pPr>
        <w:rPr>
          <w:szCs w:val="22"/>
          <w:lang w:val="pl-PL"/>
        </w:rPr>
      </w:pPr>
    </w:p>
    <w:p w14:paraId="6B1BF911" w14:textId="2A4BE7EE" w:rsidR="00D36AEF" w:rsidRPr="00F31ED8" w:rsidRDefault="00D36AEF">
      <w:pPr>
        <w:rPr>
          <w:szCs w:val="22"/>
          <w:lang w:val="pl-PL"/>
        </w:rPr>
      </w:pPr>
      <w:r w:rsidRPr="00F31ED8">
        <w:rPr>
          <w:szCs w:val="22"/>
          <w:lang w:val="pl-PL"/>
        </w:rPr>
        <w:t>Pri lokalnoj prim</w:t>
      </w:r>
      <w:r w:rsidR="00110757">
        <w:rPr>
          <w:szCs w:val="22"/>
          <w:lang w:val="pl-PL"/>
        </w:rPr>
        <w:t>j</w:t>
      </w:r>
      <w:r w:rsidRPr="00F31ED8">
        <w:rPr>
          <w:szCs w:val="22"/>
          <w:lang w:val="pl-PL"/>
        </w:rPr>
        <w:t>eni gentamicina može doći i do sistemske resorpcije u određenom stepenu. Pri l</w:t>
      </w:r>
      <w:r w:rsidR="00110757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ečenju velikih površina koncentracija gentamicina u plazmi može dostići 1 mikrogram/m</w:t>
      </w:r>
      <w:r w:rsidR="007111F6" w:rsidRPr="00F31ED8">
        <w:rPr>
          <w:szCs w:val="22"/>
          <w:lang w:val="pl-PL"/>
        </w:rPr>
        <w:t>L</w:t>
      </w:r>
      <w:r w:rsidRPr="00F31ED8">
        <w:rPr>
          <w:szCs w:val="22"/>
          <w:lang w:val="pl-PL"/>
        </w:rPr>
        <w:t>.</w:t>
      </w:r>
    </w:p>
    <w:p w14:paraId="6B1BF912" w14:textId="77777777" w:rsidR="00D36AEF" w:rsidRPr="00F31ED8" w:rsidRDefault="00D36AEF">
      <w:pPr>
        <w:rPr>
          <w:szCs w:val="22"/>
          <w:lang w:val="pl-PL"/>
        </w:rPr>
      </w:pPr>
    </w:p>
    <w:p w14:paraId="6B1BF913" w14:textId="77777777" w:rsidR="00D36AEF" w:rsidRPr="00F31ED8" w:rsidRDefault="00D36AEF">
      <w:pPr>
        <w:rPr>
          <w:szCs w:val="22"/>
          <w:lang w:val="pl-PL"/>
        </w:rPr>
      </w:pPr>
      <w:r w:rsidRPr="00F31ED8">
        <w:rPr>
          <w:szCs w:val="22"/>
          <w:lang w:val="pl-PL"/>
        </w:rPr>
        <w:t>Više od 90% gentamicina izluči se urinom putem glomerularne filtracije.</w:t>
      </w:r>
    </w:p>
    <w:p w14:paraId="6B1BF914" w14:textId="77777777" w:rsidR="00D36AEF" w:rsidRPr="00F31ED8" w:rsidRDefault="00D36AEF">
      <w:pPr>
        <w:rPr>
          <w:szCs w:val="22"/>
          <w:lang w:val="pl-PL"/>
        </w:rPr>
      </w:pPr>
      <w:r w:rsidRPr="00F31ED8">
        <w:rPr>
          <w:szCs w:val="22"/>
          <w:lang w:val="pl-PL"/>
        </w:rPr>
        <w:t>Manje od 10% gentamicina vezano je za proteine plazme.</w:t>
      </w:r>
    </w:p>
    <w:p w14:paraId="6B1BF915" w14:textId="77777777" w:rsidR="00D36AEF" w:rsidRPr="00F31ED8" w:rsidRDefault="00D36AEF">
      <w:pPr>
        <w:rPr>
          <w:szCs w:val="22"/>
          <w:lang w:val="pl-PL"/>
        </w:rPr>
      </w:pPr>
    </w:p>
    <w:p w14:paraId="6B1BF916" w14:textId="4E54B045" w:rsidR="00450030" w:rsidRPr="00F31ED8" w:rsidRDefault="00D36AEF">
      <w:pPr>
        <w:rPr>
          <w:szCs w:val="22"/>
          <w:lang w:val="pl-PL"/>
        </w:rPr>
      </w:pPr>
      <w:r w:rsidRPr="00F31ED8">
        <w:rPr>
          <w:szCs w:val="22"/>
          <w:lang w:val="pl-PL"/>
        </w:rPr>
        <w:t>Poluvr</w:t>
      </w:r>
      <w:r w:rsidR="00110757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eme eliminacija iznosi 2-3 sata kod osoba sa normalnom bubrežnom funkcijom, ali može biti produženo u slučajevima bubrežne insuficijencije.</w:t>
      </w:r>
    </w:p>
    <w:p w14:paraId="6B1BF917" w14:textId="77777777" w:rsidR="00450030" w:rsidRPr="00F31ED8" w:rsidRDefault="00450030">
      <w:pPr>
        <w:rPr>
          <w:szCs w:val="22"/>
          <w:lang w:val="pl-PL"/>
        </w:rPr>
      </w:pPr>
    </w:p>
    <w:p w14:paraId="6B1BF918" w14:textId="1249C4AF" w:rsidR="00CE09F3" w:rsidRPr="00E779EE" w:rsidRDefault="00CE09F3">
      <w:pPr>
        <w:rPr>
          <w:b/>
          <w:bCs/>
          <w:szCs w:val="22"/>
          <w:lang w:val="ru-RU"/>
        </w:rPr>
      </w:pPr>
      <w:r w:rsidRPr="00E779EE">
        <w:rPr>
          <w:b/>
          <w:bCs/>
          <w:szCs w:val="22"/>
          <w:lang w:val="ru-RU"/>
        </w:rPr>
        <w:t>5.3. Pretklinički podaci o bezb</w:t>
      </w:r>
      <w:r w:rsidR="00110757">
        <w:rPr>
          <w:b/>
          <w:bCs/>
          <w:szCs w:val="22"/>
          <w:lang w:val="sr-Latn-RS"/>
        </w:rPr>
        <w:t>j</w:t>
      </w:r>
      <w:r w:rsidRPr="00E779EE">
        <w:rPr>
          <w:b/>
          <w:bCs/>
          <w:szCs w:val="22"/>
          <w:lang w:val="ru-RU"/>
        </w:rPr>
        <w:t>ednosti l</w:t>
      </w:r>
      <w:r w:rsidR="00110757">
        <w:rPr>
          <w:b/>
          <w:bCs/>
          <w:szCs w:val="22"/>
          <w:lang w:val="sr-Latn-RS"/>
        </w:rPr>
        <w:t>ij</w:t>
      </w:r>
      <w:r w:rsidRPr="00E779EE">
        <w:rPr>
          <w:b/>
          <w:bCs/>
          <w:szCs w:val="22"/>
          <w:lang w:val="ru-RU"/>
        </w:rPr>
        <w:t>eka</w:t>
      </w:r>
    </w:p>
    <w:p w14:paraId="6B1BF919" w14:textId="77777777" w:rsidR="00CE09F3" w:rsidRPr="00F31ED8" w:rsidRDefault="00CE09F3">
      <w:pPr>
        <w:rPr>
          <w:szCs w:val="22"/>
          <w:lang w:val="pl-PL"/>
        </w:rPr>
      </w:pPr>
    </w:p>
    <w:p w14:paraId="6B1BF91A" w14:textId="77777777" w:rsidR="00503964" w:rsidRPr="00F31ED8" w:rsidRDefault="00503964">
      <w:pPr>
        <w:rPr>
          <w:szCs w:val="22"/>
          <w:lang w:val="pl-PL"/>
        </w:rPr>
      </w:pPr>
      <w:r w:rsidRPr="00F31ED8">
        <w:rPr>
          <w:szCs w:val="22"/>
          <w:lang w:val="pl-PL"/>
        </w:rPr>
        <w:t>Nisu relevantni.</w:t>
      </w:r>
    </w:p>
    <w:p w14:paraId="6B1BF91B" w14:textId="77777777" w:rsidR="00CE09F3" w:rsidRPr="00F31ED8" w:rsidRDefault="00CE09F3">
      <w:pPr>
        <w:rPr>
          <w:szCs w:val="22"/>
          <w:lang w:val="pl-PL"/>
        </w:rPr>
      </w:pPr>
    </w:p>
    <w:p w14:paraId="6B1BF91C" w14:textId="77777777" w:rsidR="00CE09F3" w:rsidRPr="00F31ED8" w:rsidRDefault="00CE09F3" w:rsidP="007E12BF">
      <w:pPr>
        <w:pStyle w:val="NASLOV123"/>
        <w:jc w:val="both"/>
        <w:rPr>
          <w:lang w:val="pl-PL"/>
        </w:rPr>
      </w:pPr>
      <w:r w:rsidRPr="00F31ED8">
        <w:rPr>
          <w:lang w:val="pl-PL"/>
        </w:rPr>
        <w:t>6. FARMACEUTSKI PODACI</w:t>
      </w:r>
    </w:p>
    <w:p w14:paraId="6B1BF91D" w14:textId="44ACDA31" w:rsidR="00CE09F3" w:rsidRPr="00E779EE" w:rsidRDefault="00CE09F3">
      <w:pPr>
        <w:rPr>
          <w:b/>
          <w:bCs/>
          <w:szCs w:val="22"/>
          <w:lang w:val="sr-Latn-CS"/>
        </w:rPr>
      </w:pPr>
      <w:r w:rsidRPr="00F31ED8">
        <w:rPr>
          <w:b/>
          <w:bCs/>
          <w:szCs w:val="22"/>
          <w:lang w:val="pl-PL"/>
        </w:rPr>
        <w:t>6.1. Lista pomo</w:t>
      </w:r>
      <w:r w:rsidRPr="00E779EE">
        <w:rPr>
          <w:b/>
          <w:bCs/>
          <w:szCs w:val="22"/>
          <w:lang w:val="sr-Latn-CS"/>
        </w:rPr>
        <w:t>ćnih supstanci</w:t>
      </w:r>
      <w:r w:rsidR="00AF4873">
        <w:rPr>
          <w:b/>
          <w:bCs/>
          <w:szCs w:val="22"/>
          <w:lang w:val="sr-Latn-CS"/>
        </w:rPr>
        <w:t xml:space="preserve"> </w:t>
      </w:r>
      <w:r w:rsidR="00110757">
        <w:rPr>
          <w:b/>
          <w:bCs/>
          <w:szCs w:val="22"/>
          <w:lang w:val="sr-Latn-CS"/>
        </w:rPr>
        <w:t>(ekscipijenasa)</w:t>
      </w:r>
    </w:p>
    <w:p w14:paraId="6B1BF91E" w14:textId="77777777" w:rsidR="00503964" w:rsidRPr="00F31ED8" w:rsidRDefault="00503964">
      <w:pPr>
        <w:rPr>
          <w:szCs w:val="22"/>
          <w:lang w:val="pl-PL"/>
        </w:rPr>
      </w:pPr>
    </w:p>
    <w:p w14:paraId="6B1BF91F" w14:textId="7E6592B6" w:rsidR="00503964" w:rsidRPr="00F31ED8" w:rsidRDefault="00503964">
      <w:pPr>
        <w:rPr>
          <w:szCs w:val="22"/>
          <w:lang w:val="pl-PL"/>
        </w:rPr>
      </w:pPr>
      <w:r w:rsidRPr="00F31ED8">
        <w:rPr>
          <w:szCs w:val="22"/>
          <w:lang w:val="pl-PL"/>
        </w:rPr>
        <w:t>•</w:t>
      </w:r>
      <w:r w:rsidRPr="00F31ED8">
        <w:rPr>
          <w:szCs w:val="22"/>
          <w:lang w:val="pl-PL"/>
        </w:rPr>
        <w:tab/>
        <w:t>Benza</w:t>
      </w:r>
      <w:r w:rsidR="00110757">
        <w:rPr>
          <w:szCs w:val="22"/>
          <w:lang w:val="pl-PL"/>
        </w:rPr>
        <w:t xml:space="preserve">lkonijum </w:t>
      </w:r>
      <w:r w:rsidR="00DD5523" w:rsidRPr="00F31ED8">
        <w:rPr>
          <w:szCs w:val="22"/>
          <w:lang w:val="pl-PL"/>
        </w:rPr>
        <w:t>hlorid</w:t>
      </w:r>
    </w:p>
    <w:p w14:paraId="6B1BF920" w14:textId="185E4A63" w:rsidR="00503964" w:rsidRPr="00F31ED8" w:rsidRDefault="00110757">
      <w:pPr>
        <w:rPr>
          <w:szCs w:val="22"/>
          <w:lang w:val="pl-PL"/>
        </w:rPr>
      </w:pPr>
      <w:r>
        <w:rPr>
          <w:szCs w:val="22"/>
          <w:lang w:val="pl-PL"/>
        </w:rPr>
        <w:t>•</w:t>
      </w:r>
      <w:r>
        <w:rPr>
          <w:szCs w:val="22"/>
          <w:lang w:val="pl-PL"/>
        </w:rPr>
        <w:tab/>
        <w:t xml:space="preserve">Dinatrijum </w:t>
      </w:r>
      <w:r w:rsidR="00503964" w:rsidRPr="00F31ED8">
        <w:rPr>
          <w:szCs w:val="22"/>
          <w:lang w:val="pl-PL"/>
        </w:rPr>
        <w:t>edetat</w:t>
      </w:r>
    </w:p>
    <w:p w14:paraId="6B1BF921" w14:textId="7C3BF97F" w:rsidR="00503964" w:rsidRPr="00F31ED8" w:rsidRDefault="00110757">
      <w:pPr>
        <w:rPr>
          <w:szCs w:val="22"/>
          <w:lang w:val="pl-PL"/>
        </w:rPr>
      </w:pPr>
      <w:r>
        <w:rPr>
          <w:szCs w:val="22"/>
          <w:lang w:val="pl-PL"/>
        </w:rPr>
        <w:t>•</w:t>
      </w:r>
      <w:r>
        <w:rPr>
          <w:szCs w:val="22"/>
          <w:lang w:val="pl-PL"/>
        </w:rPr>
        <w:tab/>
        <w:t xml:space="preserve">Natrijum </w:t>
      </w:r>
      <w:r w:rsidR="00503964" w:rsidRPr="00F31ED8">
        <w:rPr>
          <w:szCs w:val="22"/>
          <w:lang w:val="pl-PL"/>
        </w:rPr>
        <w:t>dihidrogenfosfat, dihidrat</w:t>
      </w:r>
    </w:p>
    <w:p w14:paraId="6B1BF922" w14:textId="3CE8B0B3" w:rsidR="00503964" w:rsidRPr="00F31ED8" w:rsidRDefault="00110757">
      <w:pPr>
        <w:rPr>
          <w:szCs w:val="22"/>
          <w:lang w:val="pl-PL"/>
        </w:rPr>
      </w:pPr>
      <w:r>
        <w:rPr>
          <w:szCs w:val="22"/>
          <w:lang w:val="pl-PL"/>
        </w:rPr>
        <w:t>•</w:t>
      </w:r>
      <w:r>
        <w:rPr>
          <w:szCs w:val="22"/>
          <w:lang w:val="pl-PL"/>
        </w:rPr>
        <w:tab/>
        <w:t xml:space="preserve">Dinatrijum </w:t>
      </w:r>
      <w:r w:rsidR="00503964" w:rsidRPr="00F31ED8">
        <w:rPr>
          <w:szCs w:val="22"/>
          <w:lang w:val="pl-PL"/>
        </w:rPr>
        <w:t>fosfat, bezvodni</w:t>
      </w:r>
    </w:p>
    <w:p w14:paraId="6B1BF923" w14:textId="456869C4" w:rsidR="00503964" w:rsidRPr="00F31ED8" w:rsidRDefault="00110757">
      <w:pPr>
        <w:rPr>
          <w:szCs w:val="22"/>
          <w:lang w:val="pl-PL"/>
        </w:rPr>
      </w:pPr>
      <w:r>
        <w:rPr>
          <w:szCs w:val="22"/>
          <w:lang w:val="pl-PL"/>
        </w:rPr>
        <w:t>•</w:t>
      </w:r>
      <w:r>
        <w:rPr>
          <w:szCs w:val="22"/>
          <w:lang w:val="pl-PL"/>
        </w:rPr>
        <w:tab/>
        <w:t xml:space="preserve">Natrijum </w:t>
      </w:r>
      <w:r w:rsidR="00503964" w:rsidRPr="00F31ED8">
        <w:rPr>
          <w:szCs w:val="22"/>
          <w:lang w:val="pl-PL"/>
        </w:rPr>
        <w:t>hlorid</w:t>
      </w:r>
    </w:p>
    <w:p w14:paraId="6B1BF924" w14:textId="77777777" w:rsidR="00503964" w:rsidRPr="00F31ED8" w:rsidRDefault="00503964">
      <w:pPr>
        <w:rPr>
          <w:szCs w:val="22"/>
          <w:lang w:val="pl-PL"/>
        </w:rPr>
      </w:pPr>
      <w:r w:rsidRPr="00F31ED8">
        <w:rPr>
          <w:szCs w:val="22"/>
          <w:lang w:val="pl-PL"/>
        </w:rPr>
        <w:t>•</w:t>
      </w:r>
      <w:r w:rsidRPr="00F31ED8">
        <w:rPr>
          <w:szCs w:val="22"/>
          <w:lang w:val="pl-PL"/>
        </w:rPr>
        <w:tab/>
        <w:t>Voda za injekcije.</w:t>
      </w:r>
    </w:p>
    <w:p w14:paraId="6B1BF925" w14:textId="013C33BB" w:rsidR="00CE09F3" w:rsidRDefault="00CE09F3">
      <w:pPr>
        <w:rPr>
          <w:szCs w:val="22"/>
          <w:lang w:val="pl-PL"/>
        </w:rPr>
      </w:pPr>
    </w:p>
    <w:p w14:paraId="7D993637" w14:textId="053D959E" w:rsidR="00AF4873" w:rsidRDefault="00AF4873">
      <w:pPr>
        <w:rPr>
          <w:szCs w:val="22"/>
          <w:lang w:val="pl-PL"/>
        </w:rPr>
      </w:pPr>
    </w:p>
    <w:p w14:paraId="26A1706B" w14:textId="77777777" w:rsidR="00AF4873" w:rsidRPr="00F31ED8" w:rsidRDefault="00AF4873">
      <w:pPr>
        <w:rPr>
          <w:szCs w:val="22"/>
          <w:lang w:val="pl-PL"/>
        </w:rPr>
      </w:pPr>
    </w:p>
    <w:p w14:paraId="6B1BF926" w14:textId="77777777" w:rsidR="00CE09F3" w:rsidRPr="00F31ED8" w:rsidRDefault="00CE09F3">
      <w:pPr>
        <w:rPr>
          <w:b/>
          <w:bCs/>
          <w:szCs w:val="22"/>
          <w:lang w:val="pl-PL"/>
        </w:rPr>
      </w:pPr>
      <w:r w:rsidRPr="00F31ED8">
        <w:rPr>
          <w:b/>
          <w:bCs/>
          <w:szCs w:val="22"/>
          <w:lang w:val="pl-PL"/>
        </w:rPr>
        <w:lastRenderedPageBreak/>
        <w:t>6.2. Inkompatibilnost</w:t>
      </w:r>
    </w:p>
    <w:p w14:paraId="6B1BF927" w14:textId="77777777" w:rsidR="00CE09F3" w:rsidRPr="00F31ED8" w:rsidRDefault="00CE09F3">
      <w:pPr>
        <w:rPr>
          <w:szCs w:val="22"/>
          <w:lang w:val="pl-PL"/>
        </w:rPr>
      </w:pPr>
    </w:p>
    <w:p w14:paraId="6B1BF928" w14:textId="2106E8D4" w:rsidR="00503964" w:rsidRPr="00F31ED8" w:rsidRDefault="00503964">
      <w:pPr>
        <w:rPr>
          <w:szCs w:val="22"/>
          <w:lang w:val="pl-PL"/>
        </w:rPr>
      </w:pPr>
      <w:r w:rsidRPr="00F31ED8">
        <w:rPr>
          <w:szCs w:val="22"/>
          <w:lang w:val="pl-PL"/>
        </w:rPr>
        <w:t>Nisu poznate inkompati</w:t>
      </w:r>
      <w:r w:rsidR="00AF4873">
        <w:rPr>
          <w:szCs w:val="22"/>
          <w:lang w:val="pl-PL"/>
        </w:rPr>
        <w:t xml:space="preserve">bilnosti. </w:t>
      </w:r>
    </w:p>
    <w:p w14:paraId="6B1BF929" w14:textId="77777777" w:rsidR="00CE09F3" w:rsidRPr="00F31ED8" w:rsidRDefault="00CE09F3">
      <w:pPr>
        <w:rPr>
          <w:szCs w:val="22"/>
          <w:lang w:val="pl-PL"/>
        </w:rPr>
      </w:pPr>
    </w:p>
    <w:p w14:paraId="6B1BF92A" w14:textId="77777777" w:rsidR="00CE09F3" w:rsidRPr="00F31ED8" w:rsidRDefault="00CE09F3">
      <w:pPr>
        <w:rPr>
          <w:b/>
          <w:bCs/>
          <w:szCs w:val="22"/>
          <w:lang w:val="pl-PL"/>
        </w:rPr>
      </w:pPr>
      <w:r w:rsidRPr="00F31ED8">
        <w:rPr>
          <w:b/>
          <w:bCs/>
          <w:szCs w:val="22"/>
          <w:lang w:val="pl-PL"/>
        </w:rPr>
        <w:t>6.3. Rok upotrebe</w:t>
      </w:r>
    </w:p>
    <w:p w14:paraId="6B1BF92B" w14:textId="77777777" w:rsidR="00CE09F3" w:rsidRPr="00F31ED8" w:rsidRDefault="00CE09F3">
      <w:pPr>
        <w:rPr>
          <w:szCs w:val="22"/>
          <w:lang w:val="pl-PL"/>
        </w:rPr>
      </w:pPr>
    </w:p>
    <w:p w14:paraId="6B1BF92C" w14:textId="329F764B" w:rsidR="00503964" w:rsidRDefault="00503964">
      <w:pPr>
        <w:rPr>
          <w:szCs w:val="22"/>
          <w:lang w:val="pl-PL"/>
        </w:rPr>
      </w:pPr>
      <w:r w:rsidRPr="00F31ED8">
        <w:rPr>
          <w:szCs w:val="22"/>
          <w:lang w:val="pl-PL"/>
        </w:rPr>
        <w:t>2 (dv</w:t>
      </w:r>
      <w:r w:rsidR="00110757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e) godine.</w:t>
      </w:r>
    </w:p>
    <w:p w14:paraId="2A89DB63" w14:textId="77777777" w:rsidR="00AF4873" w:rsidRPr="00F31ED8" w:rsidRDefault="00AF4873">
      <w:pPr>
        <w:rPr>
          <w:szCs w:val="22"/>
          <w:lang w:val="pl-PL"/>
        </w:rPr>
      </w:pPr>
    </w:p>
    <w:p w14:paraId="6B1BF92D" w14:textId="77777777" w:rsidR="0067044C" w:rsidRPr="00F31ED8" w:rsidRDefault="00BB7E0D">
      <w:pPr>
        <w:rPr>
          <w:szCs w:val="22"/>
          <w:lang w:val="pl-PL"/>
        </w:rPr>
      </w:pPr>
      <w:r w:rsidRPr="00F31ED8">
        <w:rPr>
          <w:szCs w:val="22"/>
          <w:lang w:val="pl-PL"/>
        </w:rPr>
        <w:t>Nakon prvog otvaranja bočicu čuvati na temperaturi do 25ºC i kapi se mogu iskoristiti u roku od 8 dana.</w:t>
      </w:r>
    </w:p>
    <w:p w14:paraId="6B1BF92E" w14:textId="77777777" w:rsidR="00503964" w:rsidRPr="00F31ED8" w:rsidRDefault="00503964">
      <w:pPr>
        <w:rPr>
          <w:szCs w:val="22"/>
          <w:lang w:val="pl-PL"/>
        </w:rPr>
      </w:pPr>
    </w:p>
    <w:p w14:paraId="6B1BF92F" w14:textId="1FBD539C" w:rsidR="00CE09F3" w:rsidRPr="00E779EE" w:rsidRDefault="00CE09F3">
      <w:pPr>
        <w:rPr>
          <w:b/>
          <w:bCs/>
          <w:szCs w:val="22"/>
          <w:lang w:val="ru-RU"/>
        </w:rPr>
      </w:pPr>
      <w:r w:rsidRPr="00E779EE">
        <w:rPr>
          <w:b/>
          <w:bCs/>
          <w:szCs w:val="22"/>
          <w:lang w:val="ru-RU"/>
        </w:rPr>
        <w:t>6.4. Posebne m</w:t>
      </w:r>
      <w:r w:rsidR="00110757">
        <w:rPr>
          <w:b/>
          <w:bCs/>
          <w:szCs w:val="22"/>
          <w:lang w:val="sr-Latn-RS"/>
        </w:rPr>
        <w:t>j</w:t>
      </w:r>
      <w:r w:rsidRPr="00E779EE">
        <w:rPr>
          <w:b/>
          <w:bCs/>
          <w:szCs w:val="22"/>
          <w:lang w:val="ru-RU"/>
        </w:rPr>
        <w:t xml:space="preserve">ere </w:t>
      </w:r>
      <w:r w:rsidRPr="00F31ED8">
        <w:rPr>
          <w:b/>
          <w:bCs/>
          <w:szCs w:val="22"/>
          <w:lang w:val="pl-PL"/>
        </w:rPr>
        <w:t xml:space="preserve">opreza </w:t>
      </w:r>
      <w:r w:rsidRPr="00E779EE">
        <w:rPr>
          <w:b/>
          <w:bCs/>
          <w:szCs w:val="22"/>
          <w:lang w:val="ru-RU"/>
        </w:rPr>
        <w:t>pri čuvanju</w:t>
      </w:r>
    </w:p>
    <w:p w14:paraId="6B1BF930" w14:textId="77777777" w:rsidR="00E208B9" w:rsidRPr="00F31ED8" w:rsidRDefault="00E208B9">
      <w:pPr>
        <w:rPr>
          <w:i/>
          <w:szCs w:val="22"/>
          <w:lang w:val="pl-PL"/>
        </w:rPr>
      </w:pPr>
    </w:p>
    <w:p w14:paraId="6B1BF931" w14:textId="77777777" w:rsidR="00CE09F3" w:rsidRPr="00F31ED8" w:rsidRDefault="00503964">
      <w:pPr>
        <w:rPr>
          <w:szCs w:val="22"/>
          <w:lang w:val="pl-PL"/>
        </w:rPr>
      </w:pPr>
      <w:r w:rsidRPr="00F31ED8">
        <w:rPr>
          <w:szCs w:val="22"/>
          <w:lang w:val="pl-PL"/>
        </w:rPr>
        <w:t>Čuvati na temperaturi do 25</w:t>
      </w:r>
      <w:r w:rsidR="00FC6D07" w:rsidRPr="00F31ED8">
        <w:rPr>
          <w:lang w:val="pl-PL"/>
        </w:rPr>
        <w:t xml:space="preserve"> </w:t>
      </w:r>
      <w:r w:rsidR="00FC6D07" w:rsidRPr="00F31ED8">
        <w:rPr>
          <w:szCs w:val="22"/>
          <w:lang w:val="pl-PL"/>
        </w:rPr>
        <w:t>ºC</w:t>
      </w:r>
      <w:r w:rsidR="00BB7E0D" w:rsidRPr="00F31ED8">
        <w:rPr>
          <w:szCs w:val="22"/>
          <w:lang w:val="pl-PL"/>
        </w:rPr>
        <w:t>.</w:t>
      </w:r>
      <w:r w:rsidR="00881235" w:rsidRPr="00F31ED8">
        <w:rPr>
          <w:szCs w:val="22"/>
          <w:lang w:val="pl-PL"/>
        </w:rPr>
        <w:t xml:space="preserve"> </w:t>
      </w:r>
    </w:p>
    <w:p w14:paraId="6B1BF932" w14:textId="77777777" w:rsidR="00CE09F3" w:rsidRPr="00F31ED8" w:rsidRDefault="00CE09F3">
      <w:pPr>
        <w:rPr>
          <w:szCs w:val="22"/>
          <w:lang w:val="pl-PL"/>
        </w:rPr>
      </w:pPr>
    </w:p>
    <w:p w14:paraId="6B1BF933" w14:textId="2804638F" w:rsidR="00CE09F3" w:rsidRPr="00E779EE" w:rsidRDefault="0022223A">
      <w:pPr>
        <w:rPr>
          <w:b/>
          <w:bCs/>
          <w:szCs w:val="22"/>
          <w:lang w:val="ru-RU"/>
        </w:rPr>
      </w:pPr>
      <w:r w:rsidRPr="00E779EE">
        <w:rPr>
          <w:b/>
          <w:bCs/>
          <w:szCs w:val="22"/>
          <w:lang w:val="sr-Latn-CS"/>
        </w:rPr>
        <w:t xml:space="preserve">6.5. </w:t>
      </w:r>
      <w:r w:rsidR="00110757">
        <w:rPr>
          <w:b/>
          <w:bCs/>
          <w:szCs w:val="22"/>
          <w:lang w:val="sr-Latn-CS"/>
        </w:rPr>
        <w:t xml:space="preserve">Vrsta </w:t>
      </w:r>
      <w:r w:rsidR="00CE09F3" w:rsidRPr="00E779EE">
        <w:rPr>
          <w:b/>
          <w:bCs/>
          <w:szCs w:val="22"/>
          <w:lang w:val="sr-Latn-CS"/>
        </w:rPr>
        <w:t xml:space="preserve"> i sadržaj pakovanja</w:t>
      </w:r>
      <w:r w:rsidR="00F42610" w:rsidRPr="00E779EE">
        <w:rPr>
          <w:b/>
          <w:bCs/>
          <w:szCs w:val="22"/>
          <w:lang w:val="sr-Latn-CS"/>
        </w:rPr>
        <w:t xml:space="preserve"> </w:t>
      </w:r>
    </w:p>
    <w:p w14:paraId="6B1BF934" w14:textId="77777777" w:rsidR="00D016EF" w:rsidRPr="00F31ED8" w:rsidRDefault="00D016EF">
      <w:pPr>
        <w:rPr>
          <w:szCs w:val="22"/>
          <w:lang w:val="pl-PL"/>
        </w:rPr>
      </w:pPr>
    </w:p>
    <w:p w14:paraId="6B1BF935" w14:textId="1EC72F43" w:rsidR="00D016EF" w:rsidRPr="00F31ED8" w:rsidRDefault="00D016EF">
      <w:pPr>
        <w:rPr>
          <w:szCs w:val="22"/>
          <w:lang w:val="pl-PL"/>
        </w:rPr>
      </w:pPr>
      <w:r w:rsidRPr="00F31ED8">
        <w:rPr>
          <w:szCs w:val="22"/>
          <w:lang w:val="pl-PL"/>
        </w:rPr>
        <w:t>Bočica od polietilena niske gustine (LDPE) 10 m</w:t>
      </w:r>
      <w:r w:rsidR="00192EE5">
        <w:rPr>
          <w:szCs w:val="22"/>
          <w:lang w:val="pl-PL"/>
        </w:rPr>
        <w:t>l</w:t>
      </w:r>
      <w:r w:rsidRPr="00F31ED8">
        <w:rPr>
          <w:szCs w:val="22"/>
          <w:lang w:val="pl-PL"/>
        </w:rPr>
        <w:t>, sa kapaljkom od polietilena niske gustine (LDPE) i zatvaračem od polietilena visoke gustine (HDPE)</w:t>
      </w:r>
      <w:r w:rsidR="00BB7E0D" w:rsidRPr="00F31ED8">
        <w:rPr>
          <w:szCs w:val="22"/>
          <w:lang w:val="pl-PL"/>
        </w:rPr>
        <w:t xml:space="preserve"> sa sigurnosnim prstenom.</w:t>
      </w:r>
    </w:p>
    <w:p w14:paraId="6B1BF936" w14:textId="77777777" w:rsidR="00503964" w:rsidRPr="00F31ED8" w:rsidRDefault="00503964">
      <w:pPr>
        <w:rPr>
          <w:szCs w:val="22"/>
          <w:lang w:val="pl-PL"/>
        </w:rPr>
      </w:pPr>
    </w:p>
    <w:p w14:paraId="6B1BF937" w14:textId="29F8F9D7" w:rsidR="00CE09F3" w:rsidRPr="00E779EE" w:rsidRDefault="00CE09F3">
      <w:pPr>
        <w:rPr>
          <w:b/>
          <w:bCs/>
          <w:szCs w:val="22"/>
          <w:lang w:val="sr-Latn-CS"/>
        </w:rPr>
      </w:pPr>
      <w:r w:rsidRPr="00E779EE">
        <w:rPr>
          <w:b/>
          <w:bCs/>
          <w:szCs w:val="22"/>
          <w:lang w:val="ru-RU"/>
        </w:rPr>
        <w:t>6.6. Posebne m</w:t>
      </w:r>
      <w:r w:rsidR="00110757">
        <w:rPr>
          <w:b/>
          <w:bCs/>
          <w:szCs w:val="22"/>
          <w:lang w:val="sr-Latn-RS"/>
        </w:rPr>
        <w:t>j</w:t>
      </w:r>
      <w:r w:rsidRPr="00E779EE">
        <w:rPr>
          <w:b/>
          <w:bCs/>
          <w:szCs w:val="22"/>
          <w:lang w:val="ru-RU"/>
        </w:rPr>
        <w:t>ere opreza pri odlaganju materijala koji treba odbaciti nakon prim</w:t>
      </w:r>
      <w:r w:rsidR="00110757">
        <w:rPr>
          <w:b/>
          <w:bCs/>
          <w:szCs w:val="22"/>
          <w:lang w:val="sr-Latn-RS"/>
        </w:rPr>
        <w:t>j</w:t>
      </w:r>
      <w:r w:rsidRPr="00E779EE">
        <w:rPr>
          <w:b/>
          <w:bCs/>
          <w:szCs w:val="22"/>
          <w:lang w:val="ru-RU"/>
        </w:rPr>
        <w:t>ene l</w:t>
      </w:r>
      <w:r w:rsidR="00110757">
        <w:rPr>
          <w:b/>
          <w:bCs/>
          <w:szCs w:val="22"/>
          <w:lang w:val="sr-Latn-RS"/>
        </w:rPr>
        <w:t>ij</w:t>
      </w:r>
      <w:r w:rsidRPr="00E779EE">
        <w:rPr>
          <w:b/>
          <w:bCs/>
          <w:szCs w:val="22"/>
          <w:lang w:val="ru-RU"/>
        </w:rPr>
        <w:t xml:space="preserve">eka </w:t>
      </w:r>
      <w:r w:rsidRPr="00E779EE">
        <w:rPr>
          <w:b/>
          <w:bCs/>
          <w:szCs w:val="22"/>
          <w:lang w:val="sr-Latn-CS"/>
        </w:rPr>
        <w:t>(i druga uputstva za rukovanje l</w:t>
      </w:r>
      <w:r w:rsidR="00110757">
        <w:rPr>
          <w:b/>
          <w:bCs/>
          <w:szCs w:val="22"/>
          <w:lang w:val="sr-Latn-CS"/>
        </w:rPr>
        <w:t>ij</w:t>
      </w:r>
      <w:r w:rsidRPr="00E779EE">
        <w:rPr>
          <w:b/>
          <w:bCs/>
          <w:szCs w:val="22"/>
          <w:lang w:val="sr-Latn-CS"/>
        </w:rPr>
        <w:t>ekom)</w:t>
      </w:r>
    </w:p>
    <w:p w14:paraId="6B1BF938" w14:textId="77777777" w:rsidR="00CE09F3" w:rsidRPr="00F31ED8" w:rsidRDefault="00CE09F3">
      <w:pPr>
        <w:rPr>
          <w:szCs w:val="22"/>
          <w:lang w:val="pl-PL"/>
        </w:rPr>
      </w:pPr>
    </w:p>
    <w:p w14:paraId="6B1BF939" w14:textId="45E5A409" w:rsidR="00CE09F3" w:rsidRDefault="00BB7E0D">
      <w:pPr>
        <w:rPr>
          <w:szCs w:val="22"/>
          <w:lang w:val="pl-PL"/>
        </w:rPr>
      </w:pPr>
      <w:r w:rsidRPr="00F31ED8">
        <w:rPr>
          <w:szCs w:val="22"/>
          <w:lang w:val="pl-PL"/>
        </w:rPr>
        <w:t>Svu neiskorišćenu količinu l</w:t>
      </w:r>
      <w:r w:rsidR="00110757">
        <w:rPr>
          <w:szCs w:val="22"/>
          <w:lang w:val="pl-PL"/>
        </w:rPr>
        <w:t>ij</w:t>
      </w:r>
      <w:r w:rsidRPr="00F31ED8">
        <w:rPr>
          <w:szCs w:val="22"/>
          <w:lang w:val="pl-PL"/>
        </w:rPr>
        <w:t>eka ili otpadnog materijala nakon njegove upotrebe treba ukloniti, u skladu sa važećim propisima.</w:t>
      </w:r>
    </w:p>
    <w:p w14:paraId="15D2B5F4" w14:textId="77777777" w:rsidR="00AF4873" w:rsidRPr="00F31ED8" w:rsidRDefault="00AF4873">
      <w:pPr>
        <w:rPr>
          <w:szCs w:val="22"/>
          <w:lang w:val="pl-PL"/>
        </w:rPr>
      </w:pPr>
    </w:p>
    <w:p w14:paraId="6B1BF93A" w14:textId="77777777" w:rsidR="00CE09F3" w:rsidRPr="00E779EE" w:rsidRDefault="00CE09F3" w:rsidP="007E12BF">
      <w:pPr>
        <w:pStyle w:val="NASLOV123"/>
        <w:jc w:val="both"/>
      </w:pPr>
      <w:r w:rsidRPr="00E779EE">
        <w:t xml:space="preserve">7. NOSILAC DOZVOLE </w:t>
      </w:r>
    </w:p>
    <w:p w14:paraId="6B1BF93D" w14:textId="1C4F4189" w:rsidR="00CE09F3" w:rsidRPr="00110757" w:rsidRDefault="00110757">
      <w:pPr>
        <w:rPr>
          <w:szCs w:val="22"/>
          <w:lang w:val="pl-PL"/>
        </w:rPr>
      </w:pPr>
      <w:r w:rsidRPr="00110757">
        <w:rPr>
          <w:szCs w:val="22"/>
          <w:lang w:val="pl-PL"/>
        </w:rPr>
        <w:t>Hemomont d.o.o</w:t>
      </w:r>
    </w:p>
    <w:p w14:paraId="2791DBD8" w14:textId="49092A48" w:rsidR="00110757" w:rsidRDefault="00110757">
      <w:pPr>
        <w:rPr>
          <w:szCs w:val="22"/>
          <w:lang w:val="pl-PL"/>
        </w:rPr>
      </w:pPr>
      <w:r w:rsidRPr="00110757">
        <w:rPr>
          <w:szCs w:val="22"/>
          <w:lang w:val="pl-PL"/>
        </w:rPr>
        <w:t>8 marta 55A,Podgorica,Crna Gora</w:t>
      </w:r>
    </w:p>
    <w:p w14:paraId="7FA7E731" w14:textId="77777777" w:rsidR="00AF4873" w:rsidRPr="00110757" w:rsidRDefault="00AF4873">
      <w:pPr>
        <w:rPr>
          <w:szCs w:val="22"/>
          <w:lang w:val="pl-PL"/>
        </w:rPr>
      </w:pPr>
    </w:p>
    <w:p w14:paraId="08A02D36" w14:textId="77777777" w:rsidR="00110757" w:rsidRPr="00110757" w:rsidRDefault="00110757" w:rsidP="007E12BF">
      <w:pPr>
        <w:pStyle w:val="NASLOV123"/>
        <w:jc w:val="both"/>
        <w:rPr>
          <w:bCs/>
          <w:lang w:val="pl-PL"/>
        </w:rPr>
      </w:pPr>
      <w:r w:rsidRPr="00110757">
        <w:rPr>
          <w:bCs/>
          <w:lang w:val="pl-PL"/>
        </w:rPr>
        <w:t xml:space="preserve">8. </w:t>
      </w:r>
      <w:r w:rsidRPr="00110757">
        <w:rPr>
          <w:bCs/>
          <w:lang w:val="pl-PL"/>
        </w:rPr>
        <w:tab/>
        <w:t>BROJ DOZVOLE ZA STAVLJANJE LIJEKA U PROMET</w:t>
      </w:r>
    </w:p>
    <w:p w14:paraId="0FB844D0" w14:textId="1368380F" w:rsidR="00AF4873" w:rsidRPr="00110757" w:rsidRDefault="00AF4873" w:rsidP="007E12BF">
      <w:pPr>
        <w:pStyle w:val="NASLOV123"/>
        <w:jc w:val="both"/>
        <w:rPr>
          <w:b w:val="0"/>
          <w:bCs/>
          <w:lang w:val="pl-PL"/>
        </w:rPr>
      </w:pPr>
      <w:r>
        <w:rPr>
          <w:b w:val="0"/>
          <w:bCs/>
          <w:lang w:val="pl-PL"/>
        </w:rPr>
        <w:t xml:space="preserve">Broj obnove dozvole: </w:t>
      </w:r>
      <w:r w:rsidR="00476537" w:rsidRPr="00476537">
        <w:rPr>
          <w:b w:val="0"/>
          <w:bCs/>
          <w:lang w:val="pl-PL"/>
        </w:rPr>
        <w:t>2030/22/2652 - 7093</w:t>
      </w:r>
    </w:p>
    <w:p w14:paraId="21C51E01" w14:textId="77777777" w:rsidR="00110757" w:rsidRPr="00110757" w:rsidRDefault="00110757" w:rsidP="007E12BF">
      <w:pPr>
        <w:pStyle w:val="NASLOV123"/>
        <w:jc w:val="both"/>
        <w:rPr>
          <w:bCs/>
          <w:lang w:val="pl-PL"/>
        </w:rPr>
      </w:pPr>
    </w:p>
    <w:p w14:paraId="221CD964" w14:textId="77777777" w:rsidR="00110757" w:rsidRPr="00110757" w:rsidRDefault="00110757" w:rsidP="007E12BF">
      <w:pPr>
        <w:pStyle w:val="NASLOV123"/>
        <w:jc w:val="both"/>
        <w:rPr>
          <w:bCs/>
          <w:lang w:val="pl-PL"/>
        </w:rPr>
      </w:pPr>
      <w:r w:rsidRPr="00110757">
        <w:rPr>
          <w:bCs/>
          <w:lang w:val="pl-PL"/>
        </w:rPr>
        <w:t xml:space="preserve">9. </w:t>
      </w:r>
      <w:r w:rsidRPr="00110757">
        <w:rPr>
          <w:bCs/>
          <w:lang w:val="pl-PL"/>
        </w:rPr>
        <w:tab/>
        <w:t>DATUM PRVE DOZVOLE/OBNOVE DOZVOLE ZA STAVLJANJE LIJEKA U PROMET</w:t>
      </w:r>
    </w:p>
    <w:p w14:paraId="47CCA0AD" w14:textId="0F852365" w:rsidR="00110757" w:rsidRDefault="00110757" w:rsidP="007E12BF">
      <w:pPr>
        <w:pStyle w:val="NASLOV123"/>
        <w:jc w:val="both"/>
        <w:rPr>
          <w:b w:val="0"/>
          <w:bCs/>
          <w:lang w:val="pl-PL"/>
        </w:rPr>
      </w:pPr>
      <w:r w:rsidRPr="00110757">
        <w:rPr>
          <w:b w:val="0"/>
          <w:bCs/>
          <w:lang w:val="pl-PL"/>
        </w:rPr>
        <w:t>Datum prve dozvole:</w:t>
      </w:r>
      <w:r w:rsidR="00AF4873">
        <w:rPr>
          <w:b w:val="0"/>
          <w:bCs/>
          <w:lang w:val="pl-PL"/>
        </w:rPr>
        <w:t xml:space="preserve"> </w:t>
      </w:r>
      <w:r w:rsidRPr="00110757">
        <w:rPr>
          <w:b w:val="0"/>
          <w:bCs/>
          <w:lang w:val="pl-PL"/>
        </w:rPr>
        <w:t>18.03.2009.</w:t>
      </w:r>
      <w:r w:rsidR="00AF4873">
        <w:rPr>
          <w:b w:val="0"/>
          <w:bCs/>
          <w:lang w:val="pl-PL"/>
        </w:rPr>
        <w:t xml:space="preserve"> godine</w:t>
      </w:r>
    </w:p>
    <w:p w14:paraId="01AB9EEE" w14:textId="36B11DC6" w:rsidR="00AF4873" w:rsidRPr="00110757" w:rsidRDefault="00AF4873" w:rsidP="007E12BF">
      <w:pPr>
        <w:pStyle w:val="NASLOV123"/>
        <w:jc w:val="both"/>
        <w:rPr>
          <w:b w:val="0"/>
          <w:bCs/>
          <w:lang w:val="pl-PL"/>
        </w:rPr>
      </w:pPr>
      <w:r>
        <w:rPr>
          <w:b w:val="0"/>
          <w:bCs/>
          <w:lang w:val="pl-PL"/>
        </w:rPr>
        <w:t xml:space="preserve">Datum poslednje obnove dozvole: </w:t>
      </w:r>
      <w:r w:rsidR="00500014">
        <w:rPr>
          <w:b w:val="0"/>
          <w:bCs/>
          <w:lang w:val="pl-PL"/>
        </w:rPr>
        <w:t>20</w:t>
      </w:r>
      <w:bookmarkStart w:id="0" w:name="_GoBack"/>
      <w:bookmarkEnd w:id="0"/>
      <w:r w:rsidR="00D374BC">
        <w:rPr>
          <w:b w:val="0"/>
          <w:bCs/>
          <w:lang w:val="pl-PL"/>
        </w:rPr>
        <w:t>.10.2022. godine.</w:t>
      </w:r>
    </w:p>
    <w:p w14:paraId="103CF467" w14:textId="77777777" w:rsidR="00110757" w:rsidRPr="00110757" w:rsidRDefault="00110757" w:rsidP="007E12BF">
      <w:pPr>
        <w:pStyle w:val="NASLOV123"/>
        <w:jc w:val="both"/>
        <w:rPr>
          <w:bCs/>
          <w:lang w:val="pl-PL"/>
        </w:rPr>
      </w:pPr>
    </w:p>
    <w:p w14:paraId="0D78C7F2" w14:textId="2628C1EE" w:rsidR="00110757" w:rsidRDefault="00110757" w:rsidP="007E12BF">
      <w:pPr>
        <w:pStyle w:val="NASLOV123"/>
        <w:jc w:val="both"/>
        <w:rPr>
          <w:bCs/>
          <w:lang w:val="pl-PL"/>
        </w:rPr>
      </w:pPr>
      <w:r w:rsidRPr="00110757">
        <w:rPr>
          <w:bCs/>
          <w:lang w:val="pl-PL"/>
        </w:rPr>
        <w:t xml:space="preserve">10. </w:t>
      </w:r>
      <w:r w:rsidRPr="00110757">
        <w:rPr>
          <w:bCs/>
          <w:lang w:val="pl-PL"/>
        </w:rPr>
        <w:tab/>
        <w:t xml:space="preserve">DATUM REVIZIJE TEKSTA </w:t>
      </w:r>
    </w:p>
    <w:p w14:paraId="04A492EB" w14:textId="54035E8E" w:rsidR="00AF4873" w:rsidRPr="00500014" w:rsidRDefault="00AF4873" w:rsidP="007E12BF">
      <w:pPr>
        <w:pStyle w:val="NASLOV123"/>
        <w:jc w:val="both"/>
        <w:rPr>
          <w:b w:val="0"/>
          <w:bCs/>
        </w:rPr>
      </w:pPr>
      <w:r w:rsidRPr="007E12BF">
        <w:rPr>
          <w:b w:val="0"/>
          <w:bCs/>
          <w:lang w:val="pl-PL"/>
        </w:rPr>
        <w:t xml:space="preserve">Oktobar, 2022. </w:t>
      </w:r>
      <w:r>
        <w:rPr>
          <w:b w:val="0"/>
          <w:bCs/>
          <w:lang w:val="pl-PL"/>
        </w:rPr>
        <w:t>g</w:t>
      </w:r>
      <w:r w:rsidRPr="007E12BF">
        <w:rPr>
          <w:b w:val="0"/>
          <w:bCs/>
          <w:lang w:val="pl-PL"/>
        </w:rPr>
        <w:t>odine</w:t>
      </w:r>
      <w:r>
        <w:rPr>
          <w:b w:val="0"/>
          <w:bCs/>
          <w:lang w:val="pl-PL"/>
        </w:rPr>
        <w:t xml:space="preserve"> </w:t>
      </w:r>
    </w:p>
    <w:sectPr w:rsidR="00AF4873" w:rsidRPr="00500014" w:rsidSect="00DD2A82">
      <w:footerReference w:type="even" r:id="rId11"/>
      <w:footerReference w:type="default" r:id="rId12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F641B" w14:textId="77777777" w:rsidR="007D2D96" w:rsidRDefault="007D2D96">
      <w:r>
        <w:separator/>
      </w:r>
    </w:p>
  </w:endnote>
  <w:endnote w:type="continuationSeparator" w:id="0">
    <w:p w14:paraId="1292FC22" w14:textId="77777777" w:rsidR="007D2D96" w:rsidRDefault="007D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BF949" w14:textId="59B9627A" w:rsidR="00E30E15" w:rsidRDefault="00E30E1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072D">
      <w:rPr>
        <w:rStyle w:val="PageNumber"/>
        <w:noProof/>
      </w:rPr>
      <w:t>4</w:t>
    </w:r>
    <w:r>
      <w:rPr>
        <w:rStyle w:val="PageNumber"/>
      </w:rPr>
      <w:fldChar w:fldCharType="end"/>
    </w:r>
  </w:p>
  <w:p w14:paraId="6B1BF94A" w14:textId="77777777" w:rsidR="00E30E15" w:rsidRDefault="00E30E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BF94B" w14:textId="28CA2668" w:rsidR="00E30E15" w:rsidRDefault="007D2D96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E30E15" w:rsidRPr="005A4234">
              <w:rPr>
                <w:sz w:val="18"/>
                <w:szCs w:val="18"/>
              </w:rPr>
              <w:fldChar w:fldCharType="begin"/>
            </w:r>
            <w:r w:rsidR="00E30E15" w:rsidRPr="005A4234">
              <w:rPr>
                <w:sz w:val="18"/>
                <w:szCs w:val="18"/>
              </w:rPr>
              <w:instrText xml:space="preserve"> PAGE </w:instrText>
            </w:r>
            <w:r w:rsidR="00E30E15" w:rsidRPr="005A4234">
              <w:rPr>
                <w:sz w:val="18"/>
                <w:szCs w:val="18"/>
              </w:rPr>
              <w:fldChar w:fldCharType="separate"/>
            </w:r>
            <w:r w:rsidR="00500014">
              <w:rPr>
                <w:noProof/>
                <w:sz w:val="18"/>
                <w:szCs w:val="18"/>
              </w:rPr>
              <w:t>4</w:t>
            </w:r>
            <w:r w:rsidR="00E30E15" w:rsidRPr="005A4234">
              <w:rPr>
                <w:sz w:val="18"/>
                <w:szCs w:val="18"/>
              </w:rPr>
              <w:fldChar w:fldCharType="end"/>
            </w:r>
            <w:r w:rsidR="00E30E15" w:rsidRPr="005A4234">
              <w:rPr>
                <w:sz w:val="18"/>
                <w:szCs w:val="18"/>
              </w:rPr>
              <w:t xml:space="preserve"> od </w:t>
            </w:r>
            <w:r w:rsidR="00E30E15" w:rsidRPr="005A4234">
              <w:rPr>
                <w:sz w:val="18"/>
                <w:szCs w:val="18"/>
              </w:rPr>
              <w:fldChar w:fldCharType="begin"/>
            </w:r>
            <w:r w:rsidR="00E30E15" w:rsidRPr="005A4234">
              <w:rPr>
                <w:sz w:val="18"/>
                <w:szCs w:val="18"/>
              </w:rPr>
              <w:instrText xml:space="preserve"> NUMPAGES  </w:instrText>
            </w:r>
            <w:r w:rsidR="00E30E15" w:rsidRPr="005A4234">
              <w:rPr>
                <w:sz w:val="18"/>
                <w:szCs w:val="18"/>
              </w:rPr>
              <w:fldChar w:fldCharType="separate"/>
            </w:r>
            <w:r w:rsidR="00500014">
              <w:rPr>
                <w:noProof/>
                <w:sz w:val="18"/>
                <w:szCs w:val="18"/>
              </w:rPr>
              <w:t>4</w:t>
            </w:r>
            <w:r w:rsidR="00E30E15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6B1BF94C" w14:textId="77777777" w:rsidR="00E30E15" w:rsidRPr="00C536C2" w:rsidRDefault="00E30E15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A8A12" w14:textId="77777777" w:rsidR="007D2D96" w:rsidRDefault="007D2D96">
      <w:r>
        <w:separator/>
      </w:r>
    </w:p>
  </w:footnote>
  <w:footnote w:type="continuationSeparator" w:id="0">
    <w:p w14:paraId="29AAA8A7" w14:textId="77777777" w:rsidR="007D2D96" w:rsidRDefault="007D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C744817"/>
    <w:multiLevelType w:val="hybridMultilevel"/>
    <w:tmpl w:val="D45E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5DC3"/>
    <w:rsid w:val="00017801"/>
    <w:rsid w:val="000554F0"/>
    <w:rsid w:val="0005798D"/>
    <w:rsid w:val="00064273"/>
    <w:rsid w:val="00081415"/>
    <w:rsid w:val="00083BE0"/>
    <w:rsid w:val="00095FB6"/>
    <w:rsid w:val="0009758B"/>
    <w:rsid w:val="000A0F4A"/>
    <w:rsid w:val="000D122F"/>
    <w:rsid w:val="000D5631"/>
    <w:rsid w:val="000E37CE"/>
    <w:rsid w:val="000E75C0"/>
    <w:rsid w:val="001003E9"/>
    <w:rsid w:val="00102D2D"/>
    <w:rsid w:val="00110757"/>
    <w:rsid w:val="00141639"/>
    <w:rsid w:val="0014180A"/>
    <w:rsid w:val="0017095F"/>
    <w:rsid w:val="00173D18"/>
    <w:rsid w:val="00175772"/>
    <w:rsid w:val="00175A7E"/>
    <w:rsid w:val="0018151F"/>
    <w:rsid w:val="001845E6"/>
    <w:rsid w:val="0018601D"/>
    <w:rsid w:val="00192EE5"/>
    <w:rsid w:val="001A4B8E"/>
    <w:rsid w:val="001B706A"/>
    <w:rsid w:val="001D10C9"/>
    <w:rsid w:val="001D4070"/>
    <w:rsid w:val="001E0A07"/>
    <w:rsid w:val="001E6145"/>
    <w:rsid w:val="001F2D4E"/>
    <w:rsid w:val="001F39B6"/>
    <w:rsid w:val="0021119C"/>
    <w:rsid w:val="0022218E"/>
    <w:rsid w:val="0022223A"/>
    <w:rsid w:val="00241248"/>
    <w:rsid w:val="0024132F"/>
    <w:rsid w:val="00242DCD"/>
    <w:rsid w:val="00247C5C"/>
    <w:rsid w:val="002723C7"/>
    <w:rsid w:val="00273BE0"/>
    <w:rsid w:val="0029694D"/>
    <w:rsid w:val="002A1584"/>
    <w:rsid w:val="002B6F6A"/>
    <w:rsid w:val="002C072D"/>
    <w:rsid w:val="002C0FBF"/>
    <w:rsid w:val="002C1F05"/>
    <w:rsid w:val="002F5E2F"/>
    <w:rsid w:val="00313A43"/>
    <w:rsid w:val="00313AB5"/>
    <w:rsid w:val="00315AD7"/>
    <w:rsid w:val="00316FC0"/>
    <w:rsid w:val="00333A69"/>
    <w:rsid w:val="00345162"/>
    <w:rsid w:val="003452C0"/>
    <w:rsid w:val="003543E3"/>
    <w:rsid w:val="003611AE"/>
    <w:rsid w:val="00364FA7"/>
    <w:rsid w:val="00383195"/>
    <w:rsid w:val="00390A13"/>
    <w:rsid w:val="0039624B"/>
    <w:rsid w:val="003A2DF8"/>
    <w:rsid w:val="003B2082"/>
    <w:rsid w:val="003B6AA7"/>
    <w:rsid w:val="003C18A4"/>
    <w:rsid w:val="003E3EC7"/>
    <w:rsid w:val="004123CD"/>
    <w:rsid w:val="00422C9A"/>
    <w:rsid w:val="004230C0"/>
    <w:rsid w:val="004234ED"/>
    <w:rsid w:val="00427D41"/>
    <w:rsid w:val="00450030"/>
    <w:rsid w:val="00453284"/>
    <w:rsid w:val="00462C33"/>
    <w:rsid w:val="004644FB"/>
    <w:rsid w:val="00476537"/>
    <w:rsid w:val="00492248"/>
    <w:rsid w:val="00497648"/>
    <w:rsid w:val="004B5A11"/>
    <w:rsid w:val="004B7A50"/>
    <w:rsid w:val="004D1B85"/>
    <w:rsid w:val="004D230F"/>
    <w:rsid w:val="004E0BDE"/>
    <w:rsid w:val="00500014"/>
    <w:rsid w:val="00503964"/>
    <w:rsid w:val="00503974"/>
    <w:rsid w:val="0052230B"/>
    <w:rsid w:val="00525A8A"/>
    <w:rsid w:val="005276F0"/>
    <w:rsid w:val="00530909"/>
    <w:rsid w:val="005338E1"/>
    <w:rsid w:val="00550A29"/>
    <w:rsid w:val="00556D10"/>
    <w:rsid w:val="00570248"/>
    <w:rsid w:val="005878FB"/>
    <w:rsid w:val="005B3388"/>
    <w:rsid w:val="005C3F73"/>
    <w:rsid w:val="005C7891"/>
    <w:rsid w:val="005F604B"/>
    <w:rsid w:val="00600E88"/>
    <w:rsid w:val="00603302"/>
    <w:rsid w:val="00604E4F"/>
    <w:rsid w:val="006054EE"/>
    <w:rsid w:val="00605D10"/>
    <w:rsid w:val="00610C08"/>
    <w:rsid w:val="006118B6"/>
    <w:rsid w:val="006270C0"/>
    <w:rsid w:val="00630195"/>
    <w:rsid w:val="006559AF"/>
    <w:rsid w:val="00660ED5"/>
    <w:rsid w:val="0067044C"/>
    <w:rsid w:val="006877B3"/>
    <w:rsid w:val="00693874"/>
    <w:rsid w:val="00693F46"/>
    <w:rsid w:val="006952E9"/>
    <w:rsid w:val="006977F6"/>
    <w:rsid w:val="006A693E"/>
    <w:rsid w:val="006A7D31"/>
    <w:rsid w:val="006D352A"/>
    <w:rsid w:val="006E189C"/>
    <w:rsid w:val="006E1C79"/>
    <w:rsid w:val="006F158F"/>
    <w:rsid w:val="0070193B"/>
    <w:rsid w:val="0070540E"/>
    <w:rsid w:val="007111F6"/>
    <w:rsid w:val="00734F80"/>
    <w:rsid w:val="00743508"/>
    <w:rsid w:val="00746F92"/>
    <w:rsid w:val="00760A2F"/>
    <w:rsid w:val="00764648"/>
    <w:rsid w:val="007672F3"/>
    <w:rsid w:val="007767C7"/>
    <w:rsid w:val="007B16C4"/>
    <w:rsid w:val="007C2D7E"/>
    <w:rsid w:val="007D043B"/>
    <w:rsid w:val="007D17FD"/>
    <w:rsid w:val="007D2D96"/>
    <w:rsid w:val="007D48C5"/>
    <w:rsid w:val="007E06F0"/>
    <w:rsid w:val="007E12BF"/>
    <w:rsid w:val="00802DFC"/>
    <w:rsid w:val="00814781"/>
    <w:rsid w:val="00834DBB"/>
    <w:rsid w:val="00842FFB"/>
    <w:rsid w:val="0085063B"/>
    <w:rsid w:val="00851711"/>
    <w:rsid w:val="0086351A"/>
    <w:rsid w:val="00874B61"/>
    <w:rsid w:val="00881235"/>
    <w:rsid w:val="008A48B7"/>
    <w:rsid w:val="008A5FB9"/>
    <w:rsid w:val="008B2690"/>
    <w:rsid w:val="008B3EB5"/>
    <w:rsid w:val="008C5809"/>
    <w:rsid w:val="008C6003"/>
    <w:rsid w:val="008D347A"/>
    <w:rsid w:val="008D65CC"/>
    <w:rsid w:val="008D78C9"/>
    <w:rsid w:val="008E0FC9"/>
    <w:rsid w:val="008F1C31"/>
    <w:rsid w:val="008F59C5"/>
    <w:rsid w:val="00913684"/>
    <w:rsid w:val="009215A4"/>
    <w:rsid w:val="0092351F"/>
    <w:rsid w:val="00923865"/>
    <w:rsid w:val="0093016E"/>
    <w:rsid w:val="00931D68"/>
    <w:rsid w:val="00934B4D"/>
    <w:rsid w:val="00937B80"/>
    <w:rsid w:val="0094020F"/>
    <w:rsid w:val="00953A72"/>
    <w:rsid w:val="00955C75"/>
    <w:rsid w:val="009677DF"/>
    <w:rsid w:val="00976950"/>
    <w:rsid w:val="009946F8"/>
    <w:rsid w:val="0099577A"/>
    <w:rsid w:val="00996E6B"/>
    <w:rsid w:val="009A09F4"/>
    <w:rsid w:val="009A1D64"/>
    <w:rsid w:val="009B1292"/>
    <w:rsid w:val="009B2430"/>
    <w:rsid w:val="009B338B"/>
    <w:rsid w:val="009B38E8"/>
    <w:rsid w:val="009B58AD"/>
    <w:rsid w:val="009B7935"/>
    <w:rsid w:val="009C23DF"/>
    <w:rsid w:val="009C7BA2"/>
    <w:rsid w:val="009D1161"/>
    <w:rsid w:val="009D153F"/>
    <w:rsid w:val="009D3284"/>
    <w:rsid w:val="009D667B"/>
    <w:rsid w:val="009E3034"/>
    <w:rsid w:val="009F4449"/>
    <w:rsid w:val="00A02252"/>
    <w:rsid w:val="00A127F1"/>
    <w:rsid w:val="00A233C1"/>
    <w:rsid w:val="00A27130"/>
    <w:rsid w:val="00A273D3"/>
    <w:rsid w:val="00A45C63"/>
    <w:rsid w:val="00A46EC7"/>
    <w:rsid w:val="00A60979"/>
    <w:rsid w:val="00A7147C"/>
    <w:rsid w:val="00A7660B"/>
    <w:rsid w:val="00A81F3E"/>
    <w:rsid w:val="00A86897"/>
    <w:rsid w:val="00A95733"/>
    <w:rsid w:val="00AB5465"/>
    <w:rsid w:val="00AC183B"/>
    <w:rsid w:val="00AF4829"/>
    <w:rsid w:val="00AF4873"/>
    <w:rsid w:val="00B26FAC"/>
    <w:rsid w:val="00B31AA2"/>
    <w:rsid w:val="00B37C12"/>
    <w:rsid w:val="00B37F8F"/>
    <w:rsid w:val="00B74C0B"/>
    <w:rsid w:val="00B8400D"/>
    <w:rsid w:val="00B93A37"/>
    <w:rsid w:val="00B946EE"/>
    <w:rsid w:val="00BA1819"/>
    <w:rsid w:val="00BA5A22"/>
    <w:rsid w:val="00BB55E5"/>
    <w:rsid w:val="00BB7E0D"/>
    <w:rsid w:val="00BD725A"/>
    <w:rsid w:val="00BF3750"/>
    <w:rsid w:val="00C06244"/>
    <w:rsid w:val="00C070A1"/>
    <w:rsid w:val="00C536C2"/>
    <w:rsid w:val="00C54A3F"/>
    <w:rsid w:val="00C55F47"/>
    <w:rsid w:val="00C56E2E"/>
    <w:rsid w:val="00C64A31"/>
    <w:rsid w:val="00C82E8B"/>
    <w:rsid w:val="00CB1892"/>
    <w:rsid w:val="00CC4C88"/>
    <w:rsid w:val="00CD0B1F"/>
    <w:rsid w:val="00CD3F96"/>
    <w:rsid w:val="00CE09F3"/>
    <w:rsid w:val="00CE3C1D"/>
    <w:rsid w:val="00CE76DA"/>
    <w:rsid w:val="00D016EF"/>
    <w:rsid w:val="00D04BC7"/>
    <w:rsid w:val="00D11E94"/>
    <w:rsid w:val="00D30389"/>
    <w:rsid w:val="00D337F6"/>
    <w:rsid w:val="00D36AEF"/>
    <w:rsid w:val="00D374BC"/>
    <w:rsid w:val="00D41CFB"/>
    <w:rsid w:val="00D44902"/>
    <w:rsid w:val="00D52CDB"/>
    <w:rsid w:val="00D61710"/>
    <w:rsid w:val="00D6611E"/>
    <w:rsid w:val="00D85F37"/>
    <w:rsid w:val="00DB4534"/>
    <w:rsid w:val="00DD2A82"/>
    <w:rsid w:val="00DD5523"/>
    <w:rsid w:val="00DF46E4"/>
    <w:rsid w:val="00E04856"/>
    <w:rsid w:val="00E208B9"/>
    <w:rsid w:val="00E21AEB"/>
    <w:rsid w:val="00E30336"/>
    <w:rsid w:val="00E30E15"/>
    <w:rsid w:val="00E40FB5"/>
    <w:rsid w:val="00E46416"/>
    <w:rsid w:val="00E50CD3"/>
    <w:rsid w:val="00E56089"/>
    <w:rsid w:val="00E56782"/>
    <w:rsid w:val="00E60890"/>
    <w:rsid w:val="00E73094"/>
    <w:rsid w:val="00E779EE"/>
    <w:rsid w:val="00E87BE1"/>
    <w:rsid w:val="00EA020F"/>
    <w:rsid w:val="00EA1F85"/>
    <w:rsid w:val="00EB52E0"/>
    <w:rsid w:val="00EB784D"/>
    <w:rsid w:val="00EC2ECB"/>
    <w:rsid w:val="00ED4585"/>
    <w:rsid w:val="00ED735F"/>
    <w:rsid w:val="00F02EF9"/>
    <w:rsid w:val="00F2186C"/>
    <w:rsid w:val="00F23C11"/>
    <w:rsid w:val="00F31ED8"/>
    <w:rsid w:val="00F33F66"/>
    <w:rsid w:val="00F42610"/>
    <w:rsid w:val="00F52CC7"/>
    <w:rsid w:val="00F533FB"/>
    <w:rsid w:val="00F56E2B"/>
    <w:rsid w:val="00F5775F"/>
    <w:rsid w:val="00F63F24"/>
    <w:rsid w:val="00F727F4"/>
    <w:rsid w:val="00F835DC"/>
    <w:rsid w:val="00F86312"/>
    <w:rsid w:val="00F878D3"/>
    <w:rsid w:val="00FC6D07"/>
    <w:rsid w:val="00FD7199"/>
    <w:rsid w:val="00FE3895"/>
    <w:rsid w:val="00FE7A77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BF8AF"/>
  <w15:docId w15:val="{9AC3C2D7-8C63-46D7-852C-1EA0666B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customStyle="1" w:styleId="HeaderChar">
    <w:name w:val="Header Char"/>
    <w:link w:val="Header"/>
    <w:rsid w:val="001003E9"/>
    <w:rPr>
      <w:sz w:val="22"/>
      <w:szCs w:val="24"/>
    </w:rPr>
  </w:style>
  <w:style w:type="paragraph" w:styleId="NoSpacing">
    <w:name w:val="No Spacing"/>
    <w:uiPriority w:val="1"/>
    <w:qFormat/>
    <w:rsid w:val="001107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calims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451031470644EA6C3A8A69A7DB990" ma:contentTypeVersion="11" ma:contentTypeDescription="Ein neues Dokument erstellen." ma:contentTypeScope="" ma:versionID="622d0174fff6cc711846915405ea611b">
  <xsd:schema xmlns:xsd="http://www.w3.org/2001/XMLSchema" xmlns:xs="http://www.w3.org/2001/XMLSchema" xmlns:p="http://schemas.microsoft.com/office/2006/metadata/properties" xmlns:ns3="d2f37ffa-e208-4768-bf75-d5dcf744520d" xmlns:ns4="ee8900a7-107a-4fba-a226-19445f2255a4" targetNamespace="http://schemas.microsoft.com/office/2006/metadata/properties" ma:root="true" ma:fieldsID="dc174884f048eb6b44ff4aea0d11de00" ns3:_="" ns4:_="">
    <xsd:import namespace="d2f37ffa-e208-4768-bf75-d5dcf744520d"/>
    <xsd:import namespace="ee8900a7-107a-4fba-a226-19445f2255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7ffa-e208-4768-bf75-d5dcf744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900a7-107a-4fba-a226-19445f225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EFD921-E68C-4023-BEE6-E892A8BE0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7ffa-e208-4768-bf75-d5dcf744520d"/>
    <ds:schemaRef ds:uri="ee8900a7-107a-4fba-a226-19445f225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78A77-E853-4B2C-8CAC-39BFD10CF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92DD5-0BBA-4BCC-82BD-1CC52DF2DD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Anđela Drašković</cp:lastModifiedBy>
  <cp:revision>3</cp:revision>
  <cp:lastPrinted>2020-10-22T10:10:00Z</cp:lastPrinted>
  <dcterms:created xsi:type="dcterms:W3CDTF">2022-10-19T11:59:00Z</dcterms:created>
  <dcterms:modified xsi:type="dcterms:W3CDTF">2022-10-20T06:17:00Z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0x0101005F7451031470644EA6C3A8A69A7DB990</vt:lpwstr>
  </property>
</Properties>
</file>