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B73B59" w:rsidRDefault="00C22BE5" w:rsidP="00C22BE5">
      <w:pPr>
        <w:rPr>
          <w:sz w:val="22"/>
          <w:szCs w:val="22"/>
          <w:lang w:val="sr-Latn-ME"/>
        </w:rPr>
      </w:pPr>
    </w:p>
    <w:p w:rsidR="00C22BE5" w:rsidRPr="00B73B59" w:rsidRDefault="00C22BE5" w:rsidP="00C22BE5">
      <w:pPr>
        <w:rPr>
          <w:sz w:val="22"/>
          <w:szCs w:val="22"/>
          <w:lang w:val="sr-Latn-ME"/>
        </w:rPr>
      </w:pPr>
    </w:p>
    <w:p w:rsidR="00C22BE5" w:rsidRPr="00B73B59" w:rsidRDefault="00C30F92" w:rsidP="00C30F92">
      <w:pPr>
        <w:jc w:val="center"/>
        <w:rPr>
          <w:sz w:val="22"/>
          <w:szCs w:val="22"/>
          <w:lang w:val="sr-Latn-ME"/>
        </w:rPr>
      </w:pPr>
      <w:r w:rsidRPr="00B73B59">
        <w:rPr>
          <w:b/>
          <w:bCs/>
          <w:iCs/>
          <w:sz w:val="22"/>
          <w:szCs w:val="22"/>
          <w:u w:val="single"/>
          <w:lang w:val="sr-Latn-ME"/>
        </w:rPr>
        <w:t xml:space="preserve">UPUTSTVO ZA </w:t>
      </w:r>
      <w:r w:rsidR="00B71B51" w:rsidRPr="00B73B59">
        <w:rPr>
          <w:b/>
          <w:bCs/>
          <w:iCs/>
          <w:sz w:val="22"/>
          <w:szCs w:val="22"/>
          <w:u w:val="single"/>
          <w:lang w:val="sr-Latn-ME"/>
        </w:rPr>
        <w:t>LIJEK</w:t>
      </w:r>
    </w:p>
    <w:p w:rsidR="00C30F92" w:rsidRPr="00B73B59" w:rsidRDefault="00C30F92" w:rsidP="00C30F92">
      <w:pPr>
        <w:jc w:val="center"/>
        <w:rPr>
          <w:b/>
          <w:sz w:val="22"/>
          <w:szCs w:val="22"/>
          <w:lang w:val="sr-Latn-ME"/>
        </w:rPr>
      </w:pPr>
    </w:p>
    <w:p w:rsidR="00ED301F" w:rsidRPr="00B73B59" w:rsidRDefault="00ED301F" w:rsidP="00ED301F">
      <w:pPr>
        <w:widowControl w:val="0"/>
        <w:autoSpaceDE w:val="0"/>
        <w:autoSpaceDN w:val="0"/>
        <w:jc w:val="center"/>
        <w:rPr>
          <w:b/>
          <w:bCs/>
          <w:iCs/>
          <w:sz w:val="22"/>
          <w:szCs w:val="22"/>
          <w:lang w:val="sr-Latn-ME"/>
        </w:rPr>
      </w:pPr>
      <w:r w:rsidRPr="00B73B59">
        <w:rPr>
          <w:b/>
          <w:bCs/>
          <w:iCs/>
          <w:sz w:val="22"/>
          <w:szCs w:val="22"/>
          <w:lang w:val="sr-Latn-ME"/>
        </w:rPr>
        <w:t>Sorafenib Teva, 200mg, film tablete</w:t>
      </w:r>
    </w:p>
    <w:p w:rsidR="00ED301F" w:rsidRPr="00B73B59" w:rsidRDefault="00ED301F" w:rsidP="00ED301F">
      <w:pPr>
        <w:widowControl w:val="0"/>
        <w:autoSpaceDE w:val="0"/>
        <w:autoSpaceDN w:val="0"/>
        <w:jc w:val="center"/>
        <w:rPr>
          <w:b/>
          <w:bCs/>
          <w:sz w:val="22"/>
          <w:szCs w:val="22"/>
          <w:lang w:val="sr-Latn-ME"/>
        </w:rPr>
      </w:pPr>
      <w:r w:rsidRPr="00B73B59">
        <w:rPr>
          <w:b/>
          <w:bCs/>
          <w:iCs/>
          <w:sz w:val="22"/>
          <w:szCs w:val="22"/>
          <w:lang w:val="sr-Latn-ME"/>
        </w:rPr>
        <w:t>sorafenib</w:t>
      </w:r>
    </w:p>
    <w:p w:rsidR="00C22BE5" w:rsidRPr="00B73B59" w:rsidRDefault="00C22BE5" w:rsidP="00C22BE5">
      <w:pPr>
        <w:pStyle w:val="Header"/>
        <w:tabs>
          <w:tab w:val="left" w:pos="284"/>
        </w:tabs>
        <w:rPr>
          <w:sz w:val="22"/>
          <w:szCs w:val="22"/>
          <w:lang w:val="sr-Latn-ME"/>
        </w:rPr>
      </w:pPr>
    </w:p>
    <w:p w:rsidR="00A32113" w:rsidRPr="00B73B59" w:rsidRDefault="00A32113" w:rsidP="00A32113">
      <w:pPr>
        <w:pStyle w:val="Header"/>
        <w:tabs>
          <w:tab w:val="left" w:pos="284"/>
        </w:tabs>
        <w:ind w:left="360"/>
        <w:rPr>
          <w:i/>
          <w:iCs/>
          <w:sz w:val="22"/>
          <w:szCs w:val="22"/>
          <w:lang w:val="sr-Latn-ME"/>
        </w:rPr>
      </w:pPr>
    </w:p>
    <w:p w:rsidR="00ED301F" w:rsidRPr="00B73B59" w:rsidRDefault="00ED301F" w:rsidP="00A32113">
      <w:pPr>
        <w:pStyle w:val="Header"/>
        <w:tabs>
          <w:tab w:val="left" w:pos="284"/>
        </w:tabs>
        <w:ind w:left="360"/>
        <w:rPr>
          <w:i/>
          <w:iCs/>
          <w:sz w:val="22"/>
          <w:szCs w:val="22"/>
          <w:lang w:val="sr-Latn-ME"/>
        </w:rPr>
      </w:pPr>
    </w:p>
    <w:p w:rsidR="006A2B96" w:rsidRPr="00B73B59" w:rsidRDefault="00A32113" w:rsidP="00C17A11">
      <w:pPr>
        <w:widowControl w:val="0"/>
        <w:autoSpaceDE w:val="0"/>
        <w:autoSpaceDN w:val="0"/>
        <w:ind w:left="360" w:hanging="360"/>
        <w:jc w:val="both"/>
        <w:rPr>
          <w:b/>
          <w:bCs/>
          <w:sz w:val="22"/>
          <w:szCs w:val="22"/>
          <w:lang w:val="sr-Latn-ME"/>
        </w:rPr>
      </w:pPr>
      <w:r w:rsidRPr="00B73B59">
        <w:rPr>
          <w:b/>
          <w:bCs/>
          <w:sz w:val="22"/>
          <w:szCs w:val="22"/>
          <w:lang w:val="sr-Latn-ME"/>
        </w:rPr>
        <w:t>Pažljivo pročitajte ovo uputstvo, prije nego što počnete da koristite ovaj lijek</w:t>
      </w:r>
      <w:r w:rsidR="00070BAB" w:rsidRPr="00B73B59">
        <w:rPr>
          <w:b/>
          <w:bCs/>
          <w:sz w:val="22"/>
          <w:szCs w:val="22"/>
          <w:lang w:val="sr-Latn-ME"/>
        </w:rPr>
        <w:t>,</w:t>
      </w:r>
      <w:r w:rsidR="006A2B96" w:rsidRPr="00B73B59">
        <w:rPr>
          <w:sz w:val="22"/>
          <w:szCs w:val="22"/>
          <w:lang w:val="sr-Latn-ME"/>
        </w:rPr>
        <w:t xml:space="preserve"> </w:t>
      </w:r>
      <w:r w:rsidR="006A2B96" w:rsidRPr="00B73B59">
        <w:rPr>
          <w:b/>
          <w:bCs/>
          <w:sz w:val="22"/>
          <w:szCs w:val="22"/>
          <w:lang w:val="sr-Latn-ME"/>
        </w:rPr>
        <w:t xml:space="preserve">jer sadrži </w:t>
      </w:r>
    </w:p>
    <w:p w:rsidR="00A32113" w:rsidRPr="00B73B59" w:rsidRDefault="006A2B96" w:rsidP="00C17A11">
      <w:pPr>
        <w:widowControl w:val="0"/>
        <w:autoSpaceDE w:val="0"/>
        <w:autoSpaceDN w:val="0"/>
        <w:ind w:left="360" w:hanging="360"/>
        <w:jc w:val="both"/>
        <w:rPr>
          <w:b/>
          <w:bCs/>
          <w:sz w:val="22"/>
          <w:szCs w:val="22"/>
          <w:lang w:val="sr-Latn-ME"/>
        </w:rPr>
      </w:pPr>
      <w:r w:rsidRPr="00B73B59">
        <w:rPr>
          <w:b/>
          <w:bCs/>
          <w:sz w:val="22"/>
          <w:szCs w:val="22"/>
          <w:lang w:val="sr-Latn-ME"/>
        </w:rPr>
        <w:t>informacije koje su važne za Vas</w:t>
      </w:r>
    </w:p>
    <w:p w:rsidR="00A32113" w:rsidRPr="00B73B59" w:rsidRDefault="00A32113" w:rsidP="00C17A11">
      <w:pPr>
        <w:widowControl w:val="0"/>
        <w:numPr>
          <w:ilvl w:val="0"/>
          <w:numId w:val="18"/>
        </w:numPr>
        <w:tabs>
          <w:tab w:val="clear" w:pos="576"/>
          <w:tab w:val="num" w:pos="569"/>
          <w:tab w:val="num" w:pos="600"/>
        </w:tabs>
        <w:autoSpaceDE w:val="0"/>
        <w:autoSpaceDN w:val="0"/>
        <w:jc w:val="both"/>
        <w:rPr>
          <w:sz w:val="22"/>
          <w:szCs w:val="22"/>
          <w:lang w:val="sr-Latn-ME"/>
        </w:rPr>
      </w:pPr>
      <w:r w:rsidRPr="00B73B59">
        <w:rPr>
          <w:sz w:val="22"/>
          <w:szCs w:val="22"/>
          <w:lang w:val="sr-Latn-ME"/>
        </w:rPr>
        <w:t>Uputstvo sačuvajte. Može biti potrebno da ga ponovo pročitate.</w:t>
      </w:r>
    </w:p>
    <w:p w:rsidR="00A32113" w:rsidRPr="00B73B59" w:rsidRDefault="00A32113" w:rsidP="00C17A11">
      <w:pPr>
        <w:widowControl w:val="0"/>
        <w:numPr>
          <w:ilvl w:val="0"/>
          <w:numId w:val="18"/>
        </w:numPr>
        <w:tabs>
          <w:tab w:val="clear" w:pos="576"/>
          <w:tab w:val="num" w:pos="600"/>
        </w:tabs>
        <w:autoSpaceDE w:val="0"/>
        <w:autoSpaceDN w:val="0"/>
        <w:jc w:val="both"/>
        <w:rPr>
          <w:sz w:val="22"/>
          <w:szCs w:val="22"/>
          <w:lang w:val="sr-Latn-ME"/>
        </w:rPr>
      </w:pPr>
      <w:r w:rsidRPr="00B73B59">
        <w:rPr>
          <w:sz w:val="22"/>
          <w:szCs w:val="22"/>
          <w:lang w:val="sr-Latn-ME"/>
        </w:rPr>
        <w:t>Ako imate dodatnih pitanja, obratite se svom ljekaru ili farmaceutu</w:t>
      </w:r>
      <w:r w:rsidR="00070BAB" w:rsidRPr="00B73B59">
        <w:rPr>
          <w:sz w:val="22"/>
          <w:szCs w:val="22"/>
          <w:lang w:val="sr-Latn-ME"/>
        </w:rPr>
        <w:t xml:space="preserve"> </w:t>
      </w:r>
      <w:r w:rsidR="00070BAB" w:rsidRPr="00B73B59">
        <w:rPr>
          <w:noProof/>
          <w:sz w:val="22"/>
          <w:szCs w:val="22"/>
          <w:lang w:val="sr-Latn-ME"/>
        </w:rPr>
        <w:t>ili medicinskoj sestri</w:t>
      </w:r>
      <w:r w:rsidRPr="00B73B59">
        <w:rPr>
          <w:sz w:val="22"/>
          <w:szCs w:val="22"/>
          <w:lang w:val="sr-Latn-ME"/>
        </w:rPr>
        <w:t>.</w:t>
      </w:r>
      <w:r w:rsidR="006240C9" w:rsidRPr="00B73B59">
        <w:rPr>
          <w:sz w:val="22"/>
          <w:szCs w:val="22"/>
          <w:lang w:val="sr-Latn-ME"/>
        </w:rPr>
        <w:t xml:space="preserve"> </w:t>
      </w:r>
    </w:p>
    <w:p w:rsidR="00A32113" w:rsidRPr="00B73B59" w:rsidRDefault="00A32113" w:rsidP="00C17A11">
      <w:pPr>
        <w:widowControl w:val="0"/>
        <w:numPr>
          <w:ilvl w:val="0"/>
          <w:numId w:val="18"/>
        </w:numPr>
        <w:tabs>
          <w:tab w:val="clear" w:pos="576"/>
          <w:tab w:val="num" w:pos="600"/>
        </w:tabs>
        <w:autoSpaceDE w:val="0"/>
        <w:autoSpaceDN w:val="0"/>
        <w:ind w:left="600" w:hanging="600"/>
        <w:jc w:val="both"/>
        <w:rPr>
          <w:sz w:val="22"/>
          <w:szCs w:val="22"/>
          <w:lang w:val="sr-Latn-ME"/>
        </w:rPr>
      </w:pPr>
      <w:r w:rsidRPr="00B73B59">
        <w:rPr>
          <w:sz w:val="22"/>
          <w:szCs w:val="22"/>
          <w:lang w:val="sr-Latn-ME"/>
        </w:rPr>
        <w:t>Ovaj lijek propisan je Vama i ne sm</w:t>
      </w:r>
      <w:r w:rsidR="00A06E5C" w:rsidRPr="00B73B59">
        <w:rPr>
          <w:sz w:val="22"/>
          <w:szCs w:val="22"/>
          <w:lang w:val="sr-Latn-ME"/>
        </w:rPr>
        <w:t>ij</w:t>
      </w:r>
      <w:r w:rsidRPr="00B73B59">
        <w:rPr>
          <w:sz w:val="22"/>
          <w:szCs w:val="22"/>
          <w:lang w:val="sr-Latn-ME"/>
        </w:rPr>
        <w:t>ete ga davati drugima. Može da im škodi, čak i kada imaju iste znake bolesti kao i Vi.</w:t>
      </w:r>
    </w:p>
    <w:p w:rsidR="00C269D7" w:rsidRPr="00B73B59" w:rsidRDefault="00C269D7" w:rsidP="00C17A11">
      <w:pPr>
        <w:widowControl w:val="0"/>
        <w:numPr>
          <w:ilvl w:val="0"/>
          <w:numId w:val="18"/>
        </w:numPr>
        <w:tabs>
          <w:tab w:val="clear" w:pos="576"/>
          <w:tab w:val="num" w:pos="0"/>
        </w:tabs>
        <w:autoSpaceDE w:val="0"/>
        <w:autoSpaceDN w:val="0"/>
        <w:ind w:left="600" w:hanging="600"/>
        <w:jc w:val="both"/>
        <w:rPr>
          <w:sz w:val="22"/>
          <w:szCs w:val="22"/>
          <w:lang w:val="sr-Latn-ME"/>
        </w:rPr>
      </w:pPr>
      <w:r w:rsidRPr="00B73B59">
        <w:rPr>
          <w:spacing w:val="-5"/>
          <w:sz w:val="22"/>
          <w:szCs w:val="22"/>
          <w:lang w:val="sr-Latn-ME"/>
        </w:rPr>
        <w:t xml:space="preserve">Ako </w:t>
      </w:r>
      <w:r w:rsidR="00CE3E04" w:rsidRPr="00B73B59">
        <w:rPr>
          <w:spacing w:val="-5"/>
          <w:sz w:val="22"/>
          <w:szCs w:val="22"/>
          <w:lang w:val="sr-Latn-ME"/>
        </w:rPr>
        <w:t>Vam</w:t>
      </w:r>
      <w:r w:rsidRPr="00B73B59">
        <w:rPr>
          <w:spacing w:val="-5"/>
          <w:sz w:val="22"/>
          <w:szCs w:val="22"/>
          <w:lang w:val="sr-Latn-ME"/>
        </w:rPr>
        <w:t xml:space="preserve"> se javi bilo koje neželjeno d</w:t>
      </w:r>
      <w:r w:rsidR="000D14D2" w:rsidRPr="00B73B59">
        <w:rPr>
          <w:spacing w:val="-5"/>
          <w:sz w:val="22"/>
          <w:szCs w:val="22"/>
          <w:lang w:val="sr-Latn-ME"/>
        </w:rPr>
        <w:t xml:space="preserve">ejstvo recite to svom ljekaru, </w:t>
      </w:r>
      <w:r w:rsidRPr="00B73B59">
        <w:rPr>
          <w:spacing w:val="-5"/>
          <w:sz w:val="22"/>
          <w:szCs w:val="22"/>
          <w:lang w:val="sr-Latn-ME"/>
        </w:rPr>
        <w:t>farmaceutu ili medicinskoj sestri. Ovo uključuje i bilo koja neželjena dejstva koja nijesu navedena u ovom uputstvu</w:t>
      </w:r>
      <w:r w:rsidRPr="00B73B59">
        <w:rPr>
          <w:spacing w:val="-4"/>
          <w:sz w:val="22"/>
          <w:szCs w:val="22"/>
          <w:lang w:val="sr-Latn-ME"/>
        </w:rPr>
        <w:t xml:space="preserve">. </w:t>
      </w:r>
      <w:r w:rsidR="0085398E" w:rsidRPr="00B73B59">
        <w:rPr>
          <w:spacing w:val="-4"/>
          <w:sz w:val="22"/>
          <w:szCs w:val="22"/>
          <w:lang w:val="sr-Latn-ME"/>
        </w:rPr>
        <w:t xml:space="preserve">Pogledajte dio 4. </w:t>
      </w:r>
    </w:p>
    <w:p w:rsidR="00C269D7" w:rsidRPr="00B73B59" w:rsidRDefault="00C269D7" w:rsidP="00C17A11">
      <w:pPr>
        <w:widowControl w:val="0"/>
        <w:autoSpaceDE w:val="0"/>
        <w:autoSpaceDN w:val="0"/>
        <w:ind w:left="600"/>
        <w:jc w:val="both"/>
        <w:rPr>
          <w:sz w:val="22"/>
          <w:szCs w:val="22"/>
          <w:lang w:val="sr-Latn-ME"/>
        </w:rPr>
      </w:pPr>
    </w:p>
    <w:p w:rsidR="003324F7" w:rsidRPr="00B73B59" w:rsidRDefault="003324F7" w:rsidP="00C17A11">
      <w:pPr>
        <w:widowControl w:val="0"/>
        <w:autoSpaceDE w:val="0"/>
        <w:autoSpaceDN w:val="0"/>
        <w:jc w:val="both"/>
        <w:rPr>
          <w:i/>
          <w:iCs/>
          <w:sz w:val="22"/>
          <w:szCs w:val="22"/>
          <w:lang w:val="sr-Latn-ME"/>
        </w:rPr>
      </w:pPr>
    </w:p>
    <w:p w:rsidR="00A92C66" w:rsidRPr="00B73B59" w:rsidRDefault="00A92C66" w:rsidP="00C17A11">
      <w:pPr>
        <w:widowControl w:val="0"/>
        <w:autoSpaceDE w:val="0"/>
        <w:autoSpaceDN w:val="0"/>
        <w:ind w:left="600"/>
        <w:jc w:val="both"/>
        <w:rPr>
          <w:sz w:val="22"/>
          <w:szCs w:val="22"/>
          <w:lang w:val="sr-Latn-ME"/>
        </w:rPr>
      </w:pPr>
    </w:p>
    <w:p w:rsidR="00A32113" w:rsidRPr="00B73B59" w:rsidRDefault="00A32113" w:rsidP="00C17A11">
      <w:pPr>
        <w:widowControl w:val="0"/>
        <w:autoSpaceDE w:val="0"/>
        <w:autoSpaceDN w:val="0"/>
        <w:jc w:val="both"/>
        <w:rPr>
          <w:b/>
          <w:bCs/>
          <w:sz w:val="22"/>
          <w:szCs w:val="22"/>
          <w:lang w:val="sr-Latn-ME"/>
        </w:rPr>
      </w:pPr>
      <w:r w:rsidRPr="00B73B59">
        <w:rPr>
          <w:b/>
          <w:bCs/>
          <w:sz w:val="22"/>
          <w:szCs w:val="22"/>
          <w:lang w:val="sr-Latn-ME"/>
        </w:rPr>
        <w:t>U ovom uputstvu pročitaćete:</w:t>
      </w:r>
    </w:p>
    <w:p w:rsidR="00A32113" w:rsidRPr="00B73B59" w:rsidRDefault="00ED301F" w:rsidP="00C17A11">
      <w:pPr>
        <w:widowControl w:val="0"/>
        <w:numPr>
          <w:ilvl w:val="0"/>
          <w:numId w:val="17"/>
        </w:numPr>
        <w:tabs>
          <w:tab w:val="clear" w:pos="360"/>
          <w:tab w:val="left" w:pos="569"/>
          <w:tab w:val="left" w:pos="600"/>
        </w:tabs>
        <w:autoSpaceDE w:val="0"/>
        <w:autoSpaceDN w:val="0"/>
        <w:jc w:val="both"/>
        <w:rPr>
          <w:sz w:val="22"/>
          <w:szCs w:val="22"/>
          <w:lang w:val="sr-Latn-ME"/>
        </w:rPr>
      </w:pPr>
      <w:r w:rsidRPr="00B73B59">
        <w:rPr>
          <w:sz w:val="22"/>
          <w:szCs w:val="22"/>
          <w:lang w:val="sr-Latn-ME"/>
        </w:rPr>
        <w:t>Šta je lijek Sorafenib Teva</w:t>
      </w:r>
      <w:r w:rsidR="00A32113" w:rsidRPr="00B73B59">
        <w:rPr>
          <w:sz w:val="22"/>
          <w:szCs w:val="22"/>
          <w:lang w:val="sr-Latn-ME"/>
        </w:rPr>
        <w:t xml:space="preserve"> i čemu je namijenjen</w:t>
      </w:r>
    </w:p>
    <w:p w:rsidR="00A32113" w:rsidRPr="00B73B59" w:rsidRDefault="00A32113" w:rsidP="00C17A11">
      <w:pPr>
        <w:widowControl w:val="0"/>
        <w:numPr>
          <w:ilvl w:val="0"/>
          <w:numId w:val="17"/>
        </w:numPr>
        <w:tabs>
          <w:tab w:val="clear" w:pos="360"/>
          <w:tab w:val="left" w:pos="569"/>
          <w:tab w:val="left" w:pos="600"/>
        </w:tabs>
        <w:autoSpaceDE w:val="0"/>
        <w:autoSpaceDN w:val="0"/>
        <w:jc w:val="both"/>
        <w:rPr>
          <w:sz w:val="22"/>
          <w:szCs w:val="22"/>
          <w:lang w:val="sr-Latn-ME"/>
        </w:rPr>
      </w:pPr>
      <w:r w:rsidRPr="00B73B59">
        <w:rPr>
          <w:sz w:val="22"/>
          <w:szCs w:val="22"/>
          <w:lang w:val="sr-Latn-ME"/>
        </w:rPr>
        <w:t xml:space="preserve">Šta treba da znate prije nego što uzmete lijek </w:t>
      </w:r>
      <w:r w:rsidR="00ED301F" w:rsidRPr="00B73B59">
        <w:rPr>
          <w:sz w:val="22"/>
          <w:szCs w:val="22"/>
          <w:lang w:val="sr-Latn-ME"/>
        </w:rPr>
        <w:t>Sorafenib Teva</w:t>
      </w:r>
    </w:p>
    <w:p w:rsidR="00A32113" w:rsidRPr="00B73B59" w:rsidRDefault="00A32113" w:rsidP="00C17A11">
      <w:pPr>
        <w:widowControl w:val="0"/>
        <w:numPr>
          <w:ilvl w:val="0"/>
          <w:numId w:val="17"/>
        </w:numPr>
        <w:tabs>
          <w:tab w:val="clear" w:pos="360"/>
          <w:tab w:val="left" w:pos="569"/>
          <w:tab w:val="left" w:pos="600"/>
        </w:tabs>
        <w:autoSpaceDE w:val="0"/>
        <w:autoSpaceDN w:val="0"/>
        <w:jc w:val="both"/>
        <w:rPr>
          <w:sz w:val="22"/>
          <w:szCs w:val="22"/>
          <w:lang w:val="sr-Latn-ME"/>
        </w:rPr>
      </w:pPr>
      <w:r w:rsidRPr="00B73B59">
        <w:rPr>
          <w:sz w:val="22"/>
          <w:szCs w:val="22"/>
          <w:lang w:val="sr-Latn-ME"/>
        </w:rPr>
        <w:t xml:space="preserve">Kako se upotrebljava lijek </w:t>
      </w:r>
      <w:r w:rsidR="00ED301F" w:rsidRPr="00B73B59">
        <w:rPr>
          <w:sz w:val="22"/>
          <w:szCs w:val="22"/>
          <w:lang w:val="sr-Latn-ME"/>
        </w:rPr>
        <w:t>Sorafenib Teva</w:t>
      </w:r>
    </w:p>
    <w:p w:rsidR="00A32113" w:rsidRPr="00B73B59" w:rsidRDefault="00A32113" w:rsidP="00C17A11">
      <w:pPr>
        <w:widowControl w:val="0"/>
        <w:numPr>
          <w:ilvl w:val="0"/>
          <w:numId w:val="17"/>
        </w:numPr>
        <w:tabs>
          <w:tab w:val="clear" w:pos="360"/>
          <w:tab w:val="left" w:pos="569"/>
          <w:tab w:val="left" w:pos="600"/>
        </w:tabs>
        <w:autoSpaceDE w:val="0"/>
        <w:autoSpaceDN w:val="0"/>
        <w:jc w:val="both"/>
        <w:rPr>
          <w:sz w:val="22"/>
          <w:szCs w:val="22"/>
          <w:lang w:val="sr-Latn-ME"/>
        </w:rPr>
      </w:pPr>
      <w:r w:rsidRPr="00B73B59">
        <w:rPr>
          <w:sz w:val="22"/>
          <w:szCs w:val="22"/>
          <w:lang w:val="sr-Latn-ME"/>
        </w:rPr>
        <w:t xml:space="preserve">Moguća neželjena dejstva </w:t>
      </w:r>
    </w:p>
    <w:p w:rsidR="00A32113" w:rsidRPr="00B73B59" w:rsidRDefault="00A32113" w:rsidP="00C17A11">
      <w:pPr>
        <w:widowControl w:val="0"/>
        <w:numPr>
          <w:ilvl w:val="0"/>
          <w:numId w:val="17"/>
        </w:numPr>
        <w:tabs>
          <w:tab w:val="clear" w:pos="360"/>
          <w:tab w:val="left" w:pos="569"/>
          <w:tab w:val="left" w:pos="600"/>
        </w:tabs>
        <w:autoSpaceDE w:val="0"/>
        <w:autoSpaceDN w:val="0"/>
        <w:jc w:val="both"/>
        <w:rPr>
          <w:sz w:val="22"/>
          <w:szCs w:val="22"/>
          <w:lang w:val="sr-Latn-ME"/>
        </w:rPr>
      </w:pPr>
      <w:r w:rsidRPr="00B73B59">
        <w:rPr>
          <w:sz w:val="22"/>
          <w:szCs w:val="22"/>
          <w:lang w:val="sr-Latn-ME"/>
        </w:rPr>
        <w:t xml:space="preserve">Kako čuvati lijek </w:t>
      </w:r>
      <w:r w:rsidR="00ED301F" w:rsidRPr="00B73B59">
        <w:rPr>
          <w:sz w:val="22"/>
          <w:szCs w:val="22"/>
          <w:lang w:val="sr-Latn-ME"/>
        </w:rPr>
        <w:t>Sorafenib Teva</w:t>
      </w:r>
    </w:p>
    <w:p w:rsidR="00A32113" w:rsidRPr="00B73B59" w:rsidRDefault="000A77B3" w:rsidP="00C17A11">
      <w:pPr>
        <w:widowControl w:val="0"/>
        <w:numPr>
          <w:ilvl w:val="0"/>
          <w:numId w:val="17"/>
        </w:numPr>
        <w:tabs>
          <w:tab w:val="clear" w:pos="360"/>
          <w:tab w:val="left" w:pos="569"/>
          <w:tab w:val="left" w:pos="600"/>
        </w:tabs>
        <w:autoSpaceDE w:val="0"/>
        <w:autoSpaceDN w:val="0"/>
        <w:jc w:val="both"/>
        <w:rPr>
          <w:b/>
          <w:bCs/>
          <w:sz w:val="22"/>
          <w:szCs w:val="22"/>
          <w:lang w:val="sr-Latn-ME"/>
        </w:rPr>
      </w:pPr>
      <w:r w:rsidRPr="00B73B59">
        <w:rPr>
          <w:sz w:val="22"/>
          <w:szCs w:val="22"/>
          <w:lang w:val="sr-Latn-ME"/>
        </w:rPr>
        <w:t>Sadržaj pakovanja i d</w:t>
      </w:r>
      <w:r w:rsidR="00A32113" w:rsidRPr="00B73B59">
        <w:rPr>
          <w:sz w:val="22"/>
          <w:szCs w:val="22"/>
          <w:lang w:val="sr-Latn-ME"/>
        </w:rPr>
        <w:t>odatne informacije</w:t>
      </w:r>
      <w:r w:rsidR="00A02C42" w:rsidRPr="00B73B59">
        <w:rPr>
          <w:sz w:val="22"/>
          <w:szCs w:val="22"/>
          <w:lang w:val="sr-Latn-ME"/>
        </w:rPr>
        <w:t xml:space="preserve"> </w:t>
      </w:r>
    </w:p>
    <w:p w:rsidR="00A32113" w:rsidRPr="00B73B59" w:rsidRDefault="00A32113" w:rsidP="00C17A11">
      <w:pPr>
        <w:widowControl w:val="0"/>
        <w:autoSpaceDE w:val="0"/>
        <w:autoSpaceDN w:val="0"/>
        <w:jc w:val="both"/>
        <w:rPr>
          <w:sz w:val="22"/>
          <w:szCs w:val="22"/>
          <w:lang w:val="sr-Latn-ME"/>
        </w:rPr>
      </w:pPr>
    </w:p>
    <w:p w:rsidR="00C22BE5" w:rsidRPr="00B73B59" w:rsidRDefault="00C22BE5" w:rsidP="00C17A11">
      <w:pPr>
        <w:pStyle w:val="Header"/>
        <w:tabs>
          <w:tab w:val="left" w:pos="284"/>
        </w:tabs>
        <w:jc w:val="both"/>
        <w:rPr>
          <w:sz w:val="22"/>
          <w:szCs w:val="22"/>
          <w:lang w:val="sr-Latn-ME"/>
        </w:rPr>
      </w:pPr>
    </w:p>
    <w:p w:rsidR="00CF1B2D" w:rsidRPr="00B73B59" w:rsidRDefault="00CF1B2D" w:rsidP="00C17A11">
      <w:pPr>
        <w:jc w:val="both"/>
        <w:rPr>
          <w:b/>
          <w:bCs/>
          <w:sz w:val="22"/>
          <w:szCs w:val="22"/>
          <w:lang w:val="sr-Latn-ME"/>
        </w:rPr>
      </w:pPr>
      <w:r w:rsidRPr="00B73B59">
        <w:rPr>
          <w:b/>
          <w:bCs/>
          <w:sz w:val="22"/>
          <w:szCs w:val="22"/>
          <w:lang w:val="sr-Latn-ME"/>
        </w:rPr>
        <w:br w:type="page"/>
      </w:r>
    </w:p>
    <w:p w:rsidR="00445D8F" w:rsidRPr="00B73B59" w:rsidRDefault="00445D8F" w:rsidP="00C17A11">
      <w:pPr>
        <w:jc w:val="both"/>
        <w:rPr>
          <w:b/>
          <w:bCs/>
          <w:sz w:val="22"/>
          <w:szCs w:val="22"/>
          <w:lang w:val="sr-Latn-ME"/>
        </w:rPr>
      </w:pPr>
    </w:p>
    <w:p w:rsidR="00A32113" w:rsidRPr="00B73B59" w:rsidRDefault="00A32113" w:rsidP="00C17A11">
      <w:pPr>
        <w:tabs>
          <w:tab w:val="left" w:pos="540"/>
          <w:tab w:val="left" w:pos="569"/>
        </w:tabs>
        <w:jc w:val="both"/>
        <w:rPr>
          <w:b/>
          <w:bCs/>
          <w:sz w:val="22"/>
          <w:szCs w:val="22"/>
          <w:lang w:val="sr-Latn-ME"/>
        </w:rPr>
      </w:pPr>
      <w:r w:rsidRPr="00B73B59">
        <w:rPr>
          <w:b/>
          <w:bCs/>
          <w:sz w:val="22"/>
          <w:szCs w:val="22"/>
          <w:lang w:val="sr-Latn-ME"/>
        </w:rPr>
        <w:t xml:space="preserve">1. </w:t>
      </w:r>
      <w:r w:rsidR="00FB6603" w:rsidRPr="00B73B59">
        <w:rPr>
          <w:b/>
          <w:bCs/>
          <w:sz w:val="22"/>
          <w:szCs w:val="22"/>
          <w:lang w:val="sr-Latn-ME"/>
        </w:rPr>
        <w:tab/>
      </w:r>
      <w:r w:rsidRPr="00B73B59">
        <w:rPr>
          <w:b/>
          <w:bCs/>
          <w:sz w:val="22"/>
          <w:szCs w:val="22"/>
          <w:lang w:val="sr-Latn-ME"/>
        </w:rPr>
        <w:t xml:space="preserve">ŠTA JE </w:t>
      </w:r>
      <w:r w:rsidR="00ED301F" w:rsidRPr="00B73B59">
        <w:rPr>
          <w:b/>
          <w:bCs/>
          <w:sz w:val="22"/>
          <w:szCs w:val="22"/>
          <w:lang w:val="sr-Latn-ME"/>
        </w:rPr>
        <w:t xml:space="preserve">LIJEK SORAFENIB TEVA </w:t>
      </w:r>
      <w:r w:rsidRPr="00B73B59">
        <w:rPr>
          <w:b/>
          <w:bCs/>
          <w:sz w:val="22"/>
          <w:szCs w:val="22"/>
          <w:lang w:val="sr-Latn-ME"/>
        </w:rPr>
        <w:t>I ČEMU JE NAMIJENJEN</w:t>
      </w:r>
    </w:p>
    <w:p w:rsidR="00445D8F" w:rsidRPr="00B73B59" w:rsidRDefault="00445D8F" w:rsidP="00C17A11">
      <w:pPr>
        <w:jc w:val="both"/>
        <w:rPr>
          <w:sz w:val="22"/>
          <w:szCs w:val="22"/>
          <w:lang w:val="sr-Latn-ME"/>
        </w:rPr>
      </w:pPr>
    </w:p>
    <w:p w:rsidR="00ED301F" w:rsidRPr="00B73B59" w:rsidRDefault="00ED301F" w:rsidP="00470C1D">
      <w:pPr>
        <w:jc w:val="both"/>
        <w:rPr>
          <w:sz w:val="22"/>
          <w:szCs w:val="22"/>
          <w:lang w:val="sr-Latn-ME"/>
        </w:rPr>
      </w:pPr>
      <w:r w:rsidRPr="00B73B59">
        <w:rPr>
          <w:sz w:val="22"/>
          <w:szCs w:val="22"/>
          <w:lang w:val="sr-Latn-ME"/>
        </w:rPr>
        <w:t>Lijek Sorafenib Teva se koristi za liječenje raka jetre (hepatocelularnog karcinoma).</w:t>
      </w:r>
    </w:p>
    <w:p w:rsidR="00ED301F" w:rsidRPr="00B73B59" w:rsidRDefault="00ED301F">
      <w:pPr>
        <w:jc w:val="both"/>
        <w:rPr>
          <w:sz w:val="22"/>
          <w:szCs w:val="22"/>
          <w:lang w:val="sr-Latn-ME"/>
        </w:rPr>
      </w:pPr>
      <w:r w:rsidRPr="00B73B59">
        <w:rPr>
          <w:sz w:val="22"/>
          <w:szCs w:val="22"/>
          <w:lang w:val="sr-Latn-ME"/>
        </w:rPr>
        <w:t>Lijek Sorafenib Teva se takođe koristi za liječenje raka bubrega (uznapredovalog karcinoma bubrežnih ćelija) u uznapredovalom stadijumu, kada standardna terapija ne može da pomogne da se zaustavi Vaša bolest odnosno kada se ona smatra neodgovarajućom.</w:t>
      </w:r>
    </w:p>
    <w:p w:rsidR="00ED301F" w:rsidRPr="00B73B59" w:rsidRDefault="00ED301F">
      <w:pPr>
        <w:jc w:val="both"/>
        <w:rPr>
          <w:sz w:val="22"/>
          <w:szCs w:val="22"/>
          <w:lang w:val="sr-Latn-ME"/>
        </w:rPr>
      </w:pPr>
    </w:p>
    <w:p w:rsidR="00ED301F" w:rsidRPr="00B73B59" w:rsidRDefault="00ED301F">
      <w:pPr>
        <w:jc w:val="both"/>
        <w:rPr>
          <w:sz w:val="22"/>
          <w:szCs w:val="22"/>
          <w:lang w:val="sr-Latn-ME"/>
        </w:rPr>
      </w:pPr>
      <w:r w:rsidRPr="00B73B59">
        <w:rPr>
          <w:sz w:val="22"/>
          <w:szCs w:val="22"/>
          <w:lang w:val="sr-Latn-ME"/>
        </w:rPr>
        <w:t>Sorafenib Teva je takozvani inhibitor multikinaze</w:t>
      </w:r>
      <w:r w:rsidRPr="00B73B59">
        <w:rPr>
          <w:i/>
          <w:sz w:val="22"/>
          <w:szCs w:val="22"/>
          <w:lang w:val="sr-Latn-ME"/>
        </w:rPr>
        <w:t xml:space="preserve">. </w:t>
      </w:r>
      <w:r w:rsidRPr="00B73B59">
        <w:rPr>
          <w:sz w:val="22"/>
          <w:szCs w:val="22"/>
          <w:lang w:val="sr-Latn-ME"/>
        </w:rPr>
        <w:t>On djeluje tako što usporava rast ćelija raka i prekida dotok krvi koji omogućava rast ćelija raka.</w:t>
      </w:r>
    </w:p>
    <w:p w:rsidR="00445D8F" w:rsidRPr="00B73B59" w:rsidRDefault="00445D8F" w:rsidP="00C17A11">
      <w:pPr>
        <w:jc w:val="both"/>
        <w:rPr>
          <w:sz w:val="22"/>
          <w:szCs w:val="22"/>
          <w:lang w:val="sr-Latn-ME"/>
        </w:rPr>
      </w:pPr>
    </w:p>
    <w:p w:rsidR="00A32113" w:rsidRPr="00B73B59" w:rsidRDefault="00A32113" w:rsidP="00C17A11">
      <w:pPr>
        <w:tabs>
          <w:tab w:val="left" w:pos="540"/>
          <w:tab w:val="left" w:pos="569"/>
        </w:tabs>
        <w:jc w:val="both"/>
        <w:rPr>
          <w:b/>
          <w:caps/>
          <w:sz w:val="22"/>
          <w:szCs w:val="22"/>
          <w:lang w:val="sr-Latn-ME"/>
        </w:rPr>
      </w:pPr>
      <w:r w:rsidRPr="00B73B59">
        <w:rPr>
          <w:b/>
          <w:bCs/>
          <w:sz w:val="22"/>
          <w:szCs w:val="22"/>
          <w:lang w:val="sr-Latn-ME"/>
        </w:rPr>
        <w:t xml:space="preserve">2. </w:t>
      </w:r>
      <w:r w:rsidR="00FB6603" w:rsidRPr="00B73B59">
        <w:rPr>
          <w:b/>
          <w:bCs/>
          <w:sz w:val="22"/>
          <w:szCs w:val="22"/>
          <w:lang w:val="sr-Latn-ME"/>
        </w:rPr>
        <w:tab/>
      </w:r>
      <w:r w:rsidRPr="00B73B59">
        <w:rPr>
          <w:b/>
          <w:caps/>
          <w:sz w:val="22"/>
          <w:szCs w:val="22"/>
          <w:lang w:val="sr-Latn-ME"/>
        </w:rPr>
        <w:t xml:space="preserve">Šta treba da znate prIJe nego što uzmete lIJek </w:t>
      </w:r>
      <w:r w:rsidR="00ED301F" w:rsidRPr="00B73B59">
        <w:rPr>
          <w:b/>
          <w:caps/>
          <w:sz w:val="22"/>
          <w:szCs w:val="22"/>
          <w:lang w:val="sr-Latn-ME"/>
        </w:rPr>
        <w:t>Sorafenib Teva</w:t>
      </w:r>
    </w:p>
    <w:p w:rsidR="00445D8F" w:rsidRPr="00B73B59" w:rsidRDefault="00445D8F" w:rsidP="00C17A11">
      <w:pPr>
        <w:widowControl w:val="0"/>
        <w:autoSpaceDE w:val="0"/>
        <w:autoSpaceDN w:val="0"/>
        <w:jc w:val="both"/>
        <w:rPr>
          <w:caps/>
          <w:sz w:val="22"/>
          <w:szCs w:val="22"/>
          <w:lang w:val="sr-Latn-ME"/>
        </w:rPr>
      </w:pPr>
    </w:p>
    <w:p w:rsidR="00A32113" w:rsidRPr="00B73B59" w:rsidRDefault="00A32113" w:rsidP="00C17A11">
      <w:pPr>
        <w:jc w:val="both"/>
        <w:rPr>
          <w:b/>
          <w:sz w:val="22"/>
          <w:szCs w:val="22"/>
          <w:lang w:val="sr-Latn-ME"/>
        </w:rPr>
      </w:pPr>
      <w:r w:rsidRPr="00B73B59">
        <w:rPr>
          <w:b/>
          <w:sz w:val="22"/>
          <w:szCs w:val="22"/>
          <w:lang w:val="sr-Latn-ME"/>
        </w:rPr>
        <w:t xml:space="preserve">Lijek </w:t>
      </w:r>
      <w:r w:rsidR="00ED301F" w:rsidRPr="00B73B59">
        <w:rPr>
          <w:b/>
          <w:sz w:val="22"/>
          <w:szCs w:val="22"/>
          <w:lang w:val="sr-Latn-ME"/>
        </w:rPr>
        <w:t>Sorafenib Teva</w:t>
      </w:r>
      <w:r w:rsidRPr="00B73B59">
        <w:rPr>
          <w:b/>
          <w:sz w:val="22"/>
          <w:szCs w:val="22"/>
          <w:lang w:val="sr-Latn-ME"/>
        </w:rPr>
        <w:t xml:space="preserve"> ne smijete koristiti:</w:t>
      </w:r>
    </w:p>
    <w:p w:rsidR="00ED301F" w:rsidRPr="00B73B59" w:rsidRDefault="00ED301F" w:rsidP="00470C1D">
      <w:pPr>
        <w:numPr>
          <w:ilvl w:val="0"/>
          <w:numId w:val="32"/>
        </w:numPr>
        <w:ind w:left="851" w:hanging="567"/>
        <w:jc w:val="both"/>
        <w:rPr>
          <w:sz w:val="22"/>
          <w:szCs w:val="22"/>
          <w:lang w:val="sr-Latn-ME"/>
        </w:rPr>
      </w:pPr>
      <w:r w:rsidRPr="00B73B59">
        <w:rPr>
          <w:b/>
          <w:sz w:val="22"/>
          <w:szCs w:val="22"/>
          <w:lang w:val="sr-Latn-ME"/>
        </w:rPr>
        <w:t>ukoliko ste alergični</w:t>
      </w:r>
      <w:r w:rsidRPr="00B73B59">
        <w:rPr>
          <w:sz w:val="22"/>
          <w:szCs w:val="22"/>
          <w:lang w:val="sr-Latn-ME"/>
        </w:rPr>
        <w:t xml:space="preserve"> (preosjetljivi) na sorafenib ili na bilo koju od pomoćnih supstanci ovog lijeka (naveden</w:t>
      </w:r>
      <w:r w:rsidR="00470C1D" w:rsidRPr="00B73B59">
        <w:rPr>
          <w:sz w:val="22"/>
          <w:szCs w:val="22"/>
          <w:lang w:val="sr-Latn-ME"/>
        </w:rPr>
        <w:t>ih</w:t>
      </w:r>
      <w:r w:rsidRPr="00B73B59">
        <w:rPr>
          <w:sz w:val="22"/>
          <w:szCs w:val="22"/>
          <w:lang w:val="sr-Latn-ME"/>
        </w:rPr>
        <w:t xml:space="preserve"> u </w:t>
      </w:r>
      <w:r w:rsidR="00470C1D" w:rsidRPr="00B73B59">
        <w:rPr>
          <w:sz w:val="22"/>
          <w:szCs w:val="22"/>
          <w:lang w:val="sr-Latn-ME"/>
        </w:rPr>
        <w:t>dijelu</w:t>
      </w:r>
      <w:r w:rsidRPr="00B73B59">
        <w:rPr>
          <w:sz w:val="22"/>
          <w:szCs w:val="22"/>
          <w:lang w:val="sr-Latn-ME"/>
        </w:rPr>
        <w:t xml:space="preserve"> 6.).</w:t>
      </w:r>
    </w:p>
    <w:p w:rsidR="00445D8F" w:rsidRPr="00B73B59" w:rsidRDefault="00445D8F">
      <w:pPr>
        <w:jc w:val="both"/>
        <w:rPr>
          <w:sz w:val="22"/>
          <w:szCs w:val="22"/>
          <w:lang w:val="sr-Latn-ME"/>
        </w:rPr>
      </w:pPr>
    </w:p>
    <w:p w:rsidR="00B5352E" w:rsidRPr="00B73B59" w:rsidRDefault="00F47B6C" w:rsidP="00C17A11">
      <w:pPr>
        <w:jc w:val="both"/>
        <w:rPr>
          <w:b/>
          <w:bCs/>
          <w:sz w:val="22"/>
          <w:szCs w:val="22"/>
          <w:lang w:val="sr-Latn-ME"/>
        </w:rPr>
      </w:pPr>
      <w:r w:rsidRPr="00B73B59">
        <w:rPr>
          <w:b/>
          <w:bCs/>
          <w:sz w:val="22"/>
          <w:szCs w:val="22"/>
          <w:lang w:val="sr-Latn-ME"/>
        </w:rPr>
        <w:t>Upozorenja i mjere opreza:</w:t>
      </w:r>
    </w:p>
    <w:p w:rsidR="00ED301F" w:rsidRPr="00B73B59" w:rsidRDefault="00ED301F" w:rsidP="00470C1D">
      <w:pPr>
        <w:jc w:val="both"/>
        <w:rPr>
          <w:bCs/>
          <w:sz w:val="22"/>
          <w:szCs w:val="22"/>
          <w:lang w:val="sr-Latn-ME"/>
        </w:rPr>
      </w:pPr>
      <w:r w:rsidRPr="00B73B59">
        <w:rPr>
          <w:bCs/>
          <w:sz w:val="22"/>
          <w:szCs w:val="22"/>
          <w:lang w:val="sr-Latn-ME"/>
        </w:rPr>
        <w:t>Razgovarajte sa svojim ljekarom ili farmaceutom prije nego što uzmete lijek Sorafenib Teva.</w:t>
      </w:r>
    </w:p>
    <w:p w:rsidR="00B5352E" w:rsidRPr="00B73B59" w:rsidRDefault="00B5352E">
      <w:pPr>
        <w:jc w:val="both"/>
        <w:rPr>
          <w:bCs/>
          <w:sz w:val="22"/>
          <w:szCs w:val="22"/>
          <w:lang w:val="sr-Latn-ME"/>
        </w:rPr>
      </w:pPr>
    </w:p>
    <w:p w:rsidR="00B5352E" w:rsidRPr="00B73B59" w:rsidRDefault="00B5352E">
      <w:pPr>
        <w:jc w:val="both"/>
        <w:rPr>
          <w:b/>
          <w:bCs/>
          <w:sz w:val="22"/>
          <w:szCs w:val="22"/>
          <w:lang w:val="sr-Latn-ME"/>
        </w:rPr>
      </w:pPr>
      <w:r w:rsidRPr="00B73B59">
        <w:rPr>
          <w:b/>
          <w:bCs/>
          <w:sz w:val="22"/>
          <w:szCs w:val="22"/>
          <w:lang w:val="sr-Latn-ME"/>
        </w:rPr>
        <w:t>Budite posebno oprezni sa lijekom Sorafenib Teva</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Vam se jave problemi na koži. </w:t>
      </w:r>
      <w:r w:rsidRPr="00B73B59">
        <w:rPr>
          <w:bCs/>
          <w:sz w:val="22"/>
          <w:szCs w:val="22"/>
          <w:lang w:val="sr-Latn-ME"/>
        </w:rPr>
        <w:t>Lijek Sorafenib Teva može izazvati osip i kožne reakcije, posebno na šakama i stopalima. Njih obično može liječiti Vaš ljekar. Ukoliko to nije slučaj, ljekar može privremeno prekinuti liječenje ili ga potpuno obustaviti.</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imate visok krvni pritisak. </w:t>
      </w:r>
      <w:r w:rsidRPr="00B73B59">
        <w:rPr>
          <w:bCs/>
          <w:sz w:val="22"/>
          <w:szCs w:val="22"/>
          <w:lang w:val="sr-Latn-ME"/>
        </w:rPr>
        <w:t>Lijek Sorafenib Teva može povećati krvni pritisak, pa je uobičajeno da ljekar kontroliše Vaš krvni pritisak i po potrebi Vam da lijek koji će ga sniziti.</w:t>
      </w:r>
    </w:p>
    <w:p w:rsidR="00B5352E" w:rsidRPr="00B73B59" w:rsidRDefault="00B5352E">
      <w:pPr>
        <w:numPr>
          <w:ilvl w:val="0"/>
          <w:numId w:val="30"/>
        </w:numPr>
        <w:jc w:val="both"/>
        <w:rPr>
          <w:b/>
          <w:bCs/>
          <w:sz w:val="22"/>
          <w:szCs w:val="22"/>
          <w:lang w:val="sr-Latn-ME"/>
        </w:rPr>
      </w:pPr>
      <w:r w:rsidRPr="00B73B59">
        <w:rPr>
          <w:b/>
          <w:bCs/>
          <w:sz w:val="22"/>
          <w:szCs w:val="22"/>
          <w:lang w:val="sr-Latn-ME"/>
        </w:rPr>
        <w:t xml:space="preserve">Ako imate ili ste imali aneurizmu </w:t>
      </w:r>
      <w:r w:rsidRPr="00B73B59">
        <w:rPr>
          <w:bCs/>
          <w:sz w:val="22"/>
          <w:szCs w:val="22"/>
          <w:lang w:val="sr-Latn-ME"/>
        </w:rPr>
        <w:t xml:space="preserve">(proširenje i oslabljenost zida krvnog suda) ili </w:t>
      </w:r>
      <w:r w:rsidRPr="00B73B59">
        <w:rPr>
          <w:b/>
          <w:bCs/>
          <w:sz w:val="22"/>
          <w:szCs w:val="22"/>
          <w:lang w:val="sr-Latn-ME"/>
        </w:rPr>
        <w:t>rascjep zida krvnog suda.</w:t>
      </w:r>
    </w:p>
    <w:p w:rsidR="00B5352E" w:rsidRPr="00B73B59" w:rsidRDefault="00B5352E">
      <w:pPr>
        <w:numPr>
          <w:ilvl w:val="0"/>
          <w:numId w:val="30"/>
        </w:numPr>
        <w:jc w:val="both"/>
        <w:rPr>
          <w:bCs/>
          <w:sz w:val="22"/>
          <w:szCs w:val="22"/>
          <w:lang w:val="sr-Latn-ME"/>
        </w:rPr>
      </w:pPr>
      <w:r w:rsidRPr="00B73B59">
        <w:rPr>
          <w:b/>
          <w:bCs/>
          <w:sz w:val="22"/>
          <w:szCs w:val="22"/>
          <w:lang w:val="sr-Latn-ME"/>
        </w:rPr>
        <w:t>Ukoliko imate dijabetes</w:t>
      </w:r>
      <w:r w:rsidRPr="00B73B59">
        <w:rPr>
          <w:bCs/>
          <w:sz w:val="22"/>
          <w:szCs w:val="22"/>
          <w:lang w:val="sr-Latn-ME"/>
        </w:rPr>
        <w:t>. Nivo šećera u krvi kod pacijenata sa dijabetesom, mora se redovno kontrolisati, radi mogućeg prilagođavanja doze antidijabetika kako bi se izbjegao rizik od pada šećera u krvi.</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se javi bilo kakav problem vezan za krvarenje, ili ako uzimate varfarin ili fenprokumon. </w:t>
      </w:r>
      <w:r w:rsidRPr="00B73B59">
        <w:rPr>
          <w:bCs/>
          <w:sz w:val="22"/>
          <w:szCs w:val="22"/>
          <w:lang w:val="sr-Latn-ME"/>
        </w:rPr>
        <w:t>Liječenje lijekom Sorafenib Teva može da poveća rizik od pojave krvarenja. Ukoliko uzimate varfarin ili fenprokumon, ljekove koji razrjeđuju krv kako bi spriječili stvaranje krvnih ugrušaka, rizik od pojave krvarenja se može povećati.</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se jave bol u grudima ili srčane tegobe. </w:t>
      </w:r>
      <w:r w:rsidRPr="00B73B59">
        <w:rPr>
          <w:bCs/>
          <w:sz w:val="22"/>
          <w:szCs w:val="22"/>
          <w:lang w:val="sr-Latn-ME"/>
        </w:rPr>
        <w:t>Ljekar može odlučiti da privremeno  ili potpuno prekine liječenje.</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imate poremećaj u radu srca, </w:t>
      </w:r>
      <w:r w:rsidRPr="00B73B59">
        <w:rPr>
          <w:bCs/>
          <w:sz w:val="22"/>
          <w:szCs w:val="22"/>
          <w:lang w:val="sr-Latn-ME"/>
        </w:rPr>
        <w:t>poput poremećenog električnog signala koji se zove „produženje QT intervala".</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treba da se podvrgnete ili ste nedavno bili podvrgnuti hirurškom zahvatu. </w:t>
      </w:r>
      <w:r w:rsidRPr="00B73B59">
        <w:rPr>
          <w:bCs/>
          <w:sz w:val="22"/>
          <w:szCs w:val="22"/>
          <w:lang w:val="sr-Latn-ME"/>
        </w:rPr>
        <w:t>Lijek Sorafenib Teva može da utiče na način zarastanja Vaših rana. Ukoliko se podvrgnete hirurškom  zahvatu, liječenje lijekom Sorafenib Teva obično će biti prekinuto. O tome kada treba ponovo započeti sa primjenom lijeka Sorafenib Teva odlučiće Vaš ljekar.</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uzimate irinotekan ili docetaksel, </w:t>
      </w:r>
      <w:r w:rsidRPr="00B73B59">
        <w:rPr>
          <w:bCs/>
          <w:sz w:val="22"/>
          <w:szCs w:val="22"/>
          <w:lang w:val="sr-Latn-ME"/>
        </w:rPr>
        <w:t>koji su takođe ljekovi kojima se liječi rak. Lijek Sorafenib Teva može pojačati dejstva ovih ljekova, a posebno neželjena dejstva koja oni izazivaju.</w:t>
      </w:r>
    </w:p>
    <w:p w:rsidR="00B5352E" w:rsidRPr="00B73B59" w:rsidRDefault="00B5352E">
      <w:pPr>
        <w:numPr>
          <w:ilvl w:val="0"/>
          <w:numId w:val="30"/>
        </w:numPr>
        <w:jc w:val="both"/>
        <w:rPr>
          <w:bCs/>
          <w:sz w:val="22"/>
          <w:szCs w:val="22"/>
          <w:lang w:val="sr-Latn-ME"/>
        </w:rPr>
      </w:pPr>
      <w:r w:rsidRPr="00B73B59">
        <w:rPr>
          <w:b/>
          <w:bCs/>
          <w:sz w:val="22"/>
          <w:szCs w:val="22"/>
          <w:lang w:val="sr-Latn-ME"/>
        </w:rPr>
        <w:t>Ako uzimate neomicin ili druge antibiotike</w:t>
      </w:r>
      <w:r w:rsidRPr="00B73B59">
        <w:rPr>
          <w:bCs/>
          <w:sz w:val="22"/>
          <w:szCs w:val="22"/>
          <w:lang w:val="sr-Latn-ME"/>
        </w:rPr>
        <w:t>. Dejstvo lijeka Sorafenib Teva može biti smanjeno.</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imate teško oštećenje funkcije jetre. </w:t>
      </w:r>
      <w:r w:rsidRPr="00B73B59">
        <w:rPr>
          <w:bCs/>
          <w:sz w:val="22"/>
          <w:szCs w:val="22"/>
          <w:lang w:val="sr-Latn-ME"/>
        </w:rPr>
        <w:t>Neželjena dejstva koja se javljaju pri uzimanju ovog lijeka mogu biti teža kod Vas.</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Ako imate oslabljenu funkciju bubrega. </w:t>
      </w:r>
      <w:r w:rsidRPr="00B73B59">
        <w:rPr>
          <w:bCs/>
          <w:sz w:val="22"/>
          <w:szCs w:val="22"/>
          <w:lang w:val="sr-Latn-ME"/>
        </w:rPr>
        <w:t>Ljekar će pratiti balans tečnosti i elektrolita u Vašem tijelu.</w:t>
      </w:r>
    </w:p>
    <w:p w:rsidR="00F5682D" w:rsidRPr="00B73B59" w:rsidRDefault="00B5352E">
      <w:pPr>
        <w:numPr>
          <w:ilvl w:val="0"/>
          <w:numId w:val="30"/>
        </w:numPr>
        <w:jc w:val="both"/>
        <w:rPr>
          <w:bCs/>
          <w:sz w:val="22"/>
          <w:szCs w:val="22"/>
          <w:lang w:val="sr-Latn-ME"/>
        </w:rPr>
      </w:pPr>
      <w:r w:rsidRPr="00B73B59">
        <w:rPr>
          <w:b/>
          <w:bCs/>
          <w:sz w:val="22"/>
          <w:szCs w:val="22"/>
          <w:lang w:val="sr-Latn-ME"/>
        </w:rPr>
        <w:t>A</w:t>
      </w:r>
      <w:r w:rsidR="00633C39" w:rsidRPr="00B73B59">
        <w:rPr>
          <w:b/>
          <w:bCs/>
          <w:sz w:val="22"/>
          <w:szCs w:val="22"/>
          <w:lang w:val="sr-Latn-ME"/>
        </w:rPr>
        <w:t>ko osjetite sljedeće simptome</w:t>
      </w:r>
      <w:r w:rsidRPr="00B73B59">
        <w:rPr>
          <w:bCs/>
          <w:sz w:val="22"/>
          <w:szCs w:val="22"/>
          <w:lang w:val="sr-Latn-ME"/>
        </w:rPr>
        <w:t>, odmah se obratite svom ljekaru</w:t>
      </w:r>
      <w:r w:rsidR="003E241D" w:rsidRPr="00B73B59">
        <w:rPr>
          <w:bCs/>
          <w:sz w:val="22"/>
          <w:szCs w:val="22"/>
          <w:lang w:val="sr-Latn-ME"/>
        </w:rPr>
        <w:t>,</w:t>
      </w:r>
      <w:r w:rsidR="00633C39" w:rsidRPr="00B73B59">
        <w:rPr>
          <w:bCs/>
          <w:sz w:val="22"/>
          <w:szCs w:val="22"/>
          <w:lang w:val="sr-Latn-ME"/>
        </w:rPr>
        <w:t xml:space="preserve"> jer to može biti po život opas</w:t>
      </w:r>
      <w:r w:rsidRPr="00B73B59">
        <w:rPr>
          <w:bCs/>
          <w:sz w:val="22"/>
          <w:szCs w:val="22"/>
          <w:lang w:val="sr-Latn-ME"/>
        </w:rPr>
        <w:t>no stanje: mučnina, nedostatak vazduha</w:t>
      </w:r>
      <w:r w:rsidR="00633C39" w:rsidRPr="00B73B59">
        <w:rPr>
          <w:bCs/>
          <w:sz w:val="22"/>
          <w:szCs w:val="22"/>
          <w:lang w:val="sr-Latn-ME"/>
        </w:rPr>
        <w:t xml:space="preserve">, nepravilni otkucaji srca, grčevi u mišićima, </w:t>
      </w:r>
      <w:r w:rsidRPr="00B73B59">
        <w:rPr>
          <w:bCs/>
          <w:sz w:val="22"/>
          <w:szCs w:val="22"/>
          <w:lang w:val="sr-Latn-ME"/>
        </w:rPr>
        <w:t>epileptični napadi</w:t>
      </w:r>
      <w:r w:rsidR="00633C39" w:rsidRPr="00B73B59">
        <w:rPr>
          <w:bCs/>
          <w:sz w:val="22"/>
          <w:szCs w:val="22"/>
          <w:lang w:val="sr-Latn-ME"/>
        </w:rPr>
        <w:t xml:space="preserve">, zamućenje urina i umor. Oni mogu biti uzrokovani </w:t>
      </w:r>
      <w:r w:rsidRPr="00B73B59">
        <w:rPr>
          <w:bCs/>
          <w:sz w:val="22"/>
          <w:szCs w:val="22"/>
          <w:lang w:val="sr-Latn-ME"/>
        </w:rPr>
        <w:t>grupom</w:t>
      </w:r>
      <w:r w:rsidR="00633C39" w:rsidRPr="00B73B59">
        <w:rPr>
          <w:bCs/>
          <w:sz w:val="22"/>
          <w:szCs w:val="22"/>
          <w:lang w:val="sr-Latn-ME"/>
        </w:rPr>
        <w:t xml:space="preserve"> metaboličkih kompl</w:t>
      </w:r>
      <w:r w:rsidRPr="00B73B59">
        <w:rPr>
          <w:bCs/>
          <w:sz w:val="22"/>
          <w:szCs w:val="22"/>
          <w:lang w:val="sr-Latn-ME"/>
        </w:rPr>
        <w:t>ikacija koje se mogu javiti to</w:t>
      </w:r>
      <w:r w:rsidR="00633C39" w:rsidRPr="00B73B59">
        <w:rPr>
          <w:bCs/>
          <w:sz w:val="22"/>
          <w:szCs w:val="22"/>
          <w:lang w:val="sr-Latn-ME"/>
        </w:rPr>
        <w:t xml:space="preserve">kom liječenja raka, a uzrokovane su produktima razgradnje </w:t>
      </w:r>
      <w:r w:rsidR="00633C39" w:rsidRPr="00B73B59">
        <w:rPr>
          <w:bCs/>
          <w:sz w:val="22"/>
          <w:szCs w:val="22"/>
          <w:lang w:val="sr-Latn-ME"/>
        </w:rPr>
        <w:lastRenderedPageBreak/>
        <w:t xml:space="preserve">umirućih </w:t>
      </w:r>
      <w:r w:rsidRPr="00B73B59">
        <w:rPr>
          <w:bCs/>
          <w:sz w:val="22"/>
          <w:szCs w:val="22"/>
          <w:lang w:val="sr-Latn-ME"/>
        </w:rPr>
        <w:t>ćelija</w:t>
      </w:r>
      <w:r w:rsidR="00633C39" w:rsidRPr="00B73B59">
        <w:rPr>
          <w:bCs/>
          <w:sz w:val="22"/>
          <w:szCs w:val="22"/>
          <w:lang w:val="sr-Latn-ME"/>
        </w:rPr>
        <w:t xml:space="preserve"> raka (sindrom lize tumora) i mogu dovesti do prom</w:t>
      </w:r>
      <w:r w:rsidRPr="00B73B59">
        <w:rPr>
          <w:bCs/>
          <w:sz w:val="22"/>
          <w:szCs w:val="22"/>
          <w:lang w:val="sr-Latn-ME"/>
        </w:rPr>
        <w:t>jena funkcije bubrega i akutne insuficijencije</w:t>
      </w:r>
      <w:r w:rsidR="00633C39" w:rsidRPr="00B73B59">
        <w:rPr>
          <w:bCs/>
          <w:sz w:val="22"/>
          <w:szCs w:val="22"/>
          <w:lang w:val="sr-Latn-ME"/>
        </w:rPr>
        <w:t xml:space="preserve"> </w:t>
      </w:r>
      <w:r w:rsidRPr="00B73B59">
        <w:rPr>
          <w:bCs/>
          <w:sz w:val="22"/>
          <w:szCs w:val="22"/>
          <w:lang w:val="sr-Latn-ME"/>
        </w:rPr>
        <w:t xml:space="preserve">bubrega (pogledajte takođe </w:t>
      </w:r>
      <w:r w:rsidR="003E241D" w:rsidRPr="00B73B59">
        <w:rPr>
          <w:bCs/>
          <w:sz w:val="22"/>
          <w:szCs w:val="22"/>
          <w:lang w:val="sr-Latn-ME"/>
        </w:rPr>
        <w:t xml:space="preserve">dio </w:t>
      </w:r>
      <w:r w:rsidRPr="00B73B59">
        <w:rPr>
          <w:bCs/>
          <w:sz w:val="22"/>
          <w:szCs w:val="22"/>
          <w:lang w:val="sr-Latn-ME"/>
        </w:rPr>
        <w:t>4.: Moguća neželjena dejstva</w:t>
      </w:r>
      <w:r w:rsidR="00633C39" w:rsidRPr="00B73B59">
        <w:rPr>
          <w:bCs/>
          <w:sz w:val="22"/>
          <w:szCs w:val="22"/>
          <w:lang w:val="sr-Latn-ME"/>
        </w:rPr>
        <w:t xml:space="preserve">). </w:t>
      </w:r>
    </w:p>
    <w:p w:rsidR="00F5682D" w:rsidRPr="00B73B59" w:rsidRDefault="00B5352E">
      <w:pPr>
        <w:numPr>
          <w:ilvl w:val="0"/>
          <w:numId w:val="30"/>
        </w:numPr>
        <w:jc w:val="both"/>
        <w:rPr>
          <w:bCs/>
          <w:sz w:val="22"/>
          <w:szCs w:val="22"/>
          <w:lang w:val="sr-Latn-ME"/>
        </w:rPr>
      </w:pPr>
      <w:r w:rsidRPr="00B73B59">
        <w:rPr>
          <w:b/>
          <w:bCs/>
          <w:sz w:val="22"/>
          <w:szCs w:val="22"/>
          <w:lang w:val="sr-Latn-ME"/>
        </w:rPr>
        <w:t xml:space="preserve">Plodnost. </w:t>
      </w:r>
      <w:r w:rsidRPr="00B73B59">
        <w:rPr>
          <w:bCs/>
          <w:sz w:val="22"/>
          <w:szCs w:val="22"/>
          <w:lang w:val="sr-Latn-ME"/>
        </w:rPr>
        <w:t>Lijek Sorafenib Teva može da umanji plodnost i kod muškaraca i kod žena. Ukoliko Vas to brine, porazgovarajte sa ljekarom.</w:t>
      </w:r>
    </w:p>
    <w:p w:rsidR="00B5352E" w:rsidRPr="00B73B59" w:rsidRDefault="00B5352E">
      <w:pPr>
        <w:numPr>
          <w:ilvl w:val="0"/>
          <w:numId w:val="30"/>
        </w:numPr>
        <w:jc w:val="both"/>
        <w:rPr>
          <w:bCs/>
          <w:sz w:val="22"/>
          <w:szCs w:val="22"/>
          <w:lang w:val="sr-Latn-ME"/>
        </w:rPr>
      </w:pPr>
      <w:r w:rsidRPr="00B73B59">
        <w:rPr>
          <w:b/>
          <w:bCs/>
          <w:sz w:val="22"/>
          <w:szCs w:val="22"/>
          <w:lang w:val="sr-Latn-ME"/>
        </w:rPr>
        <w:t xml:space="preserve">Otvori u zidu crijeva </w:t>
      </w:r>
      <w:r w:rsidRPr="00B73B59">
        <w:rPr>
          <w:bCs/>
          <w:sz w:val="22"/>
          <w:szCs w:val="22"/>
          <w:lang w:val="sr-Latn-ME"/>
        </w:rPr>
        <w:t>(gastrointestinalna perforacija)</w:t>
      </w:r>
      <w:r w:rsidRPr="00B73B59">
        <w:rPr>
          <w:bCs/>
          <w:i/>
          <w:sz w:val="22"/>
          <w:szCs w:val="22"/>
          <w:lang w:val="sr-Latn-ME"/>
        </w:rPr>
        <w:t xml:space="preserve"> </w:t>
      </w:r>
      <w:r w:rsidRPr="00B73B59">
        <w:rPr>
          <w:bCs/>
          <w:sz w:val="22"/>
          <w:szCs w:val="22"/>
          <w:lang w:val="sr-Latn-ME"/>
        </w:rPr>
        <w:t xml:space="preserve">mogu da se jave tokom liječenja (vidjeti </w:t>
      </w:r>
      <w:r w:rsidR="003E241D" w:rsidRPr="00B73B59">
        <w:rPr>
          <w:bCs/>
          <w:sz w:val="22"/>
          <w:szCs w:val="22"/>
          <w:lang w:val="sr-Latn-ME"/>
        </w:rPr>
        <w:t xml:space="preserve">dio </w:t>
      </w:r>
      <w:r w:rsidRPr="00B73B59">
        <w:rPr>
          <w:bCs/>
          <w:sz w:val="22"/>
          <w:szCs w:val="22"/>
          <w:lang w:val="sr-Latn-ME"/>
        </w:rPr>
        <w:t>4: Moguća neželjena dejstva). U tom slučaju će Vaš ljekar prekinuti liječenje.</w:t>
      </w:r>
    </w:p>
    <w:p w:rsidR="00B5352E" w:rsidRPr="00B73B59" w:rsidRDefault="00B5352E">
      <w:pPr>
        <w:jc w:val="both"/>
        <w:rPr>
          <w:bCs/>
          <w:sz w:val="22"/>
          <w:szCs w:val="22"/>
          <w:lang w:val="sr-Latn-ME"/>
        </w:rPr>
      </w:pPr>
    </w:p>
    <w:p w:rsidR="00B5352E" w:rsidRPr="00B73B59" w:rsidRDefault="00B5352E">
      <w:pPr>
        <w:jc w:val="both"/>
        <w:rPr>
          <w:bCs/>
          <w:sz w:val="22"/>
          <w:szCs w:val="22"/>
          <w:lang w:val="sr-Latn-ME"/>
        </w:rPr>
      </w:pPr>
      <w:r w:rsidRPr="00B73B59">
        <w:rPr>
          <w:bCs/>
          <w:sz w:val="22"/>
          <w:szCs w:val="22"/>
          <w:lang w:val="sr-Latn-ME"/>
        </w:rPr>
        <w:t xml:space="preserve">Ako se bilo šta od gore navedenog odnosi na Vas, recite to svom ljekaru. Možda će biti potrebno liječenje neželjenih dejstava ili će ljekar odlučiti da smanji dozu lijeka Sorafenib Teva koju uzimate, odnosno da potpuno prekine terapiju (vidjeti takođe </w:t>
      </w:r>
      <w:r w:rsidR="003E241D" w:rsidRPr="00B73B59">
        <w:rPr>
          <w:bCs/>
          <w:sz w:val="22"/>
          <w:szCs w:val="22"/>
          <w:lang w:val="sr-Latn-ME"/>
        </w:rPr>
        <w:t xml:space="preserve">dio </w:t>
      </w:r>
      <w:r w:rsidRPr="00B73B59">
        <w:rPr>
          <w:bCs/>
          <w:sz w:val="22"/>
          <w:szCs w:val="22"/>
          <w:lang w:val="sr-Latn-ME"/>
        </w:rPr>
        <w:t>4: Moguća neželjena dejstva).</w:t>
      </w:r>
    </w:p>
    <w:p w:rsidR="00445D8F" w:rsidRPr="00B73B59" w:rsidRDefault="00445D8F" w:rsidP="00C17A11">
      <w:pPr>
        <w:jc w:val="both"/>
        <w:rPr>
          <w:bCs/>
          <w:sz w:val="22"/>
          <w:szCs w:val="22"/>
          <w:lang w:val="sr-Latn-ME"/>
        </w:rPr>
      </w:pPr>
    </w:p>
    <w:p w:rsidR="00C77D13" w:rsidRPr="00B73B59" w:rsidRDefault="00C77D13" w:rsidP="00C17A11">
      <w:pPr>
        <w:jc w:val="both"/>
        <w:rPr>
          <w:b/>
          <w:bCs/>
          <w:sz w:val="22"/>
          <w:szCs w:val="22"/>
          <w:lang w:val="sr-Latn-ME"/>
        </w:rPr>
      </w:pPr>
      <w:r w:rsidRPr="00B73B59">
        <w:rPr>
          <w:b/>
          <w:bCs/>
          <w:sz w:val="22"/>
          <w:szCs w:val="22"/>
          <w:lang w:val="sr-Latn-ME"/>
        </w:rPr>
        <w:t>Djeca i adolescenti</w:t>
      </w:r>
    </w:p>
    <w:p w:rsidR="00B5352E" w:rsidRPr="00B73B59" w:rsidRDefault="00B5352E" w:rsidP="00C17A11">
      <w:pPr>
        <w:jc w:val="both"/>
        <w:rPr>
          <w:bCs/>
          <w:sz w:val="22"/>
          <w:szCs w:val="22"/>
          <w:lang w:val="sr-Latn-ME"/>
        </w:rPr>
      </w:pPr>
      <w:r w:rsidRPr="00B73B59">
        <w:rPr>
          <w:bCs/>
          <w:sz w:val="22"/>
          <w:szCs w:val="22"/>
          <w:lang w:val="sr-Latn-ME"/>
        </w:rPr>
        <w:t>Lijek Sorafenib Teva nije ispitivan kod d</w:t>
      </w:r>
      <w:r w:rsidR="003E241D" w:rsidRPr="00B73B59">
        <w:rPr>
          <w:bCs/>
          <w:sz w:val="22"/>
          <w:szCs w:val="22"/>
          <w:lang w:val="sr-Latn-ME"/>
        </w:rPr>
        <w:t>j</w:t>
      </w:r>
      <w:r w:rsidRPr="00B73B59">
        <w:rPr>
          <w:bCs/>
          <w:sz w:val="22"/>
          <w:szCs w:val="22"/>
          <w:lang w:val="sr-Latn-ME"/>
        </w:rPr>
        <w:t>ece i adolescenata.</w:t>
      </w:r>
    </w:p>
    <w:p w:rsidR="00C77D13" w:rsidRPr="00B73B59" w:rsidRDefault="00C77D13" w:rsidP="00C17A11">
      <w:pPr>
        <w:jc w:val="both"/>
        <w:rPr>
          <w:bCs/>
          <w:sz w:val="22"/>
          <w:szCs w:val="22"/>
          <w:lang w:val="sr-Latn-ME"/>
        </w:rPr>
      </w:pPr>
    </w:p>
    <w:p w:rsidR="00A32113" w:rsidRPr="00B73B59" w:rsidRDefault="00A32113" w:rsidP="00C17A11">
      <w:pPr>
        <w:jc w:val="both"/>
        <w:rPr>
          <w:b/>
          <w:sz w:val="22"/>
          <w:szCs w:val="22"/>
          <w:lang w:val="sr-Latn-ME"/>
        </w:rPr>
      </w:pPr>
      <w:r w:rsidRPr="00B73B59">
        <w:rPr>
          <w:b/>
          <w:sz w:val="22"/>
          <w:szCs w:val="22"/>
          <w:lang w:val="sr-Latn-ME"/>
        </w:rPr>
        <w:t xml:space="preserve">Primjena drugih </w:t>
      </w:r>
      <w:r w:rsidR="001B03B0" w:rsidRPr="00B73B59">
        <w:rPr>
          <w:b/>
          <w:sz w:val="22"/>
          <w:szCs w:val="22"/>
          <w:lang w:val="sr-Latn-ME"/>
        </w:rPr>
        <w:t>l</w:t>
      </w:r>
      <w:r w:rsidRPr="00B73B59">
        <w:rPr>
          <w:b/>
          <w:sz w:val="22"/>
          <w:szCs w:val="22"/>
          <w:lang w:val="sr-Latn-ME"/>
        </w:rPr>
        <w:t>jekova</w:t>
      </w:r>
    </w:p>
    <w:p w:rsidR="00B5352E" w:rsidRPr="00B73B59" w:rsidRDefault="00B5352E" w:rsidP="00470C1D">
      <w:pPr>
        <w:jc w:val="both"/>
        <w:rPr>
          <w:sz w:val="22"/>
          <w:szCs w:val="22"/>
          <w:lang w:val="sr-Latn-ME"/>
        </w:rPr>
      </w:pPr>
      <w:r w:rsidRPr="00B73B59">
        <w:rPr>
          <w:sz w:val="22"/>
          <w:szCs w:val="22"/>
          <w:lang w:val="sr-Latn-ME"/>
        </w:rPr>
        <w:t>Neki ljekovi mogu uticati na efikasnost lijeka Sorafenib Teva ili on može da utiče na njih. Obavijestite Vašeg ljekara ili farmaceuta ukoliko uzimate, donedavno ste uzimali ili ćete možda uzimati bilo koje druge ljekove, uključujući i one koji se uzimaju bez recepta i ljekove koji su navedeni u nastavku teksta:</w:t>
      </w:r>
    </w:p>
    <w:p w:rsidR="00B5352E" w:rsidRPr="00B73B59" w:rsidRDefault="00B5352E">
      <w:pPr>
        <w:numPr>
          <w:ilvl w:val="0"/>
          <w:numId w:val="30"/>
        </w:numPr>
        <w:jc w:val="both"/>
        <w:rPr>
          <w:b/>
          <w:sz w:val="22"/>
          <w:szCs w:val="22"/>
          <w:lang w:val="sr-Latn-ME"/>
        </w:rPr>
      </w:pPr>
      <w:r w:rsidRPr="00B73B59">
        <w:rPr>
          <w:sz w:val="22"/>
          <w:szCs w:val="22"/>
          <w:lang w:val="sr-Latn-ME"/>
        </w:rPr>
        <w:t xml:space="preserve">rifampicin, neomicin ili neke druge ljekove za liječenje infekcija </w:t>
      </w:r>
      <w:r w:rsidRPr="00B73B59">
        <w:rPr>
          <w:b/>
          <w:sz w:val="22"/>
          <w:szCs w:val="22"/>
          <w:lang w:val="sr-Latn-ME"/>
        </w:rPr>
        <w:t>(antibiotici)</w:t>
      </w:r>
      <w:r w:rsidRPr="00B73B59">
        <w:rPr>
          <w:sz w:val="22"/>
          <w:szCs w:val="22"/>
          <w:lang w:val="sr-Latn-ME"/>
        </w:rPr>
        <w:t>;</w:t>
      </w:r>
    </w:p>
    <w:p w:rsidR="00B5352E" w:rsidRPr="00B73B59" w:rsidRDefault="00B5352E">
      <w:pPr>
        <w:numPr>
          <w:ilvl w:val="0"/>
          <w:numId w:val="30"/>
        </w:numPr>
        <w:jc w:val="both"/>
        <w:rPr>
          <w:b/>
          <w:sz w:val="22"/>
          <w:szCs w:val="22"/>
          <w:lang w:val="sr-Latn-ME"/>
        </w:rPr>
      </w:pPr>
      <w:r w:rsidRPr="00B73B59">
        <w:rPr>
          <w:sz w:val="22"/>
          <w:szCs w:val="22"/>
          <w:lang w:val="sr-Latn-ME"/>
        </w:rPr>
        <w:t xml:space="preserve">kantarion, biljni lijek za </w:t>
      </w:r>
      <w:r w:rsidRPr="00B73B59">
        <w:rPr>
          <w:b/>
          <w:sz w:val="22"/>
          <w:szCs w:val="22"/>
          <w:lang w:val="sr-Latn-ME"/>
        </w:rPr>
        <w:t>depresiju</w:t>
      </w:r>
      <w:r w:rsidRPr="00B73B59">
        <w:rPr>
          <w:sz w:val="22"/>
          <w:szCs w:val="22"/>
          <w:lang w:val="sr-Latn-ME"/>
        </w:rPr>
        <w:t>;</w:t>
      </w:r>
    </w:p>
    <w:p w:rsidR="00B5352E" w:rsidRPr="00B73B59" w:rsidRDefault="00B5352E">
      <w:pPr>
        <w:numPr>
          <w:ilvl w:val="0"/>
          <w:numId w:val="30"/>
        </w:numPr>
        <w:jc w:val="both"/>
        <w:rPr>
          <w:sz w:val="22"/>
          <w:szCs w:val="22"/>
          <w:lang w:val="sr-Latn-ME"/>
        </w:rPr>
      </w:pPr>
      <w:r w:rsidRPr="00B73B59">
        <w:rPr>
          <w:sz w:val="22"/>
          <w:szCs w:val="22"/>
          <w:lang w:val="sr-Latn-ME"/>
        </w:rPr>
        <w:t xml:space="preserve">fenitoin, karbamazepin, odnosno fenobarbital, ljekove kojima se liječi </w:t>
      </w:r>
      <w:r w:rsidRPr="00B73B59">
        <w:rPr>
          <w:b/>
          <w:sz w:val="22"/>
          <w:szCs w:val="22"/>
          <w:lang w:val="sr-Latn-ME"/>
        </w:rPr>
        <w:t xml:space="preserve">epilepsija </w:t>
      </w:r>
      <w:r w:rsidRPr="00B73B59">
        <w:rPr>
          <w:sz w:val="22"/>
          <w:szCs w:val="22"/>
          <w:lang w:val="sr-Latn-ME"/>
        </w:rPr>
        <w:t>i druga stanja;</w:t>
      </w:r>
    </w:p>
    <w:p w:rsidR="00B5352E" w:rsidRPr="00B73B59" w:rsidRDefault="00B5352E">
      <w:pPr>
        <w:numPr>
          <w:ilvl w:val="0"/>
          <w:numId w:val="30"/>
        </w:numPr>
        <w:jc w:val="both"/>
        <w:rPr>
          <w:sz w:val="22"/>
          <w:szCs w:val="22"/>
          <w:lang w:val="sr-Latn-ME"/>
        </w:rPr>
      </w:pPr>
      <w:r w:rsidRPr="00B73B59">
        <w:rPr>
          <w:sz w:val="22"/>
          <w:szCs w:val="22"/>
          <w:lang w:val="sr-Latn-ME"/>
        </w:rPr>
        <w:t xml:space="preserve">deksametazon, </w:t>
      </w:r>
      <w:r w:rsidRPr="00B73B59">
        <w:rPr>
          <w:b/>
          <w:sz w:val="22"/>
          <w:szCs w:val="22"/>
          <w:lang w:val="sr-Latn-ME"/>
        </w:rPr>
        <w:t xml:space="preserve">kortikosteroid </w:t>
      </w:r>
      <w:r w:rsidRPr="00B73B59">
        <w:rPr>
          <w:sz w:val="22"/>
          <w:szCs w:val="22"/>
          <w:lang w:val="sr-Latn-ME"/>
        </w:rPr>
        <w:t>koji se koristi za liječenje različitih stanja;</w:t>
      </w:r>
    </w:p>
    <w:p w:rsidR="00B5352E" w:rsidRPr="00B73B59" w:rsidRDefault="00B5352E">
      <w:pPr>
        <w:numPr>
          <w:ilvl w:val="0"/>
          <w:numId w:val="30"/>
        </w:numPr>
        <w:jc w:val="both"/>
        <w:rPr>
          <w:b/>
          <w:sz w:val="22"/>
          <w:szCs w:val="22"/>
          <w:lang w:val="sr-Latn-ME"/>
        </w:rPr>
      </w:pPr>
      <w:r w:rsidRPr="00B73B59">
        <w:rPr>
          <w:sz w:val="22"/>
          <w:szCs w:val="22"/>
          <w:lang w:val="sr-Latn-ME"/>
        </w:rPr>
        <w:t xml:space="preserve">varfarin ili fenprokumon, antikoagulanse koji </w:t>
      </w:r>
      <w:r w:rsidRPr="00B73B59">
        <w:rPr>
          <w:b/>
          <w:sz w:val="22"/>
          <w:szCs w:val="22"/>
          <w:lang w:val="sr-Latn-ME"/>
        </w:rPr>
        <w:t>spr</w:t>
      </w:r>
      <w:r w:rsidR="003E241D" w:rsidRPr="00B73B59">
        <w:rPr>
          <w:b/>
          <w:sz w:val="22"/>
          <w:szCs w:val="22"/>
          <w:lang w:val="sr-Latn-ME"/>
        </w:rPr>
        <w:t>j</w:t>
      </w:r>
      <w:r w:rsidRPr="00B73B59">
        <w:rPr>
          <w:b/>
          <w:sz w:val="22"/>
          <w:szCs w:val="22"/>
          <w:lang w:val="sr-Latn-ME"/>
        </w:rPr>
        <w:t>ečavaju stvaranje krvnih ugrušaka</w:t>
      </w:r>
      <w:r w:rsidRPr="00B73B59">
        <w:rPr>
          <w:sz w:val="22"/>
          <w:szCs w:val="22"/>
          <w:lang w:val="sr-Latn-ME"/>
        </w:rPr>
        <w:t>;</w:t>
      </w:r>
    </w:p>
    <w:p w:rsidR="00B5352E" w:rsidRPr="00B73B59" w:rsidRDefault="00B5352E">
      <w:pPr>
        <w:numPr>
          <w:ilvl w:val="0"/>
          <w:numId w:val="30"/>
        </w:numPr>
        <w:jc w:val="both"/>
        <w:rPr>
          <w:b/>
          <w:sz w:val="22"/>
          <w:szCs w:val="22"/>
          <w:lang w:val="sr-Latn-ME"/>
        </w:rPr>
      </w:pPr>
      <w:r w:rsidRPr="00B73B59">
        <w:rPr>
          <w:sz w:val="22"/>
          <w:szCs w:val="22"/>
          <w:lang w:val="sr-Latn-ME"/>
        </w:rPr>
        <w:t xml:space="preserve">doksorubicin, kapecitabin, docetaksel, paklitaksel i irinotekan, koji se koriste za </w:t>
      </w:r>
      <w:r w:rsidRPr="00B73B59">
        <w:rPr>
          <w:b/>
          <w:sz w:val="22"/>
          <w:szCs w:val="22"/>
          <w:lang w:val="sr-Latn-ME"/>
        </w:rPr>
        <w:t>liječenje raka</w:t>
      </w:r>
      <w:r w:rsidRPr="00B73B59">
        <w:rPr>
          <w:sz w:val="22"/>
          <w:szCs w:val="22"/>
          <w:lang w:val="sr-Latn-ME"/>
        </w:rPr>
        <w:t>;</w:t>
      </w:r>
    </w:p>
    <w:p w:rsidR="00B5352E" w:rsidRPr="00B73B59" w:rsidRDefault="00B5352E">
      <w:pPr>
        <w:numPr>
          <w:ilvl w:val="0"/>
          <w:numId w:val="30"/>
        </w:numPr>
        <w:jc w:val="both"/>
        <w:rPr>
          <w:b/>
          <w:sz w:val="22"/>
          <w:szCs w:val="22"/>
          <w:lang w:val="sr-Latn-ME"/>
        </w:rPr>
      </w:pPr>
      <w:r w:rsidRPr="00B73B59">
        <w:rPr>
          <w:sz w:val="22"/>
          <w:szCs w:val="22"/>
          <w:lang w:val="sr-Latn-ME"/>
        </w:rPr>
        <w:t xml:space="preserve">digoksin, lijek koji se koristi za liječenje blage do umjerene </w:t>
      </w:r>
      <w:r w:rsidRPr="00B73B59">
        <w:rPr>
          <w:b/>
          <w:sz w:val="22"/>
          <w:szCs w:val="22"/>
          <w:lang w:val="sr-Latn-ME"/>
        </w:rPr>
        <w:t>srčane slabosti.</w:t>
      </w:r>
    </w:p>
    <w:p w:rsidR="00445D8F" w:rsidRPr="00B73B59" w:rsidRDefault="00445D8F">
      <w:pPr>
        <w:jc w:val="both"/>
        <w:rPr>
          <w:sz w:val="22"/>
          <w:szCs w:val="22"/>
          <w:lang w:val="sr-Latn-ME"/>
        </w:rPr>
      </w:pPr>
    </w:p>
    <w:p w:rsidR="00A92C66" w:rsidRPr="00B73B59" w:rsidRDefault="00F47B6C" w:rsidP="00C17A11">
      <w:pPr>
        <w:jc w:val="both"/>
        <w:rPr>
          <w:b/>
          <w:sz w:val="22"/>
          <w:szCs w:val="22"/>
          <w:lang w:val="sr-Latn-ME"/>
        </w:rPr>
      </w:pPr>
      <w:r w:rsidRPr="00B73B59">
        <w:rPr>
          <w:b/>
          <w:sz w:val="22"/>
          <w:szCs w:val="22"/>
          <w:lang w:val="sr-Latn-ME"/>
        </w:rPr>
        <w:t>Plodnost, trudnoća i dojenje</w:t>
      </w:r>
    </w:p>
    <w:p w:rsidR="00B5352E" w:rsidRPr="00B73B59" w:rsidRDefault="00B5352E" w:rsidP="00C17A11">
      <w:pPr>
        <w:jc w:val="both"/>
        <w:rPr>
          <w:b/>
          <w:sz w:val="22"/>
          <w:szCs w:val="22"/>
          <w:lang w:val="sr-Latn-ME"/>
        </w:rPr>
      </w:pPr>
    </w:p>
    <w:p w:rsidR="00B5352E" w:rsidRPr="00B73B59" w:rsidRDefault="00B5352E" w:rsidP="00470C1D">
      <w:pPr>
        <w:jc w:val="both"/>
        <w:rPr>
          <w:b/>
          <w:sz w:val="22"/>
          <w:szCs w:val="22"/>
          <w:lang w:val="sr-Latn-ME"/>
        </w:rPr>
      </w:pPr>
      <w:r w:rsidRPr="00B73B59">
        <w:rPr>
          <w:b/>
          <w:sz w:val="22"/>
          <w:szCs w:val="22"/>
          <w:lang w:val="sr-Latn-ME"/>
        </w:rPr>
        <w:t xml:space="preserve">Tokom liječenja lijekom Sorafenib Teva izbjegavajte trudnoću. </w:t>
      </w:r>
    </w:p>
    <w:p w:rsidR="00B5352E" w:rsidRPr="00B73B59" w:rsidRDefault="00B5352E">
      <w:pPr>
        <w:jc w:val="both"/>
        <w:rPr>
          <w:sz w:val="22"/>
          <w:szCs w:val="22"/>
          <w:lang w:val="sr-Latn-ME"/>
        </w:rPr>
      </w:pPr>
      <w:r w:rsidRPr="00B73B59">
        <w:rPr>
          <w:sz w:val="22"/>
          <w:szCs w:val="22"/>
          <w:lang w:val="sr-Latn-ME"/>
        </w:rPr>
        <w:t>Ako postoji mogućnost da zatrudnite koristite odgovarajuću kontracepciju tokom tranjanja terapije. Ukoliko ostanete u drugom stanju tokom liječenja lijekom Sorafenib Teva</w:t>
      </w:r>
      <w:r w:rsidR="003E241D" w:rsidRPr="00B73B59">
        <w:rPr>
          <w:sz w:val="22"/>
          <w:szCs w:val="22"/>
          <w:lang w:val="sr-Latn-ME"/>
        </w:rPr>
        <w:t>,</w:t>
      </w:r>
      <w:r w:rsidRPr="00B73B59">
        <w:rPr>
          <w:sz w:val="22"/>
          <w:szCs w:val="22"/>
          <w:lang w:val="sr-Latn-ME"/>
        </w:rPr>
        <w:t xml:space="preserve"> bez odlaganja to recite svom ljekaru, koji će odlučiti da li treba nastaviti liječenje.</w:t>
      </w:r>
    </w:p>
    <w:p w:rsidR="00B5352E" w:rsidRPr="00B73B59" w:rsidRDefault="00B5352E">
      <w:pPr>
        <w:jc w:val="both"/>
        <w:rPr>
          <w:sz w:val="22"/>
          <w:szCs w:val="22"/>
          <w:lang w:val="sr-Latn-ME"/>
        </w:rPr>
      </w:pPr>
    </w:p>
    <w:p w:rsidR="00B5352E" w:rsidRPr="00B73B59" w:rsidRDefault="00B5352E">
      <w:pPr>
        <w:jc w:val="both"/>
        <w:rPr>
          <w:sz w:val="22"/>
          <w:szCs w:val="22"/>
          <w:lang w:val="sr-Latn-ME"/>
        </w:rPr>
      </w:pPr>
      <w:r w:rsidRPr="00B73B59">
        <w:rPr>
          <w:b/>
          <w:sz w:val="22"/>
          <w:szCs w:val="22"/>
          <w:lang w:val="sr-Latn-ME"/>
        </w:rPr>
        <w:t>Tokom liječenja lijekom Sorafenib Teva svoje dijete ne smijete da dojite</w:t>
      </w:r>
      <w:r w:rsidRPr="00B73B59">
        <w:rPr>
          <w:sz w:val="22"/>
          <w:szCs w:val="22"/>
          <w:lang w:val="sr-Latn-ME"/>
        </w:rPr>
        <w:t xml:space="preserve"> jer ovaj lijek može negativno da utiče na njegov rast i razvoj.</w:t>
      </w:r>
    </w:p>
    <w:p w:rsidR="00A92C66" w:rsidRPr="00B73B59" w:rsidRDefault="00A92C66" w:rsidP="00C17A11">
      <w:pPr>
        <w:jc w:val="both"/>
        <w:rPr>
          <w:b/>
          <w:sz w:val="22"/>
          <w:szCs w:val="22"/>
          <w:lang w:val="sr-Latn-ME"/>
        </w:rPr>
      </w:pPr>
    </w:p>
    <w:p w:rsidR="00A32113" w:rsidRPr="00B73B59" w:rsidRDefault="00A32113" w:rsidP="00C17A11">
      <w:pPr>
        <w:jc w:val="both"/>
        <w:rPr>
          <w:b/>
          <w:bCs/>
          <w:sz w:val="22"/>
          <w:szCs w:val="22"/>
          <w:lang w:val="sr-Latn-ME"/>
        </w:rPr>
      </w:pPr>
      <w:r w:rsidRPr="00B73B59">
        <w:rPr>
          <w:b/>
          <w:sz w:val="22"/>
          <w:szCs w:val="22"/>
          <w:lang w:val="sr-Latn-ME"/>
        </w:rPr>
        <w:t xml:space="preserve">Uticaj lijeka </w:t>
      </w:r>
      <w:r w:rsidR="00ED301F" w:rsidRPr="00B73B59">
        <w:rPr>
          <w:b/>
          <w:sz w:val="22"/>
          <w:szCs w:val="22"/>
          <w:lang w:val="sr-Latn-ME"/>
        </w:rPr>
        <w:t>Sorafenib Teva</w:t>
      </w:r>
      <w:r w:rsidRPr="00B73B59">
        <w:rPr>
          <w:b/>
          <w:sz w:val="22"/>
          <w:szCs w:val="22"/>
          <w:lang w:val="sr-Latn-ME"/>
        </w:rPr>
        <w:t xml:space="preserve"> na </w:t>
      </w:r>
      <w:r w:rsidR="00F47B6C" w:rsidRPr="00B73B59">
        <w:rPr>
          <w:b/>
          <w:sz w:val="22"/>
          <w:szCs w:val="22"/>
          <w:lang w:val="sr-Latn-ME"/>
        </w:rPr>
        <w:t xml:space="preserve">sposobnost upravljanja </w:t>
      </w:r>
      <w:r w:rsidRPr="00B73B59">
        <w:rPr>
          <w:b/>
          <w:sz w:val="22"/>
          <w:szCs w:val="22"/>
          <w:lang w:val="sr-Latn-ME"/>
        </w:rPr>
        <w:t>vozilima i rukovanje mašinama</w:t>
      </w:r>
      <w:r w:rsidRPr="00B73B59">
        <w:rPr>
          <w:b/>
          <w:bCs/>
          <w:sz w:val="22"/>
          <w:szCs w:val="22"/>
          <w:lang w:val="sr-Latn-ME"/>
        </w:rPr>
        <w:t xml:space="preserve"> </w:t>
      </w:r>
    </w:p>
    <w:p w:rsidR="00B5352E" w:rsidRPr="00B73B59" w:rsidRDefault="00B5352E" w:rsidP="00470C1D">
      <w:pPr>
        <w:jc w:val="both"/>
        <w:rPr>
          <w:bCs/>
          <w:sz w:val="22"/>
          <w:szCs w:val="22"/>
          <w:lang w:val="sr-Latn-ME"/>
        </w:rPr>
      </w:pPr>
      <w:r w:rsidRPr="00B73B59">
        <w:rPr>
          <w:bCs/>
          <w:sz w:val="22"/>
          <w:szCs w:val="22"/>
          <w:lang w:val="sr-Latn-ME"/>
        </w:rPr>
        <w:t>Nema dokaza da lijek Sorafenib Teva može da utiče na sposobnost upravljanja vozilima i rukovanja mašinama.</w:t>
      </w:r>
    </w:p>
    <w:p w:rsidR="00445D8F" w:rsidRPr="00B73B59" w:rsidRDefault="00445D8F" w:rsidP="00C17A11">
      <w:pPr>
        <w:jc w:val="both"/>
        <w:rPr>
          <w:bCs/>
          <w:sz w:val="22"/>
          <w:szCs w:val="22"/>
          <w:lang w:val="sr-Latn-ME"/>
        </w:rPr>
      </w:pPr>
    </w:p>
    <w:p w:rsidR="00A32113" w:rsidRPr="00B73B59" w:rsidRDefault="00A32113" w:rsidP="00C17A11">
      <w:pPr>
        <w:widowControl w:val="0"/>
        <w:autoSpaceDE w:val="0"/>
        <w:autoSpaceDN w:val="0"/>
        <w:jc w:val="both"/>
        <w:rPr>
          <w:i/>
          <w:iCs/>
          <w:sz w:val="22"/>
          <w:szCs w:val="22"/>
          <w:lang w:val="sr-Latn-ME"/>
        </w:rPr>
      </w:pPr>
      <w:r w:rsidRPr="00B73B59">
        <w:rPr>
          <w:b/>
          <w:sz w:val="22"/>
          <w:szCs w:val="22"/>
          <w:lang w:val="sr-Latn-ME"/>
        </w:rPr>
        <w:t xml:space="preserve">Važne informacije o nekim sastojcima lijeka </w:t>
      </w:r>
      <w:r w:rsidR="00ED301F" w:rsidRPr="00B73B59">
        <w:rPr>
          <w:b/>
          <w:sz w:val="22"/>
          <w:szCs w:val="22"/>
          <w:lang w:val="sr-Latn-ME"/>
        </w:rPr>
        <w:t>Sorafenib Teva</w:t>
      </w:r>
    </w:p>
    <w:p w:rsidR="00B5352E" w:rsidRPr="00B73B59" w:rsidRDefault="00B5352E" w:rsidP="00470C1D">
      <w:pPr>
        <w:widowControl w:val="0"/>
        <w:autoSpaceDE w:val="0"/>
        <w:autoSpaceDN w:val="0"/>
        <w:jc w:val="both"/>
        <w:rPr>
          <w:b/>
          <w:bCs/>
          <w:iCs/>
          <w:sz w:val="22"/>
          <w:szCs w:val="22"/>
          <w:lang w:val="sr-Latn-ME"/>
        </w:rPr>
      </w:pPr>
      <w:r w:rsidRPr="00B73B59">
        <w:rPr>
          <w:b/>
          <w:bCs/>
          <w:iCs/>
          <w:sz w:val="22"/>
          <w:szCs w:val="22"/>
          <w:lang w:val="sr-Latn-ME"/>
        </w:rPr>
        <w:t>Lijek Sorafenib Teva sadrži natrijum</w:t>
      </w:r>
    </w:p>
    <w:p w:rsidR="00B5352E" w:rsidRPr="00B73B59" w:rsidRDefault="00B5352E">
      <w:pPr>
        <w:widowControl w:val="0"/>
        <w:autoSpaceDE w:val="0"/>
        <w:autoSpaceDN w:val="0"/>
        <w:jc w:val="both"/>
        <w:rPr>
          <w:iCs/>
          <w:sz w:val="22"/>
          <w:szCs w:val="22"/>
          <w:lang w:val="sr-Latn-ME"/>
        </w:rPr>
      </w:pPr>
      <w:r w:rsidRPr="00B73B59">
        <w:rPr>
          <w:iCs/>
          <w:sz w:val="22"/>
          <w:szCs w:val="22"/>
          <w:lang w:val="sr-Latn-ME"/>
        </w:rPr>
        <w:t>Ovaj lijek sadrži manje od 1 mmola natrijuma (23 mg) po tableti tj. zanemarljive količine natrijuma.</w:t>
      </w:r>
    </w:p>
    <w:p w:rsidR="00445D8F" w:rsidRPr="00B73B59" w:rsidRDefault="00445D8F" w:rsidP="00C17A11">
      <w:pPr>
        <w:jc w:val="both"/>
        <w:rPr>
          <w:sz w:val="22"/>
          <w:szCs w:val="22"/>
          <w:lang w:val="sr-Latn-ME"/>
        </w:rPr>
      </w:pPr>
    </w:p>
    <w:p w:rsidR="00A32113" w:rsidRPr="00B73B59" w:rsidRDefault="00A32113" w:rsidP="00C17A11">
      <w:pPr>
        <w:tabs>
          <w:tab w:val="left" w:pos="540"/>
          <w:tab w:val="left" w:pos="569"/>
        </w:tabs>
        <w:jc w:val="both"/>
        <w:rPr>
          <w:b/>
          <w:bCs/>
          <w:sz w:val="22"/>
          <w:szCs w:val="22"/>
          <w:lang w:val="sr-Latn-ME"/>
        </w:rPr>
      </w:pPr>
      <w:r w:rsidRPr="00B73B59">
        <w:rPr>
          <w:b/>
          <w:bCs/>
          <w:sz w:val="22"/>
          <w:szCs w:val="22"/>
          <w:lang w:val="sr-Latn-ME"/>
        </w:rPr>
        <w:t xml:space="preserve">3. </w:t>
      </w:r>
      <w:r w:rsidR="00291DAD" w:rsidRPr="00B73B59">
        <w:rPr>
          <w:b/>
          <w:bCs/>
          <w:sz w:val="22"/>
          <w:szCs w:val="22"/>
          <w:lang w:val="sr-Latn-ME"/>
        </w:rPr>
        <w:tab/>
        <w:t xml:space="preserve">KAKO SE UPOTREBLJAVA </w:t>
      </w:r>
      <w:r w:rsidR="00ED301F" w:rsidRPr="00B73B59">
        <w:rPr>
          <w:b/>
          <w:bCs/>
          <w:sz w:val="22"/>
          <w:szCs w:val="22"/>
          <w:lang w:val="sr-Latn-ME"/>
        </w:rPr>
        <w:t>LIJEK SORAFENIB TEVA</w:t>
      </w:r>
    </w:p>
    <w:p w:rsidR="00445D8F" w:rsidRPr="00B73B59" w:rsidRDefault="00445D8F" w:rsidP="00C17A11">
      <w:pPr>
        <w:jc w:val="both"/>
        <w:rPr>
          <w:bCs/>
          <w:caps/>
          <w:sz w:val="22"/>
          <w:szCs w:val="22"/>
          <w:lang w:val="sr-Latn-ME"/>
        </w:rPr>
      </w:pPr>
    </w:p>
    <w:p w:rsidR="00B5352E" w:rsidRPr="00B73B59" w:rsidRDefault="00B5352E" w:rsidP="00470C1D">
      <w:pPr>
        <w:jc w:val="both"/>
        <w:rPr>
          <w:sz w:val="22"/>
          <w:szCs w:val="22"/>
          <w:lang w:val="sr-Latn-ME"/>
        </w:rPr>
      </w:pPr>
      <w:r w:rsidRPr="00B73B59">
        <w:rPr>
          <w:b/>
          <w:sz w:val="22"/>
          <w:szCs w:val="22"/>
          <w:lang w:val="sr-Latn-ME"/>
        </w:rPr>
        <w:t>Preporučena doza lijeka Sorafenib Teva kod odraslih osoba je 2 tablete od 200 mg, dva puta na dan</w:t>
      </w:r>
      <w:r w:rsidRPr="00B73B59">
        <w:rPr>
          <w:sz w:val="22"/>
          <w:szCs w:val="22"/>
          <w:lang w:val="sr-Latn-ME"/>
        </w:rPr>
        <w:t>. Ovo odgovara dnevnoj dozi od 800 mg, odnosno četiri tablete na dan.</w:t>
      </w:r>
    </w:p>
    <w:p w:rsidR="00B5352E" w:rsidRPr="00B73B59" w:rsidRDefault="00B5352E">
      <w:pPr>
        <w:jc w:val="both"/>
        <w:rPr>
          <w:sz w:val="22"/>
          <w:szCs w:val="22"/>
          <w:lang w:val="sr-Latn-ME"/>
        </w:rPr>
      </w:pPr>
    </w:p>
    <w:p w:rsidR="00B5352E" w:rsidRPr="00B73B59" w:rsidRDefault="00B5352E">
      <w:pPr>
        <w:jc w:val="both"/>
        <w:rPr>
          <w:sz w:val="22"/>
          <w:szCs w:val="22"/>
          <w:lang w:val="sr-Latn-ME"/>
        </w:rPr>
      </w:pPr>
      <w:r w:rsidRPr="00B73B59">
        <w:rPr>
          <w:b/>
          <w:sz w:val="22"/>
          <w:szCs w:val="22"/>
          <w:lang w:val="sr-Latn-ME"/>
        </w:rPr>
        <w:t xml:space="preserve">Tablete lijeka Sorafenib Teva progutajte sa čašom vode, </w:t>
      </w:r>
      <w:r w:rsidRPr="00B73B59">
        <w:rPr>
          <w:sz w:val="22"/>
          <w:szCs w:val="22"/>
          <w:lang w:val="sr-Latn-ME"/>
        </w:rPr>
        <w:t>na prazan stomak ili posl</w:t>
      </w:r>
      <w:r w:rsidR="004B654A" w:rsidRPr="00B73B59">
        <w:rPr>
          <w:sz w:val="22"/>
          <w:szCs w:val="22"/>
          <w:lang w:val="sr-Latn-ME"/>
        </w:rPr>
        <w:t>ij</w:t>
      </w:r>
      <w:r w:rsidRPr="00B73B59">
        <w:rPr>
          <w:sz w:val="22"/>
          <w:szCs w:val="22"/>
          <w:lang w:val="sr-Latn-ME"/>
        </w:rPr>
        <w:t>e obroka sa niskim ili umjerenim sadržajem masti. Nemojte uzimati ovaj lijek sa obrocima sa visokim sadržajem masti s obzirom na to da može da smanji efikasnost lijeka Sorafenib Teva. Ukoliko planirate da konzumirate obrok sa visokim sadržajem masti, tablete lijeka Sorafenib Teva uzmite sat vremena prije ili 2 sata nakon obroka.</w:t>
      </w:r>
    </w:p>
    <w:p w:rsidR="00B5352E" w:rsidRPr="00B73B59" w:rsidRDefault="00B5352E">
      <w:pPr>
        <w:jc w:val="both"/>
        <w:rPr>
          <w:bCs/>
          <w:sz w:val="22"/>
          <w:szCs w:val="22"/>
          <w:lang w:val="sr-Latn-ME"/>
        </w:rPr>
      </w:pPr>
      <w:r w:rsidRPr="00B73B59">
        <w:rPr>
          <w:bCs/>
          <w:sz w:val="22"/>
          <w:szCs w:val="22"/>
          <w:lang w:val="sr-Latn-ME"/>
        </w:rPr>
        <w:t>Uvijek uzimajte ovaj lijek tačno onako kako Vam je rekao Vaš ljekar ili farmaceut. Provjerite sa ljekarom ili farmaceutom ako niste sigurni kako da koristite ovaj lijek.</w:t>
      </w:r>
    </w:p>
    <w:p w:rsidR="00B5352E" w:rsidRPr="00B73B59" w:rsidRDefault="00B5352E">
      <w:pPr>
        <w:jc w:val="both"/>
        <w:rPr>
          <w:sz w:val="22"/>
          <w:szCs w:val="22"/>
          <w:lang w:val="sr-Latn-ME"/>
        </w:rPr>
      </w:pPr>
    </w:p>
    <w:p w:rsidR="00B5352E" w:rsidRPr="00B73B59" w:rsidRDefault="00B5352E">
      <w:pPr>
        <w:jc w:val="both"/>
        <w:rPr>
          <w:sz w:val="22"/>
          <w:szCs w:val="22"/>
          <w:lang w:val="sr-Latn-ME"/>
        </w:rPr>
      </w:pPr>
      <w:r w:rsidRPr="00B73B59">
        <w:rPr>
          <w:sz w:val="22"/>
          <w:szCs w:val="22"/>
          <w:lang w:val="sr-Latn-ME"/>
        </w:rPr>
        <w:lastRenderedPageBreak/>
        <w:t>Ovaj lijek je važno uzimati svakoga dana otprilike u isto vrijeme, tako da bude prisutna ista količina lijeka u krvi.</w:t>
      </w:r>
    </w:p>
    <w:p w:rsidR="00B5352E" w:rsidRPr="00B73B59" w:rsidRDefault="00B5352E">
      <w:pPr>
        <w:jc w:val="both"/>
        <w:rPr>
          <w:sz w:val="22"/>
          <w:szCs w:val="22"/>
          <w:lang w:val="sr-Latn-ME"/>
        </w:rPr>
      </w:pPr>
    </w:p>
    <w:p w:rsidR="00B5352E" w:rsidRPr="00B73B59" w:rsidRDefault="00B5352E">
      <w:pPr>
        <w:jc w:val="both"/>
        <w:rPr>
          <w:sz w:val="22"/>
          <w:szCs w:val="22"/>
          <w:lang w:val="sr-Latn-ME"/>
        </w:rPr>
      </w:pPr>
      <w:r w:rsidRPr="00B73B59">
        <w:rPr>
          <w:sz w:val="22"/>
          <w:szCs w:val="22"/>
          <w:lang w:val="sr-Latn-ME"/>
        </w:rPr>
        <w:t>Ovaj lijek ćete obično uzimati onoliko dugo koliko je potrebno da se dostigne klinička korist, a da pri tome nema neprihvatljivih neželjenih dejstava.</w:t>
      </w:r>
    </w:p>
    <w:p w:rsidR="00D0580B" w:rsidRPr="00B73B59" w:rsidRDefault="00D0580B" w:rsidP="00C17A11">
      <w:pPr>
        <w:jc w:val="both"/>
        <w:rPr>
          <w:sz w:val="22"/>
          <w:szCs w:val="22"/>
          <w:lang w:val="sr-Latn-ME"/>
        </w:rPr>
      </w:pPr>
    </w:p>
    <w:p w:rsidR="00A32113" w:rsidRPr="00B73B59" w:rsidRDefault="00A32113" w:rsidP="00C17A11">
      <w:pPr>
        <w:jc w:val="both"/>
        <w:rPr>
          <w:b/>
          <w:sz w:val="22"/>
          <w:szCs w:val="22"/>
          <w:lang w:val="sr-Latn-ME"/>
        </w:rPr>
      </w:pPr>
      <w:r w:rsidRPr="00B73B59">
        <w:rPr>
          <w:b/>
          <w:sz w:val="22"/>
          <w:szCs w:val="22"/>
          <w:lang w:val="sr-Latn-ME"/>
        </w:rPr>
        <w:t xml:space="preserve">Ako ste uzeli više lijeka </w:t>
      </w:r>
      <w:r w:rsidR="00ED301F" w:rsidRPr="00B73B59">
        <w:rPr>
          <w:b/>
          <w:sz w:val="22"/>
          <w:szCs w:val="22"/>
          <w:lang w:val="sr-Latn-ME"/>
        </w:rPr>
        <w:t>Sorafenib Teva</w:t>
      </w:r>
      <w:r w:rsidRPr="00B73B59">
        <w:rPr>
          <w:b/>
          <w:sz w:val="22"/>
          <w:szCs w:val="22"/>
          <w:lang w:val="sr-Latn-ME"/>
        </w:rPr>
        <w:t xml:space="preserve"> nego što je trebalo</w:t>
      </w:r>
    </w:p>
    <w:p w:rsidR="00445D8F" w:rsidRPr="00B73B59" w:rsidRDefault="00B5352E" w:rsidP="00470C1D">
      <w:pPr>
        <w:jc w:val="both"/>
        <w:rPr>
          <w:sz w:val="22"/>
          <w:szCs w:val="22"/>
          <w:lang w:val="sr-Latn-ME"/>
        </w:rPr>
      </w:pPr>
      <w:r w:rsidRPr="00B73B59">
        <w:rPr>
          <w:sz w:val="22"/>
          <w:szCs w:val="22"/>
          <w:lang w:val="sr-Latn-ME"/>
        </w:rPr>
        <w:t xml:space="preserve">Ako Vi (ili neko drugi) uzmete dozu lijeka veću od propisane, o tome </w:t>
      </w:r>
      <w:r w:rsidRPr="00B73B59">
        <w:rPr>
          <w:b/>
          <w:sz w:val="22"/>
          <w:szCs w:val="22"/>
          <w:lang w:val="sr-Latn-ME"/>
        </w:rPr>
        <w:t xml:space="preserve">odmah obavijestite svog ljekara. </w:t>
      </w:r>
      <w:r w:rsidRPr="00B73B59">
        <w:rPr>
          <w:sz w:val="22"/>
          <w:szCs w:val="22"/>
          <w:lang w:val="sr-Latn-ME"/>
        </w:rPr>
        <w:t>Ukoliko uzmete previše lijeka Sorafenib Teva, neželjena dejstva, a posebno dijareja i kožne reakcije, postaju vjerovatnije ili teže. U ovakvom slučaju, Vaš ljekar Vam može reći da prestanete da uzimate lijek.</w:t>
      </w:r>
    </w:p>
    <w:p w:rsidR="00B5352E" w:rsidRPr="00B73B59" w:rsidRDefault="00B5352E" w:rsidP="00C17A11">
      <w:pPr>
        <w:jc w:val="both"/>
        <w:rPr>
          <w:b/>
          <w:sz w:val="22"/>
          <w:szCs w:val="22"/>
          <w:lang w:val="sr-Latn-ME"/>
        </w:rPr>
      </w:pPr>
    </w:p>
    <w:p w:rsidR="00A32113" w:rsidRPr="00B73B59" w:rsidRDefault="00A32113" w:rsidP="00C17A11">
      <w:pPr>
        <w:jc w:val="both"/>
        <w:rPr>
          <w:b/>
          <w:sz w:val="22"/>
          <w:szCs w:val="22"/>
          <w:lang w:val="sr-Latn-ME"/>
        </w:rPr>
      </w:pPr>
      <w:r w:rsidRPr="00B73B59">
        <w:rPr>
          <w:b/>
          <w:sz w:val="22"/>
          <w:szCs w:val="22"/>
          <w:lang w:val="sr-Latn-ME"/>
        </w:rPr>
        <w:t xml:space="preserve">Ako ste zaboravili da uzmete lijek </w:t>
      </w:r>
      <w:r w:rsidR="00ED301F" w:rsidRPr="00B73B59">
        <w:rPr>
          <w:b/>
          <w:sz w:val="22"/>
          <w:szCs w:val="22"/>
          <w:lang w:val="sr-Latn-ME"/>
        </w:rPr>
        <w:t>Sorafenib Teva</w:t>
      </w:r>
    </w:p>
    <w:p w:rsidR="00B5352E" w:rsidRPr="00B73B59" w:rsidRDefault="00B5352E" w:rsidP="00470C1D">
      <w:pPr>
        <w:jc w:val="both"/>
        <w:rPr>
          <w:sz w:val="22"/>
          <w:szCs w:val="22"/>
          <w:lang w:val="sr-Latn-ME"/>
        </w:rPr>
      </w:pPr>
      <w:r w:rsidRPr="00B73B59">
        <w:rPr>
          <w:sz w:val="22"/>
          <w:szCs w:val="22"/>
          <w:lang w:val="sr-Latn-ME"/>
        </w:rPr>
        <w:t>Ako ste propustili neku dozu lijeka, uzmite je čim se sjetite. Ukoliko je uskoro vrijeme kada treba da uzmete narednu dozu, zanemarite propuštenu dozu i nastavite sa uzimanjem lijeka na uobičajeni način. Ne uzimajte duplu dozu kako bi nadoknadili propuštenu dozu.</w:t>
      </w:r>
    </w:p>
    <w:p w:rsidR="00445D8F" w:rsidRPr="00B73B59" w:rsidRDefault="00445D8F" w:rsidP="00C17A11">
      <w:pPr>
        <w:jc w:val="both"/>
        <w:rPr>
          <w:sz w:val="22"/>
          <w:szCs w:val="22"/>
          <w:lang w:val="sr-Latn-ME"/>
        </w:rPr>
      </w:pPr>
    </w:p>
    <w:p w:rsidR="00A32113" w:rsidRPr="00B73B59" w:rsidRDefault="00A32113" w:rsidP="00C17A11">
      <w:pPr>
        <w:tabs>
          <w:tab w:val="left" w:pos="540"/>
          <w:tab w:val="left" w:pos="569"/>
        </w:tabs>
        <w:jc w:val="both"/>
        <w:rPr>
          <w:b/>
          <w:bCs/>
          <w:sz w:val="22"/>
          <w:szCs w:val="22"/>
          <w:lang w:val="sr-Latn-ME"/>
        </w:rPr>
      </w:pPr>
      <w:r w:rsidRPr="00B73B59">
        <w:rPr>
          <w:b/>
          <w:bCs/>
          <w:sz w:val="22"/>
          <w:szCs w:val="22"/>
          <w:lang w:val="sr-Latn-ME"/>
        </w:rPr>
        <w:t xml:space="preserve">4. </w:t>
      </w:r>
      <w:r w:rsidR="00291DAD" w:rsidRPr="00B73B59">
        <w:rPr>
          <w:b/>
          <w:bCs/>
          <w:sz w:val="22"/>
          <w:szCs w:val="22"/>
          <w:lang w:val="sr-Latn-ME"/>
        </w:rPr>
        <w:tab/>
      </w:r>
      <w:r w:rsidRPr="00B73B59">
        <w:rPr>
          <w:b/>
          <w:bCs/>
          <w:sz w:val="22"/>
          <w:szCs w:val="22"/>
          <w:lang w:val="sr-Latn-ME"/>
        </w:rPr>
        <w:t>MOGUĆA NEŽELJENA DEJSTVA</w:t>
      </w:r>
    </w:p>
    <w:p w:rsidR="00445D8F" w:rsidRPr="00B73B59" w:rsidRDefault="00445D8F" w:rsidP="00C17A11">
      <w:pPr>
        <w:jc w:val="both"/>
        <w:rPr>
          <w:sz w:val="22"/>
          <w:szCs w:val="22"/>
          <w:lang w:val="sr-Latn-ME"/>
        </w:rPr>
      </w:pPr>
    </w:p>
    <w:p w:rsidR="00633C39" w:rsidRPr="00B73B59" w:rsidRDefault="00633C39" w:rsidP="00470C1D">
      <w:pPr>
        <w:pStyle w:val="NoSpacing"/>
        <w:jc w:val="both"/>
        <w:rPr>
          <w:sz w:val="22"/>
          <w:szCs w:val="22"/>
          <w:lang w:val="sr-Latn-ME"/>
        </w:rPr>
      </w:pPr>
      <w:r w:rsidRPr="00B73B59">
        <w:rPr>
          <w:sz w:val="22"/>
          <w:szCs w:val="22"/>
          <w:lang w:val="sr-Latn-ME"/>
        </w:rPr>
        <w:t>Kao i svi ljekovi i lijek Sorafenib Teva može izazvati neželjena dejstva, iako se ona ne moraju javiti kod svakoga. Ovaj lijek može uticati i na rezultate nekih laboratorijskih testova.</w:t>
      </w:r>
    </w:p>
    <w:p w:rsidR="00633C39" w:rsidRPr="00B73B59" w:rsidRDefault="00633C39">
      <w:pPr>
        <w:pStyle w:val="NoSpacing"/>
        <w:jc w:val="both"/>
        <w:rPr>
          <w:sz w:val="22"/>
          <w:szCs w:val="22"/>
          <w:lang w:val="sr-Latn-ME"/>
        </w:rPr>
      </w:pPr>
    </w:p>
    <w:p w:rsidR="00633C39" w:rsidRPr="00B73B59" w:rsidRDefault="00633C39">
      <w:pPr>
        <w:pStyle w:val="NoSpacing"/>
        <w:jc w:val="both"/>
        <w:rPr>
          <w:sz w:val="22"/>
          <w:szCs w:val="22"/>
          <w:lang w:val="sr-Latn-ME"/>
        </w:rPr>
      </w:pPr>
      <w:r w:rsidRPr="00B73B59">
        <w:rPr>
          <w:b/>
          <w:sz w:val="22"/>
          <w:szCs w:val="22"/>
          <w:lang w:val="sr-Latn-ME"/>
        </w:rPr>
        <w:t xml:space="preserve">Veoma često </w:t>
      </w:r>
      <w:r w:rsidRPr="00B73B59">
        <w:rPr>
          <w:sz w:val="22"/>
          <w:szCs w:val="22"/>
          <w:lang w:val="sr-Latn-ME"/>
        </w:rPr>
        <w:t>(neželjena dejstva koja mogu da se jave kod više od 1 na 10 pacijenata koji uzimaju lijek):</w:t>
      </w:r>
    </w:p>
    <w:p w:rsidR="00633C39" w:rsidRPr="00B73B59" w:rsidRDefault="00633C39">
      <w:pPr>
        <w:pStyle w:val="NoSpacing"/>
        <w:numPr>
          <w:ilvl w:val="0"/>
          <w:numId w:val="33"/>
        </w:numPr>
        <w:jc w:val="both"/>
        <w:rPr>
          <w:sz w:val="22"/>
          <w:szCs w:val="22"/>
          <w:lang w:val="sr-Latn-ME"/>
        </w:rPr>
      </w:pPr>
      <w:r w:rsidRPr="00B73B59">
        <w:rPr>
          <w:sz w:val="22"/>
          <w:szCs w:val="22"/>
          <w:lang w:val="sr-Latn-ME"/>
        </w:rPr>
        <w:t>dijareja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mučnina (nauzeja)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osjećaj slabosti, odnosno umora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bol (uključujući bol u ustima, bol u stomaku, glavobolju, bol u kostima, bol prouzrokovan tumorom)</w:t>
      </w:r>
    </w:p>
    <w:p w:rsidR="00633C39" w:rsidRPr="00B73B59" w:rsidRDefault="00633C39">
      <w:pPr>
        <w:pStyle w:val="NoSpacing"/>
        <w:numPr>
          <w:ilvl w:val="0"/>
          <w:numId w:val="33"/>
        </w:numPr>
        <w:jc w:val="both"/>
        <w:rPr>
          <w:sz w:val="22"/>
          <w:szCs w:val="22"/>
          <w:lang w:val="sr-Latn-ME"/>
        </w:rPr>
      </w:pPr>
      <w:r w:rsidRPr="00B73B59">
        <w:rPr>
          <w:sz w:val="22"/>
          <w:szCs w:val="22"/>
          <w:lang w:val="sr-Latn-ME"/>
        </w:rPr>
        <w:t>opadanje kose (alopecija)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crveni ili bolni dlanovi i tabani (kožna reakcija na šakama i stopalima)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svrab ili osip</w:t>
      </w:r>
    </w:p>
    <w:p w:rsidR="00633C39" w:rsidRPr="00B73B59" w:rsidRDefault="00633C39">
      <w:pPr>
        <w:pStyle w:val="NoSpacing"/>
        <w:numPr>
          <w:ilvl w:val="0"/>
          <w:numId w:val="33"/>
        </w:numPr>
        <w:jc w:val="both"/>
        <w:rPr>
          <w:sz w:val="22"/>
          <w:szCs w:val="22"/>
          <w:lang w:val="sr-Latn-ME"/>
        </w:rPr>
      </w:pPr>
      <w:r w:rsidRPr="00B73B59">
        <w:rPr>
          <w:sz w:val="22"/>
          <w:szCs w:val="22"/>
          <w:lang w:val="sr-Latn-ME"/>
        </w:rPr>
        <w:t>povraćanje</w:t>
      </w:r>
    </w:p>
    <w:p w:rsidR="00633C39" w:rsidRPr="00B73B59" w:rsidRDefault="00633C39">
      <w:pPr>
        <w:pStyle w:val="NoSpacing"/>
        <w:numPr>
          <w:ilvl w:val="0"/>
          <w:numId w:val="33"/>
        </w:numPr>
        <w:jc w:val="both"/>
        <w:rPr>
          <w:sz w:val="22"/>
          <w:szCs w:val="22"/>
          <w:lang w:val="sr-Latn-ME"/>
        </w:rPr>
      </w:pPr>
      <w:r w:rsidRPr="00B73B59">
        <w:rPr>
          <w:sz w:val="22"/>
          <w:szCs w:val="22"/>
          <w:lang w:val="sr-Latn-ME"/>
        </w:rPr>
        <w:t>krvarenje (uključujući krvarenje u mozgu, zidu crijeva i respiratornom traktu)</w:t>
      </w:r>
    </w:p>
    <w:p w:rsidR="00633C39" w:rsidRPr="00B73B59" w:rsidRDefault="00633C39">
      <w:pPr>
        <w:pStyle w:val="NoSpacing"/>
        <w:numPr>
          <w:ilvl w:val="0"/>
          <w:numId w:val="33"/>
        </w:numPr>
        <w:jc w:val="both"/>
        <w:rPr>
          <w:sz w:val="22"/>
          <w:szCs w:val="22"/>
          <w:lang w:val="sr-Latn-ME"/>
        </w:rPr>
      </w:pPr>
      <w:r w:rsidRPr="00B73B59">
        <w:rPr>
          <w:sz w:val="22"/>
          <w:szCs w:val="22"/>
          <w:lang w:val="sr-Latn-ME"/>
        </w:rPr>
        <w:t>visok krvni pritisak, ili povećanje krvnog pritisaka (hipertenzija)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infekcije</w:t>
      </w:r>
    </w:p>
    <w:p w:rsidR="00633C39" w:rsidRPr="00B73B59" w:rsidRDefault="00633C39">
      <w:pPr>
        <w:pStyle w:val="NoSpacing"/>
        <w:numPr>
          <w:ilvl w:val="0"/>
          <w:numId w:val="33"/>
        </w:numPr>
        <w:jc w:val="both"/>
        <w:rPr>
          <w:sz w:val="22"/>
          <w:szCs w:val="22"/>
          <w:lang w:val="sr-Latn-ME"/>
        </w:rPr>
      </w:pPr>
      <w:r w:rsidRPr="00B73B59">
        <w:rPr>
          <w:sz w:val="22"/>
          <w:szCs w:val="22"/>
          <w:lang w:val="sr-Latn-ME"/>
        </w:rPr>
        <w:t>gubitak apetita (anoreksija)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zatvor</w:t>
      </w:r>
    </w:p>
    <w:p w:rsidR="00633C39" w:rsidRPr="00B73B59" w:rsidRDefault="00633C39">
      <w:pPr>
        <w:pStyle w:val="NoSpacing"/>
        <w:numPr>
          <w:ilvl w:val="0"/>
          <w:numId w:val="33"/>
        </w:numPr>
        <w:jc w:val="both"/>
        <w:rPr>
          <w:sz w:val="22"/>
          <w:szCs w:val="22"/>
          <w:lang w:val="sr-Latn-ME"/>
        </w:rPr>
      </w:pPr>
      <w:r w:rsidRPr="00B73B59">
        <w:rPr>
          <w:sz w:val="22"/>
          <w:szCs w:val="22"/>
          <w:lang w:val="sr-Latn-ME"/>
        </w:rPr>
        <w:t>bol u zglobovima (artralgija)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povišena temperatura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gubitak tjelesne težine</w:t>
      </w:r>
    </w:p>
    <w:p w:rsidR="00633C39" w:rsidRPr="00B73B59" w:rsidRDefault="00633C39">
      <w:pPr>
        <w:pStyle w:val="NoSpacing"/>
        <w:numPr>
          <w:ilvl w:val="0"/>
          <w:numId w:val="33"/>
        </w:numPr>
        <w:jc w:val="both"/>
        <w:rPr>
          <w:sz w:val="22"/>
          <w:szCs w:val="22"/>
          <w:lang w:val="sr-Latn-ME"/>
        </w:rPr>
      </w:pPr>
      <w:r w:rsidRPr="00B73B59">
        <w:rPr>
          <w:sz w:val="22"/>
          <w:szCs w:val="22"/>
          <w:lang w:val="sr-Latn-ME"/>
        </w:rPr>
        <w:t>suva koža</w:t>
      </w:r>
    </w:p>
    <w:p w:rsidR="00633C39" w:rsidRPr="00B73B59" w:rsidRDefault="00633C39">
      <w:pPr>
        <w:pStyle w:val="NoSpacing"/>
        <w:jc w:val="both"/>
        <w:rPr>
          <w:sz w:val="22"/>
          <w:szCs w:val="22"/>
          <w:lang w:val="sr-Latn-ME"/>
        </w:rPr>
      </w:pPr>
    </w:p>
    <w:p w:rsidR="00633C39" w:rsidRPr="00B73B59" w:rsidRDefault="00633C39">
      <w:pPr>
        <w:pStyle w:val="NoSpacing"/>
        <w:jc w:val="both"/>
        <w:rPr>
          <w:sz w:val="22"/>
          <w:szCs w:val="22"/>
          <w:lang w:val="sr-Latn-ME"/>
        </w:rPr>
      </w:pPr>
      <w:r w:rsidRPr="00B73B59">
        <w:rPr>
          <w:b/>
          <w:sz w:val="22"/>
          <w:szCs w:val="22"/>
          <w:lang w:val="sr-Latn-ME"/>
        </w:rPr>
        <w:t xml:space="preserve">Često </w:t>
      </w:r>
      <w:r w:rsidRPr="00B73B59">
        <w:rPr>
          <w:sz w:val="22"/>
          <w:szCs w:val="22"/>
          <w:lang w:val="sr-Latn-ME"/>
        </w:rPr>
        <w:t>(neželjena dejstva koja mogu da se jave kod najviše 1 na 10 pacijenata koji uzimaju lijek):</w:t>
      </w:r>
    </w:p>
    <w:p w:rsidR="00633C39" w:rsidRPr="00B73B59" w:rsidRDefault="00633C39">
      <w:pPr>
        <w:pStyle w:val="NoSpacing"/>
        <w:numPr>
          <w:ilvl w:val="0"/>
          <w:numId w:val="33"/>
        </w:numPr>
        <w:jc w:val="both"/>
        <w:rPr>
          <w:sz w:val="22"/>
          <w:szCs w:val="22"/>
          <w:lang w:val="sr-Latn-ME"/>
        </w:rPr>
      </w:pPr>
      <w:r w:rsidRPr="00B73B59">
        <w:rPr>
          <w:sz w:val="22"/>
          <w:szCs w:val="22"/>
          <w:lang w:val="sr-Latn-ME"/>
        </w:rPr>
        <w:t>bolest nalik na grip</w:t>
      </w:r>
    </w:p>
    <w:p w:rsidR="00633C39" w:rsidRPr="00B73B59" w:rsidRDefault="00633C39">
      <w:pPr>
        <w:pStyle w:val="NoSpacing"/>
        <w:numPr>
          <w:ilvl w:val="0"/>
          <w:numId w:val="33"/>
        </w:numPr>
        <w:jc w:val="both"/>
        <w:rPr>
          <w:sz w:val="22"/>
          <w:szCs w:val="22"/>
          <w:lang w:val="sr-Latn-ME"/>
        </w:rPr>
      </w:pPr>
      <w:r w:rsidRPr="00B73B59">
        <w:rPr>
          <w:sz w:val="22"/>
          <w:szCs w:val="22"/>
          <w:lang w:val="sr-Latn-ME"/>
        </w:rPr>
        <w:t>otežano varenje (dispepsija)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otežano gutanje (disfagija)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upaljena ili suva usta, bolan jezik (stomatitis i upala sluzokože)</w:t>
      </w:r>
    </w:p>
    <w:p w:rsidR="00633C39" w:rsidRPr="00B73B59" w:rsidRDefault="00633C39">
      <w:pPr>
        <w:pStyle w:val="NoSpacing"/>
        <w:numPr>
          <w:ilvl w:val="0"/>
          <w:numId w:val="33"/>
        </w:numPr>
        <w:jc w:val="both"/>
        <w:rPr>
          <w:sz w:val="22"/>
          <w:szCs w:val="22"/>
          <w:lang w:val="sr-Latn-ME"/>
        </w:rPr>
      </w:pPr>
      <w:r w:rsidRPr="00B73B59">
        <w:rPr>
          <w:sz w:val="22"/>
          <w:szCs w:val="22"/>
          <w:lang w:val="sr-Latn-ME"/>
        </w:rPr>
        <w:t>niske koncentracije kalcijuma u krvi (hipokalcemija)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niske koncentracije kalijuma u krvi (hipokalemija)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bol u mišićima (mijalgija)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poremećen osjećaj u prstima ruku i nogu, uključujući trnce ili utrnulost (periferna senzorna neuropatija)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depresija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problemi sa erekcijom (impotencija)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promijenjen glas (disfonija)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akne</w:t>
      </w:r>
    </w:p>
    <w:p w:rsidR="00633C39" w:rsidRPr="00B73B59" w:rsidRDefault="00633C39">
      <w:pPr>
        <w:pStyle w:val="NoSpacing"/>
        <w:numPr>
          <w:ilvl w:val="0"/>
          <w:numId w:val="33"/>
        </w:numPr>
        <w:jc w:val="both"/>
        <w:rPr>
          <w:sz w:val="22"/>
          <w:szCs w:val="22"/>
          <w:lang w:val="sr-Latn-ME"/>
        </w:rPr>
      </w:pPr>
      <w:r w:rsidRPr="00B73B59">
        <w:rPr>
          <w:sz w:val="22"/>
          <w:szCs w:val="22"/>
          <w:lang w:val="sr-Latn-ME"/>
        </w:rPr>
        <w:t>upaljena, suva ili koža koja se ljušti (dermatitis, deksvamacija kože)</w:t>
      </w:r>
    </w:p>
    <w:p w:rsidR="00633C39" w:rsidRPr="00B73B59" w:rsidRDefault="00633C39">
      <w:pPr>
        <w:pStyle w:val="NoSpacing"/>
        <w:numPr>
          <w:ilvl w:val="0"/>
          <w:numId w:val="33"/>
        </w:numPr>
        <w:jc w:val="both"/>
        <w:rPr>
          <w:sz w:val="22"/>
          <w:szCs w:val="22"/>
          <w:lang w:val="sr-Latn-ME"/>
        </w:rPr>
      </w:pPr>
      <w:r w:rsidRPr="00B73B59">
        <w:rPr>
          <w:sz w:val="22"/>
          <w:szCs w:val="22"/>
          <w:lang w:val="sr-Latn-ME"/>
        </w:rPr>
        <w:lastRenderedPageBreak/>
        <w:t>srčana insuficijencija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srčani udar (infarkt miokarda) ili bol u grudima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zvonjenje u ušima (tinitus)</w:t>
      </w:r>
    </w:p>
    <w:p w:rsidR="00633C39" w:rsidRPr="00B73B59" w:rsidRDefault="00633C39">
      <w:pPr>
        <w:pStyle w:val="NoSpacing"/>
        <w:numPr>
          <w:ilvl w:val="0"/>
          <w:numId w:val="33"/>
        </w:numPr>
        <w:jc w:val="both"/>
        <w:rPr>
          <w:sz w:val="22"/>
          <w:szCs w:val="22"/>
          <w:lang w:val="sr-Latn-ME"/>
        </w:rPr>
      </w:pPr>
      <w:r w:rsidRPr="00B73B59">
        <w:rPr>
          <w:sz w:val="22"/>
          <w:szCs w:val="22"/>
          <w:lang w:val="sr-Latn-ME"/>
        </w:rPr>
        <w:t>bubrežna insuficijencija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abnormalno visoke koncentracije proteina u mokraći (proteinurija)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opšta slabost ili gubitak snage (astenija)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smanjenje broja bijelih krvnih ćelija (leukopenija i neutropenija)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smanjenje broja crvenih krvnih ćelija (anemija)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nizak broj krvnih pločica u krvi (trombocitopenija)</w:t>
      </w:r>
    </w:p>
    <w:p w:rsidR="00633C39" w:rsidRPr="00B73B59" w:rsidRDefault="00633C39">
      <w:pPr>
        <w:pStyle w:val="NoSpacing"/>
        <w:numPr>
          <w:ilvl w:val="0"/>
          <w:numId w:val="33"/>
        </w:numPr>
        <w:jc w:val="both"/>
        <w:rPr>
          <w:i/>
          <w:sz w:val="22"/>
          <w:szCs w:val="22"/>
          <w:lang w:val="sr-Latn-ME"/>
        </w:rPr>
      </w:pPr>
      <w:r w:rsidRPr="00B73B59">
        <w:rPr>
          <w:sz w:val="22"/>
          <w:szCs w:val="22"/>
          <w:lang w:val="sr-Latn-ME"/>
        </w:rPr>
        <w:t>upala folikula dlake (folikulitis</w:t>
      </w:r>
      <w:r w:rsidRPr="00B73B59">
        <w:rPr>
          <w:i/>
          <w:sz w:val="22"/>
          <w:szCs w:val="22"/>
          <w:lang w:val="sr-Latn-ME"/>
        </w:rPr>
        <w:t>)</w:t>
      </w:r>
    </w:p>
    <w:p w:rsidR="00633C39" w:rsidRPr="00B73B59" w:rsidRDefault="00633C39">
      <w:pPr>
        <w:pStyle w:val="NoSpacing"/>
        <w:numPr>
          <w:ilvl w:val="0"/>
          <w:numId w:val="33"/>
        </w:numPr>
        <w:jc w:val="both"/>
        <w:rPr>
          <w:sz w:val="22"/>
          <w:szCs w:val="22"/>
          <w:lang w:val="sr-Latn-ME"/>
        </w:rPr>
      </w:pPr>
      <w:r w:rsidRPr="00B73B59">
        <w:rPr>
          <w:sz w:val="22"/>
          <w:szCs w:val="22"/>
          <w:lang w:val="sr-Latn-ME"/>
        </w:rPr>
        <w:t>smanjena aktivnost štitaste žlijezde (hipotireoza)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niske koncentracije natrijuma u krvi (hiponatremija)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promijenjeno čulo ukusa (disgeuzija)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crvenilo lica i često drugih površina kože (naleti crvenila)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curenje iz nosa (rinoreja)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gorušica (gastroezofagealna refluksna bolest)</w:t>
      </w:r>
    </w:p>
    <w:p w:rsidR="00633C39" w:rsidRPr="00B73B59" w:rsidRDefault="00633C39">
      <w:pPr>
        <w:pStyle w:val="NoSpacing"/>
        <w:numPr>
          <w:ilvl w:val="0"/>
          <w:numId w:val="33"/>
        </w:numPr>
        <w:jc w:val="both"/>
        <w:rPr>
          <w:sz w:val="22"/>
          <w:szCs w:val="22"/>
          <w:lang w:val="sr-Latn-ME"/>
        </w:rPr>
      </w:pPr>
      <w:r w:rsidRPr="00B73B59">
        <w:rPr>
          <w:sz w:val="22"/>
          <w:szCs w:val="22"/>
          <w:lang w:val="sr-Latn-ME"/>
        </w:rPr>
        <w:t>rak kože (keratoakantom/karcinom skvamoznih ćelija kože)</w:t>
      </w:r>
    </w:p>
    <w:p w:rsidR="00633C39" w:rsidRPr="00B73B59" w:rsidRDefault="00633C39">
      <w:pPr>
        <w:pStyle w:val="NoSpacing"/>
        <w:numPr>
          <w:ilvl w:val="0"/>
          <w:numId w:val="33"/>
        </w:numPr>
        <w:jc w:val="both"/>
        <w:rPr>
          <w:sz w:val="22"/>
          <w:szCs w:val="22"/>
          <w:lang w:val="sr-Latn-ME"/>
        </w:rPr>
      </w:pPr>
      <w:r w:rsidRPr="00B73B59">
        <w:rPr>
          <w:sz w:val="22"/>
          <w:szCs w:val="22"/>
          <w:lang w:val="sr-Latn-ME"/>
        </w:rPr>
        <w:t>zadebljanje spoljašnjeg sloja kože (hiperkeratoza)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iznenadne, nevoljne kontrakcije mišića (mišićni spazmi)</w:t>
      </w:r>
    </w:p>
    <w:p w:rsidR="00633C39" w:rsidRPr="00B73B59" w:rsidRDefault="00633C39">
      <w:pPr>
        <w:pStyle w:val="NoSpacing"/>
        <w:jc w:val="both"/>
        <w:rPr>
          <w:sz w:val="22"/>
          <w:szCs w:val="22"/>
          <w:lang w:val="sr-Latn-ME"/>
        </w:rPr>
      </w:pPr>
    </w:p>
    <w:p w:rsidR="00633C39" w:rsidRPr="00B73B59" w:rsidRDefault="00633C39">
      <w:pPr>
        <w:pStyle w:val="NoSpacing"/>
        <w:jc w:val="both"/>
        <w:rPr>
          <w:sz w:val="22"/>
          <w:szCs w:val="22"/>
          <w:lang w:val="sr-Latn-ME"/>
        </w:rPr>
      </w:pPr>
      <w:r w:rsidRPr="00B73B59">
        <w:rPr>
          <w:b/>
          <w:sz w:val="22"/>
          <w:szCs w:val="22"/>
          <w:lang w:val="sr-Latn-ME"/>
        </w:rPr>
        <w:t xml:space="preserve">Povremeno </w:t>
      </w:r>
      <w:r w:rsidRPr="00B73B59">
        <w:rPr>
          <w:sz w:val="22"/>
          <w:szCs w:val="22"/>
          <w:lang w:val="sr-Latn-ME"/>
        </w:rPr>
        <w:t>(neželjena dejstva  koja mogu da se jave kod najviše 1 na 100 pacijenata koji uzimaju lijek):</w:t>
      </w:r>
    </w:p>
    <w:p w:rsidR="00633C39" w:rsidRPr="00B73B59" w:rsidRDefault="00633C39">
      <w:pPr>
        <w:pStyle w:val="NoSpacing"/>
        <w:numPr>
          <w:ilvl w:val="0"/>
          <w:numId w:val="33"/>
        </w:numPr>
        <w:jc w:val="both"/>
        <w:rPr>
          <w:sz w:val="22"/>
          <w:szCs w:val="22"/>
          <w:lang w:val="sr-Latn-ME"/>
        </w:rPr>
      </w:pPr>
      <w:r w:rsidRPr="00B73B59">
        <w:rPr>
          <w:sz w:val="22"/>
          <w:szCs w:val="22"/>
          <w:lang w:val="sr-Latn-ME"/>
        </w:rPr>
        <w:t>upala želudačne sluzokože (gastritis)</w:t>
      </w:r>
    </w:p>
    <w:p w:rsidR="00633C39" w:rsidRPr="00B73B59" w:rsidRDefault="00633C39">
      <w:pPr>
        <w:pStyle w:val="NoSpacing"/>
        <w:numPr>
          <w:ilvl w:val="0"/>
          <w:numId w:val="33"/>
        </w:numPr>
        <w:jc w:val="both"/>
        <w:rPr>
          <w:sz w:val="22"/>
          <w:szCs w:val="22"/>
          <w:lang w:val="sr-Latn-ME"/>
        </w:rPr>
      </w:pPr>
      <w:r w:rsidRPr="00B73B59">
        <w:rPr>
          <w:sz w:val="22"/>
          <w:szCs w:val="22"/>
          <w:lang w:val="sr-Latn-ME"/>
        </w:rPr>
        <w:t>bol u stomaku (abdomenu) uzrokovan zapaljenjem pankreasa, zapaljenjem žučne kese i/ili žučnih puteva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žuta koža ili oči (žutica) izazvana visokim nivoima žučnog pigmenta (hiperbilirubinemija)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reakcije slične alergijskima (uključujući kožne reakcije i koprivnjaču)</w:t>
      </w:r>
    </w:p>
    <w:p w:rsidR="00633C39" w:rsidRPr="00B73B59" w:rsidRDefault="00633C39">
      <w:pPr>
        <w:pStyle w:val="NoSpacing"/>
        <w:numPr>
          <w:ilvl w:val="0"/>
          <w:numId w:val="33"/>
        </w:numPr>
        <w:jc w:val="both"/>
        <w:rPr>
          <w:sz w:val="22"/>
          <w:szCs w:val="22"/>
          <w:lang w:val="sr-Latn-ME"/>
        </w:rPr>
      </w:pPr>
      <w:r w:rsidRPr="00B73B59">
        <w:rPr>
          <w:sz w:val="22"/>
          <w:szCs w:val="22"/>
          <w:lang w:val="sr-Latn-ME"/>
        </w:rPr>
        <w:t>dehidracija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povećanje dojki (ginekomastija)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otežano disanje (bolest pluća)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ekcem</w:t>
      </w:r>
    </w:p>
    <w:p w:rsidR="00633C39" w:rsidRPr="00B73B59" w:rsidRDefault="00633C39">
      <w:pPr>
        <w:pStyle w:val="NoSpacing"/>
        <w:numPr>
          <w:ilvl w:val="0"/>
          <w:numId w:val="33"/>
        </w:numPr>
        <w:jc w:val="both"/>
        <w:rPr>
          <w:sz w:val="22"/>
          <w:szCs w:val="22"/>
          <w:lang w:val="sr-Latn-ME"/>
        </w:rPr>
      </w:pPr>
      <w:r w:rsidRPr="00B73B59">
        <w:rPr>
          <w:sz w:val="22"/>
          <w:szCs w:val="22"/>
          <w:lang w:val="sr-Latn-ME"/>
        </w:rPr>
        <w:t>pojačana aktivnost štitaste žlijezde (hipertireoza)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multiple erupcije po koži (multiformni eritem)</w:t>
      </w:r>
    </w:p>
    <w:p w:rsidR="00633C39" w:rsidRPr="00B73B59" w:rsidRDefault="00633C39">
      <w:pPr>
        <w:pStyle w:val="NoSpacing"/>
        <w:numPr>
          <w:ilvl w:val="0"/>
          <w:numId w:val="33"/>
        </w:numPr>
        <w:jc w:val="both"/>
        <w:rPr>
          <w:sz w:val="22"/>
          <w:szCs w:val="22"/>
          <w:lang w:val="sr-Latn-ME"/>
        </w:rPr>
      </w:pPr>
      <w:r w:rsidRPr="00B73B59">
        <w:rPr>
          <w:sz w:val="22"/>
          <w:szCs w:val="22"/>
          <w:lang w:val="sr-Latn-ME"/>
        </w:rPr>
        <w:t>abnormalno visok krvni pritisak</w:t>
      </w:r>
    </w:p>
    <w:p w:rsidR="00633C39" w:rsidRPr="00B73B59" w:rsidRDefault="00633C39">
      <w:pPr>
        <w:pStyle w:val="NoSpacing"/>
        <w:numPr>
          <w:ilvl w:val="0"/>
          <w:numId w:val="33"/>
        </w:numPr>
        <w:jc w:val="both"/>
        <w:rPr>
          <w:sz w:val="22"/>
          <w:szCs w:val="22"/>
          <w:lang w:val="sr-Latn-ME"/>
        </w:rPr>
      </w:pPr>
      <w:r w:rsidRPr="00B73B59">
        <w:rPr>
          <w:sz w:val="22"/>
          <w:szCs w:val="22"/>
          <w:lang w:val="sr-Latn-ME"/>
        </w:rPr>
        <w:t>otvori u zidu crijeva (gastrointestinalna perforacija)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reverzibilni otok zadnjeg dijela mozga koji može biti udružen sa glavoboljom, izmijenjenom sviješću, napadima i vizuelnim simptomima uključujući i gubitak vida (reverzibilna posteriorna leukoencefalopatija)</w:t>
      </w:r>
    </w:p>
    <w:p w:rsidR="00633C39" w:rsidRPr="00B73B59" w:rsidRDefault="00633C39">
      <w:pPr>
        <w:pStyle w:val="NoSpacing"/>
        <w:numPr>
          <w:ilvl w:val="0"/>
          <w:numId w:val="33"/>
        </w:numPr>
        <w:jc w:val="both"/>
        <w:rPr>
          <w:sz w:val="22"/>
          <w:szCs w:val="22"/>
          <w:lang w:val="sr-Latn-ME"/>
        </w:rPr>
      </w:pPr>
      <w:r w:rsidRPr="00B73B59">
        <w:rPr>
          <w:sz w:val="22"/>
          <w:szCs w:val="22"/>
          <w:lang w:val="sr-Latn-ME"/>
        </w:rPr>
        <w:t>iznenadna, teška alergijska reakcija (anafilaktička reakcija)</w:t>
      </w:r>
    </w:p>
    <w:p w:rsidR="00A349B4" w:rsidRPr="00B73B59" w:rsidRDefault="00A349B4">
      <w:pPr>
        <w:pStyle w:val="NoSpacing"/>
        <w:jc w:val="both"/>
        <w:rPr>
          <w:rFonts w:eastAsia="Calibri"/>
          <w:spacing w:val="-5"/>
          <w:sz w:val="22"/>
          <w:szCs w:val="22"/>
          <w:u w:val="single"/>
          <w:lang w:val="sr-Latn-ME"/>
        </w:rPr>
      </w:pPr>
    </w:p>
    <w:p w:rsidR="006D5C11" w:rsidRPr="00B73B59" w:rsidRDefault="00A349B4">
      <w:pPr>
        <w:pStyle w:val="NoSpacing"/>
        <w:jc w:val="both"/>
        <w:rPr>
          <w:rFonts w:eastAsia="Calibri"/>
          <w:spacing w:val="-5"/>
          <w:sz w:val="22"/>
          <w:szCs w:val="22"/>
          <w:lang w:val="sr-Latn-ME"/>
        </w:rPr>
      </w:pPr>
      <w:r w:rsidRPr="00B73B59">
        <w:rPr>
          <w:rFonts w:eastAsia="Calibri"/>
          <w:b/>
          <w:spacing w:val="-5"/>
          <w:sz w:val="22"/>
          <w:szCs w:val="22"/>
          <w:lang w:val="sr-Latn-ME"/>
        </w:rPr>
        <w:t>Rijetko</w:t>
      </w:r>
      <w:r w:rsidRPr="00B73B59">
        <w:rPr>
          <w:rFonts w:eastAsia="Calibri"/>
          <w:spacing w:val="-5"/>
          <w:sz w:val="22"/>
          <w:szCs w:val="22"/>
          <w:lang w:val="sr-Latn-ME"/>
        </w:rPr>
        <w:t xml:space="preserve"> (neželjena dejstva  koja mogu da se jave kod najviše 1 na 1000 pacijenata koji uzimaju lijek):</w:t>
      </w:r>
    </w:p>
    <w:p w:rsidR="00A349B4" w:rsidRPr="00B73B59" w:rsidRDefault="00A349B4">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 xml:space="preserve">alergijska reakcija sa otokom kože (na primjer, lica i jezika) koja može izazvati </w:t>
      </w:r>
      <w:r w:rsidR="004A431C" w:rsidRPr="00B73B59">
        <w:rPr>
          <w:rFonts w:eastAsia="Calibri"/>
          <w:spacing w:val="-5"/>
          <w:sz w:val="22"/>
          <w:szCs w:val="22"/>
          <w:lang w:val="sr-Latn-ME"/>
        </w:rPr>
        <w:t>po</w:t>
      </w:r>
      <w:r w:rsidRPr="00B73B59">
        <w:rPr>
          <w:rFonts w:eastAsia="Calibri"/>
          <w:spacing w:val="-5"/>
          <w:sz w:val="22"/>
          <w:szCs w:val="22"/>
          <w:lang w:val="sr-Latn-ME"/>
        </w:rPr>
        <w:t>teškoće u disanju ili gutanju (angioedem)</w:t>
      </w:r>
    </w:p>
    <w:p w:rsidR="00A349B4" w:rsidRPr="00B73B59" w:rsidRDefault="00A349B4">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abnormalan srčani ritam (produženje QT intervala)</w:t>
      </w:r>
    </w:p>
    <w:p w:rsidR="00A349B4" w:rsidRPr="00B73B59" w:rsidRDefault="00A349B4">
      <w:pPr>
        <w:pStyle w:val="NoSpacing"/>
        <w:numPr>
          <w:ilvl w:val="0"/>
          <w:numId w:val="33"/>
        </w:numPr>
        <w:jc w:val="both"/>
        <w:rPr>
          <w:rFonts w:eastAsia="Calibri"/>
          <w:i/>
          <w:spacing w:val="-5"/>
          <w:sz w:val="22"/>
          <w:szCs w:val="22"/>
          <w:lang w:val="sr-Latn-ME"/>
        </w:rPr>
      </w:pPr>
      <w:r w:rsidRPr="00B73B59">
        <w:rPr>
          <w:rFonts w:eastAsia="Calibri"/>
          <w:spacing w:val="-5"/>
          <w:sz w:val="22"/>
          <w:szCs w:val="22"/>
          <w:lang w:val="sr-Latn-ME"/>
        </w:rPr>
        <w:t>zapaljenje jetre, koje može izazvati mučninu, povraćanje, bol u stomaku, žuticu (hepatitis izazvan ljekovima</w:t>
      </w:r>
      <w:r w:rsidRPr="00B73B59">
        <w:rPr>
          <w:rFonts w:eastAsia="Calibri"/>
          <w:i/>
          <w:spacing w:val="-5"/>
          <w:sz w:val="22"/>
          <w:szCs w:val="22"/>
          <w:lang w:val="sr-Latn-ME"/>
        </w:rPr>
        <w:t>)</w:t>
      </w:r>
    </w:p>
    <w:p w:rsidR="00A349B4" w:rsidRPr="00B73B59" w:rsidRDefault="00A349B4">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osip nalik na opekotine od sunca koji se može javiti na koži koja je prethodno bila izložena radioterapiji i može biti težak (recidiv radijacionog dermatitisa)</w:t>
      </w:r>
    </w:p>
    <w:p w:rsidR="00A349B4" w:rsidRPr="00B73B59" w:rsidRDefault="00A349B4">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ozbiljne kožne reakcije i/ili reakcije na sluzokoži koje mogu uključivati bolne plihove i povišenu temperaturu, uključujući i odvajanje kože koje zahvata velike površine (</w:t>
      </w:r>
      <w:r w:rsidRPr="00B73B59">
        <w:rPr>
          <w:rFonts w:eastAsia="Calibri"/>
          <w:i/>
          <w:spacing w:val="-5"/>
          <w:sz w:val="22"/>
          <w:szCs w:val="22"/>
          <w:lang w:val="sr-Latn-ME"/>
        </w:rPr>
        <w:t>Stevens-Johnson-</w:t>
      </w:r>
      <w:r w:rsidRPr="00B73B59">
        <w:rPr>
          <w:rFonts w:eastAsia="Calibri"/>
          <w:spacing w:val="-5"/>
          <w:sz w:val="22"/>
          <w:szCs w:val="22"/>
          <w:lang w:val="sr-Latn-ME"/>
        </w:rPr>
        <w:t>ov sindrom i toksična epidermalna nekroliza)</w:t>
      </w:r>
    </w:p>
    <w:p w:rsidR="00A349B4" w:rsidRPr="00B73B59" w:rsidRDefault="00A349B4">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abnormalna razgradnja mišića koja može dovesti do problema sa bubrezima (rabdomioliza)</w:t>
      </w:r>
    </w:p>
    <w:p w:rsidR="00A349B4" w:rsidRPr="00B73B59" w:rsidRDefault="00A349B4">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oštećenje bubrega koje dovodi do gubitka velikih količina proteina (nefrotski sindrom)</w:t>
      </w:r>
    </w:p>
    <w:p w:rsidR="00A349B4" w:rsidRPr="00B73B59" w:rsidRDefault="00A349B4">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zapaljenje krvnih sudova u koži što može da dovede do osipa (leukocitoklastični vaskulitis)</w:t>
      </w:r>
    </w:p>
    <w:p w:rsidR="00A349B4" w:rsidRPr="00B73B59" w:rsidRDefault="00A349B4">
      <w:pPr>
        <w:pStyle w:val="NoSpacing"/>
        <w:jc w:val="both"/>
        <w:rPr>
          <w:rFonts w:eastAsia="Calibri"/>
          <w:spacing w:val="-5"/>
          <w:sz w:val="22"/>
          <w:szCs w:val="22"/>
          <w:lang w:val="sr-Latn-ME"/>
        </w:rPr>
      </w:pPr>
    </w:p>
    <w:p w:rsidR="00A349B4" w:rsidRPr="00B73B59" w:rsidRDefault="00A349B4">
      <w:pPr>
        <w:pStyle w:val="NoSpacing"/>
        <w:jc w:val="both"/>
        <w:rPr>
          <w:rFonts w:eastAsia="Calibri"/>
          <w:spacing w:val="-5"/>
          <w:sz w:val="22"/>
          <w:szCs w:val="22"/>
          <w:lang w:val="sr-Latn-ME"/>
        </w:rPr>
      </w:pPr>
      <w:r w:rsidRPr="00B73B59">
        <w:rPr>
          <w:rFonts w:eastAsia="Calibri"/>
          <w:b/>
          <w:spacing w:val="-5"/>
          <w:sz w:val="22"/>
          <w:szCs w:val="22"/>
          <w:lang w:val="sr-Latn-ME"/>
        </w:rPr>
        <w:t xml:space="preserve">Nepoznato </w:t>
      </w:r>
      <w:r w:rsidRPr="00B73B59">
        <w:rPr>
          <w:rFonts w:eastAsia="Calibri"/>
          <w:spacing w:val="-5"/>
          <w:sz w:val="22"/>
          <w:szCs w:val="22"/>
          <w:lang w:val="sr-Latn-ME"/>
        </w:rPr>
        <w:t>(učestalost se ne može procijeniti na osnovu dostupnih podataka):</w:t>
      </w:r>
    </w:p>
    <w:p w:rsidR="00C2039D" w:rsidRPr="00B73B59" w:rsidRDefault="00C2039D">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oštećenje funkcije mozga koje može biti povezano sa npr. pospanošću, promjenama ponašanja ili konfuzijom (encefalopatija)</w:t>
      </w:r>
    </w:p>
    <w:p w:rsidR="00C2039D" w:rsidRPr="00B73B59" w:rsidRDefault="00C2039D">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lastRenderedPageBreak/>
        <w:t>proširenje i slabljenje zida krvnog suda ili rascjep zida krvnog suda (aneurizme i disekcije arterije);</w:t>
      </w:r>
    </w:p>
    <w:p w:rsidR="00C2039D" w:rsidRPr="00B73B59" w:rsidRDefault="00C2039D">
      <w:pPr>
        <w:pStyle w:val="NoSpacing"/>
        <w:numPr>
          <w:ilvl w:val="0"/>
          <w:numId w:val="33"/>
        </w:numPr>
        <w:jc w:val="both"/>
        <w:rPr>
          <w:rFonts w:eastAsia="Calibri"/>
          <w:spacing w:val="-5"/>
          <w:sz w:val="22"/>
          <w:szCs w:val="22"/>
          <w:lang w:val="sr-Latn-ME"/>
        </w:rPr>
      </w:pPr>
      <w:r w:rsidRPr="00B73B59">
        <w:rPr>
          <w:rFonts w:eastAsia="Calibri"/>
          <w:spacing w:val="-5"/>
          <w:sz w:val="22"/>
          <w:szCs w:val="22"/>
          <w:lang w:val="sr-Latn-ME"/>
        </w:rPr>
        <w:t xml:space="preserve">mučnina, nedostatak vazduha, nepravilan rad srca, grčevi u mišićima, epileptični napadi, zamućen urin i umor (sindrom lize tumora) (pogledajte </w:t>
      </w:r>
      <w:r w:rsidR="004A431C" w:rsidRPr="00B73B59">
        <w:rPr>
          <w:rFonts w:eastAsia="Calibri"/>
          <w:spacing w:val="-5"/>
          <w:sz w:val="22"/>
          <w:szCs w:val="22"/>
          <w:lang w:val="sr-Latn-ME"/>
        </w:rPr>
        <w:t xml:space="preserve">dio </w:t>
      </w:r>
      <w:r w:rsidRPr="00B73B59">
        <w:rPr>
          <w:rFonts w:eastAsia="Calibri"/>
          <w:spacing w:val="-5"/>
          <w:sz w:val="22"/>
          <w:szCs w:val="22"/>
          <w:lang w:val="sr-Latn-ME"/>
        </w:rPr>
        <w:t>2.).</w:t>
      </w:r>
    </w:p>
    <w:p w:rsidR="00A349B4" w:rsidRPr="00B73B59" w:rsidRDefault="00A349B4">
      <w:pPr>
        <w:pStyle w:val="NoSpacing"/>
        <w:jc w:val="both"/>
        <w:rPr>
          <w:rFonts w:eastAsia="Calibri"/>
          <w:spacing w:val="-5"/>
          <w:sz w:val="22"/>
          <w:szCs w:val="22"/>
          <w:lang w:val="sr-Latn-ME"/>
        </w:rPr>
      </w:pPr>
    </w:p>
    <w:p w:rsidR="00C269D7" w:rsidRPr="00B73B59" w:rsidRDefault="00C269D7">
      <w:pPr>
        <w:pStyle w:val="NoSpacing"/>
        <w:jc w:val="both"/>
        <w:rPr>
          <w:rFonts w:eastAsia="Calibri"/>
          <w:spacing w:val="-5"/>
          <w:sz w:val="22"/>
          <w:szCs w:val="22"/>
          <w:u w:val="single"/>
          <w:lang w:val="sr-Latn-ME"/>
        </w:rPr>
      </w:pPr>
      <w:r w:rsidRPr="00B73B59">
        <w:rPr>
          <w:rFonts w:eastAsia="Calibri"/>
          <w:spacing w:val="-5"/>
          <w:sz w:val="22"/>
          <w:szCs w:val="22"/>
          <w:u w:val="single"/>
          <w:lang w:val="sr-Latn-ME"/>
        </w:rPr>
        <w:t>Prijavljivanje sumnji na neželjena dejstva</w:t>
      </w:r>
    </w:p>
    <w:p w:rsidR="00C269D7" w:rsidRPr="00B73B59" w:rsidRDefault="00C269D7">
      <w:pPr>
        <w:pStyle w:val="NoSpacing"/>
        <w:jc w:val="both"/>
        <w:rPr>
          <w:rFonts w:eastAsia="Calibri"/>
          <w:spacing w:val="-5"/>
          <w:sz w:val="22"/>
          <w:szCs w:val="22"/>
          <w:u w:val="single"/>
          <w:lang w:val="sr-Latn-ME"/>
        </w:rPr>
      </w:pPr>
    </w:p>
    <w:p w:rsidR="00C269D7" w:rsidRPr="00B73B59" w:rsidRDefault="0029138F">
      <w:pPr>
        <w:pStyle w:val="NoSpacing"/>
        <w:jc w:val="both"/>
        <w:rPr>
          <w:rFonts w:eastAsia="Calibri"/>
          <w:sz w:val="22"/>
          <w:szCs w:val="22"/>
          <w:lang w:val="sr-Latn-ME"/>
        </w:rPr>
      </w:pPr>
      <w:r w:rsidRPr="00B73B59">
        <w:rPr>
          <w:rFonts w:eastAsia="Calibri"/>
          <w:sz w:val="22"/>
          <w:szCs w:val="22"/>
          <w:lang w:val="sr-Latn-ME"/>
        </w:rPr>
        <w:t>Ako V</w:t>
      </w:r>
      <w:r w:rsidR="00C269D7" w:rsidRPr="00B73B59">
        <w:rPr>
          <w:rFonts w:eastAsia="Calibri"/>
          <w:sz w:val="22"/>
          <w:szCs w:val="22"/>
          <w:lang w:val="sr-Latn-ME"/>
        </w:rPr>
        <w:t>am se javi bilo koje neželjeno d</w:t>
      </w:r>
      <w:r w:rsidRPr="00B73B59">
        <w:rPr>
          <w:rFonts w:eastAsia="Calibri"/>
          <w:sz w:val="22"/>
          <w:szCs w:val="22"/>
          <w:lang w:val="sr-Latn-ME"/>
        </w:rPr>
        <w:t xml:space="preserve">ejstvo recite to svom ljekaru, </w:t>
      </w:r>
      <w:r w:rsidR="00C269D7" w:rsidRPr="00B73B59">
        <w:rPr>
          <w:rFonts w:eastAsia="Calibri"/>
          <w:sz w:val="22"/>
          <w:szCs w:val="22"/>
          <w:lang w:val="sr-Latn-ME"/>
        </w:rPr>
        <w:t>farmaceutu ili medicinskoj sestri. Ovo uključuje i bilo koja neželjena dejstva koja nijesu navedena u ovom uputstvu</w:t>
      </w:r>
      <w:r w:rsidR="00C269D7" w:rsidRPr="00B73B59">
        <w:rPr>
          <w:rFonts w:eastAsia="Calibri"/>
          <w:spacing w:val="-4"/>
          <w:sz w:val="22"/>
          <w:szCs w:val="22"/>
          <w:lang w:val="sr-Latn-ME"/>
        </w:rPr>
        <w:t>.</w:t>
      </w:r>
      <w:r w:rsidR="007C6028" w:rsidRPr="00B73B5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B73B59" w:rsidRDefault="007C6028">
      <w:pPr>
        <w:pStyle w:val="NoSpacing"/>
        <w:jc w:val="both"/>
        <w:rPr>
          <w:rFonts w:eastAsia="Calibri"/>
          <w:sz w:val="22"/>
          <w:szCs w:val="22"/>
          <w:lang w:val="sr-Latn-ME"/>
        </w:rPr>
      </w:pPr>
    </w:p>
    <w:p w:rsidR="007C6028" w:rsidRPr="00B73B59" w:rsidRDefault="007C6028">
      <w:pPr>
        <w:jc w:val="both"/>
        <w:rPr>
          <w:sz w:val="22"/>
          <w:szCs w:val="22"/>
          <w:lang w:val="sr-Latn-ME"/>
        </w:rPr>
      </w:pPr>
      <w:r w:rsidRPr="00B73B59">
        <w:rPr>
          <w:sz w:val="22"/>
          <w:szCs w:val="22"/>
          <w:lang w:val="sr-Latn-ME"/>
        </w:rPr>
        <w:t xml:space="preserve">Institut za ljekove i medicinska sredstva </w:t>
      </w:r>
    </w:p>
    <w:p w:rsidR="007C6028" w:rsidRPr="00B73B59" w:rsidRDefault="007C6028" w:rsidP="00C17A11">
      <w:pPr>
        <w:jc w:val="both"/>
        <w:rPr>
          <w:sz w:val="22"/>
          <w:szCs w:val="22"/>
          <w:lang w:val="sr-Latn-ME"/>
        </w:rPr>
      </w:pPr>
      <w:r w:rsidRPr="00B73B59">
        <w:rPr>
          <w:sz w:val="22"/>
          <w:szCs w:val="22"/>
          <w:lang w:val="sr-Latn-ME"/>
        </w:rPr>
        <w:t>Odjeljenje za farmakovigilancu</w:t>
      </w:r>
    </w:p>
    <w:p w:rsidR="007C6028" w:rsidRPr="00B73B59" w:rsidRDefault="007C6028" w:rsidP="00C17A11">
      <w:pPr>
        <w:jc w:val="both"/>
        <w:rPr>
          <w:sz w:val="22"/>
          <w:szCs w:val="22"/>
          <w:lang w:val="sr-Latn-ME"/>
        </w:rPr>
      </w:pPr>
      <w:r w:rsidRPr="00B73B59">
        <w:rPr>
          <w:sz w:val="22"/>
          <w:szCs w:val="22"/>
          <w:lang w:val="sr-Latn-ME"/>
        </w:rPr>
        <w:t>Bulevar Ivana Crnojevića 64a, 81000 Podgorica</w:t>
      </w:r>
    </w:p>
    <w:p w:rsidR="007C6028" w:rsidRPr="00B73B59" w:rsidRDefault="007C6028" w:rsidP="00C17A11">
      <w:pPr>
        <w:jc w:val="both"/>
        <w:rPr>
          <w:sz w:val="22"/>
          <w:szCs w:val="22"/>
          <w:lang w:val="sr-Latn-ME"/>
        </w:rPr>
      </w:pPr>
    </w:p>
    <w:p w:rsidR="007C6028" w:rsidRPr="00B73B59" w:rsidRDefault="007C6028" w:rsidP="00C17A11">
      <w:pPr>
        <w:jc w:val="both"/>
        <w:rPr>
          <w:sz w:val="22"/>
          <w:szCs w:val="22"/>
          <w:lang w:val="sr-Latn-ME"/>
        </w:rPr>
      </w:pPr>
      <w:r w:rsidRPr="00B73B59">
        <w:rPr>
          <w:sz w:val="22"/>
          <w:szCs w:val="22"/>
          <w:lang w:val="sr-Latn-ME"/>
        </w:rPr>
        <w:t>tel: +382 (0) 20 310 280</w:t>
      </w:r>
    </w:p>
    <w:p w:rsidR="007C6028" w:rsidRPr="00B73B59" w:rsidRDefault="007C6028" w:rsidP="00C17A11">
      <w:pPr>
        <w:jc w:val="both"/>
        <w:rPr>
          <w:sz w:val="22"/>
          <w:szCs w:val="22"/>
          <w:lang w:val="sr-Latn-ME"/>
        </w:rPr>
      </w:pPr>
      <w:r w:rsidRPr="00B73B59">
        <w:rPr>
          <w:sz w:val="22"/>
          <w:szCs w:val="22"/>
          <w:lang w:val="sr-Latn-ME"/>
        </w:rPr>
        <w:t>fax: +382 (0) 20 310 581</w:t>
      </w:r>
    </w:p>
    <w:p w:rsidR="007C6028" w:rsidRPr="00B73B59" w:rsidRDefault="001D1CB2" w:rsidP="00C17A11">
      <w:pPr>
        <w:jc w:val="both"/>
        <w:rPr>
          <w:sz w:val="22"/>
          <w:szCs w:val="22"/>
          <w:lang w:val="sr-Latn-ME"/>
        </w:rPr>
      </w:pPr>
      <w:hyperlink r:id="rId8" w:history="1">
        <w:r w:rsidR="00510F22" w:rsidRPr="00B73B59">
          <w:rPr>
            <w:rStyle w:val="Hyperlink"/>
            <w:sz w:val="22"/>
            <w:szCs w:val="22"/>
            <w:lang w:val="sr-Latn-ME"/>
          </w:rPr>
          <w:t>www.cinmed.me</w:t>
        </w:r>
      </w:hyperlink>
      <w:r w:rsidR="00510F22" w:rsidRPr="00B73B59">
        <w:rPr>
          <w:sz w:val="22"/>
          <w:szCs w:val="22"/>
          <w:lang w:val="sr-Latn-ME"/>
        </w:rPr>
        <w:t xml:space="preserve"> </w:t>
      </w:r>
    </w:p>
    <w:p w:rsidR="007C6028" w:rsidRPr="00B73B59" w:rsidRDefault="001D1CB2" w:rsidP="00C17A11">
      <w:pPr>
        <w:jc w:val="both"/>
        <w:rPr>
          <w:sz w:val="22"/>
          <w:szCs w:val="22"/>
          <w:lang w:val="sr-Latn-ME"/>
        </w:rPr>
      </w:pPr>
      <w:hyperlink r:id="rId9" w:history="1">
        <w:r w:rsidR="00510F22" w:rsidRPr="00B73B59">
          <w:rPr>
            <w:rStyle w:val="Hyperlink"/>
            <w:sz w:val="22"/>
            <w:szCs w:val="22"/>
            <w:lang w:val="sr-Latn-ME"/>
          </w:rPr>
          <w:t>nezeljenadejstva@cinmed.me</w:t>
        </w:r>
      </w:hyperlink>
      <w:r w:rsidR="00510F22" w:rsidRPr="00B73B59">
        <w:rPr>
          <w:sz w:val="22"/>
          <w:szCs w:val="22"/>
          <w:lang w:val="sr-Latn-ME"/>
        </w:rPr>
        <w:t xml:space="preserve"> </w:t>
      </w:r>
    </w:p>
    <w:p w:rsidR="00396B66" w:rsidRPr="00B73B59" w:rsidRDefault="007C6028" w:rsidP="00C17A11">
      <w:pPr>
        <w:jc w:val="both"/>
        <w:rPr>
          <w:sz w:val="22"/>
          <w:szCs w:val="22"/>
          <w:lang w:val="sr-Latn-ME"/>
        </w:rPr>
      </w:pPr>
      <w:r w:rsidRPr="00B73B59">
        <w:rPr>
          <w:sz w:val="22"/>
          <w:szCs w:val="22"/>
          <w:lang w:val="sr-Latn-ME"/>
        </w:rPr>
        <w:t>putem IS zdravstvene zaštite</w:t>
      </w:r>
    </w:p>
    <w:p w:rsidR="00662339" w:rsidRPr="00B73B59" w:rsidRDefault="00662339" w:rsidP="00C17A11">
      <w:pPr>
        <w:jc w:val="both"/>
        <w:rPr>
          <w:sz w:val="22"/>
          <w:szCs w:val="22"/>
          <w:lang w:val="sr-Latn-ME"/>
        </w:rPr>
      </w:pPr>
    </w:p>
    <w:p w:rsidR="00A32113" w:rsidRPr="00B73B59" w:rsidRDefault="00A32113" w:rsidP="00C17A11">
      <w:pPr>
        <w:tabs>
          <w:tab w:val="left" w:pos="540"/>
          <w:tab w:val="left" w:pos="569"/>
        </w:tabs>
        <w:jc w:val="both"/>
        <w:rPr>
          <w:b/>
          <w:bCs/>
          <w:sz w:val="22"/>
          <w:szCs w:val="22"/>
          <w:lang w:val="sr-Latn-ME"/>
        </w:rPr>
      </w:pPr>
      <w:r w:rsidRPr="00B73B59">
        <w:rPr>
          <w:b/>
          <w:bCs/>
          <w:sz w:val="22"/>
          <w:szCs w:val="22"/>
          <w:lang w:val="sr-Latn-ME"/>
        </w:rPr>
        <w:t xml:space="preserve">5. </w:t>
      </w:r>
      <w:r w:rsidR="00291DAD" w:rsidRPr="00B73B59">
        <w:rPr>
          <w:b/>
          <w:bCs/>
          <w:sz w:val="22"/>
          <w:szCs w:val="22"/>
          <w:lang w:val="sr-Latn-ME"/>
        </w:rPr>
        <w:tab/>
      </w:r>
      <w:r w:rsidRPr="00B73B59">
        <w:rPr>
          <w:b/>
          <w:bCs/>
          <w:sz w:val="22"/>
          <w:szCs w:val="22"/>
          <w:lang w:val="sr-Latn-ME"/>
        </w:rPr>
        <w:t xml:space="preserve">KAKO ČUVATI LIJEK </w:t>
      </w:r>
      <w:r w:rsidR="00ED301F" w:rsidRPr="00B73B59">
        <w:rPr>
          <w:b/>
          <w:bCs/>
          <w:sz w:val="22"/>
          <w:szCs w:val="22"/>
          <w:lang w:val="sr-Latn-ME"/>
        </w:rPr>
        <w:t>SORAFENIB TEVA</w:t>
      </w:r>
    </w:p>
    <w:p w:rsidR="00445D8F" w:rsidRPr="00B73B59" w:rsidRDefault="00445D8F" w:rsidP="00C17A11">
      <w:pPr>
        <w:jc w:val="both"/>
        <w:rPr>
          <w:sz w:val="22"/>
          <w:szCs w:val="22"/>
          <w:lang w:val="sr-Latn-ME"/>
        </w:rPr>
      </w:pPr>
    </w:p>
    <w:p w:rsidR="00C2039D" w:rsidRPr="00B73B59" w:rsidRDefault="00C2039D" w:rsidP="00470C1D">
      <w:pPr>
        <w:jc w:val="both"/>
        <w:rPr>
          <w:sz w:val="22"/>
          <w:szCs w:val="22"/>
          <w:lang w:val="sr-Latn-ME"/>
        </w:rPr>
      </w:pPr>
      <w:r w:rsidRPr="00B73B59">
        <w:rPr>
          <w:sz w:val="22"/>
          <w:szCs w:val="22"/>
          <w:lang w:val="sr-Latn-ME"/>
        </w:rPr>
        <w:t>Lijek čuvajte van pogleda i domašaja djece.</w:t>
      </w:r>
    </w:p>
    <w:p w:rsidR="00C2039D" w:rsidRPr="00B73B59" w:rsidRDefault="00C2039D">
      <w:pPr>
        <w:jc w:val="both"/>
        <w:rPr>
          <w:sz w:val="22"/>
          <w:szCs w:val="22"/>
          <w:lang w:val="sr-Latn-ME"/>
        </w:rPr>
      </w:pPr>
    </w:p>
    <w:p w:rsidR="00C2039D" w:rsidRPr="00B73B59" w:rsidRDefault="00C2039D">
      <w:pPr>
        <w:jc w:val="both"/>
        <w:rPr>
          <w:sz w:val="22"/>
          <w:szCs w:val="22"/>
          <w:lang w:val="sr-Latn-ME"/>
        </w:rPr>
      </w:pPr>
      <w:r w:rsidRPr="00B73B59">
        <w:rPr>
          <w:b/>
          <w:sz w:val="22"/>
          <w:szCs w:val="22"/>
          <w:lang w:val="sr-Latn-ME"/>
        </w:rPr>
        <w:t>Ovaj lijek se ne smije upotrijebiti nakon isteka roka upotrebe</w:t>
      </w:r>
      <w:r w:rsidRPr="00B73B59">
        <w:rPr>
          <w:sz w:val="22"/>
          <w:szCs w:val="22"/>
          <w:lang w:val="sr-Latn-ME"/>
        </w:rPr>
        <w:t xml:space="preserve"> navedenog na kutiji i svakom blisteru iza oznake “EXP”. Rok  upotrebe odnosi se na poslednji dan navedenog mjeseca.</w:t>
      </w:r>
    </w:p>
    <w:p w:rsidR="00C2039D" w:rsidRPr="00B73B59" w:rsidRDefault="00C2039D">
      <w:pPr>
        <w:jc w:val="both"/>
        <w:rPr>
          <w:sz w:val="22"/>
          <w:szCs w:val="22"/>
          <w:lang w:val="sr-Latn-ME"/>
        </w:rPr>
      </w:pPr>
    </w:p>
    <w:p w:rsidR="00C2039D" w:rsidRPr="00B73B59" w:rsidRDefault="00C2039D">
      <w:pPr>
        <w:jc w:val="both"/>
        <w:rPr>
          <w:sz w:val="22"/>
          <w:szCs w:val="22"/>
          <w:lang w:val="sr-Latn-ME"/>
        </w:rPr>
      </w:pPr>
      <w:r w:rsidRPr="00B73B59">
        <w:rPr>
          <w:sz w:val="22"/>
          <w:szCs w:val="22"/>
          <w:lang w:val="sr-Latn-ME"/>
        </w:rPr>
        <w:t>Ovaj lij</w:t>
      </w:r>
      <w:r w:rsidR="00176723">
        <w:rPr>
          <w:sz w:val="22"/>
          <w:szCs w:val="22"/>
          <w:lang w:val="sr-Latn-ME"/>
        </w:rPr>
        <w:t>e</w:t>
      </w:r>
      <w:r w:rsidRPr="00B73B59">
        <w:rPr>
          <w:sz w:val="22"/>
          <w:szCs w:val="22"/>
          <w:lang w:val="sr-Latn-ME"/>
        </w:rPr>
        <w:t>k ne zahtijeva čuvanje na određenoj temperatur</w:t>
      </w:r>
      <w:r w:rsidR="00176723">
        <w:rPr>
          <w:sz w:val="22"/>
          <w:szCs w:val="22"/>
          <w:lang w:val="sr-Latn-ME"/>
        </w:rPr>
        <w:t>i</w:t>
      </w:r>
      <w:r w:rsidRPr="00B73B59">
        <w:rPr>
          <w:sz w:val="22"/>
          <w:szCs w:val="22"/>
          <w:lang w:val="sr-Latn-ME"/>
        </w:rPr>
        <w:t>. Čuvati u originalnom pakovanju u cilju zaštite od vlage.</w:t>
      </w:r>
    </w:p>
    <w:p w:rsidR="00445D8F" w:rsidRPr="00B73B59" w:rsidRDefault="00445D8F">
      <w:pPr>
        <w:jc w:val="both"/>
        <w:rPr>
          <w:b/>
          <w:bCs/>
          <w:sz w:val="22"/>
          <w:szCs w:val="22"/>
          <w:lang w:val="sr-Latn-ME"/>
        </w:rPr>
      </w:pPr>
    </w:p>
    <w:p w:rsidR="00D01E45" w:rsidRPr="00B73B59" w:rsidRDefault="00D01E45">
      <w:pPr>
        <w:jc w:val="both"/>
        <w:rPr>
          <w:sz w:val="22"/>
          <w:szCs w:val="22"/>
          <w:lang w:val="sr-Latn-ME" w:eastAsia="hr-HR"/>
        </w:rPr>
      </w:pPr>
      <w:r w:rsidRPr="00B73B59">
        <w:rPr>
          <w:sz w:val="22"/>
          <w:szCs w:val="22"/>
          <w:lang w:val="sr-Latn-ME" w:eastAsia="hr-HR"/>
        </w:rPr>
        <w:t>Ljekove ne treba bacati u kanalizaciju, niti kućni otpad. Ove mjere pomažu očuvanju životne sredine.</w:t>
      </w:r>
    </w:p>
    <w:p w:rsidR="00D01E45" w:rsidRPr="00B73B59" w:rsidRDefault="00D01E45">
      <w:pPr>
        <w:jc w:val="both"/>
        <w:rPr>
          <w:b/>
          <w:bCs/>
          <w:sz w:val="22"/>
          <w:szCs w:val="22"/>
          <w:lang w:val="sr-Latn-ME" w:eastAsia="hr-HR"/>
        </w:rPr>
      </w:pPr>
      <w:r w:rsidRPr="00B73B59">
        <w:rPr>
          <w:sz w:val="22"/>
          <w:szCs w:val="22"/>
          <w:lang w:val="sr-Latn-ME" w:eastAsia="hr-HR"/>
        </w:rPr>
        <w:t>Neupotrijebljeni lijek se uništava u skladu sa važećim propisima.</w:t>
      </w:r>
    </w:p>
    <w:p w:rsidR="00396B66" w:rsidRPr="00B73B59" w:rsidRDefault="00396B66" w:rsidP="00C17A11">
      <w:pPr>
        <w:jc w:val="both"/>
        <w:rPr>
          <w:bCs/>
          <w:sz w:val="22"/>
          <w:szCs w:val="22"/>
          <w:lang w:val="sr-Latn-ME"/>
        </w:rPr>
      </w:pPr>
    </w:p>
    <w:p w:rsidR="00A32113" w:rsidRPr="00B73B59" w:rsidRDefault="00A32113" w:rsidP="00C17A11">
      <w:pPr>
        <w:tabs>
          <w:tab w:val="left" w:pos="540"/>
          <w:tab w:val="left" w:pos="569"/>
        </w:tabs>
        <w:jc w:val="both"/>
        <w:rPr>
          <w:b/>
          <w:bCs/>
          <w:sz w:val="22"/>
          <w:szCs w:val="22"/>
          <w:lang w:val="sr-Latn-ME"/>
        </w:rPr>
      </w:pPr>
      <w:r w:rsidRPr="00B73B59">
        <w:rPr>
          <w:b/>
          <w:bCs/>
          <w:sz w:val="22"/>
          <w:szCs w:val="22"/>
          <w:lang w:val="sr-Latn-ME"/>
        </w:rPr>
        <w:t xml:space="preserve">6. </w:t>
      </w:r>
      <w:r w:rsidR="00291DAD" w:rsidRPr="00B73B59">
        <w:rPr>
          <w:b/>
          <w:bCs/>
          <w:sz w:val="22"/>
          <w:szCs w:val="22"/>
          <w:lang w:val="sr-Latn-ME"/>
        </w:rPr>
        <w:tab/>
      </w:r>
      <w:r w:rsidR="00326EEC" w:rsidRPr="00B73B59">
        <w:rPr>
          <w:b/>
          <w:bCs/>
          <w:sz w:val="22"/>
          <w:szCs w:val="22"/>
          <w:lang w:val="sr-Latn-ME"/>
        </w:rPr>
        <w:t xml:space="preserve">SADRŽAJ PAKOVANJA I </w:t>
      </w:r>
      <w:r w:rsidRPr="00B73B59">
        <w:rPr>
          <w:b/>
          <w:bCs/>
          <w:sz w:val="22"/>
          <w:szCs w:val="22"/>
          <w:lang w:val="sr-Latn-ME"/>
        </w:rPr>
        <w:t>DODATNE INFORMACIJE</w:t>
      </w:r>
      <w:r w:rsidR="00E06040" w:rsidRPr="00B73B59">
        <w:rPr>
          <w:b/>
          <w:bCs/>
          <w:sz w:val="22"/>
          <w:szCs w:val="22"/>
          <w:lang w:val="sr-Latn-ME"/>
        </w:rPr>
        <w:t xml:space="preserve"> </w:t>
      </w:r>
    </w:p>
    <w:p w:rsidR="00445D8F" w:rsidRPr="00B73B59" w:rsidRDefault="00445D8F" w:rsidP="00C17A11">
      <w:pPr>
        <w:jc w:val="both"/>
        <w:rPr>
          <w:sz w:val="22"/>
          <w:szCs w:val="22"/>
          <w:lang w:val="sr-Latn-ME"/>
        </w:rPr>
      </w:pPr>
    </w:p>
    <w:p w:rsidR="00445D8F" w:rsidRPr="00B73B59" w:rsidRDefault="00A32113" w:rsidP="00C17A11">
      <w:pPr>
        <w:jc w:val="both"/>
        <w:rPr>
          <w:b/>
          <w:sz w:val="22"/>
          <w:szCs w:val="22"/>
          <w:lang w:val="sr-Latn-ME"/>
        </w:rPr>
      </w:pPr>
      <w:r w:rsidRPr="00B73B59">
        <w:rPr>
          <w:b/>
          <w:bCs/>
          <w:sz w:val="22"/>
          <w:szCs w:val="22"/>
          <w:lang w:val="sr-Latn-ME"/>
        </w:rPr>
        <w:t xml:space="preserve">Šta sadrži lijek </w:t>
      </w:r>
      <w:r w:rsidR="00ED301F" w:rsidRPr="00B73B59">
        <w:rPr>
          <w:b/>
          <w:bCs/>
          <w:sz w:val="22"/>
          <w:szCs w:val="22"/>
          <w:lang w:val="sr-Latn-ME"/>
        </w:rPr>
        <w:t>Sorafenib Teva</w:t>
      </w:r>
    </w:p>
    <w:p w:rsidR="00C2039D" w:rsidRPr="00B73B59" w:rsidRDefault="00C2039D" w:rsidP="00470C1D">
      <w:pPr>
        <w:numPr>
          <w:ilvl w:val="1"/>
          <w:numId w:val="34"/>
        </w:numPr>
        <w:jc w:val="both"/>
        <w:rPr>
          <w:sz w:val="22"/>
          <w:szCs w:val="22"/>
          <w:lang w:val="sr-Latn-ME"/>
        </w:rPr>
      </w:pPr>
      <w:r w:rsidRPr="00B73B59">
        <w:rPr>
          <w:sz w:val="22"/>
          <w:szCs w:val="22"/>
          <w:lang w:val="sr-Latn-ME"/>
        </w:rPr>
        <w:t>Aktivna supstanca je sorafenib. Jedna film tableta sadrži 200 mg sorafeniba (u obliku sorafenib  tosilata).</w:t>
      </w:r>
    </w:p>
    <w:p w:rsidR="00C2039D" w:rsidRPr="00B73B59" w:rsidRDefault="00C2039D">
      <w:pPr>
        <w:numPr>
          <w:ilvl w:val="1"/>
          <w:numId w:val="34"/>
        </w:numPr>
        <w:jc w:val="both"/>
        <w:rPr>
          <w:sz w:val="22"/>
          <w:szCs w:val="22"/>
          <w:lang w:val="sr-Latn-ME"/>
        </w:rPr>
      </w:pPr>
      <w:r w:rsidRPr="00B73B59">
        <w:rPr>
          <w:sz w:val="22"/>
          <w:szCs w:val="22"/>
          <w:lang w:val="sr-Latn-ME"/>
        </w:rPr>
        <w:t>Pomoćne supstance su:</w:t>
      </w:r>
    </w:p>
    <w:p w:rsidR="00C2039D" w:rsidRPr="00B73B59" w:rsidRDefault="00C2039D">
      <w:pPr>
        <w:ind w:left="338"/>
        <w:jc w:val="both"/>
        <w:rPr>
          <w:sz w:val="22"/>
          <w:szCs w:val="22"/>
          <w:lang w:val="sr-Latn-ME"/>
        </w:rPr>
      </w:pPr>
      <w:r w:rsidRPr="00B73B59">
        <w:rPr>
          <w:i/>
          <w:sz w:val="22"/>
          <w:szCs w:val="22"/>
          <w:u w:val="single"/>
          <w:lang w:val="sr-Latn-ME"/>
        </w:rPr>
        <w:t>Jezgro tablete:</w:t>
      </w:r>
      <w:r w:rsidRPr="00B73B59">
        <w:rPr>
          <w:sz w:val="22"/>
          <w:szCs w:val="22"/>
          <w:lang w:val="sr-Latn-ME"/>
        </w:rPr>
        <w:t xml:space="preserve"> celuloza, mikrokristalna, natrijum laurilsulfat, kroskarmeloza natrijum, </w:t>
      </w:r>
      <w:r w:rsidR="00EF38D6" w:rsidRPr="00B73B59">
        <w:rPr>
          <w:sz w:val="22"/>
          <w:szCs w:val="22"/>
          <w:lang w:val="sr-Latn-ME"/>
        </w:rPr>
        <w:t>hipromeloza, magnezijum stearat</w:t>
      </w:r>
      <w:r w:rsidRPr="00B73B59">
        <w:rPr>
          <w:sz w:val="22"/>
          <w:szCs w:val="22"/>
          <w:lang w:val="sr-Latn-ME"/>
        </w:rPr>
        <w:t>.</w:t>
      </w:r>
    </w:p>
    <w:p w:rsidR="00C2039D" w:rsidRPr="00B73B59" w:rsidRDefault="00C2039D">
      <w:pPr>
        <w:ind w:firstLine="338"/>
        <w:jc w:val="both"/>
        <w:rPr>
          <w:sz w:val="22"/>
          <w:szCs w:val="22"/>
          <w:lang w:val="sr-Latn-ME"/>
        </w:rPr>
      </w:pPr>
      <w:r w:rsidRPr="00B73B59">
        <w:rPr>
          <w:i/>
          <w:sz w:val="22"/>
          <w:szCs w:val="22"/>
          <w:lang w:val="sr-Latn-ME"/>
        </w:rPr>
        <w:t>Omotač tablete:</w:t>
      </w:r>
      <w:r w:rsidRPr="00B73B59">
        <w:rPr>
          <w:sz w:val="22"/>
          <w:szCs w:val="22"/>
          <w:lang w:val="sr-Latn-ME"/>
        </w:rPr>
        <w:t xml:space="preserve"> hipromeloza, makrogol, titan dioksid (E171), gvožđe (III) oksid, crveni (E 172).</w:t>
      </w:r>
    </w:p>
    <w:p w:rsidR="00326EEC" w:rsidRPr="00B73B59" w:rsidRDefault="00326EEC" w:rsidP="00C17A11">
      <w:pPr>
        <w:jc w:val="both"/>
        <w:rPr>
          <w:sz w:val="22"/>
          <w:szCs w:val="22"/>
          <w:lang w:val="sr-Latn-ME"/>
        </w:rPr>
      </w:pPr>
    </w:p>
    <w:p w:rsidR="00A32113" w:rsidRPr="00B73B59" w:rsidRDefault="00A32113" w:rsidP="00C17A11">
      <w:pPr>
        <w:jc w:val="both"/>
        <w:rPr>
          <w:b/>
          <w:sz w:val="22"/>
          <w:szCs w:val="22"/>
          <w:lang w:val="sr-Latn-ME"/>
        </w:rPr>
      </w:pPr>
      <w:r w:rsidRPr="00B73B59">
        <w:rPr>
          <w:b/>
          <w:sz w:val="22"/>
          <w:szCs w:val="22"/>
          <w:lang w:val="sr-Latn-ME"/>
        </w:rPr>
        <w:t xml:space="preserve">Kako izgleda lijek </w:t>
      </w:r>
      <w:r w:rsidR="00ED301F" w:rsidRPr="00B73B59">
        <w:rPr>
          <w:b/>
          <w:sz w:val="22"/>
          <w:szCs w:val="22"/>
          <w:lang w:val="sr-Latn-ME"/>
        </w:rPr>
        <w:t>Sorafenib Teva</w:t>
      </w:r>
      <w:r w:rsidRPr="00B73B59">
        <w:rPr>
          <w:b/>
          <w:sz w:val="22"/>
          <w:szCs w:val="22"/>
          <w:lang w:val="sr-Latn-ME"/>
        </w:rPr>
        <w:t xml:space="preserve"> i sadržaj pakovanja</w:t>
      </w:r>
    </w:p>
    <w:p w:rsidR="005474FD" w:rsidRPr="00B73B59" w:rsidRDefault="005474FD" w:rsidP="00C17A11">
      <w:pPr>
        <w:jc w:val="both"/>
        <w:rPr>
          <w:b/>
          <w:sz w:val="22"/>
          <w:szCs w:val="22"/>
          <w:lang w:val="sr-Latn-ME"/>
        </w:rPr>
      </w:pPr>
    </w:p>
    <w:p w:rsidR="005474FD" w:rsidRPr="00B73B59" w:rsidRDefault="005474FD" w:rsidP="00470C1D">
      <w:pPr>
        <w:jc w:val="both"/>
        <w:rPr>
          <w:sz w:val="22"/>
          <w:szCs w:val="22"/>
          <w:lang w:val="sr-Latn-ME"/>
        </w:rPr>
      </w:pPr>
      <w:r w:rsidRPr="00B73B59">
        <w:rPr>
          <w:sz w:val="22"/>
          <w:szCs w:val="22"/>
          <w:lang w:val="sr-Latn-ME"/>
        </w:rPr>
        <w:t>Sorafenib Teva 200 mg film tablete su ružičaste, okrugle, bikonveksne film tablete sa oznakom „TV“ na jednoj strani i „S3“ na drugoj strani.</w:t>
      </w:r>
    </w:p>
    <w:p w:rsidR="005474FD" w:rsidRPr="00B73B59" w:rsidRDefault="005474FD">
      <w:pPr>
        <w:jc w:val="both"/>
        <w:rPr>
          <w:sz w:val="22"/>
          <w:szCs w:val="22"/>
          <w:lang w:val="sr-Latn-ME"/>
        </w:rPr>
      </w:pPr>
      <w:r w:rsidRPr="00B73B59">
        <w:rPr>
          <w:sz w:val="22"/>
          <w:szCs w:val="22"/>
          <w:lang w:val="sr-Latn-ME"/>
        </w:rPr>
        <w:t>Dimenzije: približno 11 mm u prečniku.</w:t>
      </w:r>
    </w:p>
    <w:p w:rsidR="005474FD" w:rsidRPr="00B73B59" w:rsidRDefault="005474FD">
      <w:pPr>
        <w:jc w:val="both"/>
        <w:rPr>
          <w:sz w:val="22"/>
          <w:szCs w:val="22"/>
          <w:lang w:val="sr-Latn-ME"/>
        </w:rPr>
      </w:pPr>
    </w:p>
    <w:p w:rsidR="005474FD" w:rsidRPr="00B73B59" w:rsidRDefault="005474FD">
      <w:pPr>
        <w:jc w:val="both"/>
        <w:rPr>
          <w:sz w:val="22"/>
          <w:szCs w:val="22"/>
          <w:lang w:val="sr-Latn-ME"/>
        </w:rPr>
      </w:pPr>
      <w:r w:rsidRPr="00B73B59">
        <w:rPr>
          <w:sz w:val="22"/>
          <w:szCs w:val="22"/>
          <w:lang w:val="sr-Latn-ME"/>
        </w:rPr>
        <w:t>Sorafenib Teva 200 mg film tablete dostupne su u pakovanju od 112 film tableta u blisterima. Spoljašnje pakovanje sadrži 8 blistera sa po 14 film tableta.</w:t>
      </w:r>
    </w:p>
    <w:p w:rsidR="00445D8F" w:rsidRPr="00B73B59" w:rsidRDefault="00445D8F" w:rsidP="00C17A11">
      <w:pPr>
        <w:jc w:val="both"/>
        <w:rPr>
          <w:sz w:val="22"/>
          <w:szCs w:val="22"/>
          <w:lang w:val="sr-Latn-ME"/>
        </w:rPr>
      </w:pPr>
    </w:p>
    <w:p w:rsidR="00A32113" w:rsidRPr="00B73B59" w:rsidRDefault="00A32113" w:rsidP="00C17A11">
      <w:pPr>
        <w:jc w:val="both"/>
        <w:rPr>
          <w:b/>
          <w:sz w:val="22"/>
          <w:szCs w:val="22"/>
          <w:lang w:val="sr-Latn-ME"/>
        </w:rPr>
      </w:pPr>
      <w:r w:rsidRPr="00B73B59">
        <w:rPr>
          <w:b/>
          <w:sz w:val="22"/>
          <w:szCs w:val="22"/>
          <w:lang w:val="sr-Latn-ME"/>
        </w:rPr>
        <w:t xml:space="preserve">Nosilac dozvole i </w:t>
      </w:r>
      <w:r w:rsidR="00C66783" w:rsidRPr="00B73B59">
        <w:rPr>
          <w:b/>
          <w:sz w:val="22"/>
          <w:szCs w:val="22"/>
          <w:lang w:val="sr-Latn-ME"/>
        </w:rPr>
        <w:t>p</w:t>
      </w:r>
      <w:r w:rsidRPr="00B73B59">
        <w:rPr>
          <w:b/>
          <w:sz w:val="22"/>
          <w:szCs w:val="22"/>
          <w:lang w:val="sr-Latn-ME"/>
        </w:rPr>
        <w:t>roizvođač</w:t>
      </w:r>
    </w:p>
    <w:p w:rsidR="005474FD" w:rsidRPr="00B73B59" w:rsidRDefault="005474FD" w:rsidP="00C17A11">
      <w:pPr>
        <w:jc w:val="both"/>
        <w:rPr>
          <w:b/>
          <w:sz w:val="22"/>
          <w:szCs w:val="22"/>
          <w:lang w:val="sr-Latn-ME"/>
        </w:rPr>
      </w:pPr>
      <w:r w:rsidRPr="00B73B59">
        <w:rPr>
          <w:b/>
          <w:sz w:val="22"/>
          <w:szCs w:val="22"/>
          <w:lang w:val="sr-Latn-ME"/>
        </w:rPr>
        <w:t>Nosilac dozvole</w:t>
      </w:r>
    </w:p>
    <w:p w:rsidR="005474FD" w:rsidRPr="00B73B59" w:rsidRDefault="005474FD" w:rsidP="00C17A11">
      <w:pPr>
        <w:jc w:val="both"/>
        <w:rPr>
          <w:sz w:val="22"/>
          <w:szCs w:val="22"/>
          <w:lang w:val="sr-Latn-ME"/>
        </w:rPr>
      </w:pPr>
      <w:r w:rsidRPr="00B73B59">
        <w:rPr>
          <w:sz w:val="22"/>
          <w:szCs w:val="22"/>
          <w:lang w:val="sr-Latn-ME"/>
        </w:rPr>
        <w:t>Evropa Lek Pharma d.o.o.</w:t>
      </w:r>
      <w:r w:rsidR="00176723">
        <w:rPr>
          <w:sz w:val="22"/>
          <w:szCs w:val="22"/>
          <w:lang w:val="sr-Latn-ME"/>
        </w:rPr>
        <w:t xml:space="preserve"> Podgorica</w:t>
      </w:r>
    </w:p>
    <w:p w:rsidR="00445D8F" w:rsidRPr="00B73B59" w:rsidRDefault="005474FD" w:rsidP="00C17A11">
      <w:pPr>
        <w:jc w:val="both"/>
        <w:rPr>
          <w:sz w:val="22"/>
          <w:szCs w:val="22"/>
          <w:lang w:val="sr-Latn-ME"/>
        </w:rPr>
      </w:pPr>
      <w:r w:rsidRPr="00B73B59">
        <w:rPr>
          <w:sz w:val="22"/>
          <w:szCs w:val="22"/>
          <w:lang w:val="sr-Latn-ME"/>
        </w:rPr>
        <w:t>Kritskog odreda 4/1, Podgorica, Crna Gora</w:t>
      </w:r>
    </w:p>
    <w:p w:rsidR="005474FD" w:rsidRPr="00B73B59" w:rsidRDefault="005474FD" w:rsidP="00C17A11">
      <w:pPr>
        <w:jc w:val="both"/>
        <w:rPr>
          <w:sz w:val="22"/>
          <w:szCs w:val="22"/>
          <w:lang w:val="sr-Latn-ME"/>
        </w:rPr>
      </w:pPr>
    </w:p>
    <w:p w:rsidR="005474FD" w:rsidRPr="00B73B59" w:rsidRDefault="005474FD" w:rsidP="00C17A11">
      <w:pPr>
        <w:jc w:val="both"/>
        <w:rPr>
          <w:b/>
          <w:sz w:val="22"/>
          <w:szCs w:val="22"/>
          <w:lang w:val="sr-Latn-ME"/>
        </w:rPr>
      </w:pPr>
      <w:r w:rsidRPr="00B73B59">
        <w:rPr>
          <w:b/>
          <w:sz w:val="22"/>
          <w:szCs w:val="22"/>
          <w:lang w:val="sr-Latn-ME"/>
        </w:rPr>
        <w:t>Proizvođači</w:t>
      </w:r>
    </w:p>
    <w:p w:rsidR="005474FD" w:rsidRPr="008E555A" w:rsidRDefault="005474FD" w:rsidP="00C17A11">
      <w:pPr>
        <w:jc w:val="both"/>
        <w:rPr>
          <w:sz w:val="22"/>
          <w:szCs w:val="22"/>
          <w:lang w:val="sr-Latn-ME"/>
        </w:rPr>
      </w:pPr>
      <w:r w:rsidRPr="008E555A">
        <w:rPr>
          <w:sz w:val="22"/>
          <w:szCs w:val="22"/>
          <w:lang w:val="sr-Latn-ME"/>
        </w:rPr>
        <w:t>Teva Operations Poland Sp. z</w:t>
      </w:r>
      <w:r w:rsidR="00142F98" w:rsidRPr="008E555A">
        <w:rPr>
          <w:sz w:val="22"/>
          <w:szCs w:val="22"/>
          <w:lang w:val="sr-Latn-ME"/>
        </w:rPr>
        <w:t xml:space="preserve"> </w:t>
      </w:r>
      <w:r w:rsidRPr="008E555A">
        <w:rPr>
          <w:sz w:val="22"/>
          <w:szCs w:val="22"/>
          <w:lang w:val="sr-Latn-ME"/>
        </w:rPr>
        <w:t>o.o</w:t>
      </w:r>
      <w:r w:rsidR="00142F98" w:rsidRPr="008E555A">
        <w:rPr>
          <w:sz w:val="22"/>
          <w:szCs w:val="22"/>
          <w:lang w:val="sr-Latn-ME"/>
        </w:rPr>
        <w:t>.</w:t>
      </w:r>
    </w:p>
    <w:p w:rsidR="005474FD" w:rsidRPr="008E555A" w:rsidRDefault="005474FD" w:rsidP="00C17A11">
      <w:pPr>
        <w:jc w:val="both"/>
        <w:rPr>
          <w:sz w:val="22"/>
          <w:szCs w:val="22"/>
          <w:lang w:val="sr-Latn-ME"/>
        </w:rPr>
      </w:pPr>
      <w:r w:rsidRPr="008E555A">
        <w:rPr>
          <w:sz w:val="22"/>
          <w:szCs w:val="22"/>
          <w:lang w:val="sr-Latn-ME"/>
        </w:rPr>
        <w:t>ul. Mogilska 80, 31-546 Krakow</w:t>
      </w:r>
    </w:p>
    <w:p w:rsidR="005474FD" w:rsidRPr="008E555A" w:rsidRDefault="005474FD" w:rsidP="00C17A11">
      <w:pPr>
        <w:jc w:val="both"/>
        <w:rPr>
          <w:sz w:val="22"/>
          <w:szCs w:val="22"/>
          <w:lang w:val="sr-Latn-ME"/>
        </w:rPr>
      </w:pPr>
      <w:r w:rsidRPr="008E555A">
        <w:rPr>
          <w:sz w:val="22"/>
          <w:szCs w:val="22"/>
          <w:lang w:val="sr-Latn-ME"/>
        </w:rPr>
        <w:t xml:space="preserve">Poljska </w:t>
      </w:r>
    </w:p>
    <w:p w:rsidR="005474FD" w:rsidRPr="008E555A" w:rsidRDefault="005474FD" w:rsidP="00C17A11">
      <w:pPr>
        <w:jc w:val="both"/>
        <w:rPr>
          <w:sz w:val="22"/>
          <w:szCs w:val="22"/>
          <w:lang w:val="sr-Latn-ME"/>
        </w:rPr>
      </w:pPr>
    </w:p>
    <w:p w:rsidR="005474FD" w:rsidRPr="008E555A" w:rsidRDefault="005474FD" w:rsidP="00C17A11">
      <w:pPr>
        <w:jc w:val="both"/>
        <w:rPr>
          <w:sz w:val="22"/>
          <w:szCs w:val="22"/>
          <w:lang w:val="sr-Latn-ME"/>
        </w:rPr>
      </w:pPr>
      <w:r w:rsidRPr="008E555A">
        <w:rPr>
          <w:sz w:val="22"/>
          <w:szCs w:val="22"/>
          <w:lang w:val="sr-Latn-ME"/>
        </w:rPr>
        <w:t>Merckle GmbH</w:t>
      </w:r>
    </w:p>
    <w:p w:rsidR="005474FD" w:rsidRPr="008E555A" w:rsidRDefault="005474FD" w:rsidP="00C17A11">
      <w:pPr>
        <w:jc w:val="both"/>
        <w:rPr>
          <w:sz w:val="22"/>
          <w:szCs w:val="22"/>
          <w:lang w:val="sr-Latn-ME"/>
        </w:rPr>
      </w:pPr>
      <w:r w:rsidRPr="008E555A">
        <w:rPr>
          <w:sz w:val="22"/>
          <w:szCs w:val="22"/>
          <w:lang w:val="sr-Latn-ME"/>
        </w:rPr>
        <w:t xml:space="preserve">Ludwig-Merckle-Straße 3, 89143 Blaubeuren </w:t>
      </w:r>
    </w:p>
    <w:p w:rsidR="005474FD" w:rsidRPr="008E555A" w:rsidRDefault="005474FD" w:rsidP="00C17A11">
      <w:pPr>
        <w:jc w:val="both"/>
        <w:rPr>
          <w:sz w:val="22"/>
          <w:szCs w:val="22"/>
          <w:lang w:val="sr-Latn-ME"/>
        </w:rPr>
      </w:pPr>
      <w:r w:rsidRPr="008E555A">
        <w:rPr>
          <w:sz w:val="22"/>
          <w:szCs w:val="22"/>
          <w:lang w:val="sr-Latn-ME"/>
        </w:rPr>
        <w:t>Njemačka</w:t>
      </w:r>
    </w:p>
    <w:p w:rsidR="005474FD" w:rsidRPr="008E555A" w:rsidRDefault="005474FD" w:rsidP="00C17A11">
      <w:pPr>
        <w:jc w:val="both"/>
        <w:rPr>
          <w:b/>
          <w:bCs/>
          <w:sz w:val="22"/>
          <w:szCs w:val="22"/>
          <w:lang w:val="sr-Latn-ME"/>
        </w:rPr>
      </w:pPr>
    </w:p>
    <w:p w:rsidR="005474FD" w:rsidRPr="008E555A" w:rsidRDefault="005474FD" w:rsidP="00C17A11">
      <w:pPr>
        <w:jc w:val="both"/>
        <w:rPr>
          <w:sz w:val="22"/>
          <w:szCs w:val="22"/>
          <w:lang w:val="sr-Latn-ME"/>
        </w:rPr>
      </w:pPr>
      <w:r w:rsidRPr="008E555A">
        <w:rPr>
          <w:sz w:val="22"/>
          <w:szCs w:val="22"/>
          <w:lang w:val="sr-Latn-ME"/>
        </w:rPr>
        <w:t>Teva Pharma B.V.</w:t>
      </w:r>
    </w:p>
    <w:p w:rsidR="005474FD" w:rsidRPr="008E555A" w:rsidRDefault="005474FD" w:rsidP="00C17A11">
      <w:pPr>
        <w:jc w:val="both"/>
        <w:rPr>
          <w:sz w:val="22"/>
          <w:szCs w:val="22"/>
          <w:lang w:val="sr-Latn-ME"/>
        </w:rPr>
      </w:pPr>
      <w:r w:rsidRPr="008E555A">
        <w:rPr>
          <w:sz w:val="22"/>
          <w:szCs w:val="22"/>
          <w:lang w:val="sr-Latn-ME"/>
        </w:rPr>
        <w:t xml:space="preserve">Swensweg 5, 2031 GA Haarlem </w:t>
      </w:r>
    </w:p>
    <w:p w:rsidR="005474FD" w:rsidRPr="008E555A" w:rsidRDefault="005474FD" w:rsidP="00C17A11">
      <w:pPr>
        <w:jc w:val="both"/>
        <w:rPr>
          <w:sz w:val="22"/>
          <w:szCs w:val="22"/>
          <w:lang w:val="sr-Latn-ME"/>
        </w:rPr>
      </w:pPr>
      <w:r w:rsidRPr="008E555A">
        <w:rPr>
          <w:sz w:val="22"/>
          <w:szCs w:val="22"/>
          <w:lang w:val="sr-Latn-ME"/>
        </w:rPr>
        <w:t>Holandija</w:t>
      </w:r>
    </w:p>
    <w:p w:rsidR="005474FD" w:rsidRPr="008E555A" w:rsidRDefault="005474FD" w:rsidP="00C17A11">
      <w:pPr>
        <w:jc w:val="both"/>
        <w:rPr>
          <w:sz w:val="22"/>
          <w:szCs w:val="22"/>
          <w:lang w:val="sr-Latn-ME"/>
        </w:rPr>
      </w:pPr>
    </w:p>
    <w:p w:rsidR="005474FD" w:rsidRPr="008E555A" w:rsidRDefault="00176723" w:rsidP="00C17A11">
      <w:pPr>
        <w:jc w:val="both"/>
        <w:rPr>
          <w:sz w:val="22"/>
          <w:szCs w:val="22"/>
          <w:lang w:val="sr-Latn-ME"/>
        </w:rPr>
      </w:pPr>
      <w:r w:rsidRPr="008E555A">
        <w:rPr>
          <w:sz w:val="22"/>
          <w:szCs w:val="22"/>
          <w:lang w:val="sr-Latn-ME"/>
        </w:rPr>
        <w:t xml:space="preserve">Pliva Hrvatska </w:t>
      </w:r>
      <w:r w:rsidR="005474FD" w:rsidRPr="008E555A">
        <w:rPr>
          <w:sz w:val="22"/>
          <w:szCs w:val="22"/>
          <w:lang w:val="sr-Latn-ME"/>
        </w:rPr>
        <w:t>d.o.o.</w:t>
      </w:r>
    </w:p>
    <w:p w:rsidR="005474FD" w:rsidRPr="008E555A" w:rsidRDefault="005474FD" w:rsidP="00C17A11">
      <w:pPr>
        <w:jc w:val="both"/>
        <w:rPr>
          <w:sz w:val="22"/>
          <w:szCs w:val="22"/>
          <w:lang w:val="sr-Latn-ME"/>
        </w:rPr>
      </w:pPr>
      <w:r w:rsidRPr="008E555A">
        <w:rPr>
          <w:sz w:val="22"/>
          <w:szCs w:val="22"/>
          <w:lang w:val="sr-Latn-ME"/>
        </w:rPr>
        <w:t>Prilaz baruna Filipovića 25</w:t>
      </w:r>
      <w:r w:rsidR="00F9771D" w:rsidRPr="008E555A">
        <w:rPr>
          <w:sz w:val="22"/>
          <w:szCs w:val="22"/>
          <w:lang w:val="sr-Latn-ME"/>
        </w:rPr>
        <w:t xml:space="preserve">, </w:t>
      </w:r>
      <w:r w:rsidRPr="008E555A">
        <w:rPr>
          <w:sz w:val="22"/>
          <w:szCs w:val="22"/>
          <w:lang w:val="sr-Latn-ME"/>
        </w:rPr>
        <w:t>10 000 Zagreb</w:t>
      </w:r>
    </w:p>
    <w:p w:rsidR="005474FD" w:rsidRPr="008E555A" w:rsidRDefault="005474FD" w:rsidP="00C17A11">
      <w:pPr>
        <w:jc w:val="both"/>
        <w:rPr>
          <w:sz w:val="22"/>
          <w:szCs w:val="22"/>
          <w:lang w:val="sr-Latn-ME"/>
        </w:rPr>
      </w:pPr>
      <w:r w:rsidRPr="008E555A">
        <w:rPr>
          <w:sz w:val="22"/>
          <w:szCs w:val="22"/>
          <w:lang w:val="sr-Latn-ME"/>
        </w:rPr>
        <w:t>Hrvatska</w:t>
      </w:r>
    </w:p>
    <w:p w:rsidR="005474FD" w:rsidRPr="008E555A" w:rsidRDefault="005474FD" w:rsidP="00C17A11">
      <w:pPr>
        <w:jc w:val="both"/>
        <w:rPr>
          <w:sz w:val="22"/>
          <w:szCs w:val="22"/>
          <w:lang w:val="sr-Latn-ME"/>
        </w:rPr>
      </w:pPr>
    </w:p>
    <w:p w:rsidR="005474FD" w:rsidRPr="008E555A" w:rsidRDefault="005474FD" w:rsidP="00C17A11">
      <w:pPr>
        <w:jc w:val="both"/>
        <w:rPr>
          <w:sz w:val="22"/>
          <w:szCs w:val="22"/>
          <w:lang w:val="sr-Latn-ME"/>
        </w:rPr>
      </w:pPr>
      <w:r w:rsidRPr="008E555A">
        <w:rPr>
          <w:sz w:val="22"/>
          <w:szCs w:val="22"/>
          <w:lang w:val="sr-Latn-ME"/>
        </w:rPr>
        <w:t xml:space="preserve">Actavis Group PTC ehf. </w:t>
      </w:r>
    </w:p>
    <w:p w:rsidR="005474FD" w:rsidRPr="008E555A" w:rsidRDefault="008E555A" w:rsidP="00C17A11">
      <w:pPr>
        <w:jc w:val="both"/>
        <w:rPr>
          <w:sz w:val="22"/>
          <w:szCs w:val="22"/>
          <w:lang w:val="sr-Latn-ME"/>
        </w:rPr>
      </w:pPr>
      <w:r w:rsidRPr="008E555A">
        <w:rPr>
          <w:sz w:val="22"/>
          <w:szCs w:val="22"/>
          <w:lang w:val="sr-Latn-ME"/>
        </w:rPr>
        <w:t xml:space="preserve">Reykjavikurvegur 76-78, </w:t>
      </w:r>
      <w:r w:rsidR="005474FD" w:rsidRPr="008E555A">
        <w:rPr>
          <w:sz w:val="22"/>
          <w:szCs w:val="22"/>
          <w:lang w:val="sr-Latn-ME"/>
        </w:rPr>
        <w:t xml:space="preserve">IS-220 Hafnarfjordur </w:t>
      </w:r>
    </w:p>
    <w:p w:rsidR="005474FD" w:rsidRPr="00B73B59" w:rsidRDefault="005474FD" w:rsidP="00C17A11">
      <w:pPr>
        <w:jc w:val="both"/>
        <w:rPr>
          <w:sz w:val="22"/>
          <w:szCs w:val="22"/>
          <w:lang w:val="sr-Latn-ME"/>
        </w:rPr>
      </w:pPr>
      <w:r w:rsidRPr="008E555A">
        <w:rPr>
          <w:sz w:val="22"/>
          <w:szCs w:val="22"/>
          <w:lang w:val="sr-Latn-ME"/>
        </w:rPr>
        <w:t>Island</w:t>
      </w:r>
    </w:p>
    <w:p w:rsidR="005474FD" w:rsidRPr="00B73B59" w:rsidRDefault="005474FD" w:rsidP="00C17A11">
      <w:pPr>
        <w:jc w:val="both"/>
        <w:rPr>
          <w:sz w:val="22"/>
          <w:szCs w:val="22"/>
          <w:lang w:val="sr-Latn-ME"/>
        </w:rPr>
      </w:pPr>
    </w:p>
    <w:p w:rsidR="00A32113" w:rsidRPr="00B73B59" w:rsidRDefault="00A32113" w:rsidP="00C17A11">
      <w:pPr>
        <w:jc w:val="both"/>
        <w:rPr>
          <w:b/>
          <w:sz w:val="22"/>
          <w:szCs w:val="22"/>
          <w:lang w:val="sr-Latn-ME"/>
        </w:rPr>
      </w:pPr>
      <w:r w:rsidRPr="00B73B59">
        <w:rPr>
          <w:b/>
          <w:sz w:val="22"/>
          <w:szCs w:val="22"/>
          <w:lang w:val="sr-Latn-ME"/>
        </w:rPr>
        <w:t>Režim izdavanja lijeka</w:t>
      </w:r>
    </w:p>
    <w:p w:rsidR="00445D8F" w:rsidRPr="00B73B59" w:rsidRDefault="005474FD" w:rsidP="00C17A11">
      <w:pPr>
        <w:jc w:val="both"/>
        <w:rPr>
          <w:sz w:val="22"/>
          <w:szCs w:val="22"/>
          <w:lang w:val="sr-Latn-ME"/>
        </w:rPr>
      </w:pPr>
      <w:r w:rsidRPr="00B73B59">
        <w:rPr>
          <w:sz w:val="22"/>
          <w:szCs w:val="22"/>
          <w:lang w:val="sr-Latn-ME"/>
        </w:rPr>
        <w:t>Ograničen recept.</w:t>
      </w:r>
    </w:p>
    <w:p w:rsidR="005474FD" w:rsidRPr="00B73B59" w:rsidRDefault="005474FD" w:rsidP="00C17A11">
      <w:pPr>
        <w:jc w:val="both"/>
        <w:rPr>
          <w:sz w:val="22"/>
          <w:szCs w:val="22"/>
          <w:lang w:val="sr-Latn-ME"/>
        </w:rPr>
      </w:pPr>
    </w:p>
    <w:p w:rsidR="0067145B" w:rsidRPr="00B73B59" w:rsidRDefault="00A32113" w:rsidP="00C17A11">
      <w:pPr>
        <w:jc w:val="both"/>
        <w:rPr>
          <w:b/>
          <w:sz w:val="22"/>
          <w:szCs w:val="22"/>
          <w:lang w:val="sr-Latn-ME"/>
        </w:rPr>
      </w:pPr>
      <w:r w:rsidRPr="00B73B59">
        <w:rPr>
          <w:b/>
          <w:sz w:val="22"/>
          <w:szCs w:val="22"/>
          <w:lang w:val="sr-Latn-ME"/>
        </w:rPr>
        <w:t>Broj i datum dozvole</w:t>
      </w:r>
      <w:bookmarkStart w:id="0" w:name="_GoBack"/>
      <w:bookmarkEnd w:id="0"/>
    </w:p>
    <w:p w:rsidR="00424AB8" w:rsidRPr="0000228C" w:rsidRDefault="00424AB8" w:rsidP="00424AB8">
      <w:pPr>
        <w:tabs>
          <w:tab w:val="left" w:pos="540"/>
          <w:tab w:val="left" w:pos="569"/>
        </w:tabs>
        <w:jc w:val="both"/>
        <w:rPr>
          <w:sz w:val="22"/>
          <w:szCs w:val="22"/>
          <w:lang w:val="sr-Latn-ME" w:eastAsia="sr-Latn-ME"/>
        </w:rPr>
      </w:pPr>
      <w:r w:rsidRPr="0000228C">
        <w:rPr>
          <w:sz w:val="22"/>
          <w:szCs w:val="22"/>
          <w:lang w:val="sr-Latn-ME" w:eastAsia="sr-Latn-ME"/>
        </w:rPr>
        <w:t>2030/22/2969 – 469 od 08.11.2022. godine</w:t>
      </w:r>
    </w:p>
    <w:p w:rsidR="00424AB8" w:rsidRPr="0000228C" w:rsidRDefault="00424AB8" w:rsidP="00C17A11">
      <w:pPr>
        <w:jc w:val="both"/>
        <w:rPr>
          <w:b/>
          <w:sz w:val="22"/>
          <w:szCs w:val="22"/>
          <w:lang w:val="sr-Latn-ME"/>
        </w:rPr>
      </w:pPr>
    </w:p>
    <w:p w:rsidR="00440196" w:rsidRPr="0000228C" w:rsidRDefault="00440196" w:rsidP="00C17A11">
      <w:pPr>
        <w:jc w:val="both"/>
        <w:rPr>
          <w:b/>
          <w:sz w:val="22"/>
          <w:szCs w:val="22"/>
          <w:lang w:val="sr-Latn-ME"/>
        </w:rPr>
      </w:pPr>
      <w:r w:rsidRPr="0000228C">
        <w:rPr>
          <w:b/>
          <w:sz w:val="22"/>
          <w:szCs w:val="22"/>
          <w:lang w:val="sr-Latn-ME"/>
        </w:rPr>
        <w:t>Ovo uputstvo je posljednji put odobreno</w:t>
      </w:r>
    </w:p>
    <w:p w:rsidR="00424AB8" w:rsidRPr="007C0A93" w:rsidRDefault="00424AB8" w:rsidP="00424AB8">
      <w:pPr>
        <w:tabs>
          <w:tab w:val="left" w:pos="540"/>
          <w:tab w:val="left" w:pos="569"/>
        </w:tabs>
        <w:jc w:val="both"/>
        <w:rPr>
          <w:bCs/>
          <w:sz w:val="22"/>
          <w:szCs w:val="22"/>
          <w:lang w:val="sr-Latn-ME"/>
        </w:rPr>
      </w:pPr>
      <w:r w:rsidRPr="007C0A93">
        <w:rPr>
          <w:bCs/>
          <w:sz w:val="22"/>
          <w:szCs w:val="22"/>
          <w:lang w:val="sr-Latn-ME"/>
        </w:rPr>
        <w:t>Novembar, 2022. godine</w:t>
      </w:r>
    </w:p>
    <w:p w:rsidR="00440196" w:rsidRPr="00B73B59" w:rsidRDefault="00440196" w:rsidP="00C17A11">
      <w:pPr>
        <w:jc w:val="both"/>
        <w:rPr>
          <w:b/>
          <w:sz w:val="22"/>
          <w:szCs w:val="22"/>
          <w:lang w:val="sr-Latn-ME"/>
        </w:rPr>
      </w:pPr>
    </w:p>
    <w:sectPr w:rsidR="00440196" w:rsidRPr="00B73B59"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CB2" w:rsidRDefault="001D1CB2">
      <w:r>
        <w:separator/>
      </w:r>
    </w:p>
  </w:endnote>
  <w:endnote w:type="continuationSeparator" w:id="0">
    <w:p w:rsidR="001D1CB2" w:rsidRDefault="001D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0228C">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0228C">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CB2" w:rsidRDefault="001D1CB2">
      <w:r>
        <w:separator/>
      </w:r>
    </w:p>
  </w:footnote>
  <w:footnote w:type="continuationSeparator" w:id="0">
    <w:p w:rsidR="001D1CB2" w:rsidRDefault="001D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7E6553"/>
    <w:multiLevelType w:val="hybridMultilevel"/>
    <w:tmpl w:val="DAAC9D98"/>
    <w:lvl w:ilvl="0" w:tplc="5A0AB93A">
      <w:start w:val="1"/>
      <w:numFmt w:val="decimal"/>
      <w:lvlText w:val="%1."/>
      <w:lvlJc w:val="left"/>
      <w:pPr>
        <w:ind w:left="332" w:hanging="220"/>
      </w:pPr>
      <w:rPr>
        <w:rFonts w:ascii="Times New Roman" w:eastAsia="Times New Roman" w:hAnsi="Times New Roman" w:cs="Times New Roman" w:hint="default"/>
        <w:b/>
        <w:bCs/>
        <w:spacing w:val="-1"/>
        <w:w w:val="100"/>
        <w:sz w:val="22"/>
        <w:szCs w:val="22"/>
      </w:rPr>
    </w:lvl>
    <w:lvl w:ilvl="1" w:tplc="904C4B04">
      <w:numFmt w:val="bullet"/>
      <w:lvlText w:val="-"/>
      <w:lvlJc w:val="left"/>
      <w:pPr>
        <w:ind w:left="794" w:hanging="456"/>
      </w:pPr>
      <w:rPr>
        <w:rFonts w:ascii="Times New Roman" w:eastAsia="Times New Roman" w:hAnsi="Times New Roman" w:cs="Times New Roman" w:hint="default"/>
        <w:w w:val="100"/>
        <w:sz w:val="22"/>
        <w:szCs w:val="22"/>
      </w:rPr>
    </w:lvl>
    <w:lvl w:ilvl="2" w:tplc="33580AE2">
      <w:numFmt w:val="bullet"/>
      <w:lvlText w:val="•"/>
      <w:lvlJc w:val="left"/>
      <w:pPr>
        <w:ind w:left="1807" w:hanging="456"/>
      </w:pPr>
      <w:rPr>
        <w:rFonts w:hint="default"/>
      </w:rPr>
    </w:lvl>
    <w:lvl w:ilvl="3" w:tplc="C7DCE7AE">
      <w:numFmt w:val="bullet"/>
      <w:lvlText w:val="•"/>
      <w:lvlJc w:val="left"/>
      <w:pPr>
        <w:ind w:left="2814" w:hanging="456"/>
      </w:pPr>
      <w:rPr>
        <w:rFonts w:hint="default"/>
      </w:rPr>
    </w:lvl>
    <w:lvl w:ilvl="4" w:tplc="8A8CA388">
      <w:numFmt w:val="bullet"/>
      <w:lvlText w:val="•"/>
      <w:lvlJc w:val="left"/>
      <w:pPr>
        <w:ind w:left="3821" w:hanging="456"/>
      </w:pPr>
      <w:rPr>
        <w:rFonts w:hint="default"/>
      </w:rPr>
    </w:lvl>
    <w:lvl w:ilvl="5" w:tplc="092634E2">
      <w:numFmt w:val="bullet"/>
      <w:lvlText w:val="•"/>
      <w:lvlJc w:val="left"/>
      <w:pPr>
        <w:ind w:left="4829" w:hanging="456"/>
      </w:pPr>
      <w:rPr>
        <w:rFonts w:hint="default"/>
      </w:rPr>
    </w:lvl>
    <w:lvl w:ilvl="6" w:tplc="30C8DFDE">
      <w:numFmt w:val="bullet"/>
      <w:lvlText w:val="•"/>
      <w:lvlJc w:val="left"/>
      <w:pPr>
        <w:ind w:left="5836" w:hanging="456"/>
      </w:pPr>
      <w:rPr>
        <w:rFonts w:hint="default"/>
      </w:rPr>
    </w:lvl>
    <w:lvl w:ilvl="7" w:tplc="0CD47994">
      <w:numFmt w:val="bullet"/>
      <w:lvlText w:val="•"/>
      <w:lvlJc w:val="left"/>
      <w:pPr>
        <w:ind w:left="6843" w:hanging="456"/>
      </w:pPr>
      <w:rPr>
        <w:rFonts w:hint="default"/>
      </w:rPr>
    </w:lvl>
    <w:lvl w:ilvl="8" w:tplc="AC18B452">
      <w:numFmt w:val="bullet"/>
      <w:lvlText w:val="•"/>
      <w:lvlJc w:val="left"/>
      <w:pPr>
        <w:ind w:left="7850" w:hanging="456"/>
      </w:pPr>
      <w:rPr>
        <w:rFonts w:hint="default"/>
      </w:rPr>
    </w:lvl>
  </w:abstractNum>
  <w:abstractNum w:abstractNumId="12" w15:restartNumberingAfterBreak="0">
    <w:nsid w:val="03352A3C"/>
    <w:multiLevelType w:val="hybridMultilevel"/>
    <w:tmpl w:val="194E0B46"/>
    <w:lvl w:ilvl="0" w:tplc="0908D10C">
      <w:start w:val="1"/>
      <w:numFmt w:val="bullet"/>
      <w:lvlText w:val=""/>
      <w:lvlJc w:val="left"/>
      <w:pPr>
        <w:ind w:left="655" w:hanging="576"/>
      </w:pPr>
      <w:rPr>
        <w:rFonts w:ascii="Symbol" w:hAnsi="Symbol" w:hint="default"/>
        <w:i/>
        <w:color w:val="007F00"/>
        <w:w w:val="96"/>
        <w:sz w:val="23"/>
        <w:szCs w:val="23"/>
      </w:rPr>
    </w:lvl>
    <w:lvl w:ilvl="1" w:tplc="A9EA1310">
      <w:numFmt w:val="bullet"/>
      <w:lvlText w:val="•"/>
      <w:lvlJc w:val="left"/>
      <w:pPr>
        <w:ind w:left="1580" w:hanging="576"/>
      </w:pPr>
      <w:rPr>
        <w:rFonts w:hint="default"/>
      </w:rPr>
    </w:lvl>
    <w:lvl w:ilvl="2" w:tplc="88AA4CF6">
      <w:numFmt w:val="bullet"/>
      <w:lvlText w:val="•"/>
      <w:lvlJc w:val="left"/>
      <w:pPr>
        <w:ind w:left="2501" w:hanging="576"/>
      </w:pPr>
      <w:rPr>
        <w:rFonts w:hint="default"/>
      </w:rPr>
    </w:lvl>
    <w:lvl w:ilvl="3" w:tplc="DC66C25E">
      <w:numFmt w:val="bullet"/>
      <w:lvlText w:val="•"/>
      <w:lvlJc w:val="left"/>
      <w:pPr>
        <w:ind w:left="3421" w:hanging="576"/>
      </w:pPr>
      <w:rPr>
        <w:rFonts w:hint="default"/>
      </w:rPr>
    </w:lvl>
    <w:lvl w:ilvl="4" w:tplc="48CE9DFE">
      <w:numFmt w:val="bullet"/>
      <w:lvlText w:val="•"/>
      <w:lvlJc w:val="left"/>
      <w:pPr>
        <w:ind w:left="4342" w:hanging="576"/>
      </w:pPr>
      <w:rPr>
        <w:rFonts w:hint="default"/>
      </w:rPr>
    </w:lvl>
    <w:lvl w:ilvl="5" w:tplc="B4C68C60">
      <w:numFmt w:val="bullet"/>
      <w:lvlText w:val="•"/>
      <w:lvlJc w:val="left"/>
      <w:pPr>
        <w:ind w:left="5262" w:hanging="576"/>
      </w:pPr>
      <w:rPr>
        <w:rFonts w:hint="default"/>
      </w:rPr>
    </w:lvl>
    <w:lvl w:ilvl="6" w:tplc="C860A0DC">
      <w:numFmt w:val="bullet"/>
      <w:lvlText w:val="•"/>
      <w:lvlJc w:val="left"/>
      <w:pPr>
        <w:ind w:left="6183" w:hanging="576"/>
      </w:pPr>
      <w:rPr>
        <w:rFonts w:hint="default"/>
      </w:rPr>
    </w:lvl>
    <w:lvl w:ilvl="7" w:tplc="975AD680">
      <w:numFmt w:val="bullet"/>
      <w:lvlText w:val="•"/>
      <w:lvlJc w:val="left"/>
      <w:pPr>
        <w:ind w:left="7103" w:hanging="576"/>
      </w:pPr>
      <w:rPr>
        <w:rFonts w:hint="default"/>
      </w:rPr>
    </w:lvl>
    <w:lvl w:ilvl="8" w:tplc="7206B372">
      <w:numFmt w:val="bullet"/>
      <w:lvlText w:val="•"/>
      <w:lvlJc w:val="left"/>
      <w:pPr>
        <w:ind w:left="8024" w:hanging="576"/>
      </w:pPr>
      <w:rPr>
        <w:rFont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83C0A86"/>
    <w:multiLevelType w:val="hybridMultilevel"/>
    <w:tmpl w:val="CEE6CA1C"/>
    <w:lvl w:ilvl="0" w:tplc="3F1A259E">
      <w:start w:val="4"/>
      <w:numFmt w:val="bullet"/>
      <w:lvlText w:val="-"/>
      <w:lvlJc w:val="left"/>
      <w:pPr>
        <w:ind w:left="655" w:hanging="576"/>
      </w:pPr>
      <w:rPr>
        <w:rFonts w:hint="default"/>
        <w:i/>
        <w:color w:val="007F00"/>
        <w:w w:val="96"/>
        <w:sz w:val="23"/>
        <w:szCs w:val="23"/>
      </w:rPr>
    </w:lvl>
    <w:lvl w:ilvl="1" w:tplc="A9EA1310">
      <w:numFmt w:val="bullet"/>
      <w:lvlText w:val="•"/>
      <w:lvlJc w:val="left"/>
      <w:pPr>
        <w:ind w:left="1580" w:hanging="576"/>
      </w:pPr>
      <w:rPr>
        <w:rFonts w:hint="default"/>
      </w:rPr>
    </w:lvl>
    <w:lvl w:ilvl="2" w:tplc="88AA4CF6">
      <w:numFmt w:val="bullet"/>
      <w:lvlText w:val="•"/>
      <w:lvlJc w:val="left"/>
      <w:pPr>
        <w:ind w:left="2501" w:hanging="576"/>
      </w:pPr>
      <w:rPr>
        <w:rFonts w:hint="default"/>
      </w:rPr>
    </w:lvl>
    <w:lvl w:ilvl="3" w:tplc="DC66C25E">
      <w:numFmt w:val="bullet"/>
      <w:lvlText w:val="•"/>
      <w:lvlJc w:val="left"/>
      <w:pPr>
        <w:ind w:left="3421" w:hanging="576"/>
      </w:pPr>
      <w:rPr>
        <w:rFonts w:hint="default"/>
      </w:rPr>
    </w:lvl>
    <w:lvl w:ilvl="4" w:tplc="48CE9DFE">
      <w:numFmt w:val="bullet"/>
      <w:lvlText w:val="•"/>
      <w:lvlJc w:val="left"/>
      <w:pPr>
        <w:ind w:left="4342" w:hanging="576"/>
      </w:pPr>
      <w:rPr>
        <w:rFonts w:hint="default"/>
      </w:rPr>
    </w:lvl>
    <w:lvl w:ilvl="5" w:tplc="B4C68C60">
      <w:numFmt w:val="bullet"/>
      <w:lvlText w:val="•"/>
      <w:lvlJc w:val="left"/>
      <w:pPr>
        <w:ind w:left="5262" w:hanging="576"/>
      </w:pPr>
      <w:rPr>
        <w:rFonts w:hint="default"/>
      </w:rPr>
    </w:lvl>
    <w:lvl w:ilvl="6" w:tplc="C860A0DC">
      <w:numFmt w:val="bullet"/>
      <w:lvlText w:val="•"/>
      <w:lvlJc w:val="left"/>
      <w:pPr>
        <w:ind w:left="6183" w:hanging="576"/>
      </w:pPr>
      <w:rPr>
        <w:rFonts w:hint="default"/>
      </w:rPr>
    </w:lvl>
    <w:lvl w:ilvl="7" w:tplc="975AD680">
      <w:numFmt w:val="bullet"/>
      <w:lvlText w:val="•"/>
      <w:lvlJc w:val="left"/>
      <w:pPr>
        <w:ind w:left="7103" w:hanging="576"/>
      </w:pPr>
      <w:rPr>
        <w:rFonts w:hint="default"/>
      </w:rPr>
    </w:lvl>
    <w:lvl w:ilvl="8" w:tplc="7206B372">
      <w:numFmt w:val="bullet"/>
      <w:lvlText w:val="•"/>
      <w:lvlJc w:val="left"/>
      <w:pPr>
        <w:ind w:left="8024" w:hanging="576"/>
      </w:pPr>
      <w:rPr>
        <w:rFonts w:hint="default"/>
      </w:rPr>
    </w:lvl>
  </w:abstractNum>
  <w:abstractNum w:abstractNumId="22" w15:restartNumberingAfterBreak="0">
    <w:nsid w:val="3A46541E"/>
    <w:multiLevelType w:val="hybridMultilevel"/>
    <w:tmpl w:val="7418200E"/>
    <w:lvl w:ilvl="0" w:tplc="03366698">
      <w:numFmt w:val="bullet"/>
      <w:lvlText w:val="-"/>
      <w:lvlJc w:val="left"/>
      <w:pPr>
        <w:ind w:left="794" w:hanging="456"/>
      </w:pPr>
      <w:rPr>
        <w:rFonts w:ascii="Times New Roman" w:eastAsia="Times New Roman" w:hAnsi="Times New Roman" w:cs="Times New Roman" w:hint="default"/>
        <w:w w:val="100"/>
        <w:sz w:val="22"/>
        <w:szCs w:val="22"/>
      </w:rPr>
    </w:lvl>
    <w:lvl w:ilvl="1" w:tplc="7278F61A">
      <w:numFmt w:val="bullet"/>
      <w:lvlText w:val="•"/>
      <w:lvlJc w:val="left"/>
      <w:pPr>
        <w:ind w:left="1706" w:hanging="456"/>
      </w:pPr>
      <w:rPr>
        <w:rFonts w:hint="default"/>
      </w:rPr>
    </w:lvl>
    <w:lvl w:ilvl="2" w:tplc="F10C20C6">
      <w:numFmt w:val="bullet"/>
      <w:lvlText w:val="•"/>
      <w:lvlJc w:val="left"/>
      <w:pPr>
        <w:ind w:left="2613" w:hanging="456"/>
      </w:pPr>
      <w:rPr>
        <w:rFonts w:hint="default"/>
      </w:rPr>
    </w:lvl>
    <w:lvl w:ilvl="3" w:tplc="8D2A21E8">
      <w:numFmt w:val="bullet"/>
      <w:lvlText w:val="•"/>
      <w:lvlJc w:val="left"/>
      <w:pPr>
        <w:ind w:left="3519" w:hanging="456"/>
      </w:pPr>
      <w:rPr>
        <w:rFonts w:hint="default"/>
      </w:rPr>
    </w:lvl>
    <w:lvl w:ilvl="4" w:tplc="302A20D0">
      <w:numFmt w:val="bullet"/>
      <w:lvlText w:val="•"/>
      <w:lvlJc w:val="left"/>
      <w:pPr>
        <w:ind w:left="4426" w:hanging="456"/>
      </w:pPr>
      <w:rPr>
        <w:rFonts w:hint="default"/>
      </w:rPr>
    </w:lvl>
    <w:lvl w:ilvl="5" w:tplc="3C12FFB0">
      <w:numFmt w:val="bullet"/>
      <w:lvlText w:val="•"/>
      <w:lvlJc w:val="left"/>
      <w:pPr>
        <w:ind w:left="5332" w:hanging="456"/>
      </w:pPr>
      <w:rPr>
        <w:rFonts w:hint="default"/>
      </w:rPr>
    </w:lvl>
    <w:lvl w:ilvl="6" w:tplc="C9881570">
      <w:numFmt w:val="bullet"/>
      <w:lvlText w:val="•"/>
      <w:lvlJc w:val="left"/>
      <w:pPr>
        <w:ind w:left="6239" w:hanging="456"/>
      </w:pPr>
      <w:rPr>
        <w:rFonts w:hint="default"/>
      </w:rPr>
    </w:lvl>
    <w:lvl w:ilvl="7" w:tplc="E1B69526">
      <w:numFmt w:val="bullet"/>
      <w:lvlText w:val="•"/>
      <w:lvlJc w:val="left"/>
      <w:pPr>
        <w:ind w:left="7145" w:hanging="456"/>
      </w:pPr>
      <w:rPr>
        <w:rFonts w:hint="default"/>
      </w:rPr>
    </w:lvl>
    <w:lvl w:ilvl="8" w:tplc="536CBE32">
      <w:numFmt w:val="bullet"/>
      <w:lvlText w:val="•"/>
      <w:lvlJc w:val="left"/>
      <w:pPr>
        <w:ind w:left="8052" w:hanging="456"/>
      </w:pPr>
      <w:rPr>
        <w:rFont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9D3852"/>
    <w:multiLevelType w:val="hybridMultilevel"/>
    <w:tmpl w:val="E3084CE6"/>
    <w:lvl w:ilvl="0" w:tplc="65C48DDC">
      <w:numFmt w:val="bullet"/>
      <w:lvlText w:val=""/>
      <w:lvlJc w:val="left"/>
      <w:pPr>
        <w:ind w:left="655" w:hanging="576"/>
      </w:pPr>
      <w:rPr>
        <w:rFonts w:ascii="Symbol" w:eastAsia="Symbol" w:hAnsi="Symbol" w:cs="Symbol" w:hint="default"/>
        <w:i/>
        <w:color w:val="007F00"/>
        <w:w w:val="96"/>
        <w:sz w:val="23"/>
        <w:szCs w:val="23"/>
      </w:rPr>
    </w:lvl>
    <w:lvl w:ilvl="1" w:tplc="A9EA1310">
      <w:numFmt w:val="bullet"/>
      <w:lvlText w:val="•"/>
      <w:lvlJc w:val="left"/>
      <w:pPr>
        <w:ind w:left="1580" w:hanging="576"/>
      </w:pPr>
      <w:rPr>
        <w:rFonts w:hint="default"/>
      </w:rPr>
    </w:lvl>
    <w:lvl w:ilvl="2" w:tplc="88AA4CF6">
      <w:numFmt w:val="bullet"/>
      <w:lvlText w:val="•"/>
      <w:lvlJc w:val="left"/>
      <w:pPr>
        <w:ind w:left="2501" w:hanging="576"/>
      </w:pPr>
      <w:rPr>
        <w:rFonts w:hint="default"/>
      </w:rPr>
    </w:lvl>
    <w:lvl w:ilvl="3" w:tplc="DC66C25E">
      <w:numFmt w:val="bullet"/>
      <w:lvlText w:val="•"/>
      <w:lvlJc w:val="left"/>
      <w:pPr>
        <w:ind w:left="3421" w:hanging="576"/>
      </w:pPr>
      <w:rPr>
        <w:rFonts w:hint="default"/>
      </w:rPr>
    </w:lvl>
    <w:lvl w:ilvl="4" w:tplc="48CE9DFE">
      <w:numFmt w:val="bullet"/>
      <w:lvlText w:val="•"/>
      <w:lvlJc w:val="left"/>
      <w:pPr>
        <w:ind w:left="4342" w:hanging="576"/>
      </w:pPr>
      <w:rPr>
        <w:rFonts w:hint="default"/>
      </w:rPr>
    </w:lvl>
    <w:lvl w:ilvl="5" w:tplc="B4C68C60">
      <w:numFmt w:val="bullet"/>
      <w:lvlText w:val="•"/>
      <w:lvlJc w:val="left"/>
      <w:pPr>
        <w:ind w:left="5262" w:hanging="576"/>
      </w:pPr>
      <w:rPr>
        <w:rFonts w:hint="default"/>
      </w:rPr>
    </w:lvl>
    <w:lvl w:ilvl="6" w:tplc="C860A0DC">
      <w:numFmt w:val="bullet"/>
      <w:lvlText w:val="•"/>
      <w:lvlJc w:val="left"/>
      <w:pPr>
        <w:ind w:left="6183" w:hanging="576"/>
      </w:pPr>
      <w:rPr>
        <w:rFonts w:hint="default"/>
      </w:rPr>
    </w:lvl>
    <w:lvl w:ilvl="7" w:tplc="975AD680">
      <w:numFmt w:val="bullet"/>
      <w:lvlText w:val="•"/>
      <w:lvlJc w:val="left"/>
      <w:pPr>
        <w:ind w:left="7103" w:hanging="576"/>
      </w:pPr>
      <w:rPr>
        <w:rFonts w:hint="default"/>
      </w:rPr>
    </w:lvl>
    <w:lvl w:ilvl="8" w:tplc="7206B372">
      <w:numFmt w:val="bullet"/>
      <w:lvlText w:val="•"/>
      <w:lvlJc w:val="left"/>
      <w:pPr>
        <w:ind w:left="8024" w:hanging="576"/>
      </w:pPr>
      <w:rPr>
        <w:rFont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FC1E07"/>
    <w:multiLevelType w:val="hybridMultilevel"/>
    <w:tmpl w:val="5A7A68D0"/>
    <w:lvl w:ilvl="0" w:tplc="5456C70C">
      <w:numFmt w:val="bullet"/>
      <w:lvlText w:val="-"/>
      <w:lvlJc w:val="left"/>
      <w:pPr>
        <w:ind w:left="794" w:hanging="456"/>
      </w:pPr>
      <w:rPr>
        <w:rFonts w:ascii="Times New Roman" w:eastAsia="Times New Roman" w:hAnsi="Times New Roman" w:cs="Times New Roman" w:hint="default"/>
        <w:w w:val="100"/>
        <w:sz w:val="22"/>
        <w:szCs w:val="22"/>
      </w:rPr>
    </w:lvl>
    <w:lvl w:ilvl="1" w:tplc="C3762CC4">
      <w:numFmt w:val="bullet"/>
      <w:lvlText w:val="•"/>
      <w:lvlJc w:val="left"/>
      <w:pPr>
        <w:ind w:left="1706" w:hanging="456"/>
      </w:pPr>
      <w:rPr>
        <w:rFonts w:hint="default"/>
      </w:rPr>
    </w:lvl>
    <w:lvl w:ilvl="2" w:tplc="C290A130">
      <w:numFmt w:val="bullet"/>
      <w:lvlText w:val="•"/>
      <w:lvlJc w:val="left"/>
      <w:pPr>
        <w:ind w:left="2613" w:hanging="456"/>
      </w:pPr>
      <w:rPr>
        <w:rFonts w:hint="default"/>
      </w:rPr>
    </w:lvl>
    <w:lvl w:ilvl="3" w:tplc="27B22374">
      <w:numFmt w:val="bullet"/>
      <w:lvlText w:val="•"/>
      <w:lvlJc w:val="left"/>
      <w:pPr>
        <w:ind w:left="3519" w:hanging="456"/>
      </w:pPr>
      <w:rPr>
        <w:rFonts w:hint="default"/>
      </w:rPr>
    </w:lvl>
    <w:lvl w:ilvl="4" w:tplc="9998C830">
      <w:numFmt w:val="bullet"/>
      <w:lvlText w:val="•"/>
      <w:lvlJc w:val="left"/>
      <w:pPr>
        <w:ind w:left="4426" w:hanging="456"/>
      </w:pPr>
      <w:rPr>
        <w:rFonts w:hint="default"/>
      </w:rPr>
    </w:lvl>
    <w:lvl w:ilvl="5" w:tplc="77604078">
      <w:numFmt w:val="bullet"/>
      <w:lvlText w:val="•"/>
      <w:lvlJc w:val="left"/>
      <w:pPr>
        <w:ind w:left="5332" w:hanging="456"/>
      </w:pPr>
      <w:rPr>
        <w:rFonts w:hint="default"/>
      </w:rPr>
    </w:lvl>
    <w:lvl w:ilvl="6" w:tplc="BBFC68BC">
      <w:numFmt w:val="bullet"/>
      <w:lvlText w:val="•"/>
      <w:lvlJc w:val="left"/>
      <w:pPr>
        <w:ind w:left="6239" w:hanging="456"/>
      </w:pPr>
      <w:rPr>
        <w:rFonts w:hint="default"/>
      </w:rPr>
    </w:lvl>
    <w:lvl w:ilvl="7" w:tplc="76806F4C">
      <w:numFmt w:val="bullet"/>
      <w:lvlText w:val="•"/>
      <w:lvlJc w:val="left"/>
      <w:pPr>
        <w:ind w:left="7145" w:hanging="456"/>
      </w:pPr>
      <w:rPr>
        <w:rFonts w:hint="default"/>
      </w:rPr>
    </w:lvl>
    <w:lvl w:ilvl="8" w:tplc="47C4C1C0">
      <w:numFmt w:val="bullet"/>
      <w:lvlText w:val="•"/>
      <w:lvlJc w:val="left"/>
      <w:pPr>
        <w:ind w:left="8052" w:hanging="456"/>
      </w:pPr>
      <w:rPr>
        <w:rFonts w:hint="default"/>
      </w:rPr>
    </w:lvl>
  </w:abstractNum>
  <w:num w:numId="1">
    <w:abstractNumId w:val="20"/>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3"/>
    <w:lvlOverride w:ilvl="0">
      <w:startOverride w:val="1"/>
    </w:lvlOverride>
  </w:num>
  <w:num w:numId="18">
    <w:abstractNumId w:val="26"/>
  </w:num>
  <w:num w:numId="19">
    <w:abstractNumId w:val="25"/>
  </w:num>
  <w:num w:numId="20">
    <w:abstractNumId w:val="23"/>
  </w:num>
  <w:num w:numId="21">
    <w:abstractNumId w:val="19"/>
  </w:num>
  <w:num w:numId="22">
    <w:abstractNumId w:val="14"/>
  </w:num>
  <w:num w:numId="23">
    <w:abstractNumId w:val="15"/>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22"/>
  </w:num>
  <w:num w:numId="31">
    <w:abstractNumId w:val="12"/>
  </w:num>
  <w:num w:numId="32">
    <w:abstractNumId w:val="21"/>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28C"/>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2BB3"/>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2F98"/>
    <w:rsid w:val="001430A6"/>
    <w:rsid w:val="00144400"/>
    <w:rsid w:val="001450CA"/>
    <w:rsid w:val="00145182"/>
    <w:rsid w:val="00147FA7"/>
    <w:rsid w:val="00150A79"/>
    <w:rsid w:val="00152225"/>
    <w:rsid w:val="0015284E"/>
    <w:rsid w:val="00155276"/>
    <w:rsid w:val="001567D1"/>
    <w:rsid w:val="001601CE"/>
    <w:rsid w:val="001616AF"/>
    <w:rsid w:val="00164550"/>
    <w:rsid w:val="00166BB8"/>
    <w:rsid w:val="00173831"/>
    <w:rsid w:val="0017417F"/>
    <w:rsid w:val="00175740"/>
    <w:rsid w:val="00176723"/>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1CB2"/>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6E6C"/>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41D"/>
    <w:rsid w:val="003E26F5"/>
    <w:rsid w:val="003E4328"/>
    <w:rsid w:val="003E4634"/>
    <w:rsid w:val="003E4C98"/>
    <w:rsid w:val="003E5A69"/>
    <w:rsid w:val="003E68EA"/>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4AB8"/>
    <w:rsid w:val="00426B3B"/>
    <w:rsid w:val="00430180"/>
    <w:rsid w:val="00440169"/>
    <w:rsid w:val="00440196"/>
    <w:rsid w:val="00443B2A"/>
    <w:rsid w:val="00445D8F"/>
    <w:rsid w:val="00454A9F"/>
    <w:rsid w:val="00456EE0"/>
    <w:rsid w:val="00457C0D"/>
    <w:rsid w:val="00463C95"/>
    <w:rsid w:val="00465608"/>
    <w:rsid w:val="00465C8B"/>
    <w:rsid w:val="00470C1D"/>
    <w:rsid w:val="0047297A"/>
    <w:rsid w:val="00480DCA"/>
    <w:rsid w:val="00484DDA"/>
    <w:rsid w:val="00485B8C"/>
    <w:rsid w:val="00485C29"/>
    <w:rsid w:val="0048792E"/>
    <w:rsid w:val="00493D45"/>
    <w:rsid w:val="00494AD0"/>
    <w:rsid w:val="004A0078"/>
    <w:rsid w:val="004A431C"/>
    <w:rsid w:val="004A5CDF"/>
    <w:rsid w:val="004A6C86"/>
    <w:rsid w:val="004A7514"/>
    <w:rsid w:val="004B2780"/>
    <w:rsid w:val="004B654A"/>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474FD"/>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3D88"/>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3C39"/>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E3680"/>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555A"/>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00A8"/>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9B4"/>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574C"/>
    <w:rsid w:val="00B26FFA"/>
    <w:rsid w:val="00B46B55"/>
    <w:rsid w:val="00B46BE5"/>
    <w:rsid w:val="00B46C91"/>
    <w:rsid w:val="00B47308"/>
    <w:rsid w:val="00B5352E"/>
    <w:rsid w:val="00B54E17"/>
    <w:rsid w:val="00B5690F"/>
    <w:rsid w:val="00B60222"/>
    <w:rsid w:val="00B71B51"/>
    <w:rsid w:val="00B72426"/>
    <w:rsid w:val="00B72FDA"/>
    <w:rsid w:val="00B73B59"/>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A11"/>
    <w:rsid w:val="00C17F0F"/>
    <w:rsid w:val="00C2039D"/>
    <w:rsid w:val="00C22BE5"/>
    <w:rsid w:val="00C23B01"/>
    <w:rsid w:val="00C25985"/>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01F5"/>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655"/>
    <w:rsid w:val="00E677D1"/>
    <w:rsid w:val="00E70869"/>
    <w:rsid w:val="00E73F97"/>
    <w:rsid w:val="00E753AE"/>
    <w:rsid w:val="00E757F2"/>
    <w:rsid w:val="00E77D2B"/>
    <w:rsid w:val="00E82627"/>
    <w:rsid w:val="00E84264"/>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01F"/>
    <w:rsid w:val="00ED3781"/>
    <w:rsid w:val="00ED4841"/>
    <w:rsid w:val="00ED7528"/>
    <w:rsid w:val="00EE2DC2"/>
    <w:rsid w:val="00EE7BD3"/>
    <w:rsid w:val="00EF2BAF"/>
    <w:rsid w:val="00EF3089"/>
    <w:rsid w:val="00EF38D6"/>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9771D"/>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B535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B5352E"/>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32B7-677D-4065-9333-C1C99E45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5</cp:revision>
  <cp:lastPrinted>2010-03-01T14:10:00Z</cp:lastPrinted>
  <dcterms:created xsi:type="dcterms:W3CDTF">2022-11-07T12:13:00Z</dcterms:created>
  <dcterms:modified xsi:type="dcterms:W3CDTF">2022-11-08T08:50:00Z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