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77961" w14:textId="77777777" w:rsidR="001A5518" w:rsidRPr="007A7B4E" w:rsidRDefault="001A5518" w:rsidP="00AA5F0B">
      <w:pPr>
        <w:jc w:val="both"/>
        <w:rPr>
          <w:b/>
          <w:bCs/>
          <w:i/>
          <w:iCs/>
          <w:sz w:val="22"/>
          <w:szCs w:val="22"/>
          <w:u w:val="single"/>
          <w:lang w:val="sr-Latn-ME"/>
        </w:rPr>
      </w:pPr>
    </w:p>
    <w:p w14:paraId="39686411" w14:textId="77777777" w:rsidR="00F91C7B" w:rsidRPr="007A7B4E" w:rsidRDefault="00F91C7B" w:rsidP="00AA5F0B">
      <w:pPr>
        <w:jc w:val="both"/>
        <w:rPr>
          <w:b/>
          <w:bCs/>
          <w:i/>
          <w:iCs/>
          <w:sz w:val="22"/>
          <w:szCs w:val="22"/>
          <w:lang w:val="sr-Latn-ME"/>
        </w:rPr>
      </w:pPr>
    </w:p>
    <w:p w14:paraId="74D3B43E" w14:textId="77777777" w:rsidR="002510A5" w:rsidRPr="007A7B4E" w:rsidRDefault="002510A5">
      <w:pPr>
        <w:jc w:val="center"/>
        <w:rPr>
          <w:b/>
          <w:bCs/>
          <w:iCs/>
          <w:sz w:val="22"/>
          <w:szCs w:val="22"/>
          <w:lang w:val="sr-Latn-ME"/>
        </w:rPr>
      </w:pPr>
      <w:r w:rsidRPr="007A7B4E">
        <w:rPr>
          <w:b/>
          <w:bCs/>
          <w:iCs/>
          <w:sz w:val="22"/>
          <w:szCs w:val="22"/>
          <w:lang w:val="sr-Latn-ME"/>
        </w:rPr>
        <w:t>SAŽETAK KARAKTERISTIKA LIJEKA</w:t>
      </w:r>
    </w:p>
    <w:p w14:paraId="78B6A714" w14:textId="77777777" w:rsidR="002510A5" w:rsidRPr="007A7B4E" w:rsidRDefault="002510A5" w:rsidP="00AA5F0B">
      <w:pPr>
        <w:jc w:val="both"/>
        <w:rPr>
          <w:b/>
          <w:bCs/>
          <w:i/>
          <w:iCs/>
          <w:sz w:val="22"/>
          <w:szCs w:val="22"/>
          <w:u w:val="single"/>
          <w:lang w:val="sr-Latn-ME"/>
        </w:rPr>
      </w:pPr>
    </w:p>
    <w:p w14:paraId="436F4A50" w14:textId="77777777" w:rsidR="003C17AB" w:rsidRPr="007A7B4E" w:rsidRDefault="003C17AB" w:rsidP="00AA5F0B">
      <w:pPr>
        <w:tabs>
          <w:tab w:val="left" w:pos="540"/>
          <w:tab w:val="left" w:pos="569"/>
        </w:tabs>
        <w:jc w:val="both"/>
        <w:rPr>
          <w:noProof/>
          <w:sz w:val="22"/>
          <w:szCs w:val="22"/>
          <w:lang w:val="sr-Latn-ME"/>
        </w:rPr>
      </w:pPr>
    </w:p>
    <w:p w14:paraId="1F82B502" w14:textId="77777777" w:rsidR="00C37FD7" w:rsidRPr="007A7B4E" w:rsidRDefault="00C37FD7" w:rsidP="00AA5F0B">
      <w:pPr>
        <w:tabs>
          <w:tab w:val="left" w:pos="540"/>
          <w:tab w:val="left" w:pos="569"/>
        </w:tabs>
        <w:jc w:val="both"/>
        <w:rPr>
          <w:bCs/>
          <w:sz w:val="22"/>
          <w:szCs w:val="22"/>
          <w:lang w:val="sr-Latn-ME"/>
        </w:rPr>
      </w:pPr>
    </w:p>
    <w:p w14:paraId="7466CE50" w14:textId="77777777"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1.</w:t>
      </w:r>
      <w:r w:rsidR="00F5167F" w:rsidRPr="007A7B4E">
        <w:rPr>
          <w:b/>
          <w:bCs/>
          <w:sz w:val="22"/>
          <w:szCs w:val="22"/>
          <w:lang w:val="sr-Latn-ME"/>
        </w:rPr>
        <w:tab/>
      </w:r>
      <w:r w:rsidR="002846DB" w:rsidRPr="007A7B4E">
        <w:rPr>
          <w:b/>
          <w:bCs/>
          <w:sz w:val="22"/>
          <w:szCs w:val="22"/>
          <w:lang w:val="sr-Latn-ME"/>
        </w:rPr>
        <w:t xml:space="preserve">NAZIV </w:t>
      </w:r>
      <w:r w:rsidRPr="007A7B4E">
        <w:rPr>
          <w:b/>
          <w:bCs/>
          <w:sz w:val="22"/>
          <w:szCs w:val="22"/>
          <w:lang w:val="sr-Latn-ME"/>
        </w:rPr>
        <w:t>LIJEKA</w:t>
      </w:r>
    </w:p>
    <w:p w14:paraId="2705C2EF" w14:textId="77777777" w:rsidR="00EC2532" w:rsidRPr="007A7B4E" w:rsidRDefault="00EC2532" w:rsidP="00AA5F0B">
      <w:pPr>
        <w:jc w:val="both"/>
        <w:rPr>
          <w:sz w:val="22"/>
          <w:szCs w:val="22"/>
          <w:lang w:val="sr-Latn-ME"/>
        </w:rPr>
      </w:pPr>
    </w:p>
    <w:p w14:paraId="62253D16" w14:textId="59930B77" w:rsidR="001B2509" w:rsidRPr="007A7B4E" w:rsidRDefault="001B2509" w:rsidP="00AA5F0B">
      <w:pPr>
        <w:tabs>
          <w:tab w:val="center" w:pos="4320"/>
          <w:tab w:val="right" w:pos="8640"/>
        </w:tabs>
        <w:jc w:val="both"/>
        <w:rPr>
          <w:b/>
          <w:bCs/>
          <w:sz w:val="22"/>
          <w:szCs w:val="22"/>
          <w:lang w:val="sr-Latn-ME"/>
        </w:rPr>
      </w:pPr>
      <w:r w:rsidRPr="007A7B4E">
        <w:rPr>
          <w:b/>
          <w:bCs/>
          <w:sz w:val="22"/>
          <w:szCs w:val="22"/>
          <w:lang w:val="sr-Latn-ME"/>
        </w:rPr>
        <w:t>LEVITRA</w:t>
      </w:r>
      <w:r w:rsidRPr="007A7B4E">
        <w:rPr>
          <w:b/>
          <w:bCs/>
          <w:sz w:val="22"/>
          <w:szCs w:val="22"/>
          <w:vertAlign w:val="superscript"/>
          <w:lang w:val="sr-Latn-ME"/>
        </w:rPr>
        <w:t>®</w:t>
      </w:r>
      <w:r w:rsidRPr="007A7B4E">
        <w:rPr>
          <w:b/>
          <w:bCs/>
          <w:sz w:val="22"/>
          <w:szCs w:val="22"/>
          <w:lang w:val="sr-Latn-ME"/>
        </w:rPr>
        <w:t>,</w:t>
      </w:r>
      <w:r w:rsidRPr="007A7B4E">
        <w:rPr>
          <w:b/>
          <w:bCs/>
          <w:sz w:val="22"/>
          <w:szCs w:val="22"/>
          <w:vertAlign w:val="superscript"/>
          <w:lang w:val="sr-Latn-ME"/>
        </w:rPr>
        <w:t xml:space="preserve"> </w:t>
      </w:r>
      <w:r w:rsidR="00A91A59">
        <w:rPr>
          <w:b/>
          <w:bCs/>
          <w:sz w:val="22"/>
          <w:szCs w:val="22"/>
          <w:lang w:val="sr-Latn-ME"/>
        </w:rPr>
        <w:t>10 mg, film tableta</w:t>
      </w:r>
    </w:p>
    <w:p w14:paraId="49A56F46" w14:textId="7205D826" w:rsidR="001B2509" w:rsidRPr="007A7B4E" w:rsidRDefault="001B2509" w:rsidP="00AA5F0B">
      <w:pPr>
        <w:tabs>
          <w:tab w:val="center" w:pos="4320"/>
          <w:tab w:val="right" w:pos="8640"/>
        </w:tabs>
        <w:jc w:val="both"/>
        <w:rPr>
          <w:b/>
          <w:bCs/>
          <w:sz w:val="22"/>
          <w:szCs w:val="22"/>
          <w:lang w:val="sr-Latn-ME"/>
        </w:rPr>
      </w:pPr>
      <w:r w:rsidRPr="007A7B4E">
        <w:rPr>
          <w:b/>
          <w:bCs/>
          <w:sz w:val="22"/>
          <w:szCs w:val="22"/>
          <w:lang w:val="sr-Latn-ME"/>
        </w:rPr>
        <w:t>LEVITRA</w:t>
      </w:r>
      <w:r w:rsidRPr="007A7B4E">
        <w:rPr>
          <w:b/>
          <w:bCs/>
          <w:sz w:val="22"/>
          <w:szCs w:val="22"/>
          <w:vertAlign w:val="superscript"/>
          <w:lang w:val="sr-Latn-ME"/>
        </w:rPr>
        <w:t>®</w:t>
      </w:r>
      <w:r w:rsidRPr="007A7B4E">
        <w:rPr>
          <w:b/>
          <w:bCs/>
          <w:sz w:val="22"/>
          <w:szCs w:val="22"/>
          <w:lang w:val="sr-Latn-ME"/>
        </w:rPr>
        <w:t>,</w:t>
      </w:r>
      <w:r w:rsidRPr="007A7B4E">
        <w:rPr>
          <w:b/>
          <w:bCs/>
          <w:sz w:val="22"/>
          <w:szCs w:val="22"/>
          <w:vertAlign w:val="superscript"/>
          <w:lang w:val="sr-Latn-ME"/>
        </w:rPr>
        <w:t xml:space="preserve"> </w:t>
      </w:r>
      <w:r w:rsidR="00A91A59">
        <w:rPr>
          <w:b/>
          <w:bCs/>
          <w:sz w:val="22"/>
          <w:szCs w:val="22"/>
          <w:lang w:val="sr-Latn-ME"/>
        </w:rPr>
        <w:t>20 mg, film tableta</w:t>
      </w:r>
    </w:p>
    <w:p w14:paraId="522954F8" w14:textId="77777777" w:rsidR="000D425A" w:rsidRPr="007A7B4E" w:rsidRDefault="000D425A" w:rsidP="00AA5F0B">
      <w:pPr>
        <w:jc w:val="both"/>
        <w:rPr>
          <w:b/>
          <w:bCs/>
          <w:sz w:val="22"/>
          <w:szCs w:val="22"/>
          <w:lang w:val="sr-Latn-ME"/>
        </w:rPr>
      </w:pPr>
    </w:p>
    <w:p w14:paraId="16AD999E" w14:textId="5DD47074" w:rsidR="006D20A5" w:rsidRPr="007A7B4E" w:rsidRDefault="006D20A5" w:rsidP="00AA5F0B">
      <w:pPr>
        <w:jc w:val="both"/>
        <w:rPr>
          <w:b/>
          <w:bCs/>
          <w:sz w:val="22"/>
          <w:szCs w:val="22"/>
          <w:lang w:val="sr-Latn-ME"/>
        </w:rPr>
      </w:pPr>
      <w:r w:rsidRPr="007A7B4E">
        <w:rPr>
          <w:b/>
          <w:bCs/>
          <w:sz w:val="22"/>
          <w:szCs w:val="22"/>
          <w:lang w:val="sr-Latn-ME"/>
        </w:rPr>
        <w:t>INN:</w:t>
      </w:r>
      <w:r w:rsidR="001B2509" w:rsidRPr="007A7B4E">
        <w:rPr>
          <w:b/>
          <w:bCs/>
          <w:sz w:val="22"/>
          <w:szCs w:val="22"/>
          <w:lang w:val="sr-Latn-ME"/>
        </w:rPr>
        <w:t xml:space="preserve"> vardenafil</w:t>
      </w:r>
    </w:p>
    <w:p w14:paraId="1CEB0EFA" w14:textId="77777777" w:rsidR="006D20A5" w:rsidRPr="007A7B4E" w:rsidRDefault="006D20A5" w:rsidP="00AA5F0B">
      <w:pPr>
        <w:jc w:val="both"/>
        <w:rPr>
          <w:bCs/>
          <w:sz w:val="22"/>
          <w:szCs w:val="22"/>
          <w:lang w:val="sr-Latn-ME"/>
        </w:rPr>
      </w:pPr>
    </w:p>
    <w:p w14:paraId="00AA58BA" w14:textId="77777777" w:rsidR="00530BD7" w:rsidRPr="007A7B4E" w:rsidRDefault="00530BD7" w:rsidP="00AA5F0B">
      <w:pPr>
        <w:jc w:val="both"/>
        <w:rPr>
          <w:bCs/>
          <w:sz w:val="22"/>
          <w:szCs w:val="22"/>
          <w:lang w:val="sr-Latn-ME"/>
        </w:rPr>
      </w:pPr>
    </w:p>
    <w:p w14:paraId="221A8B20" w14:textId="77777777"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2. </w:t>
      </w:r>
      <w:r w:rsidR="00F5167F" w:rsidRPr="007A7B4E">
        <w:rPr>
          <w:b/>
          <w:bCs/>
          <w:sz w:val="22"/>
          <w:szCs w:val="22"/>
          <w:lang w:val="sr-Latn-ME"/>
        </w:rPr>
        <w:tab/>
      </w:r>
      <w:r w:rsidRPr="007A7B4E">
        <w:rPr>
          <w:b/>
          <w:bCs/>
          <w:sz w:val="22"/>
          <w:szCs w:val="22"/>
          <w:lang w:val="sr-Latn-ME"/>
        </w:rPr>
        <w:t>KVALITATIVNI I KVANTITATIVNI SASTAV</w:t>
      </w:r>
    </w:p>
    <w:p w14:paraId="03BF17A6" w14:textId="77777777" w:rsidR="001B2509" w:rsidRPr="007A7B4E" w:rsidRDefault="001B2509" w:rsidP="00AA5F0B">
      <w:pPr>
        <w:jc w:val="both"/>
        <w:rPr>
          <w:sz w:val="22"/>
          <w:szCs w:val="22"/>
          <w:lang w:val="sr-Latn-ME"/>
        </w:rPr>
      </w:pPr>
    </w:p>
    <w:p w14:paraId="54FAED95" w14:textId="27FBC008" w:rsidR="001B2509" w:rsidRPr="007A7B4E" w:rsidRDefault="001B2509" w:rsidP="00AA5F0B">
      <w:pPr>
        <w:tabs>
          <w:tab w:val="center" w:pos="4320"/>
          <w:tab w:val="right" w:pos="8640"/>
        </w:tabs>
        <w:jc w:val="both"/>
        <w:rPr>
          <w:i/>
          <w:sz w:val="22"/>
          <w:szCs w:val="22"/>
          <w:lang w:val="sr-Latn-ME"/>
        </w:rPr>
      </w:pPr>
      <w:r w:rsidRPr="007A7B4E">
        <w:rPr>
          <w:iCs/>
          <w:sz w:val="22"/>
          <w:szCs w:val="22"/>
          <w:lang w:val="sr-Latn-ME"/>
        </w:rPr>
        <w:t>LEVITRA,</w:t>
      </w:r>
      <w:r w:rsidRPr="007A7B4E">
        <w:rPr>
          <w:i/>
          <w:sz w:val="22"/>
          <w:szCs w:val="22"/>
          <w:vertAlign w:val="superscript"/>
          <w:lang w:val="sr-Latn-ME"/>
        </w:rPr>
        <w:t xml:space="preserve"> </w:t>
      </w:r>
      <w:r w:rsidR="004010A7">
        <w:rPr>
          <w:i/>
          <w:sz w:val="22"/>
          <w:szCs w:val="22"/>
          <w:lang w:val="sr-Latn-ME"/>
        </w:rPr>
        <w:t>10 mg, film tableta</w:t>
      </w:r>
      <w:r w:rsidRPr="007A7B4E">
        <w:rPr>
          <w:i/>
          <w:sz w:val="22"/>
          <w:szCs w:val="22"/>
          <w:lang w:val="sr-Latn-ME"/>
        </w:rPr>
        <w:t>:</w:t>
      </w:r>
    </w:p>
    <w:p w14:paraId="39794266" w14:textId="486BE350" w:rsidR="001B2509" w:rsidRPr="007A7B4E" w:rsidRDefault="001B2509" w:rsidP="00AA5F0B">
      <w:pPr>
        <w:jc w:val="both"/>
        <w:rPr>
          <w:sz w:val="22"/>
          <w:szCs w:val="22"/>
          <w:lang w:val="sr-Latn-ME"/>
        </w:rPr>
      </w:pPr>
      <w:r w:rsidRPr="007A7B4E">
        <w:rPr>
          <w:sz w:val="22"/>
          <w:szCs w:val="22"/>
          <w:lang w:val="sr-Latn-ME"/>
        </w:rPr>
        <w:t>Svaka tableta sadrži 10 mg v</w:t>
      </w:r>
      <w:r w:rsidR="00276344">
        <w:rPr>
          <w:sz w:val="22"/>
          <w:szCs w:val="22"/>
          <w:lang w:val="sr-Latn-ME"/>
        </w:rPr>
        <w:t xml:space="preserve">ardenafila (u obliku vardenafil </w:t>
      </w:r>
      <w:r w:rsidRPr="007A7B4E">
        <w:rPr>
          <w:sz w:val="22"/>
          <w:szCs w:val="22"/>
          <w:lang w:val="sr-Latn-ME"/>
        </w:rPr>
        <w:t>hidrohlorid</w:t>
      </w:r>
      <w:r w:rsidR="001A6C71">
        <w:rPr>
          <w:sz w:val="22"/>
          <w:szCs w:val="22"/>
          <w:lang w:val="sr-Latn-ME"/>
        </w:rPr>
        <w:t xml:space="preserve"> </w:t>
      </w:r>
      <w:r w:rsidR="003D7203" w:rsidRPr="007A7B4E">
        <w:rPr>
          <w:sz w:val="22"/>
          <w:szCs w:val="22"/>
          <w:lang w:val="sr-Latn-ME"/>
        </w:rPr>
        <w:t>trihidrata</w:t>
      </w:r>
      <w:r w:rsidRPr="007A7B4E">
        <w:rPr>
          <w:sz w:val="22"/>
          <w:szCs w:val="22"/>
          <w:lang w:val="sr-Latn-ME"/>
        </w:rPr>
        <w:t>).</w:t>
      </w:r>
    </w:p>
    <w:p w14:paraId="7BF511A7" w14:textId="77777777" w:rsidR="001B2509" w:rsidRPr="007A7B4E" w:rsidRDefault="001B2509" w:rsidP="00AA5F0B">
      <w:pPr>
        <w:tabs>
          <w:tab w:val="center" w:pos="4320"/>
          <w:tab w:val="right" w:pos="8640"/>
        </w:tabs>
        <w:jc w:val="both"/>
        <w:rPr>
          <w:i/>
          <w:sz w:val="22"/>
          <w:szCs w:val="22"/>
          <w:lang w:val="sr-Latn-ME"/>
        </w:rPr>
      </w:pPr>
    </w:p>
    <w:p w14:paraId="03B32244" w14:textId="43D75C73" w:rsidR="001B2509" w:rsidRPr="007A7B4E" w:rsidRDefault="001B2509" w:rsidP="00AA5F0B">
      <w:pPr>
        <w:tabs>
          <w:tab w:val="center" w:pos="4320"/>
          <w:tab w:val="right" w:pos="8640"/>
        </w:tabs>
        <w:jc w:val="both"/>
        <w:rPr>
          <w:i/>
          <w:sz w:val="22"/>
          <w:szCs w:val="22"/>
          <w:lang w:val="sr-Latn-ME"/>
        </w:rPr>
      </w:pPr>
      <w:r w:rsidRPr="007A7B4E">
        <w:rPr>
          <w:iCs/>
          <w:sz w:val="22"/>
          <w:szCs w:val="22"/>
          <w:lang w:val="sr-Latn-ME"/>
        </w:rPr>
        <w:t>LEVITRA</w:t>
      </w:r>
      <w:r w:rsidRPr="007A7B4E">
        <w:rPr>
          <w:i/>
          <w:sz w:val="22"/>
          <w:szCs w:val="22"/>
          <w:lang w:val="sr-Latn-ME"/>
        </w:rPr>
        <w:t>,</w:t>
      </w:r>
      <w:r w:rsidRPr="007A7B4E">
        <w:rPr>
          <w:i/>
          <w:sz w:val="22"/>
          <w:szCs w:val="22"/>
          <w:vertAlign w:val="superscript"/>
          <w:lang w:val="sr-Latn-ME"/>
        </w:rPr>
        <w:t xml:space="preserve"> </w:t>
      </w:r>
      <w:r w:rsidR="004010A7">
        <w:rPr>
          <w:i/>
          <w:sz w:val="22"/>
          <w:szCs w:val="22"/>
          <w:lang w:val="sr-Latn-ME"/>
        </w:rPr>
        <w:t>20 mg, film tableta</w:t>
      </w:r>
      <w:r w:rsidRPr="007A7B4E">
        <w:rPr>
          <w:i/>
          <w:sz w:val="22"/>
          <w:szCs w:val="22"/>
          <w:lang w:val="sr-Latn-ME"/>
        </w:rPr>
        <w:t>:</w:t>
      </w:r>
    </w:p>
    <w:p w14:paraId="0A364214" w14:textId="2ACB5BD2" w:rsidR="001B2509" w:rsidRPr="007A7B4E" w:rsidRDefault="001B2509" w:rsidP="00AA5F0B">
      <w:pPr>
        <w:jc w:val="both"/>
        <w:rPr>
          <w:sz w:val="22"/>
          <w:szCs w:val="22"/>
          <w:lang w:val="sr-Latn-ME"/>
        </w:rPr>
      </w:pPr>
      <w:r w:rsidRPr="007A7B4E">
        <w:rPr>
          <w:sz w:val="22"/>
          <w:szCs w:val="22"/>
          <w:lang w:val="sr-Latn-ME"/>
        </w:rPr>
        <w:t>Svaka tableta sadrži 20 mg v</w:t>
      </w:r>
      <w:r w:rsidR="00276344">
        <w:rPr>
          <w:sz w:val="22"/>
          <w:szCs w:val="22"/>
          <w:lang w:val="sr-Latn-ME"/>
        </w:rPr>
        <w:t xml:space="preserve">ardenafila (u obliku vardenafil </w:t>
      </w:r>
      <w:r w:rsidRPr="007A7B4E">
        <w:rPr>
          <w:sz w:val="22"/>
          <w:szCs w:val="22"/>
          <w:lang w:val="sr-Latn-ME"/>
        </w:rPr>
        <w:t>hidrohlorid</w:t>
      </w:r>
      <w:r w:rsidR="003D7203" w:rsidRPr="007A7B4E">
        <w:rPr>
          <w:sz w:val="22"/>
          <w:szCs w:val="22"/>
          <w:lang w:val="sr-Latn-ME"/>
        </w:rPr>
        <w:t xml:space="preserve"> trihidrata</w:t>
      </w:r>
      <w:r w:rsidRPr="007A7B4E">
        <w:rPr>
          <w:sz w:val="22"/>
          <w:szCs w:val="22"/>
          <w:lang w:val="sr-Latn-ME"/>
        </w:rPr>
        <w:t>).</w:t>
      </w:r>
    </w:p>
    <w:p w14:paraId="6F57FCE7" w14:textId="77777777" w:rsidR="005A0B2E" w:rsidRPr="00AA0CE2" w:rsidRDefault="005A0B2E" w:rsidP="00AA5F0B">
      <w:pPr>
        <w:jc w:val="both"/>
        <w:rPr>
          <w:sz w:val="22"/>
          <w:szCs w:val="22"/>
        </w:rPr>
      </w:pPr>
    </w:p>
    <w:p w14:paraId="1D8E0AB1" w14:textId="77777777" w:rsidR="0003793F" w:rsidRPr="007A7B4E" w:rsidRDefault="0003793F" w:rsidP="00AA5F0B">
      <w:pPr>
        <w:jc w:val="both"/>
        <w:rPr>
          <w:sz w:val="22"/>
          <w:szCs w:val="22"/>
          <w:lang w:val="sr-Latn-ME"/>
        </w:rPr>
      </w:pPr>
      <w:r w:rsidRPr="007A7B4E">
        <w:rPr>
          <w:sz w:val="22"/>
          <w:szCs w:val="22"/>
          <w:lang w:val="sr-Latn-ME"/>
        </w:rPr>
        <w:t>Za spisak svih ekscipijenasa, pogledati dio 6.1.</w:t>
      </w:r>
    </w:p>
    <w:p w14:paraId="6D3CDF39" w14:textId="77777777" w:rsidR="0003793F" w:rsidRPr="007A7B4E" w:rsidRDefault="0003793F" w:rsidP="00AA5F0B">
      <w:pPr>
        <w:jc w:val="both"/>
        <w:rPr>
          <w:sz w:val="22"/>
          <w:szCs w:val="22"/>
          <w:lang w:val="sr-Latn-ME"/>
        </w:rPr>
      </w:pPr>
    </w:p>
    <w:p w14:paraId="534C6D04" w14:textId="77777777" w:rsidR="00C37FD7" w:rsidRPr="007A7B4E" w:rsidRDefault="00C37FD7" w:rsidP="00AA5F0B">
      <w:pPr>
        <w:jc w:val="both"/>
        <w:rPr>
          <w:sz w:val="22"/>
          <w:szCs w:val="22"/>
          <w:lang w:val="sr-Latn-ME"/>
        </w:rPr>
      </w:pPr>
    </w:p>
    <w:p w14:paraId="35FF0E17" w14:textId="77777777"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3. </w:t>
      </w:r>
      <w:r w:rsidR="00F5167F" w:rsidRPr="007A7B4E">
        <w:rPr>
          <w:b/>
          <w:bCs/>
          <w:sz w:val="22"/>
          <w:szCs w:val="22"/>
          <w:lang w:val="sr-Latn-ME"/>
        </w:rPr>
        <w:tab/>
      </w:r>
      <w:r w:rsidRPr="007A7B4E">
        <w:rPr>
          <w:b/>
          <w:bCs/>
          <w:sz w:val="22"/>
          <w:szCs w:val="22"/>
          <w:lang w:val="sr-Latn-ME"/>
        </w:rPr>
        <w:t>FARMACEUTSKI OBLIK</w:t>
      </w:r>
      <w:r w:rsidR="009F2D23" w:rsidRPr="007A7B4E">
        <w:rPr>
          <w:b/>
          <w:bCs/>
          <w:sz w:val="22"/>
          <w:szCs w:val="22"/>
          <w:lang w:val="sr-Latn-ME"/>
        </w:rPr>
        <w:t xml:space="preserve"> </w:t>
      </w:r>
    </w:p>
    <w:p w14:paraId="783B6CBE" w14:textId="77777777" w:rsidR="001B2509" w:rsidRPr="007A7B4E" w:rsidRDefault="001B2509" w:rsidP="00AA5F0B">
      <w:pPr>
        <w:jc w:val="both"/>
        <w:rPr>
          <w:sz w:val="22"/>
          <w:szCs w:val="22"/>
          <w:lang w:val="sr-Latn-ME"/>
        </w:rPr>
      </w:pPr>
    </w:p>
    <w:p w14:paraId="101FA456" w14:textId="0E4F54B6" w:rsidR="001B2509" w:rsidRPr="007A7B4E" w:rsidRDefault="001B2509" w:rsidP="00AA5F0B">
      <w:pPr>
        <w:jc w:val="both"/>
        <w:rPr>
          <w:sz w:val="22"/>
          <w:szCs w:val="22"/>
          <w:lang w:val="sr-Latn-ME"/>
        </w:rPr>
      </w:pPr>
      <w:r w:rsidRPr="007A7B4E">
        <w:rPr>
          <w:sz w:val="22"/>
          <w:szCs w:val="22"/>
          <w:lang w:val="sr-Latn-ME"/>
        </w:rPr>
        <w:t>Film tablet</w:t>
      </w:r>
      <w:r w:rsidR="00E83396" w:rsidRPr="007A7B4E">
        <w:rPr>
          <w:sz w:val="22"/>
          <w:szCs w:val="22"/>
          <w:lang w:val="sr-Latn-ME"/>
        </w:rPr>
        <w:t>a</w:t>
      </w:r>
      <w:r w:rsidRPr="007A7B4E">
        <w:rPr>
          <w:sz w:val="22"/>
          <w:szCs w:val="22"/>
          <w:lang w:val="sr-Latn-ME"/>
        </w:rPr>
        <w:t>.</w:t>
      </w:r>
    </w:p>
    <w:p w14:paraId="7A8FD11E" w14:textId="77777777" w:rsidR="001B2509" w:rsidRPr="007A7B4E" w:rsidRDefault="001B2509" w:rsidP="00AA5F0B">
      <w:pPr>
        <w:tabs>
          <w:tab w:val="center" w:pos="4320"/>
          <w:tab w:val="right" w:pos="8640"/>
        </w:tabs>
        <w:jc w:val="both"/>
        <w:rPr>
          <w:i/>
          <w:sz w:val="22"/>
          <w:szCs w:val="22"/>
          <w:lang w:val="sr-Latn-ME"/>
        </w:rPr>
      </w:pPr>
    </w:p>
    <w:p w14:paraId="7A5657A4" w14:textId="45D7667B" w:rsidR="001B2509" w:rsidRPr="007A7B4E" w:rsidRDefault="001B2509" w:rsidP="00AA5F0B">
      <w:pPr>
        <w:tabs>
          <w:tab w:val="center" w:pos="4320"/>
          <w:tab w:val="right" w:pos="8640"/>
        </w:tabs>
        <w:jc w:val="both"/>
        <w:rPr>
          <w:i/>
          <w:sz w:val="22"/>
          <w:szCs w:val="22"/>
          <w:lang w:val="sr-Latn-ME"/>
        </w:rPr>
      </w:pPr>
      <w:r w:rsidRPr="007A7B4E">
        <w:rPr>
          <w:iCs/>
          <w:sz w:val="22"/>
          <w:szCs w:val="22"/>
          <w:lang w:val="sr-Latn-ME"/>
        </w:rPr>
        <w:t>LEVITRA</w:t>
      </w:r>
      <w:r w:rsidRPr="007A7B4E">
        <w:rPr>
          <w:i/>
          <w:sz w:val="22"/>
          <w:szCs w:val="22"/>
          <w:lang w:val="sr-Latn-ME"/>
        </w:rPr>
        <w:t>,</w:t>
      </w:r>
      <w:r w:rsidRPr="007A7B4E">
        <w:rPr>
          <w:i/>
          <w:sz w:val="22"/>
          <w:szCs w:val="22"/>
          <w:vertAlign w:val="superscript"/>
          <w:lang w:val="sr-Latn-ME"/>
        </w:rPr>
        <w:t xml:space="preserve"> </w:t>
      </w:r>
      <w:r w:rsidR="007A63CA">
        <w:rPr>
          <w:i/>
          <w:sz w:val="22"/>
          <w:szCs w:val="22"/>
          <w:lang w:val="sr-Latn-ME"/>
        </w:rPr>
        <w:t>10 mg, film tableta</w:t>
      </w:r>
      <w:r w:rsidRPr="007A7B4E">
        <w:rPr>
          <w:i/>
          <w:sz w:val="22"/>
          <w:szCs w:val="22"/>
          <w:lang w:val="sr-Latn-ME"/>
        </w:rPr>
        <w:t>:</w:t>
      </w:r>
    </w:p>
    <w:p w14:paraId="5D6D3692" w14:textId="77777777" w:rsidR="001B2509" w:rsidRPr="007A7B4E" w:rsidRDefault="001B2509" w:rsidP="00AA5F0B">
      <w:pPr>
        <w:jc w:val="both"/>
        <w:rPr>
          <w:sz w:val="22"/>
          <w:szCs w:val="22"/>
          <w:lang w:val="sr-Latn-ME"/>
        </w:rPr>
      </w:pPr>
      <w:r w:rsidRPr="007A7B4E">
        <w:rPr>
          <w:sz w:val="22"/>
          <w:szCs w:val="22"/>
          <w:lang w:val="sr-Latn-ME"/>
        </w:rPr>
        <w:t xml:space="preserve">Okrugle tablete, narandžaste boje sa unakrsno utisnutim oznakama proizvođača Bayer sa jedne strane i sa brojem 10 sa druge. </w:t>
      </w:r>
    </w:p>
    <w:p w14:paraId="41D372F4" w14:textId="77777777" w:rsidR="001B2509" w:rsidRPr="007A7B4E" w:rsidRDefault="001B2509" w:rsidP="00AA5F0B">
      <w:pPr>
        <w:jc w:val="both"/>
        <w:rPr>
          <w:sz w:val="22"/>
          <w:szCs w:val="22"/>
          <w:lang w:val="sr-Latn-ME"/>
        </w:rPr>
      </w:pPr>
    </w:p>
    <w:p w14:paraId="67EDD467" w14:textId="7CDFFD30" w:rsidR="001B2509" w:rsidRPr="007A7B4E" w:rsidRDefault="001B2509" w:rsidP="00AA5F0B">
      <w:pPr>
        <w:tabs>
          <w:tab w:val="center" w:pos="4320"/>
          <w:tab w:val="right" w:pos="8640"/>
        </w:tabs>
        <w:jc w:val="both"/>
        <w:rPr>
          <w:i/>
          <w:sz w:val="22"/>
          <w:szCs w:val="22"/>
          <w:lang w:val="sr-Latn-ME"/>
        </w:rPr>
      </w:pPr>
      <w:r w:rsidRPr="007A7B4E">
        <w:rPr>
          <w:iCs/>
          <w:sz w:val="22"/>
          <w:szCs w:val="22"/>
          <w:lang w:val="sr-Latn-ME"/>
        </w:rPr>
        <w:t>LEVITRA</w:t>
      </w:r>
      <w:r w:rsidRPr="007A7B4E">
        <w:rPr>
          <w:i/>
          <w:sz w:val="22"/>
          <w:szCs w:val="22"/>
          <w:lang w:val="sr-Latn-ME"/>
        </w:rPr>
        <w:t>,</w:t>
      </w:r>
      <w:r w:rsidRPr="007A7B4E">
        <w:rPr>
          <w:i/>
          <w:sz w:val="22"/>
          <w:szCs w:val="22"/>
          <w:vertAlign w:val="superscript"/>
          <w:lang w:val="sr-Latn-ME"/>
        </w:rPr>
        <w:t xml:space="preserve"> </w:t>
      </w:r>
      <w:r w:rsidR="007A63CA">
        <w:rPr>
          <w:i/>
          <w:sz w:val="22"/>
          <w:szCs w:val="22"/>
          <w:lang w:val="sr-Latn-ME"/>
        </w:rPr>
        <w:t>20 mg, film tableta</w:t>
      </w:r>
      <w:r w:rsidRPr="007A7B4E">
        <w:rPr>
          <w:i/>
          <w:sz w:val="22"/>
          <w:szCs w:val="22"/>
          <w:lang w:val="sr-Latn-ME"/>
        </w:rPr>
        <w:t>:</w:t>
      </w:r>
    </w:p>
    <w:p w14:paraId="29FA647D" w14:textId="77777777" w:rsidR="001B2509" w:rsidRPr="007A7B4E" w:rsidRDefault="001B2509" w:rsidP="00AA5F0B">
      <w:pPr>
        <w:jc w:val="both"/>
        <w:rPr>
          <w:sz w:val="22"/>
          <w:szCs w:val="22"/>
          <w:lang w:val="sr-Latn-ME"/>
        </w:rPr>
      </w:pPr>
      <w:r w:rsidRPr="007A7B4E">
        <w:rPr>
          <w:sz w:val="22"/>
          <w:szCs w:val="22"/>
          <w:lang w:val="sr-Latn-ME"/>
        </w:rPr>
        <w:t xml:space="preserve">Okrugle tablete, narandžaste boje sa unakrsno utisnutim oznakama proizvođača Bayer sa jedne strane i sa brojem 20 sa druge. </w:t>
      </w:r>
    </w:p>
    <w:p w14:paraId="14CC67D1" w14:textId="77777777" w:rsidR="00411B4B" w:rsidRPr="007A7B4E" w:rsidRDefault="00411B4B" w:rsidP="00AA5F0B">
      <w:pPr>
        <w:jc w:val="both"/>
        <w:rPr>
          <w:bCs/>
          <w:sz w:val="22"/>
          <w:szCs w:val="22"/>
          <w:lang w:val="sr-Latn-ME"/>
        </w:rPr>
      </w:pPr>
    </w:p>
    <w:p w14:paraId="00B78024" w14:textId="77777777" w:rsidR="00EC2532" w:rsidRPr="007A7B4E" w:rsidRDefault="00EC2532" w:rsidP="00AA5F0B">
      <w:pPr>
        <w:jc w:val="both"/>
        <w:rPr>
          <w:bCs/>
          <w:sz w:val="22"/>
          <w:szCs w:val="22"/>
          <w:lang w:val="sr-Latn-ME"/>
        </w:rPr>
      </w:pPr>
    </w:p>
    <w:p w14:paraId="1ABB95EF" w14:textId="77777777"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4. </w:t>
      </w:r>
      <w:r w:rsidR="00480FB1" w:rsidRPr="007A7B4E">
        <w:rPr>
          <w:b/>
          <w:bCs/>
          <w:sz w:val="22"/>
          <w:szCs w:val="22"/>
          <w:lang w:val="sr-Latn-ME"/>
        </w:rPr>
        <w:tab/>
      </w:r>
      <w:r w:rsidRPr="007A7B4E">
        <w:rPr>
          <w:b/>
          <w:bCs/>
          <w:sz w:val="22"/>
          <w:szCs w:val="22"/>
          <w:lang w:val="sr-Latn-ME"/>
        </w:rPr>
        <w:t>KLINIČKI PODACI</w:t>
      </w:r>
    </w:p>
    <w:p w14:paraId="2973B5C9" w14:textId="77777777" w:rsidR="00CD6F02" w:rsidRPr="007A7B4E" w:rsidRDefault="00CD6F02" w:rsidP="00AA5F0B">
      <w:pPr>
        <w:tabs>
          <w:tab w:val="left" w:pos="540"/>
          <w:tab w:val="left" w:pos="569"/>
        </w:tabs>
        <w:jc w:val="both"/>
        <w:rPr>
          <w:bCs/>
          <w:sz w:val="22"/>
          <w:szCs w:val="22"/>
          <w:lang w:val="sr-Latn-ME"/>
        </w:rPr>
      </w:pPr>
    </w:p>
    <w:p w14:paraId="5711BBB1" w14:textId="77777777"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4.1. </w:t>
      </w:r>
      <w:r w:rsidR="00480FB1" w:rsidRPr="007A7B4E">
        <w:rPr>
          <w:b/>
          <w:bCs/>
          <w:sz w:val="22"/>
          <w:szCs w:val="22"/>
          <w:lang w:val="sr-Latn-ME"/>
        </w:rPr>
        <w:tab/>
      </w:r>
      <w:r w:rsidRPr="007A7B4E">
        <w:rPr>
          <w:b/>
          <w:bCs/>
          <w:sz w:val="22"/>
          <w:szCs w:val="22"/>
          <w:lang w:val="sr-Latn-ME"/>
        </w:rPr>
        <w:t>Terapijske indikacije</w:t>
      </w:r>
    </w:p>
    <w:p w14:paraId="4C21DA95" w14:textId="77777777" w:rsidR="001B2509" w:rsidRPr="007A7B4E" w:rsidRDefault="001B2509" w:rsidP="00AA5F0B">
      <w:pPr>
        <w:jc w:val="both"/>
        <w:rPr>
          <w:sz w:val="22"/>
          <w:szCs w:val="22"/>
          <w:lang w:val="sr-Latn-ME"/>
        </w:rPr>
      </w:pPr>
    </w:p>
    <w:p w14:paraId="6A77C371" w14:textId="7600713C" w:rsidR="001B2509" w:rsidRPr="007A7B4E" w:rsidRDefault="001B2509" w:rsidP="00AA5F0B">
      <w:pPr>
        <w:jc w:val="both"/>
        <w:rPr>
          <w:sz w:val="22"/>
          <w:szCs w:val="22"/>
          <w:lang w:val="sr-Latn-ME"/>
        </w:rPr>
      </w:pPr>
      <w:r w:rsidRPr="007A7B4E">
        <w:rPr>
          <w:sz w:val="22"/>
          <w:szCs w:val="22"/>
          <w:lang w:val="sr-Latn-ME"/>
        </w:rPr>
        <w:t>Liječenje erektilne disfunkcije</w:t>
      </w:r>
      <w:r w:rsidR="003D7203" w:rsidRPr="007A7B4E">
        <w:rPr>
          <w:sz w:val="22"/>
          <w:szCs w:val="22"/>
          <w:lang w:val="sr-Latn-ME"/>
        </w:rPr>
        <w:t xml:space="preserve"> odraslih</w:t>
      </w:r>
      <w:r w:rsidRPr="007A7B4E">
        <w:rPr>
          <w:sz w:val="22"/>
          <w:szCs w:val="22"/>
          <w:lang w:val="sr-Latn-ME"/>
        </w:rPr>
        <w:t xml:space="preserve"> muškaraca</w:t>
      </w:r>
      <w:r w:rsidR="003D7203" w:rsidRPr="007A7B4E">
        <w:rPr>
          <w:sz w:val="22"/>
          <w:szCs w:val="22"/>
          <w:lang w:val="sr-Latn-ME"/>
        </w:rPr>
        <w:t xml:space="preserve">. Erektilna disfunkcija je </w:t>
      </w:r>
      <w:r w:rsidRPr="007A7B4E">
        <w:rPr>
          <w:sz w:val="22"/>
          <w:szCs w:val="22"/>
          <w:lang w:val="sr-Latn-ME"/>
        </w:rPr>
        <w:t>nemogućnost</w:t>
      </w:r>
      <w:r w:rsidR="003D7203" w:rsidRPr="007A7B4E">
        <w:rPr>
          <w:sz w:val="22"/>
          <w:szCs w:val="22"/>
          <w:lang w:val="sr-Latn-ME"/>
        </w:rPr>
        <w:t xml:space="preserve"> </w:t>
      </w:r>
      <w:r w:rsidRPr="007A7B4E">
        <w:rPr>
          <w:sz w:val="22"/>
          <w:szCs w:val="22"/>
          <w:lang w:val="sr-Latn-ME"/>
        </w:rPr>
        <w:t>postizanj</w:t>
      </w:r>
      <w:r w:rsidR="003D7203" w:rsidRPr="007A7B4E">
        <w:rPr>
          <w:sz w:val="22"/>
          <w:szCs w:val="22"/>
          <w:lang w:val="sr-Latn-ME"/>
        </w:rPr>
        <w:t>a</w:t>
      </w:r>
      <w:r w:rsidRPr="007A7B4E">
        <w:rPr>
          <w:sz w:val="22"/>
          <w:szCs w:val="22"/>
          <w:lang w:val="sr-Latn-ME"/>
        </w:rPr>
        <w:t xml:space="preserve"> ili održavanj</w:t>
      </w:r>
      <w:r w:rsidR="003D7203" w:rsidRPr="007A7B4E">
        <w:rPr>
          <w:sz w:val="22"/>
          <w:szCs w:val="22"/>
          <w:lang w:val="sr-Latn-ME"/>
        </w:rPr>
        <w:t>a</w:t>
      </w:r>
      <w:r w:rsidRPr="007A7B4E">
        <w:rPr>
          <w:sz w:val="22"/>
          <w:szCs w:val="22"/>
          <w:lang w:val="sr-Latn-ME"/>
        </w:rPr>
        <w:t xml:space="preserve"> erekcije penisa za zadovoljavajuću seksualnu aktivnost.</w:t>
      </w:r>
    </w:p>
    <w:p w14:paraId="0A04EF94" w14:textId="77777777" w:rsidR="003D7203" w:rsidRPr="007A7B4E" w:rsidRDefault="003D7203" w:rsidP="00AA5F0B">
      <w:pPr>
        <w:jc w:val="both"/>
        <w:rPr>
          <w:sz w:val="22"/>
          <w:szCs w:val="22"/>
          <w:lang w:val="sr-Latn-ME"/>
        </w:rPr>
      </w:pPr>
    </w:p>
    <w:p w14:paraId="5E5A6B6C" w14:textId="457537EE" w:rsidR="00411B4B" w:rsidRPr="007A7B4E" w:rsidRDefault="001B2509" w:rsidP="00AA5F0B">
      <w:pPr>
        <w:tabs>
          <w:tab w:val="left" w:pos="540"/>
          <w:tab w:val="left" w:pos="569"/>
        </w:tabs>
        <w:jc w:val="both"/>
        <w:rPr>
          <w:sz w:val="22"/>
          <w:szCs w:val="22"/>
          <w:lang w:val="sr-Latn-ME"/>
        </w:rPr>
      </w:pPr>
      <w:r w:rsidRPr="007A7B4E">
        <w:rPr>
          <w:sz w:val="22"/>
          <w:szCs w:val="22"/>
          <w:lang w:val="sr-Latn-ME"/>
        </w:rPr>
        <w:t>Da bi L</w:t>
      </w:r>
      <w:r w:rsidR="003D7203" w:rsidRPr="007A7B4E">
        <w:rPr>
          <w:sz w:val="22"/>
          <w:szCs w:val="22"/>
          <w:lang w:val="sr-Latn-ME"/>
        </w:rPr>
        <w:t>evitra</w:t>
      </w:r>
      <w:r w:rsidRPr="007A7B4E">
        <w:rPr>
          <w:sz w:val="22"/>
          <w:szCs w:val="22"/>
          <w:lang w:val="sr-Latn-ME"/>
        </w:rPr>
        <w:t xml:space="preserve"> bila efikasna, neophodna je seksualna stimulacija.</w:t>
      </w:r>
    </w:p>
    <w:p w14:paraId="74F05A04" w14:textId="77777777" w:rsidR="001B2509" w:rsidRPr="007A7B4E" w:rsidRDefault="001B2509" w:rsidP="00AA5F0B">
      <w:pPr>
        <w:tabs>
          <w:tab w:val="left" w:pos="540"/>
          <w:tab w:val="left" w:pos="569"/>
        </w:tabs>
        <w:jc w:val="both"/>
        <w:rPr>
          <w:bCs/>
          <w:sz w:val="22"/>
          <w:szCs w:val="22"/>
          <w:lang w:val="sr-Latn-ME"/>
        </w:rPr>
      </w:pPr>
    </w:p>
    <w:p w14:paraId="4A3A90F9" w14:textId="07E7103F" w:rsidR="001B2509"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4.2. </w:t>
      </w:r>
      <w:r w:rsidR="00480FB1" w:rsidRPr="007A7B4E">
        <w:rPr>
          <w:b/>
          <w:bCs/>
          <w:sz w:val="22"/>
          <w:szCs w:val="22"/>
          <w:lang w:val="sr-Latn-ME"/>
        </w:rPr>
        <w:tab/>
      </w:r>
      <w:r w:rsidRPr="007A7B4E">
        <w:rPr>
          <w:b/>
          <w:bCs/>
          <w:sz w:val="22"/>
          <w:szCs w:val="22"/>
          <w:lang w:val="sr-Latn-ME"/>
        </w:rPr>
        <w:t>Doziranje i način primjene</w:t>
      </w:r>
    </w:p>
    <w:p w14:paraId="73DCD9CC" w14:textId="77777777" w:rsidR="0072020E" w:rsidRPr="007A7B4E" w:rsidRDefault="0072020E" w:rsidP="00AA5F0B">
      <w:pPr>
        <w:tabs>
          <w:tab w:val="left" w:pos="540"/>
          <w:tab w:val="left" w:pos="569"/>
        </w:tabs>
        <w:jc w:val="both"/>
        <w:rPr>
          <w:bCs/>
          <w:sz w:val="22"/>
          <w:szCs w:val="22"/>
          <w:lang w:val="sr-Latn-ME"/>
        </w:rPr>
      </w:pPr>
    </w:p>
    <w:p w14:paraId="7A9C60CA" w14:textId="77777777" w:rsidR="00452E9D" w:rsidRPr="007A7B4E" w:rsidRDefault="00452E9D" w:rsidP="00AA5F0B">
      <w:pPr>
        <w:tabs>
          <w:tab w:val="left" w:pos="540"/>
          <w:tab w:val="left" w:pos="569"/>
        </w:tabs>
        <w:jc w:val="both"/>
        <w:rPr>
          <w:bCs/>
          <w:sz w:val="22"/>
          <w:szCs w:val="22"/>
          <w:u w:val="single"/>
          <w:lang w:val="sr-Latn-ME"/>
        </w:rPr>
      </w:pPr>
      <w:r w:rsidRPr="007A7B4E">
        <w:rPr>
          <w:bCs/>
          <w:sz w:val="22"/>
          <w:szCs w:val="22"/>
          <w:u w:val="single"/>
          <w:lang w:val="sr-Latn-ME"/>
        </w:rPr>
        <w:t>Doziranje</w:t>
      </w:r>
    </w:p>
    <w:p w14:paraId="77D18664" w14:textId="77777777" w:rsidR="001B2509" w:rsidRPr="007A7B4E" w:rsidRDefault="001B2509" w:rsidP="00AA5F0B">
      <w:pPr>
        <w:tabs>
          <w:tab w:val="left" w:pos="360"/>
          <w:tab w:val="left" w:pos="720"/>
          <w:tab w:val="left" w:pos="900"/>
          <w:tab w:val="left" w:pos="1260"/>
        </w:tabs>
        <w:jc w:val="both"/>
        <w:rPr>
          <w:sz w:val="22"/>
          <w:szCs w:val="22"/>
          <w:u w:val="single"/>
          <w:lang w:val="sr-Latn-ME"/>
        </w:rPr>
      </w:pPr>
    </w:p>
    <w:p w14:paraId="7082A0CB" w14:textId="335C5264" w:rsidR="001B2509" w:rsidRPr="007A7B4E" w:rsidRDefault="001B2509" w:rsidP="00AA5F0B">
      <w:pPr>
        <w:tabs>
          <w:tab w:val="left" w:pos="360"/>
          <w:tab w:val="left" w:pos="720"/>
          <w:tab w:val="left" w:pos="900"/>
          <w:tab w:val="left" w:pos="1260"/>
        </w:tabs>
        <w:jc w:val="both"/>
        <w:rPr>
          <w:sz w:val="22"/>
          <w:szCs w:val="22"/>
          <w:u w:val="single"/>
          <w:lang w:val="sr-Latn-ME"/>
        </w:rPr>
      </w:pPr>
      <w:r w:rsidRPr="007A7B4E">
        <w:rPr>
          <w:sz w:val="22"/>
          <w:szCs w:val="22"/>
          <w:u w:val="single"/>
          <w:lang w:val="sr-Latn-ME"/>
        </w:rPr>
        <w:t>Upotreba kod odraslih muškaraca</w:t>
      </w:r>
    </w:p>
    <w:p w14:paraId="5E5F8E1F" w14:textId="77777777" w:rsidR="001B2509" w:rsidRPr="007A7B4E" w:rsidRDefault="001B2509" w:rsidP="00AA5F0B">
      <w:pPr>
        <w:tabs>
          <w:tab w:val="left" w:pos="360"/>
          <w:tab w:val="left" w:pos="720"/>
          <w:tab w:val="left" w:pos="900"/>
          <w:tab w:val="left" w:pos="1260"/>
        </w:tabs>
        <w:ind w:left="360"/>
        <w:jc w:val="both"/>
        <w:rPr>
          <w:sz w:val="22"/>
          <w:szCs w:val="22"/>
          <w:u w:val="single"/>
          <w:lang w:val="sr-Latn-ME"/>
        </w:rPr>
      </w:pPr>
    </w:p>
    <w:p w14:paraId="12DC1734" w14:textId="50C6A310" w:rsidR="001B2509" w:rsidRPr="007A7B4E" w:rsidRDefault="001B2509" w:rsidP="00AA5F0B">
      <w:pPr>
        <w:jc w:val="both"/>
        <w:rPr>
          <w:sz w:val="22"/>
          <w:szCs w:val="22"/>
          <w:lang w:val="sr-Latn-ME"/>
        </w:rPr>
      </w:pPr>
      <w:r w:rsidRPr="007A7B4E">
        <w:rPr>
          <w:sz w:val="22"/>
          <w:szCs w:val="22"/>
          <w:lang w:val="sr-Latn-ME"/>
        </w:rPr>
        <w:t>Preporučena doza je 10 mg</w:t>
      </w:r>
      <w:r w:rsidR="004D6DE9" w:rsidRPr="007A7B4E">
        <w:rPr>
          <w:sz w:val="22"/>
          <w:szCs w:val="22"/>
          <w:lang w:val="sr-Latn-ME"/>
        </w:rPr>
        <w:t>,</w:t>
      </w:r>
      <w:r w:rsidRPr="007A7B4E">
        <w:rPr>
          <w:sz w:val="22"/>
          <w:szCs w:val="22"/>
          <w:lang w:val="sr-Latn-ME"/>
        </w:rPr>
        <w:t xml:space="preserve"> koja se uzima po potrebi, približno 25 do 60 minuta prije seksualne aktivnosti. Zavisno od efikasnosti i podnošljivosti, pojedinačna doza se može povećati na 20 mg ili smanjiti na 5 mg. Maksimalna preporučena doza iznosi 20 mg. Maksimalni preporučen režim doziranja </w:t>
      </w:r>
      <w:r w:rsidRPr="007A7B4E">
        <w:rPr>
          <w:sz w:val="22"/>
          <w:szCs w:val="22"/>
          <w:lang w:val="sr-Latn-ME"/>
        </w:rPr>
        <w:lastRenderedPageBreak/>
        <w:t>je jedna doza u toku dana. L</w:t>
      </w:r>
      <w:r w:rsidR="00E36328" w:rsidRPr="007A7B4E">
        <w:rPr>
          <w:sz w:val="22"/>
          <w:szCs w:val="22"/>
          <w:lang w:val="sr-Latn-ME"/>
        </w:rPr>
        <w:t>evitra</w:t>
      </w:r>
      <w:r w:rsidRPr="007A7B4E">
        <w:rPr>
          <w:sz w:val="22"/>
          <w:szCs w:val="22"/>
          <w:lang w:val="sr-Latn-ME"/>
        </w:rPr>
        <w:t xml:space="preserve"> se može uzimati sa hranom ili bez hrane. Početak dejstva može biti odložen ukoliko se lijek uzima poslije vrlo masnog obroka (vid</w:t>
      </w:r>
      <w:r w:rsidR="00A02B9F" w:rsidRPr="007A7B4E">
        <w:rPr>
          <w:sz w:val="22"/>
          <w:szCs w:val="22"/>
          <w:lang w:val="sr-Latn-ME"/>
        </w:rPr>
        <w:t>jeti dio</w:t>
      </w:r>
      <w:r w:rsidRPr="007A7B4E">
        <w:rPr>
          <w:sz w:val="22"/>
          <w:szCs w:val="22"/>
          <w:lang w:val="sr-Latn-ME"/>
        </w:rPr>
        <w:t xml:space="preserve"> 5.2).</w:t>
      </w:r>
    </w:p>
    <w:p w14:paraId="2072D480" w14:textId="77777777" w:rsidR="001B2509" w:rsidRPr="007A7B4E" w:rsidRDefault="001B2509" w:rsidP="00AA5F0B">
      <w:pPr>
        <w:jc w:val="both"/>
        <w:rPr>
          <w:sz w:val="22"/>
          <w:szCs w:val="22"/>
          <w:lang w:val="sr-Latn-ME"/>
        </w:rPr>
      </w:pPr>
    </w:p>
    <w:p w14:paraId="704EE539" w14:textId="4EA6483D" w:rsidR="001B2509" w:rsidRPr="007A7B4E" w:rsidRDefault="001B2509" w:rsidP="00AA5F0B">
      <w:pPr>
        <w:jc w:val="both"/>
        <w:rPr>
          <w:sz w:val="22"/>
          <w:szCs w:val="22"/>
          <w:u w:val="single"/>
          <w:lang w:val="sr-Latn-ME"/>
        </w:rPr>
      </w:pPr>
      <w:r w:rsidRPr="007A7B4E">
        <w:rPr>
          <w:sz w:val="22"/>
          <w:szCs w:val="22"/>
          <w:u w:val="single"/>
          <w:lang w:val="sr-Latn-ME"/>
        </w:rPr>
        <w:t>Posebne populacije</w:t>
      </w:r>
    </w:p>
    <w:p w14:paraId="5C2E2519" w14:textId="77777777" w:rsidR="00A02B9F" w:rsidRPr="007A7B4E" w:rsidRDefault="00A02B9F" w:rsidP="00AA5F0B">
      <w:pPr>
        <w:jc w:val="both"/>
        <w:rPr>
          <w:sz w:val="22"/>
          <w:szCs w:val="22"/>
          <w:u w:val="single"/>
          <w:lang w:val="sr-Latn-ME"/>
        </w:rPr>
      </w:pPr>
    </w:p>
    <w:p w14:paraId="1DBCBACA" w14:textId="77777777" w:rsidR="001B2509" w:rsidRPr="007A7B4E" w:rsidRDefault="001B2509" w:rsidP="00AA5F0B">
      <w:pPr>
        <w:jc w:val="both"/>
        <w:rPr>
          <w:sz w:val="22"/>
          <w:szCs w:val="22"/>
          <w:u w:val="single"/>
          <w:lang w:val="sr-Latn-ME"/>
        </w:rPr>
      </w:pPr>
      <w:r w:rsidRPr="007A7B4E">
        <w:rPr>
          <w:sz w:val="22"/>
          <w:szCs w:val="22"/>
          <w:u w:val="single"/>
          <w:lang w:val="sr-Latn-ME"/>
        </w:rPr>
        <w:t>Upotreba kod starijih muškaraca (preko 65 godina)</w:t>
      </w:r>
    </w:p>
    <w:p w14:paraId="6C568D41" w14:textId="77777777" w:rsidR="001B2509" w:rsidRPr="007A7B4E" w:rsidRDefault="001B2509" w:rsidP="00AA5F0B">
      <w:pPr>
        <w:jc w:val="both"/>
        <w:rPr>
          <w:sz w:val="22"/>
          <w:szCs w:val="22"/>
          <w:u w:val="single"/>
          <w:lang w:val="sr-Latn-ME"/>
        </w:rPr>
      </w:pPr>
    </w:p>
    <w:p w14:paraId="4F75E774" w14:textId="1A568563" w:rsidR="001B2509" w:rsidRPr="007A7B4E" w:rsidRDefault="001B2509" w:rsidP="00AA5F0B">
      <w:pPr>
        <w:jc w:val="both"/>
        <w:rPr>
          <w:sz w:val="22"/>
          <w:szCs w:val="22"/>
          <w:lang w:val="sr-Latn-ME"/>
        </w:rPr>
      </w:pPr>
      <w:r w:rsidRPr="007A7B4E">
        <w:rPr>
          <w:sz w:val="22"/>
          <w:szCs w:val="22"/>
          <w:lang w:val="sr-Latn-ME"/>
        </w:rPr>
        <w:t xml:space="preserve">Nije potrebno prilagođavanje doze kod starijih pacijenata. Ipak, treba pažljivo razmotriti povećanje doze na maksimalnih 20 mg u zavisnosti od individualne podnošljivosti (vidjeti </w:t>
      </w:r>
      <w:r w:rsidR="00A02B9F" w:rsidRPr="007A7B4E">
        <w:rPr>
          <w:sz w:val="22"/>
          <w:szCs w:val="22"/>
          <w:lang w:val="sr-Latn-ME"/>
        </w:rPr>
        <w:t>dio</w:t>
      </w:r>
      <w:r w:rsidRPr="007A7B4E">
        <w:rPr>
          <w:sz w:val="22"/>
          <w:szCs w:val="22"/>
          <w:lang w:val="sr-Latn-ME"/>
        </w:rPr>
        <w:t xml:space="preserve"> 4.4 i 4.8).</w:t>
      </w:r>
    </w:p>
    <w:p w14:paraId="793D3C42" w14:textId="77777777" w:rsidR="001B2509" w:rsidRPr="007A7B4E" w:rsidRDefault="001B2509" w:rsidP="00AA5F0B">
      <w:pPr>
        <w:jc w:val="both"/>
        <w:rPr>
          <w:sz w:val="22"/>
          <w:szCs w:val="22"/>
          <w:lang w:val="sr-Latn-ME"/>
        </w:rPr>
      </w:pPr>
    </w:p>
    <w:p w14:paraId="3D3D9821" w14:textId="77777777" w:rsidR="001B2509" w:rsidRPr="007A7B4E" w:rsidRDefault="001B2509" w:rsidP="00AA5F0B">
      <w:pPr>
        <w:tabs>
          <w:tab w:val="left" w:pos="360"/>
          <w:tab w:val="left" w:pos="720"/>
          <w:tab w:val="left" w:pos="900"/>
          <w:tab w:val="left" w:pos="1260"/>
        </w:tabs>
        <w:ind w:left="360"/>
        <w:jc w:val="both"/>
        <w:rPr>
          <w:sz w:val="22"/>
          <w:szCs w:val="22"/>
          <w:lang w:val="sr-Latn-ME"/>
        </w:rPr>
      </w:pPr>
    </w:p>
    <w:p w14:paraId="7F01F00B" w14:textId="77777777" w:rsidR="001B2509" w:rsidRPr="007A7B4E" w:rsidRDefault="001B2509" w:rsidP="00AA5F0B">
      <w:pPr>
        <w:tabs>
          <w:tab w:val="left" w:pos="360"/>
          <w:tab w:val="left" w:pos="720"/>
          <w:tab w:val="left" w:pos="900"/>
          <w:tab w:val="left" w:pos="1260"/>
        </w:tabs>
        <w:jc w:val="both"/>
        <w:rPr>
          <w:sz w:val="22"/>
          <w:szCs w:val="22"/>
          <w:u w:val="single"/>
          <w:lang w:val="sr-Latn-ME"/>
        </w:rPr>
      </w:pPr>
      <w:r w:rsidRPr="007A7B4E">
        <w:rPr>
          <w:sz w:val="22"/>
          <w:szCs w:val="22"/>
          <w:u w:val="single"/>
          <w:lang w:val="sr-Latn-ME"/>
        </w:rPr>
        <w:t>Upotreba kod pacijenata sa oštećenjem funkcije jetre</w:t>
      </w:r>
    </w:p>
    <w:p w14:paraId="0862CFD5" w14:textId="77777777" w:rsidR="001B2509" w:rsidRPr="007A7B4E" w:rsidRDefault="001B2509" w:rsidP="00AA5F0B">
      <w:pPr>
        <w:tabs>
          <w:tab w:val="left" w:pos="360"/>
          <w:tab w:val="left" w:pos="720"/>
          <w:tab w:val="left" w:pos="900"/>
          <w:tab w:val="left" w:pos="1260"/>
        </w:tabs>
        <w:ind w:left="360"/>
        <w:jc w:val="both"/>
        <w:rPr>
          <w:sz w:val="22"/>
          <w:szCs w:val="22"/>
          <w:u w:val="single"/>
          <w:lang w:val="sr-Latn-ME"/>
        </w:rPr>
      </w:pPr>
    </w:p>
    <w:p w14:paraId="51CBDF57" w14:textId="15A589B0" w:rsidR="001B2509" w:rsidRPr="007A7B4E" w:rsidRDefault="001B2509"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Kod osoba sa blagom </w:t>
      </w:r>
      <w:r w:rsidR="00C122F8" w:rsidRPr="007A7B4E">
        <w:rPr>
          <w:sz w:val="22"/>
          <w:szCs w:val="22"/>
          <w:lang w:val="sr-Latn-ME"/>
        </w:rPr>
        <w:t>do</w:t>
      </w:r>
      <w:r w:rsidRPr="007A7B4E">
        <w:rPr>
          <w:sz w:val="22"/>
          <w:szCs w:val="22"/>
          <w:lang w:val="sr-Latn-ME"/>
        </w:rPr>
        <w:t xml:space="preserve"> umjereno smanjenom funkcijom jetre (Child-Pugh A i B) preporučuje se početna doza od 5 mg. U zavisnosti od efikasnosti i podnošljivosti, doza se zatim može povećati. Maksimalna preporučena doza za pacijente sa umjereno smanjenom funkcijom jetre (Child-Pugh B) iznosi 10 mg (vid</w:t>
      </w:r>
      <w:r w:rsidR="00A02B9F" w:rsidRPr="007A7B4E">
        <w:rPr>
          <w:sz w:val="22"/>
          <w:szCs w:val="22"/>
          <w:lang w:val="sr-Latn-ME"/>
        </w:rPr>
        <w:t>jeti dio</w:t>
      </w:r>
      <w:r w:rsidRPr="007A7B4E">
        <w:rPr>
          <w:sz w:val="22"/>
          <w:szCs w:val="22"/>
          <w:lang w:val="sr-Latn-ME"/>
        </w:rPr>
        <w:t xml:space="preserve"> 4.3 i 5.2).</w:t>
      </w:r>
    </w:p>
    <w:p w14:paraId="1543F8F4" w14:textId="77777777" w:rsidR="001B2509" w:rsidRPr="007A7B4E" w:rsidRDefault="001B2509" w:rsidP="00AA5F0B">
      <w:pPr>
        <w:ind w:left="360"/>
        <w:jc w:val="both"/>
        <w:rPr>
          <w:sz w:val="22"/>
          <w:szCs w:val="22"/>
          <w:lang w:val="sr-Latn-ME"/>
        </w:rPr>
      </w:pPr>
    </w:p>
    <w:p w14:paraId="6BB27524" w14:textId="77777777" w:rsidR="001B2509" w:rsidRPr="007A7B4E" w:rsidRDefault="001B2509" w:rsidP="00AA5F0B">
      <w:pPr>
        <w:tabs>
          <w:tab w:val="left" w:pos="360"/>
          <w:tab w:val="left" w:pos="720"/>
          <w:tab w:val="left" w:pos="900"/>
          <w:tab w:val="left" w:pos="1260"/>
        </w:tabs>
        <w:jc w:val="both"/>
        <w:rPr>
          <w:sz w:val="22"/>
          <w:szCs w:val="22"/>
          <w:u w:val="single"/>
          <w:lang w:val="sr-Latn-ME"/>
        </w:rPr>
      </w:pPr>
      <w:r w:rsidRPr="007A7B4E">
        <w:rPr>
          <w:sz w:val="22"/>
          <w:szCs w:val="22"/>
          <w:u w:val="single"/>
          <w:lang w:val="sr-Latn-ME"/>
        </w:rPr>
        <w:t>Upotreba kod pacijenata sa oštećenjem funkcije bubrega</w:t>
      </w:r>
    </w:p>
    <w:p w14:paraId="3844D160" w14:textId="77777777" w:rsidR="001B2509" w:rsidRPr="007A7B4E" w:rsidRDefault="001B2509" w:rsidP="00AA5F0B">
      <w:pPr>
        <w:tabs>
          <w:tab w:val="left" w:pos="360"/>
          <w:tab w:val="left" w:pos="720"/>
          <w:tab w:val="left" w:pos="900"/>
          <w:tab w:val="left" w:pos="1260"/>
        </w:tabs>
        <w:ind w:left="360"/>
        <w:jc w:val="both"/>
        <w:rPr>
          <w:sz w:val="22"/>
          <w:szCs w:val="22"/>
          <w:u w:val="single"/>
          <w:lang w:val="sr-Latn-ME"/>
        </w:rPr>
      </w:pPr>
    </w:p>
    <w:p w14:paraId="43212DE9" w14:textId="0A9FEB13" w:rsidR="001B2509" w:rsidRPr="007A7B4E" w:rsidRDefault="001B2509" w:rsidP="00AA5F0B">
      <w:pPr>
        <w:tabs>
          <w:tab w:val="left" w:pos="360"/>
          <w:tab w:val="left" w:pos="720"/>
          <w:tab w:val="left" w:pos="900"/>
          <w:tab w:val="left" w:pos="1260"/>
        </w:tabs>
        <w:jc w:val="both"/>
        <w:rPr>
          <w:sz w:val="22"/>
          <w:szCs w:val="22"/>
          <w:u w:val="single"/>
          <w:lang w:val="sr-Latn-ME"/>
        </w:rPr>
      </w:pPr>
      <w:r w:rsidRPr="007A7B4E">
        <w:rPr>
          <w:sz w:val="22"/>
          <w:szCs w:val="22"/>
          <w:lang w:val="sr-Latn-ME"/>
        </w:rPr>
        <w:t xml:space="preserve">Kod osoba sa blagim </w:t>
      </w:r>
      <w:r w:rsidR="00C122F8" w:rsidRPr="007A7B4E">
        <w:rPr>
          <w:sz w:val="22"/>
          <w:szCs w:val="22"/>
          <w:lang w:val="sr-Latn-ME"/>
        </w:rPr>
        <w:t>do</w:t>
      </w:r>
      <w:r w:rsidRPr="007A7B4E">
        <w:rPr>
          <w:sz w:val="22"/>
          <w:szCs w:val="22"/>
          <w:lang w:val="sr-Latn-ME"/>
        </w:rPr>
        <w:t xml:space="preserve"> umjerenim smanjenjem funkcije bubrega nije potrebno podešavanje doze.</w:t>
      </w:r>
    </w:p>
    <w:p w14:paraId="6AEB1BE8" w14:textId="1BEEDD8D" w:rsidR="001B2509" w:rsidRPr="007A7B4E" w:rsidRDefault="001B2509" w:rsidP="00AA5F0B">
      <w:pPr>
        <w:tabs>
          <w:tab w:val="left" w:pos="360"/>
          <w:tab w:val="left" w:pos="720"/>
          <w:tab w:val="left" w:pos="900"/>
          <w:tab w:val="left" w:pos="1260"/>
        </w:tabs>
        <w:jc w:val="both"/>
        <w:rPr>
          <w:sz w:val="22"/>
          <w:szCs w:val="22"/>
          <w:lang w:val="sr-Latn-ME"/>
        </w:rPr>
      </w:pPr>
      <w:r w:rsidRPr="007A7B4E">
        <w:rPr>
          <w:sz w:val="22"/>
          <w:szCs w:val="22"/>
          <w:lang w:val="sr-Latn-ME"/>
        </w:rPr>
        <w:t>Kod osoba sa teškim smanjenjem bubrežne funkcije (</w:t>
      </w:r>
      <w:r w:rsidR="00E83396" w:rsidRPr="007A7B4E">
        <w:rPr>
          <w:sz w:val="22"/>
          <w:szCs w:val="22"/>
          <w:lang w:val="sr-Latn-ME"/>
        </w:rPr>
        <w:t>klirens kreatinina</w:t>
      </w:r>
      <w:r w:rsidRPr="007A7B4E">
        <w:rPr>
          <w:sz w:val="22"/>
          <w:szCs w:val="22"/>
          <w:lang w:val="sr-Latn-ME"/>
        </w:rPr>
        <w:t xml:space="preserve"> &lt; 30 ml/min), preporučuje se početna doza od 5 mg. U zavisnosti od</w:t>
      </w:r>
      <w:r w:rsidR="00E83396" w:rsidRPr="007A7B4E">
        <w:rPr>
          <w:sz w:val="22"/>
          <w:szCs w:val="22"/>
          <w:lang w:val="sr-Latn-ME"/>
        </w:rPr>
        <w:t xml:space="preserve"> </w:t>
      </w:r>
      <w:r w:rsidRPr="007A7B4E">
        <w:rPr>
          <w:sz w:val="22"/>
          <w:szCs w:val="22"/>
          <w:lang w:val="sr-Latn-ME"/>
        </w:rPr>
        <w:t>efikasnosti i podnošljivosti, doza se može povećati na 10 mg ili 20 mg.</w:t>
      </w:r>
    </w:p>
    <w:p w14:paraId="589A926F" w14:textId="77777777" w:rsidR="001B2509" w:rsidRPr="007A7B4E" w:rsidRDefault="001B2509" w:rsidP="00AA5F0B">
      <w:pPr>
        <w:tabs>
          <w:tab w:val="left" w:pos="360"/>
          <w:tab w:val="left" w:pos="720"/>
          <w:tab w:val="left" w:pos="900"/>
          <w:tab w:val="left" w:pos="1260"/>
        </w:tabs>
        <w:jc w:val="both"/>
        <w:rPr>
          <w:sz w:val="22"/>
          <w:szCs w:val="22"/>
          <w:lang w:val="sr-Latn-ME"/>
        </w:rPr>
      </w:pPr>
    </w:p>
    <w:p w14:paraId="3CF08F9B" w14:textId="77777777" w:rsidR="001B2509" w:rsidRPr="007A7B4E" w:rsidRDefault="001B2509" w:rsidP="00AA5F0B">
      <w:pPr>
        <w:jc w:val="both"/>
        <w:rPr>
          <w:sz w:val="22"/>
          <w:szCs w:val="22"/>
          <w:u w:val="single"/>
          <w:lang w:val="sr-Latn-ME"/>
        </w:rPr>
      </w:pPr>
      <w:r w:rsidRPr="007A7B4E">
        <w:rPr>
          <w:sz w:val="22"/>
          <w:szCs w:val="22"/>
          <w:u w:val="single"/>
          <w:lang w:val="sr-Latn-ME"/>
        </w:rPr>
        <w:t>Upotreba kod djece i adolescenata</w:t>
      </w:r>
    </w:p>
    <w:p w14:paraId="73C1FAA2" w14:textId="77777777" w:rsidR="001B2509" w:rsidRPr="007A7B4E" w:rsidRDefault="001B2509" w:rsidP="00AA5F0B">
      <w:pPr>
        <w:ind w:left="720" w:hanging="360"/>
        <w:jc w:val="both"/>
        <w:rPr>
          <w:sz w:val="22"/>
          <w:szCs w:val="22"/>
          <w:u w:val="single"/>
          <w:lang w:val="sr-Latn-ME"/>
        </w:rPr>
      </w:pPr>
    </w:p>
    <w:p w14:paraId="73B90412" w14:textId="66CF5C3B" w:rsidR="001B2509" w:rsidRPr="007A7B4E" w:rsidRDefault="001B2509" w:rsidP="00AA5F0B">
      <w:pPr>
        <w:tabs>
          <w:tab w:val="left" w:pos="360"/>
          <w:tab w:val="left" w:pos="720"/>
          <w:tab w:val="left" w:pos="900"/>
          <w:tab w:val="left" w:pos="1260"/>
        </w:tabs>
        <w:jc w:val="both"/>
        <w:rPr>
          <w:sz w:val="22"/>
          <w:szCs w:val="22"/>
          <w:lang w:val="sr-Latn-ME"/>
        </w:rPr>
      </w:pPr>
      <w:r w:rsidRPr="007A7B4E">
        <w:rPr>
          <w:sz w:val="22"/>
          <w:szCs w:val="22"/>
          <w:lang w:val="sr-Latn-ME"/>
        </w:rPr>
        <w:t>L</w:t>
      </w:r>
      <w:r w:rsidR="00E36328" w:rsidRPr="007A7B4E">
        <w:rPr>
          <w:sz w:val="22"/>
          <w:szCs w:val="22"/>
          <w:lang w:val="sr-Latn-ME"/>
        </w:rPr>
        <w:t xml:space="preserve">evitra </w:t>
      </w:r>
      <w:r w:rsidRPr="007A7B4E">
        <w:rPr>
          <w:sz w:val="22"/>
          <w:szCs w:val="22"/>
          <w:lang w:val="sr-Latn-ME"/>
        </w:rPr>
        <w:t>nije indikovana za upotrebu kod osoba mlađih od 18 godina. Ne postoji odgovarajuća indikacija za upotrebu lijeka L</w:t>
      </w:r>
      <w:r w:rsidR="00E36328" w:rsidRPr="007A7B4E">
        <w:rPr>
          <w:sz w:val="22"/>
          <w:szCs w:val="22"/>
          <w:lang w:val="sr-Latn-ME"/>
        </w:rPr>
        <w:t xml:space="preserve">evitra </w:t>
      </w:r>
      <w:r w:rsidRPr="007A7B4E">
        <w:rPr>
          <w:sz w:val="22"/>
          <w:szCs w:val="22"/>
          <w:lang w:val="sr-Latn-ME"/>
        </w:rPr>
        <w:t>kod djece.</w:t>
      </w:r>
    </w:p>
    <w:p w14:paraId="1BDE240C" w14:textId="77777777" w:rsidR="001B2509" w:rsidRPr="007A7B4E" w:rsidRDefault="001B2509" w:rsidP="00AA5F0B">
      <w:pPr>
        <w:tabs>
          <w:tab w:val="left" w:pos="360"/>
          <w:tab w:val="left" w:pos="720"/>
          <w:tab w:val="left" w:pos="900"/>
          <w:tab w:val="left" w:pos="1260"/>
        </w:tabs>
        <w:jc w:val="both"/>
        <w:rPr>
          <w:sz w:val="22"/>
          <w:szCs w:val="22"/>
          <w:lang w:val="sr-Latn-ME"/>
        </w:rPr>
      </w:pPr>
    </w:p>
    <w:p w14:paraId="34199D6D" w14:textId="3C123600" w:rsidR="001B2509" w:rsidRPr="007A7B4E" w:rsidRDefault="001B2509" w:rsidP="00AA5F0B">
      <w:pPr>
        <w:tabs>
          <w:tab w:val="left" w:pos="360"/>
          <w:tab w:val="left" w:pos="720"/>
          <w:tab w:val="left" w:pos="900"/>
          <w:tab w:val="left" w:pos="1260"/>
        </w:tabs>
        <w:jc w:val="both"/>
        <w:rPr>
          <w:sz w:val="22"/>
          <w:szCs w:val="22"/>
          <w:u w:val="single"/>
          <w:lang w:val="sr-Latn-ME"/>
        </w:rPr>
      </w:pPr>
      <w:r w:rsidRPr="007A7B4E">
        <w:rPr>
          <w:sz w:val="22"/>
          <w:szCs w:val="22"/>
          <w:u w:val="single"/>
          <w:lang w:val="sr-Latn-ME"/>
        </w:rPr>
        <w:t>Upotreba kod pacijenata koji koriste neke druge ljekove</w:t>
      </w:r>
    </w:p>
    <w:p w14:paraId="21AE6D6D" w14:textId="77777777" w:rsidR="00E36328" w:rsidRPr="007A7B4E" w:rsidRDefault="00E36328" w:rsidP="00AA5F0B">
      <w:pPr>
        <w:tabs>
          <w:tab w:val="left" w:pos="360"/>
          <w:tab w:val="left" w:pos="720"/>
          <w:tab w:val="left" w:pos="900"/>
          <w:tab w:val="left" w:pos="1260"/>
        </w:tabs>
        <w:jc w:val="both"/>
        <w:rPr>
          <w:sz w:val="22"/>
          <w:szCs w:val="22"/>
          <w:u w:val="single"/>
          <w:lang w:val="sr-Latn-ME"/>
        </w:rPr>
      </w:pPr>
    </w:p>
    <w:p w14:paraId="55B939DC" w14:textId="77777777" w:rsidR="001B2509" w:rsidRPr="007A7B4E" w:rsidRDefault="001B2509" w:rsidP="00AA5F0B">
      <w:pPr>
        <w:tabs>
          <w:tab w:val="left" w:pos="360"/>
          <w:tab w:val="left" w:pos="720"/>
          <w:tab w:val="left" w:pos="900"/>
          <w:tab w:val="left" w:pos="1260"/>
        </w:tabs>
        <w:jc w:val="both"/>
        <w:rPr>
          <w:i/>
          <w:sz w:val="22"/>
          <w:szCs w:val="22"/>
          <w:lang w:val="sr-Latn-ME"/>
        </w:rPr>
      </w:pPr>
      <w:r w:rsidRPr="007A7B4E">
        <w:rPr>
          <w:i/>
          <w:sz w:val="22"/>
          <w:szCs w:val="22"/>
          <w:lang w:val="sr-Latn-ME"/>
        </w:rPr>
        <w:t>Istovremena upotreba inhibitora CYP 3A4</w:t>
      </w:r>
    </w:p>
    <w:p w14:paraId="3DED8FE7" w14:textId="04A7F54C" w:rsidR="001B2509" w:rsidRPr="007A7B4E" w:rsidRDefault="001B2509" w:rsidP="00AA5F0B">
      <w:pPr>
        <w:tabs>
          <w:tab w:val="left" w:pos="360"/>
          <w:tab w:val="left" w:pos="720"/>
          <w:tab w:val="left" w:pos="900"/>
          <w:tab w:val="left" w:pos="1260"/>
        </w:tabs>
        <w:jc w:val="both"/>
        <w:rPr>
          <w:sz w:val="22"/>
          <w:szCs w:val="22"/>
          <w:lang w:val="sr-Latn-ME"/>
        </w:rPr>
      </w:pPr>
      <w:r w:rsidRPr="007A7B4E">
        <w:rPr>
          <w:sz w:val="22"/>
          <w:szCs w:val="22"/>
          <w:lang w:val="sr-Latn-ME"/>
        </w:rPr>
        <w:t>Ukoliko se koristi istovremeno sa inhibitorom CYP 3A4, kao što su eritromicin ili klaritromicin, doza vardenafila ne smije biti veća od 5 mg (vid</w:t>
      </w:r>
      <w:r w:rsidR="00A02B9F" w:rsidRPr="007A7B4E">
        <w:rPr>
          <w:sz w:val="22"/>
          <w:szCs w:val="22"/>
          <w:lang w:val="sr-Latn-ME"/>
        </w:rPr>
        <w:t>jeti dio</w:t>
      </w:r>
      <w:r w:rsidRPr="007A7B4E">
        <w:rPr>
          <w:sz w:val="22"/>
          <w:szCs w:val="22"/>
          <w:lang w:val="sr-Latn-ME"/>
        </w:rPr>
        <w:t xml:space="preserve"> 4.5).</w:t>
      </w:r>
    </w:p>
    <w:p w14:paraId="5C3A24FC" w14:textId="77777777" w:rsidR="00452E9D" w:rsidRPr="007A7B4E" w:rsidRDefault="00452E9D" w:rsidP="00AA5F0B">
      <w:pPr>
        <w:tabs>
          <w:tab w:val="left" w:pos="540"/>
          <w:tab w:val="left" w:pos="569"/>
        </w:tabs>
        <w:jc w:val="both"/>
        <w:rPr>
          <w:bCs/>
          <w:sz w:val="22"/>
          <w:szCs w:val="22"/>
          <w:u w:val="single"/>
          <w:lang w:val="sr-Latn-ME"/>
        </w:rPr>
      </w:pPr>
    </w:p>
    <w:p w14:paraId="3DA9BE46" w14:textId="77777777" w:rsidR="00452E9D" w:rsidRPr="007A7B4E" w:rsidRDefault="00452E9D" w:rsidP="00AA5F0B">
      <w:pPr>
        <w:tabs>
          <w:tab w:val="left" w:pos="540"/>
          <w:tab w:val="left" w:pos="569"/>
        </w:tabs>
        <w:jc w:val="both"/>
        <w:rPr>
          <w:bCs/>
          <w:sz w:val="22"/>
          <w:szCs w:val="22"/>
          <w:u w:val="single"/>
          <w:lang w:val="sr-Latn-ME"/>
        </w:rPr>
      </w:pPr>
      <w:r w:rsidRPr="007A7B4E">
        <w:rPr>
          <w:bCs/>
          <w:sz w:val="22"/>
          <w:szCs w:val="22"/>
          <w:u w:val="single"/>
          <w:lang w:val="sr-Latn-ME"/>
        </w:rPr>
        <w:t>Način primjene</w:t>
      </w:r>
    </w:p>
    <w:p w14:paraId="78BE7860" w14:textId="77777777"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Lijek je namijenjen za oralnu upotrebu.</w:t>
      </w:r>
    </w:p>
    <w:p w14:paraId="33F55E65" w14:textId="77777777" w:rsidR="00452E9D" w:rsidRPr="007A7B4E" w:rsidRDefault="00452E9D" w:rsidP="00AA5F0B">
      <w:pPr>
        <w:tabs>
          <w:tab w:val="left" w:pos="540"/>
          <w:tab w:val="left" w:pos="569"/>
        </w:tabs>
        <w:jc w:val="both"/>
        <w:rPr>
          <w:bCs/>
          <w:sz w:val="22"/>
          <w:szCs w:val="22"/>
          <w:lang w:val="sr-Latn-ME"/>
        </w:rPr>
      </w:pPr>
    </w:p>
    <w:p w14:paraId="67330FCC" w14:textId="3D8A55AD"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4.3. </w:t>
      </w:r>
      <w:r w:rsidR="00480FB1" w:rsidRPr="007A7B4E">
        <w:rPr>
          <w:b/>
          <w:bCs/>
          <w:sz w:val="22"/>
          <w:szCs w:val="22"/>
          <w:lang w:val="sr-Latn-ME"/>
        </w:rPr>
        <w:tab/>
      </w:r>
      <w:r w:rsidRPr="007A7B4E">
        <w:rPr>
          <w:b/>
          <w:bCs/>
          <w:sz w:val="22"/>
          <w:szCs w:val="22"/>
          <w:lang w:val="sr-Latn-ME"/>
        </w:rPr>
        <w:t>Kontraindikacije</w:t>
      </w:r>
    </w:p>
    <w:p w14:paraId="7F05A9C8" w14:textId="77777777" w:rsidR="00A02B9F" w:rsidRPr="007A7B4E" w:rsidRDefault="00A02B9F" w:rsidP="00AA5F0B">
      <w:pPr>
        <w:tabs>
          <w:tab w:val="left" w:pos="540"/>
          <w:tab w:val="left" w:pos="569"/>
        </w:tabs>
        <w:jc w:val="both"/>
        <w:rPr>
          <w:b/>
          <w:bCs/>
          <w:sz w:val="22"/>
          <w:szCs w:val="22"/>
          <w:lang w:val="sr-Latn-ME"/>
        </w:rPr>
      </w:pPr>
    </w:p>
    <w:p w14:paraId="75E44D9D" w14:textId="3409EBFB" w:rsidR="00A02B9F" w:rsidRPr="007A7B4E" w:rsidRDefault="00A02B9F" w:rsidP="00AA5F0B">
      <w:pPr>
        <w:tabs>
          <w:tab w:val="left" w:pos="720"/>
        </w:tabs>
        <w:jc w:val="both"/>
        <w:rPr>
          <w:sz w:val="22"/>
          <w:szCs w:val="22"/>
          <w:lang w:val="sr-Latn-ME"/>
        </w:rPr>
      </w:pPr>
      <w:r w:rsidRPr="007A7B4E">
        <w:rPr>
          <w:sz w:val="22"/>
          <w:szCs w:val="22"/>
          <w:lang w:val="sr-Latn-ME"/>
        </w:rPr>
        <w:t>Preosjetljivost na aktivnu supstancu ili bilo koji drugi sastojak</w:t>
      </w:r>
      <w:r w:rsidR="00E83396" w:rsidRPr="007A7B4E">
        <w:rPr>
          <w:sz w:val="22"/>
          <w:szCs w:val="22"/>
          <w:lang w:val="sr-Latn-ME"/>
        </w:rPr>
        <w:t xml:space="preserve"> lijeka</w:t>
      </w:r>
      <w:r w:rsidRPr="007A7B4E">
        <w:rPr>
          <w:sz w:val="22"/>
          <w:szCs w:val="22"/>
          <w:lang w:val="sr-Latn-ME"/>
        </w:rPr>
        <w:t xml:space="preserve"> navedenu u </w:t>
      </w:r>
      <w:r w:rsidR="00C122F8" w:rsidRPr="007A7B4E">
        <w:rPr>
          <w:sz w:val="22"/>
          <w:szCs w:val="22"/>
          <w:lang w:val="sr-Latn-ME"/>
        </w:rPr>
        <w:t>dijelu</w:t>
      </w:r>
      <w:r w:rsidRPr="007A7B4E">
        <w:rPr>
          <w:sz w:val="22"/>
          <w:szCs w:val="22"/>
          <w:lang w:val="sr-Latn-ME"/>
        </w:rPr>
        <w:t xml:space="preserve"> 6.1. </w:t>
      </w:r>
    </w:p>
    <w:p w14:paraId="5277E0E1" w14:textId="77777777" w:rsidR="00E36328" w:rsidRPr="007A7B4E" w:rsidRDefault="00E36328" w:rsidP="00AA5F0B">
      <w:pPr>
        <w:tabs>
          <w:tab w:val="left" w:pos="720"/>
        </w:tabs>
        <w:jc w:val="both"/>
        <w:rPr>
          <w:sz w:val="22"/>
          <w:szCs w:val="22"/>
          <w:lang w:val="sr-Latn-ME"/>
        </w:rPr>
      </w:pPr>
    </w:p>
    <w:p w14:paraId="52826723" w14:textId="508B07A2" w:rsidR="00A02B9F" w:rsidRPr="007A7B4E" w:rsidRDefault="00A02B9F" w:rsidP="00AA5F0B">
      <w:pPr>
        <w:tabs>
          <w:tab w:val="left" w:pos="720"/>
        </w:tabs>
        <w:jc w:val="both"/>
        <w:rPr>
          <w:sz w:val="22"/>
          <w:szCs w:val="22"/>
          <w:lang w:val="sr-Latn-ME"/>
        </w:rPr>
      </w:pPr>
      <w:r w:rsidRPr="007A7B4E">
        <w:rPr>
          <w:sz w:val="22"/>
          <w:szCs w:val="22"/>
          <w:lang w:val="sr-Latn-ME"/>
        </w:rPr>
        <w:t xml:space="preserve">Istovremena primjena vardenafila sa nitratima ili donorima azotnog oksida (kao što je amil nitrit) u bilo kom obliku je kontraindikovana (vidjeti </w:t>
      </w:r>
      <w:r w:rsidR="00E36328" w:rsidRPr="007A7B4E">
        <w:rPr>
          <w:sz w:val="22"/>
          <w:szCs w:val="22"/>
          <w:lang w:val="sr-Latn-ME"/>
        </w:rPr>
        <w:t>dio</w:t>
      </w:r>
      <w:r w:rsidRPr="007A7B4E">
        <w:rPr>
          <w:sz w:val="22"/>
          <w:szCs w:val="22"/>
          <w:lang w:val="sr-Latn-ME"/>
        </w:rPr>
        <w:t xml:space="preserve"> 4.5 i 5.1). </w:t>
      </w:r>
    </w:p>
    <w:p w14:paraId="00B0AC85" w14:textId="77777777" w:rsidR="00E36328" w:rsidRPr="007A7B4E" w:rsidRDefault="00E36328" w:rsidP="00AA5F0B">
      <w:pPr>
        <w:tabs>
          <w:tab w:val="left" w:pos="720"/>
        </w:tabs>
        <w:jc w:val="both"/>
        <w:rPr>
          <w:sz w:val="22"/>
          <w:szCs w:val="22"/>
          <w:lang w:val="sr-Latn-ME"/>
        </w:rPr>
      </w:pPr>
    </w:p>
    <w:p w14:paraId="6FBB8127" w14:textId="14D7158E" w:rsidR="00A02B9F" w:rsidRPr="007A7B4E" w:rsidRDefault="00A02B9F" w:rsidP="00AA5F0B">
      <w:pPr>
        <w:tabs>
          <w:tab w:val="left" w:pos="720"/>
        </w:tabs>
        <w:jc w:val="both"/>
        <w:rPr>
          <w:sz w:val="22"/>
          <w:szCs w:val="22"/>
          <w:lang w:val="sr-Latn-ME"/>
        </w:rPr>
      </w:pPr>
      <w:r w:rsidRPr="007A7B4E">
        <w:rPr>
          <w:sz w:val="22"/>
          <w:szCs w:val="22"/>
          <w:lang w:val="sr-Latn-ME"/>
        </w:rPr>
        <w:t>L</w:t>
      </w:r>
      <w:r w:rsidR="00E36328" w:rsidRPr="007A7B4E">
        <w:rPr>
          <w:sz w:val="22"/>
          <w:szCs w:val="22"/>
          <w:lang w:val="sr-Latn-ME"/>
        </w:rPr>
        <w:t xml:space="preserve">evitra </w:t>
      </w:r>
      <w:r w:rsidRPr="007A7B4E">
        <w:rPr>
          <w:sz w:val="22"/>
          <w:szCs w:val="22"/>
          <w:lang w:val="sr-Latn-ME"/>
        </w:rPr>
        <w:t>je kontraindikovana kod pacijenata sa gubitkom vida na jedno oko usljed nearterijske ishemijske anteriorne optičke neuropatije (NAION), bez obzira da li je to bilo povezano sa prethodnom upotrebom inhibitora fosfodiesteraze 5 (PDE5) (vidjeti dio 4.4).</w:t>
      </w:r>
    </w:p>
    <w:p w14:paraId="1A6294A6" w14:textId="77777777" w:rsidR="00E36328" w:rsidRPr="007A7B4E" w:rsidRDefault="00E36328" w:rsidP="00AA5F0B">
      <w:pPr>
        <w:tabs>
          <w:tab w:val="left" w:pos="720"/>
        </w:tabs>
        <w:jc w:val="both"/>
        <w:rPr>
          <w:sz w:val="22"/>
          <w:szCs w:val="22"/>
          <w:lang w:val="sr-Latn-ME"/>
        </w:rPr>
      </w:pPr>
    </w:p>
    <w:p w14:paraId="0756B466" w14:textId="7BAEB8DF" w:rsidR="00A02B9F" w:rsidRPr="007A7B4E" w:rsidRDefault="00A02B9F" w:rsidP="00AA5F0B">
      <w:pPr>
        <w:tabs>
          <w:tab w:val="left" w:pos="720"/>
        </w:tabs>
        <w:jc w:val="both"/>
        <w:rPr>
          <w:sz w:val="22"/>
          <w:szCs w:val="22"/>
          <w:lang w:val="sr-Latn-ME"/>
        </w:rPr>
      </w:pPr>
      <w:r w:rsidRPr="007A7B4E">
        <w:rPr>
          <w:sz w:val="22"/>
          <w:szCs w:val="22"/>
          <w:lang w:val="sr-Latn-ME"/>
        </w:rPr>
        <w:t>Ljekove za liječenje erektilne disfunkcije, generalno ne treba da prim</w:t>
      </w:r>
      <w:r w:rsidR="000D774D" w:rsidRPr="007A7B4E">
        <w:rPr>
          <w:sz w:val="22"/>
          <w:szCs w:val="22"/>
          <w:lang w:val="sr-Latn-ME"/>
        </w:rPr>
        <w:t>j</w:t>
      </w:r>
      <w:r w:rsidRPr="007A7B4E">
        <w:rPr>
          <w:sz w:val="22"/>
          <w:szCs w:val="22"/>
          <w:lang w:val="sr-Latn-ME"/>
        </w:rPr>
        <w:t>enjivati kod muškaraca, kojima se ne preporučuje seksualna</w:t>
      </w:r>
      <w:r w:rsidR="00E83396" w:rsidRPr="007A7B4E">
        <w:rPr>
          <w:sz w:val="22"/>
          <w:szCs w:val="22"/>
          <w:lang w:val="sr-Latn-ME"/>
        </w:rPr>
        <w:t xml:space="preserve"> </w:t>
      </w:r>
      <w:r w:rsidRPr="007A7B4E">
        <w:rPr>
          <w:sz w:val="22"/>
          <w:szCs w:val="22"/>
          <w:lang w:val="sr-Latn-ME"/>
        </w:rPr>
        <w:t>aktivnost (npr. pacijenti sa teškim kardiovaskularnim bolestima, kao što su nestabilna angina pektoris i teška srčana insuficijencija) /New York Heart Association III or IV/.</w:t>
      </w:r>
    </w:p>
    <w:p w14:paraId="24537104" w14:textId="77777777" w:rsidR="00A02B9F" w:rsidRPr="007A7B4E" w:rsidRDefault="00A02B9F" w:rsidP="00AA5F0B">
      <w:pPr>
        <w:tabs>
          <w:tab w:val="left" w:pos="720"/>
        </w:tabs>
        <w:jc w:val="both"/>
        <w:rPr>
          <w:sz w:val="22"/>
          <w:szCs w:val="22"/>
          <w:lang w:val="sr-Latn-ME"/>
        </w:rPr>
      </w:pPr>
    </w:p>
    <w:p w14:paraId="302376A1" w14:textId="78F74828" w:rsidR="00A02B9F" w:rsidRPr="007A7B4E" w:rsidRDefault="00A02B9F" w:rsidP="00AA5F0B">
      <w:pPr>
        <w:tabs>
          <w:tab w:val="left" w:pos="720"/>
        </w:tabs>
        <w:jc w:val="both"/>
        <w:rPr>
          <w:sz w:val="22"/>
          <w:szCs w:val="22"/>
          <w:lang w:val="sr-Latn-ME"/>
        </w:rPr>
      </w:pPr>
      <w:r w:rsidRPr="007A7B4E">
        <w:rPr>
          <w:sz w:val="22"/>
          <w:szCs w:val="22"/>
          <w:lang w:val="sr-Latn-ME"/>
        </w:rPr>
        <w:t>Do sada nije ispitana bezbjednost primjene vardenafila kod sljedećih kategorija pacijenata i zato je njegova upotreba kontraidikovana</w:t>
      </w:r>
      <w:r w:rsidR="00E36328" w:rsidRPr="007A7B4E">
        <w:rPr>
          <w:sz w:val="22"/>
          <w:szCs w:val="22"/>
          <w:lang w:val="sr-Latn-ME"/>
        </w:rPr>
        <w:t xml:space="preserve"> sve do pojave novih informacija</w:t>
      </w:r>
      <w:r w:rsidRPr="007A7B4E">
        <w:rPr>
          <w:sz w:val="22"/>
          <w:szCs w:val="22"/>
          <w:lang w:val="sr-Latn-ME"/>
        </w:rPr>
        <w:t xml:space="preserve">: </w:t>
      </w:r>
    </w:p>
    <w:p w14:paraId="5B8ABF9A" w14:textId="59738D73" w:rsidR="00A02B9F" w:rsidRPr="007A7B4E" w:rsidRDefault="00A02B9F" w:rsidP="00AA5F0B">
      <w:pPr>
        <w:numPr>
          <w:ilvl w:val="0"/>
          <w:numId w:val="15"/>
        </w:numPr>
        <w:tabs>
          <w:tab w:val="left" w:pos="720"/>
        </w:tabs>
        <w:jc w:val="both"/>
        <w:rPr>
          <w:sz w:val="22"/>
          <w:szCs w:val="22"/>
          <w:lang w:val="sr-Latn-ME"/>
        </w:rPr>
      </w:pPr>
      <w:r w:rsidRPr="007A7B4E">
        <w:rPr>
          <w:sz w:val="22"/>
          <w:szCs w:val="22"/>
          <w:lang w:val="sr-Latn-ME"/>
        </w:rPr>
        <w:t xml:space="preserve">teška insuficijencija jetre (Child-Pugh C), </w:t>
      </w:r>
    </w:p>
    <w:p w14:paraId="74E54ADD" w14:textId="0C3137C4" w:rsidR="00A02B9F" w:rsidRPr="007A7B4E" w:rsidRDefault="00A02B9F" w:rsidP="00AA5F0B">
      <w:pPr>
        <w:numPr>
          <w:ilvl w:val="0"/>
          <w:numId w:val="15"/>
        </w:numPr>
        <w:tabs>
          <w:tab w:val="left" w:pos="720"/>
        </w:tabs>
        <w:jc w:val="both"/>
        <w:rPr>
          <w:sz w:val="22"/>
          <w:szCs w:val="22"/>
          <w:lang w:val="sr-Latn-ME"/>
        </w:rPr>
      </w:pPr>
      <w:r w:rsidRPr="007A7B4E">
        <w:rPr>
          <w:sz w:val="22"/>
          <w:szCs w:val="22"/>
          <w:lang w:val="sr-Latn-ME"/>
        </w:rPr>
        <w:lastRenderedPageBreak/>
        <w:t>terminalna faza insuficijencije bubrega koj</w:t>
      </w:r>
      <w:r w:rsidR="00E36328" w:rsidRPr="007A7B4E">
        <w:rPr>
          <w:sz w:val="22"/>
          <w:szCs w:val="22"/>
          <w:lang w:val="sr-Latn-ME"/>
        </w:rPr>
        <w:t>a</w:t>
      </w:r>
      <w:r w:rsidRPr="007A7B4E">
        <w:rPr>
          <w:sz w:val="22"/>
          <w:szCs w:val="22"/>
          <w:lang w:val="sr-Latn-ME"/>
        </w:rPr>
        <w:t xml:space="preserve"> zaht</w:t>
      </w:r>
      <w:r w:rsidR="00116112" w:rsidRPr="007A7B4E">
        <w:rPr>
          <w:sz w:val="22"/>
          <w:szCs w:val="22"/>
          <w:lang w:val="sr-Latn-ME"/>
        </w:rPr>
        <w:t>ij</w:t>
      </w:r>
      <w:r w:rsidRPr="007A7B4E">
        <w:rPr>
          <w:sz w:val="22"/>
          <w:szCs w:val="22"/>
          <w:lang w:val="sr-Latn-ME"/>
        </w:rPr>
        <w:t xml:space="preserve">eva dijalizu, </w:t>
      </w:r>
    </w:p>
    <w:p w14:paraId="1B75EAE9" w14:textId="77777777" w:rsidR="00A02B9F" w:rsidRPr="007A7B4E" w:rsidRDefault="00A02B9F" w:rsidP="00AA5F0B">
      <w:pPr>
        <w:numPr>
          <w:ilvl w:val="0"/>
          <w:numId w:val="15"/>
        </w:numPr>
        <w:tabs>
          <w:tab w:val="left" w:pos="720"/>
        </w:tabs>
        <w:jc w:val="both"/>
        <w:rPr>
          <w:sz w:val="22"/>
          <w:szCs w:val="22"/>
          <w:lang w:val="sr-Latn-ME"/>
        </w:rPr>
      </w:pPr>
      <w:r w:rsidRPr="007A7B4E">
        <w:rPr>
          <w:sz w:val="22"/>
          <w:szCs w:val="22"/>
          <w:lang w:val="sr-Latn-ME"/>
        </w:rPr>
        <w:t>hipotenzija (krvni pritisak niži od 90/50 mmHg),</w:t>
      </w:r>
    </w:p>
    <w:p w14:paraId="15C1B268" w14:textId="41066253" w:rsidR="00A02B9F" w:rsidRPr="007A7B4E" w:rsidRDefault="00A02B9F" w:rsidP="00AA5F0B">
      <w:pPr>
        <w:numPr>
          <w:ilvl w:val="0"/>
          <w:numId w:val="15"/>
        </w:numPr>
        <w:tabs>
          <w:tab w:val="left" w:pos="720"/>
        </w:tabs>
        <w:jc w:val="both"/>
        <w:rPr>
          <w:sz w:val="22"/>
          <w:szCs w:val="22"/>
          <w:lang w:val="sr-Latn-ME"/>
        </w:rPr>
      </w:pPr>
      <w:r w:rsidRPr="007A7B4E">
        <w:rPr>
          <w:sz w:val="22"/>
          <w:szCs w:val="22"/>
          <w:lang w:val="sr-Latn-ME"/>
        </w:rPr>
        <w:t>nedavno preležani moždani udar ili infarkt miokarda (u posljednjih 6 mjeseci),</w:t>
      </w:r>
    </w:p>
    <w:p w14:paraId="42E5F761" w14:textId="2CF6D30F" w:rsidR="00A02B9F" w:rsidRPr="007A7B4E" w:rsidRDefault="00A02B9F" w:rsidP="00AA5F0B">
      <w:pPr>
        <w:numPr>
          <w:ilvl w:val="0"/>
          <w:numId w:val="15"/>
        </w:numPr>
        <w:tabs>
          <w:tab w:val="left" w:pos="720"/>
        </w:tabs>
        <w:jc w:val="both"/>
        <w:rPr>
          <w:sz w:val="22"/>
          <w:szCs w:val="22"/>
          <w:lang w:val="sr-Latn-ME"/>
        </w:rPr>
      </w:pPr>
      <w:r w:rsidRPr="007A7B4E">
        <w:rPr>
          <w:sz w:val="22"/>
          <w:szCs w:val="22"/>
          <w:lang w:val="sr-Latn-ME"/>
        </w:rPr>
        <w:t xml:space="preserve">nestabilna angina pektoris i poznato nasljedno degenerativno oboljenje retine (kao što je </w:t>
      </w:r>
      <w:r w:rsidRPr="007A7B4E">
        <w:rPr>
          <w:i/>
          <w:sz w:val="22"/>
          <w:szCs w:val="22"/>
          <w:lang w:val="sr-Latn-ME"/>
        </w:rPr>
        <w:t>retinitis pigmentoza</w:t>
      </w:r>
      <w:r w:rsidRPr="007A7B4E">
        <w:rPr>
          <w:sz w:val="22"/>
          <w:szCs w:val="22"/>
          <w:lang w:val="sr-Latn-ME"/>
        </w:rPr>
        <w:t xml:space="preserve">). </w:t>
      </w:r>
    </w:p>
    <w:p w14:paraId="0B50158A" w14:textId="4C80DC21" w:rsidR="00A02B9F" w:rsidRPr="007A7B4E" w:rsidRDefault="00A02B9F" w:rsidP="00AA5F0B">
      <w:pPr>
        <w:tabs>
          <w:tab w:val="left" w:pos="720"/>
        </w:tabs>
        <w:jc w:val="both"/>
        <w:rPr>
          <w:sz w:val="22"/>
          <w:szCs w:val="22"/>
          <w:lang w:val="sr-Latn-ME"/>
        </w:rPr>
      </w:pPr>
      <w:r w:rsidRPr="007A7B4E">
        <w:rPr>
          <w:sz w:val="22"/>
          <w:szCs w:val="22"/>
          <w:lang w:val="sr-Latn-ME"/>
        </w:rPr>
        <w:t xml:space="preserve">Istovremena primjena vardenafila i snažnih inhibitora CYP3A4, ketokonazola i itrakonazola (oralni oblik) kontraidikovana je kod mušakaraca starijih od 75 godina. </w:t>
      </w:r>
    </w:p>
    <w:p w14:paraId="0689B50F" w14:textId="77777777" w:rsidR="00E36328" w:rsidRPr="007A7B4E" w:rsidRDefault="00E36328" w:rsidP="00AA5F0B">
      <w:pPr>
        <w:tabs>
          <w:tab w:val="left" w:pos="720"/>
        </w:tabs>
        <w:jc w:val="both"/>
        <w:rPr>
          <w:sz w:val="22"/>
          <w:szCs w:val="22"/>
          <w:lang w:val="sr-Latn-ME"/>
        </w:rPr>
      </w:pPr>
    </w:p>
    <w:p w14:paraId="1A5705AF" w14:textId="082FDB3E" w:rsidR="00A02B9F" w:rsidRPr="007A7B4E" w:rsidRDefault="00A02B9F" w:rsidP="00AA5F0B">
      <w:pPr>
        <w:tabs>
          <w:tab w:val="left" w:pos="720"/>
        </w:tabs>
        <w:jc w:val="both"/>
        <w:rPr>
          <w:sz w:val="22"/>
          <w:szCs w:val="22"/>
          <w:lang w:val="sr-Latn-ME"/>
        </w:rPr>
      </w:pPr>
      <w:r w:rsidRPr="007A7B4E">
        <w:rPr>
          <w:sz w:val="22"/>
          <w:szCs w:val="22"/>
          <w:lang w:val="sr-Latn-ME"/>
        </w:rPr>
        <w:t>Istovremena primjena vardenafila i inhibitora HIV proteaza, kao što su ritonavir i indinavir, kon</w:t>
      </w:r>
      <w:r w:rsidR="00E36328" w:rsidRPr="007A7B4E">
        <w:rPr>
          <w:sz w:val="22"/>
          <w:szCs w:val="22"/>
          <w:lang w:val="sr-Latn-ME"/>
        </w:rPr>
        <w:t>t</w:t>
      </w:r>
      <w:r w:rsidRPr="007A7B4E">
        <w:rPr>
          <w:sz w:val="22"/>
          <w:szCs w:val="22"/>
          <w:lang w:val="sr-Latn-ME"/>
        </w:rPr>
        <w:t>raindikovana je, jer su oni takođe snažni inhibitori CYP3A4 (vidjeti dio 4.5.).</w:t>
      </w:r>
    </w:p>
    <w:p w14:paraId="1781C70B" w14:textId="77777777" w:rsidR="00A02B9F" w:rsidRPr="007A7B4E" w:rsidRDefault="00A02B9F" w:rsidP="00AA5F0B">
      <w:pPr>
        <w:tabs>
          <w:tab w:val="left" w:pos="720"/>
        </w:tabs>
        <w:ind w:left="360"/>
        <w:jc w:val="both"/>
        <w:rPr>
          <w:sz w:val="22"/>
          <w:szCs w:val="22"/>
          <w:lang w:val="sr-Latn-ME"/>
        </w:rPr>
      </w:pPr>
    </w:p>
    <w:p w14:paraId="68BDBAE0" w14:textId="474F28D8" w:rsidR="00A02B9F" w:rsidRPr="007A7B4E" w:rsidRDefault="00A02B9F" w:rsidP="00AA5F0B">
      <w:pPr>
        <w:tabs>
          <w:tab w:val="left" w:pos="720"/>
        </w:tabs>
        <w:jc w:val="both"/>
        <w:rPr>
          <w:sz w:val="22"/>
          <w:szCs w:val="22"/>
          <w:lang w:val="sr-Latn-ME"/>
        </w:rPr>
      </w:pPr>
      <w:r w:rsidRPr="007A7B4E">
        <w:rPr>
          <w:sz w:val="22"/>
          <w:szCs w:val="22"/>
          <w:lang w:val="sr-Latn-ME"/>
        </w:rPr>
        <w:t>Istovremena primjena inhibitora fosfodiesteraze-5 (PDE5), uključujući vardenafil, sa stimulatorima gvanilat ciklaze, kao što je riociguat je kontraindikovana jer potencijalno može dovesti do simptomatske hipotenzije (videti dio 4.5).</w:t>
      </w:r>
    </w:p>
    <w:p w14:paraId="2CF1ED69" w14:textId="77777777" w:rsidR="0072020E" w:rsidRPr="007A7B4E" w:rsidRDefault="0072020E" w:rsidP="00AA5F0B">
      <w:pPr>
        <w:tabs>
          <w:tab w:val="left" w:pos="540"/>
          <w:tab w:val="left" w:pos="569"/>
        </w:tabs>
        <w:jc w:val="both"/>
        <w:rPr>
          <w:bCs/>
          <w:sz w:val="22"/>
          <w:szCs w:val="22"/>
          <w:lang w:val="sr-Latn-ME"/>
        </w:rPr>
      </w:pPr>
    </w:p>
    <w:p w14:paraId="582DA8FD" w14:textId="77777777"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 xml:space="preserve">4.4. </w:t>
      </w:r>
      <w:r w:rsidR="00480FB1" w:rsidRPr="007A7B4E">
        <w:rPr>
          <w:b/>
          <w:bCs/>
          <w:sz w:val="22"/>
          <w:szCs w:val="22"/>
          <w:lang w:val="sr-Latn-ME"/>
        </w:rPr>
        <w:tab/>
      </w:r>
      <w:r w:rsidRPr="007A7B4E">
        <w:rPr>
          <w:b/>
          <w:bCs/>
          <w:sz w:val="22"/>
          <w:szCs w:val="22"/>
          <w:lang w:val="sr-Latn-ME"/>
        </w:rPr>
        <w:t>Posebna upozorenja i mjere opreza pri upotrebi lijeka</w:t>
      </w:r>
    </w:p>
    <w:p w14:paraId="26F02BAC" w14:textId="77777777" w:rsidR="00A02B9F" w:rsidRPr="007A7B4E" w:rsidRDefault="00A02B9F" w:rsidP="00AA5F0B">
      <w:pPr>
        <w:tabs>
          <w:tab w:val="left" w:pos="360"/>
          <w:tab w:val="left" w:pos="720"/>
          <w:tab w:val="left" w:pos="900"/>
          <w:tab w:val="left" w:pos="1260"/>
        </w:tabs>
        <w:ind w:left="360"/>
        <w:jc w:val="both"/>
        <w:rPr>
          <w:sz w:val="22"/>
          <w:szCs w:val="22"/>
          <w:lang w:val="sr-Latn-ME"/>
        </w:rPr>
      </w:pPr>
    </w:p>
    <w:p w14:paraId="66C81E21" w14:textId="77777777"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Prije nego što se primjeni farmakološka terapija, potrebno je uzeti anamnezu i sprovesti fizički pregled kako bi se dijagnostikovala erektilna disfunkcija i utvrdili mogući uzroci. </w:t>
      </w:r>
    </w:p>
    <w:p w14:paraId="2638BE1E"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69E24E7A" w14:textId="0995E6D6"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Prije započinjanja bilo kakve terapije erektilne disfunkcije, ljekar treba da razmotri kardiovaskularni status svojih pacijenata, pošto je seksualna aktivnost povezana sa određenim stepenom srčanog rizika (vidjeti dio 4.3). Vardenafil ima vazodilatatorno dejstvo i može dovesti do blagog prolaznog sniženja krvnog pritiska (vidjeti dio 5.1). Pacijenti sa opstrukcijom izlaznog trakta lijeve komore, npr. aortna stenoza i idiopatska hipertrofična subaortna stenoza, mogu biti osjetljivi na dejstvo vazodilatatora uključujući i inhibitore fosfodiesteraze 5. </w:t>
      </w:r>
    </w:p>
    <w:p w14:paraId="29E98666"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7ED5B5FE" w14:textId="061673E0" w:rsidR="00A02B9F" w:rsidRPr="007A7B4E" w:rsidRDefault="00A02B9F" w:rsidP="00AA5F0B">
      <w:pPr>
        <w:widowControl w:val="0"/>
        <w:autoSpaceDE w:val="0"/>
        <w:autoSpaceDN w:val="0"/>
        <w:adjustRightInd w:val="0"/>
        <w:jc w:val="both"/>
        <w:rPr>
          <w:rFonts w:eastAsia="MS Mincho" w:cs="Verdana"/>
          <w:color w:val="000000"/>
          <w:sz w:val="22"/>
          <w:szCs w:val="22"/>
          <w:lang w:val="sr-Latn-ME"/>
        </w:rPr>
      </w:pPr>
      <w:r w:rsidRPr="007A7B4E">
        <w:rPr>
          <w:rFonts w:eastAsia="MS Mincho" w:cs="Verdana"/>
          <w:color w:val="000000"/>
          <w:sz w:val="22"/>
          <w:szCs w:val="22"/>
          <w:lang w:val="sr-Latn-ME"/>
        </w:rPr>
        <w:t>Prijavljeni su ozbiljni kardiovaskularni događaji vremenski povezani sa primjenom vardenafila, uključujući iznenadnu smrt, tahikardiju, infarkt miokarda, ventrikularnu tahiaritmiju, anginu pektoris i cerebrovaskularne poremećaje (uključujući tranzitorni ishemijski atak i cerebralno krvarenje). Većina pacijenata kod kojih su zabilježeni navedeni događaji već je imala postojeće faktore kardiovaskularnog rizika. Međutim, nije moguće sa sigurnošću utvrditi da li su ovi događaji direktno povezani sa navedenim faktorima rizika, sa prim</w:t>
      </w:r>
      <w:r w:rsidR="000D774D" w:rsidRPr="007A7B4E">
        <w:rPr>
          <w:rFonts w:eastAsia="MS Mincho" w:cs="Verdana"/>
          <w:color w:val="000000"/>
          <w:sz w:val="22"/>
          <w:szCs w:val="22"/>
          <w:lang w:val="sr-Latn-ME"/>
        </w:rPr>
        <w:t>j</w:t>
      </w:r>
      <w:r w:rsidRPr="007A7B4E">
        <w:rPr>
          <w:rFonts w:eastAsia="MS Mincho" w:cs="Verdana"/>
          <w:color w:val="000000"/>
          <w:sz w:val="22"/>
          <w:szCs w:val="22"/>
          <w:lang w:val="sr-Latn-ME"/>
        </w:rPr>
        <w:t>enom vardenafila, sa seksualnom aktivnošću ili sa kombinacijom tih ili drugih faktora.</w:t>
      </w:r>
    </w:p>
    <w:p w14:paraId="760B2300"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244A9F27" w14:textId="41981E31"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Ljekovi za terapiju erektilne disfunkcije se moraju oprezno primjenjivati kod muškaraca sa anatomskim anomalijama penisa (kao što su angulacija, Peyroni-ovo oboljenje ili fibroza</w:t>
      </w:r>
      <w:r w:rsidR="00E83396" w:rsidRPr="007A7B4E">
        <w:rPr>
          <w:sz w:val="22"/>
          <w:szCs w:val="22"/>
          <w:lang w:val="sr-Latn-ME"/>
        </w:rPr>
        <w:t xml:space="preserve"> </w:t>
      </w:r>
      <w:r w:rsidRPr="007A7B4E">
        <w:rPr>
          <w:sz w:val="22"/>
          <w:szCs w:val="22"/>
          <w:lang w:val="sr-Latn-ME"/>
        </w:rPr>
        <w:t>kavernoznog tijela), kao i kod onih muškaraca kod kojih postoji predispozicija za nastajanje prijapizma (npr. anomalija srpastih ćelija, multipli mijelom ili leukemija).</w:t>
      </w:r>
    </w:p>
    <w:p w14:paraId="5DC86139" w14:textId="77777777" w:rsidR="00A02B9F" w:rsidRPr="007A7B4E" w:rsidRDefault="00A02B9F" w:rsidP="00AA5F0B">
      <w:pPr>
        <w:tabs>
          <w:tab w:val="left" w:pos="360"/>
          <w:tab w:val="left" w:pos="720"/>
          <w:tab w:val="left" w:pos="900"/>
          <w:tab w:val="left" w:pos="1260"/>
        </w:tabs>
        <w:ind w:left="360"/>
        <w:jc w:val="both"/>
        <w:rPr>
          <w:sz w:val="22"/>
          <w:szCs w:val="22"/>
          <w:lang w:val="sr-Latn-ME"/>
        </w:rPr>
      </w:pPr>
    </w:p>
    <w:p w14:paraId="6B46C18A" w14:textId="50E213E8"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Bezbjednost i efikasnost kombinacij</w:t>
      </w:r>
      <w:r w:rsidR="00740BD6" w:rsidRPr="007A7B4E">
        <w:rPr>
          <w:sz w:val="22"/>
          <w:szCs w:val="22"/>
          <w:lang w:val="sr-Latn-ME"/>
        </w:rPr>
        <w:t xml:space="preserve">a Levitra </w:t>
      </w:r>
      <w:r w:rsidRPr="007A7B4E">
        <w:rPr>
          <w:sz w:val="22"/>
          <w:szCs w:val="22"/>
          <w:lang w:val="sr-Latn-ME"/>
        </w:rPr>
        <w:t>film tableta sa L</w:t>
      </w:r>
      <w:r w:rsidR="00740BD6" w:rsidRPr="007A7B4E">
        <w:rPr>
          <w:sz w:val="22"/>
          <w:szCs w:val="22"/>
          <w:lang w:val="sr-Latn-ME"/>
        </w:rPr>
        <w:t xml:space="preserve">evitra </w:t>
      </w:r>
      <w:r w:rsidRPr="007A7B4E">
        <w:rPr>
          <w:sz w:val="22"/>
          <w:szCs w:val="22"/>
          <w:lang w:val="sr-Latn-ME"/>
        </w:rPr>
        <w:t xml:space="preserve">oralnim disperzibilnim tabletama ili sa drugim terapijama za erektilnu disfunkciju nije ispitivana. Iz tog razloga se ne preporučuju ovakve kombinacije. </w:t>
      </w:r>
    </w:p>
    <w:p w14:paraId="147BB250"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68745F2F" w14:textId="509F7DA2"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Podnošljivost maksimalne doze od 20 mg film tableta može biti smanjena kod starijih pacijenata (≥ 65 godina starosti) (vidjeti </w:t>
      </w:r>
      <w:r w:rsidR="00B33CE0" w:rsidRPr="007A7B4E">
        <w:rPr>
          <w:sz w:val="22"/>
          <w:szCs w:val="22"/>
          <w:lang w:val="sr-Latn-ME"/>
        </w:rPr>
        <w:t>dio</w:t>
      </w:r>
      <w:r w:rsidRPr="007A7B4E">
        <w:rPr>
          <w:sz w:val="22"/>
          <w:szCs w:val="22"/>
          <w:lang w:val="sr-Latn-ME"/>
        </w:rPr>
        <w:t xml:space="preserve"> 4.2 i 4.8).</w:t>
      </w:r>
    </w:p>
    <w:p w14:paraId="537469C9"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340B2A73" w14:textId="77777777" w:rsidR="00A02B9F" w:rsidRPr="007A7B4E" w:rsidRDefault="00A02B9F" w:rsidP="00AA5F0B">
      <w:pPr>
        <w:tabs>
          <w:tab w:val="left" w:pos="360"/>
          <w:tab w:val="left" w:pos="720"/>
          <w:tab w:val="left" w:pos="900"/>
          <w:tab w:val="left" w:pos="1260"/>
        </w:tabs>
        <w:jc w:val="both"/>
        <w:rPr>
          <w:i/>
          <w:sz w:val="22"/>
          <w:szCs w:val="22"/>
          <w:lang w:val="sr-Latn-ME"/>
        </w:rPr>
      </w:pPr>
      <w:r w:rsidRPr="007A7B4E">
        <w:rPr>
          <w:i/>
          <w:sz w:val="22"/>
          <w:szCs w:val="22"/>
          <w:lang w:val="sr-Latn-ME"/>
        </w:rPr>
        <w:t>Istovremena primjena alfa-blokatora</w:t>
      </w:r>
    </w:p>
    <w:p w14:paraId="2B683CDE" w14:textId="35BB42CE"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Istovremena primjena vardenafila i alfa-blokatora može dovesti do simptomatske hipotenzije kod nekih pacijenata s obzirom da oba imaju vazodilatatorno dejstvo. Istovremena primjena vardenafila može se započeti samo ako pacijenti koji primaju alfa-blokatore imaju stabilan krvni pritisak. Kod pacijenata koji su na terapiji alfa-blokatorima i imaju stabilan krvni pritisak, terapiju vardenafilom treba započeti najnižom preporučenom početnom dozom od 5 mg film tableta. Vardenafil se sa tamsulozinom ili alfuzosinom može primijeniti u bilo kom vremenskom razmaku. Kada je vardenafil propisan istovremeno sa drugim alfa-blokatorima, treba obratiti pažnju na potreban vremenski razmak (vidjeti</w:t>
      </w:r>
      <w:r w:rsidR="00B33CE0" w:rsidRPr="007A7B4E">
        <w:rPr>
          <w:sz w:val="22"/>
          <w:szCs w:val="22"/>
          <w:lang w:val="sr-Latn-ME"/>
        </w:rPr>
        <w:t xml:space="preserve"> dio</w:t>
      </w:r>
      <w:r w:rsidRPr="007A7B4E">
        <w:rPr>
          <w:sz w:val="22"/>
          <w:szCs w:val="22"/>
          <w:lang w:val="sr-Latn-ME"/>
        </w:rPr>
        <w:t xml:space="preserve"> 4.5). Kod onih pacijenata koji su na terapiji optimalnom dozom vardenafila, terapiju alfa-</w:t>
      </w:r>
      <w:r w:rsidRPr="007A7B4E">
        <w:rPr>
          <w:sz w:val="22"/>
          <w:szCs w:val="22"/>
          <w:lang w:val="sr-Latn-ME"/>
        </w:rPr>
        <w:lastRenderedPageBreak/>
        <w:t>blokatorima treba započeti najnižom dozom. Postepeno povećanje doze alfa-blokatora može biti povezanao sa daljim sniženjem krvnog pritiska kod pacijenata koji uzimaju vardenafil.</w:t>
      </w:r>
    </w:p>
    <w:p w14:paraId="58F3E83D"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7B3AB58C" w14:textId="0C227AC9" w:rsidR="00B33CE0" w:rsidRPr="007A7B4E" w:rsidRDefault="00A02B9F" w:rsidP="00AA5F0B">
      <w:pPr>
        <w:tabs>
          <w:tab w:val="left" w:pos="360"/>
          <w:tab w:val="left" w:pos="720"/>
          <w:tab w:val="left" w:pos="900"/>
          <w:tab w:val="left" w:pos="1260"/>
        </w:tabs>
        <w:jc w:val="both"/>
        <w:rPr>
          <w:i/>
          <w:sz w:val="22"/>
          <w:szCs w:val="22"/>
          <w:lang w:val="sr-Latn-ME"/>
        </w:rPr>
      </w:pPr>
      <w:r w:rsidRPr="007A7B4E">
        <w:rPr>
          <w:i/>
          <w:sz w:val="22"/>
          <w:szCs w:val="22"/>
          <w:lang w:val="sr-Latn-ME"/>
        </w:rPr>
        <w:t>Istovremena primjena inhibitora CYP 3A4</w:t>
      </w:r>
    </w:p>
    <w:p w14:paraId="3978894D" w14:textId="7B9F44DE"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Istovremena primjena vardenafila i snažnih inhibitora CYP3A4 kao što su itrakonazol i ketokonazol (oralni oblik) treba izbjegavati zbog veoma visokih koncentracija vardenafila u plazmi, koje se javljaju kod ovakve kombinacije (vidjeti </w:t>
      </w:r>
      <w:r w:rsidR="00B33CE0" w:rsidRPr="007A7B4E">
        <w:rPr>
          <w:sz w:val="22"/>
          <w:szCs w:val="22"/>
          <w:lang w:val="sr-Latn-ME"/>
        </w:rPr>
        <w:t>dio</w:t>
      </w:r>
      <w:r w:rsidRPr="007A7B4E">
        <w:rPr>
          <w:sz w:val="22"/>
          <w:szCs w:val="22"/>
          <w:lang w:val="sr-Latn-ME"/>
        </w:rPr>
        <w:t xml:space="preserve"> 4.5. i 4.3.). </w:t>
      </w:r>
    </w:p>
    <w:p w14:paraId="603811F5" w14:textId="77777777" w:rsidR="00A02B9F" w:rsidRPr="007A7B4E" w:rsidRDefault="00A02B9F" w:rsidP="00AA5F0B">
      <w:pPr>
        <w:tabs>
          <w:tab w:val="left" w:pos="360"/>
          <w:tab w:val="left" w:pos="720"/>
          <w:tab w:val="left" w:pos="900"/>
          <w:tab w:val="left" w:pos="1260"/>
        </w:tabs>
        <w:ind w:left="360"/>
        <w:jc w:val="both"/>
        <w:rPr>
          <w:sz w:val="22"/>
          <w:szCs w:val="22"/>
          <w:lang w:val="sr-Latn-ME"/>
        </w:rPr>
      </w:pPr>
    </w:p>
    <w:p w14:paraId="6215CCAD" w14:textId="5798EDF2"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P</w:t>
      </w:r>
      <w:r w:rsidR="00740BD6" w:rsidRPr="007A7B4E">
        <w:rPr>
          <w:sz w:val="22"/>
          <w:szCs w:val="22"/>
          <w:lang w:val="sr-Latn-ME"/>
        </w:rPr>
        <w:t>rilagođavanje</w:t>
      </w:r>
      <w:r w:rsidRPr="007A7B4E">
        <w:rPr>
          <w:sz w:val="22"/>
          <w:szCs w:val="22"/>
          <w:lang w:val="sr-Latn-ME"/>
        </w:rPr>
        <w:t xml:space="preserve"> doze vardenafila može biti potrebno ukoliko se istovremeno sa vardenafilom koristi</w:t>
      </w:r>
      <w:r w:rsidR="00E83396" w:rsidRPr="007A7B4E">
        <w:rPr>
          <w:sz w:val="22"/>
          <w:szCs w:val="22"/>
          <w:lang w:val="sr-Latn-ME"/>
        </w:rPr>
        <w:t xml:space="preserve"> </w:t>
      </w:r>
      <w:r w:rsidRPr="007A7B4E">
        <w:rPr>
          <w:sz w:val="22"/>
          <w:szCs w:val="22"/>
          <w:lang w:val="sr-Latn-ME"/>
        </w:rPr>
        <w:t xml:space="preserve">umjereni inhibitori CYP 3A4 kao što su eritromicin i klaritromicin (vidjeti </w:t>
      </w:r>
      <w:r w:rsidR="00B33CE0" w:rsidRPr="007A7B4E">
        <w:rPr>
          <w:sz w:val="22"/>
          <w:szCs w:val="22"/>
          <w:lang w:val="sr-Latn-ME"/>
        </w:rPr>
        <w:t>dio</w:t>
      </w:r>
      <w:r w:rsidRPr="007A7B4E">
        <w:rPr>
          <w:sz w:val="22"/>
          <w:szCs w:val="22"/>
          <w:lang w:val="sr-Latn-ME"/>
        </w:rPr>
        <w:t xml:space="preserve"> 4.5. i 4.2.).</w:t>
      </w:r>
    </w:p>
    <w:p w14:paraId="7959FF88" w14:textId="77777777" w:rsidR="00A02B9F" w:rsidRPr="007A7B4E" w:rsidRDefault="00A02B9F" w:rsidP="00AA5F0B">
      <w:pPr>
        <w:tabs>
          <w:tab w:val="left" w:pos="360"/>
          <w:tab w:val="left" w:pos="720"/>
          <w:tab w:val="left" w:pos="900"/>
          <w:tab w:val="left" w:pos="1260"/>
        </w:tabs>
        <w:ind w:left="360"/>
        <w:jc w:val="both"/>
        <w:rPr>
          <w:sz w:val="22"/>
          <w:szCs w:val="22"/>
          <w:lang w:val="sr-Latn-ME"/>
        </w:rPr>
      </w:pPr>
    </w:p>
    <w:p w14:paraId="0CACF9D3" w14:textId="425A03D8"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Očekuje se da će istovremeno uzimanje grejpfruta ili soka od grejpfruta dovesti do povećanja koncentracije vardenafila u plazmi i treba ga izbjegavati (vidjeti </w:t>
      </w:r>
      <w:r w:rsidR="00B33CE0" w:rsidRPr="007A7B4E">
        <w:rPr>
          <w:sz w:val="22"/>
          <w:szCs w:val="22"/>
          <w:lang w:val="sr-Latn-ME"/>
        </w:rPr>
        <w:t>dio</w:t>
      </w:r>
      <w:r w:rsidRPr="007A7B4E">
        <w:rPr>
          <w:sz w:val="22"/>
          <w:szCs w:val="22"/>
          <w:lang w:val="sr-Latn-ME"/>
        </w:rPr>
        <w:t xml:space="preserve"> 4.5). </w:t>
      </w:r>
    </w:p>
    <w:p w14:paraId="62F8B90A"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2645996B" w14:textId="73C864C2" w:rsidR="00B33CE0" w:rsidRPr="007A7B4E" w:rsidRDefault="00A02B9F" w:rsidP="00AA5F0B">
      <w:pPr>
        <w:tabs>
          <w:tab w:val="left" w:pos="360"/>
          <w:tab w:val="left" w:pos="720"/>
          <w:tab w:val="left" w:pos="900"/>
          <w:tab w:val="left" w:pos="1260"/>
        </w:tabs>
        <w:jc w:val="both"/>
        <w:rPr>
          <w:i/>
          <w:sz w:val="22"/>
          <w:szCs w:val="22"/>
          <w:lang w:val="sr-Latn-ME"/>
        </w:rPr>
      </w:pPr>
      <w:r w:rsidRPr="007A7B4E">
        <w:rPr>
          <w:i/>
          <w:sz w:val="22"/>
          <w:szCs w:val="22"/>
          <w:lang w:val="sr-Latn-ME"/>
        </w:rPr>
        <w:t>Uticaj na QTc interval</w:t>
      </w:r>
    </w:p>
    <w:p w14:paraId="71157F56" w14:textId="03CB1ACA"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Uzimanje </w:t>
      </w:r>
      <w:r w:rsidR="00740BD6" w:rsidRPr="007A7B4E">
        <w:rPr>
          <w:sz w:val="22"/>
          <w:szCs w:val="22"/>
          <w:lang w:val="sr-Latn-ME"/>
        </w:rPr>
        <w:t>pojedinačnih oralnih</w:t>
      </w:r>
      <w:r w:rsidRPr="007A7B4E">
        <w:rPr>
          <w:sz w:val="22"/>
          <w:szCs w:val="22"/>
          <w:lang w:val="sr-Latn-ME"/>
        </w:rPr>
        <w:t xml:space="preserve"> doza vardenafila od 10 mg i 80 mg izazvalo je produženje</w:t>
      </w:r>
      <w:r w:rsidR="00E83396" w:rsidRPr="007A7B4E">
        <w:rPr>
          <w:sz w:val="22"/>
          <w:szCs w:val="22"/>
          <w:lang w:val="sr-Latn-ME"/>
        </w:rPr>
        <w:t xml:space="preserve"> </w:t>
      </w:r>
      <w:r w:rsidRPr="007A7B4E">
        <w:rPr>
          <w:sz w:val="22"/>
          <w:szCs w:val="22"/>
          <w:lang w:val="sr-Latn-ME"/>
        </w:rPr>
        <w:t>QTc intervala za prosječno 8</w:t>
      </w:r>
      <w:r w:rsidR="00B33CE0" w:rsidRPr="007A7B4E">
        <w:rPr>
          <w:sz w:val="22"/>
          <w:szCs w:val="22"/>
          <w:lang w:val="sr-Latn-ME"/>
        </w:rPr>
        <w:t xml:space="preserve"> </w:t>
      </w:r>
      <w:r w:rsidRPr="007A7B4E">
        <w:rPr>
          <w:sz w:val="22"/>
          <w:szCs w:val="22"/>
          <w:lang w:val="sr-Latn-ME"/>
        </w:rPr>
        <w:t>ms</w:t>
      </w:r>
      <w:r w:rsidR="00B33CE0" w:rsidRPr="007A7B4E">
        <w:rPr>
          <w:sz w:val="22"/>
          <w:szCs w:val="22"/>
          <w:lang w:val="sr-Latn-ME"/>
        </w:rPr>
        <w:t>,</w:t>
      </w:r>
      <w:r w:rsidRPr="007A7B4E">
        <w:rPr>
          <w:sz w:val="22"/>
          <w:szCs w:val="22"/>
          <w:lang w:val="sr-Latn-ME"/>
        </w:rPr>
        <w:t xml:space="preserve"> odnosno 10 ms, respektivno. Pojedinačna doza od 10 mg vardenafila prim</w:t>
      </w:r>
      <w:r w:rsidR="00A341D3" w:rsidRPr="007A7B4E">
        <w:rPr>
          <w:sz w:val="22"/>
          <w:szCs w:val="22"/>
          <w:lang w:val="sr-Latn-ME"/>
        </w:rPr>
        <w:t>i</w:t>
      </w:r>
      <w:r w:rsidRPr="007A7B4E">
        <w:rPr>
          <w:sz w:val="22"/>
          <w:szCs w:val="22"/>
          <w:lang w:val="sr-Latn-ME"/>
        </w:rPr>
        <w:t>jenjenog istovremeno sa 400 mg gatifloksacina, lijeka čija aktivna supstanca ima sličan QT efekat, pokazala je da postoji kumulativan QTc efekat od 4 ms u poređanju sa jednom ili drugom aktivnom supstancom prim</w:t>
      </w:r>
      <w:r w:rsidR="00A341D3" w:rsidRPr="007A7B4E">
        <w:rPr>
          <w:sz w:val="22"/>
          <w:szCs w:val="22"/>
          <w:lang w:val="sr-Latn-ME"/>
        </w:rPr>
        <w:t>i</w:t>
      </w:r>
      <w:r w:rsidRPr="007A7B4E">
        <w:rPr>
          <w:sz w:val="22"/>
          <w:szCs w:val="22"/>
          <w:lang w:val="sr-Latn-ME"/>
        </w:rPr>
        <w:t>jenjenom pojedinačno. Klinički uticaj ovih QT promjena nije poznat (vidjeti dio 5.1).</w:t>
      </w:r>
    </w:p>
    <w:p w14:paraId="60C30133" w14:textId="21CF7AD2" w:rsidR="00A02B9F" w:rsidRPr="007A7B4E" w:rsidRDefault="00A02B9F" w:rsidP="00AA5F0B">
      <w:pPr>
        <w:tabs>
          <w:tab w:val="left" w:pos="360"/>
          <w:tab w:val="left" w:pos="720"/>
          <w:tab w:val="left" w:pos="900"/>
          <w:tab w:val="left" w:pos="1260"/>
        </w:tabs>
        <w:jc w:val="both"/>
        <w:rPr>
          <w:sz w:val="22"/>
          <w:szCs w:val="22"/>
          <w:lang w:val="sr-Latn-ME"/>
        </w:rPr>
      </w:pPr>
      <w:r w:rsidRPr="007A7B4E">
        <w:rPr>
          <w:sz w:val="22"/>
          <w:szCs w:val="22"/>
          <w:lang w:val="sr-Latn-ME"/>
        </w:rPr>
        <w:t>Klinički značaj ovih rezultata nije poznat i ne može se generalizovati na sve pacijente</w:t>
      </w:r>
      <w:r w:rsidR="00740BD6" w:rsidRPr="007A7B4E">
        <w:rPr>
          <w:sz w:val="22"/>
          <w:szCs w:val="22"/>
          <w:lang w:val="sr-Latn-ME"/>
        </w:rPr>
        <w:t xml:space="preserve"> pod svim okolnos</w:t>
      </w:r>
      <w:r w:rsidR="00E83396" w:rsidRPr="007A7B4E">
        <w:rPr>
          <w:sz w:val="22"/>
          <w:szCs w:val="22"/>
          <w:lang w:val="sr-Latn-ME"/>
        </w:rPr>
        <w:t>t</w:t>
      </w:r>
      <w:r w:rsidR="00740BD6" w:rsidRPr="007A7B4E">
        <w:rPr>
          <w:sz w:val="22"/>
          <w:szCs w:val="22"/>
          <w:lang w:val="sr-Latn-ME"/>
        </w:rPr>
        <w:t>ima</w:t>
      </w:r>
      <w:r w:rsidRPr="007A7B4E">
        <w:rPr>
          <w:sz w:val="22"/>
          <w:szCs w:val="22"/>
          <w:lang w:val="sr-Latn-ME"/>
        </w:rPr>
        <w:t xml:space="preserve">, jer ovi rezultati zavise od prisutnih faktora rizika i individualne osjetljivosti. Ljekove koji mogu uticati na produženje QTc intervala, uključujući i vardenafil treba izbjegavati kod pacijenata kod kojih je prisutan neki od relevantnih faktora rizika npr. hipokalemija, kongenitalno produženje QT intervala, kao i kod istovremene primjene antiaritmika klase </w:t>
      </w:r>
      <w:r w:rsidR="00740BD6" w:rsidRPr="007A7B4E">
        <w:rPr>
          <w:sz w:val="22"/>
          <w:szCs w:val="22"/>
          <w:lang w:val="sr-Latn-ME"/>
        </w:rPr>
        <w:t>IA</w:t>
      </w:r>
      <w:r w:rsidRPr="007A7B4E">
        <w:rPr>
          <w:sz w:val="22"/>
          <w:szCs w:val="22"/>
          <w:lang w:val="sr-Latn-ME"/>
        </w:rPr>
        <w:t xml:space="preserve">(npr. hinidin, prokainamid) ili klase III (sotalol, amjodaron). </w:t>
      </w:r>
    </w:p>
    <w:p w14:paraId="3411DE37"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3DD767F4" w14:textId="2F7E4569" w:rsidR="00B33CE0" w:rsidRPr="007A7B4E" w:rsidRDefault="00A02B9F" w:rsidP="00AA5F0B">
      <w:pPr>
        <w:jc w:val="both"/>
        <w:rPr>
          <w:i/>
          <w:sz w:val="22"/>
          <w:szCs w:val="22"/>
          <w:lang w:val="sr-Latn-ME"/>
        </w:rPr>
      </w:pPr>
      <w:r w:rsidRPr="007A7B4E">
        <w:rPr>
          <w:i/>
          <w:sz w:val="22"/>
          <w:szCs w:val="22"/>
          <w:lang w:val="sr-Latn-ME"/>
        </w:rPr>
        <w:t>Uticaj na vid</w:t>
      </w:r>
    </w:p>
    <w:p w14:paraId="4663E786" w14:textId="418D57C4" w:rsidR="00A02B9F" w:rsidRPr="007A7B4E" w:rsidRDefault="00A02B9F" w:rsidP="00AA5F0B">
      <w:pPr>
        <w:jc w:val="both"/>
        <w:rPr>
          <w:strike/>
          <w:sz w:val="22"/>
          <w:szCs w:val="22"/>
          <w:lang w:val="sr-Latn-ME"/>
        </w:rPr>
      </w:pPr>
      <w:r w:rsidRPr="007A7B4E">
        <w:rPr>
          <w:sz w:val="22"/>
          <w:szCs w:val="22"/>
          <w:lang w:val="sr-Latn-ME"/>
        </w:rPr>
        <w:t xml:space="preserve">Poremećaji vida i slučajevi nearterijske prednje ishemijske optičke neuropatije (engl. Non-arteritic Anterior lschaemic Optic Neuropathy, NAION), prijavljeni su tokom primjene lijeka </w:t>
      </w:r>
      <w:r w:rsidR="00740BD6" w:rsidRPr="007A7B4E">
        <w:rPr>
          <w:sz w:val="22"/>
          <w:szCs w:val="22"/>
          <w:lang w:val="sr-Latn-ME"/>
        </w:rPr>
        <w:t xml:space="preserve">Levitra </w:t>
      </w:r>
      <w:r w:rsidRPr="007A7B4E">
        <w:rPr>
          <w:sz w:val="22"/>
          <w:szCs w:val="22"/>
          <w:lang w:val="sr-Latn-ME"/>
        </w:rPr>
        <w:t>ili drugih inhibitora PDE5. Analize podataka iz opservacionih studija ukazuju na povećan rizik od akutne NAION kod muškaraca sa erektilnom disfunkcijom nakon izlaganja PDE5 inhibitorima kao što su vardenafil, tadalafil i sildenafil (vidjeti</w:t>
      </w:r>
      <w:r w:rsidR="00B33CE0" w:rsidRPr="007A7B4E">
        <w:rPr>
          <w:sz w:val="22"/>
          <w:szCs w:val="22"/>
          <w:lang w:val="sr-Latn-ME"/>
        </w:rPr>
        <w:t xml:space="preserve"> dio </w:t>
      </w:r>
      <w:r w:rsidRPr="007A7B4E">
        <w:rPr>
          <w:sz w:val="22"/>
          <w:szCs w:val="22"/>
          <w:lang w:val="sr-Latn-ME"/>
        </w:rPr>
        <w:t>4.8). S obzirom da ovo može biti od značaja za sve pacijente koji koriste vardenafil, pacijenta treba posavjetovati da u slučaju iznenadnih smetnji u vidu, prestane sa uzimanjem lijeka L</w:t>
      </w:r>
      <w:r w:rsidR="00740BD6" w:rsidRPr="007A7B4E">
        <w:rPr>
          <w:sz w:val="22"/>
          <w:szCs w:val="22"/>
          <w:lang w:val="sr-Latn-ME"/>
        </w:rPr>
        <w:t>evitra</w:t>
      </w:r>
      <w:r w:rsidRPr="007A7B4E">
        <w:rPr>
          <w:sz w:val="22"/>
          <w:szCs w:val="22"/>
          <w:lang w:val="sr-Latn-ME"/>
        </w:rPr>
        <w:t xml:space="preserve"> i odmah konsultuje ljekara (vidjet</w:t>
      </w:r>
      <w:r w:rsidR="00B33CE0" w:rsidRPr="007A7B4E">
        <w:rPr>
          <w:sz w:val="22"/>
          <w:szCs w:val="22"/>
          <w:lang w:val="sr-Latn-ME"/>
        </w:rPr>
        <w:t xml:space="preserve">i dio </w:t>
      </w:r>
      <w:r w:rsidRPr="007A7B4E">
        <w:rPr>
          <w:sz w:val="22"/>
          <w:szCs w:val="22"/>
          <w:lang w:val="sr-Latn-ME"/>
        </w:rPr>
        <w:t>4.3).</w:t>
      </w:r>
    </w:p>
    <w:p w14:paraId="01B5DC25" w14:textId="77777777" w:rsidR="00A02B9F" w:rsidRPr="007A7B4E" w:rsidRDefault="00A02B9F" w:rsidP="00AA5F0B">
      <w:pPr>
        <w:tabs>
          <w:tab w:val="left" w:pos="360"/>
          <w:tab w:val="left" w:pos="720"/>
          <w:tab w:val="left" w:pos="900"/>
          <w:tab w:val="left" w:pos="1260"/>
        </w:tabs>
        <w:jc w:val="both"/>
        <w:rPr>
          <w:sz w:val="22"/>
          <w:szCs w:val="22"/>
          <w:lang w:val="sr-Latn-ME"/>
        </w:rPr>
      </w:pPr>
    </w:p>
    <w:p w14:paraId="6C2B3924" w14:textId="666CE19A" w:rsidR="00B33CE0" w:rsidRPr="007A7B4E" w:rsidRDefault="00A02B9F" w:rsidP="00AA5F0B">
      <w:pPr>
        <w:tabs>
          <w:tab w:val="left" w:pos="360"/>
          <w:tab w:val="left" w:pos="720"/>
          <w:tab w:val="left" w:pos="900"/>
          <w:tab w:val="left" w:pos="1260"/>
        </w:tabs>
        <w:jc w:val="both"/>
        <w:rPr>
          <w:i/>
          <w:sz w:val="22"/>
          <w:szCs w:val="22"/>
          <w:lang w:val="sr-Latn-ME"/>
        </w:rPr>
      </w:pPr>
      <w:r w:rsidRPr="007A7B4E">
        <w:rPr>
          <w:i/>
          <w:sz w:val="22"/>
          <w:szCs w:val="22"/>
          <w:lang w:val="sr-Latn-ME"/>
        </w:rPr>
        <w:t>Uticaj na krvarenje</w:t>
      </w:r>
    </w:p>
    <w:p w14:paraId="68B8714C" w14:textId="2FA7900C" w:rsidR="00A02B9F" w:rsidRPr="007A7B4E" w:rsidRDefault="00A02B9F" w:rsidP="00AA5F0B">
      <w:pPr>
        <w:tabs>
          <w:tab w:val="left" w:pos="360"/>
          <w:tab w:val="left" w:pos="720"/>
          <w:tab w:val="left" w:pos="900"/>
          <w:tab w:val="left" w:pos="1260"/>
        </w:tabs>
        <w:jc w:val="both"/>
        <w:rPr>
          <w:sz w:val="22"/>
          <w:szCs w:val="22"/>
          <w:lang w:val="sr-Latn-ME"/>
        </w:rPr>
      </w:pPr>
      <w:r w:rsidRPr="007A7B4E">
        <w:rPr>
          <w:i/>
          <w:sz w:val="22"/>
          <w:szCs w:val="22"/>
          <w:lang w:val="sr-Latn-ME"/>
        </w:rPr>
        <w:t>In vitro</w:t>
      </w:r>
      <w:r w:rsidRPr="007A7B4E">
        <w:rPr>
          <w:sz w:val="22"/>
          <w:szCs w:val="22"/>
          <w:lang w:val="sr-Latn-ME"/>
        </w:rPr>
        <w:t xml:space="preserve"> ispitivanja na trombocitima čovjeka ukazuju da vardenafil sam po sebi nema antiagregaciono djelovanje, ali u velikim koncentracijama (većim od terapeutskih) potencira antiagregacijsko delovanje donora azotnog oksida, natrijum nitroprusida. Kod ljudi, vardenafil nije uticao na vreme krvarenja kad je prim</w:t>
      </w:r>
      <w:r w:rsidR="000D774D" w:rsidRPr="007A7B4E">
        <w:rPr>
          <w:sz w:val="22"/>
          <w:szCs w:val="22"/>
          <w:lang w:val="sr-Latn-ME"/>
        </w:rPr>
        <w:t>ij</w:t>
      </w:r>
      <w:r w:rsidRPr="007A7B4E">
        <w:rPr>
          <w:sz w:val="22"/>
          <w:szCs w:val="22"/>
          <w:lang w:val="sr-Latn-ME"/>
        </w:rPr>
        <w:t>enjen sam, niti pri istovremenoj prim</w:t>
      </w:r>
      <w:r w:rsidR="000D774D" w:rsidRPr="007A7B4E">
        <w:rPr>
          <w:sz w:val="22"/>
          <w:szCs w:val="22"/>
          <w:lang w:val="sr-Latn-ME"/>
        </w:rPr>
        <w:t>je</w:t>
      </w:r>
      <w:r w:rsidRPr="007A7B4E">
        <w:rPr>
          <w:sz w:val="22"/>
          <w:szCs w:val="22"/>
          <w:lang w:val="sr-Latn-ME"/>
        </w:rPr>
        <w:t>ni sa acetilsalicilnom kiselinom (vidjeti</w:t>
      </w:r>
      <w:r w:rsidR="00B33CE0" w:rsidRPr="007A7B4E">
        <w:rPr>
          <w:sz w:val="22"/>
          <w:szCs w:val="22"/>
          <w:lang w:val="sr-Latn-ME"/>
        </w:rPr>
        <w:t xml:space="preserve"> dio </w:t>
      </w:r>
      <w:r w:rsidRPr="007A7B4E">
        <w:rPr>
          <w:sz w:val="22"/>
          <w:szCs w:val="22"/>
          <w:lang w:val="sr-Latn-ME"/>
        </w:rPr>
        <w:t>4.5).</w:t>
      </w:r>
    </w:p>
    <w:p w14:paraId="4FE5E57B" w14:textId="774E7D26" w:rsidR="00057E35" w:rsidRPr="007A7B4E" w:rsidRDefault="00A02B9F" w:rsidP="00AA5F0B">
      <w:pPr>
        <w:tabs>
          <w:tab w:val="left" w:pos="360"/>
          <w:tab w:val="left" w:pos="720"/>
          <w:tab w:val="left" w:pos="1260"/>
        </w:tabs>
        <w:jc w:val="both"/>
        <w:rPr>
          <w:sz w:val="22"/>
          <w:szCs w:val="22"/>
          <w:lang w:val="sr-Latn-ME"/>
        </w:rPr>
      </w:pPr>
      <w:r w:rsidRPr="007A7B4E">
        <w:rPr>
          <w:sz w:val="22"/>
          <w:szCs w:val="22"/>
          <w:lang w:val="sr-Latn-ME"/>
        </w:rPr>
        <w:t>Nema bezbjednosnih podataka</w:t>
      </w:r>
      <w:r w:rsidR="00B33CE0" w:rsidRPr="007A7B4E">
        <w:rPr>
          <w:sz w:val="22"/>
          <w:szCs w:val="22"/>
          <w:lang w:val="sr-Latn-ME"/>
        </w:rPr>
        <w:t xml:space="preserve"> </w:t>
      </w:r>
      <w:r w:rsidRPr="007A7B4E">
        <w:rPr>
          <w:sz w:val="22"/>
          <w:szCs w:val="22"/>
          <w:lang w:val="sr-Latn-ME"/>
        </w:rPr>
        <w:t>primjene vardenafila kod pacijenata sa poremećajem krvarenja niti kod pacijenata sa aktivnim peptičkim ulkusom</w:t>
      </w:r>
      <w:r w:rsidR="00B33CE0" w:rsidRPr="007A7B4E">
        <w:rPr>
          <w:sz w:val="22"/>
          <w:szCs w:val="22"/>
          <w:lang w:val="sr-Latn-ME"/>
        </w:rPr>
        <w:t xml:space="preserve">. </w:t>
      </w:r>
      <w:r w:rsidRPr="007A7B4E">
        <w:rPr>
          <w:sz w:val="22"/>
          <w:szCs w:val="22"/>
          <w:lang w:val="sr-Latn-ME"/>
        </w:rPr>
        <w:t>Iz tog razloga vardenafil treba</w:t>
      </w:r>
      <w:r w:rsidR="00B33CE0" w:rsidRPr="007A7B4E">
        <w:rPr>
          <w:sz w:val="22"/>
          <w:szCs w:val="22"/>
          <w:lang w:val="sr-Latn-ME"/>
        </w:rPr>
        <w:t xml:space="preserve"> </w:t>
      </w:r>
      <w:r w:rsidRPr="007A7B4E">
        <w:rPr>
          <w:sz w:val="22"/>
          <w:szCs w:val="22"/>
          <w:lang w:val="sr-Latn-ME"/>
        </w:rPr>
        <w:t>primijeniti kod ovih pacijenata samo nakon pažljive procjene odnosa korist-rizik.</w:t>
      </w:r>
    </w:p>
    <w:p w14:paraId="19241816" w14:textId="77777777" w:rsidR="0022097A" w:rsidRPr="007A7B4E" w:rsidRDefault="0022097A" w:rsidP="00AA5F0B">
      <w:pPr>
        <w:tabs>
          <w:tab w:val="left" w:pos="360"/>
          <w:tab w:val="left" w:pos="720"/>
          <w:tab w:val="left" w:pos="1260"/>
        </w:tabs>
        <w:jc w:val="both"/>
        <w:rPr>
          <w:sz w:val="22"/>
          <w:szCs w:val="22"/>
          <w:lang w:val="sr-Latn-ME"/>
        </w:rPr>
      </w:pPr>
    </w:p>
    <w:p w14:paraId="41A1764D" w14:textId="77777777" w:rsidR="00057E35" w:rsidRPr="007A7B4E" w:rsidRDefault="00057E35" w:rsidP="00AA5F0B">
      <w:pPr>
        <w:tabs>
          <w:tab w:val="left" w:pos="540"/>
          <w:tab w:val="left" w:pos="569"/>
        </w:tabs>
        <w:jc w:val="both"/>
        <w:rPr>
          <w:bCs/>
          <w:sz w:val="22"/>
          <w:szCs w:val="22"/>
          <w:lang w:val="sr-Latn-ME"/>
        </w:rPr>
      </w:pPr>
    </w:p>
    <w:p w14:paraId="6A4440E9" w14:textId="78202B14" w:rsidR="00411B4B" w:rsidRPr="007A7B4E" w:rsidRDefault="00411B4B" w:rsidP="00AA5F0B">
      <w:pPr>
        <w:tabs>
          <w:tab w:val="left" w:pos="540"/>
          <w:tab w:val="left" w:pos="569"/>
        </w:tabs>
        <w:jc w:val="both"/>
        <w:rPr>
          <w:b/>
          <w:bCs/>
          <w:sz w:val="22"/>
          <w:szCs w:val="22"/>
          <w:lang w:val="sr-Latn-ME"/>
        </w:rPr>
      </w:pPr>
      <w:r w:rsidRPr="007A7B4E">
        <w:rPr>
          <w:b/>
          <w:bCs/>
          <w:sz w:val="22"/>
          <w:szCs w:val="22"/>
          <w:lang w:val="sr-Latn-ME"/>
        </w:rPr>
        <w:t>4.5.</w:t>
      </w:r>
      <w:r w:rsidR="000D60CC" w:rsidRPr="007A7B4E">
        <w:rPr>
          <w:b/>
          <w:bCs/>
          <w:sz w:val="22"/>
          <w:szCs w:val="22"/>
          <w:lang w:val="sr-Latn-ME"/>
        </w:rPr>
        <w:tab/>
      </w:r>
      <w:r w:rsidRPr="007A7B4E">
        <w:rPr>
          <w:b/>
          <w:bCs/>
          <w:sz w:val="22"/>
          <w:szCs w:val="22"/>
          <w:lang w:val="sr-Latn-ME"/>
        </w:rPr>
        <w:t>Interakcije sa drugim ljekovima i druge vrste interakcija</w:t>
      </w:r>
    </w:p>
    <w:p w14:paraId="577B1BC9" w14:textId="73E7EF42" w:rsidR="0072020E" w:rsidRPr="007A7B4E" w:rsidRDefault="0072020E" w:rsidP="00AA5F0B">
      <w:pPr>
        <w:tabs>
          <w:tab w:val="left" w:pos="540"/>
          <w:tab w:val="left" w:pos="569"/>
        </w:tabs>
        <w:jc w:val="both"/>
        <w:rPr>
          <w:bCs/>
          <w:sz w:val="22"/>
          <w:szCs w:val="22"/>
          <w:lang w:val="sr-Latn-ME"/>
        </w:rPr>
      </w:pPr>
    </w:p>
    <w:p w14:paraId="065FE33D" w14:textId="77777777" w:rsidR="00B33CE0" w:rsidRPr="007A7B4E" w:rsidRDefault="00B33CE0" w:rsidP="00AA5F0B">
      <w:pPr>
        <w:tabs>
          <w:tab w:val="left" w:pos="360"/>
          <w:tab w:val="left" w:pos="720"/>
          <w:tab w:val="left" w:pos="900"/>
          <w:tab w:val="left" w:pos="1260"/>
        </w:tabs>
        <w:jc w:val="both"/>
        <w:rPr>
          <w:sz w:val="22"/>
          <w:szCs w:val="22"/>
          <w:u w:val="single"/>
          <w:lang w:val="sr-Latn-ME"/>
        </w:rPr>
      </w:pPr>
    </w:p>
    <w:p w14:paraId="279D5CB9" w14:textId="03050DEC" w:rsidR="00B33CE0" w:rsidRPr="007A7B4E" w:rsidRDefault="00B33CE0" w:rsidP="00AA5F0B">
      <w:pPr>
        <w:tabs>
          <w:tab w:val="left" w:pos="360"/>
        </w:tabs>
        <w:jc w:val="both"/>
        <w:rPr>
          <w:sz w:val="22"/>
          <w:szCs w:val="22"/>
          <w:u w:val="single"/>
          <w:lang w:val="sr-Latn-ME"/>
        </w:rPr>
      </w:pPr>
      <w:r w:rsidRPr="007A7B4E">
        <w:rPr>
          <w:sz w:val="22"/>
          <w:szCs w:val="22"/>
          <w:u w:val="single"/>
          <w:lang w:val="sr-Latn-ME"/>
        </w:rPr>
        <w:t>Uticaj drugih ljekova na vardenafil</w:t>
      </w:r>
    </w:p>
    <w:p w14:paraId="5AFAFC92" w14:textId="77777777" w:rsidR="00B33CE0" w:rsidRPr="007A7B4E" w:rsidRDefault="00B33CE0" w:rsidP="00AA5F0B">
      <w:pPr>
        <w:jc w:val="both"/>
        <w:rPr>
          <w:sz w:val="22"/>
          <w:szCs w:val="22"/>
          <w:lang w:val="sr-Latn-ME"/>
        </w:rPr>
      </w:pPr>
    </w:p>
    <w:p w14:paraId="621302E7" w14:textId="18BCD272" w:rsidR="00B33CE0" w:rsidRPr="007A7B4E" w:rsidRDefault="00B33CE0" w:rsidP="00AA5F0B">
      <w:pPr>
        <w:jc w:val="both"/>
        <w:rPr>
          <w:sz w:val="22"/>
          <w:szCs w:val="22"/>
          <w:lang w:val="sr-Latn-ME"/>
        </w:rPr>
      </w:pPr>
      <w:r w:rsidRPr="007A7B4E">
        <w:rPr>
          <w:i/>
          <w:sz w:val="22"/>
          <w:szCs w:val="22"/>
          <w:lang w:val="sr-Latn-ME"/>
        </w:rPr>
        <w:t xml:space="preserve"> In vitro</w:t>
      </w:r>
      <w:r w:rsidRPr="007A7B4E">
        <w:rPr>
          <w:sz w:val="22"/>
          <w:szCs w:val="22"/>
          <w:lang w:val="sr-Latn-ME"/>
        </w:rPr>
        <w:t xml:space="preserve"> studije:</w:t>
      </w:r>
    </w:p>
    <w:p w14:paraId="0E634026" w14:textId="1C9ECF8E" w:rsidR="00B33CE0" w:rsidRPr="007A7B4E" w:rsidRDefault="00B33CE0" w:rsidP="00AA5F0B">
      <w:pPr>
        <w:jc w:val="both"/>
        <w:rPr>
          <w:sz w:val="22"/>
          <w:szCs w:val="22"/>
          <w:lang w:val="sr-Latn-ME"/>
        </w:rPr>
      </w:pPr>
      <w:r w:rsidRPr="007A7B4E">
        <w:rPr>
          <w:sz w:val="22"/>
          <w:szCs w:val="22"/>
          <w:lang w:val="sr-Latn-ME"/>
        </w:rPr>
        <w:t>Vardenafil se prvenstveno metaboliše u jetri i to preko citohroma P450 (CYP), izoforme CYP3A4 i dijelom preko izoformi CYP3A5 i CYP2C. Zbog toga inhibicija tih izoenzima može smanjiti klirens vardenafila.</w:t>
      </w:r>
    </w:p>
    <w:p w14:paraId="10A09852"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311EEB52" w14:textId="1EE219B6" w:rsidR="00B33CE0" w:rsidRPr="007A7B4E" w:rsidRDefault="00B33CE0" w:rsidP="00AA5F0B">
      <w:pPr>
        <w:tabs>
          <w:tab w:val="left" w:pos="360"/>
          <w:tab w:val="left" w:pos="720"/>
          <w:tab w:val="left" w:pos="900"/>
          <w:tab w:val="left" w:pos="1260"/>
        </w:tabs>
        <w:jc w:val="both"/>
        <w:rPr>
          <w:sz w:val="22"/>
          <w:szCs w:val="22"/>
          <w:lang w:val="sr-Latn-ME"/>
        </w:rPr>
      </w:pPr>
      <w:r w:rsidRPr="007A7B4E">
        <w:rPr>
          <w:i/>
          <w:sz w:val="22"/>
          <w:szCs w:val="22"/>
          <w:lang w:val="sr-Latn-ME"/>
        </w:rPr>
        <w:t>In vivo</w:t>
      </w:r>
      <w:r w:rsidRPr="007A7B4E">
        <w:rPr>
          <w:sz w:val="22"/>
          <w:szCs w:val="22"/>
          <w:lang w:val="sr-Latn-ME"/>
        </w:rPr>
        <w:t xml:space="preserve"> studije:</w:t>
      </w:r>
    </w:p>
    <w:p w14:paraId="0A3682EE" w14:textId="712572A8"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lastRenderedPageBreak/>
        <w:t>Istovremena primjena inhibitora HIV proteaze indinavira (800 mg tri puta dnevno), koji je snažan inhibitor CYP3A4 i vardenafila (10 mg film tableta) dovela je do šesnaestostrukog povećanja PIK-a</w:t>
      </w:r>
      <w:r w:rsidR="005F1AB1" w:rsidRPr="007A7B4E">
        <w:rPr>
          <w:sz w:val="22"/>
          <w:szCs w:val="22"/>
          <w:lang w:val="sr-Latn-ME"/>
        </w:rPr>
        <w:t xml:space="preserve"> </w:t>
      </w:r>
      <w:r w:rsidRPr="007A7B4E">
        <w:rPr>
          <w:sz w:val="22"/>
          <w:szCs w:val="22"/>
          <w:lang w:val="sr-Latn-ME"/>
        </w:rPr>
        <w:t>i sedmostrukog povećanja C</w:t>
      </w:r>
      <w:r w:rsidR="0022097A" w:rsidRPr="007A7B4E">
        <w:rPr>
          <w:sz w:val="22"/>
          <w:szCs w:val="22"/>
          <w:vertAlign w:val="subscript"/>
          <w:lang w:val="sr-Latn-ME"/>
        </w:rPr>
        <w:t>max</w:t>
      </w:r>
      <w:r w:rsidRPr="007A7B4E">
        <w:rPr>
          <w:sz w:val="22"/>
          <w:szCs w:val="22"/>
          <w:lang w:val="sr-Latn-ME"/>
        </w:rPr>
        <w:t xml:space="preserve"> vardenafila. Poslije 24 časa koncentracija vandernafila u plazmi je pala na približno 4% od maksimalne koncentracije (C</w:t>
      </w:r>
      <w:r w:rsidR="0022097A" w:rsidRPr="007A7B4E">
        <w:rPr>
          <w:sz w:val="22"/>
          <w:szCs w:val="22"/>
          <w:vertAlign w:val="subscript"/>
          <w:lang w:val="sr-Latn-ME"/>
        </w:rPr>
        <w:t>max</w:t>
      </w:r>
      <w:r w:rsidRPr="007A7B4E">
        <w:rPr>
          <w:sz w:val="22"/>
          <w:szCs w:val="22"/>
          <w:lang w:val="sr-Latn-ME"/>
        </w:rPr>
        <w:t xml:space="preserve">). </w:t>
      </w:r>
    </w:p>
    <w:p w14:paraId="6849ABA4" w14:textId="77777777" w:rsidR="00B33CE0" w:rsidRPr="007A7B4E" w:rsidRDefault="00B33CE0" w:rsidP="00AA5F0B">
      <w:pPr>
        <w:tabs>
          <w:tab w:val="left" w:pos="360"/>
          <w:tab w:val="left" w:pos="720"/>
          <w:tab w:val="left" w:pos="900"/>
          <w:tab w:val="left" w:pos="1260"/>
        </w:tabs>
        <w:jc w:val="both"/>
        <w:rPr>
          <w:sz w:val="22"/>
          <w:szCs w:val="22"/>
          <w:lang w:val="sr-Latn-ME"/>
        </w:rPr>
      </w:pPr>
    </w:p>
    <w:p w14:paraId="6D4AA1D8" w14:textId="4A4DFA52"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Istovremena primjena vardenafila (5 mg) i ritonavira (600 mg dva puta dnevno) izazvala je trinaestostruko povećanje C</w:t>
      </w:r>
      <w:r w:rsidRPr="007A7B4E">
        <w:rPr>
          <w:sz w:val="22"/>
          <w:szCs w:val="22"/>
          <w:vertAlign w:val="subscript"/>
          <w:lang w:val="sr-Latn-ME"/>
        </w:rPr>
        <w:t xml:space="preserve">max </w:t>
      </w:r>
      <w:r w:rsidRPr="007A7B4E">
        <w:rPr>
          <w:sz w:val="22"/>
          <w:szCs w:val="22"/>
          <w:lang w:val="sr-Latn-ME"/>
        </w:rPr>
        <w:t>vardenafila i 49-ostruko povećanje PIK</w:t>
      </w:r>
      <w:r w:rsidRPr="007A7B4E">
        <w:rPr>
          <w:sz w:val="22"/>
          <w:szCs w:val="22"/>
          <w:vertAlign w:val="subscript"/>
          <w:lang w:val="sr-Latn-ME"/>
        </w:rPr>
        <w:t>0-24</w:t>
      </w:r>
      <w:r w:rsidRPr="007A7B4E">
        <w:rPr>
          <w:sz w:val="22"/>
          <w:szCs w:val="22"/>
          <w:lang w:val="sr-Latn-ME"/>
        </w:rPr>
        <w:t xml:space="preserve"> vardenafila. Ova interakcija posljedica je blokade metabolizma vardenafila u jetri od strane ritonavira, koji je snažan inhibitor CYP3A4, koji takođe inhibira i CYP2C9. Ritonavir je značajno produžio poluvrijeme eliminacije vardenafila na</w:t>
      </w:r>
      <w:r w:rsidR="005F1AB1" w:rsidRPr="007A7B4E">
        <w:rPr>
          <w:sz w:val="22"/>
          <w:szCs w:val="22"/>
          <w:lang w:val="sr-Latn-ME"/>
        </w:rPr>
        <w:t xml:space="preserve"> </w:t>
      </w:r>
      <w:r w:rsidRPr="007A7B4E">
        <w:rPr>
          <w:sz w:val="22"/>
          <w:szCs w:val="22"/>
          <w:lang w:val="sr-Latn-ME"/>
        </w:rPr>
        <w:t>25.7 časova (vidjeti</w:t>
      </w:r>
      <w:r w:rsidR="005F1AB1" w:rsidRPr="007A7B4E">
        <w:rPr>
          <w:sz w:val="22"/>
          <w:szCs w:val="22"/>
          <w:lang w:val="sr-Latn-ME"/>
        </w:rPr>
        <w:t xml:space="preserve"> dio</w:t>
      </w:r>
      <w:r w:rsidRPr="007A7B4E">
        <w:rPr>
          <w:sz w:val="22"/>
          <w:szCs w:val="22"/>
          <w:lang w:val="sr-Latn-ME"/>
        </w:rPr>
        <w:t xml:space="preserve"> 4.3.).</w:t>
      </w:r>
    </w:p>
    <w:p w14:paraId="632FD18E"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3C87189E" w14:textId="44AC7CB6"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Istovremena primjena ketokonazola (200 mg), snažnog inhibitora CYP3A4, i vardenafila (5 mg) dovela je do desetostrukog povećanja PIK-a</w:t>
      </w:r>
      <w:r w:rsidR="0022097A" w:rsidRPr="007A7B4E">
        <w:rPr>
          <w:sz w:val="22"/>
          <w:szCs w:val="22"/>
          <w:lang w:val="sr-Latn-ME"/>
        </w:rPr>
        <w:t xml:space="preserve"> </w:t>
      </w:r>
      <w:r w:rsidRPr="007A7B4E">
        <w:rPr>
          <w:sz w:val="22"/>
          <w:szCs w:val="22"/>
          <w:lang w:val="sr-Latn-ME"/>
        </w:rPr>
        <w:t>i četvorostrukog povećanja C</w:t>
      </w:r>
      <w:r w:rsidRPr="007A7B4E">
        <w:rPr>
          <w:sz w:val="22"/>
          <w:szCs w:val="22"/>
          <w:vertAlign w:val="subscript"/>
          <w:lang w:val="sr-Latn-ME"/>
        </w:rPr>
        <w:t>max</w:t>
      </w:r>
      <w:r w:rsidRPr="007A7B4E">
        <w:rPr>
          <w:sz w:val="22"/>
          <w:szCs w:val="22"/>
          <w:lang w:val="sr-Latn-ME"/>
        </w:rPr>
        <w:t xml:space="preserve"> vardenafila (vidjeti</w:t>
      </w:r>
      <w:r w:rsidR="005F1AB1" w:rsidRPr="007A7B4E">
        <w:rPr>
          <w:sz w:val="22"/>
          <w:szCs w:val="22"/>
          <w:lang w:val="sr-Latn-ME"/>
        </w:rPr>
        <w:t xml:space="preserve"> dio </w:t>
      </w:r>
      <w:r w:rsidRPr="007A7B4E">
        <w:rPr>
          <w:sz w:val="22"/>
          <w:szCs w:val="22"/>
          <w:lang w:val="sr-Latn-ME"/>
        </w:rPr>
        <w:t xml:space="preserve">4.4.). </w:t>
      </w:r>
    </w:p>
    <w:p w14:paraId="25C82BAF" w14:textId="77777777" w:rsidR="00B33CE0" w:rsidRPr="007A7B4E" w:rsidRDefault="00B33CE0" w:rsidP="00AA5F0B">
      <w:pPr>
        <w:tabs>
          <w:tab w:val="left" w:pos="360"/>
          <w:tab w:val="left" w:pos="720"/>
          <w:tab w:val="left" w:pos="900"/>
          <w:tab w:val="left" w:pos="1260"/>
        </w:tabs>
        <w:jc w:val="both"/>
        <w:rPr>
          <w:sz w:val="22"/>
          <w:szCs w:val="22"/>
          <w:lang w:val="sr-Latn-ME"/>
        </w:rPr>
      </w:pPr>
    </w:p>
    <w:p w14:paraId="0B409A97" w14:textId="7B229D86"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Iako nijesu sprovedene specifične studije o interakcijama, može se očekivati da i istovremena primjena ostalih snažnih inhibitora CYP3A4 (kao što je itrakonazol) povećava koncentraciju vardenafila u plazmi kao i kod prim</w:t>
      </w:r>
      <w:r w:rsidR="000D774D" w:rsidRPr="007A7B4E">
        <w:rPr>
          <w:sz w:val="22"/>
          <w:szCs w:val="22"/>
          <w:lang w:val="sr-Latn-ME"/>
        </w:rPr>
        <w:t>j</w:t>
      </w:r>
      <w:r w:rsidRPr="007A7B4E">
        <w:rPr>
          <w:sz w:val="22"/>
          <w:szCs w:val="22"/>
          <w:lang w:val="sr-Latn-ME"/>
        </w:rPr>
        <w:t>ene ketokonazola. Zbog toga ne treba primjenjivati istovremeno vardenafil sa snažnim inhibitorima CYP3A4 kao što su itrakonazol i ketokonazol (oralni oblik) (vidjeti</w:t>
      </w:r>
      <w:r w:rsidR="005F1AB1" w:rsidRPr="007A7B4E">
        <w:rPr>
          <w:sz w:val="22"/>
          <w:szCs w:val="22"/>
          <w:lang w:val="sr-Latn-ME"/>
        </w:rPr>
        <w:t xml:space="preserve"> dio </w:t>
      </w:r>
      <w:r w:rsidRPr="007A7B4E">
        <w:rPr>
          <w:sz w:val="22"/>
          <w:szCs w:val="22"/>
          <w:lang w:val="sr-Latn-ME"/>
        </w:rPr>
        <w:t>4.3. i 4.4.). Kod muškaraca starijih od 75 godina istovremena primjena vardenafila sa itrakonazolom i ketokonazolom je kontraindikovana (vidjeti</w:t>
      </w:r>
      <w:r w:rsidR="005F1AB1" w:rsidRPr="007A7B4E">
        <w:rPr>
          <w:sz w:val="22"/>
          <w:szCs w:val="22"/>
          <w:lang w:val="sr-Latn-ME"/>
        </w:rPr>
        <w:t xml:space="preserve"> dio </w:t>
      </w:r>
      <w:r w:rsidRPr="007A7B4E">
        <w:rPr>
          <w:sz w:val="22"/>
          <w:szCs w:val="22"/>
          <w:lang w:val="sr-Latn-ME"/>
        </w:rPr>
        <w:t>4.3.).</w:t>
      </w:r>
    </w:p>
    <w:p w14:paraId="4877474E"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0E6315E6" w14:textId="3533A8BE"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Istovremena primjena eritromicina (500 mg tri puta dnevno)</w:t>
      </w:r>
      <w:r w:rsidR="0022097A" w:rsidRPr="007A7B4E">
        <w:rPr>
          <w:sz w:val="22"/>
          <w:szCs w:val="22"/>
          <w:lang w:val="sr-Latn-ME"/>
        </w:rPr>
        <w:t xml:space="preserve">, koji je </w:t>
      </w:r>
      <w:r w:rsidRPr="007A7B4E">
        <w:rPr>
          <w:sz w:val="22"/>
          <w:szCs w:val="22"/>
          <w:lang w:val="sr-Latn-ME"/>
        </w:rPr>
        <w:t>CYP3A4</w:t>
      </w:r>
      <w:r w:rsidR="0022097A" w:rsidRPr="007A7B4E">
        <w:rPr>
          <w:sz w:val="22"/>
          <w:szCs w:val="22"/>
          <w:lang w:val="sr-Latn-ME"/>
        </w:rPr>
        <w:t xml:space="preserve"> inhibitor</w:t>
      </w:r>
      <w:r w:rsidRPr="007A7B4E">
        <w:rPr>
          <w:sz w:val="22"/>
          <w:szCs w:val="22"/>
          <w:lang w:val="sr-Latn-ME"/>
        </w:rPr>
        <w:t xml:space="preserve">, i vardenafila (5 mg) izazvala je četvorostruko povećanje </w:t>
      </w:r>
      <w:r w:rsidR="0022097A" w:rsidRPr="007A7B4E">
        <w:rPr>
          <w:sz w:val="22"/>
          <w:szCs w:val="22"/>
          <w:lang w:val="sr-Latn-ME"/>
        </w:rPr>
        <w:t>PIK-a</w:t>
      </w:r>
      <w:r w:rsidRPr="007A7B4E">
        <w:rPr>
          <w:sz w:val="22"/>
          <w:szCs w:val="22"/>
          <w:lang w:val="sr-Latn-ME"/>
        </w:rPr>
        <w:t xml:space="preserve"> i trostruko povećanje C</w:t>
      </w:r>
      <w:r w:rsidRPr="007A7B4E">
        <w:rPr>
          <w:sz w:val="22"/>
          <w:szCs w:val="22"/>
          <w:vertAlign w:val="subscript"/>
          <w:lang w:val="sr-Latn-ME"/>
        </w:rPr>
        <w:t xml:space="preserve">max </w:t>
      </w:r>
      <w:r w:rsidRPr="007A7B4E">
        <w:rPr>
          <w:sz w:val="22"/>
          <w:szCs w:val="22"/>
          <w:lang w:val="sr-Latn-ME"/>
        </w:rPr>
        <w:t>vardenafila. Iako posebne studije interakcije nijesu sprovedene, može se očekivati da će istovremena primjena klaritromicina imati sličan uticaj na PIK i C</w:t>
      </w:r>
      <w:r w:rsidRPr="007A7B4E">
        <w:rPr>
          <w:sz w:val="22"/>
          <w:szCs w:val="22"/>
          <w:vertAlign w:val="subscript"/>
          <w:lang w:val="sr-Latn-ME"/>
        </w:rPr>
        <w:t>max</w:t>
      </w:r>
      <w:r w:rsidR="0022097A" w:rsidRPr="007A7B4E">
        <w:rPr>
          <w:sz w:val="22"/>
          <w:szCs w:val="22"/>
          <w:vertAlign w:val="subscript"/>
          <w:lang w:val="sr-Latn-ME"/>
        </w:rPr>
        <w:t xml:space="preserve">. </w:t>
      </w:r>
      <w:r w:rsidRPr="007A7B4E">
        <w:rPr>
          <w:sz w:val="22"/>
          <w:szCs w:val="22"/>
          <w:lang w:val="sr-Latn-ME"/>
        </w:rPr>
        <w:t>Kada se primjenjuje u kombinaciji sa umjerenim inhibitorom CYP3A4 kao što je eritromicin ili klaritromicin, može</w:t>
      </w:r>
      <w:r w:rsidR="00E83396" w:rsidRPr="007A7B4E">
        <w:rPr>
          <w:sz w:val="22"/>
          <w:szCs w:val="22"/>
          <w:lang w:val="sr-Latn-ME"/>
        </w:rPr>
        <w:t xml:space="preserve"> </w:t>
      </w:r>
      <w:r w:rsidRPr="007A7B4E">
        <w:rPr>
          <w:sz w:val="22"/>
          <w:szCs w:val="22"/>
          <w:lang w:val="sr-Latn-ME"/>
        </w:rPr>
        <w:t>biti potrebno prilagoditi</w:t>
      </w:r>
      <w:r w:rsidR="005F1AB1" w:rsidRPr="007A7B4E">
        <w:rPr>
          <w:sz w:val="22"/>
          <w:szCs w:val="22"/>
          <w:lang w:val="sr-Latn-ME"/>
        </w:rPr>
        <w:t xml:space="preserve"> </w:t>
      </w:r>
      <w:r w:rsidRPr="007A7B4E">
        <w:rPr>
          <w:sz w:val="22"/>
          <w:szCs w:val="22"/>
          <w:lang w:val="sr-Latn-ME"/>
        </w:rPr>
        <w:t>doze vardenafila</w:t>
      </w:r>
      <w:r w:rsidR="00962D94" w:rsidRPr="007A7B4E">
        <w:rPr>
          <w:sz w:val="22"/>
          <w:szCs w:val="22"/>
          <w:lang w:val="sr-Latn-ME"/>
        </w:rPr>
        <w:t xml:space="preserve"> </w:t>
      </w:r>
      <w:r w:rsidRPr="007A7B4E">
        <w:rPr>
          <w:sz w:val="22"/>
          <w:szCs w:val="22"/>
          <w:lang w:val="sr-Latn-ME"/>
        </w:rPr>
        <w:t>(vidjet</w:t>
      </w:r>
      <w:r w:rsidR="005F1AB1" w:rsidRPr="007A7B4E">
        <w:rPr>
          <w:sz w:val="22"/>
          <w:szCs w:val="22"/>
          <w:lang w:val="sr-Latn-ME"/>
        </w:rPr>
        <w:t xml:space="preserve">i dio </w:t>
      </w:r>
      <w:r w:rsidRPr="007A7B4E">
        <w:rPr>
          <w:sz w:val="22"/>
          <w:szCs w:val="22"/>
          <w:lang w:val="sr-Latn-ME"/>
        </w:rPr>
        <w:t>4.2. i 4.4.).</w:t>
      </w:r>
      <w:r w:rsidR="0022097A" w:rsidRPr="007A7B4E">
        <w:rPr>
          <w:sz w:val="22"/>
          <w:szCs w:val="22"/>
          <w:lang w:val="sr-Latn-ME"/>
        </w:rPr>
        <w:t xml:space="preserve"> </w:t>
      </w:r>
      <w:r w:rsidRPr="007A7B4E">
        <w:rPr>
          <w:sz w:val="22"/>
          <w:szCs w:val="22"/>
          <w:lang w:val="sr-Latn-ME"/>
        </w:rPr>
        <w:t>Cimetidin (400 mg dva puta dnevno), koji je nespecifični citrohrom P-450 inhibitor, nije uticao na PIK</w:t>
      </w:r>
      <w:r w:rsidR="00962D94" w:rsidRPr="007A7B4E">
        <w:rPr>
          <w:sz w:val="22"/>
          <w:szCs w:val="22"/>
          <w:lang w:val="sr-Latn-ME"/>
        </w:rPr>
        <w:t xml:space="preserve"> </w:t>
      </w:r>
      <w:r w:rsidRPr="007A7B4E">
        <w:rPr>
          <w:sz w:val="22"/>
          <w:szCs w:val="22"/>
          <w:lang w:val="sr-Latn-ME"/>
        </w:rPr>
        <w:t>i C</w:t>
      </w:r>
      <w:r w:rsidRPr="007A7B4E">
        <w:rPr>
          <w:sz w:val="22"/>
          <w:szCs w:val="22"/>
          <w:vertAlign w:val="subscript"/>
          <w:lang w:val="sr-Latn-ME"/>
        </w:rPr>
        <w:t xml:space="preserve">max </w:t>
      </w:r>
      <w:r w:rsidRPr="007A7B4E">
        <w:rPr>
          <w:sz w:val="22"/>
          <w:szCs w:val="22"/>
          <w:lang w:val="sr-Latn-ME"/>
        </w:rPr>
        <w:t xml:space="preserve">vardenafila kod zdravih dobrovoljaca kojima je istovremeno dat i vanrdenafil (20 mg). </w:t>
      </w:r>
    </w:p>
    <w:p w14:paraId="0A4BDCE5"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1B65E37B" w14:textId="625BBF2F"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Sok od gre</w:t>
      </w:r>
      <w:r w:rsidR="005F1AB1" w:rsidRPr="007A7B4E">
        <w:rPr>
          <w:sz w:val="22"/>
          <w:szCs w:val="22"/>
          <w:lang w:val="sr-Latn-ME"/>
        </w:rPr>
        <w:t>j</w:t>
      </w:r>
      <w:r w:rsidRPr="007A7B4E">
        <w:rPr>
          <w:sz w:val="22"/>
          <w:szCs w:val="22"/>
          <w:lang w:val="sr-Latn-ME"/>
        </w:rPr>
        <w:t>pfruta, kao slab inhibitor CYP3A4 koji učestvuje u metabolizmu</w:t>
      </w:r>
      <w:r w:rsidR="007E0869" w:rsidRPr="007A7B4E">
        <w:rPr>
          <w:sz w:val="22"/>
          <w:szCs w:val="22"/>
          <w:lang w:val="sr-Latn-ME"/>
        </w:rPr>
        <w:t xml:space="preserve"> u</w:t>
      </w:r>
      <w:r w:rsidRPr="007A7B4E">
        <w:rPr>
          <w:sz w:val="22"/>
          <w:szCs w:val="22"/>
          <w:lang w:val="sr-Latn-ME"/>
        </w:rPr>
        <w:t xml:space="preserve"> zidu crijeva, može izazvati umjereno povećanje nivoa vardenafila u plazmi (vidjeti</w:t>
      </w:r>
      <w:r w:rsidR="005F1AB1" w:rsidRPr="007A7B4E">
        <w:rPr>
          <w:sz w:val="22"/>
          <w:szCs w:val="22"/>
          <w:lang w:val="sr-Latn-ME"/>
        </w:rPr>
        <w:t xml:space="preserve"> dio </w:t>
      </w:r>
      <w:r w:rsidRPr="007A7B4E">
        <w:rPr>
          <w:sz w:val="22"/>
          <w:szCs w:val="22"/>
          <w:lang w:val="sr-Latn-ME"/>
        </w:rPr>
        <w:t>4.4.).</w:t>
      </w:r>
    </w:p>
    <w:p w14:paraId="2ED4B88E"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31B8F561" w14:textId="4CC39659"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Na farmokinetiku vardenafila (20 mg) nije uticala istovremena primjena H2-antagoniste ranitidina (150 mg dva puta dnevno), digoksina, varfarina, glibenklamida, alkohola (pri srednjoj maksimalnoj koncentraciji alkohola u krvi od</w:t>
      </w:r>
      <w:r w:rsidR="005F1AB1" w:rsidRPr="007A7B4E">
        <w:rPr>
          <w:sz w:val="22"/>
          <w:szCs w:val="22"/>
          <w:lang w:val="sr-Latn-ME"/>
        </w:rPr>
        <w:t xml:space="preserve"> </w:t>
      </w:r>
      <w:r w:rsidRPr="007A7B4E">
        <w:rPr>
          <w:sz w:val="22"/>
          <w:szCs w:val="22"/>
          <w:lang w:val="sr-Latn-ME"/>
        </w:rPr>
        <w:t>73 mg/dl)</w:t>
      </w:r>
      <w:r w:rsidR="0022097A" w:rsidRPr="007A7B4E">
        <w:rPr>
          <w:sz w:val="22"/>
          <w:szCs w:val="22"/>
          <w:lang w:val="sr-Latn-ME"/>
        </w:rPr>
        <w:t xml:space="preserve"> niti </w:t>
      </w:r>
      <w:r w:rsidRPr="007A7B4E">
        <w:rPr>
          <w:sz w:val="22"/>
          <w:szCs w:val="22"/>
          <w:lang w:val="sr-Latn-ME"/>
        </w:rPr>
        <w:t>jednokratna doza antacida (magnezijum hidroksid / aluminijum hidroksid).</w:t>
      </w:r>
    </w:p>
    <w:p w14:paraId="1FAA6341"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66AE865C" w14:textId="2C88ED16" w:rsidR="00B33CE0" w:rsidRPr="007A7B4E" w:rsidRDefault="0022097A" w:rsidP="00AA5F0B">
      <w:pPr>
        <w:tabs>
          <w:tab w:val="left" w:pos="360"/>
          <w:tab w:val="left" w:pos="720"/>
          <w:tab w:val="left" w:pos="900"/>
          <w:tab w:val="left" w:pos="1260"/>
        </w:tabs>
        <w:jc w:val="both"/>
        <w:rPr>
          <w:sz w:val="22"/>
          <w:szCs w:val="22"/>
          <w:lang w:val="sr-Latn-ME"/>
        </w:rPr>
      </w:pPr>
      <w:r w:rsidRPr="007A7B4E">
        <w:rPr>
          <w:sz w:val="22"/>
          <w:szCs w:val="22"/>
          <w:lang w:val="sr-Latn-ME"/>
        </w:rPr>
        <w:t xml:space="preserve">Iako posebne </w:t>
      </w:r>
      <w:r w:rsidR="00B33CE0" w:rsidRPr="007A7B4E">
        <w:rPr>
          <w:sz w:val="22"/>
          <w:szCs w:val="22"/>
          <w:lang w:val="sr-Latn-ME"/>
        </w:rPr>
        <w:t>studij</w:t>
      </w:r>
      <w:r w:rsidRPr="007A7B4E">
        <w:rPr>
          <w:sz w:val="22"/>
          <w:szCs w:val="22"/>
          <w:lang w:val="sr-Latn-ME"/>
        </w:rPr>
        <w:t xml:space="preserve">e </w:t>
      </w:r>
      <w:r w:rsidR="00B33CE0" w:rsidRPr="007A7B4E">
        <w:rPr>
          <w:sz w:val="22"/>
          <w:szCs w:val="22"/>
          <w:lang w:val="sr-Latn-ME"/>
        </w:rPr>
        <w:t>interakcija</w:t>
      </w:r>
      <w:r w:rsidRPr="007A7B4E">
        <w:rPr>
          <w:sz w:val="22"/>
          <w:szCs w:val="22"/>
          <w:lang w:val="sr-Latn-ME"/>
        </w:rPr>
        <w:t xml:space="preserve"> </w:t>
      </w:r>
      <w:r w:rsidR="00B33CE0" w:rsidRPr="007A7B4E">
        <w:rPr>
          <w:sz w:val="22"/>
          <w:szCs w:val="22"/>
          <w:lang w:val="sr-Latn-ME"/>
        </w:rPr>
        <w:t>nijesu sprovedene za sve ljekove</w:t>
      </w:r>
      <w:r w:rsidRPr="007A7B4E">
        <w:rPr>
          <w:sz w:val="22"/>
          <w:szCs w:val="22"/>
          <w:lang w:val="sr-Latn-ME"/>
        </w:rPr>
        <w:t>, analiza</w:t>
      </w:r>
      <w:r w:rsidR="00B33CE0" w:rsidRPr="007A7B4E">
        <w:rPr>
          <w:sz w:val="22"/>
          <w:szCs w:val="22"/>
          <w:lang w:val="sr-Latn-ME"/>
        </w:rPr>
        <w:t xml:space="preserve"> populacion</w:t>
      </w:r>
      <w:r w:rsidRPr="007A7B4E">
        <w:rPr>
          <w:sz w:val="22"/>
          <w:szCs w:val="22"/>
          <w:lang w:val="sr-Latn-ME"/>
        </w:rPr>
        <w:t>e</w:t>
      </w:r>
      <w:r w:rsidR="00B33CE0" w:rsidRPr="007A7B4E">
        <w:rPr>
          <w:sz w:val="22"/>
          <w:szCs w:val="22"/>
          <w:lang w:val="sr-Latn-ME"/>
        </w:rPr>
        <w:t xml:space="preserve"> farmakokinetik</w:t>
      </w:r>
      <w:r w:rsidRPr="007A7B4E">
        <w:rPr>
          <w:sz w:val="22"/>
          <w:szCs w:val="22"/>
          <w:lang w:val="sr-Latn-ME"/>
        </w:rPr>
        <w:t xml:space="preserve">e </w:t>
      </w:r>
      <w:r w:rsidR="00B33CE0" w:rsidRPr="007A7B4E">
        <w:rPr>
          <w:sz w:val="22"/>
          <w:szCs w:val="22"/>
          <w:lang w:val="sr-Latn-ME"/>
        </w:rPr>
        <w:t>pokazala</w:t>
      </w:r>
      <w:r w:rsidRPr="007A7B4E">
        <w:rPr>
          <w:sz w:val="22"/>
          <w:szCs w:val="22"/>
          <w:lang w:val="sr-Latn-ME"/>
        </w:rPr>
        <w:t xml:space="preserve"> je </w:t>
      </w:r>
      <w:r w:rsidR="00B33CE0" w:rsidRPr="007A7B4E">
        <w:rPr>
          <w:sz w:val="22"/>
          <w:szCs w:val="22"/>
          <w:lang w:val="sr-Latn-ME"/>
        </w:rPr>
        <w:t>da na farmakokinetiku vardenafila</w:t>
      </w:r>
      <w:r w:rsidR="00387EF2" w:rsidRPr="007A7B4E">
        <w:rPr>
          <w:sz w:val="22"/>
          <w:szCs w:val="22"/>
          <w:lang w:val="sr-Latn-ME"/>
        </w:rPr>
        <w:t xml:space="preserve"> nemaju </w:t>
      </w:r>
      <w:r w:rsidR="00B33CE0" w:rsidRPr="007A7B4E">
        <w:rPr>
          <w:sz w:val="22"/>
          <w:szCs w:val="22"/>
          <w:lang w:val="sr-Latn-ME"/>
        </w:rPr>
        <w:t>ut</w:t>
      </w:r>
      <w:r w:rsidR="00387EF2" w:rsidRPr="007A7B4E">
        <w:rPr>
          <w:sz w:val="22"/>
          <w:szCs w:val="22"/>
          <w:lang w:val="sr-Latn-ME"/>
        </w:rPr>
        <w:t>icaj sljedeći istovremeno prim</w:t>
      </w:r>
      <w:r w:rsidR="00A341D3" w:rsidRPr="007A7B4E">
        <w:rPr>
          <w:sz w:val="22"/>
          <w:szCs w:val="22"/>
          <w:lang w:val="sr-Latn-ME"/>
        </w:rPr>
        <w:t>i</w:t>
      </w:r>
      <w:r w:rsidR="00387EF2" w:rsidRPr="007A7B4E">
        <w:rPr>
          <w:sz w:val="22"/>
          <w:szCs w:val="22"/>
          <w:lang w:val="sr-Latn-ME"/>
        </w:rPr>
        <w:t>jenjeni ljekovi</w:t>
      </w:r>
      <w:r w:rsidR="00B33CE0" w:rsidRPr="007A7B4E">
        <w:rPr>
          <w:sz w:val="22"/>
          <w:szCs w:val="22"/>
          <w:lang w:val="sr-Latn-ME"/>
        </w:rPr>
        <w:t xml:space="preserve">: acetilsalicilna kisjelina, ACE-inhibitori, beta-blokatori, slabi inhibitori CYP3A4, diuretici i oralni antidijabetici (sulfonilurea i metformin). </w:t>
      </w:r>
    </w:p>
    <w:p w14:paraId="506557C7" w14:textId="77777777" w:rsidR="00B33CE0" w:rsidRPr="007A7B4E" w:rsidRDefault="00B33CE0" w:rsidP="00AA5F0B">
      <w:pPr>
        <w:tabs>
          <w:tab w:val="left" w:pos="360"/>
          <w:tab w:val="left" w:pos="720"/>
          <w:tab w:val="left" w:pos="900"/>
          <w:tab w:val="left" w:pos="1260"/>
        </w:tabs>
        <w:ind w:left="360"/>
        <w:jc w:val="both"/>
        <w:rPr>
          <w:sz w:val="22"/>
          <w:szCs w:val="22"/>
          <w:lang w:val="sr-Latn-ME"/>
        </w:rPr>
      </w:pPr>
    </w:p>
    <w:p w14:paraId="5AE55DC2" w14:textId="7A54F5C7" w:rsidR="00B33CE0" w:rsidRPr="007A7B4E" w:rsidRDefault="00B33CE0" w:rsidP="00AA5F0B">
      <w:pPr>
        <w:tabs>
          <w:tab w:val="left" w:pos="360"/>
          <w:tab w:val="left" w:pos="720"/>
          <w:tab w:val="left" w:pos="900"/>
          <w:tab w:val="left" w:pos="1260"/>
        </w:tabs>
        <w:jc w:val="both"/>
        <w:rPr>
          <w:b/>
          <w:sz w:val="22"/>
          <w:szCs w:val="22"/>
          <w:u w:val="single"/>
          <w:lang w:val="sr-Latn-ME"/>
        </w:rPr>
      </w:pPr>
      <w:r w:rsidRPr="007A7B4E">
        <w:rPr>
          <w:sz w:val="22"/>
          <w:szCs w:val="22"/>
          <w:u w:val="single"/>
          <w:lang w:val="sr-Latn-ME"/>
        </w:rPr>
        <w:t>Uticaj vardenafila na druge ljekove</w:t>
      </w:r>
    </w:p>
    <w:p w14:paraId="2C4ACDF8" w14:textId="77777777" w:rsidR="00B33CE0" w:rsidRPr="007A7B4E" w:rsidRDefault="00B33CE0" w:rsidP="00AA5F0B">
      <w:pPr>
        <w:tabs>
          <w:tab w:val="left" w:pos="360"/>
        </w:tabs>
        <w:ind w:left="360"/>
        <w:jc w:val="both"/>
        <w:rPr>
          <w:sz w:val="22"/>
          <w:szCs w:val="22"/>
          <w:lang w:val="sr-Latn-ME"/>
        </w:rPr>
      </w:pPr>
    </w:p>
    <w:p w14:paraId="4CCC6B8D" w14:textId="77777777" w:rsidR="00B33CE0" w:rsidRPr="007A7B4E" w:rsidRDefault="00B33CE0" w:rsidP="00AA5F0B">
      <w:pPr>
        <w:tabs>
          <w:tab w:val="left" w:pos="360"/>
        </w:tabs>
        <w:jc w:val="both"/>
        <w:rPr>
          <w:sz w:val="22"/>
          <w:szCs w:val="22"/>
          <w:lang w:val="sr-Latn-ME"/>
        </w:rPr>
      </w:pPr>
      <w:r w:rsidRPr="007A7B4E">
        <w:rPr>
          <w:sz w:val="22"/>
          <w:szCs w:val="22"/>
          <w:lang w:val="sr-Latn-ME"/>
        </w:rPr>
        <w:t xml:space="preserve">Nema podataka o interakciji vardenafila i nespecifičnih inhibitora fosfodiesteraze kao što su teofilin i dipiridamol. </w:t>
      </w:r>
    </w:p>
    <w:p w14:paraId="5946CC80" w14:textId="3DC73054" w:rsidR="00B33CE0" w:rsidRPr="007A7B4E" w:rsidRDefault="00B33CE0" w:rsidP="00AA5F0B">
      <w:pPr>
        <w:tabs>
          <w:tab w:val="left" w:pos="360"/>
        </w:tabs>
        <w:ind w:left="360"/>
        <w:jc w:val="both"/>
        <w:rPr>
          <w:sz w:val="22"/>
          <w:szCs w:val="22"/>
          <w:lang w:val="sr-Latn-ME"/>
        </w:rPr>
      </w:pPr>
      <w:r w:rsidRPr="007A7B4E">
        <w:rPr>
          <w:sz w:val="22"/>
          <w:szCs w:val="22"/>
          <w:lang w:val="sr-Latn-ME"/>
        </w:rPr>
        <w:tab/>
      </w:r>
      <w:r w:rsidR="00E83396" w:rsidRPr="007A7B4E">
        <w:rPr>
          <w:sz w:val="22"/>
          <w:szCs w:val="22"/>
          <w:lang w:val="sr-Latn-ME"/>
        </w:rPr>
        <w:t xml:space="preserve"> </w:t>
      </w:r>
      <w:r w:rsidRPr="007A7B4E">
        <w:rPr>
          <w:sz w:val="22"/>
          <w:szCs w:val="22"/>
          <w:lang w:val="sr-Latn-ME"/>
        </w:rPr>
        <w:t xml:space="preserve"> </w:t>
      </w:r>
    </w:p>
    <w:p w14:paraId="4727BCD8" w14:textId="77777777" w:rsidR="00AB28DF" w:rsidRPr="007A7B4E" w:rsidRDefault="00B33CE0" w:rsidP="00AA5F0B">
      <w:pPr>
        <w:tabs>
          <w:tab w:val="left" w:pos="360"/>
        </w:tabs>
        <w:jc w:val="both"/>
        <w:rPr>
          <w:sz w:val="22"/>
          <w:szCs w:val="22"/>
          <w:lang w:val="sr-Latn-ME"/>
        </w:rPr>
      </w:pPr>
      <w:r w:rsidRPr="007A7B4E">
        <w:rPr>
          <w:i/>
          <w:sz w:val="22"/>
          <w:szCs w:val="22"/>
          <w:lang w:val="sr-Latn-ME"/>
        </w:rPr>
        <w:t xml:space="preserve"> In vivo</w:t>
      </w:r>
      <w:r w:rsidRPr="007A7B4E">
        <w:rPr>
          <w:sz w:val="22"/>
          <w:szCs w:val="22"/>
          <w:lang w:val="sr-Latn-ME"/>
        </w:rPr>
        <w:t xml:space="preserve"> studije:</w:t>
      </w:r>
    </w:p>
    <w:p w14:paraId="15274937" w14:textId="1BFC41E8" w:rsidR="00B33CE0" w:rsidRPr="007A7B4E" w:rsidRDefault="00B33CE0" w:rsidP="00AA5F0B">
      <w:pPr>
        <w:tabs>
          <w:tab w:val="left" w:pos="360"/>
        </w:tabs>
        <w:jc w:val="both"/>
        <w:rPr>
          <w:sz w:val="22"/>
          <w:szCs w:val="22"/>
          <w:lang w:val="sr-Latn-ME"/>
        </w:rPr>
      </w:pPr>
      <w:r w:rsidRPr="007A7B4E">
        <w:rPr>
          <w:sz w:val="22"/>
          <w:szCs w:val="22"/>
          <w:lang w:val="sr-Latn-ME"/>
        </w:rPr>
        <w:t>U studiji na 18 zdravih dobrovoljaca, vardenafil (10mg</w:t>
      </w:r>
      <w:r w:rsidR="00AB28DF" w:rsidRPr="007A7B4E">
        <w:rPr>
          <w:sz w:val="22"/>
          <w:szCs w:val="22"/>
          <w:lang w:val="sr-Latn-ME"/>
        </w:rPr>
        <w:t>) prim</w:t>
      </w:r>
      <w:r w:rsidR="00A341D3" w:rsidRPr="007A7B4E">
        <w:rPr>
          <w:sz w:val="22"/>
          <w:szCs w:val="22"/>
          <w:lang w:val="sr-Latn-ME"/>
        </w:rPr>
        <w:t>i</w:t>
      </w:r>
      <w:r w:rsidR="00AB28DF" w:rsidRPr="007A7B4E">
        <w:rPr>
          <w:sz w:val="22"/>
          <w:szCs w:val="22"/>
          <w:lang w:val="sr-Latn-ME"/>
        </w:rPr>
        <w:t>jenjivan u različitim vrijemenskim intervalima u periodu od 1h do 24h prije sublingvalne prim</w:t>
      </w:r>
      <w:r w:rsidR="000D774D" w:rsidRPr="007A7B4E">
        <w:rPr>
          <w:sz w:val="22"/>
          <w:szCs w:val="22"/>
          <w:lang w:val="sr-Latn-ME"/>
        </w:rPr>
        <w:t>j</w:t>
      </w:r>
      <w:r w:rsidR="00AB28DF" w:rsidRPr="007A7B4E">
        <w:rPr>
          <w:sz w:val="22"/>
          <w:szCs w:val="22"/>
          <w:lang w:val="sr-Latn-ME"/>
        </w:rPr>
        <w:t xml:space="preserve">ene nitroglicerina (0,4mg), nije potencirao efekat sniženja krvog pritiska izazvanog primjenom nitroglicerina. </w:t>
      </w:r>
      <w:r w:rsidRPr="007A7B4E">
        <w:rPr>
          <w:sz w:val="22"/>
          <w:szCs w:val="22"/>
          <w:lang w:val="sr-Latn-ME"/>
        </w:rPr>
        <w:t>Vardenafil (20 mg</w:t>
      </w:r>
      <w:r w:rsidR="00B77A8B" w:rsidRPr="007A7B4E">
        <w:rPr>
          <w:sz w:val="22"/>
          <w:szCs w:val="22"/>
          <w:lang w:val="sr-Latn-ME"/>
        </w:rPr>
        <w:t xml:space="preserve"> film tableta</w:t>
      </w:r>
      <w:r w:rsidRPr="007A7B4E">
        <w:rPr>
          <w:sz w:val="22"/>
          <w:szCs w:val="22"/>
          <w:lang w:val="sr-Latn-ME"/>
        </w:rPr>
        <w:t>) je potencirao sniženje krvnog pritiska izazvano sublingvalnom primjenom nitroglicerola (0,4 mg) datog 1 - 4 sata poslije vardenafila kod zdravih dobrovoljaca srednjih godina. Uticaj na krvni pritisak se nije ispoljio kada je nitroglicerol davan 24 sata poslije</w:t>
      </w:r>
      <w:r w:rsidR="00B77A8B" w:rsidRPr="007A7B4E">
        <w:rPr>
          <w:sz w:val="22"/>
          <w:szCs w:val="22"/>
          <w:lang w:val="sr-Latn-ME"/>
        </w:rPr>
        <w:t xml:space="preserve"> pojedinačne</w:t>
      </w:r>
      <w:r w:rsidRPr="007A7B4E">
        <w:rPr>
          <w:sz w:val="22"/>
          <w:szCs w:val="22"/>
          <w:lang w:val="sr-Latn-ME"/>
        </w:rPr>
        <w:t xml:space="preserve"> doze vardenafila od 20 mg. Međutim, nema podataka da</w:t>
      </w:r>
      <w:r w:rsidR="005F1AB1" w:rsidRPr="007A7B4E">
        <w:rPr>
          <w:sz w:val="22"/>
          <w:szCs w:val="22"/>
          <w:lang w:val="sr-Latn-ME"/>
        </w:rPr>
        <w:t xml:space="preserve"> </w:t>
      </w:r>
      <w:r w:rsidRPr="007A7B4E">
        <w:rPr>
          <w:sz w:val="22"/>
          <w:szCs w:val="22"/>
          <w:lang w:val="sr-Latn-ME"/>
        </w:rPr>
        <w:t xml:space="preserve">vardenafil potencira hipotenzivno dejstvo nitrata kod </w:t>
      </w:r>
      <w:r w:rsidR="00B77A8B" w:rsidRPr="007A7B4E">
        <w:rPr>
          <w:sz w:val="22"/>
          <w:szCs w:val="22"/>
          <w:lang w:val="sr-Latn-ME"/>
        </w:rPr>
        <w:t>pacijenata</w:t>
      </w:r>
      <w:r w:rsidRPr="007A7B4E">
        <w:rPr>
          <w:sz w:val="22"/>
          <w:szCs w:val="22"/>
          <w:lang w:val="sr-Latn-ME"/>
        </w:rPr>
        <w:t>, te je istovremena primjena ovih l</w:t>
      </w:r>
      <w:r w:rsidR="008A76FD" w:rsidRPr="007A7B4E">
        <w:rPr>
          <w:sz w:val="22"/>
          <w:szCs w:val="22"/>
          <w:lang w:val="sr-Latn-ME"/>
        </w:rPr>
        <w:t>j</w:t>
      </w:r>
      <w:r w:rsidRPr="007A7B4E">
        <w:rPr>
          <w:sz w:val="22"/>
          <w:szCs w:val="22"/>
          <w:lang w:val="sr-Latn-ME"/>
        </w:rPr>
        <w:t>ekova kontraidikovana (vidjeti</w:t>
      </w:r>
      <w:r w:rsidR="005F1AB1" w:rsidRPr="007A7B4E">
        <w:rPr>
          <w:sz w:val="22"/>
          <w:szCs w:val="22"/>
          <w:lang w:val="sr-Latn-ME"/>
        </w:rPr>
        <w:t xml:space="preserve"> dio </w:t>
      </w:r>
      <w:r w:rsidRPr="007A7B4E">
        <w:rPr>
          <w:sz w:val="22"/>
          <w:szCs w:val="22"/>
          <w:lang w:val="sr-Latn-ME"/>
        </w:rPr>
        <w:t xml:space="preserve">4.3). </w:t>
      </w:r>
    </w:p>
    <w:p w14:paraId="1F307FF9" w14:textId="77777777" w:rsidR="00B33CE0" w:rsidRPr="007A7B4E" w:rsidRDefault="00B33CE0" w:rsidP="00AA5F0B">
      <w:pPr>
        <w:tabs>
          <w:tab w:val="center" w:pos="4320"/>
          <w:tab w:val="right" w:pos="8640"/>
        </w:tabs>
        <w:jc w:val="both"/>
        <w:rPr>
          <w:sz w:val="22"/>
          <w:szCs w:val="22"/>
          <w:lang w:val="sr-Latn-ME"/>
        </w:rPr>
      </w:pPr>
      <w:r w:rsidRPr="007A7B4E">
        <w:rPr>
          <w:sz w:val="22"/>
          <w:szCs w:val="22"/>
          <w:lang w:val="sr-Latn-ME"/>
        </w:rPr>
        <w:lastRenderedPageBreak/>
        <w:t>Nikorandil je hibrid supstance koja otvara kalcijumske kanale i nitrata. Usljed prisustva nitratne komponente postoji mogućnost da se javi ozbiljna interakcija sa vardenafilom.</w:t>
      </w:r>
    </w:p>
    <w:p w14:paraId="22AA47C1" w14:textId="77777777" w:rsidR="00B33CE0" w:rsidRPr="007A7B4E" w:rsidRDefault="00B33CE0" w:rsidP="00AA5F0B">
      <w:pPr>
        <w:jc w:val="both"/>
        <w:rPr>
          <w:sz w:val="22"/>
          <w:szCs w:val="22"/>
          <w:lang w:val="sr-Latn-ME"/>
        </w:rPr>
      </w:pPr>
    </w:p>
    <w:p w14:paraId="798F77D9" w14:textId="37791DC0" w:rsidR="00B33CE0" w:rsidRPr="007A7B4E" w:rsidRDefault="00B33CE0" w:rsidP="00AA5F0B">
      <w:pPr>
        <w:tabs>
          <w:tab w:val="left" w:pos="360"/>
          <w:tab w:val="left" w:pos="720"/>
          <w:tab w:val="left" w:pos="900"/>
          <w:tab w:val="left" w:pos="1260"/>
        </w:tabs>
        <w:ind w:right="-108"/>
        <w:jc w:val="both"/>
        <w:rPr>
          <w:sz w:val="22"/>
          <w:szCs w:val="22"/>
          <w:lang w:val="sr-Latn-ME"/>
        </w:rPr>
      </w:pPr>
      <w:r w:rsidRPr="007A7B4E">
        <w:rPr>
          <w:sz w:val="22"/>
          <w:szCs w:val="22"/>
          <w:lang w:val="sr-Latn-ME"/>
        </w:rPr>
        <w:t>S obzirom da monoterapija alfa-blokatorima može izazvati značajno sniženje krvnog pritiska,</w:t>
      </w:r>
      <w:r w:rsidR="005F1AB1" w:rsidRPr="007A7B4E">
        <w:rPr>
          <w:sz w:val="22"/>
          <w:szCs w:val="22"/>
          <w:lang w:val="sr-Latn-ME"/>
        </w:rPr>
        <w:t xml:space="preserve"> </w:t>
      </w:r>
      <w:r w:rsidRPr="007A7B4E">
        <w:rPr>
          <w:sz w:val="22"/>
          <w:szCs w:val="22"/>
          <w:lang w:val="sr-Latn-ME"/>
        </w:rPr>
        <w:t>posebno posturalnu hipotenziju i sinkopu, rađene su studije o interakcijama kod istovremene primjene ovih ljekova i vardenafila. U dve studije o interakcijama, na zdravim, normotenzivnim dobrovoljcima, nakon prinudne titracije alfa-blokatorima, tamsulozinom ili terazosinom do visokih doza, kod velikog broja ispitanika se javila hipotenzija (u nekim slučajevima simptomatska) nakon istovremene primjene vardenafila. Kod ispitanika na terapiji terazosinom, hipotenzija se češće javljala ako su vardenafil i terazosin davani istovremeno, nego u slučaju kada je doziranje bilo razdvojeno vremenskim intervalom od 6 sati.</w:t>
      </w:r>
    </w:p>
    <w:p w14:paraId="0FF5BDA4" w14:textId="77777777" w:rsidR="00B33CE0" w:rsidRPr="007A7B4E" w:rsidRDefault="00B33CE0" w:rsidP="00AA5F0B">
      <w:pPr>
        <w:tabs>
          <w:tab w:val="left" w:pos="360"/>
          <w:tab w:val="left" w:pos="720"/>
          <w:tab w:val="left" w:pos="900"/>
          <w:tab w:val="left" w:pos="1260"/>
        </w:tabs>
        <w:ind w:right="-108"/>
        <w:jc w:val="both"/>
        <w:rPr>
          <w:sz w:val="22"/>
          <w:szCs w:val="22"/>
          <w:lang w:val="sr-Latn-ME"/>
        </w:rPr>
      </w:pPr>
    </w:p>
    <w:p w14:paraId="6178EF27" w14:textId="77777777" w:rsidR="00B33CE0" w:rsidRPr="007A7B4E" w:rsidRDefault="00B33CE0" w:rsidP="00AA5F0B">
      <w:pPr>
        <w:tabs>
          <w:tab w:val="left" w:pos="360"/>
          <w:tab w:val="left" w:pos="720"/>
          <w:tab w:val="left" w:pos="900"/>
          <w:tab w:val="left" w:pos="1260"/>
        </w:tabs>
        <w:jc w:val="both"/>
        <w:rPr>
          <w:sz w:val="22"/>
          <w:szCs w:val="22"/>
          <w:lang w:val="sr-Latn-ME"/>
        </w:rPr>
      </w:pPr>
      <w:r w:rsidRPr="007A7B4E">
        <w:rPr>
          <w:sz w:val="22"/>
          <w:szCs w:val="22"/>
          <w:lang w:val="sr-Latn-ME"/>
        </w:rPr>
        <w:t>Prema rezultatima studija o interakcijama sprovedenim upotrebom vardenafila kod pacijenata sa benignom hiperplazijom prostate (BPH) koji su na terapiji tamsulozinom, terazosinom ili alfuzosinom:</w:t>
      </w:r>
    </w:p>
    <w:p w14:paraId="777B9C4E" w14:textId="692CBE81" w:rsidR="00B33CE0" w:rsidRPr="007A7B4E" w:rsidRDefault="00B33CE0" w:rsidP="00AA5F0B">
      <w:pPr>
        <w:numPr>
          <w:ilvl w:val="0"/>
          <w:numId w:val="14"/>
        </w:numPr>
        <w:tabs>
          <w:tab w:val="left" w:pos="360"/>
          <w:tab w:val="left" w:pos="720"/>
          <w:tab w:val="left" w:pos="900"/>
          <w:tab w:val="left" w:pos="1260"/>
        </w:tabs>
        <w:jc w:val="both"/>
        <w:rPr>
          <w:sz w:val="22"/>
          <w:szCs w:val="22"/>
          <w:lang w:val="sr-Latn-ME"/>
        </w:rPr>
      </w:pPr>
      <w:r w:rsidRPr="007A7B4E">
        <w:rPr>
          <w:sz w:val="22"/>
          <w:szCs w:val="22"/>
          <w:lang w:val="sr-Latn-ME"/>
        </w:rPr>
        <w:t>Kada je vardenafil (film tablete) prim</w:t>
      </w:r>
      <w:r w:rsidR="00A341D3" w:rsidRPr="007A7B4E">
        <w:rPr>
          <w:sz w:val="22"/>
          <w:szCs w:val="22"/>
          <w:lang w:val="sr-Latn-ME"/>
        </w:rPr>
        <w:t>i</w:t>
      </w:r>
      <w:r w:rsidRPr="007A7B4E">
        <w:rPr>
          <w:sz w:val="22"/>
          <w:szCs w:val="22"/>
          <w:lang w:val="sr-Latn-ME"/>
        </w:rPr>
        <w:t>jenjen u dozama od 5, 10 ili 20 mg, kod stabilne terapije tamsulozinom, nije bilo simptomatskog sniženja krvnog pritiska, mada je kod 3 od 21 pacijenta na terapiji tamsulozinom evidentirano prolazno sniženje sistolnog krvnog pritiska u stojećem stavu do ispod 85 mmHg.</w:t>
      </w:r>
    </w:p>
    <w:p w14:paraId="5C28672D" w14:textId="63629466" w:rsidR="00B33CE0" w:rsidRPr="007A7B4E" w:rsidRDefault="00B33CE0" w:rsidP="00AA5F0B">
      <w:pPr>
        <w:numPr>
          <w:ilvl w:val="0"/>
          <w:numId w:val="14"/>
        </w:numPr>
        <w:tabs>
          <w:tab w:val="left" w:pos="360"/>
          <w:tab w:val="left" w:pos="720"/>
          <w:tab w:val="left" w:pos="900"/>
          <w:tab w:val="left" w:pos="1260"/>
        </w:tabs>
        <w:jc w:val="both"/>
        <w:rPr>
          <w:sz w:val="22"/>
          <w:szCs w:val="22"/>
          <w:lang w:val="sr-Latn-ME"/>
        </w:rPr>
      </w:pPr>
      <w:r w:rsidRPr="007A7B4E">
        <w:rPr>
          <w:sz w:val="22"/>
          <w:szCs w:val="22"/>
          <w:lang w:val="sr-Latn-ME"/>
        </w:rPr>
        <w:t>Kada je vardenafil prim</w:t>
      </w:r>
      <w:r w:rsidR="00A341D3" w:rsidRPr="007A7B4E">
        <w:rPr>
          <w:sz w:val="22"/>
          <w:szCs w:val="22"/>
          <w:lang w:val="sr-Latn-ME"/>
        </w:rPr>
        <w:t>i</w:t>
      </w:r>
      <w:r w:rsidRPr="007A7B4E">
        <w:rPr>
          <w:sz w:val="22"/>
          <w:szCs w:val="22"/>
          <w:lang w:val="sr-Latn-ME"/>
        </w:rPr>
        <w:t>jenjen u dozi od 5 mg (film tablete), istovremeno sa 5 ili 10 mg terazosina, kod jednog od 21 pacijenta se javila simptomatska posturalna hipotenzija. Hipotenzija nije prim</w:t>
      </w:r>
      <w:r w:rsidR="007E0869" w:rsidRPr="007A7B4E">
        <w:rPr>
          <w:sz w:val="22"/>
          <w:szCs w:val="22"/>
          <w:lang w:val="sr-Latn-ME"/>
        </w:rPr>
        <w:t>i</w:t>
      </w:r>
      <w:r w:rsidRPr="007A7B4E">
        <w:rPr>
          <w:sz w:val="22"/>
          <w:szCs w:val="22"/>
          <w:lang w:val="sr-Latn-ME"/>
        </w:rPr>
        <w:t>jećena u slučaju kada su 5 mg vardenafila i terazosin prim</w:t>
      </w:r>
      <w:r w:rsidR="00A341D3" w:rsidRPr="007A7B4E">
        <w:rPr>
          <w:sz w:val="22"/>
          <w:szCs w:val="22"/>
          <w:lang w:val="sr-Latn-ME"/>
        </w:rPr>
        <w:t>i</w:t>
      </w:r>
      <w:r w:rsidRPr="007A7B4E">
        <w:rPr>
          <w:sz w:val="22"/>
          <w:szCs w:val="22"/>
          <w:lang w:val="sr-Latn-ME"/>
        </w:rPr>
        <w:t>jenjeni u razmaku od 6 sati.</w:t>
      </w:r>
    </w:p>
    <w:p w14:paraId="29ADB6B1" w14:textId="77777777" w:rsidR="004F4C63" w:rsidRPr="007A7B4E" w:rsidRDefault="00B33CE0" w:rsidP="00AA5F0B">
      <w:pPr>
        <w:numPr>
          <w:ilvl w:val="0"/>
          <w:numId w:val="14"/>
        </w:numPr>
        <w:jc w:val="both"/>
        <w:rPr>
          <w:strike/>
          <w:sz w:val="22"/>
          <w:szCs w:val="22"/>
          <w:lang w:val="sr-Latn-ME"/>
        </w:rPr>
      </w:pPr>
      <w:r w:rsidRPr="007A7B4E">
        <w:rPr>
          <w:sz w:val="22"/>
          <w:szCs w:val="22"/>
          <w:lang w:val="sr-Latn-ME"/>
        </w:rPr>
        <w:t xml:space="preserve">Kada je vardenafil (film tablete) primijenjen u dozama od 5 ili 10 mg </w:t>
      </w:r>
      <w:r w:rsidRPr="007A7B4E">
        <w:rPr>
          <w:sz w:val="22"/>
          <w:szCs w:val="20"/>
          <w:lang w:val="sr-Latn-ME"/>
        </w:rPr>
        <w:t>uz postojeću stabilnu terapiju sa alfuzosinom, u poređenju sa placebom, nije bilo simptomatskog sniženja krvnog pritiska.</w:t>
      </w:r>
    </w:p>
    <w:p w14:paraId="150B1985" w14:textId="1E1DC5BC" w:rsidR="00B33CE0" w:rsidRPr="007A7B4E" w:rsidRDefault="00B33CE0" w:rsidP="00AA5F0B">
      <w:pPr>
        <w:jc w:val="both"/>
        <w:rPr>
          <w:strike/>
          <w:sz w:val="22"/>
          <w:szCs w:val="22"/>
          <w:lang w:val="sr-Latn-ME"/>
        </w:rPr>
      </w:pPr>
      <w:r w:rsidRPr="007A7B4E">
        <w:rPr>
          <w:sz w:val="22"/>
          <w:szCs w:val="22"/>
          <w:lang w:val="sr-Latn-ME"/>
        </w:rPr>
        <w:t>Stoga se istovremena primjena vardenafila može započeti samo ako pacijenti koji su na terapiji alfa-blokatorima imaju stabilan krvni pritisak. Kod pacijenata koji su na terapiji alfa-blokatorima i imaju stabilan krvni pritisak, terapiju vardenafilom treba započeti najnižom preporučenom početnom dozom od 5 mg. L</w:t>
      </w:r>
      <w:r w:rsidR="004F4C63" w:rsidRPr="007A7B4E">
        <w:rPr>
          <w:sz w:val="22"/>
          <w:szCs w:val="22"/>
          <w:lang w:val="sr-Latn-ME"/>
        </w:rPr>
        <w:t>evitra</w:t>
      </w:r>
      <w:r w:rsidRPr="007A7B4E">
        <w:rPr>
          <w:sz w:val="22"/>
          <w:szCs w:val="22"/>
          <w:lang w:val="sr-Latn-ME"/>
        </w:rPr>
        <w:t xml:space="preserve"> se sa tamsulozinom ili alfuzosinom može primjeniti u bilo kom vremenskom razmaku. Kada je vardenafil propisan istovremeno sa drugim alfa-blokatorima, treba obratiti pažnju na potreban vremenski razmak (vidjeti</w:t>
      </w:r>
      <w:r w:rsidR="00DF583B" w:rsidRPr="007A7B4E">
        <w:rPr>
          <w:sz w:val="22"/>
          <w:szCs w:val="22"/>
          <w:lang w:val="sr-Latn-ME"/>
        </w:rPr>
        <w:t xml:space="preserve"> dio </w:t>
      </w:r>
      <w:r w:rsidRPr="007A7B4E">
        <w:rPr>
          <w:sz w:val="22"/>
          <w:szCs w:val="22"/>
          <w:lang w:val="sr-Latn-ME"/>
        </w:rPr>
        <w:t>4.4).</w:t>
      </w:r>
    </w:p>
    <w:p w14:paraId="65DEB391" w14:textId="77777777" w:rsidR="00B33CE0" w:rsidRPr="007A7B4E" w:rsidRDefault="00B33CE0" w:rsidP="00AA5F0B">
      <w:pPr>
        <w:jc w:val="both"/>
        <w:rPr>
          <w:sz w:val="22"/>
          <w:szCs w:val="22"/>
          <w:lang w:val="sr-Latn-ME"/>
        </w:rPr>
      </w:pPr>
    </w:p>
    <w:p w14:paraId="2B9BC0FB" w14:textId="2E313E19" w:rsidR="00B33CE0" w:rsidRPr="007A7B4E" w:rsidRDefault="00B33CE0" w:rsidP="00AA5F0B">
      <w:pPr>
        <w:jc w:val="both"/>
        <w:rPr>
          <w:sz w:val="22"/>
          <w:szCs w:val="22"/>
          <w:lang w:val="sr-Latn-ME"/>
        </w:rPr>
      </w:pPr>
      <w:r w:rsidRPr="007A7B4E">
        <w:rPr>
          <w:sz w:val="22"/>
          <w:szCs w:val="22"/>
          <w:lang w:val="sr-Latn-ME"/>
        </w:rPr>
        <w:t>Kod istovremene primjene varfarina (25 mg) koga metaboliše CYP2C9 ili digoksina (0.375 mg) sa vardenafilom (20 mg film tablete), nijesu se ispoljile značajne interakcije. Relativna bioraspoloživost glibenklamida (3.5 mg) nije se promijenila poslije istovremene primjene vardenafila (20 mg). U posebnoj</w:t>
      </w:r>
      <w:r w:rsidR="00DF583B" w:rsidRPr="007A7B4E">
        <w:rPr>
          <w:sz w:val="22"/>
          <w:szCs w:val="22"/>
          <w:lang w:val="sr-Latn-ME"/>
        </w:rPr>
        <w:t xml:space="preserve"> </w:t>
      </w:r>
      <w:r w:rsidRPr="007A7B4E">
        <w:rPr>
          <w:sz w:val="22"/>
          <w:szCs w:val="22"/>
          <w:lang w:val="sr-Latn-ME"/>
        </w:rPr>
        <w:t>studiji, u kojoj je vardenafil (20 mg) davan istovremeno sa nifedipinom (retard oblik,</w:t>
      </w:r>
      <w:r w:rsidR="00DF583B" w:rsidRPr="007A7B4E">
        <w:rPr>
          <w:sz w:val="22"/>
          <w:szCs w:val="22"/>
          <w:lang w:val="sr-Latn-ME"/>
        </w:rPr>
        <w:t xml:space="preserve"> </w:t>
      </w:r>
      <w:r w:rsidRPr="007A7B4E">
        <w:rPr>
          <w:sz w:val="22"/>
          <w:szCs w:val="22"/>
          <w:lang w:val="sr-Latn-ME"/>
        </w:rPr>
        <w:t xml:space="preserve">30 ili 60 mg) pacijentima sa hipertenzijom, javilo se dodatno smanjenje sistolnog krvnog pritiska u ležećem stavu za oko 6 mm Hg i dijastolnog krvnog pritiska za 5 mmHg što je praćeno povećanjem pulsa za 4 udara u minuti. </w:t>
      </w:r>
    </w:p>
    <w:p w14:paraId="114727F7" w14:textId="77777777" w:rsidR="00B33CE0" w:rsidRPr="007A7B4E" w:rsidRDefault="00B33CE0" w:rsidP="00AA5F0B">
      <w:pPr>
        <w:jc w:val="both"/>
        <w:rPr>
          <w:sz w:val="22"/>
          <w:szCs w:val="22"/>
          <w:lang w:val="sr-Latn-ME"/>
        </w:rPr>
      </w:pPr>
    </w:p>
    <w:p w14:paraId="71D4ECD8" w14:textId="77777777" w:rsidR="00B33CE0" w:rsidRPr="007A7B4E" w:rsidRDefault="00B33CE0" w:rsidP="00AA5F0B">
      <w:pPr>
        <w:jc w:val="both"/>
        <w:rPr>
          <w:sz w:val="22"/>
          <w:szCs w:val="22"/>
          <w:lang w:val="sr-Latn-ME"/>
        </w:rPr>
      </w:pPr>
      <w:r w:rsidRPr="007A7B4E">
        <w:rPr>
          <w:sz w:val="22"/>
          <w:szCs w:val="22"/>
          <w:lang w:val="sr-Latn-ME"/>
        </w:rPr>
        <w:t xml:space="preserve">Kod istovremene primjene vardenafila (20 mg film tablete) i alkohola (pri srednjoj maksimalnoj koncentraciji u krvi od 73 mg/dl), vardenafil nije potencirao dejstvo alkohola na krvni pritisak i srčani ritam, niti je alkohol uticao na farmakokinetiku vardenafila. </w:t>
      </w:r>
    </w:p>
    <w:p w14:paraId="108F0A91" w14:textId="77777777" w:rsidR="00B33CE0" w:rsidRPr="007A7B4E" w:rsidRDefault="00B33CE0" w:rsidP="00AA5F0B">
      <w:pPr>
        <w:jc w:val="both"/>
        <w:rPr>
          <w:sz w:val="22"/>
          <w:szCs w:val="22"/>
          <w:lang w:val="sr-Latn-ME"/>
        </w:rPr>
      </w:pPr>
    </w:p>
    <w:p w14:paraId="22128B6E" w14:textId="3228011A" w:rsidR="00B33CE0" w:rsidRPr="007A7B4E" w:rsidRDefault="00B33CE0" w:rsidP="00AA5F0B">
      <w:pPr>
        <w:jc w:val="both"/>
        <w:rPr>
          <w:sz w:val="22"/>
          <w:szCs w:val="22"/>
          <w:lang w:val="sr-Latn-ME"/>
        </w:rPr>
      </w:pPr>
      <w:r w:rsidRPr="007A7B4E">
        <w:rPr>
          <w:sz w:val="22"/>
          <w:szCs w:val="22"/>
          <w:lang w:val="sr-Latn-ME"/>
        </w:rPr>
        <w:t xml:space="preserve">Vardenafil (10 mg) nije potencirao produženje vremena krvarenja koje je izazvano acetilsalicilnom kisjelinom (2 x 81 mg). </w:t>
      </w:r>
    </w:p>
    <w:p w14:paraId="3C7BC55E" w14:textId="77777777" w:rsidR="00B33CE0" w:rsidRPr="007A7B4E" w:rsidRDefault="00B33CE0" w:rsidP="00AA5F0B">
      <w:pPr>
        <w:tabs>
          <w:tab w:val="center" w:pos="4320"/>
          <w:tab w:val="right" w:pos="8640"/>
        </w:tabs>
        <w:jc w:val="both"/>
        <w:rPr>
          <w:sz w:val="22"/>
          <w:szCs w:val="22"/>
          <w:lang w:val="sr-Latn-ME"/>
        </w:rPr>
      </w:pPr>
    </w:p>
    <w:p w14:paraId="734F68C8" w14:textId="77777777" w:rsidR="00B33CE0" w:rsidRPr="007A7B4E" w:rsidRDefault="00B33CE0" w:rsidP="00AA5F0B">
      <w:pPr>
        <w:tabs>
          <w:tab w:val="center" w:pos="4320"/>
          <w:tab w:val="right" w:pos="8640"/>
        </w:tabs>
        <w:jc w:val="both"/>
        <w:rPr>
          <w:sz w:val="22"/>
          <w:szCs w:val="22"/>
          <w:lang w:val="sr-Latn-ME"/>
        </w:rPr>
      </w:pPr>
      <w:r w:rsidRPr="007A7B4E">
        <w:rPr>
          <w:sz w:val="22"/>
          <w:szCs w:val="22"/>
          <w:lang w:val="sr-Latn-ME"/>
        </w:rPr>
        <w:t>Riociguat</w:t>
      </w:r>
    </w:p>
    <w:p w14:paraId="23D2BBD4" w14:textId="20BB1EAC" w:rsidR="00B33CE0" w:rsidRPr="007A7B4E" w:rsidRDefault="00B33CE0" w:rsidP="00AA5F0B">
      <w:pPr>
        <w:tabs>
          <w:tab w:val="left" w:pos="540"/>
          <w:tab w:val="left" w:pos="569"/>
        </w:tabs>
        <w:jc w:val="both"/>
        <w:rPr>
          <w:sz w:val="22"/>
          <w:szCs w:val="22"/>
          <w:lang w:val="sr-Latn-ME"/>
        </w:rPr>
      </w:pPr>
      <w:r w:rsidRPr="007A7B4E">
        <w:rPr>
          <w:sz w:val="22"/>
          <w:szCs w:val="22"/>
          <w:lang w:val="sr-Latn-ME"/>
        </w:rPr>
        <w:t>Pretkiničke studije su pokazale aditivno sniženje sistemskog krvnog pritiska</w:t>
      </w:r>
      <w:r w:rsidR="00E83396" w:rsidRPr="007A7B4E">
        <w:rPr>
          <w:sz w:val="22"/>
          <w:szCs w:val="22"/>
          <w:lang w:val="sr-Latn-ME"/>
        </w:rPr>
        <w:t xml:space="preserve"> </w:t>
      </w:r>
      <w:r w:rsidRPr="007A7B4E">
        <w:rPr>
          <w:sz w:val="22"/>
          <w:szCs w:val="22"/>
          <w:lang w:val="sr-Latn-ME"/>
        </w:rPr>
        <w:t>kada su inhibitori fosfodiesteraze (PDE5) primijenjeni zajedno sa riociguatom. U kliničkim studijama, pokazano je da riociguat pojačava hipotenzivni efekat inhibitora fosfodiesteraze 5. Nije bilo dokaza o povoljnom kliničkom efektu kombinovane primjene ovih ljekova u ispitivanoj populaciji. Istovremena upotreba riociguata sa inhibitorima fosfodiesteraze, uključujući vardenafil, je kontrainidikovana (vidjeti</w:t>
      </w:r>
      <w:r w:rsidR="00DF583B" w:rsidRPr="007A7B4E">
        <w:rPr>
          <w:sz w:val="22"/>
          <w:szCs w:val="22"/>
          <w:lang w:val="sr-Latn-ME"/>
        </w:rPr>
        <w:t xml:space="preserve"> dio</w:t>
      </w:r>
      <w:r w:rsidRPr="007A7B4E">
        <w:rPr>
          <w:sz w:val="22"/>
          <w:szCs w:val="22"/>
          <w:lang w:val="sr-Latn-ME"/>
        </w:rPr>
        <w:t xml:space="preserve"> 4.3).</w:t>
      </w:r>
    </w:p>
    <w:p w14:paraId="250AEC4F" w14:textId="77777777" w:rsidR="004F4C63" w:rsidRPr="007A7B4E" w:rsidRDefault="004F4C63" w:rsidP="00AA5F0B">
      <w:pPr>
        <w:tabs>
          <w:tab w:val="left" w:pos="540"/>
          <w:tab w:val="left" w:pos="569"/>
        </w:tabs>
        <w:jc w:val="both"/>
        <w:rPr>
          <w:bCs/>
          <w:sz w:val="22"/>
          <w:szCs w:val="22"/>
          <w:lang w:val="sr-Latn-ME"/>
        </w:rPr>
      </w:pPr>
    </w:p>
    <w:p w14:paraId="28E5D280" w14:textId="77777777" w:rsidR="0072020E" w:rsidRPr="007A7B4E" w:rsidRDefault="0072020E" w:rsidP="00AA5F0B">
      <w:pPr>
        <w:tabs>
          <w:tab w:val="left" w:pos="540"/>
          <w:tab w:val="left" w:pos="569"/>
        </w:tabs>
        <w:jc w:val="both"/>
        <w:rPr>
          <w:b/>
          <w:sz w:val="22"/>
          <w:szCs w:val="22"/>
          <w:lang w:val="sr-Latn-ME"/>
        </w:rPr>
      </w:pPr>
      <w:r w:rsidRPr="007A7B4E">
        <w:rPr>
          <w:b/>
          <w:bCs/>
          <w:sz w:val="22"/>
          <w:szCs w:val="22"/>
          <w:lang w:val="sr-Latn-ME"/>
        </w:rPr>
        <w:t xml:space="preserve">4.6. </w:t>
      </w:r>
      <w:r w:rsidR="00480FB1" w:rsidRPr="007A7B4E">
        <w:rPr>
          <w:b/>
          <w:bCs/>
          <w:sz w:val="22"/>
          <w:szCs w:val="22"/>
          <w:lang w:val="sr-Latn-ME"/>
        </w:rPr>
        <w:tab/>
      </w:r>
      <w:r w:rsidR="006D20A5" w:rsidRPr="007A7B4E">
        <w:rPr>
          <w:b/>
          <w:sz w:val="22"/>
          <w:szCs w:val="22"/>
          <w:lang w:val="sr-Latn-ME"/>
        </w:rPr>
        <w:t>Plodnost, trudnoća i dojenje</w:t>
      </w:r>
    </w:p>
    <w:p w14:paraId="0209CF80" w14:textId="77777777" w:rsidR="00DF583B" w:rsidRPr="007A7B4E" w:rsidRDefault="00DF583B" w:rsidP="00AA5F0B">
      <w:pPr>
        <w:tabs>
          <w:tab w:val="left" w:pos="360"/>
          <w:tab w:val="left" w:pos="720"/>
          <w:tab w:val="left" w:pos="900"/>
          <w:tab w:val="left" w:pos="1260"/>
        </w:tabs>
        <w:jc w:val="both"/>
        <w:rPr>
          <w:szCs w:val="22"/>
          <w:lang w:val="sr-Latn-ME"/>
        </w:rPr>
      </w:pPr>
    </w:p>
    <w:p w14:paraId="758E4533" w14:textId="683CF505" w:rsidR="00DF583B" w:rsidRPr="007A7B4E" w:rsidRDefault="00DF583B" w:rsidP="00AA5F0B">
      <w:pPr>
        <w:tabs>
          <w:tab w:val="left" w:pos="360"/>
          <w:tab w:val="left" w:pos="720"/>
          <w:tab w:val="left" w:pos="900"/>
          <w:tab w:val="left" w:pos="1260"/>
        </w:tabs>
        <w:jc w:val="both"/>
        <w:rPr>
          <w:sz w:val="22"/>
          <w:szCs w:val="22"/>
          <w:lang w:val="sr-Latn-ME"/>
        </w:rPr>
      </w:pPr>
      <w:r w:rsidRPr="007A7B4E">
        <w:rPr>
          <w:sz w:val="22"/>
          <w:szCs w:val="22"/>
          <w:lang w:val="sr-Latn-ME"/>
        </w:rPr>
        <w:t>Levitra nije namijenjena za upotrebu kod žena. Ne postoje studije o primjeni vardenafila kod trudnica.</w:t>
      </w:r>
    </w:p>
    <w:p w14:paraId="13C9423C" w14:textId="6E01B1E8" w:rsidR="002031B3" w:rsidRPr="007A7B4E" w:rsidRDefault="00DF583B" w:rsidP="00AA5F0B">
      <w:pPr>
        <w:tabs>
          <w:tab w:val="left" w:pos="540"/>
          <w:tab w:val="left" w:pos="569"/>
        </w:tabs>
        <w:jc w:val="both"/>
        <w:rPr>
          <w:sz w:val="22"/>
          <w:szCs w:val="22"/>
          <w:u w:val="single"/>
          <w:lang w:val="sr-Latn-ME"/>
        </w:rPr>
      </w:pPr>
      <w:r w:rsidRPr="007A7B4E">
        <w:rPr>
          <w:sz w:val="22"/>
          <w:szCs w:val="22"/>
          <w:lang w:val="sr-Latn-ME"/>
        </w:rPr>
        <w:t>Ne postoje podaci o uticaju na plodnost.</w:t>
      </w:r>
    </w:p>
    <w:p w14:paraId="6A286188" w14:textId="77777777" w:rsidR="00227BDB" w:rsidRPr="007A7B4E" w:rsidRDefault="00227BDB" w:rsidP="00AA5F0B">
      <w:pPr>
        <w:tabs>
          <w:tab w:val="left" w:pos="540"/>
          <w:tab w:val="left" w:pos="569"/>
        </w:tabs>
        <w:jc w:val="both"/>
        <w:rPr>
          <w:b/>
          <w:bCs/>
          <w:sz w:val="22"/>
          <w:szCs w:val="22"/>
          <w:lang w:val="sr-Latn-ME"/>
        </w:rPr>
      </w:pPr>
    </w:p>
    <w:p w14:paraId="2A328D14" w14:textId="77777777" w:rsidR="0072020E" w:rsidRPr="007A7B4E" w:rsidRDefault="0072020E" w:rsidP="00AA5F0B">
      <w:pPr>
        <w:tabs>
          <w:tab w:val="left" w:pos="540"/>
          <w:tab w:val="left" w:pos="569"/>
        </w:tabs>
        <w:ind w:left="540" w:hanging="540"/>
        <w:jc w:val="both"/>
        <w:rPr>
          <w:b/>
          <w:bCs/>
          <w:sz w:val="22"/>
          <w:szCs w:val="22"/>
          <w:lang w:val="sr-Latn-ME"/>
        </w:rPr>
      </w:pPr>
      <w:r w:rsidRPr="007A7B4E">
        <w:rPr>
          <w:b/>
          <w:bCs/>
          <w:sz w:val="22"/>
          <w:szCs w:val="22"/>
          <w:lang w:val="sr-Latn-ME"/>
        </w:rPr>
        <w:t xml:space="preserve">4.7. </w:t>
      </w:r>
      <w:r w:rsidR="00480FB1" w:rsidRPr="007A7B4E">
        <w:rPr>
          <w:b/>
          <w:bCs/>
          <w:sz w:val="22"/>
          <w:szCs w:val="22"/>
          <w:lang w:val="sr-Latn-ME"/>
        </w:rPr>
        <w:tab/>
      </w:r>
      <w:r w:rsidRPr="007A7B4E">
        <w:rPr>
          <w:b/>
          <w:bCs/>
          <w:sz w:val="22"/>
          <w:szCs w:val="22"/>
          <w:lang w:val="sr-Latn-ME"/>
        </w:rPr>
        <w:t xml:space="preserve">Uticaj na </w:t>
      </w:r>
      <w:r w:rsidR="002031B3" w:rsidRPr="007A7B4E">
        <w:rPr>
          <w:b/>
          <w:bCs/>
          <w:sz w:val="22"/>
          <w:szCs w:val="22"/>
          <w:lang w:val="sr-Latn-ME"/>
        </w:rPr>
        <w:t xml:space="preserve">sposobnost </w:t>
      </w:r>
      <w:r w:rsidR="00F34554" w:rsidRPr="007A7B4E">
        <w:rPr>
          <w:b/>
          <w:bCs/>
          <w:sz w:val="22"/>
          <w:szCs w:val="22"/>
          <w:lang w:val="sr-Latn-ME"/>
        </w:rPr>
        <w:t>upravljanja vozili</w:t>
      </w:r>
      <w:r w:rsidRPr="007A7B4E">
        <w:rPr>
          <w:b/>
          <w:bCs/>
          <w:sz w:val="22"/>
          <w:szCs w:val="22"/>
          <w:lang w:val="sr-Latn-ME"/>
        </w:rPr>
        <w:t>m</w:t>
      </w:r>
      <w:r w:rsidR="00F34554" w:rsidRPr="007A7B4E">
        <w:rPr>
          <w:b/>
          <w:bCs/>
          <w:sz w:val="22"/>
          <w:szCs w:val="22"/>
          <w:lang w:val="sr-Latn-ME"/>
        </w:rPr>
        <w:t>a</w:t>
      </w:r>
      <w:r w:rsidRPr="007A7B4E">
        <w:rPr>
          <w:b/>
          <w:bCs/>
          <w:sz w:val="22"/>
          <w:szCs w:val="22"/>
          <w:lang w:val="sr-Latn-ME"/>
        </w:rPr>
        <w:t xml:space="preserve"> i </w:t>
      </w:r>
      <w:r w:rsidR="000D3449" w:rsidRPr="007A7B4E">
        <w:rPr>
          <w:b/>
          <w:bCs/>
          <w:sz w:val="22"/>
          <w:szCs w:val="22"/>
          <w:lang w:val="sr-Latn-ME"/>
        </w:rPr>
        <w:t xml:space="preserve">rukovanje </w:t>
      </w:r>
      <w:r w:rsidRPr="007A7B4E">
        <w:rPr>
          <w:b/>
          <w:bCs/>
          <w:sz w:val="22"/>
          <w:szCs w:val="22"/>
          <w:lang w:val="sr-Latn-ME"/>
        </w:rPr>
        <w:t>mašinama</w:t>
      </w:r>
    </w:p>
    <w:p w14:paraId="0526564D" w14:textId="77777777" w:rsidR="00DF583B" w:rsidRPr="007A7B4E" w:rsidRDefault="00DF583B" w:rsidP="00AA5F0B">
      <w:pPr>
        <w:jc w:val="both"/>
        <w:rPr>
          <w:sz w:val="22"/>
          <w:szCs w:val="22"/>
          <w:lang w:val="sr-Latn-ME"/>
        </w:rPr>
      </w:pPr>
    </w:p>
    <w:p w14:paraId="06F73400" w14:textId="6BD929D2" w:rsidR="00DF583B" w:rsidRPr="007A7B4E" w:rsidRDefault="00DF583B" w:rsidP="00AA5F0B">
      <w:pPr>
        <w:jc w:val="both"/>
        <w:rPr>
          <w:sz w:val="22"/>
          <w:szCs w:val="22"/>
          <w:lang w:val="sr-Latn-ME"/>
        </w:rPr>
      </w:pPr>
      <w:r w:rsidRPr="007A7B4E">
        <w:rPr>
          <w:sz w:val="22"/>
          <w:szCs w:val="22"/>
          <w:lang w:val="sr-Latn-ME"/>
        </w:rPr>
        <w:t xml:space="preserve">Nijesu sprovedene studije ispitivanja uticaja na </w:t>
      </w:r>
      <w:r w:rsidRPr="007A7B4E">
        <w:rPr>
          <w:bCs/>
          <w:spacing w:val="-8"/>
          <w:sz w:val="22"/>
          <w:szCs w:val="22"/>
          <w:lang w:val="sr-Latn-ME"/>
        </w:rPr>
        <w:t>psihofizičke sposobnosti prilikom upravljanja motornim vozilom i rukovanja mašinama.</w:t>
      </w:r>
    </w:p>
    <w:p w14:paraId="5492A0FE" w14:textId="2D700A07" w:rsidR="00DF583B" w:rsidRPr="007A7B4E" w:rsidRDefault="00DF583B" w:rsidP="00AA5F0B">
      <w:pPr>
        <w:jc w:val="both"/>
        <w:rPr>
          <w:sz w:val="22"/>
          <w:szCs w:val="22"/>
          <w:lang w:val="sr-Latn-ME"/>
        </w:rPr>
      </w:pPr>
      <w:r w:rsidRPr="007A7B4E">
        <w:rPr>
          <w:sz w:val="22"/>
          <w:szCs w:val="22"/>
          <w:lang w:val="sr-Latn-ME"/>
        </w:rPr>
        <w:t>Vrtoglavica i promjene vida, prijavljeni su u kliničkim studijama sa vardenafilom, pa pacijenti treba da prov</w:t>
      </w:r>
      <w:r w:rsidR="007D5738" w:rsidRPr="007A7B4E">
        <w:rPr>
          <w:sz w:val="22"/>
          <w:szCs w:val="22"/>
          <w:lang w:val="sr-Latn-ME"/>
        </w:rPr>
        <w:t>j</w:t>
      </w:r>
      <w:r w:rsidRPr="007A7B4E">
        <w:rPr>
          <w:sz w:val="22"/>
          <w:szCs w:val="22"/>
          <w:lang w:val="sr-Latn-ME"/>
        </w:rPr>
        <w:t xml:space="preserve">ere kako reaguju na ljek Levitra prije nego što započnu upravljanje motornim vozilom i rukovanje mašinama. </w:t>
      </w:r>
    </w:p>
    <w:p w14:paraId="705AF69A" w14:textId="77777777" w:rsidR="0072020E" w:rsidRPr="007A7B4E" w:rsidRDefault="0072020E" w:rsidP="00AA5F0B">
      <w:pPr>
        <w:tabs>
          <w:tab w:val="left" w:pos="540"/>
          <w:tab w:val="left" w:pos="569"/>
        </w:tabs>
        <w:jc w:val="both"/>
        <w:rPr>
          <w:b/>
          <w:bCs/>
          <w:sz w:val="22"/>
          <w:szCs w:val="22"/>
          <w:lang w:val="sr-Latn-ME"/>
        </w:rPr>
      </w:pPr>
    </w:p>
    <w:p w14:paraId="6CB376F1" w14:textId="694D5F9C"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4.8. </w:t>
      </w:r>
      <w:r w:rsidR="00480FB1" w:rsidRPr="007A7B4E">
        <w:rPr>
          <w:b/>
          <w:bCs/>
          <w:sz w:val="22"/>
          <w:szCs w:val="22"/>
          <w:lang w:val="sr-Latn-ME"/>
        </w:rPr>
        <w:tab/>
      </w:r>
      <w:r w:rsidRPr="007A7B4E">
        <w:rPr>
          <w:b/>
          <w:bCs/>
          <w:sz w:val="22"/>
          <w:szCs w:val="22"/>
          <w:lang w:val="sr-Latn-ME"/>
        </w:rPr>
        <w:t>Neželjena dejstva</w:t>
      </w:r>
    </w:p>
    <w:p w14:paraId="5859CDEB" w14:textId="77777777" w:rsidR="00DF583B" w:rsidRPr="007A7B4E" w:rsidRDefault="00DF583B" w:rsidP="00AA5F0B">
      <w:pPr>
        <w:tabs>
          <w:tab w:val="left" w:pos="540"/>
          <w:tab w:val="left" w:pos="569"/>
        </w:tabs>
        <w:jc w:val="both"/>
        <w:rPr>
          <w:b/>
          <w:bCs/>
          <w:sz w:val="22"/>
          <w:szCs w:val="22"/>
          <w:lang w:val="sr-Latn-ME"/>
        </w:rPr>
      </w:pPr>
    </w:p>
    <w:tbl>
      <w:tblPr>
        <w:tblW w:w="10188" w:type="dxa"/>
        <w:tblLook w:val="04A0" w:firstRow="1" w:lastRow="0" w:firstColumn="1" w:lastColumn="0" w:noHBand="0" w:noVBand="1"/>
      </w:tblPr>
      <w:tblGrid>
        <w:gridCol w:w="10188"/>
      </w:tblGrid>
      <w:tr w:rsidR="00DF583B" w:rsidRPr="007A7B4E" w14:paraId="3460E130" w14:textId="77777777" w:rsidTr="00283A68">
        <w:trPr>
          <w:trHeight w:val="1145"/>
        </w:trPr>
        <w:tc>
          <w:tcPr>
            <w:tcW w:w="10188" w:type="dxa"/>
          </w:tcPr>
          <w:p w14:paraId="7DC91427" w14:textId="61FBE7E0" w:rsidR="00791999" w:rsidRPr="007A7B4E" w:rsidRDefault="00791999" w:rsidP="00AA5F0B">
            <w:pPr>
              <w:jc w:val="both"/>
              <w:rPr>
                <w:bCs/>
                <w:sz w:val="22"/>
                <w:szCs w:val="22"/>
                <w:u w:val="single"/>
                <w:lang w:val="sr-Latn-ME"/>
              </w:rPr>
            </w:pPr>
            <w:r w:rsidRPr="007A7B4E">
              <w:rPr>
                <w:bCs/>
                <w:sz w:val="22"/>
                <w:szCs w:val="22"/>
                <w:u w:val="single"/>
                <w:lang w:val="sr-Latn-ME"/>
              </w:rPr>
              <w:t>Sažetak bezbjedosnosnog profila</w:t>
            </w:r>
          </w:p>
          <w:p w14:paraId="426CD84A" w14:textId="492A5D6B" w:rsidR="00DF583B" w:rsidRPr="007A7B4E" w:rsidRDefault="00DF583B" w:rsidP="00AA5F0B">
            <w:pPr>
              <w:jc w:val="both"/>
              <w:rPr>
                <w:bCs/>
                <w:sz w:val="22"/>
                <w:szCs w:val="22"/>
                <w:lang w:val="sr-Latn-ME"/>
              </w:rPr>
            </w:pPr>
            <w:r w:rsidRPr="007A7B4E">
              <w:rPr>
                <w:bCs/>
                <w:sz w:val="22"/>
                <w:szCs w:val="22"/>
                <w:lang w:val="sr-Latn-ME"/>
              </w:rPr>
              <w:t>Prijavljena neželjena dejstva u kliničkim ispitivanjima primjene L</w:t>
            </w:r>
            <w:r w:rsidR="00791999" w:rsidRPr="007A7B4E">
              <w:rPr>
                <w:bCs/>
                <w:sz w:val="22"/>
                <w:szCs w:val="22"/>
                <w:lang w:val="sr-Latn-ME"/>
              </w:rPr>
              <w:t>evitra</w:t>
            </w:r>
            <w:r w:rsidRPr="007A7B4E">
              <w:rPr>
                <w:bCs/>
                <w:sz w:val="22"/>
                <w:szCs w:val="22"/>
                <w:lang w:val="sr-Latn-ME"/>
              </w:rPr>
              <w:t xml:space="preserve"> film tableta ili 10 mg oralnih disperzibilnih tableta bila su generalno prolazna i blago do umjereno izražena. Najčešće neželjeno dejstvo koje se javilo kod ≥ 10 % pacijenata je glavobolja.</w:t>
            </w:r>
          </w:p>
          <w:p w14:paraId="64B26E57" w14:textId="794E9F32" w:rsidR="00DF583B" w:rsidRPr="007A7B4E" w:rsidRDefault="00DF583B" w:rsidP="00AA5F0B">
            <w:pPr>
              <w:jc w:val="both"/>
              <w:rPr>
                <w:bCs/>
                <w:sz w:val="22"/>
                <w:szCs w:val="22"/>
                <w:lang w:val="sr-Latn-ME"/>
              </w:rPr>
            </w:pPr>
          </w:p>
          <w:p w14:paraId="583E2C63" w14:textId="564577BF" w:rsidR="00791999" w:rsidRPr="007A7B4E" w:rsidRDefault="00791999" w:rsidP="00AA5F0B">
            <w:pPr>
              <w:jc w:val="both"/>
              <w:rPr>
                <w:bCs/>
                <w:sz w:val="22"/>
                <w:szCs w:val="22"/>
                <w:u w:val="single"/>
                <w:lang w:val="sr-Latn-ME"/>
              </w:rPr>
            </w:pPr>
            <w:r w:rsidRPr="007A7B4E">
              <w:rPr>
                <w:bCs/>
                <w:sz w:val="22"/>
                <w:szCs w:val="22"/>
                <w:u w:val="single"/>
                <w:lang w:val="sr-Latn-ME"/>
              </w:rPr>
              <w:t>Tabelarni prikaz neželjenih reakcija</w:t>
            </w:r>
          </w:p>
          <w:p w14:paraId="2C3FE92E" w14:textId="77777777" w:rsidR="00DF583B" w:rsidRPr="007A7B4E" w:rsidRDefault="00DF583B" w:rsidP="00AA5F0B">
            <w:pPr>
              <w:jc w:val="both"/>
              <w:rPr>
                <w:bCs/>
                <w:sz w:val="22"/>
                <w:szCs w:val="22"/>
                <w:lang w:val="sr-Latn-ME"/>
              </w:rPr>
            </w:pPr>
            <w:r w:rsidRPr="007A7B4E">
              <w:rPr>
                <w:bCs/>
                <w:sz w:val="22"/>
                <w:szCs w:val="22"/>
                <w:lang w:val="sr-Latn-ME"/>
              </w:rPr>
              <w:t>Neželjena dejstva su navedena prema MedDRA učestalosti: veoma česta (≥1/10), česta (≥1/100 do &lt;1/10), povremena (≥1/1.000 do &lt;1/100), rijetka (≥1/10.000 do &lt;1/1.000) i incidenca nepoznata (</w:t>
            </w:r>
            <w:r w:rsidRPr="007A7B4E">
              <w:rPr>
                <w:rFonts w:eastAsia="Lucida Sans Unicode"/>
                <w:kern w:val="1"/>
                <w:sz w:val="22"/>
                <w:szCs w:val="22"/>
                <w:lang w:val="sr-Latn-ME"/>
              </w:rPr>
              <w:t>ne može se procijeniti na osnovu dostupnih podataka).</w:t>
            </w:r>
          </w:p>
          <w:p w14:paraId="2AE160EE" w14:textId="77777777" w:rsidR="00DF583B" w:rsidRPr="007A7B4E" w:rsidRDefault="00DF583B" w:rsidP="00AA5F0B">
            <w:pPr>
              <w:jc w:val="both"/>
              <w:rPr>
                <w:bCs/>
                <w:sz w:val="22"/>
                <w:szCs w:val="22"/>
                <w:lang w:val="sr-Latn-ME"/>
              </w:rPr>
            </w:pPr>
          </w:p>
          <w:p w14:paraId="23504E6C" w14:textId="77777777" w:rsidR="00DF583B" w:rsidRPr="007A7B4E" w:rsidRDefault="00DF583B" w:rsidP="00AA5F0B">
            <w:pPr>
              <w:jc w:val="both"/>
              <w:rPr>
                <w:bCs/>
                <w:sz w:val="22"/>
                <w:szCs w:val="22"/>
                <w:lang w:val="sr-Latn-ME"/>
              </w:rPr>
            </w:pPr>
            <w:r w:rsidRPr="007A7B4E">
              <w:rPr>
                <w:bCs/>
                <w:sz w:val="22"/>
                <w:szCs w:val="22"/>
                <w:lang w:val="sr-Latn-ME"/>
              </w:rPr>
              <w:t>U okviru svake kategorije učestalosti neželjena dejstva su data po opadajućem stepenu opasnosti.</w:t>
            </w:r>
          </w:p>
          <w:p w14:paraId="5ADD5568" w14:textId="77777777" w:rsidR="00DF583B" w:rsidRPr="007A7B4E" w:rsidRDefault="00DF583B" w:rsidP="00AA5F0B">
            <w:pPr>
              <w:jc w:val="both"/>
              <w:rPr>
                <w:bCs/>
                <w:sz w:val="22"/>
                <w:szCs w:val="22"/>
                <w:lang w:val="sr-Latn-ME"/>
              </w:rPr>
            </w:pPr>
            <w:r w:rsidRPr="007A7B4E">
              <w:rPr>
                <w:bCs/>
                <w:sz w:val="22"/>
                <w:szCs w:val="22"/>
                <w:lang w:val="sr-Latn-ME"/>
              </w:rPr>
              <w:t>Prijavljena su sljedeća neželjena dejstva:</w:t>
            </w:r>
          </w:p>
          <w:p w14:paraId="78225E41" w14:textId="77777777" w:rsidR="00DF583B" w:rsidRPr="007A7B4E" w:rsidRDefault="00DF583B" w:rsidP="00AA5F0B">
            <w:pPr>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203"/>
              <w:gridCol w:w="1284"/>
              <w:gridCol w:w="1854"/>
              <w:gridCol w:w="1628"/>
              <w:gridCol w:w="1914"/>
            </w:tblGrid>
            <w:tr w:rsidR="00DF583B" w:rsidRPr="007A7B4E" w14:paraId="14A35261" w14:textId="77777777" w:rsidTr="00283A68">
              <w:tc>
                <w:tcPr>
                  <w:tcW w:w="0" w:type="auto"/>
                  <w:tcBorders>
                    <w:top w:val="single" w:sz="4" w:space="0" w:color="auto"/>
                    <w:left w:val="single" w:sz="4" w:space="0" w:color="auto"/>
                    <w:bottom w:val="single" w:sz="4" w:space="0" w:color="auto"/>
                    <w:right w:val="single" w:sz="4" w:space="0" w:color="auto"/>
                  </w:tcBorders>
                  <w:shd w:val="clear" w:color="auto" w:fill="C0C0C0"/>
                </w:tcPr>
                <w:p w14:paraId="5986DDE5" w14:textId="77777777" w:rsidR="00DF583B" w:rsidRPr="007A7B4E" w:rsidRDefault="00DF583B" w:rsidP="00AA5F0B">
                  <w:pPr>
                    <w:jc w:val="both"/>
                    <w:rPr>
                      <w:b/>
                      <w:bCs/>
                      <w:sz w:val="22"/>
                      <w:szCs w:val="22"/>
                      <w:lang w:val="sr-Latn-ME"/>
                    </w:rPr>
                  </w:pPr>
                  <w:r w:rsidRPr="007A7B4E">
                    <w:rPr>
                      <w:b/>
                      <w:bCs/>
                      <w:sz w:val="22"/>
                      <w:szCs w:val="22"/>
                      <w:lang w:val="sr-Latn-ME"/>
                    </w:rPr>
                    <w:t>Klasa organskog sistema</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25FB84D1" w14:textId="77777777" w:rsidR="00DF583B" w:rsidRPr="007A7B4E" w:rsidRDefault="00DF583B" w:rsidP="00AA5F0B">
                  <w:pPr>
                    <w:jc w:val="both"/>
                    <w:rPr>
                      <w:b/>
                      <w:bCs/>
                      <w:sz w:val="22"/>
                      <w:szCs w:val="22"/>
                      <w:lang w:val="sr-Latn-ME"/>
                    </w:rPr>
                  </w:pPr>
                  <w:r w:rsidRPr="007A7B4E">
                    <w:rPr>
                      <w:b/>
                      <w:bCs/>
                      <w:sz w:val="22"/>
                      <w:szCs w:val="22"/>
                      <w:lang w:val="sr-Latn-ME"/>
                    </w:rPr>
                    <w:t>Veoma česta</w:t>
                  </w:r>
                </w:p>
                <w:p w14:paraId="3D230B9C" w14:textId="77777777" w:rsidR="00DF583B" w:rsidRPr="007A7B4E" w:rsidRDefault="00DF583B" w:rsidP="00AA5F0B">
                  <w:pPr>
                    <w:jc w:val="both"/>
                    <w:rPr>
                      <w:sz w:val="22"/>
                      <w:szCs w:val="22"/>
                      <w:lang w:val="sr-Latn-ME"/>
                    </w:rPr>
                  </w:pPr>
                  <w:r w:rsidRPr="007A7B4E">
                    <w:rPr>
                      <w:sz w:val="22"/>
                      <w:szCs w:val="22"/>
                      <w:lang w:val="sr-Latn-ME"/>
                    </w:rPr>
                    <w:t>(≥ 1/10)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048136AB" w14:textId="77777777" w:rsidR="00DF583B" w:rsidRPr="007A7B4E" w:rsidRDefault="00DF583B" w:rsidP="00AA5F0B">
                  <w:pPr>
                    <w:jc w:val="both"/>
                    <w:rPr>
                      <w:b/>
                      <w:bCs/>
                      <w:sz w:val="22"/>
                      <w:szCs w:val="22"/>
                      <w:lang w:val="sr-Latn-ME"/>
                    </w:rPr>
                  </w:pPr>
                  <w:r w:rsidRPr="007A7B4E">
                    <w:rPr>
                      <w:b/>
                      <w:bCs/>
                      <w:sz w:val="22"/>
                      <w:szCs w:val="22"/>
                      <w:lang w:val="sr-Latn-ME"/>
                    </w:rPr>
                    <w:t>Česta</w:t>
                  </w:r>
                </w:p>
                <w:p w14:paraId="6C1AED2C" w14:textId="08038260" w:rsidR="00DF583B" w:rsidRPr="007A7B4E" w:rsidRDefault="00DF583B" w:rsidP="00AA5F0B">
                  <w:pPr>
                    <w:jc w:val="both"/>
                    <w:rPr>
                      <w:sz w:val="22"/>
                      <w:szCs w:val="22"/>
                      <w:lang w:val="sr-Latn-ME"/>
                    </w:rPr>
                  </w:pPr>
                  <w:r w:rsidRPr="007A7B4E">
                    <w:rPr>
                      <w:sz w:val="22"/>
                      <w:szCs w:val="22"/>
                      <w:lang w:val="sr-Latn-ME"/>
                    </w:rPr>
                    <w:t>(&gt;1/100,</w:t>
                  </w:r>
                  <w:r w:rsidR="00E83396" w:rsidRPr="007A7B4E">
                    <w:rPr>
                      <w:sz w:val="22"/>
                      <w:szCs w:val="22"/>
                      <w:lang w:val="sr-Latn-ME"/>
                    </w:rPr>
                    <w:t xml:space="preserve"> </w:t>
                  </w:r>
                  <w:r w:rsidRPr="007A7B4E">
                    <w:rPr>
                      <w:sz w:val="22"/>
                      <w:szCs w:val="22"/>
                      <w:lang w:val="sr-Latn-ME"/>
                    </w:rPr>
                    <w:t>&lt;1/10)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6009B3E2" w14:textId="77777777" w:rsidR="00DF583B" w:rsidRPr="007A7B4E" w:rsidRDefault="00DF583B" w:rsidP="00AA5F0B">
                  <w:pPr>
                    <w:jc w:val="both"/>
                    <w:rPr>
                      <w:b/>
                      <w:bCs/>
                      <w:sz w:val="22"/>
                      <w:szCs w:val="22"/>
                      <w:lang w:val="sr-Latn-ME"/>
                    </w:rPr>
                  </w:pPr>
                  <w:r w:rsidRPr="007A7B4E">
                    <w:rPr>
                      <w:b/>
                      <w:bCs/>
                      <w:sz w:val="22"/>
                      <w:szCs w:val="22"/>
                      <w:lang w:val="sr-Latn-ME"/>
                    </w:rPr>
                    <w:t>Povremena</w:t>
                  </w:r>
                </w:p>
                <w:p w14:paraId="6F46CB87" w14:textId="32321808" w:rsidR="00DF583B" w:rsidRPr="007A7B4E" w:rsidRDefault="00DF583B" w:rsidP="00AA5F0B">
                  <w:pPr>
                    <w:jc w:val="both"/>
                    <w:rPr>
                      <w:sz w:val="22"/>
                      <w:szCs w:val="22"/>
                      <w:lang w:val="sr-Latn-ME"/>
                    </w:rPr>
                  </w:pPr>
                  <w:r w:rsidRPr="007A7B4E">
                    <w:rPr>
                      <w:sz w:val="22"/>
                      <w:szCs w:val="22"/>
                      <w:lang w:val="sr-Latn-ME"/>
                    </w:rPr>
                    <w:t>(&gt;1/1000, i &lt;1/100)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09FADF80" w14:textId="77777777" w:rsidR="00DF583B" w:rsidRPr="007A7B4E" w:rsidRDefault="00DF583B" w:rsidP="00AA5F0B">
                  <w:pPr>
                    <w:jc w:val="both"/>
                    <w:rPr>
                      <w:b/>
                      <w:bCs/>
                      <w:sz w:val="22"/>
                      <w:szCs w:val="22"/>
                      <w:lang w:val="sr-Latn-ME"/>
                    </w:rPr>
                  </w:pPr>
                  <w:r w:rsidRPr="007A7B4E">
                    <w:rPr>
                      <w:b/>
                      <w:bCs/>
                      <w:sz w:val="22"/>
                      <w:szCs w:val="22"/>
                      <w:lang w:val="sr-Latn-ME"/>
                    </w:rPr>
                    <w:t>Rijetka</w:t>
                  </w:r>
                </w:p>
                <w:p w14:paraId="785CE2E0" w14:textId="5BDBBCBE" w:rsidR="00DF583B" w:rsidRPr="007A7B4E" w:rsidRDefault="00DF583B" w:rsidP="00AA5F0B">
                  <w:pPr>
                    <w:jc w:val="both"/>
                    <w:rPr>
                      <w:sz w:val="22"/>
                      <w:szCs w:val="22"/>
                      <w:lang w:val="sr-Latn-ME"/>
                    </w:rPr>
                  </w:pPr>
                  <w:r w:rsidRPr="007A7B4E">
                    <w:rPr>
                      <w:sz w:val="22"/>
                      <w:szCs w:val="22"/>
                      <w:lang w:val="sr-Latn-ME"/>
                    </w:rPr>
                    <w:t>(&gt;1/10000,</w:t>
                  </w:r>
                  <w:r w:rsidR="00E83396" w:rsidRPr="007A7B4E">
                    <w:rPr>
                      <w:sz w:val="22"/>
                      <w:szCs w:val="22"/>
                      <w:lang w:val="sr-Latn-ME"/>
                    </w:rPr>
                    <w:t xml:space="preserve"> </w:t>
                  </w:r>
                  <w:r w:rsidRPr="007A7B4E">
                    <w:rPr>
                      <w:sz w:val="22"/>
                      <w:szCs w:val="22"/>
                      <w:lang w:val="sr-Latn-ME"/>
                    </w:rPr>
                    <w:t>&lt;1/1000)</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1E78A01E" w14:textId="46D0B4DC" w:rsidR="00DF583B" w:rsidRPr="007A7B4E" w:rsidRDefault="00DF583B" w:rsidP="00AA5F0B">
                  <w:pPr>
                    <w:jc w:val="both"/>
                    <w:rPr>
                      <w:sz w:val="22"/>
                      <w:szCs w:val="22"/>
                      <w:lang w:val="sr-Latn-ME"/>
                    </w:rPr>
                  </w:pPr>
                  <w:r w:rsidRPr="007A7B4E">
                    <w:rPr>
                      <w:b/>
                      <w:bCs/>
                      <w:sz w:val="22"/>
                      <w:szCs w:val="22"/>
                      <w:lang w:val="sr-Latn-ME"/>
                    </w:rPr>
                    <w:t>Incidenca nepoznata</w:t>
                  </w:r>
                  <w:r w:rsidR="00791999" w:rsidRPr="007A7B4E">
                    <w:rPr>
                      <w:sz w:val="22"/>
                      <w:szCs w:val="22"/>
                      <w:lang w:val="sr-Latn-ME"/>
                    </w:rPr>
                    <w:t xml:space="preserve"> </w:t>
                  </w:r>
                  <w:r w:rsidRPr="007A7B4E">
                    <w:rPr>
                      <w:sz w:val="22"/>
                      <w:szCs w:val="22"/>
                      <w:lang w:val="sr-Latn-ME"/>
                    </w:rPr>
                    <w:t>(ne može se procijeniti na osnovu dostupnih podataka)</w:t>
                  </w:r>
                </w:p>
              </w:tc>
            </w:tr>
            <w:tr w:rsidR="00DF583B" w:rsidRPr="007A7B4E" w14:paraId="01C18F49" w14:textId="77777777" w:rsidTr="00283A68">
              <w:tc>
                <w:tcPr>
                  <w:tcW w:w="0" w:type="auto"/>
                  <w:tcBorders>
                    <w:top w:val="single" w:sz="4" w:space="0" w:color="auto"/>
                    <w:left w:val="single" w:sz="4" w:space="0" w:color="auto"/>
                    <w:bottom w:val="single" w:sz="4" w:space="0" w:color="auto"/>
                    <w:right w:val="single" w:sz="4" w:space="0" w:color="auto"/>
                  </w:tcBorders>
                </w:tcPr>
                <w:p w14:paraId="589BFE8C" w14:textId="77777777" w:rsidR="00DF583B" w:rsidRPr="007A7B4E" w:rsidRDefault="00DF583B" w:rsidP="00AA5F0B">
                  <w:pPr>
                    <w:jc w:val="both"/>
                    <w:rPr>
                      <w:b/>
                      <w:bCs/>
                      <w:color w:val="000000"/>
                      <w:sz w:val="22"/>
                      <w:szCs w:val="22"/>
                      <w:lang w:val="sr-Latn-ME"/>
                    </w:rPr>
                  </w:pPr>
                  <w:r w:rsidRPr="007A7B4E">
                    <w:rPr>
                      <w:b/>
                      <w:bCs/>
                      <w:color w:val="000000"/>
                      <w:sz w:val="22"/>
                      <w:szCs w:val="22"/>
                      <w:lang w:val="sr-Latn-ME"/>
                    </w:rPr>
                    <w:t>Infekcije i infestacije</w:t>
                  </w:r>
                </w:p>
              </w:tc>
              <w:tc>
                <w:tcPr>
                  <w:tcW w:w="0" w:type="auto"/>
                  <w:tcBorders>
                    <w:top w:val="single" w:sz="4" w:space="0" w:color="auto"/>
                    <w:left w:val="single" w:sz="4" w:space="0" w:color="auto"/>
                    <w:bottom w:val="single" w:sz="4" w:space="0" w:color="auto"/>
                    <w:right w:val="single" w:sz="4" w:space="0" w:color="auto"/>
                  </w:tcBorders>
                </w:tcPr>
                <w:p w14:paraId="73811A3F"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AD8D77A"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2BCF2F13"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64DB7E1" w14:textId="77777777" w:rsidR="00DF583B" w:rsidRPr="007A7B4E" w:rsidRDefault="00DF583B" w:rsidP="00AA5F0B">
                  <w:pPr>
                    <w:jc w:val="both"/>
                    <w:rPr>
                      <w:sz w:val="22"/>
                      <w:szCs w:val="22"/>
                      <w:lang w:val="sr-Latn-ME"/>
                    </w:rPr>
                  </w:pPr>
                  <w:r w:rsidRPr="007A7B4E">
                    <w:rPr>
                      <w:sz w:val="22"/>
                      <w:szCs w:val="22"/>
                      <w:lang w:val="sr-Latn-ME"/>
                    </w:rPr>
                    <w:t>Konjunktivitis</w:t>
                  </w:r>
                </w:p>
              </w:tc>
              <w:tc>
                <w:tcPr>
                  <w:tcW w:w="0" w:type="auto"/>
                  <w:tcBorders>
                    <w:top w:val="single" w:sz="4" w:space="0" w:color="auto"/>
                    <w:left w:val="single" w:sz="4" w:space="0" w:color="auto"/>
                    <w:bottom w:val="single" w:sz="4" w:space="0" w:color="auto"/>
                    <w:right w:val="single" w:sz="4" w:space="0" w:color="auto"/>
                  </w:tcBorders>
                </w:tcPr>
                <w:p w14:paraId="2E94139F" w14:textId="77777777" w:rsidR="00DF583B" w:rsidRPr="007A7B4E" w:rsidRDefault="00DF583B" w:rsidP="00AA5F0B">
                  <w:pPr>
                    <w:jc w:val="both"/>
                    <w:rPr>
                      <w:sz w:val="22"/>
                      <w:szCs w:val="22"/>
                      <w:lang w:val="sr-Latn-ME"/>
                    </w:rPr>
                  </w:pPr>
                </w:p>
              </w:tc>
            </w:tr>
            <w:tr w:rsidR="00DF583B" w:rsidRPr="007A7B4E" w14:paraId="5E235C5A" w14:textId="77777777" w:rsidTr="00283A68">
              <w:tc>
                <w:tcPr>
                  <w:tcW w:w="0" w:type="auto"/>
                  <w:tcBorders>
                    <w:top w:val="single" w:sz="4" w:space="0" w:color="auto"/>
                    <w:left w:val="single" w:sz="4" w:space="0" w:color="auto"/>
                    <w:bottom w:val="single" w:sz="4" w:space="0" w:color="auto"/>
                    <w:right w:val="single" w:sz="4" w:space="0" w:color="auto"/>
                  </w:tcBorders>
                </w:tcPr>
                <w:p w14:paraId="79A292CC" w14:textId="77777777" w:rsidR="00DF583B" w:rsidRPr="007A7B4E" w:rsidRDefault="00DF583B" w:rsidP="00AA5F0B">
                  <w:pPr>
                    <w:jc w:val="both"/>
                    <w:rPr>
                      <w:b/>
                      <w:bCs/>
                      <w:sz w:val="22"/>
                      <w:szCs w:val="22"/>
                      <w:lang w:val="sr-Latn-ME"/>
                    </w:rPr>
                  </w:pPr>
                  <w:r w:rsidRPr="007A7B4E">
                    <w:rPr>
                      <w:b/>
                      <w:bCs/>
                      <w:color w:val="000000"/>
                      <w:sz w:val="22"/>
                      <w:szCs w:val="22"/>
                      <w:lang w:val="sr-Latn-ME"/>
                    </w:rPr>
                    <w:t>Poremećaji imunog sistema</w:t>
                  </w:r>
                </w:p>
              </w:tc>
              <w:tc>
                <w:tcPr>
                  <w:tcW w:w="0" w:type="auto"/>
                  <w:tcBorders>
                    <w:top w:val="single" w:sz="4" w:space="0" w:color="auto"/>
                    <w:left w:val="single" w:sz="4" w:space="0" w:color="auto"/>
                    <w:bottom w:val="single" w:sz="4" w:space="0" w:color="auto"/>
                    <w:right w:val="single" w:sz="4" w:space="0" w:color="auto"/>
                  </w:tcBorders>
                </w:tcPr>
                <w:p w14:paraId="6CE68D8D"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3D14B4A"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F423377" w14:textId="77777777" w:rsidR="00DF583B" w:rsidRPr="007A7B4E" w:rsidRDefault="00DF583B" w:rsidP="00AA5F0B">
                  <w:pPr>
                    <w:jc w:val="both"/>
                    <w:rPr>
                      <w:sz w:val="22"/>
                      <w:szCs w:val="22"/>
                      <w:lang w:val="sr-Latn-ME"/>
                    </w:rPr>
                  </w:pPr>
                  <w:r w:rsidRPr="007A7B4E">
                    <w:rPr>
                      <w:sz w:val="22"/>
                      <w:szCs w:val="22"/>
                      <w:lang w:val="sr-Latn-ME"/>
                    </w:rPr>
                    <w:t>Alergijski edem i angioedem</w:t>
                  </w:r>
                </w:p>
              </w:tc>
              <w:tc>
                <w:tcPr>
                  <w:tcW w:w="0" w:type="auto"/>
                  <w:tcBorders>
                    <w:top w:val="single" w:sz="4" w:space="0" w:color="auto"/>
                    <w:left w:val="single" w:sz="4" w:space="0" w:color="auto"/>
                    <w:bottom w:val="single" w:sz="4" w:space="0" w:color="auto"/>
                    <w:right w:val="single" w:sz="4" w:space="0" w:color="auto"/>
                  </w:tcBorders>
                </w:tcPr>
                <w:p w14:paraId="59BD5769" w14:textId="77777777" w:rsidR="00DF583B" w:rsidRPr="007A7B4E" w:rsidRDefault="00DF583B" w:rsidP="00AA5F0B">
                  <w:pPr>
                    <w:jc w:val="both"/>
                    <w:rPr>
                      <w:sz w:val="22"/>
                      <w:szCs w:val="22"/>
                      <w:lang w:val="sr-Latn-ME"/>
                    </w:rPr>
                  </w:pPr>
                  <w:r w:rsidRPr="007A7B4E">
                    <w:rPr>
                      <w:sz w:val="22"/>
                      <w:szCs w:val="22"/>
                      <w:lang w:val="sr-Latn-ME"/>
                    </w:rPr>
                    <w:t>Alergijske reakcije</w:t>
                  </w:r>
                </w:p>
              </w:tc>
              <w:tc>
                <w:tcPr>
                  <w:tcW w:w="0" w:type="auto"/>
                  <w:tcBorders>
                    <w:top w:val="single" w:sz="4" w:space="0" w:color="auto"/>
                    <w:left w:val="single" w:sz="4" w:space="0" w:color="auto"/>
                    <w:bottom w:val="single" w:sz="4" w:space="0" w:color="auto"/>
                    <w:right w:val="single" w:sz="4" w:space="0" w:color="auto"/>
                  </w:tcBorders>
                </w:tcPr>
                <w:p w14:paraId="4FCF48A9" w14:textId="77777777" w:rsidR="00DF583B" w:rsidRPr="007A7B4E" w:rsidRDefault="00DF583B" w:rsidP="00AA5F0B">
                  <w:pPr>
                    <w:jc w:val="both"/>
                    <w:rPr>
                      <w:sz w:val="22"/>
                      <w:szCs w:val="22"/>
                      <w:lang w:val="sr-Latn-ME"/>
                    </w:rPr>
                  </w:pPr>
                </w:p>
              </w:tc>
            </w:tr>
            <w:tr w:rsidR="00DF583B" w:rsidRPr="007A7B4E" w14:paraId="628345F3" w14:textId="77777777" w:rsidTr="00283A68">
              <w:tc>
                <w:tcPr>
                  <w:tcW w:w="0" w:type="auto"/>
                  <w:tcBorders>
                    <w:top w:val="single" w:sz="4" w:space="0" w:color="auto"/>
                    <w:left w:val="single" w:sz="4" w:space="0" w:color="auto"/>
                    <w:bottom w:val="single" w:sz="4" w:space="0" w:color="auto"/>
                    <w:right w:val="single" w:sz="4" w:space="0" w:color="auto"/>
                  </w:tcBorders>
                </w:tcPr>
                <w:p w14:paraId="0D9AC430" w14:textId="77777777" w:rsidR="00DF583B" w:rsidRPr="007A7B4E" w:rsidRDefault="00DF583B" w:rsidP="00AA5F0B">
                  <w:pPr>
                    <w:jc w:val="both"/>
                    <w:rPr>
                      <w:b/>
                      <w:bCs/>
                      <w:sz w:val="22"/>
                      <w:szCs w:val="22"/>
                      <w:lang w:val="sr-Latn-ME"/>
                    </w:rPr>
                  </w:pPr>
                  <w:r w:rsidRPr="007A7B4E">
                    <w:rPr>
                      <w:b/>
                      <w:bCs/>
                      <w:color w:val="000000"/>
                      <w:sz w:val="22"/>
                      <w:szCs w:val="22"/>
                      <w:lang w:val="sr-Latn-ME"/>
                    </w:rPr>
                    <w:t>Psihijatrijski poremećaji</w:t>
                  </w:r>
                </w:p>
              </w:tc>
              <w:tc>
                <w:tcPr>
                  <w:tcW w:w="0" w:type="auto"/>
                  <w:tcBorders>
                    <w:top w:val="single" w:sz="4" w:space="0" w:color="auto"/>
                    <w:left w:val="single" w:sz="4" w:space="0" w:color="auto"/>
                    <w:bottom w:val="single" w:sz="4" w:space="0" w:color="auto"/>
                    <w:right w:val="single" w:sz="4" w:space="0" w:color="auto"/>
                  </w:tcBorders>
                </w:tcPr>
                <w:p w14:paraId="0565109A"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13A890A"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DA7F4BD" w14:textId="77777777" w:rsidR="00DF583B" w:rsidRPr="007A7B4E" w:rsidRDefault="00DF583B" w:rsidP="00AA5F0B">
                  <w:pPr>
                    <w:jc w:val="both"/>
                    <w:rPr>
                      <w:sz w:val="22"/>
                      <w:szCs w:val="22"/>
                      <w:lang w:val="sr-Latn-ME"/>
                    </w:rPr>
                  </w:pPr>
                  <w:r w:rsidRPr="007A7B4E">
                    <w:rPr>
                      <w:sz w:val="22"/>
                      <w:szCs w:val="22"/>
                      <w:lang w:val="sr-Latn-ME"/>
                    </w:rPr>
                    <w:t>Poremećaj sna</w:t>
                  </w:r>
                </w:p>
              </w:tc>
              <w:tc>
                <w:tcPr>
                  <w:tcW w:w="0" w:type="auto"/>
                  <w:tcBorders>
                    <w:top w:val="single" w:sz="4" w:space="0" w:color="auto"/>
                    <w:left w:val="single" w:sz="4" w:space="0" w:color="auto"/>
                    <w:bottom w:val="single" w:sz="4" w:space="0" w:color="auto"/>
                    <w:right w:val="single" w:sz="4" w:space="0" w:color="auto"/>
                  </w:tcBorders>
                </w:tcPr>
                <w:p w14:paraId="7F64C1A9" w14:textId="77777777" w:rsidR="00DF583B" w:rsidRPr="007A7B4E" w:rsidRDefault="00DF583B" w:rsidP="00AA5F0B">
                  <w:pPr>
                    <w:jc w:val="both"/>
                    <w:rPr>
                      <w:sz w:val="22"/>
                      <w:szCs w:val="22"/>
                      <w:lang w:val="sr-Latn-ME"/>
                    </w:rPr>
                  </w:pPr>
                  <w:r w:rsidRPr="007A7B4E">
                    <w:rPr>
                      <w:sz w:val="22"/>
                      <w:szCs w:val="22"/>
                      <w:lang w:val="sr-Latn-ME"/>
                    </w:rPr>
                    <w:t>Uznemirenost</w:t>
                  </w:r>
                </w:p>
                <w:p w14:paraId="576669C7"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EF4DB07" w14:textId="77777777" w:rsidR="00DF583B" w:rsidRPr="007A7B4E" w:rsidRDefault="00DF583B" w:rsidP="00AA5F0B">
                  <w:pPr>
                    <w:jc w:val="both"/>
                    <w:rPr>
                      <w:sz w:val="22"/>
                      <w:szCs w:val="22"/>
                      <w:lang w:val="sr-Latn-ME"/>
                    </w:rPr>
                  </w:pPr>
                </w:p>
              </w:tc>
            </w:tr>
            <w:tr w:rsidR="00DF583B" w:rsidRPr="007A7B4E" w14:paraId="51229EAF" w14:textId="77777777" w:rsidTr="00283A68">
              <w:tc>
                <w:tcPr>
                  <w:tcW w:w="0" w:type="auto"/>
                  <w:tcBorders>
                    <w:top w:val="single" w:sz="4" w:space="0" w:color="auto"/>
                    <w:left w:val="single" w:sz="4" w:space="0" w:color="auto"/>
                    <w:bottom w:val="single" w:sz="4" w:space="0" w:color="auto"/>
                    <w:right w:val="single" w:sz="4" w:space="0" w:color="auto"/>
                  </w:tcBorders>
                </w:tcPr>
                <w:p w14:paraId="611F7423" w14:textId="77777777" w:rsidR="00DF583B" w:rsidRPr="007A7B4E" w:rsidRDefault="00DF583B" w:rsidP="00AA5F0B">
                  <w:pPr>
                    <w:jc w:val="both"/>
                    <w:rPr>
                      <w:b/>
                      <w:bCs/>
                      <w:sz w:val="22"/>
                      <w:szCs w:val="22"/>
                      <w:lang w:val="sr-Latn-ME"/>
                    </w:rPr>
                  </w:pPr>
                  <w:r w:rsidRPr="007A7B4E">
                    <w:rPr>
                      <w:b/>
                      <w:bCs/>
                      <w:color w:val="000000"/>
                      <w:sz w:val="22"/>
                      <w:szCs w:val="22"/>
                      <w:lang w:val="sr-Latn-ME"/>
                    </w:rPr>
                    <w:t>Poremećaji nervnog sistema</w:t>
                  </w:r>
                </w:p>
              </w:tc>
              <w:tc>
                <w:tcPr>
                  <w:tcW w:w="0" w:type="auto"/>
                  <w:tcBorders>
                    <w:top w:val="single" w:sz="4" w:space="0" w:color="auto"/>
                    <w:left w:val="single" w:sz="4" w:space="0" w:color="auto"/>
                    <w:bottom w:val="single" w:sz="4" w:space="0" w:color="auto"/>
                    <w:right w:val="single" w:sz="4" w:space="0" w:color="auto"/>
                  </w:tcBorders>
                </w:tcPr>
                <w:p w14:paraId="0EB73C08" w14:textId="77777777" w:rsidR="00DF583B" w:rsidRPr="007A7B4E" w:rsidRDefault="00DF583B" w:rsidP="00AA5F0B">
                  <w:pPr>
                    <w:jc w:val="both"/>
                    <w:rPr>
                      <w:sz w:val="22"/>
                      <w:szCs w:val="22"/>
                      <w:lang w:val="sr-Latn-ME"/>
                    </w:rPr>
                  </w:pPr>
                  <w:r w:rsidRPr="007A7B4E">
                    <w:rPr>
                      <w:sz w:val="22"/>
                      <w:szCs w:val="22"/>
                      <w:lang w:val="sr-Latn-ME"/>
                    </w:rPr>
                    <w:t>Glavobolja</w:t>
                  </w:r>
                </w:p>
              </w:tc>
              <w:tc>
                <w:tcPr>
                  <w:tcW w:w="0" w:type="auto"/>
                  <w:tcBorders>
                    <w:top w:val="single" w:sz="4" w:space="0" w:color="auto"/>
                    <w:left w:val="single" w:sz="4" w:space="0" w:color="auto"/>
                    <w:bottom w:val="single" w:sz="4" w:space="0" w:color="auto"/>
                    <w:right w:val="single" w:sz="4" w:space="0" w:color="auto"/>
                  </w:tcBorders>
                </w:tcPr>
                <w:p w14:paraId="2686C62A" w14:textId="77777777" w:rsidR="00DF583B" w:rsidRPr="007A7B4E" w:rsidRDefault="00DF583B" w:rsidP="00AA5F0B">
                  <w:pPr>
                    <w:jc w:val="both"/>
                    <w:rPr>
                      <w:sz w:val="22"/>
                      <w:szCs w:val="22"/>
                      <w:lang w:val="sr-Latn-ME"/>
                    </w:rPr>
                  </w:pPr>
                  <w:r w:rsidRPr="007A7B4E">
                    <w:rPr>
                      <w:sz w:val="22"/>
                      <w:szCs w:val="22"/>
                      <w:lang w:val="sr-Latn-ME"/>
                    </w:rPr>
                    <w:t>Vrtoglavica</w:t>
                  </w:r>
                </w:p>
              </w:tc>
              <w:tc>
                <w:tcPr>
                  <w:tcW w:w="0" w:type="auto"/>
                  <w:tcBorders>
                    <w:top w:val="single" w:sz="4" w:space="0" w:color="auto"/>
                    <w:left w:val="single" w:sz="4" w:space="0" w:color="auto"/>
                    <w:bottom w:val="single" w:sz="4" w:space="0" w:color="auto"/>
                    <w:right w:val="single" w:sz="4" w:space="0" w:color="auto"/>
                  </w:tcBorders>
                </w:tcPr>
                <w:p w14:paraId="1B6D0922" w14:textId="77777777" w:rsidR="00DF583B" w:rsidRPr="007A7B4E" w:rsidRDefault="00DF583B" w:rsidP="00AA5F0B">
                  <w:pPr>
                    <w:jc w:val="both"/>
                    <w:rPr>
                      <w:sz w:val="22"/>
                      <w:szCs w:val="22"/>
                      <w:lang w:val="sr-Latn-ME"/>
                    </w:rPr>
                  </w:pPr>
                  <w:r w:rsidRPr="007A7B4E">
                    <w:rPr>
                      <w:sz w:val="22"/>
                      <w:szCs w:val="22"/>
                      <w:lang w:val="sr-Latn-ME"/>
                    </w:rPr>
                    <w:t>Somnolencija</w:t>
                  </w:r>
                </w:p>
                <w:p w14:paraId="410428F4" w14:textId="77777777" w:rsidR="00DF583B" w:rsidRPr="007A7B4E" w:rsidRDefault="00DF583B" w:rsidP="00AA5F0B">
                  <w:pPr>
                    <w:jc w:val="both"/>
                    <w:rPr>
                      <w:sz w:val="22"/>
                      <w:szCs w:val="22"/>
                      <w:lang w:val="sr-Latn-ME"/>
                    </w:rPr>
                  </w:pPr>
                  <w:r w:rsidRPr="007A7B4E">
                    <w:rPr>
                      <w:sz w:val="22"/>
                      <w:szCs w:val="22"/>
                      <w:lang w:val="sr-Latn-ME"/>
                    </w:rPr>
                    <w:t>Parestezija i dizestezija</w:t>
                  </w:r>
                </w:p>
              </w:tc>
              <w:tc>
                <w:tcPr>
                  <w:tcW w:w="0" w:type="auto"/>
                  <w:tcBorders>
                    <w:top w:val="single" w:sz="4" w:space="0" w:color="auto"/>
                    <w:left w:val="single" w:sz="4" w:space="0" w:color="auto"/>
                    <w:bottom w:val="single" w:sz="4" w:space="0" w:color="auto"/>
                    <w:right w:val="single" w:sz="4" w:space="0" w:color="auto"/>
                  </w:tcBorders>
                </w:tcPr>
                <w:p w14:paraId="57A3FD0B" w14:textId="77777777" w:rsidR="00DF583B" w:rsidRPr="007A7B4E" w:rsidRDefault="00DF583B" w:rsidP="00AA5F0B">
                  <w:pPr>
                    <w:jc w:val="both"/>
                    <w:rPr>
                      <w:sz w:val="22"/>
                      <w:szCs w:val="22"/>
                      <w:lang w:val="sr-Latn-ME"/>
                    </w:rPr>
                  </w:pPr>
                  <w:r w:rsidRPr="007A7B4E">
                    <w:rPr>
                      <w:sz w:val="22"/>
                      <w:szCs w:val="22"/>
                      <w:lang w:val="sr-Latn-ME"/>
                    </w:rPr>
                    <w:t>Sinkopa</w:t>
                  </w:r>
                </w:p>
                <w:p w14:paraId="492F781F" w14:textId="77777777" w:rsidR="00DF583B" w:rsidRPr="007A7B4E" w:rsidRDefault="00DF583B" w:rsidP="00AA5F0B">
                  <w:pPr>
                    <w:jc w:val="both"/>
                    <w:rPr>
                      <w:sz w:val="22"/>
                      <w:szCs w:val="22"/>
                      <w:lang w:val="sr-Latn-ME"/>
                    </w:rPr>
                  </w:pPr>
                  <w:r w:rsidRPr="007A7B4E">
                    <w:rPr>
                      <w:sz w:val="22"/>
                      <w:szCs w:val="22"/>
                      <w:lang w:val="sr-Latn-ME"/>
                    </w:rPr>
                    <w:t>Epileptički napadi</w:t>
                  </w:r>
                </w:p>
                <w:p w14:paraId="3D201108" w14:textId="77777777" w:rsidR="00DF583B" w:rsidRPr="007A7B4E" w:rsidRDefault="00DF583B" w:rsidP="00AA5F0B">
                  <w:pPr>
                    <w:jc w:val="both"/>
                    <w:rPr>
                      <w:sz w:val="22"/>
                      <w:szCs w:val="22"/>
                      <w:lang w:val="sr-Latn-ME"/>
                    </w:rPr>
                  </w:pPr>
                  <w:r w:rsidRPr="007A7B4E">
                    <w:rPr>
                      <w:sz w:val="22"/>
                      <w:szCs w:val="22"/>
                      <w:lang w:val="sr-Latn-ME"/>
                    </w:rPr>
                    <w:t>Amnezija</w:t>
                  </w:r>
                </w:p>
                <w:p w14:paraId="123A3C98" w14:textId="77777777" w:rsidR="00DF583B" w:rsidRPr="007A7B4E" w:rsidRDefault="00DF583B" w:rsidP="00AA5F0B">
                  <w:pPr>
                    <w:jc w:val="both"/>
                    <w:rPr>
                      <w:sz w:val="22"/>
                      <w:szCs w:val="22"/>
                      <w:lang w:val="sr-Latn-ME"/>
                    </w:rPr>
                  </w:pPr>
                  <w:r w:rsidRPr="007A7B4E">
                    <w:rPr>
                      <w:sz w:val="22"/>
                      <w:szCs w:val="22"/>
                      <w:lang w:val="sr-Latn-ME"/>
                    </w:rPr>
                    <w:t>Tranzitorni ishemijski atak</w:t>
                  </w:r>
                </w:p>
              </w:tc>
              <w:tc>
                <w:tcPr>
                  <w:tcW w:w="0" w:type="auto"/>
                  <w:tcBorders>
                    <w:top w:val="single" w:sz="4" w:space="0" w:color="auto"/>
                    <w:left w:val="single" w:sz="4" w:space="0" w:color="auto"/>
                    <w:bottom w:val="single" w:sz="4" w:space="0" w:color="auto"/>
                    <w:right w:val="single" w:sz="4" w:space="0" w:color="auto"/>
                  </w:tcBorders>
                </w:tcPr>
                <w:p w14:paraId="5F336125" w14:textId="77777777" w:rsidR="00DF583B" w:rsidRPr="007A7B4E" w:rsidRDefault="00DF583B" w:rsidP="00AA5F0B">
                  <w:pPr>
                    <w:jc w:val="both"/>
                    <w:rPr>
                      <w:sz w:val="22"/>
                      <w:szCs w:val="22"/>
                      <w:lang w:val="sr-Latn-ME"/>
                    </w:rPr>
                  </w:pPr>
                  <w:r w:rsidRPr="007A7B4E">
                    <w:rPr>
                      <w:sz w:val="22"/>
                      <w:szCs w:val="22"/>
                      <w:lang w:val="sr-Latn-ME"/>
                    </w:rPr>
                    <w:t>Cerebralno krvarenje</w:t>
                  </w:r>
                </w:p>
              </w:tc>
            </w:tr>
            <w:tr w:rsidR="00DF583B" w:rsidRPr="007A7B4E" w14:paraId="65A76094" w14:textId="77777777" w:rsidTr="00283A68">
              <w:tc>
                <w:tcPr>
                  <w:tcW w:w="0" w:type="auto"/>
                  <w:tcBorders>
                    <w:top w:val="single" w:sz="4" w:space="0" w:color="auto"/>
                    <w:left w:val="single" w:sz="4" w:space="0" w:color="auto"/>
                    <w:bottom w:val="single" w:sz="4" w:space="0" w:color="auto"/>
                    <w:right w:val="single" w:sz="4" w:space="0" w:color="auto"/>
                  </w:tcBorders>
                </w:tcPr>
                <w:p w14:paraId="382E7C09" w14:textId="77777777" w:rsidR="00DF583B" w:rsidRPr="007A7B4E" w:rsidRDefault="00DF583B" w:rsidP="00AA5F0B">
                  <w:pPr>
                    <w:jc w:val="both"/>
                    <w:rPr>
                      <w:b/>
                      <w:bCs/>
                      <w:sz w:val="22"/>
                      <w:szCs w:val="22"/>
                      <w:lang w:val="sr-Latn-ME"/>
                    </w:rPr>
                  </w:pPr>
                  <w:r w:rsidRPr="007A7B4E">
                    <w:rPr>
                      <w:b/>
                      <w:bCs/>
                      <w:color w:val="000000"/>
                      <w:sz w:val="22"/>
                      <w:szCs w:val="22"/>
                      <w:lang w:val="sr-Latn-ME"/>
                    </w:rPr>
                    <w:t>Poremećaji oka</w:t>
                  </w:r>
                </w:p>
              </w:tc>
              <w:tc>
                <w:tcPr>
                  <w:tcW w:w="0" w:type="auto"/>
                  <w:tcBorders>
                    <w:top w:val="single" w:sz="4" w:space="0" w:color="auto"/>
                    <w:left w:val="single" w:sz="4" w:space="0" w:color="auto"/>
                    <w:bottom w:val="single" w:sz="4" w:space="0" w:color="auto"/>
                    <w:right w:val="single" w:sz="4" w:space="0" w:color="auto"/>
                  </w:tcBorders>
                </w:tcPr>
                <w:p w14:paraId="6A5944A7"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DAB9D45"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BBD61C5" w14:textId="77777777" w:rsidR="00DF583B" w:rsidRPr="007A7B4E" w:rsidRDefault="00DF583B" w:rsidP="00AA5F0B">
                  <w:pPr>
                    <w:jc w:val="both"/>
                    <w:rPr>
                      <w:sz w:val="22"/>
                      <w:szCs w:val="22"/>
                      <w:lang w:val="sr-Latn-ME"/>
                    </w:rPr>
                  </w:pPr>
                  <w:r w:rsidRPr="007A7B4E">
                    <w:rPr>
                      <w:sz w:val="22"/>
                      <w:szCs w:val="22"/>
                      <w:lang w:val="sr-Latn-ME"/>
                    </w:rPr>
                    <w:t xml:space="preserve">Poremećaji vida </w:t>
                  </w:r>
                </w:p>
                <w:p w14:paraId="6B5C8639" w14:textId="77777777" w:rsidR="00DF583B" w:rsidRPr="007A7B4E" w:rsidRDefault="00DF583B" w:rsidP="00AA5F0B">
                  <w:pPr>
                    <w:jc w:val="both"/>
                    <w:rPr>
                      <w:sz w:val="22"/>
                      <w:szCs w:val="22"/>
                      <w:lang w:val="sr-Latn-ME"/>
                    </w:rPr>
                  </w:pPr>
                  <w:r w:rsidRPr="007A7B4E">
                    <w:rPr>
                      <w:sz w:val="22"/>
                      <w:szCs w:val="22"/>
                      <w:lang w:val="sr-Latn-ME"/>
                    </w:rPr>
                    <w:t>Okularna hiperemija</w:t>
                  </w:r>
                </w:p>
                <w:p w14:paraId="579639BC" w14:textId="77777777" w:rsidR="00DF583B" w:rsidRPr="007A7B4E" w:rsidRDefault="00DF583B" w:rsidP="00AA5F0B">
                  <w:pPr>
                    <w:jc w:val="both"/>
                    <w:rPr>
                      <w:sz w:val="22"/>
                      <w:szCs w:val="22"/>
                      <w:lang w:val="sr-Latn-ME"/>
                    </w:rPr>
                  </w:pPr>
                  <w:r w:rsidRPr="007A7B4E">
                    <w:rPr>
                      <w:sz w:val="22"/>
                      <w:szCs w:val="22"/>
                      <w:lang w:val="sr-Latn-ME"/>
                    </w:rPr>
                    <w:t>Izobličena percepcija boja</w:t>
                  </w:r>
                </w:p>
                <w:p w14:paraId="3931B30B" w14:textId="77777777" w:rsidR="00DF583B" w:rsidRPr="007A7B4E" w:rsidRDefault="00DF583B" w:rsidP="00AA5F0B">
                  <w:pPr>
                    <w:jc w:val="both"/>
                    <w:rPr>
                      <w:sz w:val="22"/>
                      <w:szCs w:val="22"/>
                      <w:lang w:val="sr-Latn-ME"/>
                    </w:rPr>
                  </w:pPr>
                  <w:r w:rsidRPr="007A7B4E">
                    <w:rPr>
                      <w:sz w:val="22"/>
                      <w:szCs w:val="22"/>
                      <w:lang w:val="sr-Latn-ME"/>
                    </w:rPr>
                    <w:t>Bol i neprijatnost u oku</w:t>
                  </w:r>
                </w:p>
                <w:p w14:paraId="42AE8D5B" w14:textId="77777777" w:rsidR="00DF583B" w:rsidRPr="007A7B4E" w:rsidDel="00B35681" w:rsidRDefault="00DF583B" w:rsidP="00AA5F0B">
                  <w:pPr>
                    <w:jc w:val="both"/>
                    <w:rPr>
                      <w:sz w:val="22"/>
                      <w:szCs w:val="22"/>
                      <w:lang w:val="sr-Latn-ME"/>
                    </w:rPr>
                  </w:pPr>
                  <w:r w:rsidRPr="007A7B4E">
                    <w:rPr>
                      <w:sz w:val="22"/>
                      <w:szCs w:val="22"/>
                      <w:lang w:val="sr-Latn-ME"/>
                    </w:rPr>
                    <w:t xml:space="preserve">Fotofobija </w:t>
                  </w:r>
                </w:p>
                <w:p w14:paraId="3D71A62A"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C006562" w14:textId="77777777" w:rsidR="00DF583B" w:rsidRPr="007A7B4E" w:rsidRDefault="00DF583B" w:rsidP="00AA5F0B">
                  <w:pPr>
                    <w:jc w:val="both"/>
                    <w:rPr>
                      <w:sz w:val="22"/>
                      <w:szCs w:val="22"/>
                      <w:lang w:val="sr-Latn-ME"/>
                    </w:rPr>
                  </w:pPr>
                  <w:r w:rsidRPr="007A7B4E">
                    <w:rPr>
                      <w:sz w:val="22"/>
                      <w:szCs w:val="22"/>
                      <w:lang w:val="sr-Latn-ME"/>
                    </w:rPr>
                    <w:t>Povišen očni pritisak</w:t>
                  </w:r>
                </w:p>
                <w:p w14:paraId="463E4F6C" w14:textId="77777777" w:rsidR="00DF583B" w:rsidRPr="007A7B4E" w:rsidRDefault="00DF583B" w:rsidP="00AA5F0B">
                  <w:pPr>
                    <w:jc w:val="both"/>
                    <w:rPr>
                      <w:sz w:val="22"/>
                      <w:szCs w:val="22"/>
                      <w:lang w:val="sr-Latn-ME"/>
                    </w:rPr>
                  </w:pPr>
                  <w:r w:rsidRPr="007A7B4E">
                    <w:rPr>
                      <w:sz w:val="22"/>
                      <w:szCs w:val="22"/>
                      <w:lang w:val="sr-Latn-ME"/>
                    </w:rPr>
                    <w:t>Pojačana lakrimacija</w:t>
                  </w:r>
                </w:p>
              </w:tc>
              <w:tc>
                <w:tcPr>
                  <w:tcW w:w="0" w:type="auto"/>
                  <w:tcBorders>
                    <w:top w:val="single" w:sz="4" w:space="0" w:color="auto"/>
                    <w:left w:val="single" w:sz="4" w:space="0" w:color="auto"/>
                    <w:bottom w:val="single" w:sz="4" w:space="0" w:color="auto"/>
                    <w:right w:val="single" w:sz="4" w:space="0" w:color="auto"/>
                  </w:tcBorders>
                </w:tcPr>
                <w:p w14:paraId="5F79AE83" w14:textId="77777777" w:rsidR="00DF583B" w:rsidRPr="007A7B4E" w:rsidRDefault="00DF583B" w:rsidP="00AA5F0B">
                  <w:pPr>
                    <w:jc w:val="both"/>
                    <w:rPr>
                      <w:sz w:val="22"/>
                      <w:szCs w:val="22"/>
                      <w:lang w:val="sr-Latn-ME"/>
                    </w:rPr>
                  </w:pPr>
                  <w:r w:rsidRPr="007A7B4E">
                    <w:rPr>
                      <w:sz w:val="22"/>
                      <w:szCs w:val="22"/>
                      <w:lang w:val="sr-Latn-ME"/>
                    </w:rPr>
                    <w:t>Nearterijska prednja ishemijska optička neuropatija</w:t>
                  </w:r>
                </w:p>
                <w:p w14:paraId="5A28ADFB" w14:textId="77777777" w:rsidR="00DF583B" w:rsidRPr="007A7B4E" w:rsidRDefault="00DF583B" w:rsidP="00AA5F0B">
                  <w:pPr>
                    <w:jc w:val="both"/>
                    <w:rPr>
                      <w:sz w:val="22"/>
                      <w:szCs w:val="22"/>
                      <w:lang w:val="sr-Latn-ME"/>
                    </w:rPr>
                  </w:pPr>
                  <w:r w:rsidRPr="007A7B4E">
                    <w:rPr>
                      <w:sz w:val="22"/>
                      <w:szCs w:val="22"/>
                      <w:lang w:val="sr-Latn-ME"/>
                    </w:rPr>
                    <w:t>Oslabljen vid</w:t>
                  </w:r>
                </w:p>
              </w:tc>
            </w:tr>
            <w:tr w:rsidR="00DF583B" w:rsidRPr="007A7B4E" w14:paraId="1C118985" w14:textId="77777777" w:rsidTr="00283A68">
              <w:tc>
                <w:tcPr>
                  <w:tcW w:w="0" w:type="auto"/>
                  <w:tcBorders>
                    <w:top w:val="single" w:sz="4" w:space="0" w:color="auto"/>
                    <w:left w:val="single" w:sz="4" w:space="0" w:color="auto"/>
                    <w:bottom w:val="single" w:sz="4" w:space="0" w:color="auto"/>
                    <w:right w:val="single" w:sz="4" w:space="0" w:color="auto"/>
                  </w:tcBorders>
                </w:tcPr>
                <w:p w14:paraId="61310B45" w14:textId="77777777" w:rsidR="00DF583B" w:rsidRPr="007A7B4E" w:rsidRDefault="00DF583B" w:rsidP="00AA5F0B">
                  <w:pPr>
                    <w:jc w:val="both"/>
                    <w:rPr>
                      <w:b/>
                      <w:bCs/>
                      <w:sz w:val="22"/>
                      <w:szCs w:val="22"/>
                      <w:lang w:val="sr-Latn-ME"/>
                    </w:rPr>
                  </w:pPr>
                  <w:r w:rsidRPr="007A7B4E">
                    <w:rPr>
                      <w:b/>
                      <w:bCs/>
                      <w:sz w:val="22"/>
                      <w:szCs w:val="22"/>
                      <w:lang w:val="sr-Latn-ME"/>
                    </w:rPr>
                    <w:t>Poremećaji uha i centra za ravnotežu</w:t>
                  </w:r>
                </w:p>
              </w:tc>
              <w:tc>
                <w:tcPr>
                  <w:tcW w:w="0" w:type="auto"/>
                  <w:tcBorders>
                    <w:top w:val="single" w:sz="4" w:space="0" w:color="auto"/>
                    <w:left w:val="single" w:sz="4" w:space="0" w:color="auto"/>
                    <w:bottom w:val="single" w:sz="4" w:space="0" w:color="auto"/>
                    <w:right w:val="single" w:sz="4" w:space="0" w:color="auto"/>
                  </w:tcBorders>
                </w:tcPr>
                <w:p w14:paraId="318A396C"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EC9B888"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BB8FA25" w14:textId="77777777" w:rsidR="00DF583B" w:rsidRPr="007A7B4E" w:rsidRDefault="00DF583B" w:rsidP="00AA5F0B">
                  <w:pPr>
                    <w:jc w:val="both"/>
                    <w:rPr>
                      <w:sz w:val="22"/>
                      <w:szCs w:val="22"/>
                      <w:lang w:val="sr-Latn-ME"/>
                    </w:rPr>
                  </w:pPr>
                  <w:r w:rsidRPr="007A7B4E">
                    <w:rPr>
                      <w:sz w:val="22"/>
                      <w:szCs w:val="22"/>
                      <w:lang w:val="sr-Latn-ME"/>
                    </w:rPr>
                    <w:t>Tinitus</w:t>
                  </w:r>
                </w:p>
                <w:p w14:paraId="426134E2" w14:textId="77777777" w:rsidR="00DF583B" w:rsidRPr="007A7B4E" w:rsidRDefault="00DF583B" w:rsidP="00AA5F0B">
                  <w:pPr>
                    <w:jc w:val="both"/>
                    <w:rPr>
                      <w:sz w:val="22"/>
                      <w:szCs w:val="22"/>
                      <w:lang w:val="sr-Latn-ME"/>
                    </w:rPr>
                  </w:pPr>
                  <w:r w:rsidRPr="007A7B4E">
                    <w:rPr>
                      <w:sz w:val="22"/>
                      <w:szCs w:val="22"/>
                      <w:lang w:val="sr-Latn-ME"/>
                    </w:rPr>
                    <w:t>Vertigo</w:t>
                  </w:r>
                </w:p>
              </w:tc>
              <w:tc>
                <w:tcPr>
                  <w:tcW w:w="0" w:type="auto"/>
                  <w:tcBorders>
                    <w:top w:val="single" w:sz="4" w:space="0" w:color="auto"/>
                    <w:left w:val="single" w:sz="4" w:space="0" w:color="auto"/>
                    <w:bottom w:val="single" w:sz="4" w:space="0" w:color="auto"/>
                    <w:right w:val="single" w:sz="4" w:space="0" w:color="auto"/>
                  </w:tcBorders>
                </w:tcPr>
                <w:p w14:paraId="26369AF8"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7E3DFE8" w14:textId="77777777" w:rsidR="00DF583B" w:rsidRPr="007A7B4E" w:rsidRDefault="00DF583B" w:rsidP="00AA5F0B">
                  <w:pPr>
                    <w:jc w:val="both"/>
                    <w:rPr>
                      <w:sz w:val="22"/>
                      <w:szCs w:val="22"/>
                      <w:lang w:val="sr-Latn-ME"/>
                    </w:rPr>
                  </w:pPr>
                  <w:r w:rsidRPr="007A7B4E">
                    <w:rPr>
                      <w:sz w:val="22"/>
                      <w:szCs w:val="22"/>
                      <w:lang w:val="sr-Latn-ME"/>
                    </w:rPr>
                    <w:t>Iznenadna gluvoća</w:t>
                  </w:r>
                </w:p>
              </w:tc>
            </w:tr>
            <w:tr w:rsidR="00DF583B" w:rsidRPr="007A7B4E" w14:paraId="3F8B7E9B" w14:textId="77777777" w:rsidTr="00283A68">
              <w:tc>
                <w:tcPr>
                  <w:tcW w:w="0" w:type="auto"/>
                  <w:tcBorders>
                    <w:top w:val="single" w:sz="4" w:space="0" w:color="auto"/>
                    <w:left w:val="single" w:sz="4" w:space="0" w:color="auto"/>
                    <w:bottom w:val="single" w:sz="4" w:space="0" w:color="auto"/>
                    <w:right w:val="single" w:sz="4" w:space="0" w:color="auto"/>
                  </w:tcBorders>
                </w:tcPr>
                <w:p w14:paraId="67D57CAB" w14:textId="77777777" w:rsidR="00DF583B" w:rsidRPr="007A7B4E" w:rsidRDefault="00DF583B" w:rsidP="00AA5F0B">
                  <w:pPr>
                    <w:jc w:val="both"/>
                    <w:rPr>
                      <w:b/>
                      <w:bCs/>
                      <w:sz w:val="22"/>
                      <w:szCs w:val="22"/>
                      <w:lang w:val="sr-Latn-ME"/>
                    </w:rPr>
                  </w:pPr>
                  <w:r w:rsidRPr="007A7B4E">
                    <w:rPr>
                      <w:b/>
                      <w:bCs/>
                      <w:color w:val="000000"/>
                      <w:sz w:val="22"/>
                      <w:szCs w:val="22"/>
                      <w:lang w:val="sr-Latn-ME"/>
                    </w:rPr>
                    <w:t>Kardiološki poremećaji</w:t>
                  </w:r>
                </w:p>
              </w:tc>
              <w:tc>
                <w:tcPr>
                  <w:tcW w:w="0" w:type="auto"/>
                  <w:tcBorders>
                    <w:top w:val="single" w:sz="4" w:space="0" w:color="auto"/>
                    <w:left w:val="single" w:sz="4" w:space="0" w:color="auto"/>
                    <w:bottom w:val="single" w:sz="4" w:space="0" w:color="auto"/>
                    <w:right w:val="single" w:sz="4" w:space="0" w:color="auto"/>
                  </w:tcBorders>
                </w:tcPr>
                <w:p w14:paraId="041CA5A9" w14:textId="77777777" w:rsidR="00DF583B" w:rsidRPr="007A7B4E" w:rsidRDefault="00DF583B" w:rsidP="00AA5F0B">
                  <w:pPr>
                    <w:jc w:val="both"/>
                    <w:rPr>
                      <w:color w:val="3366FF"/>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5A0BE955"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60350C7" w14:textId="77777777" w:rsidR="00DF583B" w:rsidRPr="007A7B4E" w:rsidRDefault="00DF583B" w:rsidP="00AA5F0B">
                  <w:pPr>
                    <w:jc w:val="both"/>
                    <w:rPr>
                      <w:sz w:val="22"/>
                      <w:szCs w:val="22"/>
                      <w:lang w:val="sr-Latn-ME"/>
                    </w:rPr>
                  </w:pPr>
                  <w:r w:rsidRPr="007A7B4E">
                    <w:rPr>
                      <w:sz w:val="22"/>
                      <w:szCs w:val="22"/>
                      <w:lang w:val="sr-Latn-ME"/>
                    </w:rPr>
                    <w:t>Tahikardija Palpitacije</w:t>
                  </w:r>
                </w:p>
              </w:tc>
              <w:tc>
                <w:tcPr>
                  <w:tcW w:w="0" w:type="auto"/>
                  <w:tcBorders>
                    <w:top w:val="single" w:sz="4" w:space="0" w:color="auto"/>
                    <w:left w:val="single" w:sz="4" w:space="0" w:color="auto"/>
                    <w:bottom w:val="single" w:sz="4" w:space="0" w:color="auto"/>
                    <w:right w:val="single" w:sz="4" w:space="0" w:color="auto"/>
                  </w:tcBorders>
                </w:tcPr>
                <w:p w14:paraId="183E8F2E" w14:textId="77777777" w:rsidR="00DF583B" w:rsidRPr="007A7B4E" w:rsidRDefault="00DF583B" w:rsidP="00AA5F0B">
                  <w:pPr>
                    <w:jc w:val="both"/>
                    <w:rPr>
                      <w:sz w:val="22"/>
                      <w:szCs w:val="22"/>
                      <w:lang w:val="sr-Latn-ME"/>
                    </w:rPr>
                  </w:pPr>
                  <w:r w:rsidRPr="007A7B4E">
                    <w:rPr>
                      <w:sz w:val="22"/>
                      <w:szCs w:val="22"/>
                      <w:lang w:val="sr-Latn-ME"/>
                    </w:rPr>
                    <w:t>Infarkt miokarda Ventrikularne tahiaritmije</w:t>
                  </w:r>
                </w:p>
                <w:p w14:paraId="3307839F" w14:textId="77777777" w:rsidR="00DF583B" w:rsidRPr="007A7B4E" w:rsidRDefault="00DF583B" w:rsidP="00AA5F0B">
                  <w:pPr>
                    <w:jc w:val="both"/>
                    <w:rPr>
                      <w:sz w:val="22"/>
                      <w:szCs w:val="22"/>
                      <w:lang w:val="sr-Latn-ME"/>
                    </w:rPr>
                  </w:pPr>
                  <w:r w:rsidRPr="007A7B4E">
                    <w:rPr>
                      <w:sz w:val="22"/>
                      <w:szCs w:val="22"/>
                      <w:lang w:val="sr-Latn-ME"/>
                    </w:rPr>
                    <w:t xml:space="preserve">Angina pektoris </w:t>
                  </w:r>
                </w:p>
              </w:tc>
              <w:tc>
                <w:tcPr>
                  <w:tcW w:w="0" w:type="auto"/>
                  <w:tcBorders>
                    <w:top w:val="single" w:sz="4" w:space="0" w:color="auto"/>
                    <w:left w:val="single" w:sz="4" w:space="0" w:color="auto"/>
                    <w:bottom w:val="single" w:sz="4" w:space="0" w:color="auto"/>
                    <w:right w:val="single" w:sz="4" w:space="0" w:color="auto"/>
                  </w:tcBorders>
                </w:tcPr>
                <w:p w14:paraId="42512F2C" w14:textId="77777777" w:rsidR="00DF583B" w:rsidRPr="007A7B4E" w:rsidRDefault="00DF583B" w:rsidP="00AA5F0B">
                  <w:pPr>
                    <w:jc w:val="both"/>
                    <w:rPr>
                      <w:sz w:val="22"/>
                      <w:szCs w:val="22"/>
                      <w:lang w:val="sr-Latn-ME"/>
                    </w:rPr>
                  </w:pPr>
                  <w:r w:rsidRPr="007A7B4E">
                    <w:rPr>
                      <w:sz w:val="22"/>
                      <w:szCs w:val="22"/>
                      <w:lang w:val="sr-Latn-ME"/>
                    </w:rPr>
                    <w:t>Iznenadna smrt</w:t>
                  </w:r>
                </w:p>
              </w:tc>
            </w:tr>
            <w:tr w:rsidR="00DF583B" w:rsidRPr="007A7B4E" w14:paraId="7117D3FA" w14:textId="77777777" w:rsidTr="00283A68">
              <w:tc>
                <w:tcPr>
                  <w:tcW w:w="0" w:type="auto"/>
                  <w:tcBorders>
                    <w:top w:val="single" w:sz="4" w:space="0" w:color="auto"/>
                    <w:left w:val="single" w:sz="4" w:space="0" w:color="auto"/>
                    <w:bottom w:val="single" w:sz="4" w:space="0" w:color="auto"/>
                    <w:right w:val="single" w:sz="4" w:space="0" w:color="auto"/>
                  </w:tcBorders>
                </w:tcPr>
                <w:p w14:paraId="6584CF0E" w14:textId="77777777" w:rsidR="00DF583B" w:rsidRPr="007A7B4E" w:rsidRDefault="00DF583B" w:rsidP="00AA5F0B">
                  <w:pPr>
                    <w:jc w:val="both"/>
                    <w:rPr>
                      <w:b/>
                      <w:bCs/>
                      <w:sz w:val="22"/>
                      <w:szCs w:val="22"/>
                      <w:lang w:val="sr-Latn-ME"/>
                    </w:rPr>
                  </w:pPr>
                  <w:r w:rsidRPr="007A7B4E">
                    <w:rPr>
                      <w:b/>
                      <w:bCs/>
                      <w:color w:val="000000"/>
                      <w:sz w:val="22"/>
                      <w:szCs w:val="22"/>
                      <w:lang w:val="sr-Latn-ME"/>
                    </w:rPr>
                    <w:lastRenderedPageBreak/>
                    <w:t>Vaskularni poremećaji</w:t>
                  </w:r>
                </w:p>
              </w:tc>
              <w:tc>
                <w:tcPr>
                  <w:tcW w:w="0" w:type="auto"/>
                  <w:tcBorders>
                    <w:top w:val="single" w:sz="4" w:space="0" w:color="auto"/>
                    <w:left w:val="single" w:sz="4" w:space="0" w:color="auto"/>
                    <w:bottom w:val="single" w:sz="4" w:space="0" w:color="auto"/>
                    <w:right w:val="single" w:sz="4" w:space="0" w:color="auto"/>
                  </w:tcBorders>
                </w:tcPr>
                <w:p w14:paraId="3308489E"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5FD6AAE4" w14:textId="77777777" w:rsidR="00DF583B" w:rsidRPr="007A7B4E" w:rsidRDefault="00DF583B" w:rsidP="00AA5F0B">
                  <w:pPr>
                    <w:jc w:val="both"/>
                    <w:rPr>
                      <w:sz w:val="22"/>
                      <w:szCs w:val="22"/>
                      <w:lang w:val="sr-Latn-ME"/>
                    </w:rPr>
                  </w:pPr>
                  <w:r w:rsidRPr="007A7B4E">
                    <w:rPr>
                      <w:sz w:val="22"/>
                      <w:szCs w:val="22"/>
                      <w:lang w:val="sr-Latn-ME"/>
                    </w:rPr>
                    <w:t>Crvenilo</w:t>
                  </w:r>
                </w:p>
              </w:tc>
              <w:tc>
                <w:tcPr>
                  <w:tcW w:w="0" w:type="auto"/>
                  <w:tcBorders>
                    <w:top w:val="single" w:sz="4" w:space="0" w:color="auto"/>
                    <w:left w:val="single" w:sz="4" w:space="0" w:color="auto"/>
                    <w:bottom w:val="single" w:sz="4" w:space="0" w:color="auto"/>
                    <w:right w:val="single" w:sz="4" w:space="0" w:color="auto"/>
                  </w:tcBorders>
                </w:tcPr>
                <w:p w14:paraId="4966D055"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8532F1D" w14:textId="77777777" w:rsidR="00DF583B" w:rsidRPr="007A7B4E" w:rsidRDefault="00DF583B" w:rsidP="00AA5F0B">
                  <w:pPr>
                    <w:jc w:val="both"/>
                    <w:rPr>
                      <w:sz w:val="22"/>
                      <w:szCs w:val="22"/>
                      <w:lang w:val="sr-Latn-ME"/>
                    </w:rPr>
                  </w:pPr>
                  <w:r w:rsidRPr="007A7B4E">
                    <w:rPr>
                      <w:sz w:val="22"/>
                      <w:szCs w:val="22"/>
                      <w:lang w:val="sr-Latn-ME"/>
                    </w:rPr>
                    <w:t>Hipertenzija</w:t>
                  </w:r>
                </w:p>
                <w:p w14:paraId="7A432407" w14:textId="77777777" w:rsidR="00DF583B" w:rsidRPr="007A7B4E" w:rsidRDefault="00DF583B" w:rsidP="00AA5F0B">
                  <w:pPr>
                    <w:jc w:val="both"/>
                    <w:rPr>
                      <w:sz w:val="22"/>
                      <w:szCs w:val="22"/>
                      <w:lang w:val="sr-Latn-ME"/>
                    </w:rPr>
                  </w:pPr>
                  <w:r w:rsidRPr="007A7B4E">
                    <w:rPr>
                      <w:sz w:val="22"/>
                      <w:szCs w:val="22"/>
                      <w:lang w:val="sr-Latn-ME"/>
                    </w:rPr>
                    <w:t>Hipotenzija</w:t>
                  </w:r>
                </w:p>
              </w:tc>
              <w:tc>
                <w:tcPr>
                  <w:tcW w:w="0" w:type="auto"/>
                  <w:tcBorders>
                    <w:top w:val="single" w:sz="4" w:space="0" w:color="auto"/>
                    <w:left w:val="single" w:sz="4" w:space="0" w:color="auto"/>
                    <w:bottom w:val="single" w:sz="4" w:space="0" w:color="auto"/>
                    <w:right w:val="single" w:sz="4" w:space="0" w:color="auto"/>
                  </w:tcBorders>
                </w:tcPr>
                <w:p w14:paraId="7CCA1F18" w14:textId="77777777" w:rsidR="00DF583B" w:rsidRPr="007A7B4E" w:rsidRDefault="00DF583B" w:rsidP="00AA5F0B">
                  <w:pPr>
                    <w:jc w:val="both"/>
                    <w:rPr>
                      <w:sz w:val="22"/>
                      <w:szCs w:val="22"/>
                      <w:lang w:val="sr-Latn-ME"/>
                    </w:rPr>
                  </w:pPr>
                </w:p>
              </w:tc>
            </w:tr>
            <w:tr w:rsidR="00DF583B" w:rsidRPr="007A7B4E" w14:paraId="68547A5A" w14:textId="77777777" w:rsidTr="00283A68">
              <w:tc>
                <w:tcPr>
                  <w:tcW w:w="0" w:type="auto"/>
                  <w:tcBorders>
                    <w:top w:val="single" w:sz="4" w:space="0" w:color="auto"/>
                    <w:left w:val="single" w:sz="4" w:space="0" w:color="auto"/>
                    <w:bottom w:val="single" w:sz="4" w:space="0" w:color="auto"/>
                    <w:right w:val="single" w:sz="4" w:space="0" w:color="auto"/>
                  </w:tcBorders>
                </w:tcPr>
                <w:p w14:paraId="3A2C0C31" w14:textId="77777777" w:rsidR="00DF583B" w:rsidRPr="007A7B4E" w:rsidRDefault="00DF583B" w:rsidP="00AA5F0B">
                  <w:pPr>
                    <w:jc w:val="both"/>
                    <w:rPr>
                      <w:b/>
                      <w:bCs/>
                      <w:sz w:val="22"/>
                      <w:szCs w:val="22"/>
                      <w:lang w:val="sr-Latn-ME"/>
                    </w:rPr>
                  </w:pPr>
                  <w:r w:rsidRPr="007A7B4E">
                    <w:rPr>
                      <w:b/>
                      <w:bCs/>
                      <w:color w:val="000000"/>
                      <w:sz w:val="22"/>
                      <w:szCs w:val="22"/>
                      <w:lang w:val="sr-Latn-ME"/>
                    </w:rPr>
                    <w:t>Respiratorni, torakalni i medijastinalni poremećaji</w:t>
                  </w:r>
                </w:p>
              </w:tc>
              <w:tc>
                <w:tcPr>
                  <w:tcW w:w="0" w:type="auto"/>
                  <w:tcBorders>
                    <w:top w:val="single" w:sz="4" w:space="0" w:color="auto"/>
                    <w:left w:val="single" w:sz="4" w:space="0" w:color="auto"/>
                    <w:bottom w:val="single" w:sz="4" w:space="0" w:color="auto"/>
                    <w:right w:val="single" w:sz="4" w:space="0" w:color="auto"/>
                  </w:tcBorders>
                </w:tcPr>
                <w:p w14:paraId="46DC7CB5"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3A8FB7B" w14:textId="77777777" w:rsidR="00DF583B" w:rsidRPr="007A7B4E" w:rsidRDefault="00DF583B" w:rsidP="00AA5F0B">
                  <w:pPr>
                    <w:jc w:val="both"/>
                    <w:rPr>
                      <w:sz w:val="22"/>
                      <w:szCs w:val="22"/>
                      <w:lang w:val="sr-Latn-ME"/>
                    </w:rPr>
                  </w:pPr>
                  <w:r w:rsidRPr="007A7B4E">
                    <w:rPr>
                      <w:sz w:val="22"/>
                      <w:szCs w:val="22"/>
                      <w:lang w:val="sr-Latn-ME"/>
                    </w:rPr>
                    <w:t>Nazalna kongestija</w:t>
                  </w:r>
                </w:p>
              </w:tc>
              <w:tc>
                <w:tcPr>
                  <w:tcW w:w="0" w:type="auto"/>
                  <w:tcBorders>
                    <w:top w:val="single" w:sz="4" w:space="0" w:color="auto"/>
                    <w:left w:val="single" w:sz="4" w:space="0" w:color="auto"/>
                    <w:bottom w:val="single" w:sz="4" w:space="0" w:color="auto"/>
                    <w:right w:val="single" w:sz="4" w:space="0" w:color="auto"/>
                  </w:tcBorders>
                </w:tcPr>
                <w:p w14:paraId="54C45B59" w14:textId="77777777" w:rsidR="00DF583B" w:rsidRPr="007A7B4E" w:rsidRDefault="00DF583B" w:rsidP="00AA5F0B">
                  <w:pPr>
                    <w:jc w:val="both"/>
                    <w:rPr>
                      <w:sz w:val="22"/>
                      <w:szCs w:val="22"/>
                      <w:lang w:val="sr-Latn-ME"/>
                    </w:rPr>
                  </w:pPr>
                  <w:r w:rsidRPr="007A7B4E">
                    <w:rPr>
                      <w:sz w:val="22"/>
                      <w:szCs w:val="22"/>
                      <w:lang w:val="sr-Latn-ME"/>
                    </w:rPr>
                    <w:t>Dispneja</w:t>
                  </w:r>
                </w:p>
                <w:p w14:paraId="0BF151FB" w14:textId="77777777" w:rsidR="00DF583B" w:rsidRPr="007A7B4E" w:rsidRDefault="00DF583B" w:rsidP="00AA5F0B">
                  <w:pPr>
                    <w:jc w:val="both"/>
                    <w:rPr>
                      <w:sz w:val="22"/>
                      <w:szCs w:val="22"/>
                      <w:lang w:val="sr-Latn-ME"/>
                    </w:rPr>
                  </w:pPr>
                  <w:r w:rsidRPr="007A7B4E">
                    <w:rPr>
                      <w:sz w:val="22"/>
                      <w:szCs w:val="22"/>
                      <w:lang w:val="sr-Latn-ME"/>
                    </w:rPr>
                    <w:t xml:space="preserve">Kongestija sinusa </w:t>
                  </w:r>
                </w:p>
              </w:tc>
              <w:tc>
                <w:tcPr>
                  <w:tcW w:w="0" w:type="auto"/>
                  <w:tcBorders>
                    <w:top w:val="single" w:sz="4" w:space="0" w:color="auto"/>
                    <w:left w:val="single" w:sz="4" w:space="0" w:color="auto"/>
                    <w:bottom w:val="single" w:sz="4" w:space="0" w:color="auto"/>
                    <w:right w:val="single" w:sz="4" w:space="0" w:color="auto"/>
                  </w:tcBorders>
                </w:tcPr>
                <w:p w14:paraId="43E2CC32" w14:textId="77777777" w:rsidR="00DF583B" w:rsidRPr="007A7B4E" w:rsidRDefault="00DF583B" w:rsidP="00AA5F0B">
                  <w:pPr>
                    <w:jc w:val="both"/>
                    <w:rPr>
                      <w:sz w:val="22"/>
                      <w:szCs w:val="22"/>
                      <w:lang w:val="sr-Latn-ME"/>
                    </w:rPr>
                  </w:pPr>
                  <w:r w:rsidRPr="007A7B4E">
                    <w:rPr>
                      <w:sz w:val="22"/>
                      <w:szCs w:val="22"/>
                      <w:lang w:val="sr-Latn-ME"/>
                    </w:rPr>
                    <w:t xml:space="preserve"> Epistaksa</w:t>
                  </w:r>
                </w:p>
              </w:tc>
              <w:tc>
                <w:tcPr>
                  <w:tcW w:w="0" w:type="auto"/>
                  <w:tcBorders>
                    <w:top w:val="single" w:sz="4" w:space="0" w:color="auto"/>
                    <w:left w:val="single" w:sz="4" w:space="0" w:color="auto"/>
                    <w:bottom w:val="single" w:sz="4" w:space="0" w:color="auto"/>
                    <w:right w:val="single" w:sz="4" w:space="0" w:color="auto"/>
                  </w:tcBorders>
                </w:tcPr>
                <w:p w14:paraId="6EC074FA" w14:textId="77777777" w:rsidR="00DF583B" w:rsidRPr="007A7B4E" w:rsidRDefault="00DF583B" w:rsidP="00AA5F0B">
                  <w:pPr>
                    <w:jc w:val="both"/>
                    <w:rPr>
                      <w:sz w:val="22"/>
                      <w:szCs w:val="22"/>
                      <w:lang w:val="sr-Latn-ME"/>
                    </w:rPr>
                  </w:pPr>
                </w:p>
              </w:tc>
            </w:tr>
            <w:tr w:rsidR="00DF583B" w:rsidRPr="007A7B4E" w14:paraId="65859AB0" w14:textId="77777777" w:rsidTr="00283A68">
              <w:tc>
                <w:tcPr>
                  <w:tcW w:w="0" w:type="auto"/>
                  <w:tcBorders>
                    <w:top w:val="single" w:sz="4" w:space="0" w:color="auto"/>
                    <w:left w:val="single" w:sz="4" w:space="0" w:color="auto"/>
                    <w:bottom w:val="single" w:sz="4" w:space="0" w:color="auto"/>
                    <w:right w:val="single" w:sz="4" w:space="0" w:color="auto"/>
                  </w:tcBorders>
                </w:tcPr>
                <w:p w14:paraId="0BE6BF51" w14:textId="77777777" w:rsidR="00DF583B" w:rsidRPr="007A7B4E" w:rsidRDefault="00DF583B" w:rsidP="00AA5F0B">
                  <w:pPr>
                    <w:jc w:val="both"/>
                    <w:rPr>
                      <w:b/>
                      <w:bCs/>
                      <w:sz w:val="22"/>
                      <w:szCs w:val="22"/>
                      <w:lang w:val="sr-Latn-ME"/>
                    </w:rPr>
                  </w:pPr>
                  <w:r w:rsidRPr="007A7B4E">
                    <w:rPr>
                      <w:b/>
                      <w:bCs/>
                      <w:color w:val="000000"/>
                      <w:sz w:val="22"/>
                      <w:szCs w:val="22"/>
                      <w:lang w:val="sr-Latn-ME"/>
                    </w:rPr>
                    <w:t>Gastrointestinalni poremećaji</w:t>
                  </w:r>
                </w:p>
              </w:tc>
              <w:tc>
                <w:tcPr>
                  <w:tcW w:w="0" w:type="auto"/>
                  <w:tcBorders>
                    <w:top w:val="single" w:sz="4" w:space="0" w:color="auto"/>
                    <w:left w:val="single" w:sz="4" w:space="0" w:color="auto"/>
                    <w:bottom w:val="single" w:sz="4" w:space="0" w:color="auto"/>
                    <w:right w:val="single" w:sz="4" w:space="0" w:color="auto"/>
                  </w:tcBorders>
                </w:tcPr>
                <w:p w14:paraId="2E463A21"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5730C433" w14:textId="77777777" w:rsidR="00DF583B" w:rsidRPr="007A7B4E" w:rsidRDefault="00DF583B" w:rsidP="00AA5F0B">
                  <w:pPr>
                    <w:jc w:val="both"/>
                    <w:rPr>
                      <w:sz w:val="22"/>
                      <w:szCs w:val="22"/>
                      <w:lang w:val="sr-Latn-ME"/>
                    </w:rPr>
                  </w:pPr>
                  <w:r w:rsidRPr="007A7B4E">
                    <w:rPr>
                      <w:sz w:val="22"/>
                      <w:szCs w:val="22"/>
                      <w:lang w:val="sr-Latn-ME"/>
                    </w:rPr>
                    <w:t xml:space="preserve">Dispepsija </w:t>
                  </w:r>
                </w:p>
              </w:tc>
              <w:tc>
                <w:tcPr>
                  <w:tcW w:w="0" w:type="auto"/>
                  <w:tcBorders>
                    <w:top w:val="single" w:sz="4" w:space="0" w:color="auto"/>
                    <w:left w:val="single" w:sz="4" w:space="0" w:color="auto"/>
                    <w:bottom w:val="single" w:sz="4" w:space="0" w:color="auto"/>
                    <w:right w:val="single" w:sz="4" w:space="0" w:color="auto"/>
                  </w:tcBorders>
                </w:tcPr>
                <w:p w14:paraId="04E3CBEC" w14:textId="77777777" w:rsidR="00DF583B" w:rsidRPr="007A7B4E" w:rsidRDefault="00DF583B" w:rsidP="00AA5F0B">
                  <w:pPr>
                    <w:jc w:val="both"/>
                    <w:rPr>
                      <w:sz w:val="22"/>
                      <w:szCs w:val="22"/>
                      <w:lang w:val="sr-Latn-ME"/>
                    </w:rPr>
                  </w:pPr>
                  <w:r w:rsidRPr="007A7B4E">
                    <w:rPr>
                      <w:sz w:val="22"/>
                      <w:szCs w:val="22"/>
                      <w:lang w:val="sr-Latn-ME"/>
                    </w:rPr>
                    <w:t>Gastro-ezofagealna refluksna bolest</w:t>
                  </w:r>
                </w:p>
                <w:p w14:paraId="3212C5B9" w14:textId="77777777" w:rsidR="00DF583B" w:rsidRPr="007A7B4E" w:rsidRDefault="00DF583B" w:rsidP="00AA5F0B">
                  <w:pPr>
                    <w:jc w:val="both"/>
                    <w:rPr>
                      <w:sz w:val="22"/>
                      <w:szCs w:val="22"/>
                      <w:lang w:val="sr-Latn-ME"/>
                    </w:rPr>
                  </w:pPr>
                  <w:r w:rsidRPr="007A7B4E">
                    <w:rPr>
                      <w:sz w:val="22"/>
                      <w:szCs w:val="22"/>
                      <w:lang w:val="sr-Latn-ME"/>
                    </w:rPr>
                    <w:t>Gastritis</w:t>
                  </w:r>
                </w:p>
                <w:p w14:paraId="15380B66" w14:textId="77777777" w:rsidR="00DF583B" w:rsidRPr="007A7B4E" w:rsidRDefault="00DF583B" w:rsidP="00AA5F0B">
                  <w:pPr>
                    <w:jc w:val="both"/>
                    <w:rPr>
                      <w:sz w:val="22"/>
                      <w:szCs w:val="22"/>
                      <w:lang w:val="sr-Latn-ME"/>
                    </w:rPr>
                  </w:pPr>
                  <w:r w:rsidRPr="007A7B4E">
                    <w:rPr>
                      <w:sz w:val="22"/>
                      <w:szCs w:val="22"/>
                      <w:lang w:val="sr-Latn-ME"/>
                    </w:rPr>
                    <w:t>Gastrointestinalni i abdominalni bol</w:t>
                  </w:r>
                </w:p>
                <w:p w14:paraId="2219FC95" w14:textId="77777777" w:rsidR="00DF583B" w:rsidRPr="007A7B4E" w:rsidRDefault="00DF583B" w:rsidP="00AA5F0B">
                  <w:pPr>
                    <w:jc w:val="both"/>
                    <w:rPr>
                      <w:sz w:val="22"/>
                      <w:szCs w:val="22"/>
                      <w:lang w:val="sr-Latn-ME"/>
                    </w:rPr>
                  </w:pPr>
                  <w:r w:rsidRPr="007A7B4E">
                    <w:rPr>
                      <w:sz w:val="22"/>
                      <w:szCs w:val="22"/>
                      <w:lang w:val="sr-Latn-ME"/>
                    </w:rPr>
                    <w:t>Dijareja</w:t>
                  </w:r>
                </w:p>
                <w:p w14:paraId="59FBA044" w14:textId="77777777" w:rsidR="00DF583B" w:rsidRPr="007A7B4E" w:rsidRDefault="00DF583B" w:rsidP="00AA5F0B">
                  <w:pPr>
                    <w:jc w:val="both"/>
                    <w:rPr>
                      <w:sz w:val="22"/>
                      <w:szCs w:val="22"/>
                      <w:lang w:val="sr-Latn-ME"/>
                    </w:rPr>
                  </w:pPr>
                  <w:r w:rsidRPr="007A7B4E">
                    <w:rPr>
                      <w:sz w:val="22"/>
                      <w:szCs w:val="22"/>
                      <w:lang w:val="sr-Latn-ME"/>
                    </w:rPr>
                    <w:t>Povraćanje</w:t>
                  </w:r>
                </w:p>
                <w:p w14:paraId="25403D20" w14:textId="77777777" w:rsidR="00DF583B" w:rsidRPr="007A7B4E" w:rsidRDefault="00DF583B" w:rsidP="00AA5F0B">
                  <w:pPr>
                    <w:jc w:val="both"/>
                    <w:rPr>
                      <w:sz w:val="22"/>
                      <w:szCs w:val="22"/>
                      <w:lang w:val="sr-Latn-ME"/>
                    </w:rPr>
                  </w:pPr>
                  <w:r w:rsidRPr="007A7B4E">
                    <w:rPr>
                      <w:sz w:val="22"/>
                      <w:szCs w:val="22"/>
                      <w:lang w:val="sr-Latn-ME"/>
                    </w:rPr>
                    <w:t>Mučnina</w:t>
                  </w:r>
                </w:p>
                <w:p w14:paraId="2C75C819" w14:textId="77777777" w:rsidR="00DF583B" w:rsidRPr="007A7B4E" w:rsidRDefault="00DF583B" w:rsidP="00AA5F0B">
                  <w:pPr>
                    <w:jc w:val="both"/>
                    <w:rPr>
                      <w:sz w:val="22"/>
                      <w:szCs w:val="22"/>
                      <w:lang w:val="sr-Latn-ME"/>
                    </w:rPr>
                  </w:pPr>
                  <w:r w:rsidRPr="007A7B4E">
                    <w:rPr>
                      <w:sz w:val="22"/>
                      <w:szCs w:val="22"/>
                      <w:lang w:val="sr-Latn-ME"/>
                    </w:rPr>
                    <w:t xml:space="preserve">Suva usta </w:t>
                  </w:r>
                </w:p>
              </w:tc>
              <w:tc>
                <w:tcPr>
                  <w:tcW w:w="0" w:type="auto"/>
                  <w:tcBorders>
                    <w:top w:val="single" w:sz="4" w:space="0" w:color="auto"/>
                    <w:left w:val="single" w:sz="4" w:space="0" w:color="auto"/>
                    <w:bottom w:val="single" w:sz="4" w:space="0" w:color="auto"/>
                    <w:right w:val="single" w:sz="4" w:space="0" w:color="auto"/>
                  </w:tcBorders>
                </w:tcPr>
                <w:p w14:paraId="3D8A27E5"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8295A99" w14:textId="77777777" w:rsidR="00DF583B" w:rsidRPr="007A7B4E" w:rsidRDefault="00DF583B" w:rsidP="00AA5F0B">
                  <w:pPr>
                    <w:jc w:val="both"/>
                    <w:rPr>
                      <w:sz w:val="22"/>
                      <w:szCs w:val="22"/>
                      <w:lang w:val="sr-Latn-ME"/>
                    </w:rPr>
                  </w:pPr>
                </w:p>
              </w:tc>
            </w:tr>
            <w:tr w:rsidR="00DF583B" w:rsidRPr="007A7B4E" w14:paraId="0AA02148" w14:textId="77777777" w:rsidTr="00283A68">
              <w:tc>
                <w:tcPr>
                  <w:tcW w:w="0" w:type="auto"/>
                  <w:tcBorders>
                    <w:top w:val="single" w:sz="4" w:space="0" w:color="auto"/>
                    <w:left w:val="single" w:sz="4" w:space="0" w:color="auto"/>
                    <w:bottom w:val="single" w:sz="4" w:space="0" w:color="auto"/>
                    <w:right w:val="single" w:sz="4" w:space="0" w:color="auto"/>
                  </w:tcBorders>
                </w:tcPr>
                <w:p w14:paraId="518C3C8F" w14:textId="77777777" w:rsidR="00DF583B" w:rsidRPr="007A7B4E" w:rsidRDefault="00DF583B" w:rsidP="00AA5F0B">
                  <w:pPr>
                    <w:jc w:val="both"/>
                    <w:rPr>
                      <w:b/>
                      <w:bCs/>
                      <w:color w:val="000000"/>
                      <w:sz w:val="22"/>
                      <w:szCs w:val="22"/>
                      <w:lang w:val="sr-Latn-ME"/>
                    </w:rPr>
                  </w:pPr>
                  <w:r w:rsidRPr="007A7B4E">
                    <w:rPr>
                      <w:b/>
                      <w:bCs/>
                      <w:color w:val="000000"/>
                      <w:sz w:val="22"/>
                      <w:szCs w:val="22"/>
                      <w:lang w:val="sr-Latn-ME"/>
                    </w:rPr>
                    <w:t>Hepatobilijarni poremećaji</w:t>
                  </w:r>
                </w:p>
              </w:tc>
              <w:tc>
                <w:tcPr>
                  <w:tcW w:w="0" w:type="auto"/>
                  <w:tcBorders>
                    <w:top w:val="single" w:sz="4" w:space="0" w:color="auto"/>
                    <w:left w:val="single" w:sz="4" w:space="0" w:color="auto"/>
                    <w:bottom w:val="single" w:sz="4" w:space="0" w:color="auto"/>
                    <w:right w:val="single" w:sz="4" w:space="0" w:color="auto"/>
                  </w:tcBorders>
                </w:tcPr>
                <w:p w14:paraId="0BFC2600"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34A7EA0"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BE8BBE8" w14:textId="77777777" w:rsidR="00DF583B" w:rsidRPr="007A7B4E" w:rsidRDefault="00DF583B" w:rsidP="00AA5F0B">
                  <w:pPr>
                    <w:jc w:val="both"/>
                    <w:rPr>
                      <w:sz w:val="22"/>
                      <w:szCs w:val="22"/>
                      <w:lang w:val="sr-Latn-ME"/>
                    </w:rPr>
                  </w:pPr>
                  <w:r w:rsidRPr="007A7B4E">
                    <w:rPr>
                      <w:sz w:val="22"/>
                      <w:szCs w:val="22"/>
                      <w:lang w:val="sr-Latn-ME"/>
                    </w:rPr>
                    <w:t>Povišen nivo transaminaza</w:t>
                  </w:r>
                </w:p>
              </w:tc>
              <w:tc>
                <w:tcPr>
                  <w:tcW w:w="0" w:type="auto"/>
                  <w:tcBorders>
                    <w:top w:val="single" w:sz="4" w:space="0" w:color="auto"/>
                    <w:left w:val="single" w:sz="4" w:space="0" w:color="auto"/>
                    <w:bottom w:val="single" w:sz="4" w:space="0" w:color="auto"/>
                    <w:right w:val="single" w:sz="4" w:space="0" w:color="auto"/>
                  </w:tcBorders>
                </w:tcPr>
                <w:p w14:paraId="6A7D8FD1" w14:textId="77777777" w:rsidR="00DF583B" w:rsidRPr="007A7B4E" w:rsidRDefault="00DF583B" w:rsidP="00AA5F0B">
                  <w:pPr>
                    <w:jc w:val="both"/>
                    <w:rPr>
                      <w:sz w:val="22"/>
                      <w:szCs w:val="22"/>
                      <w:lang w:val="sr-Latn-ME"/>
                    </w:rPr>
                  </w:pPr>
                  <w:r w:rsidRPr="007A7B4E">
                    <w:rPr>
                      <w:sz w:val="22"/>
                      <w:szCs w:val="22"/>
                      <w:lang w:val="sr-Latn-ME"/>
                    </w:rPr>
                    <w:t>Povišen nivo gama-glutamil-transferaza</w:t>
                  </w:r>
                </w:p>
              </w:tc>
              <w:tc>
                <w:tcPr>
                  <w:tcW w:w="0" w:type="auto"/>
                  <w:tcBorders>
                    <w:top w:val="single" w:sz="4" w:space="0" w:color="auto"/>
                    <w:left w:val="single" w:sz="4" w:space="0" w:color="auto"/>
                    <w:bottom w:val="single" w:sz="4" w:space="0" w:color="auto"/>
                    <w:right w:val="single" w:sz="4" w:space="0" w:color="auto"/>
                  </w:tcBorders>
                </w:tcPr>
                <w:p w14:paraId="6E032B46" w14:textId="77777777" w:rsidR="00DF583B" w:rsidRPr="007A7B4E" w:rsidRDefault="00DF583B" w:rsidP="00AA5F0B">
                  <w:pPr>
                    <w:jc w:val="both"/>
                    <w:rPr>
                      <w:sz w:val="22"/>
                      <w:szCs w:val="22"/>
                      <w:lang w:val="sr-Latn-ME"/>
                    </w:rPr>
                  </w:pPr>
                </w:p>
              </w:tc>
            </w:tr>
            <w:tr w:rsidR="00DF583B" w:rsidRPr="007A7B4E" w14:paraId="6EEDA524" w14:textId="77777777" w:rsidTr="00283A68">
              <w:tc>
                <w:tcPr>
                  <w:tcW w:w="0" w:type="auto"/>
                  <w:tcBorders>
                    <w:top w:val="single" w:sz="4" w:space="0" w:color="auto"/>
                    <w:left w:val="single" w:sz="4" w:space="0" w:color="auto"/>
                    <w:bottom w:val="single" w:sz="4" w:space="0" w:color="auto"/>
                    <w:right w:val="single" w:sz="4" w:space="0" w:color="auto"/>
                  </w:tcBorders>
                </w:tcPr>
                <w:p w14:paraId="3C297C95" w14:textId="77777777" w:rsidR="00DF583B" w:rsidRPr="007A7B4E" w:rsidRDefault="00DF583B" w:rsidP="00AA5F0B">
                  <w:pPr>
                    <w:jc w:val="both"/>
                    <w:rPr>
                      <w:b/>
                      <w:bCs/>
                      <w:sz w:val="22"/>
                      <w:szCs w:val="22"/>
                      <w:lang w:val="sr-Latn-ME"/>
                    </w:rPr>
                  </w:pPr>
                  <w:r w:rsidRPr="007A7B4E">
                    <w:rPr>
                      <w:b/>
                      <w:bCs/>
                      <w:color w:val="000000"/>
                      <w:sz w:val="22"/>
                      <w:szCs w:val="22"/>
                      <w:lang w:val="sr-Latn-ME"/>
                    </w:rPr>
                    <w:t>Poremećaji kože i subkutanog tkiva</w:t>
                  </w:r>
                </w:p>
              </w:tc>
              <w:tc>
                <w:tcPr>
                  <w:tcW w:w="0" w:type="auto"/>
                  <w:tcBorders>
                    <w:top w:val="single" w:sz="4" w:space="0" w:color="auto"/>
                    <w:left w:val="single" w:sz="4" w:space="0" w:color="auto"/>
                    <w:bottom w:val="single" w:sz="4" w:space="0" w:color="auto"/>
                    <w:right w:val="single" w:sz="4" w:space="0" w:color="auto"/>
                  </w:tcBorders>
                </w:tcPr>
                <w:p w14:paraId="1E9D272A"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DF4313B"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C115609" w14:textId="77777777" w:rsidR="00DF583B" w:rsidRPr="007A7B4E" w:rsidRDefault="00DF583B" w:rsidP="00AA5F0B">
                  <w:pPr>
                    <w:jc w:val="both"/>
                    <w:rPr>
                      <w:sz w:val="22"/>
                      <w:szCs w:val="22"/>
                      <w:lang w:val="sr-Latn-ME"/>
                    </w:rPr>
                  </w:pPr>
                  <w:r w:rsidRPr="007A7B4E">
                    <w:rPr>
                      <w:sz w:val="22"/>
                      <w:szCs w:val="22"/>
                      <w:lang w:val="sr-Latn-ME"/>
                    </w:rPr>
                    <w:t>Eritem</w:t>
                  </w:r>
                </w:p>
                <w:p w14:paraId="701E7A8C" w14:textId="77777777" w:rsidR="00DF583B" w:rsidRPr="007A7B4E" w:rsidDel="00B35681" w:rsidRDefault="00DF583B" w:rsidP="00AA5F0B">
                  <w:pPr>
                    <w:jc w:val="both"/>
                    <w:rPr>
                      <w:sz w:val="22"/>
                      <w:szCs w:val="22"/>
                      <w:lang w:val="sr-Latn-ME"/>
                    </w:rPr>
                  </w:pPr>
                  <w:r w:rsidRPr="007A7B4E">
                    <w:rPr>
                      <w:sz w:val="22"/>
                      <w:szCs w:val="22"/>
                      <w:lang w:val="sr-Latn-ME"/>
                    </w:rPr>
                    <w:t xml:space="preserve">Raš </w:t>
                  </w:r>
                </w:p>
                <w:p w14:paraId="5C50409F"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DCC0608" w14:textId="77777777" w:rsidR="00DF583B" w:rsidRPr="007A7B4E" w:rsidRDefault="00DF583B" w:rsidP="00AA5F0B">
                  <w:pPr>
                    <w:jc w:val="both"/>
                    <w:rPr>
                      <w:sz w:val="22"/>
                      <w:szCs w:val="22"/>
                      <w:lang w:val="sr-Latn-ME"/>
                    </w:rPr>
                  </w:pPr>
                  <w:r w:rsidRPr="007A7B4E">
                    <w:rPr>
                      <w:sz w:val="22"/>
                      <w:szCs w:val="22"/>
                      <w:lang w:val="sr-Latn-ME"/>
                    </w:rPr>
                    <w:t>Fotosenzitivne reakcije</w:t>
                  </w:r>
                </w:p>
              </w:tc>
              <w:tc>
                <w:tcPr>
                  <w:tcW w:w="0" w:type="auto"/>
                  <w:tcBorders>
                    <w:top w:val="single" w:sz="4" w:space="0" w:color="auto"/>
                    <w:left w:val="single" w:sz="4" w:space="0" w:color="auto"/>
                    <w:bottom w:val="single" w:sz="4" w:space="0" w:color="auto"/>
                    <w:right w:val="single" w:sz="4" w:space="0" w:color="auto"/>
                  </w:tcBorders>
                </w:tcPr>
                <w:p w14:paraId="67101474" w14:textId="77777777" w:rsidR="00DF583B" w:rsidRPr="007A7B4E" w:rsidRDefault="00DF583B" w:rsidP="00AA5F0B">
                  <w:pPr>
                    <w:jc w:val="both"/>
                    <w:rPr>
                      <w:sz w:val="22"/>
                      <w:szCs w:val="22"/>
                      <w:lang w:val="sr-Latn-ME"/>
                    </w:rPr>
                  </w:pPr>
                </w:p>
              </w:tc>
            </w:tr>
            <w:tr w:rsidR="00DF583B" w:rsidRPr="007A7B4E" w14:paraId="44705E8A" w14:textId="77777777" w:rsidTr="00283A68">
              <w:tc>
                <w:tcPr>
                  <w:tcW w:w="0" w:type="auto"/>
                  <w:tcBorders>
                    <w:top w:val="single" w:sz="4" w:space="0" w:color="auto"/>
                    <w:left w:val="single" w:sz="4" w:space="0" w:color="auto"/>
                    <w:bottom w:val="single" w:sz="4" w:space="0" w:color="auto"/>
                    <w:right w:val="single" w:sz="4" w:space="0" w:color="auto"/>
                  </w:tcBorders>
                </w:tcPr>
                <w:p w14:paraId="2DE551B6" w14:textId="77777777" w:rsidR="00DF583B" w:rsidRPr="007A7B4E" w:rsidRDefault="00DF583B" w:rsidP="00AA5F0B">
                  <w:pPr>
                    <w:jc w:val="both"/>
                    <w:rPr>
                      <w:b/>
                      <w:bCs/>
                      <w:sz w:val="22"/>
                      <w:szCs w:val="22"/>
                      <w:lang w:val="sr-Latn-ME"/>
                    </w:rPr>
                  </w:pPr>
                  <w:r w:rsidRPr="007A7B4E">
                    <w:rPr>
                      <w:b/>
                      <w:bCs/>
                      <w:color w:val="000000"/>
                      <w:sz w:val="22"/>
                      <w:szCs w:val="22"/>
                      <w:lang w:val="sr-Latn-ME"/>
                    </w:rPr>
                    <w:t>Poremećaji mišićno-skeletnog, vezivnog i koštanog tkiva</w:t>
                  </w:r>
                </w:p>
              </w:tc>
              <w:tc>
                <w:tcPr>
                  <w:tcW w:w="0" w:type="auto"/>
                  <w:tcBorders>
                    <w:top w:val="single" w:sz="4" w:space="0" w:color="auto"/>
                    <w:left w:val="single" w:sz="4" w:space="0" w:color="auto"/>
                    <w:bottom w:val="single" w:sz="4" w:space="0" w:color="auto"/>
                    <w:right w:val="single" w:sz="4" w:space="0" w:color="auto"/>
                  </w:tcBorders>
                </w:tcPr>
                <w:p w14:paraId="517C81DE"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08EF7D1"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77C5E26A" w14:textId="77777777" w:rsidR="00DF583B" w:rsidRPr="007A7B4E" w:rsidRDefault="00DF583B" w:rsidP="00AA5F0B">
                  <w:pPr>
                    <w:jc w:val="both"/>
                    <w:rPr>
                      <w:sz w:val="22"/>
                      <w:szCs w:val="22"/>
                      <w:lang w:val="sr-Latn-ME"/>
                    </w:rPr>
                  </w:pPr>
                  <w:r w:rsidRPr="007A7B4E">
                    <w:rPr>
                      <w:sz w:val="22"/>
                      <w:szCs w:val="22"/>
                      <w:lang w:val="sr-Latn-ME"/>
                    </w:rPr>
                    <w:t>Bol u leđima</w:t>
                  </w:r>
                </w:p>
                <w:p w14:paraId="7D8C065F" w14:textId="77777777" w:rsidR="00DF583B" w:rsidRPr="007A7B4E" w:rsidRDefault="00DF583B" w:rsidP="00AA5F0B">
                  <w:pPr>
                    <w:jc w:val="both"/>
                    <w:rPr>
                      <w:sz w:val="22"/>
                      <w:szCs w:val="22"/>
                      <w:lang w:val="sr-Latn-ME"/>
                    </w:rPr>
                  </w:pPr>
                  <w:r w:rsidRPr="007A7B4E">
                    <w:rPr>
                      <w:sz w:val="22"/>
                      <w:szCs w:val="22"/>
                      <w:lang w:val="sr-Latn-ME"/>
                    </w:rPr>
                    <w:t>Povišen nivo kreatin fosfokinaze</w:t>
                  </w:r>
                </w:p>
                <w:p w14:paraId="7FDD731A" w14:textId="77777777" w:rsidR="00DF583B" w:rsidRPr="007A7B4E" w:rsidRDefault="00DF583B" w:rsidP="00AA5F0B">
                  <w:pPr>
                    <w:jc w:val="both"/>
                    <w:rPr>
                      <w:sz w:val="22"/>
                      <w:szCs w:val="22"/>
                      <w:lang w:val="sr-Latn-ME"/>
                    </w:rPr>
                  </w:pPr>
                  <w:r w:rsidRPr="007A7B4E">
                    <w:rPr>
                      <w:sz w:val="22"/>
                      <w:szCs w:val="22"/>
                      <w:lang w:val="sr-Latn-ME"/>
                    </w:rPr>
                    <w:t>Mialgija</w:t>
                  </w:r>
                </w:p>
                <w:p w14:paraId="6D95B1BE" w14:textId="77777777" w:rsidR="00DF583B" w:rsidRPr="007A7B4E" w:rsidRDefault="00DF583B" w:rsidP="00AA5F0B">
                  <w:pPr>
                    <w:jc w:val="both"/>
                    <w:rPr>
                      <w:sz w:val="22"/>
                      <w:szCs w:val="22"/>
                      <w:lang w:val="sr-Latn-ME"/>
                    </w:rPr>
                  </w:pPr>
                  <w:r w:rsidRPr="007A7B4E">
                    <w:rPr>
                      <w:sz w:val="22"/>
                      <w:szCs w:val="22"/>
                      <w:lang w:val="sr-Latn-ME"/>
                    </w:rPr>
                    <w:t>Povećan mišićni tonus i ukočenost</w:t>
                  </w:r>
                </w:p>
              </w:tc>
              <w:tc>
                <w:tcPr>
                  <w:tcW w:w="0" w:type="auto"/>
                  <w:tcBorders>
                    <w:top w:val="single" w:sz="4" w:space="0" w:color="auto"/>
                    <w:left w:val="single" w:sz="4" w:space="0" w:color="auto"/>
                    <w:bottom w:val="single" w:sz="4" w:space="0" w:color="auto"/>
                    <w:right w:val="single" w:sz="4" w:space="0" w:color="auto"/>
                  </w:tcBorders>
                </w:tcPr>
                <w:p w14:paraId="22D0A542"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960A9B9" w14:textId="77777777" w:rsidR="00DF583B" w:rsidRPr="007A7B4E" w:rsidRDefault="00DF583B" w:rsidP="00AA5F0B">
                  <w:pPr>
                    <w:jc w:val="both"/>
                    <w:rPr>
                      <w:sz w:val="22"/>
                      <w:szCs w:val="22"/>
                      <w:lang w:val="sr-Latn-ME"/>
                    </w:rPr>
                  </w:pPr>
                </w:p>
                <w:p w14:paraId="4C5BE264" w14:textId="77777777" w:rsidR="00DF583B" w:rsidRPr="007A7B4E" w:rsidRDefault="00DF583B" w:rsidP="00AA5F0B">
                  <w:pPr>
                    <w:jc w:val="both"/>
                    <w:rPr>
                      <w:sz w:val="22"/>
                      <w:szCs w:val="22"/>
                      <w:lang w:val="sr-Latn-ME"/>
                    </w:rPr>
                  </w:pPr>
                </w:p>
                <w:p w14:paraId="7C08FB67" w14:textId="77777777" w:rsidR="00DF583B" w:rsidRPr="007A7B4E" w:rsidRDefault="00DF583B" w:rsidP="00AA5F0B">
                  <w:pPr>
                    <w:jc w:val="both"/>
                    <w:rPr>
                      <w:sz w:val="22"/>
                      <w:szCs w:val="22"/>
                      <w:lang w:val="sr-Latn-ME"/>
                    </w:rPr>
                  </w:pPr>
                </w:p>
                <w:p w14:paraId="7FA19FE4" w14:textId="77777777" w:rsidR="00DF583B" w:rsidRPr="007A7B4E" w:rsidRDefault="00DF583B" w:rsidP="00AA5F0B">
                  <w:pPr>
                    <w:jc w:val="both"/>
                    <w:rPr>
                      <w:sz w:val="22"/>
                      <w:szCs w:val="22"/>
                      <w:lang w:val="sr-Latn-ME"/>
                    </w:rPr>
                  </w:pPr>
                </w:p>
                <w:p w14:paraId="767FE93B" w14:textId="77777777" w:rsidR="00DF583B" w:rsidRPr="007A7B4E" w:rsidRDefault="00DF583B" w:rsidP="00AA5F0B">
                  <w:pPr>
                    <w:jc w:val="both"/>
                    <w:rPr>
                      <w:sz w:val="22"/>
                      <w:szCs w:val="22"/>
                      <w:lang w:val="sr-Latn-ME"/>
                    </w:rPr>
                  </w:pPr>
                </w:p>
                <w:p w14:paraId="242382EF" w14:textId="77777777" w:rsidR="00DF583B" w:rsidRPr="007A7B4E" w:rsidRDefault="00DF583B" w:rsidP="00AA5F0B">
                  <w:pPr>
                    <w:jc w:val="both"/>
                    <w:rPr>
                      <w:sz w:val="22"/>
                      <w:szCs w:val="22"/>
                      <w:lang w:val="sr-Latn-ME"/>
                    </w:rPr>
                  </w:pPr>
                </w:p>
                <w:p w14:paraId="0162C01A" w14:textId="77777777" w:rsidR="00DF583B" w:rsidRPr="007A7B4E" w:rsidRDefault="00DF583B" w:rsidP="00AA5F0B">
                  <w:pPr>
                    <w:jc w:val="both"/>
                    <w:rPr>
                      <w:sz w:val="22"/>
                      <w:szCs w:val="22"/>
                      <w:lang w:val="sr-Latn-ME"/>
                    </w:rPr>
                  </w:pPr>
                </w:p>
              </w:tc>
            </w:tr>
            <w:tr w:rsidR="00DF583B" w:rsidRPr="007A7B4E" w14:paraId="274DF2AF" w14:textId="77777777" w:rsidTr="00283A68">
              <w:tc>
                <w:tcPr>
                  <w:tcW w:w="0" w:type="auto"/>
                  <w:tcBorders>
                    <w:top w:val="single" w:sz="4" w:space="0" w:color="auto"/>
                    <w:left w:val="single" w:sz="4" w:space="0" w:color="auto"/>
                    <w:bottom w:val="single" w:sz="4" w:space="0" w:color="auto"/>
                    <w:right w:val="single" w:sz="4" w:space="0" w:color="auto"/>
                  </w:tcBorders>
                </w:tcPr>
                <w:p w14:paraId="25E7BDB6" w14:textId="77777777" w:rsidR="00DF583B" w:rsidRPr="007A7B4E" w:rsidRDefault="00DF583B" w:rsidP="00AA5F0B">
                  <w:pPr>
                    <w:jc w:val="both"/>
                    <w:rPr>
                      <w:b/>
                      <w:bCs/>
                      <w:color w:val="000000"/>
                      <w:sz w:val="22"/>
                      <w:szCs w:val="22"/>
                      <w:lang w:val="sr-Latn-ME"/>
                    </w:rPr>
                  </w:pPr>
                  <w:r w:rsidRPr="007A7B4E">
                    <w:rPr>
                      <w:b/>
                      <w:bCs/>
                      <w:color w:val="000000"/>
                      <w:sz w:val="22"/>
                      <w:szCs w:val="22"/>
                      <w:lang w:val="sr-Latn-ME"/>
                    </w:rPr>
                    <w:t xml:space="preserve">Poremećaji renalnog i urinarnog sistema </w:t>
                  </w:r>
                </w:p>
              </w:tc>
              <w:tc>
                <w:tcPr>
                  <w:tcW w:w="0" w:type="auto"/>
                  <w:tcBorders>
                    <w:top w:val="single" w:sz="4" w:space="0" w:color="auto"/>
                    <w:left w:val="single" w:sz="4" w:space="0" w:color="auto"/>
                    <w:bottom w:val="single" w:sz="4" w:space="0" w:color="auto"/>
                    <w:right w:val="single" w:sz="4" w:space="0" w:color="auto"/>
                  </w:tcBorders>
                </w:tcPr>
                <w:p w14:paraId="4665AB6F"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56EA3A1"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0883D51"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45A5207F"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6ADC7A55" w14:textId="77777777" w:rsidR="00DF583B" w:rsidRPr="007A7B4E" w:rsidRDefault="00DF583B" w:rsidP="00AA5F0B">
                  <w:pPr>
                    <w:jc w:val="both"/>
                    <w:rPr>
                      <w:sz w:val="22"/>
                      <w:szCs w:val="22"/>
                      <w:lang w:val="sr-Latn-ME"/>
                    </w:rPr>
                  </w:pPr>
                  <w:r w:rsidRPr="007A7B4E">
                    <w:rPr>
                      <w:sz w:val="22"/>
                      <w:szCs w:val="22"/>
                      <w:lang w:val="sr-Latn-ME"/>
                    </w:rPr>
                    <w:t>Hematurija</w:t>
                  </w:r>
                </w:p>
              </w:tc>
            </w:tr>
            <w:tr w:rsidR="00DF583B" w:rsidRPr="007A7B4E" w14:paraId="4B6D4911" w14:textId="77777777" w:rsidTr="00283A68">
              <w:tc>
                <w:tcPr>
                  <w:tcW w:w="0" w:type="auto"/>
                  <w:tcBorders>
                    <w:top w:val="single" w:sz="4" w:space="0" w:color="auto"/>
                    <w:left w:val="single" w:sz="4" w:space="0" w:color="auto"/>
                    <w:bottom w:val="single" w:sz="4" w:space="0" w:color="auto"/>
                    <w:right w:val="single" w:sz="4" w:space="0" w:color="auto"/>
                  </w:tcBorders>
                </w:tcPr>
                <w:p w14:paraId="7463FB50" w14:textId="77777777" w:rsidR="00DF583B" w:rsidRPr="007A7B4E" w:rsidRDefault="00DF583B" w:rsidP="00AA5F0B">
                  <w:pPr>
                    <w:jc w:val="both"/>
                    <w:rPr>
                      <w:b/>
                      <w:bCs/>
                      <w:color w:val="000000"/>
                      <w:sz w:val="22"/>
                      <w:szCs w:val="22"/>
                      <w:lang w:val="sr-Latn-ME"/>
                    </w:rPr>
                  </w:pPr>
                  <w:r w:rsidRPr="007A7B4E">
                    <w:rPr>
                      <w:b/>
                      <w:bCs/>
                      <w:color w:val="000000"/>
                      <w:sz w:val="22"/>
                      <w:szCs w:val="22"/>
                      <w:lang w:val="sr-Latn-ME"/>
                    </w:rPr>
                    <w:t>Poremećaji reproduktivnog sistema i na dojkama</w:t>
                  </w:r>
                </w:p>
              </w:tc>
              <w:tc>
                <w:tcPr>
                  <w:tcW w:w="0" w:type="auto"/>
                  <w:tcBorders>
                    <w:top w:val="single" w:sz="4" w:space="0" w:color="auto"/>
                    <w:left w:val="single" w:sz="4" w:space="0" w:color="auto"/>
                    <w:bottom w:val="single" w:sz="4" w:space="0" w:color="auto"/>
                    <w:right w:val="single" w:sz="4" w:space="0" w:color="auto"/>
                  </w:tcBorders>
                </w:tcPr>
                <w:p w14:paraId="3AAD20CD"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ED03250"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3426F8BC" w14:textId="77777777" w:rsidR="00DF583B" w:rsidRPr="007A7B4E" w:rsidRDefault="00DF583B" w:rsidP="00AA5F0B">
                  <w:pPr>
                    <w:jc w:val="both"/>
                    <w:rPr>
                      <w:sz w:val="22"/>
                      <w:szCs w:val="22"/>
                      <w:lang w:val="sr-Latn-ME"/>
                    </w:rPr>
                  </w:pPr>
                  <w:r w:rsidRPr="007A7B4E">
                    <w:rPr>
                      <w:sz w:val="22"/>
                      <w:szCs w:val="22"/>
                      <w:lang w:val="sr-Latn-ME"/>
                    </w:rPr>
                    <w:t>Produžena erekcija</w:t>
                  </w:r>
                </w:p>
              </w:tc>
              <w:tc>
                <w:tcPr>
                  <w:tcW w:w="0" w:type="auto"/>
                  <w:tcBorders>
                    <w:top w:val="single" w:sz="4" w:space="0" w:color="auto"/>
                    <w:left w:val="single" w:sz="4" w:space="0" w:color="auto"/>
                    <w:bottom w:val="single" w:sz="4" w:space="0" w:color="auto"/>
                    <w:right w:val="single" w:sz="4" w:space="0" w:color="auto"/>
                  </w:tcBorders>
                </w:tcPr>
                <w:p w14:paraId="56211DAF" w14:textId="77777777" w:rsidR="00DF583B" w:rsidRPr="007A7B4E" w:rsidRDefault="00DF583B" w:rsidP="00AA5F0B">
                  <w:pPr>
                    <w:jc w:val="both"/>
                    <w:rPr>
                      <w:sz w:val="22"/>
                      <w:szCs w:val="22"/>
                      <w:lang w:val="sr-Latn-ME"/>
                    </w:rPr>
                  </w:pPr>
                  <w:r w:rsidRPr="007A7B4E">
                    <w:rPr>
                      <w:sz w:val="22"/>
                      <w:szCs w:val="22"/>
                      <w:lang w:val="sr-Latn-ME"/>
                    </w:rPr>
                    <w:t xml:space="preserve">Prijapizam </w:t>
                  </w:r>
                </w:p>
              </w:tc>
              <w:tc>
                <w:tcPr>
                  <w:tcW w:w="0" w:type="auto"/>
                  <w:tcBorders>
                    <w:top w:val="single" w:sz="4" w:space="0" w:color="auto"/>
                    <w:left w:val="single" w:sz="4" w:space="0" w:color="auto"/>
                    <w:bottom w:val="single" w:sz="4" w:space="0" w:color="auto"/>
                    <w:right w:val="single" w:sz="4" w:space="0" w:color="auto"/>
                  </w:tcBorders>
                </w:tcPr>
                <w:p w14:paraId="4F7CB729" w14:textId="73D62450" w:rsidR="00DF583B" w:rsidRPr="007A7B4E" w:rsidRDefault="00791999" w:rsidP="00AA5F0B">
                  <w:pPr>
                    <w:jc w:val="both"/>
                    <w:rPr>
                      <w:sz w:val="22"/>
                      <w:szCs w:val="22"/>
                      <w:lang w:val="sr-Latn-ME"/>
                    </w:rPr>
                  </w:pPr>
                  <w:r w:rsidRPr="007A7B4E">
                    <w:rPr>
                      <w:sz w:val="22"/>
                      <w:szCs w:val="22"/>
                      <w:lang w:val="sr-Latn-ME"/>
                    </w:rPr>
                    <w:t>Krvarenje iz penisa</w:t>
                  </w:r>
                </w:p>
                <w:p w14:paraId="7E8B9202" w14:textId="77777777" w:rsidR="00DF583B" w:rsidRPr="007A7B4E" w:rsidRDefault="00DF583B" w:rsidP="00AA5F0B">
                  <w:pPr>
                    <w:jc w:val="both"/>
                    <w:rPr>
                      <w:sz w:val="22"/>
                      <w:szCs w:val="22"/>
                      <w:lang w:val="sr-Latn-ME"/>
                    </w:rPr>
                  </w:pPr>
                  <w:r w:rsidRPr="007A7B4E">
                    <w:rPr>
                      <w:sz w:val="22"/>
                      <w:szCs w:val="22"/>
                      <w:lang w:val="sr-Latn-ME"/>
                    </w:rPr>
                    <w:t>Hematospermija</w:t>
                  </w:r>
                </w:p>
              </w:tc>
            </w:tr>
            <w:tr w:rsidR="00DF583B" w:rsidRPr="007A7B4E" w14:paraId="14914A78" w14:textId="77777777" w:rsidTr="00283A68">
              <w:tc>
                <w:tcPr>
                  <w:tcW w:w="0" w:type="auto"/>
                  <w:tcBorders>
                    <w:top w:val="single" w:sz="4" w:space="0" w:color="auto"/>
                    <w:left w:val="single" w:sz="4" w:space="0" w:color="auto"/>
                    <w:bottom w:val="single" w:sz="4" w:space="0" w:color="auto"/>
                    <w:right w:val="single" w:sz="4" w:space="0" w:color="auto"/>
                  </w:tcBorders>
                </w:tcPr>
                <w:p w14:paraId="3A98F235" w14:textId="77777777" w:rsidR="00DF583B" w:rsidRPr="007A7B4E" w:rsidRDefault="00DF583B" w:rsidP="00AA5F0B">
                  <w:pPr>
                    <w:jc w:val="both"/>
                    <w:rPr>
                      <w:b/>
                      <w:bCs/>
                      <w:color w:val="000000"/>
                      <w:sz w:val="22"/>
                      <w:szCs w:val="22"/>
                      <w:lang w:val="sr-Latn-ME"/>
                    </w:rPr>
                  </w:pPr>
                  <w:r w:rsidRPr="007A7B4E">
                    <w:rPr>
                      <w:b/>
                      <w:bCs/>
                      <w:color w:val="000000"/>
                      <w:sz w:val="22"/>
                      <w:szCs w:val="22"/>
                      <w:lang w:val="sr-Latn-ME"/>
                    </w:rPr>
                    <w:t>Opšti poremećaji i reakcije na mjestu primjene</w:t>
                  </w:r>
                </w:p>
              </w:tc>
              <w:tc>
                <w:tcPr>
                  <w:tcW w:w="0" w:type="auto"/>
                  <w:tcBorders>
                    <w:top w:val="single" w:sz="4" w:space="0" w:color="auto"/>
                    <w:left w:val="single" w:sz="4" w:space="0" w:color="auto"/>
                    <w:bottom w:val="single" w:sz="4" w:space="0" w:color="auto"/>
                    <w:right w:val="single" w:sz="4" w:space="0" w:color="auto"/>
                  </w:tcBorders>
                </w:tcPr>
                <w:p w14:paraId="1890BDB6"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03CABC86" w14:textId="77777777" w:rsidR="00DF583B" w:rsidRPr="007A7B4E" w:rsidRDefault="00DF583B" w:rsidP="00AA5F0B">
                  <w:pPr>
                    <w:jc w:val="both"/>
                    <w:rPr>
                      <w:sz w:val="22"/>
                      <w:szCs w:val="22"/>
                      <w:lang w:val="sr-Latn-ME"/>
                    </w:rPr>
                  </w:pPr>
                </w:p>
              </w:tc>
              <w:tc>
                <w:tcPr>
                  <w:tcW w:w="0" w:type="auto"/>
                  <w:tcBorders>
                    <w:top w:val="single" w:sz="4" w:space="0" w:color="auto"/>
                    <w:left w:val="single" w:sz="4" w:space="0" w:color="auto"/>
                    <w:bottom w:val="single" w:sz="4" w:space="0" w:color="auto"/>
                    <w:right w:val="single" w:sz="4" w:space="0" w:color="auto"/>
                  </w:tcBorders>
                </w:tcPr>
                <w:p w14:paraId="13AF0626" w14:textId="77777777" w:rsidR="00DF583B" w:rsidRPr="007A7B4E" w:rsidRDefault="00DF583B" w:rsidP="00AA5F0B">
                  <w:pPr>
                    <w:jc w:val="both"/>
                    <w:rPr>
                      <w:sz w:val="22"/>
                      <w:szCs w:val="22"/>
                      <w:lang w:val="sr-Latn-ME"/>
                    </w:rPr>
                  </w:pPr>
                  <w:r w:rsidRPr="007A7B4E">
                    <w:rPr>
                      <w:sz w:val="22"/>
                      <w:szCs w:val="22"/>
                      <w:lang w:val="sr-Latn-ME"/>
                    </w:rPr>
                    <w:t>Generalno loš osjećaj</w:t>
                  </w:r>
                </w:p>
              </w:tc>
              <w:tc>
                <w:tcPr>
                  <w:tcW w:w="0" w:type="auto"/>
                  <w:tcBorders>
                    <w:top w:val="single" w:sz="4" w:space="0" w:color="auto"/>
                    <w:left w:val="single" w:sz="4" w:space="0" w:color="auto"/>
                    <w:bottom w:val="single" w:sz="4" w:space="0" w:color="auto"/>
                    <w:right w:val="single" w:sz="4" w:space="0" w:color="auto"/>
                  </w:tcBorders>
                </w:tcPr>
                <w:p w14:paraId="3C8B8C63" w14:textId="77777777" w:rsidR="00DF583B" w:rsidRPr="007A7B4E" w:rsidRDefault="00DF583B" w:rsidP="00AA5F0B">
                  <w:pPr>
                    <w:jc w:val="both"/>
                    <w:rPr>
                      <w:sz w:val="22"/>
                      <w:szCs w:val="22"/>
                      <w:lang w:val="sr-Latn-ME"/>
                    </w:rPr>
                  </w:pPr>
                  <w:r w:rsidRPr="007A7B4E">
                    <w:rPr>
                      <w:sz w:val="22"/>
                      <w:szCs w:val="22"/>
                      <w:lang w:val="sr-Latn-ME"/>
                    </w:rPr>
                    <w:t>Bol u grudima</w:t>
                  </w:r>
                </w:p>
              </w:tc>
              <w:tc>
                <w:tcPr>
                  <w:tcW w:w="0" w:type="auto"/>
                  <w:tcBorders>
                    <w:top w:val="single" w:sz="4" w:space="0" w:color="auto"/>
                    <w:left w:val="single" w:sz="4" w:space="0" w:color="auto"/>
                    <w:bottom w:val="single" w:sz="4" w:space="0" w:color="auto"/>
                    <w:right w:val="single" w:sz="4" w:space="0" w:color="auto"/>
                  </w:tcBorders>
                </w:tcPr>
                <w:p w14:paraId="50958EBA" w14:textId="77777777" w:rsidR="00DF583B" w:rsidRPr="007A7B4E" w:rsidRDefault="00DF583B" w:rsidP="00AA5F0B">
                  <w:pPr>
                    <w:jc w:val="both"/>
                    <w:rPr>
                      <w:sz w:val="22"/>
                      <w:szCs w:val="22"/>
                      <w:lang w:val="sr-Latn-ME"/>
                    </w:rPr>
                  </w:pPr>
                </w:p>
              </w:tc>
            </w:tr>
          </w:tbl>
          <w:p w14:paraId="24E2895B" w14:textId="77777777" w:rsidR="00DF583B" w:rsidRPr="007A7B4E" w:rsidRDefault="00DF583B" w:rsidP="00AA5F0B">
            <w:pPr>
              <w:jc w:val="both"/>
              <w:rPr>
                <w:bCs/>
                <w:sz w:val="22"/>
                <w:szCs w:val="22"/>
                <w:lang w:val="sr-Latn-ME"/>
              </w:rPr>
            </w:pPr>
          </w:p>
          <w:p w14:paraId="21BC1E89" w14:textId="5B2FD934" w:rsidR="00DF583B" w:rsidRPr="007A7B4E" w:rsidRDefault="00791999" w:rsidP="00AA5F0B">
            <w:pPr>
              <w:jc w:val="both"/>
              <w:rPr>
                <w:bCs/>
                <w:sz w:val="22"/>
                <w:szCs w:val="22"/>
                <w:u w:val="single"/>
                <w:lang w:val="sr-Latn-ME"/>
              </w:rPr>
            </w:pPr>
            <w:r w:rsidRPr="007A7B4E">
              <w:rPr>
                <w:bCs/>
                <w:sz w:val="22"/>
                <w:szCs w:val="22"/>
                <w:u w:val="single"/>
                <w:lang w:val="sr-Latn-ME"/>
              </w:rPr>
              <w:t>Opis određenih neželjenih reakcija</w:t>
            </w:r>
          </w:p>
          <w:p w14:paraId="48EC2345" w14:textId="0E46DC81" w:rsidR="00DF583B" w:rsidRPr="007A7B4E" w:rsidRDefault="00791999" w:rsidP="00AA5F0B">
            <w:pPr>
              <w:jc w:val="both"/>
              <w:rPr>
                <w:bCs/>
                <w:sz w:val="22"/>
                <w:szCs w:val="22"/>
                <w:lang w:val="sr-Latn-ME"/>
              </w:rPr>
            </w:pPr>
            <w:r w:rsidRPr="007A7B4E">
              <w:rPr>
                <w:bCs/>
                <w:sz w:val="22"/>
                <w:szCs w:val="22"/>
                <w:lang w:val="sr-Latn-ME"/>
              </w:rPr>
              <w:t>Krvarenje iz penisa</w:t>
            </w:r>
            <w:r w:rsidR="00DF583B" w:rsidRPr="007A7B4E">
              <w:rPr>
                <w:bCs/>
                <w:sz w:val="22"/>
                <w:szCs w:val="22"/>
                <w:lang w:val="sr-Latn-ME"/>
              </w:rPr>
              <w:t xml:space="preserve">, hematospermija i hematurija prijavljeni su u kliničkim ispitivanjima i tokom spontanog postmarketinškog prijavljivanja kod upotrebe svih PDE5 inhibitora, uključujući i vardenafil. </w:t>
            </w:r>
          </w:p>
          <w:p w14:paraId="2611DC12" w14:textId="77777777" w:rsidR="00DF583B" w:rsidRPr="007A7B4E" w:rsidRDefault="00DF583B" w:rsidP="00AA5F0B">
            <w:pPr>
              <w:jc w:val="both"/>
              <w:rPr>
                <w:color w:val="3366FF"/>
                <w:sz w:val="22"/>
                <w:szCs w:val="22"/>
                <w:lang w:val="sr-Latn-ME"/>
              </w:rPr>
            </w:pPr>
          </w:p>
          <w:p w14:paraId="572B54CB" w14:textId="1DD190B2" w:rsidR="00962D94" w:rsidRPr="007A7B4E" w:rsidRDefault="00DF583B" w:rsidP="00AA5F0B">
            <w:pPr>
              <w:jc w:val="both"/>
              <w:rPr>
                <w:bCs/>
                <w:sz w:val="22"/>
                <w:szCs w:val="22"/>
                <w:lang w:val="sr-Latn-ME"/>
              </w:rPr>
            </w:pPr>
            <w:r w:rsidRPr="007A7B4E">
              <w:rPr>
                <w:bCs/>
                <w:sz w:val="22"/>
                <w:szCs w:val="22"/>
                <w:lang w:val="sr-Latn-ME"/>
              </w:rPr>
              <w:t>Sa primjenom doze od 20 mg L</w:t>
            </w:r>
            <w:r w:rsidR="00791999" w:rsidRPr="007A7B4E">
              <w:rPr>
                <w:bCs/>
                <w:sz w:val="22"/>
                <w:szCs w:val="22"/>
                <w:lang w:val="sr-Latn-ME"/>
              </w:rPr>
              <w:t>evitra</w:t>
            </w:r>
            <w:r w:rsidRPr="007A7B4E">
              <w:rPr>
                <w:bCs/>
                <w:sz w:val="22"/>
                <w:szCs w:val="22"/>
                <w:lang w:val="sr-Latn-ME"/>
              </w:rPr>
              <w:t xml:space="preserve"> film tableta kod starijih pacijenata (≥ 65 godina) bila je veća učestalost glavobolja (16,2 % naspram 11,8 %) i vrtoglavice (3,7 % naspram 0,7 %) u odnosu na mlađe pacijente (&lt; 65 godina). Generalno, učestalost neželjenih dejstava (posebno vrtoglavice) je bila neznatno viša kod pacijenata koji su prethodno imali hipertenziju.</w:t>
            </w:r>
          </w:p>
        </w:tc>
      </w:tr>
    </w:tbl>
    <w:p w14:paraId="23F693A9" w14:textId="77777777" w:rsidR="005A23D2" w:rsidRPr="007A7B4E" w:rsidRDefault="005A23D2" w:rsidP="00AA5F0B">
      <w:pPr>
        <w:spacing w:after="200" w:line="276" w:lineRule="auto"/>
        <w:jc w:val="both"/>
        <w:rPr>
          <w:rFonts w:eastAsia="Calibri"/>
          <w:sz w:val="22"/>
          <w:szCs w:val="22"/>
          <w:u w:val="single"/>
          <w:lang w:val="sr-Latn-ME"/>
        </w:rPr>
      </w:pPr>
      <w:r w:rsidRPr="007A7B4E">
        <w:rPr>
          <w:rFonts w:eastAsia="Calibri"/>
          <w:sz w:val="22"/>
          <w:szCs w:val="22"/>
          <w:u w:val="single"/>
          <w:lang w:val="sr-Latn-ME"/>
        </w:rPr>
        <w:lastRenderedPageBreak/>
        <w:t>Prijavljivanje sumnji na neželjena dejstva</w:t>
      </w:r>
    </w:p>
    <w:p w14:paraId="458B7D15" w14:textId="77777777" w:rsidR="005A23D2" w:rsidRPr="007A7B4E" w:rsidRDefault="005A23D2">
      <w:pPr>
        <w:spacing w:after="200"/>
        <w:jc w:val="both"/>
        <w:rPr>
          <w:rFonts w:eastAsia="Calibri"/>
          <w:sz w:val="22"/>
          <w:szCs w:val="22"/>
          <w:lang w:val="sr-Latn-ME"/>
        </w:rPr>
      </w:pPr>
      <w:r w:rsidRPr="007A7B4E">
        <w:rPr>
          <w:rFonts w:eastAsia="Calibri"/>
          <w:sz w:val="22"/>
          <w:szCs w:val="22"/>
          <w:lang w:val="sr-Latn-ME"/>
        </w:rPr>
        <w:t>Prijavljivanje neželjenih dejstava nakon dobijanja dozvole je od velikog značaja jer obezbjeđuje kont</w:t>
      </w:r>
      <w:r w:rsidR="00EA5765" w:rsidRPr="007A7B4E">
        <w:rPr>
          <w:rFonts w:eastAsia="Calibri"/>
          <w:sz w:val="22"/>
          <w:szCs w:val="22"/>
          <w:lang w:val="sr-Latn-ME"/>
        </w:rPr>
        <w:t>inuirano praćenje odnosa korist</w:t>
      </w:r>
      <w:r w:rsidRPr="007A7B4E">
        <w:rPr>
          <w:rFonts w:eastAsia="Calibri"/>
          <w:sz w:val="22"/>
          <w:szCs w:val="22"/>
          <w:lang w:val="sr-Latn-ME"/>
        </w:rPr>
        <w:t>/rizik primjene lijeka. Zdravstveni radnici treba da prijave svaku sumnju na neželjeno</w:t>
      </w:r>
      <w:r w:rsidR="009B062A" w:rsidRPr="007A7B4E">
        <w:rPr>
          <w:rFonts w:eastAsia="Calibri"/>
          <w:sz w:val="22"/>
          <w:szCs w:val="22"/>
          <w:lang w:val="sr-Latn-ME"/>
        </w:rPr>
        <w:t xml:space="preserve"> </w:t>
      </w:r>
      <w:r w:rsidRPr="007A7B4E">
        <w:rPr>
          <w:rFonts w:eastAsia="Calibri"/>
          <w:sz w:val="22"/>
          <w:szCs w:val="22"/>
          <w:lang w:val="sr-Latn-ME"/>
        </w:rPr>
        <w:t xml:space="preserve">dejstvo ovog lijeka </w:t>
      </w:r>
      <w:r w:rsidR="004E70AD" w:rsidRPr="007A7B4E">
        <w:rPr>
          <w:rFonts w:eastAsia="Calibri"/>
          <w:sz w:val="22"/>
          <w:szCs w:val="22"/>
          <w:lang w:val="sr-Latn-ME"/>
        </w:rPr>
        <w:t>Institutu</w:t>
      </w:r>
      <w:r w:rsidRPr="007A7B4E">
        <w:rPr>
          <w:rFonts w:eastAsia="Calibri"/>
          <w:sz w:val="22"/>
          <w:szCs w:val="22"/>
          <w:lang w:val="sr-Latn-ME"/>
        </w:rPr>
        <w:t xml:space="preserve"> za ljekove i medicinska sredstva</w:t>
      </w:r>
      <w:r w:rsidR="004E70AD" w:rsidRPr="007A7B4E">
        <w:rPr>
          <w:rFonts w:eastAsia="Calibri"/>
          <w:sz w:val="22"/>
          <w:szCs w:val="22"/>
          <w:lang w:val="sr-Latn-ME"/>
        </w:rPr>
        <w:t xml:space="preserve"> </w:t>
      </w:r>
      <w:r w:rsidRPr="007A7B4E">
        <w:rPr>
          <w:rFonts w:eastAsia="Calibri"/>
          <w:sz w:val="22"/>
          <w:szCs w:val="22"/>
          <w:lang w:val="sr-Latn-ME"/>
        </w:rPr>
        <w:t>(</w:t>
      </w:r>
      <w:r w:rsidR="004E70AD" w:rsidRPr="007A7B4E">
        <w:rPr>
          <w:rFonts w:eastAsia="Calibri"/>
          <w:sz w:val="22"/>
          <w:szCs w:val="22"/>
          <w:lang w:val="sr-Latn-ME"/>
        </w:rPr>
        <w:t>CInMED</w:t>
      </w:r>
      <w:r w:rsidRPr="007A7B4E">
        <w:rPr>
          <w:rFonts w:eastAsia="Calibri"/>
          <w:sz w:val="22"/>
          <w:szCs w:val="22"/>
          <w:lang w:val="sr-Latn-ME"/>
        </w:rPr>
        <w:t>):</w:t>
      </w:r>
    </w:p>
    <w:p w14:paraId="134A5B6F" w14:textId="77777777" w:rsidR="005A23D2" w:rsidRPr="007A7B4E" w:rsidRDefault="004E70AD">
      <w:pPr>
        <w:pStyle w:val="NoSpacing"/>
        <w:jc w:val="both"/>
        <w:rPr>
          <w:rFonts w:eastAsia="Calibri"/>
          <w:sz w:val="22"/>
          <w:szCs w:val="22"/>
          <w:lang w:val="sr-Latn-ME"/>
        </w:rPr>
      </w:pPr>
      <w:r w:rsidRPr="007A7B4E">
        <w:rPr>
          <w:rFonts w:eastAsia="Calibri"/>
          <w:sz w:val="22"/>
          <w:szCs w:val="22"/>
          <w:lang w:val="sr-Latn-ME"/>
        </w:rPr>
        <w:t xml:space="preserve">Institut </w:t>
      </w:r>
      <w:r w:rsidR="005A23D2" w:rsidRPr="007A7B4E">
        <w:rPr>
          <w:rFonts w:eastAsia="Calibri"/>
          <w:sz w:val="22"/>
          <w:szCs w:val="22"/>
          <w:lang w:val="sr-Latn-ME"/>
        </w:rPr>
        <w:t xml:space="preserve">za ljekove i medicinska sredstva </w:t>
      </w:r>
    </w:p>
    <w:p w14:paraId="26A26BC5" w14:textId="77777777" w:rsidR="005A23D2" w:rsidRPr="007A7B4E" w:rsidRDefault="005A23D2">
      <w:pPr>
        <w:pStyle w:val="NoSpacing"/>
        <w:jc w:val="both"/>
        <w:rPr>
          <w:rFonts w:eastAsia="Calibri"/>
          <w:sz w:val="22"/>
          <w:szCs w:val="22"/>
          <w:lang w:val="sr-Latn-ME"/>
        </w:rPr>
      </w:pPr>
      <w:r w:rsidRPr="007A7B4E">
        <w:rPr>
          <w:rFonts w:eastAsia="Calibri"/>
          <w:sz w:val="22"/>
          <w:szCs w:val="22"/>
          <w:lang w:val="sr-Latn-ME"/>
        </w:rPr>
        <w:t>Odjeljenje za farmakovigilancu</w:t>
      </w:r>
    </w:p>
    <w:p w14:paraId="400D321E" w14:textId="77777777" w:rsidR="00EA5765" w:rsidRPr="007A7B4E" w:rsidRDefault="005A23D2">
      <w:pPr>
        <w:pStyle w:val="NoSpacing"/>
        <w:jc w:val="both"/>
        <w:rPr>
          <w:rFonts w:eastAsia="Calibri"/>
          <w:sz w:val="22"/>
          <w:szCs w:val="22"/>
          <w:lang w:val="sr-Latn-ME"/>
        </w:rPr>
      </w:pPr>
      <w:r w:rsidRPr="007A7B4E">
        <w:rPr>
          <w:rFonts w:eastAsia="Calibri"/>
          <w:sz w:val="22"/>
          <w:szCs w:val="22"/>
          <w:lang w:val="sr-Latn-ME"/>
        </w:rPr>
        <w:t>Bulevar Ivana Crnojevića 64a, 81000 Podgorica</w:t>
      </w:r>
    </w:p>
    <w:p w14:paraId="554882A9" w14:textId="77777777" w:rsidR="00EA5765" w:rsidRPr="007A7B4E" w:rsidRDefault="00EA5765" w:rsidP="00AA5F0B">
      <w:pPr>
        <w:pStyle w:val="NoSpacing"/>
        <w:jc w:val="both"/>
        <w:rPr>
          <w:rFonts w:eastAsia="Calibri"/>
          <w:sz w:val="22"/>
          <w:szCs w:val="22"/>
          <w:lang w:val="sr-Latn-ME"/>
        </w:rPr>
      </w:pPr>
    </w:p>
    <w:p w14:paraId="59C97E76" w14:textId="77777777" w:rsidR="005A23D2" w:rsidRPr="007A7B4E" w:rsidRDefault="005A23D2">
      <w:pPr>
        <w:pStyle w:val="NoSpacing"/>
        <w:jc w:val="both"/>
        <w:rPr>
          <w:rFonts w:eastAsia="Calibri"/>
          <w:sz w:val="22"/>
          <w:szCs w:val="22"/>
          <w:lang w:val="sr-Latn-ME"/>
        </w:rPr>
      </w:pPr>
      <w:r w:rsidRPr="007A7B4E">
        <w:rPr>
          <w:rFonts w:eastAsia="Calibri"/>
          <w:sz w:val="22"/>
          <w:szCs w:val="22"/>
          <w:lang w:val="sr-Latn-ME"/>
        </w:rPr>
        <w:t>tel: +382 (0) 20 310 280</w:t>
      </w:r>
    </w:p>
    <w:p w14:paraId="22055261" w14:textId="77777777" w:rsidR="00EA5765" w:rsidRPr="007A7B4E" w:rsidRDefault="005A23D2">
      <w:pPr>
        <w:pStyle w:val="NoSpacing"/>
        <w:jc w:val="both"/>
        <w:rPr>
          <w:rFonts w:eastAsia="Calibri"/>
          <w:sz w:val="22"/>
          <w:szCs w:val="22"/>
          <w:lang w:val="sr-Latn-ME"/>
        </w:rPr>
      </w:pPr>
      <w:r w:rsidRPr="007A7B4E">
        <w:rPr>
          <w:rFonts w:eastAsia="Calibri"/>
          <w:sz w:val="22"/>
          <w:szCs w:val="22"/>
          <w:lang w:val="sr-Latn-ME"/>
        </w:rPr>
        <w:t>fax:</w:t>
      </w:r>
      <w:r w:rsidR="00EA5765" w:rsidRPr="007A7B4E">
        <w:rPr>
          <w:rFonts w:eastAsia="Calibri"/>
          <w:sz w:val="22"/>
          <w:szCs w:val="22"/>
          <w:lang w:val="sr-Latn-ME"/>
        </w:rPr>
        <w:t xml:space="preserve"> </w:t>
      </w:r>
      <w:r w:rsidRPr="007A7B4E">
        <w:rPr>
          <w:rFonts w:eastAsia="Calibri"/>
          <w:sz w:val="22"/>
          <w:szCs w:val="22"/>
          <w:lang w:val="sr-Latn-ME"/>
        </w:rPr>
        <w:t>+382 (0) 20 310 581</w:t>
      </w:r>
    </w:p>
    <w:p w14:paraId="41362117" w14:textId="77777777" w:rsidR="005A23D2" w:rsidRPr="007A7B4E" w:rsidRDefault="0060232E">
      <w:pPr>
        <w:pStyle w:val="NoSpacing"/>
        <w:jc w:val="both"/>
        <w:rPr>
          <w:rFonts w:eastAsia="Calibri"/>
          <w:sz w:val="22"/>
          <w:szCs w:val="22"/>
          <w:lang w:val="sr-Latn-ME"/>
        </w:rPr>
      </w:pPr>
      <w:hyperlink r:id="rId8" w:history="1">
        <w:r w:rsidR="004E70AD" w:rsidRPr="007A7B4E">
          <w:rPr>
            <w:rStyle w:val="Hyperlink"/>
            <w:rFonts w:eastAsia="Calibri"/>
            <w:sz w:val="22"/>
            <w:szCs w:val="22"/>
            <w:lang w:val="sr-Latn-ME"/>
          </w:rPr>
          <w:t>www.cinmed.me</w:t>
        </w:r>
      </w:hyperlink>
    </w:p>
    <w:p w14:paraId="54A03EA1" w14:textId="77777777" w:rsidR="00EA5765" w:rsidRPr="007A7B4E" w:rsidRDefault="0060232E">
      <w:pPr>
        <w:pStyle w:val="NoSpacing"/>
        <w:jc w:val="both"/>
        <w:rPr>
          <w:rFonts w:eastAsia="Calibri"/>
          <w:color w:val="0000FF"/>
          <w:sz w:val="22"/>
          <w:szCs w:val="22"/>
          <w:u w:val="single"/>
          <w:lang w:val="sr-Latn-ME"/>
        </w:rPr>
      </w:pPr>
      <w:hyperlink r:id="rId9" w:history="1">
        <w:r w:rsidR="004E70AD" w:rsidRPr="007A7B4E">
          <w:rPr>
            <w:rStyle w:val="Hyperlink"/>
            <w:rFonts w:eastAsia="Calibri"/>
            <w:sz w:val="22"/>
            <w:szCs w:val="22"/>
            <w:lang w:val="sr-Latn-ME"/>
          </w:rPr>
          <w:t>nezeljenadejstva@cinmed.me</w:t>
        </w:r>
      </w:hyperlink>
    </w:p>
    <w:p w14:paraId="228F8713" w14:textId="77777777" w:rsidR="005A23D2" w:rsidRPr="007A7B4E" w:rsidRDefault="005A23D2">
      <w:pPr>
        <w:pStyle w:val="NoSpacing"/>
        <w:jc w:val="both"/>
        <w:rPr>
          <w:rFonts w:eastAsia="Calibri"/>
          <w:sz w:val="22"/>
          <w:szCs w:val="22"/>
          <w:lang w:val="sr-Latn-ME"/>
        </w:rPr>
      </w:pPr>
      <w:r w:rsidRPr="007A7B4E">
        <w:rPr>
          <w:rFonts w:eastAsia="Calibri"/>
          <w:sz w:val="22"/>
          <w:szCs w:val="22"/>
          <w:lang w:val="sr-Latn-ME"/>
        </w:rPr>
        <w:t>putem IS zdravstvene zaštite</w:t>
      </w:r>
    </w:p>
    <w:p w14:paraId="773D9C8C" w14:textId="77777777" w:rsidR="00836B35" w:rsidRPr="007A7B4E" w:rsidRDefault="00836B35" w:rsidP="00AA5F0B">
      <w:pPr>
        <w:tabs>
          <w:tab w:val="left" w:pos="540"/>
          <w:tab w:val="left" w:pos="569"/>
        </w:tabs>
        <w:jc w:val="both"/>
        <w:rPr>
          <w:b/>
          <w:bCs/>
          <w:sz w:val="22"/>
          <w:szCs w:val="22"/>
          <w:lang w:val="sr-Latn-ME"/>
        </w:rPr>
      </w:pPr>
    </w:p>
    <w:p w14:paraId="11AB8CFD" w14:textId="77777777" w:rsidR="00CD6F02"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4.9. </w:t>
      </w:r>
      <w:r w:rsidR="00480FB1" w:rsidRPr="007A7B4E">
        <w:rPr>
          <w:b/>
          <w:bCs/>
          <w:sz w:val="22"/>
          <w:szCs w:val="22"/>
          <w:lang w:val="sr-Latn-ME"/>
        </w:rPr>
        <w:tab/>
      </w:r>
      <w:r w:rsidRPr="007A7B4E">
        <w:rPr>
          <w:b/>
          <w:bCs/>
          <w:sz w:val="22"/>
          <w:szCs w:val="22"/>
          <w:lang w:val="sr-Latn-ME"/>
        </w:rPr>
        <w:t>Predoziranje</w:t>
      </w:r>
      <w:r w:rsidR="002846DB" w:rsidRPr="007A7B4E">
        <w:rPr>
          <w:b/>
          <w:bCs/>
          <w:sz w:val="22"/>
          <w:szCs w:val="22"/>
          <w:lang w:val="sr-Latn-ME"/>
        </w:rPr>
        <w:t xml:space="preserve"> </w:t>
      </w:r>
    </w:p>
    <w:p w14:paraId="7D4C8F90" w14:textId="77777777" w:rsidR="00CD6F02" w:rsidRPr="007A7B4E" w:rsidRDefault="00CD6F02" w:rsidP="00AA5F0B">
      <w:pPr>
        <w:tabs>
          <w:tab w:val="left" w:pos="540"/>
          <w:tab w:val="left" w:pos="569"/>
        </w:tabs>
        <w:jc w:val="both"/>
        <w:rPr>
          <w:b/>
          <w:bCs/>
          <w:sz w:val="22"/>
          <w:szCs w:val="22"/>
          <w:lang w:val="sr-Latn-ME"/>
        </w:rPr>
      </w:pPr>
    </w:p>
    <w:p w14:paraId="413CBA1F" w14:textId="77777777" w:rsidR="007F3FF2" w:rsidRPr="007A7B4E" w:rsidRDefault="007F3FF2" w:rsidP="00AA5F0B">
      <w:pPr>
        <w:jc w:val="both"/>
        <w:rPr>
          <w:sz w:val="22"/>
          <w:szCs w:val="22"/>
          <w:lang w:val="sr-Latn-ME"/>
        </w:rPr>
      </w:pPr>
      <w:r w:rsidRPr="007A7B4E">
        <w:rPr>
          <w:bCs/>
          <w:sz w:val="22"/>
          <w:szCs w:val="22"/>
          <w:lang w:val="sr-Latn-ME"/>
        </w:rPr>
        <w:t xml:space="preserve">U studijama na zdravim dobrovoljcima, pojedinačne doze </w:t>
      </w:r>
      <w:r w:rsidRPr="007A7B4E">
        <w:rPr>
          <w:sz w:val="22"/>
          <w:szCs w:val="22"/>
          <w:lang w:val="sr-Latn-ME"/>
        </w:rPr>
        <w:t xml:space="preserve">do 80 mg vardenafila (film tablete) dnevno, nijesu </w:t>
      </w:r>
      <w:r w:rsidRPr="007A7B4E">
        <w:rPr>
          <w:bCs/>
          <w:sz w:val="22"/>
          <w:szCs w:val="22"/>
          <w:lang w:val="sr-Latn-ME"/>
        </w:rPr>
        <w:t xml:space="preserve">izazvale teška </w:t>
      </w:r>
      <w:r w:rsidRPr="007A7B4E">
        <w:rPr>
          <w:sz w:val="22"/>
          <w:szCs w:val="22"/>
          <w:lang w:val="sr-Latn-ME"/>
        </w:rPr>
        <w:t xml:space="preserve">neželjena dejstva. </w:t>
      </w:r>
    </w:p>
    <w:p w14:paraId="51BD1CF0" w14:textId="77777777" w:rsidR="007F3FF2" w:rsidRPr="007A7B4E" w:rsidRDefault="007F3FF2" w:rsidP="00AA5F0B">
      <w:pPr>
        <w:ind w:left="360"/>
        <w:jc w:val="both"/>
        <w:rPr>
          <w:sz w:val="22"/>
          <w:szCs w:val="22"/>
          <w:lang w:val="sr-Latn-ME"/>
        </w:rPr>
      </w:pPr>
    </w:p>
    <w:p w14:paraId="5F0C0FAF" w14:textId="3C7718A1" w:rsidR="007F3FF2" w:rsidRPr="007A7B4E" w:rsidRDefault="007F3FF2" w:rsidP="00AA5F0B">
      <w:pPr>
        <w:jc w:val="both"/>
        <w:rPr>
          <w:sz w:val="22"/>
          <w:szCs w:val="22"/>
          <w:lang w:val="sr-Latn-ME"/>
        </w:rPr>
      </w:pPr>
      <w:r w:rsidRPr="007A7B4E">
        <w:rPr>
          <w:sz w:val="22"/>
          <w:szCs w:val="22"/>
          <w:lang w:val="sr-Latn-ME"/>
        </w:rPr>
        <w:t xml:space="preserve">Kad je vardenafil primjenjivan u većim dozama i češće nego što je preporučeno (40 mg film tablete 2 puta dnevno), dolazilo je do pojave jakih bolova u leđima, koji nijesu bili </w:t>
      </w:r>
      <w:r w:rsidR="00017E18" w:rsidRPr="007A7B4E">
        <w:rPr>
          <w:sz w:val="22"/>
          <w:szCs w:val="22"/>
          <w:lang w:val="sr-Latn-ME"/>
        </w:rPr>
        <w:t>povezani sa</w:t>
      </w:r>
      <w:r w:rsidRPr="007A7B4E">
        <w:rPr>
          <w:sz w:val="22"/>
          <w:szCs w:val="22"/>
          <w:lang w:val="sr-Latn-ME"/>
        </w:rPr>
        <w:t xml:space="preserve"> oštećenjem nerava i mišića. </w:t>
      </w:r>
    </w:p>
    <w:p w14:paraId="6CC28703" w14:textId="77777777" w:rsidR="007F3FF2" w:rsidRPr="007A7B4E" w:rsidRDefault="007F3FF2" w:rsidP="00AA5F0B">
      <w:pPr>
        <w:ind w:left="360"/>
        <w:jc w:val="both"/>
        <w:rPr>
          <w:sz w:val="22"/>
          <w:szCs w:val="22"/>
          <w:lang w:val="sr-Latn-ME"/>
        </w:rPr>
      </w:pPr>
    </w:p>
    <w:p w14:paraId="7DC26124" w14:textId="76E487BB" w:rsidR="007F3FF2" w:rsidRPr="007A7B4E" w:rsidRDefault="007F3FF2" w:rsidP="00AA5F0B">
      <w:pPr>
        <w:jc w:val="both"/>
        <w:rPr>
          <w:sz w:val="22"/>
          <w:szCs w:val="22"/>
          <w:lang w:val="sr-Latn-ME"/>
        </w:rPr>
      </w:pPr>
      <w:r w:rsidRPr="007A7B4E">
        <w:rPr>
          <w:sz w:val="22"/>
          <w:szCs w:val="22"/>
          <w:lang w:val="sr-Latn-ME"/>
        </w:rPr>
        <w:t xml:space="preserve">Za liječenje predoziranja primjenjuje se simptomatska terapija. Ne očekuje se da </w:t>
      </w:r>
      <w:r w:rsidR="003608FD" w:rsidRPr="007A7B4E">
        <w:rPr>
          <w:sz w:val="22"/>
          <w:szCs w:val="22"/>
          <w:lang w:val="sr-Latn-ME"/>
        </w:rPr>
        <w:t xml:space="preserve">renalna </w:t>
      </w:r>
      <w:r w:rsidRPr="007A7B4E">
        <w:rPr>
          <w:sz w:val="22"/>
          <w:szCs w:val="22"/>
          <w:lang w:val="sr-Latn-ME"/>
        </w:rPr>
        <w:t xml:space="preserve">dijaliza ubrzava klirens vardenafila, jer se lijek vezuje za proteine plazme u velikom procentu, te se ne izlučuje značajno mokraćom. </w:t>
      </w:r>
    </w:p>
    <w:p w14:paraId="7D2C765A" w14:textId="77777777" w:rsidR="00227BDB" w:rsidRPr="007A7B4E" w:rsidRDefault="00227BDB" w:rsidP="00AA5F0B">
      <w:pPr>
        <w:tabs>
          <w:tab w:val="left" w:pos="540"/>
          <w:tab w:val="left" w:pos="569"/>
        </w:tabs>
        <w:jc w:val="both"/>
        <w:rPr>
          <w:b/>
          <w:bCs/>
          <w:sz w:val="22"/>
          <w:szCs w:val="22"/>
          <w:lang w:val="sr-Latn-ME"/>
        </w:rPr>
      </w:pPr>
    </w:p>
    <w:p w14:paraId="2DC56264"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5. </w:t>
      </w:r>
      <w:r w:rsidR="00480FB1" w:rsidRPr="007A7B4E">
        <w:rPr>
          <w:b/>
          <w:bCs/>
          <w:sz w:val="22"/>
          <w:szCs w:val="22"/>
          <w:lang w:val="sr-Latn-ME"/>
        </w:rPr>
        <w:tab/>
      </w:r>
      <w:r w:rsidRPr="007A7B4E">
        <w:rPr>
          <w:b/>
          <w:bCs/>
          <w:sz w:val="22"/>
          <w:szCs w:val="22"/>
          <w:lang w:val="sr-Latn-ME"/>
        </w:rPr>
        <w:t>FARMAKOLOŠK</w:t>
      </w:r>
      <w:r w:rsidR="000D425A" w:rsidRPr="007A7B4E">
        <w:rPr>
          <w:b/>
          <w:bCs/>
          <w:sz w:val="22"/>
          <w:szCs w:val="22"/>
          <w:lang w:val="sr-Latn-ME"/>
        </w:rPr>
        <w:t>I</w:t>
      </w:r>
      <w:r w:rsidRPr="007A7B4E">
        <w:rPr>
          <w:b/>
          <w:bCs/>
          <w:sz w:val="22"/>
          <w:szCs w:val="22"/>
          <w:lang w:val="sr-Latn-ME"/>
        </w:rPr>
        <w:t xml:space="preserve"> PODACI</w:t>
      </w:r>
    </w:p>
    <w:p w14:paraId="085C6E5F" w14:textId="77777777" w:rsidR="0072020E" w:rsidRPr="007A7B4E" w:rsidRDefault="0072020E" w:rsidP="00AA5F0B">
      <w:pPr>
        <w:tabs>
          <w:tab w:val="left" w:pos="540"/>
          <w:tab w:val="left" w:pos="569"/>
        </w:tabs>
        <w:jc w:val="both"/>
        <w:rPr>
          <w:b/>
          <w:bCs/>
          <w:sz w:val="22"/>
          <w:szCs w:val="22"/>
          <w:lang w:val="sr-Latn-ME"/>
        </w:rPr>
      </w:pPr>
    </w:p>
    <w:p w14:paraId="5D02F665"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5.1. </w:t>
      </w:r>
      <w:r w:rsidR="00480FB1" w:rsidRPr="007A7B4E">
        <w:rPr>
          <w:b/>
          <w:bCs/>
          <w:sz w:val="22"/>
          <w:szCs w:val="22"/>
          <w:lang w:val="sr-Latn-ME"/>
        </w:rPr>
        <w:tab/>
      </w:r>
      <w:r w:rsidRPr="007A7B4E">
        <w:rPr>
          <w:b/>
          <w:bCs/>
          <w:sz w:val="22"/>
          <w:szCs w:val="22"/>
          <w:lang w:val="sr-Latn-ME"/>
        </w:rPr>
        <w:t>Farmakodinamski podaci</w:t>
      </w:r>
      <w:r w:rsidR="003A7059" w:rsidRPr="007A7B4E">
        <w:rPr>
          <w:b/>
          <w:bCs/>
          <w:sz w:val="22"/>
          <w:szCs w:val="22"/>
          <w:lang w:val="sr-Latn-ME"/>
        </w:rPr>
        <w:t xml:space="preserve"> </w:t>
      </w:r>
    </w:p>
    <w:p w14:paraId="55B37042" w14:textId="77777777" w:rsidR="00F45F77" w:rsidRPr="007A7B4E" w:rsidRDefault="00F45F77" w:rsidP="00AA5F0B">
      <w:pPr>
        <w:tabs>
          <w:tab w:val="left" w:pos="540"/>
          <w:tab w:val="left" w:pos="569"/>
        </w:tabs>
        <w:jc w:val="both"/>
        <w:rPr>
          <w:b/>
          <w:bCs/>
          <w:sz w:val="22"/>
          <w:szCs w:val="22"/>
          <w:lang w:val="sr-Latn-ME"/>
        </w:rPr>
      </w:pPr>
    </w:p>
    <w:p w14:paraId="2C491932" w14:textId="0B586211" w:rsidR="007F3FF2" w:rsidRPr="007A7B4E" w:rsidRDefault="0072020E" w:rsidP="00AA5F0B">
      <w:pPr>
        <w:tabs>
          <w:tab w:val="center" w:pos="4320"/>
          <w:tab w:val="right" w:pos="8640"/>
        </w:tabs>
        <w:jc w:val="both"/>
        <w:rPr>
          <w:sz w:val="22"/>
          <w:szCs w:val="22"/>
          <w:lang w:val="sr-Latn-ME"/>
        </w:rPr>
      </w:pPr>
      <w:r w:rsidRPr="007A7B4E">
        <w:rPr>
          <w:b/>
          <w:sz w:val="22"/>
          <w:szCs w:val="22"/>
          <w:lang w:val="sr-Latn-ME"/>
        </w:rPr>
        <w:t>Farmakoterapijska grupa:</w:t>
      </w:r>
      <w:r w:rsidR="007F3FF2" w:rsidRPr="007A7B4E">
        <w:rPr>
          <w:bCs/>
          <w:sz w:val="22"/>
          <w:szCs w:val="22"/>
          <w:lang w:val="sr-Latn-ME"/>
        </w:rPr>
        <w:t xml:space="preserve"> </w:t>
      </w:r>
      <w:r w:rsidR="007F3FF2" w:rsidRPr="007A7B4E">
        <w:rPr>
          <w:sz w:val="22"/>
          <w:szCs w:val="22"/>
          <w:lang w:val="sr-Latn-ME"/>
        </w:rPr>
        <w:t>Urološki ljekovi, Ljekovi koji se koriste kod erektilne disfunkcije.</w:t>
      </w:r>
    </w:p>
    <w:p w14:paraId="5FE67F92" w14:textId="546D5BBD" w:rsidR="0072020E" w:rsidRPr="007A7B4E" w:rsidRDefault="0072020E" w:rsidP="00AA5F0B">
      <w:pPr>
        <w:tabs>
          <w:tab w:val="left" w:pos="540"/>
          <w:tab w:val="left" w:pos="569"/>
        </w:tabs>
        <w:jc w:val="both"/>
        <w:rPr>
          <w:bCs/>
          <w:sz w:val="22"/>
          <w:szCs w:val="22"/>
          <w:lang w:val="sr-Latn-ME"/>
        </w:rPr>
      </w:pPr>
    </w:p>
    <w:p w14:paraId="28B8FDF3" w14:textId="77777777" w:rsidR="0072020E" w:rsidRPr="007A7B4E" w:rsidRDefault="0072020E" w:rsidP="00AA5F0B">
      <w:pPr>
        <w:tabs>
          <w:tab w:val="left" w:pos="540"/>
          <w:tab w:val="left" w:pos="569"/>
        </w:tabs>
        <w:jc w:val="both"/>
        <w:rPr>
          <w:bCs/>
          <w:sz w:val="22"/>
          <w:szCs w:val="22"/>
          <w:lang w:val="sr-Latn-ME"/>
        </w:rPr>
      </w:pPr>
    </w:p>
    <w:p w14:paraId="5BF31B0F" w14:textId="72FC6F1E" w:rsidR="0072020E" w:rsidRPr="007A7B4E" w:rsidRDefault="0072020E" w:rsidP="00AA5F0B">
      <w:pPr>
        <w:tabs>
          <w:tab w:val="left" w:pos="540"/>
          <w:tab w:val="left" w:pos="569"/>
        </w:tabs>
        <w:jc w:val="both"/>
        <w:rPr>
          <w:bCs/>
          <w:sz w:val="22"/>
          <w:szCs w:val="22"/>
          <w:lang w:val="sr-Latn-ME"/>
        </w:rPr>
      </w:pPr>
      <w:r w:rsidRPr="007A7B4E">
        <w:rPr>
          <w:b/>
          <w:sz w:val="22"/>
          <w:szCs w:val="22"/>
          <w:lang w:val="sr-Latn-ME"/>
        </w:rPr>
        <w:t>ATC kod:</w:t>
      </w:r>
      <w:r w:rsidR="007F3FF2" w:rsidRPr="007A7B4E">
        <w:rPr>
          <w:bCs/>
          <w:sz w:val="22"/>
          <w:szCs w:val="22"/>
          <w:lang w:val="sr-Latn-ME"/>
        </w:rPr>
        <w:t xml:space="preserve"> </w:t>
      </w:r>
      <w:r w:rsidR="007F3FF2" w:rsidRPr="007A7B4E">
        <w:rPr>
          <w:szCs w:val="22"/>
          <w:lang w:val="sr-Latn-ME"/>
        </w:rPr>
        <w:t>G04BE09</w:t>
      </w:r>
    </w:p>
    <w:p w14:paraId="1861E8BE" w14:textId="18616543" w:rsidR="002E37A5" w:rsidRPr="007A7B4E" w:rsidRDefault="002E37A5" w:rsidP="00AA5F0B">
      <w:pPr>
        <w:tabs>
          <w:tab w:val="left" w:pos="540"/>
          <w:tab w:val="left" w:pos="569"/>
        </w:tabs>
        <w:jc w:val="both"/>
        <w:rPr>
          <w:b/>
          <w:bCs/>
          <w:sz w:val="22"/>
          <w:szCs w:val="22"/>
          <w:lang w:val="sr-Latn-ME"/>
        </w:rPr>
      </w:pPr>
    </w:p>
    <w:p w14:paraId="0834452C" w14:textId="151E2359" w:rsidR="007F3FF2" w:rsidRPr="007A7B4E" w:rsidRDefault="007F3FF2" w:rsidP="00AA5F0B">
      <w:pPr>
        <w:jc w:val="both"/>
        <w:rPr>
          <w:sz w:val="22"/>
          <w:szCs w:val="22"/>
          <w:lang w:val="sr-Latn-ME"/>
        </w:rPr>
      </w:pPr>
      <w:r w:rsidRPr="007A7B4E">
        <w:rPr>
          <w:sz w:val="22"/>
          <w:szCs w:val="22"/>
          <w:lang w:val="sr-Latn-ME"/>
        </w:rPr>
        <w:t>Vardenafil je oralna terapija za poboljšanje erektilne funkcije kod muškaraca sa erektilnom disfunkcijom. Uz postojanje seksualne stimulacije, uspostavlja poremećenu erektilnu funkciju povećavajući dotok krvi u penis.</w:t>
      </w:r>
    </w:p>
    <w:p w14:paraId="584E5B2F" w14:textId="77777777" w:rsidR="007F3FF2" w:rsidRPr="007A7B4E" w:rsidRDefault="007F3FF2" w:rsidP="00AA5F0B">
      <w:pPr>
        <w:jc w:val="both"/>
        <w:rPr>
          <w:sz w:val="22"/>
          <w:szCs w:val="22"/>
          <w:lang w:val="sr-Latn-ME"/>
        </w:rPr>
      </w:pPr>
    </w:p>
    <w:p w14:paraId="510D0EBD" w14:textId="320047D6" w:rsidR="007F3FF2" w:rsidRPr="007A7B4E" w:rsidRDefault="007F3FF2" w:rsidP="00AA5F0B">
      <w:pPr>
        <w:jc w:val="both"/>
        <w:rPr>
          <w:sz w:val="22"/>
          <w:szCs w:val="22"/>
          <w:lang w:val="sr-Latn-ME"/>
        </w:rPr>
      </w:pPr>
      <w:r w:rsidRPr="007A7B4E">
        <w:rPr>
          <w:sz w:val="22"/>
          <w:szCs w:val="22"/>
          <w:lang w:val="sr-Latn-ME"/>
        </w:rPr>
        <w:t>Erekcija penisa je hemodinamski proces. Usljed seksualne stimulacije oslobađa se azot</w:t>
      </w:r>
      <w:r w:rsidR="003608FD" w:rsidRPr="007A7B4E">
        <w:rPr>
          <w:sz w:val="22"/>
          <w:szCs w:val="22"/>
          <w:lang w:val="sr-Latn-ME"/>
        </w:rPr>
        <w:t>-</w:t>
      </w:r>
      <w:r w:rsidRPr="007A7B4E">
        <w:rPr>
          <w:sz w:val="22"/>
          <w:szCs w:val="22"/>
          <w:lang w:val="sr-Latn-ME"/>
        </w:rPr>
        <w:t>oksid, koji aktivira enzim gvanilat ciklazu, što dovodi do povećavanja nivoa cikličnog gvanozin monofosfata (cGMP) u korpus karvenozumu. Ovo dovodi do relaksacije glatkih mišića i na taj način povećava dotok krvi u penis. Nivo cGMP regulisan je stepenom sinteze preko gvanilat ciklaze i stepenom degradacije preko cGMP hidrolizirajućih fosfodiesteraza (PDEs).</w:t>
      </w:r>
    </w:p>
    <w:p w14:paraId="7CFB3B61" w14:textId="77777777" w:rsidR="007F3FF2" w:rsidRPr="007A7B4E" w:rsidRDefault="007F3FF2" w:rsidP="00AA5F0B">
      <w:pPr>
        <w:ind w:left="360"/>
        <w:jc w:val="both"/>
        <w:rPr>
          <w:sz w:val="22"/>
          <w:szCs w:val="22"/>
          <w:lang w:val="sr-Latn-ME"/>
        </w:rPr>
      </w:pPr>
    </w:p>
    <w:p w14:paraId="4D21E675" w14:textId="5DAC3114" w:rsidR="007F3FF2" w:rsidRPr="007A7B4E" w:rsidRDefault="007F3FF2" w:rsidP="00AA5F0B">
      <w:pPr>
        <w:jc w:val="both"/>
        <w:rPr>
          <w:sz w:val="22"/>
          <w:szCs w:val="22"/>
          <w:lang w:val="sr-Latn-ME"/>
        </w:rPr>
      </w:pPr>
      <w:r w:rsidRPr="007A7B4E">
        <w:rPr>
          <w:sz w:val="22"/>
          <w:szCs w:val="22"/>
          <w:lang w:val="sr-Latn-ME"/>
        </w:rPr>
        <w:t>Vardenafil je jak i selektivan reverzibilni inhibitor cGMP</w:t>
      </w:r>
      <w:r w:rsidR="000F71A8" w:rsidRPr="007A7B4E">
        <w:rPr>
          <w:sz w:val="22"/>
          <w:szCs w:val="22"/>
          <w:lang w:val="sr-Latn-ME"/>
        </w:rPr>
        <w:t xml:space="preserve"> </w:t>
      </w:r>
      <w:r w:rsidRPr="007A7B4E">
        <w:rPr>
          <w:sz w:val="22"/>
          <w:szCs w:val="22"/>
          <w:lang w:val="sr-Latn-ME"/>
        </w:rPr>
        <w:t xml:space="preserve">specifične fosfodiesteraze tipa 5 (PDE5), najvažnije PDE u </w:t>
      </w:r>
      <w:r w:rsidR="000F71A8" w:rsidRPr="007A7B4E">
        <w:rPr>
          <w:sz w:val="22"/>
          <w:szCs w:val="22"/>
          <w:lang w:val="sr-Latn-ME"/>
        </w:rPr>
        <w:t xml:space="preserve">humanom </w:t>
      </w:r>
      <w:r w:rsidRPr="007A7B4E">
        <w:rPr>
          <w:sz w:val="22"/>
          <w:szCs w:val="22"/>
          <w:lang w:val="sr-Latn-ME"/>
        </w:rPr>
        <w:t>korpus kavernozumu</w:t>
      </w:r>
      <w:r w:rsidR="000F71A8" w:rsidRPr="007A7B4E">
        <w:rPr>
          <w:sz w:val="22"/>
          <w:szCs w:val="22"/>
          <w:lang w:val="sr-Latn-ME"/>
        </w:rPr>
        <w:t xml:space="preserve">. Vardenafil jako </w:t>
      </w:r>
      <w:r w:rsidRPr="007A7B4E">
        <w:rPr>
          <w:sz w:val="22"/>
          <w:szCs w:val="22"/>
          <w:lang w:val="sr-Latn-ME"/>
        </w:rPr>
        <w:t>potencira djelovanje endogenog</w:t>
      </w:r>
      <w:r w:rsidR="000F71A8" w:rsidRPr="007A7B4E">
        <w:rPr>
          <w:sz w:val="22"/>
          <w:szCs w:val="22"/>
          <w:lang w:val="sr-Latn-ME"/>
        </w:rPr>
        <w:t xml:space="preserve"> azot-oksida u korpus kavernozumu</w:t>
      </w:r>
      <w:r w:rsidRPr="007A7B4E">
        <w:rPr>
          <w:sz w:val="22"/>
          <w:szCs w:val="22"/>
          <w:lang w:val="sr-Latn-ME"/>
        </w:rPr>
        <w:t xml:space="preserve"> preko inhibicije PDE</w:t>
      </w:r>
      <w:r w:rsidR="000F71A8" w:rsidRPr="007A7B4E">
        <w:rPr>
          <w:sz w:val="22"/>
          <w:szCs w:val="22"/>
          <w:lang w:val="sr-Latn-ME"/>
        </w:rPr>
        <w:t>5</w:t>
      </w:r>
      <w:r w:rsidRPr="007A7B4E">
        <w:rPr>
          <w:sz w:val="22"/>
          <w:szCs w:val="22"/>
          <w:lang w:val="sr-Latn-ME"/>
        </w:rPr>
        <w:t>. Kada s</w:t>
      </w:r>
      <w:r w:rsidR="000F71A8" w:rsidRPr="007A7B4E">
        <w:rPr>
          <w:sz w:val="22"/>
          <w:szCs w:val="22"/>
          <w:lang w:val="sr-Latn-ME"/>
        </w:rPr>
        <w:t>e</w:t>
      </w:r>
      <w:r w:rsidRPr="007A7B4E">
        <w:rPr>
          <w:sz w:val="22"/>
          <w:szCs w:val="22"/>
          <w:lang w:val="sr-Latn-ME"/>
        </w:rPr>
        <w:t xml:space="preserve"> nakon seksualne stimulacije oslobodi</w:t>
      </w:r>
      <w:r w:rsidR="000F71A8" w:rsidRPr="007A7B4E">
        <w:rPr>
          <w:sz w:val="22"/>
          <w:szCs w:val="22"/>
          <w:lang w:val="sr-Latn-ME"/>
        </w:rPr>
        <w:t xml:space="preserve"> azot-oksid, </w:t>
      </w:r>
      <w:r w:rsidRPr="007A7B4E">
        <w:rPr>
          <w:sz w:val="22"/>
          <w:szCs w:val="22"/>
          <w:lang w:val="sr-Latn-ME"/>
        </w:rPr>
        <w:t>inhibicijom fosfodiesteraze tipa 5 (PDE5)</w:t>
      </w:r>
      <w:r w:rsidR="000F71A8" w:rsidRPr="007A7B4E">
        <w:rPr>
          <w:sz w:val="22"/>
          <w:szCs w:val="22"/>
          <w:lang w:val="sr-Latn-ME"/>
        </w:rPr>
        <w:t xml:space="preserve"> </w:t>
      </w:r>
      <w:r w:rsidRPr="007A7B4E">
        <w:rPr>
          <w:sz w:val="22"/>
          <w:szCs w:val="22"/>
          <w:lang w:val="sr-Latn-ME"/>
        </w:rPr>
        <w:t>vardenafil</w:t>
      </w:r>
      <w:r w:rsidR="000F71A8" w:rsidRPr="007A7B4E">
        <w:rPr>
          <w:sz w:val="22"/>
          <w:szCs w:val="22"/>
          <w:lang w:val="sr-Latn-ME"/>
        </w:rPr>
        <w:t xml:space="preserve"> </w:t>
      </w:r>
      <w:r w:rsidRPr="007A7B4E">
        <w:rPr>
          <w:sz w:val="22"/>
          <w:szCs w:val="22"/>
          <w:lang w:val="sr-Latn-ME"/>
        </w:rPr>
        <w:t>povećava</w:t>
      </w:r>
      <w:r w:rsidR="000F71A8" w:rsidRPr="007A7B4E">
        <w:rPr>
          <w:sz w:val="22"/>
          <w:szCs w:val="22"/>
          <w:lang w:val="sr-Latn-ME"/>
        </w:rPr>
        <w:t xml:space="preserve"> </w:t>
      </w:r>
      <w:r w:rsidRPr="007A7B4E">
        <w:rPr>
          <w:sz w:val="22"/>
          <w:szCs w:val="22"/>
          <w:lang w:val="sr-Latn-ME"/>
        </w:rPr>
        <w:t>nivo</w:t>
      </w:r>
      <w:r w:rsidR="000F71A8" w:rsidRPr="007A7B4E">
        <w:rPr>
          <w:sz w:val="22"/>
          <w:szCs w:val="22"/>
          <w:lang w:val="sr-Latn-ME"/>
        </w:rPr>
        <w:t xml:space="preserve"> cGMP u korups kavernozumu. Seksualna stimulacija je stoga neophodna da bi vardenafil ispoljio svoje terapeutsko dejstvo. </w:t>
      </w:r>
    </w:p>
    <w:p w14:paraId="2892F7D6" w14:textId="77777777" w:rsidR="007F3FF2" w:rsidRPr="007A7B4E" w:rsidRDefault="007F3FF2" w:rsidP="00AA5F0B">
      <w:pPr>
        <w:ind w:left="360"/>
        <w:jc w:val="both"/>
        <w:rPr>
          <w:sz w:val="22"/>
          <w:szCs w:val="22"/>
          <w:lang w:val="sr-Latn-ME"/>
        </w:rPr>
      </w:pPr>
    </w:p>
    <w:p w14:paraId="49CD9709" w14:textId="39059214" w:rsidR="007F3FF2" w:rsidRPr="007A7B4E" w:rsidRDefault="007F3FF2" w:rsidP="00AA5F0B">
      <w:pPr>
        <w:jc w:val="both"/>
        <w:rPr>
          <w:sz w:val="22"/>
          <w:szCs w:val="22"/>
          <w:lang w:val="sr-Latn-ME"/>
        </w:rPr>
      </w:pPr>
      <w:r w:rsidRPr="007A7B4E">
        <w:rPr>
          <w:i/>
          <w:sz w:val="22"/>
          <w:szCs w:val="22"/>
          <w:lang w:val="sr-Latn-ME"/>
        </w:rPr>
        <w:t>In vitro</w:t>
      </w:r>
      <w:r w:rsidRPr="007A7B4E">
        <w:rPr>
          <w:sz w:val="22"/>
          <w:szCs w:val="22"/>
          <w:lang w:val="sr-Latn-ME"/>
        </w:rPr>
        <w:t xml:space="preserve"> studije su pokazale da vardenafil ima jače dejstvo na PDE5 nego na druge poznate fosfodiesteraze (&gt; 15 puta u odnosu na PDE6, &gt; 130 puta nego na PDE1, &gt; 300 puta u odnosu na PDE 11, i</w:t>
      </w:r>
      <w:r w:rsidR="00E83396" w:rsidRPr="007A7B4E">
        <w:rPr>
          <w:sz w:val="22"/>
          <w:szCs w:val="22"/>
          <w:lang w:val="sr-Latn-ME"/>
        </w:rPr>
        <w:t xml:space="preserve"> </w:t>
      </w:r>
      <w:r w:rsidRPr="007A7B4E">
        <w:rPr>
          <w:sz w:val="22"/>
          <w:szCs w:val="22"/>
          <w:lang w:val="sr-Latn-ME"/>
        </w:rPr>
        <w:t>&gt; 1000 puta u odnosu na PDE2, PDE3, PDE4, PDE7, PDE8, PDE9 i PDE10).</w:t>
      </w:r>
    </w:p>
    <w:p w14:paraId="6F280198" w14:textId="77777777" w:rsidR="007F3FF2" w:rsidRPr="007A7B4E" w:rsidRDefault="007F3FF2" w:rsidP="00AA5F0B">
      <w:pPr>
        <w:ind w:left="360"/>
        <w:jc w:val="both"/>
        <w:rPr>
          <w:i/>
          <w:sz w:val="22"/>
          <w:szCs w:val="22"/>
          <w:lang w:val="sr-Latn-ME"/>
        </w:rPr>
      </w:pPr>
    </w:p>
    <w:p w14:paraId="6CD20F70" w14:textId="48C002CA" w:rsidR="007F3FF2" w:rsidRPr="007A7B4E" w:rsidRDefault="007F3FF2" w:rsidP="00AA5F0B">
      <w:pPr>
        <w:jc w:val="both"/>
        <w:rPr>
          <w:sz w:val="22"/>
          <w:szCs w:val="22"/>
          <w:lang w:val="sr-Latn-ME"/>
        </w:rPr>
      </w:pPr>
      <w:r w:rsidRPr="007A7B4E">
        <w:rPr>
          <w:sz w:val="22"/>
          <w:szCs w:val="22"/>
          <w:lang w:val="sr-Latn-ME"/>
        </w:rPr>
        <w:t xml:space="preserve">U studiji penilne pletizmografije (RigiScan), vardenafil 20 mg je doveo do erekcije koja se smatra dovoljnom za penetraciju (60% rigidnosti po RigiScan-u) kod nekih muškaraca najranije 15 minuta nakon uzimanja. Ukupni odgovor na vardenafil ovih ispitanika bio je statistički značajan, u poređenju sa placebom, 25 min nakon davanja. </w:t>
      </w:r>
    </w:p>
    <w:p w14:paraId="51A73931" w14:textId="77777777" w:rsidR="007F3FF2" w:rsidRPr="007A7B4E" w:rsidRDefault="007F3FF2" w:rsidP="00AA5F0B">
      <w:pPr>
        <w:ind w:left="360"/>
        <w:jc w:val="both"/>
        <w:rPr>
          <w:sz w:val="22"/>
          <w:szCs w:val="22"/>
          <w:lang w:val="sr-Latn-ME"/>
        </w:rPr>
      </w:pPr>
    </w:p>
    <w:p w14:paraId="1749F03C" w14:textId="18D96401" w:rsidR="007F3FF2" w:rsidRPr="007A7B4E" w:rsidRDefault="007F3FF2" w:rsidP="00AA5F0B">
      <w:pPr>
        <w:jc w:val="both"/>
        <w:rPr>
          <w:sz w:val="22"/>
          <w:szCs w:val="22"/>
          <w:lang w:val="sr-Latn-ME"/>
        </w:rPr>
      </w:pPr>
      <w:r w:rsidRPr="007A7B4E">
        <w:rPr>
          <w:sz w:val="22"/>
          <w:szCs w:val="22"/>
          <w:lang w:val="sr-Latn-ME"/>
        </w:rPr>
        <w:t xml:space="preserve">Vardenafil izaziva blago i prolazno sniženje krvnog pritiska koje, u većini slučajeva, nema klinički značaj. Srednje maksimalno sniženje sistolnog krvnog pritiska u ležećem stavu nakon davanja 20 mg i </w:t>
      </w:r>
      <w:r w:rsidRPr="007A7B4E">
        <w:rPr>
          <w:sz w:val="22"/>
          <w:szCs w:val="22"/>
          <w:lang w:val="sr-Latn-ME"/>
        </w:rPr>
        <w:lastRenderedPageBreak/>
        <w:t>40 mg vardenafila iznosilo je 6.9 mm Hg za 20 mg odnosno 4.3 mm Hg za 40 mg, u poređenju sa placebom. Ovi efekti su u saglasnosti sa vazodilatatornim efekatima inhibitora PDE5 i vjerovatno su posljedica povećanog nivoa cGMP u vaskularnim glatkomišićnim ćelijama</w:t>
      </w:r>
      <w:r w:rsidR="0007121B" w:rsidRPr="007A7B4E">
        <w:rPr>
          <w:sz w:val="22"/>
          <w:szCs w:val="22"/>
          <w:lang w:val="sr-Latn-ME"/>
        </w:rPr>
        <w:t>. Pojedinačne i višestruke</w:t>
      </w:r>
      <w:r w:rsidRPr="007A7B4E">
        <w:rPr>
          <w:sz w:val="22"/>
          <w:szCs w:val="22"/>
          <w:lang w:val="sr-Latn-ME"/>
        </w:rPr>
        <w:t xml:space="preserve"> oralne doze vardenafila do 40 mg nijesu izazvale klinički relevantne promjene</w:t>
      </w:r>
      <w:r w:rsidR="00E83396" w:rsidRPr="007A7B4E">
        <w:rPr>
          <w:sz w:val="22"/>
          <w:szCs w:val="22"/>
          <w:lang w:val="sr-Latn-ME"/>
        </w:rPr>
        <w:t xml:space="preserve"> </w:t>
      </w:r>
      <w:r w:rsidRPr="007A7B4E">
        <w:rPr>
          <w:sz w:val="22"/>
          <w:szCs w:val="22"/>
          <w:lang w:val="sr-Latn-ME"/>
        </w:rPr>
        <w:t>EKG-a zdravih muških dobrovoljaca.</w:t>
      </w:r>
    </w:p>
    <w:p w14:paraId="0A91E2B3" w14:textId="77777777" w:rsidR="007F3FF2" w:rsidRPr="007A7B4E" w:rsidRDefault="007F3FF2" w:rsidP="00AA5F0B">
      <w:pPr>
        <w:jc w:val="both"/>
        <w:rPr>
          <w:sz w:val="22"/>
          <w:szCs w:val="22"/>
          <w:lang w:val="sr-Latn-ME"/>
        </w:rPr>
      </w:pPr>
    </w:p>
    <w:p w14:paraId="19B2A9A6" w14:textId="0DB4EA58" w:rsidR="007F3FF2" w:rsidRPr="007A7B4E" w:rsidRDefault="007F3FF2" w:rsidP="00AA5F0B">
      <w:pPr>
        <w:jc w:val="both"/>
        <w:rPr>
          <w:sz w:val="22"/>
          <w:szCs w:val="22"/>
          <w:lang w:val="sr-Latn-ME"/>
        </w:rPr>
      </w:pPr>
      <w:r w:rsidRPr="007A7B4E">
        <w:rPr>
          <w:sz w:val="22"/>
          <w:szCs w:val="22"/>
          <w:lang w:val="sr-Latn-ME"/>
        </w:rPr>
        <w:t>U dvostruko slijepoj, crossover, randomizovanoj studiji</w:t>
      </w:r>
      <w:r w:rsidRPr="007A7B4E" w:rsidDel="00EF0745">
        <w:rPr>
          <w:sz w:val="22"/>
          <w:szCs w:val="22"/>
          <w:lang w:val="sr-Latn-ME"/>
        </w:rPr>
        <w:t xml:space="preserve"> </w:t>
      </w:r>
      <w:r w:rsidRPr="007A7B4E">
        <w:rPr>
          <w:sz w:val="22"/>
          <w:szCs w:val="22"/>
          <w:lang w:val="sr-Latn-ME"/>
        </w:rPr>
        <w:t xml:space="preserve">na 59 zdravih muškaraca poređeni su efekti </w:t>
      </w:r>
      <w:r w:rsidR="002245EF" w:rsidRPr="007A7B4E">
        <w:rPr>
          <w:sz w:val="22"/>
          <w:szCs w:val="22"/>
          <w:lang w:val="sr-Latn-ME"/>
        </w:rPr>
        <w:t xml:space="preserve">na QT interval </w:t>
      </w:r>
      <w:r w:rsidRPr="007A7B4E">
        <w:rPr>
          <w:sz w:val="22"/>
          <w:szCs w:val="22"/>
          <w:lang w:val="sr-Latn-ME"/>
        </w:rPr>
        <w:t>nakon pojedinačne doze vardenafila (10 mg i 80 mg), sildenafila (50 mg i 400 mg) i placeba. Moksifloksacin</w:t>
      </w:r>
      <w:r w:rsidR="00E83396" w:rsidRPr="007A7B4E">
        <w:rPr>
          <w:sz w:val="22"/>
          <w:szCs w:val="22"/>
          <w:lang w:val="sr-Latn-ME"/>
        </w:rPr>
        <w:t xml:space="preserve"> </w:t>
      </w:r>
      <w:r w:rsidRPr="007A7B4E">
        <w:rPr>
          <w:sz w:val="22"/>
          <w:szCs w:val="22"/>
          <w:lang w:val="sr-Latn-ME"/>
        </w:rPr>
        <w:t xml:space="preserve">(400 mg) je uključen kao aktivna interna kontrola. Efekti na QT interval su mjereni 1 sat nakon doziranja (prosječan </w:t>
      </w:r>
      <w:r w:rsidR="00612E2C" w:rsidRPr="007A7B4E">
        <w:rPr>
          <w:sz w:val="22"/>
          <w:szCs w:val="22"/>
          <w:lang w:val="sr-Latn-ME"/>
        </w:rPr>
        <w:t>t</w:t>
      </w:r>
      <w:r w:rsidRPr="007A7B4E">
        <w:rPr>
          <w:sz w:val="22"/>
          <w:szCs w:val="22"/>
          <w:vertAlign w:val="subscript"/>
          <w:lang w:val="sr-Latn-ME"/>
        </w:rPr>
        <w:t>max</w:t>
      </w:r>
      <w:r w:rsidRPr="007A7B4E">
        <w:rPr>
          <w:sz w:val="22"/>
          <w:szCs w:val="22"/>
          <w:lang w:val="sr-Latn-ME"/>
        </w:rPr>
        <w:t xml:space="preserve"> za vardenafil). Primarni cilj ove studije bio je isključivanje efekta većeg od 10 ms (tj. da se demonstrira izostanak efekta) nakon </w:t>
      </w:r>
      <w:r w:rsidR="002245EF" w:rsidRPr="007A7B4E">
        <w:rPr>
          <w:sz w:val="22"/>
          <w:szCs w:val="22"/>
          <w:lang w:val="sr-Latn-ME"/>
        </w:rPr>
        <w:t>pojedinačne</w:t>
      </w:r>
      <w:r w:rsidRPr="007A7B4E">
        <w:rPr>
          <w:sz w:val="22"/>
          <w:szCs w:val="22"/>
          <w:lang w:val="sr-Latn-ME"/>
        </w:rPr>
        <w:t xml:space="preserve"> oralne doze vardenafila od 80 mg na</w:t>
      </w:r>
      <w:r w:rsidR="00E83396" w:rsidRPr="007A7B4E">
        <w:rPr>
          <w:sz w:val="22"/>
          <w:szCs w:val="22"/>
          <w:lang w:val="sr-Latn-ME"/>
        </w:rPr>
        <w:t xml:space="preserve"> </w:t>
      </w:r>
      <w:r w:rsidRPr="007A7B4E">
        <w:rPr>
          <w:sz w:val="22"/>
          <w:szCs w:val="22"/>
          <w:lang w:val="sr-Latn-ME"/>
        </w:rPr>
        <w:t>QTc interval poređeno sa placebom, mjereno pomoću promjene Fridericia korekcione formule (QTcF= QT/RR1/3), gledano od bazne linije 1 sat nakon doziranja.</w:t>
      </w:r>
      <w:r w:rsidR="00E83396" w:rsidRPr="007A7B4E">
        <w:rPr>
          <w:sz w:val="22"/>
          <w:szCs w:val="22"/>
          <w:lang w:val="sr-Latn-ME"/>
        </w:rPr>
        <w:t xml:space="preserve"> </w:t>
      </w:r>
      <w:r w:rsidRPr="007A7B4E">
        <w:rPr>
          <w:sz w:val="22"/>
          <w:szCs w:val="22"/>
          <w:lang w:val="sr-Latn-ME"/>
        </w:rPr>
        <w:t xml:space="preserve">Rezultati sa vardenafilom pokazuju porast QTc intervala (Fridericia ) od 8 ms (90% CI: 6-9) i 10 ms (90% CI: 8-11) pri 10 mg i 80 mg vardenafila u poređenju sa placebom, kao i porast QTci od 4 ms (90% CI: 3-6) i 6 ms (90% CI: 4-7) pri dozama od 10 mg i 80 mg u poređenju sa placebom, jedan sat nakon doziranja. Pri </w:t>
      </w:r>
      <w:r w:rsidR="00612E2C" w:rsidRPr="007A7B4E">
        <w:rPr>
          <w:sz w:val="22"/>
          <w:szCs w:val="22"/>
          <w:lang w:val="sr-Latn-ME"/>
        </w:rPr>
        <w:t>t</w:t>
      </w:r>
      <w:r w:rsidRPr="007A7B4E">
        <w:rPr>
          <w:sz w:val="22"/>
          <w:szCs w:val="22"/>
          <w:vertAlign w:val="subscript"/>
          <w:lang w:val="sr-Latn-ME"/>
        </w:rPr>
        <w:t>max</w:t>
      </w:r>
      <w:r w:rsidRPr="007A7B4E">
        <w:rPr>
          <w:sz w:val="22"/>
          <w:szCs w:val="22"/>
          <w:lang w:val="sr-Latn-ME"/>
        </w:rPr>
        <w:t xml:space="preserve">, samo je srednja promjena QTcF vardenafila 80 mg bila izvan studijom ustanovljenog limita </w:t>
      </w:r>
      <w:r w:rsidR="002245EF" w:rsidRPr="007A7B4E">
        <w:rPr>
          <w:sz w:val="22"/>
          <w:szCs w:val="22"/>
          <w:lang w:val="sr-Latn-ME"/>
        </w:rPr>
        <w:t>(</w:t>
      </w:r>
      <w:r w:rsidRPr="007A7B4E">
        <w:rPr>
          <w:sz w:val="22"/>
          <w:szCs w:val="22"/>
          <w:lang w:val="sr-Latn-ME"/>
        </w:rPr>
        <w:t xml:space="preserve">prosječno 10 ms 90 % CI: 8-11). Korišćenjem individualne korekcione formule, nijedna od vrijednosti nije bila izvan limita. </w:t>
      </w:r>
    </w:p>
    <w:p w14:paraId="7622F6C1" w14:textId="77777777" w:rsidR="007F3FF2" w:rsidRPr="007A7B4E" w:rsidRDefault="007F3FF2" w:rsidP="00AA5F0B">
      <w:pPr>
        <w:jc w:val="both"/>
        <w:rPr>
          <w:sz w:val="22"/>
          <w:szCs w:val="22"/>
          <w:lang w:val="sr-Latn-ME"/>
        </w:rPr>
      </w:pPr>
    </w:p>
    <w:p w14:paraId="366145D2" w14:textId="06341D87" w:rsidR="007F3FF2" w:rsidRPr="007A7B4E" w:rsidRDefault="007F3FF2" w:rsidP="00AA5F0B">
      <w:pPr>
        <w:jc w:val="both"/>
        <w:rPr>
          <w:sz w:val="22"/>
          <w:szCs w:val="22"/>
          <w:lang w:val="sr-Latn-ME"/>
        </w:rPr>
      </w:pPr>
      <w:r w:rsidRPr="007A7B4E">
        <w:rPr>
          <w:sz w:val="22"/>
          <w:szCs w:val="22"/>
          <w:lang w:val="sr-Latn-ME"/>
        </w:rPr>
        <w:t>U posebnoj postmarketinškoj studiji na 44 zdrava dobrovoljca, prim</w:t>
      </w:r>
      <w:r w:rsidR="00843BD3" w:rsidRPr="007A7B4E">
        <w:rPr>
          <w:sz w:val="22"/>
          <w:szCs w:val="22"/>
          <w:lang w:val="sr-Latn-ME"/>
        </w:rPr>
        <w:t>i</w:t>
      </w:r>
      <w:r w:rsidRPr="007A7B4E">
        <w:rPr>
          <w:sz w:val="22"/>
          <w:szCs w:val="22"/>
          <w:lang w:val="sr-Latn-ME"/>
        </w:rPr>
        <w:t>jenjene su pojedinačne doze od 10 mg i 50 mg</w:t>
      </w:r>
      <w:r w:rsidR="00E83396" w:rsidRPr="007A7B4E">
        <w:rPr>
          <w:sz w:val="22"/>
          <w:szCs w:val="22"/>
          <w:lang w:val="sr-Latn-ME"/>
        </w:rPr>
        <w:t xml:space="preserve"> </w:t>
      </w:r>
      <w:r w:rsidRPr="007A7B4E">
        <w:rPr>
          <w:sz w:val="22"/>
          <w:szCs w:val="22"/>
          <w:lang w:val="sr-Latn-ME"/>
        </w:rPr>
        <w:t>sildenafila sa 400 mg gatifloksacina, lijeka sa sličnim QT efektom. I vardenafil i sildenafil su pokazali kumulativan Fridericia QTc efekat (vardenafil: 4 ms, sildenafil: 5 ms) u poređenju sa monoterapijom jednim ili drugim lijekom. Klinički uticaj ovih QT promjena nije poznat.</w:t>
      </w:r>
    </w:p>
    <w:p w14:paraId="4CC05EEF" w14:textId="77777777" w:rsidR="007F3FF2" w:rsidRPr="007A7B4E" w:rsidRDefault="007F3FF2" w:rsidP="00AA5F0B">
      <w:pPr>
        <w:jc w:val="both"/>
        <w:rPr>
          <w:sz w:val="22"/>
          <w:szCs w:val="22"/>
          <w:lang w:val="sr-Latn-ME"/>
        </w:rPr>
      </w:pPr>
    </w:p>
    <w:p w14:paraId="0B06C1E8" w14:textId="5F79607E" w:rsidR="007F3FF2" w:rsidRPr="007A7B4E" w:rsidRDefault="007F3FF2" w:rsidP="00AA5F0B">
      <w:pPr>
        <w:keepNext/>
        <w:jc w:val="both"/>
        <w:outlineLvl w:val="0"/>
        <w:rPr>
          <w:bCs/>
          <w:iCs/>
          <w:sz w:val="22"/>
          <w:szCs w:val="22"/>
          <w:u w:val="single"/>
          <w:lang w:val="sr-Latn-ME"/>
        </w:rPr>
      </w:pPr>
      <w:r w:rsidRPr="007A7B4E">
        <w:rPr>
          <w:bCs/>
          <w:iCs/>
          <w:sz w:val="22"/>
          <w:szCs w:val="22"/>
          <w:u w:val="single"/>
          <w:lang w:val="sr-Latn-ME"/>
        </w:rPr>
        <w:t>Ostale informacije o kliničkim ispitivanjima sa L</w:t>
      </w:r>
      <w:r w:rsidR="002E3E95" w:rsidRPr="007A7B4E">
        <w:rPr>
          <w:bCs/>
          <w:iCs/>
          <w:sz w:val="22"/>
          <w:szCs w:val="22"/>
          <w:u w:val="single"/>
          <w:lang w:val="sr-Latn-ME"/>
        </w:rPr>
        <w:t xml:space="preserve">evitra </w:t>
      </w:r>
      <w:r w:rsidRPr="007A7B4E">
        <w:rPr>
          <w:bCs/>
          <w:iCs/>
          <w:sz w:val="22"/>
          <w:szCs w:val="22"/>
          <w:u w:val="single"/>
          <w:lang w:val="sr-Latn-ME"/>
        </w:rPr>
        <w:t>10 mg oralnim disperzibilnim tabeltama</w:t>
      </w:r>
    </w:p>
    <w:p w14:paraId="1D4994E9" w14:textId="1A0FFBA5" w:rsidR="007F3FF2" w:rsidRPr="007A7B4E" w:rsidRDefault="007F3FF2" w:rsidP="00AA5F0B">
      <w:pPr>
        <w:jc w:val="both"/>
        <w:rPr>
          <w:sz w:val="22"/>
          <w:szCs w:val="22"/>
          <w:lang w:val="sr-Latn-ME"/>
        </w:rPr>
      </w:pPr>
      <w:r w:rsidRPr="007A7B4E">
        <w:rPr>
          <w:sz w:val="22"/>
          <w:szCs w:val="22"/>
          <w:lang w:val="sr-Latn-ME"/>
        </w:rPr>
        <w:t>Efikasnost i bezbjednost L</w:t>
      </w:r>
      <w:r w:rsidR="002E3E95" w:rsidRPr="007A7B4E">
        <w:rPr>
          <w:sz w:val="22"/>
          <w:szCs w:val="22"/>
          <w:lang w:val="sr-Latn-ME"/>
        </w:rPr>
        <w:t>evitra</w:t>
      </w:r>
      <w:r w:rsidRPr="007A7B4E">
        <w:rPr>
          <w:sz w:val="22"/>
          <w:szCs w:val="22"/>
          <w:lang w:val="sr-Latn-ME"/>
        </w:rPr>
        <w:t xml:space="preserve"> 10 mg oralnih disperzibilnih tableta je posebno dokazana u širokoj populaciji tokom dva ispitivanja koja su uključila 701 randomizovanog pacijenta sa erektilnom disfunkcijom koji su bili na terapiji do 12 nedjelja. Pacijente u prethodno definisanim podgrupama su činili stariji pacijenti (51%), pacijenti sa dijabetes melitusom (29%), dislipidemijom (39%) i hipertenzijom (40%).</w:t>
      </w:r>
    </w:p>
    <w:p w14:paraId="2AE267E4" w14:textId="77777777" w:rsidR="007F3FF2" w:rsidRPr="007A7B4E" w:rsidRDefault="007F3FF2" w:rsidP="00AA5F0B">
      <w:pPr>
        <w:jc w:val="both"/>
        <w:rPr>
          <w:sz w:val="22"/>
          <w:szCs w:val="22"/>
          <w:lang w:val="sr-Latn-ME"/>
        </w:rPr>
      </w:pPr>
    </w:p>
    <w:p w14:paraId="4AB866FA" w14:textId="757FBA34" w:rsidR="007F3FF2" w:rsidRPr="007A7B4E" w:rsidRDefault="007F3FF2" w:rsidP="00AA5F0B">
      <w:pPr>
        <w:jc w:val="both"/>
        <w:rPr>
          <w:sz w:val="22"/>
          <w:szCs w:val="22"/>
          <w:lang w:val="sr-Latn-ME"/>
        </w:rPr>
      </w:pPr>
      <w:r w:rsidRPr="007A7B4E">
        <w:rPr>
          <w:sz w:val="22"/>
          <w:szCs w:val="22"/>
          <w:lang w:val="sr-Latn-ME"/>
        </w:rPr>
        <w:t>Na osnovu podataka iz dva ispitivanja sa L</w:t>
      </w:r>
      <w:r w:rsidR="002E3E95" w:rsidRPr="007A7B4E">
        <w:rPr>
          <w:sz w:val="22"/>
          <w:szCs w:val="22"/>
          <w:lang w:val="sr-Latn-ME"/>
        </w:rPr>
        <w:t xml:space="preserve">evitra </w:t>
      </w:r>
      <w:r w:rsidRPr="007A7B4E">
        <w:rPr>
          <w:sz w:val="22"/>
          <w:szCs w:val="22"/>
          <w:lang w:val="sr-Latn-ME"/>
        </w:rPr>
        <w:t>10 mg oralnim disperzibilnim tabletama, IIEF-EF domen skorovi su bili značajno viši sa L</w:t>
      </w:r>
      <w:r w:rsidR="002E3E95" w:rsidRPr="007A7B4E">
        <w:rPr>
          <w:sz w:val="22"/>
          <w:szCs w:val="22"/>
          <w:lang w:val="sr-Latn-ME"/>
        </w:rPr>
        <w:t>evitra</w:t>
      </w:r>
      <w:r w:rsidRPr="007A7B4E">
        <w:rPr>
          <w:sz w:val="22"/>
          <w:szCs w:val="22"/>
          <w:lang w:val="sr-Latn-ME"/>
        </w:rPr>
        <w:t xml:space="preserve"> 10 mg oralnim disperzibilnim tabletama u odnosu na placebo.</w:t>
      </w:r>
    </w:p>
    <w:p w14:paraId="1F5353CC" w14:textId="77777777" w:rsidR="007F3FF2" w:rsidRPr="007A7B4E" w:rsidRDefault="007F3FF2" w:rsidP="00AA5F0B">
      <w:pPr>
        <w:jc w:val="both"/>
        <w:rPr>
          <w:sz w:val="22"/>
          <w:szCs w:val="22"/>
          <w:lang w:val="sr-Latn-ME"/>
        </w:rPr>
      </w:pPr>
    </w:p>
    <w:p w14:paraId="5AC27DD1" w14:textId="77777777" w:rsidR="007F3FF2" w:rsidRPr="007A7B4E" w:rsidRDefault="007F3FF2" w:rsidP="00AA5F0B">
      <w:pPr>
        <w:jc w:val="both"/>
        <w:rPr>
          <w:sz w:val="22"/>
          <w:szCs w:val="22"/>
          <w:lang w:val="sr-Latn-ME"/>
        </w:rPr>
      </w:pPr>
      <w:r w:rsidRPr="007A7B4E">
        <w:rPr>
          <w:sz w:val="22"/>
          <w:szCs w:val="22"/>
          <w:lang w:val="sr-Latn-ME"/>
        </w:rPr>
        <w:t xml:space="preserve">Od svih seksualnih pokušaja u kliničkim ispitivanjima u 71% slučajeva bila je uspješna penetracija u poređenju sa 44% od ukupnog broja pokušaja u grupi koja je dobijala placebo. Ovi rezultati su se reflektovali i na podgrupe, pa je procenat uspješnih penetracija bio kod starijih pacijenata (65%), kod pacijenata sa dijabetes melitusom (63%), pacijenti sa dislipidemijom (66%) i hipertenzijom (70%). </w:t>
      </w:r>
    </w:p>
    <w:p w14:paraId="7261AA6B" w14:textId="77777777" w:rsidR="007F3FF2" w:rsidRPr="007A7B4E" w:rsidRDefault="007F3FF2" w:rsidP="00AA5F0B">
      <w:pPr>
        <w:jc w:val="both"/>
        <w:rPr>
          <w:sz w:val="22"/>
          <w:szCs w:val="22"/>
          <w:lang w:val="sr-Latn-ME"/>
        </w:rPr>
      </w:pPr>
    </w:p>
    <w:p w14:paraId="27D3AF80" w14:textId="6CC2DC2F" w:rsidR="007F3FF2" w:rsidRPr="007A7B4E" w:rsidRDefault="007F3FF2" w:rsidP="00AA5F0B">
      <w:pPr>
        <w:jc w:val="both"/>
        <w:rPr>
          <w:sz w:val="22"/>
          <w:szCs w:val="22"/>
          <w:lang w:val="sr-Latn-ME"/>
        </w:rPr>
      </w:pPr>
      <w:r w:rsidRPr="007A7B4E">
        <w:rPr>
          <w:sz w:val="22"/>
          <w:szCs w:val="22"/>
          <w:lang w:val="sr-Latn-ME"/>
        </w:rPr>
        <w:t>Oko 63% od svih prijavljenih seksualnih pokušaja uz korišćenje L</w:t>
      </w:r>
      <w:r w:rsidR="002E3E95" w:rsidRPr="007A7B4E">
        <w:rPr>
          <w:sz w:val="22"/>
          <w:szCs w:val="22"/>
          <w:lang w:val="sr-Latn-ME"/>
        </w:rPr>
        <w:t xml:space="preserve">evitra </w:t>
      </w:r>
      <w:r w:rsidRPr="007A7B4E">
        <w:rPr>
          <w:sz w:val="22"/>
          <w:szCs w:val="22"/>
          <w:lang w:val="sr-Latn-ME"/>
        </w:rPr>
        <w:t>10 mg oralnih disperzibilnih tableta bilo je uspješno u smislu održanja erekcije u poređenju sa 26% od svih placebo kontrolisanih seksualnih pokušaja. U prethodno definisanim podgrupama 57 % (stariji pacijenati), 56% (pacijenti sa dijabetes melitusom), 59% (pacijenti sa dislipidemijom) i 60% (pacijenti sa hipertenzijom) od ukupno prijavljenih pokušaja uz korišćenje L</w:t>
      </w:r>
      <w:r w:rsidR="002E3E95" w:rsidRPr="007A7B4E">
        <w:rPr>
          <w:sz w:val="22"/>
          <w:szCs w:val="22"/>
          <w:lang w:val="sr-Latn-ME"/>
        </w:rPr>
        <w:t>evitra</w:t>
      </w:r>
      <w:r w:rsidRPr="007A7B4E">
        <w:rPr>
          <w:sz w:val="22"/>
          <w:szCs w:val="22"/>
          <w:lang w:val="sr-Latn-ME"/>
        </w:rPr>
        <w:t xml:space="preserve"> 10 mg oralnih disperzibilnih tableta je bilo uspješno u smislu održanja erekcije.</w:t>
      </w:r>
    </w:p>
    <w:p w14:paraId="7F00993D" w14:textId="77777777" w:rsidR="007F3FF2" w:rsidRPr="007A7B4E" w:rsidRDefault="007F3FF2" w:rsidP="00AA5F0B">
      <w:pPr>
        <w:keepNext/>
        <w:jc w:val="both"/>
        <w:outlineLvl w:val="0"/>
        <w:rPr>
          <w:bCs/>
          <w:iCs/>
          <w:sz w:val="22"/>
          <w:szCs w:val="22"/>
          <w:u w:val="single"/>
          <w:lang w:val="sr-Latn-ME"/>
        </w:rPr>
      </w:pPr>
    </w:p>
    <w:p w14:paraId="5503ADE6" w14:textId="77777777" w:rsidR="007F3FF2" w:rsidRPr="007A7B4E" w:rsidRDefault="007F3FF2" w:rsidP="00AA5F0B">
      <w:pPr>
        <w:keepNext/>
        <w:jc w:val="both"/>
        <w:outlineLvl w:val="0"/>
        <w:rPr>
          <w:bCs/>
          <w:iCs/>
          <w:sz w:val="22"/>
          <w:szCs w:val="22"/>
          <w:u w:val="single"/>
          <w:lang w:val="sr-Latn-ME"/>
        </w:rPr>
      </w:pPr>
      <w:r w:rsidRPr="007A7B4E">
        <w:rPr>
          <w:bCs/>
          <w:iCs/>
          <w:sz w:val="22"/>
          <w:szCs w:val="22"/>
          <w:u w:val="single"/>
          <w:lang w:val="sr-Latn-ME"/>
        </w:rPr>
        <w:t>Ostale informacije o kliničkim ispitivanjima</w:t>
      </w:r>
    </w:p>
    <w:p w14:paraId="09332A66" w14:textId="77777777" w:rsidR="007F3FF2" w:rsidRPr="007A7B4E" w:rsidRDefault="007F3FF2" w:rsidP="00AA5F0B">
      <w:pPr>
        <w:ind w:left="360"/>
        <w:jc w:val="both"/>
        <w:rPr>
          <w:sz w:val="22"/>
          <w:szCs w:val="22"/>
          <w:lang w:val="sr-Latn-ME"/>
        </w:rPr>
      </w:pPr>
    </w:p>
    <w:p w14:paraId="0AEE365E" w14:textId="127F0CBC" w:rsidR="007F3FF2" w:rsidRPr="007A7B4E" w:rsidRDefault="007F3FF2" w:rsidP="00AA5F0B">
      <w:pPr>
        <w:spacing w:after="120"/>
        <w:jc w:val="both"/>
        <w:rPr>
          <w:sz w:val="22"/>
          <w:szCs w:val="22"/>
          <w:lang w:val="sr-Latn-ME"/>
        </w:rPr>
      </w:pPr>
      <w:r w:rsidRPr="007A7B4E">
        <w:rPr>
          <w:sz w:val="22"/>
          <w:szCs w:val="22"/>
          <w:lang w:val="sr-Latn-ME"/>
        </w:rPr>
        <w:t>Tokom kliničkih studija, vardenafil je davan kod više od</w:t>
      </w:r>
      <w:r w:rsidR="00E83396" w:rsidRPr="007A7B4E">
        <w:rPr>
          <w:sz w:val="22"/>
          <w:szCs w:val="22"/>
          <w:lang w:val="sr-Latn-ME"/>
        </w:rPr>
        <w:t xml:space="preserve"> </w:t>
      </w:r>
      <w:r w:rsidRPr="007A7B4E">
        <w:rPr>
          <w:sz w:val="22"/>
          <w:szCs w:val="22"/>
          <w:lang w:val="sr-Latn-ME"/>
        </w:rPr>
        <w:t>17.000 muškaraca sa erektilnom disfunkcijom (ED), starosti 18-89 godina od kojih su mnogi imali i multipli komorbiditet. Više od 2.500 pacijenata tretirano je vardenafilom 6 mjeseci i duže. Od njih, 900 je bilo liječeno godinu dana ili</w:t>
      </w:r>
      <w:r w:rsidR="00E83396" w:rsidRPr="007A7B4E">
        <w:rPr>
          <w:sz w:val="22"/>
          <w:szCs w:val="22"/>
          <w:lang w:val="sr-Latn-ME"/>
        </w:rPr>
        <w:t xml:space="preserve"> </w:t>
      </w:r>
      <w:r w:rsidRPr="007A7B4E">
        <w:rPr>
          <w:sz w:val="22"/>
          <w:szCs w:val="22"/>
          <w:lang w:val="sr-Latn-ME"/>
        </w:rPr>
        <w:t xml:space="preserve">duže </w:t>
      </w:r>
    </w:p>
    <w:p w14:paraId="6FA8672C" w14:textId="1A741D76" w:rsidR="007F3FF2" w:rsidRPr="007A7B4E" w:rsidRDefault="007F3FF2" w:rsidP="00AA5F0B">
      <w:pPr>
        <w:spacing w:after="120"/>
        <w:jc w:val="both"/>
        <w:rPr>
          <w:sz w:val="22"/>
          <w:szCs w:val="22"/>
          <w:lang w:val="sr-Latn-ME"/>
        </w:rPr>
      </w:pPr>
      <w:r w:rsidRPr="007A7B4E">
        <w:rPr>
          <w:sz w:val="22"/>
          <w:szCs w:val="22"/>
          <w:lang w:val="sr-Latn-ME"/>
        </w:rPr>
        <w:t>Grupe ispitanika su činili: stari pacijenti (22%), pacijenti sa hipertenzijom (35%), dijabetičari (29%), pacijenti sa ishemijskom bolesti srca i drugim kardiovaskularnim oboljenjima (7%), pacijenti sa hroničnim plućnim bolestima (5%), pacijenti sa hiperlipidemijom (22%), pacijenti sa depresijom (5%), pacijenti kod kojih je izvršena radikalna prostatektomija (9%). Studijom nijesu adekvatno predstavljeni: stari (preko 75 godina starosti, 2.4%) i pacijenti u određenim kardiovaskularnim stanjima (vid</w:t>
      </w:r>
      <w:r w:rsidR="00D17502" w:rsidRPr="007A7B4E">
        <w:rPr>
          <w:sz w:val="22"/>
          <w:szCs w:val="22"/>
          <w:lang w:val="sr-Latn-ME"/>
        </w:rPr>
        <w:t xml:space="preserve">jeti dio </w:t>
      </w:r>
      <w:r w:rsidRPr="007A7B4E">
        <w:rPr>
          <w:sz w:val="22"/>
          <w:szCs w:val="22"/>
          <w:lang w:val="sr-Latn-ME"/>
        </w:rPr>
        <w:lastRenderedPageBreak/>
        <w:t>4.3). Kliničke studije na pacijentima sa bolestima CNS (osim povrede kičmene moždine), pacijentima sa težim oblicima disfunkcije bubrega ili jetre, pacijentima koji su pretrpjeli hirurški zahvat u predjelu karlice (osim nekih oblika prostatektomije), pacijentima sa povredama, pacijentima na radioterapiji, pacijentima sa oslabljenom seksualnim nagonom ili sa anatomskim deformitetima penisa, nijesu izvođene.</w:t>
      </w:r>
    </w:p>
    <w:p w14:paraId="2A8AF793" w14:textId="77777777" w:rsidR="007F3FF2" w:rsidRPr="007A7B4E" w:rsidRDefault="007F3FF2" w:rsidP="00AA5F0B">
      <w:pPr>
        <w:jc w:val="both"/>
        <w:rPr>
          <w:sz w:val="22"/>
          <w:szCs w:val="22"/>
          <w:lang w:val="sr-Latn-ME"/>
        </w:rPr>
      </w:pPr>
      <w:r w:rsidRPr="007A7B4E">
        <w:rPr>
          <w:sz w:val="22"/>
          <w:szCs w:val="22"/>
          <w:lang w:val="sr-Latn-ME"/>
        </w:rPr>
        <w:t>U toku osnovnih ispitivanja, liječenje vardenafilom (film tabletama) je dovelo do poboljšanja erektilne funkcije u poređenju sa placebom. Kod malog broja pacijenata koji su pokušali polni odnos 4 ili 5 sati nakon uzimanja lijeka stepen uspješnosti penetracije i održavanja erekcije bio je konstantno veći nego za placebo.</w:t>
      </w:r>
    </w:p>
    <w:p w14:paraId="30488E28" w14:textId="77777777" w:rsidR="007F3FF2" w:rsidRPr="007A7B4E" w:rsidRDefault="007F3FF2" w:rsidP="00AA5F0B">
      <w:pPr>
        <w:ind w:left="360"/>
        <w:jc w:val="both"/>
        <w:rPr>
          <w:sz w:val="22"/>
          <w:szCs w:val="22"/>
          <w:lang w:val="sr-Latn-ME"/>
        </w:rPr>
      </w:pPr>
    </w:p>
    <w:p w14:paraId="26BD3C1C" w14:textId="166B74BD" w:rsidR="007F3FF2" w:rsidRPr="007A7B4E" w:rsidRDefault="007F3FF2" w:rsidP="00AA5F0B">
      <w:pPr>
        <w:spacing w:after="120"/>
        <w:jc w:val="both"/>
        <w:rPr>
          <w:sz w:val="22"/>
          <w:szCs w:val="22"/>
          <w:lang w:val="sr-Latn-ME"/>
        </w:rPr>
      </w:pPr>
      <w:r w:rsidRPr="007A7B4E">
        <w:rPr>
          <w:sz w:val="22"/>
          <w:szCs w:val="22"/>
          <w:lang w:val="sr-Latn-ME"/>
        </w:rPr>
        <w:t>U toku tromjesečne, dozno fiksirane studije, o efikasnosti vardenafila (film tablete) na velikoj populaciji muškaraca sa erektilnom disfunkcijom, 68% (5 mg), 76% (10 mg) i 80% (20 mg) pacijenata je uspjelo da ostvari uspješnu penetraciju (SEP2) u poređenju sa 49% onih koji su dobili placebo.</w:t>
      </w:r>
      <w:r w:rsidR="00FF0DB0" w:rsidRPr="007A7B4E">
        <w:rPr>
          <w:sz w:val="22"/>
          <w:szCs w:val="22"/>
          <w:lang w:val="sr-Latn-ME"/>
        </w:rPr>
        <w:t xml:space="preserve"> </w:t>
      </w:r>
      <w:r w:rsidRPr="007A7B4E">
        <w:rPr>
          <w:sz w:val="22"/>
          <w:szCs w:val="22"/>
          <w:lang w:val="sr-Latn-ME"/>
        </w:rPr>
        <w:t>Sposobnost da održi erekciju (SEP3) u ovoj velikoj populaciji pacijenata sa ED, zabilježena je kod 53% (5 mg), 63% (10 mg) i 65% (20 mg) ispitanika u poređenju sa 29% onih koji su dobili placebo.</w:t>
      </w:r>
    </w:p>
    <w:p w14:paraId="44B7D2B1" w14:textId="77777777" w:rsidR="007F3FF2" w:rsidRPr="007A7B4E" w:rsidRDefault="007F3FF2" w:rsidP="00AA5F0B">
      <w:pPr>
        <w:ind w:left="360"/>
        <w:jc w:val="both"/>
        <w:rPr>
          <w:sz w:val="22"/>
          <w:szCs w:val="22"/>
          <w:lang w:val="sr-Latn-ME"/>
        </w:rPr>
      </w:pPr>
    </w:p>
    <w:p w14:paraId="5B1AA5F1" w14:textId="708EFD58" w:rsidR="007F3FF2" w:rsidRPr="007A7B4E" w:rsidRDefault="007F3FF2" w:rsidP="00AA5F0B">
      <w:pPr>
        <w:jc w:val="both"/>
        <w:rPr>
          <w:sz w:val="22"/>
          <w:szCs w:val="22"/>
          <w:lang w:val="sr-Latn-ME"/>
        </w:rPr>
      </w:pPr>
      <w:r w:rsidRPr="007A7B4E">
        <w:rPr>
          <w:sz w:val="22"/>
          <w:szCs w:val="22"/>
          <w:lang w:val="sr-Latn-ME"/>
        </w:rPr>
        <w:t xml:space="preserve">Obradom podataka iz glavnih studija o efikasnosti vardenafila, zastupljenost pacijenata koji su imali uspješnu penetraciju pod dejstvom vardenafila bila je sljedeća: erektilna disfunkcija psihogenog porekla (77 - 87%), mješana </w:t>
      </w:r>
      <w:r w:rsidR="00FF0DB0" w:rsidRPr="007A7B4E">
        <w:rPr>
          <w:sz w:val="22"/>
          <w:szCs w:val="22"/>
          <w:lang w:val="sr-Latn-ME"/>
        </w:rPr>
        <w:t>erektilna disfunkcija</w:t>
      </w:r>
      <w:r w:rsidRPr="007A7B4E">
        <w:rPr>
          <w:sz w:val="22"/>
          <w:szCs w:val="22"/>
          <w:lang w:val="sr-Latn-ME"/>
        </w:rPr>
        <w:t xml:space="preserve"> (69 - 83%), </w:t>
      </w:r>
      <w:r w:rsidR="00FF0DB0" w:rsidRPr="007A7B4E">
        <w:rPr>
          <w:sz w:val="22"/>
          <w:szCs w:val="22"/>
          <w:lang w:val="sr-Latn-ME"/>
        </w:rPr>
        <w:t>erektilna disfunkcija</w:t>
      </w:r>
      <w:r w:rsidRPr="007A7B4E">
        <w:rPr>
          <w:sz w:val="22"/>
          <w:szCs w:val="22"/>
          <w:lang w:val="sr-Latn-ME"/>
        </w:rPr>
        <w:t xml:space="preserve"> organskog porekla (64 - 75%), stara lica (52 - 75%), ishemijska bolest srca (70 - 73%), hiperlipidemija (62 - 73%), hronične bolesti pluća (74 - 78%), depresija (5</w:t>
      </w:r>
      <w:r w:rsidR="001C701B" w:rsidRPr="007A7B4E">
        <w:rPr>
          <w:sz w:val="22"/>
          <w:szCs w:val="22"/>
          <w:lang w:val="sr-Latn-ME"/>
        </w:rPr>
        <w:t>9</w:t>
      </w:r>
      <w:r w:rsidRPr="007A7B4E">
        <w:rPr>
          <w:sz w:val="22"/>
          <w:szCs w:val="22"/>
          <w:lang w:val="sr-Latn-ME"/>
        </w:rPr>
        <w:t>- 69%) i pacijenti koji su istovremeno bili na terapiji antihipertenzivima (62 - 73%).</w:t>
      </w:r>
    </w:p>
    <w:p w14:paraId="285CFFFE" w14:textId="77777777" w:rsidR="007F3FF2" w:rsidRPr="007A7B4E" w:rsidRDefault="007F3FF2" w:rsidP="00AA5F0B">
      <w:pPr>
        <w:tabs>
          <w:tab w:val="center" w:pos="4320"/>
          <w:tab w:val="right" w:pos="8640"/>
        </w:tabs>
        <w:jc w:val="both"/>
        <w:rPr>
          <w:sz w:val="22"/>
          <w:szCs w:val="22"/>
          <w:lang w:val="sr-Latn-ME"/>
        </w:rPr>
      </w:pPr>
    </w:p>
    <w:p w14:paraId="259922F3" w14:textId="5180182B" w:rsidR="007F3FF2" w:rsidRPr="007A7B4E" w:rsidRDefault="007F3FF2" w:rsidP="00AA5F0B">
      <w:pPr>
        <w:jc w:val="both"/>
        <w:rPr>
          <w:sz w:val="22"/>
          <w:szCs w:val="22"/>
          <w:lang w:val="sr-Latn-ME"/>
        </w:rPr>
      </w:pPr>
      <w:r w:rsidRPr="007A7B4E">
        <w:rPr>
          <w:sz w:val="22"/>
          <w:szCs w:val="22"/>
          <w:lang w:val="sr-Latn-ME"/>
        </w:rPr>
        <w:t xml:space="preserve">U kliničkim studijama na pacijentima oboljelim od </w:t>
      </w:r>
      <w:r w:rsidRPr="007A7B4E">
        <w:rPr>
          <w:i/>
          <w:sz w:val="22"/>
          <w:szCs w:val="22"/>
          <w:lang w:val="sr-Latn-ME"/>
        </w:rPr>
        <w:t>diabetes mellitus-a</w:t>
      </w:r>
      <w:r w:rsidRPr="007A7B4E">
        <w:rPr>
          <w:sz w:val="22"/>
          <w:szCs w:val="22"/>
          <w:lang w:val="sr-Latn-ME"/>
        </w:rPr>
        <w:t>, vardenafil, u dozama od 10 mg i 20 mg, je značajno, u odnosu na placebo, povećao sposobnost za postizanje i održavanje erekcije dovoljno dugo za uspješan seksualni odnos i rigidnost penisa. Procentualno izražena sposobnost za postizanje i održavanje erekcije nakon tri mjeseca tretmana bila je zastupljena u 61</w:t>
      </w:r>
      <w:r w:rsidR="00D17502" w:rsidRPr="007A7B4E">
        <w:rPr>
          <w:sz w:val="22"/>
          <w:szCs w:val="22"/>
          <w:lang w:val="sr-Latn-ME"/>
        </w:rPr>
        <w:t xml:space="preserve"> </w:t>
      </w:r>
      <w:r w:rsidRPr="007A7B4E">
        <w:rPr>
          <w:sz w:val="22"/>
          <w:szCs w:val="22"/>
          <w:lang w:val="sr-Latn-ME"/>
        </w:rPr>
        <w:t>% i 49 %</w:t>
      </w:r>
      <w:r w:rsidR="00E83396" w:rsidRPr="007A7B4E">
        <w:rPr>
          <w:sz w:val="22"/>
          <w:szCs w:val="22"/>
          <w:lang w:val="sr-Latn-ME"/>
        </w:rPr>
        <w:t xml:space="preserve"> </w:t>
      </w:r>
      <w:r w:rsidRPr="007A7B4E">
        <w:rPr>
          <w:sz w:val="22"/>
          <w:szCs w:val="22"/>
          <w:lang w:val="sr-Latn-ME"/>
        </w:rPr>
        <w:t>za 10 mg i 64 % i 54 % za 20 mg, u poređenju sa 36 % i 23 % kod placeba.</w:t>
      </w:r>
    </w:p>
    <w:p w14:paraId="58FED1C8" w14:textId="77777777" w:rsidR="00FF0DB0" w:rsidRPr="007A7B4E" w:rsidRDefault="00FF0DB0" w:rsidP="00AA5F0B">
      <w:pPr>
        <w:jc w:val="both"/>
        <w:rPr>
          <w:sz w:val="22"/>
          <w:szCs w:val="22"/>
          <w:lang w:val="sr-Latn-ME"/>
        </w:rPr>
      </w:pPr>
    </w:p>
    <w:p w14:paraId="3C174593" w14:textId="45A49681" w:rsidR="007F3FF2" w:rsidRPr="007A7B4E" w:rsidRDefault="007F3FF2" w:rsidP="00AA5F0B">
      <w:pPr>
        <w:jc w:val="both"/>
        <w:rPr>
          <w:sz w:val="22"/>
          <w:szCs w:val="22"/>
          <w:lang w:val="sr-Latn-ME"/>
        </w:rPr>
      </w:pPr>
      <w:r w:rsidRPr="007A7B4E">
        <w:rPr>
          <w:sz w:val="22"/>
          <w:szCs w:val="22"/>
          <w:lang w:val="sr-Latn-ME"/>
        </w:rPr>
        <w:t>U kliničkoj studiji kod pacijenata, kod kojih je rađena</w:t>
      </w:r>
      <w:r w:rsidR="00E83396" w:rsidRPr="007A7B4E">
        <w:rPr>
          <w:sz w:val="22"/>
          <w:szCs w:val="22"/>
          <w:lang w:val="sr-Latn-ME"/>
        </w:rPr>
        <w:t xml:space="preserve"> </w:t>
      </w:r>
      <w:r w:rsidRPr="007A7B4E">
        <w:rPr>
          <w:sz w:val="22"/>
          <w:szCs w:val="22"/>
          <w:lang w:val="sr-Latn-ME"/>
        </w:rPr>
        <w:t>prostatektomija, vardenafil je značajno poboljšao erektilnu funkciju, sposobnost postizanja i održavanja stanja erekcije dovoljno dugo za uspješan seksualni odnos i rigidnost penisa, u poređenju sa placebom, pri dozama od 10 i 20 mg. Procentualno izražena sposobnost za postizanje i održavanje erekcije bila je 47 % i 37 % za 10 mg i 48</w:t>
      </w:r>
      <w:r w:rsidR="00D17502" w:rsidRPr="007A7B4E">
        <w:rPr>
          <w:sz w:val="22"/>
          <w:szCs w:val="22"/>
          <w:lang w:val="sr-Latn-ME"/>
        </w:rPr>
        <w:t xml:space="preserve"> </w:t>
      </w:r>
      <w:r w:rsidRPr="007A7B4E">
        <w:rPr>
          <w:sz w:val="22"/>
          <w:szCs w:val="22"/>
          <w:lang w:val="sr-Latn-ME"/>
        </w:rPr>
        <w:t>% i 34 % za 20 mg, u poređenju sa 22 % i 10 % kod placeba, nakon tromjesečnog tretmana.</w:t>
      </w:r>
    </w:p>
    <w:p w14:paraId="63D4DD42" w14:textId="77777777" w:rsidR="007F3FF2" w:rsidRPr="007A7B4E" w:rsidRDefault="007F3FF2" w:rsidP="00AA5F0B">
      <w:pPr>
        <w:ind w:left="360"/>
        <w:jc w:val="both"/>
        <w:rPr>
          <w:sz w:val="22"/>
          <w:szCs w:val="22"/>
          <w:lang w:val="sr-Latn-ME"/>
        </w:rPr>
      </w:pPr>
    </w:p>
    <w:p w14:paraId="78392A67" w14:textId="5861FE87" w:rsidR="007F3FF2" w:rsidRPr="007A7B4E" w:rsidRDefault="007F3FF2" w:rsidP="00AA5F0B">
      <w:pPr>
        <w:tabs>
          <w:tab w:val="center" w:pos="4320"/>
          <w:tab w:val="right" w:pos="8640"/>
        </w:tabs>
        <w:jc w:val="both"/>
        <w:rPr>
          <w:sz w:val="22"/>
          <w:szCs w:val="22"/>
          <w:lang w:val="sr-Latn-ME"/>
        </w:rPr>
      </w:pPr>
      <w:r w:rsidRPr="007A7B4E">
        <w:rPr>
          <w:sz w:val="22"/>
          <w:szCs w:val="22"/>
          <w:lang w:val="sr-Latn-ME"/>
        </w:rPr>
        <w:t>U kliničkom ispitivanju sa fleksibilnom dozom kod pacijenata sa povredom kičmene moždine, vardenafil je značajno popravio erektilnu funkciju, sposobnost postizanja i održavanje erekcije dovoljno dugo za uspješan seksualni odnos i rigidnost penisa, u poređenju sa placebom. Broj pacijenata koji su ponovo imali normalnu erektilnu funkciju (≥26) je bio 53 % kod vardenafila u poređenju sa 9 % kod placeba. Kod pacijenata koji su imali tromjesečni tretman</w:t>
      </w:r>
      <w:r w:rsidR="00E83396" w:rsidRPr="007A7B4E">
        <w:rPr>
          <w:sz w:val="22"/>
          <w:szCs w:val="22"/>
          <w:lang w:val="sr-Latn-ME"/>
        </w:rPr>
        <w:t xml:space="preserve"> </w:t>
      </w:r>
      <w:r w:rsidRPr="007A7B4E">
        <w:rPr>
          <w:sz w:val="22"/>
          <w:szCs w:val="22"/>
          <w:lang w:val="sr-Latn-ME"/>
        </w:rPr>
        <w:t>i koji su bili klinički i statistički značajni (p&lt;0.001), procentualno izražena sposobnost postizanja i održavanje erekcije je bila 76 % i 59 % za vardenafil u poređenju sa 41 % i 22 % za placebo.</w:t>
      </w:r>
    </w:p>
    <w:p w14:paraId="441CB42B" w14:textId="77777777" w:rsidR="007F3FF2" w:rsidRPr="007A7B4E" w:rsidRDefault="007F3FF2" w:rsidP="00AA5F0B">
      <w:pPr>
        <w:jc w:val="both"/>
        <w:rPr>
          <w:sz w:val="22"/>
          <w:szCs w:val="22"/>
          <w:lang w:val="sr-Latn-ME"/>
        </w:rPr>
      </w:pPr>
    </w:p>
    <w:p w14:paraId="6B76879D" w14:textId="457C55DE" w:rsidR="007F3FF2" w:rsidRPr="007A7B4E" w:rsidRDefault="007F3FF2" w:rsidP="00AA5F0B">
      <w:pPr>
        <w:tabs>
          <w:tab w:val="left" w:pos="540"/>
          <w:tab w:val="left" w:pos="569"/>
        </w:tabs>
        <w:jc w:val="both"/>
        <w:rPr>
          <w:b/>
          <w:bCs/>
          <w:sz w:val="22"/>
          <w:szCs w:val="22"/>
          <w:lang w:val="sr-Latn-ME"/>
        </w:rPr>
      </w:pPr>
      <w:r w:rsidRPr="007A7B4E">
        <w:rPr>
          <w:sz w:val="22"/>
          <w:szCs w:val="22"/>
          <w:lang w:val="sr-Latn-ME"/>
        </w:rPr>
        <w:t>Bezbjednost i efikasnost upotrebe vardenafila je dokazana i u dugotrajnim kliničkim studijama.</w:t>
      </w:r>
    </w:p>
    <w:p w14:paraId="46BD1FD7" w14:textId="77777777" w:rsidR="00FF0DB0" w:rsidRPr="007A7B4E" w:rsidRDefault="00FF0DB0" w:rsidP="00AA5F0B">
      <w:pPr>
        <w:tabs>
          <w:tab w:val="left" w:pos="540"/>
          <w:tab w:val="left" w:pos="569"/>
        </w:tabs>
        <w:jc w:val="both"/>
        <w:rPr>
          <w:b/>
          <w:bCs/>
          <w:sz w:val="22"/>
          <w:szCs w:val="22"/>
          <w:lang w:val="sr-Latn-ME"/>
        </w:rPr>
      </w:pPr>
    </w:p>
    <w:p w14:paraId="7F2A6FC6" w14:textId="42C2D048"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5.2. </w:t>
      </w:r>
      <w:r w:rsidR="00480FB1" w:rsidRPr="007A7B4E">
        <w:rPr>
          <w:b/>
          <w:bCs/>
          <w:sz w:val="22"/>
          <w:szCs w:val="22"/>
          <w:lang w:val="sr-Latn-ME"/>
        </w:rPr>
        <w:tab/>
      </w:r>
      <w:r w:rsidRPr="007A7B4E">
        <w:rPr>
          <w:b/>
          <w:bCs/>
          <w:sz w:val="22"/>
          <w:szCs w:val="22"/>
          <w:lang w:val="sr-Latn-ME"/>
        </w:rPr>
        <w:t>Farmakokinetički podaci</w:t>
      </w:r>
      <w:r w:rsidR="003A7059" w:rsidRPr="007A7B4E">
        <w:rPr>
          <w:b/>
          <w:bCs/>
          <w:sz w:val="22"/>
          <w:szCs w:val="22"/>
          <w:lang w:val="sr-Latn-ME"/>
        </w:rPr>
        <w:t xml:space="preserve"> </w:t>
      </w:r>
    </w:p>
    <w:p w14:paraId="1C8F7D1E" w14:textId="77777777" w:rsidR="005834CB" w:rsidRPr="007A7B4E" w:rsidRDefault="005834CB" w:rsidP="00AA5F0B">
      <w:pPr>
        <w:tabs>
          <w:tab w:val="left" w:pos="540"/>
          <w:tab w:val="left" w:pos="569"/>
        </w:tabs>
        <w:jc w:val="both"/>
        <w:rPr>
          <w:b/>
          <w:bCs/>
          <w:sz w:val="22"/>
          <w:szCs w:val="22"/>
          <w:lang w:val="sr-Latn-ME"/>
        </w:rPr>
      </w:pPr>
    </w:p>
    <w:p w14:paraId="259E15F2" w14:textId="5B830363" w:rsidR="00D17502" w:rsidRPr="007A7B4E" w:rsidRDefault="00D17502" w:rsidP="00AA5F0B">
      <w:pPr>
        <w:jc w:val="both"/>
        <w:rPr>
          <w:sz w:val="22"/>
          <w:szCs w:val="22"/>
          <w:lang w:val="sr-Latn-ME"/>
        </w:rPr>
      </w:pPr>
      <w:r w:rsidRPr="007A7B4E">
        <w:rPr>
          <w:sz w:val="22"/>
          <w:szCs w:val="22"/>
          <w:lang w:val="sr-Latn-ME"/>
        </w:rPr>
        <w:t xml:space="preserve">Studije bioekvivalence su pokazale da </w:t>
      </w:r>
      <w:r w:rsidR="00FF0DB0" w:rsidRPr="007A7B4E">
        <w:rPr>
          <w:sz w:val="22"/>
          <w:szCs w:val="22"/>
          <w:lang w:val="sr-Latn-ME"/>
        </w:rPr>
        <w:t>Levitra</w:t>
      </w:r>
      <w:r w:rsidRPr="007A7B4E">
        <w:rPr>
          <w:sz w:val="22"/>
          <w:szCs w:val="22"/>
          <w:lang w:val="sr-Latn-ME"/>
        </w:rPr>
        <w:t xml:space="preserve"> 10 mg oralne disperzibilne tablete ni</w:t>
      </w:r>
      <w:r w:rsidR="000D774D" w:rsidRPr="007A7B4E">
        <w:rPr>
          <w:sz w:val="22"/>
          <w:szCs w:val="22"/>
          <w:lang w:val="sr-Latn-ME"/>
        </w:rPr>
        <w:t>je</w:t>
      </w:r>
      <w:r w:rsidRPr="007A7B4E">
        <w:rPr>
          <w:sz w:val="22"/>
          <w:szCs w:val="22"/>
          <w:lang w:val="sr-Latn-ME"/>
        </w:rPr>
        <w:t>su bioekvivalentne sa L</w:t>
      </w:r>
      <w:r w:rsidR="00FF0DB0" w:rsidRPr="007A7B4E">
        <w:rPr>
          <w:sz w:val="22"/>
          <w:szCs w:val="22"/>
          <w:lang w:val="sr-Latn-ME"/>
        </w:rPr>
        <w:t xml:space="preserve">evitra </w:t>
      </w:r>
      <w:r w:rsidRPr="007A7B4E">
        <w:rPr>
          <w:sz w:val="22"/>
          <w:szCs w:val="22"/>
          <w:lang w:val="sr-Latn-ME"/>
        </w:rPr>
        <w:t>10 mg film tabletama. Prema tome, oralne disperzibilne tablete ne treba koristiti kao ekvivalentne L</w:t>
      </w:r>
      <w:r w:rsidR="00FF0DB0" w:rsidRPr="007A7B4E">
        <w:rPr>
          <w:sz w:val="22"/>
          <w:szCs w:val="22"/>
          <w:lang w:val="sr-Latn-ME"/>
        </w:rPr>
        <w:t>evitra</w:t>
      </w:r>
      <w:r w:rsidRPr="007A7B4E">
        <w:rPr>
          <w:sz w:val="22"/>
          <w:szCs w:val="22"/>
          <w:lang w:val="sr-Latn-ME"/>
        </w:rPr>
        <w:t xml:space="preserve"> 10 mg film tabletama.</w:t>
      </w:r>
    </w:p>
    <w:p w14:paraId="3CBCB144" w14:textId="77777777" w:rsidR="00D17502" w:rsidRPr="007A7B4E" w:rsidRDefault="00D17502" w:rsidP="00AA5F0B">
      <w:pPr>
        <w:jc w:val="both"/>
        <w:rPr>
          <w:sz w:val="22"/>
          <w:szCs w:val="22"/>
          <w:lang w:val="sr-Latn-ME"/>
        </w:rPr>
      </w:pPr>
    </w:p>
    <w:p w14:paraId="2DE95B11" w14:textId="77777777" w:rsidR="00D17502" w:rsidRPr="007A7B4E" w:rsidRDefault="00D17502" w:rsidP="00AA5F0B">
      <w:pPr>
        <w:jc w:val="both"/>
        <w:rPr>
          <w:sz w:val="22"/>
          <w:szCs w:val="22"/>
          <w:u w:val="single"/>
          <w:lang w:val="sr-Latn-ME"/>
        </w:rPr>
      </w:pPr>
      <w:r w:rsidRPr="007A7B4E">
        <w:rPr>
          <w:sz w:val="22"/>
          <w:szCs w:val="22"/>
          <w:u w:val="single"/>
          <w:lang w:val="sr-Latn-ME"/>
        </w:rPr>
        <w:t>Resorpcija</w:t>
      </w:r>
    </w:p>
    <w:p w14:paraId="6C575B16" w14:textId="77777777" w:rsidR="00D17502" w:rsidRPr="007A7B4E" w:rsidRDefault="00D17502" w:rsidP="00AA5F0B">
      <w:pPr>
        <w:ind w:left="360"/>
        <w:jc w:val="both"/>
        <w:rPr>
          <w:sz w:val="22"/>
          <w:szCs w:val="22"/>
          <w:u w:val="single"/>
          <w:lang w:val="sr-Latn-ME"/>
        </w:rPr>
      </w:pPr>
    </w:p>
    <w:p w14:paraId="6E4E58DF" w14:textId="4451DAE4" w:rsidR="00D17502" w:rsidRPr="007A7B4E" w:rsidRDefault="00D17502" w:rsidP="00AA5F0B">
      <w:pPr>
        <w:ind w:right="-69"/>
        <w:jc w:val="both"/>
        <w:rPr>
          <w:sz w:val="22"/>
          <w:szCs w:val="22"/>
          <w:lang w:val="sr-Latn-ME"/>
        </w:rPr>
      </w:pPr>
      <w:r w:rsidRPr="007A7B4E">
        <w:rPr>
          <w:sz w:val="22"/>
          <w:szCs w:val="22"/>
          <w:lang w:val="sr-Latn-ME"/>
        </w:rPr>
        <w:t>Iz L</w:t>
      </w:r>
      <w:r w:rsidR="00FF0DB0" w:rsidRPr="007A7B4E">
        <w:rPr>
          <w:sz w:val="22"/>
          <w:szCs w:val="22"/>
          <w:lang w:val="sr-Latn-ME"/>
        </w:rPr>
        <w:t xml:space="preserve">evitra </w:t>
      </w:r>
      <w:r w:rsidRPr="007A7B4E">
        <w:rPr>
          <w:sz w:val="22"/>
          <w:szCs w:val="22"/>
          <w:lang w:val="sr-Latn-ME"/>
        </w:rPr>
        <w:t xml:space="preserve">film tableta, vardenafil se brzo resorbuje, a maksimalna koncentracija u krvi kod nekih muškaraca postiže se već poslije 15 minuta od primjene. Međutim, u 90 % slučajeva, maksimalna koncentracija u krvi postiže se za 30 do 120 minuta (prosječno 60 minuta) poslije oralne primjene na </w:t>
      </w:r>
      <w:r w:rsidRPr="007A7B4E">
        <w:rPr>
          <w:sz w:val="22"/>
          <w:szCs w:val="22"/>
          <w:lang w:val="sr-Latn-ME"/>
        </w:rPr>
        <w:lastRenderedPageBreak/>
        <w:t>prazan želudac. Prosječna apsolutna oralna bioraspoloživost vardenafila iznosi 15 % od unijete doze. Nakon oralne doze, PIK</w:t>
      </w:r>
      <w:r w:rsidR="005834CB" w:rsidRPr="007A7B4E">
        <w:rPr>
          <w:sz w:val="22"/>
          <w:szCs w:val="22"/>
          <w:lang w:val="sr-Latn-ME"/>
        </w:rPr>
        <w:t xml:space="preserve"> </w:t>
      </w:r>
      <w:r w:rsidRPr="007A7B4E">
        <w:rPr>
          <w:sz w:val="22"/>
          <w:szCs w:val="22"/>
          <w:lang w:val="sr-Latn-ME"/>
        </w:rPr>
        <w:t>i C</w:t>
      </w:r>
      <w:r w:rsidR="00FF0DB0" w:rsidRPr="007A7B4E">
        <w:rPr>
          <w:sz w:val="22"/>
          <w:szCs w:val="22"/>
          <w:vertAlign w:val="subscript"/>
          <w:lang w:val="sr-Latn-ME"/>
        </w:rPr>
        <w:t>max</w:t>
      </w:r>
      <w:r w:rsidRPr="007A7B4E">
        <w:rPr>
          <w:sz w:val="22"/>
          <w:szCs w:val="22"/>
          <w:lang w:val="sr-Latn-ME"/>
        </w:rPr>
        <w:t xml:space="preserve"> ispoljavaju dozno zavisno povećanje u okviru preporučenog doznog raspona (5 –20 mg).</w:t>
      </w:r>
    </w:p>
    <w:p w14:paraId="4EB442D8" w14:textId="77777777" w:rsidR="00D17502" w:rsidRPr="007A7B4E" w:rsidRDefault="00D17502" w:rsidP="00AA5F0B">
      <w:pPr>
        <w:ind w:left="360"/>
        <w:jc w:val="both"/>
        <w:rPr>
          <w:sz w:val="22"/>
          <w:szCs w:val="22"/>
          <w:lang w:val="sr-Latn-ME"/>
        </w:rPr>
      </w:pPr>
    </w:p>
    <w:p w14:paraId="74753E98" w14:textId="0937D095" w:rsidR="00D17502" w:rsidRPr="007A7B4E" w:rsidRDefault="00D17502" w:rsidP="00AA5F0B">
      <w:pPr>
        <w:jc w:val="both"/>
        <w:rPr>
          <w:sz w:val="22"/>
          <w:szCs w:val="22"/>
          <w:lang w:val="sr-Latn-ME"/>
        </w:rPr>
      </w:pPr>
      <w:r w:rsidRPr="007A7B4E">
        <w:rPr>
          <w:sz w:val="22"/>
          <w:szCs w:val="22"/>
          <w:lang w:val="sr-Latn-ME"/>
        </w:rPr>
        <w:t>Ukoliko se L</w:t>
      </w:r>
      <w:r w:rsidR="00FF0DB0" w:rsidRPr="007A7B4E">
        <w:rPr>
          <w:sz w:val="22"/>
          <w:szCs w:val="22"/>
          <w:lang w:val="sr-Latn-ME"/>
        </w:rPr>
        <w:t xml:space="preserve">evitra </w:t>
      </w:r>
      <w:r w:rsidRPr="007A7B4E">
        <w:rPr>
          <w:sz w:val="22"/>
          <w:szCs w:val="22"/>
          <w:lang w:val="sr-Latn-ME"/>
        </w:rPr>
        <w:t xml:space="preserve">film tablete uzimaju sa vrlo masnim obrokom (sadržaj od 57% masti), stepen resorpcije se smanjuje uz produženje srednjeg </w:t>
      </w:r>
      <w:r w:rsidR="001C701B" w:rsidRPr="007A7B4E">
        <w:rPr>
          <w:sz w:val="22"/>
          <w:szCs w:val="22"/>
          <w:lang w:val="sr-Latn-ME"/>
        </w:rPr>
        <w:t>t</w:t>
      </w:r>
      <w:r w:rsidR="00FF0DB0" w:rsidRPr="007A7B4E">
        <w:rPr>
          <w:sz w:val="22"/>
          <w:szCs w:val="22"/>
          <w:vertAlign w:val="subscript"/>
          <w:lang w:val="sr-Latn-ME"/>
        </w:rPr>
        <w:t>max</w:t>
      </w:r>
      <w:r w:rsidRPr="007A7B4E">
        <w:rPr>
          <w:sz w:val="22"/>
          <w:szCs w:val="22"/>
          <w:lang w:val="sr-Latn-ME"/>
        </w:rPr>
        <w:t xml:space="preserve"> za</w:t>
      </w:r>
      <w:r w:rsidR="00CF4EA5" w:rsidRPr="007A7B4E">
        <w:rPr>
          <w:sz w:val="22"/>
          <w:szCs w:val="22"/>
          <w:lang w:val="sr-Latn-ME"/>
        </w:rPr>
        <w:t xml:space="preserve"> </w:t>
      </w:r>
      <w:r w:rsidRPr="007A7B4E">
        <w:rPr>
          <w:sz w:val="22"/>
          <w:szCs w:val="22"/>
          <w:lang w:val="sr-Latn-ME"/>
        </w:rPr>
        <w:t>1 sat i smanjenje srednje C</w:t>
      </w:r>
      <w:r w:rsidR="00FF0DB0" w:rsidRPr="007A7B4E">
        <w:rPr>
          <w:sz w:val="22"/>
          <w:szCs w:val="22"/>
          <w:vertAlign w:val="subscript"/>
          <w:lang w:val="sr-Latn-ME"/>
        </w:rPr>
        <w:t>max</w:t>
      </w:r>
      <w:r w:rsidRPr="007A7B4E">
        <w:rPr>
          <w:sz w:val="22"/>
          <w:szCs w:val="22"/>
          <w:lang w:val="sr-Latn-ME"/>
        </w:rPr>
        <w:t xml:space="preserve"> za 20 %. PIK</w:t>
      </w:r>
      <w:r w:rsidR="005834CB" w:rsidRPr="007A7B4E">
        <w:rPr>
          <w:sz w:val="22"/>
          <w:szCs w:val="22"/>
          <w:lang w:val="sr-Latn-ME"/>
        </w:rPr>
        <w:t xml:space="preserve"> </w:t>
      </w:r>
      <w:r w:rsidRPr="007A7B4E">
        <w:rPr>
          <w:sz w:val="22"/>
          <w:szCs w:val="22"/>
          <w:lang w:val="sr-Latn-ME"/>
        </w:rPr>
        <w:t>vardenafila ostaje nepromijenjen. Poslije obroka koji sadrži do 30 % masti, brzina i stepen resorpcije vardenafila (</w:t>
      </w:r>
      <w:r w:rsidR="001C701B" w:rsidRPr="007A7B4E">
        <w:rPr>
          <w:sz w:val="22"/>
          <w:szCs w:val="22"/>
          <w:lang w:val="sr-Latn-ME"/>
        </w:rPr>
        <w:t>t</w:t>
      </w:r>
      <w:r w:rsidR="00FF0DB0" w:rsidRPr="007A7B4E">
        <w:rPr>
          <w:sz w:val="22"/>
          <w:szCs w:val="22"/>
          <w:vertAlign w:val="subscript"/>
          <w:lang w:val="sr-Latn-ME"/>
        </w:rPr>
        <w:t>max</w:t>
      </w:r>
      <w:r w:rsidRPr="007A7B4E">
        <w:rPr>
          <w:sz w:val="22"/>
          <w:szCs w:val="22"/>
          <w:lang w:val="sr-Latn-ME"/>
        </w:rPr>
        <w:t>, C</w:t>
      </w:r>
      <w:r w:rsidR="00FF0DB0" w:rsidRPr="007A7B4E">
        <w:rPr>
          <w:sz w:val="22"/>
          <w:szCs w:val="22"/>
          <w:vertAlign w:val="subscript"/>
          <w:lang w:val="sr-Latn-ME"/>
        </w:rPr>
        <w:t>max</w:t>
      </w:r>
      <w:r w:rsidRPr="007A7B4E">
        <w:rPr>
          <w:sz w:val="22"/>
          <w:szCs w:val="22"/>
          <w:lang w:val="sr-Latn-ME"/>
        </w:rPr>
        <w:t xml:space="preserve"> i PIK) ostaju nepromijenjeni u poređenju sa uzimanjem vardenafila na prazan stomak.</w:t>
      </w:r>
    </w:p>
    <w:p w14:paraId="50EF3D29" w14:textId="77777777" w:rsidR="00D17502" w:rsidRPr="007A7B4E" w:rsidRDefault="00D17502" w:rsidP="00AA5F0B">
      <w:pPr>
        <w:jc w:val="both"/>
        <w:rPr>
          <w:sz w:val="22"/>
          <w:szCs w:val="22"/>
          <w:lang w:val="sr-Latn-ME"/>
        </w:rPr>
      </w:pPr>
    </w:p>
    <w:p w14:paraId="050A3620" w14:textId="1BDE3433" w:rsidR="00D17502" w:rsidRPr="007A7B4E" w:rsidRDefault="00D17502" w:rsidP="00AA5F0B">
      <w:pPr>
        <w:jc w:val="both"/>
        <w:rPr>
          <w:sz w:val="22"/>
          <w:szCs w:val="22"/>
          <w:lang w:val="sr-Latn-ME"/>
        </w:rPr>
      </w:pPr>
      <w:r w:rsidRPr="007A7B4E">
        <w:rPr>
          <w:sz w:val="22"/>
          <w:szCs w:val="22"/>
          <w:lang w:val="sr-Latn-ME"/>
        </w:rPr>
        <w:t>Vardenafil se brzo resorbije nakon primjene L</w:t>
      </w:r>
      <w:r w:rsidR="00FF0DB0" w:rsidRPr="007A7B4E">
        <w:rPr>
          <w:sz w:val="22"/>
          <w:szCs w:val="22"/>
          <w:lang w:val="sr-Latn-ME"/>
        </w:rPr>
        <w:t>evitra</w:t>
      </w:r>
      <w:r w:rsidRPr="007A7B4E">
        <w:rPr>
          <w:sz w:val="22"/>
          <w:szCs w:val="22"/>
          <w:lang w:val="sr-Latn-ME"/>
        </w:rPr>
        <w:t xml:space="preserve"> 10 mg oralnih disperzibilnih tableta bez vode. Prosječno vrijeme za postizanje C</w:t>
      </w:r>
      <w:r w:rsidRPr="007A7B4E">
        <w:rPr>
          <w:sz w:val="22"/>
          <w:szCs w:val="22"/>
          <w:vertAlign w:val="subscript"/>
          <w:lang w:val="sr-Latn-ME"/>
        </w:rPr>
        <w:t>max</w:t>
      </w:r>
      <w:r w:rsidR="00E83396" w:rsidRPr="007A7B4E">
        <w:rPr>
          <w:sz w:val="22"/>
          <w:szCs w:val="22"/>
          <w:vertAlign w:val="subscript"/>
          <w:lang w:val="sr-Latn-ME"/>
        </w:rPr>
        <w:t xml:space="preserve"> </w:t>
      </w:r>
      <w:r w:rsidRPr="007A7B4E">
        <w:rPr>
          <w:sz w:val="22"/>
          <w:szCs w:val="22"/>
          <w:lang w:val="sr-Latn-ME"/>
        </w:rPr>
        <w:t>varira između 45 do 90 minuta, što je slično ili je vrlo malo odloženo (za 8 do 45 min) u poređenju sa film tabletama. Srednji PIK vardenafila je povećan za 21 do 29% (muškarci srednjih godina i stariji pacijenti sa ED) ili 44% (mlađih zdravih osoba) sa 10 mg oralnih disperzibilnih tableta</w:t>
      </w:r>
      <w:r w:rsidR="001C701B" w:rsidRPr="007A7B4E">
        <w:rPr>
          <w:sz w:val="22"/>
          <w:szCs w:val="22"/>
          <w:lang w:val="sr-Latn-ME"/>
        </w:rPr>
        <w:t xml:space="preserve"> </w:t>
      </w:r>
      <w:r w:rsidRPr="007A7B4E">
        <w:rPr>
          <w:sz w:val="22"/>
          <w:szCs w:val="22"/>
          <w:lang w:val="sr-Latn-ME"/>
        </w:rPr>
        <w:t>u poređenju sa film tabletama kao rezultat lokalne oralne resorpcije male količine lijeka u usnoj šupljini. Nema konzistentne razlike u srednjoj C</w:t>
      </w:r>
      <w:r w:rsidRPr="007A7B4E">
        <w:rPr>
          <w:sz w:val="22"/>
          <w:szCs w:val="22"/>
          <w:vertAlign w:val="subscript"/>
          <w:lang w:val="sr-Latn-ME"/>
        </w:rPr>
        <w:t>max</w:t>
      </w:r>
      <w:r w:rsidR="00E83396" w:rsidRPr="007A7B4E">
        <w:rPr>
          <w:sz w:val="22"/>
          <w:szCs w:val="22"/>
          <w:vertAlign w:val="subscript"/>
          <w:lang w:val="sr-Latn-ME"/>
        </w:rPr>
        <w:t xml:space="preserve"> </w:t>
      </w:r>
      <w:r w:rsidRPr="007A7B4E">
        <w:rPr>
          <w:sz w:val="22"/>
          <w:szCs w:val="22"/>
          <w:lang w:val="sr-Latn-ME"/>
        </w:rPr>
        <w:t>između oralnih disperzibilnih tableta i film tableta.</w:t>
      </w:r>
    </w:p>
    <w:p w14:paraId="73CB1023" w14:textId="77777777" w:rsidR="00D17502" w:rsidRPr="007A7B4E" w:rsidRDefault="00D17502" w:rsidP="00AA5F0B">
      <w:pPr>
        <w:jc w:val="both"/>
        <w:rPr>
          <w:sz w:val="22"/>
          <w:szCs w:val="22"/>
          <w:lang w:val="sr-Latn-ME"/>
        </w:rPr>
      </w:pPr>
    </w:p>
    <w:p w14:paraId="5036F67D" w14:textId="5B1A7918" w:rsidR="00D17502" w:rsidRPr="007A7B4E" w:rsidRDefault="00D17502" w:rsidP="00AA5F0B">
      <w:pPr>
        <w:jc w:val="both"/>
        <w:rPr>
          <w:sz w:val="22"/>
          <w:szCs w:val="22"/>
          <w:lang w:val="sr-Latn-ME"/>
        </w:rPr>
      </w:pPr>
      <w:r w:rsidRPr="007A7B4E">
        <w:rPr>
          <w:sz w:val="22"/>
          <w:szCs w:val="22"/>
          <w:lang w:val="sr-Latn-ME"/>
        </w:rPr>
        <w:t>Prilikom uzimanja L</w:t>
      </w:r>
      <w:r w:rsidR="00FA661C" w:rsidRPr="007A7B4E">
        <w:rPr>
          <w:sz w:val="22"/>
          <w:szCs w:val="22"/>
          <w:lang w:val="sr-Latn-ME"/>
        </w:rPr>
        <w:t>evitra</w:t>
      </w:r>
      <w:r w:rsidRPr="007A7B4E">
        <w:rPr>
          <w:sz w:val="22"/>
          <w:szCs w:val="22"/>
          <w:lang w:val="sr-Latn-ME"/>
        </w:rPr>
        <w:t xml:space="preserve"> oralnih disperzibilnih tableta sa vrlo masnim obrokom, nije primijećen uticaj na PIK i</w:t>
      </w:r>
      <w:r w:rsidR="00E83396" w:rsidRPr="007A7B4E">
        <w:rPr>
          <w:sz w:val="22"/>
          <w:szCs w:val="22"/>
          <w:lang w:val="sr-Latn-ME"/>
        </w:rPr>
        <w:t xml:space="preserve"> </w:t>
      </w:r>
      <w:r w:rsidRPr="007A7B4E">
        <w:rPr>
          <w:sz w:val="22"/>
          <w:szCs w:val="22"/>
          <w:lang w:val="sr-Latn-ME"/>
        </w:rPr>
        <w:t>t</w:t>
      </w:r>
      <w:r w:rsidRPr="007A7B4E">
        <w:rPr>
          <w:sz w:val="22"/>
          <w:szCs w:val="22"/>
          <w:vertAlign w:val="subscript"/>
          <w:lang w:val="sr-Latn-ME"/>
        </w:rPr>
        <w:t>max</w:t>
      </w:r>
      <w:r w:rsidRPr="007A7B4E">
        <w:rPr>
          <w:sz w:val="22"/>
          <w:szCs w:val="22"/>
          <w:lang w:val="sr-Latn-ME"/>
        </w:rPr>
        <w:t>, dok je C</w:t>
      </w:r>
      <w:r w:rsidRPr="007A7B4E">
        <w:rPr>
          <w:sz w:val="22"/>
          <w:szCs w:val="22"/>
          <w:vertAlign w:val="subscript"/>
          <w:lang w:val="sr-Latn-ME"/>
        </w:rPr>
        <w:t>max</w:t>
      </w:r>
      <w:r w:rsidRPr="007A7B4E">
        <w:rPr>
          <w:sz w:val="22"/>
          <w:szCs w:val="22"/>
          <w:lang w:val="sr-Latn-ME"/>
        </w:rPr>
        <w:t xml:space="preserve"> za vardenafil smanjen za 35%</w:t>
      </w:r>
      <w:r w:rsidR="005834CB" w:rsidRPr="007A7B4E">
        <w:rPr>
          <w:sz w:val="22"/>
          <w:szCs w:val="22"/>
          <w:lang w:val="sr-Latn-ME"/>
        </w:rPr>
        <w:t xml:space="preserve"> </w:t>
      </w:r>
      <w:r w:rsidRPr="007A7B4E">
        <w:rPr>
          <w:sz w:val="22"/>
          <w:szCs w:val="22"/>
          <w:lang w:val="sr-Latn-ME"/>
        </w:rPr>
        <w:t xml:space="preserve">u stanju sitosti. Bazirano na ovim rezultatima </w:t>
      </w:r>
      <w:r w:rsidR="00FA661C" w:rsidRPr="007A7B4E">
        <w:rPr>
          <w:sz w:val="22"/>
          <w:szCs w:val="22"/>
          <w:lang w:val="sr-Latn-ME"/>
        </w:rPr>
        <w:t xml:space="preserve">Levitra 10 mg </w:t>
      </w:r>
      <w:r w:rsidRPr="007A7B4E">
        <w:rPr>
          <w:sz w:val="22"/>
          <w:szCs w:val="22"/>
          <w:lang w:val="sr-Latn-ME"/>
        </w:rPr>
        <w:t>oralne disperzibilne tablete</w:t>
      </w:r>
      <w:r w:rsidR="00FA661C" w:rsidRPr="007A7B4E">
        <w:rPr>
          <w:sz w:val="22"/>
          <w:szCs w:val="22"/>
          <w:lang w:val="sr-Latn-ME"/>
        </w:rPr>
        <w:t xml:space="preserve"> </w:t>
      </w:r>
      <w:r w:rsidRPr="007A7B4E">
        <w:rPr>
          <w:sz w:val="22"/>
          <w:szCs w:val="22"/>
          <w:lang w:val="sr-Latn-ME"/>
        </w:rPr>
        <w:t>se mogu uzeti nezavisno od obroka, sa ili bez hrane.</w:t>
      </w:r>
    </w:p>
    <w:p w14:paraId="679B0947" w14:textId="77777777" w:rsidR="00D17502" w:rsidRPr="007A7B4E" w:rsidRDefault="00D17502" w:rsidP="00AA5F0B">
      <w:pPr>
        <w:jc w:val="both"/>
        <w:rPr>
          <w:sz w:val="22"/>
          <w:szCs w:val="22"/>
          <w:lang w:val="sr-Latn-ME"/>
        </w:rPr>
      </w:pPr>
    </w:p>
    <w:p w14:paraId="41BFC9E6" w14:textId="0054809D" w:rsidR="00D17502" w:rsidRPr="007A7B4E" w:rsidRDefault="00D17502" w:rsidP="00AA5F0B">
      <w:pPr>
        <w:jc w:val="both"/>
        <w:rPr>
          <w:sz w:val="22"/>
          <w:szCs w:val="22"/>
          <w:lang w:val="sr-Latn-ME"/>
        </w:rPr>
      </w:pPr>
      <w:r w:rsidRPr="007A7B4E">
        <w:rPr>
          <w:sz w:val="22"/>
          <w:szCs w:val="22"/>
          <w:lang w:val="sr-Latn-ME"/>
        </w:rPr>
        <w:t>Ukoliko se L</w:t>
      </w:r>
      <w:r w:rsidR="00FA661C" w:rsidRPr="007A7B4E">
        <w:rPr>
          <w:sz w:val="22"/>
          <w:szCs w:val="22"/>
          <w:lang w:val="sr-Latn-ME"/>
        </w:rPr>
        <w:t xml:space="preserve">evitra </w:t>
      </w:r>
      <w:r w:rsidRPr="007A7B4E">
        <w:rPr>
          <w:sz w:val="22"/>
          <w:szCs w:val="22"/>
          <w:lang w:val="sr-Latn-ME"/>
        </w:rPr>
        <w:t>10 mg oralne disperzibilne tablete uzmu sa vodom, PIK se smanjuje za 29%, C</w:t>
      </w:r>
      <w:r w:rsidRPr="007A7B4E">
        <w:rPr>
          <w:sz w:val="22"/>
          <w:szCs w:val="22"/>
          <w:vertAlign w:val="subscript"/>
          <w:lang w:val="sr-Latn-ME"/>
        </w:rPr>
        <w:t>max</w:t>
      </w:r>
      <w:r w:rsidRPr="007A7B4E">
        <w:rPr>
          <w:sz w:val="22"/>
          <w:szCs w:val="22"/>
          <w:lang w:val="sr-Latn-ME"/>
        </w:rPr>
        <w:t xml:space="preserve"> ostaje isto i srednja vrijednost t</w:t>
      </w:r>
      <w:r w:rsidRPr="007A7B4E">
        <w:rPr>
          <w:sz w:val="22"/>
          <w:szCs w:val="22"/>
          <w:vertAlign w:val="subscript"/>
          <w:lang w:val="sr-Latn-ME"/>
        </w:rPr>
        <w:t>max</w:t>
      </w:r>
      <w:r w:rsidRPr="007A7B4E">
        <w:rPr>
          <w:sz w:val="22"/>
          <w:szCs w:val="22"/>
          <w:lang w:val="sr-Latn-ME"/>
        </w:rPr>
        <w:t xml:space="preserve"> se skaćuje za 60 minuta u poređenju sa uzetim lijekom bez vode. Vardenafil 10 mg oralne disperzibilne tablete moraju se uzimati bez tečnosti.</w:t>
      </w:r>
    </w:p>
    <w:p w14:paraId="75B165FA" w14:textId="77777777" w:rsidR="00D17502" w:rsidRPr="007A7B4E" w:rsidRDefault="00D17502" w:rsidP="00AA5F0B">
      <w:pPr>
        <w:jc w:val="both"/>
        <w:rPr>
          <w:sz w:val="22"/>
          <w:szCs w:val="22"/>
          <w:lang w:val="sr-Latn-ME"/>
        </w:rPr>
      </w:pPr>
    </w:p>
    <w:p w14:paraId="31A21777" w14:textId="77777777" w:rsidR="00D17502" w:rsidRPr="007A7B4E" w:rsidRDefault="00D17502" w:rsidP="00AA5F0B">
      <w:pPr>
        <w:jc w:val="both"/>
        <w:rPr>
          <w:sz w:val="22"/>
          <w:szCs w:val="22"/>
          <w:u w:val="single"/>
          <w:lang w:val="sr-Latn-ME"/>
        </w:rPr>
      </w:pPr>
      <w:r w:rsidRPr="007A7B4E">
        <w:rPr>
          <w:sz w:val="22"/>
          <w:szCs w:val="22"/>
          <w:u w:val="single"/>
          <w:lang w:val="sr-Latn-ME"/>
        </w:rPr>
        <w:t>Distribucija</w:t>
      </w:r>
    </w:p>
    <w:p w14:paraId="326AFC95" w14:textId="77777777" w:rsidR="00D17502" w:rsidRPr="007A7B4E" w:rsidRDefault="00D17502" w:rsidP="00AA5F0B">
      <w:pPr>
        <w:ind w:left="360"/>
        <w:jc w:val="both"/>
        <w:rPr>
          <w:sz w:val="22"/>
          <w:szCs w:val="22"/>
          <w:u w:val="single"/>
          <w:lang w:val="sr-Latn-ME"/>
        </w:rPr>
      </w:pPr>
    </w:p>
    <w:p w14:paraId="529CCCD3" w14:textId="77777777" w:rsidR="00521674" w:rsidRPr="007A7B4E" w:rsidRDefault="00D17502" w:rsidP="00AA5F0B">
      <w:pPr>
        <w:jc w:val="both"/>
        <w:rPr>
          <w:sz w:val="22"/>
          <w:szCs w:val="22"/>
          <w:lang w:val="sr-Latn-ME"/>
        </w:rPr>
      </w:pPr>
      <w:r w:rsidRPr="007A7B4E">
        <w:rPr>
          <w:sz w:val="22"/>
          <w:szCs w:val="22"/>
          <w:lang w:val="sr-Latn-ME"/>
        </w:rPr>
        <w:t>Srednji volumen distribucije u stanju ravnoteže za vardenafil iznosi 208 l, što ukazuje da se distribuira u tkiva. Vardenafil i njegov najvažniji metabolit (M1) imaju visok afinitet za vezivanje za proteine plazme (oko 95 % za vardenafil i</w:t>
      </w:r>
      <w:r w:rsidR="00521674" w:rsidRPr="007A7B4E">
        <w:rPr>
          <w:sz w:val="22"/>
          <w:szCs w:val="22"/>
          <w:lang w:val="sr-Latn-ME"/>
        </w:rPr>
        <w:t>li</w:t>
      </w:r>
      <w:r w:rsidRPr="007A7B4E">
        <w:rPr>
          <w:sz w:val="22"/>
          <w:szCs w:val="22"/>
          <w:lang w:val="sr-Latn-ME"/>
        </w:rPr>
        <w:t xml:space="preserve"> M1). Vezivanje za proteine vardenafila kao i M1 zavisi od ukupne koncentracije lijeka.</w:t>
      </w:r>
      <w:r w:rsidR="005834CB" w:rsidRPr="007A7B4E">
        <w:rPr>
          <w:sz w:val="22"/>
          <w:szCs w:val="22"/>
          <w:lang w:val="sr-Latn-ME"/>
        </w:rPr>
        <w:t xml:space="preserve"> </w:t>
      </w:r>
    </w:p>
    <w:p w14:paraId="4D68BD7D" w14:textId="31AD4A47" w:rsidR="00D17502" w:rsidRPr="007A7B4E" w:rsidRDefault="00D17502" w:rsidP="00AA5F0B">
      <w:pPr>
        <w:jc w:val="both"/>
        <w:rPr>
          <w:sz w:val="22"/>
          <w:szCs w:val="22"/>
          <w:lang w:val="sr-Latn-ME"/>
        </w:rPr>
      </w:pPr>
      <w:r w:rsidRPr="007A7B4E">
        <w:rPr>
          <w:sz w:val="22"/>
          <w:szCs w:val="22"/>
          <w:lang w:val="sr-Latn-ME"/>
        </w:rPr>
        <w:t>Mjerenje koncentracije vardenafila u sjemenoj tečnosti zdravih osoba, 90 minuta poslije upotrebe, pokazuje da se u sjemenoj tečnosti može naći do 0.00012 % od ukupne prim</w:t>
      </w:r>
      <w:r w:rsidR="00A341D3" w:rsidRPr="007A7B4E">
        <w:rPr>
          <w:sz w:val="22"/>
          <w:szCs w:val="22"/>
          <w:lang w:val="sr-Latn-ME"/>
        </w:rPr>
        <w:t>i</w:t>
      </w:r>
      <w:r w:rsidRPr="007A7B4E">
        <w:rPr>
          <w:sz w:val="22"/>
          <w:szCs w:val="22"/>
          <w:lang w:val="sr-Latn-ME"/>
        </w:rPr>
        <w:t>jenjene doze.</w:t>
      </w:r>
    </w:p>
    <w:p w14:paraId="463A4AB0" w14:textId="77777777" w:rsidR="00D17502" w:rsidRPr="007A7B4E" w:rsidRDefault="00D17502" w:rsidP="00AA5F0B">
      <w:pPr>
        <w:ind w:left="360"/>
        <w:jc w:val="both"/>
        <w:rPr>
          <w:sz w:val="22"/>
          <w:szCs w:val="22"/>
          <w:lang w:val="sr-Latn-ME"/>
        </w:rPr>
      </w:pPr>
    </w:p>
    <w:p w14:paraId="45501974" w14:textId="77777777" w:rsidR="00D17502" w:rsidRPr="007A7B4E" w:rsidRDefault="00D17502" w:rsidP="00AA5F0B">
      <w:pPr>
        <w:jc w:val="both"/>
        <w:rPr>
          <w:sz w:val="22"/>
          <w:szCs w:val="22"/>
          <w:u w:val="single"/>
          <w:lang w:val="sr-Latn-ME"/>
        </w:rPr>
      </w:pPr>
      <w:r w:rsidRPr="007A7B4E">
        <w:rPr>
          <w:sz w:val="22"/>
          <w:szCs w:val="22"/>
          <w:u w:val="single"/>
          <w:lang w:val="sr-Latn-ME"/>
        </w:rPr>
        <w:t>Metabolizam</w:t>
      </w:r>
    </w:p>
    <w:p w14:paraId="2CED56FA" w14:textId="77777777" w:rsidR="00D17502" w:rsidRPr="007A7B4E" w:rsidRDefault="00D17502" w:rsidP="00AA5F0B">
      <w:pPr>
        <w:ind w:left="360"/>
        <w:jc w:val="both"/>
        <w:rPr>
          <w:sz w:val="22"/>
          <w:szCs w:val="22"/>
          <w:lang w:val="sr-Latn-ME"/>
        </w:rPr>
      </w:pPr>
    </w:p>
    <w:p w14:paraId="282E7483" w14:textId="212CB626" w:rsidR="00D17502" w:rsidRPr="007A7B4E" w:rsidRDefault="00D17502" w:rsidP="00AA5F0B">
      <w:pPr>
        <w:jc w:val="both"/>
        <w:rPr>
          <w:sz w:val="22"/>
          <w:szCs w:val="22"/>
          <w:lang w:val="sr-Latn-ME"/>
        </w:rPr>
      </w:pPr>
      <w:r w:rsidRPr="007A7B4E">
        <w:rPr>
          <w:sz w:val="22"/>
          <w:szCs w:val="22"/>
          <w:lang w:val="sr-Latn-ME"/>
        </w:rPr>
        <w:t>Vardenafil iz L</w:t>
      </w:r>
      <w:r w:rsidR="00521674" w:rsidRPr="007A7B4E">
        <w:rPr>
          <w:sz w:val="22"/>
          <w:szCs w:val="22"/>
          <w:lang w:val="sr-Latn-ME"/>
        </w:rPr>
        <w:t>evitra</w:t>
      </w:r>
      <w:r w:rsidRPr="007A7B4E">
        <w:rPr>
          <w:sz w:val="22"/>
          <w:szCs w:val="22"/>
          <w:lang w:val="sr-Latn-ME"/>
        </w:rPr>
        <w:t xml:space="preserve"> film tableta se prevashodno metaboliše u jetri uz pomoć 3A4 izoforme citohroma P450 (CYP), uz izvjesno učešće izoformi CYP3A5 i CYP2C9.</w:t>
      </w:r>
    </w:p>
    <w:p w14:paraId="19388834" w14:textId="3D499761" w:rsidR="00D17502" w:rsidRPr="007A7B4E" w:rsidRDefault="00D17502" w:rsidP="00AA5F0B">
      <w:pPr>
        <w:jc w:val="both"/>
        <w:rPr>
          <w:sz w:val="22"/>
          <w:szCs w:val="22"/>
          <w:lang w:val="sr-Latn-ME"/>
        </w:rPr>
      </w:pPr>
      <w:r w:rsidRPr="007A7B4E">
        <w:rPr>
          <w:sz w:val="22"/>
          <w:szCs w:val="22"/>
          <w:lang w:val="sr-Latn-ME"/>
        </w:rPr>
        <w:t xml:space="preserve">Kod ljudi, glavni metabolit vardenafila (M1) rezultat je deetilacije vardenafila i zatim podliježe daljem metabolizmu, sa poluvremenom eliminacije od oko 4 sata. Jedan deo metabolita M1 se nalazi u cirkulaciji u obliku glukuronida. Metabolit M1 pokazuje fosfodiesteraznu selektivnost, slično kao i vardenafil u </w:t>
      </w:r>
      <w:r w:rsidRPr="007A7B4E">
        <w:rPr>
          <w:i/>
          <w:sz w:val="22"/>
          <w:szCs w:val="22"/>
          <w:lang w:val="sr-Latn-ME"/>
        </w:rPr>
        <w:t>in vitro</w:t>
      </w:r>
      <w:r w:rsidRPr="007A7B4E">
        <w:rPr>
          <w:sz w:val="22"/>
          <w:szCs w:val="22"/>
          <w:lang w:val="sr-Latn-ME"/>
        </w:rPr>
        <w:t xml:space="preserve"> uslovima. Selektivnost M1 iznosi približno 28 % od selektivnosti vardenafila, te M1 doprinosi ukupnoj efikasnosti vardenafila sa oko 7 %. </w:t>
      </w:r>
    </w:p>
    <w:p w14:paraId="28CDF8BA" w14:textId="36ED42DD" w:rsidR="00D17502" w:rsidRPr="007A7B4E" w:rsidRDefault="00D17502" w:rsidP="00AA5F0B">
      <w:pPr>
        <w:jc w:val="both"/>
        <w:rPr>
          <w:sz w:val="22"/>
          <w:szCs w:val="22"/>
          <w:lang w:val="sr-Latn-ME"/>
        </w:rPr>
      </w:pPr>
      <w:r w:rsidRPr="007A7B4E">
        <w:rPr>
          <w:sz w:val="22"/>
          <w:szCs w:val="22"/>
          <w:lang w:val="sr-Latn-ME"/>
        </w:rPr>
        <w:t>Prosječno terminalno poluvrijeme eliminacije vardenafila kod pacijenata koji uzimaju L</w:t>
      </w:r>
      <w:r w:rsidR="00521674" w:rsidRPr="007A7B4E">
        <w:rPr>
          <w:sz w:val="22"/>
          <w:szCs w:val="22"/>
          <w:lang w:val="sr-Latn-ME"/>
        </w:rPr>
        <w:t>evitra</w:t>
      </w:r>
      <w:r w:rsidRPr="007A7B4E">
        <w:rPr>
          <w:sz w:val="22"/>
          <w:szCs w:val="22"/>
          <w:lang w:val="sr-Latn-ME"/>
        </w:rPr>
        <w:t xml:space="preserve"> 10 mg oralne disperzibilne tablete je između 4 i 6 sati. Poluvrijeme eliminacije metabolita M1 je između 3 i 5 sati, slično kao i kod matičnog lijeka.</w:t>
      </w:r>
    </w:p>
    <w:p w14:paraId="00CBB624" w14:textId="77777777" w:rsidR="00D17502" w:rsidRPr="007A7B4E" w:rsidRDefault="00D17502" w:rsidP="00AA5F0B">
      <w:pPr>
        <w:jc w:val="both"/>
        <w:rPr>
          <w:sz w:val="22"/>
          <w:szCs w:val="22"/>
          <w:lang w:val="sr-Latn-ME"/>
        </w:rPr>
      </w:pPr>
    </w:p>
    <w:p w14:paraId="221729E5" w14:textId="77777777" w:rsidR="00D17502" w:rsidRPr="007A7B4E" w:rsidRDefault="00D17502" w:rsidP="00AA5F0B">
      <w:pPr>
        <w:jc w:val="both"/>
        <w:rPr>
          <w:sz w:val="22"/>
          <w:szCs w:val="22"/>
          <w:u w:val="single"/>
          <w:lang w:val="sr-Latn-ME"/>
        </w:rPr>
      </w:pPr>
      <w:r w:rsidRPr="007A7B4E">
        <w:rPr>
          <w:sz w:val="22"/>
          <w:szCs w:val="22"/>
          <w:u w:val="single"/>
          <w:lang w:val="sr-Latn-ME"/>
        </w:rPr>
        <w:t>Eliminacija</w:t>
      </w:r>
    </w:p>
    <w:p w14:paraId="6DAEED1D" w14:textId="77777777" w:rsidR="00D17502" w:rsidRPr="007A7B4E" w:rsidRDefault="00D17502" w:rsidP="00AA5F0B">
      <w:pPr>
        <w:ind w:left="360"/>
        <w:jc w:val="both"/>
        <w:rPr>
          <w:sz w:val="22"/>
          <w:szCs w:val="22"/>
          <w:u w:val="single"/>
          <w:lang w:val="sr-Latn-ME"/>
        </w:rPr>
      </w:pPr>
    </w:p>
    <w:p w14:paraId="6ACB5C58" w14:textId="4B41475E" w:rsidR="00D17502" w:rsidRPr="007A7B4E" w:rsidRDefault="00521674" w:rsidP="00AA5F0B">
      <w:pPr>
        <w:jc w:val="both"/>
        <w:rPr>
          <w:sz w:val="22"/>
          <w:szCs w:val="22"/>
          <w:lang w:val="sr-Latn-ME"/>
        </w:rPr>
      </w:pPr>
      <w:r w:rsidRPr="007A7B4E">
        <w:rPr>
          <w:sz w:val="22"/>
          <w:szCs w:val="22"/>
          <w:lang w:val="sr-Latn-ME"/>
        </w:rPr>
        <w:t xml:space="preserve">Ukupni </w:t>
      </w:r>
      <w:r w:rsidR="00D17502" w:rsidRPr="007A7B4E">
        <w:rPr>
          <w:sz w:val="22"/>
          <w:szCs w:val="22"/>
          <w:lang w:val="sr-Latn-ME"/>
        </w:rPr>
        <w:t>klirens vardenafila iznosi 56 l/h, uz terminalno vrijeme polueliminacije 4 – 5 sati. Nakon oralne primjene, vardenafil se izlučuje u obliku metabolita, najviše fecesom (u pros</w:t>
      </w:r>
      <w:r w:rsidR="004476FB" w:rsidRPr="007A7B4E">
        <w:rPr>
          <w:sz w:val="22"/>
          <w:szCs w:val="22"/>
          <w:lang w:val="sr-Latn-ME"/>
        </w:rPr>
        <w:t>j</w:t>
      </w:r>
      <w:r w:rsidR="00D17502" w:rsidRPr="007A7B4E">
        <w:rPr>
          <w:sz w:val="22"/>
          <w:szCs w:val="22"/>
          <w:lang w:val="sr-Latn-ME"/>
        </w:rPr>
        <w:t>eku 91 – 95 % primijenjene doze), a u manjoj mjeri urinom (u pros</w:t>
      </w:r>
      <w:r w:rsidR="004476FB" w:rsidRPr="007A7B4E">
        <w:rPr>
          <w:sz w:val="22"/>
          <w:szCs w:val="22"/>
          <w:lang w:val="sr-Latn-ME"/>
        </w:rPr>
        <w:t>j</w:t>
      </w:r>
      <w:r w:rsidR="00D17502" w:rsidRPr="007A7B4E">
        <w:rPr>
          <w:sz w:val="22"/>
          <w:szCs w:val="22"/>
          <w:lang w:val="sr-Latn-ME"/>
        </w:rPr>
        <w:t>eku 2 – 6 % primijenjene doze).</w:t>
      </w:r>
    </w:p>
    <w:p w14:paraId="16A2864B" w14:textId="77777777" w:rsidR="00D17502" w:rsidRPr="007A7B4E" w:rsidRDefault="00D17502" w:rsidP="00AA5F0B">
      <w:pPr>
        <w:ind w:left="360"/>
        <w:jc w:val="both"/>
        <w:rPr>
          <w:i/>
          <w:iCs/>
          <w:sz w:val="22"/>
          <w:szCs w:val="22"/>
          <w:u w:val="single"/>
          <w:lang w:val="sr-Latn-ME"/>
        </w:rPr>
      </w:pPr>
    </w:p>
    <w:p w14:paraId="7406BB7E" w14:textId="77777777" w:rsidR="00D17502" w:rsidRPr="007A7B4E" w:rsidRDefault="00D17502" w:rsidP="00AA5F0B">
      <w:pPr>
        <w:jc w:val="both"/>
        <w:rPr>
          <w:sz w:val="22"/>
          <w:szCs w:val="22"/>
          <w:u w:val="single"/>
          <w:lang w:val="sr-Latn-ME"/>
        </w:rPr>
      </w:pPr>
      <w:r w:rsidRPr="007A7B4E">
        <w:rPr>
          <w:sz w:val="22"/>
          <w:szCs w:val="22"/>
          <w:u w:val="single"/>
          <w:lang w:val="sr-Latn-ME"/>
        </w:rPr>
        <w:t xml:space="preserve">Farmakokinetika kod određenih grupa pacijenata </w:t>
      </w:r>
    </w:p>
    <w:p w14:paraId="4153BF38" w14:textId="77777777" w:rsidR="00D17502" w:rsidRPr="007A7B4E" w:rsidRDefault="00D17502" w:rsidP="00AA5F0B">
      <w:pPr>
        <w:ind w:left="360"/>
        <w:jc w:val="both"/>
        <w:rPr>
          <w:sz w:val="22"/>
          <w:szCs w:val="22"/>
          <w:lang w:val="sr-Latn-ME"/>
        </w:rPr>
      </w:pPr>
    </w:p>
    <w:p w14:paraId="44DB974B" w14:textId="77777777" w:rsidR="00D17502" w:rsidRPr="007A7B4E" w:rsidRDefault="00D17502" w:rsidP="00AA5F0B">
      <w:pPr>
        <w:jc w:val="both"/>
        <w:rPr>
          <w:sz w:val="22"/>
          <w:szCs w:val="22"/>
          <w:u w:val="single"/>
          <w:lang w:val="sr-Latn-ME"/>
        </w:rPr>
      </w:pPr>
      <w:r w:rsidRPr="007A7B4E">
        <w:rPr>
          <w:sz w:val="22"/>
          <w:szCs w:val="22"/>
          <w:u w:val="single"/>
          <w:lang w:val="sr-Latn-ME"/>
        </w:rPr>
        <w:t>Stara lica</w:t>
      </w:r>
    </w:p>
    <w:p w14:paraId="3747EAD1" w14:textId="089FC6D1" w:rsidR="00D17502" w:rsidRPr="007A7B4E" w:rsidRDefault="00D17502" w:rsidP="00AA5F0B">
      <w:pPr>
        <w:jc w:val="both"/>
        <w:rPr>
          <w:sz w:val="22"/>
          <w:szCs w:val="22"/>
          <w:lang w:val="sr-Latn-ME"/>
        </w:rPr>
      </w:pPr>
      <w:r w:rsidRPr="007A7B4E">
        <w:rPr>
          <w:sz w:val="22"/>
          <w:szCs w:val="22"/>
          <w:lang w:val="sr-Latn-ME"/>
        </w:rPr>
        <w:lastRenderedPageBreak/>
        <w:t>Hepatični klirens vardenafila kod zdravih, starijih dobrovoljaca (sa više od 65) bio je smanjen u poređenju sa mlađim, zdravim dovrovoljcima (18 – 45 godina). Kod prosječnih starijih muškaraca koji su uzimali L</w:t>
      </w:r>
      <w:r w:rsidR="00617B16" w:rsidRPr="007A7B4E">
        <w:rPr>
          <w:sz w:val="22"/>
          <w:szCs w:val="22"/>
          <w:lang w:val="sr-Latn-ME"/>
        </w:rPr>
        <w:t>evitra</w:t>
      </w:r>
      <w:r w:rsidRPr="007A7B4E">
        <w:rPr>
          <w:sz w:val="22"/>
          <w:szCs w:val="22"/>
          <w:lang w:val="sr-Latn-ME"/>
        </w:rPr>
        <w:t xml:space="preserve"> film tablete</w:t>
      </w:r>
      <w:r w:rsidRPr="007A7B4E" w:rsidDel="000F386A">
        <w:rPr>
          <w:sz w:val="22"/>
          <w:szCs w:val="22"/>
          <w:lang w:val="sr-Latn-ME"/>
        </w:rPr>
        <w:t xml:space="preserve"> </w:t>
      </w:r>
      <w:r w:rsidRPr="007A7B4E">
        <w:rPr>
          <w:sz w:val="22"/>
          <w:szCs w:val="22"/>
          <w:lang w:val="sr-Latn-ME"/>
        </w:rPr>
        <w:t>PIK se povećao za 52 % a C</w:t>
      </w:r>
      <w:r w:rsidR="00617B16" w:rsidRPr="007A7B4E">
        <w:rPr>
          <w:sz w:val="22"/>
          <w:szCs w:val="22"/>
          <w:vertAlign w:val="subscript"/>
          <w:lang w:val="sr-Latn-ME"/>
        </w:rPr>
        <w:t>max</w:t>
      </w:r>
      <w:r w:rsidRPr="007A7B4E">
        <w:rPr>
          <w:sz w:val="22"/>
          <w:szCs w:val="22"/>
          <w:lang w:val="sr-Latn-ME"/>
        </w:rPr>
        <w:t xml:space="preserve"> za 34 % u odnosu na mlađe dobrovoljce (vid</w:t>
      </w:r>
      <w:r w:rsidR="005834CB" w:rsidRPr="007A7B4E">
        <w:rPr>
          <w:sz w:val="22"/>
          <w:szCs w:val="22"/>
          <w:lang w:val="sr-Latn-ME"/>
        </w:rPr>
        <w:t xml:space="preserve">jeti dio </w:t>
      </w:r>
      <w:r w:rsidRPr="007A7B4E">
        <w:rPr>
          <w:sz w:val="22"/>
          <w:szCs w:val="22"/>
          <w:lang w:val="sr-Latn-ME"/>
        </w:rPr>
        <w:t>4.2).</w:t>
      </w:r>
    </w:p>
    <w:p w14:paraId="5D083435" w14:textId="77777777" w:rsidR="00D17502" w:rsidRPr="007A7B4E" w:rsidRDefault="00D17502" w:rsidP="00AA5F0B">
      <w:pPr>
        <w:jc w:val="both"/>
        <w:rPr>
          <w:sz w:val="22"/>
          <w:szCs w:val="22"/>
          <w:lang w:val="sr-Latn-ME"/>
        </w:rPr>
      </w:pPr>
    </w:p>
    <w:p w14:paraId="1EC7BEC1" w14:textId="3C70EB95" w:rsidR="00D17502" w:rsidRPr="007A7B4E" w:rsidRDefault="00D17502" w:rsidP="00AA5F0B">
      <w:pPr>
        <w:jc w:val="both"/>
        <w:rPr>
          <w:sz w:val="22"/>
          <w:szCs w:val="22"/>
          <w:u w:val="single"/>
          <w:lang w:val="sr-Latn-ME"/>
        </w:rPr>
      </w:pPr>
      <w:r w:rsidRPr="007A7B4E">
        <w:rPr>
          <w:sz w:val="22"/>
          <w:szCs w:val="22"/>
          <w:lang w:val="sr-Latn-ME"/>
        </w:rPr>
        <w:t>Kod starijih pacijenata (preko 65 godina) koji su uzimali L</w:t>
      </w:r>
      <w:r w:rsidR="00617B16" w:rsidRPr="007A7B4E">
        <w:rPr>
          <w:sz w:val="22"/>
          <w:szCs w:val="22"/>
          <w:lang w:val="sr-Latn-ME"/>
        </w:rPr>
        <w:t>evitra</w:t>
      </w:r>
      <w:r w:rsidRPr="007A7B4E">
        <w:rPr>
          <w:sz w:val="22"/>
          <w:szCs w:val="22"/>
          <w:lang w:val="sr-Latn-ME"/>
        </w:rPr>
        <w:t xml:space="preserve"> oralne disperzibilne tablete PIK</w:t>
      </w:r>
      <w:r w:rsidR="005834CB" w:rsidRPr="007A7B4E">
        <w:rPr>
          <w:sz w:val="22"/>
          <w:szCs w:val="22"/>
          <w:lang w:val="sr-Latn-ME"/>
        </w:rPr>
        <w:t xml:space="preserve"> </w:t>
      </w:r>
      <w:r w:rsidRPr="007A7B4E">
        <w:rPr>
          <w:sz w:val="22"/>
          <w:szCs w:val="22"/>
          <w:lang w:val="sr-Latn-ME"/>
        </w:rPr>
        <w:t>vardenafila se povećao za 31 do 39%, a C</w:t>
      </w:r>
      <w:r w:rsidRPr="007A7B4E">
        <w:rPr>
          <w:sz w:val="22"/>
          <w:szCs w:val="22"/>
          <w:vertAlign w:val="subscript"/>
          <w:lang w:val="sr-Latn-ME"/>
        </w:rPr>
        <w:t>max</w:t>
      </w:r>
      <w:r w:rsidRPr="007A7B4E">
        <w:rPr>
          <w:sz w:val="22"/>
          <w:szCs w:val="22"/>
          <w:lang w:val="sr-Latn-ME"/>
        </w:rPr>
        <w:t xml:space="preserve"> za 16 do 21%, u poređenju sa pacijentima mlađim od 45 godina. Za vardenafil nije utvrđeno da se kumulira u plazmi kod pacijenata mlađih od 45 godina, niti kod starijih od 65 godina, niti nakon uzimanja jedne tablete kao dnevne doze L</w:t>
      </w:r>
      <w:r w:rsidR="00617B16" w:rsidRPr="007A7B4E">
        <w:rPr>
          <w:sz w:val="22"/>
          <w:szCs w:val="22"/>
          <w:lang w:val="sr-Latn-ME"/>
        </w:rPr>
        <w:t>evitra</w:t>
      </w:r>
      <w:r w:rsidRPr="007A7B4E">
        <w:rPr>
          <w:sz w:val="22"/>
          <w:szCs w:val="22"/>
          <w:lang w:val="sr-Latn-ME"/>
        </w:rPr>
        <w:t xml:space="preserve"> 10 mg oralnih disperzibilnih tableta tokom perioda od deset dana.</w:t>
      </w:r>
    </w:p>
    <w:p w14:paraId="6FEDC25C" w14:textId="77777777" w:rsidR="00D17502" w:rsidRPr="007A7B4E" w:rsidRDefault="00D17502" w:rsidP="00AA5F0B">
      <w:pPr>
        <w:tabs>
          <w:tab w:val="center" w:pos="4320"/>
          <w:tab w:val="right" w:pos="8640"/>
        </w:tabs>
        <w:jc w:val="both"/>
        <w:rPr>
          <w:sz w:val="22"/>
          <w:szCs w:val="22"/>
          <w:lang w:val="sr-Latn-ME"/>
        </w:rPr>
      </w:pPr>
    </w:p>
    <w:p w14:paraId="0F4631DF" w14:textId="77777777" w:rsidR="00D17502" w:rsidRPr="007A7B4E" w:rsidRDefault="00D17502" w:rsidP="00AA5F0B">
      <w:pPr>
        <w:jc w:val="both"/>
        <w:rPr>
          <w:sz w:val="22"/>
          <w:szCs w:val="22"/>
          <w:u w:val="single"/>
          <w:lang w:val="sr-Latn-ME"/>
        </w:rPr>
      </w:pPr>
      <w:r w:rsidRPr="007A7B4E">
        <w:rPr>
          <w:sz w:val="22"/>
          <w:szCs w:val="22"/>
          <w:u w:val="single"/>
          <w:lang w:val="sr-Latn-ME"/>
        </w:rPr>
        <w:t>Pacijenti sa insuficijencijom bubrega</w:t>
      </w:r>
    </w:p>
    <w:p w14:paraId="12F3E19A" w14:textId="77777777" w:rsidR="00D17502" w:rsidRPr="007A7B4E" w:rsidRDefault="00D17502" w:rsidP="00AA5F0B">
      <w:pPr>
        <w:ind w:left="360"/>
        <w:jc w:val="both"/>
        <w:rPr>
          <w:sz w:val="22"/>
          <w:szCs w:val="22"/>
          <w:u w:val="single"/>
          <w:lang w:val="sr-Latn-ME"/>
        </w:rPr>
      </w:pPr>
    </w:p>
    <w:p w14:paraId="31227D27" w14:textId="225BC6E7" w:rsidR="00D17502" w:rsidRPr="007A7B4E" w:rsidRDefault="00D17502" w:rsidP="00AA5F0B">
      <w:pPr>
        <w:jc w:val="both"/>
        <w:rPr>
          <w:sz w:val="22"/>
          <w:szCs w:val="22"/>
          <w:lang w:val="sr-Latn-ME"/>
        </w:rPr>
      </w:pPr>
      <w:r w:rsidRPr="007A7B4E">
        <w:rPr>
          <w:sz w:val="22"/>
          <w:szCs w:val="22"/>
          <w:lang w:val="sr-Latn-ME"/>
        </w:rPr>
        <w:t xml:space="preserve">Kod osoba sa blagom </w:t>
      </w:r>
      <w:r w:rsidR="004476FB" w:rsidRPr="007A7B4E">
        <w:rPr>
          <w:sz w:val="22"/>
          <w:szCs w:val="22"/>
          <w:lang w:val="sr-Latn-ME"/>
        </w:rPr>
        <w:t>do</w:t>
      </w:r>
      <w:r w:rsidRPr="007A7B4E">
        <w:rPr>
          <w:sz w:val="22"/>
          <w:szCs w:val="22"/>
          <w:lang w:val="sr-Latn-ME"/>
        </w:rPr>
        <w:t xml:space="preserve"> umjerenom insuficijencijom bubrega (</w:t>
      </w:r>
      <w:r w:rsidR="00617B16" w:rsidRPr="007A7B4E">
        <w:rPr>
          <w:sz w:val="22"/>
          <w:szCs w:val="22"/>
          <w:lang w:val="sr-Latn-ME"/>
        </w:rPr>
        <w:t>klirens kreatinina</w:t>
      </w:r>
      <w:r w:rsidRPr="007A7B4E">
        <w:rPr>
          <w:sz w:val="22"/>
          <w:szCs w:val="22"/>
          <w:lang w:val="sr-Latn-ME"/>
        </w:rPr>
        <w:t xml:space="preserve"> 30 – 80 ml/min), farmakokinetika vardenafila bila je slična normalnoj bubrežnoj funkciji koja je zabijeležena kod zdravih dobrovoljaca. Kod </w:t>
      </w:r>
      <w:r w:rsidR="00617B16" w:rsidRPr="007A7B4E">
        <w:rPr>
          <w:sz w:val="22"/>
          <w:szCs w:val="22"/>
          <w:lang w:val="sr-Latn-ME"/>
        </w:rPr>
        <w:t>dobrovoljaca</w:t>
      </w:r>
      <w:r w:rsidRPr="007A7B4E">
        <w:rPr>
          <w:sz w:val="22"/>
          <w:szCs w:val="22"/>
          <w:lang w:val="sr-Latn-ME"/>
        </w:rPr>
        <w:t xml:space="preserve"> sa teškom insuficijencijom bubrega (</w:t>
      </w:r>
      <w:r w:rsidR="00617B16" w:rsidRPr="007A7B4E">
        <w:rPr>
          <w:sz w:val="22"/>
          <w:szCs w:val="22"/>
          <w:lang w:val="sr-Latn-ME"/>
        </w:rPr>
        <w:t>klirens kreatinina</w:t>
      </w:r>
      <w:r w:rsidRPr="007A7B4E">
        <w:rPr>
          <w:sz w:val="22"/>
          <w:szCs w:val="22"/>
          <w:lang w:val="sr-Latn-ME"/>
        </w:rPr>
        <w:t xml:space="preserve"> &lt; 30 ml/min), srednji PIK</w:t>
      </w:r>
      <w:r w:rsidR="005834CB" w:rsidRPr="007A7B4E">
        <w:rPr>
          <w:sz w:val="22"/>
          <w:szCs w:val="22"/>
          <w:lang w:val="sr-Latn-ME"/>
        </w:rPr>
        <w:t xml:space="preserve"> </w:t>
      </w:r>
      <w:r w:rsidRPr="007A7B4E">
        <w:rPr>
          <w:sz w:val="22"/>
          <w:szCs w:val="22"/>
          <w:lang w:val="sr-Latn-ME"/>
        </w:rPr>
        <w:t>je bio povišen za 21 % a C</w:t>
      </w:r>
      <w:r w:rsidR="00617B16" w:rsidRPr="007A7B4E">
        <w:rPr>
          <w:sz w:val="22"/>
          <w:szCs w:val="22"/>
          <w:vertAlign w:val="subscript"/>
          <w:lang w:val="sr-Latn-ME"/>
        </w:rPr>
        <w:t>max</w:t>
      </w:r>
      <w:r w:rsidRPr="007A7B4E">
        <w:rPr>
          <w:sz w:val="22"/>
          <w:szCs w:val="22"/>
          <w:lang w:val="sr-Latn-ME"/>
        </w:rPr>
        <w:t xml:space="preserve"> smanjen za 23 %, u odnosu na zdrave dobrovoljce bez oštećenja funkcije bubrega. Nije utvrđena statistički značajna korelacija između klirensa kreatina i izloženosti djelovanju vardenafila (PIK</w:t>
      </w:r>
      <w:r w:rsidR="00617B16" w:rsidRPr="007A7B4E">
        <w:rPr>
          <w:sz w:val="22"/>
          <w:szCs w:val="22"/>
          <w:lang w:val="sr-Latn-ME"/>
        </w:rPr>
        <w:t xml:space="preserve"> </w:t>
      </w:r>
      <w:r w:rsidRPr="007A7B4E">
        <w:rPr>
          <w:sz w:val="22"/>
          <w:szCs w:val="22"/>
          <w:lang w:val="sr-Latn-ME"/>
        </w:rPr>
        <w:t>i C</w:t>
      </w:r>
      <w:r w:rsidR="00617B16" w:rsidRPr="007A7B4E">
        <w:rPr>
          <w:sz w:val="22"/>
          <w:szCs w:val="22"/>
          <w:vertAlign w:val="subscript"/>
          <w:lang w:val="sr-Latn-ME"/>
        </w:rPr>
        <w:t>max</w:t>
      </w:r>
      <w:r w:rsidRPr="007A7B4E">
        <w:rPr>
          <w:sz w:val="22"/>
          <w:szCs w:val="22"/>
          <w:lang w:val="sr-Latn-ME"/>
        </w:rPr>
        <w:t>) (vidjeti</w:t>
      </w:r>
      <w:r w:rsidR="005834CB" w:rsidRPr="007A7B4E">
        <w:rPr>
          <w:sz w:val="22"/>
          <w:szCs w:val="22"/>
          <w:lang w:val="sr-Latn-ME"/>
        </w:rPr>
        <w:t xml:space="preserve"> dio </w:t>
      </w:r>
      <w:r w:rsidRPr="007A7B4E">
        <w:rPr>
          <w:sz w:val="22"/>
          <w:szCs w:val="22"/>
          <w:lang w:val="sr-Latn-ME"/>
        </w:rPr>
        <w:t>4.2). Kod pacijenata koji su na dijalizi, nijesu rađene farmakokinetičke studije sa vardenafilom (vidjeti</w:t>
      </w:r>
      <w:r w:rsidR="005834CB" w:rsidRPr="007A7B4E">
        <w:rPr>
          <w:sz w:val="22"/>
          <w:szCs w:val="22"/>
          <w:lang w:val="sr-Latn-ME"/>
        </w:rPr>
        <w:t xml:space="preserve"> dio </w:t>
      </w:r>
      <w:r w:rsidRPr="007A7B4E">
        <w:rPr>
          <w:sz w:val="22"/>
          <w:szCs w:val="22"/>
          <w:lang w:val="sr-Latn-ME"/>
        </w:rPr>
        <w:t>4.3).</w:t>
      </w:r>
    </w:p>
    <w:p w14:paraId="13282174" w14:textId="77777777" w:rsidR="00D17502" w:rsidRPr="007A7B4E" w:rsidRDefault="00D17502" w:rsidP="00AA5F0B">
      <w:pPr>
        <w:ind w:left="360"/>
        <w:jc w:val="both"/>
        <w:rPr>
          <w:sz w:val="22"/>
          <w:szCs w:val="22"/>
          <w:u w:val="single"/>
          <w:lang w:val="sr-Latn-ME"/>
        </w:rPr>
      </w:pPr>
    </w:p>
    <w:p w14:paraId="05982248" w14:textId="77777777" w:rsidR="00D17502" w:rsidRPr="007A7B4E" w:rsidRDefault="00D17502" w:rsidP="00AA5F0B">
      <w:pPr>
        <w:jc w:val="both"/>
        <w:rPr>
          <w:sz w:val="22"/>
          <w:szCs w:val="22"/>
          <w:u w:val="single"/>
          <w:lang w:val="sr-Latn-ME"/>
        </w:rPr>
      </w:pPr>
      <w:r w:rsidRPr="007A7B4E">
        <w:rPr>
          <w:sz w:val="22"/>
          <w:szCs w:val="22"/>
          <w:u w:val="single"/>
          <w:lang w:val="sr-Latn-ME"/>
        </w:rPr>
        <w:t>Pacijenti sa insuficijencijom jetre</w:t>
      </w:r>
    </w:p>
    <w:p w14:paraId="3867CE0B" w14:textId="77777777" w:rsidR="00D17502" w:rsidRPr="007A7B4E" w:rsidRDefault="00D17502" w:rsidP="00AA5F0B">
      <w:pPr>
        <w:ind w:left="360"/>
        <w:jc w:val="both"/>
        <w:rPr>
          <w:sz w:val="22"/>
          <w:szCs w:val="22"/>
          <w:u w:val="single"/>
          <w:lang w:val="sr-Latn-ME"/>
        </w:rPr>
      </w:pPr>
    </w:p>
    <w:p w14:paraId="01584415" w14:textId="35EA5905" w:rsidR="00D17502" w:rsidRPr="007A7B4E" w:rsidRDefault="00D17502" w:rsidP="00AA5F0B">
      <w:pPr>
        <w:jc w:val="both"/>
        <w:rPr>
          <w:sz w:val="22"/>
          <w:szCs w:val="22"/>
          <w:lang w:val="sr-Latn-ME"/>
        </w:rPr>
      </w:pPr>
      <w:r w:rsidRPr="007A7B4E">
        <w:rPr>
          <w:sz w:val="22"/>
          <w:szCs w:val="22"/>
          <w:lang w:val="sr-Latn-ME"/>
        </w:rPr>
        <w:t xml:space="preserve">Kod pacijenata sa blagom </w:t>
      </w:r>
      <w:r w:rsidR="004476FB" w:rsidRPr="007A7B4E">
        <w:rPr>
          <w:sz w:val="22"/>
          <w:szCs w:val="22"/>
          <w:lang w:val="sr-Latn-ME"/>
        </w:rPr>
        <w:t>do</w:t>
      </w:r>
      <w:r w:rsidRPr="007A7B4E">
        <w:rPr>
          <w:sz w:val="22"/>
          <w:szCs w:val="22"/>
          <w:lang w:val="sr-Latn-ME"/>
        </w:rPr>
        <w:t xml:space="preserve"> umjerenom insuficijencijom jetre (Child – Pugh A i B), klirens vardenafila bio je smanjen proporcionalno stepenu oštećenja jetre. Kod pacijenata sa blagom insuficijencijom jetre (Child – Pugh A), vrijednosti PIK i C</w:t>
      </w:r>
      <w:r w:rsidR="00617B16" w:rsidRPr="007A7B4E">
        <w:rPr>
          <w:sz w:val="22"/>
          <w:szCs w:val="22"/>
          <w:vertAlign w:val="subscript"/>
          <w:lang w:val="sr-Latn-ME"/>
        </w:rPr>
        <w:t>max</w:t>
      </w:r>
      <w:r w:rsidRPr="007A7B4E">
        <w:rPr>
          <w:sz w:val="22"/>
          <w:szCs w:val="22"/>
          <w:lang w:val="sr-Latn-ME"/>
        </w:rPr>
        <w:t xml:space="preserve"> povećane su za 17 %, odnosno 22 %, u poređenju sa ovim vrijednostima kod zdravih dobrovoljaca. Pacijenti sa umjerenom insuficijencijom jetre (Child – Pugh B), imali su povećanje</w:t>
      </w:r>
      <w:r w:rsidR="00617B16" w:rsidRPr="007A7B4E">
        <w:rPr>
          <w:sz w:val="22"/>
          <w:szCs w:val="22"/>
          <w:lang w:val="sr-Latn-ME"/>
        </w:rPr>
        <w:t xml:space="preserve"> PIK</w:t>
      </w:r>
      <w:r w:rsidR="00E83396" w:rsidRPr="007A7B4E">
        <w:rPr>
          <w:sz w:val="22"/>
          <w:szCs w:val="22"/>
          <w:lang w:val="sr-Latn-ME"/>
        </w:rPr>
        <w:t xml:space="preserve"> </w:t>
      </w:r>
      <w:r w:rsidRPr="007A7B4E">
        <w:rPr>
          <w:sz w:val="22"/>
          <w:szCs w:val="22"/>
          <w:lang w:val="sr-Latn-ME"/>
        </w:rPr>
        <w:t>i C</w:t>
      </w:r>
      <w:r w:rsidR="00617B16" w:rsidRPr="007A7B4E">
        <w:rPr>
          <w:sz w:val="22"/>
          <w:szCs w:val="22"/>
          <w:vertAlign w:val="subscript"/>
          <w:lang w:val="sr-Latn-ME"/>
        </w:rPr>
        <w:t>max</w:t>
      </w:r>
      <w:r w:rsidRPr="007A7B4E">
        <w:rPr>
          <w:sz w:val="22"/>
          <w:szCs w:val="22"/>
          <w:lang w:val="sr-Latn-ME"/>
        </w:rPr>
        <w:t xml:space="preserve"> za 160 %, odnosno 133 %, u poređenju sa ovim vr</w:t>
      </w:r>
      <w:r w:rsidR="004476FB" w:rsidRPr="007A7B4E">
        <w:rPr>
          <w:sz w:val="22"/>
          <w:szCs w:val="22"/>
          <w:lang w:val="sr-Latn-ME"/>
        </w:rPr>
        <w:t>ij</w:t>
      </w:r>
      <w:r w:rsidRPr="007A7B4E">
        <w:rPr>
          <w:sz w:val="22"/>
          <w:szCs w:val="22"/>
          <w:lang w:val="sr-Latn-ME"/>
        </w:rPr>
        <w:t>ednostima kod zdravih dobrovoljaca (vid</w:t>
      </w:r>
      <w:r w:rsidR="005834CB" w:rsidRPr="007A7B4E">
        <w:rPr>
          <w:sz w:val="22"/>
          <w:szCs w:val="22"/>
          <w:lang w:val="sr-Latn-ME"/>
        </w:rPr>
        <w:t>jeti dio</w:t>
      </w:r>
      <w:r w:rsidRPr="007A7B4E">
        <w:rPr>
          <w:sz w:val="22"/>
          <w:szCs w:val="22"/>
          <w:lang w:val="sr-Latn-ME"/>
        </w:rPr>
        <w:t xml:space="preserve"> 4.2). Nema podataka za farmakokinetiku vardenafila kod pacijenata sa teškom insuficijencijom jetre (Child – Pugh C) (vid</w:t>
      </w:r>
      <w:r w:rsidR="005834CB" w:rsidRPr="007A7B4E">
        <w:rPr>
          <w:sz w:val="22"/>
          <w:szCs w:val="22"/>
          <w:lang w:val="sr-Latn-ME"/>
        </w:rPr>
        <w:t xml:space="preserve">jeti dio </w:t>
      </w:r>
      <w:r w:rsidRPr="007A7B4E">
        <w:rPr>
          <w:sz w:val="22"/>
          <w:szCs w:val="22"/>
          <w:lang w:val="sr-Latn-ME"/>
        </w:rPr>
        <w:t>4.3).</w:t>
      </w:r>
    </w:p>
    <w:p w14:paraId="1A0F0C52" w14:textId="04EF6A71" w:rsidR="0072020E" w:rsidRPr="007A7B4E" w:rsidRDefault="0072020E" w:rsidP="00AA5F0B">
      <w:pPr>
        <w:tabs>
          <w:tab w:val="left" w:pos="540"/>
          <w:tab w:val="left" w:pos="569"/>
        </w:tabs>
        <w:jc w:val="both"/>
        <w:rPr>
          <w:bCs/>
          <w:sz w:val="22"/>
          <w:szCs w:val="22"/>
          <w:lang w:val="sr-Latn-ME"/>
        </w:rPr>
      </w:pPr>
    </w:p>
    <w:p w14:paraId="6FD320A1" w14:textId="1DFA8122" w:rsidR="00A07277" w:rsidRPr="007A7B4E" w:rsidRDefault="00A07277" w:rsidP="00AA5F0B">
      <w:pPr>
        <w:tabs>
          <w:tab w:val="left" w:pos="540"/>
          <w:tab w:val="left" w:pos="569"/>
        </w:tabs>
        <w:jc w:val="both"/>
        <w:rPr>
          <w:bCs/>
          <w:sz w:val="22"/>
          <w:szCs w:val="22"/>
          <w:u w:val="single"/>
          <w:lang w:val="sr-Latn-ME"/>
        </w:rPr>
      </w:pPr>
      <w:r w:rsidRPr="007A7B4E">
        <w:rPr>
          <w:bCs/>
          <w:sz w:val="22"/>
          <w:szCs w:val="22"/>
          <w:u w:val="single"/>
          <w:lang w:val="sr-Latn-ME"/>
        </w:rPr>
        <w:t>Dodatne informacije</w:t>
      </w:r>
    </w:p>
    <w:p w14:paraId="2E38C527" w14:textId="7A65EB21" w:rsidR="00A07277" w:rsidRPr="007A7B4E" w:rsidRDefault="00A07277" w:rsidP="00AA5F0B">
      <w:pPr>
        <w:tabs>
          <w:tab w:val="left" w:pos="540"/>
          <w:tab w:val="left" w:pos="569"/>
        </w:tabs>
        <w:jc w:val="both"/>
        <w:rPr>
          <w:bCs/>
          <w:sz w:val="22"/>
          <w:szCs w:val="22"/>
          <w:lang w:val="sr-Latn-ME"/>
        </w:rPr>
      </w:pPr>
      <w:r w:rsidRPr="007A7B4E">
        <w:rPr>
          <w:bCs/>
          <w:sz w:val="22"/>
          <w:szCs w:val="22"/>
          <w:lang w:val="sr-Latn-ME"/>
        </w:rPr>
        <w:t>In vitro podaci ukazuju na to da efekti vardenafila na supstrate P-glikoproteina osjetljivije od digo</w:t>
      </w:r>
      <w:r w:rsidR="004476FB" w:rsidRPr="007A7B4E">
        <w:rPr>
          <w:bCs/>
          <w:sz w:val="22"/>
          <w:szCs w:val="22"/>
          <w:lang w:val="sr-Latn-ME"/>
        </w:rPr>
        <w:t>k</w:t>
      </w:r>
      <w:r w:rsidRPr="007A7B4E">
        <w:rPr>
          <w:bCs/>
          <w:sz w:val="22"/>
          <w:szCs w:val="22"/>
          <w:lang w:val="sr-Latn-ME"/>
        </w:rPr>
        <w:t xml:space="preserve">sina ne mogu biti isključeni. Dabigatran eteksilat je primjer za visoko osjetljive intestinalne supstrate P-glikoproteina. </w:t>
      </w:r>
    </w:p>
    <w:p w14:paraId="36A6C4F6" w14:textId="77777777" w:rsidR="00A07277" w:rsidRPr="007A7B4E" w:rsidRDefault="00A07277" w:rsidP="00AA5F0B">
      <w:pPr>
        <w:tabs>
          <w:tab w:val="left" w:pos="540"/>
          <w:tab w:val="left" w:pos="569"/>
        </w:tabs>
        <w:jc w:val="both"/>
        <w:rPr>
          <w:bCs/>
          <w:sz w:val="22"/>
          <w:szCs w:val="22"/>
          <w:lang w:val="sr-Latn-ME"/>
        </w:rPr>
      </w:pPr>
    </w:p>
    <w:p w14:paraId="4E587656"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5.3. </w:t>
      </w:r>
      <w:r w:rsidR="00480FB1" w:rsidRPr="007A7B4E">
        <w:rPr>
          <w:b/>
          <w:bCs/>
          <w:sz w:val="22"/>
          <w:szCs w:val="22"/>
          <w:lang w:val="sr-Latn-ME"/>
        </w:rPr>
        <w:tab/>
      </w:r>
      <w:r w:rsidRPr="007A7B4E">
        <w:rPr>
          <w:b/>
          <w:bCs/>
          <w:sz w:val="22"/>
          <w:szCs w:val="22"/>
          <w:lang w:val="sr-Latn-ME"/>
        </w:rPr>
        <w:t xml:space="preserve">Pretklinički podaci o bezbjednosti </w:t>
      </w:r>
    </w:p>
    <w:p w14:paraId="27108792" w14:textId="77777777" w:rsidR="005834CB" w:rsidRPr="007A7B4E" w:rsidRDefault="005834CB" w:rsidP="00AA5F0B">
      <w:pPr>
        <w:jc w:val="both"/>
        <w:rPr>
          <w:sz w:val="22"/>
          <w:szCs w:val="22"/>
          <w:lang w:val="sr-Latn-ME"/>
        </w:rPr>
      </w:pPr>
    </w:p>
    <w:p w14:paraId="1FD6F612" w14:textId="17154BFB" w:rsidR="005834CB" w:rsidRPr="007A7B4E" w:rsidRDefault="005834CB" w:rsidP="00AA5F0B">
      <w:pPr>
        <w:jc w:val="both"/>
        <w:rPr>
          <w:sz w:val="22"/>
          <w:szCs w:val="22"/>
          <w:lang w:val="sr-Latn-ME"/>
        </w:rPr>
      </w:pPr>
      <w:r w:rsidRPr="007A7B4E">
        <w:rPr>
          <w:sz w:val="22"/>
          <w:szCs w:val="22"/>
          <w:lang w:val="sr-Latn-ME"/>
        </w:rPr>
        <w:t xml:space="preserve">Neklinički podaci zasnovani na konvencionalnim studijama bezbjednosne farmakologije, toksičnosti ponovljenih doza, genotoksičnosti, karcinogenog potencijala i reproduktivne toksičnosti, pokazuju da nema posebnog rizika po ljude </w:t>
      </w:r>
    </w:p>
    <w:p w14:paraId="32C0A533" w14:textId="77777777" w:rsidR="00836B35" w:rsidRPr="007A7B4E" w:rsidRDefault="00836B35" w:rsidP="00AA5F0B">
      <w:pPr>
        <w:tabs>
          <w:tab w:val="left" w:pos="540"/>
          <w:tab w:val="left" w:pos="569"/>
        </w:tabs>
        <w:jc w:val="both"/>
        <w:rPr>
          <w:bCs/>
          <w:sz w:val="22"/>
          <w:szCs w:val="22"/>
          <w:lang w:val="sr-Latn-ME"/>
        </w:rPr>
      </w:pPr>
    </w:p>
    <w:p w14:paraId="238E54D8" w14:textId="77777777" w:rsidR="00396DFD" w:rsidRPr="007A7B4E" w:rsidRDefault="00396DFD" w:rsidP="00AA5F0B">
      <w:pPr>
        <w:tabs>
          <w:tab w:val="left" w:pos="540"/>
          <w:tab w:val="left" w:pos="569"/>
        </w:tabs>
        <w:jc w:val="both"/>
        <w:rPr>
          <w:b/>
          <w:bCs/>
          <w:sz w:val="22"/>
          <w:szCs w:val="22"/>
          <w:lang w:val="sr-Latn-ME"/>
        </w:rPr>
      </w:pPr>
    </w:p>
    <w:p w14:paraId="2659A89B"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6. </w:t>
      </w:r>
      <w:r w:rsidR="00480FB1" w:rsidRPr="007A7B4E">
        <w:rPr>
          <w:b/>
          <w:bCs/>
          <w:sz w:val="22"/>
          <w:szCs w:val="22"/>
          <w:lang w:val="sr-Latn-ME"/>
        </w:rPr>
        <w:tab/>
      </w:r>
      <w:r w:rsidRPr="007A7B4E">
        <w:rPr>
          <w:b/>
          <w:bCs/>
          <w:sz w:val="22"/>
          <w:szCs w:val="22"/>
          <w:lang w:val="sr-Latn-ME"/>
        </w:rPr>
        <w:t>FARMACEUTSKI PODACI</w:t>
      </w:r>
    </w:p>
    <w:p w14:paraId="58A5F662" w14:textId="77777777" w:rsidR="00836B35" w:rsidRPr="007A7B4E" w:rsidRDefault="00836B35" w:rsidP="00AA5F0B">
      <w:pPr>
        <w:tabs>
          <w:tab w:val="left" w:pos="540"/>
          <w:tab w:val="left" w:pos="569"/>
        </w:tabs>
        <w:jc w:val="both"/>
        <w:rPr>
          <w:bCs/>
          <w:sz w:val="22"/>
          <w:szCs w:val="22"/>
          <w:lang w:val="sr-Latn-ME"/>
        </w:rPr>
      </w:pPr>
    </w:p>
    <w:p w14:paraId="71E9F0A7"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6.1. </w:t>
      </w:r>
      <w:r w:rsidR="00480FB1" w:rsidRPr="007A7B4E">
        <w:rPr>
          <w:b/>
          <w:bCs/>
          <w:sz w:val="22"/>
          <w:szCs w:val="22"/>
          <w:lang w:val="sr-Latn-ME"/>
        </w:rPr>
        <w:tab/>
      </w:r>
      <w:r w:rsidRPr="007A7B4E">
        <w:rPr>
          <w:b/>
          <w:bCs/>
          <w:sz w:val="22"/>
          <w:szCs w:val="22"/>
          <w:lang w:val="sr-Latn-ME"/>
        </w:rPr>
        <w:t>Lista pomoćnih supstanci</w:t>
      </w:r>
      <w:r w:rsidR="002E0135" w:rsidRPr="007A7B4E">
        <w:rPr>
          <w:b/>
          <w:bCs/>
          <w:sz w:val="22"/>
          <w:szCs w:val="22"/>
          <w:lang w:val="sr-Latn-ME"/>
        </w:rPr>
        <w:t xml:space="preserve"> (ekscipijenasa)</w:t>
      </w:r>
    </w:p>
    <w:p w14:paraId="27565D23" w14:textId="77777777" w:rsidR="005834CB" w:rsidRPr="007A7B4E" w:rsidRDefault="005834CB" w:rsidP="00AA5F0B">
      <w:pPr>
        <w:tabs>
          <w:tab w:val="center" w:pos="4320"/>
          <w:tab w:val="right" w:pos="8640"/>
        </w:tabs>
        <w:jc w:val="both"/>
        <w:rPr>
          <w:i/>
          <w:sz w:val="22"/>
          <w:szCs w:val="22"/>
          <w:lang w:val="sr-Latn-ME"/>
        </w:rPr>
      </w:pPr>
    </w:p>
    <w:p w14:paraId="1C39B140" w14:textId="56164B39" w:rsidR="005834CB" w:rsidRPr="007A7B4E" w:rsidRDefault="005834CB" w:rsidP="00AA5F0B">
      <w:pPr>
        <w:tabs>
          <w:tab w:val="center" w:pos="4320"/>
          <w:tab w:val="right" w:pos="8640"/>
        </w:tabs>
        <w:jc w:val="both"/>
        <w:rPr>
          <w:i/>
          <w:sz w:val="22"/>
          <w:szCs w:val="22"/>
          <w:lang w:val="sr-Latn-ME"/>
        </w:rPr>
      </w:pPr>
      <w:r w:rsidRPr="007A7B4E">
        <w:rPr>
          <w:i/>
          <w:sz w:val="22"/>
          <w:szCs w:val="22"/>
          <w:lang w:val="sr-Latn-ME"/>
        </w:rPr>
        <w:t>LEVITRA</w:t>
      </w:r>
      <w:r w:rsidR="00740820" w:rsidRPr="007A7B4E">
        <w:rPr>
          <w:i/>
          <w:sz w:val="22"/>
          <w:szCs w:val="22"/>
          <w:lang w:val="sr-Latn-ME"/>
        </w:rPr>
        <w:t xml:space="preserve"> </w:t>
      </w:r>
      <w:r w:rsidRPr="007A7B4E">
        <w:rPr>
          <w:i/>
          <w:sz w:val="22"/>
          <w:szCs w:val="22"/>
          <w:lang w:val="sr-Latn-ME"/>
        </w:rPr>
        <w:t>10 mg, 20 mg, film tablete:</w:t>
      </w:r>
    </w:p>
    <w:p w14:paraId="6C51AEBA" w14:textId="77777777" w:rsidR="005834CB" w:rsidRPr="007A7B4E" w:rsidRDefault="005834CB" w:rsidP="00AA5F0B">
      <w:pPr>
        <w:jc w:val="both"/>
        <w:rPr>
          <w:sz w:val="22"/>
          <w:szCs w:val="22"/>
          <w:u w:val="single"/>
          <w:lang w:val="sr-Latn-ME"/>
        </w:rPr>
      </w:pPr>
    </w:p>
    <w:p w14:paraId="14A9048B" w14:textId="77777777" w:rsidR="005834CB" w:rsidRPr="007A7B4E" w:rsidRDefault="005834CB" w:rsidP="00AA5F0B">
      <w:pPr>
        <w:jc w:val="both"/>
        <w:rPr>
          <w:sz w:val="22"/>
          <w:szCs w:val="22"/>
          <w:u w:val="single"/>
          <w:lang w:val="sr-Latn-ME"/>
        </w:rPr>
      </w:pPr>
      <w:r w:rsidRPr="007A7B4E">
        <w:rPr>
          <w:sz w:val="22"/>
          <w:szCs w:val="22"/>
          <w:u w:val="single"/>
          <w:lang w:val="sr-Latn-ME"/>
        </w:rPr>
        <w:t>Jezgro tablete:</w:t>
      </w:r>
    </w:p>
    <w:p w14:paraId="331FFC6C" w14:textId="77777777" w:rsidR="005834CB" w:rsidRPr="007A7B4E" w:rsidRDefault="005834CB" w:rsidP="00AA5F0B">
      <w:pPr>
        <w:ind w:left="360"/>
        <w:jc w:val="both"/>
        <w:rPr>
          <w:sz w:val="22"/>
          <w:szCs w:val="22"/>
          <w:lang w:val="sr-Latn-ME"/>
        </w:rPr>
      </w:pPr>
      <w:r w:rsidRPr="007A7B4E">
        <w:rPr>
          <w:sz w:val="22"/>
          <w:szCs w:val="22"/>
          <w:lang w:val="sr-Latn-ME"/>
        </w:rPr>
        <w:t>krospovidon</w:t>
      </w:r>
    </w:p>
    <w:p w14:paraId="6D23905A" w14:textId="30509D67" w:rsidR="005834CB" w:rsidRPr="007A7B4E" w:rsidRDefault="005834CB" w:rsidP="00AA5F0B">
      <w:pPr>
        <w:ind w:left="360"/>
        <w:jc w:val="both"/>
        <w:rPr>
          <w:sz w:val="22"/>
          <w:szCs w:val="22"/>
          <w:lang w:val="sr-Latn-ME"/>
        </w:rPr>
      </w:pPr>
      <w:r w:rsidRPr="007A7B4E">
        <w:rPr>
          <w:sz w:val="22"/>
          <w:szCs w:val="22"/>
          <w:lang w:val="sr-Latn-ME"/>
        </w:rPr>
        <w:t>magnezijum</w:t>
      </w:r>
      <w:r w:rsidR="00740820" w:rsidRPr="007A7B4E">
        <w:rPr>
          <w:sz w:val="22"/>
          <w:szCs w:val="22"/>
          <w:lang w:val="sr-Latn-ME"/>
        </w:rPr>
        <w:t xml:space="preserve"> </w:t>
      </w:r>
      <w:r w:rsidRPr="007A7B4E">
        <w:rPr>
          <w:sz w:val="22"/>
          <w:szCs w:val="22"/>
          <w:lang w:val="sr-Latn-ME"/>
        </w:rPr>
        <w:t>stearat</w:t>
      </w:r>
    </w:p>
    <w:p w14:paraId="0865B3BA" w14:textId="77777777" w:rsidR="005834CB" w:rsidRPr="007A7B4E" w:rsidRDefault="005834CB" w:rsidP="00AA5F0B">
      <w:pPr>
        <w:ind w:left="360"/>
        <w:jc w:val="both"/>
        <w:rPr>
          <w:sz w:val="22"/>
          <w:szCs w:val="22"/>
          <w:lang w:val="sr-Latn-ME"/>
        </w:rPr>
      </w:pPr>
      <w:r w:rsidRPr="007A7B4E">
        <w:rPr>
          <w:sz w:val="22"/>
          <w:szCs w:val="22"/>
          <w:lang w:val="sr-Latn-ME"/>
        </w:rPr>
        <w:t>celuloza, mikrokristalna</w:t>
      </w:r>
    </w:p>
    <w:p w14:paraId="40AC90C1" w14:textId="1FB34E23" w:rsidR="005834CB" w:rsidRPr="007A7B4E" w:rsidRDefault="005834CB" w:rsidP="00AA5F0B">
      <w:pPr>
        <w:ind w:left="360"/>
        <w:jc w:val="both"/>
        <w:rPr>
          <w:sz w:val="22"/>
          <w:szCs w:val="22"/>
          <w:lang w:val="sr-Latn-ME"/>
        </w:rPr>
      </w:pPr>
      <w:r w:rsidRPr="007A7B4E">
        <w:rPr>
          <w:sz w:val="22"/>
          <w:szCs w:val="22"/>
          <w:lang w:val="sr-Latn-ME"/>
        </w:rPr>
        <w:t>s</w:t>
      </w:r>
      <w:r w:rsidRPr="007A7B4E">
        <w:rPr>
          <w:color w:val="000000"/>
          <w:sz w:val="22"/>
          <w:szCs w:val="22"/>
          <w:lang w:val="sr-Latn-ME"/>
        </w:rPr>
        <w:t>ilicijum</w:t>
      </w:r>
      <w:r w:rsidR="00740820" w:rsidRPr="007A7B4E">
        <w:rPr>
          <w:color w:val="000000"/>
          <w:sz w:val="22"/>
          <w:szCs w:val="22"/>
          <w:lang w:val="sr-Latn-ME"/>
        </w:rPr>
        <w:t xml:space="preserve"> </w:t>
      </w:r>
      <w:r w:rsidRPr="007A7B4E">
        <w:rPr>
          <w:color w:val="000000"/>
          <w:sz w:val="22"/>
          <w:szCs w:val="22"/>
          <w:lang w:val="sr-Latn-ME"/>
        </w:rPr>
        <w:t>dioksid, koloidni, bezvodni</w:t>
      </w:r>
    </w:p>
    <w:p w14:paraId="373A2012" w14:textId="77777777" w:rsidR="005834CB" w:rsidRPr="007A7B4E" w:rsidRDefault="005834CB" w:rsidP="00AA5F0B">
      <w:pPr>
        <w:ind w:left="360"/>
        <w:jc w:val="both"/>
        <w:rPr>
          <w:sz w:val="22"/>
          <w:szCs w:val="22"/>
          <w:lang w:val="sr-Latn-ME"/>
        </w:rPr>
      </w:pPr>
    </w:p>
    <w:p w14:paraId="4BED11DA" w14:textId="3CC966C3" w:rsidR="005834CB" w:rsidRPr="007A7B4E" w:rsidRDefault="005834CB" w:rsidP="00AA5F0B">
      <w:pPr>
        <w:jc w:val="both"/>
        <w:rPr>
          <w:sz w:val="22"/>
          <w:szCs w:val="22"/>
          <w:u w:val="single"/>
          <w:lang w:val="sr-Latn-ME"/>
        </w:rPr>
      </w:pPr>
      <w:r w:rsidRPr="007A7B4E">
        <w:rPr>
          <w:sz w:val="22"/>
          <w:szCs w:val="22"/>
          <w:u w:val="single"/>
          <w:lang w:val="sr-Latn-ME"/>
        </w:rPr>
        <w:t>Film obloga:</w:t>
      </w:r>
    </w:p>
    <w:p w14:paraId="60D2C4B1" w14:textId="77777777" w:rsidR="005834CB" w:rsidRPr="007A7B4E" w:rsidRDefault="005834CB" w:rsidP="00AA5F0B">
      <w:pPr>
        <w:ind w:left="360"/>
        <w:jc w:val="both"/>
        <w:rPr>
          <w:sz w:val="22"/>
          <w:szCs w:val="22"/>
          <w:lang w:val="sr-Latn-ME"/>
        </w:rPr>
      </w:pPr>
      <w:r w:rsidRPr="007A7B4E">
        <w:rPr>
          <w:sz w:val="22"/>
          <w:szCs w:val="22"/>
          <w:lang w:val="sr-Latn-ME"/>
        </w:rPr>
        <w:t>makrogol 400</w:t>
      </w:r>
    </w:p>
    <w:p w14:paraId="10D094BE" w14:textId="77777777" w:rsidR="005834CB" w:rsidRPr="007A7B4E" w:rsidRDefault="005834CB" w:rsidP="00AA5F0B">
      <w:pPr>
        <w:ind w:left="360"/>
        <w:jc w:val="both"/>
        <w:rPr>
          <w:sz w:val="22"/>
          <w:szCs w:val="22"/>
          <w:lang w:val="sr-Latn-ME"/>
        </w:rPr>
      </w:pPr>
      <w:r w:rsidRPr="007A7B4E">
        <w:rPr>
          <w:sz w:val="22"/>
          <w:szCs w:val="22"/>
          <w:lang w:val="sr-Latn-ME"/>
        </w:rPr>
        <w:lastRenderedPageBreak/>
        <w:t>hipromeloza</w:t>
      </w:r>
    </w:p>
    <w:p w14:paraId="2CE6F9B8" w14:textId="15781CB6" w:rsidR="005834CB" w:rsidRPr="007A7B4E" w:rsidRDefault="005834CB" w:rsidP="00AA5F0B">
      <w:pPr>
        <w:ind w:left="360"/>
        <w:jc w:val="both"/>
        <w:rPr>
          <w:sz w:val="22"/>
          <w:szCs w:val="22"/>
          <w:lang w:val="sr-Latn-ME"/>
        </w:rPr>
      </w:pPr>
      <w:r w:rsidRPr="007A7B4E">
        <w:rPr>
          <w:sz w:val="22"/>
          <w:szCs w:val="22"/>
          <w:lang w:val="sr-Latn-ME"/>
        </w:rPr>
        <w:t>titan</w:t>
      </w:r>
      <w:r w:rsidR="008F219E" w:rsidRPr="007A7B4E">
        <w:rPr>
          <w:sz w:val="22"/>
          <w:szCs w:val="22"/>
          <w:lang w:val="sr-Latn-ME"/>
        </w:rPr>
        <w:t xml:space="preserve"> </w:t>
      </w:r>
      <w:r w:rsidRPr="007A7B4E">
        <w:rPr>
          <w:sz w:val="22"/>
          <w:szCs w:val="22"/>
          <w:lang w:val="sr-Latn-ME"/>
        </w:rPr>
        <w:t>dioksid (E171)</w:t>
      </w:r>
    </w:p>
    <w:p w14:paraId="3406C044" w14:textId="77777777" w:rsidR="005834CB" w:rsidRPr="007A7B4E" w:rsidRDefault="005834CB" w:rsidP="00AA5F0B">
      <w:pPr>
        <w:ind w:left="360"/>
        <w:jc w:val="both"/>
        <w:rPr>
          <w:sz w:val="22"/>
          <w:szCs w:val="22"/>
          <w:lang w:val="sr-Latn-ME"/>
        </w:rPr>
      </w:pPr>
      <w:r w:rsidRPr="007A7B4E">
        <w:rPr>
          <w:sz w:val="22"/>
          <w:szCs w:val="22"/>
          <w:lang w:val="sr-Latn-ME"/>
        </w:rPr>
        <w:t>gvožđe (III) oksid žuti (E172)</w:t>
      </w:r>
    </w:p>
    <w:p w14:paraId="020AC1EE" w14:textId="77777777" w:rsidR="005834CB" w:rsidRPr="007A7B4E" w:rsidRDefault="005834CB" w:rsidP="00AA5F0B">
      <w:pPr>
        <w:ind w:left="360"/>
        <w:jc w:val="both"/>
        <w:rPr>
          <w:sz w:val="22"/>
          <w:szCs w:val="22"/>
          <w:lang w:val="sr-Latn-ME"/>
        </w:rPr>
      </w:pPr>
      <w:r w:rsidRPr="007A7B4E">
        <w:rPr>
          <w:sz w:val="22"/>
          <w:szCs w:val="22"/>
          <w:lang w:val="sr-Latn-ME"/>
        </w:rPr>
        <w:t>gvožđe (III) oksid crveni (E172)</w:t>
      </w:r>
    </w:p>
    <w:p w14:paraId="36C23BD1" w14:textId="77777777" w:rsidR="0072020E" w:rsidRPr="007A7B4E" w:rsidRDefault="0072020E" w:rsidP="00AA5F0B">
      <w:pPr>
        <w:tabs>
          <w:tab w:val="left" w:pos="540"/>
          <w:tab w:val="left" w:pos="569"/>
        </w:tabs>
        <w:jc w:val="both"/>
        <w:rPr>
          <w:bCs/>
          <w:sz w:val="22"/>
          <w:szCs w:val="22"/>
          <w:lang w:val="sr-Latn-ME"/>
        </w:rPr>
      </w:pPr>
    </w:p>
    <w:p w14:paraId="547D9239"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6.2. </w:t>
      </w:r>
      <w:r w:rsidR="00480FB1" w:rsidRPr="007A7B4E">
        <w:rPr>
          <w:b/>
          <w:bCs/>
          <w:sz w:val="22"/>
          <w:szCs w:val="22"/>
          <w:lang w:val="sr-Latn-ME"/>
        </w:rPr>
        <w:tab/>
      </w:r>
      <w:r w:rsidRPr="007A7B4E">
        <w:rPr>
          <w:b/>
          <w:bCs/>
          <w:sz w:val="22"/>
          <w:szCs w:val="22"/>
          <w:lang w:val="sr-Latn-ME"/>
        </w:rPr>
        <w:t>Inkompatibilnost</w:t>
      </w:r>
      <w:r w:rsidR="002846DB" w:rsidRPr="007A7B4E">
        <w:rPr>
          <w:b/>
          <w:bCs/>
          <w:sz w:val="22"/>
          <w:szCs w:val="22"/>
          <w:lang w:val="sr-Latn-ME"/>
        </w:rPr>
        <w:t>i</w:t>
      </w:r>
    </w:p>
    <w:p w14:paraId="21789247" w14:textId="77777777" w:rsidR="005834CB" w:rsidRPr="007A7B4E" w:rsidRDefault="005834CB" w:rsidP="00AA5F0B">
      <w:pPr>
        <w:tabs>
          <w:tab w:val="left" w:pos="540"/>
          <w:tab w:val="left" w:pos="569"/>
        </w:tabs>
        <w:jc w:val="both"/>
        <w:rPr>
          <w:sz w:val="22"/>
          <w:szCs w:val="22"/>
          <w:lang w:val="sr-Latn-ME"/>
        </w:rPr>
      </w:pPr>
    </w:p>
    <w:p w14:paraId="705F719E" w14:textId="206017AA" w:rsidR="0072020E" w:rsidRPr="007A7B4E" w:rsidRDefault="005834CB" w:rsidP="00AA5F0B">
      <w:pPr>
        <w:tabs>
          <w:tab w:val="left" w:pos="540"/>
          <w:tab w:val="left" w:pos="569"/>
        </w:tabs>
        <w:jc w:val="both"/>
        <w:rPr>
          <w:bCs/>
          <w:sz w:val="22"/>
          <w:szCs w:val="22"/>
          <w:lang w:val="sr-Latn-ME"/>
        </w:rPr>
      </w:pPr>
      <w:r w:rsidRPr="007A7B4E">
        <w:rPr>
          <w:sz w:val="22"/>
          <w:szCs w:val="22"/>
          <w:lang w:val="sr-Latn-ME"/>
        </w:rPr>
        <w:t>Nije primjenljivo.</w:t>
      </w:r>
    </w:p>
    <w:p w14:paraId="23AB3D56" w14:textId="77777777" w:rsidR="005834CB" w:rsidRPr="007A7B4E" w:rsidRDefault="005834CB" w:rsidP="00AA5F0B">
      <w:pPr>
        <w:tabs>
          <w:tab w:val="left" w:pos="540"/>
          <w:tab w:val="left" w:pos="569"/>
        </w:tabs>
        <w:jc w:val="both"/>
        <w:rPr>
          <w:b/>
          <w:bCs/>
          <w:sz w:val="22"/>
          <w:szCs w:val="22"/>
          <w:lang w:val="sr-Latn-ME"/>
        </w:rPr>
      </w:pPr>
    </w:p>
    <w:p w14:paraId="18969D3B" w14:textId="29906624"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6.3.</w:t>
      </w:r>
      <w:r w:rsidR="00C05DF8" w:rsidRPr="007A7B4E">
        <w:rPr>
          <w:b/>
          <w:bCs/>
          <w:sz w:val="22"/>
          <w:szCs w:val="22"/>
          <w:lang w:val="sr-Latn-ME"/>
        </w:rPr>
        <w:t xml:space="preserve"> </w:t>
      </w:r>
      <w:r w:rsidR="00480FB1" w:rsidRPr="007A7B4E">
        <w:rPr>
          <w:b/>
          <w:bCs/>
          <w:sz w:val="22"/>
          <w:szCs w:val="22"/>
          <w:lang w:val="sr-Latn-ME"/>
        </w:rPr>
        <w:tab/>
      </w:r>
      <w:r w:rsidRPr="007A7B4E">
        <w:rPr>
          <w:b/>
          <w:bCs/>
          <w:sz w:val="22"/>
          <w:szCs w:val="22"/>
          <w:lang w:val="sr-Latn-ME"/>
        </w:rPr>
        <w:t>Rok upotrebe</w:t>
      </w:r>
    </w:p>
    <w:p w14:paraId="6AE08645" w14:textId="77777777" w:rsidR="005834CB" w:rsidRPr="007A7B4E" w:rsidRDefault="005834CB" w:rsidP="00AA5F0B">
      <w:pPr>
        <w:tabs>
          <w:tab w:val="left" w:pos="540"/>
          <w:tab w:val="left" w:pos="569"/>
        </w:tabs>
        <w:jc w:val="both"/>
        <w:rPr>
          <w:bCs/>
          <w:sz w:val="22"/>
          <w:szCs w:val="22"/>
          <w:lang w:val="sr-Latn-ME"/>
        </w:rPr>
      </w:pPr>
    </w:p>
    <w:p w14:paraId="5EF0A676" w14:textId="77777777" w:rsidR="005834CB" w:rsidRPr="007A7B4E" w:rsidRDefault="005834CB" w:rsidP="00AA5F0B">
      <w:pPr>
        <w:tabs>
          <w:tab w:val="left" w:pos="360"/>
        </w:tabs>
        <w:jc w:val="both"/>
        <w:rPr>
          <w:sz w:val="22"/>
          <w:szCs w:val="22"/>
          <w:lang w:val="sr-Latn-ME"/>
        </w:rPr>
      </w:pPr>
      <w:r w:rsidRPr="007A7B4E">
        <w:rPr>
          <w:sz w:val="22"/>
          <w:szCs w:val="22"/>
          <w:lang w:val="sr-Latn-ME"/>
        </w:rPr>
        <w:t>3 godine.</w:t>
      </w:r>
    </w:p>
    <w:p w14:paraId="651AAA63" w14:textId="509B2CAB" w:rsidR="0072020E" w:rsidRPr="007A7B4E" w:rsidRDefault="005834CB" w:rsidP="00AA5F0B">
      <w:pPr>
        <w:ind w:right="687"/>
        <w:jc w:val="both"/>
        <w:rPr>
          <w:sz w:val="22"/>
          <w:szCs w:val="22"/>
          <w:lang w:val="sr-Latn-ME"/>
        </w:rPr>
      </w:pPr>
      <w:r w:rsidRPr="007A7B4E">
        <w:rPr>
          <w:sz w:val="22"/>
          <w:szCs w:val="22"/>
          <w:lang w:val="sr-Latn-ME"/>
        </w:rPr>
        <w:t>Lijek se ne smije koristiti poslije roka upotrebe označenog na pakovanju.</w:t>
      </w:r>
    </w:p>
    <w:p w14:paraId="0DADBCAE" w14:textId="77777777" w:rsidR="005834CB" w:rsidRPr="007A7B4E" w:rsidRDefault="005834CB" w:rsidP="00AA5F0B">
      <w:pPr>
        <w:tabs>
          <w:tab w:val="left" w:pos="540"/>
          <w:tab w:val="left" w:pos="569"/>
        </w:tabs>
        <w:jc w:val="both"/>
        <w:rPr>
          <w:bCs/>
          <w:sz w:val="22"/>
          <w:szCs w:val="22"/>
          <w:lang w:val="sr-Latn-ME"/>
        </w:rPr>
      </w:pPr>
    </w:p>
    <w:p w14:paraId="4B077C85"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6.4. </w:t>
      </w:r>
      <w:r w:rsidR="00480FB1" w:rsidRPr="007A7B4E">
        <w:rPr>
          <w:b/>
          <w:bCs/>
          <w:sz w:val="22"/>
          <w:szCs w:val="22"/>
          <w:lang w:val="sr-Latn-ME"/>
        </w:rPr>
        <w:tab/>
      </w:r>
      <w:r w:rsidRPr="007A7B4E">
        <w:rPr>
          <w:b/>
          <w:bCs/>
          <w:sz w:val="22"/>
          <w:szCs w:val="22"/>
          <w:lang w:val="sr-Latn-ME"/>
        </w:rPr>
        <w:t>Posebne mjere upozorenja pri čuvanju</w:t>
      </w:r>
      <w:r w:rsidR="00F8570A" w:rsidRPr="007A7B4E">
        <w:rPr>
          <w:b/>
          <w:bCs/>
          <w:sz w:val="22"/>
          <w:szCs w:val="22"/>
          <w:lang w:val="sr-Latn-ME"/>
        </w:rPr>
        <w:t xml:space="preserve"> lijeka</w:t>
      </w:r>
    </w:p>
    <w:p w14:paraId="3E5FB6B8" w14:textId="77777777" w:rsidR="0071427F" w:rsidRPr="007A7B4E" w:rsidRDefault="0071427F" w:rsidP="00AA5F0B">
      <w:pPr>
        <w:tabs>
          <w:tab w:val="left" w:pos="360"/>
        </w:tabs>
        <w:jc w:val="both"/>
        <w:rPr>
          <w:sz w:val="22"/>
          <w:szCs w:val="22"/>
          <w:lang w:val="sr-Latn-ME"/>
        </w:rPr>
      </w:pPr>
    </w:p>
    <w:p w14:paraId="18034082" w14:textId="3E875C4E" w:rsidR="0071427F" w:rsidRPr="007A7B4E" w:rsidRDefault="0071427F" w:rsidP="00AA5F0B">
      <w:pPr>
        <w:tabs>
          <w:tab w:val="left" w:pos="360"/>
        </w:tabs>
        <w:jc w:val="both"/>
        <w:rPr>
          <w:sz w:val="22"/>
          <w:szCs w:val="22"/>
          <w:lang w:val="sr-Latn-ME"/>
        </w:rPr>
      </w:pPr>
      <w:r w:rsidRPr="007A7B4E">
        <w:rPr>
          <w:sz w:val="22"/>
          <w:szCs w:val="22"/>
          <w:lang w:val="sr-Latn-ME"/>
        </w:rPr>
        <w:t>Ne postoje posebni zahtjevi za uslove čuvanja lijeka.</w:t>
      </w:r>
      <w:r w:rsidR="00E83396" w:rsidRPr="007A7B4E">
        <w:rPr>
          <w:sz w:val="22"/>
          <w:szCs w:val="22"/>
          <w:lang w:val="sr-Latn-ME"/>
        </w:rPr>
        <w:t xml:space="preserve"> </w:t>
      </w:r>
    </w:p>
    <w:p w14:paraId="7940CB03" w14:textId="77777777" w:rsidR="00EC2532" w:rsidRPr="007A7B4E" w:rsidRDefault="00EC2532" w:rsidP="00AA5F0B">
      <w:pPr>
        <w:tabs>
          <w:tab w:val="left" w:pos="540"/>
          <w:tab w:val="left" w:pos="569"/>
        </w:tabs>
        <w:jc w:val="both"/>
        <w:rPr>
          <w:bCs/>
          <w:sz w:val="22"/>
          <w:szCs w:val="22"/>
          <w:lang w:val="sr-Latn-ME"/>
        </w:rPr>
      </w:pPr>
    </w:p>
    <w:p w14:paraId="45B923FB"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6.5. </w:t>
      </w:r>
      <w:r w:rsidR="00480FB1" w:rsidRPr="007A7B4E">
        <w:rPr>
          <w:b/>
          <w:bCs/>
          <w:sz w:val="22"/>
          <w:szCs w:val="22"/>
          <w:lang w:val="sr-Latn-ME"/>
        </w:rPr>
        <w:tab/>
      </w:r>
      <w:r w:rsidR="002846DB" w:rsidRPr="007A7B4E">
        <w:rPr>
          <w:b/>
          <w:bCs/>
          <w:sz w:val="22"/>
          <w:szCs w:val="22"/>
          <w:lang w:val="sr-Latn-ME"/>
        </w:rPr>
        <w:t xml:space="preserve">Vrsta i sadržaj </w:t>
      </w:r>
      <w:r w:rsidR="00F8570A" w:rsidRPr="007A7B4E">
        <w:rPr>
          <w:b/>
          <w:bCs/>
          <w:sz w:val="22"/>
          <w:szCs w:val="22"/>
          <w:lang w:val="sr-Latn-ME"/>
        </w:rPr>
        <w:t>pakovanja</w:t>
      </w:r>
      <w:r w:rsidR="00C06864" w:rsidRPr="007A7B4E">
        <w:rPr>
          <w:b/>
          <w:bCs/>
          <w:sz w:val="22"/>
          <w:szCs w:val="22"/>
          <w:lang w:val="sr-Latn-ME"/>
        </w:rPr>
        <w:t xml:space="preserve"> </w:t>
      </w:r>
    </w:p>
    <w:p w14:paraId="09A1C296" w14:textId="71AD7496" w:rsidR="0071427F" w:rsidRPr="007A7B4E" w:rsidRDefault="0071427F" w:rsidP="00AA5F0B">
      <w:pPr>
        <w:tabs>
          <w:tab w:val="center" w:pos="4320"/>
          <w:tab w:val="right" w:pos="8640"/>
        </w:tabs>
        <w:jc w:val="both"/>
        <w:rPr>
          <w:i/>
          <w:sz w:val="22"/>
          <w:szCs w:val="22"/>
          <w:lang w:val="sr-Latn-ME"/>
        </w:rPr>
      </w:pPr>
    </w:p>
    <w:p w14:paraId="1DB2BB60" w14:textId="5418CA11" w:rsidR="0071427F" w:rsidRPr="007A7B4E" w:rsidRDefault="0071427F" w:rsidP="00AA5F0B">
      <w:pPr>
        <w:tabs>
          <w:tab w:val="center" w:pos="4320"/>
          <w:tab w:val="right" w:pos="8640"/>
        </w:tabs>
        <w:jc w:val="both"/>
        <w:rPr>
          <w:i/>
          <w:sz w:val="22"/>
          <w:szCs w:val="22"/>
          <w:lang w:val="sr-Latn-ME"/>
        </w:rPr>
      </w:pPr>
      <w:r w:rsidRPr="007A7B4E">
        <w:rPr>
          <w:i/>
          <w:sz w:val="22"/>
          <w:szCs w:val="22"/>
          <w:lang w:val="sr-Latn-ME"/>
        </w:rPr>
        <w:t>LEVITRA</w:t>
      </w:r>
      <w:r w:rsidRPr="007A7B4E">
        <w:rPr>
          <w:i/>
          <w:sz w:val="22"/>
          <w:szCs w:val="22"/>
          <w:vertAlign w:val="superscript"/>
          <w:lang w:val="sr-Latn-ME"/>
        </w:rPr>
        <w:t>®</w:t>
      </w:r>
      <w:r w:rsidRPr="007A7B4E">
        <w:rPr>
          <w:i/>
          <w:sz w:val="22"/>
          <w:szCs w:val="22"/>
          <w:lang w:val="sr-Latn-ME"/>
        </w:rPr>
        <w:t>,</w:t>
      </w:r>
      <w:r w:rsidRPr="007A7B4E">
        <w:rPr>
          <w:i/>
          <w:sz w:val="22"/>
          <w:szCs w:val="22"/>
          <w:vertAlign w:val="superscript"/>
          <w:lang w:val="sr-Latn-ME"/>
        </w:rPr>
        <w:t xml:space="preserve"> </w:t>
      </w:r>
      <w:r w:rsidR="004E043B">
        <w:rPr>
          <w:i/>
          <w:sz w:val="22"/>
          <w:szCs w:val="22"/>
          <w:lang w:val="sr-Latn-ME"/>
        </w:rPr>
        <w:t>10 mg, film tableta</w:t>
      </w:r>
      <w:r w:rsidRPr="007A7B4E">
        <w:rPr>
          <w:i/>
          <w:sz w:val="22"/>
          <w:szCs w:val="22"/>
          <w:lang w:val="sr-Latn-ME"/>
        </w:rPr>
        <w:t>:</w:t>
      </w:r>
    </w:p>
    <w:p w14:paraId="6CCB2545" w14:textId="77777777" w:rsidR="0071427F" w:rsidRPr="007A7B4E" w:rsidRDefault="0071427F" w:rsidP="00AA5F0B">
      <w:pPr>
        <w:tabs>
          <w:tab w:val="center" w:pos="4320"/>
          <w:tab w:val="right" w:pos="8640"/>
        </w:tabs>
        <w:jc w:val="both"/>
        <w:rPr>
          <w:sz w:val="22"/>
          <w:szCs w:val="22"/>
          <w:lang w:val="sr-Latn-ME"/>
        </w:rPr>
      </w:pPr>
      <w:r w:rsidRPr="007A7B4E">
        <w:rPr>
          <w:sz w:val="22"/>
          <w:szCs w:val="22"/>
          <w:lang w:val="sr-Latn-ME"/>
        </w:rPr>
        <w:t>PP/aluminijumski blisteri u kartonskim kutijama sa 2 tablete.</w:t>
      </w:r>
    </w:p>
    <w:p w14:paraId="4861A846" w14:textId="77777777" w:rsidR="0071427F" w:rsidRPr="007A7B4E" w:rsidRDefault="0071427F" w:rsidP="00AA5F0B">
      <w:pPr>
        <w:tabs>
          <w:tab w:val="center" w:pos="4320"/>
          <w:tab w:val="right" w:pos="8640"/>
        </w:tabs>
        <w:jc w:val="both"/>
        <w:rPr>
          <w:sz w:val="22"/>
          <w:szCs w:val="22"/>
          <w:lang w:val="sr-Latn-ME"/>
        </w:rPr>
      </w:pPr>
    </w:p>
    <w:p w14:paraId="658167F5" w14:textId="7EE19F32" w:rsidR="0071427F" w:rsidRPr="007A7B4E" w:rsidRDefault="0071427F" w:rsidP="00AA5F0B">
      <w:pPr>
        <w:tabs>
          <w:tab w:val="center" w:pos="4320"/>
          <w:tab w:val="right" w:pos="8640"/>
        </w:tabs>
        <w:jc w:val="both"/>
        <w:rPr>
          <w:i/>
          <w:sz w:val="22"/>
          <w:szCs w:val="22"/>
          <w:lang w:val="sr-Latn-ME"/>
        </w:rPr>
      </w:pPr>
      <w:r w:rsidRPr="007A7B4E">
        <w:rPr>
          <w:i/>
          <w:sz w:val="22"/>
          <w:szCs w:val="22"/>
          <w:lang w:val="sr-Latn-ME"/>
        </w:rPr>
        <w:t>LEVITRA</w:t>
      </w:r>
      <w:r w:rsidRPr="007A7B4E">
        <w:rPr>
          <w:i/>
          <w:sz w:val="22"/>
          <w:szCs w:val="22"/>
          <w:vertAlign w:val="superscript"/>
          <w:lang w:val="sr-Latn-ME"/>
        </w:rPr>
        <w:t>®</w:t>
      </w:r>
      <w:r w:rsidRPr="007A7B4E">
        <w:rPr>
          <w:i/>
          <w:sz w:val="22"/>
          <w:szCs w:val="22"/>
          <w:lang w:val="sr-Latn-ME"/>
        </w:rPr>
        <w:t>,</w:t>
      </w:r>
      <w:r w:rsidRPr="007A7B4E">
        <w:rPr>
          <w:i/>
          <w:sz w:val="22"/>
          <w:szCs w:val="22"/>
          <w:vertAlign w:val="superscript"/>
          <w:lang w:val="sr-Latn-ME"/>
        </w:rPr>
        <w:t xml:space="preserve"> </w:t>
      </w:r>
      <w:r w:rsidR="004E043B">
        <w:rPr>
          <w:i/>
          <w:sz w:val="22"/>
          <w:szCs w:val="22"/>
          <w:lang w:val="sr-Latn-ME"/>
        </w:rPr>
        <w:t>20 mg, film tableta</w:t>
      </w:r>
      <w:r w:rsidRPr="007A7B4E">
        <w:rPr>
          <w:i/>
          <w:sz w:val="22"/>
          <w:szCs w:val="22"/>
          <w:lang w:val="sr-Latn-ME"/>
        </w:rPr>
        <w:t>:</w:t>
      </w:r>
    </w:p>
    <w:p w14:paraId="307E1CBD" w14:textId="77777777" w:rsidR="0071427F" w:rsidRPr="007A7B4E" w:rsidRDefault="0071427F" w:rsidP="00AA5F0B">
      <w:pPr>
        <w:tabs>
          <w:tab w:val="left" w:pos="360"/>
        </w:tabs>
        <w:jc w:val="both"/>
        <w:rPr>
          <w:sz w:val="22"/>
          <w:szCs w:val="22"/>
          <w:lang w:val="sr-Latn-ME"/>
        </w:rPr>
      </w:pPr>
      <w:r w:rsidRPr="007A7B4E">
        <w:rPr>
          <w:sz w:val="22"/>
          <w:szCs w:val="22"/>
          <w:lang w:val="sr-Latn-ME"/>
        </w:rPr>
        <w:t>PP/aluminijumski blisteri u kartonskim kutijama sa 2 tablete.</w:t>
      </w:r>
    </w:p>
    <w:p w14:paraId="6AA6319E" w14:textId="77777777" w:rsidR="0072020E" w:rsidRPr="007A7B4E" w:rsidRDefault="0072020E" w:rsidP="00AA5F0B">
      <w:pPr>
        <w:tabs>
          <w:tab w:val="left" w:pos="540"/>
          <w:tab w:val="left" w:pos="569"/>
        </w:tabs>
        <w:jc w:val="both"/>
        <w:rPr>
          <w:bCs/>
          <w:sz w:val="22"/>
          <w:szCs w:val="22"/>
          <w:lang w:val="sr-Latn-ME"/>
        </w:rPr>
      </w:pPr>
    </w:p>
    <w:p w14:paraId="04CA67A6" w14:textId="77777777" w:rsidR="002846DB"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6.6. </w:t>
      </w:r>
      <w:r w:rsidR="00480FB1" w:rsidRPr="007A7B4E">
        <w:rPr>
          <w:b/>
          <w:bCs/>
          <w:sz w:val="22"/>
          <w:szCs w:val="22"/>
          <w:lang w:val="sr-Latn-ME"/>
        </w:rPr>
        <w:tab/>
      </w:r>
      <w:r w:rsidRPr="007A7B4E">
        <w:rPr>
          <w:b/>
          <w:bCs/>
          <w:color w:val="000000"/>
          <w:sz w:val="22"/>
          <w:szCs w:val="22"/>
          <w:lang w:val="sr-Latn-ME"/>
        </w:rPr>
        <w:t>Posebne mjere opreza pri odlaganju materijala koji treba odbaciti nakon primjene lijeka</w:t>
      </w:r>
      <w:r w:rsidRPr="007A7B4E">
        <w:rPr>
          <w:b/>
          <w:bCs/>
          <w:sz w:val="22"/>
          <w:szCs w:val="22"/>
          <w:lang w:val="sr-Latn-ME"/>
        </w:rPr>
        <w:t xml:space="preserve"> </w:t>
      </w:r>
      <w:r w:rsidR="00310F03" w:rsidRPr="007A7B4E">
        <w:rPr>
          <w:b/>
          <w:bCs/>
          <w:sz w:val="22"/>
          <w:szCs w:val="22"/>
          <w:lang w:val="sr-Latn-ME"/>
        </w:rPr>
        <w:t>(i druga uputs</w:t>
      </w:r>
      <w:r w:rsidR="004109FA" w:rsidRPr="007A7B4E">
        <w:rPr>
          <w:b/>
          <w:bCs/>
          <w:sz w:val="22"/>
          <w:szCs w:val="22"/>
          <w:lang w:val="sr-Latn-ME"/>
        </w:rPr>
        <w:t>t</w:t>
      </w:r>
      <w:r w:rsidR="00310F03" w:rsidRPr="007A7B4E">
        <w:rPr>
          <w:b/>
          <w:bCs/>
          <w:sz w:val="22"/>
          <w:szCs w:val="22"/>
          <w:lang w:val="sr-Latn-ME"/>
        </w:rPr>
        <w:t xml:space="preserve">va za rukovanje lijekom) </w:t>
      </w:r>
    </w:p>
    <w:p w14:paraId="67ED6A64" w14:textId="77777777" w:rsidR="0071427F" w:rsidRPr="007A7B4E" w:rsidRDefault="0071427F" w:rsidP="00AA5F0B">
      <w:pPr>
        <w:tabs>
          <w:tab w:val="left" w:pos="360"/>
        </w:tabs>
        <w:jc w:val="both"/>
        <w:rPr>
          <w:sz w:val="22"/>
          <w:szCs w:val="22"/>
          <w:lang w:val="sr-Latn-ME"/>
        </w:rPr>
      </w:pPr>
    </w:p>
    <w:p w14:paraId="63F6F856" w14:textId="4DC70FD5" w:rsidR="00B66A70" w:rsidRPr="007A7B4E" w:rsidRDefault="0071427F" w:rsidP="00AA5F0B">
      <w:pPr>
        <w:tabs>
          <w:tab w:val="left" w:pos="360"/>
        </w:tabs>
        <w:jc w:val="both"/>
        <w:rPr>
          <w:sz w:val="22"/>
          <w:szCs w:val="22"/>
          <w:lang w:val="sr-Latn-ME"/>
        </w:rPr>
      </w:pPr>
      <w:r w:rsidRPr="007A7B4E">
        <w:rPr>
          <w:sz w:val="22"/>
          <w:szCs w:val="22"/>
          <w:lang w:val="sr-Latn-ME"/>
        </w:rPr>
        <w:t>Neupotrijebljen lijek uništiti u skladu sa važećim propisima.</w:t>
      </w:r>
    </w:p>
    <w:p w14:paraId="14A1DB74" w14:textId="3D9D970D" w:rsidR="0072020E" w:rsidRPr="007A7B4E" w:rsidRDefault="0072020E" w:rsidP="00AA5F0B">
      <w:pPr>
        <w:tabs>
          <w:tab w:val="left" w:pos="540"/>
          <w:tab w:val="left" w:pos="569"/>
        </w:tabs>
        <w:jc w:val="both"/>
        <w:rPr>
          <w:bCs/>
          <w:sz w:val="22"/>
          <w:szCs w:val="22"/>
          <w:lang w:val="sr-Latn-ME"/>
        </w:rPr>
      </w:pPr>
    </w:p>
    <w:p w14:paraId="61B891E8" w14:textId="77777777" w:rsidR="008F219E" w:rsidRPr="007A7B4E" w:rsidRDefault="008F219E" w:rsidP="00AA5F0B">
      <w:pPr>
        <w:tabs>
          <w:tab w:val="left" w:pos="540"/>
          <w:tab w:val="left" w:pos="569"/>
        </w:tabs>
        <w:jc w:val="both"/>
        <w:rPr>
          <w:bCs/>
          <w:sz w:val="22"/>
          <w:szCs w:val="22"/>
          <w:lang w:val="sr-Latn-ME"/>
        </w:rPr>
      </w:pPr>
    </w:p>
    <w:p w14:paraId="206CAD4F" w14:textId="77777777" w:rsidR="00F8570A"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7. </w:t>
      </w:r>
      <w:r w:rsidR="00480FB1" w:rsidRPr="007A7B4E">
        <w:rPr>
          <w:b/>
          <w:bCs/>
          <w:sz w:val="22"/>
          <w:szCs w:val="22"/>
          <w:lang w:val="sr-Latn-ME"/>
        </w:rPr>
        <w:tab/>
      </w:r>
      <w:r w:rsidRPr="007A7B4E">
        <w:rPr>
          <w:b/>
          <w:bCs/>
          <w:sz w:val="22"/>
          <w:szCs w:val="22"/>
          <w:lang w:val="sr-Latn-ME"/>
        </w:rPr>
        <w:t>NOSILAC DOZVOLE</w:t>
      </w:r>
      <w:r w:rsidR="00483928" w:rsidRPr="007A7B4E">
        <w:rPr>
          <w:b/>
          <w:bCs/>
          <w:sz w:val="22"/>
          <w:szCs w:val="22"/>
          <w:lang w:val="sr-Latn-ME"/>
        </w:rPr>
        <w:t xml:space="preserve"> </w:t>
      </w:r>
    </w:p>
    <w:p w14:paraId="04418413" w14:textId="77777777" w:rsidR="00C61BE0" w:rsidRPr="007A7B4E" w:rsidRDefault="00C61BE0" w:rsidP="00AA5F0B">
      <w:pPr>
        <w:tabs>
          <w:tab w:val="left" w:pos="540"/>
          <w:tab w:val="left" w:pos="569"/>
        </w:tabs>
        <w:jc w:val="both"/>
        <w:rPr>
          <w:bCs/>
          <w:sz w:val="22"/>
          <w:szCs w:val="22"/>
          <w:lang w:val="sr-Latn-ME"/>
        </w:rPr>
      </w:pPr>
    </w:p>
    <w:p w14:paraId="60746E3E" w14:textId="39E01F10" w:rsidR="00C37FD7" w:rsidRPr="007A7B4E" w:rsidRDefault="00D9656F" w:rsidP="00AA5F0B">
      <w:pPr>
        <w:tabs>
          <w:tab w:val="left" w:pos="540"/>
          <w:tab w:val="left" w:pos="569"/>
        </w:tabs>
        <w:jc w:val="both"/>
        <w:rPr>
          <w:bCs/>
          <w:sz w:val="22"/>
          <w:szCs w:val="22"/>
          <w:lang w:val="sr-Latn-ME"/>
        </w:rPr>
      </w:pPr>
      <w:r w:rsidRPr="007A7B4E">
        <w:rPr>
          <w:bCs/>
          <w:sz w:val="22"/>
          <w:szCs w:val="22"/>
          <w:lang w:val="sr-Latn-ME"/>
        </w:rPr>
        <w:t>Evropa Lek Pharma d.o.o., Kritskog odreda 4/1, 81000 Podgorica, Crna Gora</w:t>
      </w:r>
    </w:p>
    <w:p w14:paraId="661477EF" w14:textId="6C448C60" w:rsidR="00D9656F" w:rsidRPr="007A7B4E" w:rsidRDefault="00D9656F" w:rsidP="00AA5F0B">
      <w:pPr>
        <w:tabs>
          <w:tab w:val="left" w:pos="540"/>
          <w:tab w:val="left" w:pos="569"/>
        </w:tabs>
        <w:jc w:val="both"/>
        <w:rPr>
          <w:bCs/>
          <w:sz w:val="22"/>
          <w:szCs w:val="22"/>
          <w:lang w:val="sr-Latn-ME"/>
        </w:rPr>
      </w:pPr>
    </w:p>
    <w:p w14:paraId="1CCA3DE2" w14:textId="77777777" w:rsidR="008F219E" w:rsidRPr="007A7B4E" w:rsidRDefault="008F219E" w:rsidP="00AA5F0B">
      <w:pPr>
        <w:tabs>
          <w:tab w:val="left" w:pos="540"/>
          <w:tab w:val="left" w:pos="569"/>
        </w:tabs>
        <w:jc w:val="both"/>
        <w:rPr>
          <w:bCs/>
          <w:sz w:val="22"/>
          <w:szCs w:val="22"/>
          <w:lang w:val="sr-Latn-ME"/>
        </w:rPr>
      </w:pPr>
    </w:p>
    <w:p w14:paraId="6DB63A34"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8. </w:t>
      </w:r>
      <w:r w:rsidR="00480FB1" w:rsidRPr="007A7B4E">
        <w:rPr>
          <w:b/>
          <w:bCs/>
          <w:sz w:val="22"/>
          <w:szCs w:val="22"/>
          <w:lang w:val="sr-Latn-ME"/>
        </w:rPr>
        <w:tab/>
      </w:r>
      <w:r w:rsidRPr="007A7B4E">
        <w:rPr>
          <w:b/>
          <w:bCs/>
          <w:sz w:val="22"/>
          <w:szCs w:val="22"/>
          <w:lang w:val="sr-Latn-ME"/>
        </w:rPr>
        <w:t>BROJ DOZVOLE</w:t>
      </w:r>
      <w:r w:rsidR="008A6D43" w:rsidRPr="007A7B4E">
        <w:rPr>
          <w:b/>
          <w:bCs/>
          <w:sz w:val="22"/>
          <w:szCs w:val="22"/>
          <w:lang w:val="sr-Latn-ME"/>
        </w:rPr>
        <w:t xml:space="preserve"> ZA STAVLJANJE LIJEKA U PROMET</w:t>
      </w:r>
    </w:p>
    <w:p w14:paraId="02E3DC7F" w14:textId="7068C52B" w:rsidR="0072020E" w:rsidRPr="007A7B4E" w:rsidRDefault="0072020E" w:rsidP="00AA5F0B">
      <w:pPr>
        <w:tabs>
          <w:tab w:val="left" w:pos="540"/>
          <w:tab w:val="left" w:pos="569"/>
        </w:tabs>
        <w:jc w:val="both"/>
        <w:rPr>
          <w:bCs/>
          <w:sz w:val="22"/>
          <w:szCs w:val="22"/>
          <w:lang w:val="sr-Latn-ME"/>
        </w:rPr>
      </w:pPr>
    </w:p>
    <w:p w14:paraId="2963459D" w14:textId="41404A3C" w:rsidR="002055D5" w:rsidRPr="007A7B4E" w:rsidRDefault="002055D5" w:rsidP="002055D5">
      <w:pPr>
        <w:tabs>
          <w:tab w:val="center" w:pos="4320"/>
          <w:tab w:val="right" w:pos="8640"/>
        </w:tabs>
        <w:jc w:val="both"/>
        <w:rPr>
          <w:bCs/>
          <w:sz w:val="22"/>
          <w:szCs w:val="22"/>
          <w:lang w:val="sr-Latn-ME"/>
        </w:rPr>
      </w:pPr>
      <w:r w:rsidRPr="007A7B4E">
        <w:rPr>
          <w:bCs/>
          <w:sz w:val="22"/>
          <w:szCs w:val="22"/>
          <w:lang w:val="sr-Latn-ME"/>
        </w:rPr>
        <w:t>LEVITRA</w:t>
      </w:r>
      <w:r w:rsidRPr="007A7B4E">
        <w:rPr>
          <w:bCs/>
          <w:sz w:val="22"/>
          <w:szCs w:val="22"/>
          <w:vertAlign w:val="superscript"/>
          <w:lang w:val="sr-Latn-ME"/>
        </w:rPr>
        <w:t>®</w:t>
      </w:r>
      <w:r w:rsidRPr="007A7B4E">
        <w:rPr>
          <w:bCs/>
          <w:sz w:val="22"/>
          <w:szCs w:val="22"/>
          <w:lang w:val="sr-Latn-ME"/>
        </w:rPr>
        <w:t xml:space="preserve">, </w:t>
      </w:r>
      <w:r w:rsidR="00334B91" w:rsidRPr="007A7B4E">
        <w:rPr>
          <w:bCs/>
          <w:sz w:val="22"/>
          <w:szCs w:val="22"/>
          <w:lang w:val="sr-Latn-ME"/>
        </w:rPr>
        <w:t>10 mg, film tableta</w:t>
      </w:r>
      <w:r w:rsidRPr="007A7B4E">
        <w:rPr>
          <w:bCs/>
          <w:sz w:val="22"/>
          <w:szCs w:val="22"/>
          <w:lang w:val="sr-Latn-ME"/>
        </w:rPr>
        <w:t>, 2</w:t>
      </w:r>
      <w:r w:rsidR="00334B91" w:rsidRPr="007A7B4E">
        <w:rPr>
          <w:bCs/>
          <w:sz w:val="22"/>
          <w:szCs w:val="22"/>
          <w:lang w:val="sr-Latn-ME"/>
        </w:rPr>
        <w:t xml:space="preserve"> film tablete:</w:t>
      </w:r>
      <w:r w:rsidR="00D06521" w:rsidRPr="007A7B4E">
        <w:rPr>
          <w:bCs/>
          <w:sz w:val="22"/>
          <w:szCs w:val="22"/>
          <w:lang w:val="sr-Latn-ME"/>
        </w:rPr>
        <w:t xml:space="preserve"> </w:t>
      </w:r>
      <w:r w:rsidR="00D06521" w:rsidRPr="007A7B4E">
        <w:rPr>
          <w:rFonts w:ascii="TimesNewRoman" w:hAnsi="TimesNewRoman" w:cs="TimesNewRoman"/>
          <w:sz w:val="22"/>
          <w:szCs w:val="22"/>
          <w:lang w:val="sr-Latn-ME" w:eastAsia="sr-Latn-ME"/>
        </w:rPr>
        <w:t>2030/22/2842 - 8020</w:t>
      </w:r>
    </w:p>
    <w:p w14:paraId="60725B2B" w14:textId="24A3797E" w:rsidR="002055D5" w:rsidRPr="007A7B4E" w:rsidRDefault="002055D5" w:rsidP="002055D5">
      <w:pPr>
        <w:tabs>
          <w:tab w:val="center" w:pos="4320"/>
          <w:tab w:val="right" w:pos="8640"/>
        </w:tabs>
        <w:jc w:val="both"/>
        <w:rPr>
          <w:rFonts w:asciiTheme="minorHAnsi" w:hAnsiTheme="minorHAnsi"/>
          <w:bCs/>
          <w:sz w:val="22"/>
          <w:szCs w:val="22"/>
          <w:lang w:val="sr-Latn-ME"/>
        </w:rPr>
      </w:pPr>
      <w:r w:rsidRPr="007A7B4E">
        <w:rPr>
          <w:bCs/>
          <w:sz w:val="22"/>
          <w:szCs w:val="22"/>
          <w:lang w:val="sr-Latn-ME"/>
        </w:rPr>
        <w:t>LEVITRA</w:t>
      </w:r>
      <w:r w:rsidRPr="007A7B4E">
        <w:rPr>
          <w:bCs/>
          <w:sz w:val="22"/>
          <w:szCs w:val="22"/>
          <w:vertAlign w:val="superscript"/>
          <w:lang w:val="sr-Latn-ME"/>
        </w:rPr>
        <w:t>®</w:t>
      </w:r>
      <w:r w:rsidRPr="007A7B4E">
        <w:rPr>
          <w:bCs/>
          <w:sz w:val="22"/>
          <w:szCs w:val="22"/>
          <w:lang w:val="sr-Latn-ME"/>
        </w:rPr>
        <w:t xml:space="preserve">, </w:t>
      </w:r>
      <w:r w:rsidR="00334B91" w:rsidRPr="007A7B4E">
        <w:rPr>
          <w:bCs/>
          <w:sz w:val="22"/>
          <w:szCs w:val="22"/>
          <w:lang w:val="sr-Latn-ME"/>
        </w:rPr>
        <w:t>20 mg, film tablet</w:t>
      </w:r>
      <w:r w:rsidR="00AB23A0" w:rsidRPr="007A7B4E">
        <w:rPr>
          <w:bCs/>
          <w:sz w:val="22"/>
          <w:szCs w:val="22"/>
          <w:lang w:val="sr-Latn-ME"/>
        </w:rPr>
        <w:t>a</w:t>
      </w:r>
      <w:r w:rsidR="00334B91" w:rsidRPr="007A7B4E">
        <w:rPr>
          <w:bCs/>
          <w:sz w:val="22"/>
          <w:szCs w:val="22"/>
          <w:lang w:val="sr-Latn-ME"/>
        </w:rPr>
        <w:t>, 2 film tablete:</w:t>
      </w:r>
      <w:r w:rsidR="003E241E" w:rsidRPr="007A7B4E">
        <w:rPr>
          <w:bCs/>
          <w:sz w:val="22"/>
          <w:szCs w:val="22"/>
          <w:lang w:val="sr-Latn-ME"/>
        </w:rPr>
        <w:t xml:space="preserve"> </w:t>
      </w:r>
      <w:r w:rsidR="003E241E" w:rsidRPr="007A7B4E">
        <w:rPr>
          <w:rFonts w:ascii="TimesNewRoman" w:hAnsi="TimesNewRoman" w:cs="TimesNewRoman"/>
          <w:sz w:val="22"/>
          <w:szCs w:val="22"/>
          <w:lang w:val="sr-Latn-ME" w:eastAsia="sr-Latn-ME"/>
        </w:rPr>
        <w:t>2030/22/2844 - 8021</w:t>
      </w:r>
    </w:p>
    <w:p w14:paraId="7E60F3AF" w14:textId="77777777" w:rsidR="008F219E" w:rsidRPr="007A7B4E" w:rsidRDefault="008F219E" w:rsidP="00AA5F0B">
      <w:pPr>
        <w:tabs>
          <w:tab w:val="left" w:pos="540"/>
          <w:tab w:val="left" w:pos="569"/>
        </w:tabs>
        <w:jc w:val="both"/>
        <w:rPr>
          <w:bCs/>
          <w:sz w:val="22"/>
          <w:szCs w:val="22"/>
          <w:lang w:val="sr-Latn-ME"/>
        </w:rPr>
      </w:pPr>
    </w:p>
    <w:p w14:paraId="7A8EB47F" w14:textId="77777777" w:rsidR="00F45F77" w:rsidRPr="007A7B4E" w:rsidRDefault="00F45F77" w:rsidP="00AA5F0B">
      <w:pPr>
        <w:tabs>
          <w:tab w:val="left" w:pos="540"/>
          <w:tab w:val="left" w:pos="569"/>
        </w:tabs>
        <w:jc w:val="both"/>
        <w:rPr>
          <w:bCs/>
          <w:sz w:val="22"/>
          <w:szCs w:val="22"/>
          <w:lang w:val="sr-Latn-ME"/>
        </w:rPr>
      </w:pPr>
    </w:p>
    <w:p w14:paraId="4FAF6D77" w14:textId="77777777" w:rsidR="0072020E" w:rsidRPr="007A7B4E" w:rsidRDefault="0072020E" w:rsidP="00AA5F0B">
      <w:pPr>
        <w:tabs>
          <w:tab w:val="left" w:pos="540"/>
          <w:tab w:val="left" w:pos="569"/>
        </w:tabs>
        <w:jc w:val="both"/>
        <w:rPr>
          <w:b/>
          <w:bCs/>
          <w:sz w:val="22"/>
          <w:szCs w:val="22"/>
          <w:lang w:val="sr-Latn-ME"/>
        </w:rPr>
      </w:pPr>
      <w:r w:rsidRPr="007A7B4E">
        <w:rPr>
          <w:b/>
          <w:bCs/>
          <w:sz w:val="22"/>
          <w:szCs w:val="22"/>
          <w:lang w:val="sr-Latn-ME"/>
        </w:rPr>
        <w:t xml:space="preserve">9. </w:t>
      </w:r>
      <w:r w:rsidR="00480FB1" w:rsidRPr="007A7B4E">
        <w:rPr>
          <w:b/>
          <w:bCs/>
          <w:sz w:val="22"/>
          <w:szCs w:val="22"/>
          <w:lang w:val="sr-Latn-ME"/>
        </w:rPr>
        <w:tab/>
      </w:r>
      <w:r w:rsidRPr="007A7B4E">
        <w:rPr>
          <w:b/>
          <w:bCs/>
          <w:sz w:val="22"/>
          <w:szCs w:val="22"/>
          <w:lang w:val="sr-Latn-ME"/>
        </w:rPr>
        <w:t xml:space="preserve">DATUM </w:t>
      </w:r>
      <w:r w:rsidR="00C05DF8" w:rsidRPr="007A7B4E">
        <w:rPr>
          <w:b/>
          <w:bCs/>
          <w:sz w:val="22"/>
          <w:szCs w:val="22"/>
          <w:lang w:val="sr-Latn-ME"/>
        </w:rPr>
        <w:t xml:space="preserve">PRVE </w:t>
      </w:r>
      <w:r w:rsidR="008A6D43" w:rsidRPr="007A7B4E">
        <w:rPr>
          <w:b/>
          <w:bCs/>
          <w:sz w:val="22"/>
          <w:szCs w:val="22"/>
          <w:lang w:val="sr-Latn-ME"/>
        </w:rPr>
        <w:t>DOZVOLE</w:t>
      </w:r>
      <w:r w:rsidR="00C05DF8" w:rsidRPr="007A7B4E">
        <w:rPr>
          <w:b/>
          <w:bCs/>
          <w:sz w:val="22"/>
          <w:szCs w:val="22"/>
          <w:lang w:val="sr-Latn-ME"/>
        </w:rPr>
        <w:t>/OBNOVE DOZVOLE</w:t>
      </w:r>
      <w:r w:rsidR="008A6D43" w:rsidRPr="007A7B4E">
        <w:rPr>
          <w:b/>
          <w:bCs/>
          <w:sz w:val="22"/>
          <w:szCs w:val="22"/>
          <w:lang w:val="sr-Latn-ME"/>
        </w:rPr>
        <w:t xml:space="preserve"> ZA STAVLJANJE LIJEKA U PROMET</w:t>
      </w:r>
    </w:p>
    <w:p w14:paraId="18074C6B" w14:textId="77777777" w:rsidR="0072020E" w:rsidRPr="007A7B4E" w:rsidRDefault="0072020E" w:rsidP="00AA5F0B">
      <w:pPr>
        <w:tabs>
          <w:tab w:val="left" w:pos="540"/>
          <w:tab w:val="left" w:pos="569"/>
        </w:tabs>
        <w:jc w:val="both"/>
        <w:rPr>
          <w:bCs/>
          <w:sz w:val="22"/>
          <w:szCs w:val="22"/>
          <w:lang w:val="sr-Latn-ME"/>
        </w:rPr>
      </w:pPr>
    </w:p>
    <w:p w14:paraId="6B0B64B5" w14:textId="61006D27" w:rsidR="00836B35" w:rsidRPr="007A7B4E" w:rsidRDefault="00334B91" w:rsidP="00AA5F0B">
      <w:pPr>
        <w:tabs>
          <w:tab w:val="left" w:pos="540"/>
          <w:tab w:val="left" w:pos="569"/>
        </w:tabs>
        <w:jc w:val="both"/>
        <w:rPr>
          <w:bCs/>
          <w:sz w:val="22"/>
          <w:szCs w:val="22"/>
          <w:lang w:val="sr-Latn-ME"/>
        </w:rPr>
      </w:pPr>
      <w:r w:rsidRPr="007A7B4E">
        <w:rPr>
          <w:bCs/>
          <w:sz w:val="22"/>
          <w:szCs w:val="22"/>
          <w:lang w:val="sr-Latn-ME"/>
        </w:rPr>
        <w:t>Datum prve dozvole:</w:t>
      </w:r>
      <w:r w:rsidR="00D06521" w:rsidRPr="007A7B4E">
        <w:rPr>
          <w:bCs/>
          <w:sz w:val="22"/>
          <w:szCs w:val="22"/>
          <w:lang w:val="sr-Latn-ME"/>
        </w:rPr>
        <w:t xml:space="preserve"> 26.02.2010. godine</w:t>
      </w:r>
    </w:p>
    <w:p w14:paraId="3AAACC67" w14:textId="6B959876" w:rsidR="00334B91" w:rsidRPr="007A7B4E" w:rsidRDefault="00334B91" w:rsidP="00AA5F0B">
      <w:pPr>
        <w:tabs>
          <w:tab w:val="left" w:pos="540"/>
          <w:tab w:val="left" w:pos="569"/>
        </w:tabs>
        <w:jc w:val="both"/>
        <w:rPr>
          <w:bCs/>
          <w:sz w:val="22"/>
          <w:szCs w:val="22"/>
          <w:lang w:val="sr-Latn-ME"/>
        </w:rPr>
      </w:pPr>
      <w:r w:rsidRPr="007A7B4E">
        <w:rPr>
          <w:bCs/>
          <w:sz w:val="22"/>
          <w:szCs w:val="22"/>
          <w:lang w:val="sr-Latn-ME"/>
        </w:rPr>
        <w:t>Datum poslednje obnove dozvole:</w:t>
      </w:r>
      <w:r w:rsidR="004B2C02">
        <w:rPr>
          <w:bCs/>
          <w:sz w:val="22"/>
          <w:szCs w:val="22"/>
          <w:lang w:val="sr-Latn-ME"/>
        </w:rPr>
        <w:t xml:space="preserve"> 15</w:t>
      </w:r>
      <w:bookmarkStart w:id="0" w:name="_GoBack"/>
      <w:bookmarkEnd w:id="0"/>
      <w:r w:rsidR="00D06521" w:rsidRPr="007A7B4E">
        <w:rPr>
          <w:bCs/>
          <w:sz w:val="22"/>
          <w:szCs w:val="22"/>
          <w:lang w:val="sr-Latn-ME"/>
        </w:rPr>
        <w:t>.11.2022. godine</w:t>
      </w:r>
    </w:p>
    <w:p w14:paraId="52D38D3C" w14:textId="2D43F2E9" w:rsidR="00334B91" w:rsidRPr="007A7B4E" w:rsidRDefault="00334B91" w:rsidP="00AA5F0B">
      <w:pPr>
        <w:tabs>
          <w:tab w:val="left" w:pos="540"/>
          <w:tab w:val="left" w:pos="569"/>
        </w:tabs>
        <w:jc w:val="both"/>
        <w:rPr>
          <w:bCs/>
          <w:sz w:val="22"/>
          <w:szCs w:val="22"/>
          <w:lang w:val="sr-Latn-ME"/>
        </w:rPr>
      </w:pPr>
    </w:p>
    <w:p w14:paraId="22CAA711" w14:textId="77777777" w:rsidR="000E4A9C" w:rsidRPr="007A7B4E" w:rsidRDefault="000E4A9C" w:rsidP="00AA5F0B">
      <w:pPr>
        <w:tabs>
          <w:tab w:val="left" w:pos="540"/>
          <w:tab w:val="left" w:pos="569"/>
        </w:tabs>
        <w:jc w:val="both"/>
        <w:rPr>
          <w:bCs/>
          <w:sz w:val="22"/>
          <w:szCs w:val="22"/>
          <w:lang w:val="sr-Latn-ME"/>
        </w:rPr>
      </w:pPr>
    </w:p>
    <w:p w14:paraId="2F236AAB" w14:textId="77777777" w:rsidR="003F6A59" w:rsidRPr="007A7B4E" w:rsidRDefault="0072020E" w:rsidP="00AA5F0B">
      <w:pPr>
        <w:tabs>
          <w:tab w:val="left" w:pos="540"/>
          <w:tab w:val="left" w:pos="569"/>
        </w:tabs>
        <w:ind w:left="540" w:hanging="540"/>
        <w:jc w:val="both"/>
        <w:rPr>
          <w:bCs/>
          <w:sz w:val="22"/>
          <w:szCs w:val="22"/>
          <w:lang w:val="sr-Latn-ME"/>
        </w:rPr>
      </w:pPr>
      <w:r w:rsidRPr="007A7B4E">
        <w:rPr>
          <w:b/>
          <w:bCs/>
          <w:sz w:val="22"/>
          <w:szCs w:val="22"/>
          <w:lang w:val="sr-Latn-ME"/>
        </w:rPr>
        <w:t xml:space="preserve">10. </w:t>
      </w:r>
      <w:r w:rsidR="00480FB1" w:rsidRPr="007A7B4E">
        <w:rPr>
          <w:b/>
          <w:bCs/>
          <w:sz w:val="22"/>
          <w:szCs w:val="22"/>
          <w:lang w:val="sr-Latn-ME"/>
        </w:rPr>
        <w:tab/>
      </w:r>
      <w:r w:rsidR="002846DB" w:rsidRPr="007A7B4E">
        <w:rPr>
          <w:b/>
          <w:bCs/>
          <w:sz w:val="22"/>
          <w:szCs w:val="22"/>
          <w:lang w:val="sr-Latn-ME"/>
        </w:rPr>
        <w:t>D</w:t>
      </w:r>
      <w:r w:rsidR="00EC2532" w:rsidRPr="007A7B4E">
        <w:rPr>
          <w:b/>
          <w:bCs/>
          <w:sz w:val="22"/>
          <w:szCs w:val="22"/>
          <w:lang w:val="sr-Latn-ME"/>
        </w:rPr>
        <w:t xml:space="preserve">ATUM REVIZIJE TEKSTA </w:t>
      </w:r>
    </w:p>
    <w:p w14:paraId="6F9DC675" w14:textId="22DF2CEF" w:rsidR="003F6A59" w:rsidRPr="007A7B4E" w:rsidRDefault="003F6A59" w:rsidP="00DE3F5C">
      <w:pPr>
        <w:rPr>
          <w:sz w:val="22"/>
          <w:szCs w:val="22"/>
          <w:lang w:val="sr-Latn-ME"/>
        </w:rPr>
      </w:pPr>
    </w:p>
    <w:p w14:paraId="66CB9B46" w14:textId="67318308" w:rsidR="00334B91" w:rsidRPr="007A7B4E" w:rsidRDefault="00334B91" w:rsidP="00DE3F5C">
      <w:pPr>
        <w:rPr>
          <w:sz w:val="22"/>
          <w:szCs w:val="22"/>
          <w:lang w:val="sr-Latn-ME"/>
        </w:rPr>
      </w:pPr>
      <w:r w:rsidRPr="007A7B4E">
        <w:rPr>
          <w:sz w:val="22"/>
          <w:szCs w:val="22"/>
          <w:lang w:val="sr-Latn-ME"/>
        </w:rPr>
        <w:t>Novembar, 2022. godine</w:t>
      </w:r>
    </w:p>
    <w:sectPr w:rsidR="00334B91" w:rsidRPr="007A7B4E"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9F2AB" w14:textId="77777777" w:rsidR="0060232E" w:rsidRDefault="0060232E">
      <w:r>
        <w:separator/>
      </w:r>
    </w:p>
  </w:endnote>
  <w:endnote w:type="continuationSeparator" w:id="0">
    <w:p w14:paraId="4CE3D8BC" w14:textId="77777777" w:rsidR="0060232E" w:rsidRDefault="0060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E621" w14:textId="10B16FE8" w:rsidR="00EF3B86" w:rsidRPr="00B23F69" w:rsidRDefault="00D9656F" w:rsidP="00B23F69">
    <w:pPr>
      <w:pStyle w:val="Footer"/>
      <w:jc w:val="center"/>
      <w:rPr>
        <w:sz w:val="22"/>
        <w:szCs w:val="22"/>
      </w:rPr>
    </w:pPr>
    <w:r>
      <w:rPr>
        <w:noProof/>
        <w:sz w:val="22"/>
        <w:szCs w:val="22"/>
      </w:rPr>
      <mc:AlternateContent>
        <mc:Choice Requires="wps">
          <w:drawing>
            <wp:anchor distT="0" distB="0" distL="114300" distR="114300" simplePos="0" relativeHeight="251658752" behindDoc="0" locked="0" layoutInCell="0" allowOverlap="1" wp14:anchorId="5414ACD0" wp14:editId="10C21914">
              <wp:simplePos x="0" y="0"/>
              <wp:positionH relativeFrom="page">
                <wp:posOffset>0</wp:posOffset>
              </wp:positionH>
              <wp:positionV relativeFrom="page">
                <wp:posOffset>10122535</wp:posOffset>
              </wp:positionV>
              <wp:extent cx="7562215" cy="375920"/>
              <wp:effectExtent l="0" t="0" r="0" b="5080"/>
              <wp:wrapNone/>
              <wp:docPr id="1" name="MSIPCM089e4c49b240966b05a9157f"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5B0EA" w14:textId="604C1697" w:rsidR="00D9656F" w:rsidRPr="00D9656F" w:rsidRDefault="00D9656F" w:rsidP="00D9656F">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414ACD0" id="_x0000_t202" coordsize="21600,21600" o:spt="202" path="m,l,21600r21600,l21600,xe">
              <v:stroke joinstyle="miter"/>
              <v:path gradientshapeok="t" o:connecttype="rect"/>
            </v:shapetype>
            <v:shape id="MSIPCM089e4c49b240966b05a9157f" o:spid="_x0000_s1026" type="#_x0000_t202" alt="{&quot;HashCode&quot;:-242339457,&quot;Height&quot;:841.0,&quot;Width&quot;:595.0,&quot;Placement&quot;:&quot;Footer&quot;,&quot;Index&quot;:&quot;Primary&quot;,&quot;Section&quot;:1,&quot;Top&quot;:0.0,&quot;Left&quot;:0.0}" style="position:absolute;left:0;text-align:left;margin-left:0;margin-top:797.05pt;width:595.45pt;height:29.6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dmHgMAADcGAAAOAAAAZHJzL2Uyb0RvYy54bWysVEtv2zAMvg/YfxB02GmpH7WTOGtatCmy&#10;FUjbAOnQsyLLsTBbciWlcVb0v4+S5fSxHYZhF5siKT4+fuLJWVtX6JEpzaWY4ugoxIgJKnMuNlP8&#10;/W4+GGOkDRE5qaRgU7xnGp+dfvxwsmsmLJalrHKmEAQRerJrprg0ppkEgaYlq4k+kg0TYCykqomB&#10;o9oEuSI7iF5XQRyGw2AnVd4oSZnWoL3sjPjUxS8KRs1tUWhmUDXFUJtxX+W+a/sNTk/IZKNIU3Lq&#10;yyD/UEVNuICkh1CXxBC0Vfy3UDWnSmpZmCMq60AWBafM9QDdROG7blYlaZjrBcDRzQEm/f/C0pvH&#10;pUI8h9lhJEgNI7peXS1n1+E4YwlNsnWchNlwuA5TkkXpqMAoZ5oCgk+fHrbSfPlGdDmTOetOk0Gc&#10;xMfHWZKOPns745vSeOs4AYZ4wz3PTen1aZYe9MuKUFYz0d/pXOZSGqY62Qe4EjlrfYDut1S8Jmr/&#10;xmsFFABuer/I372TjdeEh8QLVvQ5QflsqbFr9AQQWjWAkWkvZGth8noNSjvxtlC1/cMsEdiBZPsD&#10;sVhrEAXlKB3GcZRiRMF2PEqz2DEveLndKG2+MlkjK0yxgqodn8jjQhvICK69i00m5JxXlSNvJdBu&#10;iofHaeguHCxwoxLWF4qAGF7qSPmURTDWizgbzIfj0SCZJ+kgG4XjQRhlF9kwTLLkcv5s40XJpOR5&#10;zsSCC9Y/kCj5OwL6p9pR2z2RN6VqWfHc9mFrs93NKoUeCbzUNXDghwUamnjlFbwtx5mhu/7vugzs&#10;zLrZWMm069YPbC3zPcxRScAXpqQbOueQdEG0WRIFrx6UsMnMLXyKSgKo0ksYlVL9/JPe+gMWYMVo&#10;B1tkivXDliiGUXUl4JlmUZLYteMOICgnxGkShnBa92qxrWcS+oY3CGU50TqbqhcLJet72HTnNh2Y&#10;iKCQFIDqxZmBExhgU1J2fu5k2DANMQuxaqgN3aN8194T1XiiGcDvRvaLhkze8a3ztTeFPN8aWXBH&#10;RotsBydgbw+wndwU/Ca16+/12Xm97PvTXwAAAP//AwBQSwMEFAAGAAgAAAAhAHcCEOTiAAAACwEA&#10;AA8AAABkcnMvZG93bnJldi54bWxMj0FPwkAQhe8m/ofNmHghsi0VsLVbQkw4mRhEEq5LO7aN3dna&#10;3cLir3c46W1m3sub7+WrYDpxwsG1lhTE0wgEUmmrlmoF+4/NwxMI5zVVurOECi7oYFXc3uQ6q+yZ&#10;3vG087XgEHKZVtB432dSurJBo93U9kisfdrBaM/rUMtq0GcON52cRdFCGt0Sf2h0jy8Nll+70SiY&#10;/JgyeV1uZoft2/cY1svJJQ2jUvd3Yf0MwmPwf2a44jM6FMx0tCNVTnQKuIjn6zx9jEFc9TiNUhBH&#10;nhbzJAFZ5PJ/h+IXAAD//wMAUEsBAi0AFAAGAAgAAAAhALaDOJL+AAAA4QEAABMAAAAAAAAAAAAA&#10;AAAAAAAAAFtDb250ZW50X1R5cGVzXS54bWxQSwECLQAUAAYACAAAACEAOP0h/9YAAACUAQAACwAA&#10;AAAAAAAAAAAAAAAvAQAAX3JlbHMvLnJlbHNQSwECLQAUAAYACAAAACEAoMuHZh4DAAA3BgAADgAA&#10;AAAAAAAAAAAAAAAuAgAAZHJzL2Uyb0RvYy54bWxQSwECLQAUAAYACAAAACEAdwIQ5OIAAAALAQAA&#10;DwAAAAAAAAAAAAAAAAB4BQAAZHJzL2Rvd25yZXYueG1sUEsFBgAAAAAEAAQA8wAAAIcGAAAAAA==&#10;" o:allowincell="f" filled="f" stroked="f" strokeweight=".5pt">
              <v:textbox inset=",0,20pt,0">
                <w:txbxContent>
                  <w:p w14:paraId="6B05B0EA" w14:textId="604C1697" w:rsidR="00D9656F" w:rsidRPr="00D9656F" w:rsidRDefault="00D9656F" w:rsidP="00D9656F">
                    <w:pPr>
                      <w:jc w:val="right"/>
                      <w:rPr>
                        <w:rFonts w:ascii="Calibri" w:hAnsi="Calibri" w:cs="Calibri"/>
                        <w:color w:val="FF8939"/>
                        <w:sz w:val="44"/>
                      </w:rPr>
                    </w:pPr>
                  </w:p>
                </w:txbxContent>
              </v:textbox>
              <w10:wrap anchorx="page" anchory="page"/>
            </v:shape>
          </w:pict>
        </mc:Fallback>
      </mc:AlternateContent>
    </w:r>
    <w:r w:rsidR="00EF3B86" w:rsidRPr="00B23F69">
      <w:rPr>
        <w:sz w:val="22"/>
        <w:szCs w:val="22"/>
      </w:rPr>
      <w:fldChar w:fldCharType="begin"/>
    </w:r>
    <w:r w:rsidR="00EF3B86" w:rsidRPr="00B23F69">
      <w:rPr>
        <w:sz w:val="22"/>
        <w:szCs w:val="22"/>
      </w:rPr>
      <w:instrText xml:space="preserve"> PAGE </w:instrText>
    </w:r>
    <w:r w:rsidR="00EF3B86" w:rsidRPr="00B23F69">
      <w:rPr>
        <w:sz w:val="22"/>
        <w:szCs w:val="22"/>
      </w:rPr>
      <w:fldChar w:fldCharType="separate"/>
    </w:r>
    <w:r w:rsidR="004B2C02">
      <w:rPr>
        <w:noProof/>
        <w:sz w:val="22"/>
        <w:szCs w:val="22"/>
      </w:rPr>
      <w:t>14</w:t>
    </w:r>
    <w:r w:rsidR="00EF3B86" w:rsidRPr="00B23F69">
      <w:rPr>
        <w:sz w:val="22"/>
        <w:szCs w:val="22"/>
      </w:rPr>
      <w:fldChar w:fldCharType="end"/>
    </w:r>
    <w:r w:rsidR="00EF3B86" w:rsidRPr="00B23F69">
      <w:rPr>
        <w:sz w:val="22"/>
        <w:szCs w:val="22"/>
      </w:rPr>
      <w:t xml:space="preserve"> / </w:t>
    </w:r>
    <w:r w:rsidR="00EF3B86" w:rsidRPr="00B23F69">
      <w:rPr>
        <w:sz w:val="22"/>
        <w:szCs w:val="22"/>
      </w:rPr>
      <w:fldChar w:fldCharType="begin"/>
    </w:r>
    <w:r w:rsidR="00EF3B86" w:rsidRPr="00B23F69">
      <w:rPr>
        <w:sz w:val="22"/>
        <w:szCs w:val="22"/>
      </w:rPr>
      <w:instrText xml:space="preserve"> NUMPAGES </w:instrText>
    </w:r>
    <w:r w:rsidR="00EF3B86" w:rsidRPr="00B23F69">
      <w:rPr>
        <w:sz w:val="22"/>
        <w:szCs w:val="22"/>
      </w:rPr>
      <w:fldChar w:fldCharType="separate"/>
    </w:r>
    <w:r w:rsidR="004B2C02">
      <w:rPr>
        <w:noProof/>
        <w:sz w:val="22"/>
        <w:szCs w:val="22"/>
      </w:rPr>
      <w:t>14</w:t>
    </w:r>
    <w:r w:rsidR="00EF3B86"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4817B" w14:textId="77777777" w:rsidR="0060232E" w:rsidRDefault="0060232E">
      <w:r>
        <w:separator/>
      </w:r>
    </w:p>
  </w:footnote>
  <w:footnote w:type="continuationSeparator" w:id="0">
    <w:p w14:paraId="1AD4BD07" w14:textId="77777777" w:rsidR="0060232E" w:rsidRDefault="0060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5pt;height:14.4pt;visibility:visible" o:bullet="t">
        <v:imagedata r:id="rId1" o:title="BT_1000x858px"/>
      </v:shape>
    </w:pict>
  </w:numPicBullet>
  <w:abstractNum w:abstractNumId="0" w15:restartNumberingAfterBreak="0">
    <w:nsid w:val="036B5AFB"/>
    <w:multiLevelType w:val="hybridMultilevel"/>
    <w:tmpl w:val="37562912"/>
    <w:lvl w:ilvl="0" w:tplc="EBCA41F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54964FF"/>
    <w:multiLevelType w:val="hybridMultilevel"/>
    <w:tmpl w:val="C3481BAC"/>
    <w:lvl w:ilvl="0" w:tplc="F2147B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E9E1E56"/>
    <w:multiLevelType w:val="hybridMultilevel"/>
    <w:tmpl w:val="66A8B40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F70681"/>
    <w:multiLevelType w:val="hybridMultilevel"/>
    <w:tmpl w:val="4044F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0"/>
  </w:num>
  <w:num w:numId="5">
    <w:abstractNumId w:val="5"/>
  </w:num>
  <w:num w:numId="6">
    <w:abstractNumId w:val="2"/>
  </w:num>
  <w:num w:numId="7">
    <w:abstractNumId w:val="9"/>
  </w:num>
  <w:num w:numId="8">
    <w:abstractNumId w:val="4"/>
  </w:num>
  <w:num w:numId="9">
    <w:abstractNumId w:val="7"/>
  </w:num>
  <w:num w:numId="10">
    <w:abstractNumId w:val="14"/>
  </w:num>
  <w:num w:numId="11">
    <w:abstractNumId w:val="6"/>
  </w:num>
  <w:num w:numId="12">
    <w:abstractNumId w:val="13"/>
  </w:num>
  <w:num w:numId="13">
    <w:abstractNumId w:val="1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E18"/>
    <w:rsid w:val="00036FA0"/>
    <w:rsid w:val="0003793F"/>
    <w:rsid w:val="00057E35"/>
    <w:rsid w:val="0007121B"/>
    <w:rsid w:val="00076726"/>
    <w:rsid w:val="00080303"/>
    <w:rsid w:val="000A0B0C"/>
    <w:rsid w:val="000A3F58"/>
    <w:rsid w:val="000D2343"/>
    <w:rsid w:val="000D3449"/>
    <w:rsid w:val="000D425A"/>
    <w:rsid w:val="000D60CC"/>
    <w:rsid w:val="000D774D"/>
    <w:rsid w:val="000E2084"/>
    <w:rsid w:val="000E4A9C"/>
    <w:rsid w:val="000E6F55"/>
    <w:rsid w:val="000F5A90"/>
    <w:rsid w:val="000F71A8"/>
    <w:rsid w:val="000F77FA"/>
    <w:rsid w:val="00107BF7"/>
    <w:rsid w:val="00116112"/>
    <w:rsid w:val="00126F53"/>
    <w:rsid w:val="0014680F"/>
    <w:rsid w:val="0014766D"/>
    <w:rsid w:val="001536CC"/>
    <w:rsid w:val="001A3FBA"/>
    <w:rsid w:val="001A5518"/>
    <w:rsid w:val="001A6C71"/>
    <w:rsid w:val="001B1C6A"/>
    <w:rsid w:val="001B2509"/>
    <w:rsid w:val="001B5B64"/>
    <w:rsid w:val="001C1263"/>
    <w:rsid w:val="001C1417"/>
    <w:rsid w:val="001C6BEA"/>
    <w:rsid w:val="001C701B"/>
    <w:rsid w:val="001E390B"/>
    <w:rsid w:val="001F42FB"/>
    <w:rsid w:val="001F719A"/>
    <w:rsid w:val="002031B3"/>
    <w:rsid w:val="002055D5"/>
    <w:rsid w:val="00215931"/>
    <w:rsid w:val="0022097A"/>
    <w:rsid w:val="002245EF"/>
    <w:rsid w:val="00224C91"/>
    <w:rsid w:val="00227BDB"/>
    <w:rsid w:val="00234CB1"/>
    <w:rsid w:val="002352F8"/>
    <w:rsid w:val="002510A5"/>
    <w:rsid w:val="00254A0A"/>
    <w:rsid w:val="00266046"/>
    <w:rsid w:val="00276344"/>
    <w:rsid w:val="002846DB"/>
    <w:rsid w:val="00284CCD"/>
    <w:rsid w:val="00296699"/>
    <w:rsid w:val="002C6637"/>
    <w:rsid w:val="002E0135"/>
    <w:rsid w:val="002E37A5"/>
    <w:rsid w:val="002E3E95"/>
    <w:rsid w:val="00310F03"/>
    <w:rsid w:val="003247D2"/>
    <w:rsid w:val="00334B91"/>
    <w:rsid w:val="003445C1"/>
    <w:rsid w:val="0034636F"/>
    <w:rsid w:val="00355B61"/>
    <w:rsid w:val="003608FD"/>
    <w:rsid w:val="00362686"/>
    <w:rsid w:val="00371510"/>
    <w:rsid w:val="00387EF2"/>
    <w:rsid w:val="00396DFD"/>
    <w:rsid w:val="003A7059"/>
    <w:rsid w:val="003B7A36"/>
    <w:rsid w:val="003C17AB"/>
    <w:rsid w:val="003C7823"/>
    <w:rsid w:val="003D7203"/>
    <w:rsid w:val="003E1DCC"/>
    <w:rsid w:val="003E241E"/>
    <w:rsid w:val="003F11A1"/>
    <w:rsid w:val="003F6A59"/>
    <w:rsid w:val="004010A7"/>
    <w:rsid w:val="004065C8"/>
    <w:rsid w:val="004109FA"/>
    <w:rsid w:val="00411B4B"/>
    <w:rsid w:val="00415BEE"/>
    <w:rsid w:val="00424F34"/>
    <w:rsid w:val="00427F85"/>
    <w:rsid w:val="00436F42"/>
    <w:rsid w:val="004378B4"/>
    <w:rsid w:val="004476FB"/>
    <w:rsid w:val="00451314"/>
    <w:rsid w:val="00452E9D"/>
    <w:rsid w:val="004534C7"/>
    <w:rsid w:val="004671AA"/>
    <w:rsid w:val="00480FB1"/>
    <w:rsid w:val="00483928"/>
    <w:rsid w:val="00486CDF"/>
    <w:rsid w:val="004B2C02"/>
    <w:rsid w:val="004C331F"/>
    <w:rsid w:val="004D6103"/>
    <w:rsid w:val="004D6DE9"/>
    <w:rsid w:val="004E043B"/>
    <w:rsid w:val="004E3BCE"/>
    <w:rsid w:val="004E70AD"/>
    <w:rsid w:val="004F0E97"/>
    <w:rsid w:val="004F4C63"/>
    <w:rsid w:val="00501DD1"/>
    <w:rsid w:val="00504559"/>
    <w:rsid w:val="00506192"/>
    <w:rsid w:val="00515C21"/>
    <w:rsid w:val="00521674"/>
    <w:rsid w:val="00530BD7"/>
    <w:rsid w:val="00545CD2"/>
    <w:rsid w:val="005476F3"/>
    <w:rsid w:val="00572527"/>
    <w:rsid w:val="00573E40"/>
    <w:rsid w:val="00576348"/>
    <w:rsid w:val="005834CB"/>
    <w:rsid w:val="005A0B2E"/>
    <w:rsid w:val="005A23D2"/>
    <w:rsid w:val="005A36CB"/>
    <w:rsid w:val="005B49B8"/>
    <w:rsid w:val="005C0741"/>
    <w:rsid w:val="005C5EF4"/>
    <w:rsid w:val="005E2E0B"/>
    <w:rsid w:val="005E7A7D"/>
    <w:rsid w:val="005F1AB1"/>
    <w:rsid w:val="0060232E"/>
    <w:rsid w:val="00602457"/>
    <w:rsid w:val="00612E2C"/>
    <w:rsid w:val="00617B16"/>
    <w:rsid w:val="00644FC3"/>
    <w:rsid w:val="00646BD1"/>
    <w:rsid w:val="006561C2"/>
    <w:rsid w:val="00671CB3"/>
    <w:rsid w:val="00674BAF"/>
    <w:rsid w:val="00682200"/>
    <w:rsid w:val="00692BF6"/>
    <w:rsid w:val="006A1497"/>
    <w:rsid w:val="006A17B4"/>
    <w:rsid w:val="006B0BD1"/>
    <w:rsid w:val="006B5404"/>
    <w:rsid w:val="006D20A5"/>
    <w:rsid w:val="006D37BF"/>
    <w:rsid w:val="006E46CB"/>
    <w:rsid w:val="00702E22"/>
    <w:rsid w:val="00703B6E"/>
    <w:rsid w:val="0071427F"/>
    <w:rsid w:val="0072020E"/>
    <w:rsid w:val="00740820"/>
    <w:rsid w:val="00740BD6"/>
    <w:rsid w:val="00786071"/>
    <w:rsid w:val="00791999"/>
    <w:rsid w:val="007A3ECB"/>
    <w:rsid w:val="007A63CA"/>
    <w:rsid w:val="007A7B4E"/>
    <w:rsid w:val="007D5738"/>
    <w:rsid w:val="007D7BB3"/>
    <w:rsid w:val="007E0869"/>
    <w:rsid w:val="007F3FF2"/>
    <w:rsid w:val="00824AB9"/>
    <w:rsid w:val="00832DA6"/>
    <w:rsid w:val="00836B35"/>
    <w:rsid w:val="00843BD3"/>
    <w:rsid w:val="00843BDE"/>
    <w:rsid w:val="008714AA"/>
    <w:rsid w:val="0087588C"/>
    <w:rsid w:val="0089705C"/>
    <w:rsid w:val="008A6D43"/>
    <w:rsid w:val="008A76FD"/>
    <w:rsid w:val="008B491E"/>
    <w:rsid w:val="008C10BD"/>
    <w:rsid w:val="008C1A28"/>
    <w:rsid w:val="008C2E98"/>
    <w:rsid w:val="008E01EB"/>
    <w:rsid w:val="008E49BD"/>
    <w:rsid w:val="008E53E9"/>
    <w:rsid w:val="008E5771"/>
    <w:rsid w:val="008E7674"/>
    <w:rsid w:val="008F219E"/>
    <w:rsid w:val="008F4ACF"/>
    <w:rsid w:val="00924166"/>
    <w:rsid w:val="0092613B"/>
    <w:rsid w:val="00940B9B"/>
    <w:rsid w:val="0095676E"/>
    <w:rsid w:val="00956983"/>
    <w:rsid w:val="00962D94"/>
    <w:rsid w:val="00963CF0"/>
    <w:rsid w:val="00964BB1"/>
    <w:rsid w:val="009775D9"/>
    <w:rsid w:val="00996170"/>
    <w:rsid w:val="00997175"/>
    <w:rsid w:val="009A1847"/>
    <w:rsid w:val="009B062A"/>
    <w:rsid w:val="009C3252"/>
    <w:rsid w:val="009E7C6F"/>
    <w:rsid w:val="009F1793"/>
    <w:rsid w:val="009F2D23"/>
    <w:rsid w:val="00A01D69"/>
    <w:rsid w:val="00A02335"/>
    <w:rsid w:val="00A02B9F"/>
    <w:rsid w:val="00A07277"/>
    <w:rsid w:val="00A341D3"/>
    <w:rsid w:val="00A46C9A"/>
    <w:rsid w:val="00A619F3"/>
    <w:rsid w:val="00A62A73"/>
    <w:rsid w:val="00A87652"/>
    <w:rsid w:val="00A87FF6"/>
    <w:rsid w:val="00A91A59"/>
    <w:rsid w:val="00AA0A3B"/>
    <w:rsid w:val="00AA0CE2"/>
    <w:rsid w:val="00AA2763"/>
    <w:rsid w:val="00AA33B6"/>
    <w:rsid w:val="00AA5F0B"/>
    <w:rsid w:val="00AB23A0"/>
    <w:rsid w:val="00AB28DF"/>
    <w:rsid w:val="00AB50CA"/>
    <w:rsid w:val="00AB6D64"/>
    <w:rsid w:val="00AC53CE"/>
    <w:rsid w:val="00AD2193"/>
    <w:rsid w:val="00AF2AC7"/>
    <w:rsid w:val="00AF74CE"/>
    <w:rsid w:val="00B208DB"/>
    <w:rsid w:val="00B23F69"/>
    <w:rsid w:val="00B33CE0"/>
    <w:rsid w:val="00B60619"/>
    <w:rsid w:val="00B66A70"/>
    <w:rsid w:val="00B67366"/>
    <w:rsid w:val="00B71DA3"/>
    <w:rsid w:val="00B77A8B"/>
    <w:rsid w:val="00B80EE1"/>
    <w:rsid w:val="00B84135"/>
    <w:rsid w:val="00C04D34"/>
    <w:rsid w:val="00C05DF8"/>
    <w:rsid w:val="00C06864"/>
    <w:rsid w:val="00C10F54"/>
    <w:rsid w:val="00C122F8"/>
    <w:rsid w:val="00C23D8D"/>
    <w:rsid w:val="00C37AA3"/>
    <w:rsid w:val="00C37FD7"/>
    <w:rsid w:val="00C43419"/>
    <w:rsid w:val="00C44CF3"/>
    <w:rsid w:val="00C55188"/>
    <w:rsid w:val="00C61BE0"/>
    <w:rsid w:val="00C6707E"/>
    <w:rsid w:val="00C70B0E"/>
    <w:rsid w:val="00C773CA"/>
    <w:rsid w:val="00C83785"/>
    <w:rsid w:val="00C94C0D"/>
    <w:rsid w:val="00CA1FEB"/>
    <w:rsid w:val="00CD4F85"/>
    <w:rsid w:val="00CD6F02"/>
    <w:rsid w:val="00CE246D"/>
    <w:rsid w:val="00CF07A0"/>
    <w:rsid w:val="00CF3E03"/>
    <w:rsid w:val="00CF4EA5"/>
    <w:rsid w:val="00D0082A"/>
    <w:rsid w:val="00D06521"/>
    <w:rsid w:val="00D17502"/>
    <w:rsid w:val="00D21455"/>
    <w:rsid w:val="00D47634"/>
    <w:rsid w:val="00D56F90"/>
    <w:rsid w:val="00D66911"/>
    <w:rsid w:val="00D709B3"/>
    <w:rsid w:val="00D9656F"/>
    <w:rsid w:val="00DA2ED6"/>
    <w:rsid w:val="00DB76B8"/>
    <w:rsid w:val="00DC2EA1"/>
    <w:rsid w:val="00DD6AAF"/>
    <w:rsid w:val="00DE3F5C"/>
    <w:rsid w:val="00DF1D20"/>
    <w:rsid w:val="00DF583B"/>
    <w:rsid w:val="00E21324"/>
    <w:rsid w:val="00E246B9"/>
    <w:rsid w:val="00E31FEA"/>
    <w:rsid w:val="00E36328"/>
    <w:rsid w:val="00E45169"/>
    <w:rsid w:val="00E47787"/>
    <w:rsid w:val="00E51C30"/>
    <w:rsid w:val="00E64180"/>
    <w:rsid w:val="00E74AEE"/>
    <w:rsid w:val="00E83396"/>
    <w:rsid w:val="00E868E5"/>
    <w:rsid w:val="00E9237A"/>
    <w:rsid w:val="00E939FA"/>
    <w:rsid w:val="00EA5765"/>
    <w:rsid w:val="00EC2532"/>
    <w:rsid w:val="00ED7812"/>
    <w:rsid w:val="00EF3B86"/>
    <w:rsid w:val="00F057F5"/>
    <w:rsid w:val="00F317E9"/>
    <w:rsid w:val="00F34554"/>
    <w:rsid w:val="00F45841"/>
    <w:rsid w:val="00F45F77"/>
    <w:rsid w:val="00F5167F"/>
    <w:rsid w:val="00F52258"/>
    <w:rsid w:val="00F8570A"/>
    <w:rsid w:val="00F91C7B"/>
    <w:rsid w:val="00FA661C"/>
    <w:rsid w:val="00FD2376"/>
    <w:rsid w:val="00FF0DB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8392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3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36EA-102D-4C80-AC2E-2A2C27C5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14</Pages>
  <Words>6455</Words>
  <Characters>36797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43166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24</cp:revision>
  <dcterms:created xsi:type="dcterms:W3CDTF">2022-11-10T10:35:00Z</dcterms:created>
  <dcterms:modified xsi:type="dcterms:W3CDTF">2022-11-15T09:23:00Z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c76c141-ac86-40e5-abf2-c6f60e474cee_Enabled">
    <vt:lpwstr>true</vt:lpwstr>
  </property>
  <property fmtid="{D5CDD505-2E9C-101B-9397-08002B2CF9AE}" pid="4" name="MSIP_Label_2c76c141-ac86-40e5-abf2-c6f60e474cee_SetDate">
    <vt:lpwstr>2022-11-02T10:38:46Z</vt:lpwstr>
  </property>
  <property fmtid="{D5CDD505-2E9C-101B-9397-08002B2CF9AE}" pid="5" name="MSIP_Label_2c76c141-ac86-40e5-abf2-c6f60e474cee_Method">
    <vt:lpwstr>Standard</vt:lpwstr>
  </property>
  <property fmtid="{D5CDD505-2E9C-101B-9397-08002B2CF9AE}" pid="6" name="MSIP_Label_2c76c141-ac86-40e5-abf2-c6f60e474cee_Name">
    <vt:lpwstr>2c76c141-ac86-40e5-abf2-c6f60e474cee</vt:lpwstr>
  </property>
  <property fmtid="{D5CDD505-2E9C-101B-9397-08002B2CF9AE}" pid="7" name="MSIP_Label_2c76c141-ac86-40e5-abf2-c6f60e474cee_SiteId">
    <vt:lpwstr>fcb2b37b-5da0-466b-9b83-0014b67a7c78</vt:lpwstr>
  </property>
  <property fmtid="{D5CDD505-2E9C-101B-9397-08002B2CF9AE}" pid="8" name="MSIP_Label_2c76c141-ac86-40e5-abf2-c6f60e474cee_ContentBits">
    <vt:lpwstr>2</vt:lpwstr>
  </property>
</Properties>
</file>