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088" w:rsidRPr="004B57E3" w:rsidRDefault="00B56088" w:rsidP="00542747">
      <w:pPr>
        <w:rPr>
          <w:lang w:val="sr-Latn-ME"/>
        </w:rPr>
      </w:pPr>
    </w:p>
    <w:p w:rsidR="002912E2" w:rsidRPr="004B57E3" w:rsidRDefault="002912E2" w:rsidP="00542747">
      <w:pPr>
        <w:tabs>
          <w:tab w:val="left" w:pos="6059"/>
        </w:tabs>
        <w:jc w:val="center"/>
        <w:rPr>
          <w:b/>
          <w:bCs/>
          <w:iCs/>
          <w:u w:val="single"/>
          <w:lang w:val="sr-Latn-ME"/>
        </w:rPr>
      </w:pPr>
      <w:bookmarkStart w:id="0" w:name="B._UPUTA_O_LIJEKU"/>
      <w:bookmarkEnd w:id="0"/>
      <w:r w:rsidRPr="004B57E3">
        <w:rPr>
          <w:b/>
          <w:bCs/>
          <w:iCs/>
          <w:u w:val="single"/>
          <w:lang w:val="sr-Latn-ME"/>
        </w:rPr>
        <w:t>UPUTSTVO ZA LIJEK</w:t>
      </w:r>
    </w:p>
    <w:p w:rsidR="00820D68" w:rsidRPr="004B57E3" w:rsidRDefault="00820D68" w:rsidP="00542747">
      <w:pPr>
        <w:tabs>
          <w:tab w:val="left" w:pos="6059"/>
        </w:tabs>
        <w:jc w:val="center"/>
        <w:rPr>
          <w:lang w:val="sr-Latn-ME"/>
        </w:rPr>
      </w:pPr>
    </w:p>
    <w:p w:rsidR="0084478E" w:rsidRPr="004B57E3" w:rsidRDefault="0084478E" w:rsidP="00542747">
      <w:pPr>
        <w:pStyle w:val="BodyText"/>
        <w:spacing w:before="1"/>
        <w:rPr>
          <w:b/>
          <w:lang w:val="sr-Latn-ME"/>
        </w:rPr>
      </w:pPr>
    </w:p>
    <w:p w:rsidR="0084478E" w:rsidRPr="00B66DBF" w:rsidRDefault="00D95513" w:rsidP="00820D68">
      <w:pPr>
        <w:spacing w:line="251" w:lineRule="exact"/>
        <w:jc w:val="center"/>
        <w:rPr>
          <w:b/>
          <w:lang w:val="sr-Latn-ME"/>
        </w:rPr>
      </w:pPr>
      <w:r w:rsidRPr="00B66DBF">
        <w:rPr>
          <w:b/>
          <w:lang w:val="sr-Latn-ME"/>
        </w:rPr>
        <w:t>Azacitidine Accord</w:t>
      </w:r>
      <w:r w:rsidR="002912E2" w:rsidRPr="00B66DBF">
        <w:rPr>
          <w:b/>
          <w:lang w:val="sr-Latn-ME"/>
        </w:rPr>
        <w:t>,</w:t>
      </w:r>
      <w:r w:rsidR="00200D97" w:rsidRPr="00B66DBF">
        <w:rPr>
          <w:b/>
          <w:lang w:val="sr-Latn-ME"/>
        </w:rPr>
        <w:t xml:space="preserve"> 25 mg/ml</w:t>
      </w:r>
      <w:r w:rsidR="002912E2" w:rsidRPr="00B66DBF">
        <w:rPr>
          <w:b/>
          <w:lang w:val="sr-Latn-ME"/>
        </w:rPr>
        <w:t>,</w:t>
      </w:r>
      <w:r w:rsidR="00200D97" w:rsidRPr="00B66DBF">
        <w:rPr>
          <w:b/>
          <w:lang w:val="sr-Latn-ME"/>
        </w:rPr>
        <w:t xml:space="preserve"> prašak za suspenziju za injekciju</w:t>
      </w:r>
    </w:p>
    <w:p w:rsidR="00820D68" w:rsidRPr="004B57E3" w:rsidRDefault="00820D68" w:rsidP="00820D68">
      <w:pPr>
        <w:spacing w:line="251" w:lineRule="exact"/>
        <w:jc w:val="center"/>
        <w:rPr>
          <w:b/>
          <w:i/>
          <w:lang w:val="sr-Latn-ME"/>
        </w:rPr>
      </w:pPr>
    </w:p>
    <w:p w:rsidR="0084478E" w:rsidRPr="00B66DBF" w:rsidRDefault="002912E2" w:rsidP="00820D68">
      <w:pPr>
        <w:pStyle w:val="BodyText"/>
        <w:spacing w:line="251" w:lineRule="exact"/>
        <w:jc w:val="center"/>
        <w:rPr>
          <w:lang w:val="sr-Latn-ME"/>
        </w:rPr>
      </w:pPr>
      <w:r w:rsidRPr="00B66DBF">
        <w:rPr>
          <w:lang w:val="sr-Latn-ME"/>
        </w:rPr>
        <w:t xml:space="preserve">INN: </w:t>
      </w:r>
      <w:r w:rsidR="00200D97" w:rsidRPr="00B66DBF">
        <w:rPr>
          <w:lang w:val="sr-Latn-ME"/>
        </w:rPr>
        <w:t>azacitidin</w:t>
      </w:r>
    </w:p>
    <w:p w:rsidR="00820D68" w:rsidRPr="004B57E3" w:rsidRDefault="00820D68" w:rsidP="00820D68">
      <w:pPr>
        <w:pStyle w:val="BodyText"/>
        <w:spacing w:line="251" w:lineRule="exact"/>
        <w:jc w:val="center"/>
        <w:rPr>
          <w:i/>
          <w:lang w:val="sr-Latn-ME"/>
        </w:rPr>
      </w:pPr>
    </w:p>
    <w:p w:rsidR="0084478E" w:rsidRPr="004B57E3" w:rsidRDefault="0084478E" w:rsidP="00820D68">
      <w:pPr>
        <w:pStyle w:val="BodyText"/>
        <w:spacing w:before="5"/>
        <w:jc w:val="center"/>
        <w:rPr>
          <w:lang w:val="sr-Latn-ME"/>
        </w:rPr>
      </w:pPr>
    </w:p>
    <w:p w:rsidR="00820D68" w:rsidRPr="004B57E3" w:rsidRDefault="00820D68" w:rsidP="00820D68">
      <w:pPr>
        <w:pStyle w:val="BodyText"/>
        <w:spacing w:before="5"/>
        <w:jc w:val="center"/>
        <w:rPr>
          <w:lang w:val="sr-Latn-ME"/>
        </w:rPr>
      </w:pPr>
    </w:p>
    <w:p w:rsidR="00A11BB7" w:rsidRPr="004B57E3" w:rsidRDefault="00A11BB7" w:rsidP="00251F8F">
      <w:pPr>
        <w:rPr>
          <w:b/>
          <w:bCs/>
          <w:lang w:val="sr-Latn-ME"/>
        </w:rPr>
      </w:pPr>
      <w:r w:rsidRPr="004B57E3">
        <w:rPr>
          <w:b/>
          <w:bCs/>
          <w:lang w:val="sr-Latn-ME"/>
        </w:rPr>
        <w:t>Pažljivo pročitajte ovo uputstvo, prije nego što počnete da koristite ovaj lijek,</w:t>
      </w:r>
      <w:r w:rsidRPr="004B57E3">
        <w:rPr>
          <w:lang w:val="sr-Latn-ME"/>
        </w:rPr>
        <w:t xml:space="preserve"> </w:t>
      </w:r>
      <w:r w:rsidRPr="004B57E3">
        <w:rPr>
          <w:b/>
          <w:bCs/>
          <w:lang w:val="sr-Latn-ME"/>
        </w:rPr>
        <w:t xml:space="preserve">jer sadrži </w:t>
      </w:r>
    </w:p>
    <w:p w:rsidR="00A11BB7" w:rsidRPr="004B57E3" w:rsidRDefault="00A11BB7" w:rsidP="00251F8F">
      <w:pPr>
        <w:rPr>
          <w:b/>
          <w:bCs/>
          <w:lang w:val="sr-Latn-ME"/>
        </w:rPr>
      </w:pPr>
      <w:r w:rsidRPr="004B57E3">
        <w:rPr>
          <w:b/>
          <w:bCs/>
          <w:lang w:val="sr-Latn-ME"/>
        </w:rPr>
        <w:t>informacije koje su važne za Vas</w:t>
      </w:r>
    </w:p>
    <w:p w:rsidR="00A11BB7" w:rsidRPr="004B57E3" w:rsidRDefault="00A11BB7" w:rsidP="00251F8F">
      <w:pPr>
        <w:widowControl/>
        <w:numPr>
          <w:ilvl w:val="0"/>
          <w:numId w:val="12"/>
        </w:numPr>
        <w:tabs>
          <w:tab w:val="clear" w:pos="576"/>
          <w:tab w:val="num" w:pos="569"/>
          <w:tab w:val="num" w:pos="600"/>
        </w:tabs>
        <w:autoSpaceDE/>
        <w:autoSpaceDN/>
        <w:rPr>
          <w:lang w:val="sr-Latn-ME"/>
        </w:rPr>
      </w:pPr>
      <w:r w:rsidRPr="004B57E3">
        <w:rPr>
          <w:lang w:val="sr-Latn-ME"/>
        </w:rPr>
        <w:t>Uputstvo sačuvajte. Može biti potrebno da ga ponovo pročitate.</w:t>
      </w:r>
    </w:p>
    <w:p w:rsidR="00A11BB7" w:rsidRPr="004B57E3" w:rsidRDefault="00A11BB7" w:rsidP="00251F8F">
      <w:pPr>
        <w:widowControl/>
        <w:numPr>
          <w:ilvl w:val="0"/>
          <w:numId w:val="12"/>
        </w:numPr>
        <w:tabs>
          <w:tab w:val="clear" w:pos="576"/>
          <w:tab w:val="num" w:pos="600"/>
        </w:tabs>
        <w:autoSpaceDE/>
        <w:autoSpaceDN/>
        <w:rPr>
          <w:lang w:val="sr-Latn-ME"/>
        </w:rPr>
      </w:pPr>
      <w:r w:rsidRPr="004B57E3">
        <w:rPr>
          <w:lang w:val="sr-Latn-ME"/>
        </w:rPr>
        <w:t xml:space="preserve">Ako imate dodatnih pitanja, obratite se svom ljekaru ili farmaceutu </w:t>
      </w:r>
      <w:r w:rsidRPr="004B57E3">
        <w:rPr>
          <w:noProof/>
          <w:lang w:val="sr-Latn-ME"/>
        </w:rPr>
        <w:t>ili medicinskoj sestri</w:t>
      </w:r>
      <w:r w:rsidRPr="004B57E3">
        <w:rPr>
          <w:lang w:val="sr-Latn-ME"/>
        </w:rPr>
        <w:t xml:space="preserve">. </w:t>
      </w:r>
    </w:p>
    <w:p w:rsidR="00A11BB7" w:rsidRPr="004B57E3" w:rsidRDefault="00A11BB7" w:rsidP="00251F8F">
      <w:pPr>
        <w:widowControl/>
        <w:numPr>
          <w:ilvl w:val="0"/>
          <w:numId w:val="12"/>
        </w:numPr>
        <w:tabs>
          <w:tab w:val="clear" w:pos="576"/>
          <w:tab w:val="num" w:pos="600"/>
        </w:tabs>
        <w:autoSpaceDE/>
        <w:autoSpaceDN/>
        <w:rPr>
          <w:lang w:val="sr-Latn-ME"/>
        </w:rPr>
      </w:pPr>
      <w:r w:rsidRPr="004B57E3">
        <w:rPr>
          <w:lang w:val="sr-Latn-ME"/>
        </w:rPr>
        <w:t>Ovaj lijek propisan je Vama i ne smijete ga davati drugima. Može da im škodi, čak i kada imaju iste znake bolesti kao i Vi.</w:t>
      </w:r>
    </w:p>
    <w:p w:rsidR="00A11BB7" w:rsidRPr="004B57E3" w:rsidRDefault="00A11BB7" w:rsidP="00251F8F">
      <w:pPr>
        <w:widowControl/>
        <w:numPr>
          <w:ilvl w:val="0"/>
          <w:numId w:val="12"/>
        </w:numPr>
        <w:tabs>
          <w:tab w:val="num" w:pos="0"/>
        </w:tabs>
        <w:autoSpaceDE/>
        <w:autoSpaceDN/>
        <w:rPr>
          <w:lang w:val="sr-Latn-ME"/>
        </w:rPr>
      </w:pPr>
      <w:r w:rsidRPr="004B57E3">
        <w:rPr>
          <w:spacing w:val="-5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4B57E3">
        <w:rPr>
          <w:spacing w:val="-4"/>
          <w:lang w:val="sr-Latn-ME"/>
        </w:rPr>
        <w:t xml:space="preserve">. Pogledajte dio 4. </w:t>
      </w:r>
    </w:p>
    <w:p w:rsidR="00764697" w:rsidRPr="004B57E3" w:rsidRDefault="00764697" w:rsidP="00251F8F">
      <w:pPr>
        <w:rPr>
          <w:lang w:val="sr-Latn-ME"/>
        </w:rPr>
      </w:pPr>
    </w:p>
    <w:p w:rsidR="004B57E3" w:rsidRPr="004B57E3" w:rsidRDefault="004B57E3" w:rsidP="00251F8F">
      <w:pPr>
        <w:rPr>
          <w:lang w:val="sr-Latn-ME"/>
        </w:rPr>
      </w:pPr>
    </w:p>
    <w:p w:rsidR="004B57E3" w:rsidRPr="004B57E3" w:rsidRDefault="004B57E3" w:rsidP="00251F8F">
      <w:pPr>
        <w:rPr>
          <w:lang w:val="sr-Latn-ME"/>
        </w:rPr>
      </w:pPr>
    </w:p>
    <w:p w:rsidR="004D5F71" w:rsidRPr="004B57E3" w:rsidRDefault="004D5F71" w:rsidP="00251F8F">
      <w:pPr>
        <w:rPr>
          <w:lang w:val="sr-Latn-ME"/>
        </w:rPr>
      </w:pPr>
      <w:r w:rsidRPr="004B57E3">
        <w:rPr>
          <w:b/>
          <w:bCs/>
          <w:lang w:val="sr-Latn-ME"/>
        </w:rPr>
        <w:t>U ovom uputstvu pročitaćete:</w:t>
      </w:r>
    </w:p>
    <w:p w:rsidR="0084478E" w:rsidRPr="004B57E3" w:rsidRDefault="00200D97" w:rsidP="00251F8F">
      <w:pPr>
        <w:numPr>
          <w:ilvl w:val="0"/>
          <w:numId w:val="4"/>
        </w:numPr>
        <w:tabs>
          <w:tab w:val="left" w:pos="569"/>
          <w:tab w:val="left" w:pos="600"/>
        </w:tabs>
        <w:ind w:left="0" w:firstLine="0"/>
        <w:rPr>
          <w:lang w:val="sr-Latn-ME"/>
        </w:rPr>
      </w:pPr>
      <w:r w:rsidRPr="004B57E3">
        <w:rPr>
          <w:lang w:val="sr-Latn-ME"/>
        </w:rPr>
        <w:t>Št</w:t>
      </w:r>
      <w:r w:rsidR="002912E2" w:rsidRPr="004B57E3">
        <w:rPr>
          <w:lang w:val="sr-Latn-ME"/>
        </w:rPr>
        <w:t>a</w:t>
      </w:r>
      <w:r w:rsidRPr="004B57E3">
        <w:rPr>
          <w:lang w:val="sr-Latn-ME"/>
        </w:rPr>
        <w:t xml:space="preserve"> je</w:t>
      </w:r>
      <w:r w:rsidR="002912E2" w:rsidRPr="004B57E3">
        <w:rPr>
          <w:lang w:val="sr-Latn-ME"/>
        </w:rPr>
        <w:t xml:space="preserve"> lijek</w:t>
      </w:r>
      <w:r w:rsidRPr="004B57E3">
        <w:rPr>
          <w:lang w:val="sr-Latn-ME"/>
        </w:rPr>
        <w:t xml:space="preserve"> </w:t>
      </w:r>
      <w:r w:rsidR="00D95513" w:rsidRPr="004B57E3">
        <w:rPr>
          <w:lang w:val="sr-Latn-ME"/>
        </w:rPr>
        <w:t>Azacitidine Accord</w:t>
      </w:r>
      <w:r w:rsidRPr="004B57E3">
        <w:rPr>
          <w:lang w:val="sr-Latn-ME"/>
        </w:rPr>
        <w:t xml:space="preserve"> </w:t>
      </w:r>
      <w:r w:rsidR="00F2190E" w:rsidRPr="004B57E3">
        <w:rPr>
          <w:lang w:val="sr-Latn-ME"/>
        </w:rPr>
        <w:t>i</w:t>
      </w:r>
      <w:r w:rsidR="002912E2" w:rsidRPr="004B57E3">
        <w:rPr>
          <w:lang w:val="sr-Latn-ME"/>
        </w:rPr>
        <w:t xml:space="preserve"> čemu je namijenjen</w:t>
      </w:r>
    </w:p>
    <w:p w:rsidR="0084478E" w:rsidRPr="004B57E3" w:rsidRDefault="00200D97" w:rsidP="00251F8F">
      <w:pPr>
        <w:numPr>
          <w:ilvl w:val="0"/>
          <w:numId w:val="4"/>
        </w:numPr>
        <w:tabs>
          <w:tab w:val="left" w:pos="569"/>
          <w:tab w:val="left" w:pos="600"/>
        </w:tabs>
        <w:ind w:left="0" w:firstLine="0"/>
        <w:rPr>
          <w:lang w:val="sr-Latn-ME"/>
        </w:rPr>
      </w:pPr>
      <w:r w:rsidRPr="004B57E3">
        <w:rPr>
          <w:lang w:val="sr-Latn-ME"/>
        </w:rPr>
        <w:t>Št</w:t>
      </w:r>
      <w:r w:rsidR="002912E2" w:rsidRPr="004B57E3">
        <w:rPr>
          <w:lang w:val="sr-Latn-ME"/>
        </w:rPr>
        <w:t>a</w:t>
      </w:r>
      <w:r w:rsidRPr="004B57E3">
        <w:rPr>
          <w:lang w:val="sr-Latn-ME"/>
        </w:rPr>
        <w:t xml:space="preserve"> </w:t>
      </w:r>
      <w:r w:rsidR="002912E2" w:rsidRPr="004B57E3">
        <w:rPr>
          <w:lang w:val="sr-Latn-ME"/>
        </w:rPr>
        <w:t>treba da</w:t>
      </w:r>
      <w:r w:rsidRPr="004B57E3">
        <w:rPr>
          <w:lang w:val="sr-Latn-ME"/>
        </w:rPr>
        <w:t xml:space="preserve"> znat</w:t>
      </w:r>
      <w:r w:rsidR="002912E2" w:rsidRPr="004B57E3">
        <w:rPr>
          <w:lang w:val="sr-Latn-ME"/>
        </w:rPr>
        <w:t>e</w:t>
      </w:r>
      <w:r w:rsidRPr="004B57E3">
        <w:rPr>
          <w:lang w:val="sr-Latn-ME"/>
        </w:rPr>
        <w:t xml:space="preserve"> prije nego</w:t>
      </w:r>
      <w:r w:rsidR="002912E2" w:rsidRPr="004B57E3">
        <w:rPr>
          <w:lang w:val="sr-Latn-ME"/>
        </w:rPr>
        <w:t xml:space="preserve"> što uzmete </w:t>
      </w:r>
      <w:r w:rsidR="00E904A1" w:rsidRPr="004B57E3">
        <w:rPr>
          <w:lang w:val="sr-Latn-ME"/>
        </w:rPr>
        <w:t xml:space="preserve">lijek </w:t>
      </w:r>
      <w:r w:rsidR="00D95513" w:rsidRPr="004B57E3">
        <w:rPr>
          <w:lang w:val="sr-Latn-ME"/>
        </w:rPr>
        <w:t>Azacitidine Accord</w:t>
      </w:r>
    </w:p>
    <w:p w:rsidR="0084478E" w:rsidRPr="004B57E3" w:rsidRDefault="00200D97" w:rsidP="00251F8F">
      <w:pPr>
        <w:numPr>
          <w:ilvl w:val="0"/>
          <w:numId w:val="4"/>
        </w:numPr>
        <w:tabs>
          <w:tab w:val="left" w:pos="569"/>
          <w:tab w:val="left" w:pos="600"/>
        </w:tabs>
        <w:ind w:left="0" w:firstLine="0"/>
        <w:rPr>
          <w:lang w:val="sr-Latn-ME"/>
        </w:rPr>
      </w:pPr>
      <w:r w:rsidRPr="004B57E3">
        <w:rPr>
          <w:lang w:val="sr-Latn-ME"/>
        </w:rPr>
        <w:t xml:space="preserve">Kako </w:t>
      </w:r>
      <w:r w:rsidR="002912E2" w:rsidRPr="004B57E3">
        <w:rPr>
          <w:lang w:val="sr-Latn-ME"/>
        </w:rPr>
        <w:t>se upotrebljava lijek</w:t>
      </w:r>
      <w:r w:rsidRPr="004B57E3">
        <w:rPr>
          <w:lang w:val="sr-Latn-ME"/>
        </w:rPr>
        <w:t xml:space="preserve"> </w:t>
      </w:r>
      <w:r w:rsidR="00D95513" w:rsidRPr="004B57E3">
        <w:rPr>
          <w:lang w:val="sr-Latn-ME"/>
        </w:rPr>
        <w:t>Azacitidine Accord</w:t>
      </w:r>
    </w:p>
    <w:p w:rsidR="0084478E" w:rsidRPr="004B57E3" w:rsidRDefault="00200D97" w:rsidP="00251F8F">
      <w:pPr>
        <w:numPr>
          <w:ilvl w:val="0"/>
          <w:numId w:val="4"/>
        </w:numPr>
        <w:tabs>
          <w:tab w:val="left" w:pos="569"/>
          <w:tab w:val="left" w:pos="600"/>
        </w:tabs>
        <w:ind w:left="0" w:firstLine="0"/>
        <w:rPr>
          <w:lang w:val="sr-Latn-ME"/>
        </w:rPr>
      </w:pPr>
      <w:r w:rsidRPr="004B57E3">
        <w:rPr>
          <w:lang w:val="sr-Latn-ME"/>
        </w:rPr>
        <w:t>Moguć</w:t>
      </w:r>
      <w:r w:rsidR="002912E2" w:rsidRPr="004B57E3">
        <w:rPr>
          <w:lang w:val="sr-Latn-ME"/>
        </w:rPr>
        <w:t>a neželjena dejstva</w:t>
      </w:r>
    </w:p>
    <w:p w:rsidR="0084478E" w:rsidRPr="004B57E3" w:rsidRDefault="00200D97" w:rsidP="00251F8F">
      <w:pPr>
        <w:numPr>
          <w:ilvl w:val="0"/>
          <w:numId w:val="4"/>
        </w:numPr>
        <w:tabs>
          <w:tab w:val="left" w:pos="569"/>
          <w:tab w:val="left" w:pos="600"/>
        </w:tabs>
        <w:ind w:left="0" w:firstLine="0"/>
        <w:rPr>
          <w:lang w:val="sr-Latn-ME"/>
        </w:rPr>
      </w:pPr>
      <w:r w:rsidRPr="004B57E3">
        <w:rPr>
          <w:lang w:val="sr-Latn-ME"/>
        </w:rPr>
        <w:t xml:space="preserve">Kako </w:t>
      </w:r>
      <w:r w:rsidR="002912E2" w:rsidRPr="004B57E3">
        <w:rPr>
          <w:lang w:val="sr-Latn-ME"/>
        </w:rPr>
        <w:t xml:space="preserve">čuvati lijek </w:t>
      </w:r>
      <w:r w:rsidR="00D95513" w:rsidRPr="004B57E3">
        <w:rPr>
          <w:lang w:val="sr-Latn-ME"/>
        </w:rPr>
        <w:t>Azacitidine Accord</w:t>
      </w:r>
    </w:p>
    <w:p w:rsidR="0084478E" w:rsidRPr="004B57E3" w:rsidRDefault="00200D97" w:rsidP="00251F8F">
      <w:pPr>
        <w:numPr>
          <w:ilvl w:val="0"/>
          <w:numId w:val="4"/>
        </w:numPr>
        <w:tabs>
          <w:tab w:val="left" w:pos="569"/>
          <w:tab w:val="left" w:pos="600"/>
        </w:tabs>
        <w:ind w:left="0" w:firstLine="0"/>
        <w:rPr>
          <w:lang w:val="sr-Latn-ME"/>
        </w:rPr>
      </w:pPr>
      <w:r w:rsidRPr="004B57E3">
        <w:rPr>
          <w:lang w:val="sr-Latn-ME"/>
        </w:rPr>
        <w:t>Sadržaj pa</w:t>
      </w:r>
      <w:r w:rsidR="002912E2" w:rsidRPr="004B57E3">
        <w:rPr>
          <w:lang w:val="sr-Latn-ME"/>
        </w:rPr>
        <w:t>kov</w:t>
      </w:r>
      <w:r w:rsidRPr="004B57E3">
        <w:rPr>
          <w:lang w:val="sr-Latn-ME"/>
        </w:rPr>
        <w:t>anja i d</w:t>
      </w:r>
      <w:r w:rsidR="002912E2" w:rsidRPr="004B57E3">
        <w:rPr>
          <w:lang w:val="sr-Latn-ME"/>
        </w:rPr>
        <w:t>odatn</w:t>
      </w:r>
      <w:r w:rsidRPr="004B57E3">
        <w:rPr>
          <w:lang w:val="sr-Latn-ME"/>
        </w:rPr>
        <w:t>e informacije</w:t>
      </w:r>
    </w:p>
    <w:p w:rsidR="004B57E3" w:rsidRPr="004B57E3" w:rsidRDefault="004B57E3">
      <w:pPr>
        <w:rPr>
          <w:b/>
          <w:bCs/>
          <w:lang w:val="sr-Latn-ME"/>
        </w:rPr>
      </w:pPr>
      <w:r w:rsidRPr="004B57E3">
        <w:rPr>
          <w:b/>
          <w:bCs/>
          <w:lang w:val="sr-Latn-ME"/>
        </w:rPr>
        <w:br w:type="page"/>
      </w:r>
    </w:p>
    <w:p w:rsidR="000B623B" w:rsidRPr="004B57E3" w:rsidRDefault="000B623B" w:rsidP="00251F8F">
      <w:pPr>
        <w:widowControl/>
        <w:tabs>
          <w:tab w:val="left" w:pos="540"/>
          <w:tab w:val="left" w:pos="569"/>
        </w:tabs>
        <w:autoSpaceDE/>
        <w:autoSpaceDN/>
        <w:rPr>
          <w:b/>
          <w:bCs/>
          <w:lang w:val="sr-Latn-ME"/>
        </w:rPr>
      </w:pPr>
      <w:r w:rsidRPr="004B57E3">
        <w:rPr>
          <w:b/>
          <w:bCs/>
          <w:lang w:val="sr-Latn-ME"/>
        </w:rPr>
        <w:lastRenderedPageBreak/>
        <w:t xml:space="preserve">1. </w:t>
      </w:r>
      <w:r w:rsidRPr="004B57E3">
        <w:rPr>
          <w:b/>
          <w:bCs/>
          <w:lang w:val="sr-Latn-ME"/>
        </w:rPr>
        <w:tab/>
      </w:r>
      <w:r w:rsidR="004B57E3" w:rsidRPr="004B57E3">
        <w:rPr>
          <w:b/>
          <w:bCs/>
          <w:lang w:val="sr-Latn-ME"/>
        </w:rPr>
        <w:t>ŠTA JE LIJEK AZACITIDINE ACCORD I ČEMU JE NAMIJENJEN</w:t>
      </w:r>
    </w:p>
    <w:p w:rsidR="000B623B" w:rsidRPr="004B57E3" w:rsidRDefault="000B623B" w:rsidP="006C0995">
      <w:pPr>
        <w:widowControl/>
        <w:autoSpaceDE/>
        <w:autoSpaceDN/>
        <w:rPr>
          <w:lang w:val="sr-Latn-ME"/>
        </w:rPr>
      </w:pPr>
    </w:p>
    <w:p w:rsidR="0084478E" w:rsidRPr="00B66DBF" w:rsidRDefault="00200D97" w:rsidP="006C0995">
      <w:pPr>
        <w:widowControl/>
        <w:autoSpaceDE/>
        <w:autoSpaceDN/>
        <w:rPr>
          <w:b/>
          <w:lang w:val="sr-Latn-ME"/>
        </w:rPr>
      </w:pPr>
      <w:r w:rsidRPr="00B66DBF">
        <w:rPr>
          <w:b/>
          <w:lang w:val="sr-Latn-ME"/>
        </w:rPr>
        <w:t>Št</w:t>
      </w:r>
      <w:r w:rsidR="002912E2" w:rsidRPr="00B66DBF">
        <w:rPr>
          <w:b/>
          <w:lang w:val="sr-Latn-ME"/>
        </w:rPr>
        <w:t>a</w:t>
      </w:r>
      <w:r w:rsidRPr="00B66DBF">
        <w:rPr>
          <w:b/>
          <w:lang w:val="sr-Latn-ME"/>
        </w:rPr>
        <w:t xml:space="preserve"> je </w:t>
      </w:r>
      <w:r w:rsidR="004D5F71" w:rsidRPr="00B66DBF">
        <w:rPr>
          <w:b/>
          <w:lang w:val="sr-Latn-ME"/>
        </w:rPr>
        <w:t xml:space="preserve">lijek </w:t>
      </w:r>
      <w:r w:rsidR="00D95513" w:rsidRPr="00B66DBF">
        <w:rPr>
          <w:b/>
          <w:lang w:val="sr-Latn-ME"/>
        </w:rPr>
        <w:t>Azacitidine Accord</w:t>
      </w:r>
    </w:p>
    <w:p w:rsidR="0084478E" w:rsidRPr="004B57E3" w:rsidRDefault="001105E9" w:rsidP="00B66DBF">
      <w:pPr>
        <w:pStyle w:val="BodyText"/>
        <w:jc w:val="both"/>
        <w:rPr>
          <w:lang w:val="sr-Latn-ME"/>
        </w:rPr>
      </w:pPr>
      <w:r w:rsidRPr="004B57E3">
        <w:rPr>
          <w:lang w:val="sr-Latn-ME"/>
        </w:rPr>
        <w:t xml:space="preserve">Lijek </w:t>
      </w:r>
      <w:r w:rsidR="00D95513" w:rsidRPr="004B57E3">
        <w:rPr>
          <w:lang w:val="sr-Latn-ME"/>
        </w:rPr>
        <w:t>Azacitidine Accord</w:t>
      </w:r>
      <w:r w:rsidR="00200D97" w:rsidRPr="004B57E3">
        <w:rPr>
          <w:lang w:val="sr-Latn-ME"/>
        </w:rPr>
        <w:t xml:space="preserve"> je lijek </w:t>
      </w:r>
      <w:r w:rsidR="00251F8F" w:rsidRPr="004B57E3">
        <w:rPr>
          <w:lang w:val="sr-Latn-ME"/>
        </w:rPr>
        <w:t xml:space="preserve">za </w:t>
      </w:r>
      <w:r w:rsidR="00607DAB" w:rsidRPr="004B57E3">
        <w:rPr>
          <w:lang w:val="sr-Latn-ME"/>
        </w:rPr>
        <w:t xml:space="preserve">rak </w:t>
      </w:r>
      <w:r w:rsidR="00200D97" w:rsidRPr="004B57E3">
        <w:rPr>
          <w:lang w:val="sr-Latn-ME"/>
        </w:rPr>
        <w:t xml:space="preserve">i pripada </w:t>
      </w:r>
      <w:r w:rsidR="004D5F71" w:rsidRPr="004B57E3">
        <w:rPr>
          <w:lang w:val="sr-Latn-ME"/>
        </w:rPr>
        <w:t>grup</w:t>
      </w:r>
      <w:r w:rsidR="00200D97" w:rsidRPr="004B57E3">
        <w:rPr>
          <w:lang w:val="sr-Latn-ME"/>
        </w:rPr>
        <w:t>i l</w:t>
      </w:r>
      <w:r w:rsidR="004D5F71" w:rsidRPr="004B57E3">
        <w:rPr>
          <w:lang w:val="sr-Latn-ME"/>
        </w:rPr>
        <w:t>j</w:t>
      </w:r>
      <w:r w:rsidR="00200D97" w:rsidRPr="004B57E3">
        <w:rPr>
          <w:lang w:val="sr-Latn-ME"/>
        </w:rPr>
        <w:t xml:space="preserve">ekova koji se zovu „antimetaboliti“. </w:t>
      </w:r>
      <w:r w:rsidR="004D5F71" w:rsidRPr="004B57E3">
        <w:rPr>
          <w:lang w:val="sr-Latn-ME"/>
        </w:rPr>
        <w:t xml:space="preserve">Lijek </w:t>
      </w:r>
      <w:r w:rsidR="00D95513" w:rsidRPr="004B57E3">
        <w:rPr>
          <w:lang w:val="sr-Latn-ME"/>
        </w:rPr>
        <w:t>Azacitidine Accord</w:t>
      </w:r>
      <w:r w:rsidR="00200D97" w:rsidRPr="004B57E3">
        <w:rPr>
          <w:lang w:val="sr-Latn-ME"/>
        </w:rPr>
        <w:t xml:space="preserve"> sadrži </w:t>
      </w:r>
      <w:r w:rsidR="004D5F71" w:rsidRPr="004B57E3">
        <w:rPr>
          <w:lang w:val="sr-Latn-ME"/>
        </w:rPr>
        <w:t>aktivnu supstancu</w:t>
      </w:r>
      <w:r w:rsidR="00200D97" w:rsidRPr="004B57E3">
        <w:rPr>
          <w:lang w:val="sr-Latn-ME"/>
        </w:rPr>
        <w:t xml:space="preserve"> azacitidin.</w:t>
      </w:r>
    </w:p>
    <w:p w:rsidR="0084478E" w:rsidRPr="004B57E3" w:rsidRDefault="0084478E" w:rsidP="00B66DBF">
      <w:pPr>
        <w:pStyle w:val="BodyText"/>
        <w:jc w:val="both"/>
        <w:rPr>
          <w:lang w:val="sr-Latn-ME"/>
        </w:rPr>
      </w:pPr>
    </w:p>
    <w:p w:rsidR="0084478E" w:rsidRPr="00B66DBF" w:rsidRDefault="00200D97" w:rsidP="00251F8F">
      <w:pPr>
        <w:pStyle w:val="Heading1"/>
        <w:spacing w:line="250" w:lineRule="exact"/>
        <w:ind w:left="0"/>
        <w:jc w:val="both"/>
        <w:rPr>
          <w:lang w:val="sr-Latn-ME"/>
        </w:rPr>
      </w:pPr>
      <w:r w:rsidRPr="00B66DBF">
        <w:rPr>
          <w:lang w:val="sr-Latn-ME"/>
        </w:rPr>
        <w:t>Za št</w:t>
      </w:r>
      <w:r w:rsidR="002912E2" w:rsidRPr="00B66DBF">
        <w:rPr>
          <w:lang w:val="sr-Latn-ME"/>
        </w:rPr>
        <w:t>a</w:t>
      </w:r>
      <w:r w:rsidRPr="00B66DBF">
        <w:rPr>
          <w:lang w:val="sr-Latn-ME"/>
        </w:rPr>
        <w:t xml:space="preserve"> se </w:t>
      </w:r>
      <w:r w:rsidR="002912E2" w:rsidRPr="00B66DBF">
        <w:rPr>
          <w:lang w:val="sr-Latn-ME"/>
        </w:rPr>
        <w:t xml:space="preserve">lijek </w:t>
      </w:r>
      <w:r w:rsidR="00D95513" w:rsidRPr="00B66DBF">
        <w:rPr>
          <w:lang w:val="sr-Latn-ME"/>
        </w:rPr>
        <w:t>Azacitidine Accord</w:t>
      </w:r>
      <w:r w:rsidRPr="00B66DBF">
        <w:rPr>
          <w:lang w:val="sr-Latn-ME"/>
        </w:rPr>
        <w:t xml:space="preserve"> koristi</w:t>
      </w:r>
    </w:p>
    <w:p w:rsidR="0084478E" w:rsidRPr="004B57E3" w:rsidRDefault="004D5F71" w:rsidP="001F73AD">
      <w:pPr>
        <w:pStyle w:val="BodyText"/>
        <w:spacing w:line="242" w:lineRule="auto"/>
        <w:jc w:val="both"/>
        <w:rPr>
          <w:lang w:val="sr-Latn-ME"/>
        </w:rPr>
      </w:pPr>
      <w:r w:rsidRPr="004B57E3">
        <w:rPr>
          <w:lang w:val="sr-Latn-ME"/>
        </w:rPr>
        <w:t xml:space="preserve">Lijek </w:t>
      </w:r>
      <w:r w:rsidR="00D95513" w:rsidRPr="004B57E3">
        <w:rPr>
          <w:lang w:val="sr-Latn-ME"/>
        </w:rPr>
        <w:t>Azacitidine Accord</w:t>
      </w:r>
      <w:r w:rsidR="00200D97" w:rsidRPr="004B57E3">
        <w:rPr>
          <w:lang w:val="sr-Latn-ME"/>
        </w:rPr>
        <w:t xml:space="preserve"> se primjenjuje kod odraslih </w:t>
      </w:r>
      <w:r w:rsidR="001105E9" w:rsidRPr="004B57E3">
        <w:rPr>
          <w:lang w:val="sr-Latn-ME"/>
        </w:rPr>
        <w:t>pacijenata kod kojih</w:t>
      </w:r>
      <w:r w:rsidR="00441623" w:rsidRPr="004B57E3">
        <w:rPr>
          <w:lang w:val="sr-Latn-ME"/>
        </w:rPr>
        <w:t xml:space="preserve"> nije moguća </w:t>
      </w:r>
      <w:r w:rsidR="001105E9" w:rsidRPr="004B57E3">
        <w:rPr>
          <w:lang w:val="sr-Latn-ME"/>
        </w:rPr>
        <w:t xml:space="preserve">transplantacija </w:t>
      </w:r>
      <w:r w:rsidR="00200D97" w:rsidRPr="004B57E3">
        <w:rPr>
          <w:lang w:val="sr-Latn-ME"/>
        </w:rPr>
        <w:t>matičn</w:t>
      </w:r>
      <w:r w:rsidR="001105E9" w:rsidRPr="004B57E3">
        <w:rPr>
          <w:lang w:val="sr-Latn-ME"/>
        </w:rPr>
        <w:t>ih</w:t>
      </w:r>
      <w:r w:rsidR="00200D97" w:rsidRPr="004B57E3">
        <w:rPr>
          <w:lang w:val="sr-Latn-ME"/>
        </w:rPr>
        <w:t xml:space="preserve"> </w:t>
      </w:r>
      <w:r w:rsidRPr="004B57E3">
        <w:rPr>
          <w:lang w:val="sr-Latn-ME"/>
        </w:rPr>
        <w:t>ćelij</w:t>
      </w:r>
      <w:r w:rsidR="001105E9" w:rsidRPr="004B57E3">
        <w:rPr>
          <w:lang w:val="sr-Latn-ME"/>
        </w:rPr>
        <w:t>a,</w:t>
      </w:r>
      <w:r w:rsidR="00200D97" w:rsidRPr="004B57E3">
        <w:rPr>
          <w:lang w:val="sr-Latn-ME"/>
        </w:rPr>
        <w:t xml:space="preserve"> za liječenje:</w:t>
      </w:r>
    </w:p>
    <w:p w:rsidR="0084478E" w:rsidRPr="004B57E3" w:rsidRDefault="00200D97" w:rsidP="009D5846">
      <w:pPr>
        <w:pStyle w:val="ListParagraph"/>
        <w:numPr>
          <w:ilvl w:val="0"/>
          <w:numId w:val="17"/>
        </w:numPr>
        <w:tabs>
          <w:tab w:val="left" w:pos="957"/>
          <w:tab w:val="left" w:pos="958"/>
        </w:tabs>
        <w:spacing w:line="259" w:lineRule="exact"/>
        <w:ind w:left="567" w:hanging="522"/>
        <w:jc w:val="both"/>
        <w:rPr>
          <w:lang w:val="sr-Latn-ME"/>
        </w:rPr>
      </w:pPr>
      <w:r w:rsidRPr="004B57E3">
        <w:rPr>
          <w:lang w:val="sr-Latn-ME"/>
        </w:rPr>
        <w:t>mijelodisplastičnih sindroma (MDS) visokog</w:t>
      </w:r>
      <w:r w:rsidRPr="004B57E3">
        <w:rPr>
          <w:spacing w:val="-8"/>
          <w:lang w:val="sr-Latn-ME"/>
        </w:rPr>
        <w:t xml:space="preserve"> </w:t>
      </w:r>
      <w:r w:rsidRPr="004B57E3">
        <w:rPr>
          <w:lang w:val="sr-Latn-ME"/>
        </w:rPr>
        <w:t>rizika</w:t>
      </w:r>
    </w:p>
    <w:p w:rsidR="0084478E" w:rsidRPr="004B57E3" w:rsidRDefault="004D5F71" w:rsidP="009D5846">
      <w:pPr>
        <w:pStyle w:val="ListParagraph"/>
        <w:numPr>
          <w:ilvl w:val="0"/>
          <w:numId w:val="17"/>
        </w:numPr>
        <w:tabs>
          <w:tab w:val="left" w:pos="957"/>
          <w:tab w:val="left" w:pos="958"/>
        </w:tabs>
        <w:spacing w:line="253" w:lineRule="exact"/>
        <w:ind w:left="567" w:hanging="522"/>
        <w:jc w:val="both"/>
        <w:rPr>
          <w:lang w:val="sr-Latn-ME"/>
        </w:rPr>
      </w:pPr>
      <w:r w:rsidRPr="004B57E3">
        <w:rPr>
          <w:lang w:val="sr-Latn-ME"/>
        </w:rPr>
        <w:t>h</w:t>
      </w:r>
      <w:r w:rsidR="00200D97" w:rsidRPr="004B57E3">
        <w:rPr>
          <w:lang w:val="sr-Latn-ME"/>
        </w:rPr>
        <w:t>ronične mijelomonocitne leukemije</w:t>
      </w:r>
      <w:r w:rsidR="00200D97" w:rsidRPr="004B57E3">
        <w:rPr>
          <w:spacing w:val="-5"/>
          <w:lang w:val="sr-Latn-ME"/>
        </w:rPr>
        <w:t xml:space="preserve"> </w:t>
      </w:r>
      <w:r w:rsidR="00200D97" w:rsidRPr="004B57E3">
        <w:rPr>
          <w:lang w:val="sr-Latn-ME"/>
        </w:rPr>
        <w:t>(</w:t>
      </w:r>
      <w:r w:rsidR="00607DAB" w:rsidRPr="004B57E3">
        <w:rPr>
          <w:lang w:val="sr-Latn-ME"/>
        </w:rPr>
        <w:t>C</w:t>
      </w:r>
      <w:r w:rsidR="00200D97" w:rsidRPr="004B57E3">
        <w:rPr>
          <w:lang w:val="sr-Latn-ME"/>
        </w:rPr>
        <w:t>MML)</w:t>
      </w:r>
    </w:p>
    <w:p w:rsidR="0084478E" w:rsidRPr="004B57E3" w:rsidRDefault="00200D97" w:rsidP="009D5846">
      <w:pPr>
        <w:pStyle w:val="ListParagraph"/>
        <w:numPr>
          <w:ilvl w:val="0"/>
          <w:numId w:val="17"/>
        </w:numPr>
        <w:tabs>
          <w:tab w:val="left" w:pos="957"/>
          <w:tab w:val="left" w:pos="958"/>
        </w:tabs>
        <w:spacing w:line="262" w:lineRule="exact"/>
        <w:ind w:left="567" w:hanging="522"/>
        <w:jc w:val="both"/>
        <w:rPr>
          <w:lang w:val="sr-Latn-ME"/>
        </w:rPr>
      </w:pPr>
      <w:r w:rsidRPr="004B57E3">
        <w:rPr>
          <w:lang w:val="sr-Latn-ME"/>
        </w:rPr>
        <w:t>akutne mijelo</w:t>
      </w:r>
      <w:r w:rsidR="001105E9" w:rsidRPr="004B57E3">
        <w:rPr>
          <w:lang w:val="sr-Latn-ME"/>
        </w:rPr>
        <w:t xml:space="preserve">idne </w:t>
      </w:r>
      <w:r w:rsidRPr="004B57E3">
        <w:rPr>
          <w:lang w:val="sr-Latn-ME"/>
        </w:rPr>
        <w:t>leukemije</w:t>
      </w:r>
      <w:r w:rsidRPr="004B57E3">
        <w:rPr>
          <w:spacing w:val="-1"/>
          <w:lang w:val="sr-Latn-ME"/>
        </w:rPr>
        <w:t xml:space="preserve"> </w:t>
      </w:r>
      <w:r w:rsidRPr="004B57E3">
        <w:rPr>
          <w:lang w:val="sr-Latn-ME"/>
        </w:rPr>
        <w:t>(AML)</w:t>
      </w:r>
    </w:p>
    <w:p w:rsidR="00251F8F" w:rsidRPr="004B57E3" w:rsidRDefault="00251F8F" w:rsidP="00B66DBF">
      <w:pPr>
        <w:pStyle w:val="ListParagraph"/>
        <w:tabs>
          <w:tab w:val="left" w:pos="957"/>
          <w:tab w:val="left" w:pos="958"/>
        </w:tabs>
        <w:spacing w:line="262" w:lineRule="exact"/>
        <w:ind w:left="0" w:firstLine="0"/>
        <w:jc w:val="both"/>
        <w:rPr>
          <w:lang w:val="sr-Latn-ME"/>
        </w:rPr>
      </w:pPr>
    </w:p>
    <w:p w:rsidR="0084478E" w:rsidRPr="004B57E3" w:rsidRDefault="001D5426" w:rsidP="00B66DBF">
      <w:pPr>
        <w:pStyle w:val="BodyText"/>
        <w:jc w:val="both"/>
        <w:rPr>
          <w:lang w:val="sr-Latn-ME"/>
        </w:rPr>
      </w:pPr>
      <w:r w:rsidRPr="004B57E3">
        <w:rPr>
          <w:lang w:val="sr-Latn-ME"/>
        </w:rPr>
        <w:t>Ovo</w:t>
      </w:r>
      <w:r w:rsidR="00200D97" w:rsidRPr="004B57E3">
        <w:rPr>
          <w:lang w:val="sr-Latn-ME"/>
        </w:rPr>
        <w:t xml:space="preserve"> su bolesti koje zahva</w:t>
      </w:r>
      <w:r w:rsidR="004D5F71" w:rsidRPr="004B57E3">
        <w:rPr>
          <w:lang w:val="sr-Latn-ME"/>
        </w:rPr>
        <w:t>t</w:t>
      </w:r>
      <w:r w:rsidR="00200D97" w:rsidRPr="004B57E3">
        <w:rPr>
          <w:lang w:val="sr-Latn-ME"/>
        </w:rPr>
        <w:t xml:space="preserve">aju koštanu srž i mogu uzrokovati probleme sa stvaranjem normalnih krvnih </w:t>
      </w:r>
      <w:r w:rsidR="004D5F71" w:rsidRPr="004B57E3">
        <w:rPr>
          <w:lang w:val="sr-Latn-ME"/>
        </w:rPr>
        <w:t>ćelij</w:t>
      </w:r>
      <w:r w:rsidR="00200D97" w:rsidRPr="004B57E3">
        <w:rPr>
          <w:lang w:val="sr-Latn-ME"/>
        </w:rPr>
        <w:t>a.</w:t>
      </w:r>
    </w:p>
    <w:p w:rsidR="0084478E" w:rsidRPr="004B57E3" w:rsidRDefault="0084478E" w:rsidP="00B66DBF">
      <w:pPr>
        <w:pStyle w:val="BodyText"/>
        <w:jc w:val="both"/>
        <w:rPr>
          <w:lang w:val="sr-Latn-ME"/>
        </w:rPr>
      </w:pPr>
    </w:p>
    <w:p w:rsidR="0084478E" w:rsidRPr="00B66DBF" w:rsidRDefault="00200D97" w:rsidP="00B66DBF">
      <w:pPr>
        <w:pStyle w:val="Heading1"/>
        <w:spacing w:line="250" w:lineRule="exact"/>
        <w:ind w:left="0"/>
        <w:jc w:val="both"/>
        <w:rPr>
          <w:lang w:val="sr-Latn-ME"/>
        </w:rPr>
      </w:pPr>
      <w:r w:rsidRPr="00B66DBF">
        <w:rPr>
          <w:lang w:val="sr-Latn-ME"/>
        </w:rPr>
        <w:t xml:space="preserve">Kako </w:t>
      </w:r>
      <w:r w:rsidR="002912E2" w:rsidRPr="00B66DBF">
        <w:rPr>
          <w:lang w:val="sr-Latn-ME"/>
        </w:rPr>
        <w:t xml:space="preserve">lijek </w:t>
      </w:r>
      <w:r w:rsidR="00D95513" w:rsidRPr="00B66DBF">
        <w:rPr>
          <w:lang w:val="sr-Latn-ME"/>
        </w:rPr>
        <w:t>Azacitidine Accord</w:t>
      </w:r>
      <w:r w:rsidRPr="00B66DBF">
        <w:rPr>
          <w:lang w:val="sr-Latn-ME"/>
        </w:rPr>
        <w:t xml:space="preserve"> djeluje</w:t>
      </w:r>
    </w:p>
    <w:p w:rsidR="0084478E" w:rsidRPr="004B57E3" w:rsidRDefault="004D5F71" w:rsidP="00251F8F">
      <w:pPr>
        <w:pStyle w:val="BodyText"/>
        <w:jc w:val="both"/>
        <w:rPr>
          <w:lang w:val="sr-Latn-ME"/>
        </w:rPr>
      </w:pPr>
      <w:r w:rsidRPr="004B57E3">
        <w:rPr>
          <w:lang w:val="sr-Latn-ME"/>
        </w:rPr>
        <w:t xml:space="preserve">Lijek </w:t>
      </w:r>
      <w:r w:rsidR="00D95513" w:rsidRPr="004B57E3">
        <w:rPr>
          <w:lang w:val="sr-Latn-ME"/>
        </w:rPr>
        <w:t>Azacitidine Accord</w:t>
      </w:r>
      <w:r w:rsidR="00200D97" w:rsidRPr="004B57E3">
        <w:rPr>
          <w:lang w:val="sr-Latn-ME"/>
        </w:rPr>
        <w:t xml:space="preserve"> djeluje tako što sprječava rast </w:t>
      </w:r>
      <w:r w:rsidRPr="004B57E3">
        <w:rPr>
          <w:lang w:val="sr-Latn-ME"/>
        </w:rPr>
        <w:t>ćelij</w:t>
      </w:r>
      <w:r w:rsidR="00200D97" w:rsidRPr="004B57E3">
        <w:rPr>
          <w:lang w:val="sr-Latn-ME"/>
        </w:rPr>
        <w:t>a</w:t>
      </w:r>
      <w:r w:rsidR="00607DAB" w:rsidRPr="004B57E3">
        <w:rPr>
          <w:lang w:val="sr-Latn-ME"/>
        </w:rPr>
        <w:t xml:space="preserve"> raka</w:t>
      </w:r>
      <w:r w:rsidR="00200D97" w:rsidRPr="004B57E3">
        <w:rPr>
          <w:lang w:val="sr-Latn-ME"/>
        </w:rPr>
        <w:t>. Azacitidin se</w:t>
      </w:r>
      <w:r w:rsidR="00865392" w:rsidRPr="004B57E3">
        <w:rPr>
          <w:lang w:val="sr-Latn-ME"/>
        </w:rPr>
        <w:t xml:space="preserve"> </w:t>
      </w:r>
      <w:r w:rsidR="00441623" w:rsidRPr="004B57E3">
        <w:rPr>
          <w:lang w:val="sr-Latn-ME"/>
        </w:rPr>
        <w:t xml:space="preserve">sjedinjuje sa genetičkim </w:t>
      </w:r>
      <w:r w:rsidR="00200D97" w:rsidRPr="004B57E3">
        <w:rPr>
          <w:lang w:val="sr-Latn-ME"/>
        </w:rPr>
        <w:t>materijal</w:t>
      </w:r>
      <w:r w:rsidR="00441623" w:rsidRPr="004B57E3">
        <w:rPr>
          <w:lang w:val="sr-Latn-ME"/>
        </w:rPr>
        <w:t>om</w:t>
      </w:r>
      <w:r w:rsidR="00200D97" w:rsidRPr="004B57E3">
        <w:rPr>
          <w:lang w:val="sr-Latn-ME"/>
        </w:rPr>
        <w:t xml:space="preserve"> </w:t>
      </w:r>
      <w:r w:rsidRPr="004B57E3">
        <w:rPr>
          <w:lang w:val="sr-Latn-ME"/>
        </w:rPr>
        <w:t>ćelija</w:t>
      </w:r>
      <w:r w:rsidR="00200D97" w:rsidRPr="004B57E3">
        <w:rPr>
          <w:lang w:val="sr-Latn-ME"/>
        </w:rPr>
        <w:t xml:space="preserve"> (ribonukleinsk</w:t>
      </w:r>
      <w:r w:rsidR="00441623" w:rsidRPr="004B57E3">
        <w:rPr>
          <w:lang w:val="sr-Latn-ME"/>
        </w:rPr>
        <w:t>om</w:t>
      </w:r>
      <w:r w:rsidR="00200D97" w:rsidRPr="004B57E3">
        <w:rPr>
          <w:lang w:val="sr-Latn-ME"/>
        </w:rPr>
        <w:t xml:space="preserve"> kiselin</w:t>
      </w:r>
      <w:r w:rsidR="00441623" w:rsidRPr="004B57E3">
        <w:rPr>
          <w:lang w:val="sr-Latn-ME"/>
        </w:rPr>
        <w:t>om</w:t>
      </w:r>
      <w:r w:rsidR="00200D97" w:rsidRPr="004B57E3">
        <w:rPr>
          <w:lang w:val="sr-Latn-ME"/>
        </w:rPr>
        <w:t xml:space="preserve"> (RNK) i de</w:t>
      </w:r>
      <w:r w:rsidR="00D46013" w:rsidRPr="004B57E3">
        <w:rPr>
          <w:lang w:val="sr-Latn-ME"/>
        </w:rPr>
        <w:t>z</w:t>
      </w:r>
      <w:r w:rsidR="00200D97" w:rsidRPr="004B57E3">
        <w:rPr>
          <w:lang w:val="sr-Latn-ME"/>
        </w:rPr>
        <w:t>oksiribonukleins</w:t>
      </w:r>
      <w:r w:rsidR="00441623" w:rsidRPr="004B57E3">
        <w:rPr>
          <w:lang w:val="sr-Latn-ME"/>
        </w:rPr>
        <w:t>kom</w:t>
      </w:r>
      <w:r w:rsidR="00200D97" w:rsidRPr="004B57E3">
        <w:rPr>
          <w:lang w:val="sr-Latn-ME"/>
        </w:rPr>
        <w:t xml:space="preserve"> kiselin</w:t>
      </w:r>
      <w:r w:rsidR="00441623" w:rsidRPr="004B57E3">
        <w:rPr>
          <w:lang w:val="sr-Latn-ME"/>
        </w:rPr>
        <w:t>om</w:t>
      </w:r>
      <w:r w:rsidR="00200D97" w:rsidRPr="004B57E3">
        <w:rPr>
          <w:lang w:val="sr-Latn-ME"/>
        </w:rPr>
        <w:t xml:space="preserve"> (DNK)). Smatra se da djeluje tako</w:t>
      </w:r>
      <w:r w:rsidR="00865392" w:rsidRPr="004B57E3">
        <w:rPr>
          <w:lang w:val="sr-Latn-ME"/>
        </w:rPr>
        <w:t xml:space="preserve"> što</w:t>
      </w:r>
      <w:r w:rsidR="00200D97" w:rsidRPr="004B57E3">
        <w:rPr>
          <w:lang w:val="sr-Latn-ME"/>
        </w:rPr>
        <w:t xml:space="preserve"> mijenja način na koji se geni u </w:t>
      </w:r>
      <w:r w:rsidRPr="004B57E3">
        <w:rPr>
          <w:lang w:val="sr-Latn-ME"/>
        </w:rPr>
        <w:t>ćelija</w:t>
      </w:r>
      <w:r w:rsidR="00200D97" w:rsidRPr="004B57E3">
        <w:rPr>
          <w:lang w:val="sr-Latn-ME"/>
        </w:rPr>
        <w:t xml:space="preserve">ma </w:t>
      </w:r>
      <w:r w:rsidR="00441623" w:rsidRPr="004B57E3">
        <w:rPr>
          <w:lang w:val="sr-Latn-ME"/>
        </w:rPr>
        <w:t>“uključuju” i “isključuju”</w:t>
      </w:r>
      <w:r w:rsidR="00865392" w:rsidRPr="004B57E3">
        <w:rPr>
          <w:lang w:val="sr-Latn-ME"/>
        </w:rPr>
        <w:t xml:space="preserve">, kao i </w:t>
      </w:r>
      <w:r w:rsidR="00200D97" w:rsidRPr="004B57E3">
        <w:rPr>
          <w:lang w:val="sr-Latn-ME"/>
        </w:rPr>
        <w:t xml:space="preserve">ometanjem stvaranja nove RNK i DNK. Pretpostavlja se da takvo djelovanje ispravlja nepravilnosti u sazrijevanju i rastu mladih krvnih </w:t>
      </w:r>
      <w:r w:rsidRPr="004B57E3">
        <w:rPr>
          <w:lang w:val="sr-Latn-ME"/>
        </w:rPr>
        <w:t>ćelija</w:t>
      </w:r>
      <w:r w:rsidR="00200D97" w:rsidRPr="004B57E3">
        <w:rPr>
          <w:lang w:val="sr-Latn-ME"/>
        </w:rPr>
        <w:t xml:space="preserve"> u koštanoj srži koje uzrokuju mijelodisplastične poremećaje i ubija </w:t>
      </w:r>
      <w:r w:rsidRPr="004B57E3">
        <w:rPr>
          <w:lang w:val="sr-Latn-ME"/>
        </w:rPr>
        <w:t>ćelije</w:t>
      </w:r>
      <w:r w:rsidR="00865392" w:rsidRPr="004B57E3">
        <w:rPr>
          <w:lang w:val="sr-Latn-ME"/>
        </w:rPr>
        <w:t xml:space="preserve"> </w:t>
      </w:r>
      <w:r w:rsidR="00251F8F" w:rsidRPr="004B57E3">
        <w:rPr>
          <w:lang w:val="sr-Latn-ME"/>
        </w:rPr>
        <w:t xml:space="preserve">raka </w:t>
      </w:r>
      <w:r w:rsidR="00441623" w:rsidRPr="004B57E3">
        <w:rPr>
          <w:lang w:val="sr-Latn-ME"/>
        </w:rPr>
        <w:t>kod leukemije.</w:t>
      </w:r>
    </w:p>
    <w:p w:rsidR="0084478E" w:rsidRPr="004B57E3" w:rsidRDefault="0084478E" w:rsidP="00B66DBF">
      <w:pPr>
        <w:pStyle w:val="BodyText"/>
        <w:jc w:val="both"/>
        <w:rPr>
          <w:sz w:val="21"/>
          <w:lang w:val="sr-Latn-ME"/>
        </w:rPr>
      </w:pPr>
    </w:p>
    <w:p w:rsidR="0084478E" w:rsidRPr="004B57E3" w:rsidRDefault="0016682C" w:rsidP="00251F8F">
      <w:pPr>
        <w:pStyle w:val="BodyText"/>
        <w:jc w:val="both"/>
        <w:rPr>
          <w:lang w:val="sr-Latn-ME"/>
        </w:rPr>
      </w:pPr>
      <w:r w:rsidRPr="004B57E3">
        <w:rPr>
          <w:lang w:val="sr-Latn-ME"/>
        </w:rPr>
        <w:t xml:space="preserve">Obratite se svom </w:t>
      </w:r>
      <w:r w:rsidR="00200D97" w:rsidRPr="004B57E3">
        <w:rPr>
          <w:lang w:val="sr-Latn-ME"/>
        </w:rPr>
        <w:t>l</w:t>
      </w:r>
      <w:r w:rsidR="004D5F71" w:rsidRPr="004B57E3">
        <w:rPr>
          <w:lang w:val="sr-Latn-ME"/>
        </w:rPr>
        <w:t>jekar</w:t>
      </w:r>
      <w:r w:rsidRPr="004B57E3">
        <w:rPr>
          <w:lang w:val="sr-Latn-ME"/>
        </w:rPr>
        <w:t>u</w:t>
      </w:r>
      <w:r w:rsidR="00200D97" w:rsidRPr="004B57E3">
        <w:rPr>
          <w:lang w:val="sr-Latn-ME"/>
        </w:rPr>
        <w:t xml:space="preserve"> ili medicinsk</w:t>
      </w:r>
      <w:r w:rsidRPr="004B57E3">
        <w:rPr>
          <w:lang w:val="sr-Latn-ME"/>
        </w:rPr>
        <w:t xml:space="preserve">oj sestri </w:t>
      </w:r>
      <w:r w:rsidR="00200D97" w:rsidRPr="004B57E3">
        <w:rPr>
          <w:lang w:val="sr-Latn-ME"/>
        </w:rPr>
        <w:t xml:space="preserve">ako imate pitanja o tome kako djeluje </w:t>
      </w:r>
      <w:r w:rsidR="002912E2" w:rsidRPr="004B57E3">
        <w:rPr>
          <w:lang w:val="sr-Latn-ME"/>
        </w:rPr>
        <w:t xml:space="preserve">lijek </w:t>
      </w:r>
      <w:r w:rsidR="00D95513" w:rsidRPr="004B57E3">
        <w:rPr>
          <w:lang w:val="sr-Latn-ME"/>
        </w:rPr>
        <w:t>Azacitidine Accord</w:t>
      </w:r>
      <w:r w:rsidR="00200D97" w:rsidRPr="004B57E3">
        <w:rPr>
          <w:lang w:val="sr-Latn-ME"/>
        </w:rPr>
        <w:t xml:space="preserve"> ili zašto Vam je propisan.</w:t>
      </w:r>
    </w:p>
    <w:p w:rsidR="0084478E" w:rsidRPr="004B57E3" w:rsidRDefault="0084478E" w:rsidP="001F73AD">
      <w:pPr>
        <w:pStyle w:val="BodyText"/>
        <w:jc w:val="both"/>
        <w:rPr>
          <w:sz w:val="23"/>
          <w:lang w:val="sr-Latn-ME"/>
        </w:rPr>
      </w:pPr>
    </w:p>
    <w:p w:rsidR="00F73E07" w:rsidRPr="004B57E3" w:rsidRDefault="004B57E3" w:rsidP="006C0995">
      <w:pPr>
        <w:widowControl/>
        <w:numPr>
          <w:ilvl w:val="0"/>
          <w:numId w:val="14"/>
        </w:numPr>
        <w:tabs>
          <w:tab w:val="left" w:pos="540"/>
          <w:tab w:val="left" w:pos="569"/>
        </w:tabs>
        <w:autoSpaceDE/>
        <w:autoSpaceDN/>
        <w:ind w:left="0" w:firstLine="0"/>
        <w:rPr>
          <w:lang w:val="sr-Latn-ME"/>
        </w:rPr>
      </w:pPr>
      <w:r w:rsidRPr="004B57E3">
        <w:rPr>
          <w:b/>
          <w:bCs/>
          <w:lang w:val="sr-Latn-ME"/>
        </w:rPr>
        <w:t>ŠTA TREBA DA ZNATE PRIJE NEGO ŠTO UZMETE LIJEK AZACITIDINE ACCORD</w:t>
      </w:r>
      <w:r w:rsidR="004A14C9" w:rsidRPr="004B57E3">
        <w:rPr>
          <w:b/>
          <w:bCs/>
          <w:lang w:val="sr-Latn-ME"/>
        </w:rPr>
        <w:t xml:space="preserve"> </w:t>
      </w:r>
    </w:p>
    <w:p w:rsidR="00542747" w:rsidRPr="004B57E3" w:rsidRDefault="00542747">
      <w:pPr>
        <w:widowControl/>
        <w:tabs>
          <w:tab w:val="left" w:pos="540"/>
          <w:tab w:val="left" w:pos="569"/>
        </w:tabs>
        <w:autoSpaceDE/>
        <w:autoSpaceDN/>
        <w:rPr>
          <w:lang w:val="sr-Latn-ME"/>
        </w:rPr>
      </w:pPr>
    </w:p>
    <w:p w:rsidR="0084478E" w:rsidRPr="004B57E3" w:rsidRDefault="002912E2">
      <w:pPr>
        <w:widowControl/>
        <w:autoSpaceDE/>
        <w:autoSpaceDN/>
        <w:rPr>
          <w:lang w:val="sr-Latn-ME"/>
        </w:rPr>
      </w:pPr>
      <w:r w:rsidRPr="004B57E3">
        <w:rPr>
          <w:b/>
          <w:lang w:val="sr-Latn-ME"/>
        </w:rPr>
        <w:t xml:space="preserve">Lijek </w:t>
      </w:r>
      <w:r w:rsidR="00D95513" w:rsidRPr="004B57E3">
        <w:rPr>
          <w:b/>
          <w:lang w:val="sr-Latn-ME"/>
        </w:rPr>
        <w:t>Azacitidine Accord</w:t>
      </w:r>
      <w:r w:rsidRPr="004B57E3">
        <w:rPr>
          <w:b/>
          <w:lang w:val="sr-Latn-ME"/>
        </w:rPr>
        <w:t xml:space="preserve"> ne smijete koristiti</w:t>
      </w:r>
    </w:p>
    <w:p w:rsidR="0084478E" w:rsidRPr="004B57E3" w:rsidRDefault="00200D97" w:rsidP="00B66DBF">
      <w:pPr>
        <w:pStyle w:val="ListParagraph"/>
        <w:numPr>
          <w:ilvl w:val="0"/>
          <w:numId w:val="17"/>
        </w:numPr>
        <w:tabs>
          <w:tab w:val="left" w:pos="957"/>
          <w:tab w:val="left" w:pos="958"/>
        </w:tabs>
        <w:spacing w:line="259" w:lineRule="exact"/>
        <w:ind w:left="567" w:hanging="522"/>
        <w:jc w:val="both"/>
        <w:rPr>
          <w:lang w:val="sr-Latn-ME"/>
        </w:rPr>
      </w:pPr>
      <w:r w:rsidRPr="004B57E3">
        <w:rPr>
          <w:lang w:val="sr-Latn-ME"/>
        </w:rPr>
        <w:t>ako ste alergični na azacitidin ili neki drugi sastojak ovog lijeka (naveden u dijelu</w:t>
      </w:r>
      <w:r w:rsidRPr="009D5846">
        <w:rPr>
          <w:lang w:val="sr-Latn-ME"/>
        </w:rPr>
        <w:t xml:space="preserve"> </w:t>
      </w:r>
      <w:r w:rsidRPr="004B57E3">
        <w:rPr>
          <w:lang w:val="sr-Latn-ME"/>
        </w:rPr>
        <w:t>6)</w:t>
      </w:r>
    </w:p>
    <w:p w:rsidR="0084478E" w:rsidRPr="004B57E3" w:rsidRDefault="00200D97" w:rsidP="009D5846">
      <w:pPr>
        <w:pStyle w:val="ListParagraph"/>
        <w:numPr>
          <w:ilvl w:val="0"/>
          <w:numId w:val="17"/>
        </w:numPr>
        <w:tabs>
          <w:tab w:val="left" w:pos="957"/>
          <w:tab w:val="left" w:pos="958"/>
        </w:tabs>
        <w:spacing w:line="259" w:lineRule="exact"/>
        <w:ind w:left="567" w:hanging="522"/>
        <w:jc w:val="both"/>
        <w:rPr>
          <w:lang w:val="sr-Latn-ME"/>
        </w:rPr>
      </w:pPr>
      <w:r w:rsidRPr="004B57E3">
        <w:rPr>
          <w:lang w:val="sr-Latn-ME"/>
        </w:rPr>
        <w:t>ako imate uznapredovali</w:t>
      </w:r>
      <w:r w:rsidR="00FB3CD6" w:rsidRPr="004B57E3">
        <w:rPr>
          <w:lang w:val="sr-Latn-ME"/>
        </w:rPr>
        <w:t xml:space="preserve"> </w:t>
      </w:r>
      <w:r w:rsidR="00DC62D7" w:rsidRPr="004B57E3">
        <w:rPr>
          <w:lang w:val="sr-Latn-ME"/>
        </w:rPr>
        <w:t>rak</w:t>
      </w:r>
      <w:r w:rsidR="00DC62D7" w:rsidRPr="009D5846">
        <w:rPr>
          <w:lang w:val="sr-Latn-ME"/>
        </w:rPr>
        <w:t xml:space="preserve"> </w:t>
      </w:r>
      <w:r w:rsidRPr="004B57E3">
        <w:rPr>
          <w:lang w:val="sr-Latn-ME"/>
        </w:rPr>
        <w:t>jetre</w:t>
      </w:r>
    </w:p>
    <w:p w:rsidR="0084478E" w:rsidRPr="004B57E3" w:rsidRDefault="00200D97" w:rsidP="009D5846">
      <w:pPr>
        <w:pStyle w:val="ListParagraph"/>
        <w:numPr>
          <w:ilvl w:val="0"/>
          <w:numId w:val="17"/>
        </w:numPr>
        <w:tabs>
          <w:tab w:val="left" w:pos="957"/>
          <w:tab w:val="left" w:pos="958"/>
        </w:tabs>
        <w:spacing w:line="259" w:lineRule="exact"/>
        <w:ind w:left="567" w:hanging="522"/>
        <w:jc w:val="both"/>
        <w:rPr>
          <w:lang w:val="sr-Latn-ME"/>
        </w:rPr>
      </w:pPr>
      <w:r w:rsidRPr="004B57E3">
        <w:rPr>
          <w:lang w:val="sr-Latn-ME"/>
        </w:rPr>
        <w:t>ako dojite.</w:t>
      </w:r>
    </w:p>
    <w:p w:rsidR="002912E2" w:rsidRPr="004B57E3" w:rsidRDefault="002912E2" w:rsidP="006C0995">
      <w:pPr>
        <w:tabs>
          <w:tab w:val="left" w:pos="785"/>
          <w:tab w:val="left" w:pos="786"/>
        </w:tabs>
        <w:spacing w:line="262" w:lineRule="exact"/>
        <w:rPr>
          <w:lang w:val="sr-Latn-ME"/>
        </w:rPr>
      </w:pPr>
    </w:p>
    <w:p w:rsidR="0084478E" w:rsidRPr="004B57E3" w:rsidRDefault="00200D97">
      <w:pPr>
        <w:widowControl/>
        <w:autoSpaceDE/>
        <w:autoSpaceDN/>
        <w:rPr>
          <w:lang w:val="sr-Latn-ME"/>
        </w:rPr>
      </w:pPr>
      <w:r w:rsidRPr="004B57E3">
        <w:rPr>
          <w:b/>
          <w:bCs/>
          <w:lang w:val="sr-Latn-ME"/>
        </w:rPr>
        <w:t>Upozorenja i mjere opreza</w:t>
      </w:r>
    </w:p>
    <w:p w:rsidR="0084478E" w:rsidRPr="004B57E3" w:rsidRDefault="00200D97">
      <w:pPr>
        <w:pStyle w:val="BodyText"/>
        <w:jc w:val="both"/>
        <w:rPr>
          <w:lang w:val="sr-Latn-ME"/>
        </w:rPr>
      </w:pPr>
      <w:r w:rsidRPr="004B57E3">
        <w:rPr>
          <w:lang w:val="sr-Latn-ME"/>
        </w:rPr>
        <w:t xml:space="preserve">Obratite se svom </w:t>
      </w:r>
      <w:r w:rsidR="004D5F71" w:rsidRPr="004B57E3">
        <w:rPr>
          <w:lang w:val="sr-Latn-ME"/>
        </w:rPr>
        <w:t>ljekaru, farmaceutu</w:t>
      </w:r>
      <w:r w:rsidRPr="004B57E3">
        <w:rPr>
          <w:lang w:val="sr-Latn-ME"/>
        </w:rPr>
        <w:t xml:space="preserve"> ili medicinskoj sestri prije</w:t>
      </w:r>
      <w:r w:rsidR="00056C7F" w:rsidRPr="004B57E3">
        <w:rPr>
          <w:lang w:val="sr-Latn-ME"/>
        </w:rPr>
        <w:t xml:space="preserve"> početka primjene</w:t>
      </w:r>
      <w:r w:rsidRPr="004B57E3">
        <w:rPr>
          <w:lang w:val="sr-Latn-ME"/>
        </w:rPr>
        <w:t xml:space="preserve"> </w:t>
      </w:r>
      <w:r w:rsidR="004D5F71" w:rsidRPr="004B57E3">
        <w:rPr>
          <w:lang w:val="sr-Latn-ME"/>
        </w:rPr>
        <w:t>lijek</w:t>
      </w:r>
      <w:r w:rsidR="006F64DA" w:rsidRPr="004B57E3">
        <w:rPr>
          <w:lang w:val="sr-Latn-ME"/>
        </w:rPr>
        <w:t>a</w:t>
      </w:r>
      <w:r w:rsidR="00E904A1" w:rsidRPr="004B57E3">
        <w:rPr>
          <w:lang w:val="sr-Latn-ME"/>
        </w:rPr>
        <w:t xml:space="preserve"> </w:t>
      </w:r>
      <w:r w:rsidR="00D95513" w:rsidRPr="004B57E3">
        <w:rPr>
          <w:lang w:val="sr-Latn-ME"/>
        </w:rPr>
        <w:t>Azacitidine Accord</w:t>
      </w:r>
      <w:r w:rsidRPr="004B57E3">
        <w:rPr>
          <w:lang w:val="sr-Latn-ME"/>
        </w:rPr>
        <w:t>:</w:t>
      </w:r>
    </w:p>
    <w:p w:rsidR="0084478E" w:rsidRPr="004B57E3" w:rsidRDefault="00200D97" w:rsidP="009D5846">
      <w:pPr>
        <w:pStyle w:val="ListParagraph"/>
        <w:numPr>
          <w:ilvl w:val="0"/>
          <w:numId w:val="17"/>
        </w:numPr>
        <w:tabs>
          <w:tab w:val="left" w:pos="957"/>
          <w:tab w:val="left" w:pos="958"/>
        </w:tabs>
        <w:spacing w:line="259" w:lineRule="exact"/>
        <w:ind w:left="567" w:hanging="522"/>
        <w:jc w:val="both"/>
        <w:rPr>
          <w:lang w:val="sr-Latn-ME"/>
        </w:rPr>
      </w:pPr>
      <w:r w:rsidRPr="004B57E3">
        <w:rPr>
          <w:lang w:val="sr-Latn-ME"/>
        </w:rPr>
        <w:t>ako imate smanjen broj trombocita, crvenih ili bijelih krvnih</w:t>
      </w:r>
      <w:r w:rsidRPr="009D5846">
        <w:rPr>
          <w:lang w:val="sr-Latn-ME"/>
        </w:rPr>
        <w:t xml:space="preserve"> </w:t>
      </w:r>
      <w:r w:rsidR="004D5F71" w:rsidRPr="004B57E3">
        <w:rPr>
          <w:lang w:val="sr-Latn-ME"/>
        </w:rPr>
        <w:t>ćelija</w:t>
      </w:r>
      <w:r w:rsidR="00DC62D7" w:rsidRPr="004B57E3">
        <w:rPr>
          <w:lang w:val="sr-Latn-ME"/>
        </w:rPr>
        <w:t>,</w:t>
      </w:r>
    </w:p>
    <w:p w:rsidR="0084478E" w:rsidRPr="004B57E3" w:rsidRDefault="00200D97" w:rsidP="009D5846">
      <w:pPr>
        <w:pStyle w:val="ListParagraph"/>
        <w:numPr>
          <w:ilvl w:val="0"/>
          <w:numId w:val="17"/>
        </w:numPr>
        <w:tabs>
          <w:tab w:val="left" w:pos="957"/>
          <w:tab w:val="left" w:pos="958"/>
        </w:tabs>
        <w:spacing w:line="259" w:lineRule="exact"/>
        <w:ind w:left="567" w:hanging="522"/>
        <w:jc w:val="both"/>
        <w:rPr>
          <w:lang w:val="sr-Latn-ME"/>
        </w:rPr>
      </w:pPr>
      <w:r w:rsidRPr="004B57E3">
        <w:rPr>
          <w:lang w:val="sr-Latn-ME"/>
        </w:rPr>
        <w:t>ako imate</w:t>
      </w:r>
      <w:r w:rsidR="00056C7F" w:rsidRPr="004B57E3">
        <w:rPr>
          <w:lang w:val="sr-Latn-ME"/>
        </w:rPr>
        <w:t xml:space="preserve"> oboljenje </w:t>
      </w:r>
      <w:r w:rsidRPr="004B57E3">
        <w:rPr>
          <w:lang w:val="sr-Latn-ME"/>
        </w:rPr>
        <w:t>bubrega</w:t>
      </w:r>
      <w:r w:rsidR="00DC62D7" w:rsidRPr="004B57E3">
        <w:rPr>
          <w:lang w:val="sr-Latn-ME"/>
        </w:rPr>
        <w:t>,</w:t>
      </w:r>
    </w:p>
    <w:p w:rsidR="0084478E" w:rsidRPr="004B57E3" w:rsidRDefault="00200D97" w:rsidP="009D5846">
      <w:pPr>
        <w:pStyle w:val="ListParagraph"/>
        <w:numPr>
          <w:ilvl w:val="0"/>
          <w:numId w:val="17"/>
        </w:numPr>
        <w:tabs>
          <w:tab w:val="left" w:pos="957"/>
          <w:tab w:val="left" w:pos="958"/>
        </w:tabs>
        <w:spacing w:line="259" w:lineRule="exact"/>
        <w:ind w:left="567" w:hanging="522"/>
        <w:jc w:val="both"/>
        <w:rPr>
          <w:lang w:val="sr-Latn-ME"/>
        </w:rPr>
      </w:pPr>
      <w:r w:rsidRPr="004B57E3">
        <w:rPr>
          <w:lang w:val="sr-Latn-ME"/>
        </w:rPr>
        <w:t>ako imate</w:t>
      </w:r>
      <w:r w:rsidR="00056C7F" w:rsidRPr="009D5846">
        <w:rPr>
          <w:lang w:val="sr-Latn-ME"/>
        </w:rPr>
        <w:t xml:space="preserve"> oboljenje </w:t>
      </w:r>
      <w:r w:rsidRPr="004B57E3">
        <w:rPr>
          <w:lang w:val="sr-Latn-ME"/>
        </w:rPr>
        <w:t>jetre</w:t>
      </w:r>
      <w:r w:rsidR="00DC62D7" w:rsidRPr="004B57E3">
        <w:rPr>
          <w:lang w:val="sr-Latn-ME"/>
        </w:rPr>
        <w:t>,</w:t>
      </w:r>
    </w:p>
    <w:p w:rsidR="00DC62D7" w:rsidRPr="004B57E3" w:rsidRDefault="00200D97" w:rsidP="00B66DBF">
      <w:pPr>
        <w:pStyle w:val="ListParagraph"/>
        <w:numPr>
          <w:ilvl w:val="0"/>
          <w:numId w:val="17"/>
        </w:numPr>
        <w:tabs>
          <w:tab w:val="left" w:pos="957"/>
          <w:tab w:val="left" w:pos="958"/>
        </w:tabs>
        <w:spacing w:line="259" w:lineRule="exact"/>
        <w:ind w:left="567" w:hanging="522"/>
        <w:jc w:val="both"/>
        <w:rPr>
          <w:lang w:val="sr-Latn-ME"/>
        </w:rPr>
      </w:pPr>
      <w:r w:rsidRPr="004B57E3">
        <w:rPr>
          <w:lang w:val="sr-Latn-ME"/>
        </w:rPr>
        <w:t>ako ste u prošlosti imali srčanu bolest ili srčani udar ili bilo kakvu plućnu</w:t>
      </w:r>
      <w:r w:rsidRPr="009D5846">
        <w:rPr>
          <w:lang w:val="sr-Latn-ME"/>
        </w:rPr>
        <w:t xml:space="preserve"> </w:t>
      </w:r>
      <w:r w:rsidRPr="004B57E3">
        <w:rPr>
          <w:lang w:val="sr-Latn-ME"/>
        </w:rPr>
        <w:t>bolest.</w:t>
      </w:r>
    </w:p>
    <w:p w:rsidR="00251F8F" w:rsidRPr="004B57E3" w:rsidRDefault="00251F8F" w:rsidP="00B66DBF">
      <w:pPr>
        <w:pStyle w:val="ListParagraph"/>
        <w:tabs>
          <w:tab w:val="left" w:pos="785"/>
          <w:tab w:val="left" w:pos="786"/>
        </w:tabs>
        <w:spacing w:line="262" w:lineRule="exact"/>
        <w:ind w:left="0" w:firstLine="0"/>
        <w:jc w:val="both"/>
        <w:rPr>
          <w:lang w:val="sr-Latn-ME"/>
        </w:rPr>
      </w:pPr>
    </w:p>
    <w:p w:rsidR="00DC62D7" w:rsidRPr="004B57E3" w:rsidRDefault="00DC62D7" w:rsidP="00B66DBF">
      <w:pPr>
        <w:pStyle w:val="ListParagraph"/>
        <w:tabs>
          <w:tab w:val="left" w:pos="785"/>
          <w:tab w:val="left" w:pos="786"/>
        </w:tabs>
        <w:spacing w:line="262" w:lineRule="exact"/>
        <w:ind w:left="0" w:firstLine="0"/>
        <w:jc w:val="both"/>
        <w:rPr>
          <w:lang w:val="sr-Latn-ME"/>
        </w:rPr>
      </w:pPr>
      <w:r w:rsidRPr="004B57E3">
        <w:rPr>
          <w:lang w:val="sr-Latn-ME"/>
        </w:rPr>
        <w:t>Azacitidine Accord može prouzrokovati ozbiljnu imunološku reakciju koja se zove „sindrom diferencijacije“ (pogledajte dio 4).</w:t>
      </w:r>
    </w:p>
    <w:p w:rsidR="0084478E" w:rsidRPr="004B57E3" w:rsidRDefault="0084478E" w:rsidP="00B66DBF">
      <w:pPr>
        <w:pStyle w:val="BodyText"/>
        <w:jc w:val="both"/>
        <w:rPr>
          <w:sz w:val="20"/>
          <w:lang w:val="sr-Latn-ME"/>
        </w:rPr>
      </w:pPr>
    </w:p>
    <w:p w:rsidR="0084478E" w:rsidRPr="004B57E3" w:rsidRDefault="00200D97" w:rsidP="00251F8F">
      <w:pPr>
        <w:pStyle w:val="BodyText"/>
        <w:spacing w:line="252" w:lineRule="exact"/>
        <w:jc w:val="both"/>
        <w:rPr>
          <w:lang w:val="sr-Latn-ME"/>
        </w:rPr>
      </w:pPr>
      <w:r w:rsidRPr="004B57E3">
        <w:rPr>
          <w:u w:val="single"/>
          <w:lang w:val="sr-Latn-ME"/>
        </w:rPr>
        <w:t xml:space="preserve">Krvne </w:t>
      </w:r>
      <w:r w:rsidR="004D5F71" w:rsidRPr="004B57E3">
        <w:rPr>
          <w:u w:val="single"/>
          <w:lang w:val="sr-Latn-ME"/>
        </w:rPr>
        <w:t>analize</w:t>
      </w:r>
    </w:p>
    <w:p w:rsidR="0084478E" w:rsidRPr="004B57E3" w:rsidRDefault="00200D97" w:rsidP="001F73AD">
      <w:pPr>
        <w:pStyle w:val="BodyText"/>
        <w:spacing w:line="252" w:lineRule="exact"/>
        <w:jc w:val="both"/>
        <w:rPr>
          <w:lang w:val="sr-Latn-ME"/>
        </w:rPr>
      </w:pPr>
      <w:r w:rsidRPr="004B57E3">
        <w:rPr>
          <w:lang w:val="sr-Latn-ME"/>
        </w:rPr>
        <w:t xml:space="preserve">Prije početka liječenja lijekom </w:t>
      </w:r>
      <w:r w:rsidR="00D95513" w:rsidRPr="004B57E3">
        <w:rPr>
          <w:lang w:val="sr-Latn-ME"/>
        </w:rPr>
        <w:t>Azacitidine Accord</w:t>
      </w:r>
      <w:r w:rsidRPr="004B57E3">
        <w:rPr>
          <w:lang w:val="sr-Latn-ME"/>
        </w:rPr>
        <w:t xml:space="preserve"> i prije početka svakog</w:t>
      </w:r>
      <w:r w:rsidR="006F64DA" w:rsidRPr="004B57E3">
        <w:rPr>
          <w:lang w:val="sr-Latn-ME"/>
        </w:rPr>
        <w:t xml:space="preserve"> perioda</w:t>
      </w:r>
      <w:r w:rsidRPr="004B57E3">
        <w:rPr>
          <w:lang w:val="sr-Latn-ME"/>
        </w:rPr>
        <w:t xml:space="preserve"> liječenja (zvanog</w:t>
      </w:r>
    </w:p>
    <w:p w:rsidR="0084478E" w:rsidRPr="004B57E3" w:rsidRDefault="00200D97" w:rsidP="00B66DBF">
      <w:pPr>
        <w:pStyle w:val="BodyText"/>
        <w:jc w:val="both"/>
        <w:rPr>
          <w:lang w:val="sr-Latn-ME"/>
        </w:rPr>
      </w:pPr>
      <w:r w:rsidRPr="004B57E3">
        <w:rPr>
          <w:lang w:val="sr-Latn-ME"/>
        </w:rPr>
        <w:t xml:space="preserve">„ciklus“) </w:t>
      </w:r>
      <w:r w:rsidR="006F64DA" w:rsidRPr="004B57E3">
        <w:rPr>
          <w:lang w:val="sr-Latn-ME"/>
        </w:rPr>
        <w:t xml:space="preserve">biće Vam </w:t>
      </w:r>
      <w:r w:rsidR="00056C7F" w:rsidRPr="004B57E3">
        <w:rPr>
          <w:lang w:val="sr-Latn-ME"/>
        </w:rPr>
        <w:t xml:space="preserve">provjerena krvna slika. </w:t>
      </w:r>
      <w:r w:rsidRPr="004B57E3">
        <w:rPr>
          <w:lang w:val="sr-Latn-ME"/>
        </w:rPr>
        <w:t xml:space="preserve">Time se provjerava </w:t>
      </w:r>
      <w:r w:rsidR="00056C7F" w:rsidRPr="004B57E3">
        <w:rPr>
          <w:lang w:val="sr-Latn-ME"/>
        </w:rPr>
        <w:t xml:space="preserve">da li </w:t>
      </w:r>
      <w:r w:rsidRPr="004B57E3">
        <w:rPr>
          <w:lang w:val="sr-Latn-ME"/>
        </w:rPr>
        <w:t>imate</w:t>
      </w:r>
      <w:r w:rsidR="00056C7F" w:rsidRPr="004B57E3">
        <w:rPr>
          <w:lang w:val="sr-Latn-ME"/>
        </w:rPr>
        <w:t xml:space="preserve"> </w:t>
      </w:r>
      <w:r w:rsidRPr="004B57E3">
        <w:rPr>
          <w:lang w:val="sr-Latn-ME"/>
        </w:rPr>
        <w:t>dovolj</w:t>
      </w:r>
      <w:r w:rsidR="00056C7F" w:rsidRPr="004B57E3">
        <w:rPr>
          <w:lang w:val="sr-Latn-ME"/>
        </w:rPr>
        <w:t>an broj</w:t>
      </w:r>
      <w:r w:rsidRPr="004B57E3">
        <w:rPr>
          <w:lang w:val="sr-Latn-ME"/>
        </w:rPr>
        <w:t xml:space="preserve"> krvnih </w:t>
      </w:r>
      <w:r w:rsidR="004D5F71" w:rsidRPr="004B57E3">
        <w:rPr>
          <w:lang w:val="sr-Latn-ME"/>
        </w:rPr>
        <w:t>ćelija</w:t>
      </w:r>
      <w:r w:rsidR="006F64DA" w:rsidRPr="004B57E3">
        <w:rPr>
          <w:lang w:val="sr-Latn-ME"/>
        </w:rPr>
        <w:t xml:space="preserve"> </w:t>
      </w:r>
      <w:r w:rsidR="00056C7F" w:rsidRPr="004B57E3">
        <w:rPr>
          <w:lang w:val="sr-Latn-ME"/>
        </w:rPr>
        <w:t>i</w:t>
      </w:r>
      <w:r w:rsidR="006F64DA" w:rsidRPr="004B57E3">
        <w:rPr>
          <w:lang w:val="sr-Latn-ME"/>
        </w:rPr>
        <w:t xml:space="preserve"> da li </w:t>
      </w:r>
      <w:r w:rsidRPr="004B57E3">
        <w:rPr>
          <w:lang w:val="sr-Latn-ME"/>
        </w:rPr>
        <w:t>Vaša jetra i bubrezi</w:t>
      </w:r>
      <w:r w:rsidR="00056C7F" w:rsidRPr="004B57E3">
        <w:rPr>
          <w:lang w:val="sr-Latn-ME"/>
        </w:rPr>
        <w:t xml:space="preserve"> rade normalno.</w:t>
      </w:r>
    </w:p>
    <w:p w:rsidR="0084478E" w:rsidRPr="004B57E3" w:rsidRDefault="0084478E" w:rsidP="00B66DBF">
      <w:pPr>
        <w:pStyle w:val="BodyText"/>
        <w:jc w:val="both"/>
        <w:rPr>
          <w:lang w:val="sr-Latn-ME"/>
        </w:rPr>
      </w:pPr>
    </w:p>
    <w:p w:rsidR="0084478E" w:rsidRPr="004B57E3" w:rsidRDefault="00200D97" w:rsidP="00251F8F">
      <w:pPr>
        <w:widowControl/>
        <w:autoSpaceDE/>
        <w:autoSpaceDN/>
        <w:rPr>
          <w:lang w:val="sr-Latn-ME"/>
        </w:rPr>
      </w:pPr>
      <w:r w:rsidRPr="004B57E3">
        <w:rPr>
          <w:b/>
          <w:bCs/>
          <w:lang w:val="sr-Latn-ME"/>
        </w:rPr>
        <w:t>Djeca i adolescenti</w:t>
      </w:r>
    </w:p>
    <w:p w:rsidR="0084478E" w:rsidRPr="004B57E3" w:rsidRDefault="008354F7" w:rsidP="001F73AD">
      <w:pPr>
        <w:pStyle w:val="BodyText"/>
        <w:spacing w:line="250" w:lineRule="exact"/>
        <w:jc w:val="both"/>
        <w:rPr>
          <w:lang w:val="sr-Latn-ME"/>
        </w:rPr>
      </w:pPr>
      <w:r w:rsidRPr="004B57E3">
        <w:rPr>
          <w:lang w:val="sr-Latn-ME"/>
        </w:rPr>
        <w:t>P</w:t>
      </w:r>
      <w:r w:rsidR="00200D97" w:rsidRPr="004B57E3">
        <w:rPr>
          <w:lang w:val="sr-Latn-ME"/>
        </w:rPr>
        <w:t xml:space="preserve">rimjena lijeka </w:t>
      </w:r>
      <w:r w:rsidR="00D95513" w:rsidRPr="004B57E3">
        <w:rPr>
          <w:lang w:val="sr-Latn-ME"/>
        </w:rPr>
        <w:t>Azacitidine Accord</w:t>
      </w:r>
      <w:r w:rsidRPr="004B57E3">
        <w:rPr>
          <w:lang w:val="sr-Latn-ME"/>
        </w:rPr>
        <w:t xml:space="preserve"> se ne preporučuje</w:t>
      </w:r>
      <w:r w:rsidR="00200D97" w:rsidRPr="004B57E3">
        <w:rPr>
          <w:lang w:val="sr-Latn-ME"/>
        </w:rPr>
        <w:t xml:space="preserve"> </w:t>
      </w:r>
      <w:r w:rsidR="004D5F71" w:rsidRPr="004B57E3">
        <w:rPr>
          <w:lang w:val="sr-Latn-ME"/>
        </w:rPr>
        <w:t>kod</w:t>
      </w:r>
      <w:r w:rsidR="00200D97" w:rsidRPr="004B57E3">
        <w:rPr>
          <w:lang w:val="sr-Latn-ME"/>
        </w:rPr>
        <w:t xml:space="preserve"> djece i adolescenata mlađih od 18 godina.</w:t>
      </w:r>
    </w:p>
    <w:p w:rsidR="0084478E" w:rsidRPr="004B57E3" w:rsidRDefault="0084478E" w:rsidP="00B66DBF">
      <w:pPr>
        <w:pStyle w:val="BodyText"/>
        <w:jc w:val="both"/>
        <w:rPr>
          <w:lang w:val="sr-Latn-ME"/>
        </w:rPr>
      </w:pPr>
    </w:p>
    <w:p w:rsidR="0084478E" w:rsidRPr="004B57E3" w:rsidRDefault="002912E2" w:rsidP="00251F8F">
      <w:pPr>
        <w:pStyle w:val="Heading1"/>
        <w:spacing w:line="250" w:lineRule="exact"/>
        <w:ind w:left="0"/>
        <w:jc w:val="both"/>
        <w:rPr>
          <w:lang w:val="sr-Latn-ME"/>
        </w:rPr>
      </w:pPr>
      <w:r w:rsidRPr="004B57E3">
        <w:rPr>
          <w:lang w:val="sr-Latn-ME"/>
        </w:rPr>
        <w:t>Primjena drugih ljekova</w:t>
      </w:r>
    </w:p>
    <w:p w:rsidR="0084478E" w:rsidRPr="004B57E3" w:rsidRDefault="00200D97" w:rsidP="001F73AD">
      <w:pPr>
        <w:pStyle w:val="BodyText"/>
        <w:jc w:val="both"/>
        <w:rPr>
          <w:lang w:val="sr-Latn-ME"/>
        </w:rPr>
      </w:pPr>
      <w:r w:rsidRPr="004B57E3">
        <w:rPr>
          <w:lang w:val="sr-Latn-ME"/>
        </w:rPr>
        <w:t xml:space="preserve">Obavijestite svog </w:t>
      </w:r>
      <w:r w:rsidR="004D5F71" w:rsidRPr="004B57E3">
        <w:rPr>
          <w:lang w:val="sr-Latn-ME"/>
        </w:rPr>
        <w:t>ljekara ili farmaceuta</w:t>
      </w:r>
      <w:r w:rsidRPr="004B57E3">
        <w:rPr>
          <w:lang w:val="sr-Latn-ME"/>
        </w:rPr>
        <w:t xml:space="preserve"> ako uzimate, nedavno ste uzeli ili biste mogli uzeti bilo koje druge ljekove. To je potrebno zbog toga što </w:t>
      </w:r>
      <w:r w:rsidR="004D5F71" w:rsidRPr="004B57E3">
        <w:rPr>
          <w:lang w:val="sr-Latn-ME"/>
        </w:rPr>
        <w:t xml:space="preserve">lijek </w:t>
      </w:r>
      <w:r w:rsidR="00D95513" w:rsidRPr="004B57E3">
        <w:rPr>
          <w:lang w:val="sr-Latn-ME"/>
        </w:rPr>
        <w:t>Azacitidine Accord</w:t>
      </w:r>
      <w:r w:rsidRPr="004B57E3">
        <w:rPr>
          <w:lang w:val="sr-Latn-ME"/>
        </w:rPr>
        <w:t xml:space="preserve"> može ut</w:t>
      </w:r>
      <w:r w:rsidR="004D5F71" w:rsidRPr="004B57E3">
        <w:rPr>
          <w:lang w:val="sr-Latn-ME"/>
        </w:rPr>
        <w:t>i</w:t>
      </w:r>
      <w:r w:rsidRPr="004B57E3">
        <w:rPr>
          <w:lang w:val="sr-Latn-ME"/>
        </w:rPr>
        <w:t xml:space="preserve">cati na djelovanje drugih </w:t>
      </w:r>
      <w:r w:rsidRPr="004B57E3">
        <w:rPr>
          <w:lang w:val="sr-Latn-ME"/>
        </w:rPr>
        <w:lastRenderedPageBreak/>
        <w:t>ljekova. Isto tako, drugi ljekovi mogu ut</w:t>
      </w:r>
      <w:r w:rsidR="004D5F71" w:rsidRPr="004B57E3">
        <w:rPr>
          <w:lang w:val="sr-Latn-ME"/>
        </w:rPr>
        <w:t>i</w:t>
      </w:r>
      <w:r w:rsidRPr="004B57E3">
        <w:rPr>
          <w:lang w:val="sr-Latn-ME"/>
        </w:rPr>
        <w:t xml:space="preserve">cati na djelovanje lijeka </w:t>
      </w:r>
      <w:r w:rsidR="00D95513" w:rsidRPr="004B57E3">
        <w:rPr>
          <w:lang w:val="sr-Latn-ME"/>
        </w:rPr>
        <w:t>Azacitidine Accord</w:t>
      </w:r>
      <w:r w:rsidRPr="004B57E3">
        <w:rPr>
          <w:lang w:val="sr-Latn-ME"/>
        </w:rPr>
        <w:t>.</w:t>
      </w:r>
    </w:p>
    <w:p w:rsidR="0084478E" w:rsidRPr="004B57E3" w:rsidRDefault="0084478E" w:rsidP="00B66DBF">
      <w:pPr>
        <w:pStyle w:val="BodyText"/>
        <w:jc w:val="both"/>
        <w:rPr>
          <w:lang w:val="sr-Latn-ME"/>
        </w:rPr>
      </w:pPr>
    </w:p>
    <w:p w:rsidR="0084478E" w:rsidRPr="004B57E3" w:rsidRDefault="002912E2" w:rsidP="00251F8F">
      <w:pPr>
        <w:pStyle w:val="Heading1"/>
        <w:ind w:left="0"/>
        <w:jc w:val="both"/>
        <w:rPr>
          <w:lang w:val="sr-Latn-ME"/>
        </w:rPr>
      </w:pPr>
      <w:r w:rsidRPr="004B57E3">
        <w:rPr>
          <w:lang w:val="sr-Latn-ME"/>
        </w:rPr>
        <w:t>Plodn</w:t>
      </w:r>
      <w:r w:rsidR="00200D97" w:rsidRPr="004B57E3">
        <w:rPr>
          <w:lang w:val="sr-Latn-ME"/>
        </w:rPr>
        <w:t>ost</w:t>
      </w:r>
      <w:r w:rsidRPr="004B57E3">
        <w:rPr>
          <w:lang w:val="sr-Latn-ME"/>
        </w:rPr>
        <w:t xml:space="preserve">, trudnoća </w:t>
      </w:r>
      <w:r w:rsidR="00963CAC" w:rsidRPr="004B57E3">
        <w:rPr>
          <w:lang w:val="sr-Latn-ME"/>
        </w:rPr>
        <w:t>i</w:t>
      </w:r>
      <w:r w:rsidRPr="004B57E3">
        <w:rPr>
          <w:lang w:val="sr-Latn-ME"/>
        </w:rPr>
        <w:t xml:space="preserve"> dojenje</w:t>
      </w:r>
    </w:p>
    <w:p w:rsidR="0084478E" w:rsidRPr="004B57E3" w:rsidRDefault="0084478E" w:rsidP="00B66DBF">
      <w:pPr>
        <w:pStyle w:val="BodyText"/>
        <w:jc w:val="both"/>
        <w:rPr>
          <w:b/>
          <w:sz w:val="21"/>
          <w:lang w:val="sr-Latn-ME"/>
        </w:rPr>
      </w:pPr>
    </w:p>
    <w:p w:rsidR="00542747" w:rsidRPr="004B57E3" w:rsidRDefault="00542747" w:rsidP="00B66DBF">
      <w:pPr>
        <w:pStyle w:val="BodyText"/>
        <w:spacing w:line="252" w:lineRule="exact"/>
        <w:jc w:val="both"/>
        <w:rPr>
          <w:lang w:val="sr-Latn-ME"/>
        </w:rPr>
      </w:pPr>
      <w:r w:rsidRPr="004B57E3">
        <w:rPr>
          <w:u w:val="single"/>
          <w:lang w:val="sr-Latn-ME"/>
        </w:rPr>
        <w:t>Plodnost</w:t>
      </w:r>
    </w:p>
    <w:p w:rsidR="00542747" w:rsidRPr="004B57E3" w:rsidRDefault="00542747" w:rsidP="00251F8F">
      <w:pPr>
        <w:pStyle w:val="BodyText"/>
        <w:jc w:val="both"/>
        <w:rPr>
          <w:lang w:val="sr-Latn-ME"/>
        </w:rPr>
      </w:pPr>
      <w:r w:rsidRPr="004B57E3">
        <w:rPr>
          <w:lang w:val="sr-Latn-ME"/>
        </w:rPr>
        <w:t>Muškarci ne smiju začeti dijete tokom liječenja lijekom Azacitidine Accord. Koristite efikasan metod kontracepcije tokom liječenja i do 3 mjeseca nakon liječenja ovim lijekom.</w:t>
      </w:r>
    </w:p>
    <w:p w:rsidR="00542747" w:rsidRPr="004B57E3" w:rsidRDefault="00542747" w:rsidP="001F73AD">
      <w:pPr>
        <w:pStyle w:val="BodyText"/>
        <w:jc w:val="both"/>
        <w:rPr>
          <w:lang w:val="sr-Latn-ME"/>
        </w:rPr>
      </w:pPr>
    </w:p>
    <w:p w:rsidR="00542747" w:rsidRPr="004B57E3" w:rsidRDefault="00542747" w:rsidP="006C0995">
      <w:pPr>
        <w:pStyle w:val="BodyText"/>
        <w:jc w:val="both"/>
        <w:rPr>
          <w:lang w:val="sr-Latn-ME"/>
        </w:rPr>
      </w:pPr>
      <w:r w:rsidRPr="004B57E3">
        <w:rPr>
          <w:lang w:val="sr-Latn-ME"/>
        </w:rPr>
        <w:t>Obratite se svom ljekaru ako želite da deponujete spermu prije početka liječenja.</w:t>
      </w:r>
    </w:p>
    <w:p w:rsidR="00542747" w:rsidRPr="004B57E3" w:rsidRDefault="00542747">
      <w:pPr>
        <w:pStyle w:val="BodyText"/>
        <w:spacing w:line="252" w:lineRule="exact"/>
        <w:jc w:val="both"/>
        <w:rPr>
          <w:u w:val="single"/>
          <w:lang w:val="sr-Latn-ME"/>
        </w:rPr>
      </w:pPr>
    </w:p>
    <w:p w:rsidR="0084478E" w:rsidRPr="004B57E3" w:rsidRDefault="00200D97">
      <w:pPr>
        <w:pStyle w:val="BodyText"/>
        <w:spacing w:line="252" w:lineRule="exact"/>
        <w:jc w:val="both"/>
        <w:rPr>
          <w:lang w:val="sr-Latn-ME"/>
        </w:rPr>
      </w:pPr>
      <w:r w:rsidRPr="004B57E3">
        <w:rPr>
          <w:u w:val="single"/>
          <w:lang w:val="sr-Latn-ME"/>
        </w:rPr>
        <w:t>Trudnoća</w:t>
      </w:r>
    </w:p>
    <w:p w:rsidR="0084478E" w:rsidRPr="004B57E3" w:rsidRDefault="00200D97">
      <w:pPr>
        <w:pStyle w:val="BodyText"/>
        <w:jc w:val="both"/>
        <w:rPr>
          <w:lang w:val="sr-Latn-ME"/>
        </w:rPr>
      </w:pPr>
      <w:r w:rsidRPr="004B57E3">
        <w:rPr>
          <w:lang w:val="sr-Latn-ME"/>
        </w:rPr>
        <w:t xml:space="preserve">Ne smijete uzimati </w:t>
      </w:r>
      <w:r w:rsidR="004D5F71" w:rsidRPr="004B57E3">
        <w:rPr>
          <w:lang w:val="sr-Latn-ME"/>
        </w:rPr>
        <w:t xml:space="preserve">lijek </w:t>
      </w:r>
      <w:r w:rsidR="00D95513" w:rsidRPr="004B57E3">
        <w:rPr>
          <w:lang w:val="sr-Latn-ME"/>
        </w:rPr>
        <w:t>Azacitidine Accord</w:t>
      </w:r>
      <w:r w:rsidRPr="004B57E3">
        <w:rPr>
          <w:lang w:val="sr-Latn-ME"/>
        </w:rPr>
        <w:t xml:space="preserve"> </w:t>
      </w:r>
      <w:r w:rsidR="005D04EB" w:rsidRPr="004B57E3">
        <w:rPr>
          <w:lang w:val="sr-Latn-ME"/>
        </w:rPr>
        <w:t>tokom</w:t>
      </w:r>
      <w:r w:rsidRPr="004B57E3">
        <w:rPr>
          <w:lang w:val="sr-Latn-ME"/>
        </w:rPr>
        <w:t xml:space="preserve"> trudnoće jer mož</w:t>
      </w:r>
      <w:r w:rsidR="00C202D8" w:rsidRPr="004B57E3">
        <w:rPr>
          <w:lang w:val="sr-Latn-ME"/>
        </w:rPr>
        <w:t>e štetno djelovati na plod</w:t>
      </w:r>
      <w:r w:rsidRPr="004B57E3">
        <w:rPr>
          <w:lang w:val="sr-Latn-ME"/>
        </w:rPr>
        <w:t xml:space="preserve">. Koristite </w:t>
      </w:r>
      <w:r w:rsidR="004D5F71" w:rsidRPr="004B57E3">
        <w:rPr>
          <w:lang w:val="sr-Latn-ME"/>
        </w:rPr>
        <w:t>efikasn</w:t>
      </w:r>
      <w:r w:rsidR="00C202D8" w:rsidRPr="004B57E3">
        <w:rPr>
          <w:lang w:val="sr-Latn-ME"/>
        </w:rPr>
        <w:t>a</w:t>
      </w:r>
      <w:r w:rsidRPr="004B57E3">
        <w:rPr>
          <w:lang w:val="sr-Latn-ME"/>
        </w:rPr>
        <w:t xml:space="preserve"> kontracep</w:t>
      </w:r>
      <w:r w:rsidR="00C202D8" w:rsidRPr="004B57E3">
        <w:rPr>
          <w:lang w:val="sr-Latn-ME"/>
        </w:rPr>
        <w:t>tivna sredstva</w:t>
      </w:r>
      <w:r w:rsidRPr="004B57E3">
        <w:rPr>
          <w:lang w:val="sr-Latn-ME"/>
        </w:rPr>
        <w:t xml:space="preserve"> </w:t>
      </w:r>
      <w:r w:rsidR="005D04EB" w:rsidRPr="004B57E3">
        <w:rPr>
          <w:lang w:val="sr-Latn-ME"/>
        </w:rPr>
        <w:t>tokom</w:t>
      </w:r>
      <w:r w:rsidRPr="004B57E3">
        <w:rPr>
          <w:lang w:val="sr-Latn-ME"/>
        </w:rPr>
        <w:t xml:space="preserve"> liječenja i do 3 mjeseca nakon liječenja. Ako zatrudnite </w:t>
      </w:r>
      <w:r w:rsidR="005D04EB" w:rsidRPr="004B57E3">
        <w:rPr>
          <w:lang w:val="sr-Latn-ME"/>
        </w:rPr>
        <w:t>tokom</w:t>
      </w:r>
      <w:r w:rsidRPr="004B57E3">
        <w:rPr>
          <w:lang w:val="sr-Latn-ME"/>
        </w:rPr>
        <w:t xml:space="preserve"> liječenja, odmah o tome obavijestite svog l</w:t>
      </w:r>
      <w:r w:rsidR="004D5F71" w:rsidRPr="004B57E3">
        <w:rPr>
          <w:lang w:val="sr-Latn-ME"/>
        </w:rPr>
        <w:t>jekar</w:t>
      </w:r>
      <w:r w:rsidRPr="004B57E3">
        <w:rPr>
          <w:lang w:val="sr-Latn-ME"/>
        </w:rPr>
        <w:t>a.</w:t>
      </w:r>
    </w:p>
    <w:p w:rsidR="0084478E" w:rsidRPr="004B57E3" w:rsidRDefault="0084478E">
      <w:pPr>
        <w:pStyle w:val="BodyText"/>
        <w:jc w:val="both"/>
        <w:rPr>
          <w:lang w:val="sr-Latn-ME"/>
        </w:rPr>
      </w:pPr>
    </w:p>
    <w:p w:rsidR="0084478E" w:rsidRPr="004B57E3" w:rsidRDefault="00200D97">
      <w:pPr>
        <w:pStyle w:val="BodyText"/>
        <w:jc w:val="both"/>
        <w:rPr>
          <w:lang w:val="sr-Latn-ME"/>
        </w:rPr>
      </w:pPr>
      <w:r w:rsidRPr="004B57E3">
        <w:rPr>
          <w:lang w:val="sr-Latn-ME"/>
        </w:rPr>
        <w:t>Ako ste trudni ili dojite, mislite da biste mogli biti trudni ili planirate</w:t>
      </w:r>
      <w:r w:rsidR="0025693D" w:rsidRPr="004B57E3">
        <w:rPr>
          <w:lang w:val="sr-Latn-ME"/>
        </w:rPr>
        <w:t xml:space="preserve"> trudnoću</w:t>
      </w:r>
      <w:r w:rsidRPr="004B57E3">
        <w:rPr>
          <w:lang w:val="sr-Latn-ME"/>
        </w:rPr>
        <w:t xml:space="preserve">, obratite se svom </w:t>
      </w:r>
      <w:r w:rsidR="004D5F71" w:rsidRPr="004B57E3">
        <w:rPr>
          <w:lang w:val="sr-Latn-ME"/>
        </w:rPr>
        <w:t>ljekaru ili farmaceutu</w:t>
      </w:r>
      <w:r w:rsidRPr="004B57E3">
        <w:rPr>
          <w:lang w:val="sr-Latn-ME"/>
        </w:rPr>
        <w:t xml:space="preserve"> za savjet prije nego </w:t>
      </w:r>
      <w:r w:rsidR="0025693D" w:rsidRPr="004B57E3">
        <w:rPr>
          <w:lang w:val="sr-Latn-ME"/>
        </w:rPr>
        <w:t xml:space="preserve">što </w:t>
      </w:r>
      <w:r w:rsidRPr="004B57E3">
        <w:rPr>
          <w:lang w:val="sr-Latn-ME"/>
        </w:rPr>
        <w:t>uzmete ovaj lijek.</w:t>
      </w:r>
    </w:p>
    <w:p w:rsidR="0084478E" w:rsidRPr="004B57E3" w:rsidRDefault="0084478E">
      <w:pPr>
        <w:pStyle w:val="BodyText"/>
        <w:jc w:val="both"/>
        <w:rPr>
          <w:lang w:val="sr-Latn-ME"/>
        </w:rPr>
      </w:pPr>
    </w:p>
    <w:p w:rsidR="0084478E" w:rsidRPr="004B57E3" w:rsidRDefault="00200D97">
      <w:pPr>
        <w:pStyle w:val="BodyText"/>
        <w:jc w:val="both"/>
        <w:rPr>
          <w:lang w:val="sr-Latn-ME"/>
        </w:rPr>
      </w:pPr>
      <w:r w:rsidRPr="004B57E3">
        <w:rPr>
          <w:u w:val="single"/>
          <w:lang w:val="sr-Latn-ME"/>
        </w:rPr>
        <w:t>Dojenje</w:t>
      </w:r>
    </w:p>
    <w:p w:rsidR="0084478E" w:rsidRPr="004B57E3" w:rsidRDefault="00200D97" w:rsidP="00B66DBF">
      <w:pPr>
        <w:pStyle w:val="BodyText"/>
        <w:jc w:val="both"/>
        <w:rPr>
          <w:lang w:val="sr-Latn-ME"/>
        </w:rPr>
      </w:pPr>
      <w:r w:rsidRPr="004B57E3">
        <w:rPr>
          <w:lang w:val="sr-Latn-ME"/>
        </w:rPr>
        <w:t xml:space="preserve">Ne smijete dojiti za vrijeme primjene lijeka </w:t>
      </w:r>
      <w:r w:rsidR="00D95513" w:rsidRPr="004B57E3">
        <w:rPr>
          <w:lang w:val="sr-Latn-ME"/>
        </w:rPr>
        <w:t>Azacitidine Accord</w:t>
      </w:r>
      <w:r w:rsidRPr="004B57E3">
        <w:rPr>
          <w:lang w:val="sr-Latn-ME"/>
        </w:rPr>
        <w:t xml:space="preserve">. Nije poznato </w:t>
      </w:r>
      <w:r w:rsidR="0025693D" w:rsidRPr="004B57E3">
        <w:rPr>
          <w:lang w:val="sr-Latn-ME"/>
        </w:rPr>
        <w:t xml:space="preserve">da li se ovaj lijek </w:t>
      </w:r>
      <w:r w:rsidRPr="004B57E3">
        <w:rPr>
          <w:lang w:val="sr-Latn-ME"/>
        </w:rPr>
        <w:t xml:space="preserve">izlučuje u majčino mlijeko </w:t>
      </w:r>
      <w:r w:rsidR="004D5F71" w:rsidRPr="004B57E3">
        <w:rPr>
          <w:lang w:val="sr-Latn-ME"/>
        </w:rPr>
        <w:t xml:space="preserve">kod </w:t>
      </w:r>
      <w:r w:rsidRPr="004B57E3">
        <w:rPr>
          <w:lang w:val="sr-Latn-ME"/>
        </w:rPr>
        <w:t>ljudi.</w:t>
      </w:r>
    </w:p>
    <w:p w:rsidR="002912E2" w:rsidRPr="004B57E3" w:rsidRDefault="002912E2" w:rsidP="00251F8F">
      <w:pPr>
        <w:widowControl/>
        <w:autoSpaceDE/>
        <w:autoSpaceDN/>
        <w:rPr>
          <w:b/>
          <w:lang w:val="sr-Latn-ME"/>
        </w:rPr>
      </w:pPr>
      <w:r w:rsidRPr="004B57E3">
        <w:rPr>
          <w:b/>
          <w:lang w:val="sr-Latn-ME"/>
        </w:rPr>
        <w:t xml:space="preserve">Uticaj lijeka </w:t>
      </w:r>
      <w:r w:rsidR="00D95513" w:rsidRPr="004B57E3">
        <w:rPr>
          <w:b/>
          <w:lang w:val="sr-Latn-ME"/>
        </w:rPr>
        <w:t>Azacitidine Accord</w:t>
      </w:r>
      <w:r w:rsidRPr="004B57E3">
        <w:rPr>
          <w:b/>
          <w:lang w:val="sr-Latn-ME"/>
        </w:rPr>
        <w:t xml:space="preserve"> na sposobnost upravljanja vozilima i rukovanje mašinama </w:t>
      </w:r>
    </w:p>
    <w:p w:rsidR="0084478E" w:rsidRPr="004B57E3" w:rsidRDefault="0084478E" w:rsidP="001F73AD">
      <w:pPr>
        <w:widowControl/>
        <w:autoSpaceDE/>
        <w:autoSpaceDN/>
        <w:rPr>
          <w:lang w:val="sr-Latn-ME"/>
        </w:rPr>
      </w:pPr>
    </w:p>
    <w:p w:rsidR="0084478E" w:rsidRPr="004B57E3" w:rsidRDefault="00200D97" w:rsidP="006C0995">
      <w:pPr>
        <w:pStyle w:val="BodyText"/>
        <w:spacing w:line="251" w:lineRule="exact"/>
        <w:jc w:val="both"/>
        <w:rPr>
          <w:lang w:val="sr-Latn-ME"/>
        </w:rPr>
      </w:pPr>
      <w:r w:rsidRPr="004B57E3">
        <w:rPr>
          <w:lang w:val="sr-Latn-ME"/>
        </w:rPr>
        <w:t>Nemojte upravljati vozilima i r</w:t>
      </w:r>
      <w:r w:rsidR="00542DE0" w:rsidRPr="004B57E3">
        <w:rPr>
          <w:lang w:val="sr-Latn-ME"/>
        </w:rPr>
        <w:t>ukovat</w:t>
      </w:r>
      <w:r w:rsidRPr="004B57E3">
        <w:rPr>
          <w:lang w:val="sr-Latn-ME"/>
        </w:rPr>
        <w:t xml:space="preserve">i alatima ili </w:t>
      </w:r>
      <w:r w:rsidR="004D5F71" w:rsidRPr="004B57E3">
        <w:rPr>
          <w:lang w:val="sr-Latn-ME"/>
        </w:rPr>
        <w:t>mašinam</w:t>
      </w:r>
      <w:r w:rsidRPr="004B57E3">
        <w:rPr>
          <w:lang w:val="sr-Latn-ME"/>
        </w:rPr>
        <w:t xml:space="preserve">a ako osjećate </w:t>
      </w:r>
      <w:r w:rsidR="002C11E2" w:rsidRPr="004B57E3">
        <w:rPr>
          <w:lang w:val="sr-Latn-ME"/>
        </w:rPr>
        <w:t>neželjena dejstva</w:t>
      </w:r>
      <w:r w:rsidR="00650946" w:rsidRPr="004B57E3">
        <w:rPr>
          <w:lang w:val="sr-Latn-ME"/>
        </w:rPr>
        <w:t xml:space="preserve"> kao što je </w:t>
      </w:r>
      <w:r w:rsidRPr="004B57E3">
        <w:rPr>
          <w:lang w:val="sr-Latn-ME"/>
        </w:rPr>
        <w:t>umor</w:t>
      </w:r>
      <w:r w:rsidR="00650946" w:rsidRPr="004B57E3">
        <w:rPr>
          <w:lang w:val="sr-Latn-ME"/>
        </w:rPr>
        <w:t>.</w:t>
      </w:r>
    </w:p>
    <w:p w:rsidR="0084478E" w:rsidRPr="004B57E3" w:rsidRDefault="0084478E">
      <w:pPr>
        <w:pStyle w:val="BodyText"/>
        <w:jc w:val="both"/>
        <w:rPr>
          <w:sz w:val="24"/>
          <w:lang w:val="sr-Latn-ME"/>
        </w:rPr>
      </w:pPr>
    </w:p>
    <w:p w:rsidR="0084478E" w:rsidRPr="004B57E3" w:rsidRDefault="0084478E" w:rsidP="00B66DBF">
      <w:pPr>
        <w:pStyle w:val="BodyText"/>
        <w:jc w:val="both"/>
        <w:rPr>
          <w:sz w:val="20"/>
          <w:lang w:val="sr-Latn-ME"/>
        </w:rPr>
      </w:pPr>
    </w:p>
    <w:p w:rsidR="002912E2" w:rsidRPr="004B57E3" w:rsidRDefault="004B57E3" w:rsidP="00251F8F">
      <w:pPr>
        <w:widowControl/>
        <w:numPr>
          <w:ilvl w:val="0"/>
          <w:numId w:val="14"/>
        </w:numPr>
        <w:tabs>
          <w:tab w:val="left" w:pos="540"/>
          <w:tab w:val="left" w:pos="569"/>
        </w:tabs>
        <w:autoSpaceDE/>
        <w:autoSpaceDN/>
        <w:ind w:left="0" w:firstLine="0"/>
        <w:rPr>
          <w:lang w:val="sr-Latn-ME"/>
        </w:rPr>
      </w:pPr>
      <w:r w:rsidRPr="004B57E3">
        <w:rPr>
          <w:b/>
          <w:bCs/>
          <w:lang w:val="sr-Latn-ME"/>
        </w:rPr>
        <w:t>KAKO SE UPOTREBLJAVA LIJEK AZACITIDINE ACCORD</w:t>
      </w:r>
    </w:p>
    <w:p w:rsidR="0089792C" w:rsidRPr="004B57E3" w:rsidRDefault="0089792C">
      <w:pPr>
        <w:pStyle w:val="BodyText"/>
        <w:jc w:val="both"/>
        <w:rPr>
          <w:lang w:val="sr-Latn-ME"/>
        </w:rPr>
      </w:pPr>
    </w:p>
    <w:p w:rsidR="0084478E" w:rsidRPr="004B57E3" w:rsidRDefault="00200D97">
      <w:pPr>
        <w:pStyle w:val="BodyText"/>
        <w:jc w:val="both"/>
        <w:rPr>
          <w:lang w:val="sr-Latn-ME"/>
        </w:rPr>
      </w:pPr>
      <w:r w:rsidRPr="004B57E3">
        <w:rPr>
          <w:lang w:val="sr-Latn-ME"/>
        </w:rPr>
        <w:t>Prije</w:t>
      </w:r>
      <w:r w:rsidR="00650946" w:rsidRPr="004B57E3">
        <w:rPr>
          <w:lang w:val="sr-Latn-ME"/>
        </w:rPr>
        <w:t xml:space="preserve"> početka </w:t>
      </w:r>
      <w:r w:rsidRPr="004B57E3">
        <w:rPr>
          <w:lang w:val="sr-Latn-ME"/>
        </w:rPr>
        <w:t xml:space="preserve">primjene lijeka </w:t>
      </w:r>
      <w:r w:rsidR="00D95513" w:rsidRPr="004B57E3">
        <w:rPr>
          <w:lang w:val="sr-Latn-ME"/>
        </w:rPr>
        <w:t>Azacitidine Accord</w:t>
      </w:r>
      <w:r w:rsidRPr="004B57E3">
        <w:rPr>
          <w:lang w:val="sr-Latn-ME"/>
        </w:rPr>
        <w:t>, l</w:t>
      </w:r>
      <w:r w:rsidR="004D5F71" w:rsidRPr="004B57E3">
        <w:rPr>
          <w:lang w:val="sr-Latn-ME"/>
        </w:rPr>
        <w:t xml:space="preserve">jekar </w:t>
      </w:r>
      <w:r w:rsidRPr="004B57E3">
        <w:rPr>
          <w:lang w:val="sr-Latn-ME"/>
        </w:rPr>
        <w:t>će Vam dati drugi lijek za sprječavanje mučnine i povraćanja na početku svakoga ciklusa liječenja.</w:t>
      </w:r>
    </w:p>
    <w:p w:rsidR="0084478E" w:rsidRPr="004B57E3" w:rsidRDefault="0084478E">
      <w:pPr>
        <w:pStyle w:val="BodyText"/>
        <w:jc w:val="both"/>
        <w:rPr>
          <w:lang w:val="sr-Latn-ME"/>
        </w:rPr>
      </w:pPr>
    </w:p>
    <w:p w:rsidR="0084478E" w:rsidRPr="004B57E3" w:rsidRDefault="00200D97" w:rsidP="009D5846">
      <w:pPr>
        <w:pStyle w:val="ListParagraph"/>
        <w:numPr>
          <w:ilvl w:val="0"/>
          <w:numId w:val="17"/>
        </w:numPr>
        <w:tabs>
          <w:tab w:val="left" w:pos="957"/>
          <w:tab w:val="left" w:pos="958"/>
        </w:tabs>
        <w:spacing w:line="259" w:lineRule="exact"/>
        <w:ind w:left="567" w:hanging="522"/>
        <w:jc w:val="both"/>
        <w:rPr>
          <w:lang w:val="sr-Latn-ME"/>
        </w:rPr>
      </w:pPr>
      <w:r w:rsidRPr="004B57E3">
        <w:rPr>
          <w:lang w:val="sr-Latn-ME"/>
        </w:rPr>
        <w:t xml:space="preserve">Preporučena doza je 75 </w:t>
      </w:r>
      <w:r w:rsidRPr="009D5846">
        <w:rPr>
          <w:lang w:val="sr-Latn-ME"/>
        </w:rPr>
        <w:t>mg/m</w:t>
      </w:r>
      <w:r w:rsidRPr="009D5846">
        <w:rPr>
          <w:vertAlign w:val="superscript"/>
          <w:lang w:val="sr-Latn-ME"/>
        </w:rPr>
        <w:t>2</w:t>
      </w:r>
      <w:r w:rsidRPr="009D5846">
        <w:rPr>
          <w:lang w:val="sr-Latn-ME"/>
        </w:rPr>
        <w:t xml:space="preserve"> </w:t>
      </w:r>
      <w:r w:rsidRPr="004B57E3">
        <w:rPr>
          <w:lang w:val="sr-Latn-ME"/>
        </w:rPr>
        <w:t>površine tijela. L</w:t>
      </w:r>
      <w:r w:rsidR="004D5F71" w:rsidRPr="004B57E3">
        <w:rPr>
          <w:lang w:val="sr-Latn-ME"/>
        </w:rPr>
        <w:t>jekar</w:t>
      </w:r>
      <w:r w:rsidRPr="004B57E3">
        <w:rPr>
          <w:lang w:val="sr-Latn-ME"/>
        </w:rPr>
        <w:t xml:space="preserve"> će odrediti </w:t>
      </w:r>
      <w:r w:rsidR="00650946" w:rsidRPr="004B57E3">
        <w:rPr>
          <w:lang w:val="sr-Latn-ME"/>
        </w:rPr>
        <w:t xml:space="preserve">Vašu </w:t>
      </w:r>
      <w:r w:rsidRPr="004B57E3">
        <w:rPr>
          <w:lang w:val="sr-Latn-ME"/>
        </w:rPr>
        <w:t xml:space="preserve">dozu ovog lijeka </w:t>
      </w:r>
      <w:r w:rsidR="004D5F71" w:rsidRPr="004B57E3">
        <w:rPr>
          <w:lang w:val="sr-Latn-ME"/>
        </w:rPr>
        <w:t>za</w:t>
      </w:r>
      <w:r w:rsidRPr="004B57E3">
        <w:rPr>
          <w:lang w:val="sr-Latn-ME"/>
        </w:rPr>
        <w:t>visno o</w:t>
      </w:r>
      <w:r w:rsidR="004D5F71" w:rsidRPr="004B57E3">
        <w:rPr>
          <w:lang w:val="sr-Latn-ME"/>
        </w:rPr>
        <w:t>d</w:t>
      </w:r>
      <w:r w:rsidRPr="004B57E3">
        <w:rPr>
          <w:lang w:val="sr-Latn-ME"/>
        </w:rPr>
        <w:t xml:space="preserve"> Vaše</w:t>
      </w:r>
      <w:r w:rsidR="004D5F71" w:rsidRPr="004B57E3">
        <w:rPr>
          <w:lang w:val="sr-Latn-ME"/>
        </w:rPr>
        <w:t>g o</w:t>
      </w:r>
      <w:r w:rsidRPr="004B57E3">
        <w:rPr>
          <w:lang w:val="sr-Latn-ME"/>
        </w:rPr>
        <w:t>p</w:t>
      </w:r>
      <w:r w:rsidR="004D5F71" w:rsidRPr="004B57E3">
        <w:rPr>
          <w:lang w:val="sr-Latn-ME"/>
        </w:rPr>
        <w:t>šteg stanja</w:t>
      </w:r>
      <w:r w:rsidRPr="004B57E3">
        <w:rPr>
          <w:lang w:val="sr-Latn-ME"/>
        </w:rPr>
        <w:t>, visin</w:t>
      </w:r>
      <w:r w:rsidR="00E641E9" w:rsidRPr="004B57E3">
        <w:rPr>
          <w:lang w:val="sr-Latn-ME"/>
        </w:rPr>
        <w:t>e</w:t>
      </w:r>
      <w:r w:rsidRPr="004B57E3">
        <w:rPr>
          <w:lang w:val="sr-Latn-ME"/>
        </w:rPr>
        <w:t xml:space="preserve"> i težin</w:t>
      </w:r>
      <w:r w:rsidR="00E641E9" w:rsidRPr="004B57E3">
        <w:rPr>
          <w:lang w:val="sr-Latn-ME"/>
        </w:rPr>
        <w:t>e</w:t>
      </w:r>
      <w:r w:rsidRPr="004B57E3">
        <w:rPr>
          <w:lang w:val="sr-Latn-ME"/>
        </w:rPr>
        <w:t>. Vaš</w:t>
      </w:r>
      <w:r w:rsidR="00650946" w:rsidRPr="004B57E3">
        <w:rPr>
          <w:lang w:val="sr-Latn-ME"/>
        </w:rPr>
        <w:t xml:space="preserve"> </w:t>
      </w:r>
      <w:r w:rsidRPr="004B57E3">
        <w:rPr>
          <w:lang w:val="sr-Latn-ME"/>
        </w:rPr>
        <w:t>l</w:t>
      </w:r>
      <w:r w:rsidR="00E641E9" w:rsidRPr="004B57E3">
        <w:rPr>
          <w:lang w:val="sr-Latn-ME"/>
        </w:rPr>
        <w:t>jekar</w:t>
      </w:r>
      <w:r w:rsidR="00650946" w:rsidRPr="004B57E3">
        <w:rPr>
          <w:lang w:val="sr-Latn-ME"/>
        </w:rPr>
        <w:t xml:space="preserve"> će</w:t>
      </w:r>
      <w:r w:rsidRPr="004B57E3">
        <w:rPr>
          <w:lang w:val="sr-Latn-ME"/>
        </w:rPr>
        <w:t xml:space="preserve"> provjeravati kako napreduje liječenje </w:t>
      </w:r>
      <w:r w:rsidR="0007105F" w:rsidRPr="004B57E3">
        <w:rPr>
          <w:lang w:val="sr-Latn-ME"/>
        </w:rPr>
        <w:t>i</w:t>
      </w:r>
      <w:r w:rsidRPr="004B57E3">
        <w:rPr>
          <w:lang w:val="sr-Latn-ME"/>
        </w:rPr>
        <w:t xml:space="preserve"> ako bude potrebno, možda promijeniti dozu.</w:t>
      </w:r>
    </w:p>
    <w:p w:rsidR="0084478E" w:rsidRPr="004B57E3" w:rsidRDefault="00E641E9" w:rsidP="00B66DBF">
      <w:pPr>
        <w:pStyle w:val="ListParagraph"/>
        <w:numPr>
          <w:ilvl w:val="0"/>
          <w:numId w:val="17"/>
        </w:numPr>
        <w:tabs>
          <w:tab w:val="left" w:pos="957"/>
          <w:tab w:val="left" w:pos="958"/>
        </w:tabs>
        <w:spacing w:line="259" w:lineRule="exact"/>
        <w:ind w:left="567" w:hanging="522"/>
        <w:jc w:val="both"/>
        <w:rPr>
          <w:lang w:val="sr-Latn-ME"/>
        </w:rPr>
      </w:pPr>
      <w:r w:rsidRPr="004B57E3">
        <w:rPr>
          <w:lang w:val="sr-Latn-ME"/>
        </w:rPr>
        <w:t xml:space="preserve">Lijek </w:t>
      </w:r>
      <w:r w:rsidR="00D95513" w:rsidRPr="004B57E3">
        <w:rPr>
          <w:lang w:val="sr-Latn-ME"/>
        </w:rPr>
        <w:t>Azacitidine Accord</w:t>
      </w:r>
      <w:r w:rsidR="00200D97" w:rsidRPr="004B57E3">
        <w:rPr>
          <w:lang w:val="sr-Latn-ME"/>
        </w:rPr>
        <w:t xml:space="preserve"> se primjenjuje svakoga dana </w:t>
      </w:r>
      <w:r w:rsidR="005D04EB" w:rsidRPr="004B57E3">
        <w:rPr>
          <w:lang w:val="sr-Latn-ME"/>
        </w:rPr>
        <w:t>tokom</w:t>
      </w:r>
      <w:r w:rsidR="00650946" w:rsidRPr="004B57E3">
        <w:rPr>
          <w:lang w:val="sr-Latn-ME"/>
        </w:rPr>
        <w:t xml:space="preserve"> nedjelju dana</w:t>
      </w:r>
      <w:r w:rsidR="00200D97" w:rsidRPr="004B57E3">
        <w:rPr>
          <w:lang w:val="sr-Latn-ME"/>
        </w:rPr>
        <w:t>, nakon čega slijedi</w:t>
      </w:r>
      <w:r w:rsidR="0025693D" w:rsidRPr="004B57E3">
        <w:rPr>
          <w:lang w:val="sr-Latn-ME"/>
        </w:rPr>
        <w:t xml:space="preserve"> period</w:t>
      </w:r>
      <w:r w:rsidRPr="004B57E3">
        <w:rPr>
          <w:lang w:val="sr-Latn-ME"/>
        </w:rPr>
        <w:t xml:space="preserve"> pauz</w:t>
      </w:r>
      <w:r w:rsidR="00200D97" w:rsidRPr="004B57E3">
        <w:rPr>
          <w:lang w:val="sr-Latn-ME"/>
        </w:rPr>
        <w:t xml:space="preserve">e od 3 </w:t>
      </w:r>
      <w:r w:rsidRPr="004B57E3">
        <w:rPr>
          <w:lang w:val="sr-Latn-ME"/>
        </w:rPr>
        <w:t>ned</w:t>
      </w:r>
      <w:r w:rsidR="0025693D" w:rsidRPr="004B57E3">
        <w:rPr>
          <w:lang w:val="sr-Latn-ME"/>
        </w:rPr>
        <w:t>j</w:t>
      </w:r>
      <w:r w:rsidRPr="004B57E3">
        <w:rPr>
          <w:lang w:val="sr-Latn-ME"/>
        </w:rPr>
        <w:t>elje</w:t>
      </w:r>
      <w:r w:rsidR="00200D97" w:rsidRPr="004B57E3">
        <w:rPr>
          <w:lang w:val="sr-Latn-ME"/>
        </w:rPr>
        <w:t xml:space="preserve">. Taj „ciklus liječenja“ </w:t>
      </w:r>
      <w:r w:rsidR="0025693D" w:rsidRPr="004B57E3">
        <w:rPr>
          <w:lang w:val="sr-Latn-ME"/>
        </w:rPr>
        <w:t xml:space="preserve">se </w:t>
      </w:r>
      <w:r w:rsidR="00200D97" w:rsidRPr="004B57E3">
        <w:rPr>
          <w:lang w:val="sr-Latn-ME"/>
        </w:rPr>
        <w:t>pon</w:t>
      </w:r>
      <w:r w:rsidR="0025693D" w:rsidRPr="004B57E3">
        <w:rPr>
          <w:lang w:val="sr-Latn-ME"/>
        </w:rPr>
        <w:t>avlja</w:t>
      </w:r>
      <w:r w:rsidR="00200D97" w:rsidRPr="004B57E3">
        <w:rPr>
          <w:lang w:val="sr-Latn-ME"/>
        </w:rPr>
        <w:t xml:space="preserve"> </w:t>
      </w:r>
      <w:r w:rsidRPr="004B57E3">
        <w:rPr>
          <w:lang w:val="sr-Latn-ME"/>
        </w:rPr>
        <w:t>svake 4 ned</w:t>
      </w:r>
      <w:r w:rsidR="0025693D" w:rsidRPr="004B57E3">
        <w:rPr>
          <w:lang w:val="sr-Latn-ME"/>
        </w:rPr>
        <w:t>j</w:t>
      </w:r>
      <w:r w:rsidRPr="004B57E3">
        <w:rPr>
          <w:lang w:val="sr-Latn-ME"/>
        </w:rPr>
        <w:t>elje</w:t>
      </w:r>
      <w:r w:rsidR="00200D97" w:rsidRPr="004B57E3">
        <w:rPr>
          <w:lang w:val="sr-Latn-ME"/>
        </w:rPr>
        <w:t>. Uobičajeno je da primite najmanje 6 ciklusa</w:t>
      </w:r>
      <w:r w:rsidR="00200D97" w:rsidRPr="009D5846">
        <w:rPr>
          <w:lang w:val="sr-Latn-ME"/>
        </w:rPr>
        <w:t xml:space="preserve"> </w:t>
      </w:r>
      <w:r w:rsidR="00200D97" w:rsidRPr="004B57E3">
        <w:rPr>
          <w:lang w:val="sr-Latn-ME"/>
        </w:rPr>
        <w:t>liječenja.</w:t>
      </w:r>
    </w:p>
    <w:p w:rsidR="00957900" w:rsidRPr="004B57E3" w:rsidRDefault="00957900" w:rsidP="00B66DBF">
      <w:pPr>
        <w:pStyle w:val="ListParagraph"/>
        <w:tabs>
          <w:tab w:val="left" w:pos="785"/>
          <w:tab w:val="left" w:pos="786"/>
        </w:tabs>
        <w:spacing w:line="232" w:lineRule="auto"/>
        <w:ind w:left="0" w:firstLine="0"/>
        <w:jc w:val="both"/>
        <w:rPr>
          <w:lang w:val="sr-Latn-ME"/>
        </w:rPr>
      </w:pPr>
    </w:p>
    <w:p w:rsidR="0084478E" w:rsidRPr="004B57E3" w:rsidRDefault="00200D97" w:rsidP="00B66DBF">
      <w:pPr>
        <w:pStyle w:val="BodyText"/>
        <w:jc w:val="both"/>
        <w:rPr>
          <w:lang w:val="sr-Latn-ME"/>
        </w:rPr>
      </w:pPr>
      <w:r w:rsidRPr="004B57E3">
        <w:rPr>
          <w:lang w:val="sr-Latn-ME"/>
        </w:rPr>
        <w:t>Ovaj lijek će Vam dati l</w:t>
      </w:r>
      <w:r w:rsidR="00E641E9" w:rsidRPr="004B57E3">
        <w:rPr>
          <w:lang w:val="sr-Latn-ME"/>
        </w:rPr>
        <w:t>jekar</w:t>
      </w:r>
      <w:r w:rsidRPr="004B57E3">
        <w:rPr>
          <w:lang w:val="sr-Latn-ME"/>
        </w:rPr>
        <w:t xml:space="preserve"> ili medicinska sestra kao injekciju</w:t>
      </w:r>
      <w:r w:rsidR="00650946" w:rsidRPr="004B57E3">
        <w:rPr>
          <w:lang w:val="sr-Latn-ME"/>
        </w:rPr>
        <w:t xml:space="preserve"> potkožno </w:t>
      </w:r>
      <w:r w:rsidRPr="004B57E3">
        <w:rPr>
          <w:lang w:val="sr-Latn-ME"/>
        </w:rPr>
        <w:t>(su</w:t>
      </w:r>
      <w:r w:rsidR="005449CC">
        <w:rPr>
          <w:lang w:val="sr-Latn-ME"/>
        </w:rPr>
        <w:t>b</w:t>
      </w:r>
      <w:r w:rsidRPr="004B57E3">
        <w:rPr>
          <w:lang w:val="sr-Latn-ME"/>
        </w:rPr>
        <w:t xml:space="preserve">kutano). Injekcija se može davati </w:t>
      </w:r>
      <w:r w:rsidR="00650946" w:rsidRPr="004B57E3">
        <w:rPr>
          <w:lang w:val="sr-Latn-ME"/>
        </w:rPr>
        <w:t>su</w:t>
      </w:r>
      <w:r w:rsidR="005449CC">
        <w:rPr>
          <w:lang w:val="sr-Latn-ME"/>
        </w:rPr>
        <w:t>b</w:t>
      </w:r>
      <w:r w:rsidR="00650946" w:rsidRPr="004B57E3">
        <w:rPr>
          <w:lang w:val="sr-Latn-ME"/>
        </w:rPr>
        <w:t>kutano u butinu</w:t>
      </w:r>
      <w:r w:rsidRPr="004B57E3">
        <w:rPr>
          <w:lang w:val="sr-Latn-ME"/>
        </w:rPr>
        <w:t xml:space="preserve">, </w:t>
      </w:r>
      <w:r w:rsidR="00650946" w:rsidRPr="004B57E3">
        <w:rPr>
          <w:lang w:val="sr-Latn-ME"/>
        </w:rPr>
        <w:t>stomak</w:t>
      </w:r>
      <w:r w:rsidRPr="004B57E3">
        <w:rPr>
          <w:lang w:val="sr-Latn-ME"/>
        </w:rPr>
        <w:t xml:space="preserve"> ili nadlaktic</w:t>
      </w:r>
      <w:r w:rsidR="00650946" w:rsidRPr="004B57E3">
        <w:rPr>
          <w:lang w:val="sr-Latn-ME"/>
        </w:rPr>
        <w:t>u.</w:t>
      </w:r>
    </w:p>
    <w:p w:rsidR="0084478E" w:rsidRPr="004B57E3" w:rsidRDefault="0084478E" w:rsidP="00B66DBF">
      <w:pPr>
        <w:pStyle w:val="BodyText"/>
        <w:jc w:val="both"/>
        <w:rPr>
          <w:lang w:val="sr-Latn-ME"/>
        </w:rPr>
      </w:pPr>
    </w:p>
    <w:p w:rsidR="0084478E" w:rsidRPr="004B57E3" w:rsidRDefault="00200D97" w:rsidP="00251F8F">
      <w:pPr>
        <w:pStyle w:val="BodyText"/>
        <w:jc w:val="both"/>
        <w:rPr>
          <w:lang w:val="sr-Latn-ME"/>
        </w:rPr>
      </w:pPr>
      <w:r w:rsidRPr="004B57E3">
        <w:rPr>
          <w:lang w:val="sr-Latn-ME"/>
        </w:rPr>
        <w:t xml:space="preserve">U slučaju bilo kakvih pitanja u vezi s primjenom ovog lijeka, obratite se svom </w:t>
      </w:r>
      <w:r w:rsidR="00E641E9" w:rsidRPr="004B57E3">
        <w:rPr>
          <w:lang w:val="sr-Latn-ME"/>
        </w:rPr>
        <w:t>ljekaru, farmaceutu</w:t>
      </w:r>
      <w:r w:rsidRPr="004B57E3">
        <w:rPr>
          <w:lang w:val="sr-Latn-ME"/>
        </w:rPr>
        <w:t xml:space="preserve"> ili medicinskoj sestri.</w:t>
      </w:r>
    </w:p>
    <w:p w:rsidR="0084478E" w:rsidRDefault="0084478E" w:rsidP="001F73AD">
      <w:pPr>
        <w:pStyle w:val="BodyText"/>
        <w:jc w:val="both"/>
        <w:rPr>
          <w:sz w:val="24"/>
          <w:lang w:val="sr-Latn-ME"/>
        </w:rPr>
      </w:pPr>
    </w:p>
    <w:p w:rsidR="0084685A" w:rsidRPr="004B57E3" w:rsidRDefault="0084685A" w:rsidP="001F73AD">
      <w:pPr>
        <w:pStyle w:val="BodyText"/>
        <w:jc w:val="both"/>
        <w:rPr>
          <w:sz w:val="24"/>
          <w:lang w:val="sr-Latn-ME"/>
        </w:rPr>
      </w:pPr>
    </w:p>
    <w:p w:rsidR="0084478E" w:rsidRPr="004B57E3" w:rsidRDefault="0084685A" w:rsidP="00251F8F">
      <w:pPr>
        <w:widowControl/>
        <w:numPr>
          <w:ilvl w:val="0"/>
          <w:numId w:val="14"/>
        </w:numPr>
        <w:tabs>
          <w:tab w:val="left" w:pos="540"/>
          <w:tab w:val="left" w:pos="569"/>
        </w:tabs>
        <w:autoSpaceDE/>
        <w:autoSpaceDN/>
        <w:ind w:left="0" w:firstLine="0"/>
        <w:rPr>
          <w:lang w:val="sr-Latn-ME"/>
        </w:rPr>
      </w:pPr>
      <w:r w:rsidRPr="004B57E3">
        <w:rPr>
          <w:b/>
          <w:bCs/>
          <w:lang w:val="sr-Latn-ME"/>
        </w:rPr>
        <w:t>MOGUĆA NEŽELJENA DEJSTVA</w:t>
      </w:r>
    </w:p>
    <w:p w:rsidR="0084478E" w:rsidRPr="004B57E3" w:rsidRDefault="0084478E" w:rsidP="00B66DBF">
      <w:pPr>
        <w:pStyle w:val="BodyText"/>
        <w:jc w:val="both"/>
        <w:rPr>
          <w:b/>
          <w:sz w:val="21"/>
          <w:lang w:val="sr-Latn-ME"/>
        </w:rPr>
      </w:pPr>
    </w:p>
    <w:p w:rsidR="00FF553C" w:rsidRPr="004B57E3" w:rsidRDefault="00564275" w:rsidP="00251F8F">
      <w:pPr>
        <w:widowControl/>
        <w:tabs>
          <w:tab w:val="left" w:pos="720"/>
        </w:tabs>
        <w:autoSpaceDE/>
        <w:autoSpaceDN/>
        <w:ind w:right="-29"/>
        <w:rPr>
          <w:lang w:val="sr-Latn-ME"/>
        </w:rPr>
      </w:pPr>
      <w:r w:rsidRPr="004B57E3">
        <w:rPr>
          <w:lang w:val="sr-Latn-ME"/>
        </w:rPr>
        <w:t>Kao i svi ljekovi i lijek Azacitidine Accord</w:t>
      </w:r>
      <w:r w:rsidR="00FF553C" w:rsidRPr="004B57E3">
        <w:rPr>
          <w:lang w:val="sr-Latn-ME"/>
        </w:rPr>
        <w:t xml:space="preserve"> može izazvati neželjena dejstva, iako se ona ne moraju javiti kod svakoga.</w:t>
      </w:r>
    </w:p>
    <w:p w:rsidR="0084478E" w:rsidRPr="004B57E3" w:rsidRDefault="0084478E" w:rsidP="00B66DBF">
      <w:pPr>
        <w:pStyle w:val="BodyText"/>
        <w:jc w:val="both"/>
        <w:rPr>
          <w:lang w:val="sr-Latn-ME"/>
        </w:rPr>
      </w:pPr>
    </w:p>
    <w:p w:rsidR="0084478E" w:rsidRPr="004B57E3" w:rsidRDefault="00200D97" w:rsidP="00251F8F">
      <w:pPr>
        <w:pStyle w:val="Heading1"/>
        <w:spacing w:line="250" w:lineRule="exact"/>
        <w:ind w:left="0"/>
        <w:jc w:val="both"/>
        <w:rPr>
          <w:lang w:val="sr-Latn-ME"/>
        </w:rPr>
      </w:pPr>
      <w:r w:rsidRPr="004B57E3">
        <w:rPr>
          <w:lang w:val="sr-Latn-ME"/>
        </w:rPr>
        <w:t>Odmah se obratite svo</w:t>
      </w:r>
      <w:r w:rsidR="0025693D" w:rsidRPr="004B57E3">
        <w:rPr>
          <w:lang w:val="sr-Latn-ME"/>
        </w:rPr>
        <w:t>m</w:t>
      </w:r>
      <w:r w:rsidRPr="004B57E3">
        <w:rPr>
          <w:lang w:val="sr-Latn-ME"/>
        </w:rPr>
        <w:t xml:space="preserve"> l</w:t>
      </w:r>
      <w:r w:rsidR="00E641E9" w:rsidRPr="004B57E3">
        <w:rPr>
          <w:lang w:val="sr-Latn-ME"/>
        </w:rPr>
        <w:t>jekar</w:t>
      </w:r>
      <w:r w:rsidRPr="004B57E3">
        <w:rPr>
          <w:lang w:val="sr-Latn-ME"/>
        </w:rPr>
        <w:t>u ako primijetite bilo koj</w:t>
      </w:r>
      <w:r w:rsidR="00542DE0" w:rsidRPr="004B57E3">
        <w:rPr>
          <w:lang w:val="sr-Latn-ME"/>
        </w:rPr>
        <w:t>e</w:t>
      </w:r>
      <w:r w:rsidRPr="004B57E3">
        <w:rPr>
          <w:lang w:val="sr-Latn-ME"/>
        </w:rPr>
        <w:t xml:space="preserve"> od sljedećih </w:t>
      </w:r>
      <w:r w:rsidR="002C11E2" w:rsidRPr="004B57E3">
        <w:rPr>
          <w:lang w:val="sr-Latn-ME"/>
        </w:rPr>
        <w:t>neželjenih dejstava</w:t>
      </w:r>
      <w:r w:rsidRPr="004B57E3">
        <w:rPr>
          <w:lang w:val="sr-Latn-ME"/>
        </w:rPr>
        <w:t>:</w:t>
      </w:r>
    </w:p>
    <w:p w:rsidR="009D5846" w:rsidRDefault="00932D5D" w:rsidP="00B66DBF">
      <w:pPr>
        <w:pStyle w:val="ListParagraph"/>
        <w:numPr>
          <w:ilvl w:val="0"/>
          <w:numId w:val="17"/>
        </w:numPr>
        <w:tabs>
          <w:tab w:val="left" w:pos="957"/>
          <w:tab w:val="left" w:pos="958"/>
        </w:tabs>
        <w:spacing w:line="259" w:lineRule="exact"/>
        <w:ind w:left="567" w:hanging="522"/>
        <w:jc w:val="both"/>
        <w:rPr>
          <w:lang w:val="sr-Latn-ME"/>
        </w:rPr>
      </w:pPr>
      <w:r w:rsidRPr="00B66DBF">
        <w:rPr>
          <w:lang w:val="sr-Latn-ME"/>
        </w:rPr>
        <w:t>Pospanost</w:t>
      </w:r>
      <w:r w:rsidR="00200D97" w:rsidRPr="00B66DBF">
        <w:rPr>
          <w:lang w:val="sr-Latn-ME"/>
        </w:rPr>
        <w:t>,</w:t>
      </w:r>
      <w:r w:rsidRPr="00B66DBF">
        <w:rPr>
          <w:lang w:val="sr-Latn-ME"/>
        </w:rPr>
        <w:t xml:space="preserve"> drhtanje</w:t>
      </w:r>
      <w:r w:rsidR="00200D97" w:rsidRPr="00B66DBF">
        <w:rPr>
          <w:lang w:val="sr-Latn-ME"/>
        </w:rPr>
        <w:t>, žuticu, nadimanje u</w:t>
      </w:r>
      <w:r w:rsidR="0025693D" w:rsidRPr="00B66DBF">
        <w:rPr>
          <w:lang w:val="sr-Latn-ME"/>
        </w:rPr>
        <w:t xml:space="preserve"> stomaku</w:t>
      </w:r>
      <w:r w:rsidR="00200D97" w:rsidRPr="00B66DBF">
        <w:rPr>
          <w:lang w:val="sr-Latn-ME"/>
        </w:rPr>
        <w:t xml:space="preserve"> i lako nastajanje modrica</w:t>
      </w:r>
      <w:r w:rsidR="00200D97" w:rsidRPr="009D5846">
        <w:rPr>
          <w:lang w:val="sr-Latn-ME"/>
        </w:rPr>
        <w:t xml:space="preserve">. </w:t>
      </w:r>
      <w:r w:rsidR="0025693D" w:rsidRPr="004B57E3">
        <w:rPr>
          <w:lang w:val="sr-Latn-ME"/>
        </w:rPr>
        <w:t>Ovo</w:t>
      </w:r>
      <w:r w:rsidR="00200D97" w:rsidRPr="004B57E3">
        <w:rPr>
          <w:lang w:val="sr-Latn-ME"/>
        </w:rPr>
        <w:t xml:space="preserve"> mogu biti simptomi </w:t>
      </w:r>
      <w:r w:rsidR="00E641E9" w:rsidRPr="004B57E3">
        <w:rPr>
          <w:lang w:val="sr-Latn-ME"/>
        </w:rPr>
        <w:t>insuficijencije</w:t>
      </w:r>
      <w:r w:rsidR="00200D97" w:rsidRPr="004B57E3">
        <w:rPr>
          <w:lang w:val="sr-Latn-ME"/>
        </w:rPr>
        <w:t xml:space="preserve"> jetre i mogu biti opasni za život.</w:t>
      </w:r>
    </w:p>
    <w:p w:rsidR="009D5846" w:rsidRDefault="00200D97" w:rsidP="00B66DBF">
      <w:pPr>
        <w:pStyle w:val="ListParagraph"/>
        <w:numPr>
          <w:ilvl w:val="0"/>
          <w:numId w:val="17"/>
        </w:numPr>
        <w:tabs>
          <w:tab w:val="left" w:pos="957"/>
          <w:tab w:val="left" w:pos="958"/>
        </w:tabs>
        <w:spacing w:line="259" w:lineRule="exact"/>
        <w:ind w:left="567" w:hanging="522"/>
        <w:jc w:val="both"/>
        <w:rPr>
          <w:lang w:val="sr-Latn-ME"/>
        </w:rPr>
      </w:pPr>
      <w:r w:rsidRPr="009D5846">
        <w:rPr>
          <w:b/>
          <w:lang w:val="sr-Latn-ME"/>
        </w:rPr>
        <w:t>Ot</w:t>
      </w:r>
      <w:r w:rsidR="0025693D" w:rsidRPr="009D5846">
        <w:rPr>
          <w:b/>
          <w:lang w:val="sr-Latn-ME"/>
        </w:rPr>
        <w:t>ok</w:t>
      </w:r>
      <w:r w:rsidRPr="009D5846">
        <w:rPr>
          <w:b/>
          <w:lang w:val="sr-Latn-ME"/>
        </w:rPr>
        <w:t xml:space="preserve"> nogu i stopala, bol u leđima, smanjeno mokrenje, po</w:t>
      </w:r>
      <w:r w:rsidR="00932D5D" w:rsidRPr="009D5846">
        <w:rPr>
          <w:b/>
          <w:lang w:val="sr-Latn-ME"/>
        </w:rPr>
        <w:t>jačanu</w:t>
      </w:r>
      <w:r w:rsidRPr="009D5846">
        <w:rPr>
          <w:b/>
          <w:lang w:val="sr-Latn-ME"/>
        </w:rPr>
        <w:t xml:space="preserve"> žeđ,</w:t>
      </w:r>
      <w:r w:rsidR="0025693D" w:rsidRPr="009D5846">
        <w:rPr>
          <w:b/>
          <w:lang w:val="sr-Latn-ME"/>
        </w:rPr>
        <w:t xml:space="preserve"> ubrzan</w:t>
      </w:r>
      <w:r w:rsidRPr="009D5846">
        <w:rPr>
          <w:b/>
          <w:lang w:val="sr-Latn-ME"/>
        </w:rPr>
        <w:t xml:space="preserve"> puls, </w:t>
      </w:r>
      <w:r w:rsidR="00E641E9" w:rsidRPr="009D5846">
        <w:rPr>
          <w:b/>
          <w:lang w:val="sr-Latn-ME"/>
        </w:rPr>
        <w:t>vrtoglavic</w:t>
      </w:r>
      <w:r w:rsidRPr="009D5846">
        <w:rPr>
          <w:b/>
          <w:lang w:val="sr-Latn-ME"/>
        </w:rPr>
        <w:t>u i mučninu, povraćanje ili smanjeni apetit</w:t>
      </w:r>
      <w:r w:rsidR="0025693D" w:rsidRPr="009D5846">
        <w:rPr>
          <w:b/>
          <w:lang w:val="sr-Latn-ME"/>
        </w:rPr>
        <w:t>, kao i</w:t>
      </w:r>
      <w:r w:rsidR="00932D5D" w:rsidRPr="009D5846">
        <w:rPr>
          <w:b/>
          <w:lang w:val="sr-Latn-ME"/>
        </w:rPr>
        <w:t xml:space="preserve"> konfuziju</w:t>
      </w:r>
      <w:r w:rsidRPr="009D5846">
        <w:rPr>
          <w:b/>
          <w:lang w:val="sr-Latn-ME"/>
        </w:rPr>
        <w:t>, nemir ili umor.</w:t>
      </w:r>
      <w:r w:rsidR="0025693D" w:rsidRPr="009D5846">
        <w:rPr>
          <w:lang w:val="sr-Latn-ME"/>
        </w:rPr>
        <w:t xml:space="preserve"> Ovo </w:t>
      </w:r>
      <w:r w:rsidRPr="009D5846">
        <w:rPr>
          <w:lang w:val="sr-Latn-ME"/>
        </w:rPr>
        <w:t xml:space="preserve">mogu biti simptomi </w:t>
      </w:r>
      <w:r w:rsidR="00E641E9" w:rsidRPr="009D5846">
        <w:rPr>
          <w:lang w:val="sr-Latn-ME"/>
        </w:rPr>
        <w:t>insuficijencije</w:t>
      </w:r>
      <w:r w:rsidRPr="009D5846">
        <w:rPr>
          <w:lang w:val="sr-Latn-ME"/>
        </w:rPr>
        <w:t xml:space="preserve"> bubrega i mogu biti opasni </w:t>
      </w:r>
      <w:r w:rsidR="00542DE0" w:rsidRPr="009D5846">
        <w:rPr>
          <w:lang w:val="sr-Latn-ME"/>
        </w:rPr>
        <w:t>po</w:t>
      </w:r>
      <w:r w:rsidRPr="009D5846">
        <w:rPr>
          <w:spacing w:val="-7"/>
          <w:lang w:val="sr-Latn-ME"/>
        </w:rPr>
        <w:t xml:space="preserve"> </w:t>
      </w:r>
      <w:r w:rsidRPr="009D5846">
        <w:rPr>
          <w:lang w:val="sr-Latn-ME"/>
        </w:rPr>
        <w:t>život.</w:t>
      </w:r>
    </w:p>
    <w:p w:rsidR="009D5846" w:rsidRDefault="00E641E9" w:rsidP="00B66DBF">
      <w:pPr>
        <w:pStyle w:val="ListParagraph"/>
        <w:numPr>
          <w:ilvl w:val="0"/>
          <w:numId w:val="17"/>
        </w:numPr>
        <w:tabs>
          <w:tab w:val="left" w:pos="957"/>
          <w:tab w:val="left" w:pos="958"/>
        </w:tabs>
        <w:spacing w:line="259" w:lineRule="exact"/>
        <w:ind w:left="567" w:hanging="522"/>
        <w:jc w:val="both"/>
        <w:rPr>
          <w:lang w:val="sr-Latn-ME"/>
        </w:rPr>
      </w:pPr>
      <w:r w:rsidRPr="009D5846">
        <w:rPr>
          <w:b/>
          <w:lang w:val="sr-Latn-ME"/>
        </w:rPr>
        <w:lastRenderedPageBreak/>
        <w:t>Povišena tjelesna temperatur</w:t>
      </w:r>
      <w:r w:rsidR="00200D97" w:rsidRPr="009D5846">
        <w:rPr>
          <w:b/>
          <w:lang w:val="sr-Latn-ME"/>
        </w:rPr>
        <w:t xml:space="preserve">a. </w:t>
      </w:r>
      <w:r w:rsidR="0025693D" w:rsidRPr="009D5846">
        <w:rPr>
          <w:lang w:val="sr-Latn-ME"/>
        </w:rPr>
        <w:t>Ona</w:t>
      </w:r>
      <w:r w:rsidR="00200D97" w:rsidRPr="009D5846">
        <w:rPr>
          <w:lang w:val="sr-Latn-ME"/>
        </w:rPr>
        <w:t xml:space="preserve"> može nastati usljed infekcije nastale zbog nis</w:t>
      </w:r>
      <w:r w:rsidRPr="009D5846">
        <w:rPr>
          <w:lang w:val="sr-Latn-ME"/>
        </w:rPr>
        <w:t xml:space="preserve">kih nivoa </w:t>
      </w:r>
      <w:r w:rsidR="00200D97" w:rsidRPr="009D5846">
        <w:rPr>
          <w:lang w:val="sr-Latn-ME"/>
        </w:rPr>
        <w:t xml:space="preserve">bijelih krvnih </w:t>
      </w:r>
      <w:r w:rsidR="004D5F71" w:rsidRPr="009D5846">
        <w:rPr>
          <w:lang w:val="sr-Latn-ME"/>
        </w:rPr>
        <w:t>ćelija</w:t>
      </w:r>
      <w:r w:rsidR="00200D97" w:rsidRPr="009D5846">
        <w:rPr>
          <w:lang w:val="sr-Latn-ME"/>
        </w:rPr>
        <w:t xml:space="preserve"> što može biti opasno</w:t>
      </w:r>
      <w:r w:rsidRPr="009D5846">
        <w:rPr>
          <w:lang w:val="sr-Latn-ME"/>
        </w:rPr>
        <w:t xml:space="preserve"> po</w:t>
      </w:r>
      <w:r w:rsidR="00200D97" w:rsidRPr="009D5846">
        <w:rPr>
          <w:spacing w:val="-3"/>
          <w:lang w:val="sr-Latn-ME"/>
        </w:rPr>
        <w:t xml:space="preserve"> </w:t>
      </w:r>
      <w:r w:rsidR="00200D97" w:rsidRPr="009D5846">
        <w:rPr>
          <w:lang w:val="sr-Latn-ME"/>
        </w:rPr>
        <w:t>život.</w:t>
      </w:r>
    </w:p>
    <w:p w:rsidR="009D5846" w:rsidRDefault="00200D97" w:rsidP="00B66DBF">
      <w:pPr>
        <w:pStyle w:val="ListParagraph"/>
        <w:numPr>
          <w:ilvl w:val="0"/>
          <w:numId w:val="17"/>
        </w:numPr>
        <w:tabs>
          <w:tab w:val="left" w:pos="957"/>
          <w:tab w:val="left" w:pos="958"/>
        </w:tabs>
        <w:spacing w:line="259" w:lineRule="exact"/>
        <w:ind w:left="567" w:hanging="522"/>
        <w:jc w:val="both"/>
        <w:rPr>
          <w:lang w:val="sr-Latn-ME"/>
        </w:rPr>
      </w:pPr>
      <w:r w:rsidRPr="009D5846">
        <w:rPr>
          <w:b/>
          <w:lang w:val="sr-Latn-ME"/>
        </w:rPr>
        <w:t>Bol u</w:t>
      </w:r>
      <w:r w:rsidR="00E453B6" w:rsidRPr="009D5846">
        <w:rPr>
          <w:b/>
          <w:lang w:val="sr-Latn-ME"/>
        </w:rPr>
        <w:t xml:space="preserve"> grudima </w:t>
      </w:r>
      <w:r w:rsidRPr="009D5846">
        <w:rPr>
          <w:b/>
          <w:lang w:val="sr-Latn-ME"/>
        </w:rPr>
        <w:t xml:space="preserve">ili nedostatak </w:t>
      </w:r>
      <w:r w:rsidR="00E641E9" w:rsidRPr="009D5846">
        <w:rPr>
          <w:b/>
          <w:lang w:val="sr-Latn-ME"/>
        </w:rPr>
        <w:t>vazduh</w:t>
      </w:r>
      <w:r w:rsidRPr="009D5846">
        <w:rPr>
          <w:b/>
          <w:lang w:val="sr-Latn-ME"/>
        </w:rPr>
        <w:t xml:space="preserve">a koji mogu biti praćeni </w:t>
      </w:r>
      <w:r w:rsidR="00E641E9" w:rsidRPr="009D5846">
        <w:rPr>
          <w:b/>
          <w:lang w:val="sr-Latn-ME"/>
        </w:rPr>
        <w:t>povišenom tjelesnom temperaturom</w:t>
      </w:r>
      <w:r w:rsidRPr="009D5846">
        <w:rPr>
          <w:b/>
          <w:lang w:val="sr-Latn-ME"/>
        </w:rPr>
        <w:t xml:space="preserve">. </w:t>
      </w:r>
      <w:r w:rsidR="0025693D" w:rsidRPr="009D5846">
        <w:rPr>
          <w:lang w:val="sr-Latn-ME"/>
        </w:rPr>
        <w:t>Ovo</w:t>
      </w:r>
      <w:r w:rsidRPr="009D5846">
        <w:rPr>
          <w:lang w:val="sr-Latn-ME"/>
        </w:rPr>
        <w:t xml:space="preserve"> može nastati zbog infekcije pluća odnosno „pneumonije“ i može biti opasno po</w:t>
      </w:r>
      <w:r w:rsidRPr="009D5846">
        <w:rPr>
          <w:spacing w:val="-4"/>
          <w:lang w:val="sr-Latn-ME"/>
        </w:rPr>
        <w:t xml:space="preserve"> </w:t>
      </w:r>
      <w:r w:rsidRPr="009D5846">
        <w:rPr>
          <w:lang w:val="sr-Latn-ME"/>
        </w:rPr>
        <w:t>život.</w:t>
      </w:r>
    </w:p>
    <w:p w:rsidR="009D5846" w:rsidRDefault="00200D97" w:rsidP="00B66DBF">
      <w:pPr>
        <w:pStyle w:val="ListParagraph"/>
        <w:numPr>
          <w:ilvl w:val="0"/>
          <w:numId w:val="17"/>
        </w:numPr>
        <w:tabs>
          <w:tab w:val="left" w:pos="957"/>
          <w:tab w:val="left" w:pos="958"/>
        </w:tabs>
        <w:spacing w:line="259" w:lineRule="exact"/>
        <w:ind w:left="567" w:hanging="522"/>
        <w:jc w:val="both"/>
        <w:rPr>
          <w:lang w:val="sr-Latn-ME"/>
        </w:rPr>
      </w:pPr>
      <w:r w:rsidRPr="009D5846">
        <w:rPr>
          <w:b/>
          <w:lang w:val="sr-Latn-ME"/>
        </w:rPr>
        <w:t xml:space="preserve">Krvarenje. </w:t>
      </w:r>
      <w:r w:rsidRPr="009D5846">
        <w:rPr>
          <w:lang w:val="sr-Latn-ME"/>
        </w:rPr>
        <w:t xml:space="preserve">Kao što je krv u stolici zbog krvarenja u želucu ili crijevima ili krvarenje unutar glave. </w:t>
      </w:r>
      <w:r w:rsidR="0025693D" w:rsidRPr="009D5846">
        <w:rPr>
          <w:lang w:val="sr-Latn-ME"/>
        </w:rPr>
        <w:t>Ovo</w:t>
      </w:r>
      <w:r w:rsidRPr="009D5846">
        <w:rPr>
          <w:lang w:val="sr-Latn-ME"/>
        </w:rPr>
        <w:t xml:space="preserve"> mogu biti simptomi niskog broja krvnih pločica u</w:t>
      </w:r>
      <w:r w:rsidRPr="009D5846">
        <w:rPr>
          <w:spacing w:val="-6"/>
          <w:lang w:val="sr-Latn-ME"/>
        </w:rPr>
        <w:t xml:space="preserve"> </w:t>
      </w:r>
      <w:r w:rsidRPr="009D5846">
        <w:rPr>
          <w:lang w:val="sr-Latn-ME"/>
        </w:rPr>
        <w:t>krvi.</w:t>
      </w:r>
    </w:p>
    <w:p w:rsidR="0084478E" w:rsidRPr="009D5846" w:rsidRDefault="00200D97" w:rsidP="009D5846">
      <w:pPr>
        <w:pStyle w:val="ListParagraph"/>
        <w:numPr>
          <w:ilvl w:val="0"/>
          <w:numId w:val="17"/>
        </w:numPr>
        <w:tabs>
          <w:tab w:val="left" w:pos="957"/>
          <w:tab w:val="left" w:pos="958"/>
        </w:tabs>
        <w:spacing w:line="259" w:lineRule="exact"/>
        <w:ind w:left="567" w:hanging="522"/>
        <w:jc w:val="both"/>
        <w:rPr>
          <w:lang w:val="sr-Latn-ME"/>
        </w:rPr>
      </w:pPr>
      <w:r w:rsidRPr="009D5846">
        <w:rPr>
          <w:b/>
          <w:lang w:val="sr-Latn-ME"/>
        </w:rPr>
        <w:t>Otežano disanje, ot</w:t>
      </w:r>
      <w:r w:rsidR="0025693D" w:rsidRPr="009D5846">
        <w:rPr>
          <w:b/>
          <w:lang w:val="sr-Latn-ME"/>
        </w:rPr>
        <w:t>ok</w:t>
      </w:r>
      <w:r w:rsidRPr="009D5846">
        <w:rPr>
          <w:b/>
          <w:lang w:val="sr-Latn-ME"/>
        </w:rPr>
        <w:t xml:space="preserve"> usana, svr</w:t>
      </w:r>
      <w:r w:rsidR="00E641E9" w:rsidRPr="009D5846">
        <w:rPr>
          <w:b/>
          <w:lang w:val="sr-Latn-ME"/>
        </w:rPr>
        <w:t>ab</w:t>
      </w:r>
      <w:r w:rsidRPr="009D5846">
        <w:rPr>
          <w:b/>
          <w:lang w:val="sr-Latn-ME"/>
        </w:rPr>
        <w:t xml:space="preserve"> ili osip.</w:t>
      </w:r>
      <w:r w:rsidR="0025693D" w:rsidRPr="009D5846">
        <w:rPr>
          <w:lang w:val="sr-Latn-ME"/>
        </w:rPr>
        <w:t xml:space="preserve"> Ovo</w:t>
      </w:r>
      <w:r w:rsidRPr="009D5846">
        <w:rPr>
          <w:lang w:val="sr-Latn-ME"/>
        </w:rPr>
        <w:t xml:space="preserve"> može nastati zbog alergijske reakcije (preosjetljivost).</w:t>
      </w:r>
    </w:p>
    <w:p w:rsidR="0084478E" w:rsidRPr="004B57E3" w:rsidRDefault="0084478E" w:rsidP="00B66DBF">
      <w:pPr>
        <w:pStyle w:val="BodyText"/>
        <w:jc w:val="both"/>
        <w:rPr>
          <w:lang w:val="sr-Latn-ME"/>
        </w:rPr>
      </w:pPr>
    </w:p>
    <w:p w:rsidR="0084478E" w:rsidRPr="004B57E3" w:rsidRDefault="00200D97" w:rsidP="00251F8F">
      <w:pPr>
        <w:pStyle w:val="BodyText"/>
        <w:jc w:val="both"/>
        <w:rPr>
          <w:lang w:val="sr-Latn-ME"/>
        </w:rPr>
      </w:pPr>
      <w:r w:rsidRPr="004B57E3">
        <w:rPr>
          <w:lang w:val="sr-Latn-ME"/>
        </w:rPr>
        <w:t>Ostal</w:t>
      </w:r>
      <w:r w:rsidR="0025693D" w:rsidRPr="004B57E3">
        <w:rPr>
          <w:lang w:val="sr-Latn-ME"/>
        </w:rPr>
        <w:t>a</w:t>
      </w:r>
      <w:r w:rsidRPr="004B57E3">
        <w:rPr>
          <w:lang w:val="sr-Latn-ME"/>
        </w:rPr>
        <w:t xml:space="preserve"> </w:t>
      </w:r>
      <w:r w:rsidR="002C11E2" w:rsidRPr="004B57E3">
        <w:rPr>
          <w:lang w:val="sr-Latn-ME"/>
        </w:rPr>
        <w:t>neželjena dejstva</w:t>
      </w:r>
      <w:r w:rsidRPr="004B57E3">
        <w:rPr>
          <w:lang w:val="sr-Latn-ME"/>
        </w:rPr>
        <w:t xml:space="preserve"> uključuju:</w:t>
      </w:r>
    </w:p>
    <w:p w:rsidR="0084478E" w:rsidRPr="004B57E3" w:rsidRDefault="0084478E" w:rsidP="00B66DBF">
      <w:pPr>
        <w:pStyle w:val="BodyText"/>
        <w:jc w:val="both"/>
        <w:rPr>
          <w:lang w:val="sr-Latn-ME"/>
        </w:rPr>
      </w:pPr>
    </w:p>
    <w:p w:rsidR="0084478E" w:rsidRPr="004B57E3" w:rsidRDefault="00200D97" w:rsidP="00251F8F">
      <w:pPr>
        <w:spacing w:line="252" w:lineRule="exact"/>
        <w:jc w:val="both"/>
        <w:rPr>
          <w:lang w:val="sr-Latn-ME"/>
        </w:rPr>
      </w:pPr>
      <w:r w:rsidRPr="004B57E3">
        <w:rPr>
          <w:b/>
          <w:lang w:val="sr-Latn-ME"/>
        </w:rPr>
        <w:t>V</w:t>
      </w:r>
      <w:r w:rsidR="0025693D" w:rsidRPr="004B57E3">
        <w:rPr>
          <w:b/>
          <w:lang w:val="sr-Latn-ME"/>
        </w:rPr>
        <w:t>eoma</w:t>
      </w:r>
      <w:r w:rsidRPr="004B57E3">
        <w:rPr>
          <w:b/>
          <w:lang w:val="sr-Latn-ME"/>
        </w:rPr>
        <w:t xml:space="preserve"> čest</w:t>
      </w:r>
      <w:r w:rsidR="00E641E9" w:rsidRPr="004B57E3">
        <w:rPr>
          <w:b/>
          <w:lang w:val="sr-Latn-ME"/>
        </w:rPr>
        <w:t>a</w:t>
      </w:r>
      <w:r w:rsidRPr="004B57E3">
        <w:rPr>
          <w:b/>
          <w:lang w:val="sr-Latn-ME"/>
        </w:rPr>
        <w:t xml:space="preserve"> </w:t>
      </w:r>
      <w:r w:rsidR="002C11E2" w:rsidRPr="004B57E3">
        <w:rPr>
          <w:b/>
          <w:lang w:val="sr-Latn-ME"/>
        </w:rPr>
        <w:t>neželjena dejstva</w:t>
      </w:r>
      <w:r w:rsidRPr="004B57E3">
        <w:rPr>
          <w:b/>
          <w:lang w:val="sr-Latn-ME"/>
        </w:rPr>
        <w:t xml:space="preserve"> </w:t>
      </w:r>
      <w:r w:rsidRPr="004B57E3">
        <w:rPr>
          <w:lang w:val="sr-Latn-ME"/>
        </w:rPr>
        <w:t xml:space="preserve">(mogu se javiti </w:t>
      </w:r>
      <w:r w:rsidR="00E641E9" w:rsidRPr="004B57E3">
        <w:rPr>
          <w:lang w:val="sr-Latn-ME"/>
        </w:rPr>
        <w:t>kod</w:t>
      </w:r>
      <w:r w:rsidRPr="004B57E3">
        <w:rPr>
          <w:lang w:val="sr-Latn-ME"/>
        </w:rPr>
        <w:t xml:space="preserve"> više od 1 na 10 osoba)</w:t>
      </w:r>
    </w:p>
    <w:p w:rsidR="0084478E" w:rsidRPr="004B57E3" w:rsidRDefault="00200D97" w:rsidP="009D5846">
      <w:pPr>
        <w:pStyle w:val="ListParagraph"/>
        <w:numPr>
          <w:ilvl w:val="0"/>
          <w:numId w:val="17"/>
        </w:numPr>
        <w:tabs>
          <w:tab w:val="left" w:pos="957"/>
          <w:tab w:val="left" w:pos="958"/>
        </w:tabs>
        <w:spacing w:line="259" w:lineRule="exact"/>
        <w:ind w:left="567" w:hanging="522"/>
        <w:jc w:val="both"/>
        <w:rPr>
          <w:lang w:val="sr-Latn-ME"/>
        </w:rPr>
      </w:pPr>
      <w:r w:rsidRPr="004B57E3">
        <w:rPr>
          <w:lang w:val="sr-Latn-ME"/>
        </w:rPr>
        <w:t xml:space="preserve">smanjen broj crvenih krvnih </w:t>
      </w:r>
      <w:r w:rsidR="004D5F71" w:rsidRPr="004B57E3">
        <w:rPr>
          <w:lang w:val="sr-Latn-ME"/>
        </w:rPr>
        <w:t>ćelija</w:t>
      </w:r>
      <w:r w:rsidRPr="004B57E3">
        <w:rPr>
          <w:lang w:val="sr-Latn-ME"/>
        </w:rPr>
        <w:t xml:space="preserve"> (anemija). Možda ćete se osjećati umorno i biti blijedi.</w:t>
      </w:r>
    </w:p>
    <w:p w:rsidR="0084478E" w:rsidRPr="004B57E3" w:rsidRDefault="00200D97" w:rsidP="009D5846">
      <w:pPr>
        <w:pStyle w:val="ListParagraph"/>
        <w:numPr>
          <w:ilvl w:val="0"/>
          <w:numId w:val="17"/>
        </w:numPr>
        <w:tabs>
          <w:tab w:val="left" w:pos="957"/>
          <w:tab w:val="left" w:pos="958"/>
        </w:tabs>
        <w:spacing w:line="259" w:lineRule="exact"/>
        <w:ind w:left="567" w:hanging="522"/>
        <w:jc w:val="both"/>
        <w:rPr>
          <w:lang w:val="sr-Latn-ME"/>
        </w:rPr>
      </w:pPr>
      <w:r w:rsidRPr="004B57E3">
        <w:rPr>
          <w:lang w:val="sr-Latn-ME"/>
        </w:rPr>
        <w:t xml:space="preserve">smanjen broj bijelih krvnih </w:t>
      </w:r>
      <w:r w:rsidR="004D5F71" w:rsidRPr="004B57E3">
        <w:rPr>
          <w:lang w:val="sr-Latn-ME"/>
        </w:rPr>
        <w:t>ćelija</w:t>
      </w:r>
      <w:r w:rsidRPr="004B57E3">
        <w:rPr>
          <w:lang w:val="sr-Latn-ME"/>
        </w:rPr>
        <w:t xml:space="preserve">. Može biti popraćeno </w:t>
      </w:r>
      <w:r w:rsidR="00E641E9" w:rsidRPr="004B57E3">
        <w:rPr>
          <w:lang w:val="sr-Latn-ME"/>
        </w:rPr>
        <w:t>povišenom tjelesnom temperaturom</w:t>
      </w:r>
      <w:r w:rsidRPr="004B57E3">
        <w:rPr>
          <w:lang w:val="sr-Latn-ME"/>
        </w:rPr>
        <w:t>. Takođe</w:t>
      </w:r>
      <w:r w:rsidR="00E453B6" w:rsidRPr="004B57E3">
        <w:rPr>
          <w:lang w:val="sr-Latn-ME"/>
        </w:rPr>
        <w:t xml:space="preserve"> možete biti </w:t>
      </w:r>
      <w:r w:rsidRPr="004B57E3">
        <w:rPr>
          <w:lang w:val="sr-Latn-ME"/>
        </w:rPr>
        <w:t>podložniji</w:t>
      </w:r>
      <w:r w:rsidR="00E453B6" w:rsidRPr="004B57E3">
        <w:rPr>
          <w:lang w:val="sr-Latn-ME"/>
        </w:rPr>
        <w:t xml:space="preserve"> infekcijama.</w:t>
      </w:r>
    </w:p>
    <w:p w:rsidR="0084478E" w:rsidRPr="004B57E3" w:rsidRDefault="00200D97" w:rsidP="009D5846">
      <w:pPr>
        <w:pStyle w:val="ListParagraph"/>
        <w:numPr>
          <w:ilvl w:val="0"/>
          <w:numId w:val="17"/>
        </w:numPr>
        <w:tabs>
          <w:tab w:val="left" w:pos="957"/>
          <w:tab w:val="left" w:pos="958"/>
        </w:tabs>
        <w:spacing w:line="259" w:lineRule="exact"/>
        <w:ind w:left="567" w:hanging="522"/>
        <w:jc w:val="both"/>
        <w:rPr>
          <w:lang w:val="sr-Latn-ME"/>
        </w:rPr>
      </w:pPr>
      <w:r w:rsidRPr="004B57E3">
        <w:rPr>
          <w:lang w:val="sr-Latn-ME"/>
        </w:rPr>
        <w:t>nizak broj trombocita (trombocitopenija). Skloniji ste krvarenju i modricama.</w:t>
      </w:r>
    </w:p>
    <w:p w:rsidR="0084478E" w:rsidRPr="004B57E3" w:rsidRDefault="00200D97" w:rsidP="009D5846">
      <w:pPr>
        <w:pStyle w:val="ListParagraph"/>
        <w:numPr>
          <w:ilvl w:val="0"/>
          <w:numId w:val="17"/>
        </w:numPr>
        <w:tabs>
          <w:tab w:val="left" w:pos="957"/>
          <w:tab w:val="left" w:pos="958"/>
        </w:tabs>
        <w:spacing w:line="259" w:lineRule="exact"/>
        <w:ind w:left="567" w:hanging="522"/>
        <w:jc w:val="both"/>
        <w:rPr>
          <w:lang w:val="sr-Latn-ME"/>
        </w:rPr>
      </w:pPr>
      <w:r w:rsidRPr="004B57E3">
        <w:rPr>
          <w:lang w:val="sr-Latn-ME"/>
        </w:rPr>
        <w:t>zatvor,</w:t>
      </w:r>
      <w:r w:rsidR="0025693D" w:rsidRPr="004B57E3">
        <w:rPr>
          <w:lang w:val="sr-Latn-ME"/>
        </w:rPr>
        <w:t xml:space="preserve"> proliv</w:t>
      </w:r>
      <w:r w:rsidRPr="004B57E3">
        <w:rPr>
          <w:lang w:val="sr-Latn-ME"/>
        </w:rPr>
        <w:t>, mučnina, povraćanje</w:t>
      </w:r>
    </w:p>
    <w:p w:rsidR="0084478E" w:rsidRPr="004B57E3" w:rsidRDefault="00200D97" w:rsidP="009D5846">
      <w:pPr>
        <w:pStyle w:val="ListParagraph"/>
        <w:numPr>
          <w:ilvl w:val="0"/>
          <w:numId w:val="17"/>
        </w:numPr>
        <w:tabs>
          <w:tab w:val="left" w:pos="957"/>
          <w:tab w:val="left" w:pos="958"/>
        </w:tabs>
        <w:spacing w:line="259" w:lineRule="exact"/>
        <w:ind w:left="567" w:hanging="522"/>
        <w:jc w:val="both"/>
        <w:rPr>
          <w:lang w:val="sr-Latn-ME"/>
        </w:rPr>
      </w:pPr>
      <w:r w:rsidRPr="004B57E3">
        <w:rPr>
          <w:lang w:val="sr-Latn-ME"/>
        </w:rPr>
        <w:t>upala pluća</w:t>
      </w:r>
    </w:p>
    <w:p w:rsidR="0084478E" w:rsidRPr="004B57E3" w:rsidRDefault="00200D97" w:rsidP="009D5846">
      <w:pPr>
        <w:pStyle w:val="ListParagraph"/>
        <w:numPr>
          <w:ilvl w:val="0"/>
          <w:numId w:val="17"/>
        </w:numPr>
        <w:tabs>
          <w:tab w:val="left" w:pos="957"/>
          <w:tab w:val="left" w:pos="958"/>
        </w:tabs>
        <w:spacing w:line="259" w:lineRule="exact"/>
        <w:ind w:left="567" w:hanging="522"/>
        <w:jc w:val="both"/>
        <w:rPr>
          <w:lang w:val="sr-Latn-ME"/>
        </w:rPr>
      </w:pPr>
      <w:r w:rsidRPr="004B57E3">
        <w:rPr>
          <w:lang w:val="sr-Latn-ME"/>
        </w:rPr>
        <w:t xml:space="preserve">bol u </w:t>
      </w:r>
      <w:r w:rsidR="00E641E9" w:rsidRPr="004B57E3">
        <w:rPr>
          <w:lang w:val="sr-Latn-ME"/>
        </w:rPr>
        <w:t>grudn</w:t>
      </w:r>
      <w:r w:rsidRPr="004B57E3">
        <w:rPr>
          <w:lang w:val="sr-Latn-ME"/>
        </w:rPr>
        <w:t xml:space="preserve">om košu, nedostatak </w:t>
      </w:r>
      <w:r w:rsidR="00E641E9" w:rsidRPr="004B57E3">
        <w:rPr>
          <w:lang w:val="sr-Latn-ME"/>
        </w:rPr>
        <w:t>vazduh</w:t>
      </w:r>
      <w:r w:rsidRPr="004B57E3">
        <w:rPr>
          <w:lang w:val="sr-Latn-ME"/>
        </w:rPr>
        <w:t>a</w:t>
      </w:r>
    </w:p>
    <w:p w:rsidR="0084478E" w:rsidRPr="004B57E3" w:rsidRDefault="00200D97" w:rsidP="009D5846">
      <w:pPr>
        <w:pStyle w:val="ListParagraph"/>
        <w:numPr>
          <w:ilvl w:val="0"/>
          <w:numId w:val="17"/>
        </w:numPr>
        <w:tabs>
          <w:tab w:val="left" w:pos="957"/>
          <w:tab w:val="left" w:pos="958"/>
        </w:tabs>
        <w:spacing w:line="259" w:lineRule="exact"/>
        <w:ind w:left="567" w:hanging="522"/>
        <w:jc w:val="both"/>
        <w:rPr>
          <w:lang w:val="sr-Latn-ME"/>
        </w:rPr>
      </w:pPr>
      <w:r w:rsidRPr="004B57E3">
        <w:rPr>
          <w:lang w:val="sr-Latn-ME"/>
        </w:rPr>
        <w:t>iscrpljenost (umor)</w:t>
      </w:r>
    </w:p>
    <w:p w:rsidR="0084478E" w:rsidRPr="004B57E3" w:rsidRDefault="00200D97" w:rsidP="009D5846">
      <w:pPr>
        <w:pStyle w:val="ListParagraph"/>
        <w:numPr>
          <w:ilvl w:val="0"/>
          <w:numId w:val="17"/>
        </w:numPr>
        <w:tabs>
          <w:tab w:val="left" w:pos="957"/>
          <w:tab w:val="left" w:pos="958"/>
        </w:tabs>
        <w:spacing w:line="259" w:lineRule="exact"/>
        <w:ind w:left="567" w:hanging="522"/>
        <w:jc w:val="both"/>
        <w:rPr>
          <w:lang w:val="sr-Latn-ME"/>
        </w:rPr>
      </w:pPr>
      <w:r w:rsidRPr="004B57E3">
        <w:rPr>
          <w:lang w:val="sr-Latn-ME"/>
        </w:rPr>
        <w:t>reakcija na mjestu primjene uključujući crvenilo, bol ili kožnu reakciju</w:t>
      </w:r>
    </w:p>
    <w:p w:rsidR="0084478E" w:rsidRPr="004B57E3" w:rsidRDefault="00200D97" w:rsidP="009D5846">
      <w:pPr>
        <w:pStyle w:val="ListParagraph"/>
        <w:numPr>
          <w:ilvl w:val="0"/>
          <w:numId w:val="17"/>
        </w:numPr>
        <w:tabs>
          <w:tab w:val="left" w:pos="957"/>
          <w:tab w:val="left" w:pos="958"/>
        </w:tabs>
        <w:spacing w:line="259" w:lineRule="exact"/>
        <w:ind w:left="567" w:hanging="522"/>
        <w:jc w:val="both"/>
        <w:rPr>
          <w:lang w:val="sr-Latn-ME"/>
        </w:rPr>
      </w:pPr>
      <w:r w:rsidRPr="004B57E3">
        <w:rPr>
          <w:lang w:val="sr-Latn-ME"/>
        </w:rPr>
        <w:t>gubitak apetita</w:t>
      </w:r>
    </w:p>
    <w:p w:rsidR="0084478E" w:rsidRPr="004B57E3" w:rsidRDefault="00200D97" w:rsidP="009D5846">
      <w:pPr>
        <w:pStyle w:val="ListParagraph"/>
        <w:numPr>
          <w:ilvl w:val="0"/>
          <w:numId w:val="17"/>
        </w:numPr>
        <w:tabs>
          <w:tab w:val="left" w:pos="957"/>
          <w:tab w:val="left" w:pos="958"/>
        </w:tabs>
        <w:spacing w:line="259" w:lineRule="exact"/>
        <w:ind w:left="567" w:hanging="522"/>
        <w:jc w:val="both"/>
        <w:rPr>
          <w:lang w:val="sr-Latn-ME"/>
        </w:rPr>
      </w:pPr>
      <w:r w:rsidRPr="004B57E3">
        <w:rPr>
          <w:lang w:val="sr-Latn-ME"/>
        </w:rPr>
        <w:t>bolovi u zglobovima</w:t>
      </w:r>
    </w:p>
    <w:p w:rsidR="0084478E" w:rsidRPr="004B57E3" w:rsidRDefault="00200D97" w:rsidP="009D5846">
      <w:pPr>
        <w:pStyle w:val="ListParagraph"/>
        <w:numPr>
          <w:ilvl w:val="0"/>
          <w:numId w:val="17"/>
        </w:numPr>
        <w:tabs>
          <w:tab w:val="left" w:pos="957"/>
          <w:tab w:val="left" w:pos="958"/>
        </w:tabs>
        <w:spacing w:line="259" w:lineRule="exact"/>
        <w:ind w:left="567" w:hanging="522"/>
        <w:jc w:val="both"/>
        <w:rPr>
          <w:lang w:val="sr-Latn-ME"/>
        </w:rPr>
      </w:pPr>
      <w:r w:rsidRPr="004B57E3">
        <w:rPr>
          <w:lang w:val="sr-Latn-ME"/>
        </w:rPr>
        <w:t>modrice</w:t>
      </w:r>
    </w:p>
    <w:p w:rsidR="0084478E" w:rsidRPr="004B57E3" w:rsidRDefault="00200D97" w:rsidP="009D5846">
      <w:pPr>
        <w:pStyle w:val="ListParagraph"/>
        <w:numPr>
          <w:ilvl w:val="0"/>
          <w:numId w:val="17"/>
        </w:numPr>
        <w:tabs>
          <w:tab w:val="left" w:pos="957"/>
          <w:tab w:val="left" w:pos="958"/>
        </w:tabs>
        <w:spacing w:line="259" w:lineRule="exact"/>
        <w:ind w:left="567" w:hanging="522"/>
        <w:jc w:val="both"/>
        <w:rPr>
          <w:lang w:val="sr-Latn-ME"/>
        </w:rPr>
      </w:pPr>
      <w:r w:rsidRPr="004B57E3">
        <w:rPr>
          <w:lang w:val="sr-Latn-ME"/>
        </w:rPr>
        <w:t>osip</w:t>
      </w:r>
    </w:p>
    <w:p w:rsidR="0084478E" w:rsidRPr="004B57E3" w:rsidRDefault="00200D97" w:rsidP="009D5846">
      <w:pPr>
        <w:pStyle w:val="ListParagraph"/>
        <w:numPr>
          <w:ilvl w:val="0"/>
          <w:numId w:val="17"/>
        </w:numPr>
        <w:tabs>
          <w:tab w:val="left" w:pos="957"/>
          <w:tab w:val="left" w:pos="958"/>
        </w:tabs>
        <w:spacing w:line="259" w:lineRule="exact"/>
        <w:ind w:left="567" w:hanging="522"/>
        <w:jc w:val="both"/>
        <w:rPr>
          <w:lang w:val="sr-Latn-ME"/>
        </w:rPr>
      </w:pPr>
      <w:r w:rsidRPr="004B57E3">
        <w:rPr>
          <w:lang w:val="sr-Latn-ME"/>
        </w:rPr>
        <w:t>crvene ili ljubičaste mrlje ispod kože</w:t>
      </w:r>
    </w:p>
    <w:p w:rsidR="0084478E" w:rsidRPr="004B57E3" w:rsidRDefault="00200D97" w:rsidP="009D5846">
      <w:pPr>
        <w:pStyle w:val="ListParagraph"/>
        <w:numPr>
          <w:ilvl w:val="0"/>
          <w:numId w:val="17"/>
        </w:numPr>
        <w:tabs>
          <w:tab w:val="left" w:pos="957"/>
          <w:tab w:val="left" w:pos="958"/>
        </w:tabs>
        <w:spacing w:line="259" w:lineRule="exact"/>
        <w:ind w:left="567" w:hanging="522"/>
        <w:jc w:val="both"/>
        <w:rPr>
          <w:lang w:val="sr-Latn-ME"/>
        </w:rPr>
      </w:pPr>
      <w:r w:rsidRPr="004B57E3">
        <w:rPr>
          <w:lang w:val="sr-Latn-ME"/>
        </w:rPr>
        <w:t xml:space="preserve">bol u </w:t>
      </w:r>
      <w:r w:rsidR="0025693D" w:rsidRPr="004B57E3">
        <w:rPr>
          <w:lang w:val="sr-Latn-ME"/>
        </w:rPr>
        <w:t>stomaku</w:t>
      </w:r>
      <w:r w:rsidRPr="004B57E3">
        <w:rPr>
          <w:lang w:val="sr-Latn-ME"/>
        </w:rPr>
        <w:t xml:space="preserve"> (abdominalna bol)</w:t>
      </w:r>
    </w:p>
    <w:p w:rsidR="0084478E" w:rsidRPr="004B57E3" w:rsidRDefault="00200D97" w:rsidP="009D5846">
      <w:pPr>
        <w:pStyle w:val="ListParagraph"/>
        <w:numPr>
          <w:ilvl w:val="0"/>
          <w:numId w:val="17"/>
        </w:numPr>
        <w:tabs>
          <w:tab w:val="left" w:pos="957"/>
          <w:tab w:val="left" w:pos="958"/>
        </w:tabs>
        <w:spacing w:line="259" w:lineRule="exact"/>
        <w:ind w:left="567" w:hanging="522"/>
        <w:jc w:val="both"/>
        <w:rPr>
          <w:lang w:val="sr-Latn-ME"/>
        </w:rPr>
      </w:pPr>
      <w:r w:rsidRPr="004B57E3">
        <w:rPr>
          <w:lang w:val="sr-Latn-ME"/>
        </w:rPr>
        <w:t>svr</w:t>
      </w:r>
      <w:r w:rsidR="00E641E9" w:rsidRPr="004B57E3">
        <w:rPr>
          <w:lang w:val="sr-Latn-ME"/>
        </w:rPr>
        <w:t>ab</w:t>
      </w:r>
    </w:p>
    <w:p w:rsidR="0084478E" w:rsidRPr="004B57E3" w:rsidRDefault="00E641E9" w:rsidP="009D5846">
      <w:pPr>
        <w:pStyle w:val="ListParagraph"/>
        <w:numPr>
          <w:ilvl w:val="0"/>
          <w:numId w:val="17"/>
        </w:numPr>
        <w:tabs>
          <w:tab w:val="left" w:pos="957"/>
          <w:tab w:val="left" w:pos="958"/>
        </w:tabs>
        <w:spacing w:line="259" w:lineRule="exact"/>
        <w:ind w:left="567" w:hanging="522"/>
        <w:jc w:val="both"/>
        <w:rPr>
          <w:lang w:val="sr-Latn-ME"/>
        </w:rPr>
      </w:pPr>
      <w:r w:rsidRPr="004B57E3">
        <w:rPr>
          <w:lang w:val="sr-Latn-ME"/>
        </w:rPr>
        <w:t>povišena tjelesna temperatur</w:t>
      </w:r>
      <w:r w:rsidR="00200D97" w:rsidRPr="004B57E3">
        <w:rPr>
          <w:lang w:val="sr-Latn-ME"/>
        </w:rPr>
        <w:t>a</w:t>
      </w:r>
    </w:p>
    <w:p w:rsidR="0084478E" w:rsidRPr="004B57E3" w:rsidRDefault="00200D97" w:rsidP="009D5846">
      <w:pPr>
        <w:pStyle w:val="ListParagraph"/>
        <w:numPr>
          <w:ilvl w:val="0"/>
          <w:numId w:val="17"/>
        </w:numPr>
        <w:tabs>
          <w:tab w:val="left" w:pos="957"/>
          <w:tab w:val="left" w:pos="958"/>
        </w:tabs>
        <w:spacing w:line="259" w:lineRule="exact"/>
        <w:ind w:left="567" w:hanging="522"/>
        <w:jc w:val="both"/>
        <w:rPr>
          <w:lang w:val="sr-Latn-ME"/>
        </w:rPr>
      </w:pPr>
      <w:r w:rsidRPr="004B57E3">
        <w:rPr>
          <w:lang w:val="sr-Latn-ME"/>
        </w:rPr>
        <w:t>bol u nosu i grlu</w:t>
      </w:r>
    </w:p>
    <w:p w:rsidR="0084478E" w:rsidRPr="004B57E3" w:rsidRDefault="00E641E9" w:rsidP="009D5846">
      <w:pPr>
        <w:pStyle w:val="ListParagraph"/>
        <w:numPr>
          <w:ilvl w:val="0"/>
          <w:numId w:val="17"/>
        </w:numPr>
        <w:tabs>
          <w:tab w:val="left" w:pos="957"/>
          <w:tab w:val="left" w:pos="958"/>
        </w:tabs>
        <w:spacing w:line="259" w:lineRule="exact"/>
        <w:ind w:left="567" w:hanging="522"/>
        <w:jc w:val="both"/>
        <w:rPr>
          <w:lang w:val="sr-Latn-ME"/>
        </w:rPr>
      </w:pPr>
      <w:r w:rsidRPr="004B57E3">
        <w:rPr>
          <w:lang w:val="sr-Latn-ME"/>
        </w:rPr>
        <w:t>vrtoglav</w:t>
      </w:r>
      <w:r w:rsidR="00200D97" w:rsidRPr="004B57E3">
        <w:rPr>
          <w:lang w:val="sr-Latn-ME"/>
        </w:rPr>
        <w:t>ica</w:t>
      </w:r>
    </w:p>
    <w:p w:rsidR="0084478E" w:rsidRPr="004B57E3" w:rsidRDefault="00200D97" w:rsidP="009D5846">
      <w:pPr>
        <w:pStyle w:val="ListParagraph"/>
        <w:numPr>
          <w:ilvl w:val="0"/>
          <w:numId w:val="17"/>
        </w:numPr>
        <w:tabs>
          <w:tab w:val="left" w:pos="957"/>
          <w:tab w:val="left" w:pos="958"/>
        </w:tabs>
        <w:spacing w:line="259" w:lineRule="exact"/>
        <w:ind w:left="567" w:hanging="522"/>
        <w:jc w:val="both"/>
        <w:rPr>
          <w:lang w:val="sr-Latn-ME"/>
        </w:rPr>
      </w:pPr>
      <w:r w:rsidRPr="004B57E3">
        <w:rPr>
          <w:lang w:val="sr-Latn-ME"/>
        </w:rPr>
        <w:t>glavobolja</w:t>
      </w:r>
    </w:p>
    <w:p w:rsidR="0084478E" w:rsidRPr="004B57E3" w:rsidRDefault="00200D97" w:rsidP="009D5846">
      <w:pPr>
        <w:pStyle w:val="ListParagraph"/>
        <w:numPr>
          <w:ilvl w:val="0"/>
          <w:numId w:val="17"/>
        </w:numPr>
        <w:tabs>
          <w:tab w:val="left" w:pos="957"/>
          <w:tab w:val="left" w:pos="958"/>
        </w:tabs>
        <w:spacing w:line="259" w:lineRule="exact"/>
        <w:ind w:left="567" w:hanging="522"/>
        <w:jc w:val="both"/>
        <w:rPr>
          <w:lang w:val="sr-Latn-ME"/>
        </w:rPr>
      </w:pPr>
      <w:r w:rsidRPr="004B57E3">
        <w:rPr>
          <w:lang w:val="sr-Latn-ME"/>
        </w:rPr>
        <w:t>poteškoće sa spavanjem (nesanica)</w:t>
      </w:r>
    </w:p>
    <w:p w:rsidR="0084478E" w:rsidRPr="004B57E3" w:rsidRDefault="00200D97" w:rsidP="009D5846">
      <w:pPr>
        <w:pStyle w:val="ListParagraph"/>
        <w:numPr>
          <w:ilvl w:val="0"/>
          <w:numId w:val="17"/>
        </w:numPr>
        <w:tabs>
          <w:tab w:val="left" w:pos="957"/>
          <w:tab w:val="left" w:pos="958"/>
        </w:tabs>
        <w:spacing w:line="259" w:lineRule="exact"/>
        <w:ind w:left="567" w:hanging="522"/>
        <w:jc w:val="both"/>
        <w:rPr>
          <w:lang w:val="sr-Latn-ME"/>
        </w:rPr>
      </w:pPr>
      <w:r w:rsidRPr="004B57E3">
        <w:rPr>
          <w:lang w:val="sr-Latn-ME"/>
        </w:rPr>
        <w:t>krvarenje iz nosa (epistaksa)</w:t>
      </w:r>
    </w:p>
    <w:p w:rsidR="0084478E" w:rsidRPr="004B57E3" w:rsidRDefault="00200D97" w:rsidP="009D5846">
      <w:pPr>
        <w:pStyle w:val="ListParagraph"/>
        <w:numPr>
          <w:ilvl w:val="0"/>
          <w:numId w:val="17"/>
        </w:numPr>
        <w:tabs>
          <w:tab w:val="left" w:pos="957"/>
          <w:tab w:val="left" w:pos="958"/>
        </w:tabs>
        <w:spacing w:line="259" w:lineRule="exact"/>
        <w:ind w:left="567" w:hanging="522"/>
        <w:jc w:val="both"/>
        <w:rPr>
          <w:lang w:val="sr-Latn-ME"/>
        </w:rPr>
      </w:pPr>
      <w:r w:rsidRPr="004B57E3">
        <w:rPr>
          <w:lang w:val="sr-Latn-ME"/>
        </w:rPr>
        <w:t>bolovi u mišićima</w:t>
      </w:r>
    </w:p>
    <w:p w:rsidR="0084478E" w:rsidRPr="004B57E3" w:rsidRDefault="00200D97" w:rsidP="009D5846">
      <w:pPr>
        <w:pStyle w:val="ListParagraph"/>
        <w:numPr>
          <w:ilvl w:val="0"/>
          <w:numId w:val="17"/>
        </w:numPr>
        <w:tabs>
          <w:tab w:val="left" w:pos="957"/>
          <w:tab w:val="left" w:pos="958"/>
        </w:tabs>
        <w:spacing w:line="259" w:lineRule="exact"/>
        <w:ind w:left="567" w:hanging="522"/>
        <w:jc w:val="both"/>
        <w:rPr>
          <w:lang w:val="sr-Latn-ME"/>
        </w:rPr>
      </w:pPr>
      <w:r w:rsidRPr="004B57E3">
        <w:rPr>
          <w:lang w:val="sr-Latn-ME"/>
        </w:rPr>
        <w:t>slabost (astenija)</w:t>
      </w:r>
    </w:p>
    <w:p w:rsidR="0084478E" w:rsidRPr="004B57E3" w:rsidRDefault="00200D97" w:rsidP="009D5846">
      <w:pPr>
        <w:pStyle w:val="ListParagraph"/>
        <w:numPr>
          <w:ilvl w:val="0"/>
          <w:numId w:val="17"/>
        </w:numPr>
        <w:tabs>
          <w:tab w:val="left" w:pos="957"/>
          <w:tab w:val="left" w:pos="958"/>
        </w:tabs>
        <w:spacing w:line="259" w:lineRule="exact"/>
        <w:ind w:left="567" w:hanging="522"/>
        <w:jc w:val="both"/>
        <w:rPr>
          <w:lang w:val="sr-Latn-ME"/>
        </w:rPr>
      </w:pPr>
      <w:r w:rsidRPr="004B57E3">
        <w:rPr>
          <w:lang w:val="sr-Latn-ME"/>
        </w:rPr>
        <w:t>gubitak na težini</w:t>
      </w:r>
    </w:p>
    <w:p w:rsidR="0084478E" w:rsidRPr="004B57E3" w:rsidRDefault="00200D97" w:rsidP="009D5846">
      <w:pPr>
        <w:pStyle w:val="ListParagraph"/>
        <w:numPr>
          <w:ilvl w:val="0"/>
          <w:numId w:val="17"/>
        </w:numPr>
        <w:tabs>
          <w:tab w:val="left" w:pos="957"/>
          <w:tab w:val="left" w:pos="958"/>
        </w:tabs>
        <w:spacing w:line="259" w:lineRule="exact"/>
        <w:ind w:left="567" w:hanging="522"/>
        <w:jc w:val="both"/>
        <w:rPr>
          <w:lang w:val="sr-Latn-ME"/>
        </w:rPr>
      </w:pPr>
      <w:r w:rsidRPr="004B57E3">
        <w:rPr>
          <w:lang w:val="sr-Latn-ME"/>
        </w:rPr>
        <w:t>nisk</w:t>
      </w:r>
      <w:r w:rsidR="00E641E9" w:rsidRPr="004B57E3">
        <w:rPr>
          <w:lang w:val="sr-Latn-ME"/>
        </w:rPr>
        <w:t>i nivoi</w:t>
      </w:r>
      <w:r w:rsidRPr="004B57E3">
        <w:rPr>
          <w:lang w:val="sr-Latn-ME"/>
        </w:rPr>
        <w:t xml:space="preserve"> kalij</w:t>
      </w:r>
      <w:r w:rsidR="00E641E9" w:rsidRPr="004B57E3">
        <w:rPr>
          <w:lang w:val="sr-Latn-ME"/>
        </w:rPr>
        <w:t>um</w:t>
      </w:r>
      <w:r w:rsidRPr="004B57E3">
        <w:rPr>
          <w:lang w:val="sr-Latn-ME"/>
        </w:rPr>
        <w:t>a u krvi</w:t>
      </w:r>
    </w:p>
    <w:p w:rsidR="00393822" w:rsidRPr="004B57E3" w:rsidRDefault="00393822" w:rsidP="00B66DBF">
      <w:pPr>
        <w:jc w:val="both"/>
        <w:rPr>
          <w:b/>
          <w:lang w:val="sr-Latn-ME"/>
        </w:rPr>
      </w:pPr>
    </w:p>
    <w:p w:rsidR="0084478E" w:rsidRPr="004B57E3" w:rsidRDefault="00200D97" w:rsidP="00251F8F">
      <w:pPr>
        <w:jc w:val="both"/>
        <w:rPr>
          <w:b/>
          <w:lang w:val="sr-Latn-ME"/>
        </w:rPr>
      </w:pPr>
      <w:r w:rsidRPr="004B57E3">
        <w:rPr>
          <w:b/>
          <w:lang w:val="sr-Latn-ME"/>
        </w:rPr>
        <w:t>Čest</w:t>
      </w:r>
      <w:r w:rsidR="00E641E9" w:rsidRPr="004B57E3">
        <w:rPr>
          <w:b/>
          <w:lang w:val="sr-Latn-ME"/>
        </w:rPr>
        <w:t>a</w:t>
      </w:r>
      <w:r w:rsidRPr="004B57E3">
        <w:rPr>
          <w:b/>
          <w:lang w:val="sr-Latn-ME"/>
        </w:rPr>
        <w:t xml:space="preserve"> </w:t>
      </w:r>
      <w:r w:rsidR="002C11E2" w:rsidRPr="004B57E3">
        <w:rPr>
          <w:b/>
          <w:lang w:val="sr-Latn-ME"/>
        </w:rPr>
        <w:t>neželjena dejstva</w:t>
      </w:r>
      <w:r w:rsidRPr="004B57E3">
        <w:rPr>
          <w:b/>
          <w:lang w:val="sr-Latn-ME"/>
        </w:rPr>
        <w:t xml:space="preserve"> (mogu se javiti </w:t>
      </w:r>
      <w:r w:rsidR="00E641E9" w:rsidRPr="004B57E3">
        <w:rPr>
          <w:b/>
          <w:lang w:val="sr-Latn-ME"/>
        </w:rPr>
        <w:t>kod</w:t>
      </w:r>
      <w:r w:rsidRPr="004B57E3">
        <w:rPr>
          <w:b/>
          <w:lang w:val="sr-Latn-ME"/>
        </w:rPr>
        <w:t xml:space="preserve"> </w:t>
      </w:r>
      <w:r w:rsidR="0045338D" w:rsidRPr="004B57E3">
        <w:rPr>
          <w:b/>
          <w:lang w:val="sr-Latn-ME"/>
        </w:rPr>
        <w:t xml:space="preserve">najviše </w:t>
      </w:r>
      <w:r w:rsidRPr="004B57E3">
        <w:rPr>
          <w:b/>
          <w:lang w:val="sr-Latn-ME"/>
        </w:rPr>
        <w:t>1 na 10 osoba)</w:t>
      </w:r>
    </w:p>
    <w:p w:rsidR="0084478E" w:rsidRPr="004B57E3" w:rsidRDefault="00200D97" w:rsidP="009D5846">
      <w:pPr>
        <w:pStyle w:val="ListParagraph"/>
        <w:numPr>
          <w:ilvl w:val="0"/>
          <w:numId w:val="17"/>
        </w:numPr>
        <w:tabs>
          <w:tab w:val="left" w:pos="957"/>
          <w:tab w:val="left" w:pos="958"/>
        </w:tabs>
        <w:spacing w:line="259" w:lineRule="exact"/>
        <w:ind w:left="567" w:hanging="522"/>
        <w:jc w:val="both"/>
        <w:rPr>
          <w:lang w:val="sr-Latn-ME"/>
        </w:rPr>
      </w:pPr>
      <w:r w:rsidRPr="004B57E3">
        <w:rPr>
          <w:lang w:val="sr-Latn-ME"/>
        </w:rPr>
        <w:t>krvarenje u glavi</w:t>
      </w:r>
    </w:p>
    <w:p w:rsidR="0084478E" w:rsidRPr="004B57E3" w:rsidRDefault="00200D97" w:rsidP="009D5846">
      <w:pPr>
        <w:pStyle w:val="ListParagraph"/>
        <w:numPr>
          <w:ilvl w:val="0"/>
          <w:numId w:val="17"/>
        </w:numPr>
        <w:tabs>
          <w:tab w:val="left" w:pos="957"/>
          <w:tab w:val="left" w:pos="958"/>
        </w:tabs>
        <w:spacing w:line="259" w:lineRule="exact"/>
        <w:ind w:left="567" w:hanging="522"/>
        <w:jc w:val="both"/>
        <w:rPr>
          <w:lang w:val="sr-Latn-ME"/>
        </w:rPr>
      </w:pPr>
      <w:r w:rsidRPr="004B57E3">
        <w:rPr>
          <w:lang w:val="sr-Latn-ME"/>
        </w:rPr>
        <w:t xml:space="preserve">infekcija krvi </w:t>
      </w:r>
      <w:r w:rsidR="00E453B6" w:rsidRPr="004B57E3">
        <w:rPr>
          <w:lang w:val="sr-Latn-ME"/>
        </w:rPr>
        <w:t>izazvana</w:t>
      </w:r>
      <w:r w:rsidRPr="004B57E3">
        <w:rPr>
          <w:lang w:val="sr-Latn-ME"/>
        </w:rPr>
        <w:t xml:space="preserve"> bakterijama (sepsa). Može nastati zbog niskih </w:t>
      </w:r>
      <w:r w:rsidR="00E641E9" w:rsidRPr="004B57E3">
        <w:rPr>
          <w:lang w:val="sr-Latn-ME"/>
        </w:rPr>
        <w:t>nivo</w:t>
      </w:r>
      <w:r w:rsidRPr="004B57E3">
        <w:rPr>
          <w:lang w:val="sr-Latn-ME"/>
        </w:rPr>
        <w:t xml:space="preserve">a bijelih krvnih </w:t>
      </w:r>
      <w:r w:rsidR="004D5F71" w:rsidRPr="004B57E3">
        <w:rPr>
          <w:lang w:val="sr-Latn-ME"/>
        </w:rPr>
        <w:t>ćelija</w:t>
      </w:r>
      <w:r w:rsidRPr="004B57E3">
        <w:rPr>
          <w:lang w:val="sr-Latn-ME"/>
        </w:rPr>
        <w:t xml:space="preserve"> u krvi.</w:t>
      </w:r>
    </w:p>
    <w:p w:rsidR="0084478E" w:rsidRPr="004B57E3" w:rsidRDefault="00182747" w:rsidP="009D5846">
      <w:pPr>
        <w:pStyle w:val="ListParagraph"/>
        <w:numPr>
          <w:ilvl w:val="0"/>
          <w:numId w:val="17"/>
        </w:numPr>
        <w:tabs>
          <w:tab w:val="left" w:pos="957"/>
          <w:tab w:val="left" w:pos="958"/>
        </w:tabs>
        <w:spacing w:line="259" w:lineRule="exact"/>
        <w:ind w:left="567" w:hanging="522"/>
        <w:jc w:val="both"/>
        <w:rPr>
          <w:lang w:val="sr-Latn-ME"/>
        </w:rPr>
      </w:pPr>
      <w:r w:rsidRPr="004B57E3">
        <w:rPr>
          <w:lang w:val="sr-Latn-ME"/>
        </w:rPr>
        <w:t xml:space="preserve">depresija </w:t>
      </w:r>
      <w:r w:rsidR="00200D97" w:rsidRPr="004B57E3">
        <w:rPr>
          <w:lang w:val="sr-Latn-ME"/>
        </w:rPr>
        <w:t xml:space="preserve">koštane srži. Može </w:t>
      </w:r>
      <w:r w:rsidR="00E641E9" w:rsidRPr="004B57E3">
        <w:rPr>
          <w:lang w:val="sr-Latn-ME"/>
        </w:rPr>
        <w:t>prouzrokovati niske nivoe</w:t>
      </w:r>
      <w:r w:rsidR="00200D97" w:rsidRPr="004B57E3">
        <w:rPr>
          <w:lang w:val="sr-Latn-ME"/>
        </w:rPr>
        <w:t xml:space="preserve"> crvenih i bijelih krvnih </w:t>
      </w:r>
      <w:r w:rsidR="004D5F71" w:rsidRPr="004B57E3">
        <w:rPr>
          <w:lang w:val="sr-Latn-ME"/>
        </w:rPr>
        <w:t>ćelija</w:t>
      </w:r>
      <w:r w:rsidR="00200D97" w:rsidRPr="004B57E3">
        <w:rPr>
          <w:lang w:val="sr-Latn-ME"/>
        </w:rPr>
        <w:t xml:space="preserve"> i trombocita.</w:t>
      </w:r>
    </w:p>
    <w:p w:rsidR="00182747" w:rsidRPr="004B57E3" w:rsidRDefault="00200D97" w:rsidP="009D5846">
      <w:pPr>
        <w:pStyle w:val="ListParagraph"/>
        <w:numPr>
          <w:ilvl w:val="0"/>
          <w:numId w:val="17"/>
        </w:numPr>
        <w:tabs>
          <w:tab w:val="left" w:pos="957"/>
          <w:tab w:val="left" w:pos="958"/>
        </w:tabs>
        <w:spacing w:line="259" w:lineRule="exact"/>
        <w:ind w:left="567" w:hanging="522"/>
        <w:jc w:val="both"/>
        <w:rPr>
          <w:lang w:val="sr-Latn-ME"/>
        </w:rPr>
      </w:pPr>
      <w:r w:rsidRPr="004B57E3">
        <w:rPr>
          <w:lang w:val="sr-Latn-ME"/>
        </w:rPr>
        <w:t xml:space="preserve">vrsta anemije kod koje su smanjene </w:t>
      </w:r>
      <w:r w:rsidR="00E453B6" w:rsidRPr="004B57E3">
        <w:rPr>
          <w:lang w:val="sr-Latn-ME"/>
        </w:rPr>
        <w:t xml:space="preserve">vrijednosti </w:t>
      </w:r>
      <w:r w:rsidRPr="004B57E3">
        <w:rPr>
          <w:lang w:val="sr-Latn-ME"/>
        </w:rPr>
        <w:t>crven</w:t>
      </w:r>
      <w:r w:rsidR="00E453B6" w:rsidRPr="004B57E3">
        <w:rPr>
          <w:lang w:val="sr-Latn-ME"/>
        </w:rPr>
        <w:t>ih</w:t>
      </w:r>
      <w:r w:rsidRPr="004B57E3">
        <w:rPr>
          <w:lang w:val="sr-Latn-ME"/>
        </w:rPr>
        <w:t xml:space="preserve"> i bijel</w:t>
      </w:r>
      <w:r w:rsidR="00E453B6" w:rsidRPr="004B57E3">
        <w:rPr>
          <w:lang w:val="sr-Latn-ME"/>
        </w:rPr>
        <w:t>ih</w:t>
      </w:r>
      <w:r w:rsidRPr="004B57E3">
        <w:rPr>
          <w:lang w:val="sr-Latn-ME"/>
        </w:rPr>
        <w:t xml:space="preserve"> krvn</w:t>
      </w:r>
      <w:r w:rsidR="00E453B6" w:rsidRPr="004B57E3">
        <w:rPr>
          <w:lang w:val="sr-Latn-ME"/>
        </w:rPr>
        <w:t>ih</w:t>
      </w:r>
      <w:r w:rsidRPr="004B57E3">
        <w:rPr>
          <w:lang w:val="sr-Latn-ME"/>
        </w:rPr>
        <w:t xml:space="preserve"> </w:t>
      </w:r>
      <w:r w:rsidR="004D5F71" w:rsidRPr="004B57E3">
        <w:rPr>
          <w:lang w:val="sr-Latn-ME"/>
        </w:rPr>
        <w:t>ćelij</w:t>
      </w:r>
      <w:r w:rsidR="00E453B6" w:rsidRPr="004B57E3">
        <w:rPr>
          <w:lang w:val="sr-Latn-ME"/>
        </w:rPr>
        <w:t xml:space="preserve">a </w:t>
      </w:r>
      <w:r w:rsidRPr="004B57E3">
        <w:rPr>
          <w:lang w:val="sr-Latn-ME"/>
        </w:rPr>
        <w:t>i trombocit</w:t>
      </w:r>
      <w:r w:rsidR="00E453B6" w:rsidRPr="004B57E3">
        <w:rPr>
          <w:lang w:val="sr-Latn-ME"/>
        </w:rPr>
        <w:t>a</w:t>
      </w:r>
    </w:p>
    <w:p w:rsidR="0084478E" w:rsidRPr="004B57E3" w:rsidRDefault="00200D97" w:rsidP="009D5846">
      <w:pPr>
        <w:pStyle w:val="ListParagraph"/>
        <w:numPr>
          <w:ilvl w:val="0"/>
          <w:numId w:val="17"/>
        </w:numPr>
        <w:tabs>
          <w:tab w:val="left" w:pos="957"/>
          <w:tab w:val="left" w:pos="958"/>
        </w:tabs>
        <w:spacing w:line="259" w:lineRule="exact"/>
        <w:ind w:left="567" w:hanging="522"/>
        <w:jc w:val="both"/>
        <w:rPr>
          <w:lang w:val="sr-Latn-ME"/>
        </w:rPr>
      </w:pPr>
      <w:r w:rsidRPr="004B57E3">
        <w:rPr>
          <w:lang w:val="sr-Latn-ME"/>
        </w:rPr>
        <w:t>infekcija mokraćnih puteva</w:t>
      </w:r>
    </w:p>
    <w:p w:rsidR="0084478E" w:rsidRPr="004B57E3" w:rsidRDefault="00200D97" w:rsidP="009D5846">
      <w:pPr>
        <w:pStyle w:val="ListParagraph"/>
        <w:numPr>
          <w:ilvl w:val="0"/>
          <w:numId w:val="17"/>
        </w:numPr>
        <w:tabs>
          <w:tab w:val="left" w:pos="957"/>
          <w:tab w:val="left" w:pos="958"/>
        </w:tabs>
        <w:spacing w:line="259" w:lineRule="exact"/>
        <w:ind w:left="567" w:hanging="522"/>
        <w:jc w:val="both"/>
        <w:rPr>
          <w:lang w:val="sr-Latn-ME"/>
        </w:rPr>
      </w:pPr>
      <w:r w:rsidRPr="004B57E3">
        <w:rPr>
          <w:lang w:val="sr-Latn-ME"/>
        </w:rPr>
        <w:t>virusna infekcija koja uzrokuje herpes</w:t>
      </w:r>
    </w:p>
    <w:p w:rsidR="0084478E" w:rsidRPr="004B57E3" w:rsidRDefault="00200D97" w:rsidP="009D5846">
      <w:pPr>
        <w:pStyle w:val="ListParagraph"/>
        <w:numPr>
          <w:ilvl w:val="0"/>
          <w:numId w:val="17"/>
        </w:numPr>
        <w:tabs>
          <w:tab w:val="left" w:pos="957"/>
          <w:tab w:val="left" w:pos="958"/>
        </w:tabs>
        <w:spacing w:line="259" w:lineRule="exact"/>
        <w:ind w:left="567" w:hanging="522"/>
        <w:jc w:val="both"/>
        <w:rPr>
          <w:lang w:val="sr-Latn-ME"/>
        </w:rPr>
      </w:pPr>
      <w:r w:rsidRPr="004B57E3">
        <w:rPr>
          <w:lang w:val="sr-Latn-ME"/>
        </w:rPr>
        <w:t xml:space="preserve">krvarenje desni, krvarenje u želucu ili crijevima, krvarenje iz izlaznog dijela debelog crijeva zbog hemoroida (hemoroidalno krvarenje), krvarenje u oku, krvarenje ispod kože ili u </w:t>
      </w:r>
      <w:r w:rsidR="00CD1163" w:rsidRPr="004B57E3">
        <w:rPr>
          <w:lang w:val="sr-Latn-ME"/>
        </w:rPr>
        <w:t xml:space="preserve">koži </w:t>
      </w:r>
      <w:r w:rsidRPr="004B57E3">
        <w:rPr>
          <w:lang w:val="sr-Latn-ME"/>
        </w:rPr>
        <w:t>(hematom)</w:t>
      </w:r>
    </w:p>
    <w:p w:rsidR="0084478E" w:rsidRPr="004B57E3" w:rsidRDefault="00200D97" w:rsidP="009D5846">
      <w:pPr>
        <w:pStyle w:val="ListParagraph"/>
        <w:numPr>
          <w:ilvl w:val="0"/>
          <w:numId w:val="17"/>
        </w:numPr>
        <w:tabs>
          <w:tab w:val="left" w:pos="957"/>
          <w:tab w:val="left" w:pos="958"/>
        </w:tabs>
        <w:spacing w:line="259" w:lineRule="exact"/>
        <w:ind w:left="567" w:hanging="522"/>
        <w:jc w:val="both"/>
        <w:rPr>
          <w:lang w:val="sr-Latn-ME"/>
        </w:rPr>
      </w:pPr>
      <w:r w:rsidRPr="004B57E3">
        <w:rPr>
          <w:lang w:val="sr-Latn-ME"/>
        </w:rPr>
        <w:t>krv u mokraći</w:t>
      </w:r>
    </w:p>
    <w:p w:rsidR="0084478E" w:rsidRPr="004B57E3" w:rsidRDefault="00200D97" w:rsidP="009D5846">
      <w:pPr>
        <w:pStyle w:val="ListParagraph"/>
        <w:numPr>
          <w:ilvl w:val="0"/>
          <w:numId w:val="17"/>
        </w:numPr>
        <w:tabs>
          <w:tab w:val="left" w:pos="957"/>
          <w:tab w:val="left" w:pos="958"/>
        </w:tabs>
        <w:spacing w:line="259" w:lineRule="exact"/>
        <w:ind w:left="567" w:hanging="522"/>
        <w:jc w:val="both"/>
        <w:rPr>
          <w:lang w:val="sr-Latn-ME"/>
        </w:rPr>
      </w:pPr>
      <w:r w:rsidRPr="004B57E3">
        <w:rPr>
          <w:lang w:val="sr-Latn-ME"/>
        </w:rPr>
        <w:t>ranice u ustima ili jeziku</w:t>
      </w:r>
    </w:p>
    <w:p w:rsidR="0084478E" w:rsidRPr="004B57E3" w:rsidRDefault="00200D97" w:rsidP="009D5846">
      <w:pPr>
        <w:pStyle w:val="ListParagraph"/>
        <w:numPr>
          <w:ilvl w:val="0"/>
          <w:numId w:val="17"/>
        </w:numPr>
        <w:tabs>
          <w:tab w:val="left" w:pos="957"/>
          <w:tab w:val="left" w:pos="958"/>
        </w:tabs>
        <w:spacing w:line="259" w:lineRule="exact"/>
        <w:ind w:left="567" w:hanging="522"/>
        <w:jc w:val="both"/>
        <w:rPr>
          <w:lang w:val="sr-Latn-ME"/>
        </w:rPr>
      </w:pPr>
      <w:r w:rsidRPr="004B57E3">
        <w:rPr>
          <w:lang w:val="sr-Latn-ME"/>
        </w:rPr>
        <w:t xml:space="preserve">promjene kože na mjestu primjene. To uključuje oticanje, tvrdu kvržicu, modrice, krvarenje u </w:t>
      </w:r>
      <w:r w:rsidR="00CD1163" w:rsidRPr="004B57E3">
        <w:rPr>
          <w:lang w:val="sr-Latn-ME"/>
        </w:rPr>
        <w:t>koži</w:t>
      </w:r>
      <w:r w:rsidR="00697FCA" w:rsidRPr="004B57E3">
        <w:rPr>
          <w:lang w:val="sr-Latn-ME"/>
        </w:rPr>
        <w:t xml:space="preserve"> </w:t>
      </w:r>
      <w:r w:rsidRPr="004B57E3">
        <w:rPr>
          <w:lang w:val="sr-Latn-ME"/>
        </w:rPr>
        <w:t>(hematom), osip, svr</w:t>
      </w:r>
      <w:r w:rsidR="00542DE0" w:rsidRPr="004B57E3">
        <w:rPr>
          <w:lang w:val="sr-Latn-ME"/>
        </w:rPr>
        <w:t>ab</w:t>
      </w:r>
      <w:r w:rsidRPr="004B57E3">
        <w:rPr>
          <w:lang w:val="sr-Latn-ME"/>
        </w:rPr>
        <w:t xml:space="preserve"> i promjene boje kože.</w:t>
      </w:r>
    </w:p>
    <w:p w:rsidR="0084478E" w:rsidRPr="004B57E3" w:rsidRDefault="00200D97" w:rsidP="009D5846">
      <w:pPr>
        <w:pStyle w:val="ListParagraph"/>
        <w:numPr>
          <w:ilvl w:val="0"/>
          <w:numId w:val="17"/>
        </w:numPr>
        <w:tabs>
          <w:tab w:val="left" w:pos="957"/>
          <w:tab w:val="left" w:pos="958"/>
        </w:tabs>
        <w:spacing w:line="259" w:lineRule="exact"/>
        <w:ind w:left="567" w:hanging="522"/>
        <w:jc w:val="both"/>
        <w:rPr>
          <w:lang w:val="sr-Latn-ME"/>
        </w:rPr>
      </w:pPr>
      <w:r w:rsidRPr="004B57E3">
        <w:rPr>
          <w:lang w:val="sr-Latn-ME"/>
        </w:rPr>
        <w:t>crvenilo kože</w:t>
      </w:r>
    </w:p>
    <w:p w:rsidR="0084478E" w:rsidRPr="004B57E3" w:rsidRDefault="00200D97" w:rsidP="009D5846">
      <w:pPr>
        <w:pStyle w:val="ListParagraph"/>
        <w:numPr>
          <w:ilvl w:val="0"/>
          <w:numId w:val="17"/>
        </w:numPr>
        <w:tabs>
          <w:tab w:val="left" w:pos="957"/>
          <w:tab w:val="left" w:pos="958"/>
        </w:tabs>
        <w:spacing w:line="259" w:lineRule="exact"/>
        <w:ind w:left="567" w:hanging="522"/>
        <w:jc w:val="both"/>
        <w:rPr>
          <w:lang w:val="sr-Latn-ME"/>
        </w:rPr>
      </w:pPr>
      <w:r w:rsidRPr="004B57E3">
        <w:rPr>
          <w:lang w:val="sr-Latn-ME"/>
        </w:rPr>
        <w:t>infekcija kože (celulitis)</w:t>
      </w:r>
    </w:p>
    <w:p w:rsidR="0084478E" w:rsidRPr="004B57E3" w:rsidRDefault="00200D97" w:rsidP="009D5846">
      <w:pPr>
        <w:pStyle w:val="ListParagraph"/>
        <w:numPr>
          <w:ilvl w:val="0"/>
          <w:numId w:val="17"/>
        </w:numPr>
        <w:tabs>
          <w:tab w:val="left" w:pos="957"/>
          <w:tab w:val="left" w:pos="958"/>
        </w:tabs>
        <w:spacing w:line="259" w:lineRule="exact"/>
        <w:ind w:left="567" w:hanging="522"/>
        <w:jc w:val="both"/>
        <w:rPr>
          <w:lang w:val="sr-Latn-ME"/>
        </w:rPr>
      </w:pPr>
      <w:r w:rsidRPr="004B57E3">
        <w:rPr>
          <w:lang w:val="sr-Latn-ME"/>
        </w:rPr>
        <w:lastRenderedPageBreak/>
        <w:t>infekcija nosa i grla ili grlobolja</w:t>
      </w:r>
    </w:p>
    <w:p w:rsidR="0084478E" w:rsidRPr="004B57E3" w:rsidRDefault="00200D97" w:rsidP="009D5846">
      <w:pPr>
        <w:pStyle w:val="ListParagraph"/>
        <w:numPr>
          <w:ilvl w:val="0"/>
          <w:numId w:val="17"/>
        </w:numPr>
        <w:tabs>
          <w:tab w:val="left" w:pos="957"/>
          <w:tab w:val="left" w:pos="958"/>
        </w:tabs>
        <w:spacing w:line="259" w:lineRule="exact"/>
        <w:ind w:left="567" w:hanging="522"/>
        <w:jc w:val="both"/>
        <w:rPr>
          <w:lang w:val="sr-Latn-ME"/>
        </w:rPr>
      </w:pPr>
      <w:r w:rsidRPr="004B57E3">
        <w:rPr>
          <w:lang w:val="sr-Latn-ME"/>
        </w:rPr>
        <w:t>bolan nos ili curenje iz nosa ili sinusa (sinusitis)</w:t>
      </w:r>
    </w:p>
    <w:p w:rsidR="0084478E" w:rsidRPr="004B57E3" w:rsidRDefault="00200D97" w:rsidP="009D5846">
      <w:pPr>
        <w:pStyle w:val="ListParagraph"/>
        <w:numPr>
          <w:ilvl w:val="0"/>
          <w:numId w:val="17"/>
        </w:numPr>
        <w:tabs>
          <w:tab w:val="left" w:pos="957"/>
          <w:tab w:val="left" w:pos="958"/>
        </w:tabs>
        <w:spacing w:line="259" w:lineRule="exact"/>
        <w:ind w:left="567" w:hanging="522"/>
        <w:jc w:val="both"/>
        <w:rPr>
          <w:lang w:val="sr-Latn-ME"/>
        </w:rPr>
      </w:pPr>
      <w:r w:rsidRPr="004B57E3">
        <w:rPr>
          <w:lang w:val="sr-Latn-ME"/>
        </w:rPr>
        <w:t xml:space="preserve">visok ili nizak krvni </w:t>
      </w:r>
      <w:r w:rsidR="00542DE0" w:rsidRPr="004B57E3">
        <w:rPr>
          <w:lang w:val="sr-Latn-ME"/>
        </w:rPr>
        <w:t>pritisa</w:t>
      </w:r>
      <w:r w:rsidRPr="004B57E3">
        <w:rPr>
          <w:lang w:val="sr-Latn-ME"/>
        </w:rPr>
        <w:t>k (hipertenzija ili hipotenzija)</w:t>
      </w:r>
    </w:p>
    <w:p w:rsidR="0084478E" w:rsidRPr="009D5846" w:rsidRDefault="00200D97" w:rsidP="009D5846">
      <w:pPr>
        <w:pStyle w:val="ListParagraph"/>
        <w:numPr>
          <w:ilvl w:val="0"/>
          <w:numId w:val="17"/>
        </w:numPr>
        <w:tabs>
          <w:tab w:val="left" w:pos="957"/>
          <w:tab w:val="left" w:pos="958"/>
        </w:tabs>
        <w:spacing w:line="259" w:lineRule="exact"/>
        <w:ind w:left="567" w:hanging="522"/>
        <w:jc w:val="both"/>
        <w:rPr>
          <w:lang w:val="sr-Latn-ME"/>
        </w:rPr>
      </w:pPr>
      <w:r w:rsidRPr="004B57E3">
        <w:rPr>
          <w:lang w:val="sr-Latn-ME"/>
        </w:rPr>
        <w:t xml:space="preserve">nedostatak </w:t>
      </w:r>
      <w:r w:rsidR="00542DE0" w:rsidRPr="004B57E3">
        <w:rPr>
          <w:lang w:val="sr-Latn-ME"/>
        </w:rPr>
        <w:t>vazduha</w:t>
      </w:r>
      <w:r w:rsidRPr="004B57E3">
        <w:rPr>
          <w:lang w:val="sr-Latn-ME"/>
        </w:rPr>
        <w:t xml:space="preserve"> pri kretanju</w:t>
      </w:r>
    </w:p>
    <w:p w:rsidR="0084478E" w:rsidRPr="004B57E3" w:rsidRDefault="00200D97" w:rsidP="009D5846">
      <w:pPr>
        <w:pStyle w:val="ListParagraph"/>
        <w:numPr>
          <w:ilvl w:val="0"/>
          <w:numId w:val="17"/>
        </w:numPr>
        <w:tabs>
          <w:tab w:val="left" w:pos="957"/>
          <w:tab w:val="left" w:pos="958"/>
        </w:tabs>
        <w:spacing w:line="259" w:lineRule="exact"/>
        <w:ind w:left="567" w:hanging="522"/>
        <w:jc w:val="both"/>
        <w:rPr>
          <w:lang w:val="sr-Latn-ME"/>
        </w:rPr>
      </w:pPr>
      <w:r w:rsidRPr="004B57E3">
        <w:rPr>
          <w:lang w:val="sr-Latn-ME"/>
        </w:rPr>
        <w:t>bol u grlu i glasn</w:t>
      </w:r>
      <w:r w:rsidR="0025693D" w:rsidRPr="004B57E3">
        <w:rPr>
          <w:lang w:val="sr-Latn-ME"/>
        </w:rPr>
        <w:t>im žicama</w:t>
      </w:r>
    </w:p>
    <w:p w:rsidR="0084478E" w:rsidRPr="004B57E3" w:rsidRDefault="00A142D0" w:rsidP="009D5846">
      <w:pPr>
        <w:pStyle w:val="ListParagraph"/>
        <w:numPr>
          <w:ilvl w:val="0"/>
          <w:numId w:val="17"/>
        </w:numPr>
        <w:tabs>
          <w:tab w:val="left" w:pos="957"/>
          <w:tab w:val="left" w:pos="958"/>
        </w:tabs>
        <w:spacing w:line="259" w:lineRule="exact"/>
        <w:ind w:left="567" w:hanging="522"/>
        <w:jc w:val="both"/>
        <w:rPr>
          <w:lang w:val="sr-Latn-ME"/>
        </w:rPr>
      </w:pPr>
      <w:r w:rsidRPr="004B57E3">
        <w:rPr>
          <w:lang w:val="sr-Latn-ME"/>
        </w:rPr>
        <w:t>problem sa probavom</w:t>
      </w:r>
    </w:p>
    <w:p w:rsidR="0084478E" w:rsidRPr="004B57E3" w:rsidRDefault="00200D97" w:rsidP="009D5846">
      <w:pPr>
        <w:pStyle w:val="ListParagraph"/>
        <w:numPr>
          <w:ilvl w:val="0"/>
          <w:numId w:val="17"/>
        </w:numPr>
        <w:tabs>
          <w:tab w:val="left" w:pos="957"/>
          <w:tab w:val="left" w:pos="958"/>
        </w:tabs>
        <w:spacing w:line="259" w:lineRule="exact"/>
        <w:ind w:left="567" w:hanging="522"/>
        <w:jc w:val="both"/>
        <w:rPr>
          <w:lang w:val="sr-Latn-ME"/>
        </w:rPr>
      </w:pPr>
      <w:r w:rsidRPr="004B57E3">
        <w:rPr>
          <w:lang w:val="sr-Latn-ME"/>
        </w:rPr>
        <w:t>letargija</w:t>
      </w:r>
    </w:p>
    <w:p w:rsidR="0084478E" w:rsidRPr="004B57E3" w:rsidRDefault="00200D97" w:rsidP="009D5846">
      <w:pPr>
        <w:pStyle w:val="ListParagraph"/>
        <w:numPr>
          <w:ilvl w:val="0"/>
          <w:numId w:val="17"/>
        </w:numPr>
        <w:tabs>
          <w:tab w:val="left" w:pos="957"/>
          <w:tab w:val="left" w:pos="958"/>
        </w:tabs>
        <w:spacing w:line="259" w:lineRule="exact"/>
        <w:ind w:left="567" w:hanging="522"/>
        <w:jc w:val="both"/>
        <w:rPr>
          <w:lang w:val="sr-Latn-ME"/>
        </w:rPr>
      </w:pPr>
      <w:r w:rsidRPr="004B57E3">
        <w:rPr>
          <w:lang w:val="sr-Latn-ME"/>
        </w:rPr>
        <w:t>op</w:t>
      </w:r>
      <w:r w:rsidR="00542DE0" w:rsidRPr="004B57E3">
        <w:rPr>
          <w:lang w:val="sr-Latn-ME"/>
        </w:rPr>
        <w:t>št</w:t>
      </w:r>
      <w:r w:rsidRPr="004B57E3">
        <w:rPr>
          <w:lang w:val="sr-Latn-ME"/>
        </w:rPr>
        <w:t>e loše osjećanje</w:t>
      </w:r>
    </w:p>
    <w:p w:rsidR="0084478E" w:rsidRPr="004B57E3" w:rsidRDefault="00200D97" w:rsidP="009D5846">
      <w:pPr>
        <w:pStyle w:val="ListParagraph"/>
        <w:numPr>
          <w:ilvl w:val="0"/>
          <w:numId w:val="17"/>
        </w:numPr>
        <w:tabs>
          <w:tab w:val="left" w:pos="957"/>
          <w:tab w:val="left" w:pos="958"/>
        </w:tabs>
        <w:spacing w:line="259" w:lineRule="exact"/>
        <w:ind w:left="567" w:hanging="522"/>
        <w:jc w:val="both"/>
        <w:rPr>
          <w:lang w:val="sr-Latn-ME"/>
        </w:rPr>
      </w:pPr>
      <w:r w:rsidRPr="004B57E3">
        <w:rPr>
          <w:lang w:val="sr-Latn-ME"/>
        </w:rPr>
        <w:t>tjeskoba</w:t>
      </w:r>
    </w:p>
    <w:p w:rsidR="0084478E" w:rsidRPr="004B57E3" w:rsidRDefault="00E453B6" w:rsidP="009D5846">
      <w:pPr>
        <w:pStyle w:val="ListParagraph"/>
        <w:numPr>
          <w:ilvl w:val="0"/>
          <w:numId w:val="17"/>
        </w:numPr>
        <w:tabs>
          <w:tab w:val="left" w:pos="957"/>
          <w:tab w:val="left" w:pos="958"/>
        </w:tabs>
        <w:spacing w:line="259" w:lineRule="exact"/>
        <w:ind w:left="567" w:hanging="522"/>
        <w:jc w:val="both"/>
        <w:rPr>
          <w:lang w:val="sr-Latn-ME"/>
        </w:rPr>
      </w:pPr>
      <w:r w:rsidRPr="004B57E3">
        <w:rPr>
          <w:lang w:val="sr-Latn-ME"/>
        </w:rPr>
        <w:t>konfuzija</w:t>
      </w:r>
    </w:p>
    <w:p w:rsidR="0084478E" w:rsidRPr="004B57E3" w:rsidRDefault="00200D97" w:rsidP="009D5846">
      <w:pPr>
        <w:pStyle w:val="ListParagraph"/>
        <w:numPr>
          <w:ilvl w:val="0"/>
          <w:numId w:val="17"/>
        </w:numPr>
        <w:tabs>
          <w:tab w:val="left" w:pos="957"/>
          <w:tab w:val="left" w:pos="958"/>
        </w:tabs>
        <w:spacing w:line="259" w:lineRule="exact"/>
        <w:ind w:left="567" w:hanging="522"/>
        <w:jc w:val="both"/>
        <w:rPr>
          <w:lang w:val="sr-Latn-ME"/>
        </w:rPr>
      </w:pPr>
      <w:r w:rsidRPr="004B57E3">
        <w:rPr>
          <w:lang w:val="sr-Latn-ME"/>
        </w:rPr>
        <w:t>gubitak kose</w:t>
      </w:r>
    </w:p>
    <w:p w:rsidR="006C25FA" w:rsidRPr="004B57E3" w:rsidRDefault="006C25FA" w:rsidP="009D5846">
      <w:pPr>
        <w:pStyle w:val="ListParagraph"/>
        <w:numPr>
          <w:ilvl w:val="0"/>
          <w:numId w:val="17"/>
        </w:numPr>
        <w:tabs>
          <w:tab w:val="left" w:pos="957"/>
          <w:tab w:val="left" w:pos="958"/>
        </w:tabs>
        <w:spacing w:line="259" w:lineRule="exact"/>
        <w:ind w:left="567" w:hanging="522"/>
        <w:jc w:val="both"/>
        <w:rPr>
          <w:lang w:val="sr-Latn-ME"/>
        </w:rPr>
      </w:pPr>
      <w:r w:rsidRPr="004B57E3">
        <w:rPr>
          <w:lang w:val="sr-Latn-ME"/>
        </w:rPr>
        <w:t>insuficijencija bubrega</w:t>
      </w:r>
    </w:p>
    <w:p w:rsidR="0084478E" w:rsidRPr="004B57E3" w:rsidRDefault="00200D97" w:rsidP="009D5846">
      <w:pPr>
        <w:pStyle w:val="ListParagraph"/>
        <w:numPr>
          <w:ilvl w:val="0"/>
          <w:numId w:val="17"/>
        </w:numPr>
        <w:tabs>
          <w:tab w:val="left" w:pos="957"/>
          <w:tab w:val="left" w:pos="958"/>
        </w:tabs>
        <w:spacing w:line="259" w:lineRule="exact"/>
        <w:ind w:left="567" w:hanging="522"/>
        <w:jc w:val="both"/>
        <w:rPr>
          <w:lang w:val="sr-Latn-ME"/>
        </w:rPr>
      </w:pPr>
      <w:r w:rsidRPr="004B57E3">
        <w:rPr>
          <w:lang w:val="sr-Latn-ME"/>
        </w:rPr>
        <w:t>dehidra</w:t>
      </w:r>
      <w:r w:rsidR="00471F23" w:rsidRPr="004B57E3">
        <w:rPr>
          <w:lang w:val="sr-Latn-ME"/>
        </w:rPr>
        <w:t>ta</w:t>
      </w:r>
      <w:r w:rsidRPr="004B57E3">
        <w:rPr>
          <w:lang w:val="sr-Latn-ME"/>
        </w:rPr>
        <w:t>cija</w:t>
      </w:r>
    </w:p>
    <w:p w:rsidR="0084478E" w:rsidRPr="004B57E3" w:rsidRDefault="00200D97" w:rsidP="009D5846">
      <w:pPr>
        <w:pStyle w:val="ListParagraph"/>
        <w:numPr>
          <w:ilvl w:val="0"/>
          <w:numId w:val="17"/>
        </w:numPr>
        <w:tabs>
          <w:tab w:val="left" w:pos="957"/>
          <w:tab w:val="left" w:pos="958"/>
        </w:tabs>
        <w:spacing w:line="259" w:lineRule="exact"/>
        <w:ind w:left="567" w:hanging="522"/>
        <w:jc w:val="both"/>
        <w:rPr>
          <w:lang w:val="sr-Latn-ME"/>
        </w:rPr>
      </w:pPr>
      <w:r w:rsidRPr="004B57E3">
        <w:rPr>
          <w:lang w:val="sr-Latn-ME"/>
        </w:rPr>
        <w:t>bijelim naslagama obložen jezik, unut</w:t>
      </w:r>
      <w:r w:rsidR="00E641E9" w:rsidRPr="004B57E3">
        <w:rPr>
          <w:lang w:val="sr-Latn-ME"/>
        </w:rPr>
        <w:t>rašnj</w:t>
      </w:r>
      <w:r w:rsidRPr="004B57E3">
        <w:rPr>
          <w:lang w:val="sr-Latn-ME"/>
        </w:rPr>
        <w:t>e strane obraza i ponekad nepce, desni i tonzile (oralna gljivična infekcija)</w:t>
      </w:r>
    </w:p>
    <w:p w:rsidR="0084478E" w:rsidRPr="004B57E3" w:rsidRDefault="00200D97" w:rsidP="009D5846">
      <w:pPr>
        <w:pStyle w:val="ListParagraph"/>
        <w:numPr>
          <w:ilvl w:val="0"/>
          <w:numId w:val="17"/>
        </w:numPr>
        <w:tabs>
          <w:tab w:val="left" w:pos="957"/>
          <w:tab w:val="left" w:pos="958"/>
        </w:tabs>
        <w:spacing w:line="259" w:lineRule="exact"/>
        <w:ind w:left="567" w:hanging="522"/>
        <w:jc w:val="both"/>
        <w:rPr>
          <w:lang w:val="sr-Latn-ME"/>
        </w:rPr>
      </w:pPr>
      <w:r w:rsidRPr="004B57E3">
        <w:rPr>
          <w:lang w:val="sr-Latn-ME"/>
        </w:rPr>
        <w:t>nesvjestica</w:t>
      </w:r>
    </w:p>
    <w:p w:rsidR="0084478E" w:rsidRPr="004B57E3" w:rsidRDefault="00200D97" w:rsidP="009D5846">
      <w:pPr>
        <w:pStyle w:val="ListParagraph"/>
        <w:numPr>
          <w:ilvl w:val="0"/>
          <w:numId w:val="17"/>
        </w:numPr>
        <w:tabs>
          <w:tab w:val="left" w:pos="957"/>
          <w:tab w:val="left" w:pos="958"/>
        </w:tabs>
        <w:spacing w:line="259" w:lineRule="exact"/>
        <w:ind w:left="567" w:hanging="522"/>
        <w:jc w:val="both"/>
        <w:rPr>
          <w:lang w:val="sr-Latn-ME"/>
        </w:rPr>
      </w:pPr>
      <w:r w:rsidRPr="004B57E3">
        <w:rPr>
          <w:lang w:val="sr-Latn-ME"/>
        </w:rPr>
        <w:t xml:space="preserve">pad krvnog </w:t>
      </w:r>
      <w:r w:rsidR="00E641E9" w:rsidRPr="004B57E3">
        <w:rPr>
          <w:lang w:val="sr-Latn-ME"/>
        </w:rPr>
        <w:t>pritis</w:t>
      </w:r>
      <w:r w:rsidRPr="004B57E3">
        <w:rPr>
          <w:lang w:val="sr-Latn-ME"/>
        </w:rPr>
        <w:t xml:space="preserve">ka </w:t>
      </w:r>
      <w:r w:rsidR="005D04EB" w:rsidRPr="004B57E3">
        <w:rPr>
          <w:lang w:val="sr-Latn-ME"/>
        </w:rPr>
        <w:t>tokom</w:t>
      </w:r>
      <w:r w:rsidRPr="004B57E3">
        <w:rPr>
          <w:lang w:val="sr-Latn-ME"/>
        </w:rPr>
        <w:t xml:space="preserve"> stajanja (ortostatska hipotenzija) koji dovodi do</w:t>
      </w:r>
      <w:r w:rsidR="00E641E9" w:rsidRPr="004B57E3">
        <w:rPr>
          <w:lang w:val="sr-Latn-ME"/>
        </w:rPr>
        <w:t xml:space="preserve"> vrtoglavic</w:t>
      </w:r>
      <w:r w:rsidRPr="004B57E3">
        <w:rPr>
          <w:lang w:val="sr-Latn-ME"/>
        </w:rPr>
        <w:t>e kod ustajanja ili sjedanja</w:t>
      </w:r>
    </w:p>
    <w:p w:rsidR="0084478E" w:rsidRPr="004B57E3" w:rsidRDefault="00200D97" w:rsidP="009D5846">
      <w:pPr>
        <w:pStyle w:val="ListParagraph"/>
        <w:numPr>
          <w:ilvl w:val="0"/>
          <w:numId w:val="17"/>
        </w:numPr>
        <w:tabs>
          <w:tab w:val="left" w:pos="957"/>
          <w:tab w:val="left" w:pos="958"/>
        </w:tabs>
        <w:spacing w:line="259" w:lineRule="exact"/>
        <w:ind w:left="567" w:hanging="522"/>
        <w:jc w:val="both"/>
        <w:rPr>
          <w:lang w:val="sr-Latn-ME"/>
        </w:rPr>
      </w:pPr>
      <w:r w:rsidRPr="004B57E3">
        <w:rPr>
          <w:lang w:val="sr-Latn-ME"/>
        </w:rPr>
        <w:t>pospanost, o</w:t>
      </w:r>
      <w:r w:rsidR="00E641E9" w:rsidRPr="004B57E3">
        <w:rPr>
          <w:lang w:val="sr-Latn-ME"/>
        </w:rPr>
        <w:t>pijenos</w:t>
      </w:r>
      <w:r w:rsidRPr="004B57E3">
        <w:rPr>
          <w:lang w:val="sr-Latn-ME"/>
        </w:rPr>
        <w:t>t (somnolencija)</w:t>
      </w:r>
    </w:p>
    <w:p w:rsidR="0084478E" w:rsidRPr="004B57E3" w:rsidRDefault="00200D97" w:rsidP="009D5846">
      <w:pPr>
        <w:pStyle w:val="ListParagraph"/>
        <w:numPr>
          <w:ilvl w:val="0"/>
          <w:numId w:val="17"/>
        </w:numPr>
        <w:tabs>
          <w:tab w:val="left" w:pos="957"/>
          <w:tab w:val="left" w:pos="958"/>
        </w:tabs>
        <w:spacing w:line="259" w:lineRule="exact"/>
        <w:ind w:left="567" w:hanging="522"/>
        <w:jc w:val="both"/>
        <w:rPr>
          <w:lang w:val="sr-Latn-ME"/>
        </w:rPr>
      </w:pPr>
      <w:r w:rsidRPr="004B57E3">
        <w:rPr>
          <w:lang w:val="sr-Latn-ME"/>
        </w:rPr>
        <w:t>krvarenje zbog katetera</w:t>
      </w:r>
    </w:p>
    <w:p w:rsidR="0084478E" w:rsidRPr="004B57E3" w:rsidRDefault="00200D97" w:rsidP="009D5846">
      <w:pPr>
        <w:pStyle w:val="ListParagraph"/>
        <w:numPr>
          <w:ilvl w:val="0"/>
          <w:numId w:val="17"/>
        </w:numPr>
        <w:tabs>
          <w:tab w:val="left" w:pos="957"/>
          <w:tab w:val="left" w:pos="958"/>
        </w:tabs>
        <w:spacing w:line="259" w:lineRule="exact"/>
        <w:ind w:left="567" w:hanging="522"/>
        <w:jc w:val="both"/>
        <w:rPr>
          <w:lang w:val="sr-Latn-ME"/>
        </w:rPr>
      </w:pPr>
      <w:r w:rsidRPr="004B57E3">
        <w:rPr>
          <w:lang w:val="sr-Latn-ME"/>
        </w:rPr>
        <w:t>bolest koja zahva</w:t>
      </w:r>
      <w:r w:rsidR="00E641E9" w:rsidRPr="004B57E3">
        <w:rPr>
          <w:lang w:val="sr-Latn-ME"/>
        </w:rPr>
        <w:t>t</w:t>
      </w:r>
      <w:r w:rsidRPr="004B57E3">
        <w:rPr>
          <w:lang w:val="sr-Latn-ME"/>
        </w:rPr>
        <w:t>a crijeva što može dovesti do</w:t>
      </w:r>
      <w:r w:rsidR="00E641E9" w:rsidRPr="004B57E3">
        <w:rPr>
          <w:lang w:val="sr-Latn-ME"/>
        </w:rPr>
        <w:t xml:space="preserve"> povišene tjelesne temperatur</w:t>
      </w:r>
      <w:r w:rsidRPr="004B57E3">
        <w:rPr>
          <w:lang w:val="sr-Latn-ME"/>
        </w:rPr>
        <w:t>e, povraćanja i bolova u trbuhu (divertikulitis)</w:t>
      </w:r>
    </w:p>
    <w:p w:rsidR="0084478E" w:rsidRPr="004B57E3" w:rsidRDefault="00200D97" w:rsidP="009D5846">
      <w:pPr>
        <w:pStyle w:val="ListParagraph"/>
        <w:numPr>
          <w:ilvl w:val="0"/>
          <w:numId w:val="17"/>
        </w:numPr>
        <w:tabs>
          <w:tab w:val="left" w:pos="957"/>
          <w:tab w:val="left" w:pos="958"/>
        </w:tabs>
        <w:spacing w:line="259" w:lineRule="exact"/>
        <w:ind w:left="567" w:hanging="522"/>
        <w:jc w:val="both"/>
        <w:rPr>
          <w:lang w:val="sr-Latn-ME"/>
        </w:rPr>
      </w:pPr>
      <w:r w:rsidRPr="004B57E3">
        <w:rPr>
          <w:lang w:val="sr-Latn-ME"/>
        </w:rPr>
        <w:t>te</w:t>
      </w:r>
      <w:r w:rsidR="00E641E9" w:rsidRPr="004B57E3">
        <w:rPr>
          <w:lang w:val="sr-Latn-ME"/>
        </w:rPr>
        <w:t xml:space="preserve">čnost </w:t>
      </w:r>
      <w:r w:rsidRPr="004B57E3">
        <w:rPr>
          <w:lang w:val="sr-Latn-ME"/>
        </w:rPr>
        <w:t>oko pluća (pleuralni izljev)</w:t>
      </w:r>
    </w:p>
    <w:p w:rsidR="0084478E" w:rsidRPr="004B57E3" w:rsidRDefault="00200D97" w:rsidP="009D5846">
      <w:pPr>
        <w:pStyle w:val="ListParagraph"/>
        <w:numPr>
          <w:ilvl w:val="0"/>
          <w:numId w:val="17"/>
        </w:numPr>
        <w:tabs>
          <w:tab w:val="left" w:pos="957"/>
          <w:tab w:val="left" w:pos="958"/>
        </w:tabs>
        <w:spacing w:line="259" w:lineRule="exact"/>
        <w:ind w:left="567" w:hanging="522"/>
        <w:jc w:val="both"/>
        <w:rPr>
          <w:lang w:val="sr-Latn-ME"/>
        </w:rPr>
      </w:pPr>
      <w:r w:rsidRPr="004B57E3">
        <w:rPr>
          <w:lang w:val="sr-Latn-ME"/>
        </w:rPr>
        <w:t>drhtanje (</w:t>
      </w:r>
      <w:r w:rsidR="00E71EBD" w:rsidRPr="004B57E3">
        <w:rPr>
          <w:lang w:val="sr-Latn-ME"/>
        </w:rPr>
        <w:t>jeza</w:t>
      </w:r>
      <w:r w:rsidRPr="004B57E3">
        <w:rPr>
          <w:lang w:val="sr-Latn-ME"/>
        </w:rPr>
        <w:t>)</w:t>
      </w:r>
    </w:p>
    <w:p w:rsidR="0084478E" w:rsidRPr="004B57E3" w:rsidRDefault="00200D97" w:rsidP="009D5846">
      <w:pPr>
        <w:pStyle w:val="ListParagraph"/>
        <w:numPr>
          <w:ilvl w:val="0"/>
          <w:numId w:val="17"/>
        </w:numPr>
        <w:tabs>
          <w:tab w:val="left" w:pos="957"/>
          <w:tab w:val="left" w:pos="958"/>
        </w:tabs>
        <w:spacing w:line="259" w:lineRule="exact"/>
        <w:ind w:left="567" w:hanging="522"/>
        <w:jc w:val="both"/>
        <w:rPr>
          <w:lang w:val="sr-Latn-ME"/>
        </w:rPr>
      </w:pPr>
      <w:r w:rsidRPr="004B57E3">
        <w:rPr>
          <w:lang w:val="sr-Latn-ME"/>
        </w:rPr>
        <w:t>grčevi u mišićima</w:t>
      </w:r>
    </w:p>
    <w:p w:rsidR="0084478E" w:rsidRPr="004B57E3" w:rsidRDefault="00200D97" w:rsidP="009D5846">
      <w:pPr>
        <w:pStyle w:val="ListParagraph"/>
        <w:numPr>
          <w:ilvl w:val="0"/>
          <w:numId w:val="17"/>
        </w:numPr>
        <w:tabs>
          <w:tab w:val="left" w:pos="957"/>
          <w:tab w:val="left" w:pos="958"/>
        </w:tabs>
        <w:spacing w:line="259" w:lineRule="exact"/>
        <w:ind w:left="567" w:hanging="522"/>
        <w:jc w:val="both"/>
        <w:rPr>
          <w:lang w:val="sr-Latn-ME"/>
        </w:rPr>
      </w:pPr>
      <w:r w:rsidRPr="004B57E3">
        <w:rPr>
          <w:lang w:val="sr-Latn-ME"/>
        </w:rPr>
        <w:t>izbočeni osip na koži praćen sv</w:t>
      </w:r>
      <w:r w:rsidR="00E641E9" w:rsidRPr="004B57E3">
        <w:rPr>
          <w:lang w:val="sr-Latn-ME"/>
        </w:rPr>
        <w:t>rabom</w:t>
      </w:r>
      <w:r w:rsidRPr="004B57E3">
        <w:rPr>
          <w:lang w:val="sr-Latn-ME"/>
        </w:rPr>
        <w:t xml:space="preserve"> (urtikarija)</w:t>
      </w:r>
    </w:p>
    <w:p w:rsidR="0084478E" w:rsidRPr="004B57E3" w:rsidRDefault="00200D97" w:rsidP="009D5846">
      <w:pPr>
        <w:pStyle w:val="ListParagraph"/>
        <w:numPr>
          <w:ilvl w:val="0"/>
          <w:numId w:val="17"/>
        </w:numPr>
        <w:tabs>
          <w:tab w:val="left" w:pos="957"/>
          <w:tab w:val="left" w:pos="958"/>
        </w:tabs>
        <w:spacing w:line="259" w:lineRule="exact"/>
        <w:ind w:left="567" w:hanging="522"/>
        <w:jc w:val="both"/>
        <w:rPr>
          <w:lang w:val="sr-Latn-ME"/>
        </w:rPr>
      </w:pPr>
      <w:r w:rsidRPr="004B57E3">
        <w:rPr>
          <w:lang w:val="sr-Latn-ME"/>
        </w:rPr>
        <w:t>nakupljanje te</w:t>
      </w:r>
      <w:r w:rsidR="00E641E9" w:rsidRPr="004B57E3">
        <w:rPr>
          <w:lang w:val="sr-Latn-ME"/>
        </w:rPr>
        <w:t>čnosti</w:t>
      </w:r>
      <w:r w:rsidRPr="004B57E3">
        <w:rPr>
          <w:lang w:val="sr-Latn-ME"/>
        </w:rPr>
        <w:t xml:space="preserve"> oko srca (perikardijalni izl</w:t>
      </w:r>
      <w:r w:rsidR="00E641E9" w:rsidRPr="004B57E3">
        <w:rPr>
          <w:lang w:val="sr-Latn-ME"/>
        </w:rPr>
        <w:t>i</w:t>
      </w:r>
      <w:r w:rsidRPr="004B57E3">
        <w:rPr>
          <w:lang w:val="sr-Latn-ME"/>
        </w:rPr>
        <w:t>v)</w:t>
      </w:r>
    </w:p>
    <w:p w:rsidR="0084478E" w:rsidRPr="004B57E3" w:rsidRDefault="0084478E">
      <w:pPr>
        <w:tabs>
          <w:tab w:val="left" w:pos="720"/>
        </w:tabs>
        <w:autoSpaceDE/>
        <w:autoSpaceDN/>
        <w:ind w:left="567" w:right="-2"/>
        <w:rPr>
          <w:lang w:val="sr-Latn-ME"/>
        </w:rPr>
      </w:pPr>
    </w:p>
    <w:p w:rsidR="0084478E" w:rsidRPr="004B57E3" w:rsidRDefault="00950D67">
      <w:pPr>
        <w:jc w:val="both"/>
        <w:rPr>
          <w:lang w:val="sr-Latn-ME"/>
        </w:rPr>
      </w:pPr>
      <w:r w:rsidRPr="004B57E3">
        <w:rPr>
          <w:b/>
          <w:lang w:val="sr-Latn-ME"/>
        </w:rPr>
        <w:t>Povremena</w:t>
      </w:r>
      <w:r w:rsidR="00200D97" w:rsidRPr="004B57E3">
        <w:rPr>
          <w:b/>
          <w:lang w:val="sr-Latn-ME"/>
        </w:rPr>
        <w:t xml:space="preserve"> </w:t>
      </w:r>
      <w:r w:rsidR="002C11E2" w:rsidRPr="004B57E3">
        <w:rPr>
          <w:b/>
          <w:lang w:val="sr-Latn-ME"/>
        </w:rPr>
        <w:t>neželjena dejstva</w:t>
      </w:r>
      <w:r w:rsidR="00200D97" w:rsidRPr="004B57E3">
        <w:rPr>
          <w:b/>
          <w:lang w:val="sr-Latn-ME"/>
        </w:rPr>
        <w:t xml:space="preserve"> </w:t>
      </w:r>
      <w:r w:rsidR="00200D97" w:rsidRPr="004B57E3">
        <w:rPr>
          <w:lang w:val="sr-Latn-ME"/>
        </w:rPr>
        <w:t xml:space="preserve">(mogu se javiti </w:t>
      </w:r>
      <w:r w:rsidR="00E641E9" w:rsidRPr="004B57E3">
        <w:rPr>
          <w:lang w:val="sr-Latn-ME"/>
        </w:rPr>
        <w:t>kod</w:t>
      </w:r>
      <w:r w:rsidR="00200D97" w:rsidRPr="004B57E3">
        <w:rPr>
          <w:lang w:val="sr-Latn-ME"/>
        </w:rPr>
        <w:t xml:space="preserve"> do 1 na 100 osoba)</w:t>
      </w:r>
    </w:p>
    <w:p w:rsidR="0084478E" w:rsidRPr="004B57E3" w:rsidRDefault="00200D97" w:rsidP="009D5846">
      <w:pPr>
        <w:pStyle w:val="ListParagraph"/>
        <w:numPr>
          <w:ilvl w:val="0"/>
          <w:numId w:val="17"/>
        </w:numPr>
        <w:tabs>
          <w:tab w:val="left" w:pos="957"/>
          <w:tab w:val="left" w:pos="958"/>
        </w:tabs>
        <w:spacing w:line="259" w:lineRule="exact"/>
        <w:ind w:left="567" w:hanging="522"/>
        <w:jc w:val="both"/>
        <w:rPr>
          <w:lang w:val="sr-Latn-ME"/>
        </w:rPr>
      </w:pPr>
      <w:r w:rsidRPr="004B57E3">
        <w:rPr>
          <w:lang w:val="sr-Latn-ME"/>
        </w:rPr>
        <w:t>alergijska reakcija (preosjetljivost)</w:t>
      </w:r>
    </w:p>
    <w:p w:rsidR="0084478E" w:rsidRPr="004B57E3" w:rsidRDefault="00E453B6" w:rsidP="009D5846">
      <w:pPr>
        <w:pStyle w:val="ListParagraph"/>
        <w:numPr>
          <w:ilvl w:val="0"/>
          <w:numId w:val="17"/>
        </w:numPr>
        <w:tabs>
          <w:tab w:val="left" w:pos="957"/>
          <w:tab w:val="left" w:pos="958"/>
        </w:tabs>
        <w:spacing w:line="259" w:lineRule="exact"/>
        <w:ind w:left="567" w:hanging="522"/>
        <w:jc w:val="both"/>
        <w:rPr>
          <w:lang w:val="sr-Latn-ME"/>
        </w:rPr>
      </w:pPr>
      <w:r w:rsidRPr="004B57E3">
        <w:rPr>
          <w:lang w:val="sr-Latn-ME"/>
        </w:rPr>
        <w:t>drhtavica</w:t>
      </w:r>
    </w:p>
    <w:p w:rsidR="0084478E" w:rsidRPr="004B57E3" w:rsidRDefault="00E641E9" w:rsidP="009D5846">
      <w:pPr>
        <w:pStyle w:val="ListParagraph"/>
        <w:numPr>
          <w:ilvl w:val="0"/>
          <w:numId w:val="17"/>
        </w:numPr>
        <w:tabs>
          <w:tab w:val="left" w:pos="957"/>
          <w:tab w:val="left" w:pos="958"/>
        </w:tabs>
        <w:spacing w:line="259" w:lineRule="exact"/>
        <w:ind w:left="567" w:hanging="522"/>
        <w:jc w:val="both"/>
        <w:rPr>
          <w:lang w:val="sr-Latn-ME"/>
        </w:rPr>
      </w:pPr>
      <w:r w:rsidRPr="004B57E3">
        <w:rPr>
          <w:lang w:val="sr-Latn-ME"/>
        </w:rPr>
        <w:t>insuficijencija</w:t>
      </w:r>
      <w:r w:rsidR="00200D97" w:rsidRPr="004B57E3">
        <w:rPr>
          <w:lang w:val="sr-Latn-ME"/>
        </w:rPr>
        <w:t xml:space="preserve"> jetre</w:t>
      </w:r>
    </w:p>
    <w:p w:rsidR="0084478E" w:rsidRPr="004B57E3" w:rsidRDefault="00200D97" w:rsidP="009D5846">
      <w:pPr>
        <w:pStyle w:val="ListParagraph"/>
        <w:numPr>
          <w:ilvl w:val="0"/>
          <w:numId w:val="17"/>
        </w:numPr>
        <w:tabs>
          <w:tab w:val="left" w:pos="957"/>
          <w:tab w:val="left" w:pos="958"/>
        </w:tabs>
        <w:spacing w:line="259" w:lineRule="exact"/>
        <w:ind w:left="567" w:hanging="522"/>
        <w:jc w:val="both"/>
        <w:rPr>
          <w:lang w:val="sr-Latn-ME"/>
        </w:rPr>
      </w:pPr>
      <w:r w:rsidRPr="004B57E3">
        <w:rPr>
          <w:lang w:val="sr-Latn-ME"/>
        </w:rPr>
        <w:t xml:space="preserve">velike, tamnoljubičaste, odignute, bolne mrlje na koži s </w:t>
      </w:r>
      <w:r w:rsidR="00E641E9" w:rsidRPr="004B57E3">
        <w:rPr>
          <w:lang w:val="sr-Latn-ME"/>
        </w:rPr>
        <w:t>povišenom tjelesnom temperaturom</w:t>
      </w:r>
    </w:p>
    <w:p w:rsidR="0084478E" w:rsidRPr="004B57E3" w:rsidRDefault="00200D97" w:rsidP="009D5846">
      <w:pPr>
        <w:pStyle w:val="ListParagraph"/>
        <w:numPr>
          <w:ilvl w:val="0"/>
          <w:numId w:val="17"/>
        </w:numPr>
        <w:tabs>
          <w:tab w:val="left" w:pos="957"/>
          <w:tab w:val="left" w:pos="958"/>
        </w:tabs>
        <w:spacing w:line="259" w:lineRule="exact"/>
        <w:ind w:left="567" w:hanging="522"/>
        <w:jc w:val="both"/>
        <w:rPr>
          <w:lang w:val="sr-Latn-ME"/>
        </w:rPr>
      </w:pPr>
      <w:r w:rsidRPr="004B57E3">
        <w:rPr>
          <w:lang w:val="sr-Latn-ME"/>
        </w:rPr>
        <w:t>bolni čirevi na koži (gangrenozna pioderma)</w:t>
      </w:r>
    </w:p>
    <w:p w:rsidR="0084478E" w:rsidRPr="004B57E3" w:rsidRDefault="00200D97" w:rsidP="009D5846">
      <w:pPr>
        <w:pStyle w:val="ListParagraph"/>
        <w:numPr>
          <w:ilvl w:val="0"/>
          <w:numId w:val="17"/>
        </w:numPr>
        <w:tabs>
          <w:tab w:val="left" w:pos="957"/>
          <w:tab w:val="left" w:pos="958"/>
        </w:tabs>
        <w:spacing w:line="259" w:lineRule="exact"/>
        <w:ind w:left="567" w:hanging="522"/>
        <w:jc w:val="both"/>
        <w:rPr>
          <w:lang w:val="sr-Latn-ME"/>
        </w:rPr>
      </w:pPr>
      <w:r w:rsidRPr="004B57E3">
        <w:rPr>
          <w:lang w:val="sr-Latn-ME"/>
        </w:rPr>
        <w:t>upala srčan</w:t>
      </w:r>
      <w:r w:rsidR="00E641E9" w:rsidRPr="004B57E3">
        <w:rPr>
          <w:lang w:val="sr-Latn-ME"/>
        </w:rPr>
        <w:t xml:space="preserve">og omotača </w:t>
      </w:r>
      <w:r w:rsidRPr="004B57E3">
        <w:rPr>
          <w:lang w:val="sr-Latn-ME"/>
        </w:rPr>
        <w:t>(perikarditis)</w:t>
      </w:r>
    </w:p>
    <w:p w:rsidR="0084478E" w:rsidRPr="004B57E3" w:rsidRDefault="0084478E" w:rsidP="00B66DBF">
      <w:pPr>
        <w:pStyle w:val="BodyText"/>
        <w:jc w:val="both"/>
        <w:rPr>
          <w:sz w:val="20"/>
          <w:lang w:val="sr-Latn-ME"/>
        </w:rPr>
      </w:pPr>
    </w:p>
    <w:p w:rsidR="0084478E" w:rsidRPr="004B57E3" w:rsidRDefault="00200D97" w:rsidP="00251F8F">
      <w:pPr>
        <w:spacing w:line="252" w:lineRule="exact"/>
        <w:jc w:val="both"/>
        <w:rPr>
          <w:lang w:val="sr-Latn-ME"/>
        </w:rPr>
      </w:pPr>
      <w:r w:rsidRPr="004B57E3">
        <w:rPr>
          <w:b/>
          <w:lang w:val="sr-Latn-ME"/>
        </w:rPr>
        <w:t>Rijetk</w:t>
      </w:r>
      <w:r w:rsidR="006D1C28" w:rsidRPr="004B57E3">
        <w:rPr>
          <w:b/>
          <w:lang w:val="sr-Latn-ME"/>
        </w:rPr>
        <w:t>a</w:t>
      </w:r>
      <w:r w:rsidRPr="004B57E3">
        <w:rPr>
          <w:b/>
          <w:lang w:val="sr-Latn-ME"/>
        </w:rPr>
        <w:t xml:space="preserve"> </w:t>
      </w:r>
      <w:r w:rsidR="002C11E2" w:rsidRPr="004B57E3">
        <w:rPr>
          <w:b/>
          <w:lang w:val="sr-Latn-ME"/>
        </w:rPr>
        <w:t>neželjena dejstva</w:t>
      </w:r>
      <w:r w:rsidRPr="004B57E3">
        <w:rPr>
          <w:b/>
          <w:lang w:val="sr-Latn-ME"/>
        </w:rPr>
        <w:t xml:space="preserve"> </w:t>
      </w:r>
      <w:r w:rsidRPr="004B57E3">
        <w:rPr>
          <w:lang w:val="sr-Latn-ME"/>
        </w:rPr>
        <w:t xml:space="preserve">(mogu se javiti </w:t>
      </w:r>
      <w:r w:rsidR="00542DE0" w:rsidRPr="004B57E3">
        <w:rPr>
          <w:lang w:val="sr-Latn-ME"/>
        </w:rPr>
        <w:t>kod</w:t>
      </w:r>
      <w:r w:rsidRPr="004B57E3">
        <w:rPr>
          <w:lang w:val="sr-Latn-ME"/>
        </w:rPr>
        <w:t xml:space="preserve"> do 1 na 1000 osoba)</w:t>
      </w:r>
    </w:p>
    <w:p w:rsidR="0084478E" w:rsidRPr="004B57E3" w:rsidRDefault="00200D97" w:rsidP="009D5846">
      <w:pPr>
        <w:pStyle w:val="ListParagraph"/>
        <w:numPr>
          <w:ilvl w:val="0"/>
          <w:numId w:val="17"/>
        </w:numPr>
        <w:tabs>
          <w:tab w:val="left" w:pos="957"/>
          <w:tab w:val="left" w:pos="958"/>
        </w:tabs>
        <w:spacing w:line="259" w:lineRule="exact"/>
        <w:ind w:left="567" w:hanging="522"/>
        <w:jc w:val="both"/>
        <w:rPr>
          <w:lang w:val="sr-Latn-ME"/>
        </w:rPr>
      </w:pPr>
      <w:r w:rsidRPr="004B57E3">
        <w:rPr>
          <w:lang w:val="sr-Latn-ME"/>
        </w:rPr>
        <w:t>su</w:t>
      </w:r>
      <w:r w:rsidR="006D1C28" w:rsidRPr="004B57E3">
        <w:rPr>
          <w:lang w:val="sr-Latn-ME"/>
        </w:rPr>
        <w:t>v</w:t>
      </w:r>
      <w:r w:rsidRPr="004B57E3">
        <w:rPr>
          <w:lang w:val="sr-Latn-ME"/>
        </w:rPr>
        <w:t>i kašalj</w:t>
      </w:r>
    </w:p>
    <w:p w:rsidR="0084478E" w:rsidRPr="004B57E3" w:rsidRDefault="00200D97" w:rsidP="009D5846">
      <w:pPr>
        <w:pStyle w:val="ListParagraph"/>
        <w:numPr>
          <w:ilvl w:val="0"/>
          <w:numId w:val="17"/>
        </w:numPr>
        <w:tabs>
          <w:tab w:val="left" w:pos="957"/>
          <w:tab w:val="left" w:pos="958"/>
        </w:tabs>
        <w:spacing w:line="259" w:lineRule="exact"/>
        <w:ind w:left="567" w:hanging="522"/>
        <w:jc w:val="both"/>
        <w:rPr>
          <w:lang w:val="sr-Latn-ME"/>
        </w:rPr>
      </w:pPr>
      <w:r w:rsidRPr="004B57E3">
        <w:rPr>
          <w:lang w:val="sr-Latn-ME"/>
        </w:rPr>
        <w:t>bezboln</w:t>
      </w:r>
      <w:r w:rsidR="00F8695F" w:rsidRPr="004B57E3">
        <w:rPr>
          <w:lang w:val="sr-Latn-ME"/>
        </w:rPr>
        <w:t xml:space="preserve">an otok </w:t>
      </w:r>
      <w:r w:rsidRPr="004B57E3">
        <w:rPr>
          <w:lang w:val="sr-Latn-ME"/>
        </w:rPr>
        <w:t>jagodica prstiju (bati</w:t>
      </w:r>
      <w:r w:rsidR="00E453B6" w:rsidRPr="004B57E3">
        <w:rPr>
          <w:lang w:val="sr-Latn-ME"/>
        </w:rPr>
        <w:t>č</w:t>
      </w:r>
      <w:r w:rsidRPr="004B57E3">
        <w:rPr>
          <w:lang w:val="sr-Latn-ME"/>
        </w:rPr>
        <w:t>asti prsti)</w:t>
      </w:r>
    </w:p>
    <w:p w:rsidR="0084478E" w:rsidRPr="004B57E3" w:rsidRDefault="00200D97" w:rsidP="009D5846">
      <w:pPr>
        <w:pStyle w:val="ListParagraph"/>
        <w:numPr>
          <w:ilvl w:val="0"/>
          <w:numId w:val="17"/>
        </w:numPr>
        <w:tabs>
          <w:tab w:val="left" w:pos="957"/>
          <w:tab w:val="left" w:pos="958"/>
        </w:tabs>
        <w:spacing w:line="259" w:lineRule="exact"/>
        <w:ind w:left="567" w:hanging="522"/>
        <w:jc w:val="both"/>
        <w:rPr>
          <w:lang w:val="sr-Latn-ME"/>
        </w:rPr>
      </w:pPr>
      <w:r w:rsidRPr="004B57E3">
        <w:rPr>
          <w:lang w:val="sr-Latn-ME"/>
        </w:rPr>
        <w:t xml:space="preserve">sindrom lize tumora – metaboličke komplikacije koje mogu nastati </w:t>
      </w:r>
      <w:r w:rsidR="005D04EB" w:rsidRPr="004B57E3">
        <w:rPr>
          <w:lang w:val="sr-Latn-ME"/>
        </w:rPr>
        <w:t>tokom</w:t>
      </w:r>
      <w:r w:rsidRPr="004B57E3">
        <w:rPr>
          <w:lang w:val="sr-Latn-ME"/>
        </w:rPr>
        <w:t xml:space="preserve"> liječenja</w:t>
      </w:r>
      <w:r w:rsidR="00F8695F" w:rsidRPr="004B57E3">
        <w:rPr>
          <w:lang w:val="sr-Latn-ME"/>
        </w:rPr>
        <w:t xml:space="preserve"> </w:t>
      </w:r>
      <w:r w:rsidR="00251F8F" w:rsidRPr="004B57E3">
        <w:rPr>
          <w:lang w:val="sr-Latn-ME"/>
        </w:rPr>
        <w:t>raka</w:t>
      </w:r>
      <w:r w:rsidRPr="004B57E3">
        <w:rPr>
          <w:lang w:val="sr-Latn-ME"/>
        </w:rPr>
        <w:t>, a ponekad i bez liječenja. Ove komplikacije prouzr</w:t>
      </w:r>
      <w:r w:rsidR="006D1C28" w:rsidRPr="004B57E3">
        <w:rPr>
          <w:lang w:val="sr-Latn-ME"/>
        </w:rPr>
        <w:t>okova</w:t>
      </w:r>
      <w:r w:rsidRPr="004B57E3">
        <w:rPr>
          <w:lang w:val="sr-Latn-ME"/>
        </w:rPr>
        <w:t xml:space="preserve">ne su produktima </w:t>
      </w:r>
      <w:r w:rsidR="004D5F71" w:rsidRPr="004B57E3">
        <w:rPr>
          <w:lang w:val="sr-Latn-ME"/>
        </w:rPr>
        <w:t>ćelija</w:t>
      </w:r>
      <w:r w:rsidR="00F8695F" w:rsidRPr="004B57E3">
        <w:rPr>
          <w:lang w:val="sr-Latn-ME"/>
        </w:rPr>
        <w:t xml:space="preserve"> </w:t>
      </w:r>
      <w:r w:rsidR="001B7C10" w:rsidRPr="004B57E3">
        <w:rPr>
          <w:lang w:val="sr-Latn-ME"/>
        </w:rPr>
        <w:t xml:space="preserve">raka </w:t>
      </w:r>
      <w:r w:rsidRPr="004B57E3">
        <w:rPr>
          <w:lang w:val="sr-Latn-ME"/>
        </w:rPr>
        <w:t xml:space="preserve">koje odumiru i mogu uključivati sljedeće: promjene u </w:t>
      </w:r>
      <w:r w:rsidR="006D1C28" w:rsidRPr="004B57E3">
        <w:rPr>
          <w:lang w:val="sr-Latn-ME"/>
        </w:rPr>
        <w:t>h</w:t>
      </w:r>
      <w:r w:rsidRPr="004B57E3">
        <w:rPr>
          <w:lang w:val="sr-Latn-ME"/>
        </w:rPr>
        <w:t>emijskom sastavu krvi; povišen</w:t>
      </w:r>
      <w:r w:rsidR="00E453B6" w:rsidRPr="004B57E3">
        <w:rPr>
          <w:lang w:val="sr-Latn-ME"/>
        </w:rPr>
        <w:t xml:space="preserve"> nivo</w:t>
      </w:r>
      <w:r w:rsidR="0084685A">
        <w:rPr>
          <w:lang w:val="sr-Latn-ME"/>
        </w:rPr>
        <w:t xml:space="preserve"> </w:t>
      </w:r>
      <w:r w:rsidRPr="004B57E3">
        <w:rPr>
          <w:lang w:val="sr-Latn-ME"/>
        </w:rPr>
        <w:t>kalij</w:t>
      </w:r>
      <w:r w:rsidR="006D1C28" w:rsidRPr="004B57E3">
        <w:rPr>
          <w:lang w:val="sr-Latn-ME"/>
        </w:rPr>
        <w:t>um</w:t>
      </w:r>
      <w:r w:rsidR="00E453B6" w:rsidRPr="004B57E3">
        <w:rPr>
          <w:lang w:val="sr-Latn-ME"/>
        </w:rPr>
        <w:t>a</w:t>
      </w:r>
      <w:r w:rsidRPr="004B57E3">
        <w:rPr>
          <w:lang w:val="sr-Latn-ME"/>
        </w:rPr>
        <w:t>, fosfor</w:t>
      </w:r>
      <w:r w:rsidR="00E453B6" w:rsidRPr="004B57E3">
        <w:rPr>
          <w:lang w:val="sr-Latn-ME"/>
        </w:rPr>
        <w:t>a</w:t>
      </w:r>
      <w:r w:rsidRPr="004B57E3">
        <w:rPr>
          <w:lang w:val="sr-Latn-ME"/>
        </w:rPr>
        <w:t xml:space="preserve"> i mokraćn</w:t>
      </w:r>
      <w:r w:rsidR="00E453B6" w:rsidRPr="004B57E3">
        <w:rPr>
          <w:lang w:val="sr-Latn-ME"/>
        </w:rPr>
        <w:t>e</w:t>
      </w:r>
      <w:r w:rsidRPr="004B57E3">
        <w:rPr>
          <w:lang w:val="sr-Latn-ME"/>
        </w:rPr>
        <w:t xml:space="preserve"> kiselin</w:t>
      </w:r>
      <w:r w:rsidR="00E453B6" w:rsidRPr="004B57E3">
        <w:rPr>
          <w:lang w:val="sr-Latn-ME"/>
        </w:rPr>
        <w:t>e</w:t>
      </w:r>
      <w:r w:rsidR="00F8695F" w:rsidRPr="004B57E3">
        <w:rPr>
          <w:lang w:val="sr-Latn-ME"/>
        </w:rPr>
        <w:t xml:space="preserve">, kao i </w:t>
      </w:r>
      <w:r w:rsidRPr="004B57E3">
        <w:rPr>
          <w:lang w:val="sr-Latn-ME"/>
        </w:rPr>
        <w:t>snižen</w:t>
      </w:r>
      <w:r w:rsidR="00E453B6" w:rsidRPr="004B57E3">
        <w:rPr>
          <w:lang w:val="sr-Latn-ME"/>
        </w:rPr>
        <w:t xml:space="preserve"> nivo </w:t>
      </w:r>
      <w:r w:rsidRPr="004B57E3">
        <w:rPr>
          <w:lang w:val="sr-Latn-ME"/>
        </w:rPr>
        <w:t>kalcij</w:t>
      </w:r>
      <w:r w:rsidR="006D1C28" w:rsidRPr="004B57E3">
        <w:rPr>
          <w:lang w:val="sr-Latn-ME"/>
        </w:rPr>
        <w:t>um</w:t>
      </w:r>
      <w:r w:rsidR="00E453B6" w:rsidRPr="004B57E3">
        <w:rPr>
          <w:lang w:val="sr-Latn-ME"/>
        </w:rPr>
        <w:t>a</w:t>
      </w:r>
      <w:r w:rsidRPr="004B57E3">
        <w:rPr>
          <w:lang w:val="sr-Latn-ME"/>
        </w:rPr>
        <w:t xml:space="preserve">, što posljedično vodi do promjena u funkciji bubrega, srčanog ritma, </w:t>
      </w:r>
      <w:r w:rsidR="00E453B6" w:rsidRPr="004B57E3">
        <w:rPr>
          <w:lang w:val="sr-Latn-ME"/>
        </w:rPr>
        <w:t xml:space="preserve">epileptičnih </w:t>
      </w:r>
      <w:r w:rsidRPr="004B57E3">
        <w:rPr>
          <w:lang w:val="sr-Latn-ME"/>
        </w:rPr>
        <w:t>napada</w:t>
      </w:r>
      <w:r w:rsidR="007D6A79" w:rsidRPr="004B57E3">
        <w:rPr>
          <w:lang w:val="sr-Latn-ME"/>
        </w:rPr>
        <w:t xml:space="preserve"> </w:t>
      </w:r>
      <w:r w:rsidRPr="004B57E3">
        <w:rPr>
          <w:lang w:val="sr-Latn-ME"/>
        </w:rPr>
        <w:t>i ponekad smrti.</w:t>
      </w:r>
    </w:p>
    <w:p w:rsidR="0084478E" w:rsidRPr="004B57E3" w:rsidRDefault="0084478E" w:rsidP="009D5846">
      <w:pPr>
        <w:keepNext/>
        <w:widowControl/>
        <w:tabs>
          <w:tab w:val="left" w:pos="720"/>
        </w:tabs>
        <w:autoSpaceDE/>
        <w:autoSpaceDN/>
        <w:ind w:left="567" w:right="-2"/>
        <w:rPr>
          <w:lang w:val="sr-Latn-ME"/>
        </w:rPr>
      </w:pPr>
    </w:p>
    <w:p w:rsidR="0084478E" w:rsidRPr="004B57E3" w:rsidRDefault="00D46013" w:rsidP="00B66DBF">
      <w:pPr>
        <w:keepNext/>
        <w:widowControl/>
        <w:tabs>
          <w:tab w:val="left" w:pos="720"/>
        </w:tabs>
        <w:autoSpaceDE/>
        <w:autoSpaceDN/>
        <w:ind w:right="-2"/>
        <w:rPr>
          <w:lang w:val="sr-Latn-ME"/>
        </w:rPr>
      </w:pPr>
      <w:r w:rsidRPr="00B66DBF">
        <w:rPr>
          <w:b/>
          <w:lang w:val="sr-Latn-ME"/>
        </w:rPr>
        <w:t>Nepoznat</w:t>
      </w:r>
      <w:r w:rsidRPr="004B57E3">
        <w:rPr>
          <w:b/>
          <w:lang w:val="sr-Latn-ME"/>
        </w:rPr>
        <w:t>a</w:t>
      </w:r>
      <w:r w:rsidRPr="004B57E3">
        <w:rPr>
          <w:lang w:val="sr-Latn-ME"/>
        </w:rPr>
        <w:t xml:space="preserve"> </w:t>
      </w:r>
      <w:r w:rsidR="00200D97" w:rsidRPr="004B57E3">
        <w:rPr>
          <w:lang w:val="sr-Latn-ME"/>
        </w:rPr>
        <w:t>(učestalost se ne može procijeniti iz dostupnih podataka)</w:t>
      </w:r>
    </w:p>
    <w:p w:rsidR="0084478E" w:rsidRPr="004B57E3" w:rsidRDefault="00200D97" w:rsidP="009D5846">
      <w:pPr>
        <w:pStyle w:val="ListParagraph"/>
        <w:numPr>
          <w:ilvl w:val="0"/>
          <w:numId w:val="17"/>
        </w:numPr>
        <w:tabs>
          <w:tab w:val="left" w:pos="957"/>
          <w:tab w:val="left" w:pos="958"/>
        </w:tabs>
        <w:spacing w:line="259" w:lineRule="exact"/>
        <w:ind w:left="567" w:hanging="522"/>
        <w:jc w:val="both"/>
        <w:rPr>
          <w:lang w:val="sr-Latn-ME"/>
        </w:rPr>
      </w:pPr>
      <w:r w:rsidRPr="004B57E3">
        <w:rPr>
          <w:lang w:val="sr-Latn-ME"/>
        </w:rPr>
        <w:t>infekcija dubljih slojeva kože koja se bržo širi, oštećuje kožu i tkivo što može biti opasno po život (nekrotizirajući fasciitis).</w:t>
      </w:r>
    </w:p>
    <w:p w:rsidR="008E3FDD" w:rsidRPr="004B57E3" w:rsidRDefault="008E3FDD" w:rsidP="009D5846">
      <w:pPr>
        <w:pStyle w:val="ListParagraph"/>
        <w:numPr>
          <w:ilvl w:val="0"/>
          <w:numId w:val="17"/>
        </w:numPr>
        <w:tabs>
          <w:tab w:val="left" w:pos="957"/>
          <w:tab w:val="left" w:pos="958"/>
        </w:tabs>
        <w:spacing w:line="259" w:lineRule="exact"/>
        <w:ind w:left="567" w:hanging="522"/>
        <w:jc w:val="both"/>
        <w:rPr>
          <w:lang w:val="sr-Latn-ME"/>
        </w:rPr>
      </w:pPr>
      <w:r w:rsidRPr="004B57E3">
        <w:rPr>
          <w:lang w:val="sr-Latn-ME"/>
        </w:rPr>
        <w:t>ozbiljna imunološka reakcija (sindrom diferencijacije) koja može uzrokovati povišenu tjelesnu temperaturu, kašalj, otežano disanje, osip, sniženje količine mokraće, sniženi krvni pritisak (hipotenziju), otok  ruku ili nogu i ubrzano dobijanje na težini</w:t>
      </w:r>
    </w:p>
    <w:p w:rsidR="0084478E" w:rsidRPr="004B57E3" w:rsidRDefault="0084478E" w:rsidP="00B66DBF">
      <w:pPr>
        <w:pStyle w:val="BodyText"/>
        <w:jc w:val="both"/>
        <w:rPr>
          <w:lang w:val="sr-Latn-ME"/>
        </w:rPr>
      </w:pPr>
    </w:p>
    <w:p w:rsidR="0089792C" w:rsidRPr="004B57E3" w:rsidRDefault="0089792C" w:rsidP="00B66DBF">
      <w:pPr>
        <w:widowControl/>
        <w:autoSpaceDE/>
        <w:autoSpaceDN/>
        <w:jc w:val="both"/>
        <w:rPr>
          <w:rFonts w:eastAsia="Calibri"/>
          <w:spacing w:val="-5"/>
          <w:u w:val="single"/>
          <w:lang w:val="sr-Latn-ME"/>
        </w:rPr>
      </w:pPr>
      <w:r w:rsidRPr="00B66DBF">
        <w:rPr>
          <w:rFonts w:eastAsia="Calibri"/>
          <w:b/>
          <w:spacing w:val="-5"/>
          <w:lang w:val="sr-Latn-ME"/>
        </w:rPr>
        <w:t>Prijavljivanje sumnji na neželjena dejstva</w:t>
      </w:r>
    </w:p>
    <w:p w:rsidR="0089792C" w:rsidRPr="004B57E3" w:rsidRDefault="0089792C" w:rsidP="001F73AD">
      <w:pPr>
        <w:widowControl/>
        <w:autoSpaceDE/>
        <w:autoSpaceDN/>
        <w:jc w:val="both"/>
        <w:rPr>
          <w:rFonts w:eastAsia="Calibri"/>
          <w:lang w:val="sr-Latn-ME"/>
        </w:rPr>
      </w:pPr>
      <w:r w:rsidRPr="004B57E3">
        <w:rPr>
          <w:rFonts w:eastAsia="Calibri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4B57E3">
        <w:rPr>
          <w:rFonts w:eastAsia="Calibri"/>
          <w:spacing w:val="-4"/>
          <w:lang w:val="sr-Latn-ME"/>
        </w:rPr>
        <w:t>.</w:t>
      </w:r>
      <w:r w:rsidRPr="004B57E3">
        <w:rPr>
          <w:rFonts w:eastAsia="Calibri"/>
          <w:lang w:val="sr-Latn-ME"/>
        </w:rPr>
        <w:t xml:space="preserve"> Prijavljivanjem </w:t>
      </w:r>
      <w:r w:rsidRPr="004B57E3">
        <w:rPr>
          <w:rFonts w:eastAsia="Calibri"/>
          <w:lang w:val="sr-Latn-ME"/>
        </w:rPr>
        <w:lastRenderedPageBreak/>
        <w:t>neželjenih dejstava možete da pomognete u procjeni bezbjednosti ovog lijeka. Sumnju na neželjena dejstva možete da prijavite i Institutu za ljekove i medicinska sredstva (CInMED):</w:t>
      </w:r>
    </w:p>
    <w:p w:rsidR="00D46013" w:rsidRPr="004B57E3" w:rsidRDefault="00D46013" w:rsidP="006C0995">
      <w:pPr>
        <w:widowControl/>
        <w:autoSpaceDE/>
        <w:autoSpaceDN/>
        <w:jc w:val="both"/>
        <w:rPr>
          <w:rFonts w:eastAsia="Calibri"/>
          <w:lang w:val="sr-Latn-ME"/>
        </w:rPr>
      </w:pPr>
    </w:p>
    <w:p w:rsidR="0089792C" w:rsidRPr="004B57E3" w:rsidRDefault="0089792C" w:rsidP="006C0995">
      <w:pPr>
        <w:widowControl/>
        <w:autoSpaceDE/>
        <w:autoSpaceDN/>
        <w:rPr>
          <w:lang w:val="sr-Latn-ME"/>
        </w:rPr>
      </w:pPr>
      <w:r w:rsidRPr="004B57E3">
        <w:rPr>
          <w:lang w:val="sr-Latn-ME"/>
        </w:rPr>
        <w:t xml:space="preserve">Institut za ljekove i medicinska sredstva </w:t>
      </w:r>
    </w:p>
    <w:p w:rsidR="0089792C" w:rsidRPr="004B57E3" w:rsidRDefault="0089792C">
      <w:pPr>
        <w:widowControl/>
        <w:autoSpaceDE/>
        <w:autoSpaceDN/>
        <w:rPr>
          <w:lang w:val="sr-Latn-ME"/>
        </w:rPr>
      </w:pPr>
      <w:r w:rsidRPr="004B57E3">
        <w:rPr>
          <w:lang w:val="sr-Latn-ME"/>
        </w:rPr>
        <w:t>Odjeljenje za farmakovigilancu</w:t>
      </w:r>
    </w:p>
    <w:p w:rsidR="0089792C" w:rsidRPr="004B57E3" w:rsidRDefault="0089792C">
      <w:pPr>
        <w:widowControl/>
        <w:autoSpaceDE/>
        <w:autoSpaceDN/>
        <w:rPr>
          <w:lang w:val="sr-Latn-ME"/>
        </w:rPr>
      </w:pPr>
      <w:r w:rsidRPr="004B57E3">
        <w:rPr>
          <w:lang w:val="sr-Latn-ME"/>
        </w:rPr>
        <w:t>Bulevar Ivana Crnojevića 64a, 81000 Podgorica</w:t>
      </w:r>
    </w:p>
    <w:p w:rsidR="0089792C" w:rsidRPr="004B57E3" w:rsidRDefault="0089792C">
      <w:pPr>
        <w:widowControl/>
        <w:autoSpaceDE/>
        <w:autoSpaceDN/>
        <w:rPr>
          <w:lang w:val="sr-Latn-ME"/>
        </w:rPr>
      </w:pPr>
    </w:p>
    <w:p w:rsidR="0089792C" w:rsidRPr="004B57E3" w:rsidRDefault="0089792C">
      <w:pPr>
        <w:widowControl/>
        <w:autoSpaceDE/>
        <w:autoSpaceDN/>
        <w:rPr>
          <w:lang w:val="sr-Latn-ME"/>
        </w:rPr>
      </w:pPr>
      <w:r w:rsidRPr="004B57E3">
        <w:rPr>
          <w:lang w:val="sr-Latn-ME"/>
        </w:rPr>
        <w:t>tel: +382 (0) 20 310 280</w:t>
      </w:r>
    </w:p>
    <w:p w:rsidR="0089792C" w:rsidRPr="004B57E3" w:rsidRDefault="0089792C">
      <w:pPr>
        <w:widowControl/>
        <w:autoSpaceDE/>
        <w:autoSpaceDN/>
        <w:rPr>
          <w:lang w:val="sr-Latn-ME"/>
        </w:rPr>
      </w:pPr>
      <w:r w:rsidRPr="004B57E3">
        <w:rPr>
          <w:lang w:val="sr-Latn-ME"/>
        </w:rPr>
        <w:t>fax: +382 (0) 20 310 581</w:t>
      </w:r>
    </w:p>
    <w:p w:rsidR="0089792C" w:rsidRPr="004B57E3" w:rsidRDefault="002951DE">
      <w:pPr>
        <w:widowControl/>
        <w:autoSpaceDE/>
        <w:autoSpaceDN/>
        <w:rPr>
          <w:lang w:val="sr-Latn-ME"/>
        </w:rPr>
      </w:pPr>
      <w:hyperlink r:id="rId8" w:history="1">
        <w:r w:rsidR="0089792C" w:rsidRPr="004B57E3">
          <w:rPr>
            <w:color w:val="0563C1"/>
            <w:u w:val="single"/>
            <w:lang w:val="sr-Latn-ME"/>
          </w:rPr>
          <w:t>www.cinmed.me</w:t>
        </w:r>
      </w:hyperlink>
      <w:r w:rsidR="0089792C" w:rsidRPr="004B57E3">
        <w:rPr>
          <w:lang w:val="sr-Latn-ME"/>
        </w:rPr>
        <w:t xml:space="preserve"> </w:t>
      </w:r>
    </w:p>
    <w:p w:rsidR="0089792C" w:rsidRPr="004B57E3" w:rsidRDefault="002951DE">
      <w:pPr>
        <w:widowControl/>
        <w:autoSpaceDE/>
        <w:autoSpaceDN/>
        <w:rPr>
          <w:lang w:val="sr-Latn-ME"/>
        </w:rPr>
      </w:pPr>
      <w:hyperlink r:id="rId9" w:history="1">
        <w:r w:rsidR="0089792C" w:rsidRPr="004B57E3">
          <w:rPr>
            <w:color w:val="0563C1"/>
            <w:u w:val="single"/>
            <w:lang w:val="sr-Latn-ME"/>
          </w:rPr>
          <w:t>nezeljenadejstva@cinmed.me</w:t>
        </w:r>
      </w:hyperlink>
      <w:r w:rsidR="0089792C" w:rsidRPr="004B57E3">
        <w:rPr>
          <w:lang w:val="sr-Latn-ME"/>
        </w:rPr>
        <w:t xml:space="preserve"> </w:t>
      </w:r>
    </w:p>
    <w:p w:rsidR="0089792C" w:rsidRPr="004B57E3" w:rsidRDefault="0089792C">
      <w:pPr>
        <w:widowControl/>
        <w:autoSpaceDE/>
        <w:autoSpaceDN/>
        <w:rPr>
          <w:lang w:val="sr-Latn-ME"/>
        </w:rPr>
      </w:pPr>
      <w:r w:rsidRPr="004B57E3">
        <w:rPr>
          <w:lang w:val="sr-Latn-ME"/>
        </w:rPr>
        <w:t>putem IS zdravstvene zaštite</w:t>
      </w:r>
    </w:p>
    <w:p w:rsidR="0084478E" w:rsidRPr="004B57E3" w:rsidRDefault="0084478E">
      <w:pPr>
        <w:pStyle w:val="BodyText"/>
        <w:jc w:val="both"/>
        <w:rPr>
          <w:lang w:val="sr-Latn-ME"/>
        </w:rPr>
      </w:pPr>
    </w:p>
    <w:p w:rsidR="0084478E" w:rsidRPr="004B57E3" w:rsidRDefault="0084478E" w:rsidP="00B66DBF">
      <w:pPr>
        <w:pStyle w:val="BodyText"/>
        <w:jc w:val="both"/>
        <w:rPr>
          <w:sz w:val="20"/>
          <w:lang w:val="sr-Latn-ME"/>
        </w:rPr>
      </w:pPr>
    </w:p>
    <w:p w:rsidR="0084478E" w:rsidRPr="004B57E3" w:rsidRDefault="00866711" w:rsidP="00251F8F">
      <w:pPr>
        <w:widowControl/>
        <w:numPr>
          <w:ilvl w:val="0"/>
          <w:numId w:val="14"/>
        </w:numPr>
        <w:tabs>
          <w:tab w:val="left" w:pos="540"/>
          <w:tab w:val="left" w:pos="569"/>
        </w:tabs>
        <w:autoSpaceDE/>
        <w:autoSpaceDN/>
        <w:ind w:left="0" w:firstLine="0"/>
        <w:rPr>
          <w:lang w:val="sr-Latn-ME"/>
        </w:rPr>
      </w:pPr>
      <w:r w:rsidRPr="004B57E3">
        <w:rPr>
          <w:b/>
          <w:bCs/>
          <w:lang w:val="sr-Latn-ME"/>
        </w:rPr>
        <w:t>KAKO ČUVATI LIJEK AZACITIDINE ACCORD</w:t>
      </w:r>
    </w:p>
    <w:p w:rsidR="0084478E" w:rsidRPr="004B57E3" w:rsidRDefault="0084478E" w:rsidP="00B66DBF">
      <w:pPr>
        <w:pStyle w:val="BodyText"/>
        <w:jc w:val="both"/>
        <w:rPr>
          <w:b/>
          <w:sz w:val="21"/>
          <w:lang w:val="sr-Latn-ME"/>
        </w:rPr>
      </w:pPr>
    </w:p>
    <w:p w:rsidR="0084478E" w:rsidRPr="004B57E3" w:rsidRDefault="00200D97" w:rsidP="00251F8F">
      <w:pPr>
        <w:widowControl/>
        <w:tabs>
          <w:tab w:val="left" w:pos="720"/>
        </w:tabs>
        <w:autoSpaceDE/>
        <w:autoSpaceDN/>
        <w:ind w:right="-2"/>
        <w:rPr>
          <w:lang w:val="sr-Latn-ME"/>
        </w:rPr>
      </w:pPr>
      <w:r w:rsidRPr="004B57E3">
        <w:rPr>
          <w:lang w:val="sr-Latn-ME"/>
        </w:rPr>
        <w:t xml:space="preserve">Lijek čuvajte </w:t>
      </w:r>
      <w:r w:rsidR="00393822" w:rsidRPr="004B57E3">
        <w:rPr>
          <w:lang w:val="sr-Latn-ME"/>
        </w:rPr>
        <w:t>van pogleda i</w:t>
      </w:r>
      <w:r w:rsidR="00FF553C" w:rsidRPr="004B57E3">
        <w:rPr>
          <w:lang w:val="sr-Latn-ME"/>
        </w:rPr>
        <w:t xml:space="preserve"> domašaja djece</w:t>
      </w:r>
      <w:r w:rsidRPr="004B57E3">
        <w:rPr>
          <w:lang w:val="sr-Latn-ME"/>
        </w:rPr>
        <w:t>.</w:t>
      </w:r>
    </w:p>
    <w:p w:rsidR="0084478E" w:rsidRPr="004B57E3" w:rsidRDefault="0084478E" w:rsidP="001F73AD">
      <w:pPr>
        <w:widowControl/>
        <w:tabs>
          <w:tab w:val="left" w:pos="720"/>
        </w:tabs>
        <w:autoSpaceDE/>
        <w:autoSpaceDN/>
        <w:ind w:right="-2"/>
        <w:rPr>
          <w:lang w:val="sr-Latn-ME"/>
        </w:rPr>
      </w:pPr>
    </w:p>
    <w:p w:rsidR="0084478E" w:rsidRPr="004B57E3" w:rsidRDefault="00200D97" w:rsidP="006C0995">
      <w:pPr>
        <w:widowControl/>
        <w:tabs>
          <w:tab w:val="left" w:pos="720"/>
        </w:tabs>
        <w:autoSpaceDE/>
        <w:autoSpaceDN/>
        <w:ind w:right="-2"/>
        <w:rPr>
          <w:lang w:val="sr-Latn-ME"/>
        </w:rPr>
      </w:pPr>
      <w:r w:rsidRPr="004B57E3">
        <w:rPr>
          <w:lang w:val="sr-Latn-ME"/>
        </w:rPr>
        <w:t xml:space="preserve">Ovaj lijek se ne smije upotrijebiti nakon isteka roka </w:t>
      </w:r>
      <w:r w:rsidR="00FF553C" w:rsidRPr="004B57E3">
        <w:rPr>
          <w:lang w:val="sr-Latn-ME"/>
        </w:rPr>
        <w:t>upotrebe</w:t>
      </w:r>
      <w:r w:rsidRPr="004B57E3">
        <w:rPr>
          <w:lang w:val="sr-Latn-ME"/>
        </w:rPr>
        <w:t xml:space="preserve"> navedenog na kutiji i bočici. Rok </w:t>
      </w:r>
      <w:r w:rsidR="00FF553C" w:rsidRPr="004B57E3">
        <w:rPr>
          <w:lang w:val="sr-Latn-ME"/>
        </w:rPr>
        <w:t>upotrebe</w:t>
      </w:r>
      <w:r w:rsidRPr="004B57E3">
        <w:rPr>
          <w:lang w:val="sr-Latn-ME"/>
        </w:rPr>
        <w:t xml:space="preserve"> odnosi se na </w:t>
      </w:r>
      <w:r w:rsidR="00FF553C" w:rsidRPr="004B57E3">
        <w:rPr>
          <w:lang w:val="sr-Latn-ME"/>
        </w:rPr>
        <w:t>poslednj</w:t>
      </w:r>
      <w:r w:rsidRPr="004B57E3">
        <w:rPr>
          <w:lang w:val="sr-Latn-ME"/>
        </w:rPr>
        <w:t>i dan navedenog mjeseca.</w:t>
      </w:r>
    </w:p>
    <w:p w:rsidR="0084478E" w:rsidRPr="004B57E3" w:rsidRDefault="0084478E">
      <w:pPr>
        <w:widowControl/>
        <w:tabs>
          <w:tab w:val="left" w:pos="720"/>
        </w:tabs>
        <w:autoSpaceDE/>
        <w:autoSpaceDN/>
        <w:ind w:right="-2"/>
        <w:rPr>
          <w:lang w:val="sr-Latn-ME"/>
        </w:rPr>
      </w:pPr>
    </w:p>
    <w:p w:rsidR="0084478E" w:rsidRPr="004B57E3" w:rsidRDefault="00200D97">
      <w:pPr>
        <w:widowControl/>
        <w:tabs>
          <w:tab w:val="left" w:pos="720"/>
        </w:tabs>
        <w:autoSpaceDE/>
        <w:autoSpaceDN/>
        <w:ind w:right="-2"/>
        <w:rPr>
          <w:lang w:val="sr-Latn-ME"/>
        </w:rPr>
      </w:pPr>
      <w:r w:rsidRPr="004B57E3">
        <w:rPr>
          <w:lang w:val="sr-Latn-ME"/>
        </w:rPr>
        <w:t xml:space="preserve">Vaš </w:t>
      </w:r>
      <w:r w:rsidR="006D1C28" w:rsidRPr="004B57E3">
        <w:rPr>
          <w:lang w:val="sr-Latn-ME"/>
        </w:rPr>
        <w:t>ljekar, farmaceut</w:t>
      </w:r>
      <w:r w:rsidRPr="004B57E3">
        <w:rPr>
          <w:lang w:val="sr-Latn-ME"/>
        </w:rPr>
        <w:t xml:space="preserve"> ili medicinska sestra odgovorni su za čuvanje lijeka </w:t>
      </w:r>
      <w:r w:rsidR="00D95513" w:rsidRPr="004B57E3">
        <w:rPr>
          <w:lang w:val="sr-Latn-ME"/>
        </w:rPr>
        <w:t>Azacitidine Accord</w:t>
      </w:r>
      <w:r w:rsidRPr="004B57E3">
        <w:rPr>
          <w:lang w:val="sr-Latn-ME"/>
        </w:rPr>
        <w:t>. Takođe</w:t>
      </w:r>
      <w:r w:rsidR="006D1C28" w:rsidRPr="004B57E3">
        <w:rPr>
          <w:lang w:val="sr-Latn-ME"/>
        </w:rPr>
        <w:t xml:space="preserve"> </w:t>
      </w:r>
      <w:r w:rsidRPr="004B57E3">
        <w:rPr>
          <w:lang w:val="sr-Latn-ME"/>
        </w:rPr>
        <w:t xml:space="preserve">su odgovorni za pravilnu pripremu i </w:t>
      </w:r>
      <w:r w:rsidR="006D1C28" w:rsidRPr="004B57E3">
        <w:rPr>
          <w:lang w:val="sr-Latn-ME"/>
        </w:rPr>
        <w:t>odlaganj</w:t>
      </w:r>
      <w:r w:rsidRPr="004B57E3">
        <w:rPr>
          <w:lang w:val="sr-Latn-ME"/>
        </w:rPr>
        <w:t>e neiskoriš</w:t>
      </w:r>
      <w:r w:rsidR="006D1C28" w:rsidRPr="004B57E3">
        <w:rPr>
          <w:lang w:val="sr-Latn-ME"/>
        </w:rPr>
        <w:t>ć</w:t>
      </w:r>
      <w:r w:rsidRPr="004B57E3">
        <w:rPr>
          <w:lang w:val="sr-Latn-ME"/>
        </w:rPr>
        <w:t xml:space="preserve">enog lijeka </w:t>
      </w:r>
      <w:r w:rsidR="00D95513" w:rsidRPr="004B57E3">
        <w:rPr>
          <w:lang w:val="sr-Latn-ME"/>
        </w:rPr>
        <w:t>Azacitidine Accord</w:t>
      </w:r>
      <w:r w:rsidRPr="004B57E3">
        <w:rPr>
          <w:lang w:val="sr-Latn-ME"/>
        </w:rPr>
        <w:t>.</w:t>
      </w:r>
    </w:p>
    <w:p w:rsidR="0084478E" w:rsidRPr="004B57E3" w:rsidRDefault="0084478E">
      <w:pPr>
        <w:widowControl/>
        <w:tabs>
          <w:tab w:val="left" w:pos="720"/>
        </w:tabs>
        <w:autoSpaceDE/>
        <w:autoSpaceDN/>
        <w:ind w:right="-2"/>
        <w:rPr>
          <w:lang w:val="sr-Latn-ME"/>
        </w:rPr>
      </w:pPr>
    </w:p>
    <w:p w:rsidR="0084478E" w:rsidRPr="004B57E3" w:rsidRDefault="00200D97">
      <w:pPr>
        <w:widowControl/>
        <w:tabs>
          <w:tab w:val="left" w:pos="720"/>
        </w:tabs>
        <w:autoSpaceDE/>
        <w:autoSpaceDN/>
        <w:ind w:right="-2"/>
        <w:rPr>
          <w:lang w:val="sr-Latn-ME"/>
        </w:rPr>
      </w:pPr>
      <w:r w:rsidRPr="004B57E3">
        <w:rPr>
          <w:lang w:val="sr-Latn-ME"/>
        </w:rPr>
        <w:t xml:space="preserve">Za neotvorene bočice ovog lijeka - nema posebnih </w:t>
      </w:r>
      <w:r w:rsidR="00FF553C" w:rsidRPr="004B57E3">
        <w:rPr>
          <w:lang w:val="sr-Latn-ME"/>
        </w:rPr>
        <w:t>uslov</w:t>
      </w:r>
      <w:r w:rsidRPr="004B57E3">
        <w:rPr>
          <w:lang w:val="sr-Latn-ME"/>
        </w:rPr>
        <w:t>a čuvanja.</w:t>
      </w:r>
    </w:p>
    <w:p w:rsidR="00FF553C" w:rsidRPr="004B57E3" w:rsidRDefault="00FF553C">
      <w:pPr>
        <w:widowControl/>
        <w:tabs>
          <w:tab w:val="left" w:pos="720"/>
        </w:tabs>
        <w:autoSpaceDE/>
        <w:autoSpaceDN/>
        <w:ind w:right="-2"/>
        <w:rPr>
          <w:lang w:val="sr-Latn-ME"/>
        </w:rPr>
      </w:pPr>
    </w:p>
    <w:p w:rsidR="0084478E" w:rsidRPr="004B57E3" w:rsidRDefault="00200D97" w:rsidP="00251F8F">
      <w:pPr>
        <w:jc w:val="both"/>
        <w:rPr>
          <w:i/>
          <w:lang w:val="sr-Latn-ME"/>
        </w:rPr>
      </w:pPr>
      <w:r w:rsidRPr="004B57E3">
        <w:rPr>
          <w:i/>
          <w:lang w:val="sr-Latn-ME"/>
        </w:rPr>
        <w:t>Za neposrednu primjenu</w:t>
      </w:r>
    </w:p>
    <w:p w:rsidR="0084478E" w:rsidRPr="004B57E3" w:rsidRDefault="00200D97" w:rsidP="00B66DBF">
      <w:pPr>
        <w:pStyle w:val="BodyText"/>
        <w:jc w:val="both"/>
        <w:rPr>
          <w:lang w:val="sr-Latn-ME"/>
        </w:rPr>
      </w:pPr>
      <w:r w:rsidRPr="004B57E3">
        <w:rPr>
          <w:lang w:val="sr-Latn-ME"/>
        </w:rPr>
        <w:t>Kada je suspenzija pripremljena treba je primijeniti unutar 60 minuta.</w:t>
      </w:r>
    </w:p>
    <w:p w:rsidR="0084478E" w:rsidRPr="004B57E3" w:rsidRDefault="0084478E" w:rsidP="00251F8F">
      <w:pPr>
        <w:pStyle w:val="BodyText"/>
        <w:jc w:val="both"/>
        <w:rPr>
          <w:lang w:val="sr-Latn-ME"/>
        </w:rPr>
      </w:pPr>
    </w:p>
    <w:p w:rsidR="0084478E" w:rsidRPr="004B57E3" w:rsidRDefault="00200D97" w:rsidP="001F73AD">
      <w:pPr>
        <w:spacing w:line="252" w:lineRule="exact"/>
        <w:jc w:val="both"/>
        <w:rPr>
          <w:i/>
          <w:lang w:val="sr-Latn-ME"/>
        </w:rPr>
      </w:pPr>
      <w:r w:rsidRPr="004B57E3">
        <w:rPr>
          <w:i/>
          <w:lang w:val="sr-Latn-ME"/>
        </w:rPr>
        <w:t>Za kasniju primjenu</w:t>
      </w:r>
    </w:p>
    <w:p w:rsidR="0084478E" w:rsidRPr="004B57E3" w:rsidRDefault="00200D97" w:rsidP="006C0995">
      <w:pPr>
        <w:pStyle w:val="BodyText"/>
        <w:jc w:val="both"/>
        <w:rPr>
          <w:lang w:val="sr-Latn-ME"/>
        </w:rPr>
      </w:pPr>
      <w:r w:rsidRPr="004B57E3">
        <w:rPr>
          <w:lang w:val="sr-Latn-ME"/>
        </w:rPr>
        <w:t xml:space="preserve">Ako je suspenzija lijeka </w:t>
      </w:r>
      <w:r w:rsidR="00D95513" w:rsidRPr="004B57E3">
        <w:rPr>
          <w:lang w:val="sr-Latn-ME"/>
        </w:rPr>
        <w:t>Azacitidine Accord</w:t>
      </w:r>
      <w:r w:rsidRPr="004B57E3">
        <w:rPr>
          <w:lang w:val="sr-Latn-ME"/>
        </w:rPr>
        <w:t xml:space="preserve"> pripremljena s vodom za injekcije koja nije bila rashlađena, suspenzij</w:t>
      </w:r>
      <w:r w:rsidR="006D1C28" w:rsidRPr="004B57E3">
        <w:rPr>
          <w:lang w:val="sr-Latn-ME"/>
        </w:rPr>
        <w:t>a</w:t>
      </w:r>
      <w:r w:rsidRPr="004B57E3">
        <w:rPr>
          <w:lang w:val="sr-Latn-ME"/>
        </w:rPr>
        <w:t xml:space="preserve"> se mora staviti u </w:t>
      </w:r>
      <w:r w:rsidR="006D1C28" w:rsidRPr="004B57E3">
        <w:rPr>
          <w:lang w:val="sr-Latn-ME"/>
        </w:rPr>
        <w:t>frižider (</w:t>
      </w:r>
      <w:r w:rsidRPr="004B57E3">
        <w:rPr>
          <w:lang w:val="sr-Latn-ME"/>
        </w:rPr>
        <w:t>2 °C do 8 °C) odmah nakon pripreme</w:t>
      </w:r>
      <w:r w:rsidR="00450F67" w:rsidRPr="004B57E3">
        <w:rPr>
          <w:lang w:val="sr-Latn-ME"/>
        </w:rPr>
        <w:t xml:space="preserve"> i </w:t>
      </w:r>
      <w:r w:rsidRPr="004B57E3">
        <w:rPr>
          <w:lang w:val="sr-Latn-ME"/>
        </w:rPr>
        <w:t xml:space="preserve">čuvati u </w:t>
      </w:r>
      <w:r w:rsidR="006D1C28" w:rsidRPr="004B57E3">
        <w:rPr>
          <w:lang w:val="sr-Latn-ME"/>
        </w:rPr>
        <w:t>frižider</w:t>
      </w:r>
      <w:r w:rsidRPr="004B57E3">
        <w:rPr>
          <w:lang w:val="sr-Latn-ME"/>
        </w:rPr>
        <w:t>u najviše 8 sati.</w:t>
      </w:r>
    </w:p>
    <w:p w:rsidR="0084478E" w:rsidRPr="004B57E3" w:rsidRDefault="0084478E">
      <w:pPr>
        <w:pStyle w:val="BodyText"/>
        <w:jc w:val="both"/>
        <w:rPr>
          <w:lang w:val="sr-Latn-ME"/>
        </w:rPr>
      </w:pPr>
    </w:p>
    <w:p w:rsidR="0084478E" w:rsidRPr="004B57E3" w:rsidRDefault="00200D97" w:rsidP="00B66DBF">
      <w:pPr>
        <w:pStyle w:val="BodyText"/>
        <w:jc w:val="both"/>
        <w:rPr>
          <w:lang w:val="sr-Latn-ME"/>
        </w:rPr>
      </w:pPr>
      <w:r w:rsidRPr="004B57E3">
        <w:rPr>
          <w:lang w:val="sr-Latn-ME"/>
        </w:rPr>
        <w:t xml:space="preserve">Ako je suspenzija lijeka </w:t>
      </w:r>
      <w:r w:rsidR="00D95513" w:rsidRPr="004B57E3">
        <w:rPr>
          <w:lang w:val="sr-Latn-ME"/>
        </w:rPr>
        <w:t>Azacitidine Accord</w:t>
      </w:r>
      <w:r w:rsidRPr="004B57E3">
        <w:rPr>
          <w:lang w:val="sr-Latn-ME"/>
        </w:rPr>
        <w:t xml:space="preserve"> pripremljena </w:t>
      </w:r>
      <w:r w:rsidR="00E453B6" w:rsidRPr="004B57E3">
        <w:rPr>
          <w:lang w:val="sr-Latn-ME"/>
        </w:rPr>
        <w:t xml:space="preserve">s </w:t>
      </w:r>
      <w:r w:rsidRPr="004B57E3">
        <w:rPr>
          <w:lang w:val="sr-Latn-ME"/>
        </w:rPr>
        <w:t>rashlađenom vodom za injekcije (2 °C do 8°C), suspenzij</w:t>
      </w:r>
      <w:r w:rsidR="00450F67" w:rsidRPr="004B57E3">
        <w:rPr>
          <w:lang w:val="sr-Latn-ME"/>
        </w:rPr>
        <w:t>a</w:t>
      </w:r>
      <w:r w:rsidRPr="004B57E3">
        <w:rPr>
          <w:lang w:val="sr-Latn-ME"/>
        </w:rPr>
        <w:t xml:space="preserve"> se mora staviti u </w:t>
      </w:r>
      <w:r w:rsidR="006D1C28" w:rsidRPr="004B57E3">
        <w:rPr>
          <w:lang w:val="sr-Latn-ME"/>
        </w:rPr>
        <w:t xml:space="preserve">frižider </w:t>
      </w:r>
      <w:r w:rsidRPr="004B57E3">
        <w:rPr>
          <w:lang w:val="sr-Latn-ME"/>
        </w:rPr>
        <w:t>(2 °C do 8 °C) odmah nakon pripreme</w:t>
      </w:r>
      <w:r w:rsidR="00450F67" w:rsidRPr="004B57E3">
        <w:rPr>
          <w:lang w:val="sr-Latn-ME"/>
        </w:rPr>
        <w:t xml:space="preserve"> i </w:t>
      </w:r>
      <w:r w:rsidRPr="004B57E3">
        <w:rPr>
          <w:lang w:val="sr-Latn-ME"/>
        </w:rPr>
        <w:t xml:space="preserve">držati u </w:t>
      </w:r>
      <w:r w:rsidR="006D1C28" w:rsidRPr="004B57E3">
        <w:rPr>
          <w:lang w:val="sr-Latn-ME"/>
        </w:rPr>
        <w:t xml:space="preserve">frižideru </w:t>
      </w:r>
      <w:r w:rsidRPr="004B57E3">
        <w:rPr>
          <w:lang w:val="sr-Latn-ME"/>
        </w:rPr>
        <w:t>najviše 22 sata.</w:t>
      </w:r>
    </w:p>
    <w:p w:rsidR="0084478E" w:rsidRPr="004B57E3" w:rsidRDefault="0084478E" w:rsidP="00B66DBF">
      <w:pPr>
        <w:pStyle w:val="BodyText"/>
        <w:jc w:val="both"/>
        <w:rPr>
          <w:sz w:val="21"/>
          <w:lang w:val="sr-Latn-ME"/>
        </w:rPr>
      </w:pPr>
    </w:p>
    <w:p w:rsidR="0084478E" w:rsidRPr="004B57E3" w:rsidRDefault="00200D97" w:rsidP="00B66DBF">
      <w:pPr>
        <w:pStyle w:val="BodyText"/>
        <w:jc w:val="both"/>
        <w:rPr>
          <w:lang w:val="sr-Latn-ME"/>
        </w:rPr>
      </w:pPr>
      <w:r w:rsidRPr="004B57E3">
        <w:rPr>
          <w:lang w:val="sr-Latn-ME"/>
        </w:rPr>
        <w:t>Prije primjene suspenziju treba ostaviti</w:t>
      </w:r>
      <w:r w:rsidR="00073515" w:rsidRPr="004B57E3">
        <w:rPr>
          <w:lang w:val="sr-Latn-ME"/>
        </w:rPr>
        <w:t xml:space="preserve"> da odstoji</w:t>
      </w:r>
      <w:r w:rsidRPr="004B57E3">
        <w:rPr>
          <w:lang w:val="sr-Latn-ME"/>
        </w:rPr>
        <w:t xml:space="preserve"> do 30 minuta, </w:t>
      </w:r>
      <w:r w:rsidR="00E453B6" w:rsidRPr="004B57E3">
        <w:rPr>
          <w:lang w:val="sr-Latn-ME"/>
        </w:rPr>
        <w:t xml:space="preserve">kako bi se dostigla </w:t>
      </w:r>
      <w:r w:rsidRPr="004B57E3">
        <w:rPr>
          <w:lang w:val="sr-Latn-ME"/>
        </w:rPr>
        <w:t>sobn</w:t>
      </w:r>
      <w:r w:rsidR="00E453B6" w:rsidRPr="004B57E3">
        <w:rPr>
          <w:lang w:val="sr-Latn-ME"/>
        </w:rPr>
        <w:t>a</w:t>
      </w:r>
      <w:r w:rsidRPr="004B57E3">
        <w:rPr>
          <w:lang w:val="sr-Latn-ME"/>
        </w:rPr>
        <w:t xml:space="preserve"> temperatur</w:t>
      </w:r>
      <w:r w:rsidR="00E453B6" w:rsidRPr="004B57E3">
        <w:rPr>
          <w:lang w:val="sr-Latn-ME"/>
        </w:rPr>
        <w:t>a</w:t>
      </w:r>
      <w:r w:rsidRPr="004B57E3">
        <w:rPr>
          <w:lang w:val="sr-Latn-ME"/>
        </w:rPr>
        <w:t xml:space="preserve"> (20 °C do 25 °C).</w:t>
      </w:r>
    </w:p>
    <w:p w:rsidR="0084478E" w:rsidRPr="004B57E3" w:rsidRDefault="0084478E" w:rsidP="00B66DBF">
      <w:pPr>
        <w:pStyle w:val="BodyText"/>
        <w:jc w:val="both"/>
        <w:rPr>
          <w:sz w:val="21"/>
          <w:lang w:val="sr-Latn-ME"/>
        </w:rPr>
      </w:pPr>
    </w:p>
    <w:p w:rsidR="0084478E" w:rsidRPr="004B57E3" w:rsidRDefault="00200D97" w:rsidP="00251F8F">
      <w:pPr>
        <w:pStyle w:val="BodyText"/>
        <w:jc w:val="both"/>
        <w:rPr>
          <w:lang w:val="sr-Latn-ME"/>
        </w:rPr>
      </w:pPr>
      <w:r w:rsidRPr="004B57E3">
        <w:rPr>
          <w:lang w:val="sr-Latn-ME"/>
        </w:rPr>
        <w:t>Ako su u suspenziji prisutne velike čestice, suspenziju treba baciti.</w:t>
      </w:r>
    </w:p>
    <w:p w:rsidR="0084478E" w:rsidRDefault="0084478E" w:rsidP="00E9176E">
      <w:pPr>
        <w:pStyle w:val="BodyText"/>
        <w:jc w:val="both"/>
        <w:rPr>
          <w:sz w:val="23"/>
          <w:lang w:val="sr-Latn-ME"/>
        </w:rPr>
      </w:pPr>
    </w:p>
    <w:p w:rsidR="00E9176E" w:rsidRPr="004B57E3" w:rsidRDefault="00E9176E" w:rsidP="00E9176E">
      <w:pPr>
        <w:widowControl/>
        <w:tabs>
          <w:tab w:val="left" w:pos="720"/>
        </w:tabs>
        <w:autoSpaceDE/>
        <w:autoSpaceDN/>
        <w:ind w:right="-2"/>
        <w:rPr>
          <w:lang w:val="sr-Latn-ME"/>
        </w:rPr>
      </w:pPr>
      <w:r w:rsidRPr="004B57E3">
        <w:rPr>
          <w:lang w:val="sr-Latn-ME"/>
        </w:rPr>
        <w:t>Ljekove ne treba bacati u kanalizaciju, niti kućni otpad. Ove mjere pomažu očuvanju životne sredine.</w:t>
      </w:r>
    </w:p>
    <w:p w:rsidR="00E9176E" w:rsidRPr="004B57E3" w:rsidRDefault="00E9176E" w:rsidP="00E9176E">
      <w:pPr>
        <w:widowControl/>
        <w:tabs>
          <w:tab w:val="left" w:pos="720"/>
        </w:tabs>
        <w:autoSpaceDE/>
        <w:autoSpaceDN/>
        <w:ind w:right="-2"/>
        <w:rPr>
          <w:lang w:val="sr-Latn-ME"/>
        </w:rPr>
      </w:pPr>
      <w:r w:rsidRPr="004B57E3">
        <w:rPr>
          <w:lang w:val="sr-Latn-ME"/>
        </w:rPr>
        <w:t>Neupotrijebljeni lijek se uništava u skladu sa važećim propisima.</w:t>
      </w:r>
    </w:p>
    <w:p w:rsidR="00E9176E" w:rsidRDefault="00E9176E" w:rsidP="00AF77BD">
      <w:pPr>
        <w:pStyle w:val="BodyText"/>
        <w:jc w:val="both"/>
        <w:rPr>
          <w:sz w:val="23"/>
          <w:lang w:val="sr-Latn-ME"/>
        </w:rPr>
      </w:pPr>
    </w:p>
    <w:p w:rsidR="00AF77BD" w:rsidRPr="004B57E3" w:rsidRDefault="00AF77BD" w:rsidP="00B66DBF">
      <w:pPr>
        <w:pStyle w:val="BodyText"/>
        <w:jc w:val="both"/>
        <w:rPr>
          <w:sz w:val="23"/>
          <w:lang w:val="sr-Latn-ME"/>
        </w:rPr>
      </w:pPr>
    </w:p>
    <w:p w:rsidR="0089792C" w:rsidRPr="004B57E3" w:rsidRDefault="00866711" w:rsidP="00251F8F">
      <w:pPr>
        <w:widowControl/>
        <w:numPr>
          <w:ilvl w:val="0"/>
          <w:numId w:val="14"/>
        </w:numPr>
        <w:tabs>
          <w:tab w:val="left" w:pos="540"/>
          <w:tab w:val="left" w:pos="569"/>
        </w:tabs>
        <w:autoSpaceDE/>
        <w:autoSpaceDN/>
        <w:ind w:left="0" w:firstLine="0"/>
        <w:rPr>
          <w:lang w:val="sr-Latn-ME"/>
        </w:rPr>
      </w:pPr>
      <w:r w:rsidRPr="004B57E3">
        <w:rPr>
          <w:b/>
          <w:bCs/>
          <w:lang w:val="sr-Latn-ME"/>
        </w:rPr>
        <w:t xml:space="preserve">SADRŽAJ PAKOVANJA I DODATNE INFORMACIJE </w:t>
      </w:r>
    </w:p>
    <w:p w:rsidR="0089792C" w:rsidRPr="004B57E3" w:rsidRDefault="0089792C" w:rsidP="001F73AD">
      <w:pPr>
        <w:widowControl/>
        <w:tabs>
          <w:tab w:val="left" w:pos="540"/>
          <w:tab w:val="left" w:pos="569"/>
        </w:tabs>
        <w:autoSpaceDE/>
        <w:autoSpaceDN/>
        <w:rPr>
          <w:lang w:val="sr-Latn-ME"/>
        </w:rPr>
      </w:pPr>
    </w:p>
    <w:p w:rsidR="0084478E" w:rsidRPr="004B57E3" w:rsidRDefault="00200D97" w:rsidP="006C0995">
      <w:pPr>
        <w:widowControl/>
        <w:tabs>
          <w:tab w:val="left" w:pos="540"/>
          <w:tab w:val="left" w:pos="569"/>
        </w:tabs>
        <w:autoSpaceDE/>
        <w:autoSpaceDN/>
        <w:rPr>
          <w:lang w:val="sr-Latn-ME"/>
        </w:rPr>
      </w:pPr>
      <w:r w:rsidRPr="004B57E3">
        <w:rPr>
          <w:b/>
          <w:bCs/>
          <w:lang w:val="sr-Latn-ME"/>
        </w:rPr>
        <w:t>Št</w:t>
      </w:r>
      <w:r w:rsidR="00486770" w:rsidRPr="004B57E3">
        <w:rPr>
          <w:b/>
          <w:bCs/>
          <w:lang w:val="sr-Latn-ME"/>
        </w:rPr>
        <w:t>a sadrži lijek</w:t>
      </w:r>
      <w:r w:rsidRPr="004B57E3">
        <w:rPr>
          <w:b/>
          <w:bCs/>
          <w:lang w:val="sr-Latn-ME"/>
        </w:rPr>
        <w:t xml:space="preserve"> </w:t>
      </w:r>
      <w:r w:rsidR="00D95513" w:rsidRPr="004B57E3">
        <w:rPr>
          <w:b/>
          <w:bCs/>
          <w:lang w:val="sr-Latn-ME"/>
        </w:rPr>
        <w:t>Azacitidine Accord</w:t>
      </w:r>
      <w:r w:rsidRPr="004B57E3">
        <w:rPr>
          <w:b/>
          <w:bCs/>
          <w:lang w:val="sr-Latn-ME"/>
        </w:rPr>
        <w:t xml:space="preserve"> </w:t>
      </w:r>
    </w:p>
    <w:p w:rsidR="0084478E" w:rsidRPr="004B57E3" w:rsidRDefault="00486770" w:rsidP="00E9176E">
      <w:pPr>
        <w:pStyle w:val="ListParagraph"/>
        <w:numPr>
          <w:ilvl w:val="0"/>
          <w:numId w:val="17"/>
        </w:numPr>
        <w:tabs>
          <w:tab w:val="left" w:pos="957"/>
          <w:tab w:val="left" w:pos="958"/>
        </w:tabs>
        <w:spacing w:line="259" w:lineRule="exact"/>
        <w:ind w:left="567" w:hanging="522"/>
        <w:jc w:val="both"/>
        <w:rPr>
          <w:lang w:val="sr-Latn-ME"/>
        </w:rPr>
      </w:pPr>
      <w:r w:rsidRPr="004B57E3">
        <w:rPr>
          <w:lang w:val="sr-Latn-ME"/>
        </w:rPr>
        <w:t>Aktivna supstanca</w:t>
      </w:r>
      <w:r w:rsidR="00200D97" w:rsidRPr="004B57E3">
        <w:rPr>
          <w:lang w:val="sr-Latn-ME"/>
        </w:rPr>
        <w:t xml:space="preserve"> je azacitidin. Jedna bočica sadrži 100 mg azacitidina. Nakon pripreme za primjenu s 4 ml vode za injekcije, pripremljena suspenzija sadrži 25 mg/ml azacitidina.</w:t>
      </w:r>
    </w:p>
    <w:p w:rsidR="0084478E" w:rsidRPr="004B57E3" w:rsidRDefault="00200D97" w:rsidP="00E9176E">
      <w:pPr>
        <w:pStyle w:val="ListParagraph"/>
        <w:numPr>
          <w:ilvl w:val="0"/>
          <w:numId w:val="17"/>
        </w:numPr>
        <w:tabs>
          <w:tab w:val="left" w:pos="957"/>
          <w:tab w:val="left" w:pos="958"/>
        </w:tabs>
        <w:spacing w:line="259" w:lineRule="exact"/>
        <w:ind w:left="567" w:hanging="522"/>
        <w:jc w:val="both"/>
        <w:rPr>
          <w:lang w:val="sr-Latn-ME"/>
        </w:rPr>
      </w:pPr>
      <w:r w:rsidRPr="004B57E3">
        <w:rPr>
          <w:lang w:val="sr-Latn-ME"/>
        </w:rPr>
        <w:t>Pom</w:t>
      </w:r>
      <w:r w:rsidR="00486770" w:rsidRPr="004B57E3">
        <w:rPr>
          <w:lang w:val="sr-Latn-ME"/>
        </w:rPr>
        <w:t xml:space="preserve">oćna supstanca </w:t>
      </w:r>
      <w:r w:rsidRPr="004B57E3">
        <w:rPr>
          <w:lang w:val="sr-Latn-ME"/>
        </w:rPr>
        <w:t>je manitol (E421).</w:t>
      </w:r>
    </w:p>
    <w:p w:rsidR="0084478E" w:rsidRPr="004B57E3" w:rsidRDefault="0084478E" w:rsidP="00B66DBF">
      <w:pPr>
        <w:pStyle w:val="BodyText"/>
        <w:jc w:val="both"/>
        <w:rPr>
          <w:sz w:val="20"/>
          <w:lang w:val="sr-Latn-ME"/>
        </w:rPr>
      </w:pPr>
    </w:p>
    <w:p w:rsidR="0084478E" w:rsidRPr="004B57E3" w:rsidRDefault="00200D97" w:rsidP="00251F8F">
      <w:pPr>
        <w:widowControl/>
        <w:autoSpaceDE/>
        <w:autoSpaceDN/>
        <w:rPr>
          <w:b/>
          <w:lang w:val="sr-Latn-ME"/>
        </w:rPr>
      </w:pPr>
      <w:r w:rsidRPr="004B57E3">
        <w:rPr>
          <w:b/>
          <w:lang w:val="sr-Latn-ME"/>
        </w:rPr>
        <w:t xml:space="preserve">Kako </w:t>
      </w:r>
      <w:r w:rsidR="00486770" w:rsidRPr="004B57E3">
        <w:rPr>
          <w:b/>
          <w:lang w:val="sr-Latn-ME"/>
        </w:rPr>
        <w:t xml:space="preserve">izgleda lijek </w:t>
      </w:r>
      <w:r w:rsidR="00D95513" w:rsidRPr="004B57E3">
        <w:rPr>
          <w:b/>
          <w:lang w:val="sr-Latn-ME"/>
        </w:rPr>
        <w:t>Azacitidine Accord</w:t>
      </w:r>
      <w:r w:rsidRPr="004B57E3">
        <w:rPr>
          <w:b/>
          <w:lang w:val="sr-Latn-ME"/>
        </w:rPr>
        <w:t xml:space="preserve"> </w:t>
      </w:r>
      <w:r w:rsidR="00393822" w:rsidRPr="004B57E3">
        <w:rPr>
          <w:b/>
          <w:lang w:val="sr-Latn-ME"/>
        </w:rPr>
        <w:t>i</w:t>
      </w:r>
      <w:r w:rsidR="00486770" w:rsidRPr="004B57E3">
        <w:rPr>
          <w:b/>
          <w:lang w:val="sr-Latn-ME"/>
        </w:rPr>
        <w:t xml:space="preserve"> sadržaj pakovanja</w:t>
      </w:r>
    </w:p>
    <w:p w:rsidR="00AF77BD" w:rsidRDefault="00486770" w:rsidP="001F73AD">
      <w:pPr>
        <w:pStyle w:val="BodyText"/>
        <w:jc w:val="both"/>
        <w:rPr>
          <w:lang w:val="sr-Latn-ME"/>
        </w:rPr>
      </w:pPr>
      <w:r w:rsidRPr="004B57E3">
        <w:rPr>
          <w:lang w:val="sr-Latn-ME"/>
        </w:rPr>
        <w:t xml:space="preserve">Lijek </w:t>
      </w:r>
      <w:r w:rsidR="00D95513" w:rsidRPr="004B57E3">
        <w:rPr>
          <w:lang w:val="sr-Latn-ME"/>
        </w:rPr>
        <w:t>Azacitidine Accord</w:t>
      </w:r>
      <w:r w:rsidR="00200D97" w:rsidRPr="004B57E3">
        <w:rPr>
          <w:lang w:val="sr-Latn-ME"/>
        </w:rPr>
        <w:t xml:space="preserve"> je bijeli prašak za suspenziju za injekciju u staklenoj bočici koja sadrži </w:t>
      </w:r>
    </w:p>
    <w:p w:rsidR="00486770" w:rsidRPr="004B57E3" w:rsidRDefault="00200D97" w:rsidP="001F73AD">
      <w:pPr>
        <w:pStyle w:val="BodyText"/>
        <w:jc w:val="both"/>
        <w:rPr>
          <w:b/>
          <w:bCs/>
          <w:lang w:val="sr-Latn-ME"/>
        </w:rPr>
      </w:pPr>
      <w:r w:rsidRPr="004B57E3">
        <w:rPr>
          <w:lang w:val="sr-Latn-ME"/>
        </w:rPr>
        <w:t xml:space="preserve">100 mg azacitidina. </w:t>
      </w:r>
      <w:r w:rsidR="00E453B6" w:rsidRPr="004B57E3">
        <w:rPr>
          <w:lang w:val="sr-Latn-ME"/>
        </w:rPr>
        <w:t xml:space="preserve">Svako </w:t>
      </w:r>
      <w:r w:rsidRPr="004B57E3">
        <w:rPr>
          <w:lang w:val="sr-Latn-ME"/>
        </w:rPr>
        <w:t>pak</w:t>
      </w:r>
      <w:r w:rsidR="006D1C28" w:rsidRPr="004B57E3">
        <w:rPr>
          <w:lang w:val="sr-Latn-ME"/>
        </w:rPr>
        <w:t>ova</w:t>
      </w:r>
      <w:r w:rsidRPr="004B57E3">
        <w:rPr>
          <w:lang w:val="sr-Latn-ME"/>
        </w:rPr>
        <w:t xml:space="preserve">nje sadrži jednu bočicu </w:t>
      </w:r>
      <w:r w:rsidR="00506F85" w:rsidRPr="004B57E3">
        <w:rPr>
          <w:lang w:val="sr-Latn-ME"/>
        </w:rPr>
        <w:t>sa 100 mg azacitidina.</w:t>
      </w:r>
    </w:p>
    <w:p w:rsidR="00486770" w:rsidRPr="004B57E3" w:rsidRDefault="00486770" w:rsidP="006C0995">
      <w:pPr>
        <w:pStyle w:val="BodyText"/>
        <w:jc w:val="both"/>
        <w:rPr>
          <w:lang w:val="sr-Latn-ME"/>
        </w:rPr>
      </w:pPr>
    </w:p>
    <w:p w:rsidR="0084478E" w:rsidRPr="004B57E3" w:rsidRDefault="00200D97">
      <w:pPr>
        <w:widowControl/>
        <w:autoSpaceDE/>
        <w:autoSpaceDN/>
        <w:rPr>
          <w:b/>
          <w:lang w:val="sr-Latn-ME"/>
        </w:rPr>
      </w:pPr>
      <w:r w:rsidRPr="004B57E3">
        <w:rPr>
          <w:b/>
          <w:lang w:val="sr-Latn-ME"/>
        </w:rPr>
        <w:t>Nosi</w:t>
      </w:r>
      <w:r w:rsidR="00EF6986" w:rsidRPr="004B57E3">
        <w:rPr>
          <w:b/>
          <w:lang w:val="sr-Latn-ME"/>
        </w:rPr>
        <w:t>lac dozvole i</w:t>
      </w:r>
      <w:r w:rsidR="00486770" w:rsidRPr="004B57E3">
        <w:rPr>
          <w:b/>
          <w:lang w:val="sr-Latn-ME"/>
        </w:rPr>
        <w:t xml:space="preserve"> proizvođač</w:t>
      </w:r>
    </w:p>
    <w:p w:rsidR="00DC0E98" w:rsidRPr="004B57E3" w:rsidRDefault="00DC0E98" w:rsidP="00B66DBF">
      <w:pPr>
        <w:pStyle w:val="Heading1"/>
        <w:ind w:left="0"/>
        <w:jc w:val="both"/>
        <w:rPr>
          <w:b w:val="0"/>
          <w:u w:val="single"/>
          <w:lang w:val="sr-Latn-ME"/>
        </w:rPr>
      </w:pPr>
      <w:r w:rsidRPr="004B57E3">
        <w:rPr>
          <w:b w:val="0"/>
          <w:u w:val="single"/>
          <w:lang w:val="sr-Latn-ME"/>
        </w:rPr>
        <w:t>Nosilac dozvole</w:t>
      </w:r>
    </w:p>
    <w:p w:rsidR="007E716C" w:rsidRPr="004B57E3" w:rsidRDefault="00443904" w:rsidP="00251F8F">
      <w:pPr>
        <w:pStyle w:val="BodyText"/>
        <w:jc w:val="both"/>
        <w:rPr>
          <w:lang w:val="sr-Latn-ME"/>
        </w:rPr>
      </w:pPr>
      <w:r w:rsidRPr="004B57E3">
        <w:rPr>
          <w:lang w:val="sr-Latn-ME"/>
        </w:rPr>
        <w:t xml:space="preserve">Evropa Lek Pharma </w:t>
      </w:r>
      <w:r w:rsidR="007E716C" w:rsidRPr="004B57E3">
        <w:rPr>
          <w:lang w:val="sr-Latn-ME"/>
        </w:rPr>
        <w:t>d.o.o.</w:t>
      </w:r>
      <w:r w:rsidR="00AF77BD">
        <w:rPr>
          <w:lang w:val="sr-Latn-ME"/>
        </w:rPr>
        <w:t xml:space="preserve"> </w:t>
      </w:r>
      <w:r w:rsidR="007E716C" w:rsidRPr="004B57E3">
        <w:rPr>
          <w:lang w:val="sr-Latn-ME"/>
        </w:rPr>
        <w:t>Podgorica</w:t>
      </w:r>
    </w:p>
    <w:p w:rsidR="007E716C" w:rsidRPr="004B57E3" w:rsidRDefault="007E716C" w:rsidP="001F73AD">
      <w:pPr>
        <w:pStyle w:val="BodyText"/>
        <w:jc w:val="both"/>
        <w:rPr>
          <w:lang w:val="sr-Latn-ME"/>
        </w:rPr>
      </w:pPr>
      <w:r w:rsidRPr="004B57E3">
        <w:rPr>
          <w:lang w:val="sr-Latn-ME"/>
        </w:rPr>
        <w:t>Kritskog odreda 4/1, Podgorica, Crna Gora</w:t>
      </w:r>
    </w:p>
    <w:p w:rsidR="0084478E" w:rsidRPr="004B57E3" w:rsidRDefault="0084478E" w:rsidP="00B66DBF">
      <w:pPr>
        <w:pStyle w:val="BodyText"/>
        <w:jc w:val="both"/>
        <w:rPr>
          <w:lang w:val="sr-Latn-ME"/>
        </w:rPr>
      </w:pPr>
    </w:p>
    <w:p w:rsidR="0084478E" w:rsidRPr="004B57E3" w:rsidRDefault="00200D97" w:rsidP="00251F8F">
      <w:pPr>
        <w:pStyle w:val="Heading1"/>
        <w:spacing w:line="251" w:lineRule="exact"/>
        <w:ind w:left="0"/>
        <w:jc w:val="both"/>
        <w:rPr>
          <w:b w:val="0"/>
          <w:u w:val="single"/>
          <w:lang w:val="sr-Latn-ME"/>
        </w:rPr>
      </w:pPr>
      <w:r w:rsidRPr="004B57E3">
        <w:rPr>
          <w:b w:val="0"/>
          <w:u w:val="single"/>
          <w:lang w:val="sr-Latn-ME"/>
        </w:rPr>
        <w:t>Proizvođač</w:t>
      </w:r>
    </w:p>
    <w:p w:rsidR="00AF77BD" w:rsidRDefault="00200D97" w:rsidP="006C0995">
      <w:pPr>
        <w:pStyle w:val="BodyText"/>
        <w:spacing w:line="251" w:lineRule="exact"/>
        <w:jc w:val="both"/>
        <w:rPr>
          <w:lang w:val="sr-Latn-ME"/>
        </w:rPr>
      </w:pPr>
      <w:r w:rsidRPr="004B57E3">
        <w:rPr>
          <w:lang w:val="sr-Latn-ME"/>
        </w:rPr>
        <w:t>Accord Healthcare Polska Sp.</w:t>
      </w:r>
      <w:r w:rsidR="00AF77BD">
        <w:rPr>
          <w:lang w:val="sr-Latn-ME"/>
        </w:rPr>
        <w:t xml:space="preserve"> </w:t>
      </w:r>
      <w:r w:rsidRPr="004B57E3">
        <w:rPr>
          <w:lang w:val="sr-Latn-ME"/>
        </w:rPr>
        <w:t>z o.o.</w:t>
      </w:r>
      <w:r w:rsidR="00AA7B9A" w:rsidRPr="00AA7B9A">
        <w:t xml:space="preserve"> </w:t>
      </w:r>
      <w:r w:rsidR="00AA7B9A">
        <w:rPr>
          <w:lang w:val="sr-Latn-ME"/>
        </w:rPr>
        <w:t>Magazyn Importera</w:t>
      </w:r>
    </w:p>
    <w:p w:rsidR="0084478E" w:rsidRPr="004B57E3" w:rsidRDefault="00200D97" w:rsidP="006C0995">
      <w:pPr>
        <w:pStyle w:val="BodyText"/>
        <w:spacing w:line="251" w:lineRule="exact"/>
        <w:jc w:val="both"/>
        <w:rPr>
          <w:lang w:val="sr-Latn-ME"/>
        </w:rPr>
      </w:pPr>
      <w:r w:rsidRPr="004B57E3">
        <w:rPr>
          <w:lang w:val="sr-Latn-ME"/>
        </w:rPr>
        <w:t>ul. Lutomierska 50,</w:t>
      </w:r>
    </w:p>
    <w:p w:rsidR="0084478E" w:rsidRPr="004B57E3" w:rsidRDefault="00200D97">
      <w:pPr>
        <w:pStyle w:val="BodyText"/>
        <w:spacing w:line="251" w:lineRule="exact"/>
        <w:jc w:val="both"/>
        <w:rPr>
          <w:lang w:val="sr-Latn-ME"/>
        </w:rPr>
      </w:pPr>
      <w:r w:rsidRPr="004B57E3">
        <w:rPr>
          <w:lang w:val="sr-Latn-ME"/>
        </w:rPr>
        <w:t>95-200 Pabianice</w:t>
      </w:r>
      <w:r w:rsidR="00D561CB" w:rsidRPr="004B57E3">
        <w:rPr>
          <w:lang w:val="sr-Latn-ME"/>
        </w:rPr>
        <w:t>,</w:t>
      </w:r>
      <w:r w:rsidRPr="004B57E3">
        <w:rPr>
          <w:lang w:val="sr-Latn-ME"/>
        </w:rPr>
        <w:t xml:space="preserve"> Poljska</w:t>
      </w:r>
    </w:p>
    <w:p w:rsidR="0084478E" w:rsidRPr="004B57E3" w:rsidRDefault="0084478E" w:rsidP="00B66DBF">
      <w:pPr>
        <w:pStyle w:val="BodyText"/>
        <w:jc w:val="both"/>
        <w:rPr>
          <w:sz w:val="13"/>
          <w:lang w:val="sr-Latn-ME"/>
        </w:rPr>
      </w:pPr>
    </w:p>
    <w:p w:rsidR="0084478E" w:rsidRPr="004B57E3" w:rsidRDefault="0084478E" w:rsidP="00B66DBF">
      <w:pPr>
        <w:pStyle w:val="BodyText"/>
        <w:jc w:val="both"/>
        <w:rPr>
          <w:sz w:val="21"/>
          <w:lang w:val="sr-Latn-ME"/>
        </w:rPr>
      </w:pPr>
    </w:p>
    <w:p w:rsidR="00486770" w:rsidRPr="004B57E3" w:rsidRDefault="00486770" w:rsidP="00251F8F">
      <w:pPr>
        <w:widowControl/>
        <w:autoSpaceDE/>
        <w:autoSpaceDN/>
        <w:rPr>
          <w:b/>
          <w:lang w:val="sr-Latn-ME"/>
        </w:rPr>
      </w:pPr>
      <w:r w:rsidRPr="004B57E3">
        <w:rPr>
          <w:b/>
          <w:lang w:val="sr-Latn-ME"/>
        </w:rPr>
        <w:t>Režim izdavanja lijeka</w:t>
      </w:r>
    </w:p>
    <w:p w:rsidR="00486770" w:rsidRPr="004B57E3" w:rsidRDefault="00EC4145" w:rsidP="00B66DBF">
      <w:pPr>
        <w:pStyle w:val="Heading1"/>
        <w:ind w:left="0"/>
        <w:jc w:val="both"/>
        <w:rPr>
          <w:b w:val="0"/>
          <w:lang w:val="sr-Latn-ME"/>
        </w:rPr>
      </w:pPr>
      <w:r w:rsidRPr="004B57E3">
        <w:rPr>
          <w:b w:val="0"/>
          <w:lang w:val="sr-Latn-ME"/>
        </w:rPr>
        <w:t xml:space="preserve">Ograničen recept </w:t>
      </w:r>
    </w:p>
    <w:p w:rsidR="00EC4145" w:rsidRPr="004B57E3" w:rsidRDefault="00EC4145" w:rsidP="00B66DBF">
      <w:pPr>
        <w:pStyle w:val="Heading1"/>
        <w:ind w:left="0"/>
        <w:jc w:val="both"/>
        <w:rPr>
          <w:b w:val="0"/>
          <w:lang w:val="sr-Latn-ME"/>
        </w:rPr>
      </w:pPr>
    </w:p>
    <w:p w:rsidR="00486770" w:rsidRPr="004B57E3" w:rsidRDefault="00486770" w:rsidP="00251F8F">
      <w:pPr>
        <w:widowControl/>
        <w:autoSpaceDE/>
        <w:autoSpaceDN/>
        <w:rPr>
          <w:b/>
          <w:lang w:val="sr-Latn-ME"/>
        </w:rPr>
      </w:pPr>
      <w:r w:rsidRPr="004B57E3">
        <w:rPr>
          <w:b/>
          <w:lang w:val="sr-Latn-ME"/>
        </w:rPr>
        <w:t>Broj i datum dozvole</w:t>
      </w:r>
    </w:p>
    <w:p w:rsidR="00C119B4" w:rsidRDefault="00C119B4" w:rsidP="00C119B4">
      <w:pPr>
        <w:pStyle w:val="BodyText"/>
        <w:spacing w:before="5"/>
        <w:rPr>
          <w:lang w:val="sr-Latn-ME"/>
        </w:rPr>
      </w:pPr>
      <w:r w:rsidRPr="00B34483">
        <w:rPr>
          <w:lang w:val="sr-Latn-ME"/>
        </w:rPr>
        <w:t xml:space="preserve">2030/22/3740 </w:t>
      </w:r>
      <w:r>
        <w:rPr>
          <w:lang w:val="sr-Latn-ME"/>
        </w:rPr>
        <w:t>–</w:t>
      </w:r>
      <w:r w:rsidRPr="00B34483">
        <w:rPr>
          <w:lang w:val="sr-Latn-ME"/>
        </w:rPr>
        <w:t xml:space="preserve"> 7028</w:t>
      </w:r>
      <w:r>
        <w:rPr>
          <w:lang w:val="sr-Latn-ME"/>
        </w:rPr>
        <w:t xml:space="preserve"> od </w:t>
      </w:r>
      <w:r>
        <w:rPr>
          <w:lang w:val="sr-Latn-ME"/>
        </w:rPr>
        <w:t>14.12.2022. godine</w:t>
      </w:r>
    </w:p>
    <w:p w:rsidR="00AA7B9A" w:rsidRPr="004B57E3" w:rsidRDefault="00AA7B9A" w:rsidP="00B66DBF">
      <w:pPr>
        <w:pStyle w:val="Heading1"/>
        <w:ind w:left="0"/>
        <w:jc w:val="both"/>
        <w:rPr>
          <w:b w:val="0"/>
          <w:lang w:val="sr-Latn-ME"/>
        </w:rPr>
      </w:pPr>
    </w:p>
    <w:p w:rsidR="00486770" w:rsidRPr="004B57E3" w:rsidRDefault="00486770" w:rsidP="00251F8F">
      <w:pPr>
        <w:widowControl/>
        <w:autoSpaceDE/>
        <w:autoSpaceDN/>
        <w:rPr>
          <w:b/>
          <w:lang w:val="sr-Latn-ME"/>
        </w:rPr>
      </w:pPr>
      <w:r w:rsidRPr="004B57E3">
        <w:rPr>
          <w:b/>
          <w:lang w:val="sr-Latn-ME"/>
        </w:rPr>
        <w:t>Ovo uputstvo je posljednji put odobreno</w:t>
      </w:r>
    </w:p>
    <w:p w:rsidR="00957900" w:rsidRPr="004B57E3" w:rsidRDefault="00C119B4" w:rsidP="00C119B4">
      <w:pPr>
        <w:widowControl/>
        <w:tabs>
          <w:tab w:val="left" w:pos="540"/>
          <w:tab w:val="left" w:pos="569"/>
        </w:tabs>
        <w:autoSpaceDE/>
        <w:autoSpaceDN/>
        <w:ind w:left="540" w:hanging="540"/>
        <w:rPr>
          <w:lang w:val="sr-Latn-ME"/>
        </w:rPr>
      </w:pPr>
      <w:r w:rsidRPr="00B97A74">
        <w:rPr>
          <w:bCs/>
          <w:lang w:val="sr-Latn-ME"/>
        </w:rPr>
        <w:t>Decembar, 2022. godine</w:t>
      </w:r>
      <w:bookmarkStart w:id="1" w:name="_GoBack"/>
      <w:bookmarkEnd w:id="1"/>
    </w:p>
    <w:p w:rsidR="009A3589" w:rsidRPr="004B57E3" w:rsidRDefault="009A3589" w:rsidP="00542747">
      <w:pPr>
        <w:pStyle w:val="BodyText"/>
        <w:jc w:val="both"/>
        <w:rPr>
          <w:lang w:val="sr-Latn-ME"/>
        </w:rPr>
      </w:pPr>
    </w:p>
    <w:p w:rsidR="004D0150" w:rsidRPr="004B57E3" w:rsidRDefault="004D0150" w:rsidP="00542747">
      <w:pPr>
        <w:pStyle w:val="BodyText"/>
        <w:jc w:val="both"/>
        <w:rPr>
          <w:sz w:val="20"/>
          <w:lang w:val="sr-Latn-ME"/>
        </w:rPr>
      </w:pPr>
    </w:p>
    <w:p w:rsidR="0084478E" w:rsidRPr="004B57E3" w:rsidRDefault="00472BD8" w:rsidP="00542747">
      <w:pPr>
        <w:pStyle w:val="BodyText"/>
        <w:spacing w:before="5"/>
        <w:jc w:val="both"/>
        <w:rPr>
          <w:sz w:val="11"/>
          <w:lang w:val="sr-Latn-ME"/>
        </w:rPr>
      </w:pPr>
      <w:r w:rsidRPr="004B57E3">
        <w:rPr>
          <w:noProof/>
        </w:rPr>
        <mc:AlternateContent>
          <mc:Choice Requires="wpg">
            <w:drawing>
              <wp:anchor distT="0" distB="0" distL="0" distR="0" simplePos="0" relativeHeight="251705344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109220</wp:posOffset>
                </wp:positionV>
                <wp:extent cx="5436870" cy="10795"/>
                <wp:effectExtent l="0" t="0" r="0" b="0"/>
                <wp:wrapTopAndBottom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36870" cy="10795"/>
                          <a:chOff x="1419" y="172"/>
                          <a:chExt cx="8562" cy="17"/>
                        </a:xfrm>
                      </wpg:grpSpPr>
                      <wps:wsp>
                        <wps:cNvPr id="4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419" y="180"/>
                            <a:ext cx="3435" cy="0"/>
                          </a:xfrm>
                          <a:prstGeom prst="line">
                            <a:avLst/>
                          </a:prstGeom>
                          <a:noFill/>
                          <a:ln w="10375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4861" y="180"/>
                            <a:ext cx="5120" cy="0"/>
                          </a:xfrm>
                          <a:prstGeom prst="line">
                            <a:avLst/>
                          </a:prstGeom>
                          <a:noFill/>
                          <a:ln w="10375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E8C1A4" id="Group 4" o:spid="_x0000_s1026" style="position:absolute;margin-left:70.95pt;margin-top:8.6pt;width:428.1pt;height:.85pt;z-index:-251611136;mso-wrap-distance-left:0;mso-wrap-distance-right:0;mso-position-horizontal-relative:page" coordorigin="1419,172" coordsize="8562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">
                <v:line id="Line 6" o:spid="_x0000_s1027" style="position:absolute;visibility:visible;mso-wrap-style:square" from="1419,180" to="4854,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" strokeweight=".28819mm">
                  <v:stroke dashstyle="3 1"/>
                </v:line>
                <v:line id="Line 5" o:spid="_x0000_s1028" style="position:absolute;visibility:visible;mso-wrap-style:square" from="4861,180" to="9981,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" strokeweight=".28819mm">
                  <v:stroke dashstyle="3 1"/>
                </v:line>
                <w10:wrap type="topAndBottom" anchorx="page"/>
              </v:group>
            </w:pict>
          </mc:Fallback>
        </mc:AlternateContent>
      </w:r>
    </w:p>
    <w:p w:rsidR="0084478E" w:rsidRPr="004B57E3" w:rsidRDefault="00200D97" w:rsidP="00542747">
      <w:pPr>
        <w:pStyle w:val="Heading1"/>
        <w:spacing w:before="63"/>
        <w:ind w:left="0"/>
        <w:jc w:val="both"/>
        <w:rPr>
          <w:lang w:val="sr-Latn-ME"/>
        </w:rPr>
      </w:pPr>
      <w:r w:rsidRPr="004B57E3">
        <w:rPr>
          <w:lang w:val="sr-Latn-ME"/>
        </w:rPr>
        <w:t>Sljedeće informacije namijenjene su samo zdravstvenim radnicima:</w:t>
      </w:r>
    </w:p>
    <w:p w:rsidR="0084478E" w:rsidRPr="004B57E3" w:rsidRDefault="0084478E" w:rsidP="00542747">
      <w:pPr>
        <w:pStyle w:val="BodyText"/>
        <w:spacing w:before="7"/>
        <w:jc w:val="both"/>
        <w:rPr>
          <w:b/>
          <w:sz w:val="21"/>
          <w:lang w:val="sr-Latn-ME"/>
        </w:rPr>
      </w:pPr>
    </w:p>
    <w:p w:rsidR="0084478E" w:rsidRPr="004B57E3" w:rsidRDefault="00200D97" w:rsidP="00542747">
      <w:pPr>
        <w:pStyle w:val="BodyText"/>
        <w:spacing w:line="252" w:lineRule="exact"/>
        <w:jc w:val="both"/>
        <w:rPr>
          <w:lang w:val="sr-Latn-ME"/>
        </w:rPr>
      </w:pPr>
      <w:r w:rsidRPr="004B57E3">
        <w:rPr>
          <w:u w:val="single"/>
          <w:lang w:val="sr-Latn-ME"/>
        </w:rPr>
        <w:t>Uput</w:t>
      </w:r>
      <w:r w:rsidR="006D1C28" w:rsidRPr="004B57E3">
        <w:rPr>
          <w:u w:val="single"/>
          <w:lang w:val="sr-Latn-ME"/>
        </w:rPr>
        <w:t>stvo</w:t>
      </w:r>
      <w:r w:rsidRPr="004B57E3">
        <w:rPr>
          <w:u w:val="single"/>
          <w:lang w:val="sr-Latn-ME"/>
        </w:rPr>
        <w:t xml:space="preserve"> za </w:t>
      </w:r>
      <w:r w:rsidR="0099685C" w:rsidRPr="004B57E3">
        <w:rPr>
          <w:u w:val="single"/>
          <w:lang w:val="sr-Latn-ME"/>
        </w:rPr>
        <w:t>bezbjedn</w:t>
      </w:r>
      <w:r w:rsidRPr="004B57E3">
        <w:rPr>
          <w:u w:val="single"/>
          <w:lang w:val="sr-Latn-ME"/>
        </w:rPr>
        <w:t>o rukovanje</w:t>
      </w:r>
    </w:p>
    <w:p w:rsidR="0084478E" w:rsidRPr="004B57E3" w:rsidRDefault="006D1C28" w:rsidP="001F73AD">
      <w:pPr>
        <w:pStyle w:val="BodyText"/>
        <w:jc w:val="both"/>
        <w:rPr>
          <w:lang w:val="sr-Latn-ME"/>
        </w:rPr>
      </w:pPr>
      <w:r w:rsidRPr="004B57E3">
        <w:rPr>
          <w:lang w:val="sr-Latn-ME"/>
        </w:rPr>
        <w:t xml:space="preserve">Lijek </w:t>
      </w:r>
      <w:r w:rsidR="00D95513" w:rsidRPr="004B57E3">
        <w:rPr>
          <w:lang w:val="sr-Latn-ME"/>
        </w:rPr>
        <w:t>Azacitidine Accord</w:t>
      </w:r>
      <w:r w:rsidR="00200D97" w:rsidRPr="004B57E3">
        <w:rPr>
          <w:lang w:val="sr-Latn-ME"/>
        </w:rPr>
        <w:t xml:space="preserve"> je citotoksični lijek</w:t>
      </w:r>
      <w:r w:rsidR="0099685C" w:rsidRPr="004B57E3">
        <w:rPr>
          <w:lang w:val="sr-Latn-ME"/>
        </w:rPr>
        <w:t xml:space="preserve"> pa </w:t>
      </w:r>
      <w:r w:rsidR="00200D97" w:rsidRPr="004B57E3">
        <w:rPr>
          <w:lang w:val="sr-Latn-ME"/>
        </w:rPr>
        <w:t xml:space="preserve">je, kao i s drugim potencijalno toksičnim </w:t>
      </w:r>
      <w:r w:rsidRPr="004B57E3">
        <w:rPr>
          <w:lang w:val="sr-Latn-ME"/>
        </w:rPr>
        <w:t>supstancam</w:t>
      </w:r>
      <w:r w:rsidR="00200D97" w:rsidRPr="004B57E3">
        <w:rPr>
          <w:lang w:val="sr-Latn-ME"/>
        </w:rPr>
        <w:t>a, potreban oprez pri rukovanju i pripremi suspenzija azacitidina. Treba primijeniti postupke za pravilno rukovanje i odlaganje antitumorskih ljekova.</w:t>
      </w:r>
    </w:p>
    <w:p w:rsidR="0084478E" w:rsidRPr="004B57E3" w:rsidRDefault="0084478E" w:rsidP="00B66DBF">
      <w:pPr>
        <w:pStyle w:val="BodyText"/>
        <w:jc w:val="both"/>
        <w:rPr>
          <w:lang w:val="sr-Latn-ME"/>
        </w:rPr>
      </w:pPr>
    </w:p>
    <w:p w:rsidR="0084478E" w:rsidRPr="004B57E3" w:rsidRDefault="00200D97" w:rsidP="001F73AD">
      <w:pPr>
        <w:pStyle w:val="BodyText"/>
        <w:jc w:val="both"/>
        <w:rPr>
          <w:lang w:val="sr-Latn-ME"/>
        </w:rPr>
      </w:pPr>
      <w:r w:rsidRPr="004B57E3">
        <w:rPr>
          <w:lang w:val="sr-Latn-ME"/>
        </w:rPr>
        <w:t>Ako rekonstitui</w:t>
      </w:r>
      <w:r w:rsidR="006D1C28" w:rsidRPr="004B57E3">
        <w:rPr>
          <w:lang w:val="sr-Latn-ME"/>
        </w:rPr>
        <w:t>s</w:t>
      </w:r>
      <w:r w:rsidRPr="004B57E3">
        <w:rPr>
          <w:lang w:val="sr-Latn-ME"/>
        </w:rPr>
        <w:t>ani azacitidin dođe u dodir s kožom, treba je odmah dobro isprati sapunom i vodom. Ako dođe u dodir sa sluznicama, treba ih dobro isprati vodom.</w:t>
      </w:r>
    </w:p>
    <w:p w:rsidR="0084478E" w:rsidRPr="004B57E3" w:rsidRDefault="0084478E" w:rsidP="00B66DBF">
      <w:pPr>
        <w:pStyle w:val="BodyText"/>
        <w:jc w:val="both"/>
        <w:rPr>
          <w:sz w:val="21"/>
          <w:lang w:val="sr-Latn-ME"/>
        </w:rPr>
      </w:pPr>
    </w:p>
    <w:p w:rsidR="0084478E" w:rsidRPr="004B57E3" w:rsidRDefault="00200D97" w:rsidP="001F73AD">
      <w:pPr>
        <w:pStyle w:val="BodyText"/>
        <w:spacing w:line="252" w:lineRule="exact"/>
        <w:jc w:val="both"/>
        <w:rPr>
          <w:lang w:val="sr-Latn-ME"/>
        </w:rPr>
      </w:pPr>
      <w:r w:rsidRPr="004B57E3">
        <w:rPr>
          <w:u w:val="single"/>
          <w:lang w:val="sr-Latn-ME"/>
        </w:rPr>
        <w:t>Inkompatibilnosti</w:t>
      </w:r>
    </w:p>
    <w:p w:rsidR="0084478E" w:rsidRPr="004B57E3" w:rsidRDefault="00200D97" w:rsidP="006C0995">
      <w:pPr>
        <w:pStyle w:val="BodyText"/>
        <w:jc w:val="both"/>
        <w:rPr>
          <w:lang w:val="sr-Latn-ME"/>
        </w:rPr>
      </w:pPr>
      <w:r w:rsidRPr="004B57E3">
        <w:rPr>
          <w:lang w:val="sr-Latn-ME"/>
        </w:rPr>
        <w:t>Lijek se ne smije miješati s drugim ljekovima osim onih navedenih ispod (vidjeti „Postupak rekonstitucije“).</w:t>
      </w:r>
    </w:p>
    <w:p w:rsidR="006D1C28" w:rsidRPr="004B57E3" w:rsidRDefault="006D1C28">
      <w:pPr>
        <w:pStyle w:val="BodyText"/>
        <w:jc w:val="both"/>
        <w:rPr>
          <w:lang w:val="sr-Latn-ME"/>
        </w:rPr>
      </w:pPr>
    </w:p>
    <w:p w:rsidR="0084478E" w:rsidRPr="004B57E3" w:rsidRDefault="00200D97" w:rsidP="00B66DBF">
      <w:pPr>
        <w:pStyle w:val="BodyText"/>
        <w:jc w:val="both"/>
        <w:rPr>
          <w:lang w:val="sr-Latn-ME"/>
        </w:rPr>
      </w:pPr>
      <w:r w:rsidRPr="004B57E3">
        <w:rPr>
          <w:u w:val="single"/>
          <w:lang w:val="sr-Latn-ME"/>
        </w:rPr>
        <w:t>Postupak rekonstitucije</w:t>
      </w:r>
    </w:p>
    <w:p w:rsidR="0084478E" w:rsidRPr="004B57E3" w:rsidRDefault="006D1C28" w:rsidP="00B66DBF">
      <w:pPr>
        <w:pStyle w:val="BodyText"/>
        <w:jc w:val="both"/>
        <w:rPr>
          <w:lang w:val="sr-Latn-ME"/>
        </w:rPr>
      </w:pPr>
      <w:r w:rsidRPr="004B57E3">
        <w:rPr>
          <w:lang w:val="sr-Latn-ME"/>
        </w:rPr>
        <w:t xml:space="preserve">Lijek </w:t>
      </w:r>
      <w:r w:rsidR="00D95513" w:rsidRPr="004B57E3">
        <w:rPr>
          <w:lang w:val="sr-Latn-ME"/>
        </w:rPr>
        <w:t>Azacitidine Accord</w:t>
      </w:r>
      <w:r w:rsidR="00200D97" w:rsidRPr="004B57E3">
        <w:rPr>
          <w:lang w:val="sr-Latn-ME"/>
        </w:rPr>
        <w:t xml:space="preserve"> treba rekonstitui</w:t>
      </w:r>
      <w:r w:rsidRPr="004B57E3">
        <w:rPr>
          <w:lang w:val="sr-Latn-ME"/>
        </w:rPr>
        <w:t>s</w:t>
      </w:r>
      <w:r w:rsidR="00200D97" w:rsidRPr="004B57E3">
        <w:rPr>
          <w:lang w:val="sr-Latn-ME"/>
        </w:rPr>
        <w:t xml:space="preserve">ati vodom za injekcije. Rok </w:t>
      </w:r>
      <w:r w:rsidRPr="004B57E3">
        <w:rPr>
          <w:lang w:val="sr-Latn-ME"/>
        </w:rPr>
        <w:t>upotrebe</w:t>
      </w:r>
      <w:r w:rsidR="00200D97" w:rsidRPr="004B57E3">
        <w:rPr>
          <w:lang w:val="sr-Latn-ME"/>
        </w:rPr>
        <w:t xml:space="preserve"> rekonstitui</w:t>
      </w:r>
      <w:r w:rsidRPr="004B57E3">
        <w:rPr>
          <w:lang w:val="sr-Latn-ME"/>
        </w:rPr>
        <w:t>s</w:t>
      </w:r>
      <w:r w:rsidR="00200D97" w:rsidRPr="004B57E3">
        <w:rPr>
          <w:lang w:val="sr-Latn-ME"/>
        </w:rPr>
        <w:t>anog lijeka može se produ</w:t>
      </w:r>
      <w:r w:rsidRPr="004B57E3">
        <w:rPr>
          <w:lang w:val="sr-Latn-ME"/>
        </w:rPr>
        <w:t>ž</w:t>
      </w:r>
      <w:r w:rsidR="00200D97" w:rsidRPr="004B57E3">
        <w:rPr>
          <w:lang w:val="sr-Latn-ME"/>
        </w:rPr>
        <w:t>iti rekonstitucijom rashlađenom vodom za injekcije (2 °C do 8 °C). Pojedinosti o čuvanju rekonstitui</w:t>
      </w:r>
      <w:r w:rsidRPr="004B57E3">
        <w:rPr>
          <w:lang w:val="sr-Latn-ME"/>
        </w:rPr>
        <w:t>s</w:t>
      </w:r>
      <w:r w:rsidR="00200D97" w:rsidRPr="004B57E3">
        <w:rPr>
          <w:lang w:val="sr-Latn-ME"/>
        </w:rPr>
        <w:t>anog lijeka navedene su niže.</w:t>
      </w:r>
    </w:p>
    <w:p w:rsidR="0084478E" w:rsidRPr="004B57E3" w:rsidRDefault="0084478E" w:rsidP="00B66DBF">
      <w:pPr>
        <w:pStyle w:val="BodyText"/>
        <w:jc w:val="both"/>
        <w:rPr>
          <w:lang w:val="sr-Latn-ME"/>
        </w:rPr>
      </w:pPr>
    </w:p>
    <w:p w:rsidR="0084478E" w:rsidRPr="004B57E3" w:rsidRDefault="00200D97" w:rsidP="00B66DBF">
      <w:pPr>
        <w:pStyle w:val="ListParagraph"/>
        <w:numPr>
          <w:ilvl w:val="0"/>
          <w:numId w:val="16"/>
        </w:numPr>
        <w:tabs>
          <w:tab w:val="left" w:pos="785"/>
          <w:tab w:val="left" w:pos="786"/>
        </w:tabs>
        <w:spacing w:line="252" w:lineRule="exact"/>
        <w:jc w:val="both"/>
        <w:rPr>
          <w:lang w:val="sr-Latn-ME"/>
        </w:rPr>
      </w:pPr>
      <w:r w:rsidRPr="004B57E3">
        <w:rPr>
          <w:lang w:val="sr-Latn-ME"/>
        </w:rPr>
        <w:t>Potrebno je pripremiti sljedeći</w:t>
      </w:r>
      <w:r w:rsidRPr="004B57E3">
        <w:rPr>
          <w:spacing w:val="-5"/>
          <w:lang w:val="sr-Latn-ME"/>
        </w:rPr>
        <w:t xml:space="preserve"> </w:t>
      </w:r>
      <w:r w:rsidRPr="004B57E3">
        <w:rPr>
          <w:lang w:val="sr-Latn-ME"/>
        </w:rPr>
        <w:t>pribor:</w:t>
      </w:r>
    </w:p>
    <w:p w:rsidR="0084478E" w:rsidRPr="004B57E3" w:rsidRDefault="00200D97" w:rsidP="00B66DBF">
      <w:pPr>
        <w:pStyle w:val="BodyText"/>
        <w:ind w:left="567"/>
        <w:jc w:val="both"/>
        <w:rPr>
          <w:lang w:val="sr-Latn-ME"/>
        </w:rPr>
      </w:pPr>
      <w:r w:rsidRPr="004B57E3">
        <w:rPr>
          <w:lang w:val="sr-Latn-ME"/>
        </w:rPr>
        <w:t xml:space="preserve">bočicu (bočice) azacitidina; bočicu (bočice) vode za injekcije; nesterilne </w:t>
      </w:r>
      <w:r w:rsidR="006D1C28" w:rsidRPr="004B57E3">
        <w:rPr>
          <w:lang w:val="sr-Latn-ME"/>
        </w:rPr>
        <w:t>h</w:t>
      </w:r>
      <w:r w:rsidRPr="004B57E3">
        <w:rPr>
          <w:lang w:val="sr-Latn-ME"/>
        </w:rPr>
        <w:t xml:space="preserve">irurške rukavice; maramice natopljene alkoholom; </w:t>
      </w:r>
      <w:r w:rsidR="00F8443B" w:rsidRPr="004B57E3">
        <w:rPr>
          <w:lang w:val="sr-Latn-ME"/>
        </w:rPr>
        <w:t>špric</w:t>
      </w:r>
      <w:r w:rsidRPr="004B57E3">
        <w:rPr>
          <w:lang w:val="sr-Latn-ME"/>
        </w:rPr>
        <w:t xml:space="preserve"> (</w:t>
      </w:r>
      <w:r w:rsidR="00F8443B" w:rsidRPr="004B57E3">
        <w:rPr>
          <w:lang w:val="sr-Latn-ME"/>
        </w:rPr>
        <w:t>špric</w:t>
      </w:r>
      <w:r w:rsidR="006D1C28" w:rsidRPr="004B57E3">
        <w:rPr>
          <w:lang w:val="sr-Latn-ME"/>
        </w:rPr>
        <w:t>eve</w:t>
      </w:r>
      <w:r w:rsidRPr="004B57E3">
        <w:rPr>
          <w:lang w:val="sr-Latn-ME"/>
        </w:rPr>
        <w:t>) za injekciju od 5 ml s iglom (iglama).</w:t>
      </w:r>
    </w:p>
    <w:p w:rsidR="00C43E4F" w:rsidRPr="004B57E3" w:rsidRDefault="00200D97" w:rsidP="00B66DBF">
      <w:pPr>
        <w:pStyle w:val="ListParagraph"/>
        <w:numPr>
          <w:ilvl w:val="0"/>
          <w:numId w:val="16"/>
        </w:numPr>
        <w:tabs>
          <w:tab w:val="left" w:pos="785"/>
          <w:tab w:val="left" w:pos="786"/>
        </w:tabs>
        <w:spacing w:line="252" w:lineRule="exact"/>
        <w:jc w:val="both"/>
        <w:rPr>
          <w:lang w:val="sr-Latn-ME"/>
        </w:rPr>
      </w:pPr>
      <w:r w:rsidRPr="004B57E3">
        <w:rPr>
          <w:lang w:val="sr-Latn-ME"/>
        </w:rPr>
        <w:t xml:space="preserve">4 ml vode za injekcije treba uvući u </w:t>
      </w:r>
      <w:r w:rsidR="00F8443B" w:rsidRPr="004B57E3">
        <w:rPr>
          <w:lang w:val="sr-Latn-ME"/>
        </w:rPr>
        <w:t>špric</w:t>
      </w:r>
      <w:r w:rsidRPr="004B57E3">
        <w:rPr>
          <w:lang w:val="sr-Latn-ME"/>
        </w:rPr>
        <w:t xml:space="preserve">, osiguravajući da se istisne sav </w:t>
      </w:r>
      <w:r w:rsidR="006D1C28" w:rsidRPr="004B57E3">
        <w:rPr>
          <w:lang w:val="sr-Latn-ME"/>
        </w:rPr>
        <w:t xml:space="preserve">vazduh </w:t>
      </w:r>
      <w:r w:rsidRPr="004B57E3">
        <w:rPr>
          <w:lang w:val="sr-Latn-ME"/>
        </w:rPr>
        <w:t>iz</w:t>
      </w:r>
      <w:r w:rsidRPr="004B57E3">
        <w:rPr>
          <w:spacing w:val="-18"/>
          <w:lang w:val="sr-Latn-ME"/>
        </w:rPr>
        <w:t xml:space="preserve"> </w:t>
      </w:r>
      <w:r w:rsidR="00F8443B" w:rsidRPr="004B57E3">
        <w:rPr>
          <w:lang w:val="sr-Latn-ME"/>
        </w:rPr>
        <w:t>šprica</w:t>
      </w:r>
      <w:r w:rsidRPr="004B57E3">
        <w:rPr>
          <w:lang w:val="sr-Latn-ME"/>
        </w:rPr>
        <w:t>.</w:t>
      </w:r>
    </w:p>
    <w:p w:rsidR="001F73AD" w:rsidRPr="004B57E3" w:rsidRDefault="00200D97" w:rsidP="00B66DBF">
      <w:pPr>
        <w:pStyle w:val="ListParagraph"/>
        <w:numPr>
          <w:ilvl w:val="0"/>
          <w:numId w:val="16"/>
        </w:numPr>
        <w:tabs>
          <w:tab w:val="left" w:pos="785"/>
          <w:tab w:val="left" w:pos="786"/>
        </w:tabs>
        <w:spacing w:line="252" w:lineRule="exact"/>
        <w:jc w:val="both"/>
        <w:rPr>
          <w:lang w:val="sr-Latn-ME"/>
        </w:rPr>
      </w:pPr>
      <w:r w:rsidRPr="004B57E3">
        <w:rPr>
          <w:lang w:val="sr-Latn-ME"/>
        </w:rPr>
        <w:t xml:space="preserve">Iglu </w:t>
      </w:r>
      <w:r w:rsidR="00F8443B" w:rsidRPr="004B57E3">
        <w:rPr>
          <w:lang w:val="sr-Latn-ME"/>
        </w:rPr>
        <w:t>šprica</w:t>
      </w:r>
      <w:r w:rsidRPr="004B57E3">
        <w:rPr>
          <w:lang w:val="sr-Latn-ME"/>
        </w:rPr>
        <w:t xml:space="preserve"> s 4 ml vode za injekcije treba ubosti kroz gumeni čep na vrhu bočice azacitidina </w:t>
      </w:r>
      <w:r w:rsidR="0099685C" w:rsidRPr="004B57E3">
        <w:rPr>
          <w:lang w:val="sr-Latn-ME"/>
        </w:rPr>
        <w:t>pa</w:t>
      </w:r>
      <w:r w:rsidRPr="004B57E3">
        <w:rPr>
          <w:lang w:val="sr-Latn-ME"/>
        </w:rPr>
        <w:t xml:space="preserve"> ubrizgati vodu za injekcije u</w:t>
      </w:r>
      <w:r w:rsidRPr="004B57E3">
        <w:rPr>
          <w:spacing w:val="-2"/>
          <w:lang w:val="sr-Latn-ME"/>
        </w:rPr>
        <w:t xml:space="preserve"> </w:t>
      </w:r>
      <w:r w:rsidRPr="004B57E3">
        <w:rPr>
          <w:lang w:val="sr-Latn-ME"/>
        </w:rPr>
        <w:t>bočicu.</w:t>
      </w:r>
    </w:p>
    <w:p w:rsidR="0084478E" w:rsidRPr="00CF04B0" w:rsidRDefault="00200D97" w:rsidP="00B66DBF">
      <w:pPr>
        <w:pStyle w:val="ListParagraph"/>
        <w:numPr>
          <w:ilvl w:val="0"/>
          <w:numId w:val="16"/>
        </w:numPr>
        <w:tabs>
          <w:tab w:val="left" w:pos="785"/>
          <w:tab w:val="left" w:pos="786"/>
        </w:tabs>
        <w:spacing w:line="252" w:lineRule="exact"/>
        <w:jc w:val="both"/>
        <w:rPr>
          <w:u w:val="single"/>
          <w:lang w:val="sr-Latn-ME"/>
        </w:rPr>
      </w:pPr>
      <w:r w:rsidRPr="004B57E3">
        <w:rPr>
          <w:lang w:val="sr-Latn-ME"/>
        </w:rPr>
        <w:t xml:space="preserve">Nakon uklanjanja </w:t>
      </w:r>
      <w:r w:rsidR="00F8443B" w:rsidRPr="004B57E3">
        <w:rPr>
          <w:lang w:val="sr-Latn-ME"/>
        </w:rPr>
        <w:t>šprica</w:t>
      </w:r>
      <w:r w:rsidRPr="004B57E3">
        <w:rPr>
          <w:lang w:val="sr-Latn-ME"/>
        </w:rPr>
        <w:t xml:space="preserve"> i igle, bočicu treba energično protresti dok se ne dobije </w:t>
      </w:r>
      <w:r w:rsidR="00D203A9" w:rsidRPr="004B57E3">
        <w:rPr>
          <w:lang w:val="sr-Latn-ME"/>
        </w:rPr>
        <w:t>homogena</w:t>
      </w:r>
      <w:r w:rsidRPr="004B57E3">
        <w:rPr>
          <w:lang w:val="sr-Latn-ME"/>
        </w:rPr>
        <w:t xml:space="preserve"> mutna suspenzija. Nakon rekonstitucije svaki ml suspenzije sadrži 25 mg</w:t>
      </w:r>
      <w:r w:rsidRPr="004B57E3">
        <w:rPr>
          <w:spacing w:val="-10"/>
          <w:lang w:val="sr-Latn-ME"/>
        </w:rPr>
        <w:t xml:space="preserve"> </w:t>
      </w:r>
      <w:r w:rsidRPr="004B57E3">
        <w:rPr>
          <w:lang w:val="sr-Latn-ME"/>
        </w:rPr>
        <w:t>azacitidina</w:t>
      </w:r>
      <w:r w:rsidR="001F73AD" w:rsidRPr="004B57E3">
        <w:rPr>
          <w:lang w:val="sr-Latn-ME"/>
        </w:rPr>
        <w:t xml:space="preserve"> </w:t>
      </w:r>
      <w:r w:rsidRPr="004B57E3">
        <w:rPr>
          <w:lang w:val="sr-Latn-ME"/>
        </w:rPr>
        <w:t>(100 mg/4 ml). Rekonstitui</w:t>
      </w:r>
      <w:r w:rsidR="006D1C28" w:rsidRPr="004B57E3">
        <w:rPr>
          <w:lang w:val="sr-Latn-ME"/>
        </w:rPr>
        <w:t>s</w:t>
      </w:r>
      <w:r w:rsidRPr="004B57E3">
        <w:rPr>
          <w:lang w:val="sr-Latn-ME"/>
        </w:rPr>
        <w:t>ani lijek je homogena, mutna suspenzija bez</w:t>
      </w:r>
      <w:r w:rsidR="00D203A9" w:rsidRPr="004B57E3">
        <w:rPr>
          <w:lang w:val="sr-Latn-ME"/>
        </w:rPr>
        <w:t xml:space="preserve"> aglomerata</w:t>
      </w:r>
      <w:r w:rsidRPr="004B57E3">
        <w:rPr>
          <w:lang w:val="sr-Latn-ME"/>
        </w:rPr>
        <w:t xml:space="preserve">. </w:t>
      </w:r>
      <w:r w:rsidRPr="00CF04B0">
        <w:rPr>
          <w:u w:val="single"/>
          <w:lang w:val="sr-Latn-ME"/>
        </w:rPr>
        <w:t>Lijek treba baciti ako sadrži</w:t>
      </w:r>
      <w:r w:rsidRPr="004B57E3">
        <w:rPr>
          <w:u w:val="single"/>
          <w:lang w:val="sr-Latn-ME"/>
        </w:rPr>
        <w:t xml:space="preserve"> </w:t>
      </w:r>
      <w:r w:rsidRPr="00CF04B0">
        <w:rPr>
          <w:u w:val="single"/>
          <w:lang w:val="sr-Latn-ME"/>
        </w:rPr>
        <w:t>velike čestice ili</w:t>
      </w:r>
      <w:r w:rsidR="00D203A9" w:rsidRPr="00CF04B0">
        <w:rPr>
          <w:u w:val="single"/>
          <w:lang w:val="sr-Latn-ME"/>
        </w:rPr>
        <w:t xml:space="preserve"> aglomerate</w:t>
      </w:r>
      <w:r w:rsidRPr="00CF04B0">
        <w:rPr>
          <w:u w:val="single"/>
          <w:lang w:val="sr-Latn-ME"/>
        </w:rPr>
        <w:t xml:space="preserve">. Ne filtrirajte suspenziju nakon rekonstitucije jer to može ukloniti </w:t>
      </w:r>
      <w:r w:rsidR="006D1C28" w:rsidRPr="00CF04B0">
        <w:rPr>
          <w:u w:val="single"/>
          <w:lang w:val="sr-Latn-ME"/>
        </w:rPr>
        <w:t>aktivnu supstancu</w:t>
      </w:r>
      <w:r w:rsidRPr="00CF04B0">
        <w:rPr>
          <w:u w:val="single"/>
          <w:lang w:val="sr-Latn-ME"/>
        </w:rPr>
        <w:t xml:space="preserve">. Mora se uzeti u obzir da su filtri prisutni kod nekih nastavaka, šiljaka i zatvorenih </w:t>
      </w:r>
      <w:r w:rsidR="00001FCF" w:rsidRPr="00CF04B0">
        <w:rPr>
          <w:u w:val="single"/>
          <w:lang w:val="sr-Latn-ME"/>
        </w:rPr>
        <w:t>sistem</w:t>
      </w:r>
      <w:r w:rsidRPr="00CF04B0">
        <w:rPr>
          <w:u w:val="single"/>
          <w:lang w:val="sr-Latn-ME"/>
        </w:rPr>
        <w:t xml:space="preserve">a; stoga se takvi </w:t>
      </w:r>
      <w:r w:rsidR="00001FCF" w:rsidRPr="00CF04B0">
        <w:rPr>
          <w:u w:val="single"/>
          <w:lang w:val="sr-Latn-ME"/>
        </w:rPr>
        <w:t>sistem</w:t>
      </w:r>
      <w:r w:rsidRPr="00CF04B0">
        <w:rPr>
          <w:u w:val="single"/>
          <w:lang w:val="sr-Latn-ME"/>
        </w:rPr>
        <w:t>i ne smiju upotrebljavati za primjenu lijeka nakon rekonstitucije.</w:t>
      </w:r>
    </w:p>
    <w:p w:rsidR="0084478E" w:rsidRPr="004B57E3" w:rsidRDefault="00200D97" w:rsidP="00B66DBF">
      <w:pPr>
        <w:pStyle w:val="ListParagraph"/>
        <w:numPr>
          <w:ilvl w:val="0"/>
          <w:numId w:val="16"/>
        </w:numPr>
        <w:tabs>
          <w:tab w:val="left" w:pos="785"/>
          <w:tab w:val="left" w:pos="786"/>
        </w:tabs>
        <w:jc w:val="both"/>
        <w:rPr>
          <w:lang w:val="sr-Latn-ME"/>
        </w:rPr>
      </w:pPr>
      <w:r w:rsidRPr="004B57E3">
        <w:rPr>
          <w:lang w:val="sr-Latn-ME"/>
        </w:rPr>
        <w:t>Gumeni čep treba obrisati i u bočicu umetnuti nov</w:t>
      </w:r>
      <w:r w:rsidR="00074397" w:rsidRPr="004B57E3">
        <w:rPr>
          <w:lang w:val="sr-Latn-ME"/>
        </w:rPr>
        <w:t>i</w:t>
      </w:r>
      <w:r w:rsidRPr="004B57E3">
        <w:rPr>
          <w:lang w:val="sr-Latn-ME"/>
        </w:rPr>
        <w:t xml:space="preserve"> </w:t>
      </w:r>
      <w:r w:rsidR="00F8443B" w:rsidRPr="004B57E3">
        <w:rPr>
          <w:lang w:val="sr-Latn-ME"/>
        </w:rPr>
        <w:t>špric</w:t>
      </w:r>
      <w:r w:rsidRPr="004B57E3">
        <w:rPr>
          <w:lang w:val="sr-Latn-ME"/>
        </w:rPr>
        <w:t xml:space="preserve"> s iglom. Bočicu treba okrenuti naopačke, osiguravajući da vrh igle bude ispod </w:t>
      </w:r>
      <w:r w:rsidR="006D1C28" w:rsidRPr="004B57E3">
        <w:rPr>
          <w:lang w:val="sr-Latn-ME"/>
        </w:rPr>
        <w:t>nivoa tečnosti</w:t>
      </w:r>
      <w:r w:rsidRPr="004B57E3">
        <w:rPr>
          <w:lang w:val="sr-Latn-ME"/>
        </w:rPr>
        <w:t>. Klip treba povući prema n</w:t>
      </w:r>
      <w:r w:rsidR="00074397" w:rsidRPr="004B57E3">
        <w:rPr>
          <w:lang w:val="sr-Latn-ME"/>
        </w:rPr>
        <w:t>azad</w:t>
      </w:r>
      <w:r w:rsidRPr="004B57E3">
        <w:rPr>
          <w:lang w:val="sr-Latn-ME"/>
        </w:rPr>
        <w:t xml:space="preserve"> kako bi se u </w:t>
      </w:r>
      <w:r w:rsidR="00F8443B" w:rsidRPr="004B57E3">
        <w:rPr>
          <w:lang w:val="sr-Latn-ME"/>
        </w:rPr>
        <w:t>špric</w:t>
      </w:r>
      <w:r w:rsidRPr="004B57E3">
        <w:rPr>
          <w:lang w:val="sr-Latn-ME"/>
        </w:rPr>
        <w:t xml:space="preserve"> povukla količina lijeka potrebna za odgovarajuću dozu, osiguravajući da se istisne sav </w:t>
      </w:r>
      <w:r w:rsidR="006D1C28" w:rsidRPr="004B57E3">
        <w:rPr>
          <w:lang w:val="sr-Latn-ME"/>
        </w:rPr>
        <w:lastRenderedPageBreak/>
        <w:t xml:space="preserve">vazduh </w:t>
      </w:r>
      <w:r w:rsidRPr="004B57E3">
        <w:rPr>
          <w:lang w:val="sr-Latn-ME"/>
        </w:rPr>
        <w:t xml:space="preserve">iz </w:t>
      </w:r>
      <w:r w:rsidR="00F8443B" w:rsidRPr="004B57E3">
        <w:rPr>
          <w:lang w:val="sr-Latn-ME"/>
        </w:rPr>
        <w:t>šprica</w:t>
      </w:r>
      <w:r w:rsidRPr="004B57E3">
        <w:rPr>
          <w:lang w:val="sr-Latn-ME"/>
        </w:rPr>
        <w:t xml:space="preserve">. </w:t>
      </w:r>
      <w:r w:rsidR="00F8443B" w:rsidRPr="004B57E3">
        <w:rPr>
          <w:lang w:val="sr-Latn-ME"/>
        </w:rPr>
        <w:t>Špric</w:t>
      </w:r>
      <w:r w:rsidRPr="004B57E3">
        <w:rPr>
          <w:lang w:val="sr-Latn-ME"/>
        </w:rPr>
        <w:t xml:space="preserve"> s iglom treba ukloniti iz bočice </w:t>
      </w:r>
      <w:r w:rsidR="00074397" w:rsidRPr="004B57E3">
        <w:rPr>
          <w:lang w:val="sr-Latn-ME"/>
        </w:rPr>
        <w:t xml:space="preserve">pa </w:t>
      </w:r>
      <w:r w:rsidRPr="004B57E3">
        <w:rPr>
          <w:lang w:val="sr-Latn-ME"/>
        </w:rPr>
        <w:t>iglu</w:t>
      </w:r>
      <w:r w:rsidR="00542DE0" w:rsidRPr="004B57E3">
        <w:rPr>
          <w:lang w:val="sr-Latn-ME"/>
        </w:rPr>
        <w:t xml:space="preserve"> </w:t>
      </w:r>
      <w:r w:rsidRPr="004B57E3">
        <w:rPr>
          <w:spacing w:val="-31"/>
          <w:lang w:val="sr-Latn-ME"/>
        </w:rPr>
        <w:t xml:space="preserve"> </w:t>
      </w:r>
      <w:r w:rsidR="006D1C28" w:rsidRPr="004B57E3">
        <w:rPr>
          <w:lang w:val="sr-Latn-ME"/>
        </w:rPr>
        <w:t>odložiti</w:t>
      </w:r>
      <w:r w:rsidRPr="004B57E3">
        <w:rPr>
          <w:lang w:val="sr-Latn-ME"/>
        </w:rPr>
        <w:t>.</w:t>
      </w:r>
    </w:p>
    <w:p w:rsidR="0084478E" w:rsidRPr="004B57E3" w:rsidRDefault="00200D97" w:rsidP="00B66DBF">
      <w:pPr>
        <w:pStyle w:val="ListParagraph"/>
        <w:numPr>
          <w:ilvl w:val="0"/>
          <w:numId w:val="16"/>
        </w:numPr>
        <w:tabs>
          <w:tab w:val="left" w:pos="785"/>
          <w:tab w:val="left" w:pos="786"/>
        </w:tabs>
        <w:jc w:val="both"/>
        <w:rPr>
          <w:lang w:val="sr-Latn-ME"/>
        </w:rPr>
      </w:pPr>
      <w:r w:rsidRPr="004B57E3">
        <w:rPr>
          <w:lang w:val="sr-Latn-ME"/>
        </w:rPr>
        <w:t>Novu su</w:t>
      </w:r>
      <w:r w:rsidR="005449CC">
        <w:rPr>
          <w:lang w:val="sr-Latn-ME"/>
        </w:rPr>
        <w:t>b</w:t>
      </w:r>
      <w:r w:rsidRPr="004B57E3">
        <w:rPr>
          <w:lang w:val="sr-Latn-ME"/>
        </w:rPr>
        <w:t xml:space="preserve">kutanu iglu (preporučeno od 25 G) treba dobro pričvrstiti na </w:t>
      </w:r>
      <w:r w:rsidR="00F8443B" w:rsidRPr="004B57E3">
        <w:rPr>
          <w:lang w:val="sr-Latn-ME"/>
        </w:rPr>
        <w:t>špric</w:t>
      </w:r>
      <w:r w:rsidRPr="004B57E3">
        <w:rPr>
          <w:lang w:val="sr-Latn-ME"/>
        </w:rPr>
        <w:t>. Prije davanja injekcije, iz igle se ne smije ištrcavati sadržaj da bi se izbjegle reakcije na mjestu</w:t>
      </w:r>
      <w:r w:rsidRPr="004B57E3">
        <w:rPr>
          <w:spacing w:val="-26"/>
          <w:lang w:val="sr-Latn-ME"/>
        </w:rPr>
        <w:t xml:space="preserve"> </w:t>
      </w:r>
      <w:r w:rsidRPr="004B57E3">
        <w:rPr>
          <w:lang w:val="sr-Latn-ME"/>
        </w:rPr>
        <w:t>primjene.</w:t>
      </w:r>
    </w:p>
    <w:p w:rsidR="00A73455" w:rsidRPr="004B57E3" w:rsidRDefault="00200D97" w:rsidP="00B66DBF">
      <w:pPr>
        <w:pStyle w:val="ListParagraph"/>
        <w:numPr>
          <w:ilvl w:val="0"/>
          <w:numId w:val="16"/>
        </w:numPr>
        <w:tabs>
          <w:tab w:val="left" w:pos="785"/>
          <w:tab w:val="left" w:pos="786"/>
        </w:tabs>
        <w:jc w:val="both"/>
        <w:rPr>
          <w:lang w:val="sr-Latn-ME"/>
        </w:rPr>
      </w:pPr>
      <w:r w:rsidRPr="004B57E3">
        <w:rPr>
          <w:lang w:val="sr-Latn-ME"/>
        </w:rPr>
        <w:t xml:space="preserve">Kada je potrebno više od 1 bočice, ponovite sve ranije navedene postupke za pripremu suspenzije. Za doze koje zahtijevaju više od 1 bočice, dozu treba jednako podijeliti, npr. doza 150 mg = 6 ml, 2 </w:t>
      </w:r>
      <w:r w:rsidR="00F8443B" w:rsidRPr="004B57E3">
        <w:rPr>
          <w:lang w:val="sr-Latn-ME"/>
        </w:rPr>
        <w:t>šprica</w:t>
      </w:r>
      <w:r w:rsidRPr="004B57E3">
        <w:rPr>
          <w:lang w:val="sr-Latn-ME"/>
        </w:rPr>
        <w:t xml:space="preserve"> s 3 ml u svako</w:t>
      </w:r>
      <w:r w:rsidR="00D7346D" w:rsidRPr="004B57E3">
        <w:rPr>
          <w:lang w:val="sr-Latn-ME"/>
        </w:rPr>
        <w:t>m špricu</w:t>
      </w:r>
      <w:r w:rsidRPr="004B57E3">
        <w:rPr>
          <w:lang w:val="sr-Latn-ME"/>
        </w:rPr>
        <w:t>. Zbog zadržavanja u bočici i igli, možda nije izv</w:t>
      </w:r>
      <w:r w:rsidR="00074397" w:rsidRPr="004B57E3">
        <w:rPr>
          <w:lang w:val="sr-Latn-ME"/>
        </w:rPr>
        <w:t>odljivo</w:t>
      </w:r>
      <w:r w:rsidRPr="004B57E3">
        <w:rPr>
          <w:lang w:val="sr-Latn-ME"/>
        </w:rPr>
        <w:t xml:space="preserve"> izvlačenje cijele količine suspenzije iz</w:t>
      </w:r>
      <w:r w:rsidRPr="004B57E3">
        <w:rPr>
          <w:spacing w:val="-11"/>
          <w:lang w:val="sr-Latn-ME"/>
        </w:rPr>
        <w:t xml:space="preserve"> </w:t>
      </w:r>
      <w:r w:rsidRPr="004B57E3">
        <w:rPr>
          <w:lang w:val="sr-Latn-ME"/>
        </w:rPr>
        <w:t>bočice.</w:t>
      </w:r>
    </w:p>
    <w:p w:rsidR="00A73455" w:rsidRDefault="00200D97" w:rsidP="00B66DBF">
      <w:pPr>
        <w:pStyle w:val="ListParagraph"/>
        <w:numPr>
          <w:ilvl w:val="0"/>
          <w:numId w:val="16"/>
        </w:numPr>
        <w:tabs>
          <w:tab w:val="left" w:pos="785"/>
          <w:tab w:val="left" w:pos="786"/>
        </w:tabs>
        <w:jc w:val="both"/>
        <w:rPr>
          <w:lang w:val="sr-Latn-ME"/>
        </w:rPr>
      </w:pPr>
      <w:r w:rsidRPr="00A73455">
        <w:rPr>
          <w:lang w:val="sr-Latn-ME"/>
        </w:rPr>
        <w:t xml:space="preserve">Sadržaj </w:t>
      </w:r>
      <w:r w:rsidR="00F8443B" w:rsidRPr="00A73455">
        <w:rPr>
          <w:lang w:val="sr-Latn-ME"/>
        </w:rPr>
        <w:t>šprica</w:t>
      </w:r>
      <w:r w:rsidRPr="00A73455">
        <w:rPr>
          <w:lang w:val="sr-Latn-ME"/>
        </w:rPr>
        <w:t xml:space="preserve"> za doziranje treba ponovo resuspend</w:t>
      </w:r>
      <w:r w:rsidR="008340DA" w:rsidRPr="00A73455">
        <w:rPr>
          <w:lang w:val="sr-Latn-ME"/>
        </w:rPr>
        <w:t>ov</w:t>
      </w:r>
      <w:r w:rsidRPr="00A73455">
        <w:rPr>
          <w:lang w:val="sr-Latn-ME"/>
        </w:rPr>
        <w:t>ati neposredno prije primjene.</w:t>
      </w:r>
      <w:r w:rsidR="00A73455">
        <w:rPr>
          <w:lang w:val="sr-Latn-ME"/>
        </w:rPr>
        <w:t xml:space="preserve"> </w:t>
      </w:r>
    </w:p>
    <w:p w:rsidR="0084478E" w:rsidRPr="00A73455" w:rsidRDefault="00200D97" w:rsidP="00B66DBF">
      <w:pPr>
        <w:pStyle w:val="ListParagraph"/>
        <w:tabs>
          <w:tab w:val="left" w:pos="785"/>
          <w:tab w:val="left" w:pos="786"/>
        </w:tabs>
        <w:ind w:left="567" w:firstLine="0"/>
        <w:jc w:val="both"/>
        <w:rPr>
          <w:lang w:val="sr-Latn-ME"/>
        </w:rPr>
      </w:pPr>
      <w:r w:rsidRPr="00A73455">
        <w:rPr>
          <w:lang w:val="sr-Latn-ME"/>
        </w:rPr>
        <w:t>Temperatura suspenzije u vrijeme ubrizgavanja treba</w:t>
      </w:r>
      <w:r w:rsidR="00D203A9" w:rsidRPr="00A73455">
        <w:rPr>
          <w:lang w:val="sr-Latn-ME"/>
        </w:rPr>
        <w:t xml:space="preserve"> da bude</w:t>
      </w:r>
      <w:r w:rsidRPr="00A73455">
        <w:rPr>
          <w:lang w:val="sr-Latn-ME"/>
        </w:rPr>
        <w:t xml:space="preserve"> otprilike 20 ºC-25 ºC. Za resuspenziju, energično</w:t>
      </w:r>
      <w:r w:rsidR="00D203A9" w:rsidRPr="00A73455">
        <w:rPr>
          <w:lang w:val="sr-Latn-ME"/>
        </w:rPr>
        <w:t xml:space="preserve"> rotirajte</w:t>
      </w:r>
      <w:r w:rsidRPr="00A73455">
        <w:rPr>
          <w:lang w:val="sr-Latn-ME"/>
        </w:rPr>
        <w:t xml:space="preserve"> </w:t>
      </w:r>
      <w:r w:rsidR="00F8443B" w:rsidRPr="00A73455">
        <w:rPr>
          <w:lang w:val="sr-Latn-ME"/>
        </w:rPr>
        <w:t>špric</w:t>
      </w:r>
      <w:r w:rsidRPr="00A73455">
        <w:rPr>
          <w:lang w:val="sr-Latn-ME"/>
        </w:rPr>
        <w:t xml:space="preserve"> među dlanovima dok se ne dobije</w:t>
      </w:r>
      <w:r w:rsidR="00D203A9" w:rsidRPr="00A73455">
        <w:rPr>
          <w:lang w:val="sr-Latn-ME"/>
        </w:rPr>
        <w:t xml:space="preserve"> homogena</w:t>
      </w:r>
      <w:r w:rsidRPr="00A73455">
        <w:rPr>
          <w:lang w:val="sr-Latn-ME"/>
        </w:rPr>
        <w:t xml:space="preserve"> mutna suspenzija.</w:t>
      </w:r>
      <w:r w:rsidRPr="00B66DBF">
        <w:rPr>
          <w:lang w:val="sr-Latn-ME"/>
        </w:rPr>
        <w:t xml:space="preserve"> </w:t>
      </w:r>
      <w:r w:rsidRPr="00A73455">
        <w:rPr>
          <w:u w:val="single"/>
          <w:lang w:val="sr-Latn-ME"/>
        </w:rPr>
        <w:t>Lijek treba baciti ako sadrži velike čestice ili</w:t>
      </w:r>
      <w:r w:rsidR="00A22517" w:rsidRPr="00A73455">
        <w:rPr>
          <w:u w:val="single"/>
          <w:lang w:val="sr-Latn-ME"/>
        </w:rPr>
        <w:t xml:space="preserve"> aglomerate.</w:t>
      </w:r>
    </w:p>
    <w:p w:rsidR="0084478E" w:rsidRPr="004B57E3" w:rsidRDefault="0084478E" w:rsidP="006C0995">
      <w:pPr>
        <w:pStyle w:val="BodyText"/>
        <w:spacing w:before="1"/>
        <w:jc w:val="both"/>
        <w:rPr>
          <w:sz w:val="14"/>
          <w:lang w:val="sr-Latn-ME"/>
        </w:rPr>
      </w:pPr>
    </w:p>
    <w:p w:rsidR="0084478E" w:rsidRPr="004B57E3" w:rsidRDefault="00200D97">
      <w:pPr>
        <w:pStyle w:val="BodyText"/>
        <w:spacing w:before="91" w:line="252" w:lineRule="exact"/>
        <w:jc w:val="both"/>
        <w:rPr>
          <w:u w:val="single"/>
          <w:lang w:val="sr-Latn-ME"/>
        </w:rPr>
      </w:pPr>
      <w:r w:rsidRPr="004B57E3">
        <w:rPr>
          <w:u w:val="single"/>
          <w:lang w:val="sr-Latn-ME"/>
        </w:rPr>
        <w:t>Čuvanje rekonstitui</w:t>
      </w:r>
      <w:r w:rsidR="00D7346D" w:rsidRPr="004B57E3">
        <w:rPr>
          <w:u w:val="single"/>
          <w:lang w:val="sr-Latn-ME"/>
        </w:rPr>
        <w:t>s</w:t>
      </w:r>
      <w:r w:rsidRPr="004B57E3">
        <w:rPr>
          <w:u w:val="single"/>
          <w:lang w:val="sr-Latn-ME"/>
        </w:rPr>
        <w:t>anog lijeka</w:t>
      </w:r>
    </w:p>
    <w:p w:rsidR="00C43E4F" w:rsidRPr="004B57E3" w:rsidRDefault="00C43E4F">
      <w:pPr>
        <w:pStyle w:val="BodyText"/>
        <w:spacing w:before="91" w:line="252" w:lineRule="exact"/>
        <w:jc w:val="both"/>
        <w:rPr>
          <w:lang w:val="sr-Latn-ME"/>
        </w:rPr>
      </w:pPr>
    </w:p>
    <w:p w:rsidR="0084478E" w:rsidRPr="004B57E3" w:rsidRDefault="00200D97">
      <w:pPr>
        <w:spacing w:line="252" w:lineRule="exact"/>
        <w:jc w:val="both"/>
        <w:rPr>
          <w:i/>
          <w:lang w:val="sr-Latn-ME"/>
        </w:rPr>
      </w:pPr>
      <w:r w:rsidRPr="004B57E3">
        <w:rPr>
          <w:i/>
          <w:lang w:val="sr-Latn-ME"/>
        </w:rPr>
        <w:t>Za neposrednu primjenu</w:t>
      </w:r>
    </w:p>
    <w:p w:rsidR="0084478E" w:rsidRPr="004B57E3" w:rsidRDefault="00200D97">
      <w:pPr>
        <w:pStyle w:val="BodyText"/>
        <w:spacing w:before="2"/>
        <w:jc w:val="both"/>
        <w:rPr>
          <w:lang w:val="sr-Latn-ME"/>
        </w:rPr>
      </w:pPr>
      <w:r w:rsidRPr="004B57E3">
        <w:rPr>
          <w:lang w:val="sr-Latn-ME"/>
        </w:rPr>
        <w:t xml:space="preserve">Suspenzija lijeka </w:t>
      </w:r>
      <w:r w:rsidR="00D95513" w:rsidRPr="004B57E3">
        <w:rPr>
          <w:lang w:val="sr-Latn-ME"/>
        </w:rPr>
        <w:t>Azacitidine Accord</w:t>
      </w:r>
      <w:r w:rsidRPr="004B57E3">
        <w:rPr>
          <w:lang w:val="sr-Latn-ME"/>
        </w:rPr>
        <w:t xml:space="preserve"> može se pripremiti neposredno prije primjene </w:t>
      </w:r>
      <w:r w:rsidR="00074397" w:rsidRPr="004B57E3">
        <w:rPr>
          <w:lang w:val="sr-Latn-ME"/>
        </w:rPr>
        <w:t>pa</w:t>
      </w:r>
      <w:r w:rsidRPr="004B57E3">
        <w:rPr>
          <w:lang w:val="sr-Latn-ME"/>
        </w:rPr>
        <w:t xml:space="preserve"> rekonstitui</w:t>
      </w:r>
      <w:r w:rsidR="00D7346D" w:rsidRPr="004B57E3">
        <w:rPr>
          <w:lang w:val="sr-Latn-ME"/>
        </w:rPr>
        <w:t>s</w:t>
      </w:r>
      <w:r w:rsidRPr="004B57E3">
        <w:rPr>
          <w:lang w:val="sr-Latn-ME"/>
        </w:rPr>
        <w:t>anu suspenziju treba primijeniti unutar 60 minuta. Ako je od rekonstitucije proteklo više od 60 minuta, rekonstitui</w:t>
      </w:r>
      <w:r w:rsidR="00D7346D" w:rsidRPr="004B57E3">
        <w:rPr>
          <w:lang w:val="sr-Latn-ME"/>
        </w:rPr>
        <w:t>s</w:t>
      </w:r>
      <w:r w:rsidRPr="004B57E3">
        <w:rPr>
          <w:lang w:val="sr-Latn-ME"/>
        </w:rPr>
        <w:t xml:space="preserve">anu suspenziju treba </w:t>
      </w:r>
      <w:r w:rsidR="00074397" w:rsidRPr="004B57E3">
        <w:rPr>
          <w:lang w:val="sr-Latn-ME"/>
        </w:rPr>
        <w:t>odgovarajuće</w:t>
      </w:r>
      <w:r w:rsidRPr="004B57E3">
        <w:rPr>
          <w:lang w:val="sr-Latn-ME"/>
        </w:rPr>
        <w:t xml:space="preserve"> baciti i pripremiti novu dozu.</w:t>
      </w:r>
    </w:p>
    <w:p w:rsidR="0084478E" w:rsidRPr="004B57E3" w:rsidRDefault="0084478E">
      <w:pPr>
        <w:pStyle w:val="BodyText"/>
        <w:spacing w:before="9"/>
        <w:jc w:val="both"/>
        <w:rPr>
          <w:sz w:val="21"/>
          <w:lang w:val="sr-Latn-ME"/>
        </w:rPr>
      </w:pPr>
    </w:p>
    <w:p w:rsidR="0084478E" w:rsidRPr="004B57E3" w:rsidRDefault="00200D97" w:rsidP="00542747">
      <w:pPr>
        <w:spacing w:before="1"/>
        <w:jc w:val="both"/>
        <w:rPr>
          <w:i/>
          <w:lang w:val="sr-Latn-ME"/>
        </w:rPr>
      </w:pPr>
      <w:r w:rsidRPr="004B57E3">
        <w:rPr>
          <w:i/>
          <w:lang w:val="sr-Latn-ME"/>
        </w:rPr>
        <w:t>Za kasniju primjenu</w:t>
      </w:r>
    </w:p>
    <w:p w:rsidR="0084478E" w:rsidRPr="004B57E3" w:rsidRDefault="00200D97" w:rsidP="00542747">
      <w:pPr>
        <w:pStyle w:val="BodyText"/>
        <w:spacing w:before="1"/>
        <w:jc w:val="both"/>
        <w:rPr>
          <w:lang w:val="sr-Latn-ME"/>
        </w:rPr>
      </w:pPr>
      <w:r w:rsidRPr="004B57E3">
        <w:rPr>
          <w:lang w:val="sr-Latn-ME"/>
        </w:rPr>
        <w:t>Kada rekonstitui</w:t>
      </w:r>
      <w:r w:rsidR="00D7346D" w:rsidRPr="004B57E3">
        <w:rPr>
          <w:lang w:val="sr-Latn-ME"/>
        </w:rPr>
        <w:t>še</w:t>
      </w:r>
      <w:r w:rsidRPr="004B57E3">
        <w:rPr>
          <w:lang w:val="sr-Latn-ME"/>
        </w:rPr>
        <w:t>te lijek vodom za injekcije koja nije bila rashlađena, rekonstitui</w:t>
      </w:r>
      <w:r w:rsidR="00D7346D" w:rsidRPr="004B57E3">
        <w:rPr>
          <w:lang w:val="sr-Latn-ME"/>
        </w:rPr>
        <w:t>s</w:t>
      </w:r>
      <w:r w:rsidRPr="004B57E3">
        <w:rPr>
          <w:lang w:val="sr-Latn-ME"/>
        </w:rPr>
        <w:t xml:space="preserve">ana suspenzija mora se staviti u </w:t>
      </w:r>
      <w:r w:rsidR="00074397" w:rsidRPr="004B57E3">
        <w:rPr>
          <w:lang w:val="sr-Latn-ME"/>
        </w:rPr>
        <w:t>frižider</w:t>
      </w:r>
      <w:r w:rsidRPr="004B57E3">
        <w:rPr>
          <w:lang w:val="sr-Latn-ME"/>
        </w:rPr>
        <w:t xml:space="preserve"> (2 °C do 8 °C) odmah nakon rekonstitucije </w:t>
      </w:r>
      <w:r w:rsidR="00074397" w:rsidRPr="004B57E3">
        <w:rPr>
          <w:lang w:val="sr-Latn-ME"/>
        </w:rPr>
        <w:t>i</w:t>
      </w:r>
      <w:r w:rsidRPr="004B57E3">
        <w:rPr>
          <w:lang w:val="sr-Latn-ME"/>
        </w:rPr>
        <w:t xml:space="preserve"> čuvati u</w:t>
      </w:r>
      <w:r w:rsidR="00074397" w:rsidRPr="004B57E3">
        <w:rPr>
          <w:lang w:val="sr-Latn-ME"/>
        </w:rPr>
        <w:t xml:space="preserve"> frižideru</w:t>
      </w:r>
      <w:r w:rsidRPr="004B57E3">
        <w:rPr>
          <w:lang w:val="sr-Latn-ME"/>
        </w:rPr>
        <w:t xml:space="preserve"> maksimalno 8 sati. Ako je od </w:t>
      </w:r>
      <w:r w:rsidR="00CB5B41">
        <w:rPr>
          <w:lang w:val="sr-Latn-ME"/>
        </w:rPr>
        <w:t>stavljanja</w:t>
      </w:r>
      <w:r w:rsidR="00CB5B41" w:rsidRPr="004B57E3">
        <w:rPr>
          <w:lang w:val="sr-Latn-ME"/>
        </w:rPr>
        <w:t xml:space="preserve"> </w:t>
      </w:r>
      <w:r w:rsidRPr="004B57E3">
        <w:rPr>
          <w:lang w:val="sr-Latn-ME"/>
        </w:rPr>
        <w:t xml:space="preserve">u </w:t>
      </w:r>
      <w:r w:rsidR="00D7346D" w:rsidRPr="004B57E3">
        <w:rPr>
          <w:lang w:val="sr-Latn-ME"/>
        </w:rPr>
        <w:t xml:space="preserve">frižider </w:t>
      </w:r>
      <w:r w:rsidRPr="004B57E3">
        <w:rPr>
          <w:lang w:val="sr-Latn-ME"/>
        </w:rPr>
        <w:t xml:space="preserve">proteklo više od 8 sati, suspenziju treba </w:t>
      </w:r>
      <w:r w:rsidR="00074397" w:rsidRPr="004B57E3">
        <w:rPr>
          <w:lang w:val="sr-Latn-ME"/>
        </w:rPr>
        <w:t>odgovarajuće</w:t>
      </w:r>
      <w:r w:rsidRPr="004B57E3">
        <w:rPr>
          <w:lang w:val="sr-Latn-ME"/>
        </w:rPr>
        <w:t xml:space="preserve"> odbaciti i pripremiti novu dozu.</w:t>
      </w:r>
    </w:p>
    <w:p w:rsidR="0084478E" w:rsidRPr="004B57E3" w:rsidRDefault="0084478E" w:rsidP="00542747">
      <w:pPr>
        <w:pStyle w:val="BodyText"/>
        <w:jc w:val="both"/>
        <w:rPr>
          <w:lang w:val="sr-Latn-ME"/>
        </w:rPr>
      </w:pPr>
    </w:p>
    <w:p w:rsidR="0084478E" w:rsidRPr="004B57E3" w:rsidRDefault="00200D97" w:rsidP="006A7F1E">
      <w:pPr>
        <w:pStyle w:val="BodyText"/>
        <w:spacing w:before="1"/>
        <w:jc w:val="both"/>
        <w:rPr>
          <w:lang w:val="sr-Latn-ME"/>
        </w:rPr>
      </w:pPr>
      <w:r w:rsidRPr="004B57E3">
        <w:rPr>
          <w:lang w:val="sr-Latn-ME"/>
        </w:rPr>
        <w:t>Kada rekonstitu</w:t>
      </w:r>
      <w:r w:rsidR="00D7346D" w:rsidRPr="004B57E3">
        <w:rPr>
          <w:lang w:val="sr-Latn-ME"/>
        </w:rPr>
        <w:t>še</w:t>
      </w:r>
      <w:r w:rsidRPr="004B57E3">
        <w:rPr>
          <w:lang w:val="sr-Latn-ME"/>
        </w:rPr>
        <w:t>te lijek rashlađenom vodom za injekcije (2 °C do 8 °C), rekonstitui</w:t>
      </w:r>
      <w:r w:rsidR="00D7346D" w:rsidRPr="004B57E3">
        <w:rPr>
          <w:lang w:val="sr-Latn-ME"/>
        </w:rPr>
        <w:t>s</w:t>
      </w:r>
      <w:r w:rsidRPr="004B57E3">
        <w:rPr>
          <w:lang w:val="sr-Latn-ME"/>
        </w:rPr>
        <w:t xml:space="preserve">anu suspenziju treba staviti u </w:t>
      </w:r>
      <w:r w:rsidR="00D7346D" w:rsidRPr="004B57E3">
        <w:rPr>
          <w:lang w:val="sr-Latn-ME"/>
        </w:rPr>
        <w:t>frižider</w:t>
      </w:r>
      <w:r w:rsidRPr="004B57E3">
        <w:rPr>
          <w:lang w:val="sr-Latn-ME"/>
        </w:rPr>
        <w:t xml:space="preserve"> (2 °C do 8 °C) odmah nakon rekonstitucije </w:t>
      </w:r>
      <w:r w:rsidR="00074397" w:rsidRPr="004B57E3">
        <w:rPr>
          <w:lang w:val="sr-Latn-ME"/>
        </w:rPr>
        <w:t>i</w:t>
      </w:r>
      <w:r w:rsidRPr="004B57E3">
        <w:rPr>
          <w:lang w:val="sr-Latn-ME"/>
        </w:rPr>
        <w:t xml:space="preserve"> držati u </w:t>
      </w:r>
      <w:r w:rsidR="00D7346D" w:rsidRPr="004B57E3">
        <w:rPr>
          <w:lang w:val="sr-Latn-ME"/>
        </w:rPr>
        <w:t>frižideru</w:t>
      </w:r>
      <w:r w:rsidR="00074397" w:rsidRPr="004B57E3">
        <w:rPr>
          <w:lang w:val="sr-Latn-ME"/>
        </w:rPr>
        <w:t xml:space="preserve"> </w:t>
      </w:r>
      <w:r w:rsidRPr="004B57E3">
        <w:rPr>
          <w:lang w:val="sr-Latn-ME"/>
        </w:rPr>
        <w:t xml:space="preserve">maksimalno 22 sata. Ako je od </w:t>
      </w:r>
      <w:r w:rsidR="00CB5B41">
        <w:rPr>
          <w:lang w:val="sr-Latn-ME"/>
        </w:rPr>
        <w:t>stavljanja</w:t>
      </w:r>
      <w:r w:rsidR="00CB5B41" w:rsidRPr="004B57E3">
        <w:rPr>
          <w:lang w:val="sr-Latn-ME"/>
        </w:rPr>
        <w:t xml:space="preserve"> </w:t>
      </w:r>
      <w:r w:rsidRPr="004B57E3">
        <w:rPr>
          <w:lang w:val="sr-Latn-ME"/>
        </w:rPr>
        <w:t xml:space="preserve">u </w:t>
      </w:r>
      <w:r w:rsidR="00D7346D" w:rsidRPr="004B57E3">
        <w:rPr>
          <w:lang w:val="sr-Latn-ME"/>
        </w:rPr>
        <w:t>frižider</w:t>
      </w:r>
      <w:r w:rsidRPr="004B57E3">
        <w:rPr>
          <w:lang w:val="sr-Latn-ME"/>
        </w:rPr>
        <w:t xml:space="preserve"> proteklo više od 22 sata, suspenziju treba odgovarajuće </w:t>
      </w:r>
      <w:r w:rsidR="00D7346D" w:rsidRPr="004B57E3">
        <w:rPr>
          <w:lang w:val="sr-Latn-ME"/>
        </w:rPr>
        <w:t>odložit</w:t>
      </w:r>
      <w:r w:rsidRPr="004B57E3">
        <w:rPr>
          <w:lang w:val="sr-Latn-ME"/>
        </w:rPr>
        <w:t>i i pripremiti novu dozu.</w:t>
      </w:r>
    </w:p>
    <w:p w:rsidR="0084478E" w:rsidRPr="004B57E3" w:rsidRDefault="0084478E" w:rsidP="00542747">
      <w:pPr>
        <w:pStyle w:val="BodyText"/>
        <w:spacing w:before="11"/>
        <w:jc w:val="both"/>
        <w:rPr>
          <w:sz w:val="21"/>
          <w:lang w:val="sr-Latn-ME"/>
        </w:rPr>
      </w:pPr>
    </w:p>
    <w:p w:rsidR="0084478E" w:rsidRPr="004B57E3" w:rsidRDefault="00F8443B" w:rsidP="00542747">
      <w:pPr>
        <w:pStyle w:val="BodyText"/>
        <w:jc w:val="both"/>
        <w:rPr>
          <w:lang w:val="sr-Latn-ME"/>
        </w:rPr>
      </w:pPr>
      <w:r w:rsidRPr="004B57E3">
        <w:rPr>
          <w:lang w:val="sr-Latn-ME"/>
        </w:rPr>
        <w:t>Špric</w:t>
      </w:r>
      <w:r w:rsidR="00200D97" w:rsidRPr="004B57E3">
        <w:rPr>
          <w:lang w:val="sr-Latn-ME"/>
        </w:rPr>
        <w:t xml:space="preserve"> napunjen rekonstitui</w:t>
      </w:r>
      <w:r w:rsidR="00D7346D" w:rsidRPr="004B57E3">
        <w:rPr>
          <w:lang w:val="sr-Latn-ME"/>
        </w:rPr>
        <w:t>sa</w:t>
      </w:r>
      <w:r w:rsidR="00200D97" w:rsidRPr="004B57E3">
        <w:rPr>
          <w:lang w:val="sr-Latn-ME"/>
        </w:rPr>
        <w:t>nom suspenzijom treba ostaviti do 30 minuta prije primjene tako da dosegne temperaturu od oko 20 °C do 25 °C. Ako je proteklo više od 30 minuta, suspenziju treba</w:t>
      </w:r>
      <w:r w:rsidR="00074397" w:rsidRPr="004B57E3">
        <w:rPr>
          <w:lang w:val="sr-Latn-ME"/>
        </w:rPr>
        <w:t xml:space="preserve"> odgovarajuće</w:t>
      </w:r>
      <w:r w:rsidR="00200D97" w:rsidRPr="004B57E3">
        <w:rPr>
          <w:lang w:val="sr-Latn-ME"/>
        </w:rPr>
        <w:t xml:space="preserve"> baciti i pripremiti novu dozu.</w:t>
      </w:r>
    </w:p>
    <w:p w:rsidR="0084478E" w:rsidRPr="004B57E3" w:rsidRDefault="0084478E" w:rsidP="00542747">
      <w:pPr>
        <w:pStyle w:val="BodyText"/>
        <w:spacing w:before="1"/>
        <w:jc w:val="both"/>
        <w:rPr>
          <w:lang w:val="sr-Latn-ME"/>
        </w:rPr>
      </w:pPr>
    </w:p>
    <w:p w:rsidR="0084478E" w:rsidRPr="004B57E3" w:rsidRDefault="00D203A9" w:rsidP="00542747">
      <w:pPr>
        <w:pStyle w:val="BodyText"/>
        <w:spacing w:line="252" w:lineRule="exact"/>
        <w:jc w:val="both"/>
        <w:rPr>
          <w:lang w:val="sr-Latn-ME"/>
        </w:rPr>
      </w:pPr>
      <w:r w:rsidRPr="004B57E3">
        <w:rPr>
          <w:u w:val="single"/>
          <w:lang w:val="sr-Latn-ME"/>
        </w:rPr>
        <w:t>Izračunavanje</w:t>
      </w:r>
      <w:r w:rsidR="00200D97" w:rsidRPr="004B57E3">
        <w:rPr>
          <w:u w:val="single"/>
          <w:lang w:val="sr-Latn-ME"/>
        </w:rPr>
        <w:t xml:space="preserve"> pojedinačne doze</w:t>
      </w:r>
    </w:p>
    <w:p w:rsidR="0084478E" w:rsidRPr="004B57E3" w:rsidRDefault="00200D97" w:rsidP="00542747">
      <w:pPr>
        <w:pStyle w:val="BodyText"/>
        <w:spacing w:line="252" w:lineRule="exact"/>
        <w:jc w:val="both"/>
        <w:rPr>
          <w:lang w:val="sr-Latn-ME"/>
        </w:rPr>
      </w:pPr>
      <w:r w:rsidRPr="004B57E3">
        <w:rPr>
          <w:lang w:val="sr-Latn-ME"/>
        </w:rPr>
        <w:t>Ukupna doza prema površini tijela (PT) računa se kako slijedi:</w:t>
      </w:r>
    </w:p>
    <w:p w:rsidR="0084478E" w:rsidRPr="004B57E3" w:rsidRDefault="00200D97" w:rsidP="00542747">
      <w:pPr>
        <w:pStyle w:val="BodyText"/>
        <w:spacing w:before="80"/>
        <w:jc w:val="both"/>
        <w:rPr>
          <w:lang w:val="sr-Latn-ME"/>
        </w:rPr>
      </w:pPr>
      <w:r w:rsidRPr="004B57E3">
        <w:rPr>
          <w:lang w:val="sr-Latn-ME"/>
        </w:rPr>
        <w:t>Ukupna doza (mg) = doza (mg/m</w:t>
      </w:r>
      <w:r w:rsidRPr="004B57E3">
        <w:rPr>
          <w:position w:val="8"/>
          <w:sz w:val="14"/>
          <w:lang w:val="sr-Latn-ME"/>
        </w:rPr>
        <w:t>2</w:t>
      </w:r>
      <w:r w:rsidRPr="004B57E3">
        <w:rPr>
          <w:lang w:val="sr-Latn-ME"/>
        </w:rPr>
        <w:t>) x PT (m</w:t>
      </w:r>
      <w:r w:rsidRPr="004B57E3">
        <w:rPr>
          <w:position w:val="8"/>
          <w:sz w:val="14"/>
          <w:lang w:val="sr-Latn-ME"/>
        </w:rPr>
        <w:t>2</w:t>
      </w:r>
      <w:r w:rsidRPr="004B57E3">
        <w:rPr>
          <w:lang w:val="sr-Latn-ME"/>
        </w:rPr>
        <w:t>)</w:t>
      </w:r>
    </w:p>
    <w:p w:rsidR="0084478E" w:rsidRPr="004B57E3" w:rsidRDefault="0084478E" w:rsidP="00542747">
      <w:pPr>
        <w:pStyle w:val="BodyText"/>
        <w:spacing w:before="5"/>
        <w:jc w:val="both"/>
        <w:rPr>
          <w:lang w:val="sr-Latn-ME"/>
        </w:rPr>
      </w:pPr>
    </w:p>
    <w:p w:rsidR="0082287F" w:rsidRPr="004B57E3" w:rsidRDefault="00472BD8" w:rsidP="00542747">
      <w:pPr>
        <w:pStyle w:val="BodyText"/>
        <w:spacing w:line="235" w:lineRule="auto"/>
        <w:jc w:val="both"/>
        <w:rPr>
          <w:lang w:val="sr-Latn-ME"/>
        </w:rPr>
      </w:pPr>
      <w:r w:rsidRPr="004B57E3">
        <w:rPr>
          <w:noProof/>
        </w:rPr>
        <mc:AlternateContent>
          <mc:Choice Requires="wps">
            <w:drawing>
              <wp:anchor distT="0" distB="0" distL="114300" distR="114300" simplePos="0" relativeHeight="249574400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635000</wp:posOffset>
                </wp:positionV>
                <wp:extent cx="699135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91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E86874" id="Line 3" o:spid="_x0000_s1026" style="position:absolute;z-index:-25374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0.95pt,50pt" to="126pt,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SiKEAIAACc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" strokeweight=".48pt">
                <w10:wrap anchorx="page"/>
              </v:line>
            </w:pict>
          </mc:Fallback>
        </mc:AlternateContent>
      </w:r>
      <w:r w:rsidRPr="004B57E3">
        <w:rPr>
          <w:noProof/>
        </w:rPr>
        <mc:AlternateContent>
          <mc:Choice Requires="wps">
            <w:drawing>
              <wp:anchor distT="0" distB="0" distL="114300" distR="114300" simplePos="0" relativeHeight="249575424" behindDoc="1" locked="0" layoutInCell="1" allowOverlap="1">
                <wp:simplePos x="0" y="0"/>
                <wp:positionH relativeFrom="page">
                  <wp:posOffset>2508885</wp:posOffset>
                </wp:positionH>
                <wp:positionV relativeFrom="paragraph">
                  <wp:posOffset>956945</wp:posOffset>
                </wp:positionV>
                <wp:extent cx="5378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84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CA47CE" id="Line 2" o:spid="_x0000_s1026" style="position:absolute;z-index:-25374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7.55pt,75.35pt" to="239.9pt,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WHsEQIAACc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" strokeweight=".48pt">
                <w10:wrap anchorx="page"/>
              </v:line>
            </w:pict>
          </mc:Fallback>
        </mc:AlternateContent>
      </w:r>
      <w:r w:rsidR="00200D97" w:rsidRPr="004B57E3">
        <w:rPr>
          <w:lang w:val="sr-Latn-ME"/>
        </w:rPr>
        <w:t>Sljedeća tab</w:t>
      </w:r>
      <w:r w:rsidR="0026261A" w:rsidRPr="004B57E3">
        <w:rPr>
          <w:lang w:val="sr-Latn-ME"/>
        </w:rPr>
        <w:t>ela</w:t>
      </w:r>
      <w:r w:rsidR="00200D97" w:rsidRPr="004B57E3">
        <w:rPr>
          <w:lang w:val="sr-Latn-ME"/>
        </w:rPr>
        <w:t xml:space="preserve"> služi samo kao primjer kako se računaju pojedinačne doze azacitidina prema prosječnoj vrijednosti PT-a od 1,8 m</w:t>
      </w:r>
      <w:r w:rsidR="00200D97" w:rsidRPr="004B57E3">
        <w:rPr>
          <w:position w:val="8"/>
          <w:sz w:val="14"/>
          <w:lang w:val="sr-Latn-ME"/>
        </w:rPr>
        <w:t>2</w:t>
      </w:r>
      <w:r w:rsidR="00200D97" w:rsidRPr="004B57E3">
        <w:rPr>
          <w:lang w:val="sr-Latn-ME"/>
        </w:rPr>
        <w:t>.</w:t>
      </w:r>
      <w:r w:rsidR="0082287F" w:rsidRPr="004B57E3">
        <w:rPr>
          <w:lang w:val="sr-Latn-ME"/>
        </w:rPr>
        <w:t xml:space="preserve"> </w:t>
      </w:r>
    </w:p>
    <w:p w:rsidR="0084478E" w:rsidRPr="004B57E3" w:rsidRDefault="0084478E" w:rsidP="00542747">
      <w:pPr>
        <w:pStyle w:val="BodyText"/>
        <w:spacing w:before="9"/>
        <w:jc w:val="both"/>
        <w:rPr>
          <w:lang w:val="sr-Latn-ME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2"/>
        <w:gridCol w:w="2283"/>
        <w:gridCol w:w="2112"/>
        <w:gridCol w:w="2362"/>
      </w:tblGrid>
      <w:tr w:rsidR="0084478E" w:rsidRPr="004B57E3" w:rsidTr="00CB5B41">
        <w:trPr>
          <w:trHeight w:val="757"/>
        </w:trPr>
        <w:tc>
          <w:tcPr>
            <w:tcW w:w="2532" w:type="dxa"/>
          </w:tcPr>
          <w:p w:rsidR="0084478E" w:rsidRPr="004B57E3" w:rsidRDefault="00200D97" w:rsidP="00B66DBF">
            <w:pPr>
              <w:pStyle w:val="TableParagraph"/>
              <w:spacing w:line="246" w:lineRule="exact"/>
              <w:ind w:left="0"/>
              <w:rPr>
                <w:sz w:val="14"/>
                <w:lang w:val="sr-Latn-ME"/>
              </w:rPr>
            </w:pPr>
            <w:r w:rsidRPr="004B57E3">
              <w:rPr>
                <w:lang w:val="sr-Latn-ME"/>
              </w:rPr>
              <w:t>Doza mg/m</w:t>
            </w:r>
            <w:r w:rsidRPr="004B57E3">
              <w:rPr>
                <w:position w:val="8"/>
                <w:sz w:val="14"/>
                <w:lang w:val="sr-Latn-ME"/>
              </w:rPr>
              <w:t>2</w:t>
            </w:r>
          </w:p>
          <w:p w:rsidR="0084478E" w:rsidRPr="004B57E3" w:rsidRDefault="00200D97" w:rsidP="00B66DBF">
            <w:pPr>
              <w:pStyle w:val="TableParagraph"/>
              <w:spacing w:before="1" w:line="254" w:lineRule="exact"/>
              <w:ind w:left="0"/>
              <w:rPr>
                <w:i/>
                <w:lang w:val="sr-Latn-ME"/>
              </w:rPr>
            </w:pPr>
            <w:r w:rsidRPr="004B57E3">
              <w:rPr>
                <w:spacing w:val="-56"/>
                <w:u w:val="single"/>
                <w:lang w:val="sr-Latn-ME"/>
              </w:rPr>
              <w:t xml:space="preserve"> </w:t>
            </w:r>
            <w:r w:rsidRPr="004B57E3">
              <w:rPr>
                <w:i/>
                <w:u w:val="single"/>
                <w:lang w:val="sr-Latn-ME"/>
              </w:rPr>
              <w:t xml:space="preserve">(% preporučene </w:t>
            </w:r>
            <w:r w:rsidRPr="004B57E3">
              <w:rPr>
                <w:i/>
                <w:spacing w:val="-3"/>
                <w:u w:val="single"/>
                <w:lang w:val="sr-Latn-ME"/>
              </w:rPr>
              <w:t>početne</w:t>
            </w:r>
            <w:r w:rsidRPr="004B57E3">
              <w:rPr>
                <w:i/>
                <w:spacing w:val="-3"/>
                <w:lang w:val="sr-Latn-ME"/>
              </w:rPr>
              <w:t xml:space="preserve"> </w:t>
            </w:r>
            <w:r w:rsidRPr="004B57E3">
              <w:rPr>
                <w:i/>
                <w:u w:val="single"/>
                <w:lang w:val="sr-Latn-ME"/>
              </w:rPr>
              <w:t>doze)</w:t>
            </w:r>
          </w:p>
        </w:tc>
        <w:tc>
          <w:tcPr>
            <w:tcW w:w="2283" w:type="dxa"/>
          </w:tcPr>
          <w:p w:rsidR="0084478E" w:rsidRPr="004B57E3" w:rsidRDefault="00200D97" w:rsidP="0082287F">
            <w:pPr>
              <w:pStyle w:val="TableParagraph"/>
              <w:spacing w:line="238" w:lineRule="exact"/>
              <w:ind w:left="0"/>
              <w:jc w:val="both"/>
              <w:rPr>
                <w:sz w:val="14"/>
                <w:lang w:val="sr-Latn-ME"/>
              </w:rPr>
            </w:pPr>
            <w:r w:rsidRPr="004B57E3">
              <w:rPr>
                <w:u w:val="single"/>
                <w:lang w:val="sr-Latn-ME"/>
              </w:rPr>
              <w:t>Ukupna doza prema</w:t>
            </w:r>
            <w:r w:rsidRPr="004B57E3">
              <w:rPr>
                <w:lang w:val="sr-Latn-ME"/>
              </w:rPr>
              <w:t xml:space="preserve"> </w:t>
            </w:r>
            <w:r w:rsidRPr="004B57E3">
              <w:rPr>
                <w:u w:val="single"/>
                <w:lang w:val="sr-Latn-ME"/>
              </w:rPr>
              <w:t>vrijednosti PT-a</w:t>
            </w:r>
            <w:r w:rsidR="00CB5B41">
              <w:rPr>
                <w:u w:val="single"/>
                <w:lang w:val="sr-Latn-ME"/>
              </w:rPr>
              <w:t xml:space="preserve"> </w:t>
            </w:r>
            <w:r w:rsidRPr="004B57E3">
              <w:rPr>
                <w:lang w:val="sr-Latn-ME"/>
              </w:rPr>
              <w:t>od 1,8 m</w:t>
            </w:r>
            <w:r w:rsidRPr="004B57E3">
              <w:rPr>
                <w:position w:val="8"/>
                <w:sz w:val="14"/>
                <w:lang w:val="sr-Latn-ME"/>
              </w:rPr>
              <w:t>2</w:t>
            </w:r>
          </w:p>
        </w:tc>
        <w:tc>
          <w:tcPr>
            <w:tcW w:w="2112" w:type="dxa"/>
          </w:tcPr>
          <w:p w:rsidR="0084478E" w:rsidRPr="00B66DBF" w:rsidRDefault="00200D97" w:rsidP="00542747">
            <w:pPr>
              <w:pStyle w:val="TableParagraph"/>
              <w:ind w:left="0"/>
              <w:jc w:val="both"/>
              <w:rPr>
                <w:u w:val="single"/>
                <w:lang w:val="sr-Latn-ME"/>
              </w:rPr>
            </w:pPr>
            <w:r w:rsidRPr="0082287F">
              <w:rPr>
                <w:u w:val="single"/>
                <w:lang w:val="sr-Latn-ME"/>
              </w:rPr>
              <w:t>Broj potrebnih</w:t>
            </w:r>
            <w:r w:rsidRPr="00B66DBF">
              <w:rPr>
                <w:u w:val="single"/>
                <w:lang w:val="sr-Latn-ME"/>
              </w:rPr>
              <w:t xml:space="preserve"> </w:t>
            </w:r>
            <w:r w:rsidRPr="0082287F">
              <w:rPr>
                <w:u w:val="single"/>
                <w:lang w:val="sr-Latn-ME"/>
              </w:rPr>
              <w:t>bočica</w:t>
            </w:r>
          </w:p>
        </w:tc>
        <w:tc>
          <w:tcPr>
            <w:tcW w:w="2362" w:type="dxa"/>
          </w:tcPr>
          <w:p w:rsidR="0084478E" w:rsidRPr="004B57E3" w:rsidRDefault="00200D97" w:rsidP="00542747">
            <w:pPr>
              <w:pStyle w:val="TableParagraph"/>
              <w:ind w:left="0"/>
              <w:jc w:val="both"/>
              <w:rPr>
                <w:lang w:val="sr-Latn-ME"/>
              </w:rPr>
            </w:pPr>
            <w:r w:rsidRPr="004B57E3">
              <w:rPr>
                <w:u w:val="single"/>
                <w:lang w:val="sr-Latn-ME"/>
              </w:rPr>
              <w:t>Ukupni volumen</w:t>
            </w:r>
            <w:r w:rsidRPr="004B57E3">
              <w:rPr>
                <w:lang w:val="sr-Latn-ME"/>
              </w:rPr>
              <w:t xml:space="preserve"> </w:t>
            </w:r>
            <w:r w:rsidRPr="004B57E3">
              <w:rPr>
                <w:u w:val="single"/>
                <w:lang w:val="sr-Latn-ME"/>
              </w:rPr>
              <w:t>potrebne rekonstitui</w:t>
            </w:r>
            <w:r w:rsidR="00D7346D" w:rsidRPr="004B57E3">
              <w:rPr>
                <w:u w:val="single"/>
                <w:lang w:val="sr-Latn-ME"/>
              </w:rPr>
              <w:t>s</w:t>
            </w:r>
            <w:r w:rsidRPr="004B57E3">
              <w:rPr>
                <w:u w:val="single"/>
                <w:lang w:val="sr-Latn-ME"/>
              </w:rPr>
              <w:t>ane</w:t>
            </w:r>
          </w:p>
          <w:p w:rsidR="0084478E" w:rsidRPr="004B57E3" w:rsidRDefault="00200D97" w:rsidP="00542747">
            <w:pPr>
              <w:pStyle w:val="TableParagraph"/>
              <w:spacing w:line="238" w:lineRule="exact"/>
              <w:ind w:left="0"/>
              <w:jc w:val="both"/>
              <w:rPr>
                <w:lang w:val="sr-Latn-ME"/>
              </w:rPr>
            </w:pPr>
            <w:r w:rsidRPr="004B57E3">
              <w:rPr>
                <w:u w:val="single"/>
                <w:lang w:val="sr-Latn-ME"/>
              </w:rPr>
              <w:t>suspenzije</w:t>
            </w:r>
          </w:p>
        </w:tc>
      </w:tr>
      <w:tr w:rsidR="0084478E" w:rsidRPr="004B57E3" w:rsidTr="00CB5B41">
        <w:trPr>
          <w:trHeight w:val="254"/>
        </w:trPr>
        <w:tc>
          <w:tcPr>
            <w:tcW w:w="2532" w:type="dxa"/>
          </w:tcPr>
          <w:p w:rsidR="0084478E" w:rsidRPr="004B57E3" w:rsidRDefault="00200D97" w:rsidP="00542747">
            <w:pPr>
              <w:pStyle w:val="TableParagraph"/>
              <w:spacing w:line="234" w:lineRule="exact"/>
              <w:ind w:left="0"/>
              <w:jc w:val="both"/>
              <w:rPr>
                <w:lang w:val="sr-Latn-ME"/>
              </w:rPr>
            </w:pPr>
            <w:r w:rsidRPr="004B57E3">
              <w:rPr>
                <w:lang w:val="sr-Latn-ME"/>
              </w:rPr>
              <w:t>75 mg/m</w:t>
            </w:r>
            <w:r w:rsidRPr="004B57E3">
              <w:rPr>
                <w:position w:val="8"/>
                <w:sz w:val="14"/>
                <w:lang w:val="sr-Latn-ME"/>
              </w:rPr>
              <w:t xml:space="preserve">2 </w:t>
            </w:r>
            <w:r w:rsidRPr="004B57E3">
              <w:rPr>
                <w:lang w:val="sr-Latn-ME"/>
              </w:rPr>
              <w:t>(100 %)</w:t>
            </w:r>
          </w:p>
        </w:tc>
        <w:tc>
          <w:tcPr>
            <w:tcW w:w="2283" w:type="dxa"/>
          </w:tcPr>
          <w:p w:rsidR="0084478E" w:rsidRPr="004B57E3" w:rsidRDefault="00200D97" w:rsidP="00542747">
            <w:pPr>
              <w:pStyle w:val="TableParagraph"/>
              <w:spacing w:line="234" w:lineRule="exact"/>
              <w:ind w:left="0"/>
              <w:jc w:val="both"/>
              <w:rPr>
                <w:lang w:val="sr-Latn-ME"/>
              </w:rPr>
            </w:pPr>
            <w:r w:rsidRPr="004B57E3">
              <w:rPr>
                <w:lang w:val="sr-Latn-ME"/>
              </w:rPr>
              <w:t>135 mg</w:t>
            </w:r>
          </w:p>
        </w:tc>
        <w:tc>
          <w:tcPr>
            <w:tcW w:w="2112" w:type="dxa"/>
          </w:tcPr>
          <w:p w:rsidR="0084478E" w:rsidRPr="004B57E3" w:rsidRDefault="00200D97" w:rsidP="00542747">
            <w:pPr>
              <w:pStyle w:val="TableParagraph"/>
              <w:spacing w:line="234" w:lineRule="exact"/>
              <w:ind w:left="0"/>
              <w:jc w:val="both"/>
              <w:rPr>
                <w:lang w:val="sr-Latn-ME"/>
              </w:rPr>
            </w:pPr>
            <w:r w:rsidRPr="004B57E3">
              <w:rPr>
                <w:lang w:val="sr-Latn-ME"/>
              </w:rPr>
              <w:t>2 bočice</w:t>
            </w:r>
          </w:p>
        </w:tc>
        <w:tc>
          <w:tcPr>
            <w:tcW w:w="2362" w:type="dxa"/>
          </w:tcPr>
          <w:p w:rsidR="0084478E" w:rsidRPr="004B57E3" w:rsidRDefault="00200D97" w:rsidP="00542747">
            <w:pPr>
              <w:pStyle w:val="TableParagraph"/>
              <w:spacing w:line="234" w:lineRule="exact"/>
              <w:ind w:left="0"/>
              <w:jc w:val="both"/>
              <w:rPr>
                <w:lang w:val="sr-Latn-ME"/>
              </w:rPr>
            </w:pPr>
            <w:r w:rsidRPr="004B57E3">
              <w:rPr>
                <w:lang w:val="sr-Latn-ME"/>
              </w:rPr>
              <w:t>5,4 ml</w:t>
            </w:r>
          </w:p>
        </w:tc>
      </w:tr>
      <w:tr w:rsidR="0084478E" w:rsidRPr="004B57E3" w:rsidTr="00CB5B41">
        <w:trPr>
          <w:trHeight w:val="251"/>
        </w:trPr>
        <w:tc>
          <w:tcPr>
            <w:tcW w:w="2532" w:type="dxa"/>
          </w:tcPr>
          <w:p w:rsidR="0084478E" w:rsidRPr="004B57E3" w:rsidRDefault="00200D97" w:rsidP="00542747">
            <w:pPr>
              <w:pStyle w:val="TableParagraph"/>
              <w:spacing w:line="232" w:lineRule="exact"/>
              <w:ind w:left="0"/>
              <w:jc w:val="both"/>
              <w:rPr>
                <w:lang w:val="sr-Latn-ME"/>
              </w:rPr>
            </w:pPr>
            <w:r w:rsidRPr="004B57E3">
              <w:rPr>
                <w:lang w:val="sr-Latn-ME"/>
              </w:rPr>
              <w:t>37,5 mg/m</w:t>
            </w:r>
            <w:r w:rsidRPr="004B57E3">
              <w:rPr>
                <w:position w:val="8"/>
                <w:sz w:val="14"/>
                <w:lang w:val="sr-Latn-ME"/>
              </w:rPr>
              <w:t xml:space="preserve">2 </w:t>
            </w:r>
            <w:r w:rsidRPr="004B57E3">
              <w:rPr>
                <w:lang w:val="sr-Latn-ME"/>
              </w:rPr>
              <w:t>(50 %)</w:t>
            </w:r>
          </w:p>
        </w:tc>
        <w:tc>
          <w:tcPr>
            <w:tcW w:w="2283" w:type="dxa"/>
          </w:tcPr>
          <w:p w:rsidR="0084478E" w:rsidRPr="004B57E3" w:rsidRDefault="00200D97" w:rsidP="00542747">
            <w:pPr>
              <w:pStyle w:val="TableParagraph"/>
              <w:spacing w:line="232" w:lineRule="exact"/>
              <w:ind w:left="0"/>
              <w:jc w:val="both"/>
              <w:rPr>
                <w:lang w:val="sr-Latn-ME"/>
              </w:rPr>
            </w:pPr>
            <w:r w:rsidRPr="004B57E3">
              <w:rPr>
                <w:lang w:val="sr-Latn-ME"/>
              </w:rPr>
              <w:t>67,5 mg</w:t>
            </w:r>
          </w:p>
        </w:tc>
        <w:tc>
          <w:tcPr>
            <w:tcW w:w="2112" w:type="dxa"/>
          </w:tcPr>
          <w:p w:rsidR="0084478E" w:rsidRPr="004B57E3" w:rsidRDefault="00200D97" w:rsidP="00542747">
            <w:pPr>
              <w:pStyle w:val="TableParagraph"/>
              <w:spacing w:line="232" w:lineRule="exact"/>
              <w:ind w:left="0"/>
              <w:jc w:val="both"/>
              <w:rPr>
                <w:lang w:val="sr-Latn-ME"/>
              </w:rPr>
            </w:pPr>
            <w:r w:rsidRPr="004B57E3">
              <w:rPr>
                <w:lang w:val="sr-Latn-ME"/>
              </w:rPr>
              <w:t>1 bočica</w:t>
            </w:r>
          </w:p>
        </w:tc>
        <w:tc>
          <w:tcPr>
            <w:tcW w:w="2362" w:type="dxa"/>
          </w:tcPr>
          <w:p w:rsidR="0084478E" w:rsidRPr="004B57E3" w:rsidRDefault="00200D97" w:rsidP="00542747">
            <w:pPr>
              <w:pStyle w:val="TableParagraph"/>
              <w:spacing w:line="232" w:lineRule="exact"/>
              <w:ind w:left="0"/>
              <w:jc w:val="both"/>
              <w:rPr>
                <w:lang w:val="sr-Latn-ME"/>
              </w:rPr>
            </w:pPr>
            <w:r w:rsidRPr="004B57E3">
              <w:rPr>
                <w:lang w:val="sr-Latn-ME"/>
              </w:rPr>
              <w:t>2,7 ml</w:t>
            </w:r>
          </w:p>
        </w:tc>
      </w:tr>
      <w:tr w:rsidR="0084478E" w:rsidRPr="004B57E3" w:rsidTr="00CB5B41">
        <w:trPr>
          <w:trHeight w:val="254"/>
        </w:trPr>
        <w:tc>
          <w:tcPr>
            <w:tcW w:w="2532" w:type="dxa"/>
          </w:tcPr>
          <w:p w:rsidR="0084478E" w:rsidRPr="004B57E3" w:rsidRDefault="00200D97" w:rsidP="00542747">
            <w:pPr>
              <w:pStyle w:val="TableParagraph"/>
              <w:spacing w:line="234" w:lineRule="exact"/>
              <w:ind w:left="0"/>
              <w:jc w:val="both"/>
              <w:rPr>
                <w:lang w:val="sr-Latn-ME"/>
              </w:rPr>
            </w:pPr>
            <w:r w:rsidRPr="004B57E3">
              <w:rPr>
                <w:lang w:val="sr-Latn-ME"/>
              </w:rPr>
              <w:t>25 mg/m</w:t>
            </w:r>
            <w:r w:rsidRPr="004B57E3">
              <w:rPr>
                <w:position w:val="8"/>
                <w:sz w:val="14"/>
                <w:lang w:val="sr-Latn-ME"/>
              </w:rPr>
              <w:t xml:space="preserve">2 </w:t>
            </w:r>
            <w:r w:rsidRPr="004B57E3">
              <w:rPr>
                <w:lang w:val="sr-Latn-ME"/>
              </w:rPr>
              <w:t>(33 %)</w:t>
            </w:r>
          </w:p>
        </w:tc>
        <w:tc>
          <w:tcPr>
            <w:tcW w:w="2283" w:type="dxa"/>
          </w:tcPr>
          <w:p w:rsidR="0084478E" w:rsidRPr="004B57E3" w:rsidRDefault="00200D97" w:rsidP="00542747">
            <w:pPr>
              <w:pStyle w:val="TableParagraph"/>
              <w:spacing w:line="234" w:lineRule="exact"/>
              <w:ind w:left="0"/>
              <w:jc w:val="both"/>
              <w:rPr>
                <w:lang w:val="sr-Latn-ME"/>
              </w:rPr>
            </w:pPr>
            <w:r w:rsidRPr="004B57E3">
              <w:rPr>
                <w:lang w:val="sr-Latn-ME"/>
              </w:rPr>
              <w:t>45 mg</w:t>
            </w:r>
          </w:p>
        </w:tc>
        <w:tc>
          <w:tcPr>
            <w:tcW w:w="2112" w:type="dxa"/>
          </w:tcPr>
          <w:p w:rsidR="0084478E" w:rsidRPr="004B57E3" w:rsidRDefault="00200D97" w:rsidP="00542747">
            <w:pPr>
              <w:pStyle w:val="TableParagraph"/>
              <w:spacing w:line="234" w:lineRule="exact"/>
              <w:ind w:left="0"/>
              <w:jc w:val="both"/>
              <w:rPr>
                <w:lang w:val="sr-Latn-ME"/>
              </w:rPr>
            </w:pPr>
            <w:r w:rsidRPr="004B57E3">
              <w:rPr>
                <w:lang w:val="sr-Latn-ME"/>
              </w:rPr>
              <w:t>1 bočica</w:t>
            </w:r>
          </w:p>
        </w:tc>
        <w:tc>
          <w:tcPr>
            <w:tcW w:w="2362" w:type="dxa"/>
          </w:tcPr>
          <w:p w:rsidR="0084478E" w:rsidRPr="004B57E3" w:rsidRDefault="00200D97" w:rsidP="00542747">
            <w:pPr>
              <w:pStyle w:val="TableParagraph"/>
              <w:spacing w:line="234" w:lineRule="exact"/>
              <w:ind w:left="0"/>
              <w:jc w:val="both"/>
              <w:rPr>
                <w:lang w:val="sr-Latn-ME"/>
              </w:rPr>
            </w:pPr>
            <w:r w:rsidRPr="004B57E3">
              <w:rPr>
                <w:lang w:val="sr-Latn-ME"/>
              </w:rPr>
              <w:t>1,8 ml</w:t>
            </w:r>
          </w:p>
        </w:tc>
      </w:tr>
    </w:tbl>
    <w:p w:rsidR="0084478E" w:rsidRPr="004B57E3" w:rsidRDefault="0084478E" w:rsidP="00542747">
      <w:pPr>
        <w:pStyle w:val="BodyText"/>
        <w:spacing w:before="4"/>
        <w:jc w:val="both"/>
        <w:rPr>
          <w:sz w:val="21"/>
          <w:lang w:val="sr-Latn-ME"/>
        </w:rPr>
      </w:pPr>
    </w:p>
    <w:p w:rsidR="0084478E" w:rsidRPr="004B57E3" w:rsidRDefault="00200D97" w:rsidP="00542747">
      <w:pPr>
        <w:pStyle w:val="BodyText"/>
        <w:jc w:val="both"/>
        <w:rPr>
          <w:lang w:val="sr-Latn-ME"/>
        </w:rPr>
      </w:pPr>
      <w:r w:rsidRPr="004B57E3">
        <w:rPr>
          <w:u w:val="single"/>
          <w:lang w:val="sr-Latn-ME"/>
        </w:rPr>
        <w:t>Način primjene</w:t>
      </w:r>
    </w:p>
    <w:p w:rsidR="0084478E" w:rsidRPr="004B57E3" w:rsidRDefault="00200D97" w:rsidP="00542747">
      <w:pPr>
        <w:pStyle w:val="BodyText"/>
        <w:spacing w:before="1"/>
        <w:jc w:val="both"/>
        <w:rPr>
          <w:lang w:val="sr-Latn-ME"/>
        </w:rPr>
      </w:pPr>
      <w:r w:rsidRPr="004B57E3">
        <w:rPr>
          <w:lang w:val="sr-Latn-ME"/>
        </w:rPr>
        <w:t>Ne filtrirajte suspenziju nakon rekonstitucije.</w:t>
      </w:r>
    </w:p>
    <w:p w:rsidR="0084478E" w:rsidRPr="004B57E3" w:rsidRDefault="0084478E" w:rsidP="00542747">
      <w:pPr>
        <w:pStyle w:val="BodyText"/>
        <w:spacing w:before="10"/>
        <w:jc w:val="both"/>
        <w:rPr>
          <w:sz w:val="21"/>
          <w:lang w:val="sr-Latn-ME"/>
        </w:rPr>
      </w:pPr>
    </w:p>
    <w:p w:rsidR="0084478E" w:rsidRPr="004B57E3" w:rsidRDefault="00200D97" w:rsidP="00542747">
      <w:pPr>
        <w:pStyle w:val="BodyText"/>
        <w:spacing w:line="242" w:lineRule="auto"/>
        <w:jc w:val="both"/>
        <w:rPr>
          <w:lang w:val="sr-Latn-ME"/>
        </w:rPr>
      </w:pPr>
      <w:r w:rsidRPr="004B57E3">
        <w:rPr>
          <w:lang w:val="sr-Latn-ME"/>
        </w:rPr>
        <w:t>Rekonstitui</w:t>
      </w:r>
      <w:r w:rsidR="00542DE0" w:rsidRPr="004B57E3">
        <w:rPr>
          <w:lang w:val="sr-Latn-ME"/>
        </w:rPr>
        <w:t>s</w:t>
      </w:r>
      <w:r w:rsidRPr="004B57E3">
        <w:rPr>
          <w:lang w:val="sr-Latn-ME"/>
        </w:rPr>
        <w:t>ani</w:t>
      </w:r>
      <w:r w:rsidR="00D7346D" w:rsidRPr="004B57E3">
        <w:rPr>
          <w:lang w:val="sr-Latn-ME"/>
        </w:rPr>
        <w:t xml:space="preserve"> lijek</w:t>
      </w:r>
      <w:r w:rsidRPr="004B57E3">
        <w:rPr>
          <w:lang w:val="sr-Latn-ME"/>
        </w:rPr>
        <w:t xml:space="preserve"> </w:t>
      </w:r>
      <w:r w:rsidR="00D95513" w:rsidRPr="004B57E3">
        <w:rPr>
          <w:lang w:val="sr-Latn-ME"/>
        </w:rPr>
        <w:t>Azacitidine Accord</w:t>
      </w:r>
      <w:r w:rsidRPr="004B57E3">
        <w:rPr>
          <w:lang w:val="sr-Latn-ME"/>
        </w:rPr>
        <w:t xml:space="preserve"> treba injicirati su</w:t>
      </w:r>
      <w:r w:rsidR="005449CC">
        <w:rPr>
          <w:lang w:val="sr-Latn-ME"/>
        </w:rPr>
        <w:t>b</w:t>
      </w:r>
      <w:r w:rsidRPr="004B57E3">
        <w:rPr>
          <w:lang w:val="sr-Latn-ME"/>
        </w:rPr>
        <w:t>kutano (iglu uvesti pod</w:t>
      </w:r>
      <w:r w:rsidR="00A22517" w:rsidRPr="004B57E3">
        <w:rPr>
          <w:lang w:val="sr-Latn-ME"/>
        </w:rPr>
        <w:t xml:space="preserve"> uglom</w:t>
      </w:r>
      <w:r w:rsidRPr="004B57E3">
        <w:rPr>
          <w:lang w:val="sr-Latn-ME"/>
        </w:rPr>
        <w:t xml:space="preserve"> od 45-90°) koristeći se iglom od 25 G u nadlakticu, b</w:t>
      </w:r>
      <w:r w:rsidR="0026261A" w:rsidRPr="004B57E3">
        <w:rPr>
          <w:lang w:val="sr-Latn-ME"/>
        </w:rPr>
        <w:t>utinu</w:t>
      </w:r>
      <w:r w:rsidRPr="004B57E3">
        <w:rPr>
          <w:lang w:val="sr-Latn-ME"/>
        </w:rPr>
        <w:t xml:space="preserve"> ili abdomen.</w:t>
      </w:r>
    </w:p>
    <w:p w:rsidR="0084478E" w:rsidRPr="004B57E3" w:rsidRDefault="0084478E" w:rsidP="00542747">
      <w:pPr>
        <w:pStyle w:val="BodyText"/>
        <w:spacing w:before="9"/>
        <w:jc w:val="both"/>
        <w:rPr>
          <w:sz w:val="21"/>
          <w:lang w:val="sr-Latn-ME"/>
        </w:rPr>
      </w:pPr>
    </w:p>
    <w:p w:rsidR="0084478E" w:rsidRPr="004B57E3" w:rsidRDefault="00200D97" w:rsidP="00542747">
      <w:pPr>
        <w:pStyle w:val="BodyText"/>
        <w:jc w:val="both"/>
        <w:rPr>
          <w:lang w:val="sr-Latn-ME"/>
        </w:rPr>
      </w:pPr>
      <w:r w:rsidRPr="004B57E3">
        <w:rPr>
          <w:lang w:val="sr-Latn-ME"/>
        </w:rPr>
        <w:t>Doze veće od 4 ml treba injicirati na dva različita mjesta.</w:t>
      </w:r>
    </w:p>
    <w:p w:rsidR="0084478E" w:rsidRPr="004B57E3" w:rsidRDefault="0084478E" w:rsidP="00542747">
      <w:pPr>
        <w:pStyle w:val="BodyText"/>
        <w:spacing w:before="9"/>
        <w:jc w:val="both"/>
        <w:rPr>
          <w:sz w:val="21"/>
          <w:lang w:val="sr-Latn-ME"/>
        </w:rPr>
      </w:pPr>
    </w:p>
    <w:p w:rsidR="0084478E" w:rsidRPr="004B57E3" w:rsidRDefault="00200D97" w:rsidP="00542747">
      <w:pPr>
        <w:pStyle w:val="BodyText"/>
        <w:jc w:val="both"/>
        <w:rPr>
          <w:lang w:val="sr-Latn-ME"/>
        </w:rPr>
      </w:pPr>
      <w:r w:rsidRPr="004B57E3">
        <w:rPr>
          <w:lang w:val="sr-Latn-ME"/>
        </w:rPr>
        <w:lastRenderedPageBreak/>
        <w:t xml:space="preserve">Mjesta injiciranja treba mijenjati. Nove injekcije treba primijeniti najmanje 2,5 cm od prethodnog mjesta injiciranja i nikada na osjetljivim mjestima, mjestima na kojima su nastale modrice, crvenim ili </w:t>
      </w:r>
      <w:r w:rsidR="00D203A9" w:rsidRPr="004B57E3">
        <w:rPr>
          <w:lang w:val="sr-Latn-ME"/>
        </w:rPr>
        <w:t xml:space="preserve">tvrdim </w:t>
      </w:r>
      <w:r w:rsidRPr="004B57E3">
        <w:rPr>
          <w:lang w:val="sr-Latn-ME"/>
        </w:rPr>
        <w:t>mjestima.</w:t>
      </w:r>
    </w:p>
    <w:p w:rsidR="0084478E" w:rsidRPr="004B57E3" w:rsidRDefault="0084478E" w:rsidP="00542747">
      <w:pPr>
        <w:pStyle w:val="BodyText"/>
        <w:spacing w:before="1"/>
        <w:jc w:val="both"/>
        <w:rPr>
          <w:lang w:val="sr-Latn-ME"/>
        </w:rPr>
      </w:pPr>
    </w:p>
    <w:p w:rsidR="0084478E" w:rsidRPr="004B57E3" w:rsidRDefault="00D7346D" w:rsidP="00542747">
      <w:pPr>
        <w:pStyle w:val="BodyText"/>
        <w:jc w:val="both"/>
        <w:rPr>
          <w:lang w:val="sr-Latn-ME"/>
        </w:rPr>
      </w:pPr>
      <w:r w:rsidRPr="004B57E3">
        <w:rPr>
          <w:u w:val="single"/>
          <w:lang w:val="sr-Latn-ME"/>
        </w:rPr>
        <w:t xml:space="preserve">Odlaganje </w:t>
      </w:r>
    </w:p>
    <w:p w:rsidR="0084478E" w:rsidRPr="004B57E3" w:rsidRDefault="00200D97" w:rsidP="00542747">
      <w:pPr>
        <w:pStyle w:val="BodyText"/>
        <w:spacing w:before="2"/>
        <w:jc w:val="both"/>
        <w:rPr>
          <w:lang w:val="sr-Latn-ME"/>
        </w:rPr>
      </w:pPr>
      <w:r w:rsidRPr="004B57E3">
        <w:rPr>
          <w:lang w:val="sr-Latn-ME"/>
        </w:rPr>
        <w:t>Neiskoriš</w:t>
      </w:r>
      <w:r w:rsidR="00D7346D" w:rsidRPr="004B57E3">
        <w:rPr>
          <w:lang w:val="sr-Latn-ME"/>
        </w:rPr>
        <w:t>ć</w:t>
      </w:r>
      <w:r w:rsidRPr="004B57E3">
        <w:rPr>
          <w:lang w:val="sr-Latn-ME"/>
        </w:rPr>
        <w:t xml:space="preserve">eni lijek ili otpadni materijal potrebno je </w:t>
      </w:r>
      <w:r w:rsidR="00D7346D" w:rsidRPr="004B57E3">
        <w:rPr>
          <w:lang w:val="sr-Latn-ME"/>
        </w:rPr>
        <w:t>odložit</w:t>
      </w:r>
      <w:r w:rsidRPr="004B57E3">
        <w:rPr>
          <w:lang w:val="sr-Latn-ME"/>
        </w:rPr>
        <w:t xml:space="preserve">i </w:t>
      </w:r>
      <w:r w:rsidR="00D7346D" w:rsidRPr="004B57E3">
        <w:rPr>
          <w:lang w:val="sr-Latn-ME"/>
        </w:rPr>
        <w:t>u skladu sa</w:t>
      </w:r>
      <w:r w:rsidR="00D203A9" w:rsidRPr="004B57E3">
        <w:rPr>
          <w:lang w:val="sr-Latn-ME"/>
        </w:rPr>
        <w:t xml:space="preserve"> važećim</w:t>
      </w:r>
      <w:r w:rsidRPr="004B57E3">
        <w:rPr>
          <w:lang w:val="sr-Latn-ME"/>
        </w:rPr>
        <w:t xml:space="preserve"> propisima.</w:t>
      </w:r>
    </w:p>
    <w:sectPr w:rsidR="0084478E" w:rsidRPr="004B57E3" w:rsidSect="006A7F1E">
      <w:headerReference w:type="default" r:id="rId10"/>
      <w:footerReference w:type="default" r:id="rId11"/>
      <w:pgSz w:w="11907" w:h="16840" w:code="9"/>
      <w:pgMar w:top="1134" w:right="1418" w:bottom="1134" w:left="1418" w:header="0" w:footer="6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1DE" w:rsidRDefault="002951DE">
      <w:r>
        <w:separator/>
      </w:r>
    </w:p>
  </w:endnote>
  <w:endnote w:type="continuationSeparator" w:id="0">
    <w:p w:rsidR="002951DE" w:rsidRDefault="00295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CF7" w:rsidRPr="00820D68" w:rsidRDefault="005C0CF7" w:rsidP="005C0CF7">
    <w:pPr>
      <w:pStyle w:val="Footer"/>
      <w:jc w:val="center"/>
      <w:rPr>
        <w:sz w:val="20"/>
        <w:szCs w:val="20"/>
      </w:rPr>
    </w:pPr>
    <w:r w:rsidRPr="00820D68">
      <w:rPr>
        <w:sz w:val="20"/>
        <w:szCs w:val="20"/>
      </w:rPr>
      <w:fldChar w:fldCharType="begin"/>
    </w:r>
    <w:r w:rsidRPr="00820D68">
      <w:rPr>
        <w:sz w:val="20"/>
        <w:szCs w:val="20"/>
      </w:rPr>
      <w:instrText xml:space="preserve"> PAGE </w:instrText>
    </w:r>
    <w:r w:rsidRPr="00820D68">
      <w:rPr>
        <w:sz w:val="20"/>
        <w:szCs w:val="20"/>
      </w:rPr>
      <w:fldChar w:fldCharType="separate"/>
    </w:r>
    <w:r w:rsidR="00C119B4">
      <w:rPr>
        <w:noProof/>
        <w:sz w:val="20"/>
        <w:szCs w:val="20"/>
      </w:rPr>
      <w:t>8</w:t>
    </w:r>
    <w:r w:rsidRPr="00820D68">
      <w:rPr>
        <w:sz w:val="20"/>
        <w:szCs w:val="20"/>
      </w:rPr>
      <w:fldChar w:fldCharType="end"/>
    </w:r>
    <w:r w:rsidRPr="00820D68">
      <w:rPr>
        <w:sz w:val="20"/>
        <w:szCs w:val="20"/>
      </w:rPr>
      <w:t xml:space="preserve"> / </w:t>
    </w:r>
    <w:r w:rsidRPr="00820D68">
      <w:rPr>
        <w:sz w:val="20"/>
        <w:szCs w:val="20"/>
      </w:rPr>
      <w:fldChar w:fldCharType="begin"/>
    </w:r>
    <w:r w:rsidRPr="00820D68">
      <w:rPr>
        <w:sz w:val="20"/>
        <w:szCs w:val="20"/>
      </w:rPr>
      <w:instrText xml:space="preserve"> NUMPAGES </w:instrText>
    </w:r>
    <w:r w:rsidRPr="00820D68">
      <w:rPr>
        <w:sz w:val="20"/>
        <w:szCs w:val="20"/>
      </w:rPr>
      <w:fldChar w:fldCharType="separate"/>
    </w:r>
    <w:r w:rsidR="00C119B4">
      <w:rPr>
        <w:noProof/>
        <w:sz w:val="20"/>
        <w:szCs w:val="20"/>
      </w:rPr>
      <w:t>9</w:t>
    </w:r>
    <w:r w:rsidRPr="00820D68">
      <w:rPr>
        <w:sz w:val="20"/>
        <w:szCs w:val="20"/>
      </w:rPr>
      <w:fldChar w:fldCharType="end"/>
    </w:r>
  </w:p>
  <w:p w:rsidR="005C0CF7" w:rsidRDefault="005C0CF7">
    <w:pPr>
      <w:pStyle w:val="Footer"/>
    </w:pPr>
  </w:p>
  <w:p w:rsidR="0075533B" w:rsidRDefault="0075533B">
    <w:pPr>
      <w:pStyle w:val="BodyText"/>
      <w:spacing w:line="14" w:lineRule="auto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1DE" w:rsidRDefault="002951DE">
      <w:r>
        <w:separator/>
      </w:r>
    </w:p>
  </w:footnote>
  <w:footnote w:type="continuationSeparator" w:id="0">
    <w:p w:rsidR="002951DE" w:rsidRDefault="00295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D68" w:rsidRDefault="00820D68">
    <w:pPr>
      <w:pStyle w:val="Header"/>
    </w:pPr>
  </w:p>
  <w:p w:rsidR="00820D68" w:rsidRDefault="00820D68">
    <w:pPr>
      <w:pStyle w:val="Header"/>
    </w:pPr>
  </w:p>
  <w:p w:rsidR="00820D68" w:rsidRDefault="00820D68">
    <w:pPr>
      <w:pStyle w:val="Header"/>
    </w:pPr>
  </w:p>
  <w:p w:rsidR="00820D68" w:rsidRDefault="00820D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C3514"/>
    <w:multiLevelType w:val="hybridMultilevel"/>
    <w:tmpl w:val="E60AD504"/>
    <w:lvl w:ilvl="0" w:tplc="90D6CE8A">
      <w:start w:val="1"/>
      <w:numFmt w:val="decimal"/>
      <w:lvlText w:val="%1."/>
      <w:lvlJc w:val="left"/>
      <w:pPr>
        <w:ind w:left="567" w:hanging="567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178814B6">
      <w:numFmt w:val="bullet"/>
      <w:lvlText w:val="•"/>
      <w:lvlJc w:val="left"/>
      <w:pPr>
        <w:ind w:left="1666" w:hanging="567"/>
      </w:pPr>
      <w:rPr>
        <w:rFonts w:hint="default"/>
      </w:rPr>
    </w:lvl>
    <w:lvl w:ilvl="2" w:tplc="FA5066DC">
      <w:numFmt w:val="bullet"/>
      <w:lvlText w:val="•"/>
      <w:lvlJc w:val="left"/>
      <w:pPr>
        <w:ind w:left="2553" w:hanging="567"/>
      </w:pPr>
      <w:rPr>
        <w:rFonts w:hint="default"/>
      </w:rPr>
    </w:lvl>
    <w:lvl w:ilvl="3" w:tplc="5BC8607A">
      <w:numFmt w:val="bullet"/>
      <w:lvlText w:val="•"/>
      <w:lvlJc w:val="left"/>
      <w:pPr>
        <w:ind w:left="3439" w:hanging="567"/>
      </w:pPr>
      <w:rPr>
        <w:rFonts w:hint="default"/>
      </w:rPr>
    </w:lvl>
    <w:lvl w:ilvl="4" w:tplc="911E9D64">
      <w:numFmt w:val="bullet"/>
      <w:lvlText w:val="•"/>
      <w:lvlJc w:val="left"/>
      <w:pPr>
        <w:ind w:left="4326" w:hanging="567"/>
      </w:pPr>
      <w:rPr>
        <w:rFonts w:hint="default"/>
      </w:rPr>
    </w:lvl>
    <w:lvl w:ilvl="5" w:tplc="8B747118">
      <w:numFmt w:val="bullet"/>
      <w:lvlText w:val="•"/>
      <w:lvlJc w:val="left"/>
      <w:pPr>
        <w:ind w:left="5213" w:hanging="567"/>
      </w:pPr>
      <w:rPr>
        <w:rFonts w:hint="default"/>
      </w:rPr>
    </w:lvl>
    <w:lvl w:ilvl="6" w:tplc="132CF406">
      <w:numFmt w:val="bullet"/>
      <w:lvlText w:val="•"/>
      <w:lvlJc w:val="left"/>
      <w:pPr>
        <w:ind w:left="6099" w:hanging="567"/>
      </w:pPr>
      <w:rPr>
        <w:rFonts w:hint="default"/>
      </w:rPr>
    </w:lvl>
    <w:lvl w:ilvl="7" w:tplc="48149BDE">
      <w:numFmt w:val="bullet"/>
      <w:lvlText w:val="•"/>
      <w:lvlJc w:val="left"/>
      <w:pPr>
        <w:ind w:left="6986" w:hanging="567"/>
      </w:pPr>
      <w:rPr>
        <w:rFonts w:hint="default"/>
      </w:rPr>
    </w:lvl>
    <w:lvl w:ilvl="8" w:tplc="13225BC6">
      <w:numFmt w:val="bullet"/>
      <w:lvlText w:val="•"/>
      <w:lvlJc w:val="left"/>
      <w:pPr>
        <w:ind w:left="7873" w:hanging="567"/>
      </w:pPr>
      <w:rPr>
        <w:rFonts w:hint="default"/>
      </w:rPr>
    </w:lvl>
  </w:abstractNum>
  <w:abstractNum w:abstractNumId="1" w15:restartNumberingAfterBreak="0">
    <w:nsid w:val="0F991AFB"/>
    <w:multiLevelType w:val="hybridMultilevel"/>
    <w:tmpl w:val="AE4E8DEE"/>
    <w:lvl w:ilvl="0" w:tplc="89EA6FF2">
      <w:numFmt w:val="bullet"/>
      <w:lvlText w:val="-"/>
      <w:lvlJc w:val="left"/>
      <w:pPr>
        <w:ind w:left="785" w:hanging="74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2954DB32">
      <w:numFmt w:val="bullet"/>
      <w:lvlText w:val="•"/>
      <w:lvlJc w:val="left"/>
      <w:pPr>
        <w:ind w:left="1666" w:hanging="740"/>
      </w:pPr>
      <w:rPr>
        <w:rFonts w:hint="default"/>
      </w:rPr>
    </w:lvl>
    <w:lvl w:ilvl="2" w:tplc="B1DE449E">
      <w:numFmt w:val="bullet"/>
      <w:lvlText w:val="•"/>
      <w:lvlJc w:val="left"/>
      <w:pPr>
        <w:ind w:left="2553" w:hanging="740"/>
      </w:pPr>
      <w:rPr>
        <w:rFonts w:hint="default"/>
      </w:rPr>
    </w:lvl>
    <w:lvl w:ilvl="3" w:tplc="D20A8320">
      <w:numFmt w:val="bullet"/>
      <w:lvlText w:val="•"/>
      <w:lvlJc w:val="left"/>
      <w:pPr>
        <w:ind w:left="3439" w:hanging="740"/>
      </w:pPr>
      <w:rPr>
        <w:rFonts w:hint="default"/>
      </w:rPr>
    </w:lvl>
    <w:lvl w:ilvl="4" w:tplc="041268D4">
      <w:numFmt w:val="bullet"/>
      <w:lvlText w:val="•"/>
      <w:lvlJc w:val="left"/>
      <w:pPr>
        <w:ind w:left="4326" w:hanging="740"/>
      </w:pPr>
      <w:rPr>
        <w:rFonts w:hint="default"/>
      </w:rPr>
    </w:lvl>
    <w:lvl w:ilvl="5" w:tplc="EC621EE4">
      <w:numFmt w:val="bullet"/>
      <w:lvlText w:val="•"/>
      <w:lvlJc w:val="left"/>
      <w:pPr>
        <w:ind w:left="5213" w:hanging="740"/>
      </w:pPr>
      <w:rPr>
        <w:rFonts w:hint="default"/>
      </w:rPr>
    </w:lvl>
    <w:lvl w:ilvl="6" w:tplc="5E46089E">
      <w:numFmt w:val="bullet"/>
      <w:lvlText w:val="•"/>
      <w:lvlJc w:val="left"/>
      <w:pPr>
        <w:ind w:left="6099" w:hanging="740"/>
      </w:pPr>
      <w:rPr>
        <w:rFonts w:hint="default"/>
      </w:rPr>
    </w:lvl>
    <w:lvl w:ilvl="7" w:tplc="E0F234AA">
      <w:numFmt w:val="bullet"/>
      <w:lvlText w:val="•"/>
      <w:lvlJc w:val="left"/>
      <w:pPr>
        <w:ind w:left="6986" w:hanging="740"/>
      </w:pPr>
      <w:rPr>
        <w:rFonts w:hint="default"/>
      </w:rPr>
    </w:lvl>
    <w:lvl w:ilvl="8" w:tplc="B7A4B49E">
      <w:numFmt w:val="bullet"/>
      <w:lvlText w:val="•"/>
      <w:lvlJc w:val="left"/>
      <w:pPr>
        <w:ind w:left="7873" w:hanging="740"/>
      </w:pPr>
      <w:rPr>
        <w:rFonts w:hint="default"/>
      </w:rPr>
    </w:lvl>
  </w:abstractNum>
  <w:abstractNum w:abstractNumId="2" w15:restartNumberingAfterBreak="0">
    <w:nsid w:val="13D91E8F"/>
    <w:multiLevelType w:val="hybridMultilevel"/>
    <w:tmpl w:val="175A25F8"/>
    <w:lvl w:ilvl="0" w:tplc="90D6CE8A">
      <w:start w:val="1"/>
      <w:numFmt w:val="decimal"/>
      <w:lvlText w:val="%1."/>
      <w:lvlJc w:val="left"/>
      <w:pPr>
        <w:ind w:left="567" w:hanging="567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C1E6A"/>
    <w:multiLevelType w:val="hybridMultilevel"/>
    <w:tmpl w:val="F654BD8A"/>
    <w:lvl w:ilvl="0" w:tplc="E3000C50">
      <w:numFmt w:val="bullet"/>
      <w:lvlText w:val="-"/>
      <w:lvlJc w:val="left"/>
      <w:pPr>
        <w:ind w:left="785" w:hanging="567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DB723F96">
      <w:numFmt w:val="bullet"/>
      <w:lvlText w:val="•"/>
      <w:lvlJc w:val="left"/>
      <w:pPr>
        <w:ind w:left="1666" w:hanging="567"/>
      </w:pPr>
      <w:rPr>
        <w:rFonts w:hint="default"/>
      </w:rPr>
    </w:lvl>
    <w:lvl w:ilvl="2" w:tplc="CAE64C7C">
      <w:numFmt w:val="bullet"/>
      <w:lvlText w:val="•"/>
      <w:lvlJc w:val="left"/>
      <w:pPr>
        <w:ind w:left="2553" w:hanging="567"/>
      </w:pPr>
      <w:rPr>
        <w:rFonts w:hint="default"/>
      </w:rPr>
    </w:lvl>
    <w:lvl w:ilvl="3" w:tplc="87A440A4">
      <w:numFmt w:val="bullet"/>
      <w:lvlText w:val="•"/>
      <w:lvlJc w:val="left"/>
      <w:pPr>
        <w:ind w:left="3439" w:hanging="567"/>
      </w:pPr>
      <w:rPr>
        <w:rFonts w:hint="default"/>
      </w:rPr>
    </w:lvl>
    <w:lvl w:ilvl="4" w:tplc="57E6A4A2">
      <w:numFmt w:val="bullet"/>
      <w:lvlText w:val="•"/>
      <w:lvlJc w:val="left"/>
      <w:pPr>
        <w:ind w:left="4326" w:hanging="567"/>
      </w:pPr>
      <w:rPr>
        <w:rFonts w:hint="default"/>
      </w:rPr>
    </w:lvl>
    <w:lvl w:ilvl="5" w:tplc="545CAFE8">
      <w:numFmt w:val="bullet"/>
      <w:lvlText w:val="•"/>
      <w:lvlJc w:val="left"/>
      <w:pPr>
        <w:ind w:left="5213" w:hanging="567"/>
      </w:pPr>
      <w:rPr>
        <w:rFonts w:hint="default"/>
      </w:rPr>
    </w:lvl>
    <w:lvl w:ilvl="6" w:tplc="FEAC93E6">
      <w:numFmt w:val="bullet"/>
      <w:lvlText w:val="•"/>
      <w:lvlJc w:val="left"/>
      <w:pPr>
        <w:ind w:left="6099" w:hanging="567"/>
      </w:pPr>
      <w:rPr>
        <w:rFonts w:hint="default"/>
      </w:rPr>
    </w:lvl>
    <w:lvl w:ilvl="7" w:tplc="44A6F0BA">
      <w:numFmt w:val="bullet"/>
      <w:lvlText w:val="•"/>
      <w:lvlJc w:val="left"/>
      <w:pPr>
        <w:ind w:left="6986" w:hanging="567"/>
      </w:pPr>
      <w:rPr>
        <w:rFonts w:hint="default"/>
      </w:rPr>
    </w:lvl>
    <w:lvl w:ilvl="8" w:tplc="8F701DA0">
      <w:numFmt w:val="bullet"/>
      <w:lvlText w:val="•"/>
      <w:lvlJc w:val="left"/>
      <w:pPr>
        <w:ind w:left="7873" w:hanging="567"/>
      </w:pPr>
      <w:rPr>
        <w:rFonts w:hint="default"/>
      </w:rPr>
    </w:lvl>
  </w:abstractNum>
  <w:abstractNum w:abstractNumId="4" w15:restartNumberingAfterBreak="0">
    <w:nsid w:val="29100362"/>
    <w:multiLevelType w:val="hybridMultilevel"/>
    <w:tmpl w:val="E2CC5020"/>
    <w:lvl w:ilvl="0" w:tplc="44A82BC4">
      <w:start w:val="2"/>
      <w:numFmt w:val="decimal"/>
      <w:lvlText w:val="%1."/>
      <w:lvlJc w:val="left"/>
      <w:pPr>
        <w:ind w:left="785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66C36"/>
    <w:multiLevelType w:val="hybridMultilevel"/>
    <w:tmpl w:val="56E89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43041E"/>
    <w:multiLevelType w:val="hybridMultilevel"/>
    <w:tmpl w:val="2D4AF3D0"/>
    <w:lvl w:ilvl="0" w:tplc="89EA6FF2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E33FF0"/>
    <w:multiLevelType w:val="hybridMultilevel"/>
    <w:tmpl w:val="529A723A"/>
    <w:lvl w:ilvl="0" w:tplc="B52C015E">
      <w:start w:val="1"/>
      <w:numFmt w:val="decimal"/>
      <w:lvlText w:val="%1."/>
      <w:lvlJc w:val="left"/>
      <w:pPr>
        <w:ind w:left="785" w:hanging="567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F05A74D8">
      <w:numFmt w:val="bullet"/>
      <w:lvlText w:val="•"/>
      <w:lvlJc w:val="left"/>
      <w:pPr>
        <w:ind w:left="1666" w:hanging="567"/>
      </w:pPr>
      <w:rPr>
        <w:rFonts w:hint="default"/>
      </w:rPr>
    </w:lvl>
    <w:lvl w:ilvl="2" w:tplc="256E6C2A">
      <w:numFmt w:val="bullet"/>
      <w:lvlText w:val="•"/>
      <w:lvlJc w:val="left"/>
      <w:pPr>
        <w:ind w:left="2553" w:hanging="567"/>
      </w:pPr>
      <w:rPr>
        <w:rFonts w:hint="default"/>
      </w:rPr>
    </w:lvl>
    <w:lvl w:ilvl="3" w:tplc="F306E146">
      <w:numFmt w:val="bullet"/>
      <w:lvlText w:val="•"/>
      <w:lvlJc w:val="left"/>
      <w:pPr>
        <w:ind w:left="3439" w:hanging="567"/>
      </w:pPr>
      <w:rPr>
        <w:rFonts w:hint="default"/>
      </w:rPr>
    </w:lvl>
    <w:lvl w:ilvl="4" w:tplc="DD36F040">
      <w:numFmt w:val="bullet"/>
      <w:lvlText w:val="•"/>
      <w:lvlJc w:val="left"/>
      <w:pPr>
        <w:ind w:left="4326" w:hanging="567"/>
      </w:pPr>
      <w:rPr>
        <w:rFonts w:hint="default"/>
      </w:rPr>
    </w:lvl>
    <w:lvl w:ilvl="5" w:tplc="5F689BAC">
      <w:numFmt w:val="bullet"/>
      <w:lvlText w:val="•"/>
      <w:lvlJc w:val="left"/>
      <w:pPr>
        <w:ind w:left="5213" w:hanging="567"/>
      </w:pPr>
      <w:rPr>
        <w:rFonts w:hint="default"/>
      </w:rPr>
    </w:lvl>
    <w:lvl w:ilvl="6" w:tplc="920C43AE">
      <w:numFmt w:val="bullet"/>
      <w:lvlText w:val="•"/>
      <w:lvlJc w:val="left"/>
      <w:pPr>
        <w:ind w:left="6099" w:hanging="567"/>
      </w:pPr>
      <w:rPr>
        <w:rFonts w:hint="default"/>
      </w:rPr>
    </w:lvl>
    <w:lvl w:ilvl="7" w:tplc="D960CD6C">
      <w:numFmt w:val="bullet"/>
      <w:lvlText w:val="•"/>
      <w:lvlJc w:val="left"/>
      <w:pPr>
        <w:ind w:left="6986" w:hanging="567"/>
      </w:pPr>
      <w:rPr>
        <w:rFonts w:hint="default"/>
      </w:rPr>
    </w:lvl>
    <w:lvl w:ilvl="8" w:tplc="5E84838E">
      <w:numFmt w:val="bullet"/>
      <w:lvlText w:val="•"/>
      <w:lvlJc w:val="left"/>
      <w:pPr>
        <w:ind w:left="7873" w:hanging="567"/>
      </w:pPr>
      <w:rPr>
        <w:rFonts w:hint="default"/>
      </w:rPr>
    </w:lvl>
  </w:abstractNum>
  <w:abstractNum w:abstractNumId="8" w15:restartNumberingAfterBreak="0">
    <w:nsid w:val="3E31221D"/>
    <w:multiLevelType w:val="hybridMultilevel"/>
    <w:tmpl w:val="B2D0767C"/>
    <w:lvl w:ilvl="0" w:tplc="8218748C">
      <w:start w:val="1"/>
      <w:numFmt w:val="bullet"/>
      <w:lvlText w:val=""/>
      <w:lvlJc w:val="left"/>
      <w:pPr>
        <w:ind w:left="785" w:hanging="740"/>
      </w:pPr>
      <w:rPr>
        <w:rFonts w:ascii="Symbol" w:hAnsi="Symbol" w:hint="default"/>
        <w:w w:val="100"/>
        <w:sz w:val="22"/>
        <w:szCs w:val="22"/>
      </w:rPr>
    </w:lvl>
    <w:lvl w:ilvl="1" w:tplc="2954DB32">
      <w:numFmt w:val="bullet"/>
      <w:lvlText w:val="•"/>
      <w:lvlJc w:val="left"/>
      <w:pPr>
        <w:ind w:left="1666" w:hanging="740"/>
      </w:pPr>
      <w:rPr>
        <w:rFonts w:hint="default"/>
      </w:rPr>
    </w:lvl>
    <w:lvl w:ilvl="2" w:tplc="B1DE449E">
      <w:numFmt w:val="bullet"/>
      <w:lvlText w:val="•"/>
      <w:lvlJc w:val="left"/>
      <w:pPr>
        <w:ind w:left="2553" w:hanging="740"/>
      </w:pPr>
      <w:rPr>
        <w:rFonts w:hint="default"/>
      </w:rPr>
    </w:lvl>
    <w:lvl w:ilvl="3" w:tplc="D20A8320">
      <w:numFmt w:val="bullet"/>
      <w:lvlText w:val="•"/>
      <w:lvlJc w:val="left"/>
      <w:pPr>
        <w:ind w:left="3439" w:hanging="740"/>
      </w:pPr>
      <w:rPr>
        <w:rFonts w:hint="default"/>
      </w:rPr>
    </w:lvl>
    <w:lvl w:ilvl="4" w:tplc="041268D4">
      <w:numFmt w:val="bullet"/>
      <w:lvlText w:val="•"/>
      <w:lvlJc w:val="left"/>
      <w:pPr>
        <w:ind w:left="4326" w:hanging="740"/>
      </w:pPr>
      <w:rPr>
        <w:rFonts w:hint="default"/>
      </w:rPr>
    </w:lvl>
    <w:lvl w:ilvl="5" w:tplc="EC621EE4">
      <w:numFmt w:val="bullet"/>
      <w:lvlText w:val="•"/>
      <w:lvlJc w:val="left"/>
      <w:pPr>
        <w:ind w:left="5213" w:hanging="740"/>
      </w:pPr>
      <w:rPr>
        <w:rFonts w:hint="default"/>
      </w:rPr>
    </w:lvl>
    <w:lvl w:ilvl="6" w:tplc="5E46089E">
      <w:numFmt w:val="bullet"/>
      <w:lvlText w:val="•"/>
      <w:lvlJc w:val="left"/>
      <w:pPr>
        <w:ind w:left="6099" w:hanging="740"/>
      </w:pPr>
      <w:rPr>
        <w:rFonts w:hint="default"/>
      </w:rPr>
    </w:lvl>
    <w:lvl w:ilvl="7" w:tplc="E0F234AA">
      <w:numFmt w:val="bullet"/>
      <w:lvlText w:val="•"/>
      <w:lvlJc w:val="left"/>
      <w:pPr>
        <w:ind w:left="6986" w:hanging="740"/>
      </w:pPr>
      <w:rPr>
        <w:rFonts w:hint="default"/>
      </w:rPr>
    </w:lvl>
    <w:lvl w:ilvl="8" w:tplc="B7A4B49E">
      <w:numFmt w:val="bullet"/>
      <w:lvlText w:val="•"/>
      <w:lvlJc w:val="left"/>
      <w:pPr>
        <w:ind w:left="7873" w:hanging="740"/>
      </w:pPr>
      <w:rPr>
        <w:rFonts w:hint="default"/>
      </w:rPr>
    </w:lvl>
  </w:abstractNum>
  <w:abstractNum w:abstractNumId="9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0049D0"/>
    <w:multiLevelType w:val="hybridMultilevel"/>
    <w:tmpl w:val="0CAC75F2"/>
    <w:lvl w:ilvl="0" w:tplc="39861620">
      <w:numFmt w:val="bullet"/>
      <w:lvlText w:val="-"/>
      <w:lvlJc w:val="left"/>
      <w:pPr>
        <w:ind w:left="938" w:hanging="72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466E5D7C">
      <w:numFmt w:val="bullet"/>
      <w:lvlText w:val="•"/>
      <w:lvlJc w:val="left"/>
      <w:pPr>
        <w:ind w:left="1810" w:hanging="720"/>
      </w:pPr>
      <w:rPr>
        <w:rFonts w:hint="default"/>
      </w:rPr>
    </w:lvl>
    <w:lvl w:ilvl="2" w:tplc="F2009AF2">
      <w:numFmt w:val="bullet"/>
      <w:lvlText w:val="•"/>
      <w:lvlJc w:val="left"/>
      <w:pPr>
        <w:ind w:left="2681" w:hanging="720"/>
      </w:pPr>
      <w:rPr>
        <w:rFonts w:hint="default"/>
      </w:rPr>
    </w:lvl>
    <w:lvl w:ilvl="3" w:tplc="DC9A8EAE">
      <w:numFmt w:val="bullet"/>
      <w:lvlText w:val="•"/>
      <w:lvlJc w:val="left"/>
      <w:pPr>
        <w:ind w:left="3551" w:hanging="720"/>
      </w:pPr>
      <w:rPr>
        <w:rFonts w:hint="default"/>
      </w:rPr>
    </w:lvl>
    <w:lvl w:ilvl="4" w:tplc="1CB83D12">
      <w:numFmt w:val="bullet"/>
      <w:lvlText w:val="•"/>
      <w:lvlJc w:val="left"/>
      <w:pPr>
        <w:ind w:left="4422" w:hanging="720"/>
      </w:pPr>
      <w:rPr>
        <w:rFonts w:hint="default"/>
      </w:rPr>
    </w:lvl>
    <w:lvl w:ilvl="5" w:tplc="44D297EA">
      <w:numFmt w:val="bullet"/>
      <w:lvlText w:val="•"/>
      <w:lvlJc w:val="left"/>
      <w:pPr>
        <w:ind w:left="5293" w:hanging="720"/>
      </w:pPr>
      <w:rPr>
        <w:rFonts w:hint="default"/>
      </w:rPr>
    </w:lvl>
    <w:lvl w:ilvl="6" w:tplc="7B5C0986">
      <w:numFmt w:val="bullet"/>
      <w:lvlText w:val="•"/>
      <w:lvlJc w:val="left"/>
      <w:pPr>
        <w:ind w:left="6163" w:hanging="720"/>
      </w:pPr>
      <w:rPr>
        <w:rFonts w:hint="default"/>
      </w:rPr>
    </w:lvl>
    <w:lvl w:ilvl="7" w:tplc="A66E401C">
      <w:numFmt w:val="bullet"/>
      <w:lvlText w:val="•"/>
      <w:lvlJc w:val="left"/>
      <w:pPr>
        <w:ind w:left="7034" w:hanging="720"/>
      </w:pPr>
      <w:rPr>
        <w:rFonts w:hint="default"/>
      </w:rPr>
    </w:lvl>
    <w:lvl w:ilvl="8" w:tplc="E2B26D12">
      <w:numFmt w:val="bullet"/>
      <w:lvlText w:val="•"/>
      <w:lvlJc w:val="left"/>
      <w:pPr>
        <w:ind w:left="7905" w:hanging="720"/>
      </w:pPr>
      <w:rPr>
        <w:rFonts w:hint="default"/>
      </w:rPr>
    </w:lvl>
  </w:abstractNum>
  <w:abstractNum w:abstractNumId="11" w15:restartNumberingAfterBreak="0">
    <w:nsid w:val="5EAC2EE3"/>
    <w:multiLevelType w:val="hybridMultilevel"/>
    <w:tmpl w:val="057A8AFA"/>
    <w:lvl w:ilvl="0" w:tplc="3C445A60">
      <w:start w:val="1"/>
      <w:numFmt w:val="decimal"/>
      <w:lvlText w:val="%1."/>
      <w:lvlJc w:val="left"/>
      <w:pPr>
        <w:ind w:left="218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73CCB7BC">
      <w:numFmt w:val="bullet"/>
      <w:lvlText w:val="•"/>
      <w:lvlJc w:val="left"/>
      <w:pPr>
        <w:ind w:left="1162" w:hanging="567"/>
      </w:pPr>
      <w:rPr>
        <w:rFonts w:hint="default"/>
      </w:rPr>
    </w:lvl>
    <w:lvl w:ilvl="2" w:tplc="2A2A0844">
      <w:numFmt w:val="bullet"/>
      <w:lvlText w:val="•"/>
      <w:lvlJc w:val="left"/>
      <w:pPr>
        <w:ind w:left="2105" w:hanging="567"/>
      </w:pPr>
      <w:rPr>
        <w:rFonts w:hint="default"/>
      </w:rPr>
    </w:lvl>
    <w:lvl w:ilvl="3" w:tplc="8CC4DFCA">
      <w:numFmt w:val="bullet"/>
      <w:lvlText w:val="•"/>
      <w:lvlJc w:val="left"/>
      <w:pPr>
        <w:ind w:left="3047" w:hanging="567"/>
      </w:pPr>
      <w:rPr>
        <w:rFonts w:hint="default"/>
      </w:rPr>
    </w:lvl>
    <w:lvl w:ilvl="4" w:tplc="E89E9AB2">
      <w:numFmt w:val="bullet"/>
      <w:lvlText w:val="•"/>
      <w:lvlJc w:val="left"/>
      <w:pPr>
        <w:ind w:left="3990" w:hanging="567"/>
      </w:pPr>
      <w:rPr>
        <w:rFonts w:hint="default"/>
      </w:rPr>
    </w:lvl>
    <w:lvl w:ilvl="5" w:tplc="3B90962E">
      <w:numFmt w:val="bullet"/>
      <w:lvlText w:val="•"/>
      <w:lvlJc w:val="left"/>
      <w:pPr>
        <w:ind w:left="4933" w:hanging="567"/>
      </w:pPr>
      <w:rPr>
        <w:rFonts w:hint="default"/>
      </w:rPr>
    </w:lvl>
    <w:lvl w:ilvl="6" w:tplc="02A61494">
      <w:numFmt w:val="bullet"/>
      <w:lvlText w:val="•"/>
      <w:lvlJc w:val="left"/>
      <w:pPr>
        <w:ind w:left="5875" w:hanging="567"/>
      </w:pPr>
      <w:rPr>
        <w:rFonts w:hint="default"/>
      </w:rPr>
    </w:lvl>
    <w:lvl w:ilvl="7" w:tplc="BCA21490">
      <w:numFmt w:val="bullet"/>
      <w:lvlText w:val="•"/>
      <w:lvlJc w:val="left"/>
      <w:pPr>
        <w:ind w:left="6818" w:hanging="567"/>
      </w:pPr>
      <w:rPr>
        <w:rFonts w:hint="default"/>
      </w:rPr>
    </w:lvl>
    <w:lvl w:ilvl="8" w:tplc="22768546">
      <w:numFmt w:val="bullet"/>
      <w:lvlText w:val="•"/>
      <w:lvlJc w:val="left"/>
      <w:pPr>
        <w:ind w:left="7761" w:hanging="567"/>
      </w:pPr>
      <w:rPr>
        <w:rFonts w:hint="default"/>
      </w:rPr>
    </w:lvl>
  </w:abstractNum>
  <w:abstractNum w:abstractNumId="12" w15:restartNumberingAfterBreak="0">
    <w:nsid w:val="6A50595F"/>
    <w:multiLevelType w:val="hybridMultilevel"/>
    <w:tmpl w:val="D0A6EBE6"/>
    <w:lvl w:ilvl="0" w:tplc="79C284F0">
      <w:start w:val="7"/>
      <w:numFmt w:val="decimal"/>
      <w:lvlText w:val="%1."/>
      <w:lvlJc w:val="left"/>
      <w:pPr>
        <w:ind w:left="785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4FFA7892">
      <w:start w:val="1"/>
      <w:numFmt w:val="upperLetter"/>
      <w:lvlText w:val="%2."/>
      <w:lvlJc w:val="left"/>
      <w:pPr>
        <w:ind w:left="1920" w:hanging="569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</w:rPr>
    </w:lvl>
    <w:lvl w:ilvl="2" w:tplc="063CA60C">
      <w:numFmt w:val="bullet"/>
      <w:lvlText w:val="•"/>
      <w:lvlJc w:val="left"/>
      <w:pPr>
        <w:ind w:left="2778" w:hanging="569"/>
      </w:pPr>
      <w:rPr>
        <w:rFonts w:hint="default"/>
      </w:rPr>
    </w:lvl>
    <w:lvl w:ilvl="3" w:tplc="A1B2CD54">
      <w:numFmt w:val="bullet"/>
      <w:lvlText w:val="•"/>
      <w:lvlJc w:val="left"/>
      <w:pPr>
        <w:ind w:left="3636" w:hanging="569"/>
      </w:pPr>
      <w:rPr>
        <w:rFonts w:hint="default"/>
      </w:rPr>
    </w:lvl>
    <w:lvl w:ilvl="4" w:tplc="B5E6E9AC">
      <w:numFmt w:val="bullet"/>
      <w:lvlText w:val="•"/>
      <w:lvlJc w:val="left"/>
      <w:pPr>
        <w:ind w:left="4495" w:hanging="569"/>
      </w:pPr>
      <w:rPr>
        <w:rFonts w:hint="default"/>
      </w:rPr>
    </w:lvl>
    <w:lvl w:ilvl="5" w:tplc="2ECEF444">
      <w:numFmt w:val="bullet"/>
      <w:lvlText w:val="•"/>
      <w:lvlJc w:val="left"/>
      <w:pPr>
        <w:ind w:left="5353" w:hanging="569"/>
      </w:pPr>
      <w:rPr>
        <w:rFonts w:hint="default"/>
      </w:rPr>
    </w:lvl>
    <w:lvl w:ilvl="6" w:tplc="71C2A4B6">
      <w:numFmt w:val="bullet"/>
      <w:lvlText w:val="•"/>
      <w:lvlJc w:val="left"/>
      <w:pPr>
        <w:ind w:left="6212" w:hanging="569"/>
      </w:pPr>
      <w:rPr>
        <w:rFonts w:hint="default"/>
      </w:rPr>
    </w:lvl>
    <w:lvl w:ilvl="7" w:tplc="8676FA3E">
      <w:numFmt w:val="bullet"/>
      <w:lvlText w:val="•"/>
      <w:lvlJc w:val="left"/>
      <w:pPr>
        <w:ind w:left="7070" w:hanging="569"/>
      </w:pPr>
      <w:rPr>
        <w:rFonts w:hint="default"/>
      </w:rPr>
    </w:lvl>
    <w:lvl w:ilvl="8" w:tplc="EA2C1E76">
      <w:numFmt w:val="bullet"/>
      <w:lvlText w:val="•"/>
      <w:lvlJc w:val="left"/>
      <w:pPr>
        <w:ind w:left="7929" w:hanging="569"/>
      </w:pPr>
      <w:rPr>
        <w:rFonts w:hint="default"/>
      </w:rPr>
    </w:lvl>
  </w:abstractNum>
  <w:abstractNum w:abstractNumId="13" w15:restartNumberingAfterBreak="0">
    <w:nsid w:val="6AC302B9"/>
    <w:multiLevelType w:val="multilevel"/>
    <w:tmpl w:val="06322516"/>
    <w:lvl w:ilvl="0">
      <w:start w:val="1"/>
      <w:numFmt w:val="decimal"/>
      <w:lvlText w:val="%1."/>
      <w:lvlJc w:val="left"/>
      <w:pPr>
        <w:ind w:left="785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785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2553" w:hanging="567"/>
      </w:pPr>
      <w:rPr>
        <w:rFonts w:hint="default"/>
      </w:rPr>
    </w:lvl>
    <w:lvl w:ilvl="3">
      <w:numFmt w:val="bullet"/>
      <w:lvlText w:val="•"/>
      <w:lvlJc w:val="left"/>
      <w:pPr>
        <w:ind w:left="3439" w:hanging="567"/>
      </w:pPr>
      <w:rPr>
        <w:rFonts w:hint="default"/>
      </w:rPr>
    </w:lvl>
    <w:lvl w:ilvl="4">
      <w:numFmt w:val="bullet"/>
      <w:lvlText w:val="•"/>
      <w:lvlJc w:val="left"/>
      <w:pPr>
        <w:ind w:left="4326" w:hanging="567"/>
      </w:pPr>
      <w:rPr>
        <w:rFonts w:hint="default"/>
      </w:rPr>
    </w:lvl>
    <w:lvl w:ilvl="5">
      <w:numFmt w:val="bullet"/>
      <w:lvlText w:val="•"/>
      <w:lvlJc w:val="left"/>
      <w:pPr>
        <w:ind w:left="5213" w:hanging="567"/>
      </w:pPr>
      <w:rPr>
        <w:rFonts w:hint="default"/>
      </w:rPr>
    </w:lvl>
    <w:lvl w:ilvl="6">
      <w:numFmt w:val="bullet"/>
      <w:lvlText w:val="•"/>
      <w:lvlJc w:val="left"/>
      <w:pPr>
        <w:ind w:left="6099" w:hanging="567"/>
      </w:pPr>
      <w:rPr>
        <w:rFonts w:hint="default"/>
      </w:rPr>
    </w:lvl>
    <w:lvl w:ilvl="7">
      <w:numFmt w:val="bullet"/>
      <w:lvlText w:val="•"/>
      <w:lvlJc w:val="left"/>
      <w:pPr>
        <w:ind w:left="6986" w:hanging="567"/>
      </w:pPr>
      <w:rPr>
        <w:rFonts w:hint="default"/>
      </w:rPr>
    </w:lvl>
    <w:lvl w:ilvl="8">
      <w:numFmt w:val="bullet"/>
      <w:lvlText w:val="•"/>
      <w:lvlJc w:val="left"/>
      <w:pPr>
        <w:ind w:left="7873" w:hanging="567"/>
      </w:pPr>
      <w:rPr>
        <w:rFonts w:hint="default"/>
      </w:rPr>
    </w:lvl>
  </w:abstractNum>
  <w:abstractNum w:abstractNumId="14" w15:restartNumberingAfterBreak="0">
    <w:nsid w:val="70E96B01"/>
    <w:multiLevelType w:val="hybridMultilevel"/>
    <w:tmpl w:val="CC460E4C"/>
    <w:lvl w:ilvl="0" w:tplc="CF382DEC">
      <w:numFmt w:val="bullet"/>
      <w:lvlText w:val=""/>
      <w:lvlJc w:val="left"/>
      <w:pPr>
        <w:ind w:left="785" w:hanging="567"/>
      </w:pPr>
      <w:rPr>
        <w:rFonts w:ascii="Symbol" w:eastAsia="Symbol" w:hAnsi="Symbol" w:cs="Symbol" w:hint="default"/>
        <w:w w:val="100"/>
        <w:sz w:val="22"/>
        <w:szCs w:val="22"/>
      </w:rPr>
    </w:lvl>
    <w:lvl w:ilvl="1" w:tplc="43662A7E">
      <w:numFmt w:val="bullet"/>
      <w:lvlText w:val="•"/>
      <w:lvlJc w:val="left"/>
      <w:pPr>
        <w:ind w:left="1666" w:hanging="567"/>
      </w:pPr>
      <w:rPr>
        <w:rFonts w:hint="default"/>
      </w:rPr>
    </w:lvl>
    <w:lvl w:ilvl="2" w:tplc="AB625DAE">
      <w:numFmt w:val="bullet"/>
      <w:lvlText w:val="•"/>
      <w:lvlJc w:val="left"/>
      <w:pPr>
        <w:ind w:left="2553" w:hanging="567"/>
      </w:pPr>
      <w:rPr>
        <w:rFonts w:hint="default"/>
      </w:rPr>
    </w:lvl>
    <w:lvl w:ilvl="3" w:tplc="3314F70E">
      <w:numFmt w:val="bullet"/>
      <w:lvlText w:val="•"/>
      <w:lvlJc w:val="left"/>
      <w:pPr>
        <w:ind w:left="3439" w:hanging="567"/>
      </w:pPr>
      <w:rPr>
        <w:rFonts w:hint="default"/>
      </w:rPr>
    </w:lvl>
    <w:lvl w:ilvl="4" w:tplc="713C704C">
      <w:numFmt w:val="bullet"/>
      <w:lvlText w:val="•"/>
      <w:lvlJc w:val="left"/>
      <w:pPr>
        <w:ind w:left="4326" w:hanging="567"/>
      </w:pPr>
      <w:rPr>
        <w:rFonts w:hint="default"/>
      </w:rPr>
    </w:lvl>
    <w:lvl w:ilvl="5" w:tplc="ACF83D58">
      <w:numFmt w:val="bullet"/>
      <w:lvlText w:val="•"/>
      <w:lvlJc w:val="left"/>
      <w:pPr>
        <w:ind w:left="5213" w:hanging="567"/>
      </w:pPr>
      <w:rPr>
        <w:rFonts w:hint="default"/>
      </w:rPr>
    </w:lvl>
    <w:lvl w:ilvl="6" w:tplc="CB0C489E">
      <w:numFmt w:val="bullet"/>
      <w:lvlText w:val="•"/>
      <w:lvlJc w:val="left"/>
      <w:pPr>
        <w:ind w:left="6099" w:hanging="567"/>
      </w:pPr>
      <w:rPr>
        <w:rFonts w:hint="default"/>
      </w:rPr>
    </w:lvl>
    <w:lvl w:ilvl="7" w:tplc="56C8C8D6">
      <w:numFmt w:val="bullet"/>
      <w:lvlText w:val="•"/>
      <w:lvlJc w:val="left"/>
      <w:pPr>
        <w:ind w:left="6986" w:hanging="567"/>
      </w:pPr>
      <w:rPr>
        <w:rFonts w:hint="default"/>
      </w:rPr>
    </w:lvl>
    <w:lvl w:ilvl="8" w:tplc="610A5186">
      <w:numFmt w:val="bullet"/>
      <w:lvlText w:val="•"/>
      <w:lvlJc w:val="left"/>
      <w:pPr>
        <w:ind w:left="7873" w:hanging="567"/>
      </w:pPr>
      <w:rPr>
        <w:rFonts w:hint="default"/>
      </w:rPr>
    </w:lvl>
  </w:abstractNum>
  <w:abstractNum w:abstractNumId="15" w15:restartNumberingAfterBreak="0">
    <w:nsid w:val="739567CE"/>
    <w:multiLevelType w:val="hybridMultilevel"/>
    <w:tmpl w:val="2AAA3FAC"/>
    <w:lvl w:ilvl="0" w:tplc="0B32F3F6">
      <w:start w:val="1"/>
      <w:numFmt w:val="decimal"/>
      <w:lvlText w:val="%1."/>
      <w:lvlJc w:val="left"/>
      <w:pPr>
        <w:ind w:left="785" w:hanging="567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EC588120">
      <w:numFmt w:val="bullet"/>
      <w:lvlText w:val="•"/>
      <w:lvlJc w:val="left"/>
      <w:pPr>
        <w:ind w:left="1666" w:hanging="567"/>
      </w:pPr>
      <w:rPr>
        <w:rFonts w:hint="default"/>
      </w:rPr>
    </w:lvl>
    <w:lvl w:ilvl="2" w:tplc="13AE68D8">
      <w:numFmt w:val="bullet"/>
      <w:lvlText w:val="•"/>
      <w:lvlJc w:val="left"/>
      <w:pPr>
        <w:ind w:left="2553" w:hanging="567"/>
      </w:pPr>
      <w:rPr>
        <w:rFonts w:hint="default"/>
      </w:rPr>
    </w:lvl>
    <w:lvl w:ilvl="3" w:tplc="865E469E">
      <w:numFmt w:val="bullet"/>
      <w:lvlText w:val="•"/>
      <w:lvlJc w:val="left"/>
      <w:pPr>
        <w:ind w:left="3439" w:hanging="567"/>
      </w:pPr>
      <w:rPr>
        <w:rFonts w:hint="default"/>
      </w:rPr>
    </w:lvl>
    <w:lvl w:ilvl="4" w:tplc="7D386EDA">
      <w:numFmt w:val="bullet"/>
      <w:lvlText w:val="•"/>
      <w:lvlJc w:val="left"/>
      <w:pPr>
        <w:ind w:left="4326" w:hanging="567"/>
      </w:pPr>
      <w:rPr>
        <w:rFonts w:hint="default"/>
      </w:rPr>
    </w:lvl>
    <w:lvl w:ilvl="5" w:tplc="261201FC">
      <w:numFmt w:val="bullet"/>
      <w:lvlText w:val="•"/>
      <w:lvlJc w:val="left"/>
      <w:pPr>
        <w:ind w:left="5213" w:hanging="567"/>
      </w:pPr>
      <w:rPr>
        <w:rFonts w:hint="default"/>
      </w:rPr>
    </w:lvl>
    <w:lvl w:ilvl="6" w:tplc="A0126F3A">
      <w:numFmt w:val="bullet"/>
      <w:lvlText w:val="•"/>
      <w:lvlJc w:val="left"/>
      <w:pPr>
        <w:ind w:left="6099" w:hanging="567"/>
      </w:pPr>
      <w:rPr>
        <w:rFonts w:hint="default"/>
      </w:rPr>
    </w:lvl>
    <w:lvl w:ilvl="7" w:tplc="A5A8930E">
      <w:numFmt w:val="bullet"/>
      <w:lvlText w:val="•"/>
      <w:lvlJc w:val="left"/>
      <w:pPr>
        <w:ind w:left="6986" w:hanging="567"/>
      </w:pPr>
      <w:rPr>
        <w:rFonts w:hint="default"/>
      </w:rPr>
    </w:lvl>
    <w:lvl w:ilvl="8" w:tplc="E296267A">
      <w:numFmt w:val="bullet"/>
      <w:lvlText w:val="•"/>
      <w:lvlJc w:val="left"/>
      <w:pPr>
        <w:ind w:left="7873" w:hanging="567"/>
      </w:pPr>
      <w:rPr>
        <w:rFonts w:hint="default"/>
      </w:rPr>
    </w:lvl>
  </w:abstractNum>
  <w:abstractNum w:abstractNumId="16" w15:restartNumberingAfterBreak="0">
    <w:nsid w:val="7EC50E9A"/>
    <w:multiLevelType w:val="hybridMultilevel"/>
    <w:tmpl w:val="B2645C42"/>
    <w:lvl w:ilvl="0" w:tplc="A21CBEB0">
      <w:start w:val="1"/>
      <w:numFmt w:val="upperLetter"/>
      <w:lvlText w:val="%1."/>
      <w:lvlJc w:val="left"/>
      <w:pPr>
        <w:ind w:left="785" w:hanging="567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</w:rPr>
    </w:lvl>
    <w:lvl w:ilvl="1" w:tplc="0ABAF2EC">
      <w:start w:val="1"/>
      <w:numFmt w:val="upperLetter"/>
      <w:lvlText w:val="%2."/>
      <w:lvlJc w:val="left"/>
      <w:pPr>
        <w:ind w:left="4083" w:hanging="269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</w:rPr>
    </w:lvl>
    <w:lvl w:ilvl="2" w:tplc="FABE05CE">
      <w:numFmt w:val="bullet"/>
      <w:lvlText w:val="•"/>
      <w:lvlJc w:val="left"/>
      <w:pPr>
        <w:ind w:left="4698" w:hanging="269"/>
      </w:pPr>
      <w:rPr>
        <w:rFonts w:hint="default"/>
      </w:rPr>
    </w:lvl>
    <w:lvl w:ilvl="3" w:tplc="05CCD7F4">
      <w:numFmt w:val="bullet"/>
      <w:lvlText w:val="•"/>
      <w:lvlJc w:val="left"/>
      <w:pPr>
        <w:ind w:left="5316" w:hanging="269"/>
      </w:pPr>
      <w:rPr>
        <w:rFonts w:hint="default"/>
      </w:rPr>
    </w:lvl>
    <w:lvl w:ilvl="4" w:tplc="5BE85EA0">
      <w:numFmt w:val="bullet"/>
      <w:lvlText w:val="•"/>
      <w:lvlJc w:val="left"/>
      <w:pPr>
        <w:ind w:left="5935" w:hanging="269"/>
      </w:pPr>
      <w:rPr>
        <w:rFonts w:hint="default"/>
      </w:rPr>
    </w:lvl>
    <w:lvl w:ilvl="5" w:tplc="7CC2C0D4">
      <w:numFmt w:val="bullet"/>
      <w:lvlText w:val="•"/>
      <w:lvlJc w:val="left"/>
      <w:pPr>
        <w:ind w:left="6553" w:hanging="269"/>
      </w:pPr>
      <w:rPr>
        <w:rFonts w:hint="default"/>
      </w:rPr>
    </w:lvl>
    <w:lvl w:ilvl="6" w:tplc="16B226B4">
      <w:numFmt w:val="bullet"/>
      <w:lvlText w:val="•"/>
      <w:lvlJc w:val="left"/>
      <w:pPr>
        <w:ind w:left="7172" w:hanging="269"/>
      </w:pPr>
      <w:rPr>
        <w:rFonts w:hint="default"/>
      </w:rPr>
    </w:lvl>
    <w:lvl w:ilvl="7" w:tplc="14509CB4">
      <w:numFmt w:val="bullet"/>
      <w:lvlText w:val="•"/>
      <w:lvlJc w:val="left"/>
      <w:pPr>
        <w:ind w:left="7790" w:hanging="269"/>
      </w:pPr>
      <w:rPr>
        <w:rFonts w:hint="default"/>
      </w:rPr>
    </w:lvl>
    <w:lvl w:ilvl="8" w:tplc="3C3C154E">
      <w:numFmt w:val="bullet"/>
      <w:lvlText w:val="•"/>
      <w:lvlJc w:val="left"/>
      <w:pPr>
        <w:ind w:left="8409" w:hanging="269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7"/>
  </w:num>
  <w:num w:numId="5">
    <w:abstractNumId w:val="3"/>
  </w:num>
  <w:num w:numId="6">
    <w:abstractNumId w:val="14"/>
  </w:num>
  <w:num w:numId="7">
    <w:abstractNumId w:val="16"/>
  </w:num>
  <w:num w:numId="8">
    <w:abstractNumId w:val="12"/>
  </w:num>
  <w:num w:numId="9">
    <w:abstractNumId w:val="15"/>
  </w:num>
  <w:num w:numId="10">
    <w:abstractNumId w:val="10"/>
  </w:num>
  <w:num w:numId="11">
    <w:abstractNumId w:val="13"/>
  </w:num>
  <w:num w:numId="12">
    <w:abstractNumId w:val="9"/>
  </w:num>
  <w:num w:numId="13">
    <w:abstractNumId w:val="5"/>
  </w:num>
  <w:num w:numId="14">
    <w:abstractNumId w:val="4"/>
  </w:num>
  <w:num w:numId="15">
    <w:abstractNumId w:val="6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78E"/>
    <w:rsid w:val="00001FCF"/>
    <w:rsid w:val="00006C59"/>
    <w:rsid w:val="00022346"/>
    <w:rsid w:val="00023488"/>
    <w:rsid w:val="00056C7F"/>
    <w:rsid w:val="00064919"/>
    <w:rsid w:val="0007105F"/>
    <w:rsid w:val="00073515"/>
    <w:rsid w:val="00074397"/>
    <w:rsid w:val="00074B7B"/>
    <w:rsid w:val="000B623B"/>
    <w:rsid w:val="001105E9"/>
    <w:rsid w:val="0016682C"/>
    <w:rsid w:val="00182747"/>
    <w:rsid w:val="001B7C10"/>
    <w:rsid w:val="001D5426"/>
    <w:rsid w:val="001F73AD"/>
    <w:rsid w:val="00200D97"/>
    <w:rsid w:val="002033C6"/>
    <w:rsid w:val="00246945"/>
    <w:rsid w:val="00251F8F"/>
    <w:rsid w:val="002547B2"/>
    <w:rsid w:val="0025693D"/>
    <w:rsid w:val="0026261A"/>
    <w:rsid w:val="0028279E"/>
    <w:rsid w:val="002912E2"/>
    <w:rsid w:val="002951DE"/>
    <w:rsid w:val="002B20B9"/>
    <w:rsid w:val="002C11E2"/>
    <w:rsid w:val="00353166"/>
    <w:rsid w:val="0036561B"/>
    <w:rsid w:val="00393822"/>
    <w:rsid w:val="00397E62"/>
    <w:rsid w:val="003B4B55"/>
    <w:rsid w:val="003B79A9"/>
    <w:rsid w:val="00404B40"/>
    <w:rsid w:val="0043377E"/>
    <w:rsid w:val="00441623"/>
    <w:rsid w:val="00443904"/>
    <w:rsid w:val="00450069"/>
    <w:rsid w:val="00450F67"/>
    <w:rsid w:val="0045338D"/>
    <w:rsid w:val="00456DBE"/>
    <w:rsid w:val="00467B12"/>
    <w:rsid w:val="00471F23"/>
    <w:rsid w:val="00472BD8"/>
    <w:rsid w:val="00486770"/>
    <w:rsid w:val="004A14C9"/>
    <w:rsid w:val="004B57E3"/>
    <w:rsid w:val="004D0150"/>
    <w:rsid w:val="004D5F71"/>
    <w:rsid w:val="00506F85"/>
    <w:rsid w:val="005425ED"/>
    <w:rsid w:val="00542747"/>
    <w:rsid w:val="00542DE0"/>
    <w:rsid w:val="005449CC"/>
    <w:rsid w:val="00553389"/>
    <w:rsid w:val="00564275"/>
    <w:rsid w:val="00570926"/>
    <w:rsid w:val="00593DF6"/>
    <w:rsid w:val="005C0CF7"/>
    <w:rsid w:val="005D04EB"/>
    <w:rsid w:val="00607DAB"/>
    <w:rsid w:val="00650946"/>
    <w:rsid w:val="00677672"/>
    <w:rsid w:val="00697FCA"/>
    <w:rsid w:val="006A7F1E"/>
    <w:rsid w:val="006C0995"/>
    <w:rsid w:val="006C25FA"/>
    <w:rsid w:val="006C4322"/>
    <w:rsid w:val="006D1C28"/>
    <w:rsid w:val="006D7892"/>
    <w:rsid w:val="006E3460"/>
    <w:rsid w:val="006F64DA"/>
    <w:rsid w:val="0070083A"/>
    <w:rsid w:val="00703173"/>
    <w:rsid w:val="00733C40"/>
    <w:rsid w:val="00734EDA"/>
    <w:rsid w:val="0075533B"/>
    <w:rsid w:val="00761CB4"/>
    <w:rsid w:val="00764697"/>
    <w:rsid w:val="007753EF"/>
    <w:rsid w:val="007D6A79"/>
    <w:rsid w:val="007E716C"/>
    <w:rsid w:val="00820D68"/>
    <w:rsid w:val="0082287F"/>
    <w:rsid w:val="008340DA"/>
    <w:rsid w:val="008354F7"/>
    <w:rsid w:val="0084256E"/>
    <w:rsid w:val="0084478E"/>
    <w:rsid w:val="0084685A"/>
    <w:rsid w:val="00862A19"/>
    <w:rsid w:val="00865392"/>
    <w:rsid w:val="00866711"/>
    <w:rsid w:val="0089792C"/>
    <w:rsid w:val="008E3FDD"/>
    <w:rsid w:val="00932D5D"/>
    <w:rsid w:val="00950D67"/>
    <w:rsid w:val="00957900"/>
    <w:rsid w:val="00963CAC"/>
    <w:rsid w:val="00965CE8"/>
    <w:rsid w:val="0099685C"/>
    <w:rsid w:val="009A3589"/>
    <w:rsid w:val="009A5076"/>
    <w:rsid w:val="009B023D"/>
    <w:rsid w:val="009D5846"/>
    <w:rsid w:val="00A11BB7"/>
    <w:rsid w:val="00A142D0"/>
    <w:rsid w:val="00A22517"/>
    <w:rsid w:val="00A24CDC"/>
    <w:rsid w:val="00A73455"/>
    <w:rsid w:val="00AA7B9A"/>
    <w:rsid w:val="00AB340F"/>
    <w:rsid w:val="00AD443E"/>
    <w:rsid w:val="00AF77BD"/>
    <w:rsid w:val="00B039FF"/>
    <w:rsid w:val="00B54A44"/>
    <w:rsid w:val="00B56088"/>
    <w:rsid w:val="00B66346"/>
    <w:rsid w:val="00B66DBF"/>
    <w:rsid w:val="00BA7C61"/>
    <w:rsid w:val="00BB3974"/>
    <w:rsid w:val="00BC7803"/>
    <w:rsid w:val="00BD7363"/>
    <w:rsid w:val="00C075D8"/>
    <w:rsid w:val="00C119B4"/>
    <w:rsid w:val="00C202D8"/>
    <w:rsid w:val="00C24A03"/>
    <w:rsid w:val="00C43E4F"/>
    <w:rsid w:val="00C47554"/>
    <w:rsid w:val="00C5011E"/>
    <w:rsid w:val="00C727A1"/>
    <w:rsid w:val="00CB2B30"/>
    <w:rsid w:val="00CB5B41"/>
    <w:rsid w:val="00CC639B"/>
    <w:rsid w:val="00CD1163"/>
    <w:rsid w:val="00CF04B0"/>
    <w:rsid w:val="00D203A9"/>
    <w:rsid w:val="00D21904"/>
    <w:rsid w:val="00D400DA"/>
    <w:rsid w:val="00D46013"/>
    <w:rsid w:val="00D561CB"/>
    <w:rsid w:val="00D7346D"/>
    <w:rsid w:val="00D95513"/>
    <w:rsid w:val="00DC0E98"/>
    <w:rsid w:val="00DC62D7"/>
    <w:rsid w:val="00DE3206"/>
    <w:rsid w:val="00E453B6"/>
    <w:rsid w:val="00E60B69"/>
    <w:rsid w:val="00E641E9"/>
    <w:rsid w:val="00E71EBD"/>
    <w:rsid w:val="00E904A1"/>
    <w:rsid w:val="00E9176E"/>
    <w:rsid w:val="00EC4145"/>
    <w:rsid w:val="00EE1D99"/>
    <w:rsid w:val="00EF6986"/>
    <w:rsid w:val="00F2190E"/>
    <w:rsid w:val="00F73E07"/>
    <w:rsid w:val="00F8443B"/>
    <w:rsid w:val="00F86812"/>
    <w:rsid w:val="00F8695F"/>
    <w:rsid w:val="00F90C1C"/>
    <w:rsid w:val="00FB3CD6"/>
    <w:rsid w:val="00FE17E5"/>
    <w:rsid w:val="00FF30A8"/>
    <w:rsid w:val="00FF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514394"/>
  <w15:docId w15:val="{7590FEC0-F689-4A8F-8825-318B6D8EF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785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785" w:hanging="568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19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904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1"/>
    <w:qFormat/>
    <w:rsid w:val="00200D97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200D97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7E716C"/>
    <w:rPr>
      <w:rFonts w:ascii="Times New Roman" w:eastAsia="Times New Roman" w:hAnsi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963CA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3C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5C0C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0CF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nhideWhenUsed/>
    <w:rsid w:val="005C0C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0CF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C9833-E80C-4089-96E3-9DBC00AAD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2963</Words>
  <Characters>16892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Azacitidine Accord, INN-azacitidine</vt:lpstr>
    </vt:vector>
  </TitlesOfParts>
  <Company>PHOENIX Pharma d.o.o.</Company>
  <LinksUpToDate>false</LinksUpToDate>
  <CharactersWithSpaces>19816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Azacitidine Accord, INN-azacitidine</dc:title>
  <dc:subject>EPAR</dc:subject>
  <dc:creator>CHMP</dc:creator>
  <cp:keywords>Azacitidine Accord, INN-azacitidine</cp:keywords>
  <cp:lastModifiedBy>Tatjana Banković</cp:lastModifiedBy>
  <cp:revision>4</cp:revision>
  <dcterms:created xsi:type="dcterms:W3CDTF">2022-12-13T14:09:00Z</dcterms:created>
  <dcterms:modified xsi:type="dcterms:W3CDTF">2022-12-14T08:02:00Z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2021-07-12T00:00:00Z</vt:filetime>
  </property>
</Properties>
</file>