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lang w:val="sr-Latn-ME"/>
        </w:rPr>
      </w:pPr>
    </w:p>
    <w:p w:rsidR="00B0359F" w:rsidRPr="00A32101" w:rsidRDefault="00B0359F" w:rsidP="001A5518">
      <w:pPr>
        <w:rPr>
          <w:b/>
          <w:bCs/>
          <w:i/>
          <w:iCs/>
          <w:sz w:val="22"/>
          <w:szCs w:val="22"/>
          <w:u w:val="single"/>
          <w:lang w:val="sr-Latn-ME"/>
        </w:rPr>
      </w:pPr>
    </w:p>
    <w:p w:rsidR="00F91C7B" w:rsidRPr="00A32101" w:rsidRDefault="00F91C7B" w:rsidP="001A5518">
      <w:pPr>
        <w:rPr>
          <w:b/>
          <w:bCs/>
          <w:i/>
          <w:iCs/>
          <w:sz w:val="22"/>
          <w:szCs w:val="22"/>
          <w:u w:val="single"/>
          <w:lang w:val="sr-Latn-ME"/>
        </w:rPr>
      </w:pPr>
    </w:p>
    <w:p w:rsidR="002510A5" w:rsidRPr="00A32101" w:rsidRDefault="002510A5" w:rsidP="002510A5">
      <w:pPr>
        <w:jc w:val="center"/>
        <w:rPr>
          <w:b/>
          <w:bCs/>
          <w:iCs/>
          <w:sz w:val="22"/>
          <w:szCs w:val="22"/>
          <w:u w:val="single"/>
          <w:lang w:val="sr-Latn-ME"/>
        </w:rPr>
      </w:pPr>
      <w:r w:rsidRPr="00A32101">
        <w:rPr>
          <w:b/>
          <w:bCs/>
          <w:iCs/>
          <w:sz w:val="22"/>
          <w:szCs w:val="22"/>
          <w:u w:val="single"/>
          <w:lang w:val="sr-Latn-ME"/>
        </w:rPr>
        <w:t>SAŽETAK KARAKTERISTIKA LIJEKA</w:t>
      </w:r>
    </w:p>
    <w:p w:rsidR="002510A5" w:rsidRPr="00A32101" w:rsidRDefault="002510A5" w:rsidP="002510A5">
      <w:pPr>
        <w:rPr>
          <w:b/>
          <w:bCs/>
          <w:i/>
          <w:iCs/>
          <w:sz w:val="22"/>
          <w:szCs w:val="22"/>
          <w:u w:val="single"/>
          <w:lang w:val="sr-Latn-ME"/>
        </w:rPr>
      </w:pPr>
    </w:p>
    <w:p w:rsidR="003C17AB" w:rsidRPr="00A32101" w:rsidRDefault="003C17AB" w:rsidP="00F5167F">
      <w:pPr>
        <w:tabs>
          <w:tab w:val="left" w:pos="540"/>
          <w:tab w:val="left" w:pos="569"/>
        </w:tabs>
        <w:rPr>
          <w:noProof/>
          <w:sz w:val="22"/>
          <w:szCs w:val="22"/>
          <w:lang w:val="sr-Latn-ME"/>
        </w:rPr>
      </w:pPr>
    </w:p>
    <w:p w:rsidR="00C37FD7" w:rsidRPr="00A32101" w:rsidRDefault="00C37FD7" w:rsidP="00F5167F">
      <w:pPr>
        <w:tabs>
          <w:tab w:val="left" w:pos="540"/>
          <w:tab w:val="left" w:pos="569"/>
        </w:tabs>
        <w:rPr>
          <w:bCs/>
          <w:sz w:val="22"/>
          <w:szCs w:val="22"/>
          <w:lang w:val="sr-Latn-ME"/>
        </w:rPr>
      </w:pPr>
    </w:p>
    <w:p w:rsidR="00411B4B" w:rsidRPr="00A32101" w:rsidRDefault="00411B4B" w:rsidP="00F5167F">
      <w:pPr>
        <w:tabs>
          <w:tab w:val="left" w:pos="540"/>
          <w:tab w:val="left" w:pos="569"/>
        </w:tabs>
        <w:rPr>
          <w:b/>
          <w:bCs/>
          <w:sz w:val="22"/>
          <w:szCs w:val="22"/>
          <w:lang w:val="sr-Latn-ME"/>
        </w:rPr>
      </w:pPr>
      <w:r w:rsidRPr="00A32101">
        <w:rPr>
          <w:b/>
          <w:bCs/>
          <w:sz w:val="22"/>
          <w:szCs w:val="22"/>
          <w:lang w:val="sr-Latn-ME"/>
        </w:rPr>
        <w:t>1.</w:t>
      </w:r>
      <w:r w:rsidR="00F5167F" w:rsidRPr="00A32101">
        <w:rPr>
          <w:b/>
          <w:bCs/>
          <w:sz w:val="22"/>
          <w:szCs w:val="22"/>
          <w:lang w:val="sr-Latn-ME"/>
        </w:rPr>
        <w:tab/>
      </w:r>
      <w:r w:rsidR="002846DB" w:rsidRPr="00A32101">
        <w:rPr>
          <w:b/>
          <w:bCs/>
          <w:sz w:val="22"/>
          <w:szCs w:val="22"/>
          <w:lang w:val="sr-Latn-ME"/>
        </w:rPr>
        <w:t xml:space="preserve">NAZIV </w:t>
      </w:r>
      <w:r w:rsidRPr="00A32101">
        <w:rPr>
          <w:b/>
          <w:bCs/>
          <w:sz w:val="22"/>
          <w:szCs w:val="22"/>
          <w:lang w:val="sr-Latn-ME"/>
        </w:rPr>
        <w:t>LIJEKA</w:t>
      </w:r>
    </w:p>
    <w:p w:rsidR="00EC2532" w:rsidRPr="00A32101" w:rsidRDefault="00EC2532">
      <w:pPr>
        <w:rPr>
          <w:sz w:val="22"/>
          <w:szCs w:val="22"/>
          <w:lang w:val="sr-Latn-ME"/>
        </w:rPr>
      </w:pPr>
    </w:p>
    <w:p w:rsidR="00107BF7" w:rsidRPr="00A32101" w:rsidRDefault="00E252FD">
      <w:pPr>
        <w:rPr>
          <w:iCs/>
          <w:color w:val="000000" w:themeColor="text1"/>
          <w:sz w:val="22"/>
          <w:szCs w:val="22"/>
          <w:lang w:val="sr-Latn-ME"/>
        </w:rPr>
      </w:pPr>
      <w:r w:rsidRPr="00A32101">
        <w:rPr>
          <w:iCs/>
          <w:color w:val="000000" w:themeColor="text1"/>
          <w:sz w:val="22"/>
          <w:szCs w:val="22"/>
          <w:lang w:val="sr-Latn-ME"/>
        </w:rPr>
        <w:t xml:space="preserve">Clozapin Sandoz®, </w:t>
      </w:r>
      <w:r w:rsidR="00312177" w:rsidRPr="00A32101">
        <w:rPr>
          <w:iCs/>
          <w:color w:val="000000" w:themeColor="text1"/>
          <w:sz w:val="22"/>
          <w:szCs w:val="22"/>
          <w:lang w:val="sr-Latn-ME"/>
        </w:rPr>
        <w:t xml:space="preserve">25 mg, </w:t>
      </w:r>
      <w:r w:rsidRPr="00A32101">
        <w:rPr>
          <w:iCs/>
          <w:color w:val="000000" w:themeColor="text1"/>
          <w:sz w:val="22"/>
          <w:szCs w:val="22"/>
          <w:lang w:val="sr-Latn-ME"/>
        </w:rPr>
        <w:t>tableta</w:t>
      </w:r>
    </w:p>
    <w:p w:rsidR="00E252FD" w:rsidRPr="00A32101" w:rsidRDefault="00E252FD" w:rsidP="00E252FD">
      <w:pPr>
        <w:rPr>
          <w:iCs/>
          <w:color w:val="000000" w:themeColor="text1"/>
          <w:sz w:val="22"/>
          <w:szCs w:val="22"/>
          <w:lang w:val="sr-Latn-ME"/>
        </w:rPr>
      </w:pPr>
      <w:r w:rsidRPr="00A32101">
        <w:rPr>
          <w:iCs/>
          <w:color w:val="000000" w:themeColor="text1"/>
          <w:sz w:val="22"/>
          <w:szCs w:val="22"/>
          <w:lang w:val="sr-Latn-ME"/>
        </w:rPr>
        <w:t>Clozapin Sandoz®, 100 mg, tableta</w:t>
      </w:r>
    </w:p>
    <w:p w:rsidR="000D425A" w:rsidRPr="00A32101" w:rsidRDefault="000D425A">
      <w:pPr>
        <w:rPr>
          <w:bCs/>
          <w:sz w:val="22"/>
          <w:szCs w:val="22"/>
          <w:lang w:val="sr-Latn-ME"/>
        </w:rPr>
      </w:pPr>
    </w:p>
    <w:p w:rsidR="006D20A5" w:rsidRPr="00A32101" w:rsidRDefault="006D20A5" w:rsidP="006D20A5">
      <w:pPr>
        <w:rPr>
          <w:sz w:val="22"/>
          <w:szCs w:val="22"/>
          <w:lang w:val="sr-Latn-ME"/>
        </w:rPr>
      </w:pPr>
      <w:r w:rsidRPr="00A32101">
        <w:rPr>
          <w:sz w:val="22"/>
          <w:szCs w:val="22"/>
          <w:lang w:val="sr-Latn-ME"/>
        </w:rPr>
        <w:t>INN:</w:t>
      </w:r>
      <w:r w:rsidR="00C26CEB" w:rsidRPr="00A32101">
        <w:rPr>
          <w:sz w:val="22"/>
          <w:szCs w:val="22"/>
          <w:lang w:val="sr-Latn-ME"/>
        </w:rPr>
        <w:t xml:space="preserve"> klozapin</w:t>
      </w:r>
    </w:p>
    <w:p w:rsidR="006D20A5" w:rsidRPr="00A32101" w:rsidRDefault="006D20A5">
      <w:pPr>
        <w:rPr>
          <w:bCs/>
          <w:sz w:val="22"/>
          <w:szCs w:val="22"/>
          <w:lang w:val="sr-Latn-ME"/>
        </w:rPr>
      </w:pPr>
    </w:p>
    <w:tbl>
      <w:tblPr>
        <w:tblStyle w:val="TableGrid"/>
        <w:tblW w:w="0" w:type="auto"/>
        <w:tblLook w:val="04A0" w:firstRow="1" w:lastRow="0" w:firstColumn="1" w:lastColumn="0" w:noHBand="0" w:noVBand="1"/>
      </w:tblPr>
      <w:tblGrid>
        <w:gridCol w:w="9063"/>
      </w:tblGrid>
      <w:tr w:rsidR="00271CEF" w:rsidRPr="00A32101" w:rsidTr="00271CEF">
        <w:tc>
          <w:tcPr>
            <w:tcW w:w="9289" w:type="dxa"/>
          </w:tcPr>
          <w:p w:rsidR="00271CEF" w:rsidRPr="00A32101" w:rsidRDefault="00271CEF" w:rsidP="00271CEF">
            <w:pPr>
              <w:rPr>
                <w:sz w:val="20"/>
                <w:szCs w:val="20"/>
                <w:lang w:val="sr-Latn-ME"/>
              </w:rPr>
            </w:pPr>
            <w:r w:rsidRPr="00A32101">
              <w:rPr>
                <w:sz w:val="20"/>
                <w:szCs w:val="20"/>
                <w:lang w:val="sr-Latn-ME"/>
              </w:rPr>
              <w:t>Klozapin može uzrokovati agranulocitozu. Primjenu ovog lijeka treba ograničiti na pacijente:</w:t>
            </w:r>
          </w:p>
          <w:p w:rsidR="00271CEF" w:rsidRPr="00A32101" w:rsidRDefault="00271CEF" w:rsidP="00DA6C8E">
            <w:pPr>
              <w:pStyle w:val="ListParagraph"/>
              <w:numPr>
                <w:ilvl w:val="0"/>
                <w:numId w:val="13"/>
              </w:numPr>
              <w:jc w:val="both"/>
              <w:rPr>
                <w:sz w:val="20"/>
                <w:szCs w:val="20"/>
                <w:lang w:val="sr-Latn-ME"/>
              </w:rPr>
            </w:pPr>
            <w:r w:rsidRPr="00A32101">
              <w:rPr>
                <w:sz w:val="20"/>
                <w:szCs w:val="20"/>
                <w:lang w:val="sr-Latn-ME"/>
              </w:rPr>
              <w:t>sa shizofrenijom, koji ne daju odgovor na antipsihotičke ljekove ili ih ne podnose dobro, kao i na pacijente sa psihozom u okviru Parkinsonove bolesti kada su ostale terapijske mjere primijenjene bez uspjeha (vidjeti odjeljak 4.1).</w:t>
            </w:r>
          </w:p>
          <w:p w:rsidR="00271CEF" w:rsidRPr="00A32101" w:rsidRDefault="00271CEF" w:rsidP="00DA6C8E">
            <w:pPr>
              <w:pStyle w:val="ListParagraph"/>
              <w:numPr>
                <w:ilvl w:val="0"/>
                <w:numId w:val="13"/>
              </w:numPr>
              <w:jc w:val="both"/>
              <w:rPr>
                <w:sz w:val="20"/>
                <w:szCs w:val="20"/>
                <w:lang w:val="sr-Latn-ME"/>
              </w:rPr>
            </w:pPr>
            <w:r w:rsidRPr="00A32101">
              <w:rPr>
                <w:sz w:val="20"/>
                <w:szCs w:val="20"/>
                <w:lang w:val="sr-Latn-ME"/>
              </w:rPr>
              <w:t>koji na početku terapije imaju normalan nalaz leukocita (broj leukocita WBC ≥ 3500/mm³ (3,5x10</w:t>
            </w:r>
            <w:r w:rsidRPr="00A32101">
              <w:rPr>
                <w:sz w:val="20"/>
                <w:szCs w:val="20"/>
                <w:vertAlign w:val="superscript"/>
                <w:lang w:val="sr-Latn-ME"/>
              </w:rPr>
              <w:t>9</w:t>
            </w:r>
            <w:r w:rsidRPr="00A32101">
              <w:rPr>
                <w:sz w:val="20"/>
                <w:szCs w:val="20"/>
                <w:lang w:val="sr-Latn-ME"/>
              </w:rPr>
              <w:t>/L), apsolutni broj neutrofila ANC ≥ 2000/mm³ (2,0x10</w:t>
            </w:r>
            <w:r w:rsidRPr="00A32101">
              <w:rPr>
                <w:sz w:val="20"/>
                <w:szCs w:val="20"/>
                <w:vertAlign w:val="superscript"/>
                <w:lang w:val="sr-Latn-ME"/>
              </w:rPr>
              <w:t>9</w:t>
            </w:r>
            <w:r w:rsidRPr="00A32101">
              <w:rPr>
                <w:sz w:val="20"/>
                <w:szCs w:val="20"/>
                <w:lang w:val="sr-Latn-ME"/>
              </w:rPr>
              <w:t>/L), i</w:t>
            </w:r>
          </w:p>
          <w:p w:rsidR="00271CEF" w:rsidRPr="00A32101" w:rsidRDefault="00271CEF" w:rsidP="00DA6C8E">
            <w:pPr>
              <w:pStyle w:val="ListParagraph"/>
              <w:numPr>
                <w:ilvl w:val="0"/>
                <w:numId w:val="13"/>
              </w:numPr>
              <w:jc w:val="both"/>
              <w:rPr>
                <w:sz w:val="20"/>
                <w:szCs w:val="20"/>
                <w:lang w:val="sr-Latn-ME"/>
              </w:rPr>
            </w:pPr>
            <w:r w:rsidRPr="00A32101">
              <w:rPr>
                <w:sz w:val="20"/>
                <w:szCs w:val="20"/>
                <w:lang w:val="sr-Latn-ME"/>
              </w:rPr>
              <w:t>kod kojih se može redovno pratiti broj WBC i ANC, na sljedeći način: jednom nedjeljno tokom prvih 18 nedjelja terapije, zatim najmanje na 4 nedjelje tokom terapije. Praćenje se mora nastaviti tokom terapije kao i tokom 4 nedjelje nakon potpune obustave lijeka Clozapin Sandoz (vidjeti odjeljak 4.4).</w:t>
            </w:r>
          </w:p>
          <w:p w:rsidR="00271CEF" w:rsidRPr="00A32101" w:rsidRDefault="00271CEF" w:rsidP="00271CEF">
            <w:pPr>
              <w:rPr>
                <w:sz w:val="20"/>
                <w:szCs w:val="20"/>
                <w:lang w:val="sr-Latn-ME"/>
              </w:rPr>
            </w:pPr>
          </w:p>
          <w:p w:rsidR="00271CEF" w:rsidRPr="00A32101" w:rsidRDefault="00271CEF" w:rsidP="00271CEF">
            <w:pPr>
              <w:jc w:val="both"/>
              <w:rPr>
                <w:sz w:val="20"/>
                <w:szCs w:val="20"/>
                <w:lang w:val="sr-Latn-ME"/>
              </w:rPr>
            </w:pPr>
            <w:r w:rsidRPr="00A32101">
              <w:rPr>
                <w:sz w:val="20"/>
                <w:szCs w:val="20"/>
                <w:lang w:val="sr-Latn-ME"/>
              </w:rPr>
              <w:t>Ordinirajući ljekar koji propisuje lijek, mora se u potpunosti pridržavati ustanovljenih bezbjedonosnih mjera. Prilikom svake posjete, ljekar mora podsjetiti pacijenta da se odmah javi ljekaru ako se jave bilo koji znaci infekcije. Posebnu pažnju treba obratiti ako se pacijent žali na simptome slične gripu kao što su groznica ili bol u grlu ili bilo koji drugi znak infekcije, koji može ukazivati na neutropeniju (vidjeti odjeljak 4.4).</w:t>
            </w:r>
          </w:p>
          <w:p w:rsidR="00271CEF" w:rsidRPr="00A32101" w:rsidRDefault="00271CEF" w:rsidP="00271CEF">
            <w:pPr>
              <w:rPr>
                <w:sz w:val="20"/>
                <w:szCs w:val="20"/>
                <w:lang w:val="sr-Latn-ME"/>
              </w:rPr>
            </w:pPr>
          </w:p>
          <w:p w:rsidR="00271CEF" w:rsidRPr="00A32101" w:rsidRDefault="00271CEF" w:rsidP="00271CEF">
            <w:pPr>
              <w:jc w:val="both"/>
              <w:rPr>
                <w:sz w:val="20"/>
                <w:szCs w:val="20"/>
                <w:lang w:val="sr-Latn-ME"/>
              </w:rPr>
            </w:pPr>
            <w:r w:rsidRPr="00A32101">
              <w:rPr>
                <w:sz w:val="20"/>
                <w:szCs w:val="20"/>
                <w:lang w:val="sr-Latn-ME"/>
              </w:rPr>
              <w:t>Lijek Clozapin Sandoz se mora propisivati pod strogim medicinskim nadzorom u skladu sa zvaničnim preporukama (vidjeti odjeljak 4.4).</w:t>
            </w:r>
          </w:p>
          <w:p w:rsidR="00271CEF" w:rsidRPr="00A32101" w:rsidRDefault="00271CEF" w:rsidP="00271CEF">
            <w:pPr>
              <w:rPr>
                <w:sz w:val="20"/>
                <w:szCs w:val="20"/>
                <w:lang w:val="sr-Latn-ME"/>
              </w:rPr>
            </w:pPr>
          </w:p>
          <w:p w:rsidR="00271CEF" w:rsidRPr="00A32101" w:rsidRDefault="00271CEF" w:rsidP="00271CEF">
            <w:pPr>
              <w:rPr>
                <w:sz w:val="20"/>
                <w:szCs w:val="20"/>
                <w:lang w:val="sr-Latn-ME"/>
              </w:rPr>
            </w:pPr>
            <w:r w:rsidRPr="00A32101">
              <w:rPr>
                <w:sz w:val="20"/>
                <w:szCs w:val="20"/>
                <w:lang w:val="sr-Latn-ME"/>
              </w:rPr>
              <w:t>Miokarditis</w:t>
            </w:r>
          </w:p>
          <w:p w:rsidR="00271CEF" w:rsidRPr="00A32101" w:rsidRDefault="00271CEF" w:rsidP="00271CEF">
            <w:pPr>
              <w:jc w:val="both"/>
              <w:rPr>
                <w:sz w:val="20"/>
                <w:szCs w:val="20"/>
                <w:lang w:val="sr-Latn-ME"/>
              </w:rPr>
            </w:pPr>
            <w:r w:rsidRPr="00A32101">
              <w:rPr>
                <w:sz w:val="20"/>
                <w:szCs w:val="20"/>
                <w:lang w:val="sr-Latn-ME"/>
              </w:rPr>
              <w:t>Primjena klozapina je udružena sa povećanim rizikom od nastanka miokarditisa, koji je u rijetkim slučajevima, imao fatalan ishod. Povišen rizik od miokarditisa je veći tokom prva dva mjeseca terapije. Takođe, rijetko su prijavljeni slučajevi kardiomiopatije sa fatalnim ishodom (vidjeti odjeljak 4.4).</w:t>
            </w:r>
          </w:p>
          <w:p w:rsidR="00271CEF" w:rsidRPr="00A32101" w:rsidRDefault="00271CEF" w:rsidP="00271CEF">
            <w:pPr>
              <w:jc w:val="both"/>
              <w:rPr>
                <w:sz w:val="20"/>
                <w:szCs w:val="20"/>
                <w:lang w:val="sr-Latn-ME"/>
              </w:rPr>
            </w:pPr>
          </w:p>
          <w:p w:rsidR="00271CEF" w:rsidRPr="00A32101" w:rsidRDefault="00271CEF" w:rsidP="00271CEF">
            <w:pPr>
              <w:jc w:val="both"/>
              <w:rPr>
                <w:sz w:val="20"/>
                <w:szCs w:val="20"/>
                <w:lang w:val="sr-Latn-ME"/>
              </w:rPr>
            </w:pPr>
            <w:r w:rsidRPr="00A32101">
              <w:rPr>
                <w:sz w:val="20"/>
                <w:szCs w:val="20"/>
                <w:lang w:val="sr-Latn-ME"/>
              </w:rPr>
              <w:t>Na miokarditis ili kardiomiopatiju treba posumnjati kod pacijenata koji dožive perzistentnu tahikardiju u mirovanju, naročito tokom prva dva mjeseca terapije, i/ili palpitacije, aritmije, bol u grudima i ostali znaci i simptomi srčane insuficijencije (npr. neuobičajen zamor, dispnea, tahipnea) ili simptomi koji ukazuju na infarkt miokarda (vidjeti odjeljak 4.4).</w:t>
            </w:r>
          </w:p>
          <w:p w:rsidR="00271CEF" w:rsidRPr="00A32101" w:rsidRDefault="00271CEF" w:rsidP="00271CEF">
            <w:pPr>
              <w:jc w:val="both"/>
              <w:rPr>
                <w:sz w:val="20"/>
                <w:szCs w:val="20"/>
                <w:lang w:val="sr-Latn-ME"/>
              </w:rPr>
            </w:pPr>
          </w:p>
          <w:p w:rsidR="00271CEF" w:rsidRPr="00A32101" w:rsidRDefault="00271CEF" w:rsidP="00271CEF">
            <w:pPr>
              <w:jc w:val="both"/>
              <w:rPr>
                <w:sz w:val="20"/>
                <w:szCs w:val="20"/>
                <w:lang w:val="sr-Latn-ME"/>
              </w:rPr>
            </w:pPr>
            <w:r w:rsidRPr="00A32101">
              <w:rPr>
                <w:sz w:val="20"/>
                <w:szCs w:val="20"/>
                <w:lang w:val="sr-Latn-ME"/>
              </w:rPr>
              <w:t>Ako se sumnja na miokarditis ili kardiomiopatiju, terapiju lijekom Clozapin Sandoz treba odmah prekinuti a pacijenta odmah uputiti kardiologu (vidjeti odjeljak 4.4).</w:t>
            </w:r>
          </w:p>
          <w:p w:rsidR="00271CEF" w:rsidRPr="00A32101" w:rsidRDefault="00271CEF" w:rsidP="00271CEF">
            <w:pPr>
              <w:jc w:val="both"/>
              <w:rPr>
                <w:sz w:val="20"/>
                <w:szCs w:val="20"/>
                <w:lang w:val="sr-Latn-ME"/>
              </w:rPr>
            </w:pPr>
          </w:p>
          <w:p w:rsidR="00271CEF" w:rsidRPr="00A32101" w:rsidRDefault="00271CEF" w:rsidP="00271CEF">
            <w:pPr>
              <w:jc w:val="both"/>
              <w:rPr>
                <w:sz w:val="20"/>
                <w:szCs w:val="20"/>
                <w:lang w:val="sr-Latn-ME"/>
              </w:rPr>
            </w:pPr>
            <w:r w:rsidRPr="00A32101">
              <w:rPr>
                <w:sz w:val="20"/>
                <w:szCs w:val="20"/>
                <w:lang w:val="sr-Latn-ME"/>
              </w:rPr>
              <w:t>Kod pacijenata kod kojih se razvije miokarditis ili kardiomiopatija indukovana klozapinom ne treba ponovo primjenjivati klozapin (vidjeti odjeljke 4.3 i 4.4).</w:t>
            </w:r>
          </w:p>
          <w:p w:rsidR="00271CEF" w:rsidRPr="00A32101" w:rsidRDefault="00271CEF">
            <w:pPr>
              <w:rPr>
                <w:bCs/>
                <w:sz w:val="22"/>
                <w:szCs w:val="22"/>
                <w:lang w:val="sr-Latn-ME"/>
              </w:rPr>
            </w:pPr>
          </w:p>
        </w:tc>
      </w:tr>
    </w:tbl>
    <w:p w:rsidR="00271CEF" w:rsidRPr="00A32101" w:rsidRDefault="00271CEF">
      <w:pPr>
        <w:rPr>
          <w:bCs/>
          <w:sz w:val="22"/>
          <w:szCs w:val="22"/>
          <w:lang w:val="sr-Latn-ME"/>
        </w:rPr>
      </w:pPr>
    </w:p>
    <w:p w:rsidR="00530BD7" w:rsidRPr="00A32101" w:rsidRDefault="00530BD7">
      <w:pPr>
        <w:rPr>
          <w:bCs/>
          <w:sz w:val="22"/>
          <w:szCs w:val="22"/>
          <w:lang w:val="sr-Latn-ME"/>
        </w:rPr>
      </w:pPr>
    </w:p>
    <w:p w:rsidR="00411B4B" w:rsidRPr="00A32101" w:rsidRDefault="00411B4B" w:rsidP="00F5167F">
      <w:pPr>
        <w:tabs>
          <w:tab w:val="left" w:pos="540"/>
          <w:tab w:val="left" w:pos="569"/>
        </w:tabs>
        <w:rPr>
          <w:b/>
          <w:bCs/>
          <w:sz w:val="22"/>
          <w:szCs w:val="22"/>
          <w:lang w:val="sr-Latn-ME"/>
        </w:rPr>
      </w:pPr>
      <w:r w:rsidRPr="00A32101">
        <w:rPr>
          <w:b/>
          <w:bCs/>
          <w:sz w:val="22"/>
          <w:szCs w:val="22"/>
          <w:lang w:val="sr-Latn-ME"/>
        </w:rPr>
        <w:t xml:space="preserve">2. </w:t>
      </w:r>
      <w:r w:rsidR="00F5167F" w:rsidRPr="00A32101">
        <w:rPr>
          <w:b/>
          <w:bCs/>
          <w:sz w:val="22"/>
          <w:szCs w:val="22"/>
          <w:lang w:val="sr-Latn-ME"/>
        </w:rPr>
        <w:tab/>
      </w:r>
      <w:r w:rsidRPr="00A32101">
        <w:rPr>
          <w:b/>
          <w:bCs/>
          <w:sz w:val="22"/>
          <w:szCs w:val="22"/>
          <w:lang w:val="sr-Latn-ME"/>
        </w:rPr>
        <w:t>KVALITATIVNI I KVANTITATIVNI SASTAV</w:t>
      </w:r>
    </w:p>
    <w:p w:rsidR="005A0B2E" w:rsidRPr="00A32101" w:rsidRDefault="005A0B2E">
      <w:pPr>
        <w:rPr>
          <w:sz w:val="22"/>
          <w:szCs w:val="22"/>
          <w:lang w:val="sr-Latn-ME"/>
        </w:rPr>
      </w:pPr>
    </w:p>
    <w:p w:rsidR="004C661D" w:rsidRPr="00A32101" w:rsidRDefault="00147BDA" w:rsidP="004C661D">
      <w:pPr>
        <w:rPr>
          <w:iCs/>
          <w:sz w:val="22"/>
          <w:szCs w:val="22"/>
          <w:u w:val="single"/>
          <w:lang w:val="sr-Latn-ME"/>
        </w:rPr>
      </w:pPr>
      <w:r w:rsidRPr="00A32101">
        <w:rPr>
          <w:iCs/>
          <w:sz w:val="22"/>
          <w:szCs w:val="22"/>
          <w:u w:val="single"/>
          <w:lang w:val="sr-Latn-ME"/>
        </w:rPr>
        <w:t>Clozapin Sandoz, tableta</w:t>
      </w:r>
      <w:r w:rsidR="004C661D" w:rsidRPr="00A32101">
        <w:rPr>
          <w:iCs/>
          <w:sz w:val="22"/>
          <w:szCs w:val="22"/>
          <w:u w:val="single"/>
          <w:lang w:val="sr-Latn-ME"/>
        </w:rPr>
        <w:t>, 25 mg</w:t>
      </w:r>
    </w:p>
    <w:p w:rsidR="004C661D" w:rsidRPr="00A32101" w:rsidRDefault="004C661D" w:rsidP="004C661D">
      <w:pPr>
        <w:rPr>
          <w:iCs/>
          <w:sz w:val="22"/>
          <w:szCs w:val="22"/>
          <w:lang w:val="sr-Latn-ME"/>
        </w:rPr>
      </w:pPr>
      <w:r w:rsidRPr="00A32101">
        <w:rPr>
          <w:iCs/>
          <w:sz w:val="22"/>
          <w:szCs w:val="22"/>
          <w:lang w:val="sr-Latn-ME"/>
        </w:rPr>
        <w:t>Jedna tableta sadrži 25 mg klozapina. Pomoćne supstance sa potvrđenim dejstvom: laktoza, monohidrat 37,05 mg.</w:t>
      </w:r>
    </w:p>
    <w:p w:rsidR="004C661D" w:rsidRPr="00A32101" w:rsidRDefault="004C661D" w:rsidP="004C661D">
      <w:pPr>
        <w:rPr>
          <w:iCs/>
          <w:sz w:val="22"/>
          <w:szCs w:val="22"/>
          <w:lang w:val="sr-Latn-ME"/>
        </w:rPr>
      </w:pPr>
    </w:p>
    <w:p w:rsidR="004C661D" w:rsidRPr="00A32101" w:rsidRDefault="00147BDA" w:rsidP="004C661D">
      <w:pPr>
        <w:rPr>
          <w:iCs/>
          <w:sz w:val="22"/>
          <w:szCs w:val="22"/>
          <w:u w:val="single"/>
          <w:lang w:val="sr-Latn-ME"/>
        </w:rPr>
      </w:pPr>
      <w:r w:rsidRPr="00A32101">
        <w:rPr>
          <w:iCs/>
          <w:sz w:val="22"/>
          <w:szCs w:val="22"/>
          <w:u w:val="single"/>
          <w:lang w:val="sr-Latn-ME"/>
        </w:rPr>
        <w:t>Clozapin Sandoz, tableta</w:t>
      </w:r>
      <w:r w:rsidR="004C661D" w:rsidRPr="00A32101">
        <w:rPr>
          <w:iCs/>
          <w:sz w:val="22"/>
          <w:szCs w:val="22"/>
          <w:u w:val="single"/>
          <w:lang w:val="sr-Latn-ME"/>
        </w:rPr>
        <w:t>, 100 mg</w:t>
      </w:r>
    </w:p>
    <w:p w:rsidR="004C661D" w:rsidRPr="00A32101" w:rsidRDefault="004C661D" w:rsidP="004C661D">
      <w:pPr>
        <w:rPr>
          <w:iCs/>
          <w:sz w:val="22"/>
          <w:szCs w:val="22"/>
          <w:lang w:val="sr-Latn-ME"/>
        </w:rPr>
      </w:pPr>
      <w:r w:rsidRPr="00A32101">
        <w:rPr>
          <w:iCs/>
          <w:sz w:val="22"/>
          <w:szCs w:val="22"/>
          <w:lang w:val="sr-Latn-ME"/>
        </w:rPr>
        <w:t>Jedna tableta sadrži 100 mg klozapina.</w:t>
      </w:r>
    </w:p>
    <w:p w:rsidR="004C661D" w:rsidRPr="00A32101" w:rsidRDefault="004C661D" w:rsidP="004C661D">
      <w:pPr>
        <w:rPr>
          <w:iCs/>
          <w:sz w:val="22"/>
          <w:szCs w:val="22"/>
          <w:lang w:val="sr-Latn-ME"/>
        </w:rPr>
      </w:pPr>
      <w:r w:rsidRPr="00A32101">
        <w:rPr>
          <w:iCs/>
          <w:sz w:val="22"/>
          <w:szCs w:val="22"/>
          <w:lang w:val="sr-Latn-ME"/>
        </w:rPr>
        <w:t>Pomoćne supstance sa potvrđenim dejstvom: laktoza, monohidrat 148,2 mg.</w:t>
      </w:r>
    </w:p>
    <w:p w:rsidR="00B71C9A" w:rsidRPr="00A32101" w:rsidRDefault="00B71C9A">
      <w:pPr>
        <w:rPr>
          <w:sz w:val="22"/>
          <w:szCs w:val="22"/>
          <w:lang w:val="sr-Latn-ME"/>
        </w:rPr>
      </w:pPr>
    </w:p>
    <w:p w:rsidR="00C37FD7" w:rsidRPr="00A32101" w:rsidRDefault="0003793F">
      <w:pPr>
        <w:rPr>
          <w:sz w:val="22"/>
          <w:szCs w:val="22"/>
          <w:lang w:val="sr-Latn-ME"/>
        </w:rPr>
      </w:pPr>
      <w:r w:rsidRPr="00A32101">
        <w:rPr>
          <w:sz w:val="22"/>
          <w:szCs w:val="22"/>
          <w:lang w:val="sr-Latn-ME"/>
        </w:rPr>
        <w:lastRenderedPageBreak/>
        <w:t>Za spisak svih ekscipijenasa, pogledati dio 6.1.</w:t>
      </w:r>
    </w:p>
    <w:p w:rsidR="00147BDA" w:rsidRPr="00A32101" w:rsidRDefault="00147BDA">
      <w:pPr>
        <w:rPr>
          <w:sz w:val="22"/>
          <w:szCs w:val="22"/>
          <w:lang w:val="sr-Latn-ME"/>
        </w:rPr>
      </w:pPr>
    </w:p>
    <w:p w:rsidR="00411B4B" w:rsidRPr="00A32101" w:rsidRDefault="00411B4B" w:rsidP="00F5167F">
      <w:pPr>
        <w:tabs>
          <w:tab w:val="left" w:pos="540"/>
          <w:tab w:val="left" w:pos="569"/>
        </w:tabs>
        <w:rPr>
          <w:b/>
          <w:bCs/>
          <w:sz w:val="22"/>
          <w:szCs w:val="22"/>
          <w:lang w:val="sr-Latn-ME"/>
        </w:rPr>
      </w:pPr>
      <w:r w:rsidRPr="00A32101">
        <w:rPr>
          <w:b/>
          <w:bCs/>
          <w:sz w:val="22"/>
          <w:szCs w:val="22"/>
          <w:lang w:val="sr-Latn-ME"/>
        </w:rPr>
        <w:t xml:space="preserve">3. </w:t>
      </w:r>
      <w:r w:rsidR="00F5167F" w:rsidRPr="00A32101">
        <w:rPr>
          <w:b/>
          <w:bCs/>
          <w:sz w:val="22"/>
          <w:szCs w:val="22"/>
          <w:lang w:val="sr-Latn-ME"/>
        </w:rPr>
        <w:tab/>
      </w:r>
      <w:r w:rsidRPr="00A32101">
        <w:rPr>
          <w:b/>
          <w:bCs/>
          <w:sz w:val="22"/>
          <w:szCs w:val="22"/>
          <w:lang w:val="sr-Latn-ME"/>
        </w:rPr>
        <w:t>FARMACEUTSKI OBLIK</w:t>
      </w:r>
      <w:r w:rsidR="009F2D23" w:rsidRPr="00A32101">
        <w:rPr>
          <w:b/>
          <w:bCs/>
          <w:sz w:val="22"/>
          <w:szCs w:val="22"/>
          <w:lang w:val="sr-Latn-ME"/>
        </w:rPr>
        <w:t xml:space="preserve"> </w:t>
      </w:r>
    </w:p>
    <w:p w:rsidR="00411B4B" w:rsidRPr="00A32101" w:rsidRDefault="00411B4B">
      <w:pPr>
        <w:rPr>
          <w:bCs/>
          <w:sz w:val="22"/>
          <w:szCs w:val="22"/>
          <w:lang w:val="sr-Latn-ME"/>
        </w:rPr>
      </w:pPr>
    </w:p>
    <w:p w:rsidR="00B4673E" w:rsidRPr="00A32101" w:rsidRDefault="00B4673E" w:rsidP="00B4673E">
      <w:pPr>
        <w:rPr>
          <w:sz w:val="22"/>
          <w:szCs w:val="22"/>
          <w:lang w:val="sr-Latn-ME"/>
        </w:rPr>
      </w:pPr>
      <w:r w:rsidRPr="00A32101">
        <w:rPr>
          <w:sz w:val="22"/>
          <w:szCs w:val="22"/>
          <w:lang w:val="sr-Latn-ME"/>
        </w:rPr>
        <w:t>Tablet</w:t>
      </w:r>
      <w:r w:rsidR="00913522" w:rsidRPr="00A32101">
        <w:rPr>
          <w:sz w:val="22"/>
          <w:szCs w:val="22"/>
          <w:lang w:val="sr-Latn-ME"/>
        </w:rPr>
        <w:t>a.</w:t>
      </w:r>
    </w:p>
    <w:p w:rsidR="00B4673E" w:rsidRPr="00A32101" w:rsidRDefault="00B4673E" w:rsidP="00B4673E">
      <w:pPr>
        <w:rPr>
          <w:sz w:val="22"/>
          <w:szCs w:val="22"/>
          <w:lang w:val="sr-Latn-ME"/>
        </w:rPr>
      </w:pPr>
    </w:p>
    <w:p w:rsidR="00B4673E" w:rsidRPr="00A32101" w:rsidRDefault="00B4673E" w:rsidP="00B4673E">
      <w:pPr>
        <w:rPr>
          <w:sz w:val="22"/>
          <w:szCs w:val="22"/>
          <w:u w:val="single"/>
          <w:lang w:val="sr-Latn-ME"/>
        </w:rPr>
      </w:pPr>
      <w:r w:rsidRPr="00A32101">
        <w:rPr>
          <w:sz w:val="22"/>
          <w:szCs w:val="22"/>
          <w:u w:val="single"/>
          <w:lang w:val="sr-Latn-ME"/>
        </w:rPr>
        <w:t>Clozapi</w:t>
      </w:r>
      <w:r w:rsidR="00F200B3" w:rsidRPr="00A32101">
        <w:rPr>
          <w:sz w:val="22"/>
          <w:szCs w:val="22"/>
          <w:u w:val="single"/>
          <w:lang w:val="sr-Latn-ME"/>
        </w:rPr>
        <w:t xml:space="preserve">n Sandoz, </w:t>
      </w:r>
      <w:r w:rsidR="00147BDA" w:rsidRPr="00A32101">
        <w:rPr>
          <w:sz w:val="22"/>
          <w:szCs w:val="22"/>
          <w:u w:val="single"/>
          <w:lang w:val="sr-Latn-ME"/>
        </w:rPr>
        <w:t>tableta</w:t>
      </w:r>
      <w:r w:rsidRPr="00A32101">
        <w:rPr>
          <w:sz w:val="22"/>
          <w:szCs w:val="22"/>
          <w:u w:val="single"/>
          <w:lang w:val="sr-Latn-ME"/>
        </w:rPr>
        <w:t>, 25 mg</w:t>
      </w:r>
    </w:p>
    <w:p w:rsidR="00B4673E" w:rsidRPr="00A32101" w:rsidRDefault="00B4673E" w:rsidP="00B4673E">
      <w:pPr>
        <w:rPr>
          <w:sz w:val="22"/>
          <w:szCs w:val="22"/>
          <w:lang w:val="sr-Latn-ME"/>
        </w:rPr>
      </w:pPr>
      <w:r w:rsidRPr="00A32101">
        <w:rPr>
          <w:sz w:val="22"/>
          <w:szCs w:val="22"/>
          <w:lang w:val="sr-Latn-ME"/>
        </w:rPr>
        <w:t>Okrugle, svijetlo</w:t>
      </w:r>
      <w:r w:rsidR="00E32A75" w:rsidRPr="00A32101">
        <w:rPr>
          <w:sz w:val="22"/>
          <w:szCs w:val="22"/>
          <w:lang w:val="sr-Latn-ME"/>
        </w:rPr>
        <w:t xml:space="preserve"> </w:t>
      </w:r>
      <w:r w:rsidRPr="00A32101">
        <w:rPr>
          <w:sz w:val="22"/>
          <w:szCs w:val="22"/>
          <w:lang w:val="sr-Latn-ME"/>
        </w:rPr>
        <w:t>žute sa podionom linijom sa jedne strane i utisnutim znakom ''C25'' sa druge strane.</w:t>
      </w:r>
    </w:p>
    <w:p w:rsidR="00B4673E" w:rsidRPr="00A32101" w:rsidRDefault="00B4673E" w:rsidP="00B4673E">
      <w:pPr>
        <w:rPr>
          <w:sz w:val="22"/>
          <w:szCs w:val="22"/>
          <w:lang w:val="sr-Latn-ME"/>
        </w:rPr>
      </w:pPr>
      <w:r w:rsidRPr="00A32101">
        <w:rPr>
          <w:sz w:val="22"/>
          <w:szCs w:val="22"/>
          <w:lang w:val="sr-Latn-ME"/>
        </w:rPr>
        <w:t xml:space="preserve">Tableta se može podijeliti na jednake polovine. </w:t>
      </w:r>
    </w:p>
    <w:p w:rsidR="00B4673E" w:rsidRPr="00A32101" w:rsidRDefault="00B4673E" w:rsidP="00B4673E">
      <w:pPr>
        <w:rPr>
          <w:sz w:val="22"/>
          <w:szCs w:val="22"/>
          <w:lang w:val="sr-Latn-ME"/>
        </w:rPr>
      </w:pPr>
    </w:p>
    <w:p w:rsidR="00B4673E" w:rsidRPr="00A32101" w:rsidRDefault="00B4673E" w:rsidP="00B4673E">
      <w:pPr>
        <w:rPr>
          <w:sz w:val="22"/>
          <w:szCs w:val="22"/>
          <w:u w:val="single"/>
          <w:lang w:val="sr-Latn-ME"/>
        </w:rPr>
      </w:pPr>
      <w:r w:rsidRPr="00A32101">
        <w:rPr>
          <w:sz w:val="22"/>
          <w:szCs w:val="22"/>
          <w:u w:val="single"/>
          <w:lang w:val="sr-Latn-ME"/>
        </w:rPr>
        <w:t>Clozapin Sandoz,</w:t>
      </w:r>
      <w:r w:rsidR="00F200B3" w:rsidRPr="00A32101">
        <w:rPr>
          <w:sz w:val="22"/>
          <w:szCs w:val="22"/>
          <w:u w:val="single"/>
          <w:lang w:val="sr-Latn-ME"/>
        </w:rPr>
        <w:t xml:space="preserve"> </w:t>
      </w:r>
      <w:r w:rsidR="00147BDA" w:rsidRPr="00A32101">
        <w:rPr>
          <w:sz w:val="22"/>
          <w:szCs w:val="22"/>
          <w:u w:val="single"/>
          <w:lang w:val="sr-Latn-ME"/>
        </w:rPr>
        <w:t>tableta</w:t>
      </w:r>
      <w:r w:rsidRPr="00A32101">
        <w:rPr>
          <w:sz w:val="22"/>
          <w:szCs w:val="22"/>
          <w:u w:val="single"/>
          <w:lang w:val="sr-Latn-ME"/>
        </w:rPr>
        <w:t>, 100 mg</w:t>
      </w:r>
    </w:p>
    <w:p w:rsidR="00BA28C2" w:rsidRPr="00A32101" w:rsidRDefault="00BA28C2" w:rsidP="00B4673E">
      <w:pPr>
        <w:rPr>
          <w:sz w:val="22"/>
          <w:szCs w:val="22"/>
          <w:lang w:val="sr-Latn-ME"/>
        </w:rPr>
      </w:pPr>
      <w:r w:rsidRPr="00A32101">
        <w:rPr>
          <w:sz w:val="22"/>
          <w:szCs w:val="22"/>
          <w:lang w:val="sr-Latn-ME"/>
        </w:rPr>
        <w:t>Okrugle, svijetlo žute tablete sa po dvije podione crte sa obje strane tablete.</w:t>
      </w:r>
      <w:r w:rsidR="00DA6517" w:rsidRPr="00A32101">
        <w:rPr>
          <w:sz w:val="22"/>
          <w:szCs w:val="22"/>
          <w:lang w:val="sr-Latn-ME"/>
        </w:rPr>
        <w:t xml:space="preserve"> Tableta se može podijeliti na četiri jednaka dijela.</w:t>
      </w:r>
    </w:p>
    <w:p w:rsidR="00BA28C2" w:rsidRPr="00A32101" w:rsidRDefault="00BA28C2" w:rsidP="00B4673E">
      <w:pPr>
        <w:rPr>
          <w:sz w:val="22"/>
          <w:szCs w:val="22"/>
          <w:lang w:val="sr-Latn-ME"/>
        </w:rPr>
      </w:pPr>
    </w:p>
    <w:p w:rsidR="008F2CAB" w:rsidRPr="00A32101" w:rsidRDefault="008F2CAB" w:rsidP="00B4673E">
      <w:pPr>
        <w:rPr>
          <w:bCs/>
          <w:sz w:val="22"/>
          <w:szCs w:val="22"/>
          <w:lang w:val="sr-Latn-ME"/>
        </w:rPr>
      </w:pPr>
    </w:p>
    <w:p w:rsidR="00411B4B" w:rsidRPr="00A32101" w:rsidRDefault="00411B4B" w:rsidP="00F5167F">
      <w:pPr>
        <w:tabs>
          <w:tab w:val="left" w:pos="540"/>
          <w:tab w:val="left" w:pos="569"/>
        </w:tabs>
        <w:rPr>
          <w:b/>
          <w:bCs/>
          <w:sz w:val="22"/>
          <w:szCs w:val="22"/>
          <w:lang w:val="sr-Latn-ME"/>
        </w:rPr>
      </w:pPr>
      <w:r w:rsidRPr="00A32101">
        <w:rPr>
          <w:b/>
          <w:bCs/>
          <w:sz w:val="22"/>
          <w:szCs w:val="22"/>
          <w:lang w:val="sr-Latn-ME"/>
        </w:rPr>
        <w:t xml:space="preserve">4. </w:t>
      </w:r>
      <w:r w:rsidR="00480FB1" w:rsidRPr="00A32101">
        <w:rPr>
          <w:b/>
          <w:bCs/>
          <w:sz w:val="22"/>
          <w:szCs w:val="22"/>
          <w:lang w:val="sr-Latn-ME"/>
        </w:rPr>
        <w:tab/>
      </w:r>
      <w:r w:rsidRPr="00A32101">
        <w:rPr>
          <w:b/>
          <w:bCs/>
          <w:sz w:val="22"/>
          <w:szCs w:val="22"/>
          <w:lang w:val="sr-Latn-ME"/>
        </w:rPr>
        <w:t>KLINIČKI PODACI</w:t>
      </w:r>
    </w:p>
    <w:p w:rsidR="00CD6F02" w:rsidRPr="00A32101" w:rsidRDefault="00CD6F02" w:rsidP="00480FB1">
      <w:pPr>
        <w:tabs>
          <w:tab w:val="left" w:pos="540"/>
          <w:tab w:val="left" w:pos="569"/>
        </w:tabs>
        <w:rPr>
          <w:bCs/>
          <w:sz w:val="22"/>
          <w:szCs w:val="22"/>
          <w:lang w:val="sr-Latn-ME"/>
        </w:rPr>
      </w:pPr>
    </w:p>
    <w:p w:rsidR="00411B4B" w:rsidRPr="00A32101" w:rsidRDefault="00411B4B" w:rsidP="00480FB1">
      <w:pPr>
        <w:tabs>
          <w:tab w:val="left" w:pos="540"/>
          <w:tab w:val="left" w:pos="569"/>
        </w:tabs>
        <w:rPr>
          <w:b/>
          <w:bCs/>
          <w:sz w:val="22"/>
          <w:szCs w:val="22"/>
          <w:lang w:val="sr-Latn-ME"/>
        </w:rPr>
      </w:pPr>
      <w:r w:rsidRPr="00A32101">
        <w:rPr>
          <w:b/>
          <w:bCs/>
          <w:sz w:val="22"/>
          <w:szCs w:val="22"/>
          <w:lang w:val="sr-Latn-ME"/>
        </w:rPr>
        <w:t xml:space="preserve">4.1. </w:t>
      </w:r>
      <w:r w:rsidR="00480FB1" w:rsidRPr="00A32101">
        <w:rPr>
          <w:b/>
          <w:bCs/>
          <w:sz w:val="22"/>
          <w:szCs w:val="22"/>
          <w:lang w:val="sr-Latn-ME"/>
        </w:rPr>
        <w:tab/>
      </w:r>
      <w:r w:rsidRPr="00A32101">
        <w:rPr>
          <w:b/>
          <w:bCs/>
          <w:sz w:val="22"/>
          <w:szCs w:val="22"/>
          <w:lang w:val="sr-Latn-ME"/>
        </w:rPr>
        <w:t>Terapijske indikacije</w:t>
      </w:r>
    </w:p>
    <w:p w:rsidR="00B859D1" w:rsidRPr="00A32101" w:rsidRDefault="00B859D1" w:rsidP="00480FB1">
      <w:pPr>
        <w:tabs>
          <w:tab w:val="left" w:pos="540"/>
          <w:tab w:val="left" w:pos="569"/>
        </w:tabs>
        <w:rPr>
          <w:bCs/>
          <w:sz w:val="22"/>
          <w:szCs w:val="22"/>
          <w:lang w:val="sr-Latn-ME"/>
        </w:rPr>
      </w:pPr>
    </w:p>
    <w:p w:rsidR="00B859D1" w:rsidRPr="00A32101" w:rsidRDefault="00B859D1" w:rsidP="00B859D1">
      <w:pPr>
        <w:rPr>
          <w:sz w:val="22"/>
          <w:szCs w:val="22"/>
          <w:u w:val="single"/>
          <w:lang w:val="sr-Latn-ME"/>
        </w:rPr>
      </w:pPr>
      <w:r w:rsidRPr="00A32101">
        <w:rPr>
          <w:sz w:val="22"/>
          <w:szCs w:val="22"/>
          <w:u w:val="single"/>
          <w:lang w:val="sr-Latn-ME"/>
        </w:rPr>
        <w:t>Shizofrenija rezistentna na terapiju</w:t>
      </w:r>
    </w:p>
    <w:p w:rsidR="00B859D1" w:rsidRPr="00A32101" w:rsidRDefault="00B859D1" w:rsidP="00B859D1">
      <w:pPr>
        <w:rPr>
          <w:sz w:val="22"/>
          <w:szCs w:val="22"/>
          <w:lang w:val="sr-Latn-ME"/>
        </w:rPr>
      </w:pPr>
      <w:r w:rsidRPr="00A32101">
        <w:rPr>
          <w:sz w:val="22"/>
          <w:szCs w:val="22"/>
          <w:lang w:val="sr-Latn-ME"/>
        </w:rPr>
        <w:t>Lijek Clozapin Sandoz je indikovan za terapiju pacijenata sa shizofrenijom koji su rezistentni na terapiju, kao i kod pacijenata sa shizofrenijom koji imaju teške rezistentne neurološke neželjene neurološke reakcije na druge antipsihotikče ljekove, uključujući i atipične antipsihotike.</w:t>
      </w:r>
    </w:p>
    <w:p w:rsidR="00B859D1" w:rsidRPr="00A32101" w:rsidRDefault="00B859D1" w:rsidP="00B859D1">
      <w:pPr>
        <w:rPr>
          <w:sz w:val="22"/>
          <w:szCs w:val="22"/>
          <w:lang w:val="sr-Latn-ME"/>
        </w:rPr>
      </w:pPr>
    </w:p>
    <w:p w:rsidR="00B859D1" w:rsidRPr="00A32101" w:rsidRDefault="00B859D1" w:rsidP="00B859D1">
      <w:pPr>
        <w:rPr>
          <w:sz w:val="22"/>
          <w:szCs w:val="22"/>
          <w:lang w:val="sr-Latn-ME"/>
        </w:rPr>
      </w:pPr>
      <w:r w:rsidRPr="00A32101">
        <w:rPr>
          <w:sz w:val="22"/>
          <w:szCs w:val="22"/>
          <w:lang w:val="sr-Latn-ME"/>
        </w:rPr>
        <w:t>Terapijska rezistencija se definiše kao izostanak odgovarajućeg kliničkog poboljšanja uprkos primjeni adekvatnih doza, najmanje dva različita antipsihotika, uključujući i atipični antipsihotik, koji su primjenjivani u dovoljno dugo vremenskom periodu.</w:t>
      </w:r>
    </w:p>
    <w:p w:rsidR="00B859D1" w:rsidRPr="00A32101" w:rsidRDefault="00B859D1" w:rsidP="00B859D1">
      <w:pPr>
        <w:rPr>
          <w:sz w:val="22"/>
          <w:szCs w:val="22"/>
          <w:lang w:val="sr-Latn-ME"/>
        </w:rPr>
      </w:pPr>
    </w:p>
    <w:p w:rsidR="00B859D1" w:rsidRPr="00A32101" w:rsidRDefault="00B859D1" w:rsidP="00B859D1">
      <w:pPr>
        <w:rPr>
          <w:sz w:val="22"/>
          <w:szCs w:val="22"/>
          <w:u w:val="single"/>
          <w:lang w:val="sr-Latn-ME"/>
        </w:rPr>
      </w:pPr>
      <w:r w:rsidRPr="00A32101">
        <w:rPr>
          <w:sz w:val="22"/>
          <w:szCs w:val="22"/>
          <w:u w:val="single"/>
          <w:lang w:val="sr-Latn-ME"/>
        </w:rPr>
        <w:t>Psihotični poremećaji koj se javljaju u oviru Parkinsonove bolesti</w:t>
      </w:r>
    </w:p>
    <w:p w:rsidR="00B859D1" w:rsidRPr="00A32101" w:rsidRDefault="00B859D1" w:rsidP="00B859D1">
      <w:pPr>
        <w:rPr>
          <w:sz w:val="22"/>
          <w:szCs w:val="22"/>
          <w:lang w:val="sr-Latn-ME"/>
        </w:rPr>
      </w:pPr>
      <w:r w:rsidRPr="00A32101">
        <w:rPr>
          <w:sz w:val="22"/>
          <w:szCs w:val="22"/>
          <w:lang w:val="sr-Latn-ME"/>
        </w:rPr>
        <w:t>Lijek Clozapin Sandoz je, takodje, indikovan u terapiji psihotičnih poremećaja koji se javljaju u okviru Parkinsonove bolesti, u slučajevima kada standardna terapija nije bila uspješna.</w:t>
      </w:r>
    </w:p>
    <w:p w:rsidR="00B859D1" w:rsidRPr="00A32101" w:rsidRDefault="00B859D1" w:rsidP="00480FB1">
      <w:pPr>
        <w:tabs>
          <w:tab w:val="left" w:pos="540"/>
          <w:tab w:val="left" w:pos="569"/>
        </w:tabs>
        <w:rPr>
          <w:bCs/>
          <w:sz w:val="22"/>
          <w:szCs w:val="22"/>
          <w:lang w:val="sr-Latn-ME"/>
        </w:rPr>
      </w:pPr>
    </w:p>
    <w:p w:rsidR="00411B4B" w:rsidRPr="00A32101" w:rsidRDefault="00411B4B" w:rsidP="00480FB1">
      <w:pPr>
        <w:tabs>
          <w:tab w:val="left" w:pos="540"/>
          <w:tab w:val="left" w:pos="569"/>
        </w:tabs>
        <w:rPr>
          <w:b/>
          <w:bCs/>
          <w:sz w:val="22"/>
          <w:szCs w:val="22"/>
          <w:lang w:val="sr-Latn-ME"/>
        </w:rPr>
      </w:pPr>
      <w:r w:rsidRPr="00A32101">
        <w:rPr>
          <w:b/>
          <w:bCs/>
          <w:sz w:val="22"/>
          <w:szCs w:val="22"/>
          <w:lang w:val="sr-Latn-ME"/>
        </w:rPr>
        <w:t xml:space="preserve">4.2. </w:t>
      </w:r>
      <w:r w:rsidR="00480FB1" w:rsidRPr="00A32101">
        <w:rPr>
          <w:b/>
          <w:bCs/>
          <w:sz w:val="22"/>
          <w:szCs w:val="22"/>
          <w:lang w:val="sr-Latn-ME"/>
        </w:rPr>
        <w:tab/>
      </w:r>
      <w:r w:rsidRPr="00A32101">
        <w:rPr>
          <w:b/>
          <w:bCs/>
          <w:sz w:val="22"/>
          <w:szCs w:val="22"/>
          <w:lang w:val="sr-Latn-ME"/>
        </w:rPr>
        <w:t>Doziranje i način primjene</w:t>
      </w:r>
    </w:p>
    <w:p w:rsidR="0072020E" w:rsidRPr="00A32101" w:rsidRDefault="0072020E" w:rsidP="00480FB1">
      <w:pPr>
        <w:tabs>
          <w:tab w:val="left" w:pos="540"/>
          <w:tab w:val="left" w:pos="569"/>
        </w:tabs>
        <w:rPr>
          <w:bCs/>
          <w:sz w:val="22"/>
          <w:szCs w:val="22"/>
          <w:lang w:val="sr-Latn-ME"/>
        </w:rPr>
      </w:pPr>
    </w:p>
    <w:p w:rsidR="00452E9D" w:rsidRPr="00A32101" w:rsidRDefault="00452E9D" w:rsidP="00480FB1">
      <w:pPr>
        <w:tabs>
          <w:tab w:val="left" w:pos="540"/>
          <w:tab w:val="left" w:pos="569"/>
        </w:tabs>
        <w:rPr>
          <w:bCs/>
          <w:sz w:val="22"/>
          <w:szCs w:val="22"/>
          <w:u w:val="single"/>
          <w:lang w:val="sr-Latn-ME"/>
        </w:rPr>
      </w:pPr>
      <w:r w:rsidRPr="00A32101">
        <w:rPr>
          <w:bCs/>
          <w:sz w:val="22"/>
          <w:szCs w:val="22"/>
          <w:u w:val="single"/>
          <w:lang w:val="sr-Latn-ME"/>
        </w:rPr>
        <w:t>Doziranje</w:t>
      </w:r>
    </w:p>
    <w:p w:rsidR="00452E9D" w:rsidRPr="00A32101" w:rsidRDefault="00452E9D" w:rsidP="00480FB1">
      <w:pPr>
        <w:tabs>
          <w:tab w:val="left" w:pos="540"/>
          <w:tab w:val="left" w:pos="569"/>
        </w:tabs>
        <w:rPr>
          <w:bCs/>
          <w:sz w:val="22"/>
          <w:szCs w:val="22"/>
          <w:u w:val="single"/>
          <w:lang w:val="sr-Latn-ME"/>
        </w:rPr>
      </w:pPr>
    </w:p>
    <w:p w:rsidR="006A5B90" w:rsidRPr="00A32101" w:rsidRDefault="006A5B90" w:rsidP="006A5B90">
      <w:pPr>
        <w:rPr>
          <w:sz w:val="22"/>
          <w:szCs w:val="22"/>
          <w:u w:val="single"/>
          <w:lang w:val="sr-Latn-ME"/>
        </w:rPr>
      </w:pPr>
      <w:r w:rsidRPr="00A32101">
        <w:rPr>
          <w:sz w:val="22"/>
          <w:szCs w:val="22"/>
          <w:u w:val="single"/>
          <w:lang w:val="sr-Latn-ME"/>
        </w:rPr>
        <w:t>Doziranje</w:t>
      </w:r>
    </w:p>
    <w:p w:rsidR="006A5B90" w:rsidRPr="00A32101" w:rsidRDefault="006A5B90" w:rsidP="006A5B90">
      <w:pPr>
        <w:spacing w:before="10" w:after="120" w:line="247" w:lineRule="auto"/>
        <w:jc w:val="both"/>
        <w:rPr>
          <w:w w:val="105"/>
          <w:sz w:val="22"/>
          <w:szCs w:val="22"/>
          <w:lang w:val="sr-Latn-ME"/>
        </w:rPr>
      </w:pPr>
      <w:r w:rsidRPr="00A32101">
        <w:rPr>
          <w:w w:val="105"/>
          <w:sz w:val="22"/>
          <w:szCs w:val="22"/>
          <w:lang w:val="sr-Latn-ME"/>
        </w:rPr>
        <w:t>Doziranje</w:t>
      </w:r>
      <w:r w:rsidRPr="00A32101">
        <w:rPr>
          <w:spacing w:val="-15"/>
          <w:w w:val="105"/>
          <w:sz w:val="22"/>
          <w:szCs w:val="22"/>
          <w:lang w:val="sr-Latn-ME"/>
        </w:rPr>
        <w:t xml:space="preserve"> </w:t>
      </w:r>
      <w:r w:rsidRPr="00A32101">
        <w:rPr>
          <w:w w:val="105"/>
          <w:sz w:val="22"/>
          <w:szCs w:val="22"/>
          <w:lang w:val="sr-Latn-ME"/>
        </w:rPr>
        <w:t>treba</w:t>
      </w:r>
      <w:r w:rsidRPr="00A32101">
        <w:rPr>
          <w:spacing w:val="-15"/>
          <w:w w:val="105"/>
          <w:sz w:val="22"/>
          <w:szCs w:val="22"/>
          <w:lang w:val="sr-Latn-ME"/>
        </w:rPr>
        <w:t xml:space="preserve"> </w:t>
      </w:r>
      <w:r w:rsidRPr="00A32101">
        <w:rPr>
          <w:w w:val="105"/>
          <w:sz w:val="22"/>
          <w:szCs w:val="22"/>
          <w:lang w:val="sr-Latn-ME"/>
        </w:rPr>
        <w:t>prilagoditi</w:t>
      </w:r>
      <w:r w:rsidRPr="00A32101">
        <w:rPr>
          <w:spacing w:val="-15"/>
          <w:w w:val="105"/>
          <w:sz w:val="22"/>
          <w:szCs w:val="22"/>
          <w:lang w:val="sr-Latn-ME"/>
        </w:rPr>
        <w:t xml:space="preserve"> </w:t>
      </w:r>
      <w:r w:rsidRPr="00A32101">
        <w:rPr>
          <w:w w:val="105"/>
          <w:sz w:val="22"/>
          <w:szCs w:val="22"/>
          <w:lang w:val="sr-Latn-ME"/>
        </w:rPr>
        <w:t>individualno. Kod</w:t>
      </w:r>
      <w:r w:rsidRPr="00A32101">
        <w:rPr>
          <w:spacing w:val="-15"/>
          <w:w w:val="105"/>
          <w:sz w:val="22"/>
          <w:szCs w:val="22"/>
          <w:lang w:val="sr-Latn-ME"/>
        </w:rPr>
        <w:t xml:space="preserve"> </w:t>
      </w:r>
      <w:r w:rsidRPr="00A32101">
        <w:rPr>
          <w:w w:val="105"/>
          <w:sz w:val="22"/>
          <w:szCs w:val="22"/>
          <w:lang w:val="sr-Latn-ME"/>
        </w:rPr>
        <w:t>svakog</w:t>
      </w:r>
      <w:r w:rsidRPr="00A32101">
        <w:rPr>
          <w:spacing w:val="-15"/>
          <w:w w:val="105"/>
          <w:sz w:val="22"/>
          <w:szCs w:val="22"/>
          <w:lang w:val="sr-Latn-ME"/>
        </w:rPr>
        <w:t xml:space="preserve"> </w:t>
      </w:r>
      <w:r w:rsidRPr="00A32101">
        <w:rPr>
          <w:w w:val="105"/>
          <w:sz w:val="22"/>
          <w:szCs w:val="22"/>
          <w:lang w:val="sr-Latn-ME"/>
        </w:rPr>
        <w:t>pacijenta</w:t>
      </w:r>
      <w:r w:rsidRPr="00A32101">
        <w:rPr>
          <w:spacing w:val="-15"/>
          <w:w w:val="105"/>
          <w:sz w:val="22"/>
          <w:szCs w:val="22"/>
          <w:lang w:val="sr-Latn-ME"/>
        </w:rPr>
        <w:t xml:space="preserve"> </w:t>
      </w:r>
      <w:r w:rsidRPr="00A32101">
        <w:rPr>
          <w:spacing w:val="-4"/>
          <w:w w:val="105"/>
          <w:sz w:val="22"/>
          <w:szCs w:val="22"/>
          <w:lang w:val="sr-Latn-ME"/>
        </w:rPr>
        <w:t>treba</w:t>
      </w:r>
      <w:r w:rsidRPr="00A32101">
        <w:rPr>
          <w:spacing w:val="-15"/>
          <w:w w:val="105"/>
          <w:sz w:val="22"/>
          <w:szCs w:val="22"/>
          <w:lang w:val="sr-Latn-ME"/>
        </w:rPr>
        <w:t xml:space="preserve"> </w:t>
      </w:r>
      <w:r w:rsidRPr="00A32101">
        <w:rPr>
          <w:w w:val="105"/>
          <w:sz w:val="22"/>
          <w:szCs w:val="22"/>
          <w:lang w:val="sr-Latn-ME"/>
        </w:rPr>
        <w:t>primjenjivati</w:t>
      </w:r>
      <w:r w:rsidRPr="00A32101">
        <w:rPr>
          <w:spacing w:val="-15"/>
          <w:w w:val="105"/>
          <w:sz w:val="22"/>
          <w:szCs w:val="22"/>
          <w:lang w:val="sr-Latn-ME"/>
        </w:rPr>
        <w:t xml:space="preserve"> </w:t>
      </w:r>
      <w:r w:rsidRPr="00A32101">
        <w:rPr>
          <w:w w:val="105"/>
          <w:sz w:val="22"/>
          <w:szCs w:val="22"/>
          <w:lang w:val="sr-Latn-ME"/>
        </w:rPr>
        <w:t>najnižu</w:t>
      </w:r>
      <w:r w:rsidRPr="00A32101">
        <w:rPr>
          <w:spacing w:val="-11"/>
          <w:w w:val="105"/>
          <w:sz w:val="22"/>
          <w:szCs w:val="22"/>
          <w:lang w:val="sr-Latn-ME"/>
        </w:rPr>
        <w:t xml:space="preserve"> </w:t>
      </w:r>
      <w:r w:rsidRPr="00A32101">
        <w:rPr>
          <w:w w:val="105"/>
          <w:sz w:val="22"/>
          <w:szCs w:val="22"/>
          <w:lang w:val="sr-Latn-ME"/>
        </w:rPr>
        <w:t>efektivnu</w:t>
      </w:r>
      <w:r w:rsidRPr="00A32101">
        <w:rPr>
          <w:spacing w:val="-16"/>
          <w:w w:val="105"/>
          <w:sz w:val="22"/>
          <w:szCs w:val="22"/>
          <w:lang w:val="sr-Latn-ME"/>
        </w:rPr>
        <w:t xml:space="preserve"> </w:t>
      </w:r>
      <w:r w:rsidRPr="00A32101">
        <w:rPr>
          <w:w w:val="105"/>
          <w:sz w:val="22"/>
          <w:szCs w:val="22"/>
          <w:lang w:val="sr-Latn-ME"/>
        </w:rPr>
        <w:t>dozu.</w:t>
      </w:r>
      <w:r w:rsidRPr="00A32101">
        <w:rPr>
          <w:spacing w:val="-15"/>
          <w:w w:val="105"/>
          <w:sz w:val="22"/>
          <w:szCs w:val="22"/>
          <w:lang w:val="sr-Latn-ME"/>
        </w:rPr>
        <w:t xml:space="preserve"> </w:t>
      </w:r>
      <w:r w:rsidRPr="00A32101">
        <w:rPr>
          <w:w w:val="105"/>
          <w:sz w:val="22"/>
          <w:szCs w:val="22"/>
          <w:lang w:val="sr-Latn-ME"/>
        </w:rPr>
        <w:t>Za postizanje</w:t>
      </w:r>
      <w:r w:rsidRPr="00A32101">
        <w:rPr>
          <w:spacing w:val="-13"/>
          <w:w w:val="105"/>
          <w:sz w:val="22"/>
          <w:szCs w:val="22"/>
          <w:lang w:val="sr-Latn-ME"/>
        </w:rPr>
        <w:t xml:space="preserve"> </w:t>
      </w:r>
      <w:r w:rsidRPr="00A32101">
        <w:rPr>
          <w:w w:val="105"/>
          <w:sz w:val="22"/>
          <w:szCs w:val="22"/>
          <w:lang w:val="sr-Latn-ME"/>
        </w:rPr>
        <w:t>potrebne</w:t>
      </w:r>
      <w:r w:rsidRPr="00A32101">
        <w:rPr>
          <w:spacing w:val="-13"/>
          <w:w w:val="105"/>
          <w:sz w:val="22"/>
          <w:szCs w:val="22"/>
          <w:lang w:val="sr-Latn-ME"/>
        </w:rPr>
        <w:t xml:space="preserve"> </w:t>
      </w:r>
      <w:r w:rsidRPr="00A32101">
        <w:rPr>
          <w:w w:val="105"/>
          <w:sz w:val="22"/>
          <w:szCs w:val="22"/>
          <w:lang w:val="sr-Latn-ME"/>
        </w:rPr>
        <w:t>doze</w:t>
      </w:r>
      <w:r w:rsidRPr="00A32101">
        <w:rPr>
          <w:spacing w:val="-13"/>
          <w:w w:val="105"/>
          <w:sz w:val="22"/>
          <w:szCs w:val="22"/>
          <w:lang w:val="sr-Latn-ME"/>
        </w:rPr>
        <w:t xml:space="preserve"> </w:t>
      </w:r>
      <w:r w:rsidRPr="00A32101">
        <w:rPr>
          <w:w w:val="105"/>
          <w:sz w:val="22"/>
          <w:szCs w:val="22"/>
          <w:lang w:val="sr-Latn-ME"/>
        </w:rPr>
        <w:t>mogu</w:t>
      </w:r>
      <w:r w:rsidRPr="00A32101">
        <w:rPr>
          <w:spacing w:val="-13"/>
          <w:w w:val="105"/>
          <w:sz w:val="22"/>
          <w:szCs w:val="22"/>
          <w:lang w:val="sr-Latn-ME"/>
        </w:rPr>
        <w:t xml:space="preserve"> </w:t>
      </w:r>
      <w:r w:rsidRPr="00A32101">
        <w:rPr>
          <w:w w:val="105"/>
          <w:sz w:val="22"/>
          <w:szCs w:val="22"/>
          <w:lang w:val="sr-Latn-ME"/>
        </w:rPr>
        <w:t>se</w:t>
      </w:r>
      <w:r w:rsidRPr="00A32101">
        <w:rPr>
          <w:spacing w:val="-13"/>
          <w:w w:val="105"/>
          <w:sz w:val="22"/>
          <w:szCs w:val="22"/>
          <w:lang w:val="sr-Latn-ME"/>
        </w:rPr>
        <w:t xml:space="preserve"> </w:t>
      </w:r>
      <w:r w:rsidRPr="00A32101">
        <w:rPr>
          <w:w w:val="105"/>
          <w:sz w:val="22"/>
          <w:szCs w:val="22"/>
          <w:lang w:val="sr-Latn-ME"/>
        </w:rPr>
        <w:t>koristiti</w:t>
      </w:r>
      <w:r w:rsidRPr="00A32101">
        <w:rPr>
          <w:spacing w:val="-13"/>
          <w:w w:val="105"/>
          <w:sz w:val="22"/>
          <w:szCs w:val="22"/>
          <w:lang w:val="sr-Latn-ME"/>
        </w:rPr>
        <w:t xml:space="preserve"> </w:t>
      </w:r>
      <w:r w:rsidRPr="00A32101">
        <w:rPr>
          <w:w w:val="105"/>
          <w:sz w:val="22"/>
          <w:szCs w:val="22"/>
          <w:lang w:val="sr-Latn-ME"/>
        </w:rPr>
        <w:t>Clozapin</w:t>
      </w:r>
      <w:r w:rsidRPr="00A32101">
        <w:rPr>
          <w:spacing w:val="-13"/>
          <w:w w:val="105"/>
          <w:sz w:val="22"/>
          <w:szCs w:val="22"/>
          <w:lang w:val="sr-Latn-ME"/>
        </w:rPr>
        <w:t xml:space="preserve"> </w:t>
      </w:r>
      <w:r w:rsidRPr="00A32101">
        <w:rPr>
          <w:w w:val="105"/>
          <w:sz w:val="22"/>
          <w:szCs w:val="22"/>
          <w:lang w:val="sr-Latn-ME"/>
        </w:rPr>
        <w:t>Sandoz</w:t>
      </w:r>
      <w:r w:rsidRPr="00A32101">
        <w:rPr>
          <w:spacing w:val="-13"/>
          <w:w w:val="105"/>
          <w:sz w:val="22"/>
          <w:szCs w:val="22"/>
          <w:lang w:val="sr-Latn-ME"/>
        </w:rPr>
        <w:t xml:space="preserve"> </w:t>
      </w:r>
      <w:r w:rsidRPr="00A32101">
        <w:rPr>
          <w:w w:val="105"/>
          <w:sz w:val="22"/>
          <w:szCs w:val="22"/>
          <w:lang w:val="sr-Latn-ME"/>
        </w:rPr>
        <w:t>tablete</w:t>
      </w:r>
      <w:r w:rsidRPr="00A32101">
        <w:rPr>
          <w:spacing w:val="-13"/>
          <w:w w:val="105"/>
          <w:sz w:val="22"/>
          <w:szCs w:val="22"/>
          <w:lang w:val="sr-Latn-ME"/>
        </w:rPr>
        <w:t xml:space="preserve"> </w:t>
      </w:r>
      <w:r w:rsidRPr="00A32101">
        <w:rPr>
          <w:w w:val="105"/>
          <w:sz w:val="22"/>
          <w:szCs w:val="22"/>
          <w:lang w:val="sr-Latn-ME"/>
        </w:rPr>
        <w:t>različite</w:t>
      </w:r>
      <w:r w:rsidRPr="00A32101">
        <w:rPr>
          <w:spacing w:val="-16"/>
          <w:w w:val="105"/>
          <w:sz w:val="22"/>
          <w:szCs w:val="22"/>
          <w:lang w:val="sr-Latn-ME"/>
        </w:rPr>
        <w:t xml:space="preserve"> </w:t>
      </w:r>
      <w:r w:rsidRPr="00A32101">
        <w:rPr>
          <w:w w:val="105"/>
          <w:sz w:val="22"/>
          <w:szCs w:val="22"/>
          <w:lang w:val="sr-Latn-ME"/>
        </w:rPr>
        <w:t>jačine.</w:t>
      </w:r>
      <w:r w:rsidRPr="00A32101">
        <w:rPr>
          <w:spacing w:val="-13"/>
          <w:w w:val="105"/>
          <w:sz w:val="22"/>
          <w:szCs w:val="22"/>
          <w:lang w:val="sr-Latn-ME"/>
        </w:rPr>
        <w:t xml:space="preserve"> </w:t>
      </w:r>
      <w:r w:rsidRPr="00A32101">
        <w:rPr>
          <w:w w:val="105"/>
          <w:sz w:val="22"/>
          <w:szCs w:val="22"/>
          <w:lang w:val="sr-Latn-ME"/>
        </w:rPr>
        <w:t>Pažljivo</w:t>
      </w:r>
      <w:r w:rsidRPr="00A32101">
        <w:rPr>
          <w:spacing w:val="-13"/>
          <w:w w:val="105"/>
          <w:sz w:val="22"/>
          <w:szCs w:val="22"/>
          <w:lang w:val="sr-Latn-ME"/>
        </w:rPr>
        <w:t xml:space="preserve"> </w:t>
      </w:r>
      <w:r w:rsidRPr="00A32101">
        <w:rPr>
          <w:w w:val="105"/>
          <w:sz w:val="22"/>
          <w:szCs w:val="22"/>
          <w:lang w:val="sr-Latn-ME"/>
        </w:rPr>
        <w:t>titriranje</w:t>
      </w:r>
      <w:r w:rsidRPr="00A32101">
        <w:rPr>
          <w:spacing w:val="-13"/>
          <w:w w:val="105"/>
          <w:sz w:val="22"/>
          <w:szCs w:val="22"/>
          <w:lang w:val="sr-Latn-ME"/>
        </w:rPr>
        <w:t xml:space="preserve"> </w:t>
      </w:r>
      <w:r w:rsidRPr="00A32101">
        <w:rPr>
          <w:w w:val="105"/>
          <w:sz w:val="22"/>
          <w:szCs w:val="22"/>
          <w:lang w:val="sr-Latn-ME"/>
        </w:rPr>
        <w:t>doze</w:t>
      </w:r>
      <w:r w:rsidRPr="00A32101">
        <w:rPr>
          <w:spacing w:val="-13"/>
          <w:w w:val="105"/>
          <w:sz w:val="22"/>
          <w:szCs w:val="22"/>
          <w:lang w:val="sr-Latn-ME"/>
        </w:rPr>
        <w:t xml:space="preserve"> </w:t>
      </w:r>
      <w:r w:rsidRPr="00A32101">
        <w:rPr>
          <w:w w:val="105"/>
          <w:sz w:val="22"/>
          <w:szCs w:val="22"/>
          <w:lang w:val="sr-Latn-ME"/>
        </w:rPr>
        <w:t>i doziranje u podijeljenim dozama je neophodno kako bi se rizik od hipotenzije, konvulzija i sedacije sveo na najmanju</w:t>
      </w:r>
      <w:r w:rsidRPr="00A32101">
        <w:rPr>
          <w:spacing w:val="-22"/>
          <w:w w:val="105"/>
          <w:sz w:val="22"/>
          <w:szCs w:val="22"/>
          <w:lang w:val="sr-Latn-ME"/>
        </w:rPr>
        <w:t xml:space="preserve"> </w:t>
      </w:r>
      <w:r w:rsidRPr="00A32101">
        <w:rPr>
          <w:w w:val="105"/>
          <w:sz w:val="22"/>
          <w:szCs w:val="22"/>
          <w:lang w:val="sr-Latn-ME"/>
        </w:rPr>
        <w:t>moguću</w:t>
      </w:r>
      <w:r w:rsidRPr="00A32101">
        <w:rPr>
          <w:spacing w:val="-22"/>
          <w:w w:val="105"/>
          <w:sz w:val="22"/>
          <w:szCs w:val="22"/>
          <w:lang w:val="sr-Latn-ME"/>
        </w:rPr>
        <w:t xml:space="preserve"> </w:t>
      </w:r>
      <w:r w:rsidRPr="00A32101">
        <w:rPr>
          <w:w w:val="105"/>
          <w:sz w:val="22"/>
          <w:szCs w:val="22"/>
          <w:lang w:val="sr-Latn-ME"/>
        </w:rPr>
        <w:t>mjeru.</w:t>
      </w:r>
    </w:p>
    <w:p w:rsidR="006A5B90" w:rsidRPr="00A32101" w:rsidRDefault="006A5B90" w:rsidP="006A5B90">
      <w:pPr>
        <w:spacing w:before="10" w:after="120" w:line="247" w:lineRule="auto"/>
        <w:jc w:val="both"/>
        <w:rPr>
          <w:sz w:val="22"/>
          <w:szCs w:val="22"/>
          <w:lang w:val="sr-Latn-ME"/>
        </w:rPr>
      </w:pPr>
    </w:p>
    <w:p w:rsidR="006A5B90" w:rsidRPr="00A32101" w:rsidRDefault="006A5B90" w:rsidP="006A5B90">
      <w:pPr>
        <w:jc w:val="both"/>
        <w:rPr>
          <w:sz w:val="22"/>
          <w:szCs w:val="22"/>
          <w:lang w:val="sr-Latn-ME"/>
        </w:rPr>
      </w:pPr>
      <w:r w:rsidRPr="00A32101">
        <w:rPr>
          <w:w w:val="105"/>
          <w:sz w:val="22"/>
          <w:szCs w:val="22"/>
          <w:lang w:val="sr-Latn-ME"/>
        </w:rPr>
        <w:t>Uvođenje</w:t>
      </w:r>
      <w:r w:rsidRPr="00A32101">
        <w:rPr>
          <w:spacing w:val="-11"/>
          <w:w w:val="105"/>
          <w:sz w:val="22"/>
          <w:szCs w:val="22"/>
          <w:lang w:val="sr-Latn-ME"/>
        </w:rPr>
        <w:t xml:space="preserve"> </w:t>
      </w:r>
      <w:r w:rsidRPr="00A32101">
        <w:rPr>
          <w:w w:val="105"/>
          <w:sz w:val="22"/>
          <w:szCs w:val="22"/>
          <w:lang w:val="sr-Latn-ME"/>
        </w:rPr>
        <w:t>terapije</w:t>
      </w:r>
      <w:r w:rsidRPr="00A32101">
        <w:rPr>
          <w:spacing w:val="-11"/>
          <w:w w:val="105"/>
          <w:sz w:val="22"/>
          <w:szCs w:val="22"/>
          <w:lang w:val="sr-Latn-ME"/>
        </w:rPr>
        <w:t xml:space="preserve"> </w:t>
      </w:r>
      <w:r w:rsidRPr="00A32101">
        <w:rPr>
          <w:w w:val="105"/>
          <w:sz w:val="22"/>
          <w:szCs w:val="22"/>
          <w:lang w:val="sr-Latn-ME"/>
        </w:rPr>
        <w:t>ovim</w:t>
      </w:r>
      <w:r w:rsidRPr="00A32101">
        <w:rPr>
          <w:spacing w:val="-11"/>
          <w:w w:val="105"/>
          <w:sz w:val="22"/>
          <w:szCs w:val="22"/>
          <w:lang w:val="sr-Latn-ME"/>
        </w:rPr>
        <w:t xml:space="preserve"> </w:t>
      </w:r>
      <w:r w:rsidRPr="00A32101">
        <w:rPr>
          <w:w w:val="105"/>
          <w:sz w:val="22"/>
          <w:szCs w:val="22"/>
          <w:lang w:val="sr-Latn-ME"/>
        </w:rPr>
        <w:t>lijekom</w:t>
      </w:r>
      <w:r w:rsidRPr="00A32101">
        <w:rPr>
          <w:spacing w:val="-11"/>
          <w:w w:val="105"/>
          <w:sz w:val="22"/>
          <w:szCs w:val="22"/>
          <w:lang w:val="sr-Latn-ME"/>
        </w:rPr>
        <w:t xml:space="preserve"> </w:t>
      </w:r>
      <w:r w:rsidRPr="00A32101">
        <w:rPr>
          <w:w w:val="105"/>
          <w:sz w:val="22"/>
          <w:szCs w:val="22"/>
          <w:lang w:val="sr-Latn-ME"/>
        </w:rPr>
        <w:t>treba</w:t>
      </w:r>
      <w:r w:rsidRPr="00A32101">
        <w:rPr>
          <w:spacing w:val="-11"/>
          <w:w w:val="105"/>
          <w:sz w:val="22"/>
          <w:szCs w:val="22"/>
          <w:lang w:val="sr-Latn-ME"/>
        </w:rPr>
        <w:t xml:space="preserve"> </w:t>
      </w:r>
      <w:r w:rsidRPr="00A32101">
        <w:rPr>
          <w:w w:val="105"/>
          <w:sz w:val="22"/>
          <w:szCs w:val="22"/>
          <w:lang w:val="sr-Latn-ME"/>
        </w:rPr>
        <w:t>ograničiti</w:t>
      </w:r>
      <w:r w:rsidRPr="00A32101">
        <w:rPr>
          <w:spacing w:val="-11"/>
          <w:w w:val="105"/>
          <w:sz w:val="22"/>
          <w:szCs w:val="22"/>
          <w:lang w:val="sr-Latn-ME"/>
        </w:rPr>
        <w:t xml:space="preserve"> </w:t>
      </w:r>
      <w:r w:rsidRPr="00A32101">
        <w:rPr>
          <w:w w:val="105"/>
          <w:sz w:val="22"/>
          <w:szCs w:val="22"/>
          <w:lang w:val="sr-Latn-ME"/>
        </w:rPr>
        <w:t>na</w:t>
      </w:r>
      <w:r w:rsidRPr="00A32101">
        <w:rPr>
          <w:spacing w:val="-11"/>
          <w:w w:val="105"/>
          <w:sz w:val="22"/>
          <w:szCs w:val="22"/>
          <w:lang w:val="sr-Latn-ME"/>
        </w:rPr>
        <w:t xml:space="preserve"> </w:t>
      </w:r>
      <w:r w:rsidRPr="00A32101">
        <w:rPr>
          <w:w w:val="105"/>
          <w:sz w:val="22"/>
          <w:szCs w:val="22"/>
          <w:lang w:val="sr-Latn-ME"/>
        </w:rPr>
        <w:t>pacijente</w:t>
      </w:r>
      <w:r w:rsidRPr="00A32101">
        <w:rPr>
          <w:spacing w:val="-11"/>
          <w:w w:val="105"/>
          <w:sz w:val="22"/>
          <w:szCs w:val="22"/>
          <w:lang w:val="sr-Latn-ME"/>
        </w:rPr>
        <w:t xml:space="preserve"> </w:t>
      </w:r>
      <w:r w:rsidRPr="00A32101">
        <w:rPr>
          <w:w w:val="105"/>
          <w:sz w:val="22"/>
          <w:szCs w:val="22"/>
          <w:lang w:val="sr-Latn-ME"/>
        </w:rPr>
        <w:t>kod</w:t>
      </w:r>
      <w:r w:rsidRPr="00A32101">
        <w:rPr>
          <w:spacing w:val="-11"/>
          <w:w w:val="105"/>
          <w:sz w:val="22"/>
          <w:szCs w:val="22"/>
          <w:lang w:val="sr-Latn-ME"/>
        </w:rPr>
        <w:t xml:space="preserve"> </w:t>
      </w:r>
      <w:r w:rsidRPr="00A32101">
        <w:rPr>
          <w:w w:val="105"/>
          <w:sz w:val="22"/>
          <w:szCs w:val="22"/>
          <w:lang w:val="sr-Latn-ME"/>
        </w:rPr>
        <w:t>kojih</w:t>
      </w:r>
      <w:r w:rsidRPr="00A32101">
        <w:rPr>
          <w:spacing w:val="-11"/>
          <w:w w:val="105"/>
          <w:sz w:val="22"/>
          <w:szCs w:val="22"/>
          <w:lang w:val="sr-Latn-ME"/>
        </w:rPr>
        <w:t xml:space="preserve"> </w:t>
      </w:r>
      <w:r w:rsidRPr="00A32101">
        <w:rPr>
          <w:w w:val="105"/>
          <w:sz w:val="22"/>
          <w:szCs w:val="22"/>
          <w:lang w:val="sr-Latn-ME"/>
        </w:rPr>
        <w:t>je</w:t>
      </w:r>
      <w:r w:rsidRPr="00A32101">
        <w:rPr>
          <w:spacing w:val="-11"/>
          <w:w w:val="105"/>
          <w:sz w:val="22"/>
          <w:szCs w:val="22"/>
          <w:lang w:val="sr-Latn-ME"/>
        </w:rPr>
        <w:t xml:space="preserve"> </w:t>
      </w:r>
      <w:r w:rsidRPr="00A32101">
        <w:rPr>
          <w:w w:val="105"/>
          <w:sz w:val="22"/>
          <w:szCs w:val="22"/>
          <w:lang w:val="sr-Latn-ME"/>
        </w:rPr>
        <w:t>broj</w:t>
      </w:r>
      <w:r w:rsidRPr="00A32101">
        <w:rPr>
          <w:spacing w:val="-11"/>
          <w:w w:val="105"/>
          <w:sz w:val="22"/>
          <w:szCs w:val="22"/>
          <w:lang w:val="sr-Latn-ME"/>
        </w:rPr>
        <w:t xml:space="preserve"> </w:t>
      </w:r>
      <w:r w:rsidRPr="00A32101">
        <w:rPr>
          <w:w w:val="105"/>
          <w:sz w:val="22"/>
          <w:szCs w:val="22"/>
          <w:lang w:val="sr-Latn-ME"/>
        </w:rPr>
        <w:t>leukocita</w:t>
      </w:r>
      <w:r w:rsidRPr="00A32101">
        <w:rPr>
          <w:spacing w:val="-11"/>
          <w:w w:val="105"/>
          <w:sz w:val="22"/>
          <w:szCs w:val="22"/>
          <w:lang w:val="sr-Latn-ME"/>
        </w:rPr>
        <w:t xml:space="preserve"> </w:t>
      </w:r>
      <w:r w:rsidRPr="00A32101">
        <w:rPr>
          <w:w w:val="105"/>
          <w:sz w:val="22"/>
          <w:szCs w:val="22"/>
          <w:lang w:val="sr-Latn-ME"/>
        </w:rPr>
        <w:t>WBC</w:t>
      </w:r>
      <w:r w:rsidRPr="00A32101">
        <w:rPr>
          <w:sz w:val="22"/>
          <w:szCs w:val="22"/>
          <w:lang w:val="sr-Latn-ME"/>
        </w:rPr>
        <w:t>a ≥ 3500/mm</w:t>
      </w:r>
      <w:r w:rsidRPr="00A32101">
        <w:rPr>
          <w:sz w:val="22"/>
          <w:szCs w:val="22"/>
          <w:vertAlign w:val="superscript"/>
          <w:lang w:val="sr-Latn-ME"/>
        </w:rPr>
        <w:t>3</w:t>
      </w:r>
      <w:r w:rsidRPr="00A32101">
        <w:rPr>
          <w:sz w:val="22"/>
          <w:szCs w:val="22"/>
          <w:lang w:val="sr-Latn-ME"/>
        </w:rPr>
        <w:t xml:space="preserve"> (3,5 x 10</w:t>
      </w:r>
      <w:r w:rsidRPr="00A32101">
        <w:rPr>
          <w:sz w:val="22"/>
          <w:szCs w:val="22"/>
          <w:vertAlign w:val="superscript"/>
          <w:lang w:val="sr-Latn-ME"/>
        </w:rPr>
        <w:t>9</w:t>
      </w:r>
      <w:r w:rsidRPr="00A32101">
        <w:rPr>
          <w:sz w:val="22"/>
          <w:szCs w:val="22"/>
          <w:lang w:val="sr-Latn-ME"/>
        </w:rPr>
        <w:t>/L), apsolutni broj neutrofila ANC ≥ 2000 mm</w:t>
      </w:r>
      <w:r w:rsidRPr="00A32101">
        <w:rPr>
          <w:sz w:val="22"/>
          <w:szCs w:val="22"/>
          <w:vertAlign w:val="superscript"/>
          <w:lang w:val="sr-Latn-ME"/>
        </w:rPr>
        <w:t xml:space="preserve">3  </w:t>
      </w:r>
      <w:r w:rsidRPr="00A32101">
        <w:rPr>
          <w:sz w:val="22"/>
          <w:szCs w:val="22"/>
          <w:lang w:val="sr-Latn-ME"/>
        </w:rPr>
        <w:t>(2,0 x 10</w:t>
      </w:r>
      <w:r w:rsidRPr="00A32101">
        <w:rPr>
          <w:sz w:val="22"/>
          <w:szCs w:val="22"/>
          <w:vertAlign w:val="superscript"/>
          <w:lang w:val="sr-Latn-ME"/>
        </w:rPr>
        <w:t>9</w:t>
      </w:r>
      <w:r w:rsidRPr="00A32101">
        <w:rPr>
          <w:sz w:val="22"/>
          <w:szCs w:val="22"/>
          <w:lang w:val="sr-Latn-ME"/>
        </w:rPr>
        <w:t>/l) u okviru standardizovanih normalnih granica.</w:t>
      </w:r>
    </w:p>
    <w:p w:rsidR="001F27CB" w:rsidRPr="00A32101" w:rsidRDefault="001F27CB" w:rsidP="006A5B90">
      <w:pPr>
        <w:jc w:val="both"/>
        <w:rPr>
          <w:sz w:val="22"/>
          <w:szCs w:val="22"/>
          <w:lang w:val="sr-Latn-ME"/>
        </w:rPr>
      </w:pPr>
    </w:p>
    <w:p w:rsidR="001F27CB" w:rsidRPr="00A32101" w:rsidRDefault="001F27CB" w:rsidP="006A5B90">
      <w:pPr>
        <w:jc w:val="both"/>
        <w:rPr>
          <w:sz w:val="22"/>
          <w:szCs w:val="22"/>
          <w:lang w:val="sr-Latn-ME"/>
        </w:rPr>
      </w:pPr>
      <w:r w:rsidRPr="00A32101">
        <w:rPr>
          <w:sz w:val="22"/>
          <w:szCs w:val="22"/>
          <w:lang w:val="sr-Latn-ME"/>
        </w:rPr>
        <w:t xml:space="preserve">Prilagođavanje doze je indikovano kod pacijenata koji </w:t>
      </w:r>
      <w:r w:rsidR="008C2B50" w:rsidRPr="00A32101">
        <w:rPr>
          <w:sz w:val="22"/>
          <w:szCs w:val="22"/>
          <w:lang w:val="sr-Latn-ME"/>
        </w:rPr>
        <w:t xml:space="preserve">takođe </w:t>
      </w:r>
      <w:r w:rsidRPr="00A32101">
        <w:rPr>
          <w:sz w:val="22"/>
          <w:szCs w:val="22"/>
          <w:lang w:val="sr-Latn-ME"/>
        </w:rPr>
        <w:t>uzimaju ljekove koji imaju farmakokinetičke ili farmakodinamičke interakcije sa klozapinom, kao što su benzodiazepini ili selektivni inhibitori ponovnog preuzimanja serotonina (pogledati dio 4.5).</w:t>
      </w:r>
    </w:p>
    <w:p w:rsidR="00340CFB" w:rsidRPr="00A32101" w:rsidRDefault="00340CFB" w:rsidP="006A5B90">
      <w:pPr>
        <w:jc w:val="both"/>
        <w:rPr>
          <w:sz w:val="22"/>
          <w:szCs w:val="22"/>
          <w:lang w:val="sr-Latn-ME"/>
        </w:rPr>
      </w:pPr>
    </w:p>
    <w:p w:rsidR="00340CFB" w:rsidRPr="00A32101" w:rsidRDefault="00340CFB" w:rsidP="006A5B90">
      <w:pPr>
        <w:jc w:val="both"/>
        <w:rPr>
          <w:sz w:val="22"/>
          <w:szCs w:val="22"/>
          <w:lang w:val="sr-Latn-ME"/>
        </w:rPr>
      </w:pPr>
    </w:p>
    <w:p w:rsidR="006A5B90" w:rsidRPr="00A32101" w:rsidRDefault="006A5B90" w:rsidP="006A5B90">
      <w:pPr>
        <w:jc w:val="both"/>
        <w:rPr>
          <w:sz w:val="22"/>
          <w:szCs w:val="22"/>
          <w:lang w:val="sr-Latn-ME"/>
        </w:rPr>
      </w:pPr>
    </w:p>
    <w:p w:rsidR="006A5B90" w:rsidRPr="00A32101" w:rsidRDefault="006A5B90" w:rsidP="006A5B90">
      <w:pPr>
        <w:jc w:val="both"/>
        <w:rPr>
          <w:sz w:val="22"/>
          <w:szCs w:val="22"/>
          <w:lang w:val="sr-Latn-ME"/>
        </w:rPr>
      </w:pPr>
      <w:r w:rsidRPr="00A32101">
        <w:rPr>
          <w:sz w:val="22"/>
          <w:szCs w:val="22"/>
          <w:lang w:val="sr-Latn-ME"/>
        </w:rPr>
        <w:t>Prelazak sa prethodne antipsihotičke terapije na lijek Clozapin Sandoz</w:t>
      </w:r>
    </w:p>
    <w:p w:rsidR="006A5B90" w:rsidRPr="00A32101" w:rsidRDefault="006A5B90" w:rsidP="006A5B90">
      <w:pPr>
        <w:jc w:val="both"/>
        <w:rPr>
          <w:sz w:val="22"/>
          <w:szCs w:val="22"/>
          <w:lang w:val="sr-Latn-ME"/>
        </w:rPr>
      </w:pPr>
      <w:r w:rsidRPr="00A32101">
        <w:rPr>
          <w:sz w:val="22"/>
          <w:szCs w:val="22"/>
          <w:lang w:val="sr-Latn-ME"/>
        </w:rPr>
        <w:t xml:space="preserve">Opšta preporuka je da lijek Clozapin Sandoz ne treba primjenjivati u kombinaciji sa drugim antipsihoticima. Kada je potrebno započeti terapiju ovim lijekom kod pacijenata koji su već na oralnoj </w:t>
      </w:r>
      <w:r w:rsidRPr="00A32101">
        <w:rPr>
          <w:sz w:val="22"/>
          <w:szCs w:val="22"/>
          <w:lang w:val="sr-Latn-ME"/>
        </w:rPr>
        <w:lastRenderedPageBreak/>
        <w:t>terapiji antipsihoticima, preporučuje se da se prethodno postepeno obustavi primjena drugog antipsihotika.</w:t>
      </w:r>
    </w:p>
    <w:p w:rsidR="006A5B90" w:rsidRPr="00A32101" w:rsidRDefault="006A5B90" w:rsidP="006A5B90">
      <w:pPr>
        <w:jc w:val="both"/>
        <w:rPr>
          <w:b/>
          <w:sz w:val="22"/>
          <w:szCs w:val="22"/>
          <w:lang w:val="sr-Latn-ME"/>
        </w:rPr>
      </w:pPr>
    </w:p>
    <w:p w:rsidR="006A5B90" w:rsidRPr="00A32101" w:rsidRDefault="006A5B90" w:rsidP="006A5B90">
      <w:pPr>
        <w:jc w:val="both"/>
        <w:rPr>
          <w:b/>
          <w:sz w:val="22"/>
          <w:szCs w:val="22"/>
          <w:lang w:val="sr-Latn-ME"/>
        </w:rPr>
      </w:pPr>
      <w:r w:rsidRPr="00A32101">
        <w:rPr>
          <w:b/>
          <w:sz w:val="22"/>
          <w:szCs w:val="22"/>
          <w:lang w:val="sr-Latn-ME"/>
        </w:rPr>
        <w:t>Preporučuje se sljedeće doziranje:</w:t>
      </w:r>
    </w:p>
    <w:p w:rsidR="006A5B90" w:rsidRPr="00A32101" w:rsidRDefault="006A5B90" w:rsidP="006A5B90">
      <w:pPr>
        <w:jc w:val="both"/>
        <w:rPr>
          <w:b/>
          <w:sz w:val="22"/>
          <w:szCs w:val="22"/>
          <w:u w:val="single"/>
          <w:lang w:val="sr-Latn-ME"/>
        </w:rPr>
      </w:pPr>
    </w:p>
    <w:p w:rsidR="006A5B90" w:rsidRPr="00A32101" w:rsidRDefault="006A5B90" w:rsidP="006A5B90">
      <w:pPr>
        <w:jc w:val="both"/>
        <w:rPr>
          <w:b/>
          <w:sz w:val="22"/>
          <w:szCs w:val="22"/>
          <w:lang w:val="sr-Latn-ME"/>
        </w:rPr>
      </w:pPr>
      <w:r w:rsidRPr="00A32101">
        <w:rPr>
          <w:b/>
          <w:sz w:val="22"/>
          <w:szCs w:val="22"/>
          <w:lang w:val="sr-Latn-ME"/>
        </w:rPr>
        <w:t>Pacijenti sa shizofrenijom rezistentnom na terapiju</w:t>
      </w:r>
    </w:p>
    <w:p w:rsidR="006A5B90" w:rsidRPr="00A32101" w:rsidRDefault="006A5B90" w:rsidP="006A5B90">
      <w:pPr>
        <w:jc w:val="both"/>
        <w:rPr>
          <w:b/>
          <w:sz w:val="22"/>
          <w:szCs w:val="22"/>
          <w:u w:val="single"/>
          <w:lang w:val="sr-Latn-ME"/>
        </w:rPr>
      </w:pPr>
    </w:p>
    <w:p w:rsidR="006A5B90" w:rsidRPr="00A32101" w:rsidRDefault="006A5B90" w:rsidP="006A5B90">
      <w:pPr>
        <w:keepNext/>
        <w:tabs>
          <w:tab w:val="left" w:pos="284"/>
        </w:tabs>
        <w:jc w:val="both"/>
        <w:outlineLvl w:val="3"/>
        <w:rPr>
          <w:iCs/>
          <w:sz w:val="22"/>
          <w:szCs w:val="22"/>
          <w:u w:val="single"/>
          <w:lang w:val="sr-Latn-ME"/>
        </w:rPr>
      </w:pPr>
      <w:r w:rsidRPr="00A32101">
        <w:rPr>
          <w:iCs/>
          <w:sz w:val="22"/>
          <w:szCs w:val="22"/>
          <w:u w:val="single"/>
          <w:lang w:val="sr-Latn-ME"/>
        </w:rPr>
        <w:t>Početna terapija</w:t>
      </w:r>
    </w:p>
    <w:p w:rsidR="006A5B90" w:rsidRPr="00A32101" w:rsidRDefault="006A5B90" w:rsidP="006A5B90">
      <w:pPr>
        <w:jc w:val="both"/>
        <w:rPr>
          <w:sz w:val="22"/>
          <w:szCs w:val="22"/>
          <w:lang w:val="sr-Latn-ME"/>
        </w:rPr>
      </w:pPr>
      <w:r w:rsidRPr="00A32101">
        <w:rPr>
          <w:sz w:val="22"/>
          <w:szCs w:val="22"/>
          <w:lang w:val="sr-Latn-ME"/>
        </w:rPr>
        <w:t>12,5 mg jednom ili dva puta prvog dana,</w:t>
      </w:r>
      <w:r w:rsidR="00340CFB" w:rsidRPr="00A32101">
        <w:rPr>
          <w:color w:val="FF0000"/>
          <w:sz w:val="22"/>
          <w:szCs w:val="22"/>
          <w:lang w:val="sr-Latn-ME"/>
        </w:rPr>
        <w:t xml:space="preserve"> </w:t>
      </w:r>
      <w:r w:rsidR="00340CFB" w:rsidRPr="00A32101">
        <w:rPr>
          <w:sz w:val="22"/>
          <w:szCs w:val="22"/>
          <w:lang w:val="sr-Latn-ME"/>
        </w:rPr>
        <w:t>a zatim dati jednom ili dva puta 25 mg drugog dana.</w:t>
      </w:r>
      <w:r w:rsidRPr="00A32101">
        <w:rPr>
          <w:sz w:val="22"/>
          <w:szCs w:val="22"/>
          <w:lang w:val="sr-Latn-ME"/>
        </w:rPr>
        <w:t xml:space="preserve">  Ako se lijek dobro podnosi, dnevna doza se tada može polako povećati za 25 do 50 mg kako bi se </w:t>
      </w:r>
      <w:r w:rsidR="00340CFB" w:rsidRPr="00A32101">
        <w:rPr>
          <w:sz w:val="22"/>
          <w:szCs w:val="22"/>
          <w:lang w:val="sr-Latn-ME"/>
        </w:rPr>
        <w:t xml:space="preserve"> za</w:t>
      </w:r>
      <w:r w:rsidRPr="00A32101">
        <w:rPr>
          <w:sz w:val="22"/>
          <w:szCs w:val="22"/>
          <w:lang w:val="sr-Latn-ME"/>
        </w:rPr>
        <w:t xml:space="preserve"> 2 do 3 nedjelje postigle doze </w:t>
      </w:r>
      <w:r w:rsidR="00340CFB" w:rsidRPr="00A32101">
        <w:rPr>
          <w:sz w:val="22"/>
          <w:szCs w:val="22"/>
          <w:lang w:val="sr-Latn-ME"/>
        </w:rPr>
        <w:t xml:space="preserve">do </w:t>
      </w:r>
      <w:r w:rsidRPr="00A32101">
        <w:rPr>
          <w:sz w:val="22"/>
          <w:szCs w:val="22"/>
          <w:lang w:val="sr-Latn-ME"/>
        </w:rPr>
        <w:t>300 mg/dan.  Zatim, ako je potrebno, dnevna doza se može i dalje povećavati po 50 do 100 mg u intervalima od pola nedjelje ili, još bolje, nedjelju dana.</w:t>
      </w:r>
    </w:p>
    <w:p w:rsidR="006A5B90" w:rsidRPr="00A32101" w:rsidRDefault="006A5B90" w:rsidP="006A5B90">
      <w:pPr>
        <w:jc w:val="both"/>
        <w:rPr>
          <w:sz w:val="22"/>
          <w:szCs w:val="22"/>
          <w:lang w:val="sr-Latn-ME"/>
        </w:rPr>
      </w:pPr>
    </w:p>
    <w:p w:rsidR="006A5B90" w:rsidRPr="00A32101" w:rsidRDefault="006A5B90" w:rsidP="006A5B90">
      <w:pPr>
        <w:jc w:val="both"/>
        <w:rPr>
          <w:sz w:val="22"/>
          <w:szCs w:val="22"/>
          <w:u w:val="single"/>
          <w:lang w:val="sr-Latn-ME"/>
        </w:rPr>
      </w:pPr>
      <w:r w:rsidRPr="00A32101">
        <w:rPr>
          <w:sz w:val="22"/>
          <w:szCs w:val="22"/>
          <w:u w:val="single"/>
          <w:lang w:val="sr-Latn-ME"/>
        </w:rPr>
        <w:t>Raspon terapijske doze</w:t>
      </w:r>
    </w:p>
    <w:p w:rsidR="006A5B90" w:rsidRPr="00A32101" w:rsidRDefault="006A5B90" w:rsidP="006A5B90">
      <w:pPr>
        <w:jc w:val="both"/>
        <w:rPr>
          <w:sz w:val="22"/>
          <w:szCs w:val="22"/>
          <w:lang w:val="sr-Latn-ME"/>
        </w:rPr>
      </w:pPr>
      <w:r w:rsidRPr="00A32101">
        <w:rPr>
          <w:sz w:val="22"/>
          <w:szCs w:val="22"/>
          <w:lang w:val="sr-Latn-ME"/>
        </w:rPr>
        <w:t>Kod većine pacijenata, postizanje antipsihotičkog efekta se može očekivati pri primjeni doza od 200 do 450 mg/dan, u podijeljenim dozama. Ukupna dnevna doza se može neravnomjerno podijeliti sa većom dozom primjenjenom uveče pred spavanje.</w:t>
      </w:r>
    </w:p>
    <w:p w:rsidR="006A5B90" w:rsidRPr="00A32101" w:rsidRDefault="006A5B90" w:rsidP="006A5B90">
      <w:pPr>
        <w:jc w:val="both"/>
        <w:rPr>
          <w:sz w:val="22"/>
          <w:szCs w:val="22"/>
          <w:u w:val="single"/>
          <w:lang w:val="sr-Latn-ME"/>
        </w:rPr>
      </w:pPr>
    </w:p>
    <w:p w:rsidR="00F253D8" w:rsidRPr="00A32101" w:rsidRDefault="00F253D8" w:rsidP="00F253D8">
      <w:pPr>
        <w:keepNext/>
        <w:tabs>
          <w:tab w:val="left" w:pos="284"/>
        </w:tabs>
        <w:jc w:val="both"/>
        <w:outlineLvl w:val="3"/>
        <w:rPr>
          <w:iCs/>
          <w:sz w:val="22"/>
          <w:szCs w:val="22"/>
          <w:u w:val="single"/>
          <w:lang w:val="sr-Latn-ME"/>
        </w:rPr>
      </w:pPr>
      <w:r w:rsidRPr="00A32101">
        <w:rPr>
          <w:iCs/>
          <w:sz w:val="22"/>
          <w:szCs w:val="22"/>
          <w:u w:val="single"/>
          <w:lang w:val="sr-Latn-ME"/>
        </w:rPr>
        <w:t>Maksimalna doza</w:t>
      </w:r>
    </w:p>
    <w:p w:rsidR="00F253D8" w:rsidRPr="00A32101" w:rsidRDefault="00F253D8" w:rsidP="00F253D8">
      <w:pPr>
        <w:jc w:val="both"/>
        <w:rPr>
          <w:sz w:val="22"/>
          <w:szCs w:val="22"/>
          <w:lang w:val="sr-Latn-ME"/>
        </w:rPr>
      </w:pPr>
      <w:r w:rsidRPr="00A32101">
        <w:rPr>
          <w:sz w:val="22"/>
          <w:szCs w:val="22"/>
          <w:lang w:val="sr-Latn-ME"/>
        </w:rPr>
        <w:t>Da bi se postigao potpuni terapijski efekat, malom broju pacijenata, mogu biti potrebne veće doze, kada je dozvoljeno oprezno povećavanje doze (za ne više od 100 mg) do doze od 900 mg/dan.  Međutim, treba imati u vidu mogućnost češće pojave neželjenih reakcija, posebno epileptičnih napada, pri primjeni doza većihod 450 mg/dan.</w:t>
      </w:r>
    </w:p>
    <w:p w:rsidR="00F253D8" w:rsidRPr="00A32101" w:rsidRDefault="00F253D8" w:rsidP="00F253D8">
      <w:pPr>
        <w:jc w:val="both"/>
        <w:rPr>
          <w:sz w:val="22"/>
          <w:szCs w:val="22"/>
          <w:lang w:val="sr-Latn-ME"/>
        </w:rPr>
      </w:pPr>
    </w:p>
    <w:p w:rsidR="00F253D8" w:rsidRPr="00A32101" w:rsidRDefault="00F253D8" w:rsidP="00F253D8">
      <w:pPr>
        <w:keepNext/>
        <w:tabs>
          <w:tab w:val="left" w:pos="284"/>
        </w:tabs>
        <w:jc w:val="both"/>
        <w:outlineLvl w:val="6"/>
        <w:rPr>
          <w:iCs/>
          <w:sz w:val="22"/>
          <w:szCs w:val="22"/>
          <w:u w:val="single"/>
          <w:lang w:val="sr-Latn-ME"/>
        </w:rPr>
      </w:pPr>
      <w:r w:rsidRPr="00A32101">
        <w:rPr>
          <w:iCs/>
          <w:sz w:val="22"/>
          <w:szCs w:val="22"/>
          <w:u w:val="single"/>
          <w:lang w:val="sr-Latn-ME"/>
        </w:rPr>
        <w:t>Doza održavanja</w:t>
      </w:r>
    </w:p>
    <w:p w:rsidR="00F253D8" w:rsidRPr="00A32101" w:rsidRDefault="00F253D8" w:rsidP="00F253D8">
      <w:pPr>
        <w:jc w:val="both"/>
        <w:rPr>
          <w:sz w:val="22"/>
          <w:szCs w:val="22"/>
          <w:lang w:val="sr-Latn-ME"/>
        </w:rPr>
      </w:pPr>
      <w:r w:rsidRPr="00A32101">
        <w:rPr>
          <w:sz w:val="22"/>
          <w:szCs w:val="22"/>
          <w:lang w:val="sr-Latn-ME"/>
        </w:rPr>
        <w:t xml:space="preserve">Nakon postizanja maksimalnog terapijskog efekta, kod mnogih pacijenata efekat se može efikasno održavati nižim dozama.  Zbog toga se preporučuje pažljiva nishodna titracija doze. Terapiju treba održavati najmanje 6 mjeseci.  Ako dnevna doza ne prelazi 200 mg, lijek se može primjenjivati jednom dnevno, uveče.  </w:t>
      </w:r>
    </w:p>
    <w:p w:rsidR="00F253D8" w:rsidRPr="00A32101" w:rsidRDefault="00F253D8" w:rsidP="00F253D8">
      <w:pPr>
        <w:jc w:val="both"/>
        <w:rPr>
          <w:sz w:val="22"/>
          <w:szCs w:val="22"/>
          <w:lang w:val="sr-Latn-ME"/>
        </w:rPr>
      </w:pPr>
    </w:p>
    <w:p w:rsidR="00F253D8" w:rsidRPr="00A32101" w:rsidRDefault="00F253D8" w:rsidP="00F253D8">
      <w:pPr>
        <w:keepNext/>
        <w:tabs>
          <w:tab w:val="left" w:pos="284"/>
        </w:tabs>
        <w:jc w:val="both"/>
        <w:outlineLvl w:val="6"/>
        <w:rPr>
          <w:iCs/>
          <w:sz w:val="22"/>
          <w:szCs w:val="22"/>
          <w:u w:val="single"/>
          <w:lang w:val="sr-Latn-ME"/>
        </w:rPr>
      </w:pPr>
      <w:r w:rsidRPr="00A32101">
        <w:rPr>
          <w:iCs/>
          <w:sz w:val="22"/>
          <w:szCs w:val="22"/>
          <w:u w:val="single"/>
          <w:lang w:val="sr-Latn-ME"/>
        </w:rPr>
        <w:t>Završetak terapije</w:t>
      </w:r>
    </w:p>
    <w:p w:rsidR="00F253D8" w:rsidRPr="00A32101" w:rsidRDefault="00F253D8" w:rsidP="00F253D8">
      <w:pPr>
        <w:jc w:val="both"/>
        <w:rPr>
          <w:sz w:val="22"/>
          <w:szCs w:val="22"/>
          <w:lang w:val="sr-Latn-ME"/>
        </w:rPr>
      </w:pPr>
      <w:r w:rsidRPr="00A32101">
        <w:rPr>
          <w:sz w:val="22"/>
          <w:szCs w:val="22"/>
          <w:lang w:val="sr-Latn-ME"/>
        </w:rPr>
        <w:t>U slučaju planiranog obustavljanja terapije ovim lijekom, preporučuje se postepeno obustavljanje terapije tokom perioda od 1 do 2 nedjelje. Ako je neophodno naglo prekinuti terapiju, pacijenta treba pažljivo pratiti zbog moguće pojave simptoma obustave lijeka (vidjeti odjeljak 4.4).</w:t>
      </w:r>
      <w:r w:rsidRPr="00A32101" w:rsidDel="00257597">
        <w:rPr>
          <w:sz w:val="22"/>
          <w:szCs w:val="22"/>
          <w:lang w:val="sr-Latn-ME"/>
        </w:rPr>
        <w:t xml:space="preserve"> </w:t>
      </w:r>
    </w:p>
    <w:p w:rsidR="00F253D8" w:rsidRPr="00A32101" w:rsidRDefault="00F253D8" w:rsidP="00F253D8">
      <w:pPr>
        <w:jc w:val="both"/>
        <w:rPr>
          <w:iCs/>
          <w:sz w:val="22"/>
          <w:szCs w:val="22"/>
          <w:u w:val="single"/>
          <w:lang w:val="sr-Latn-ME"/>
        </w:rPr>
      </w:pPr>
      <w:r w:rsidRPr="00A32101">
        <w:rPr>
          <w:iCs/>
          <w:sz w:val="22"/>
          <w:szCs w:val="22"/>
          <w:u w:val="single"/>
          <w:lang w:val="sr-Latn-ME"/>
        </w:rPr>
        <w:t>Ponovo uvođenje terapije</w:t>
      </w:r>
    </w:p>
    <w:p w:rsidR="00F253D8" w:rsidRPr="00A32101" w:rsidRDefault="00F253D8" w:rsidP="00F253D8">
      <w:pPr>
        <w:jc w:val="both"/>
        <w:rPr>
          <w:sz w:val="22"/>
          <w:szCs w:val="22"/>
          <w:lang w:val="sr-Latn-ME"/>
        </w:rPr>
      </w:pPr>
      <w:r w:rsidRPr="00A32101">
        <w:rPr>
          <w:sz w:val="22"/>
          <w:szCs w:val="22"/>
          <w:lang w:val="sr-Latn-ME"/>
        </w:rPr>
        <w:t>Kod pacijenata kod kojih je interval od poslednje doze duži od 2 dana, terapiju treba ponovo započeti sa 12,5 mg, jednom ili dva puta dnevno, prvog dana.  Ako se ova doza dobro podnosi, moguće je brže titriranje doze do terapijske doze održavanja, nego što se preporučuje kod inicijalnog uvođenja terapije.  Medjutim, ponovo uvođenje terapije treba sprovesti sa izuzetnim oprezom kod pacijenata kod kojih je pri inicijalnom doziranju došlo do respiratornog ili srčanog zastoja (vidjeti odeljak 4.4), ali je zatim doza uspješno sprovedena titracija do terapijske doze.</w:t>
      </w:r>
    </w:p>
    <w:p w:rsidR="006A5B90" w:rsidRPr="00A32101" w:rsidRDefault="006A5B90" w:rsidP="00480FB1">
      <w:pPr>
        <w:tabs>
          <w:tab w:val="left" w:pos="540"/>
          <w:tab w:val="left" w:pos="569"/>
        </w:tabs>
        <w:rPr>
          <w:bCs/>
          <w:sz w:val="22"/>
          <w:szCs w:val="22"/>
          <w:u w:val="single"/>
          <w:lang w:val="sr-Latn-ME"/>
        </w:rPr>
      </w:pPr>
    </w:p>
    <w:p w:rsidR="00E97861" w:rsidRPr="00A32101" w:rsidRDefault="00E97861" w:rsidP="00E97861">
      <w:pPr>
        <w:keepNext/>
        <w:tabs>
          <w:tab w:val="left" w:pos="284"/>
        </w:tabs>
        <w:jc w:val="both"/>
        <w:outlineLvl w:val="6"/>
        <w:rPr>
          <w:b/>
          <w:sz w:val="22"/>
          <w:szCs w:val="22"/>
          <w:lang w:val="sr-Latn-ME"/>
        </w:rPr>
      </w:pPr>
      <w:r w:rsidRPr="00A32101">
        <w:rPr>
          <w:b/>
          <w:sz w:val="22"/>
          <w:szCs w:val="22"/>
          <w:lang w:val="sr-Latn-ME"/>
        </w:rPr>
        <w:t>Psihotički poremećaji u Parkinsonovoj bolesti, u slučaju kada je primjena standarne terapije bila bez uspjeha</w:t>
      </w:r>
    </w:p>
    <w:p w:rsidR="00E97861" w:rsidRPr="00A32101" w:rsidRDefault="00E97861" w:rsidP="00E97861">
      <w:pPr>
        <w:jc w:val="both"/>
        <w:rPr>
          <w:sz w:val="22"/>
          <w:szCs w:val="22"/>
          <w:lang w:val="sr-Latn-ME"/>
        </w:rPr>
      </w:pPr>
    </w:p>
    <w:p w:rsidR="00E97861" w:rsidRPr="00A32101" w:rsidRDefault="00E97861" w:rsidP="00E97861">
      <w:pPr>
        <w:jc w:val="both"/>
        <w:rPr>
          <w:sz w:val="22"/>
          <w:szCs w:val="22"/>
          <w:u w:val="single"/>
          <w:lang w:val="sr-Latn-ME"/>
        </w:rPr>
      </w:pPr>
      <w:r w:rsidRPr="00A32101">
        <w:rPr>
          <w:sz w:val="22"/>
          <w:szCs w:val="22"/>
          <w:u w:val="single"/>
          <w:lang w:val="sr-Latn-ME"/>
        </w:rPr>
        <w:t>Početna terapija</w:t>
      </w:r>
    </w:p>
    <w:p w:rsidR="00E97861" w:rsidRPr="00A32101" w:rsidRDefault="00E97861" w:rsidP="00E97861">
      <w:pPr>
        <w:jc w:val="both"/>
        <w:rPr>
          <w:sz w:val="22"/>
          <w:szCs w:val="22"/>
          <w:lang w:val="sr-Latn-ME"/>
        </w:rPr>
      </w:pPr>
      <w:r w:rsidRPr="00A32101">
        <w:rPr>
          <w:sz w:val="22"/>
          <w:szCs w:val="22"/>
          <w:lang w:val="sr-Latn-ME"/>
        </w:rPr>
        <w:t>Početna doza ne smije da premaši 12,5 mg/dan i treba da se uzme uveče, sa maksimalno dva povećanja nedjeljno, do maksimalne doze od 50 mg/dan. Maksimalna doza se smije postići tek na kraju druge nedjelje. Preporučuje se da se ukupna dnevna doza uzima kao pojedinačna doza uveče.</w:t>
      </w:r>
      <w:r w:rsidRPr="00A32101" w:rsidDel="009E1249">
        <w:rPr>
          <w:sz w:val="22"/>
          <w:szCs w:val="22"/>
          <w:lang w:val="sr-Latn-ME"/>
        </w:rPr>
        <w:t xml:space="preserve"> </w:t>
      </w:r>
    </w:p>
    <w:p w:rsidR="00E97861" w:rsidRPr="00A32101" w:rsidRDefault="00E97861" w:rsidP="00E97861">
      <w:pPr>
        <w:jc w:val="both"/>
        <w:rPr>
          <w:sz w:val="22"/>
          <w:szCs w:val="22"/>
          <w:u w:val="single"/>
          <w:lang w:val="sr-Latn-ME"/>
        </w:rPr>
      </w:pPr>
      <w:r w:rsidRPr="00A32101">
        <w:rPr>
          <w:sz w:val="22"/>
          <w:szCs w:val="22"/>
          <w:u w:val="single"/>
          <w:lang w:val="sr-Latn-ME"/>
        </w:rPr>
        <w:t>Raspon terapijske doze</w:t>
      </w:r>
    </w:p>
    <w:p w:rsidR="00E97861" w:rsidRPr="00A32101" w:rsidRDefault="00E97861" w:rsidP="00E97861">
      <w:pPr>
        <w:jc w:val="both"/>
        <w:rPr>
          <w:sz w:val="22"/>
          <w:szCs w:val="22"/>
          <w:lang w:val="sr-Latn-ME"/>
        </w:rPr>
      </w:pPr>
      <w:r w:rsidRPr="00A32101">
        <w:rPr>
          <w:sz w:val="22"/>
          <w:szCs w:val="22"/>
          <w:lang w:val="sr-Latn-ME"/>
        </w:rPr>
        <w:t>Prosječna efektivna doza se obično nalazi između 25 i 37,5 mg/dan.  U slučaju da terapija dozom od 50 mg  tokom najmanje jedne nedjelju ne da željeni terapijski odgovor, doza se može pažljivo povećavati za 12,5 mg/nedjeljno.</w:t>
      </w:r>
    </w:p>
    <w:p w:rsidR="00E97861" w:rsidRPr="00A32101" w:rsidRDefault="00E97861" w:rsidP="00E97861">
      <w:pPr>
        <w:jc w:val="both"/>
        <w:rPr>
          <w:sz w:val="22"/>
          <w:szCs w:val="22"/>
          <w:lang w:val="sr-Latn-ME"/>
        </w:rPr>
      </w:pPr>
    </w:p>
    <w:p w:rsidR="00E97861" w:rsidRPr="00A32101" w:rsidRDefault="00E97861" w:rsidP="00E97861">
      <w:pPr>
        <w:jc w:val="both"/>
        <w:rPr>
          <w:sz w:val="22"/>
          <w:szCs w:val="22"/>
          <w:lang w:val="sr-Latn-ME"/>
        </w:rPr>
      </w:pPr>
      <w:r w:rsidRPr="00A32101">
        <w:rPr>
          <w:sz w:val="22"/>
          <w:szCs w:val="22"/>
          <w:lang w:val="sr-Latn-ME"/>
        </w:rPr>
        <w:t>U slučaju da se javi ortostatska hipotenzija, izražena sedacija ili konfuzija, potrebno je ograničiti ili odložiti povećanje doze. Tokom prve nedjelje terapije potrebno je pratiti vrijednosti krvnog pritiska kod pacijenta.</w:t>
      </w:r>
      <w:r w:rsidRPr="00A32101" w:rsidDel="009E1249">
        <w:rPr>
          <w:sz w:val="22"/>
          <w:szCs w:val="22"/>
          <w:lang w:val="sr-Latn-ME"/>
        </w:rPr>
        <w:t xml:space="preserve"> </w:t>
      </w:r>
    </w:p>
    <w:p w:rsidR="00E97861" w:rsidRPr="00A32101" w:rsidRDefault="00E97861" w:rsidP="00E97861">
      <w:pPr>
        <w:jc w:val="both"/>
        <w:rPr>
          <w:sz w:val="22"/>
          <w:szCs w:val="22"/>
          <w:u w:val="single"/>
          <w:lang w:val="sr-Latn-ME"/>
        </w:rPr>
      </w:pPr>
      <w:r w:rsidRPr="00A32101">
        <w:rPr>
          <w:sz w:val="22"/>
          <w:szCs w:val="22"/>
          <w:u w:val="single"/>
          <w:lang w:val="sr-Latn-ME"/>
        </w:rPr>
        <w:lastRenderedPageBreak/>
        <w:t>Doza održavanja</w:t>
      </w:r>
    </w:p>
    <w:p w:rsidR="00E97861" w:rsidRPr="00A32101" w:rsidRDefault="00E97861" w:rsidP="00E97861">
      <w:pPr>
        <w:jc w:val="both"/>
        <w:rPr>
          <w:sz w:val="22"/>
          <w:szCs w:val="22"/>
          <w:u w:val="single"/>
          <w:lang w:val="sr-Latn-ME"/>
        </w:rPr>
      </w:pPr>
      <w:r w:rsidRPr="00A32101">
        <w:rPr>
          <w:sz w:val="22"/>
          <w:szCs w:val="22"/>
          <w:lang w:val="sr-Latn-ME"/>
        </w:rPr>
        <w:t>Kada dođe do potpunog nestanka psihotičkih simptoma tokom najmanje 2 nedjelje, moguće je povežati doze antiparkinsonika, ako je to indikovano na osnovu motornog statusa pacijenta. Ako ovaj pristup dovede do ponovne pojave psihotičkih simptoma, doza lijeka Clozapin Sandoz može se povećati za 12,5 mg/nedjeljno. Do maksimalne doze od 100 mg/dan, primijenjene jednom dnevno ili dvije podijeljene doze (vidjeti tekst iznad).</w:t>
      </w:r>
      <w:r w:rsidRPr="00A32101" w:rsidDel="00D47C2C">
        <w:rPr>
          <w:sz w:val="22"/>
          <w:szCs w:val="22"/>
          <w:lang w:val="sr-Latn-ME"/>
        </w:rPr>
        <w:t xml:space="preserve"> </w:t>
      </w:r>
      <w:r w:rsidRPr="00A32101">
        <w:rPr>
          <w:sz w:val="22"/>
          <w:szCs w:val="22"/>
          <w:lang w:val="sr-Latn-ME"/>
        </w:rPr>
        <w:t>dvije</w:t>
      </w:r>
    </w:p>
    <w:p w:rsidR="00E97861" w:rsidRPr="00A32101" w:rsidRDefault="00E97861" w:rsidP="00E97861">
      <w:pPr>
        <w:jc w:val="both"/>
        <w:rPr>
          <w:sz w:val="22"/>
          <w:szCs w:val="22"/>
          <w:lang w:val="sr-Latn-ME"/>
        </w:rPr>
      </w:pPr>
      <w:r w:rsidRPr="00A32101">
        <w:rPr>
          <w:iCs/>
          <w:sz w:val="22"/>
          <w:szCs w:val="22"/>
          <w:u w:val="single"/>
          <w:lang w:val="sr-Latn-ME"/>
        </w:rPr>
        <w:t>Završetak terapije</w:t>
      </w:r>
      <w:r w:rsidRPr="00A32101">
        <w:rPr>
          <w:sz w:val="22"/>
          <w:szCs w:val="22"/>
          <w:lang w:val="sr-Latn-ME"/>
        </w:rPr>
        <w:t xml:space="preserve"> </w:t>
      </w:r>
    </w:p>
    <w:p w:rsidR="00E97861" w:rsidRPr="00A32101" w:rsidRDefault="00E97861" w:rsidP="00E97861">
      <w:pPr>
        <w:jc w:val="both"/>
        <w:rPr>
          <w:sz w:val="22"/>
          <w:szCs w:val="22"/>
          <w:lang w:val="sr-Latn-ME"/>
        </w:rPr>
      </w:pPr>
      <w:r w:rsidRPr="00A32101">
        <w:rPr>
          <w:sz w:val="22"/>
          <w:szCs w:val="22"/>
          <w:lang w:val="sr-Latn-ME"/>
        </w:rPr>
        <w:t>Preporučuje se postepeno smanjivanje doze od po 12,5 mg tokom perioda od najmanje jedne nedjelje (a po mogućnosti tokom dvije nedjelje).</w:t>
      </w:r>
    </w:p>
    <w:p w:rsidR="00E97861" w:rsidRPr="00A32101" w:rsidRDefault="00E97861" w:rsidP="00E97861">
      <w:pPr>
        <w:jc w:val="both"/>
        <w:rPr>
          <w:sz w:val="22"/>
          <w:szCs w:val="22"/>
          <w:lang w:val="sr-Latn-ME"/>
        </w:rPr>
      </w:pPr>
    </w:p>
    <w:p w:rsidR="00E97861" w:rsidRPr="00A32101" w:rsidRDefault="00E97861" w:rsidP="00E97861">
      <w:pPr>
        <w:jc w:val="both"/>
        <w:rPr>
          <w:sz w:val="22"/>
          <w:szCs w:val="22"/>
          <w:lang w:val="sr-Latn-ME"/>
        </w:rPr>
      </w:pPr>
      <w:r w:rsidRPr="00A32101">
        <w:rPr>
          <w:sz w:val="22"/>
          <w:szCs w:val="22"/>
          <w:lang w:val="sr-Latn-ME"/>
        </w:rPr>
        <w:t>Terapija se mora odmah prekinuti u slučaju neutropenije ili agranulocitoze (vidjeti odjeljak 4.4.). U ovim situacijama, veoma je važno pažljivo psihijatrijsko praćenje pacijenata, s obzirom na to da se simptomi vrlo brzo mogu ponovo javiti.</w:t>
      </w:r>
    </w:p>
    <w:p w:rsidR="00E97861" w:rsidRPr="00A32101" w:rsidRDefault="00E97861" w:rsidP="00E97861">
      <w:pPr>
        <w:jc w:val="both"/>
        <w:rPr>
          <w:sz w:val="22"/>
          <w:szCs w:val="22"/>
          <w:lang w:val="sr-Latn-ME"/>
        </w:rPr>
      </w:pPr>
    </w:p>
    <w:p w:rsidR="008F56DE" w:rsidRPr="00A32101" w:rsidRDefault="008F56DE" w:rsidP="008F56DE">
      <w:pPr>
        <w:jc w:val="both"/>
        <w:rPr>
          <w:b/>
          <w:sz w:val="22"/>
          <w:szCs w:val="22"/>
          <w:lang w:val="sr-Latn-ME"/>
        </w:rPr>
      </w:pPr>
      <w:r w:rsidRPr="00A32101">
        <w:rPr>
          <w:b/>
          <w:sz w:val="22"/>
          <w:szCs w:val="22"/>
          <w:lang w:val="sr-Latn-ME"/>
        </w:rPr>
        <w:t>Posebne grupe pacijenata</w:t>
      </w:r>
    </w:p>
    <w:p w:rsidR="008F56DE" w:rsidRPr="00A32101" w:rsidRDefault="008F56DE" w:rsidP="008F56DE">
      <w:pPr>
        <w:jc w:val="both"/>
        <w:rPr>
          <w:sz w:val="22"/>
          <w:szCs w:val="22"/>
          <w:u w:val="single"/>
          <w:lang w:val="sr-Latn-ME"/>
        </w:rPr>
      </w:pPr>
      <w:r w:rsidRPr="00A32101">
        <w:rPr>
          <w:sz w:val="22"/>
          <w:szCs w:val="22"/>
          <w:u w:val="single"/>
          <w:lang w:val="sr-Latn-ME"/>
        </w:rPr>
        <w:t>Primjena kod pacijenata sa oštećenjem jetre</w:t>
      </w:r>
    </w:p>
    <w:p w:rsidR="008F56DE" w:rsidRPr="00A32101" w:rsidRDefault="008F56DE" w:rsidP="008F56DE">
      <w:pPr>
        <w:jc w:val="both"/>
        <w:rPr>
          <w:sz w:val="22"/>
          <w:szCs w:val="22"/>
          <w:lang w:val="sr-Latn-ME"/>
        </w:rPr>
      </w:pPr>
      <w:r w:rsidRPr="00A32101">
        <w:rPr>
          <w:sz w:val="22"/>
          <w:szCs w:val="22"/>
          <w:lang w:val="sr-Latn-ME"/>
        </w:rPr>
        <w:t>Kod pacijenata sa oštećenjem jetre lijek Clozapin Sandoz trebalo bi primjenjivati sa oprezom, uz redovno praćenje testova funkcije jetre (vidjeti odjeljak 4.4).</w:t>
      </w:r>
    </w:p>
    <w:p w:rsidR="008F56DE" w:rsidRPr="00A32101" w:rsidRDefault="008F56DE" w:rsidP="00E97861">
      <w:pPr>
        <w:jc w:val="both"/>
        <w:rPr>
          <w:sz w:val="22"/>
          <w:szCs w:val="22"/>
          <w:lang w:val="sr-Latn-ME"/>
        </w:rPr>
      </w:pPr>
    </w:p>
    <w:p w:rsidR="006151D8" w:rsidRPr="00A32101" w:rsidRDefault="006151D8" w:rsidP="006151D8">
      <w:pPr>
        <w:tabs>
          <w:tab w:val="left" w:pos="284"/>
          <w:tab w:val="center" w:pos="4320"/>
          <w:tab w:val="right" w:pos="8640"/>
        </w:tabs>
        <w:spacing w:before="80" w:after="80"/>
        <w:jc w:val="both"/>
        <w:rPr>
          <w:bCs/>
          <w:sz w:val="22"/>
          <w:szCs w:val="22"/>
          <w:u w:val="single"/>
          <w:lang w:val="sr-Latn-ME"/>
        </w:rPr>
      </w:pPr>
      <w:r w:rsidRPr="00A32101">
        <w:rPr>
          <w:bCs/>
          <w:sz w:val="22"/>
          <w:szCs w:val="22"/>
          <w:u w:val="single"/>
          <w:lang w:val="sr-Latn-ME"/>
        </w:rPr>
        <w:t>Primjena kod djece i adolescenata</w:t>
      </w:r>
    </w:p>
    <w:p w:rsidR="006151D8" w:rsidRPr="00A32101" w:rsidRDefault="006151D8" w:rsidP="006151D8">
      <w:pPr>
        <w:tabs>
          <w:tab w:val="left" w:pos="284"/>
          <w:tab w:val="center" w:pos="4320"/>
          <w:tab w:val="right" w:pos="8640"/>
        </w:tabs>
        <w:spacing w:before="80" w:after="80"/>
        <w:jc w:val="both"/>
        <w:rPr>
          <w:bCs/>
          <w:sz w:val="22"/>
          <w:szCs w:val="22"/>
          <w:lang w:val="sr-Latn-ME"/>
        </w:rPr>
      </w:pPr>
      <w:r w:rsidRPr="00A32101">
        <w:rPr>
          <w:bCs/>
          <w:sz w:val="22"/>
          <w:szCs w:val="22"/>
          <w:lang w:val="sr-Latn-ME"/>
        </w:rPr>
        <w:t>Pedijatrijske studije nijesu spovedene. Bezbjednost i efikasnost klozapina kod djece i adolescenata mlađih od 16 godina, nijesu ustanovljene. Klozapin se ne smije primjenjivati u ovoj starosnoj grupi, do ne postanu dostupni dodatni podaci.</w:t>
      </w:r>
    </w:p>
    <w:p w:rsidR="006151D8" w:rsidRPr="00A32101" w:rsidRDefault="006151D8" w:rsidP="006151D8">
      <w:pPr>
        <w:tabs>
          <w:tab w:val="left" w:pos="284"/>
          <w:tab w:val="center" w:pos="4320"/>
          <w:tab w:val="right" w:pos="8640"/>
        </w:tabs>
        <w:spacing w:before="80" w:after="80"/>
        <w:jc w:val="both"/>
        <w:rPr>
          <w:bCs/>
          <w:sz w:val="22"/>
          <w:szCs w:val="22"/>
          <w:lang w:val="sr-Latn-ME"/>
        </w:rPr>
      </w:pPr>
    </w:p>
    <w:p w:rsidR="006151D8" w:rsidRPr="00A32101" w:rsidRDefault="006151D8" w:rsidP="006151D8">
      <w:pPr>
        <w:tabs>
          <w:tab w:val="left" w:pos="284"/>
          <w:tab w:val="center" w:pos="4320"/>
          <w:tab w:val="right" w:pos="8640"/>
        </w:tabs>
        <w:spacing w:before="80" w:after="80"/>
        <w:jc w:val="both"/>
        <w:rPr>
          <w:bCs/>
          <w:sz w:val="22"/>
          <w:szCs w:val="22"/>
          <w:u w:val="single"/>
          <w:lang w:val="sr-Latn-ME"/>
        </w:rPr>
      </w:pPr>
      <w:r w:rsidRPr="00A32101">
        <w:rPr>
          <w:bCs/>
          <w:sz w:val="22"/>
          <w:szCs w:val="22"/>
          <w:u w:val="single"/>
          <w:lang w:val="sr-Latn-ME"/>
        </w:rPr>
        <w:t>Primjena kod pacijenata starijih od 60 godina</w:t>
      </w:r>
    </w:p>
    <w:p w:rsidR="006151D8" w:rsidRPr="00A32101" w:rsidRDefault="006151D8" w:rsidP="006151D8">
      <w:pPr>
        <w:tabs>
          <w:tab w:val="left" w:pos="284"/>
          <w:tab w:val="center" w:pos="4320"/>
          <w:tab w:val="right" w:pos="8640"/>
        </w:tabs>
        <w:spacing w:before="80" w:after="80"/>
        <w:jc w:val="both"/>
        <w:rPr>
          <w:bCs/>
          <w:sz w:val="22"/>
          <w:szCs w:val="22"/>
          <w:lang w:val="sr-Latn-ME"/>
        </w:rPr>
      </w:pPr>
      <w:r w:rsidRPr="00A32101">
        <w:rPr>
          <w:bCs/>
          <w:sz w:val="22"/>
          <w:szCs w:val="22"/>
          <w:lang w:val="sr-Latn-ME"/>
        </w:rPr>
        <w:t>Preporučuje se započinjanje terapije izuzetno malim dozama (12,5 mg jednom dnevno prvog dana), sa naknadnim povećanjem doze ograničenim na 25 mg/dan.</w:t>
      </w:r>
    </w:p>
    <w:p w:rsidR="00E97861" w:rsidRPr="00A32101" w:rsidRDefault="00E97861" w:rsidP="00480FB1">
      <w:pPr>
        <w:tabs>
          <w:tab w:val="left" w:pos="540"/>
          <w:tab w:val="left" w:pos="569"/>
        </w:tabs>
        <w:rPr>
          <w:bCs/>
          <w:sz w:val="22"/>
          <w:szCs w:val="22"/>
          <w:u w:val="single"/>
          <w:lang w:val="sr-Latn-ME"/>
        </w:rPr>
      </w:pPr>
    </w:p>
    <w:p w:rsidR="00452E9D" w:rsidRPr="00A32101" w:rsidRDefault="00452E9D" w:rsidP="00480FB1">
      <w:pPr>
        <w:tabs>
          <w:tab w:val="left" w:pos="540"/>
          <w:tab w:val="left" w:pos="569"/>
        </w:tabs>
        <w:rPr>
          <w:bCs/>
          <w:sz w:val="22"/>
          <w:szCs w:val="22"/>
          <w:u w:val="single"/>
          <w:lang w:val="sr-Latn-ME"/>
        </w:rPr>
      </w:pPr>
      <w:r w:rsidRPr="00A32101">
        <w:rPr>
          <w:bCs/>
          <w:sz w:val="22"/>
          <w:szCs w:val="22"/>
          <w:u w:val="single"/>
          <w:lang w:val="sr-Latn-ME"/>
        </w:rPr>
        <w:t>Način primjene</w:t>
      </w:r>
    </w:p>
    <w:p w:rsidR="00452E9D" w:rsidRPr="00A32101" w:rsidRDefault="00644680" w:rsidP="00644680">
      <w:pPr>
        <w:tabs>
          <w:tab w:val="left" w:pos="284"/>
          <w:tab w:val="center" w:pos="4320"/>
          <w:tab w:val="right" w:pos="8640"/>
        </w:tabs>
        <w:spacing w:before="80" w:after="80"/>
        <w:jc w:val="both"/>
        <w:rPr>
          <w:bCs/>
          <w:sz w:val="22"/>
          <w:szCs w:val="22"/>
          <w:lang w:val="sr-Latn-ME"/>
        </w:rPr>
      </w:pPr>
      <w:r w:rsidRPr="00A32101">
        <w:rPr>
          <w:bCs/>
          <w:sz w:val="22"/>
          <w:szCs w:val="22"/>
          <w:lang w:val="sr-Latn-ME"/>
        </w:rPr>
        <w:t>Za oralnu primjenu.</w:t>
      </w:r>
    </w:p>
    <w:p w:rsidR="00644680" w:rsidRPr="00A32101" w:rsidRDefault="00644680" w:rsidP="00480FB1">
      <w:pPr>
        <w:tabs>
          <w:tab w:val="left" w:pos="540"/>
          <w:tab w:val="left" w:pos="569"/>
        </w:tabs>
        <w:rPr>
          <w:bCs/>
          <w:sz w:val="22"/>
          <w:szCs w:val="22"/>
          <w:lang w:val="sr-Latn-ME"/>
        </w:rPr>
      </w:pPr>
    </w:p>
    <w:p w:rsidR="00411B4B" w:rsidRPr="00A32101" w:rsidRDefault="00411B4B" w:rsidP="00480FB1">
      <w:pPr>
        <w:tabs>
          <w:tab w:val="left" w:pos="540"/>
          <w:tab w:val="left" w:pos="569"/>
        </w:tabs>
        <w:rPr>
          <w:b/>
          <w:bCs/>
          <w:sz w:val="22"/>
          <w:szCs w:val="22"/>
          <w:lang w:val="sr-Latn-ME"/>
        </w:rPr>
      </w:pPr>
      <w:r w:rsidRPr="00A32101">
        <w:rPr>
          <w:b/>
          <w:bCs/>
          <w:sz w:val="22"/>
          <w:szCs w:val="22"/>
          <w:lang w:val="sr-Latn-ME"/>
        </w:rPr>
        <w:t xml:space="preserve">4.3. </w:t>
      </w:r>
      <w:r w:rsidR="00480FB1" w:rsidRPr="00A32101">
        <w:rPr>
          <w:b/>
          <w:bCs/>
          <w:sz w:val="22"/>
          <w:szCs w:val="22"/>
          <w:lang w:val="sr-Latn-ME"/>
        </w:rPr>
        <w:tab/>
      </w:r>
      <w:r w:rsidRPr="00A32101">
        <w:rPr>
          <w:b/>
          <w:bCs/>
          <w:sz w:val="22"/>
          <w:szCs w:val="22"/>
          <w:lang w:val="sr-Latn-ME"/>
        </w:rPr>
        <w:t>Kontraindikacije</w:t>
      </w:r>
    </w:p>
    <w:p w:rsidR="0072020E" w:rsidRPr="00A32101" w:rsidRDefault="0072020E" w:rsidP="00480FB1">
      <w:pPr>
        <w:tabs>
          <w:tab w:val="left" w:pos="540"/>
          <w:tab w:val="left" w:pos="569"/>
        </w:tabs>
        <w:rPr>
          <w:bCs/>
          <w:sz w:val="22"/>
          <w:szCs w:val="22"/>
          <w:lang w:val="sr-Latn-ME"/>
        </w:rPr>
      </w:pP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Preosjetljivost na aktivnu supstanciju ili bilo koju od pomoćnih supstancija koje ulaze u sastav lijeka naveden u odjeljku 6.1;</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Pacijenti koji se ne mogu podvrgnuti redovnim laboratorijskim analizama krvi;</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Toksična ili idiosinkrizijska granulocitopenija /agranulocitoza u anamnezi (sa izuzetakom granulocitopenije/agranulocitoze usljed prethodne hemioterapije);</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Klozapin-indukovana agranulocitoza u anamnezi;</w:t>
      </w:r>
      <w:r w:rsidRPr="00A32101" w:rsidDel="00892616">
        <w:rPr>
          <w:sz w:val="22"/>
          <w:szCs w:val="22"/>
          <w:lang w:val="sr-Latn-ME"/>
        </w:rPr>
        <w:t xml:space="preserve"> </w:t>
      </w:r>
      <w:r w:rsidRPr="00A32101">
        <w:rPr>
          <w:sz w:val="22"/>
          <w:szCs w:val="22"/>
          <w:lang w:val="sr-Latn-ME"/>
        </w:rPr>
        <w:t>Terapija lijekom Clozapin Sandoz ne smije se započeti istovremeno sa ljekovima za koje je poznato da imaju izraženi potencijal da uzrokuju agranulocitozu: potrebno je izbjegavati istovremenu primjenu antipsihotika u obliku depo preparata;</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Oštećenja funkcije kostne srži;</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 xml:space="preserve">Nekontrolisana epilepsija; </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Alkoholna ili druge toksične psihoze, intoksikacija ljekovima, komatozna stanja;</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Cirkulatorni kolaps i/ili depresija centralnog nervnog sistema, bez obzira na uzrok;</w:t>
      </w:r>
      <w:r w:rsidRPr="00A32101" w:rsidDel="00892616">
        <w:rPr>
          <w:sz w:val="22"/>
          <w:szCs w:val="22"/>
          <w:lang w:val="sr-Latn-ME"/>
        </w:rPr>
        <w:t xml:space="preserve"> </w:t>
      </w:r>
      <w:r w:rsidRPr="00A32101">
        <w:rPr>
          <w:sz w:val="22"/>
          <w:szCs w:val="22"/>
          <w:lang w:val="sr-Latn-ME"/>
        </w:rPr>
        <w:t>Teški bubrežni ili srčani poremećaji (npr. miokarditis)</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Aktivna bolest jetre udružena sa mučninom, anoreksijom ili žuticom; progresivna bolest jetre, insuficijencije jetre</w:t>
      </w:r>
    </w:p>
    <w:p w:rsidR="00D11CB0" w:rsidRPr="00A32101" w:rsidRDefault="00D11CB0" w:rsidP="00D11CB0">
      <w:pPr>
        <w:pStyle w:val="ListParagraph"/>
        <w:numPr>
          <w:ilvl w:val="0"/>
          <w:numId w:val="15"/>
        </w:numPr>
        <w:rPr>
          <w:sz w:val="22"/>
          <w:szCs w:val="22"/>
          <w:lang w:val="sr-Latn-ME"/>
        </w:rPr>
      </w:pPr>
      <w:r w:rsidRPr="00A32101">
        <w:rPr>
          <w:sz w:val="22"/>
          <w:szCs w:val="22"/>
          <w:lang w:val="sr-Latn-ME"/>
        </w:rPr>
        <w:t>Paralitički ileus</w:t>
      </w:r>
    </w:p>
    <w:p w:rsidR="00D11CB0" w:rsidRPr="00A32101" w:rsidRDefault="00D11CB0" w:rsidP="00480FB1">
      <w:pPr>
        <w:tabs>
          <w:tab w:val="left" w:pos="540"/>
          <w:tab w:val="left" w:pos="569"/>
        </w:tabs>
        <w:rPr>
          <w:bCs/>
          <w:sz w:val="22"/>
          <w:szCs w:val="22"/>
          <w:lang w:val="sr-Latn-ME"/>
        </w:rPr>
      </w:pPr>
    </w:p>
    <w:p w:rsidR="00411B4B" w:rsidRPr="00A32101" w:rsidRDefault="00411B4B" w:rsidP="00480FB1">
      <w:pPr>
        <w:tabs>
          <w:tab w:val="left" w:pos="540"/>
          <w:tab w:val="left" w:pos="569"/>
        </w:tabs>
        <w:rPr>
          <w:b/>
          <w:bCs/>
          <w:sz w:val="22"/>
          <w:szCs w:val="22"/>
          <w:lang w:val="sr-Latn-ME"/>
        </w:rPr>
      </w:pPr>
      <w:r w:rsidRPr="00A32101">
        <w:rPr>
          <w:b/>
          <w:bCs/>
          <w:sz w:val="22"/>
          <w:szCs w:val="22"/>
          <w:lang w:val="sr-Latn-ME"/>
        </w:rPr>
        <w:t xml:space="preserve">4.4. </w:t>
      </w:r>
      <w:r w:rsidR="00480FB1" w:rsidRPr="00A32101">
        <w:rPr>
          <w:b/>
          <w:bCs/>
          <w:sz w:val="22"/>
          <w:szCs w:val="22"/>
          <w:lang w:val="sr-Latn-ME"/>
        </w:rPr>
        <w:tab/>
      </w:r>
      <w:r w:rsidRPr="00A32101">
        <w:rPr>
          <w:b/>
          <w:bCs/>
          <w:sz w:val="22"/>
          <w:szCs w:val="22"/>
          <w:lang w:val="sr-Latn-ME"/>
        </w:rPr>
        <w:t>Posebna upozorenja i mjere opreza pri upotrebi lijeka</w:t>
      </w:r>
    </w:p>
    <w:p w:rsidR="0072020E" w:rsidRPr="00A32101" w:rsidRDefault="0072020E" w:rsidP="00480FB1">
      <w:pPr>
        <w:tabs>
          <w:tab w:val="left" w:pos="540"/>
          <w:tab w:val="left" w:pos="569"/>
        </w:tabs>
        <w:rPr>
          <w:bCs/>
          <w:sz w:val="22"/>
          <w:szCs w:val="22"/>
          <w:lang w:val="sr-Latn-ME"/>
        </w:rPr>
      </w:pPr>
    </w:p>
    <w:p w:rsidR="0004711F" w:rsidRPr="00A32101" w:rsidRDefault="0004711F" w:rsidP="0004711F">
      <w:pPr>
        <w:jc w:val="both"/>
        <w:rPr>
          <w:sz w:val="22"/>
          <w:szCs w:val="22"/>
          <w:u w:val="single"/>
          <w:lang w:val="sr-Latn-ME"/>
        </w:rPr>
      </w:pPr>
      <w:r w:rsidRPr="00A32101">
        <w:rPr>
          <w:sz w:val="22"/>
          <w:szCs w:val="22"/>
          <w:u w:val="single"/>
          <w:lang w:val="sr-Latn-ME"/>
        </w:rPr>
        <w:t>Agranulocizota</w:t>
      </w:r>
    </w:p>
    <w:p w:rsidR="0004711F" w:rsidRPr="00A32101" w:rsidRDefault="0004711F" w:rsidP="0004711F">
      <w:pPr>
        <w:jc w:val="both"/>
        <w:rPr>
          <w:sz w:val="22"/>
          <w:szCs w:val="22"/>
          <w:lang w:val="sr-Latn-ME"/>
        </w:rPr>
      </w:pPr>
      <w:r w:rsidRPr="00A32101">
        <w:rPr>
          <w:sz w:val="22"/>
          <w:szCs w:val="22"/>
          <w:lang w:val="sr-Latn-ME"/>
        </w:rPr>
        <w:lastRenderedPageBreak/>
        <w:t>Lijek Clozapin Sandoz može uzrokovati agranulocitozu.  Incidenca agranulocitoze i fatalnih ishoda povezanih sa agranulocitozom značajno je smanjena od uvođenja praćenja broja bijelih krvnih zrnaca i apsolutnog broja neutrofila. Shodno tome, obavezno je sprovođenje mjera opreza u skladu sa zvaničnim preporukama.</w:t>
      </w:r>
    </w:p>
    <w:p w:rsidR="0004711F" w:rsidRPr="00A32101" w:rsidRDefault="0004711F" w:rsidP="0004711F">
      <w:pPr>
        <w:spacing w:after="120"/>
        <w:jc w:val="both"/>
        <w:rPr>
          <w:sz w:val="22"/>
          <w:szCs w:val="22"/>
          <w:lang w:val="sr-Latn-ME"/>
        </w:rPr>
      </w:pPr>
    </w:p>
    <w:p w:rsidR="0004711F" w:rsidRPr="00A32101" w:rsidRDefault="0004711F" w:rsidP="0004711F">
      <w:pPr>
        <w:spacing w:after="120"/>
        <w:jc w:val="both"/>
        <w:rPr>
          <w:sz w:val="22"/>
          <w:szCs w:val="22"/>
          <w:lang w:val="sr-Latn-ME"/>
        </w:rPr>
      </w:pPr>
      <w:r w:rsidRPr="00A32101">
        <w:rPr>
          <w:sz w:val="22"/>
          <w:szCs w:val="22"/>
          <w:lang w:val="sr-Latn-ME"/>
        </w:rPr>
        <w:t>Zbog rizika koji se javlja kod primjene lijeka Clozapin Sandoz, njegova primjena je ograničena na pacijente sa indikacijama navedenim u odjeljku 4.1, i:</w:t>
      </w:r>
    </w:p>
    <w:p w:rsidR="0004711F" w:rsidRPr="00A32101" w:rsidRDefault="0004711F" w:rsidP="0004711F">
      <w:pPr>
        <w:pStyle w:val="ListParagraph"/>
        <w:numPr>
          <w:ilvl w:val="0"/>
          <w:numId w:val="17"/>
        </w:numPr>
        <w:spacing w:after="120"/>
        <w:jc w:val="both"/>
        <w:rPr>
          <w:sz w:val="22"/>
          <w:szCs w:val="22"/>
          <w:lang w:val="sr-Latn-ME"/>
        </w:rPr>
      </w:pPr>
      <w:r w:rsidRPr="00A32101">
        <w:rPr>
          <w:sz w:val="22"/>
          <w:szCs w:val="22"/>
          <w:lang w:val="sr-Latn-ME"/>
        </w:rPr>
        <w:t>ako na početku terapije imaju normalan nalaz leukocita (broj leukocita WBC ≥ 3500/mm³ (3,5x10</w:t>
      </w:r>
      <w:r w:rsidRPr="00A32101">
        <w:rPr>
          <w:sz w:val="22"/>
          <w:szCs w:val="22"/>
          <w:vertAlign w:val="superscript"/>
          <w:lang w:val="sr-Latn-ME"/>
        </w:rPr>
        <w:t>9</w:t>
      </w:r>
      <w:r w:rsidRPr="00A32101">
        <w:rPr>
          <w:sz w:val="22"/>
          <w:szCs w:val="22"/>
          <w:lang w:val="sr-Latn-ME"/>
        </w:rPr>
        <w:t>/L), apsolutni ukupni broj neutrofila ANC ≥ 2000/mm³ (2,0x10</w:t>
      </w:r>
      <w:r w:rsidRPr="00A32101">
        <w:rPr>
          <w:sz w:val="22"/>
          <w:szCs w:val="22"/>
          <w:vertAlign w:val="superscript"/>
          <w:lang w:val="sr-Latn-ME"/>
        </w:rPr>
        <w:t>9</w:t>
      </w:r>
      <w:r w:rsidRPr="00A32101">
        <w:rPr>
          <w:sz w:val="22"/>
          <w:szCs w:val="22"/>
          <w:lang w:val="sr-Latn-ME"/>
        </w:rPr>
        <w:t>/L), i</w:t>
      </w:r>
    </w:p>
    <w:p w:rsidR="0004711F" w:rsidRPr="00A32101" w:rsidRDefault="0004711F" w:rsidP="0004711F">
      <w:pPr>
        <w:pStyle w:val="ListParagraph"/>
        <w:numPr>
          <w:ilvl w:val="0"/>
          <w:numId w:val="17"/>
        </w:numPr>
        <w:spacing w:after="120"/>
        <w:jc w:val="both"/>
        <w:rPr>
          <w:sz w:val="22"/>
          <w:szCs w:val="22"/>
          <w:lang w:val="sr-Latn-ME"/>
        </w:rPr>
      </w:pPr>
      <w:r w:rsidRPr="00A32101">
        <w:rPr>
          <w:sz w:val="22"/>
          <w:szCs w:val="22"/>
          <w:lang w:val="sr-Latn-ME"/>
        </w:rPr>
        <w:t>ako se kod njih može redovno pratiti broj WBC i ANC, na sljedeći način: jednom nedjeljno tokom prvih 18 nedjelja terapije, zatim najmanje na 4 nedjelje tokom terapije. Praćenje se mora nastaviti tokom terapije, kao i tokom 4 nedjelje nakon potpune obustave lijeka.</w:t>
      </w:r>
    </w:p>
    <w:p w:rsidR="0004711F" w:rsidRPr="00A32101" w:rsidRDefault="0004711F" w:rsidP="0004711F">
      <w:pPr>
        <w:spacing w:after="120"/>
        <w:jc w:val="both"/>
        <w:rPr>
          <w:sz w:val="22"/>
          <w:szCs w:val="22"/>
          <w:lang w:val="sr-Latn-ME"/>
        </w:rPr>
      </w:pPr>
      <w:r w:rsidRPr="00A32101">
        <w:rPr>
          <w:sz w:val="22"/>
          <w:szCs w:val="22"/>
          <w:lang w:val="sr-Latn-ME"/>
        </w:rPr>
        <w:t>Prije započinjanja terapije klozapinom potrebno je uraditi laboratorijske testove krvi (vidjeti "agranulocitoza"), uzeti anamnezu i uraditi fizikalni pregled. Pacijenti sa anamnestičkim podatkom o srčanom oboljenju ili patološkim nalazom na srcu pri fizikalnom pregledu potrebno je uputiti ljekaru specijalisti radi dodatnih ispitivanja koja mogu uključivati EKG. Takve pacijente treba lječiti samo ako očekivana korist prevazilazi rizike (vidjeti odjeljak 4.3). Ordinirajući ljekar treba da uzme u obzir da je potrebno uraditi EKG prije uvođenja terapije.</w:t>
      </w:r>
    </w:p>
    <w:p w:rsidR="00E17602" w:rsidRPr="00A32101" w:rsidRDefault="00E17602" w:rsidP="00E17602">
      <w:pPr>
        <w:rPr>
          <w:sz w:val="22"/>
          <w:szCs w:val="22"/>
          <w:lang w:val="sr-Latn-ME"/>
        </w:rPr>
      </w:pPr>
    </w:p>
    <w:p w:rsidR="00E17602" w:rsidRPr="00A32101" w:rsidRDefault="00E17602" w:rsidP="00E17602">
      <w:pPr>
        <w:keepNext/>
        <w:tabs>
          <w:tab w:val="left" w:pos="284"/>
        </w:tabs>
        <w:outlineLvl w:val="6"/>
        <w:rPr>
          <w:b/>
          <w:i/>
          <w:iCs/>
          <w:sz w:val="22"/>
          <w:szCs w:val="22"/>
          <w:lang w:val="sr-Latn-ME"/>
        </w:rPr>
      </w:pPr>
      <w:r w:rsidRPr="00A32101">
        <w:rPr>
          <w:b/>
          <w:i/>
          <w:iCs/>
          <w:sz w:val="22"/>
          <w:szCs w:val="22"/>
          <w:lang w:val="sr-Latn-ME"/>
        </w:rPr>
        <w:t>Kontrole vrijednosti bijelih krvnih zrnaca i ANC</w:t>
      </w:r>
    </w:p>
    <w:p w:rsidR="00E17602" w:rsidRPr="00A32101" w:rsidRDefault="00E17602" w:rsidP="00E17602">
      <w:pPr>
        <w:rPr>
          <w:sz w:val="22"/>
          <w:szCs w:val="22"/>
          <w:lang w:val="sr-Latn-ME"/>
        </w:rPr>
      </w:pPr>
    </w:p>
    <w:p w:rsidR="00E17602" w:rsidRPr="00A32101" w:rsidRDefault="00E17602" w:rsidP="00E17602">
      <w:pPr>
        <w:rPr>
          <w:sz w:val="22"/>
          <w:szCs w:val="22"/>
          <w:lang w:val="sr-Latn-ME"/>
        </w:rPr>
      </w:pPr>
      <w:r w:rsidRPr="00A32101">
        <w:rPr>
          <w:sz w:val="22"/>
          <w:szCs w:val="22"/>
          <w:lang w:val="sr-Latn-ME"/>
        </w:rPr>
        <w:t>Vrijednosti bijelih krvnih zrnaca i diferencijalna krvna slika moraju se kontrolisati 10 dana prije početka liječenja klozapinom kako bi bili sigurni da će se ovim lijekom liječiti isključivo pacijenti koji imaju normalne vrijednosti bijelih krvnih zrnaca i ANC (vrijednost bijelih krvnih zrnaca ≥ 3500 mm</w:t>
      </w:r>
      <w:r w:rsidRPr="00A32101">
        <w:rPr>
          <w:sz w:val="22"/>
          <w:szCs w:val="22"/>
          <w:vertAlign w:val="superscript"/>
          <w:lang w:val="sr-Latn-ME"/>
        </w:rPr>
        <w:t>3</w:t>
      </w:r>
      <w:r w:rsidRPr="00A32101">
        <w:rPr>
          <w:sz w:val="22"/>
          <w:szCs w:val="22"/>
          <w:lang w:val="sr-Latn-ME"/>
        </w:rPr>
        <w:t xml:space="preserve"> (3,5 x 10</w:t>
      </w:r>
      <w:r w:rsidRPr="00A32101">
        <w:rPr>
          <w:sz w:val="22"/>
          <w:szCs w:val="22"/>
          <w:vertAlign w:val="superscript"/>
          <w:lang w:val="sr-Latn-ME"/>
        </w:rPr>
        <w:t>9</w:t>
      </w:r>
      <w:r w:rsidRPr="00A32101">
        <w:rPr>
          <w:sz w:val="22"/>
          <w:szCs w:val="22"/>
          <w:lang w:val="sr-Latn-ME"/>
        </w:rPr>
        <w:t>/l) i ANC ≥ 2000 mm</w:t>
      </w:r>
      <w:r w:rsidRPr="00A32101">
        <w:rPr>
          <w:sz w:val="22"/>
          <w:szCs w:val="22"/>
          <w:vertAlign w:val="superscript"/>
          <w:lang w:val="sr-Latn-ME"/>
        </w:rPr>
        <w:t xml:space="preserve">3  </w:t>
      </w:r>
      <w:r w:rsidRPr="00A32101">
        <w:rPr>
          <w:sz w:val="22"/>
          <w:szCs w:val="22"/>
          <w:lang w:val="sr-Latn-ME"/>
        </w:rPr>
        <w:t>(2,0 x 10</w:t>
      </w:r>
      <w:r w:rsidRPr="00A32101">
        <w:rPr>
          <w:sz w:val="22"/>
          <w:szCs w:val="22"/>
          <w:vertAlign w:val="superscript"/>
          <w:lang w:val="sr-Latn-ME"/>
        </w:rPr>
        <w:t>9</w:t>
      </w:r>
      <w:r w:rsidRPr="00A32101">
        <w:rPr>
          <w:sz w:val="22"/>
          <w:szCs w:val="22"/>
          <w:lang w:val="sr-Latn-ME"/>
        </w:rPr>
        <w:t xml:space="preserve">/l).  Nakon otpočinjanja terapije klozapinom, vrijednost bijelih krvnih zrnaca i ANC mora se </w:t>
      </w:r>
      <w:r w:rsidR="00702577" w:rsidRPr="00A32101">
        <w:rPr>
          <w:sz w:val="22"/>
          <w:szCs w:val="22"/>
          <w:lang w:val="sr-Latn-ME"/>
        </w:rPr>
        <w:t>pratiti.</w:t>
      </w:r>
    </w:p>
    <w:p w:rsidR="00E17602" w:rsidRPr="00A32101" w:rsidRDefault="00E17602" w:rsidP="00480FB1">
      <w:pPr>
        <w:tabs>
          <w:tab w:val="left" w:pos="540"/>
          <w:tab w:val="left" w:pos="569"/>
        </w:tabs>
        <w:rPr>
          <w:bCs/>
          <w:sz w:val="22"/>
          <w:szCs w:val="22"/>
          <w:lang w:val="sr-Latn-ME"/>
        </w:rPr>
      </w:pPr>
    </w:p>
    <w:tbl>
      <w:tblPr>
        <w:tblStyle w:val="TableGrid"/>
        <w:tblW w:w="5000" w:type="pct"/>
        <w:tblLook w:val="04A0" w:firstRow="1" w:lastRow="0" w:firstColumn="1" w:lastColumn="0" w:noHBand="0" w:noVBand="1"/>
      </w:tblPr>
      <w:tblGrid>
        <w:gridCol w:w="9063"/>
      </w:tblGrid>
      <w:tr w:rsidR="00960156" w:rsidRPr="00A32101" w:rsidTr="00A520FC">
        <w:tc>
          <w:tcPr>
            <w:tcW w:w="5000" w:type="pct"/>
          </w:tcPr>
          <w:p w:rsidR="00960156" w:rsidRPr="00A32101" w:rsidRDefault="00960156" w:rsidP="00960156">
            <w:pPr>
              <w:spacing w:before="3"/>
              <w:ind w:left="100"/>
              <w:jc w:val="both"/>
              <w:rPr>
                <w:sz w:val="20"/>
                <w:szCs w:val="20"/>
                <w:lang w:val="sr-Latn-ME"/>
              </w:rPr>
            </w:pPr>
            <w:r w:rsidRPr="00A32101">
              <w:rPr>
                <w:w w:val="105"/>
                <w:sz w:val="20"/>
                <w:szCs w:val="20"/>
                <w:lang w:val="sr-Latn-ME"/>
              </w:rPr>
              <w:t>Ljekar koji propisuje lijek mora u potpunosti da se pridržava zahtijevanih mjera bezbjednosti.</w:t>
            </w:r>
          </w:p>
          <w:p w:rsidR="00960156" w:rsidRPr="00A32101" w:rsidRDefault="00960156" w:rsidP="00960156">
            <w:pPr>
              <w:spacing w:before="8"/>
              <w:jc w:val="both"/>
              <w:rPr>
                <w:sz w:val="21"/>
                <w:szCs w:val="20"/>
                <w:lang w:val="sr-Latn-ME"/>
              </w:rPr>
            </w:pPr>
          </w:p>
          <w:p w:rsidR="00960156" w:rsidRPr="00A32101" w:rsidRDefault="00960156" w:rsidP="00960156">
            <w:pPr>
              <w:spacing w:line="244" w:lineRule="auto"/>
              <w:ind w:left="100" w:right="385"/>
              <w:jc w:val="both"/>
              <w:rPr>
                <w:sz w:val="18"/>
                <w:szCs w:val="20"/>
                <w:lang w:val="sr-Latn-ME"/>
              </w:rPr>
            </w:pPr>
            <w:r w:rsidRPr="00A32101">
              <w:rPr>
                <w:w w:val="105"/>
                <w:sz w:val="20"/>
                <w:szCs w:val="20"/>
                <w:lang w:val="sr-Latn-ME"/>
              </w:rPr>
              <w:t>Prije</w:t>
            </w:r>
            <w:r w:rsidRPr="00A32101">
              <w:rPr>
                <w:spacing w:val="-12"/>
                <w:w w:val="105"/>
                <w:sz w:val="20"/>
                <w:szCs w:val="20"/>
                <w:lang w:val="sr-Latn-ME"/>
              </w:rPr>
              <w:t xml:space="preserve"> </w:t>
            </w:r>
            <w:r w:rsidRPr="00A32101">
              <w:rPr>
                <w:w w:val="105"/>
                <w:sz w:val="20"/>
                <w:szCs w:val="20"/>
                <w:lang w:val="sr-Latn-ME"/>
              </w:rPr>
              <w:t>uvođenja</w:t>
            </w:r>
            <w:r w:rsidRPr="00A32101">
              <w:rPr>
                <w:spacing w:val="-12"/>
                <w:w w:val="105"/>
                <w:sz w:val="20"/>
                <w:szCs w:val="20"/>
                <w:lang w:val="sr-Latn-ME"/>
              </w:rPr>
              <w:t xml:space="preserve"> </w:t>
            </w:r>
            <w:r w:rsidRPr="00A32101">
              <w:rPr>
                <w:w w:val="105"/>
                <w:sz w:val="20"/>
                <w:szCs w:val="20"/>
                <w:lang w:val="sr-Latn-ME"/>
              </w:rPr>
              <w:t>terapije</w:t>
            </w:r>
            <w:r w:rsidRPr="00A32101">
              <w:rPr>
                <w:spacing w:val="-12"/>
                <w:w w:val="105"/>
                <w:sz w:val="20"/>
                <w:szCs w:val="20"/>
                <w:lang w:val="sr-Latn-ME"/>
              </w:rPr>
              <w:t xml:space="preserve"> </w:t>
            </w:r>
            <w:r w:rsidRPr="00A32101">
              <w:rPr>
                <w:w w:val="105"/>
                <w:sz w:val="20"/>
                <w:szCs w:val="20"/>
                <w:lang w:val="sr-Latn-ME"/>
              </w:rPr>
              <w:t>ljekar</w:t>
            </w:r>
            <w:r w:rsidRPr="00A32101">
              <w:rPr>
                <w:spacing w:val="-13"/>
                <w:w w:val="105"/>
                <w:sz w:val="20"/>
                <w:szCs w:val="20"/>
                <w:lang w:val="sr-Latn-ME"/>
              </w:rPr>
              <w:t xml:space="preserve"> </w:t>
            </w:r>
            <w:r w:rsidRPr="00A32101">
              <w:rPr>
                <w:w w:val="105"/>
                <w:sz w:val="20"/>
                <w:szCs w:val="20"/>
                <w:lang w:val="sr-Latn-ME"/>
              </w:rPr>
              <w:t>mora</w:t>
            </w:r>
            <w:r w:rsidRPr="00A32101">
              <w:rPr>
                <w:spacing w:val="-13"/>
                <w:w w:val="105"/>
                <w:sz w:val="20"/>
                <w:szCs w:val="20"/>
                <w:lang w:val="sr-Latn-ME"/>
              </w:rPr>
              <w:t xml:space="preserve"> </w:t>
            </w:r>
            <w:r w:rsidRPr="00A32101">
              <w:rPr>
                <w:w w:val="105"/>
                <w:sz w:val="20"/>
                <w:szCs w:val="20"/>
                <w:lang w:val="sr-Latn-ME"/>
              </w:rPr>
              <w:t>biti</w:t>
            </w:r>
            <w:r w:rsidRPr="00A32101">
              <w:rPr>
                <w:spacing w:val="-13"/>
                <w:w w:val="105"/>
                <w:sz w:val="20"/>
                <w:szCs w:val="20"/>
                <w:lang w:val="sr-Latn-ME"/>
              </w:rPr>
              <w:t xml:space="preserve"> </w:t>
            </w:r>
            <w:r w:rsidRPr="00A32101">
              <w:rPr>
                <w:w w:val="105"/>
                <w:sz w:val="20"/>
                <w:szCs w:val="20"/>
                <w:lang w:val="sr-Latn-ME"/>
              </w:rPr>
              <w:t>siguran</w:t>
            </w:r>
            <w:r w:rsidRPr="00A32101">
              <w:rPr>
                <w:spacing w:val="-13"/>
                <w:w w:val="105"/>
                <w:sz w:val="20"/>
                <w:szCs w:val="20"/>
                <w:lang w:val="sr-Latn-ME"/>
              </w:rPr>
              <w:t xml:space="preserve"> </w:t>
            </w:r>
            <w:r w:rsidRPr="00A32101">
              <w:rPr>
                <w:w w:val="105"/>
                <w:sz w:val="20"/>
                <w:szCs w:val="20"/>
                <w:lang w:val="sr-Latn-ME"/>
              </w:rPr>
              <w:t>da</w:t>
            </w:r>
            <w:r w:rsidRPr="00A32101">
              <w:rPr>
                <w:spacing w:val="-13"/>
                <w:w w:val="105"/>
                <w:sz w:val="20"/>
                <w:szCs w:val="20"/>
                <w:lang w:val="sr-Latn-ME"/>
              </w:rPr>
              <w:t xml:space="preserve"> </w:t>
            </w:r>
            <w:r w:rsidRPr="00A32101">
              <w:rPr>
                <w:w w:val="105"/>
                <w:sz w:val="20"/>
                <w:szCs w:val="20"/>
                <w:lang w:val="sr-Latn-ME"/>
              </w:rPr>
              <w:t>pacijent</w:t>
            </w:r>
            <w:r w:rsidRPr="00A32101">
              <w:rPr>
                <w:spacing w:val="-13"/>
                <w:w w:val="105"/>
                <w:sz w:val="20"/>
                <w:szCs w:val="20"/>
                <w:lang w:val="sr-Latn-ME"/>
              </w:rPr>
              <w:t xml:space="preserve"> </w:t>
            </w:r>
            <w:r w:rsidRPr="00A32101">
              <w:rPr>
                <w:w w:val="105"/>
                <w:sz w:val="20"/>
                <w:szCs w:val="20"/>
                <w:lang w:val="sr-Latn-ME"/>
              </w:rPr>
              <w:t>ranije</w:t>
            </w:r>
            <w:r w:rsidRPr="00A32101">
              <w:rPr>
                <w:spacing w:val="-13"/>
                <w:w w:val="105"/>
                <w:sz w:val="20"/>
                <w:szCs w:val="20"/>
                <w:lang w:val="sr-Latn-ME"/>
              </w:rPr>
              <w:t xml:space="preserve"> </w:t>
            </w:r>
            <w:r w:rsidRPr="00A32101">
              <w:rPr>
                <w:w w:val="105"/>
                <w:sz w:val="20"/>
                <w:szCs w:val="20"/>
                <w:lang w:val="sr-Latn-ME"/>
              </w:rPr>
              <w:t>nije</w:t>
            </w:r>
            <w:r w:rsidRPr="00A32101">
              <w:rPr>
                <w:spacing w:val="-13"/>
                <w:w w:val="105"/>
                <w:sz w:val="20"/>
                <w:szCs w:val="20"/>
                <w:lang w:val="sr-Latn-ME"/>
              </w:rPr>
              <w:t xml:space="preserve"> </w:t>
            </w:r>
            <w:r w:rsidRPr="00A32101">
              <w:rPr>
                <w:w w:val="105"/>
                <w:sz w:val="20"/>
                <w:szCs w:val="20"/>
                <w:lang w:val="sr-Latn-ME"/>
              </w:rPr>
              <w:t>imao</w:t>
            </w:r>
            <w:r w:rsidRPr="00A32101">
              <w:rPr>
                <w:spacing w:val="-13"/>
                <w:w w:val="105"/>
                <w:sz w:val="20"/>
                <w:szCs w:val="20"/>
                <w:lang w:val="sr-Latn-ME"/>
              </w:rPr>
              <w:t xml:space="preserve"> </w:t>
            </w:r>
            <w:r w:rsidRPr="00A32101">
              <w:rPr>
                <w:w w:val="105"/>
                <w:sz w:val="20"/>
                <w:szCs w:val="20"/>
                <w:lang w:val="sr-Latn-ME"/>
              </w:rPr>
              <w:t>neželjene</w:t>
            </w:r>
            <w:r w:rsidRPr="00A32101">
              <w:rPr>
                <w:spacing w:val="-13"/>
                <w:w w:val="105"/>
                <w:sz w:val="20"/>
                <w:szCs w:val="20"/>
                <w:lang w:val="sr-Latn-ME"/>
              </w:rPr>
              <w:t xml:space="preserve"> </w:t>
            </w:r>
            <w:r w:rsidRPr="00A32101">
              <w:rPr>
                <w:w w:val="105"/>
                <w:sz w:val="20"/>
                <w:szCs w:val="20"/>
                <w:lang w:val="sr-Latn-ME"/>
              </w:rPr>
              <w:t>hematološke</w:t>
            </w:r>
            <w:r w:rsidRPr="00A32101">
              <w:rPr>
                <w:spacing w:val="-13"/>
                <w:w w:val="105"/>
                <w:sz w:val="20"/>
                <w:szCs w:val="20"/>
                <w:lang w:val="sr-Latn-ME"/>
              </w:rPr>
              <w:t xml:space="preserve"> </w:t>
            </w:r>
            <w:r w:rsidRPr="00A32101">
              <w:rPr>
                <w:w w:val="105"/>
                <w:sz w:val="20"/>
                <w:szCs w:val="20"/>
                <w:lang w:val="sr-Latn-ME"/>
              </w:rPr>
              <w:t>reakcije</w:t>
            </w:r>
            <w:r w:rsidRPr="00A32101">
              <w:rPr>
                <w:spacing w:val="-13"/>
                <w:w w:val="105"/>
                <w:sz w:val="20"/>
                <w:szCs w:val="20"/>
                <w:lang w:val="sr-Latn-ME"/>
              </w:rPr>
              <w:t xml:space="preserve"> </w:t>
            </w:r>
            <w:r w:rsidRPr="00A32101">
              <w:rPr>
                <w:w w:val="105"/>
                <w:sz w:val="20"/>
                <w:szCs w:val="20"/>
                <w:lang w:val="sr-Latn-ME"/>
              </w:rPr>
              <w:t>na klozapin</w:t>
            </w:r>
            <w:r w:rsidRPr="00A32101">
              <w:rPr>
                <w:spacing w:val="-12"/>
                <w:w w:val="105"/>
                <w:sz w:val="20"/>
                <w:szCs w:val="20"/>
                <w:lang w:val="sr-Latn-ME"/>
              </w:rPr>
              <w:t xml:space="preserve"> </w:t>
            </w:r>
            <w:r w:rsidRPr="00A32101">
              <w:rPr>
                <w:w w:val="105"/>
                <w:sz w:val="20"/>
                <w:szCs w:val="20"/>
                <w:lang w:val="sr-Latn-ME"/>
              </w:rPr>
              <w:t>koje</w:t>
            </w:r>
            <w:r w:rsidRPr="00A32101">
              <w:rPr>
                <w:spacing w:val="-12"/>
                <w:w w:val="105"/>
                <w:sz w:val="20"/>
                <w:szCs w:val="20"/>
                <w:lang w:val="sr-Latn-ME"/>
              </w:rPr>
              <w:t xml:space="preserve"> </w:t>
            </w:r>
            <w:r w:rsidRPr="00A32101">
              <w:rPr>
                <w:w w:val="105"/>
                <w:sz w:val="20"/>
                <w:szCs w:val="20"/>
                <w:lang w:val="sr-Latn-ME"/>
              </w:rPr>
              <w:t>su</w:t>
            </w:r>
            <w:r w:rsidRPr="00A32101">
              <w:rPr>
                <w:spacing w:val="-12"/>
                <w:w w:val="105"/>
                <w:sz w:val="20"/>
                <w:szCs w:val="20"/>
                <w:lang w:val="sr-Latn-ME"/>
              </w:rPr>
              <w:t xml:space="preserve"> </w:t>
            </w:r>
            <w:r w:rsidRPr="00A32101">
              <w:rPr>
                <w:w w:val="105"/>
                <w:sz w:val="20"/>
                <w:szCs w:val="20"/>
                <w:lang w:val="sr-Latn-ME"/>
              </w:rPr>
              <w:t>zahtijevale</w:t>
            </w:r>
            <w:r w:rsidRPr="00A32101">
              <w:rPr>
                <w:spacing w:val="-15"/>
                <w:w w:val="105"/>
                <w:sz w:val="20"/>
                <w:szCs w:val="20"/>
                <w:lang w:val="sr-Latn-ME"/>
              </w:rPr>
              <w:t xml:space="preserve"> </w:t>
            </w:r>
            <w:r w:rsidRPr="00A32101">
              <w:rPr>
                <w:w w:val="105"/>
                <w:sz w:val="20"/>
                <w:szCs w:val="20"/>
                <w:lang w:val="sr-Latn-ME"/>
              </w:rPr>
              <w:t>prekid</w:t>
            </w:r>
            <w:r w:rsidRPr="00A32101">
              <w:rPr>
                <w:spacing w:val="-13"/>
                <w:w w:val="105"/>
                <w:sz w:val="20"/>
                <w:szCs w:val="20"/>
                <w:lang w:val="sr-Latn-ME"/>
              </w:rPr>
              <w:t xml:space="preserve"> </w:t>
            </w:r>
            <w:r w:rsidRPr="00A32101">
              <w:rPr>
                <w:w w:val="105"/>
                <w:sz w:val="20"/>
                <w:szCs w:val="20"/>
                <w:lang w:val="sr-Latn-ME"/>
              </w:rPr>
              <w:t>terapije. Ne</w:t>
            </w:r>
            <w:r w:rsidRPr="00A32101">
              <w:rPr>
                <w:spacing w:val="-12"/>
                <w:w w:val="105"/>
                <w:sz w:val="20"/>
                <w:szCs w:val="20"/>
                <w:lang w:val="sr-Latn-ME"/>
              </w:rPr>
              <w:t xml:space="preserve"> </w:t>
            </w:r>
            <w:r w:rsidRPr="00A32101">
              <w:rPr>
                <w:w w:val="105"/>
                <w:sz w:val="20"/>
                <w:szCs w:val="20"/>
                <w:lang w:val="sr-Latn-ME"/>
              </w:rPr>
              <w:t>treba</w:t>
            </w:r>
            <w:r w:rsidRPr="00A32101">
              <w:rPr>
                <w:spacing w:val="-12"/>
                <w:w w:val="105"/>
                <w:sz w:val="20"/>
                <w:szCs w:val="20"/>
                <w:lang w:val="sr-Latn-ME"/>
              </w:rPr>
              <w:t xml:space="preserve"> </w:t>
            </w:r>
            <w:r w:rsidRPr="00A32101">
              <w:rPr>
                <w:w w:val="105"/>
                <w:sz w:val="20"/>
                <w:szCs w:val="20"/>
                <w:lang w:val="sr-Latn-ME"/>
              </w:rPr>
              <w:t>propisivati</w:t>
            </w:r>
            <w:r w:rsidRPr="00A32101">
              <w:rPr>
                <w:spacing w:val="-12"/>
                <w:w w:val="105"/>
                <w:sz w:val="20"/>
                <w:szCs w:val="20"/>
                <w:lang w:val="sr-Latn-ME"/>
              </w:rPr>
              <w:t xml:space="preserve"> </w:t>
            </w:r>
            <w:r w:rsidRPr="00A32101">
              <w:rPr>
                <w:w w:val="105"/>
                <w:sz w:val="20"/>
                <w:szCs w:val="20"/>
                <w:lang w:val="sr-Latn-ME"/>
              </w:rPr>
              <w:t>recepte</w:t>
            </w:r>
            <w:r w:rsidRPr="00A32101">
              <w:rPr>
                <w:spacing w:val="-12"/>
                <w:w w:val="105"/>
                <w:sz w:val="20"/>
                <w:szCs w:val="20"/>
                <w:lang w:val="sr-Latn-ME"/>
              </w:rPr>
              <w:t xml:space="preserve"> </w:t>
            </w:r>
            <w:r w:rsidRPr="00A32101">
              <w:rPr>
                <w:w w:val="105"/>
                <w:sz w:val="20"/>
                <w:szCs w:val="20"/>
                <w:lang w:val="sr-Latn-ME"/>
              </w:rPr>
              <w:t>za</w:t>
            </w:r>
            <w:r w:rsidRPr="00A32101">
              <w:rPr>
                <w:spacing w:val="-12"/>
                <w:w w:val="105"/>
                <w:sz w:val="20"/>
                <w:szCs w:val="20"/>
                <w:lang w:val="sr-Latn-ME"/>
              </w:rPr>
              <w:t xml:space="preserve"> </w:t>
            </w:r>
            <w:r w:rsidRPr="00A32101">
              <w:rPr>
                <w:w w:val="105"/>
                <w:sz w:val="20"/>
                <w:szCs w:val="20"/>
                <w:lang w:val="sr-Latn-ME"/>
              </w:rPr>
              <w:t>periode</w:t>
            </w:r>
            <w:r w:rsidRPr="00A32101">
              <w:rPr>
                <w:spacing w:val="-12"/>
                <w:w w:val="105"/>
                <w:sz w:val="20"/>
                <w:szCs w:val="20"/>
                <w:lang w:val="sr-Latn-ME"/>
              </w:rPr>
              <w:t xml:space="preserve"> </w:t>
            </w:r>
            <w:r w:rsidRPr="00A32101">
              <w:rPr>
                <w:w w:val="105"/>
                <w:sz w:val="20"/>
                <w:szCs w:val="20"/>
                <w:lang w:val="sr-Latn-ME"/>
              </w:rPr>
              <w:t>duže</w:t>
            </w:r>
            <w:r w:rsidRPr="00A32101">
              <w:rPr>
                <w:spacing w:val="-12"/>
                <w:w w:val="105"/>
                <w:sz w:val="20"/>
                <w:szCs w:val="20"/>
                <w:lang w:val="sr-Latn-ME"/>
              </w:rPr>
              <w:t xml:space="preserve"> </w:t>
            </w:r>
            <w:r w:rsidRPr="00A32101">
              <w:rPr>
                <w:w w:val="105"/>
                <w:sz w:val="20"/>
                <w:szCs w:val="20"/>
                <w:lang w:val="sr-Latn-ME"/>
              </w:rPr>
              <w:t>od</w:t>
            </w:r>
            <w:r w:rsidRPr="00A32101">
              <w:rPr>
                <w:spacing w:val="-12"/>
                <w:w w:val="105"/>
                <w:sz w:val="20"/>
                <w:szCs w:val="20"/>
                <w:lang w:val="sr-Latn-ME"/>
              </w:rPr>
              <w:t xml:space="preserve"> </w:t>
            </w:r>
            <w:r w:rsidRPr="00A32101">
              <w:rPr>
                <w:w w:val="105"/>
                <w:sz w:val="20"/>
                <w:szCs w:val="20"/>
                <w:lang w:val="sr-Latn-ME"/>
              </w:rPr>
              <w:t>intervala</w:t>
            </w:r>
            <w:r w:rsidRPr="00A32101">
              <w:rPr>
                <w:spacing w:val="-12"/>
                <w:w w:val="105"/>
                <w:sz w:val="20"/>
                <w:szCs w:val="20"/>
                <w:lang w:val="sr-Latn-ME"/>
              </w:rPr>
              <w:t xml:space="preserve"> </w:t>
            </w:r>
            <w:r w:rsidRPr="00A32101">
              <w:rPr>
                <w:w w:val="105"/>
                <w:sz w:val="20"/>
                <w:szCs w:val="20"/>
                <w:lang w:val="sr-Latn-ME"/>
              </w:rPr>
              <w:t>između dvije analize</w:t>
            </w:r>
            <w:r w:rsidRPr="00A32101">
              <w:rPr>
                <w:spacing w:val="-31"/>
                <w:w w:val="105"/>
                <w:sz w:val="20"/>
                <w:szCs w:val="20"/>
                <w:lang w:val="sr-Latn-ME"/>
              </w:rPr>
              <w:t xml:space="preserve"> </w:t>
            </w:r>
            <w:r w:rsidRPr="00A32101">
              <w:rPr>
                <w:w w:val="105"/>
                <w:sz w:val="20"/>
                <w:szCs w:val="20"/>
                <w:lang w:val="sr-Latn-ME"/>
              </w:rPr>
              <w:t>krvi.</w:t>
            </w:r>
          </w:p>
          <w:p w:rsidR="00960156" w:rsidRPr="00A32101" w:rsidRDefault="00960156" w:rsidP="00960156">
            <w:pPr>
              <w:spacing w:line="237" w:lineRule="auto"/>
              <w:ind w:left="100"/>
              <w:jc w:val="both"/>
              <w:rPr>
                <w:sz w:val="21"/>
                <w:szCs w:val="20"/>
                <w:lang w:val="sr-Latn-ME"/>
              </w:rPr>
            </w:pPr>
            <w:r w:rsidRPr="00A32101">
              <w:rPr>
                <w:w w:val="105"/>
                <w:sz w:val="20"/>
                <w:szCs w:val="20"/>
                <w:lang w:val="sr-Latn-ME"/>
              </w:rPr>
              <w:t>Trenutni</w:t>
            </w:r>
            <w:r w:rsidRPr="00A32101">
              <w:rPr>
                <w:spacing w:val="-11"/>
                <w:w w:val="105"/>
                <w:sz w:val="20"/>
                <w:szCs w:val="20"/>
                <w:lang w:val="sr-Latn-ME"/>
              </w:rPr>
              <w:t xml:space="preserve"> </w:t>
            </w:r>
            <w:r w:rsidRPr="00A32101">
              <w:rPr>
                <w:w w:val="105"/>
                <w:sz w:val="20"/>
                <w:szCs w:val="20"/>
                <w:lang w:val="sr-Latn-ME"/>
              </w:rPr>
              <w:t>prekid</w:t>
            </w:r>
            <w:r w:rsidRPr="00A32101">
              <w:rPr>
                <w:spacing w:val="-11"/>
                <w:w w:val="105"/>
                <w:sz w:val="20"/>
                <w:szCs w:val="20"/>
                <w:lang w:val="sr-Latn-ME"/>
              </w:rPr>
              <w:t xml:space="preserve"> </w:t>
            </w:r>
            <w:r w:rsidRPr="00A32101">
              <w:rPr>
                <w:w w:val="105"/>
                <w:sz w:val="20"/>
                <w:szCs w:val="20"/>
                <w:lang w:val="sr-Latn-ME"/>
              </w:rPr>
              <w:t>terapije</w:t>
            </w:r>
            <w:r w:rsidRPr="00A32101">
              <w:rPr>
                <w:spacing w:val="-14"/>
                <w:w w:val="105"/>
                <w:sz w:val="20"/>
                <w:szCs w:val="20"/>
                <w:lang w:val="sr-Latn-ME"/>
              </w:rPr>
              <w:t xml:space="preserve"> </w:t>
            </w:r>
            <w:r w:rsidRPr="00A32101">
              <w:rPr>
                <w:w w:val="105"/>
                <w:sz w:val="20"/>
                <w:szCs w:val="20"/>
                <w:lang w:val="sr-Latn-ME"/>
              </w:rPr>
              <w:t>lijekom</w:t>
            </w:r>
            <w:r w:rsidRPr="00A32101">
              <w:rPr>
                <w:spacing w:val="33"/>
                <w:w w:val="105"/>
                <w:sz w:val="20"/>
                <w:szCs w:val="20"/>
                <w:lang w:val="sr-Latn-ME"/>
              </w:rPr>
              <w:t xml:space="preserve"> </w:t>
            </w:r>
            <w:r w:rsidRPr="00A32101">
              <w:rPr>
                <w:w w:val="105"/>
                <w:sz w:val="20"/>
                <w:szCs w:val="20"/>
                <w:lang w:val="sr-Latn-ME"/>
              </w:rPr>
              <w:t>Clozapin</w:t>
            </w:r>
            <w:r w:rsidRPr="00A32101">
              <w:rPr>
                <w:spacing w:val="-10"/>
                <w:w w:val="105"/>
                <w:sz w:val="20"/>
                <w:szCs w:val="20"/>
                <w:lang w:val="sr-Latn-ME"/>
              </w:rPr>
              <w:t xml:space="preserve"> </w:t>
            </w:r>
            <w:r w:rsidRPr="00A32101">
              <w:rPr>
                <w:w w:val="105"/>
                <w:sz w:val="20"/>
                <w:szCs w:val="20"/>
                <w:lang w:val="sr-Latn-ME"/>
              </w:rPr>
              <w:t>Sandoz</w:t>
            </w:r>
            <w:r w:rsidRPr="00A32101">
              <w:rPr>
                <w:spacing w:val="-10"/>
                <w:w w:val="105"/>
                <w:sz w:val="20"/>
                <w:szCs w:val="20"/>
                <w:lang w:val="sr-Latn-ME"/>
              </w:rPr>
              <w:t xml:space="preserve"> </w:t>
            </w:r>
            <w:r w:rsidRPr="00A32101">
              <w:rPr>
                <w:w w:val="105"/>
                <w:sz w:val="20"/>
                <w:szCs w:val="20"/>
                <w:lang w:val="sr-Latn-ME"/>
              </w:rPr>
              <w:t>je</w:t>
            </w:r>
            <w:r w:rsidRPr="00A32101">
              <w:rPr>
                <w:spacing w:val="-10"/>
                <w:w w:val="105"/>
                <w:sz w:val="20"/>
                <w:szCs w:val="20"/>
                <w:lang w:val="sr-Latn-ME"/>
              </w:rPr>
              <w:t xml:space="preserve"> </w:t>
            </w:r>
            <w:r w:rsidRPr="00A32101">
              <w:rPr>
                <w:w w:val="105"/>
                <w:sz w:val="20"/>
                <w:szCs w:val="20"/>
                <w:lang w:val="sr-Latn-ME"/>
              </w:rPr>
              <w:t>neophodan</w:t>
            </w:r>
            <w:r w:rsidRPr="00A32101">
              <w:rPr>
                <w:spacing w:val="-10"/>
                <w:w w:val="105"/>
                <w:sz w:val="20"/>
                <w:szCs w:val="20"/>
                <w:lang w:val="sr-Latn-ME"/>
              </w:rPr>
              <w:t xml:space="preserve"> </w:t>
            </w:r>
            <w:r w:rsidRPr="00A32101">
              <w:rPr>
                <w:w w:val="105"/>
                <w:sz w:val="20"/>
                <w:szCs w:val="20"/>
                <w:lang w:val="sr-Latn-ME"/>
              </w:rPr>
              <w:t>ako</w:t>
            </w:r>
            <w:r w:rsidRPr="00A32101">
              <w:rPr>
                <w:spacing w:val="-10"/>
                <w:w w:val="105"/>
                <w:sz w:val="20"/>
                <w:szCs w:val="20"/>
                <w:lang w:val="sr-Latn-ME"/>
              </w:rPr>
              <w:t xml:space="preserve"> </w:t>
            </w:r>
            <w:r w:rsidRPr="00A32101">
              <w:rPr>
                <w:w w:val="105"/>
                <w:sz w:val="20"/>
                <w:szCs w:val="20"/>
                <w:lang w:val="sr-Latn-ME"/>
              </w:rPr>
              <w:t>je</w:t>
            </w:r>
            <w:r w:rsidRPr="00A32101">
              <w:rPr>
                <w:spacing w:val="-10"/>
                <w:w w:val="105"/>
                <w:sz w:val="20"/>
                <w:szCs w:val="20"/>
                <w:lang w:val="sr-Latn-ME"/>
              </w:rPr>
              <w:t xml:space="preserve"> </w:t>
            </w:r>
            <w:r w:rsidRPr="00A32101">
              <w:rPr>
                <w:w w:val="105"/>
                <w:sz w:val="20"/>
                <w:szCs w:val="20"/>
                <w:lang w:val="sr-Latn-ME"/>
              </w:rPr>
              <w:t>broj</w:t>
            </w:r>
            <w:r w:rsidRPr="00A32101">
              <w:rPr>
                <w:spacing w:val="-10"/>
                <w:w w:val="105"/>
                <w:sz w:val="20"/>
                <w:szCs w:val="20"/>
                <w:lang w:val="sr-Latn-ME"/>
              </w:rPr>
              <w:t xml:space="preserve"> </w:t>
            </w:r>
            <w:r w:rsidRPr="00A32101">
              <w:rPr>
                <w:w w:val="105"/>
                <w:sz w:val="20"/>
                <w:szCs w:val="20"/>
                <w:lang w:val="sr-Latn-ME"/>
              </w:rPr>
              <w:t>WBC</w:t>
            </w:r>
            <w:r w:rsidRPr="00A32101">
              <w:rPr>
                <w:spacing w:val="-10"/>
                <w:w w:val="105"/>
                <w:sz w:val="20"/>
                <w:szCs w:val="20"/>
                <w:lang w:val="sr-Latn-ME"/>
              </w:rPr>
              <w:t xml:space="preserve"> </w:t>
            </w:r>
            <w:r w:rsidRPr="00A32101">
              <w:rPr>
                <w:w w:val="105"/>
                <w:sz w:val="20"/>
                <w:szCs w:val="20"/>
                <w:lang w:val="sr-Latn-ME"/>
              </w:rPr>
              <w:t>&lt;3000/mm³</w:t>
            </w:r>
            <w:r w:rsidRPr="00A32101">
              <w:rPr>
                <w:spacing w:val="-10"/>
                <w:w w:val="105"/>
                <w:sz w:val="20"/>
                <w:szCs w:val="20"/>
                <w:lang w:val="sr-Latn-ME"/>
              </w:rPr>
              <w:t xml:space="preserve"> </w:t>
            </w:r>
            <w:r w:rsidRPr="00A32101">
              <w:rPr>
                <w:w w:val="105"/>
                <w:sz w:val="20"/>
                <w:szCs w:val="20"/>
                <w:lang w:val="sr-Latn-ME"/>
              </w:rPr>
              <w:t>(3,0</w:t>
            </w:r>
            <w:r w:rsidRPr="00A32101">
              <w:rPr>
                <w:spacing w:val="-12"/>
                <w:w w:val="105"/>
                <w:sz w:val="20"/>
                <w:szCs w:val="20"/>
                <w:lang w:val="sr-Latn-ME"/>
              </w:rPr>
              <w:t xml:space="preserve"> </w:t>
            </w:r>
            <w:r w:rsidRPr="00A32101">
              <w:rPr>
                <w:w w:val="105"/>
                <w:sz w:val="20"/>
                <w:szCs w:val="20"/>
                <w:lang w:val="sr-Latn-ME"/>
              </w:rPr>
              <w:t>x</w:t>
            </w:r>
            <w:r w:rsidRPr="00A32101">
              <w:rPr>
                <w:spacing w:val="-12"/>
                <w:w w:val="105"/>
                <w:sz w:val="20"/>
                <w:szCs w:val="20"/>
                <w:lang w:val="sr-Latn-ME"/>
              </w:rPr>
              <w:t xml:space="preserve"> </w:t>
            </w:r>
            <w:r w:rsidRPr="00A32101">
              <w:rPr>
                <w:w w:val="105"/>
                <w:sz w:val="20"/>
                <w:szCs w:val="20"/>
                <w:lang w:val="sr-Latn-ME"/>
              </w:rPr>
              <w:t>10</w:t>
            </w:r>
            <w:r w:rsidRPr="00A32101">
              <w:rPr>
                <w:w w:val="105"/>
                <w:position w:val="10"/>
                <w:sz w:val="13"/>
                <w:szCs w:val="20"/>
                <w:lang w:val="sr-Latn-ME"/>
              </w:rPr>
              <w:t>9</w:t>
            </w:r>
            <w:r w:rsidRPr="00A32101">
              <w:rPr>
                <w:w w:val="105"/>
                <w:sz w:val="20"/>
                <w:szCs w:val="20"/>
                <w:lang w:val="sr-Latn-ME"/>
              </w:rPr>
              <w:t>/L)</w:t>
            </w:r>
            <w:r w:rsidRPr="00A32101">
              <w:rPr>
                <w:spacing w:val="-10"/>
                <w:w w:val="105"/>
                <w:sz w:val="20"/>
                <w:szCs w:val="20"/>
                <w:lang w:val="sr-Latn-ME"/>
              </w:rPr>
              <w:t xml:space="preserve"> </w:t>
            </w:r>
            <w:r w:rsidRPr="00A32101">
              <w:rPr>
                <w:w w:val="105"/>
                <w:sz w:val="20"/>
                <w:szCs w:val="20"/>
                <w:lang w:val="sr-Latn-ME"/>
              </w:rPr>
              <w:t>ili ako</w:t>
            </w:r>
            <w:r w:rsidRPr="00A32101">
              <w:rPr>
                <w:spacing w:val="-9"/>
                <w:w w:val="105"/>
                <w:sz w:val="20"/>
                <w:szCs w:val="20"/>
                <w:lang w:val="sr-Latn-ME"/>
              </w:rPr>
              <w:t xml:space="preserve"> </w:t>
            </w:r>
            <w:r w:rsidRPr="00A32101">
              <w:rPr>
                <w:w w:val="105"/>
                <w:sz w:val="20"/>
                <w:szCs w:val="20"/>
                <w:lang w:val="sr-Latn-ME"/>
              </w:rPr>
              <w:t>je</w:t>
            </w:r>
            <w:r w:rsidRPr="00A32101">
              <w:rPr>
                <w:spacing w:val="-9"/>
                <w:w w:val="105"/>
                <w:sz w:val="20"/>
                <w:szCs w:val="20"/>
                <w:lang w:val="sr-Latn-ME"/>
              </w:rPr>
              <w:t xml:space="preserve"> </w:t>
            </w:r>
            <w:r w:rsidRPr="00A32101">
              <w:rPr>
                <w:w w:val="105"/>
                <w:sz w:val="20"/>
                <w:szCs w:val="20"/>
                <w:lang w:val="sr-Latn-ME"/>
              </w:rPr>
              <w:t>ANC</w:t>
            </w:r>
            <w:r w:rsidRPr="00A32101">
              <w:rPr>
                <w:spacing w:val="-9"/>
                <w:w w:val="105"/>
                <w:sz w:val="20"/>
                <w:szCs w:val="20"/>
                <w:lang w:val="sr-Latn-ME"/>
              </w:rPr>
              <w:t xml:space="preserve"> </w:t>
            </w:r>
            <w:r w:rsidRPr="00A32101">
              <w:rPr>
                <w:w w:val="105"/>
                <w:sz w:val="20"/>
                <w:szCs w:val="20"/>
                <w:lang w:val="sr-Latn-ME"/>
              </w:rPr>
              <w:t>&lt;</w:t>
            </w:r>
            <w:r w:rsidRPr="00A32101">
              <w:rPr>
                <w:spacing w:val="-10"/>
                <w:w w:val="105"/>
                <w:sz w:val="20"/>
                <w:szCs w:val="20"/>
                <w:lang w:val="sr-Latn-ME"/>
              </w:rPr>
              <w:t xml:space="preserve"> </w:t>
            </w:r>
            <w:r w:rsidRPr="00A32101">
              <w:rPr>
                <w:w w:val="105"/>
                <w:sz w:val="20"/>
                <w:szCs w:val="20"/>
                <w:lang w:val="sr-Latn-ME"/>
              </w:rPr>
              <w:t>1500/mm³</w:t>
            </w:r>
            <w:r w:rsidRPr="00A32101">
              <w:rPr>
                <w:spacing w:val="-10"/>
                <w:w w:val="105"/>
                <w:sz w:val="20"/>
                <w:szCs w:val="20"/>
                <w:lang w:val="sr-Latn-ME"/>
              </w:rPr>
              <w:t xml:space="preserve"> </w:t>
            </w:r>
            <w:r w:rsidRPr="00A32101">
              <w:rPr>
                <w:w w:val="105"/>
                <w:sz w:val="20"/>
                <w:szCs w:val="20"/>
                <w:lang w:val="sr-Latn-ME"/>
              </w:rPr>
              <w:t>(1,5</w:t>
            </w:r>
            <w:r w:rsidRPr="00A32101">
              <w:rPr>
                <w:spacing w:val="-6"/>
                <w:w w:val="105"/>
                <w:sz w:val="20"/>
                <w:szCs w:val="20"/>
                <w:lang w:val="sr-Latn-ME"/>
              </w:rPr>
              <w:t xml:space="preserve"> </w:t>
            </w:r>
            <w:r w:rsidRPr="00A32101">
              <w:rPr>
                <w:w w:val="105"/>
                <w:sz w:val="20"/>
                <w:szCs w:val="20"/>
                <w:lang w:val="sr-Latn-ME"/>
              </w:rPr>
              <w:t>x</w:t>
            </w:r>
            <w:r w:rsidRPr="00A32101">
              <w:rPr>
                <w:spacing w:val="-11"/>
                <w:w w:val="105"/>
                <w:sz w:val="20"/>
                <w:szCs w:val="20"/>
                <w:lang w:val="sr-Latn-ME"/>
              </w:rPr>
              <w:t xml:space="preserve"> </w:t>
            </w:r>
            <w:r w:rsidRPr="00A32101">
              <w:rPr>
                <w:w w:val="105"/>
                <w:sz w:val="20"/>
                <w:szCs w:val="20"/>
                <w:lang w:val="sr-Latn-ME"/>
              </w:rPr>
              <w:t>10</w:t>
            </w:r>
            <w:r w:rsidRPr="00A32101">
              <w:rPr>
                <w:w w:val="105"/>
                <w:position w:val="10"/>
                <w:sz w:val="13"/>
                <w:szCs w:val="20"/>
                <w:lang w:val="sr-Latn-ME"/>
              </w:rPr>
              <w:t>9</w:t>
            </w:r>
            <w:r w:rsidRPr="00A32101">
              <w:rPr>
                <w:w w:val="105"/>
                <w:sz w:val="20"/>
                <w:szCs w:val="20"/>
                <w:lang w:val="sr-Latn-ME"/>
              </w:rPr>
              <w:t>/L),</w:t>
            </w:r>
            <w:r w:rsidRPr="00A32101">
              <w:rPr>
                <w:spacing w:val="-8"/>
                <w:w w:val="105"/>
                <w:sz w:val="20"/>
                <w:szCs w:val="20"/>
                <w:lang w:val="sr-Latn-ME"/>
              </w:rPr>
              <w:t xml:space="preserve"> </w:t>
            </w:r>
            <w:r w:rsidRPr="00A32101">
              <w:rPr>
                <w:w w:val="105"/>
                <w:sz w:val="20"/>
                <w:szCs w:val="20"/>
                <w:lang w:val="sr-Latn-ME"/>
              </w:rPr>
              <w:t>u</w:t>
            </w:r>
            <w:r w:rsidRPr="00A32101">
              <w:rPr>
                <w:spacing w:val="-11"/>
                <w:w w:val="105"/>
                <w:sz w:val="20"/>
                <w:szCs w:val="20"/>
                <w:lang w:val="sr-Latn-ME"/>
              </w:rPr>
              <w:t xml:space="preserve"> </w:t>
            </w:r>
            <w:r w:rsidRPr="00A32101">
              <w:rPr>
                <w:w w:val="105"/>
                <w:sz w:val="20"/>
                <w:szCs w:val="20"/>
                <w:lang w:val="sr-Latn-ME"/>
              </w:rPr>
              <w:t>bilo</w:t>
            </w:r>
            <w:r w:rsidRPr="00A32101">
              <w:rPr>
                <w:spacing w:val="-10"/>
                <w:w w:val="105"/>
                <w:sz w:val="20"/>
                <w:szCs w:val="20"/>
                <w:lang w:val="sr-Latn-ME"/>
              </w:rPr>
              <w:t xml:space="preserve"> </w:t>
            </w:r>
            <w:r w:rsidRPr="00A32101">
              <w:rPr>
                <w:w w:val="105"/>
                <w:sz w:val="20"/>
                <w:szCs w:val="20"/>
                <w:lang w:val="sr-Latn-ME"/>
              </w:rPr>
              <w:t>kom</w:t>
            </w:r>
            <w:r w:rsidRPr="00A32101">
              <w:rPr>
                <w:spacing w:val="-10"/>
                <w:w w:val="105"/>
                <w:sz w:val="20"/>
                <w:szCs w:val="20"/>
                <w:lang w:val="sr-Latn-ME"/>
              </w:rPr>
              <w:t xml:space="preserve"> </w:t>
            </w:r>
            <w:r w:rsidRPr="00A32101">
              <w:rPr>
                <w:w w:val="105"/>
                <w:sz w:val="20"/>
                <w:szCs w:val="20"/>
                <w:lang w:val="sr-Latn-ME"/>
              </w:rPr>
              <w:t>trenutku</w:t>
            </w:r>
            <w:r w:rsidRPr="00A32101">
              <w:rPr>
                <w:spacing w:val="-15"/>
                <w:w w:val="105"/>
                <w:sz w:val="20"/>
                <w:szCs w:val="20"/>
                <w:lang w:val="sr-Latn-ME"/>
              </w:rPr>
              <w:t xml:space="preserve"> </w:t>
            </w:r>
            <w:r w:rsidRPr="00A32101">
              <w:rPr>
                <w:w w:val="105"/>
                <w:sz w:val="20"/>
                <w:szCs w:val="20"/>
                <w:lang w:val="sr-Latn-ME"/>
              </w:rPr>
              <w:t>tokom</w:t>
            </w:r>
            <w:r w:rsidRPr="00A32101">
              <w:rPr>
                <w:spacing w:val="-11"/>
                <w:w w:val="105"/>
                <w:sz w:val="20"/>
                <w:szCs w:val="20"/>
                <w:lang w:val="sr-Latn-ME"/>
              </w:rPr>
              <w:t xml:space="preserve"> </w:t>
            </w:r>
            <w:r w:rsidRPr="00A32101">
              <w:rPr>
                <w:w w:val="105"/>
                <w:sz w:val="20"/>
                <w:szCs w:val="20"/>
                <w:lang w:val="sr-Latn-ME"/>
              </w:rPr>
              <w:t>terapije</w:t>
            </w:r>
            <w:r w:rsidRPr="00A32101">
              <w:rPr>
                <w:spacing w:val="-9"/>
                <w:w w:val="105"/>
                <w:sz w:val="20"/>
                <w:szCs w:val="20"/>
                <w:lang w:val="sr-Latn-ME"/>
              </w:rPr>
              <w:t xml:space="preserve"> </w:t>
            </w:r>
            <w:r w:rsidRPr="00A32101">
              <w:rPr>
                <w:w w:val="105"/>
                <w:sz w:val="20"/>
                <w:szCs w:val="20"/>
                <w:lang w:val="sr-Latn-ME"/>
              </w:rPr>
              <w:t>ovim</w:t>
            </w:r>
            <w:r w:rsidRPr="00A32101">
              <w:rPr>
                <w:spacing w:val="-9"/>
                <w:w w:val="105"/>
                <w:sz w:val="20"/>
                <w:szCs w:val="20"/>
                <w:lang w:val="sr-Latn-ME"/>
              </w:rPr>
              <w:t xml:space="preserve"> </w:t>
            </w:r>
            <w:r w:rsidRPr="00A32101">
              <w:rPr>
                <w:w w:val="105"/>
                <w:sz w:val="20"/>
                <w:szCs w:val="20"/>
                <w:lang w:val="sr-Latn-ME"/>
              </w:rPr>
              <w:t>lijekom.</w:t>
            </w:r>
            <w:r w:rsidRPr="00A32101">
              <w:rPr>
                <w:spacing w:val="-9"/>
                <w:w w:val="105"/>
                <w:sz w:val="20"/>
                <w:szCs w:val="20"/>
                <w:lang w:val="sr-Latn-ME"/>
              </w:rPr>
              <w:t xml:space="preserve"> </w:t>
            </w:r>
            <w:r w:rsidRPr="00A32101">
              <w:rPr>
                <w:w w:val="105"/>
                <w:sz w:val="20"/>
                <w:szCs w:val="20"/>
                <w:lang w:val="sr-Latn-ME"/>
              </w:rPr>
              <w:t>Kod</w:t>
            </w:r>
            <w:r w:rsidRPr="00A32101">
              <w:rPr>
                <w:spacing w:val="-9"/>
                <w:w w:val="105"/>
                <w:sz w:val="20"/>
                <w:szCs w:val="20"/>
                <w:lang w:val="sr-Latn-ME"/>
              </w:rPr>
              <w:t xml:space="preserve"> </w:t>
            </w:r>
            <w:r w:rsidRPr="00A32101">
              <w:rPr>
                <w:w w:val="105"/>
                <w:sz w:val="20"/>
                <w:szCs w:val="20"/>
                <w:lang w:val="sr-Latn-ME"/>
              </w:rPr>
              <w:t>pacijenata</w:t>
            </w:r>
            <w:r w:rsidRPr="00A32101">
              <w:rPr>
                <w:spacing w:val="-9"/>
                <w:w w:val="105"/>
                <w:sz w:val="20"/>
                <w:szCs w:val="20"/>
                <w:lang w:val="sr-Latn-ME"/>
              </w:rPr>
              <w:t xml:space="preserve"> </w:t>
            </w:r>
            <w:r w:rsidRPr="00A32101">
              <w:rPr>
                <w:w w:val="105"/>
                <w:sz w:val="20"/>
                <w:szCs w:val="20"/>
                <w:lang w:val="sr-Latn-ME"/>
              </w:rPr>
              <w:t>kod kojih je terapija lijekom Clozapin Sandoz prekinuta zbog deficijencije broja leukocita ili neutrofila, ne treba ponovo</w:t>
            </w:r>
            <w:r w:rsidRPr="00A32101">
              <w:rPr>
                <w:spacing w:val="-18"/>
                <w:w w:val="105"/>
                <w:sz w:val="20"/>
                <w:szCs w:val="20"/>
                <w:lang w:val="sr-Latn-ME"/>
              </w:rPr>
              <w:t xml:space="preserve"> </w:t>
            </w:r>
            <w:r w:rsidRPr="00A32101">
              <w:rPr>
                <w:w w:val="105"/>
                <w:sz w:val="20"/>
                <w:szCs w:val="20"/>
                <w:lang w:val="sr-Latn-ME"/>
              </w:rPr>
              <w:t>započinjati</w:t>
            </w:r>
            <w:r w:rsidRPr="00A32101">
              <w:rPr>
                <w:spacing w:val="-18"/>
                <w:w w:val="105"/>
                <w:sz w:val="20"/>
                <w:szCs w:val="20"/>
                <w:lang w:val="sr-Latn-ME"/>
              </w:rPr>
              <w:t xml:space="preserve"> </w:t>
            </w:r>
            <w:r w:rsidRPr="00A32101">
              <w:rPr>
                <w:w w:val="105"/>
                <w:sz w:val="20"/>
                <w:szCs w:val="20"/>
                <w:lang w:val="sr-Latn-ME"/>
              </w:rPr>
              <w:t>terapiju</w:t>
            </w:r>
            <w:r w:rsidRPr="00A32101">
              <w:rPr>
                <w:spacing w:val="-11"/>
                <w:w w:val="105"/>
                <w:sz w:val="20"/>
                <w:szCs w:val="20"/>
                <w:lang w:val="sr-Latn-ME"/>
              </w:rPr>
              <w:t xml:space="preserve"> </w:t>
            </w:r>
            <w:r w:rsidRPr="00A32101">
              <w:rPr>
                <w:w w:val="105"/>
                <w:sz w:val="20"/>
                <w:szCs w:val="20"/>
                <w:lang w:val="sr-Latn-ME"/>
              </w:rPr>
              <w:t>ovim</w:t>
            </w:r>
            <w:r w:rsidRPr="00A32101">
              <w:rPr>
                <w:spacing w:val="-19"/>
                <w:w w:val="105"/>
                <w:sz w:val="20"/>
                <w:szCs w:val="20"/>
                <w:lang w:val="sr-Latn-ME"/>
              </w:rPr>
              <w:t xml:space="preserve"> </w:t>
            </w:r>
            <w:r w:rsidRPr="00A32101">
              <w:rPr>
                <w:spacing w:val="-2"/>
                <w:w w:val="105"/>
                <w:sz w:val="20"/>
                <w:szCs w:val="20"/>
                <w:lang w:val="sr-Latn-ME"/>
              </w:rPr>
              <w:t>lijekom.</w:t>
            </w:r>
          </w:p>
          <w:p w:rsidR="00960156" w:rsidRPr="00A32101" w:rsidRDefault="00960156" w:rsidP="00960156">
            <w:pPr>
              <w:spacing w:before="7"/>
              <w:ind w:left="100"/>
              <w:jc w:val="both"/>
              <w:rPr>
                <w:sz w:val="20"/>
                <w:szCs w:val="20"/>
                <w:lang w:val="sr-Latn-ME"/>
              </w:rPr>
            </w:pPr>
            <w:r w:rsidRPr="00A32101">
              <w:rPr>
                <w:w w:val="105"/>
                <w:sz w:val="20"/>
                <w:szCs w:val="20"/>
                <w:lang w:val="sr-Latn-ME"/>
              </w:rPr>
              <w:t>Prilikom svake posjete ljekaru, pacijenta koji uzima lijek Clozapin Sandoz treba podsjetiti da se odmah obrati ordinirajućem</w:t>
            </w:r>
            <w:r w:rsidRPr="00A32101">
              <w:rPr>
                <w:spacing w:val="-12"/>
                <w:w w:val="105"/>
                <w:sz w:val="20"/>
                <w:szCs w:val="20"/>
                <w:lang w:val="sr-Latn-ME"/>
              </w:rPr>
              <w:t xml:space="preserve"> </w:t>
            </w:r>
            <w:r w:rsidRPr="00A32101">
              <w:rPr>
                <w:w w:val="105"/>
                <w:sz w:val="20"/>
                <w:szCs w:val="20"/>
                <w:lang w:val="sr-Latn-ME"/>
              </w:rPr>
              <w:t>ljekaru</w:t>
            </w:r>
            <w:r w:rsidRPr="00A32101">
              <w:rPr>
                <w:spacing w:val="-13"/>
                <w:w w:val="105"/>
                <w:sz w:val="20"/>
                <w:szCs w:val="20"/>
                <w:lang w:val="sr-Latn-ME"/>
              </w:rPr>
              <w:t xml:space="preserve"> </w:t>
            </w:r>
            <w:r w:rsidRPr="00A32101">
              <w:rPr>
                <w:w w:val="105"/>
                <w:sz w:val="20"/>
                <w:szCs w:val="20"/>
                <w:lang w:val="sr-Latn-ME"/>
              </w:rPr>
              <w:t>u</w:t>
            </w:r>
            <w:r w:rsidRPr="00A32101">
              <w:rPr>
                <w:spacing w:val="-13"/>
                <w:w w:val="105"/>
                <w:sz w:val="20"/>
                <w:szCs w:val="20"/>
                <w:lang w:val="sr-Latn-ME"/>
              </w:rPr>
              <w:t xml:space="preserve"> </w:t>
            </w:r>
            <w:r w:rsidRPr="00A32101">
              <w:rPr>
                <w:w w:val="105"/>
                <w:sz w:val="20"/>
                <w:szCs w:val="20"/>
                <w:lang w:val="sr-Latn-ME"/>
              </w:rPr>
              <w:t>slučaju</w:t>
            </w:r>
            <w:r w:rsidRPr="00A32101">
              <w:rPr>
                <w:spacing w:val="-12"/>
                <w:w w:val="105"/>
                <w:sz w:val="20"/>
                <w:szCs w:val="20"/>
                <w:lang w:val="sr-Latn-ME"/>
              </w:rPr>
              <w:t xml:space="preserve"> </w:t>
            </w:r>
            <w:r w:rsidRPr="00A32101">
              <w:rPr>
                <w:w w:val="105"/>
                <w:sz w:val="20"/>
                <w:szCs w:val="20"/>
                <w:lang w:val="sr-Latn-ME"/>
              </w:rPr>
              <w:t>početka</w:t>
            </w:r>
            <w:r w:rsidRPr="00A32101">
              <w:rPr>
                <w:spacing w:val="-12"/>
                <w:w w:val="105"/>
                <w:sz w:val="20"/>
                <w:szCs w:val="20"/>
                <w:lang w:val="sr-Latn-ME"/>
              </w:rPr>
              <w:t xml:space="preserve"> </w:t>
            </w:r>
            <w:r w:rsidRPr="00A32101">
              <w:rPr>
                <w:w w:val="105"/>
                <w:sz w:val="20"/>
                <w:szCs w:val="20"/>
                <w:lang w:val="sr-Latn-ME"/>
              </w:rPr>
              <w:t>razvoja</w:t>
            </w:r>
            <w:r w:rsidRPr="00A32101">
              <w:rPr>
                <w:spacing w:val="-12"/>
                <w:w w:val="105"/>
                <w:sz w:val="20"/>
                <w:szCs w:val="20"/>
                <w:lang w:val="sr-Latn-ME"/>
              </w:rPr>
              <w:t xml:space="preserve"> </w:t>
            </w:r>
            <w:r w:rsidRPr="00A32101">
              <w:rPr>
                <w:w w:val="105"/>
                <w:sz w:val="20"/>
                <w:szCs w:val="20"/>
                <w:lang w:val="sr-Latn-ME"/>
              </w:rPr>
              <w:t>bilo</w:t>
            </w:r>
            <w:r w:rsidRPr="00A32101">
              <w:rPr>
                <w:spacing w:val="-12"/>
                <w:w w:val="105"/>
                <w:sz w:val="20"/>
                <w:szCs w:val="20"/>
                <w:lang w:val="sr-Latn-ME"/>
              </w:rPr>
              <w:t xml:space="preserve"> </w:t>
            </w:r>
            <w:r w:rsidRPr="00A32101">
              <w:rPr>
                <w:w w:val="105"/>
                <w:sz w:val="20"/>
                <w:szCs w:val="20"/>
                <w:lang w:val="sr-Latn-ME"/>
              </w:rPr>
              <w:t>kakvog</w:t>
            </w:r>
            <w:r w:rsidRPr="00A32101">
              <w:rPr>
                <w:spacing w:val="-12"/>
                <w:w w:val="105"/>
                <w:sz w:val="20"/>
                <w:szCs w:val="20"/>
                <w:lang w:val="sr-Latn-ME"/>
              </w:rPr>
              <w:t xml:space="preserve"> </w:t>
            </w:r>
            <w:r w:rsidRPr="00A32101">
              <w:rPr>
                <w:w w:val="105"/>
                <w:sz w:val="20"/>
                <w:szCs w:val="20"/>
                <w:lang w:val="sr-Latn-ME"/>
              </w:rPr>
              <w:t>oblika</w:t>
            </w:r>
            <w:r w:rsidRPr="00A32101">
              <w:rPr>
                <w:spacing w:val="-13"/>
                <w:w w:val="105"/>
                <w:sz w:val="20"/>
                <w:szCs w:val="20"/>
                <w:lang w:val="sr-Latn-ME"/>
              </w:rPr>
              <w:t xml:space="preserve"> </w:t>
            </w:r>
            <w:r w:rsidRPr="00A32101">
              <w:rPr>
                <w:w w:val="105"/>
                <w:sz w:val="20"/>
                <w:szCs w:val="20"/>
                <w:lang w:val="sr-Latn-ME"/>
              </w:rPr>
              <w:t>infekcije.</w:t>
            </w:r>
            <w:r w:rsidRPr="00A32101">
              <w:rPr>
                <w:spacing w:val="-7"/>
                <w:w w:val="105"/>
                <w:sz w:val="20"/>
                <w:szCs w:val="20"/>
                <w:lang w:val="sr-Latn-ME"/>
              </w:rPr>
              <w:t xml:space="preserve"> </w:t>
            </w:r>
            <w:r w:rsidRPr="00A32101">
              <w:rPr>
                <w:w w:val="105"/>
                <w:sz w:val="20"/>
                <w:szCs w:val="20"/>
                <w:lang w:val="sr-Latn-ME"/>
              </w:rPr>
              <w:t>Posebnu</w:t>
            </w:r>
            <w:r w:rsidRPr="00A32101">
              <w:rPr>
                <w:spacing w:val="-13"/>
                <w:w w:val="105"/>
                <w:sz w:val="20"/>
                <w:szCs w:val="20"/>
                <w:lang w:val="sr-Latn-ME"/>
              </w:rPr>
              <w:t xml:space="preserve"> </w:t>
            </w:r>
            <w:r w:rsidRPr="00A32101">
              <w:rPr>
                <w:w w:val="105"/>
                <w:sz w:val="20"/>
                <w:szCs w:val="20"/>
                <w:lang w:val="sr-Latn-ME"/>
              </w:rPr>
              <w:t>pažnju</w:t>
            </w:r>
            <w:r w:rsidRPr="00A32101">
              <w:rPr>
                <w:spacing w:val="-12"/>
                <w:w w:val="105"/>
                <w:sz w:val="20"/>
                <w:szCs w:val="20"/>
                <w:lang w:val="sr-Latn-ME"/>
              </w:rPr>
              <w:t xml:space="preserve"> </w:t>
            </w:r>
            <w:r w:rsidRPr="00A32101">
              <w:rPr>
                <w:w w:val="105"/>
                <w:sz w:val="20"/>
                <w:szCs w:val="20"/>
                <w:lang w:val="sr-Latn-ME"/>
              </w:rPr>
              <w:t>treba</w:t>
            </w:r>
            <w:r w:rsidRPr="00A32101">
              <w:rPr>
                <w:spacing w:val="-12"/>
                <w:w w:val="105"/>
                <w:sz w:val="20"/>
                <w:szCs w:val="20"/>
                <w:lang w:val="sr-Latn-ME"/>
              </w:rPr>
              <w:t xml:space="preserve"> </w:t>
            </w:r>
            <w:r w:rsidRPr="00A32101">
              <w:rPr>
                <w:w w:val="105"/>
                <w:sz w:val="20"/>
                <w:szCs w:val="20"/>
                <w:lang w:val="sr-Latn-ME"/>
              </w:rPr>
              <w:t>obratiti</w:t>
            </w:r>
            <w:r w:rsidRPr="00A32101">
              <w:rPr>
                <w:spacing w:val="-12"/>
                <w:w w:val="105"/>
                <w:sz w:val="20"/>
                <w:szCs w:val="20"/>
                <w:lang w:val="sr-Latn-ME"/>
              </w:rPr>
              <w:t xml:space="preserve"> </w:t>
            </w:r>
            <w:r w:rsidRPr="00A32101">
              <w:rPr>
                <w:w w:val="105"/>
                <w:sz w:val="20"/>
                <w:szCs w:val="20"/>
                <w:lang w:val="sr-Latn-ME"/>
              </w:rPr>
              <w:t xml:space="preserve">na tegobe nalik gripu kao što su groznica ili gušobolja, kao i na druge znake infekcije, koji mogu da ukažu </w:t>
            </w:r>
            <w:r w:rsidRPr="00A32101">
              <w:rPr>
                <w:spacing w:val="-5"/>
                <w:w w:val="105"/>
                <w:sz w:val="20"/>
                <w:szCs w:val="20"/>
                <w:lang w:val="sr-Latn-ME"/>
              </w:rPr>
              <w:t xml:space="preserve">na </w:t>
            </w:r>
            <w:r w:rsidRPr="00A32101">
              <w:rPr>
                <w:w w:val="105"/>
                <w:sz w:val="20"/>
                <w:szCs w:val="20"/>
                <w:lang w:val="sr-Latn-ME"/>
              </w:rPr>
              <w:t>neutropeniju. Pacijente i njihove njegovatelje treba obavijestiti da se, u slučaju pojave bilo kog od ovih simptoma,</w:t>
            </w:r>
            <w:r w:rsidRPr="00A32101">
              <w:rPr>
                <w:spacing w:val="-13"/>
                <w:w w:val="105"/>
                <w:sz w:val="20"/>
                <w:szCs w:val="20"/>
                <w:lang w:val="sr-Latn-ME"/>
              </w:rPr>
              <w:t xml:space="preserve"> </w:t>
            </w:r>
            <w:r w:rsidRPr="00A32101">
              <w:rPr>
                <w:w w:val="105"/>
                <w:sz w:val="20"/>
                <w:szCs w:val="20"/>
                <w:lang w:val="sr-Latn-ME"/>
              </w:rPr>
              <w:t>odmah</w:t>
            </w:r>
            <w:r w:rsidRPr="00A32101">
              <w:rPr>
                <w:spacing w:val="-14"/>
                <w:w w:val="105"/>
                <w:sz w:val="20"/>
                <w:szCs w:val="20"/>
                <w:lang w:val="sr-Latn-ME"/>
              </w:rPr>
              <w:t xml:space="preserve"> </w:t>
            </w:r>
            <w:r w:rsidRPr="00A32101">
              <w:rPr>
                <w:w w:val="105"/>
                <w:sz w:val="20"/>
                <w:szCs w:val="20"/>
                <w:lang w:val="sr-Latn-ME"/>
              </w:rPr>
              <w:t>mora</w:t>
            </w:r>
            <w:r w:rsidRPr="00A32101">
              <w:rPr>
                <w:spacing w:val="-14"/>
                <w:w w:val="105"/>
                <w:sz w:val="20"/>
                <w:szCs w:val="20"/>
                <w:lang w:val="sr-Latn-ME"/>
              </w:rPr>
              <w:t xml:space="preserve"> </w:t>
            </w:r>
            <w:r w:rsidRPr="00A32101">
              <w:rPr>
                <w:w w:val="105"/>
                <w:sz w:val="20"/>
                <w:szCs w:val="20"/>
                <w:lang w:val="sr-Latn-ME"/>
              </w:rPr>
              <w:t>uraditi</w:t>
            </w:r>
            <w:r w:rsidRPr="00A32101">
              <w:rPr>
                <w:spacing w:val="-14"/>
                <w:w w:val="105"/>
                <w:sz w:val="20"/>
                <w:szCs w:val="20"/>
                <w:lang w:val="sr-Latn-ME"/>
              </w:rPr>
              <w:t xml:space="preserve"> </w:t>
            </w:r>
            <w:r w:rsidRPr="00A32101">
              <w:rPr>
                <w:w w:val="105"/>
                <w:sz w:val="20"/>
                <w:szCs w:val="20"/>
                <w:lang w:val="sr-Latn-ME"/>
              </w:rPr>
              <w:t>laboratorijska</w:t>
            </w:r>
            <w:r w:rsidRPr="00A32101">
              <w:rPr>
                <w:spacing w:val="-14"/>
                <w:w w:val="105"/>
                <w:sz w:val="20"/>
                <w:szCs w:val="20"/>
                <w:lang w:val="sr-Latn-ME"/>
              </w:rPr>
              <w:t xml:space="preserve"> </w:t>
            </w:r>
            <w:r w:rsidRPr="00A32101">
              <w:rPr>
                <w:w w:val="105"/>
                <w:sz w:val="20"/>
                <w:szCs w:val="20"/>
                <w:lang w:val="sr-Latn-ME"/>
              </w:rPr>
              <w:t>analiza</w:t>
            </w:r>
            <w:r w:rsidRPr="00A32101">
              <w:rPr>
                <w:spacing w:val="-14"/>
                <w:w w:val="105"/>
                <w:sz w:val="20"/>
                <w:szCs w:val="20"/>
                <w:lang w:val="sr-Latn-ME"/>
              </w:rPr>
              <w:t xml:space="preserve"> </w:t>
            </w:r>
            <w:r w:rsidRPr="00A32101">
              <w:rPr>
                <w:w w:val="105"/>
                <w:sz w:val="20"/>
                <w:szCs w:val="20"/>
                <w:lang w:val="sr-Latn-ME"/>
              </w:rPr>
              <w:t>krvi.</w:t>
            </w:r>
            <w:r w:rsidRPr="00A32101">
              <w:rPr>
                <w:spacing w:val="-8"/>
                <w:w w:val="105"/>
                <w:sz w:val="20"/>
                <w:szCs w:val="20"/>
                <w:lang w:val="sr-Latn-ME"/>
              </w:rPr>
              <w:t xml:space="preserve"> </w:t>
            </w:r>
            <w:r w:rsidRPr="00A32101">
              <w:rPr>
                <w:w w:val="105"/>
                <w:sz w:val="20"/>
                <w:szCs w:val="20"/>
                <w:lang w:val="sr-Latn-ME"/>
              </w:rPr>
              <w:t>Ordinirajući</w:t>
            </w:r>
            <w:r w:rsidRPr="00A32101">
              <w:rPr>
                <w:spacing w:val="-14"/>
                <w:w w:val="105"/>
                <w:sz w:val="20"/>
                <w:szCs w:val="20"/>
                <w:lang w:val="sr-Latn-ME"/>
              </w:rPr>
              <w:t xml:space="preserve"> </w:t>
            </w:r>
            <w:r w:rsidRPr="00A32101">
              <w:rPr>
                <w:w w:val="105"/>
                <w:sz w:val="20"/>
                <w:szCs w:val="20"/>
                <w:lang w:val="sr-Latn-ME"/>
              </w:rPr>
              <w:t>ljekar</w:t>
            </w:r>
            <w:r w:rsidRPr="00A32101">
              <w:rPr>
                <w:spacing w:val="-14"/>
                <w:w w:val="105"/>
                <w:sz w:val="20"/>
                <w:szCs w:val="20"/>
                <w:lang w:val="sr-Latn-ME"/>
              </w:rPr>
              <w:t xml:space="preserve"> </w:t>
            </w:r>
            <w:r w:rsidRPr="00A32101">
              <w:rPr>
                <w:w w:val="105"/>
                <w:sz w:val="20"/>
                <w:szCs w:val="20"/>
                <w:lang w:val="sr-Latn-ME"/>
              </w:rPr>
              <w:t>se</w:t>
            </w:r>
            <w:r w:rsidRPr="00A32101">
              <w:rPr>
                <w:spacing w:val="-14"/>
                <w:w w:val="105"/>
                <w:sz w:val="20"/>
                <w:szCs w:val="20"/>
                <w:lang w:val="sr-Latn-ME"/>
              </w:rPr>
              <w:t xml:space="preserve"> </w:t>
            </w:r>
            <w:r w:rsidRPr="00A32101">
              <w:rPr>
                <w:w w:val="105"/>
                <w:sz w:val="20"/>
                <w:szCs w:val="20"/>
                <w:lang w:val="sr-Latn-ME"/>
              </w:rPr>
              <w:t>savjetuje</w:t>
            </w:r>
            <w:r w:rsidRPr="00A32101">
              <w:rPr>
                <w:spacing w:val="-14"/>
                <w:w w:val="105"/>
                <w:sz w:val="20"/>
                <w:szCs w:val="20"/>
                <w:lang w:val="sr-Latn-ME"/>
              </w:rPr>
              <w:t xml:space="preserve"> </w:t>
            </w:r>
            <w:r w:rsidRPr="00A32101">
              <w:rPr>
                <w:w w:val="105"/>
                <w:sz w:val="20"/>
                <w:szCs w:val="20"/>
                <w:lang w:val="sr-Latn-ME"/>
              </w:rPr>
              <w:t>da</w:t>
            </w:r>
            <w:r w:rsidRPr="00A32101">
              <w:rPr>
                <w:spacing w:val="-14"/>
                <w:w w:val="105"/>
                <w:sz w:val="20"/>
                <w:szCs w:val="20"/>
                <w:lang w:val="sr-Latn-ME"/>
              </w:rPr>
              <w:t xml:space="preserve"> </w:t>
            </w:r>
            <w:r w:rsidRPr="00A32101">
              <w:rPr>
                <w:w w:val="105"/>
                <w:sz w:val="20"/>
                <w:szCs w:val="20"/>
                <w:lang w:val="sr-Latn-ME"/>
              </w:rPr>
              <w:t>čuva</w:t>
            </w:r>
            <w:r w:rsidRPr="00A32101">
              <w:rPr>
                <w:spacing w:val="-14"/>
                <w:w w:val="105"/>
                <w:sz w:val="20"/>
                <w:szCs w:val="20"/>
                <w:lang w:val="sr-Latn-ME"/>
              </w:rPr>
              <w:t xml:space="preserve"> </w:t>
            </w:r>
            <w:r w:rsidRPr="00A32101">
              <w:rPr>
                <w:w w:val="105"/>
                <w:sz w:val="20"/>
                <w:szCs w:val="20"/>
                <w:lang w:val="sr-Latn-ME"/>
              </w:rPr>
              <w:t>rezultate</w:t>
            </w:r>
            <w:r w:rsidRPr="00A32101">
              <w:rPr>
                <w:spacing w:val="-14"/>
                <w:w w:val="105"/>
                <w:sz w:val="20"/>
                <w:szCs w:val="20"/>
                <w:lang w:val="sr-Latn-ME"/>
              </w:rPr>
              <w:t xml:space="preserve"> </w:t>
            </w:r>
            <w:r w:rsidRPr="00A32101">
              <w:rPr>
                <w:w w:val="105"/>
                <w:sz w:val="20"/>
                <w:szCs w:val="20"/>
                <w:lang w:val="sr-Latn-ME"/>
              </w:rPr>
              <w:t>svih analiza</w:t>
            </w:r>
            <w:r w:rsidRPr="00A32101">
              <w:rPr>
                <w:spacing w:val="-12"/>
                <w:w w:val="105"/>
                <w:sz w:val="20"/>
                <w:szCs w:val="20"/>
                <w:lang w:val="sr-Latn-ME"/>
              </w:rPr>
              <w:t xml:space="preserve"> </w:t>
            </w:r>
            <w:r w:rsidRPr="00A32101">
              <w:rPr>
                <w:w w:val="105"/>
                <w:sz w:val="20"/>
                <w:szCs w:val="20"/>
                <w:lang w:val="sr-Latn-ME"/>
              </w:rPr>
              <w:t>krvi</w:t>
            </w:r>
            <w:r w:rsidRPr="00A32101">
              <w:rPr>
                <w:spacing w:val="-12"/>
                <w:w w:val="105"/>
                <w:sz w:val="20"/>
                <w:szCs w:val="20"/>
                <w:lang w:val="sr-Latn-ME"/>
              </w:rPr>
              <w:t xml:space="preserve"> </w:t>
            </w:r>
            <w:r w:rsidRPr="00A32101">
              <w:rPr>
                <w:w w:val="105"/>
                <w:sz w:val="20"/>
                <w:szCs w:val="20"/>
                <w:lang w:val="sr-Latn-ME"/>
              </w:rPr>
              <w:t>pacijenta</w:t>
            </w:r>
            <w:r w:rsidRPr="00A32101">
              <w:rPr>
                <w:spacing w:val="30"/>
                <w:w w:val="105"/>
                <w:sz w:val="20"/>
                <w:szCs w:val="20"/>
                <w:lang w:val="sr-Latn-ME"/>
              </w:rPr>
              <w:t xml:space="preserve"> </w:t>
            </w:r>
            <w:r w:rsidRPr="00A32101">
              <w:rPr>
                <w:w w:val="105"/>
                <w:sz w:val="20"/>
                <w:szCs w:val="20"/>
                <w:lang w:val="sr-Latn-ME"/>
              </w:rPr>
              <w:t>i</w:t>
            </w:r>
            <w:r w:rsidRPr="00A32101">
              <w:rPr>
                <w:spacing w:val="-12"/>
                <w:w w:val="105"/>
                <w:sz w:val="20"/>
                <w:szCs w:val="20"/>
                <w:lang w:val="sr-Latn-ME"/>
              </w:rPr>
              <w:t xml:space="preserve"> </w:t>
            </w:r>
            <w:r w:rsidRPr="00A32101">
              <w:rPr>
                <w:w w:val="105"/>
                <w:sz w:val="20"/>
                <w:szCs w:val="20"/>
                <w:lang w:val="sr-Latn-ME"/>
              </w:rPr>
              <w:t>da</w:t>
            </w:r>
            <w:r w:rsidRPr="00A32101">
              <w:rPr>
                <w:spacing w:val="-12"/>
                <w:w w:val="105"/>
                <w:sz w:val="20"/>
                <w:szCs w:val="20"/>
                <w:lang w:val="sr-Latn-ME"/>
              </w:rPr>
              <w:t xml:space="preserve"> </w:t>
            </w:r>
            <w:r w:rsidRPr="00A32101">
              <w:rPr>
                <w:w w:val="105"/>
                <w:sz w:val="20"/>
                <w:szCs w:val="20"/>
                <w:lang w:val="sr-Latn-ME"/>
              </w:rPr>
              <w:t>preduzima</w:t>
            </w:r>
            <w:r w:rsidRPr="00A32101">
              <w:rPr>
                <w:spacing w:val="-12"/>
                <w:w w:val="105"/>
                <w:sz w:val="20"/>
                <w:szCs w:val="20"/>
                <w:lang w:val="sr-Latn-ME"/>
              </w:rPr>
              <w:t xml:space="preserve"> </w:t>
            </w:r>
            <w:r w:rsidRPr="00A32101">
              <w:rPr>
                <w:w w:val="105"/>
                <w:sz w:val="20"/>
                <w:szCs w:val="20"/>
                <w:lang w:val="sr-Latn-ME"/>
              </w:rPr>
              <w:t>sve</w:t>
            </w:r>
            <w:r w:rsidRPr="00A32101">
              <w:rPr>
                <w:spacing w:val="-12"/>
                <w:w w:val="105"/>
                <w:sz w:val="20"/>
                <w:szCs w:val="20"/>
                <w:lang w:val="sr-Latn-ME"/>
              </w:rPr>
              <w:t xml:space="preserve"> </w:t>
            </w:r>
            <w:r w:rsidRPr="00A32101">
              <w:rPr>
                <w:w w:val="105"/>
                <w:sz w:val="20"/>
                <w:szCs w:val="20"/>
                <w:lang w:val="sr-Latn-ME"/>
              </w:rPr>
              <w:t>neophodne</w:t>
            </w:r>
            <w:r w:rsidRPr="00A32101">
              <w:rPr>
                <w:spacing w:val="-12"/>
                <w:w w:val="105"/>
                <w:sz w:val="20"/>
                <w:szCs w:val="20"/>
                <w:lang w:val="sr-Latn-ME"/>
              </w:rPr>
              <w:t xml:space="preserve"> </w:t>
            </w:r>
            <w:r w:rsidRPr="00A32101">
              <w:rPr>
                <w:w w:val="105"/>
                <w:sz w:val="20"/>
                <w:szCs w:val="20"/>
                <w:lang w:val="sr-Latn-ME"/>
              </w:rPr>
              <w:t>korake</w:t>
            </w:r>
            <w:r w:rsidRPr="00A32101">
              <w:rPr>
                <w:spacing w:val="-12"/>
                <w:w w:val="105"/>
                <w:sz w:val="20"/>
                <w:szCs w:val="20"/>
                <w:lang w:val="sr-Latn-ME"/>
              </w:rPr>
              <w:t xml:space="preserve"> </w:t>
            </w:r>
            <w:r w:rsidRPr="00A32101">
              <w:rPr>
                <w:w w:val="105"/>
                <w:sz w:val="20"/>
                <w:szCs w:val="20"/>
                <w:lang w:val="sr-Latn-ME"/>
              </w:rPr>
              <w:t>kako</w:t>
            </w:r>
            <w:r w:rsidRPr="00A32101">
              <w:rPr>
                <w:spacing w:val="-12"/>
                <w:w w:val="105"/>
                <w:sz w:val="20"/>
                <w:szCs w:val="20"/>
                <w:lang w:val="sr-Latn-ME"/>
              </w:rPr>
              <w:t xml:space="preserve"> </w:t>
            </w:r>
            <w:r w:rsidRPr="00A32101">
              <w:rPr>
                <w:w w:val="105"/>
                <w:sz w:val="20"/>
                <w:szCs w:val="20"/>
                <w:lang w:val="sr-Latn-ME"/>
              </w:rPr>
              <w:t>bi</w:t>
            </w:r>
            <w:r w:rsidRPr="00A32101">
              <w:rPr>
                <w:spacing w:val="-12"/>
                <w:w w:val="105"/>
                <w:sz w:val="20"/>
                <w:szCs w:val="20"/>
                <w:lang w:val="sr-Latn-ME"/>
              </w:rPr>
              <w:t xml:space="preserve"> </w:t>
            </w:r>
            <w:r w:rsidRPr="00A32101">
              <w:rPr>
                <w:w w:val="105"/>
                <w:sz w:val="20"/>
                <w:szCs w:val="20"/>
                <w:lang w:val="sr-Latn-ME"/>
              </w:rPr>
              <w:t>se</w:t>
            </w:r>
            <w:r w:rsidRPr="00A32101">
              <w:rPr>
                <w:spacing w:val="-12"/>
                <w:w w:val="105"/>
                <w:sz w:val="20"/>
                <w:szCs w:val="20"/>
                <w:lang w:val="sr-Latn-ME"/>
              </w:rPr>
              <w:t xml:space="preserve"> </w:t>
            </w:r>
            <w:r w:rsidRPr="00A32101">
              <w:rPr>
                <w:w w:val="105"/>
                <w:sz w:val="20"/>
                <w:szCs w:val="20"/>
                <w:lang w:val="sr-Latn-ME"/>
              </w:rPr>
              <w:t>spriječilo</w:t>
            </w:r>
            <w:r w:rsidRPr="00A32101">
              <w:rPr>
                <w:spacing w:val="-12"/>
                <w:w w:val="105"/>
                <w:sz w:val="20"/>
                <w:szCs w:val="20"/>
                <w:lang w:val="sr-Latn-ME"/>
              </w:rPr>
              <w:t xml:space="preserve"> </w:t>
            </w:r>
            <w:r w:rsidRPr="00A32101">
              <w:rPr>
                <w:w w:val="105"/>
                <w:sz w:val="20"/>
                <w:szCs w:val="20"/>
                <w:lang w:val="sr-Latn-ME"/>
              </w:rPr>
              <w:t>da</w:t>
            </w:r>
            <w:r w:rsidRPr="00A32101">
              <w:rPr>
                <w:spacing w:val="-12"/>
                <w:w w:val="105"/>
                <w:sz w:val="20"/>
                <w:szCs w:val="20"/>
                <w:lang w:val="sr-Latn-ME"/>
              </w:rPr>
              <w:t xml:space="preserve"> </w:t>
            </w:r>
            <w:r w:rsidRPr="00A32101">
              <w:rPr>
                <w:w w:val="105"/>
                <w:sz w:val="20"/>
                <w:szCs w:val="20"/>
                <w:lang w:val="sr-Latn-ME"/>
              </w:rPr>
              <w:t>pacijent</w:t>
            </w:r>
            <w:r w:rsidRPr="00A32101">
              <w:rPr>
                <w:spacing w:val="-12"/>
                <w:w w:val="105"/>
                <w:sz w:val="20"/>
                <w:szCs w:val="20"/>
                <w:lang w:val="sr-Latn-ME"/>
              </w:rPr>
              <w:t xml:space="preserve"> </w:t>
            </w:r>
            <w:r w:rsidRPr="00A32101">
              <w:rPr>
                <w:w w:val="105"/>
                <w:sz w:val="20"/>
                <w:szCs w:val="20"/>
                <w:lang w:val="sr-Latn-ME"/>
              </w:rPr>
              <w:t>bude</w:t>
            </w:r>
            <w:r w:rsidRPr="00A32101">
              <w:rPr>
                <w:spacing w:val="-12"/>
                <w:w w:val="105"/>
                <w:sz w:val="20"/>
                <w:szCs w:val="20"/>
                <w:lang w:val="sr-Latn-ME"/>
              </w:rPr>
              <w:t xml:space="preserve"> </w:t>
            </w:r>
            <w:r w:rsidRPr="00A32101">
              <w:rPr>
                <w:w w:val="105"/>
                <w:sz w:val="20"/>
                <w:szCs w:val="20"/>
                <w:lang w:val="sr-Latn-ME"/>
              </w:rPr>
              <w:t>ponovo liječen ovim lijekom.</w:t>
            </w:r>
          </w:p>
          <w:p w:rsidR="00960156" w:rsidRPr="00A32101" w:rsidRDefault="00960156" w:rsidP="00960156">
            <w:pPr>
              <w:spacing w:before="7"/>
              <w:jc w:val="both"/>
              <w:rPr>
                <w:sz w:val="21"/>
                <w:szCs w:val="20"/>
                <w:lang w:val="sr-Latn-ME"/>
              </w:rPr>
            </w:pPr>
          </w:p>
          <w:p w:rsidR="00960156" w:rsidRPr="00A32101" w:rsidRDefault="00960156" w:rsidP="00960156">
            <w:pPr>
              <w:spacing w:before="1" w:line="244" w:lineRule="auto"/>
              <w:ind w:left="100"/>
              <w:jc w:val="both"/>
              <w:rPr>
                <w:sz w:val="20"/>
                <w:szCs w:val="20"/>
                <w:lang w:val="sr-Latn-ME"/>
              </w:rPr>
            </w:pPr>
            <w:r w:rsidRPr="00A32101">
              <w:rPr>
                <w:w w:val="105"/>
                <w:sz w:val="20"/>
                <w:szCs w:val="20"/>
                <w:lang w:val="sr-Latn-ME"/>
              </w:rPr>
              <w:t>Pacijenti</w:t>
            </w:r>
            <w:r w:rsidRPr="00A32101">
              <w:rPr>
                <w:spacing w:val="-13"/>
                <w:w w:val="105"/>
                <w:sz w:val="20"/>
                <w:szCs w:val="20"/>
                <w:lang w:val="sr-Latn-ME"/>
              </w:rPr>
              <w:t xml:space="preserve"> </w:t>
            </w:r>
            <w:r w:rsidRPr="00A32101">
              <w:rPr>
                <w:w w:val="105"/>
                <w:sz w:val="20"/>
                <w:szCs w:val="20"/>
                <w:lang w:val="sr-Latn-ME"/>
              </w:rPr>
              <w:t>sa</w:t>
            </w:r>
            <w:r w:rsidRPr="00A32101">
              <w:rPr>
                <w:spacing w:val="-13"/>
                <w:w w:val="105"/>
                <w:sz w:val="20"/>
                <w:szCs w:val="20"/>
                <w:lang w:val="sr-Latn-ME"/>
              </w:rPr>
              <w:t xml:space="preserve"> </w:t>
            </w:r>
            <w:r w:rsidRPr="00A32101">
              <w:rPr>
                <w:w w:val="105"/>
                <w:sz w:val="20"/>
                <w:szCs w:val="20"/>
                <w:lang w:val="sr-Latn-ME"/>
              </w:rPr>
              <w:t>anamnestičkim</w:t>
            </w:r>
            <w:r w:rsidRPr="00A32101">
              <w:rPr>
                <w:spacing w:val="-13"/>
                <w:w w:val="105"/>
                <w:sz w:val="20"/>
                <w:szCs w:val="20"/>
                <w:lang w:val="sr-Latn-ME"/>
              </w:rPr>
              <w:t xml:space="preserve"> </w:t>
            </w:r>
            <w:r w:rsidRPr="00A32101">
              <w:rPr>
                <w:w w:val="105"/>
                <w:sz w:val="20"/>
                <w:szCs w:val="20"/>
                <w:lang w:val="sr-Latn-ME"/>
              </w:rPr>
              <w:t>podatkom</w:t>
            </w:r>
            <w:r w:rsidRPr="00A32101">
              <w:rPr>
                <w:spacing w:val="-13"/>
                <w:w w:val="105"/>
                <w:sz w:val="20"/>
                <w:szCs w:val="20"/>
                <w:lang w:val="sr-Latn-ME"/>
              </w:rPr>
              <w:t xml:space="preserve"> </w:t>
            </w:r>
            <w:r w:rsidRPr="00A32101">
              <w:rPr>
                <w:w w:val="105"/>
                <w:sz w:val="20"/>
                <w:szCs w:val="20"/>
                <w:lang w:val="sr-Latn-ME"/>
              </w:rPr>
              <w:t>ranijeg</w:t>
            </w:r>
            <w:r w:rsidRPr="00A32101">
              <w:rPr>
                <w:spacing w:val="-13"/>
                <w:w w:val="105"/>
                <w:sz w:val="20"/>
                <w:szCs w:val="20"/>
                <w:lang w:val="sr-Latn-ME"/>
              </w:rPr>
              <w:t xml:space="preserve"> </w:t>
            </w:r>
            <w:r w:rsidRPr="00A32101">
              <w:rPr>
                <w:w w:val="105"/>
                <w:sz w:val="20"/>
                <w:szCs w:val="20"/>
                <w:lang w:val="sr-Latn-ME"/>
              </w:rPr>
              <w:t>primarnog</w:t>
            </w:r>
            <w:r w:rsidRPr="00A32101">
              <w:rPr>
                <w:spacing w:val="-13"/>
                <w:w w:val="105"/>
                <w:sz w:val="20"/>
                <w:szCs w:val="20"/>
                <w:lang w:val="sr-Latn-ME"/>
              </w:rPr>
              <w:t xml:space="preserve"> </w:t>
            </w:r>
            <w:r w:rsidRPr="00A32101">
              <w:rPr>
                <w:w w:val="105"/>
                <w:sz w:val="20"/>
                <w:szCs w:val="20"/>
                <w:lang w:val="sr-Latn-ME"/>
              </w:rPr>
              <w:t>oboljenja</w:t>
            </w:r>
            <w:r w:rsidRPr="00A32101">
              <w:rPr>
                <w:spacing w:val="-10"/>
                <w:w w:val="105"/>
                <w:sz w:val="20"/>
                <w:szCs w:val="20"/>
                <w:lang w:val="sr-Latn-ME"/>
              </w:rPr>
              <w:t xml:space="preserve"> </w:t>
            </w:r>
            <w:r w:rsidRPr="00A32101">
              <w:rPr>
                <w:w w:val="105"/>
                <w:sz w:val="20"/>
                <w:szCs w:val="20"/>
                <w:lang w:val="sr-Latn-ME"/>
              </w:rPr>
              <w:t>koštane</w:t>
            </w:r>
            <w:r w:rsidRPr="00A32101">
              <w:rPr>
                <w:spacing w:val="-17"/>
                <w:w w:val="105"/>
                <w:sz w:val="20"/>
                <w:szCs w:val="20"/>
                <w:lang w:val="sr-Latn-ME"/>
              </w:rPr>
              <w:t xml:space="preserve"> </w:t>
            </w:r>
            <w:r w:rsidRPr="00A32101">
              <w:rPr>
                <w:w w:val="105"/>
                <w:sz w:val="20"/>
                <w:szCs w:val="20"/>
                <w:lang w:val="sr-Latn-ME"/>
              </w:rPr>
              <w:t>srži</w:t>
            </w:r>
            <w:r w:rsidRPr="00A32101">
              <w:rPr>
                <w:spacing w:val="-13"/>
                <w:w w:val="105"/>
                <w:sz w:val="20"/>
                <w:szCs w:val="20"/>
                <w:lang w:val="sr-Latn-ME"/>
              </w:rPr>
              <w:t xml:space="preserve"> </w:t>
            </w:r>
            <w:r w:rsidRPr="00A32101">
              <w:rPr>
                <w:w w:val="105"/>
                <w:sz w:val="20"/>
                <w:szCs w:val="20"/>
                <w:lang w:val="sr-Latn-ME"/>
              </w:rPr>
              <w:t>mogu</w:t>
            </w:r>
            <w:r w:rsidRPr="00A32101">
              <w:rPr>
                <w:spacing w:val="-13"/>
                <w:w w:val="105"/>
                <w:sz w:val="20"/>
                <w:szCs w:val="20"/>
                <w:lang w:val="sr-Latn-ME"/>
              </w:rPr>
              <w:t xml:space="preserve"> </w:t>
            </w:r>
            <w:r w:rsidRPr="00A32101">
              <w:rPr>
                <w:w w:val="105"/>
                <w:sz w:val="20"/>
                <w:szCs w:val="20"/>
                <w:lang w:val="sr-Latn-ME"/>
              </w:rPr>
              <w:t>se</w:t>
            </w:r>
            <w:r w:rsidRPr="00A32101">
              <w:rPr>
                <w:spacing w:val="-13"/>
                <w:w w:val="105"/>
                <w:sz w:val="20"/>
                <w:szCs w:val="20"/>
                <w:lang w:val="sr-Latn-ME"/>
              </w:rPr>
              <w:t xml:space="preserve"> </w:t>
            </w:r>
            <w:r w:rsidRPr="00A32101">
              <w:rPr>
                <w:w w:val="105"/>
                <w:sz w:val="20"/>
                <w:szCs w:val="20"/>
                <w:lang w:val="sr-Latn-ME"/>
              </w:rPr>
              <w:t>liječiti</w:t>
            </w:r>
            <w:r w:rsidRPr="00A32101">
              <w:rPr>
                <w:spacing w:val="-13"/>
                <w:w w:val="105"/>
                <w:sz w:val="20"/>
                <w:szCs w:val="20"/>
                <w:lang w:val="sr-Latn-ME"/>
              </w:rPr>
              <w:t xml:space="preserve"> </w:t>
            </w:r>
            <w:r w:rsidRPr="00A32101">
              <w:rPr>
                <w:w w:val="105"/>
                <w:sz w:val="20"/>
                <w:szCs w:val="20"/>
                <w:lang w:val="sr-Latn-ME"/>
              </w:rPr>
              <w:t>samo</w:t>
            </w:r>
            <w:r w:rsidRPr="00A32101">
              <w:rPr>
                <w:spacing w:val="-13"/>
                <w:w w:val="105"/>
                <w:sz w:val="20"/>
                <w:szCs w:val="20"/>
                <w:lang w:val="sr-Latn-ME"/>
              </w:rPr>
              <w:t xml:space="preserve"> </w:t>
            </w:r>
            <w:r w:rsidRPr="00A32101">
              <w:rPr>
                <w:w w:val="105"/>
                <w:sz w:val="20"/>
                <w:szCs w:val="20"/>
                <w:lang w:val="sr-Latn-ME"/>
              </w:rPr>
              <w:t>ako</w:t>
            </w:r>
            <w:r w:rsidRPr="00A32101">
              <w:rPr>
                <w:spacing w:val="-13"/>
                <w:w w:val="105"/>
                <w:sz w:val="20"/>
                <w:szCs w:val="20"/>
                <w:lang w:val="sr-Latn-ME"/>
              </w:rPr>
              <w:t xml:space="preserve"> </w:t>
            </w:r>
            <w:r w:rsidRPr="00A32101">
              <w:rPr>
                <w:w w:val="105"/>
                <w:sz w:val="20"/>
                <w:szCs w:val="20"/>
                <w:lang w:val="sr-Latn-ME"/>
              </w:rPr>
              <w:t xml:space="preserve">korist primjene lijeka prevazilazi rizike. Prije uvođenja klozapina u terapiju potreban </w:t>
            </w:r>
            <w:r w:rsidRPr="00A32101">
              <w:rPr>
                <w:spacing w:val="4"/>
                <w:w w:val="105"/>
                <w:sz w:val="20"/>
                <w:szCs w:val="20"/>
                <w:lang w:val="sr-Latn-ME"/>
              </w:rPr>
              <w:t xml:space="preserve">je </w:t>
            </w:r>
            <w:r w:rsidRPr="00A32101">
              <w:rPr>
                <w:w w:val="105"/>
                <w:sz w:val="20"/>
                <w:szCs w:val="20"/>
                <w:lang w:val="sr-Latn-ME"/>
              </w:rPr>
              <w:t>pažljiv pregled od strane hematologa.</w:t>
            </w:r>
          </w:p>
          <w:p w:rsidR="00960156" w:rsidRPr="00A32101" w:rsidRDefault="00960156" w:rsidP="00960156">
            <w:pPr>
              <w:spacing w:before="4"/>
              <w:jc w:val="both"/>
              <w:rPr>
                <w:sz w:val="21"/>
                <w:szCs w:val="20"/>
                <w:lang w:val="sr-Latn-ME"/>
              </w:rPr>
            </w:pPr>
          </w:p>
          <w:p w:rsidR="00960156" w:rsidRPr="00A32101" w:rsidRDefault="00960156" w:rsidP="00960156">
            <w:pPr>
              <w:spacing w:line="244" w:lineRule="auto"/>
              <w:ind w:left="100"/>
              <w:jc w:val="both"/>
              <w:rPr>
                <w:sz w:val="20"/>
                <w:szCs w:val="20"/>
                <w:lang w:val="sr-Latn-ME"/>
              </w:rPr>
            </w:pPr>
            <w:r w:rsidRPr="00A32101">
              <w:rPr>
                <w:w w:val="105"/>
                <w:sz w:val="20"/>
                <w:szCs w:val="20"/>
                <w:lang w:val="sr-Latn-ME"/>
              </w:rPr>
              <w:t>Pacijenti</w:t>
            </w:r>
            <w:r w:rsidRPr="00A32101">
              <w:rPr>
                <w:spacing w:val="-13"/>
                <w:w w:val="105"/>
                <w:sz w:val="20"/>
                <w:szCs w:val="20"/>
                <w:lang w:val="sr-Latn-ME"/>
              </w:rPr>
              <w:t xml:space="preserve"> </w:t>
            </w:r>
            <w:r w:rsidRPr="00A32101">
              <w:rPr>
                <w:w w:val="105"/>
                <w:sz w:val="20"/>
                <w:szCs w:val="20"/>
                <w:lang w:val="sr-Latn-ME"/>
              </w:rPr>
              <w:t>koji</w:t>
            </w:r>
            <w:r w:rsidRPr="00A32101">
              <w:rPr>
                <w:spacing w:val="-13"/>
                <w:w w:val="105"/>
                <w:sz w:val="20"/>
                <w:szCs w:val="20"/>
                <w:lang w:val="sr-Latn-ME"/>
              </w:rPr>
              <w:t xml:space="preserve"> </w:t>
            </w:r>
            <w:r w:rsidRPr="00A32101">
              <w:rPr>
                <w:w w:val="105"/>
                <w:sz w:val="20"/>
                <w:szCs w:val="20"/>
                <w:lang w:val="sr-Latn-ME"/>
              </w:rPr>
              <w:t>imaju</w:t>
            </w:r>
            <w:r w:rsidRPr="00A32101">
              <w:rPr>
                <w:spacing w:val="-13"/>
                <w:w w:val="105"/>
                <w:sz w:val="20"/>
                <w:szCs w:val="20"/>
                <w:lang w:val="sr-Latn-ME"/>
              </w:rPr>
              <w:t xml:space="preserve"> </w:t>
            </w:r>
            <w:r w:rsidRPr="00A32101">
              <w:rPr>
                <w:w w:val="105"/>
                <w:sz w:val="20"/>
                <w:szCs w:val="20"/>
                <w:lang w:val="sr-Latn-ME"/>
              </w:rPr>
              <w:t>niske</w:t>
            </w:r>
            <w:r w:rsidRPr="00A32101">
              <w:rPr>
                <w:spacing w:val="-22"/>
                <w:w w:val="105"/>
                <w:sz w:val="20"/>
                <w:szCs w:val="20"/>
                <w:lang w:val="sr-Latn-ME"/>
              </w:rPr>
              <w:t xml:space="preserve"> </w:t>
            </w:r>
            <w:r w:rsidRPr="00A32101">
              <w:rPr>
                <w:w w:val="105"/>
                <w:sz w:val="20"/>
                <w:szCs w:val="20"/>
                <w:lang w:val="sr-Latn-ME"/>
              </w:rPr>
              <w:t>vrijednosti</w:t>
            </w:r>
            <w:r w:rsidRPr="00A32101">
              <w:rPr>
                <w:spacing w:val="-12"/>
                <w:w w:val="105"/>
                <w:sz w:val="20"/>
                <w:szCs w:val="20"/>
                <w:lang w:val="sr-Latn-ME"/>
              </w:rPr>
              <w:t xml:space="preserve"> </w:t>
            </w:r>
            <w:r w:rsidRPr="00A32101">
              <w:rPr>
                <w:w w:val="105"/>
                <w:sz w:val="20"/>
                <w:szCs w:val="20"/>
                <w:lang w:val="sr-Latn-ME"/>
              </w:rPr>
              <w:t>WBC</w:t>
            </w:r>
            <w:r w:rsidRPr="00A32101">
              <w:rPr>
                <w:spacing w:val="-12"/>
                <w:w w:val="105"/>
                <w:sz w:val="20"/>
                <w:szCs w:val="20"/>
                <w:lang w:val="sr-Latn-ME"/>
              </w:rPr>
              <w:t xml:space="preserve"> </w:t>
            </w:r>
            <w:r w:rsidRPr="00A32101">
              <w:rPr>
                <w:w w:val="105"/>
                <w:sz w:val="20"/>
                <w:szCs w:val="20"/>
                <w:lang w:val="sr-Latn-ME"/>
              </w:rPr>
              <w:t>usljed</w:t>
            </w:r>
            <w:r w:rsidRPr="00A32101">
              <w:rPr>
                <w:spacing w:val="-14"/>
                <w:w w:val="105"/>
                <w:sz w:val="20"/>
                <w:szCs w:val="20"/>
                <w:lang w:val="sr-Latn-ME"/>
              </w:rPr>
              <w:t xml:space="preserve"> </w:t>
            </w:r>
            <w:r w:rsidRPr="00A32101">
              <w:rPr>
                <w:w w:val="105"/>
                <w:sz w:val="20"/>
                <w:szCs w:val="20"/>
                <w:lang w:val="sr-Latn-ME"/>
              </w:rPr>
              <w:t>benigne</w:t>
            </w:r>
            <w:r w:rsidRPr="00A32101">
              <w:rPr>
                <w:spacing w:val="-13"/>
                <w:w w:val="105"/>
                <w:sz w:val="20"/>
                <w:szCs w:val="20"/>
                <w:lang w:val="sr-Latn-ME"/>
              </w:rPr>
              <w:t xml:space="preserve"> </w:t>
            </w:r>
            <w:r w:rsidRPr="00A32101">
              <w:rPr>
                <w:w w:val="105"/>
                <w:sz w:val="20"/>
                <w:szCs w:val="20"/>
                <w:lang w:val="sr-Latn-ME"/>
              </w:rPr>
              <w:t>etničke</w:t>
            </w:r>
            <w:r w:rsidRPr="00A32101">
              <w:rPr>
                <w:spacing w:val="-13"/>
                <w:w w:val="105"/>
                <w:sz w:val="20"/>
                <w:szCs w:val="20"/>
                <w:lang w:val="sr-Latn-ME"/>
              </w:rPr>
              <w:t xml:space="preserve"> </w:t>
            </w:r>
            <w:r w:rsidRPr="00A32101">
              <w:rPr>
                <w:w w:val="105"/>
                <w:sz w:val="20"/>
                <w:szCs w:val="20"/>
                <w:lang w:val="sr-Latn-ME"/>
              </w:rPr>
              <w:t>neutropenije</w:t>
            </w:r>
            <w:r w:rsidRPr="00A32101">
              <w:rPr>
                <w:spacing w:val="-13"/>
                <w:w w:val="105"/>
                <w:sz w:val="20"/>
                <w:szCs w:val="20"/>
                <w:lang w:val="sr-Latn-ME"/>
              </w:rPr>
              <w:t xml:space="preserve"> </w:t>
            </w:r>
            <w:r w:rsidRPr="00A32101">
              <w:rPr>
                <w:w w:val="105"/>
                <w:sz w:val="20"/>
                <w:szCs w:val="20"/>
                <w:lang w:val="sr-Latn-ME"/>
              </w:rPr>
              <w:t>treba</w:t>
            </w:r>
            <w:r w:rsidRPr="00A32101">
              <w:rPr>
                <w:spacing w:val="-13"/>
                <w:w w:val="105"/>
                <w:sz w:val="20"/>
                <w:szCs w:val="20"/>
                <w:lang w:val="sr-Latn-ME"/>
              </w:rPr>
              <w:t xml:space="preserve"> </w:t>
            </w:r>
            <w:r w:rsidRPr="00A32101">
              <w:rPr>
                <w:w w:val="105"/>
                <w:sz w:val="20"/>
                <w:szCs w:val="20"/>
                <w:lang w:val="sr-Latn-ME"/>
              </w:rPr>
              <w:t>posebno</w:t>
            </w:r>
            <w:r w:rsidRPr="00A32101">
              <w:rPr>
                <w:spacing w:val="-13"/>
                <w:w w:val="105"/>
                <w:sz w:val="20"/>
                <w:szCs w:val="20"/>
                <w:lang w:val="sr-Latn-ME"/>
              </w:rPr>
              <w:t xml:space="preserve"> </w:t>
            </w:r>
            <w:r w:rsidRPr="00A32101">
              <w:rPr>
                <w:w w:val="105"/>
                <w:sz w:val="20"/>
                <w:szCs w:val="20"/>
                <w:lang w:val="sr-Latn-ME"/>
              </w:rPr>
              <w:t>razmotriti,</w:t>
            </w:r>
            <w:r w:rsidRPr="00A32101">
              <w:rPr>
                <w:spacing w:val="-9"/>
                <w:w w:val="105"/>
                <w:sz w:val="20"/>
                <w:szCs w:val="20"/>
                <w:lang w:val="sr-Latn-ME"/>
              </w:rPr>
              <w:t xml:space="preserve"> </w:t>
            </w:r>
            <w:r w:rsidRPr="00A32101">
              <w:rPr>
                <w:w w:val="105"/>
                <w:sz w:val="20"/>
                <w:szCs w:val="20"/>
                <w:lang w:val="sr-Latn-ME"/>
              </w:rPr>
              <w:t>i</w:t>
            </w:r>
            <w:r w:rsidRPr="00A32101">
              <w:rPr>
                <w:spacing w:val="-17"/>
                <w:w w:val="105"/>
                <w:sz w:val="20"/>
                <w:szCs w:val="20"/>
                <w:lang w:val="sr-Latn-ME"/>
              </w:rPr>
              <w:t xml:space="preserve"> </w:t>
            </w:r>
            <w:r w:rsidRPr="00A32101">
              <w:rPr>
                <w:spacing w:val="-3"/>
                <w:w w:val="105"/>
                <w:sz w:val="20"/>
                <w:szCs w:val="20"/>
                <w:lang w:val="sr-Latn-ME"/>
              </w:rPr>
              <w:t xml:space="preserve">kod </w:t>
            </w:r>
            <w:r w:rsidRPr="00A32101">
              <w:rPr>
                <w:w w:val="105"/>
                <w:sz w:val="20"/>
                <w:szCs w:val="20"/>
                <w:lang w:val="sr-Latn-ME"/>
              </w:rPr>
              <w:t>kojih</w:t>
            </w:r>
            <w:r w:rsidRPr="00A32101">
              <w:rPr>
                <w:spacing w:val="-15"/>
                <w:w w:val="105"/>
                <w:sz w:val="20"/>
                <w:szCs w:val="20"/>
                <w:lang w:val="sr-Latn-ME"/>
              </w:rPr>
              <w:t xml:space="preserve"> </w:t>
            </w:r>
            <w:r w:rsidRPr="00A32101">
              <w:rPr>
                <w:w w:val="105"/>
                <w:sz w:val="20"/>
                <w:szCs w:val="20"/>
                <w:lang w:val="sr-Latn-ME"/>
              </w:rPr>
              <w:t>se</w:t>
            </w:r>
            <w:r w:rsidRPr="00A32101">
              <w:rPr>
                <w:spacing w:val="-20"/>
                <w:w w:val="105"/>
                <w:sz w:val="20"/>
                <w:szCs w:val="20"/>
                <w:lang w:val="sr-Latn-ME"/>
              </w:rPr>
              <w:t xml:space="preserve"> </w:t>
            </w:r>
            <w:r w:rsidRPr="00A32101">
              <w:rPr>
                <w:w w:val="105"/>
                <w:sz w:val="20"/>
                <w:szCs w:val="20"/>
                <w:lang w:val="sr-Latn-ME"/>
              </w:rPr>
              <w:t>terapija</w:t>
            </w:r>
            <w:r w:rsidRPr="00A32101">
              <w:rPr>
                <w:spacing w:val="-16"/>
                <w:w w:val="105"/>
                <w:sz w:val="20"/>
                <w:szCs w:val="20"/>
                <w:lang w:val="sr-Latn-ME"/>
              </w:rPr>
              <w:t xml:space="preserve"> </w:t>
            </w:r>
            <w:r w:rsidRPr="00A32101">
              <w:rPr>
                <w:w w:val="105"/>
                <w:sz w:val="20"/>
                <w:szCs w:val="20"/>
                <w:lang w:val="sr-Latn-ME"/>
              </w:rPr>
              <w:t>lijekom</w:t>
            </w:r>
            <w:r w:rsidRPr="00A32101">
              <w:rPr>
                <w:spacing w:val="-11"/>
                <w:w w:val="105"/>
                <w:sz w:val="20"/>
                <w:szCs w:val="20"/>
                <w:lang w:val="sr-Latn-ME"/>
              </w:rPr>
              <w:t xml:space="preserve"> </w:t>
            </w:r>
            <w:r w:rsidRPr="00A32101">
              <w:rPr>
                <w:w w:val="105"/>
                <w:sz w:val="20"/>
                <w:szCs w:val="20"/>
                <w:lang w:val="sr-Latn-ME"/>
              </w:rPr>
              <w:t>Clozapin</w:t>
            </w:r>
            <w:r w:rsidRPr="00A32101">
              <w:rPr>
                <w:spacing w:val="-15"/>
                <w:w w:val="105"/>
                <w:sz w:val="20"/>
                <w:szCs w:val="20"/>
                <w:lang w:val="sr-Latn-ME"/>
              </w:rPr>
              <w:t xml:space="preserve"> </w:t>
            </w:r>
            <w:r w:rsidRPr="00A32101">
              <w:rPr>
                <w:w w:val="105"/>
                <w:sz w:val="20"/>
                <w:szCs w:val="20"/>
                <w:lang w:val="sr-Latn-ME"/>
              </w:rPr>
              <w:t>Sandoz</w:t>
            </w:r>
            <w:r w:rsidRPr="00A32101">
              <w:rPr>
                <w:spacing w:val="-11"/>
                <w:w w:val="105"/>
                <w:sz w:val="20"/>
                <w:szCs w:val="20"/>
                <w:lang w:val="sr-Latn-ME"/>
              </w:rPr>
              <w:t xml:space="preserve"> </w:t>
            </w:r>
            <w:r w:rsidRPr="00A32101">
              <w:rPr>
                <w:w w:val="105"/>
                <w:sz w:val="20"/>
                <w:szCs w:val="20"/>
                <w:lang w:val="sr-Latn-ME"/>
              </w:rPr>
              <w:t>može</w:t>
            </w:r>
            <w:r w:rsidRPr="00A32101">
              <w:rPr>
                <w:spacing w:val="-15"/>
                <w:w w:val="105"/>
                <w:sz w:val="20"/>
                <w:szCs w:val="20"/>
                <w:lang w:val="sr-Latn-ME"/>
              </w:rPr>
              <w:t xml:space="preserve"> </w:t>
            </w:r>
            <w:r w:rsidRPr="00A32101">
              <w:rPr>
                <w:w w:val="105"/>
                <w:sz w:val="20"/>
                <w:szCs w:val="20"/>
                <w:lang w:val="sr-Latn-ME"/>
              </w:rPr>
              <w:t>uvesti</w:t>
            </w:r>
            <w:r w:rsidRPr="00A32101">
              <w:rPr>
                <w:spacing w:val="-16"/>
                <w:w w:val="105"/>
                <w:sz w:val="20"/>
                <w:szCs w:val="20"/>
                <w:lang w:val="sr-Latn-ME"/>
              </w:rPr>
              <w:t xml:space="preserve"> </w:t>
            </w:r>
            <w:r w:rsidRPr="00A32101">
              <w:rPr>
                <w:w w:val="105"/>
                <w:sz w:val="20"/>
                <w:szCs w:val="20"/>
                <w:lang w:val="sr-Latn-ME"/>
              </w:rPr>
              <w:t>nakon</w:t>
            </w:r>
            <w:r w:rsidRPr="00A32101">
              <w:rPr>
                <w:spacing w:val="-16"/>
                <w:w w:val="105"/>
                <w:sz w:val="20"/>
                <w:szCs w:val="20"/>
                <w:lang w:val="sr-Latn-ME"/>
              </w:rPr>
              <w:t xml:space="preserve"> </w:t>
            </w:r>
            <w:r w:rsidRPr="00A32101">
              <w:rPr>
                <w:w w:val="105"/>
                <w:sz w:val="20"/>
                <w:szCs w:val="20"/>
                <w:lang w:val="sr-Latn-ME"/>
              </w:rPr>
              <w:t>dobijanja</w:t>
            </w:r>
            <w:r w:rsidRPr="00A32101">
              <w:rPr>
                <w:spacing w:val="-15"/>
                <w:w w:val="105"/>
                <w:sz w:val="20"/>
                <w:szCs w:val="20"/>
                <w:lang w:val="sr-Latn-ME"/>
              </w:rPr>
              <w:t xml:space="preserve"> </w:t>
            </w:r>
            <w:r w:rsidRPr="00A32101">
              <w:rPr>
                <w:w w:val="105"/>
                <w:sz w:val="20"/>
                <w:szCs w:val="20"/>
                <w:lang w:val="sr-Latn-ME"/>
              </w:rPr>
              <w:t>saglasnost</w:t>
            </w:r>
            <w:r w:rsidRPr="00A32101">
              <w:rPr>
                <w:spacing w:val="-14"/>
                <w:w w:val="105"/>
                <w:sz w:val="20"/>
                <w:szCs w:val="20"/>
                <w:lang w:val="sr-Latn-ME"/>
              </w:rPr>
              <w:t xml:space="preserve"> </w:t>
            </w:r>
            <w:r w:rsidRPr="00A32101">
              <w:rPr>
                <w:w w:val="105"/>
                <w:sz w:val="20"/>
                <w:szCs w:val="20"/>
                <w:lang w:val="sr-Latn-ME"/>
              </w:rPr>
              <w:t>hematologa.</w:t>
            </w:r>
          </w:p>
          <w:p w:rsidR="00960156" w:rsidRPr="00A32101" w:rsidRDefault="00960156" w:rsidP="00480FB1">
            <w:pPr>
              <w:tabs>
                <w:tab w:val="left" w:pos="540"/>
                <w:tab w:val="left" w:pos="569"/>
              </w:tabs>
              <w:rPr>
                <w:bCs/>
                <w:sz w:val="22"/>
                <w:szCs w:val="22"/>
                <w:lang w:val="sr-Latn-ME"/>
              </w:rPr>
            </w:pPr>
          </w:p>
        </w:tc>
      </w:tr>
    </w:tbl>
    <w:p w:rsidR="00E17602" w:rsidRPr="00A32101" w:rsidRDefault="00E17602" w:rsidP="00480FB1">
      <w:pPr>
        <w:tabs>
          <w:tab w:val="left" w:pos="540"/>
          <w:tab w:val="left" w:pos="569"/>
        </w:tabs>
        <w:rPr>
          <w:bCs/>
          <w:sz w:val="22"/>
          <w:szCs w:val="22"/>
          <w:lang w:val="sr-Latn-ME"/>
        </w:rPr>
      </w:pP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Praćenje broja leukocita i apsolutnog broja neutrofila</w:t>
      </w: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 xml:space="preserve">U okviru 10 dana prije uvođenja terapije lijekom Clozapin Sandoz potrebno je odrediti broj leukocita i diferencijalnu krvnu sliku, kako bi se obezbjedilo da samo pacijenti sa normalnim brojem leukocita i apsolutnim brojem neutrofila (broj leukocita WBC ≥ 3500/mm³ (3,5 x 109/L), apsolutni broj neutrofila ANC ≥ 2000/mm³ (2,0 x 109/L)) dobijati terapiju klozapinom. Nakon započinjanja terapije broj WBC </w:t>
      </w:r>
      <w:r w:rsidRPr="00A32101">
        <w:rPr>
          <w:bCs/>
          <w:sz w:val="22"/>
          <w:szCs w:val="22"/>
          <w:lang w:val="sr-Latn-ME"/>
        </w:rPr>
        <w:lastRenderedPageBreak/>
        <w:t>i ANC mora se pratiti jednom nedjeljno tokom prvih 18 nedjelja, a zatim na najmanje jednom na svake 4 nedjelje tokom cjelokupnog narednog perioda  liječenja.</w:t>
      </w:r>
    </w:p>
    <w:p w:rsidR="00062129" w:rsidRPr="00A32101" w:rsidRDefault="00062129" w:rsidP="00062129">
      <w:pPr>
        <w:tabs>
          <w:tab w:val="left" w:pos="540"/>
          <w:tab w:val="left" w:pos="569"/>
        </w:tabs>
        <w:rPr>
          <w:bCs/>
          <w:sz w:val="22"/>
          <w:szCs w:val="22"/>
          <w:lang w:val="sr-Latn-ME"/>
        </w:rPr>
      </w:pP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Praćenje se mora nastaviti tokom terapije i 4 nedjelje po potpunom prekidu terapije lijekom Clozapin Sandoz ili dok se ne dođe do hematološkog oporavka (vidjeti ispod " Niske vrijednosti broja WBC i ANC"). Prilikom svake posjete, pacijenta treba podsjetiti da se odmah obrati svom ordinirajućem ljekaru ako se jave bilo koji znaci infekcije, groznica, gušobolja ili drugi simptomi sindroma nalik gripu. Ako se jave bilo koji znakovi ili simptomi infekcije potrebno je odmah odrediti broj leukocita i diferencijalnu krvnu sliku.</w:t>
      </w:r>
    </w:p>
    <w:p w:rsidR="00062129" w:rsidRPr="00A32101" w:rsidRDefault="00062129" w:rsidP="00062129">
      <w:pPr>
        <w:tabs>
          <w:tab w:val="left" w:pos="540"/>
          <w:tab w:val="left" w:pos="569"/>
        </w:tabs>
        <w:rPr>
          <w:bCs/>
          <w:sz w:val="22"/>
          <w:szCs w:val="22"/>
          <w:lang w:val="sr-Latn-ME"/>
        </w:rPr>
      </w:pPr>
    </w:p>
    <w:p w:rsidR="00062129" w:rsidRPr="00A32101" w:rsidRDefault="00062129" w:rsidP="00062129">
      <w:pPr>
        <w:tabs>
          <w:tab w:val="left" w:pos="540"/>
          <w:tab w:val="left" w:pos="569"/>
        </w:tabs>
        <w:rPr>
          <w:bCs/>
          <w:sz w:val="22"/>
          <w:szCs w:val="22"/>
          <w:lang w:val="sr-Latn-ME"/>
        </w:rPr>
      </w:pPr>
      <w:r w:rsidRPr="00A32101">
        <w:rPr>
          <w:bCs/>
          <w:sz w:val="22"/>
          <w:szCs w:val="22"/>
          <w:u w:val="single"/>
          <w:lang w:val="sr-Latn-ME"/>
        </w:rPr>
        <w:t>Smanjenje broja leukocita / apsolutnog broja neutrofila</w:t>
      </w: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Ako, tokom terapije lijekom Clozapin Sandoz, dođe do smanjenja broja leukocita na nivo između 3500/mm³ (3,5 x 109/L) i 3000/mm³ (3,0 x 109Ll) ili apsolutnog broja neutrofila na nivo između 2000/mm³ (2,0 x 109/L) i 1500/mm³ (1,5 x 109/L), potrebno je sprovoditi hematološko praćenje najmanje dva puta nedjeljno do stabilizacije vrijednosti leukocita i apsolutnog broja neutrofila ne stabilizuju u opsegu 3000-3500/mm³ (3,0-3,5 x 109/L) odnosno 1500-2000/mm³ (1,5 - 2, 0 x 109/L), ili više.</w:t>
      </w:r>
    </w:p>
    <w:p w:rsidR="00062129" w:rsidRPr="00A32101" w:rsidRDefault="00062129" w:rsidP="00062129">
      <w:pPr>
        <w:tabs>
          <w:tab w:val="left" w:pos="540"/>
          <w:tab w:val="left" w:pos="569"/>
        </w:tabs>
        <w:rPr>
          <w:bCs/>
          <w:sz w:val="22"/>
          <w:szCs w:val="22"/>
          <w:lang w:val="sr-Latn-ME"/>
        </w:rPr>
      </w:pP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Trenutni prekid terapije lijekom Clozapin Sandoz je neophodan ako je broj leukocita &lt; 3000/mm³ (3,0 x 109/L) ili ako je apsolutni broj neutrofila &lt; 1500/mm³ (1,5 x 109/L), tokom terapije ovim lijekom. U tim slučajevima vrijednosti broja leukocita i diferencijalne krvne slike treba određivati na dnevnoj bazi; takođe, kod pacijenta je potrebno pažljivo pratiti pojavu simptoma nalik gripu ili duge simptome koji mogu ukazivati na infekciju.</w:t>
      </w:r>
    </w:p>
    <w:p w:rsidR="00062129" w:rsidRPr="00A32101" w:rsidRDefault="00062129" w:rsidP="00062129">
      <w:pPr>
        <w:tabs>
          <w:tab w:val="left" w:pos="540"/>
          <w:tab w:val="left" w:pos="569"/>
        </w:tabs>
        <w:rPr>
          <w:bCs/>
          <w:sz w:val="22"/>
          <w:szCs w:val="22"/>
          <w:lang w:val="sr-Latn-ME"/>
        </w:rPr>
      </w:pPr>
      <w:r w:rsidRPr="00A32101">
        <w:rPr>
          <w:bCs/>
          <w:sz w:val="22"/>
          <w:szCs w:val="22"/>
          <w:lang w:val="sr-Latn-ME"/>
        </w:rPr>
        <w:t>Preporuka je da se potvrda o vrijednostima hematoloških parametara vrši određivanjem broja krvnih ćelija tokom dva uzastopna dana; međutim, terapiju klozapinom treba prekinuti nakon prvog određivanja krvne slike.</w:t>
      </w:r>
    </w:p>
    <w:p w:rsidR="00062129" w:rsidRPr="00A32101" w:rsidRDefault="00062129" w:rsidP="00062129">
      <w:pPr>
        <w:tabs>
          <w:tab w:val="left" w:pos="540"/>
          <w:tab w:val="left" w:pos="569"/>
        </w:tabs>
        <w:rPr>
          <w:bCs/>
          <w:sz w:val="22"/>
          <w:szCs w:val="22"/>
          <w:lang w:val="sr-Latn-ME"/>
        </w:rPr>
      </w:pPr>
    </w:p>
    <w:p w:rsidR="00432FC3" w:rsidRPr="00A32101" w:rsidRDefault="00432FC3" w:rsidP="00432FC3">
      <w:pPr>
        <w:rPr>
          <w:sz w:val="22"/>
          <w:szCs w:val="22"/>
          <w:lang w:val="sr-Latn-ME"/>
        </w:rPr>
      </w:pPr>
      <w:r w:rsidRPr="00A32101">
        <w:rPr>
          <w:sz w:val="22"/>
          <w:szCs w:val="22"/>
          <w:lang w:val="sr-Latn-ME"/>
        </w:rPr>
        <w:t>Nakon prekida terapije klozapinom, potrebno je vršiti analize krvne slike sve dok ne dođe do izlječenja hematološkog poremećaja.</w:t>
      </w:r>
    </w:p>
    <w:p w:rsidR="00432FC3" w:rsidRPr="00A32101" w:rsidRDefault="00432FC3" w:rsidP="00432FC3">
      <w:pPr>
        <w:rPr>
          <w:sz w:val="22"/>
          <w:szCs w:val="22"/>
          <w:lang w:val="sr-Latn-ME"/>
        </w:rPr>
      </w:pPr>
    </w:p>
    <w:p w:rsidR="00432FC3" w:rsidRPr="00A32101" w:rsidRDefault="00432FC3" w:rsidP="00432FC3">
      <w:pPr>
        <w:rPr>
          <w:sz w:val="22"/>
          <w:szCs w:val="22"/>
          <w:u w:val="single"/>
          <w:lang w:val="sr-Latn-ME"/>
        </w:rPr>
      </w:pPr>
      <w:r w:rsidRPr="00A32101">
        <w:rPr>
          <w:sz w:val="22"/>
          <w:szCs w:val="22"/>
          <w:u w:val="single"/>
          <w:lang w:val="sr-Latn-ME"/>
        </w:rPr>
        <w:t>Tabela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2645"/>
        <w:gridCol w:w="3776"/>
      </w:tblGrid>
      <w:tr w:rsidR="007E2CE9" w:rsidRPr="00A32101" w:rsidTr="007E2CE9">
        <w:trPr>
          <w:cantSplit/>
          <w:trHeight w:val="300"/>
        </w:trPr>
        <w:tc>
          <w:tcPr>
            <w:tcW w:w="2917" w:type="pct"/>
            <w:gridSpan w:val="2"/>
          </w:tcPr>
          <w:p w:rsidR="007E2CE9" w:rsidRPr="00A32101" w:rsidRDefault="007E2CE9" w:rsidP="007E2CE9">
            <w:pPr>
              <w:rPr>
                <w:b/>
                <w:sz w:val="22"/>
                <w:szCs w:val="22"/>
                <w:lang w:val="sr-Latn-ME"/>
              </w:rPr>
            </w:pPr>
            <w:r w:rsidRPr="00A32101">
              <w:rPr>
                <w:b/>
                <w:sz w:val="22"/>
                <w:szCs w:val="22"/>
                <w:lang w:val="sr-Latn-ME"/>
              </w:rPr>
              <w:t>Broj krvnih ćelija</w:t>
            </w:r>
          </w:p>
        </w:tc>
        <w:tc>
          <w:tcPr>
            <w:tcW w:w="2083" w:type="pct"/>
            <w:vMerge w:val="restart"/>
          </w:tcPr>
          <w:p w:rsidR="007E2CE9" w:rsidRPr="00A32101" w:rsidRDefault="007E2CE9" w:rsidP="007E2CE9">
            <w:pPr>
              <w:rPr>
                <w:sz w:val="22"/>
                <w:szCs w:val="22"/>
                <w:lang w:val="sr-Latn-ME"/>
              </w:rPr>
            </w:pPr>
            <w:r w:rsidRPr="00A32101">
              <w:rPr>
                <w:sz w:val="22"/>
                <w:szCs w:val="22"/>
                <w:lang w:val="sr-Latn-ME"/>
              </w:rPr>
              <w:t>Neophodne mjere</w:t>
            </w:r>
          </w:p>
        </w:tc>
      </w:tr>
      <w:tr w:rsidR="007E2CE9" w:rsidRPr="00A32101" w:rsidTr="007E2CE9">
        <w:trPr>
          <w:cantSplit/>
          <w:trHeight w:val="300"/>
        </w:trPr>
        <w:tc>
          <w:tcPr>
            <w:tcW w:w="1458" w:type="pct"/>
          </w:tcPr>
          <w:p w:rsidR="007E2CE9" w:rsidRPr="00A32101" w:rsidRDefault="007E2CE9" w:rsidP="007E2CE9">
            <w:pPr>
              <w:rPr>
                <w:sz w:val="22"/>
                <w:szCs w:val="22"/>
                <w:lang w:val="sr-Latn-ME"/>
              </w:rPr>
            </w:pPr>
            <w:r w:rsidRPr="00A32101">
              <w:rPr>
                <w:sz w:val="22"/>
                <w:szCs w:val="22"/>
                <w:lang w:val="sr-Latn-ME"/>
              </w:rPr>
              <w:t>leukociti/mm</w:t>
            </w:r>
            <w:r w:rsidRPr="00A32101">
              <w:rPr>
                <w:sz w:val="22"/>
                <w:szCs w:val="22"/>
                <w:vertAlign w:val="superscript"/>
                <w:lang w:val="sr-Latn-ME"/>
              </w:rPr>
              <w:t>3</w:t>
            </w:r>
            <w:r w:rsidRPr="00A32101">
              <w:rPr>
                <w:sz w:val="22"/>
                <w:szCs w:val="22"/>
                <w:lang w:val="sr-Latn-ME"/>
              </w:rPr>
              <w:t xml:space="preserve"> (/L)</w:t>
            </w:r>
          </w:p>
        </w:tc>
        <w:tc>
          <w:tcPr>
            <w:tcW w:w="1458" w:type="pct"/>
          </w:tcPr>
          <w:p w:rsidR="007E2CE9" w:rsidRPr="00A32101" w:rsidRDefault="007E2CE9" w:rsidP="007E2CE9">
            <w:pPr>
              <w:rPr>
                <w:sz w:val="22"/>
                <w:szCs w:val="22"/>
                <w:lang w:val="sr-Latn-ME"/>
              </w:rPr>
            </w:pPr>
            <w:r w:rsidRPr="00A32101">
              <w:rPr>
                <w:sz w:val="22"/>
                <w:szCs w:val="22"/>
                <w:lang w:val="sr-Latn-ME"/>
              </w:rPr>
              <w:t>Apsolutni broj neutrofila/mm</w:t>
            </w:r>
            <w:r w:rsidRPr="00A32101">
              <w:rPr>
                <w:sz w:val="22"/>
                <w:szCs w:val="22"/>
                <w:vertAlign w:val="superscript"/>
                <w:lang w:val="sr-Latn-ME"/>
              </w:rPr>
              <w:t>3</w:t>
            </w:r>
            <w:r w:rsidRPr="00A32101">
              <w:rPr>
                <w:sz w:val="22"/>
                <w:szCs w:val="22"/>
                <w:lang w:val="sr-Latn-ME"/>
              </w:rPr>
              <w:t xml:space="preserve"> (/L)</w:t>
            </w:r>
          </w:p>
        </w:tc>
        <w:tc>
          <w:tcPr>
            <w:tcW w:w="2083" w:type="pct"/>
            <w:vMerge/>
          </w:tcPr>
          <w:p w:rsidR="007E2CE9" w:rsidRPr="00A32101" w:rsidRDefault="007E2CE9" w:rsidP="007E2CE9">
            <w:pPr>
              <w:rPr>
                <w:sz w:val="22"/>
                <w:szCs w:val="22"/>
                <w:lang w:val="sr-Latn-ME"/>
              </w:rPr>
            </w:pPr>
          </w:p>
        </w:tc>
      </w:tr>
      <w:tr w:rsidR="007E2CE9" w:rsidRPr="00A32101" w:rsidTr="007E2CE9">
        <w:trPr>
          <w:cantSplit/>
          <w:trHeight w:val="300"/>
        </w:trPr>
        <w:tc>
          <w:tcPr>
            <w:tcW w:w="1458" w:type="pct"/>
          </w:tcPr>
          <w:p w:rsidR="007E2CE9" w:rsidRPr="00A32101" w:rsidRDefault="007E2CE9" w:rsidP="007E2CE9">
            <w:pPr>
              <w:rPr>
                <w:sz w:val="22"/>
                <w:szCs w:val="22"/>
                <w:lang w:val="sr-Latn-ME"/>
              </w:rPr>
            </w:pPr>
          </w:p>
          <w:p w:rsidR="007E2CE9" w:rsidRPr="00A32101" w:rsidRDefault="007E2CE9" w:rsidP="007E2CE9">
            <w:pPr>
              <w:rPr>
                <w:sz w:val="22"/>
                <w:szCs w:val="22"/>
                <w:lang w:val="sr-Latn-ME"/>
              </w:rPr>
            </w:pPr>
            <w:r w:rsidRPr="00A32101">
              <w:rPr>
                <w:sz w:val="22"/>
                <w:szCs w:val="22"/>
                <w:lang w:val="sr-Latn-ME"/>
              </w:rPr>
              <w:t>≥ 3500  (3,5 x 10</w:t>
            </w:r>
            <w:r w:rsidRPr="00A32101">
              <w:rPr>
                <w:sz w:val="22"/>
                <w:szCs w:val="22"/>
                <w:vertAlign w:val="superscript"/>
                <w:lang w:val="sr-Latn-ME"/>
              </w:rPr>
              <w:t>9</w:t>
            </w:r>
            <w:r w:rsidRPr="00A32101">
              <w:rPr>
                <w:sz w:val="22"/>
                <w:szCs w:val="22"/>
                <w:lang w:val="sr-Latn-ME"/>
              </w:rPr>
              <w:t>)</w:t>
            </w:r>
          </w:p>
        </w:tc>
        <w:tc>
          <w:tcPr>
            <w:tcW w:w="1458" w:type="pct"/>
          </w:tcPr>
          <w:p w:rsidR="007E2CE9" w:rsidRPr="00A32101" w:rsidRDefault="007E2CE9" w:rsidP="007E2CE9">
            <w:pPr>
              <w:rPr>
                <w:sz w:val="22"/>
                <w:szCs w:val="22"/>
                <w:lang w:val="sr-Latn-ME"/>
              </w:rPr>
            </w:pPr>
          </w:p>
          <w:p w:rsidR="007E2CE9" w:rsidRPr="00A32101" w:rsidRDefault="007E2CE9" w:rsidP="007E2CE9">
            <w:pPr>
              <w:rPr>
                <w:sz w:val="22"/>
                <w:szCs w:val="22"/>
                <w:lang w:val="sr-Latn-ME"/>
              </w:rPr>
            </w:pPr>
            <w:r w:rsidRPr="00A32101">
              <w:rPr>
                <w:sz w:val="22"/>
                <w:szCs w:val="22"/>
                <w:lang w:val="sr-Latn-ME"/>
              </w:rPr>
              <w:t>≥ 2000  (2,0 x 10</w:t>
            </w:r>
            <w:r w:rsidRPr="00A32101">
              <w:rPr>
                <w:sz w:val="22"/>
                <w:szCs w:val="22"/>
                <w:vertAlign w:val="superscript"/>
                <w:lang w:val="sr-Latn-ME"/>
              </w:rPr>
              <w:t>9</w:t>
            </w:r>
            <w:r w:rsidRPr="00A32101">
              <w:rPr>
                <w:sz w:val="22"/>
                <w:szCs w:val="22"/>
                <w:lang w:val="sr-Latn-ME"/>
              </w:rPr>
              <w:t>)</w:t>
            </w:r>
          </w:p>
        </w:tc>
        <w:tc>
          <w:tcPr>
            <w:tcW w:w="2083" w:type="pct"/>
          </w:tcPr>
          <w:p w:rsidR="007E2CE9" w:rsidRPr="00A32101" w:rsidRDefault="007E2CE9" w:rsidP="007E2CE9">
            <w:pPr>
              <w:rPr>
                <w:sz w:val="22"/>
                <w:szCs w:val="22"/>
                <w:lang w:val="sr-Latn-ME"/>
              </w:rPr>
            </w:pPr>
            <w:r w:rsidRPr="00A32101">
              <w:rPr>
                <w:sz w:val="22"/>
                <w:szCs w:val="22"/>
                <w:lang w:val="sr-Latn-ME"/>
              </w:rPr>
              <w:t>Nastaviti terapiju klozapinom</w:t>
            </w:r>
          </w:p>
        </w:tc>
      </w:tr>
      <w:tr w:rsidR="007E2CE9" w:rsidRPr="00A32101" w:rsidTr="007E2CE9">
        <w:trPr>
          <w:cantSplit/>
          <w:trHeight w:val="300"/>
        </w:trPr>
        <w:tc>
          <w:tcPr>
            <w:tcW w:w="1458" w:type="pct"/>
          </w:tcPr>
          <w:p w:rsidR="007E2CE9" w:rsidRPr="00A32101" w:rsidRDefault="007E2CE9" w:rsidP="007E2CE9">
            <w:pPr>
              <w:rPr>
                <w:sz w:val="22"/>
                <w:szCs w:val="22"/>
                <w:lang w:val="sr-Latn-ME"/>
              </w:rPr>
            </w:pPr>
            <w:r w:rsidRPr="00A32101">
              <w:rPr>
                <w:sz w:val="22"/>
                <w:szCs w:val="22"/>
                <w:lang w:val="sr-Latn-ME"/>
              </w:rPr>
              <w:t>Između 3000 – 3500</w:t>
            </w:r>
          </w:p>
          <w:p w:rsidR="007E2CE9" w:rsidRPr="00A32101" w:rsidRDefault="007E2CE9" w:rsidP="007E2CE9">
            <w:pPr>
              <w:rPr>
                <w:sz w:val="22"/>
                <w:szCs w:val="22"/>
                <w:lang w:val="sr-Latn-ME"/>
              </w:rPr>
            </w:pPr>
            <w:r w:rsidRPr="00A32101">
              <w:rPr>
                <w:sz w:val="22"/>
                <w:szCs w:val="22"/>
                <w:lang w:val="sr-Latn-ME"/>
              </w:rPr>
              <w:t>(3,0 – 3,5 x 10</w:t>
            </w:r>
            <w:r w:rsidRPr="00A32101">
              <w:rPr>
                <w:sz w:val="22"/>
                <w:szCs w:val="22"/>
                <w:vertAlign w:val="superscript"/>
                <w:lang w:val="sr-Latn-ME"/>
              </w:rPr>
              <w:t>9</w:t>
            </w:r>
            <w:r w:rsidRPr="00A32101">
              <w:rPr>
                <w:sz w:val="22"/>
                <w:szCs w:val="22"/>
                <w:lang w:val="sr-Latn-ME"/>
              </w:rPr>
              <w:t>)</w:t>
            </w:r>
          </w:p>
        </w:tc>
        <w:tc>
          <w:tcPr>
            <w:tcW w:w="1458" w:type="pct"/>
          </w:tcPr>
          <w:p w:rsidR="007E2CE9" w:rsidRPr="00A32101" w:rsidRDefault="007E2CE9" w:rsidP="007E2CE9">
            <w:pPr>
              <w:rPr>
                <w:sz w:val="22"/>
                <w:szCs w:val="22"/>
                <w:lang w:val="sr-Latn-ME"/>
              </w:rPr>
            </w:pPr>
            <w:r w:rsidRPr="00A32101">
              <w:rPr>
                <w:sz w:val="22"/>
                <w:szCs w:val="22"/>
                <w:lang w:val="sr-Latn-ME"/>
              </w:rPr>
              <w:t>Između 1500 – 2000</w:t>
            </w:r>
          </w:p>
          <w:p w:rsidR="007E2CE9" w:rsidRPr="00A32101" w:rsidRDefault="007E2CE9" w:rsidP="007E2CE9">
            <w:pPr>
              <w:rPr>
                <w:sz w:val="22"/>
                <w:szCs w:val="22"/>
                <w:lang w:val="sr-Latn-ME"/>
              </w:rPr>
            </w:pPr>
            <w:r w:rsidRPr="00A32101">
              <w:rPr>
                <w:sz w:val="22"/>
                <w:szCs w:val="22"/>
                <w:lang w:val="sr-Latn-ME"/>
              </w:rPr>
              <w:t>(1,5 – 2,0 x 10</w:t>
            </w:r>
            <w:r w:rsidRPr="00A32101">
              <w:rPr>
                <w:sz w:val="22"/>
                <w:szCs w:val="22"/>
                <w:vertAlign w:val="superscript"/>
                <w:lang w:val="sr-Latn-ME"/>
              </w:rPr>
              <w:t>9</w:t>
            </w:r>
            <w:r w:rsidRPr="00A32101">
              <w:rPr>
                <w:sz w:val="22"/>
                <w:szCs w:val="22"/>
                <w:lang w:val="sr-Latn-ME"/>
              </w:rPr>
              <w:t>)</w:t>
            </w:r>
          </w:p>
        </w:tc>
        <w:tc>
          <w:tcPr>
            <w:tcW w:w="2083" w:type="pct"/>
          </w:tcPr>
          <w:p w:rsidR="007E2CE9" w:rsidRPr="00A32101" w:rsidRDefault="007E2CE9" w:rsidP="007E2CE9">
            <w:pPr>
              <w:rPr>
                <w:sz w:val="22"/>
                <w:szCs w:val="22"/>
                <w:lang w:val="sr-Latn-ME"/>
              </w:rPr>
            </w:pPr>
            <w:r w:rsidRPr="00A32101">
              <w:rPr>
                <w:sz w:val="22"/>
                <w:szCs w:val="22"/>
                <w:lang w:val="sr-Latn-ME"/>
              </w:rPr>
              <w:t>Nastaviti sa terapijom klozapinom, uzimanje uzorka krvi dva puta nedjeljno dok se broj ne stabilizuje ili poveća</w:t>
            </w:r>
          </w:p>
        </w:tc>
      </w:tr>
      <w:tr w:rsidR="007E2CE9" w:rsidRPr="00A32101" w:rsidTr="007E2CE9">
        <w:trPr>
          <w:cantSplit/>
          <w:trHeight w:val="300"/>
        </w:trPr>
        <w:tc>
          <w:tcPr>
            <w:tcW w:w="1458" w:type="pct"/>
          </w:tcPr>
          <w:p w:rsidR="007E2CE9" w:rsidRPr="00A32101" w:rsidRDefault="007E2CE9" w:rsidP="007E2CE9">
            <w:pPr>
              <w:rPr>
                <w:sz w:val="22"/>
                <w:szCs w:val="22"/>
                <w:lang w:val="sr-Latn-ME"/>
              </w:rPr>
            </w:pPr>
            <w:r w:rsidRPr="00A32101">
              <w:rPr>
                <w:sz w:val="22"/>
                <w:szCs w:val="22"/>
                <w:lang w:val="sr-Latn-ME"/>
              </w:rPr>
              <w:t>&lt; 3000 mm</w:t>
            </w:r>
            <w:r w:rsidRPr="00A32101">
              <w:rPr>
                <w:sz w:val="22"/>
                <w:szCs w:val="22"/>
                <w:vertAlign w:val="superscript"/>
                <w:lang w:val="sr-Latn-ME"/>
              </w:rPr>
              <w:t>3</w:t>
            </w:r>
            <w:r w:rsidRPr="00A32101">
              <w:rPr>
                <w:sz w:val="22"/>
                <w:szCs w:val="22"/>
                <w:lang w:val="sr-Latn-ME"/>
              </w:rPr>
              <w:t xml:space="preserve"> (3,0 x 10</w:t>
            </w:r>
            <w:r w:rsidRPr="00A32101">
              <w:rPr>
                <w:sz w:val="22"/>
                <w:szCs w:val="22"/>
                <w:vertAlign w:val="superscript"/>
                <w:lang w:val="sr-Latn-ME"/>
              </w:rPr>
              <w:t>9</w:t>
            </w:r>
            <w:r w:rsidRPr="00A32101">
              <w:rPr>
                <w:sz w:val="22"/>
                <w:szCs w:val="22"/>
                <w:lang w:val="sr-Latn-ME"/>
              </w:rPr>
              <w:t>)</w:t>
            </w:r>
          </w:p>
        </w:tc>
        <w:tc>
          <w:tcPr>
            <w:tcW w:w="1458" w:type="pct"/>
          </w:tcPr>
          <w:p w:rsidR="007E2CE9" w:rsidRPr="00A32101" w:rsidRDefault="007E2CE9" w:rsidP="007E2CE9">
            <w:pPr>
              <w:rPr>
                <w:sz w:val="22"/>
                <w:szCs w:val="22"/>
                <w:lang w:val="sr-Latn-ME"/>
              </w:rPr>
            </w:pPr>
            <w:r w:rsidRPr="00A32101">
              <w:rPr>
                <w:sz w:val="22"/>
                <w:szCs w:val="22"/>
                <w:lang w:val="sr-Latn-ME"/>
              </w:rPr>
              <w:t>&lt; 1500 (1,5 x 10</w:t>
            </w:r>
            <w:r w:rsidRPr="00A32101">
              <w:rPr>
                <w:sz w:val="22"/>
                <w:szCs w:val="22"/>
                <w:vertAlign w:val="superscript"/>
                <w:lang w:val="sr-Latn-ME"/>
              </w:rPr>
              <w:t>9</w:t>
            </w:r>
            <w:r w:rsidRPr="00A32101">
              <w:rPr>
                <w:sz w:val="22"/>
                <w:szCs w:val="22"/>
                <w:lang w:val="sr-Latn-ME"/>
              </w:rPr>
              <w:t>)</w:t>
            </w:r>
          </w:p>
        </w:tc>
        <w:tc>
          <w:tcPr>
            <w:tcW w:w="2083" w:type="pct"/>
          </w:tcPr>
          <w:p w:rsidR="007E2CE9" w:rsidRPr="00A32101" w:rsidRDefault="007E2CE9" w:rsidP="007E2CE9">
            <w:pPr>
              <w:rPr>
                <w:sz w:val="22"/>
                <w:szCs w:val="22"/>
                <w:lang w:val="sr-Latn-ME"/>
              </w:rPr>
            </w:pPr>
            <w:r w:rsidRPr="00A32101">
              <w:rPr>
                <w:sz w:val="22"/>
                <w:szCs w:val="22"/>
                <w:lang w:val="sr-Latn-ME"/>
              </w:rPr>
              <w:t xml:space="preserve">Trenutni prekid terapije klozapinom, uzorkovati krv svakog dana do povlačenja hematoloških poremećaja, pratiti pojavu infekcije. Pacijentu se ne smije ponovo davati ovaj lijek. </w:t>
            </w:r>
          </w:p>
        </w:tc>
      </w:tr>
    </w:tbl>
    <w:p w:rsidR="00062129" w:rsidRPr="00A32101" w:rsidRDefault="00062129" w:rsidP="00062129">
      <w:pPr>
        <w:tabs>
          <w:tab w:val="left" w:pos="540"/>
          <w:tab w:val="left" w:pos="569"/>
        </w:tabs>
        <w:rPr>
          <w:bCs/>
          <w:sz w:val="22"/>
          <w:szCs w:val="22"/>
          <w:lang w:val="sr-Latn-ME"/>
        </w:rPr>
      </w:pPr>
    </w:p>
    <w:p w:rsidR="00ED0B0E" w:rsidRPr="00A32101" w:rsidRDefault="00ED0B0E" w:rsidP="00ED0B0E">
      <w:pPr>
        <w:tabs>
          <w:tab w:val="left" w:pos="540"/>
          <w:tab w:val="left" w:pos="569"/>
        </w:tabs>
        <w:rPr>
          <w:b/>
          <w:bCs/>
          <w:sz w:val="22"/>
          <w:szCs w:val="22"/>
          <w:lang w:val="sr-Latn-ME"/>
        </w:rPr>
      </w:pPr>
      <w:r w:rsidRPr="00A32101">
        <w:rPr>
          <w:b/>
          <w:bCs/>
          <w:sz w:val="22"/>
          <w:szCs w:val="22"/>
          <w:lang w:val="sr-Latn-ME"/>
        </w:rPr>
        <w:t>Ako se prekine sa primjenom lijeka Clozapin Sadnoz, a dođe do daljeg pada broja leukocita  ispod 2000 mm</w:t>
      </w:r>
      <w:r w:rsidRPr="00A32101">
        <w:rPr>
          <w:b/>
          <w:bCs/>
          <w:sz w:val="22"/>
          <w:szCs w:val="22"/>
          <w:vertAlign w:val="superscript"/>
          <w:lang w:val="sr-Latn-ME"/>
        </w:rPr>
        <w:t xml:space="preserve">3  </w:t>
      </w:r>
      <w:r w:rsidRPr="00A32101">
        <w:rPr>
          <w:b/>
          <w:bCs/>
          <w:sz w:val="22"/>
          <w:szCs w:val="22"/>
          <w:lang w:val="sr-Latn-ME"/>
        </w:rPr>
        <w:t>(2,0 x 10</w:t>
      </w:r>
      <w:r w:rsidRPr="00A32101">
        <w:rPr>
          <w:b/>
          <w:bCs/>
          <w:sz w:val="22"/>
          <w:szCs w:val="22"/>
          <w:vertAlign w:val="superscript"/>
          <w:lang w:val="sr-Latn-ME"/>
        </w:rPr>
        <w:t>9</w:t>
      </w:r>
      <w:r w:rsidRPr="00A32101">
        <w:rPr>
          <w:b/>
          <w:bCs/>
          <w:sz w:val="22"/>
          <w:szCs w:val="22"/>
          <w:lang w:val="sr-Latn-ME"/>
        </w:rPr>
        <w:t>/l) ili pada apsolutnog broja neutrofila ispod 1000 mm</w:t>
      </w:r>
      <w:r w:rsidRPr="00A32101">
        <w:rPr>
          <w:b/>
          <w:bCs/>
          <w:sz w:val="22"/>
          <w:szCs w:val="22"/>
          <w:vertAlign w:val="superscript"/>
          <w:lang w:val="sr-Latn-ME"/>
        </w:rPr>
        <w:t xml:space="preserve">3  </w:t>
      </w:r>
      <w:r w:rsidRPr="00A32101">
        <w:rPr>
          <w:b/>
          <w:bCs/>
          <w:sz w:val="22"/>
          <w:szCs w:val="22"/>
          <w:lang w:val="sr-Latn-ME"/>
        </w:rPr>
        <w:t>(1,0 x 10</w:t>
      </w:r>
      <w:r w:rsidRPr="00A32101">
        <w:rPr>
          <w:b/>
          <w:bCs/>
          <w:sz w:val="22"/>
          <w:szCs w:val="22"/>
          <w:vertAlign w:val="superscript"/>
          <w:lang w:val="sr-Latn-ME"/>
        </w:rPr>
        <w:t>9</w:t>
      </w:r>
      <w:r w:rsidRPr="00A32101">
        <w:rPr>
          <w:b/>
          <w:bCs/>
          <w:sz w:val="22"/>
          <w:szCs w:val="22"/>
          <w:lang w:val="sr-Latn-ME"/>
        </w:rPr>
        <w:t>/l), potrebno je da tretman ovakvog pacijenta vodi iskusan hematolog.</w:t>
      </w:r>
    </w:p>
    <w:p w:rsidR="00ED0B0E" w:rsidRPr="00A32101" w:rsidRDefault="00ED0B0E" w:rsidP="00ED0B0E">
      <w:pPr>
        <w:tabs>
          <w:tab w:val="left" w:pos="540"/>
          <w:tab w:val="left" w:pos="569"/>
        </w:tabs>
        <w:rPr>
          <w:bCs/>
          <w:sz w:val="22"/>
          <w:szCs w:val="22"/>
          <w:lang w:val="sr-Latn-ME"/>
        </w:rPr>
      </w:pPr>
    </w:p>
    <w:p w:rsidR="00ED0B0E" w:rsidRPr="00A32101" w:rsidRDefault="00ED0B0E" w:rsidP="00ED0B0E">
      <w:pPr>
        <w:tabs>
          <w:tab w:val="left" w:pos="540"/>
          <w:tab w:val="left" w:pos="569"/>
        </w:tabs>
        <w:rPr>
          <w:b/>
          <w:bCs/>
          <w:iCs/>
          <w:sz w:val="22"/>
          <w:szCs w:val="22"/>
          <w:lang w:val="sr-Latn-ME"/>
        </w:rPr>
      </w:pPr>
      <w:r w:rsidRPr="00A32101">
        <w:rPr>
          <w:b/>
          <w:bCs/>
          <w:iCs/>
          <w:sz w:val="22"/>
          <w:szCs w:val="22"/>
          <w:lang w:val="sr-Latn-ME"/>
        </w:rPr>
        <w:t>Obustavljanje terapije zbog hematoloških razloga</w:t>
      </w:r>
    </w:p>
    <w:p w:rsidR="00ED0B0E" w:rsidRPr="00A32101" w:rsidRDefault="00ED0B0E" w:rsidP="00ED0B0E">
      <w:pPr>
        <w:tabs>
          <w:tab w:val="left" w:pos="540"/>
          <w:tab w:val="left" w:pos="569"/>
        </w:tabs>
        <w:rPr>
          <w:bCs/>
          <w:sz w:val="22"/>
          <w:szCs w:val="22"/>
          <w:lang w:val="sr-Latn-ME"/>
        </w:rPr>
      </w:pPr>
      <w:r w:rsidRPr="00A32101">
        <w:rPr>
          <w:bCs/>
          <w:sz w:val="22"/>
          <w:szCs w:val="22"/>
          <w:lang w:val="sr-Latn-ME"/>
        </w:rPr>
        <w:t>Kod pacijenata kod kojih je terapija lijekom Clozapin Sadnoz obustavljena zbog deficijencije leukocita ili neutrofila (vidjeti tekst iznad) ne smije se ponovo primjenjivati ovaj lijek.</w:t>
      </w:r>
      <w:r w:rsidRPr="00A32101" w:rsidDel="00130745">
        <w:rPr>
          <w:bCs/>
          <w:sz w:val="22"/>
          <w:szCs w:val="22"/>
          <w:lang w:val="sr-Latn-ME"/>
        </w:rPr>
        <w:t xml:space="preserve"> </w:t>
      </w:r>
      <w:r w:rsidRPr="00A32101">
        <w:rPr>
          <w:bCs/>
          <w:sz w:val="22"/>
          <w:szCs w:val="22"/>
          <w:lang w:val="sr-Latn-ME"/>
        </w:rPr>
        <w:t>Ordinirajući ljekar je dužan da održava arhivu sa svim laboratorijskim rezultatima analize krvi pacijenta kao i da preduzme sve neophodne korake kako bi se spriječilo da pacijent bude ponovo u kontaktu sa lijekom.</w:t>
      </w:r>
    </w:p>
    <w:p w:rsidR="00ED0B0E" w:rsidRPr="00A32101" w:rsidRDefault="00ED0B0E" w:rsidP="00ED0B0E">
      <w:pPr>
        <w:tabs>
          <w:tab w:val="left" w:pos="540"/>
          <w:tab w:val="left" w:pos="569"/>
        </w:tabs>
        <w:rPr>
          <w:b/>
          <w:bCs/>
          <w:i/>
          <w:iCs/>
          <w:sz w:val="22"/>
          <w:szCs w:val="22"/>
          <w:lang w:val="sr-Latn-ME"/>
        </w:rPr>
      </w:pPr>
    </w:p>
    <w:p w:rsidR="00ED0B0E" w:rsidRPr="00A32101" w:rsidRDefault="00ED0B0E" w:rsidP="00ED0B0E">
      <w:pPr>
        <w:tabs>
          <w:tab w:val="left" w:pos="540"/>
          <w:tab w:val="left" w:pos="569"/>
        </w:tabs>
        <w:rPr>
          <w:b/>
          <w:bCs/>
          <w:iCs/>
          <w:sz w:val="22"/>
          <w:szCs w:val="22"/>
          <w:lang w:val="sr-Latn-ME"/>
        </w:rPr>
      </w:pPr>
      <w:r w:rsidRPr="00A32101">
        <w:rPr>
          <w:b/>
          <w:bCs/>
          <w:iCs/>
          <w:sz w:val="22"/>
          <w:szCs w:val="22"/>
          <w:lang w:val="sr-Latn-ME"/>
        </w:rPr>
        <w:t>Obustavljanje terapije usljed drugih razloga</w:t>
      </w:r>
    </w:p>
    <w:p w:rsidR="00ED0B0E" w:rsidRPr="00A32101" w:rsidRDefault="00ED0B0E" w:rsidP="00ED0B0E">
      <w:pPr>
        <w:tabs>
          <w:tab w:val="left" w:pos="540"/>
          <w:tab w:val="left" w:pos="569"/>
        </w:tabs>
        <w:rPr>
          <w:bCs/>
          <w:sz w:val="22"/>
          <w:szCs w:val="22"/>
          <w:lang w:val="sr-Latn-ME"/>
        </w:rPr>
      </w:pPr>
      <w:r w:rsidRPr="00A32101">
        <w:rPr>
          <w:bCs/>
          <w:sz w:val="22"/>
          <w:szCs w:val="22"/>
          <w:lang w:val="sr-Latn-ME"/>
        </w:rPr>
        <w:lastRenderedPageBreak/>
        <w:t>Kod pacijentata koji su na terapiji klozapinom duže od 18 nedjelja i prekinuli su sa terapijom duže od 3 dana, ali kraće od 4 nedjelje, potrebno je određivati broj leukocita i neutrofila jednom nedjeljno dodatnih 6 nedjelja.  Ako ne dodje do hematoloških poremećaja, može se uzeti u obzir praćenje u intervalu ne dužem od 4 nedjelje.  Ukoliko je primjena lijeka klozapina bila prekinuta na 4 nedjelje ili duže, zahtijeva se nedjeljno praćenje tokom narednih 18 nedjelja terapije, kao i ponovna titracija doze (vidjeti odjeljak 4.2).</w:t>
      </w:r>
    </w:p>
    <w:p w:rsidR="00ED0B0E" w:rsidRPr="00A32101" w:rsidRDefault="00ED0B0E" w:rsidP="00ED0B0E">
      <w:pPr>
        <w:tabs>
          <w:tab w:val="left" w:pos="540"/>
          <w:tab w:val="left" w:pos="569"/>
        </w:tabs>
        <w:rPr>
          <w:bCs/>
          <w:sz w:val="22"/>
          <w:szCs w:val="22"/>
          <w:lang w:val="sr-Latn-ME"/>
        </w:rPr>
      </w:pPr>
      <w:r w:rsidRPr="00A32101">
        <w:rPr>
          <w:bCs/>
          <w:sz w:val="22"/>
          <w:szCs w:val="22"/>
          <w:lang w:val="sr-Latn-ME"/>
        </w:rPr>
        <w:t xml:space="preserve">Tokom terapije klozapinom može doći do pojave </w:t>
      </w:r>
      <w:r w:rsidRPr="00A32101">
        <w:rPr>
          <w:b/>
          <w:bCs/>
          <w:sz w:val="22"/>
          <w:szCs w:val="22"/>
          <w:lang w:val="sr-Latn-ME"/>
        </w:rPr>
        <w:t>ortostatičke hipotenzije</w:t>
      </w:r>
      <w:r w:rsidRPr="00A32101">
        <w:rPr>
          <w:bCs/>
          <w:sz w:val="22"/>
          <w:szCs w:val="22"/>
          <w:lang w:val="sr-Latn-ME"/>
        </w:rPr>
        <w:t xml:space="preserve"> koja može, ali ne mora, biti praćena sinkopom. </w:t>
      </w:r>
    </w:p>
    <w:p w:rsidR="00062129" w:rsidRPr="00A32101" w:rsidRDefault="00062129" w:rsidP="00480FB1">
      <w:pPr>
        <w:tabs>
          <w:tab w:val="left" w:pos="540"/>
          <w:tab w:val="left" w:pos="569"/>
        </w:tabs>
        <w:rPr>
          <w:bCs/>
          <w:sz w:val="22"/>
          <w:szCs w:val="22"/>
          <w:lang w:val="sr-Latn-ME"/>
        </w:rPr>
      </w:pPr>
    </w:p>
    <w:p w:rsidR="009E3037" w:rsidRPr="00A32101" w:rsidRDefault="009E3037" w:rsidP="009E3037">
      <w:pPr>
        <w:keepNext/>
        <w:tabs>
          <w:tab w:val="left" w:pos="284"/>
        </w:tabs>
        <w:outlineLvl w:val="3"/>
        <w:rPr>
          <w:b/>
          <w:iCs/>
          <w:sz w:val="22"/>
          <w:szCs w:val="22"/>
          <w:lang w:val="sr-Latn-ME"/>
        </w:rPr>
      </w:pPr>
      <w:r w:rsidRPr="00A32101">
        <w:rPr>
          <w:b/>
          <w:iCs/>
          <w:sz w:val="22"/>
          <w:szCs w:val="22"/>
          <w:lang w:val="sr-Latn-ME"/>
        </w:rPr>
        <w:t>Ostale mjere opreza</w:t>
      </w:r>
    </w:p>
    <w:p w:rsidR="009E3037" w:rsidRPr="00A32101" w:rsidRDefault="009E3037" w:rsidP="009E3037">
      <w:pPr>
        <w:jc w:val="both"/>
        <w:rPr>
          <w:i/>
          <w:sz w:val="22"/>
          <w:szCs w:val="22"/>
          <w:lang w:val="sr-Latn-ME"/>
        </w:rPr>
      </w:pPr>
      <w:r w:rsidRPr="00A32101">
        <w:rPr>
          <w:i/>
          <w:sz w:val="22"/>
          <w:szCs w:val="22"/>
          <w:lang w:val="sr-Latn-ME"/>
        </w:rPr>
        <w:t>Eozinofilija</w:t>
      </w:r>
    </w:p>
    <w:p w:rsidR="009E3037" w:rsidRPr="00A32101" w:rsidRDefault="009E3037" w:rsidP="009E3037">
      <w:pPr>
        <w:jc w:val="both"/>
        <w:rPr>
          <w:sz w:val="22"/>
          <w:szCs w:val="22"/>
          <w:lang w:val="sr-Latn-ME"/>
        </w:rPr>
      </w:pPr>
      <w:r w:rsidRPr="00A32101">
        <w:rPr>
          <w:sz w:val="22"/>
          <w:szCs w:val="22"/>
          <w:lang w:val="sr-Latn-ME"/>
        </w:rPr>
        <w:t xml:space="preserve">U slučaju </w:t>
      </w:r>
      <w:r w:rsidRPr="00A32101">
        <w:rPr>
          <w:b/>
          <w:bCs/>
          <w:sz w:val="22"/>
          <w:szCs w:val="22"/>
          <w:lang w:val="sr-Latn-ME"/>
        </w:rPr>
        <w:t>eozinofilije</w:t>
      </w:r>
      <w:r w:rsidRPr="00A32101">
        <w:rPr>
          <w:sz w:val="22"/>
          <w:szCs w:val="22"/>
          <w:lang w:val="sr-Latn-ME"/>
        </w:rPr>
        <w:t>, preporučuje se prekid terapije klozapinom, ako je broj eoznofila veći od 3000 mm</w:t>
      </w:r>
      <w:r w:rsidRPr="00A32101">
        <w:rPr>
          <w:sz w:val="22"/>
          <w:szCs w:val="22"/>
          <w:vertAlign w:val="superscript"/>
          <w:lang w:val="sr-Latn-ME"/>
        </w:rPr>
        <w:t xml:space="preserve">3  </w:t>
      </w:r>
      <w:r w:rsidRPr="00A32101">
        <w:rPr>
          <w:sz w:val="22"/>
          <w:szCs w:val="22"/>
          <w:lang w:val="sr-Latn-ME"/>
        </w:rPr>
        <w:t>(3,0 x 10</w:t>
      </w:r>
      <w:r w:rsidRPr="00A32101">
        <w:rPr>
          <w:sz w:val="22"/>
          <w:szCs w:val="22"/>
          <w:vertAlign w:val="superscript"/>
          <w:lang w:val="sr-Latn-ME"/>
        </w:rPr>
        <w:t>9</w:t>
      </w:r>
      <w:r w:rsidRPr="00A32101">
        <w:rPr>
          <w:sz w:val="22"/>
          <w:szCs w:val="22"/>
          <w:lang w:val="sr-Latn-ME"/>
        </w:rPr>
        <w:t>/l); terapiju treba ponovo uvesti samo ako broj eozinofila padne ispod 1000 mm</w:t>
      </w:r>
      <w:r w:rsidRPr="00A32101">
        <w:rPr>
          <w:sz w:val="22"/>
          <w:szCs w:val="22"/>
          <w:vertAlign w:val="superscript"/>
          <w:lang w:val="sr-Latn-ME"/>
        </w:rPr>
        <w:t xml:space="preserve">3  </w:t>
      </w:r>
      <w:r w:rsidRPr="00A32101">
        <w:rPr>
          <w:sz w:val="22"/>
          <w:szCs w:val="22"/>
          <w:lang w:val="sr-Latn-ME"/>
        </w:rPr>
        <w:t>(1,0 x 10</w:t>
      </w:r>
      <w:r w:rsidRPr="00A32101">
        <w:rPr>
          <w:sz w:val="22"/>
          <w:szCs w:val="22"/>
          <w:vertAlign w:val="superscript"/>
          <w:lang w:val="sr-Latn-ME"/>
        </w:rPr>
        <w:t>9</w:t>
      </w:r>
      <w:r w:rsidRPr="00A32101">
        <w:rPr>
          <w:sz w:val="22"/>
          <w:szCs w:val="22"/>
          <w:lang w:val="sr-Latn-ME"/>
        </w:rPr>
        <w:t>/l).</w:t>
      </w:r>
    </w:p>
    <w:p w:rsidR="009E3037" w:rsidRPr="00A32101" w:rsidRDefault="009E3037" w:rsidP="009E3037">
      <w:pPr>
        <w:jc w:val="both"/>
        <w:rPr>
          <w:sz w:val="22"/>
          <w:szCs w:val="22"/>
          <w:lang w:val="sr-Latn-ME"/>
        </w:rPr>
      </w:pPr>
    </w:p>
    <w:p w:rsidR="009E3037" w:rsidRPr="00A32101" w:rsidRDefault="009E3037" w:rsidP="009E3037">
      <w:pPr>
        <w:jc w:val="both"/>
        <w:rPr>
          <w:i/>
          <w:sz w:val="22"/>
          <w:szCs w:val="22"/>
          <w:lang w:val="sr-Latn-ME"/>
        </w:rPr>
      </w:pPr>
      <w:r w:rsidRPr="00A32101">
        <w:rPr>
          <w:i/>
          <w:sz w:val="22"/>
          <w:szCs w:val="22"/>
          <w:lang w:val="sr-Latn-ME"/>
        </w:rPr>
        <w:t>Trombocitopenija</w:t>
      </w:r>
    </w:p>
    <w:p w:rsidR="009E3037" w:rsidRPr="00A32101" w:rsidRDefault="009E3037" w:rsidP="009E3037">
      <w:pPr>
        <w:jc w:val="both"/>
        <w:rPr>
          <w:sz w:val="22"/>
          <w:szCs w:val="22"/>
          <w:lang w:val="sr-Latn-ME"/>
        </w:rPr>
      </w:pPr>
      <w:r w:rsidRPr="00A32101">
        <w:rPr>
          <w:sz w:val="22"/>
          <w:szCs w:val="22"/>
          <w:lang w:val="sr-Latn-ME"/>
        </w:rPr>
        <w:t xml:space="preserve">U slučaju </w:t>
      </w:r>
      <w:r w:rsidRPr="00A32101">
        <w:rPr>
          <w:b/>
          <w:bCs/>
          <w:sz w:val="22"/>
          <w:szCs w:val="22"/>
          <w:lang w:val="sr-Latn-ME"/>
        </w:rPr>
        <w:t>trombocitopenije</w:t>
      </w:r>
      <w:r w:rsidRPr="00A32101">
        <w:rPr>
          <w:sz w:val="22"/>
          <w:szCs w:val="22"/>
          <w:lang w:val="sr-Latn-ME"/>
        </w:rPr>
        <w:t>, preporučuje se obustavljanje terapije klozapinom, ako broj trombocita padne ispod 50.000</w:t>
      </w:r>
      <w:r w:rsidRPr="00A32101">
        <w:rPr>
          <w:sz w:val="22"/>
          <w:szCs w:val="22"/>
          <w:vertAlign w:val="superscript"/>
          <w:lang w:val="sr-Latn-ME"/>
        </w:rPr>
        <w:t xml:space="preserve">  </w:t>
      </w:r>
      <w:r w:rsidRPr="00A32101">
        <w:rPr>
          <w:sz w:val="22"/>
          <w:szCs w:val="22"/>
          <w:lang w:val="sr-Latn-ME"/>
        </w:rPr>
        <w:t>(50 x 10</w:t>
      </w:r>
      <w:r w:rsidRPr="00A32101">
        <w:rPr>
          <w:sz w:val="22"/>
          <w:szCs w:val="22"/>
          <w:vertAlign w:val="superscript"/>
          <w:lang w:val="sr-Latn-ME"/>
        </w:rPr>
        <w:t>9</w:t>
      </w:r>
      <w:r w:rsidRPr="00A32101">
        <w:rPr>
          <w:sz w:val="22"/>
          <w:szCs w:val="22"/>
          <w:lang w:val="sr-Latn-ME"/>
        </w:rPr>
        <w:t>/l).</w:t>
      </w:r>
    </w:p>
    <w:p w:rsidR="009E3037" w:rsidRPr="00A32101" w:rsidRDefault="009E3037" w:rsidP="009E3037">
      <w:pPr>
        <w:spacing w:after="120"/>
        <w:jc w:val="both"/>
        <w:rPr>
          <w:sz w:val="22"/>
          <w:szCs w:val="22"/>
          <w:lang w:val="sr-Latn-ME"/>
        </w:rPr>
      </w:pPr>
    </w:p>
    <w:p w:rsidR="009E3037" w:rsidRPr="00A32101" w:rsidRDefault="009E3037" w:rsidP="009E3037">
      <w:pPr>
        <w:spacing w:after="120"/>
        <w:jc w:val="both"/>
        <w:rPr>
          <w:i/>
          <w:sz w:val="22"/>
          <w:szCs w:val="22"/>
          <w:lang w:val="sr-Latn-ME"/>
        </w:rPr>
      </w:pPr>
      <w:r w:rsidRPr="00A32101">
        <w:rPr>
          <w:i/>
          <w:sz w:val="22"/>
          <w:szCs w:val="22"/>
          <w:lang w:val="sr-Latn-ME"/>
        </w:rPr>
        <w:t>Kardiovaskularna oboljenja</w:t>
      </w:r>
    </w:p>
    <w:p w:rsidR="009E3037" w:rsidRPr="00A32101" w:rsidRDefault="009E3037" w:rsidP="009E3037">
      <w:pPr>
        <w:spacing w:after="120"/>
        <w:jc w:val="both"/>
        <w:rPr>
          <w:sz w:val="20"/>
          <w:szCs w:val="20"/>
          <w:lang w:val="sr-Latn-ME"/>
        </w:rPr>
      </w:pPr>
      <w:r w:rsidRPr="00A32101">
        <w:rPr>
          <w:sz w:val="22"/>
          <w:szCs w:val="22"/>
          <w:lang w:val="sr-Latn-ME"/>
        </w:rPr>
        <w:t xml:space="preserve">Tokom terapije klozapinom, može se javiti </w:t>
      </w:r>
      <w:r w:rsidRPr="00A32101">
        <w:rPr>
          <w:b/>
          <w:bCs/>
          <w:sz w:val="22"/>
          <w:szCs w:val="22"/>
          <w:lang w:val="sr-Latn-ME"/>
        </w:rPr>
        <w:t>ortostatske hipotenzije</w:t>
      </w:r>
      <w:r w:rsidRPr="00A32101">
        <w:rPr>
          <w:sz w:val="22"/>
          <w:szCs w:val="22"/>
          <w:lang w:val="sr-Latn-ME"/>
        </w:rPr>
        <w:t>, sa ili bez sinkope.</w:t>
      </w:r>
    </w:p>
    <w:p w:rsidR="009E3037" w:rsidRPr="00A32101" w:rsidRDefault="009E3037" w:rsidP="009E3037">
      <w:pPr>
        <w:jc w:val="both"/>
        <w:rPr>
          <w:sz w:val="22"/>
          <w:szCs w:val="22"/>
          <w:lang w:val="sr-Latn-ME"/>
        </w:rPr>
      </w:pPr>
      <w:r w:rsidRPr="00A32101">
        <w:rPr>
          <w:sz w:val="22"/>
          <w:szCs w:val="22"/>
          <w:lang w:val="sr-Latn-ME"/>
        </w:rPr>
        <w:t>Rijetko se može javiti teška forma koja može biti praćena srčanim i/ili respiratornim zastojem, Vjerovatnije je da će se ovakvi događaji javljati kod istovremene primjene koriste benzodiazepina ili nekog drugog psihotropnog lijeka (vidjeti odjeljak 4.5), kao i tokom uvođenja terapije povezane sa brzom eskalacijom doze; u veoma rijetkim slučajevima ovi događaji se mogu pojaviti čak i nakon primjene prve doze.  Zbog toga je potreban pažljiv medicinski nadzor pacijenata koji započinu terapiju klozapinom.  Tokom prvih nekoliko nedjelja terapije kod pacijenata sa Parkinsonovom bolešću neophodno je praćenje krvnog pritiska u stajaćem i u ležećem položaju.</w:t>
      </w:r>
    </w:p>
    <w:p w:rsidR="009E3037" w:rsidRPr="00A32101" w:rsidRDefault="009E3037" w:rsidP="009E3037">
      <w:pPr>
        <w:jc w:val="both"/>
        <w:rPr>
          <w:sz w:val="22"/>
          <w:szCs w:val="22"/>
          <w:lang w:val="sr-Latn-ME"/>
        </w:rPr>
      </w:pPr>
    </w:p>
    <w:p w:rsidR="009E3037" w:rsidRPr="00A32101" w:rsidRDefault="009E3037" w:rsidP="009E3037">
      <w:pPr>
        <w:jc w:val="both"/>
        <w:rPr>
          <w:sz w:val="22"/>
          <w:szCs w:val="22"/>
          <w:lang w:val="sr-Latn-ME"/>
        </w:rPr>
      </w:pPr>
      <w:r w:rsidRPr="00A32101">
        <w:rPr>
          <w:sz w:val="22"/>
          <w:szCs w:val="22"/>
          <w:lang w:val="sr-Latn-ME"/>
        </w:rPr>
        <w:t xml:space="preserve">Analiza baze podataka o bezbijednosti upotrebe ukazuje da je primjena klozapina udružena sa povećanim rizikom od pojave </w:t>
      </w:r>
      <w:r w:rsidRPr="00A32101">
        <w:rPr>
          <w:b/>
          <w:bCs/>
          <w:sz w:val="22"/>
          <w:szCs w:val="22"/>
          <w:lang w:val="sr-Latn-ME"/>
        </w:rPr>
        <w:t xml:space="preserve">moiokarditisa </w:t>
      </w:r>
      <w:r w:rsidRPr="00A32101">
        <w:rPr>
          <w:bCs/>
          <w:sz w:val="22"/>
          <w:szCs w:val="22"/>
          <w:lang w:val="sr-Latn-ME"/>
        </w:rPr>
        <w:t xml:space="preserve">naročito tokom, ali ne i samo, </w:t>
      </w:r>
      <w:r w:rsidRPr="00A32101">
        <w:rPr>
          <w:sz w:val="22"/>
          <w:szCs w:val="22"/>
          <w:lang w:val="sr-Latn-ME"/>
        </w:rPr>
        <w:t xml:space="preserve">prva dva mjeseca terapije.  Neki slučajevi miokarditisa imali su fatalni ishod. Kao neželjena dejstava primjene klozapina takodje su prijavljeni </w:t>
      </w:r>
      <w:r w:rsidRPr="00A32101">
        <w:rPr>
          <w:b/>
          <w:bCs/>
          <w:sz w:val="22"/>
          <w:szCs w:val="22"/>
          <w:lang w:val="sr-Latn-ME"/>
        </w:rPr>
        <w:t>perikarditis/perikardna efuzija</w:t>
      </w:r>
      <w:r w:rsidRPr="00A32101">
        <w:rPr>
          <w:sz w:val="22"/>
          <w:szCs w:val="22"/>
          <w:lang w:val="sr-Latn-ME"/>
        </w:rPr>
        <w:t xml:space="preserve">  i </w:t>
      </w:r>
      <w:r w:rsidRPr="00A32101">
        <w:rPr>
          <w:b/>
          <w:bCs/>
          <w:sz w:val="22"/>
          <w:szCs w:val="22"/>
          <w:lang w:val="sr-Latn-ME"/>
        </w:rPr>
        <w:t>kardiomiopatija</w:t>
      </w:r>
      <w:r w:rsidRPr="00A32101">
        <w:rPr>
          <w:bCs/>
          <w:sz w:val="22"/>
          <w:szCs w:val="22"/>
          <w:lang w:val="sr-Latn-ME"/>
        </w:rPr>
        <w:t>;</w:t>
      </w:r>
      <w:r w:rsidRPr="00A32101">
        <w:rPr>
          <w:sz w:val="22"/>
          <w:szCs w:val="22"/>
          <w:lang w:val="sr-Latn-ME"/>
        </w:rPr>
        <w:t xml:space="preserve">  ovi izvještaji takođe uključuju slučajeve sa fatalnim ishodom. Na miokarditis ili kardiomiopatiju treba posumnjati ako pacijenat ima perzistentnu tahikardiju u miru, naročito tokom prva dva mjeseca terapije, i/ili palpitacije, aritmiju, bol u grudima i ostale znakw i simptome srčane insuficijencije (npr. neuobičajen zamor, dispneja, tahipnea) ili simptome nalik infarktu miokarda. Drugi simptomi koji se mogu, pored gore navedenih, biti prisutni su simptomi nalik gripu. Ako se sumnja na miokarditis ili kardiomiopatiju, terapiju klozapinom treba odmah prekinutii pacijenta uputiti kardiologu.</w:t>
      </w:r>
    </w:p>
    <w:p w:rsidR="001F27CB" w:rsidRPr="00A32101" w:rsidRDefault="001F27CB" w:rsidP="009E3037">
      <w:pPr>
        <w:jc w:val="both"/>
        <w:rPr>
          <w:sz w:val="22"/>
          <w:szCs w:val="22"/>
          <w:lang w:val="sr-Latn-ME"/>
        </w:rPr>
      </w:pPr>
    </w:p>
    <w:p w:rsidR="001F27CB" w:rsidRPr="00A32101" w:rsidRDefault="001F27CB" w:rsidP="009E3037">
      <w:pPr>
        <w:jc w:val="both"/>
        <w:rPr>
          <w:sz w:val="22"/>
          <w:szCs w:val="22"/>
          <w:lang w:val="sr-Latn-ME"/>
        </w:rPr>
      </w:pPr>
      <w:r w:rsidRPr="00A32101">
        <w:rPr>
          <w:sz w:val="22"/>
          <w:szCs w:val="22"/>
          <w:lang w:val="sr-Latn-ME"/>
        </w:rPr>
        <w:t>Kod pacijenata kojima je dijagnostikovana kardiomipatija u toku terapije klozapinom, postoji mogućnost da se razvije oštećenje funkcije mitralnog zaliska. Oštećenje funkcije mitralnog zaliska je prijavljeno u slučajevima kardiomiopati</w:t>
      </w:r>
      <w:r w:rsidR="00A42DA1" w:rsidRPr="00A32101">
        <w:rPr>
          <w:sz w:val="22"/>
          <w:szCs w:val="22"/>
          <w:lang w:val="sr-Latn-ME"/>
        </w:rPr>
        <w:t>j</w:t>
      </w:r>
      <w:r w:rsidRPr="00A32101">
        <w:rPr>
          <w:sz w:val="22"/>
          <w:szCs w:val="22"/>
          <w:lang w:val="sr-Latn-ME"/>
        </w:rPr>
        <w:t>e povezane sa terapijom klozapinom. Ovi slučajevi oštećenja funkcije mitralnog zaliska</w:t>
      </w:r>
      <w:r w:rsidR="00A42DA1" w:rsidRPr="00A32101">
        <w:rPr>
          <w:sz w:val="22"/>
          <w:szCs w:val="22"/>
          <w:lang w:val="sr-Latn-ME"/>
        </w:rPr>
        <w:t xml:space="preserve"> bili su sa</w:t>
      </w:r>
      <w:r w:rsidRPr="00A32101">
        <w:rPr>
          <w:sz w:val="22"/>
          <w:szCs w:val="22"/>
          <w:lang w:val="sr-Latn-ME"/>
        </w:rPr>
        <w:t xml:space="preserve"> blag</w:t>
      </w:r>
      <w:r w:rsidR="00A42DA1" w:rsidRPr="00A32101">
        <w:rPr>
          <w:sz w:val="22"/>
          <w:szCs w:val="22"/>
          <w:lang w:val="sr-Latn-ME"/>
        </w:rPr>
        <w:t>om</w:t>
      </w:r>
      <w:r w:rsidRPr="00A32101">
        <w:rPr>
          <w:sz w:val="22"/>
          <w:szCs w:val="22"/>
          <w:lang w:val="sr-Latn-ME"/>
        </w:rPr>
        <w:t xml:space="preserve"> ili umjeren</w:t>
      </w:r>
      <w:r w:rsidR="00A42DA1" w:rsidRPr="00A32101">
        <w:rPr>
          <w:sz w:val="22"/>
          <w:szCs w:val="22"/>
          <w:lang w:val="sr-Latn-ME"/>
        </w:rPr>
        <w:t>om</w:t>
      </w:r>
      <w:r w:rsidRPr="00A32101">
        <w:rPr>
          <w:sz w:val="22"/>
          <w:szCs w:val="22"/>
          <w:lang w:val="sr-Latn-ME"/>
        </w:rPr>
        <w:t xml:space="preserve"> mitraln</w:t>
      </w:r>
      <w:r w:rsidR="00A42DA1" w:rsidRPr="00A32101">
        <w:rPr>
          <w:sz w:val="22"/>
          <w:szCs w:val="22"/>
          <w:lang w:val="sr-Latn-ME"/>
        </w:rPr>
        <w:t>om</w:t>
      </w:r>
      <w:r w:rsidRPr="00A32101">
        <w:rPr>
          <w:sz w:val="22"/>
          <w:szCs w:val="22"/>
          <w:lang w:val="sr-Latn-ME"/>
        </w:rPr>
        <w:t xml:space="preserve"> regurgitacij</w:t>
      </w:r>
      <w:r w:rsidR="00A42DA1" w:rsidRPr="00A32101">
        <w:rPr>
          <w:sz w:val="22"/>
          <w:szCs w:val="22"/>
          <w:lang w:val="sr-Latn-ME"/>
        </w:rPr>
        <w:t>om</w:t>
      </w:r>
      <w:r w:rsidRPr="00A32101">
        <w:rPr>
          <w:sz w:val="22"/>
          <w:szCs w:val="22"/>
          <w:lang w:val="sr-Latn-ME"/>
        </w:rPr>
        <w:t xml:space="preserve"> na dvodimenzionalnoj ehokardiografiji (2DEcho) (vidjeti dio 4.8)</w:t>
      </w:r>
      <w:r w:rsidR="002147E6" w:rsidRPr="00A32101">
        <w:rPr>
          <w:sz w:val="22"/>
          <w:szCs w:val="22"/>
          <w:lang w:val="sr-Latn-ME"/>
        </w:rPr>
        <w:t>.</w:t>
      </w:r>
    </w:p>
    <w:p w:rsidR="009E3037" w:rsidRPr="00A32101" w:rsidRDefault="009E3037" w:rsidP="009E3037">
      <w:pPr>
        <w:jc w:val="both"/>
        <w:rPr>
          <w:sz w:val="22"/>
          <w:szCs w:val="22"/>
          <w:lang w:val="sr-Latn-ME"/>
        </w:rPr>
      </w:pPr>
    </w:p>
    <w:p w:rsidR="009E3037" w:rsidRPr="00A32101" w:rsidRDefault="009E3037" w:rsidP="009E3037">
      <w:pPr>
        <w:jc w:val="both"/>
        <w:rPr>
          <w:sz w:val="22"/>
          <w:szCs w:val="22"/>
          <w:lang w:val="sr-Latn-ME"/>
        </w:rPr>
      </w:pPr>
      <w:r w:rsidRPr="00A32101">
        <w:rPr>
          <w:sz w:val="22"/>
          <w:szCs w:val="22"/>
          <w:lang w:val="sr-Latn-ME"/>
        </w:rPr>
        <w:t>Kod pacijenata sa klozapin-indukovanim miokarditisom ili kardiomiopatijom ne treba ponovo primjenjivati klozapin.</w:t>
      </w:r>
    </w:p>
    <w:p w:rsidR="009E3037" w:rsidRPr="00A32101" w:rsidRDefault="009E3037" w:rsidP="009E3037">
      <w:pPr>
        <w:jc w:val="both"/>
        <w:rPr>
          <w:sz w:val="22"/>
          <w:szCs w:val="22"/>
          <w:lang w:val="sr-Latn-ME"/>
        </w:rPr>
      </w:pPr>
    </w:p>
    <w:p w:rsidR="009E3037" w:rsidRPr="00A32101" w:rsidRDefault="009E3037" w:rsidP="009E3037">
      <w:pPr>
        <w:jc w:val="both"/>
        <w:rPr>
          <w:i/>
          <w:sz w:val="22"/>
          <w:szCs w:val="22"/>
          <w:lang w:val="sr-Latn-ME"/>
        </w:rPr>
      </w:pPr>
      <w:r w:rsidRPr="00A32101">
        <w:rPr>
          <w:i/>
          <w:sz w:val="22"/>
          <w:szCs w:val="22"/>
          <w:lang w:val="sr-Latn-ME"/>
        </w:rPr>
        <w:t>Infarkt miokarda</w:t>
      </w:r>
    </w:p>
    <w:p w:rsidR="009E3037" w:rsidRPr="00A32101" w:rsidRDefault="009E3037" w:rsidP="009E3037">
      <w:pPr>
        <w:jc w:val="both"/>
        <w:rPr>
          <w:sz w:val="22"/>
          <w:szCs w:val="22"/>
          <w:lang w:val="sr-Latn-ME"/>
        </w:rPr>
      </w:pPr>
      <w:r w:rsidRPr="00A32101">
        <w:rPr>
          <w:sz w:val="22"/>
          <w:szCs w:val="22"/>
          <w:lang w:val="sr-Latn-ME"/>
        </w:rPr>
        <w:t xml:space="preserve">Dodatno, postoje post-marketinški izvještaji o </w:t>
      </w:r>
      <w:r w:rsidRPr="00A32101">
        <w:rPr>
          <w:b/>
          <w:sz w:val="22"/>
          <w:szCs w:val="22"/>
          <w:lang w:val="sr-Latn-ME"/>
        </w:rPr>
        <w:t xml:space="preserve">infarktu miokarda </w:t>
      </w:r>
      <w:r w:rsidRPr="00A32101">
        <w:rPr>
          <w:sz w:val="22"/>
          <w:szCs w:val="22"/>
          <w:lang w:val="sr-Latn-ME"/>
        </w:rPr>
        <w:t>koji mogu biti fatalni. U većini ovih slučajeva bilo je teško procijeniti uzročno-posljedičnu povezanost zbog već postojećeg ozbiljno srčanog oboljenja i vjerodostojnosti alternativnih uzorka.</w:t>
      </w:r>
    </w:p>
    <w:p w:rsidR="009E3037" w:rsidRPr="00A32101" w:rsidRDefault="009E3037" w:rsidP="00480FB1">
      <w:pPr>
        <w:tabs>
          <w:tab w:val="left" w:pos="540"/>
          <w:tab w:val="left" w:pos="569"/>
        </w:tabs>
        <w:rPr>
          <w:bCs/>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Produženje QT intervala</w:t>
      </w:r>
    </w:p>
    <w:p w:rsidR="00F43DD9" w:rsidRPr="00A32101" w:rsidRDefault="00F43DD9" w:rsidP="00F43DD9">
      <w:pPr>
        <w:jc w:val="both"/>
        <w:rPr>
          <w:sz w:val="22"/>
          <w:szCs w:val="22"/>
          <w:lang w:val="sr-Latn-ME"/>
        </w:rPr>
      </w:pPr>
      <w:r w:rsidRPr="00A32101">
        <w:rPr>
          <w:sz w:val="22"/>
          <w:szCs w:val="22"/>
          <w:lang w:val="sr-Latn-ME"/>
        </w:rPr>
        <w:lastRenderedPageBreak/>
        <w:t xml:space="preserve">Kao i kod primjene drugih antipsihotika, neophodan je oprez kod pacijenata sa poznatim kardiovaskularnim oboljenjem ili porodičnom anamnezom o </w:t>
      </w:r>
      <w:r w:rsidRPr="00A32101">
        <w:rPr>
          <w:b/>
          <w:sz w:val="22"/>
          <w:szCs w:val="22"/>
          <w:lang w:val="sr-Latn-ME"/>
        </w:rPr>
        <w:t>produženom QT intervalu</w:t>
      </w:r>
      <w:r w:rsidRPr="00A32101">
        <w:rPr>
          <w:sz w:val="22"/>
          <w:szCs w:val="22"/>
          <w:lang w:val="sr-Latn-ME"/>
        </w:rPr>
        <w:t>.</w:t>
      </w:r>
    </w:p>
    <w:p w:rsidR="00F43DD9" w:rsidRPr="00A32101" w:rsidRDefault="00F43DD9" w:rsidP="00F43DD9">
      <w:pPr>
        <w:jc w:val="both"/>
        <w:rPr>
          <w:sz w:val="22"/>
          <w:szCs w:val="22"/>
          <w:lang w:val="sr-Latn-ME"/>
        </w:rPr>
      </w:pPr>
    </w:p>
    <w:p w:rsidR="00F43DD9" w:rsidRPr="00A32101" w:rsidRDefault="00F43DD9" w:rsidP="00F43DD9">
      <w:pPr>
        <w:jc w:val="both"/>
        <w:rPr>
          <w:sz w:val="22"/>
          <w:szCs w:val="22"/>
          <w:lang w:val="sr-Latn-ME"/>
        </w:rPr>
      </w:pPr>
      <w:r w:rsidRPr="00A32101">
        <w:rPr>
          <w:sz w:val="22"/>
          <w:szCs w:val="22"/>
          <w:lang w:val="sr-Latn-ME"/>
        </w:rPr>
        <w:t>Kao i kod primjene drugih antipsihotika, neophodan je oprez kada se klozapin propisuje istovremeno sa ljekovima za koje je poznato da produžavaju QTc interval.</w:t>
      </w:r>
    </w:p>
    <w:p w:rsidR="00F43DD9" w:rsidRPr="00A32101" w:rsidRDefault="00F43DD9" w:rsidP="00F43DD9">
      <w:pPr>
        <w:jc w:val="both"/>
        <w:rPr>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Cerebrovaskularni neželjeni događaji</w:t>
      </w:r>
    </w:p>
    <w:p w:rsidR="00F43DD9" w:rsidRPr="00A32101" w:rsidRDefault="00F43DD9" w:rsidP="00F43DD9">
      <w:pPr>
        <w:jc w:val="both"/>
        <w:rPr>
          <w:sz w:val="22"/>
          <w:szCs w:val="22"/>
          <w:lang w:val="sr-Latn-ME"/>
        </w:rPr>
      </w:pPr>
      <w:r w:rsidRPr="00A32101">
        <w:rPr>
          <w:sz w:val="22"/>
          <w:szCs w:val="22"/>
          <w:lang w:val="sr-Latn-ME"/>
        </w:rPr>
        <w:t xml:space="preserve">U placebo, kontrolisanim kliničkim studijama kod populacije sa demencijom kod kojih su primjenjivani neki atipični antipsihotici, uočen je u prosjeku trostruki porast rizika od </w:t>
      </w:r>
      <w:r w:rsidRPr="00A32101">
        <w:rPr>
          <w:b/>
          <w:sz w:val="22"/>
          <w:szCs w:val="22"/>
          <w:lang w:val="sr-Latn-ME"/>
        </w:rPr>
        <w:t>cerebrovaskularnih neželjenih degađaja</w:t>
      </w:r>
      <w:r w:rsidRPr="00A32101">
        <w:rPr>
          <w:sz w:val="22"/>
          <w:szCs w:val="22"/>
          <w:lang w:val="sr-Latn-ME"/>
        </w:rPr>
        <w:t>. Nije poznat mehanizam ovog porasta rizika. Povećan rizik se ne može isključiti ni kod primjene drugih antipsihotika niti kod primjene klozapina kod drugih grupa pacijenata. Klozapin treba primjenjivati sa oprezom kod pacijenata koji imaju faktore rizika za moždani udar.</w:t>
      </w:r>
    </w:p>
    <w:p w:rsidR="00F43DD9" w:rsidRPr="00A32101" w:rsidRDefault="00F43DD9" w:rsidP="00F43DD9">
      <w:pPr>
        <w:jc w:val="both"/>
        <w:rPr>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Rizik od tromboembolije</w:t>
      </w:r>
    </w:p>
    <w:p w:rsidR="00F43DD9" w:rsidRPr="00A32101" w:rsidRDefault="00F43DD9" w:rsidP="00F43DD9">
      <w:pPr>
        <w:jc w:val="both"/>
        <w:rPr>
          <w:sz w:val="22"/>
          <w:szCs w:val="22"/>
          <w:lang w:val="sr-Latn-ME"/>
        </w:rPr>
      </w:pPr>
      <w:r w:rsidRPr="00A32101">
        <w:rPr>
          <w:sz w:val="22"/>
          <w:szCs w:val="22"/>
          <w:lang w:val="sr-Latn-ME"/>
        </w:rPr>
        <w:t xml:space="preserve">S obzirom na to da primjena klozapina može biti udružena sa </w:t>
      </w:r>
      <w:r w:rsidRPr="00A32101">
        <w:rPr>
          <w:b/>
          <w:sz w:val="22"/>
          <w:szCs w:val="22"/>
          <w:lang w:val="sr-Latn-ME"/>
        </w:rPr>
        <w:t>tromboembolizmom</w:t>
      </w:r>
      <w:r w:rsidRPr="00A32101">
        <w:rPr>
          <w:sz w:val="22"/>
          <w:szCs w:val="22"/>
          <w:lang w:val="sr-Latn-ME"/>
        </w:rPr>
        <w:t>, potrebno je izbjegavati imobilizaciju pacijenta.</w:t>
      </w:r>
    </w:p>
    <w:p w:rsidR="00F43DD9" w:rsidRPr="00A32101" w:rsidRDefault="00F43DD9" w:rsidP="00F43DD9">
      <w:pPr>
        <w:jc w:val="both"/>
        <w:rPr>
          <w:sz w:val="22"/>
          <w:szCs w:val="22"/>
          <w:lang w:val="sr-Latn-ME"/>
        </w:rPr>
      </w:pPr>
      <w:r w:rsidRPr="00A32101">
        <w:rPr>
          <w:sz w:val="22"/>
          <w:szCs w:val="22"/>
          <w:lang w:val="sr-Latn-ME"/>
        </w:rPr>
        <w:t>Prijavljeni su slučajevi venske tromboembolije (VTE) kod primjene antipsihotika. S obzirom na to da pacijenti koji su na terapiji antipsihoticima često imaju stečene faktore rizika za VTE, sve moguće faktore rizika za VTE treba identifikovati prije i tokom terapije klozapinom i sprovesti preventivne mjere.</w:t>
      </w:r>
    </w:p>
    <w:p w:rsidR="00F43DD9" w:rsidRPr="00A32101" w:rsidRDefault="00F43DD9" w:rsidP="00F43DD9">
      <w:pPr>
        <w:jc w:val="both"/>
        <w:rPr>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Konvulzije (napadi)</w:t>
      </w:r>
    </w:p>
    <w:p w:rsidR="00F43DD9" w:rsidRPr="00A32101" w:rsidRDefault="00F43DD9" w:rsidP="00F43DD9">
      <w:pPr>
        <w:jc w:val="both"/>
        <w:rPr>
          <w:sz w:val="22"/>
          <w:szCs w:val="22"/>
          <w:lang w:val="sr-Latn-ME"/>
        </w:rPr>
      </w:pPr>
      <w:r w:rsidRPr="00A32101">
        <w:rPr>
          <w:sz w:val="22"/>
          <w:szCs w:val="22"/>
          <w:lang w:val="sr-Latn-ME"/>
        </w:rPr>
        <w:t>Tokom primjene klozapina, potrebno je blisko praćenje pacijenata sa epilepsijom u anamnezi, budući da su prijavljivane dozno-zavisne konvulzije. U ovim slučajevima, potrebno je smanjiti dozu (vidjeti odjeljak 4.2) i, ako je neophodno, započeti antikonvulzivnu terapiju.</w:t>
      </w:r>
    </w:p>
    <w:p w:rsidR="00F43DD9" w:rsidRPr="00A32101" w:rsidRDefault="00F43DD9" w:rsidP="00F43DD9">
      <w:pPr>
        <w:jc w:val="both"/>
        <w:rPr>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Antiholinergički efekti</w:t>
      </w:r>
    </w:p>
    <w:p w:rsidR="00F43DD9" w:rsidRPr="00A32101" w:rsidRDefault="00F43DD9" w:rsidP="00F43DD9">
      <w:pPr>
        <w:jc w:val="both"/>
        <w:rPr>
          <w:sz w:val="22"/>
          <w:szCs w:val="22"/>
          <w:lang w:val="sr-Latn-ME"/>
        </w:rPr>
      </w:pPr>
      <w:r w:rsidRPr="00A32101">
        <w:rPr>
          <w:sz w:val="22"/>
          <w:szCs w:val="22"/>
          <w:lang w:val="sr-Latn-ME"/>
        </w:rPr>
        <w:t xml:space="preserve">Klozapin ima antiholinergičku aktivnost, koja može dovesti do sistemskih neželjenih dejstava. Neophodno je pažljivo praćenje ako postoji </w:t>
      </w:r>
      <w:r w:rsidRPr="00A32101">
        <w:rPr>
          <w:b/>
          <w:sz w:val="22"/>
          <w:szCs w:val="22"/>
          <w:lang w:val="sr-Latn-ME"/>
        </w:rPr>
        <w:t xml:space="preserve">uvećanje prostate </w:t>
      </w:r>
      <w:r w:rsidRPr="00A32101">
        <w:rPr>
          <w:sz w:val="22"/>
          <w:szCs w:val="22"/>
          <w:lang w:val="sr-Latn-ME"/>
        </w:rPr>
        <w:t xml:space="preserve">i </w:t>
      </w:r>
      <w:r w:rsidRPr="00A32101">
        <w:rPr>
          <w:b/>
          <w:sz w:val="22"/>
          <w:szCs w:val="22"/>
          <w:lang w:val="sr-Latn-ME"/>
        </w:rPr>
        <w:t>glaukom uskog ugla</w:t>
      </w:r>
      <w:r w:rsidRPr="00A32101">
        <w:rPr>
          <w:sz w:val="22"/>
          <w:szCs w:val="22"/>
          <w:lang w:val="sr-Latn-ME"/>
        </w:rPr>
        <w:t xml:space="preserve">. Vjerovatno usljed svoje antiholinergičke aktivnosti, primjena klozapina je udružena sa pojavom različitog stepena oštećenja </w:t>
      </w:r>
      <w:r w:rsidRPr="00A32101">
        <w:rPr>
          <w:b/>
          <w:sz w:val="22"/>
          <w:szCs w:val="22"/>
          <w:lang w:val="sr-Latn-ME"/>
        </w:rPr>
        <w:t>intestinalne peristaltike</w:t>
      </w:r>
      <w:r w:rsidRPr="00A32101">
        <w:rPr>
          <w:sz w:val="22"/>
          <w:szCs w:val="22"/>
          <w:lang w:val="sr-Latn-ME"/>
        </w:rPr>
        <w:t xml:space="preserve">, u opsegu od </w:t>
      </w:r>
      <w:r w:rsidRPr="00A32101">
        <w:rPr>
          <w:b/>
          <w:sz w:val="22"/>
          <w:szCs w:val="22"/>
          <w:lang w:val="sr-Latn-ME"/>
        </w:rPr>
        <w:t xml:space="preserve">konstipacije </w:t>
      </w:r>
      <w:r w:rsidRPr="00A32101">
        <w:rPr>
          <w:sz w:val="22"/>
          <w:szCs w:val="22"/>
          <w:lang w:val="sr-Latn-ME"/>
        </w:rPr>
        <w:t xml:space="preserve">do </w:t>
      </w:r>
      <w:r w:rsidRPr="00A32101">
        <w:rPr>
          <w:b/>
          <w:sz w:val="22"/>
          <w:szCs w:val="22"/>
          <w:lang w:val="sr-Latn-ME"/>
        </w:rPr>
        <w:t xml:space="preserve">intestinalne opstrukcije, fekalne impakcije i paralitičkog ileusa </w:t>
      </w:r>
      <w:r w:rsidRPr="00A32101">
        <w:rPr>
          <w:sz w:val="22"/>
          <w:szCs w:val="22"/>
          <w:lang w:val="sr-Latn-ME"/>
        </w:rPr>
        <w:t>(vidjeti odjeljak 4.8). Rijetko, ovi slučajevi su imali fatalan ishod. Posebna pažnja je neophodna kod pacijenata koji istovremeno uzimaju ljekove za koje se zna da uzrokuju konstipaciju (posebno oni sa antiholinergičkim osobinama kao što su neki antipsihotici, antidepresivi i terapija antiparkinsonicima), zatim kod pacijenata sa anamnestičkim podatkom o oboljenju kolona ili operaciji donjeg dijela abdomena, s obzirom na to da u ovim situacijama može doći do pogoršanja stanja. Veoma je važno da se konstipacija prepozna i aktivno liječi.</w:t>
      </w:r>
    </w:p>
    <w:p w:rsidR="00F43DD9" w:rsidRPr="00A32101" w:rsidRDefault="00F43DD9" w:rsidP="00F43DD9">
      <w:pPr>
        <w:jc w:val="both"/>
        <w:rPr>
          <w:sz w:val="22"/>
          <w:szCs w:val="22"/>
          <w:lang w:val="sr-Latn-ME"/>
        </w:rPr>
      </w:pPr>
    </w:p>
    <w:p w:rsidR="00F43DD9" w:rsidRPr="00A32101" w:rsidRDefault="00F43DD9" w:rsidP="00F43DD9">
      <w:pPr>
        <w:jc w:val="both"/>
        <w:rPr>
          <w:i/>
          <w:sz w:val="22"/>
          <w:szCs w:val="22"/>
          <w:lang w:val="sr-Latn-ME"/>
        </w:rPr>
      </w:pPr>
      <w:r w:rsidRPr="00A32101">
        <w:rPr>
          <w:i/>
          <w:sz w:val="22"/>
          <w:szCs w:val="22"/>
          <w:lang w:val="sr-Latn-ME"/>
        </w:rPr>
        <w:t>Groznica</w:t>
      </w:r>
    </w:p>
    <w:p w:rsidR="00F43DD9" w:rsidRPr="00A32101" w:rsidRDefault="00F43DD9" w:rsidP="00F43DD9">
      <w:pPr>
        <w:jc w:val="both"/>
        <w:rPr>
          <w:sz w:val="22"/>
          <w:szCs w:val="22"/>
          <w:lang w:val="sr-Latn-ME"/>
        </w:rPr>
      </w:pPr>
      <w:r w:rsidRPr="00A32101">
        <w:rPr>
          <w:sz w:val="22"/>
          <w:szCs w:val="22"/>
          <w:lang w:val="sr-Latn-ME"/>
        </w:rPr>
        <w:t xml:space="preserve">Tokom terapije klozapinom, kod pacijenata može da se javi prolazno </w:t>
      </w:r>
      <w:r w:rsidRPr="00A32101">
        <w:rPr>
          <w:b/>
          <w:bCs/>
          <w:sz w:val="22"/>
          <w:szCs w:val="22"/>
          <w:lang w:val="sr-Latn-ME"/>
        </w:rPr>
        <w:t>povećanje temperature</w:t>
      </w:r>
      <w:r w:rsidRPr="00A32101">
        <w:rPr>
          <w:sz w:val="22"/>
          <w:szCs w:val="22"/>
          <w:lang w:val="sr-Latn-ME"/>
        </w:rPr>
        <w:t xml:space="preserve"> iznad 38</w:t>
      </w:r>
      <w:r w:rsidRPr="00A32101">
        <w:rPr>
          <w:sz w:val="22"/>
          <w:szCs w:val="22"/>
          <w:vertAlign w:val="superscript"/>
          <w:lang w:val="sr-Latn-ME"/>
        </w:rPr>
        <w:t>o</w:t>
      </w:r>
      <w:r w:rsidRPr="00A32101">
        <w:rPr>
          <w:sz w:val="22"/>
          <w:szCs w:val="22"/>
          <w:lang w:val="sr-Latn-ME"/>
        </w:rPr>
        <w:t xml:space="preserve">C, sa maksimalnom incidencom javljanja tokom prve 3 nedjelje liječenja.  Ova groznica generalno nije opasna.  Povremeno, može biti udružena sa povećanjem ili smanjenjem broja leukocita.  Pacijente sa groznicom pažljivo procijeniti da bi se isključila mogućnost postojanja infekcije ili agranulocitoze. U slučaju izrazitog povećanja tjelesne temperature, mora se uzeti u obzir i mogućnost pojave </w:t>
      </w:r>
      <w:r w:rsidRPr="00A32101">
        <w:rPr>
          <w:b/>
          <w:sz w:val="22"/>
          <w:szCs w:val="22"/>
          <w:lang w:val="sr-Latn-ME"/>
        </w:rPr>
        <w:t>malignog neuroleptičkog sindroma</w:t>
      </w:r>
      <w:r w:rsidRPr="00A32101">
        <w:rPr>
          <w:sz w:val="22"/>
          <w:szCs w:val="22"/>
          <w:lang w:val="sr-Latn-ME"/>
        </w:rPr>
        <w:t xml:space="preserve"> (MNS). Ako se potvrdi dijagnoza MNS-a, primjenu klozapina treba prekinuti odmah i primjeniti odgovarajuće medicinske mjere.</w:t>
      </w:r>
    </w:p>
    <w:p w:rsidR="001F27CB" w:rsidRPr="00A32101" w:rsidRDefault="001F27CB" w:rsidP="00F43DD9">
      <w:pPr>
        <w:jc w:val="both"/>
        <w:rPr>
          <w:sz w:val="22"/>
          <w:szCs w:val="22"/>
          <w:lang w:val="sr-Latn-ME"/>
        </w:rPr>
      </w:pPr>
    </w:p>
    <w:p w:rsidR="001F27CB" w:rsidRPr="00A32101" w:rsidRDefault="001F27CB" w:rsidP="00F43DD9">
      <w:pPr>
        <w:jc w:val="both"/>
        <w:rPr>
          <w:sz w:val="22"/>
          <w:szCs w:val="22"/>
          <w:lang w:val="sr-Latn-ME"/>
        </w:rPr>
      </w:pPr>
      <w:r w:rsidRPr="00A32101">
        <w:rPr>
          <w:sz w:val="22"/>
          <w:szCs w:val="22"/>
          <w:lang w:val="sr-Latn-ME"/>
        </w:rPr>
        <w:t>Padovi</w:t>
      </w:r>
    </w:p>
    <w:p w:rsidR="001F27CB" w:rsidRPr="00A32101" w:rsidRDefault="001F27CB" w:rsidP="00F43DD9">
      <w:pPr>
        <w:jc w:val="both"/>
        <w:rPr>
          <w:sz w:val="22"/>
          <w:szCs w:val="22"/>
          <w:lang w:val="sr-Latn-ME"/>
        </w:rPr>
      </w:pPr>
    </w:p>
    <w:p w:rsidR="00122BFA" w:rsidRPr="00A32101" w:rsidRDefault="001F27CB" w:rsidP="00552A1E">
      <w:pPr>
        <w:jc w:val="both"/>
        <w:rPr>
          <w:sz w:val="22"/>
          <w:szCs w:val="22"/>
          <w:lang w:val="sr-Latn-ME"/>
        </w:rPr>
      </w:pPr>
      <w:r w:rsidRPr="00A32101">
        <w:rPr>
          <w:sz w:val="22"/>
          <w:szCs w:val="22"/>
          <w:lang w:val="sr-Latn-ME"/>
        </w:rPr>
        <w:t>Klozapin može da izazove epileptične napade, somnolenciju, ortostatsku hipotenziju</w:t>
      </w:r>
      <w:r w:rsidR="00471E1F" w:rsidRPr="00A32101">
        <w:rPr>
          <w:sz w:val="22"/>
          <w:szCs w:val="22"/>
          <w:lang w:val="sr-Latn-ME"/>
        </w:rPr>
        <w:t xml:space="preserve">, motoričku ili senzornu nestabilnost što može dovesti do padova, i posledično preloma ili drugih povreda. Za pacijente sa stanjima, bolestima ili </w:t>
      </w:r>
      <w:r w:rsidR="00122BFA" w:rsidRPr="00A32101">
        <w:rPr>
          <w:sz w:val="22"/>
          <w:szCs w:val="22"/>
          <w:lang w:val="sr-Latn-ME"/>
        </w:rPr>
        <w:t xml:space="preserve">koji su na terapiji </w:t>
      </w:r>
      <w:r w:rsidR="00471E1F" w:rsidRPr="00A32101">
        <w:rPr>
          <w:sz w:val="22"/>
          <w:szCs w:val="22"/>
          <w:lang w:val="sr-Latn-ME"/>
        </w:rPr>
        <w:t>ljekovima</w:t>
      </w:r>
      <w:r w:rsidR="002147E6" w:rsidRPr="00A32101">
        <w:rPr>
          <w:sz w:val="22"/>
          <w:szCs w:val="22"/>
          <w:lang w:val="sr-Latn-ME"/>
        </w:rPr>
        <w:t>,</w:t>
      </w:r>
      <w:r w:rsidR="00471E1F" w:rsidRPr="00A32101">
        <w:rPr>
          <w:sz w:val="22"/>
          <w:szCs w:val="22"/>
          <w:lang w:val="sr-Latn-ME"/>
        </w:rPr>
        <w:t xml:space="preserve"> koji mogu da pojačaju ove efekte, neophodno je izvršiti procjenu rizikaod pada pri započinjan</w:t>
      </w:r>
      <w:r w:rsidR="00122BFA" w:rsidRPr="00A32101">
        <w:rPr>
          <w:sz w:val="22"/>
          <w:szCs w:val="22"/>
          <w:lang w:val="sr-Latn-ME"/>
        </w:rPr>
        <w:t>j</w:t>
      </w:r>
      <w:r w:rsidR="00471E1F" w:rsidRPr="00A32101">
        <w:rPr>
          <w:sz w:val="22"/>
          <w:szCs w:val="22"/>
          <w:lang w:val="sr-Latn-ME"/>
        </w:rPr>
        <w:t xml:space="preserve">u terapije antipsihoticima i periodično za pacijente </w:t>
      </w:r>
      <w:r w:rsidR="002147E6" w:rsidRPr="00A32101">
        <w:rPr>
          <w:sz w:val="22"/>
          <w:szCs w:val="22"/>
          <w:lang w:val="sr-Latn-ME"/>
        </w:rPr>
        <w:t xml:space="preserve">koji su </w:t>
      </w:r>
      <w:r w:rsidR="00471E1F" w:rsidRPr="00A32101">
        <w:rPr>
          <w:sz w:val="22"/>
          <w:szCs w:val="22"/>
          <w:lang w:val="sr-Latn-ME"/>
        </w:rPr>
        <w:t>na dugotrajnoj terapiji antipsihoticima.</w:t>
      </w:r>
    </w:p>
    <w:p w:rsidR="00552A1E" w:rsidRPr="00A32101" w:rsidRDefault="00552A1E" w:rsidP="00552A1E">
      <w:pPr>
        <w:jc w:val="both"/>
        <w:rPr>
          <w:sz w:val="22"/>
          <w:szCs w:val="22"/>
          <w:lang w:val="sr-Latn-ME"/>
        </w:rPr>
      </w:pPr>
    </w:p>
    <w:p w:rsidR="005119F3" w:rsidRPr="00A32101" w:rsidRDefault="005119F3" w:rsidP="005119F3">
      <w:pPr>
        <w:jc w:val="both"/>
        <w:rPr>
          <w:i/>
          <w:sz w:val="22"/>
          <w:szCs w:val="22"/>
          <w:lang w:val="sr-Latn-ME"/>
        </w:rPr>
      </w:pPr>
      <w:r w:rsidRPr="00A32101">
        <w:rPr>
          <w:i/>
          <w:sz w:val="22"/>
          <w:szCs w:val="22"/>
          <w:lang w:val="sr-Latn-ME"/>
        </w:rPr>
        <w:t>Metaboličke promjene</w:t>
      </w:r>
    </w:p>
    <w:p w:rsidR="005119F3" w:rsidRPr="00A32101" w:rsidRDefault="005119F3" w:rsidP="005119F3">
      <w:pPr>
        <w:jc w:val="both"/>
        <w:rPr>
          <w:sz w:val="22"/>
          <w:szCs w:val="22"/>
          <w:lang w:val="sr-Latn-ME"/>
        </w:rPr>
      </w:pPr>
      <w:r w:rsidRPr="00A32101">
        <w:rPr>
          <w:sz w:val="22"/>
          <w:szCs w:val="22"/>
          <w:lang w:val="sr-Latn-ME"/>
        </w:rPr>
        <w:lastRenderedPageBreak/>
        <w:t>Atipični antipsihotici, uključujući klozapin, su povezani sa metaboličkim promjenama koje mogu povećati kardiovaskularni/cerebrovaskularni rizik. Ove metaboličke promjene mogu uključivati hiperglikemiju, dislipidemiju, i povećanje tjelesne mase. Iako atipični antipsihotici mogu uzrokovati neke metaboličke promjene, svaki lijek iz ove grupe ima svoj specifični profil.</w:t>
      </w:r>
    </w:p>
    <w:p w:rsidR="005119F3" w:rsidRPr="00A32101" w:rsidRDefault="005119F3" w:rsidP="005119F3">
      <w:pPr>
        <w:jc w:val="both"/>
        <w:rPr>
          <w:sz w:val="22"/>
          <w:szCs w:val="22"/>
          <w:lang w:val="sr-Latn-ME"/>
        </w:rPr>
      </w:pPr>
    </w:p>
    <w:p w:rsidR="005119F3" w:rsidRPr="00A32101" w:rsidRDefault="005119F3" w:rsidP="005119F3">
      <w:pPr>
        <w:jc w:val="both"/>
        <w:rPr>
          <w:i/>
          <w:sz w:val="22"/>
          <w:szCs w:val="22"/>
          <w:lang w:val="sr-Latn-ME"/>
        </w:rPr>
      </w:pPr>
      <w:r w:rsidRPr="00A32101">
        <w:rPr>
          <w:i/>
          <w:sz w:val="22"/>
          <w:szCs w:val="22"/>
          <w:lang w:val="sr-Latn-ME"/>
        </w:rPr>
        <w:t>Hiperglikemija</w:t>
      </w:r>
    </w:p>
    <w:p w:rsidR="005119F3" w:rsidRPr="00A32101" w:rsidRDefault="005119F3" w:rsidP="005119F3">
      <w:pPr>
        <w:jc w:val="both"/>
        <w:rPr>
          <w:sz w:val="22"/>
          <w:szCs w:val="22"/>
          <w:lang w:val="sr-Latn-ME"/>
        </w:rPr>
      </w:pPr>
      <w:r w:rsidRPr="00A32101">
        <w:rPr>
          <w:sz w:val="22"/>
          <w:szCs w:val="22"/>
          <w:lang w:val="sr-Latn-ME"/>
        </w:rPr>
        <w:t xml:space="preserve">Rijetko, tokom terapije klozapinom prijavljeni su poremećaji tolerancije glukoze i/ili razvoj ili pogoršanje dijabetes melitusa. Još uvijek nije utvrđen mehanizam potencijalne povezanosti sa primjenom klozapina. Veoma rijetko, a nekada sa fatalnim ishodom, su prijavljeni slučajevi teške hiperglikemije sa ketoacidozom ili hiperosmolarnom komom kod pacijenata koji nemaju anamnestički podatak o ranijoj hiperglikemiji. Kada su naknadni podaci postali dostupni, utvrđeno je da je prekid terapije klozapinom u većini slučajeva doveo do normalizacije koncentracije glukoze u krvi, a da je ponovno uvođenje klozapina dovodilo do ponovne pojave hiperglikemije. Pacijente sa potvrđenom dijagnozom </w:t>
      </w:r>
      <w:r w:rsidRPr="00A32101">
        <w:rPr>
          <w:i/>
          <w:sz w:val="22"/>
          <w:szCs w:val="22"/>
          <w:lang w:val="sr-Latn-ME"/>
        </w:rPr>
        <w:t xml:space="preserve">dijabetes melitus </w:t>
      </w:r>
      <w:r w:rsidRPr="00A32101">
        <w:rPr>
          <w:sz w:val="22"/>
          <w:szCs w:val="22"/>
          <w:lang w:val="sr-Latn-ME"/>
        </w:rPr>
        <w:t xml:space="preserve">koji su započeli terapiju atipičnim antipsihoticima, treba redovno pratiti zbog mogućeg pogoršanja nivoa glukoze. Kod pacijenta koji imaju faktore rizika za pojavu </w:t>
      </w:r>
      <w:r w:rsidRPr="00A32101">
        <w:rPr>
          <w:i/>
          <w:sz w:val="22"/>
          <w:szCs w:val="22"/>
          <w:lang w:val="sr-Latn-ME"/>
        </w:rPr>
        <w:t xml:space="preserve">dijabetes melitus </w:t>
      </w:r>
      <w:r w:rsidRPr="00A32101">
        <w:rPr>
          <w:sz w:val="22"/>
          <w:szCs w:val="22"/>
          <w:lang w:val="sr-Latn-ME"/>
        </w:rPr>
        <w:t>(npr. gojaznost, dijabetes u porodičnoj anamnezi) a koji započinju terapiju atipičnim antipsihoticima treba uraditi kontrolu nivoa glukoze u krvi pri gladovanju na početku i periodično tokom liječenja. Kod pacijenata kod kojih nastanu simptomi hiperglikemije tokom liječenja atipičnim antipsihotikom treba uraditi kontrolu nivoa glukoze u krvi pri gladovanju. U nekim slučajevima, hiperglikemija se povlači kada se prekine sa terapijom atipičnim antipsihoticima; međutim, kod nekih pacijenata je potrebno nastaviti sa primjenom antidijabetika bez obzira na prekid primjene suspektnog lijeka. Prekid terapije klozapinom treba uzeti u obzir kod pacijenata kod kojih aktivno liječenje njihove hiperglikemije nije bilo uspješno.</w:t>
      </w:r>
    </w:p>
    <w:p w:rsidR="005119F3" w:rsidRPr="00A32101" w:rsidRDefault="005119F3" w:rsidP="005119F3">
      <w:pPr>
        <w:jc w:val="both"/>
        <w:rPr>
          <w:sz w:val="22"/>
          <w:szCs w:val="22"/>
          <w:lang w:val="sr-Latn-ME"/>
        </w:rPr>
      </w:pPr>
    </w:p>
    <w:p w:rsidR="005119F3" w:rsidRPr="00A32101" w:rsidRDefault="005119F3" w:rsidP="005119F3">
      <w:pPr>
        <w:jc w:val="both"/>
        <w:rPr>
          <w:i/>
          <w:sz w:val="22"/>
          <w:szCs w:val="22"/>
          <w:lang w:val="sr-Latn-ME"/>
        </w:rPr>
      </w:pPr>
      <w:r w:rsidRPr="00A32101">
        <w:rPr>
          <w:i/>
          <w:sz w:val="22"/>
          <w:szCs w:val="22"/>
          <w:lang w:val="sr-Latn-ME"/>
        </w:rPr>
        <w:t>Displipidemija</w:t>
      </w:r>
    </w:p>
    <w:p w:rsidR="005119F3" w:rsidRPr="00A32101" w:rsidRDefault="005119F3" w:rsidP="005119F3">
      <w:pPr>
        <w:jc w:val="both"/>
        <w:rPr>
          <w:sz w:val="22"/>
          <w:szCs w:val="22"/>
          <w:lang w:val="sr-Latn-ME"/>
        </w:rPr>
      </w:pPr>
      <w:r w:rsidRPr="00A32101">
        <w:rPr>
          <w:sz w:val="22"/>
          <w:szCs w:val="22"/>
          <w:lang w:val="sr-Latn-ME"/>
        </w:rPr>
        <w:t>Neželjene promjene vrijednosti lipida uočene su kod pacijenata liječenih atipičnim antipsihoticima, uključujući klozapin. Preporučuje se kliničko praćenje, uključujući određivanje vrijednosti lipida prije terapije i periodično tokom terapije kod pacijenata koji uzimaju klozapin.</w:t>
      </w:r>
    </w:p>
    <w:p w:rsidR="005119F3" w:rsidRPr="00A32101" w:rsidRDefault="005119F3" w:rsidP="005119F3">
      <w:pPr>
        <w:jc w:val="both"/>
        <w:rPr>
          <w:sz w:val="22"/>
          <w:szCs w:val="22"/>
          <w:lang w:val="sr-Latn-ME"/>
        </w:rPr>
      </w:pPr>
    </w:p>
    <w:p w:rsidR="005119F3" w:rsidRPr="00A32101" w:rsidRDefault="005119F3" w:rsidP="005119F3">
      <w:pPr>
        <w:jc w:val="both"/>
        <w:rPr>
          <w:i/>
          <w:sz w:val="22"/>
          <w:szCs w:val="22"/>
          <w:lang w:val="sr-Latn-ME"/>
        </w:rPr>
      </w:pPr>
      <w:r w:rsidRPr="00A32101">
        <w:rPr>
          <w:i/>
          <w:sz w:val="22"/>
          <w:szCs w:val="22"/>
          <w:lang w:val="sr-Latn-ME"/>
        </w:rPr>
        <w:t>Povećanje tjelesne mase</w:t>
      </w:r>
    </w:p>
    <w:p w:rsidR="005119F3" w:rsidRPr="00A32101" w:rsidRDefault="005119F3" w:rsidP="005119F3">
      <w:pPr>
        <w:jc w:val="both"/>
        <w:rPr>
          <w:sz w:val="22"/>
          <w:szCs w:val="22"/>
          <w:lang w:val="sr-Latn-ME"/>
        </w:rPr>
      </w:pPr>
      <w:r w:rsidRPr="00A32101">
        <w:rPr>
          <w:sz w:val="22"/>
          <w:szCs w:val="22"/>
          <w:lang w:val="sr-Latn-ME"/>
        </w:rPr>
        <w:t>Prilikom terapije atipičnim antipsihoticima, uključujući klozapin, uočeno je povećanje tjelesne mase. Preporučuje se kliničko praćenje tjelesne mase pacijenata.</w:t>
      </w:r>
    </w:p>
    <w:p w:rsidR="005119F3" w:rsidRPr="00A32101" w:rsidRDefault="005119F3" w:rsidP="005119F3">
      <w:pPr>
        <w:jc w:val="both"/>
        <w:rPr>
          <w:sz w:val="22"/>
          <w:szCs w:val="22"/>
          <w:lang w:val="sr-Latn-ME"/>
        </w:rPr>
      </w:pPr>
    </w:p>
    <w:p w:rsidR="005119F3" w:rsidRPr="00A32101" w:rsidRDefault="005119F3" w:rsidP="005119F3">
      <w:pPr>
        <w:jc w:val="both"/>
        <w:rPr>
          <w:i/>
          <w:sz w:val="22"/>
          <w:szCs w:val="22"/>
          <w:lang w:val="sr-Latn-ME"/>
        </w:rPr>
      </w:pPr>
      <w:r w:rsidRPr="00A32101">
        <w:rPr>
          <w:i/>
          <w:sz w:val="22"/>
          <w:szCs w:val="22"/>
          <w:lang w:val="sr-Latn-ME"/>
        </w:rPr>
        <w:t>Efekti naglog prekida terapije klozapinom</w:t>
      </w:r>
    </w:p>
    <w:p w:rsidR="005119F3" w:rsidRPr="00A32101" w:rsidRDefault="005119F3" w:rsidP="005119F3">
      <w:pPr>
        <w:jc w:val="both"/>
        <w:rPr>
          <w:sz w:val="22"/>
          <w:szCs w:val="22"/>
          <w:lang w:val="sr-Latn-ME"/>
        </w:rPr>
      </w:pPr>
      <w:r w:rsidRPr="00A32101">
        <w:rPr>
          <w:sz w:val="22"/>
          <w:szCs w:val="22"/>
          <w:lang w:val="sr-Latn-ME"/>
        </w:rPr>
        <w:t>Prijavljene su akutne reakcije nakon naglog obustavljanja terapije klozapinom, zbog čega se preporučuje postepeno obustavljanje terapije. Ako je potreban nagli prekid terapije (npr. zbog leukopenije), potrebno je da se kod pacijenta pažljivo prati pojava psihotičkih simptoma i simptoma vezanih za holinergičku aktivaciju, kao što su profuzno znojenje, glavobolja, mučnina, povraćanje i dijareja.</w:t>
      </w:r>
    </w:p>
    <w:p w:rsidR="005119F3" w:rsidRPr="00A32101" w:rsidRDefault="005119F3" w:rsidP="00480FB1">
      <w:pPr>
        <w:tabs>
          <w:tab w:val="left" w:pos="540"/>
          <w:tab w:val="left" w:pos="569"/>
        </w:tabs>
        <w:rPr>
          <w:bCs/>
          <w:sz w:val="22"/>
          <w:szCs w:val="22"/>
          <w:lang w:val="sr-Latn-ME"/>
        </w:rPr>
      </w:pPr>
    </w:p>
    <w:p w:rsidR="00247E9E" w:rsidRPr="00A32101" w:rsidRDefault="00247E9E" w:rsidP="00247E9E">
      <w:pPr>
        <w:jc w:val="both"/>
        <w:rPr>
          <w:sz w:val="22"/>
          <w:szCs w:val="22"/>
          <w:u w:val="single"/>
          <w:lang w:val="sr-Latn-ME"/>
        </w:rPr>
      </w:pPr>
      <w:r w:rsidRPr="00A32101">
        <w:rPr>
          <w:sz w:val="22"/>
          <w:szCs w:val="22"/>
          <w:u w:val="single"/>
          <w:lang w:val="sr-Latn-ME"/>
        </w:rPr>
        <w:t>Posebne populacije</w:t>
      </w:r>
    </w:p>
    <w:p w:rsidR="00247E9E" w:rsidRPr="00A32101" w:rsidRDefault="00247E9E" w:rsidP="00247E9E">
      <w:pPr>
        <w:jc w:val="both"/>
        <w:rPr>
          <w:sz w:val="22"/>
          <w:szCs w:val="22"/>
          <w:u w:val="single"/>
          <w:lang w:val="sr-Latn-ME"/>
        </w:rPr>
      </w:pPr>
    </w:p>
    <w:p w:rsidR="00247E9E" w:rsidRPr="00A32101" w:rsidRDefault="00247E9E" w:rsidP="00247E9E">
      <w:pPr>
        <w:jc w:val="both"/>
        <w:rPr>
          <w:i/>
          <w:sz w:val="22"/>
          <w:szCs w:val="22"/>
          <w:u w:val="single"/>
          <w:lang w:val="sr-Latn-ME"/>
        </w:rPr>
      </w:pPr>
      <w:r w:rsidRPr="00A32101">
        <w:rPr>
          <w:i/>
          <w:sz w:val="22"/>
          <w:szCs w:val="22"/>
          <w:u w:val="single"/>
          <w:lang w:val="sr-Latn-ME"/>
        </w:rPr>
        <w:t>Oštećenje funkcije jetre</w:t>
      </w:r>
    </w:p>
    <w:p w:rsidR="00247E9E" w:rsidRPr="00A32101" w:rsidRDefault="00247E9E" w:rsidP="00247E9E">
      <w:pPr>
        <w:jc w:val="both"/>
        <w:rPr>
          <w:sz w:val="22"/>
          <w:szCs w:val="22"/>
          <w:lang w:val="sr-Latn-ME"/>
        </w:rPr>
      </w:pPr>
      <w:r w:rsidRPr="00A32101">
        <w:rPr>
          <w:sz w:val="22"/>
          <w:szCs w:val="22"/>
          <w:lang w:val="sr-Latn-ME"/>
        </w:rPr>
        <w:t xml:space="preserve">Pacijenti sa postojećim stabilnim oboljenjem mogu da uzimaju klozapin, ali je potrebna redovna kontrola funkcionalnih testova jetre.  Funkcionalne testove jestre treba sprovoditi i kod pacijenata kod kojih se razviju simptomi mogućeg </w:t>
      </w:r>
      <w:r w:rsidRPr="00A32101">
        <w:rPr>
          <w:b/>
          <w:bCs/>
          <w:sz w:val="22"/>
          <w:szCs w:val="22"/>
          <w:lang w:val="sr-Latn-ME"/>
        </w:rPr>
        <w:t>oštećenje jetre</w:t>
      </w:r>
      <w:r w:rsidRPr="00A32101">
        <w:rPr>
          <w:sz w:val="22"/>
          <w:szCs w:val="22"/>
          <w:lang w:val="sr-Latn-ME"/>
        </w:rPr>
        <w:t xml:space="preserve"> kao što su mučnina, povraćanje i/ili anorekcija.  Ako je porast vrijednosti od kliničkog značaja (više od 3 uta gornje granice) ili akoe se jave simptomi žutice,  terapiju ovim lijekom treba preknuti.  Terapija se može nastaviti (vidjeti «Ponovno uvpđenje terapije» odjeljak 4.2) samo ako su rezultati funkcionalnih testova jetre normalni. U takvim slučajevima, nakon ponovnog uvođenja klozapina potrebno je  pažljivo pratiti funckiju jetre.</w:t>
      </w:r>
    </w:p>
    <w:p w:rsidR="00247E9E" w:rsidRPr="00A32101" w:rsidRDefault="00247E9E" w:rsidP="00247E9E">
      <w:pPr>
        <w:jc w:val="both"/>
        <w:rPr>
          <w:sz w:val="22"/>
          <w:szCs w:val="22"/>
          <w:lang w:val="sr-Latn-ME"/>
        </w:rPr>
      </w:pPr>
    </w:p>
    <w:p w:rsidR="003B397F" w:rsidRPr="00A32101" w:rsidRDefault="003B397F" w:rsidP="003B397F">
      <w:pPr>
        <w:jc w:val="both"/>
        <w:rPr>
          <w:i/>
          <w:sz w:val="22"/>
          <w:szCs w:val="22"/>
          <w:lang w:val="sr-Latn-ME"/>
        </w:rPr>
      </w:pPr>
      <w:r w:rsidRPr="00A32101">
        <w:rPr>
          <w:i/>
          <w:sz w:val="22"/>
          <w:szCs w:val="22"/>
          <w:lang w:val="sr-Latn-ME"/>
        </w:rPr>
        <w:t>Primjena lijeka kod pacijenata starosti 60 godina i starijih</w:t>
      </w:r>
    </w:p>
    <w:p w:rsidR="003B397F" w:rsidRPr="00A32101" w:rsidRDefault="003B397F" w:rsidP="003B397F">
      <w:pPr>
        <w:jc w:val="both"/>
        <w:rPr>
          <w:sz w:val="22"/>
          <w:szCs w:val="22"/>
          <w:lang w:val="sr-Latn-ME"/>
        </w:rPr>
      </w:pPr>
      <w:r w:rsidRPr="00A32101">
        <w:rPr>
          <w:sz w:val="22"/>
          <w:szCs w:val="22"/>
          <w:lang w:val="sr-Latn-ME"/>
        </w:rPr>
        <w:t>Kod pacijenata starosti 60 godina i starijih sa preporučuje uvođenje terapije nižim dozama (vidjeti odjeljak 4.2).</w:t>
      </w:r>
    </w:p>
    <w:p w:rsidR="003B397F" w:rsidRPr="00A32101" w:rsidRDefault="003B397F" w:rsidP="003B397F">
      <w:pPr>
        <w:jc w:val="both"/>
        <w:rPr>
          <w:sz w:val="22"/>
          <w:szCs w:val="22"/>
          <w:lang w:val="sr-Latn-ME"/>
        </w:rPr>
      </w:pPr>
    </w:p>
    <w:p w:rsidR="003B397F" w:rsidRPr="00A32101" w:rsidRDefault="003B397F" w:rsidP="003B397F">
      <w:pPr>
        <w:jc w:val="both"/>
        <w:rPr>
          <w:sz w:val="22"/>
          <w:szCs w:val="22"/>
          <w:lang w:val="sr-Latn-ME"/>
        </w:rPr>
      </w:pPr>
      <w:r w:rsidRPr="00A32101">
        <w:rPr>
          <w:sz w:val="22"/>
          <w:szCs w:val="22"/>
          <w:lang w:val="sr-Latn-ME"/>
        </w:rPr>
        <w:t>Tokom terapije klozapinom može se javiti ortostatska hipotenzija i prijavljeni su slučajevi tahikardije, koja se može održavati. Pacijenti starosti 60 godina i stariji posebno oni sa kompromitovanom kardiovaskularnom funkcijom, mogu biti osjetljiviji na ove efekte.</w:t>
      </w:r>
    </w:p>
    <w:p w:rsidR="003B397F" w:rsidRPr="00A32101" w:rsidRDefault="003B397F" w:rsidP="003B397F">
      <w:pPr>
        <w:jc w:val="both"/>
        <w:rPr>
          <w:sz w:val="22"/>
          <w:szCs w:val="22"/>
          <w:lang w:val="sr-Latn-ME"/>
        </w:rPr>
      </w:pPr>
    </w:p>
    <w:p w:rsidR="003B397F" w:rsidRPr="00A32101" w:rsidRDefault="003B397F" w:rsidP="003B397F">
      <w:pPr>
        <w:jc w:val="both"/>
        <w:rPr>
          <w:sz w:val="22"/>
          <w:szCs w:val="22"/>
          <w:lang w:val="sr-Latn-ME"/>
        </w:rPr>
      </w:pPr>
      <w:r w:rsidRPr="00A32101">
        <w:rPr>
          <w:sz w:val="22"/>
          <w:szCs w:val="22"/>
          <w:lang w:val="sr-Latn-ME"/>
        </w:rPr>
        <w:t>Takođe, pacijenti starosti 60 godina i stariji mogu biti posebno osjetljivi na antiholinergičke efekte klozapina, kao što su urinarna retencija i konstipacija.</w:t>
      </w:r>
    </w:p>
    <w:p w:rsidR="003B397F" w:rsidRPr="00A32101" w:rsidRDefault="003B397F" w:rsidP="003B397F">
      <w:pPr>
        <w:jc w:val="both"/>
        <w:rPr>
          <w:sz w:val="22"/>
          <w:szCs w:val="22"/>
          <w:lang w:val="sr-Latn-ME"/>
        </w:rPr>
      </w:pPr>
    </w:p>
    <w:p w:rsidR="003B397F" w:rsidRPr="00A32101" w:rsidRDefault="003B397F" w:rsidP="003B397F">
      <w:pPr>
        <w:jc w:val="both"/>
        <w:rPr>
          <w:sz w:val="22"/>
          <w:szCs w:val="22"/>
          <w:lang w:val="sr-Latn-ME"/>
        </w:rPr>
      </w:pPr>
      <w:r w:rsidRPr="00A32101">
        <w:rPr>
          <w:sz w:val="22"/>
          <w:szCs w:val="22"/>
          <w:u w:val="single"/>
          <w:lang w:val="sr-Latn-ME"/>
        </w:rPr>
        <w:t>Povećan mortalitet kod starijih pacijenata sa demencijom</w:t>
      </w:r>
    </w:p>
    <w:p w:rsidR="003B397F" w:rsidRPr="00A32101" w:rsidRDefault="003B397F" w:rsidP="003B397F">
      <w:pPr>
        <w:jc w:val="both"/>
        <w:rPr>
          <w:sz w:val="22"/>
          <w:szCs w:val="22"/>
          <w:lang w:val="sr-Latn-ME"/>
        </w:rPr>
      </w:pPr>
      <w:r w:rsidRPr="00A32101">
        <w:rPr>
          <w:sz w:val="22"/>
          <w:szCs w:val="22"/>
          <w:lang w:val="sr-Latn-ME"/>
        </w:rPr>
        <w:t>Podaci iz dvije velike studije opažanja pokazale su da kod starijih osoba sa demencijom koji su na terapiji antipsihoticima postoji blago povećanje rizika od smrti, u poređenju sa onima koji nisu na ovoj terapiji. Nema dovoljno podataka da bi se dala jasna procjena tačne veličine rizika. Uzrok povećanja rizika nije poznat.</w:t>
      </w:r>
    </w:p>
    <w:p w:rsidR="003B397F" w:rsidRPr="00A32101" w:rsidRDefault="003B397F" w:rsidP="003B397F">
      <w:pPr>
        <w:jc w:val="both"/>
        <w:rPr>
          <w:sz w:val="22"/>
          <w:szCs w:val="22"/>
          <w:lang w:val="sr-Latn-ME"/>
        </w:rPr>
      </w:pPr>
      <w:r w:rsidRPr="00A32101">
        <w:rPr>
          <w:sz w:val="22"/>
          <w:szCs w:val="22"/>
          <w:lang w:val="sr-Latn-ME"/>
        </w:rPr>
        <w:t xml:space="preserve">Klozapin nije odobren za liječenje poremećaja ponašanja izazvanih demencijom. </w:t>
      </w:r>
    </w:p>
    <w:p w:rsidR="003B397F" w:rsidRPr="00A32101" w:rsidRDefault="003B397F" w:rsidP="003B397F">
      <w:pPr>
        <w:jc w:val="both"/>
        <w:rPr>
          <w:sz w:val="22"/>
          <w:szCs w:val="22"/>
          <w:lang w:val="sr-Latn-ME"/>
        </w:rPr>
      </w:pPr>
    </w:p>
    <w:p w:rsidR="003B397F" w:rsidRPr="00A32101" w:rsidRDefault="003B397F" w:rsidP="003B397F">
      <w:pPr>
        <w:jc w:val="both"/>
        <w:rPr>
          <w:sz w:val="22"/>
          <w:szCs w:val="22"/>
          <w:lang w:val="sr-Latn-ME"/>
        </w:rPr>
      </w:pPr>
      <w:r w:rsidRPr="00A32101">
        <w:rPr>
          <w:sz w:val="22"/>
          <w:szCs w:val="22"/>
          <w:u w:val="single"/>
          <w:lang w:val="sr-Latn-ME"/>
        </w:rPr>
        <w:t>Pomoćne supstance sa potvrđenim dejstvom</w:t>
      </w:r>
    </w:p>
    <w:p w:rsidR="00057E35" w:rsidRPr="00A32101" w:rsidRDefault="003B397F" w:rsidP="00723864">
      <w:pPr>
        <w:jc w:val="both"/>
        <w:rPr>
          <w:sz w:val="22"/>
          <w:szCs w:val="22"/>
          <w:lang w:val="sr-Latn-ME"/>
        </w:rPr>
      </w:pPr>
      <w:r w:rsidRPr="00A32101">
        <w:rPr>
          <w:sz w:val="22"/>
          <w:szCs w:val="22"/>
          <w:lang w:val="sr-Latn-ME"/>
        </w:rPr>
        <w:t>Ovaj lijek sadrži laktozu. Pacijenti koji boluju od rijetkog nasljednog oboljenja netolerancije na galaktozu, Lapp laktoznog deficita ili loše glukozno-galaktozne apsorpcije ne smiju koristiti ovaj lijek.</w:t>
      </w:r>
    </w:p>
    <w:p w:rsidR="00062129" w:rsidRPr="00A32101" w:rsidRDefault="00062129" w:rsidP="00480FB1">
      <w:pPr>
        <w:tabs>
          <w:tab w:val="left" w:pos="540"/>
          <w:tab w:val="left" w:pos="569"/>
        </w:tabs>
        <w:rPr>
          <w:bCs/>
          <w:sz w:val="22"/>
          <w:szCs w:val="22"/>
          <w:lang w:val="sr-Latn-ME"/>
        </w:rPr>
      </w:pPr>
    </w:p>
    <w:p w:rsidR="00411B4B" w:rsidRPr="00A32101" w:rsidRDefault="00411B4B" w:rsidP="00480FB1">
      <w:pPr>
        <w:tabs>
          <w:tab w:val="left" w:pos="540"/>
          <w:tab w:val="left" w:pos="569"/>
        </w:tabs>
        <w:rPr>
          <w:b/>
          <w:bCs/>
          <w:sz w:val="22"/>
          <w:szCs w:val="22"/>
          <w:lang w:val="sr-Latn-ME"/>
        </w:rPr>
      </w:pPr>
      <w:r w:rsidRPr="00A32101">
        <w:rPr>
          <w:b/>
          <w:bCs/>
          <w:sz w:val="22"/>
          <w:szCs w:val="22"/>
          <w:lang w:val="sr-Latn-ME"/>
        </w:rPr>
        <w:t>4.5.</w:t>
      </w:r>
      <w:r w:rsidR="000D60CC" w:rsidRPr="00A32101">
        <w:rPr>
          <w:b/>
          <w:bCs/>
          <w:sz w:val="22"/>
          <w:szCs w:val="22"/>
          <w:lang w:val="sr-Latn-ME"/>
        </w:rPr>
        <w:tab/>
      </w:r>
      <w:r w:rsidRPr="00A32101">
        <w:rPr>
          <w:b/>
          <w:bCs/>
          <w:sz w:val="22"/>
          <w:szCs w:val="22"/>
          <w:lang w:val="sr-Latn-ME"/>
        </w:rPr>
        <w:t>Interakcije sa drugim ljekovima i druge vrste interakcija</w:t>
      </w:r>
    </w:p>
    <w:p w:rsidR="0072020E" w:rsidRPr="00A32101" w:rsidRDefault="0072020E" w:rsidP="00480FB1">
      <w:pPr>
        <w:tabs>
          <w:tab w:val="left" w:pos="540"/>
          <w:tab w:val="left" w:pos="569"/>
        </w:tabs>
        <w:rPr>
          <w:bCs/>
          <w:sz w:val="22"/>
          <w:szCs w:val="22"/>
          <w:lang w:val="sr-Latn-ME"/>
        </w:rPr>
      </w:pPr>
    </w:p>
    <w:p w:rsidR="00723864" w:rsidRPr="00A32101" w:rsidRDefault="00723864" w:rsidP="00723864">
      <w:pPr>
        <w:tabs>
          <w:tab w:val="left" w:pos="540"/>
          <w:tab w:val="left" w:pos="569"/>
        </w:tabs>
        <w:rPr>
          <w:b/>
          <w:bCs/>
          <w:sz w:val="22"/>
          <w:szCs w:val="22"/>
          <w:lang w:val="sr-Latn-ME"/>
        </w:rPr>
      </w:pPr>
      <w:r w:rsidRPr="00A32101">
        <w:rPr>
          <w:b/>
          <w:bCs/>
          <w:sz w:val="22"/>
          <w:szCs w:val="22"/>
          <w:lang w:val="sr-Latn-ME"/>
        </w:rPr>
        <w:t>Kontraindikacije za istovremenu primjenu</w:t>
      </w: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Ljekovi za koje se zna da imaju značajan potečijal depresije koštane srži ne smiju se primjenjivati istovremeno sa klozapinom (vidjeti odjeljak 4.3).</w:t>
      </w:r>
      <w:r w:rsidRPr="00A32101" w:rsidDel="00B44534">
        <w:rPr>
          <w:bCs/>
          <w:sz w:val="22"/>
          <w:szCs w:val="22"/>
          <w:lang w:val="sr-Latn-ME"/>
        </w:rPr>
        <w:t xml:space="preserve"> </w:t>
      </w: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Dugodjelujući antipsihotici u obliku depo preparata (koji imaju mijelosupresivni potencijal) ne smiju se primjenjivati istovremeno sa klozapinom, jer se ovi ljekovi se ne mogu brzo ukloniti iz organizma u situacijama kada to može biti potrebno učiniti, npr. neutropenija (vidjeti odjeljak 4.3).</w:t>
      </w:r>
      <w:r w:rsidRPr="00A32101" w:rsidDel="000C493E">
        <w:rPr>
          <w:bCs/>
          <w:sz w:val="22"/>
          <w:szCs w:val="22"/>
          <w:lang w:val="sr-Latn-ME"/>
        </w:rPr>
        <w:t xml:space="preserve"> </w:t>
      </w: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Alkohol ne treba konuzmirati istovremeno sa klozapinom, zbog mogućeg potenciranja sedativnog dejstva.</w:t>
      </w:r>
    </w:p>
    <w:p w:rsidR="00723864" w:rsidRPr="00A32101" w:rsidRDefault="00723864" w:rsidP="00723864">
      <w:pPr>
        <w:tabs>
          <w:tab w:val="left" w:pos="540"/>
          <w:tab w:val="left" w:pos="569"/>
        </w:tabs>
        <w:rPr>
          <w:bCs/>
          <w:sz w:val="22"/>
          <w:szCs w:val="22"/>
          <w:lang w:val="sr-Latn-ME"/>
        </w:rPr>
      </w:pPr>
    </w:p>
    <w:p w:rsidR="00723864" w:rsidRPr="00A32101" w:rsidRDefault="00723864" w:rsidP="00723864">
      <w:pPr>
        <w:tabs>
          <w:tab w:val="left" w:pos="540"/>
          <w:tab w:val="left" w:pos="569"/>
        </w:tabs>
        <w:rPr>
          <w:bCs/>
          <w:sz w:val="22"/>
          <w:szCs w:val="22"/>
          <w:lang w:val="sr-Latn-ME"/>
        </w:rPr>
      </w:pPr>
      <w:r w:rsidRPr="00A32101">
        <w:rPr>
          <w:b/>
          <w:bCs/>
          <w:iCs/>
          <w:sz w:val="22"/>
          <w:szCs w:val="22"/>
          <w:lang w:val="sr-Latn-ME"/>
        </w:rPr>
        <w:t>Mjere opreza koje podrazumijevaju prilagođavanje doze</w:t>
      </w: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Klozapin  može da pojačati centralne efekte depresora centralnog nervnog sistema kao što su narkotici, antihistaminici i benzodiazepini. Savjetuje se poseban oprez kada se terapija klozapinom započinje kod pacijenata koji dobijaju benzodiazepine ili bilo koji drugi psihotropni lijek.  Kod ovih pacijenata može postojati povećan rizik od cirkulatornog kolapsa, koji, u rijetkim slučajevima, može biti izražen i može dovesti do srčanog i/ili respiratornog zastoja. Nije sigurno da li se srčani i/ili respiratorni zastoja može spriječiti prilagođavanjem doze.</w:t>
      </w:r>
    </w:p>
    <w:p w:rsidR="007076CE" w:rsidRPr="00A32101" w:rsidRDefault="007076CE" w:rsidP="00723864">
      <w:pPr>
        <w:tabs>
          <w:tab w:val="left" w:pos="540"/>
          <w:tab w:val="left" w:pos="569"/>
        </w:tabs>
        <w:rPr>
          <w:bCs/>
          <w:sz w:val="22"/>
          <w:szCs w:val="22"/>
          <w:lang w:val="sr-Latn-ME"/>
        </w:rPr>
      </w:pP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Zbog mogućih dodatnih efekata, veoma je važan oprez kod istovremene primjene ljekova koji imaju antiholinergička, hipotenzivne efekte, ili respiratorno depresorne efekte.</w:t>
      </w:r>
    </w:p>
    <w:p w:rsidR="00723864" w:rsidRPr="00A32101" w:rsidRDefault="00723864" w:rsidP="00723864">
      <w:pPr>
        <w:tabs>
          <w:tab w:val="left" w:pos="540"/>
          <w:tab w:val="left" w:pos="569"/>
        </w:tabs>
        <w:rPr>
          <w:bCs/>
          <w:sz w:val="22"/>
          <w:szCs w:val="22"/>
          <w:lang w:val="sr-Latn-ME"/>
        </w:rPr>
      </w:pPr>
      <w:r w:rsidRPr="00A32101">
        <w:rPr>
          <w:bCs/>
          <w:sz w:val="22"/>
          <w:szCs w:val="22"/>
          <w:lang w:val="sr-Latn-ME"/>
        </w:rPr>
        <w:t>Zahvaljujući svojim anti-alfa-adrenergičkim osobinama klozapin može da smanjiti efekte norepinefrina ili drugih predominantno alfa-adrenergičkih ljekova na povećanje krvnog pritiska. Ta</w:t>
      </w:r>
      <w:r w:rsidR="006F2504" w:rsidRPr="00A32101">
        <w:rPr>
          <w:bCs/>
          <w:sz w:val="22"/>
          <w:szCs w:val="22"/>
          <w:lang w:val="sr-Latn-ME"/>
        </w:rPr>
        <w:t>kođ</w:t>
      </w:r>
      <w:r w:rsidRPr="00A32101">
        <w:rPr>
          <w:bCs/>
          <w:sz w:val="22"/>
          <w:szCs w:val="22"/>
          <w:lang w:val="sr-Latn-ME"/>
        </w:rPr>
        <w:t>e, može obrunuti presorne efekte epinefrina.</w:t>
      </w:r>
      <w:r w:rsidRPr="00A32101" w:rsidDel="000C493E">
        <w:rPr>
          <w:bCs/>
          <w:sz w:val="22"/>
          <w:szCs w:val="22"/>
          <w:lang w:val="sr-Latn-ME"/>
        </w:rPr>
        <w:t xml:space="preserve"> </w:t>
      </w:r>
    </w:p>
    <w:p w:rsidR="00723864" w:rsidRPr="00A32101" w:rsidRDefault="00723864" w:rsidP="00480FB1">
      <w:pPr>
        <w:tabs>
          <w:tab w:val="left" w:pos="540"/>
          <w:tab w:val="left" w:pos="569"/>
        </w:tabs>
        <w:rPr>
          <w:bCs/>
          <w:sz w:val="22"/>
          <w:szCs w:val="22"/>
          <w:lang w:val="sr-Latn-ME"/>
        </w:rPr>
      </w:pPr>
    </w:p>
    <w:p w:rsidR="009912BC" w:rsidRPr="00A32101" w:rsidRDefault="009912BC" w:rsidP="009912BC">
      <w:pPr>
        <w:tabs>
          <w:tab w:val="left" w:pos="540"/>
          <w:tab w:val="left" w:pos="569"/>
        </w:tabs>
        <w:rPr>
          <w:bCs/>
          <w:sz w:val="22"/>
          <w:szCs w:val="22"/>
          <w:lang w:val="sr-Latn-ME"/>
        </w:rPr>
      </w:pPr>
      <w:r w:rsidRPr="00A32101">
        <w:rPr>
          <w:bCs/>
          <w:sz w:val="22"/>
          <w:szCs w:val="22"/>
          <w:lang w:val="sr-Latn-ME"/>
        </w:rPr>
        <w:t>Istovremena primjena ljekova za koje je poznato da inhibiraju aktivnost nekih enzima citohroma P450 može povećati vrijednosti klozapina u krvi zbog čega može biti potrebno smanjenje doze klozapina da bi se spriječili neželjeni efekti. Ovo je posebno važno za inhibitore CYP 1A2 kao što su kofein (vidjeti tekst ispod) i selektivni inhibitori preuzimanja serotonina, fluvoksamin. Neki drugi selektivni inhibitori preuzimanja serotonina kao što su fluoksetin, paroksetin i, u manjem stepenu, sertralin, su inhibitori CYP 2D6 i, kao posljedica toga, značajne farmakokinetičke interakcije sa klozapinom su manje vjerovatne. Isto tako, farmakokinetičke interakcije sa inhibitorima CYP 3A4 kao što su azolni antimikotici, cimetidin, eritromicin i inhibitori proteaza su malo vjerovatni, mada su prijavljeni pojedini slučajevi. Hormonski kontraceptivi (uključujući kombinacije estrogena i progesterona ili samo progesteron) su inhibitori CYP1A2, CYP3A4 i CYP2C19. Zbog toga započinjanje ili prekid primjene hormonskih kontraceptiva može zahtijevati prilagođavanje doze klozapina u sladu sa individualnim medicinskim potrebama. Konzumiranje kofeina povećava koncentraciju klozapina u plazmi koja se nakon perioda od 5 dana bez kofeina smanjuje za skoro 50%, zbog čega može biti potrebno prilagođavanje doze kada dođe do promjene u navici ispijanja kafe. U slučaju naglog prekida pušenja, može doći do porasta koncentracije klozapina, što povećava mogućnost nastanka neželjenih efekata.</w:t>
      </w:r>
    </w:p>
    <w:p w:rsidR="009912BC" w:rsidRPr="00A32101" w:rsidRDefault="009912BC" w:rsidP="009912BC">
      <w:pPr>
        <w:tabs>
          <w:tab w:val="left" w:pos="540"/>
          <w:tab w:val="left" w:pos="569"/>
        </w:tabs>
        <w:rPr>
          <w:bCs/>
          <w:sz w:val="22"/>
          <w:szCs w:val="22"/>
          <w:lang w:val="sr-Latn-ME"/>
        </w:rPr>
      </w:pPr>
    </w:p>
    <w:p w:rsidR="009912BC" w:rsidRPr="00A32101" w:rsidRDefault="009912BC" w:rsidP="009912BC">
      <w:pPr>
        <w:tabs>
          <w:tab w:val="left" w:pos="540"/>
          <w:tab w:val="left" w:pos="569"/>
        </w:tabs>
        <w:rPr>
          <w:bCs/>
          <w:sz w:val="22"/>
          <w:szCs w:val="22"/>
          <w:lang w:val="sr-Latn-ME"/>
        </w:rPr>
      </w:pPr>
      <w:r w:rsidRPr="00A32101">
        <w:rPr>
          <w:bCs/>
          <w:sz w:val="22"/>
          <w:szCs w:val="22"/>
          <w:lang w:val="sr-Latn-ME"/>
        </w:rPr>
        <w:lastRenderedPageBreak/>
        <w:t>Prijavljeni su slučajevi interakcije citaloprama i klozapina, što može povećato  rizik neželjenih dejstava izazvanjih klozapinom.  Još uvijek nije u potpunosti objašnjena priroda ove interakcije.</w:t>
      </w:r>
    </w:p>
    <w:p w:rsidR="009912BC" w:rsidRPr="00A32101" w:rsidRDefault="009912BC" w:rsidP="009912BC">
      <w:pPr>
        <w:tabs>
          <w:tab w:val="left" w:pos="540"/>
          <w:tab w:val="left" w:pos="569"/>
        </w:tabs>
        <w:rPr>
          <w:bCs/>
          <w:sz w:val="22"/>
          <w:szCs w:val="22"/>
          <w:lang w:val="sr-Latn-ME"/>
        </w:rPr>
      </w:pPr>
      <w:r w:rsidRPr="00A32101">
        <w:rPr>
          <w:bCs/>
          <w:sz w:val="22"/>
          <w:szCs w:val="22"/>
          <w:lang w:val="sr-Latn-ME"/>
        </w:rPr>
        <w:t>Istovremena primjena ljekova za koje je poznato da indukuju aktivnost enzima citohroma P450 mogu dovesti do smanjenja koncentracije klozapina u plazmi, što vodi do smanjenja efikasnosti. Ljekovi za koje je poznato da indukuju aktivnost enzima citohroma P450 i za koje su prijavljene interakcije sa klozapinom su, na primjer, karbamazepini (ne smiju se primjenjivati istovremeno sa klozapinom zbog svog mijelosupresivnog potencijala), fenitoin i rifampicin. Poznati induktori CYP 1A2, kao što je omeprazol, mogu dovesti do smanjenja vrijednosti klozapina. Kada se klozapin primjenjuje sa ovim ljekovima, potrebno je uzeti u obzir smanjenje njegove efikasnosti.</w:t>
      </w:r>
    </w:p>
    <w:p w:rsidR="009912BC" w:rsidRPr="00A32101" w:rsidRDefault="009912BC" w:rsidP="009912BC">
      <w:pPr>
        <w:tabs>
          <w:tab w:val="left" w:pos="540"/>
          <w:tab w:val="left" w:pos="569"/>
        </w:tabs>
        <w:rPr>
          <w:bCs/>
          <w:sz w:val="22"/>
          <w:szCs w:val="22"/>
          <w:lang w:val="sr-Latn-ME"/>
        </w:rPr>
      </w:pPr>
    </w:p>
    <w:p w:rsidR="009912BC" w:rsidRPr="00A32101" w:rsidRDefault="009912BC" w:rsidP="009912BC">
      <w:pPr>
        <w:tabs>
          <w:tab w:val="left" w:pos="540"/>
          <w:tab w:val="left" w:pos="569"/>
        </w:tabs>
        <w:rPr>
          <w:b/>
          <w:bCs/>
          <w:iCs/>
          <w:sz w:val="22"/>
          <w:szCs w:val="22"/>
          <w:lang w:val="sr-Latn-ME"/>
        </w:rPr>
      </w:pPr>
      <w:r w:rsidRPr="00A32101">
        <w:rPr>
          <w:b/>
          <w:bCs/>
          <w:iCs/>
          <w:sz w:val="22"/>
          <w:szCs w:val="22"/>
          <w:lang w:val="sr-Latn-ME"/>
        </w:rPr>
        <w:t>Ostalo</w:t>
      </w:r>
    </w:p>
    <w:p w:rsidR="009912BC" w:rsidRPr="00A32101" w:rsidRDefault="009912BC" w:rsidP="009912BC">
      <w:pPr>
        <w:tabs>
          <w:tab w:val="left" w:pos="540"/>
          <w:tab w:val="left" w:pos="569"/>
        </w:tabs>
        <w:rPr>
          <w:bCs/>
          <w:sz w:val="22"/>
          <w:szCs w:val="22"/>
          <w:lang w:val="sr-Latn-ME"/>
        </w:rPr>
      </w:pPr>
      <w:r w:rsidRPr="00A32101">
        <w:rPr>
          <w:bCs/>
          <w:sz w:val="22"/>
          <w:szCs w:val="22"/>
          <w:lang w:val="sr-Latn-ME"/>
        </w:rPr>
        <w:t>Istovremena primjena litijuma ili drugih centralno aktivnih agenasa može da poveća rizik od razvoja malignog neuroleptičkog sindroma (MNS).</w:t>
      </w:r>
    </w:p>
    <w:p w:rsidR="006F2504" w:rsidRPr="00A32101" w:rsidRDefault="006F2504" w:rsidP="00480FB1">
      <w:pPr>
        <w:tabs>
          <w:tab w:val="left" w:pos="540"/>
          <w:tab w:val="left" w:pos="569"/>
        </w:tabs>
        <w:rPr>
          <w:bCs/>
          <w:sz w:val="22"/>
          <w:szCs w:val="22"/>
          <w:lang w:val="sr-Latn-ME"/>
        </w:rPr>
      </w:pPr>
    </w:p>
    <w:p w:rsidR="00B569C6" w:rsidRPr="00A32101" w:rsidRDefault="00B569C6" w:rsidP="00B569C6">
      <w:pPr>
        <w:tabs>
          <w:tab w:val="left" w:pos="540"/>
          <w:tab w:val="left" w:pos="569"/>
        </w:tabs>
        <w:rPr>
          <w:bCs/>
          <w:sz w:val="22"/>
          <w:szCs w:val="22"/>
          <w:lang w:val="sr-Latn-ME"/>
        </w:rPr>
      </w:pPr>
      <w:r w:rsidRPr="00A32101">
        <w:rPr>
          <w:bCs/>
          <w:sz w:val="22"/>
          <w:szCs w:val="22"/>
          <w:lang w:val="sr-Latn-ME"/>
        </w:rPr>
        <w:t>Tokom istovremene primjene klozapina sa valproinskom kiselinom prijavljeni su rijetki, ali ozbiljni slučajevi epileptičnih napada, uključujućipojavu napada kod pacijenata koji nemaju epilepsiju kao i izolovani slučajevi delirijuma. Ovi efekti su moguća posljedica farmakodinamske interakcije, mehanizmom koji još uvijek nije utvrđen.</w:t>
      </w:r>
      <w:r w:rsidRPr="00A32101" w:rsidDel="000C493E">
        <w:rPr>
          <w:bCs/>
          <w:sz w:val="22"/>
          <w:szCs w:val="22"/>
          <w:lang w:val="sr-Latn-ME"/>
        </w:rPr>
        <w:t xml:space="preserve"> </w:t>
      </w:r>
    </w:p>
    <w:p w:rsidR="00B569C6" w:rsidRPr="00A32101" w:rsidRDefault="00B569C6" w:rsidP="00B569C6">
      <w:pPr>
        <w:tabs>
          <w:tab w:val="left" w:pos="540"/>
          <w:tab w:val="left" w:pos="569"/>
        </w:tabs>
        <w:rPr>
          <w:bCs/>
          <w:sz w:val="22"/>
          <w:szCs w:val="22"/>
          <w:lang w:val="sr-Latn-ME"/>
        </w:rPr>
      </w:pPr>
      <w:r w:rsidRPr="00A32101">
        <w:rPr>
          <w:bCs/>
          <w:sz w:val="22"/>
          <w:szCs w:val="22"/>
          <w:lang w:val="sr-Latn-ME"/>
        </w:rPr>
        <w:t>Neophodan je oprez kod pacijenata koji su na istovremenoj terapiji ostalim ljekovima koji su inhibitori ili induktori izoenzima citohroma P450. Do danas nijesu zabilježene klinički relevantne interakcije sa tricikličnim antidepresivima, fenotiazidima i antiaritmicima tipa 1c, za koje je poznato da se vezuju za citohrom P450 2D6.</w:t>
      </w:r>
    </w:p>
    <w:p w:rsidR="00B569C6" w:rsidRPr="00A32101" w:rsidRDefault="00B569C6" w:rsidP="00B569C6">
      <w:pPr>
        <w:tabs>
          <w:tab w:val="left" w:pos="540"/>
          <w:tab w:val="left" w:pos="569"/>
        </w:tabs>
        <w:rPr>
          <w:bCs/>
          <w:sz w:val="22"/>
          <w:szCs w:val="22"/>
          <w:lang w:val="sr-Latn-ME"/>
        </w:rPr>
      </w:pPr>
      <w:r w:rsidRPr="00A32101">
        <w:rPr>
          <w:bCs/>
          <w:sz w:val="22"/>
          <w:szCs w:val="22"/>
          <w:lang w:val="sr-Latn-ME"/>
        </w:rPr>
        <w:t>Kao i kod ostalih antipsihotika, neophodan je oprez kada se klozapin propisuje istovremeno sa ljekovima za koje je poznato da produžavaju QTc interval ili uzrokuju elektrolitni disbalans.U Tabeli 2. su navedene najvažnije interakcije sa klozapina (lista nije potpuna)</w:t>
      </w:r>
    </w:p>
    <w:p w:rsidR="00B569C6" w:rsidRPr="00A32101" w:rsidRDefault="00B569C6" w:rsidP="00B569C6">
      <w:pPr>
        <w:tabs>
          <w:tab w:val="left" w:pos="540"/>
          <w:tab w:val="left" w:pos="569"/>
        </w:tabs>
        <w:rPr>
          <w:bCs/>
          <w:sz w:val="22"/>
          <w:szCs w:val="22"/>
          <w:lang w:val="sr-Latn-ME"/>
        </w:rPr>
      </w:pPr>
    </w:p>
    <w:p w:rsidR="00B569C6" w:rsidRPr="00A32101" w:rsidRDefault="00B569C6" w:rsidP="00B569C6">
      <w:pPr>
        <w:tabs>
          <w:tab w:val="left" w:pos="540"/>
          <w:tab w:val="left" w:pos="569"/>
        </w:tabs>
        <w:rPr>
          <w:bCs/>
          <w:sz w:val="22"/>
          <w:szCs w:val="22"/>
          <w:lang w:val="sr-Latn-ME"/>
        </w:rPr>
      </w:pPr>
      <w:r w:rsidRPr="00A32101">
        <w:rPr>
          <w:bCs/>
          <w:sz w:val="22"/>
          <w:szCs w:val="22"/>
          <w:u w:val="single"/>
          <w:lang w:val="sr-Latn-ME"/>
        </w:rPr>
        <w:t xml:space="preserve">Tabela 2. </w:t>
      </w:r>
      <w:r w:rsidRPr="00A32101">
        <w:rPr>
          <w:bCs/>
          <w:sz w:val="22"/>
          <w:szCs w:val="22"/>
          <w:lang w:val="sr-Latn-ME"/>
        </w:rPr>
        <w:t>Karakteristike najčešćih interakcija ljekova sa klozapinom</w:t>
      </w:r>
    </w:p>
    <w:p w:rsidR="00B569C6" w:rsidRPr="00A32101" w:rsidRDefault="00B569C6" w:rsidP="00480FB1">
      <w:pPr>
        <w:tabs>
          <w:tab w:val="left" w:pos="540"/>
          <w:tab w:val="left" w:pos="569"/>
        </w:tabs>
        <w:rPr>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3022"/>
        <w:gridCol w:w="3020"/>
      </w:tblGrid>
      <w:tr w:rsidR="004938A1" w:rsidRPr="00A32101" w:rsidTr="004938A1">
        <w:trPr>
          <w:trHeight w:val="360"/>
        </w:trPr>
        <w:tc>
          <w:tcPr>
            <w:tcW w:w="1667" w:type="pct"/>
          </w:tcPr>
          <w:p w:rsidR="004938A1" w:rsidRPr="00A32101" w:rsidRDefault="004938A1" w:rsidP="004938A1">
            <w:pPr>
              <w:spacing w:after="120"/>
              <w:rPr>
                <w:b/>
                <w:sz w:val="22"/>
                <w:szCs w:val="22"/>
                <w:lang w:val="sr-Latn-ME"/>
              </w:rPr>
            </w:pPr>
            <w:r w:rsidRPr="00A32101">
              <w:rPr>
                <w:b/>
                <w:sz w:val="22"/>
                <w:szCs w:val="22"/>
                <w:lang w:val="sr-Latn-ME"/>
              </w:rPr>
              <w:t>Lijek</w:t>
            </w:r>
          </w:p>
        </w:tc>
        <w:tc>
          <w:tcPr>
            <w:tcW w:w="1667" w:type="pct"/>
          </w:tcPr>
          <w:p w:rsidR="004938A1" w:rsidRPr="00A32101" w:rsidRDefault="004938A1" w:rsidP="004938A1">
            <w:pPr>
              <w:spacing w:after="120"/>
              <w:rPr>
                <w:b/>
                <w:sz w:val="22"/>
                <w:szCs w:val="22"/>
                <w:lang w:val="sr-Latn-ME"/>
              </w:rPr>
            </w:pPr>
            <w:r w:rsidRPr="00A32101">
              <w:rPr>
                <w:b/>
                <w:sz w:val="22"/>
                <w:szCs w:val="22"/>
                <w:lang w:val="sr-Latn-ME"/>
              </w:rPr>
              <w:t>Interakcija</w:t>
            </w:r>
          </w:p>
        </w:tc>
        <w:tc>
          <w:tcPr>
            <w:tcW w:w="1667" w:type="pct"/>
          </w:tcPr>
          <w:p w:rsidR="004938A1" w:rsidRPr="00A32101" w:rsidRDefault="004938A1" w:rsidP="004938A1">
            <w:pPr>
              <w:spacing w:after="120"/>
              <w:rPr>
                <w:b/>
                <w:sz w:val="22"/>
                <w:szCs w:val="22"/>
                <w:lang w:val="sr-Latn-ME"/>
              </w:rPr>
            </w:pPr>
            <w:r w:rsidRPr="00A32101">
              <w:rPr>
                <w:b/>
                <w:sz w:val="22"/>
                <w:szCs w:val="22"/>
                <w:lang w:val="sr-Latn-ME"/>
              </w:rPr>
              <w:t>Komentar</w:t>
            </w:r>
          </w:p>
        </w:tc>
      </w:tr>
      <w:tr w:rsidR="004938A1" w:rsidRPr="00A32101" w:rsidTr="004938A1">
        <w:trPr>
          <w:trHeight w:val="360"/>
        </w:trPr>
        <w:tc>
          <w:tcPr>
            <w:tcW w:w="1667" w:type="pct"/>
          </w:tcPr>
          <w:p w:rsidR="004938A1" w:rsidRPr="00A32101" w:rsidRDefault="004938A1" w:rsidP="004938A1">
            <w:pPr>
              <w:spacing w:after="120"/>
              <w:rPr>
                <w:sz w:val="22"/>
                <w:szCs w:val="22"/>
                <w:lang w:val="sr-Latn-ME"/>
              </w:rPr>
            </w:pPr>
            <w:r w:rsidRPr="00A32101">
              <w:rPr>
                <w:sz w:val="22"/>
                <w:szCs w:val="22"/>
                <w:lang w:val="sr-Latn-ME"/>
              </w:rPr>
              <w:t xml:space="preserve">Supresori koštane srži (npr. karbamazepin, hloramfenikol), sulfonamidi (npr. ko-trimoksazol), pirazolonski analgetici (npr. fenilbutazon), penicilamin, citotoksični ljekovi  i </w:t>
            </w:r>
            <w:r w:rsidRPr="00A32101">
              <w:rPr>
                <w:w w:val="105"/>
                <w:sz w:val="22"/>
                <w:szCs w:val="22"/>
                <w:lang w:val="sr-Latn-ME"/>
              </w:rPr>
              <w:t>dugodjelujući antipsihotici u obliku depo preparata</w:t>
            </w:r>
          </w:p>
        </w:tc>
        <w:tc>
          <w:tcPr>
            <w:tcW w:w="1667" w:type="pct"/>
          </w:tcPr>
          <w:p w:rsidR="004938A1" w:rsidRPr="00A32101" w:rsidRDefault="004938A1" w:rsidP="004938A1">
            <w:pPr>
              <w:spacing w:after="120"/>
              <w:rPr>
                <w:sz w:val="22"/>
                <w:szCs w:val="22"/>
                <w:lang w:val="sr-Latn-ME"/>
              </w:rPr>
            </w:pPr>
          </w:p>
          <w:p w:rsidR="004938A1" w:rsidRPr="00A32101" w:rsidRDefault="004938A1" w:rsidP="004938A1">
            <w:pPr>
              <w:spacing w:after="120"/>
              <w:rPr>
                <w:sz w:val="22"/>
                <w:szCs w:val="22"/>
                <w:lang w:val="sr-Latn-ME"/>
              </w:rPr>
            </w:pPr>
            <w:r w:rsidRPr="00A32101">
              <w:rPr>
                <w:w w:val="105"/>
                <w:sz w:val="22"/>
                <w:szCs w:val="22"/>
                <w:lang w:val="sr-Latn-ME"/>
              </w:rPr>
              <w:t>Interaguju tako da dovode do povećanog rizika i/ili težine supresije koštane srži</w:t>
            </w:r>
          </w:p>
        </w:tc>
        <w:tc>
          <w:tcPr>
            <w:tcW w:w="1667" w:type="pct"/>
          </w:tcPr>
          <w:p w:rsidR="004938A1" w:rsidRPr="00A32101" w:rsidRDefault="004938A1" w:rsidP="004938A1">
            <w:pPr>
              <w:spacing w:after="120"/>
              <w:rPr>
                <w:sz w:val="22"/>
                <w:szCs w:val="22"/>
                <w:lang w:val="sr-Latn-ME"/>
              </w:rPr>
            </w:pPr>
            <w:r w:rsidRPr="00A32101">
              <w:rPr>
                <w:sz w:val="22"/>
                <w:szCs w:val="22"/>
                <w:lang w:val="sr-Latn-ME"/>
              </w:rPr>
              <w:t xml:space="preserve">Klozapin </w:t>
            </w:r>
            <w:r w:rsidRPr="00A32101">
              <w:rPr>
                <w:b/>
                <w:sz w:val="22"/>
                <w:szCs w:val="22"/>
                <w:u w:val="single"/>
                <w:lang w:val="sr-Latn-ME"/>
              </w:rPr>
              <w:t>se ne smije primjenjivati</w:t>
            </w:r>
            <w:r w:rsidRPr="00A32101">
              <w:rPr>
                <w:sz w:val="22"/>
                <w:szCs w:val="22"/>
                <w:lang w:val="sr-Latn-ME"/>
              </w:rPr>
              <w:t>istovremeno sa ostalim lijekovima za koje se zna da pojačavaju supresiju funkcije koštane srži (vidjeti odjeljak 4.3)</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Benzodiazepini</w:t>
            </w:r>
          </w:p>
        </w:tc>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Istovremena primjena povećati rizik od cirkulatornog kolapsa, koji može dovesti do srčanog i/ili respiratornog zastoja</w:t>
            </w:r>
          </w:p>
        </w:tc>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 xml:space="preserve">Iako se ova interakcija rijetko javlja, neophodan je oprez kada se ovi ljekovi istovremeno primjenjuju.  </w:t>
            </w:r>
          </w:p>
          <w:p w:rsidR="004938A1" w:rsidRPr="00A32101" w:rsidRDefault="004938A1" w:rsidP="004938A1">
            <w:pPr>
              <w:spacing w:after="120"/>
              <w:rPr>
                <w:sz w:val="22"/>
                <w:szCs w:val="22"/>
                <w:lang w:val="sr-Latn-ME"/>
              </w:rPr>
            </w:pPr>
            <w:r w:rsidRPr="00A32101">
              <w:rPr>
                <w:w w:val="105"/>
                <w:sz w:val="22"/>
                <w:szCs w:val="22"/>
                <w:lang w:val="sr-Latn-ME"/>
              </w:rPr>
              <w:t>Izvještaji ukazuju na to da će se respiratorna depresija i kolaps vjerovatnije javiti na početku primjene ove kombinacije ili kada se klozapin uvodi na postojeći režim primjene benzodiazepina.</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Antiholinergici</w:t>
            </w:r>
          </w:p>
        </w:tc>
        <w:tc>
          <w:tcPr>
            <w:tcW w:w="1667" w:type="pct"/>
          </w:tcPr>
          <w:p w:rsidR="004938A1" w:rsidRPr="00A32101" w:rsidRDefault="004938A1" w:rsidP="004938A1">
            <w:pPr>
              <w:spacing w:after="120"/>
              <w:rPr>
                <w:sz w:val="22"/>
                <w:szCs w:val="22"/>
                <w:lang w:val="sr-Latn-ME"/>
              </w:rPr>
            </w:pPr>
            <w:r w:rsidRPr="00A32101">
              <w:rPr>
                <w:w w:val="105"/>
                <w:sz w:val="22"/>
                <w:szCs w:val="22"/>
                <w:lang w:val="sr-Latn-ME"/>
              </w:rPr>
              <w:t xml:space="preserve">Klozapin može pojačati aktivnost ovih ljekova, s obzirom na njegove </w:t>
            </w:r>
            <w:r w:rsidRPr="00A32101">
              <w:rPr>
                <w:sz w:val="22"/>
                <w:szCs w:val="22"/>
                <w:lang w:val="sr-Latn-ME"/>
              </w:rPr>
              <w:t>aditivne  antiholinergičke efekte.</w:t>
            </w:r>
          </w:p>
        </w:tc>
        <w:tc>
          <w:tcPr>
            <w:tcW w:w="1667" w:type="pct"/>
          </w:tcPr>
          <w:p w:rsidR="004938A1" w:rsidRPr="00A32101" w:rsidRDefault="004938A1" w:rsidP="004938A1">
            <w:pPr>
              <w:spacing w:after="120"/>
              <w:rPr>
                <w:sz w:val="22"/>
                <w:szCs w:val="22"/>
                <w:lang w:val="sr-Latn-ME"/>
              </w:rPr>
            </w:pPr>
            <w:r w:rsidRPr="00A32101">
              <w:rPr>
                <w:w w:val="105"/>
                <w:sz w:val="22"/>
                <w:szCs w:val="22"/>
                <w:lang w:val="sr-Latn-ME"/>
              </w:rPr>
              <w:t xml:space="preserve">Pratiti pacijente zbog moguće pojave antiholinergičkih neželjenih dejstava, npr. konstipacija, naročito kada se </w:t>
            </w:r>
            <w:r w:rsidRPr="00A32101">
              <w:rPr>
                <w:w w:val="105"/>
                <w:sz w:val="22"/>
                <w:szCs w:val="22"/>
                <w:lang w:val="sr-Latn-ME"/>
              </w:rPr>
              <w:lastRenderedPageBreak/>
              <w:t>primjenjuju u kontroli hipersalivacije.</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lastRenderedPageBreak/>
              <w:t>Antihipertenzivi</w:t>
            </w:r>
          </w:p>
        </w:tc>
        <w:tc>
          <w:tcPr>
            <w:tcW w:w="1667" w:type="pct"/>
            <w:tcBorders>
              <w:bottom w:val="single" w:sz="2" w:space="0" w:color="000000"/>
            </w:tcBorders>
          </w:tcPr>
          <w:p w:rsidR="004938A1" w:rsidRPr="00A32101" w:rsidRDefault="004938A1" w:rsidP="004938A1">
            <w:pPr>
              <w:spacing w:after="120"/>
              <w:rPr>
                <w:sz w:val="22"/>
                <w:szCs w:val="22"/>
                <w:lang w:val="sr-Latn-ME"/>
              </w:rPr>
            </w:pPr>
            <w:r w:rsidRPr="00A32101">
              <w:rPr>
                <w:w w:val="105"/>
                <w:sz w:val="22"/>
                <w:szCs w:val="22"/>
                <w:lang w:val="sr-Latn-ME"/>
              </w:rPr>
              <w:t>Klozapin može pojačati hipotenzivne efekte ovih ljekova usljed svog antagonističkog dejstva na aktivnost simpatikusa.</w:t>
            </w:r>
          </w:p>
        </w:tc>
        <w:tc>
          <w:tcPr>
            <w:tcW w:w="1667" w:type="pct"/>
            <w:tcBorders>
              <w:bottom w:val="single" w:sz="2" w:space="0" w:color="000000"/>
            </w:tcBorders>
          </w:tcPr>
          <w:p w:rsidR="004938A1" w:rsidRPr="00A32101" w:rsidRDefault="004938A1" w:rsidP="004938A1">
            <w:pPr>
              <w:spacing w:after="120"/>
              <w:rPr>
                <w:sz w:val="22"/>
                <w:szCs w:val="22"/>
                <w:lang w:val="sr-Latn-ME"/>
              </w:rPr>
            </w:pPr>
            <w:r w:rsidRPr="00A32101">
              <w:rPr>
                <w:w w:val="105"/>
                <w:sz w:val="22"/>
                <w:szCs w:val="22"/>
                <w:lang w:val="sr-Latn-ME"/>
              </w:rPr>
              <w:t>Neophodan je oprez kada se klozapin primjenjuje istovremeno sa antihipertenzivima. Pacijente treba upozoriti na rizik od hipotenzije, naročito tokom perioda inicijalne titracije doze.</w:t>
            </w:r>
          </w:p>
        </w:tc>
      </w:tr>
      <w:tr w:rsidR="004938A1" w:rsidRPr="00A32101" w:rsidTr="004938A1">
        <w:trPr>
          <w:trHeight w:val="360"/>
        </w:trPr>
        <w:tc>
          <w:tcPr>
            <w:tcW w:w="1667" w:type="pct"/>
            <w:tcBorders>
              <w:top w:val="single" w:sz="2" w:space="0" w:color="000000"/>
            </w:tcBorders>
          </w:tcPr>
          <w:p w:rsidR="004938A1" w:rsidRPr="00A32101" w:rsidRDefault="004938A1" w:rsidP="004938A1">
            <w:pPr>
              <w:spacing w:after="120"/>
              <w:rPr>
                <w:sz w:val="22"/>
                <w:szCs w:val="22"/>
                <w:lang w:val="sr-Latn-ME"/>
              </w:rPr>
            </w:pPr>
            <w:r w:rsidRPr="00A32101">
              <w:rPr>
                <w:w w:val="105"/>
                <w:sz w:val="22"/>
                <w:szCs w:val="22"/>
                <w:lang w:val="sr-Latn-ME"/>
              </w:rPr>
              <w:t>Alkohol, inhibitori MAO, depresori CNS-a, uključujući narkotike i benzodiazepine</w:t>
            </w:r>
          </w:p>
        </w:tc>
        <w:tc>
          <w:tcPr>
            <w:tcW w:w="1667" w:type="pct"/>
            <w:tcBorders>
              <w:top w:val="single" w:sz="2" w:space="0" w:color="000000"/>
            </w:tcBorders>
          </w:tcPr>
          <w:p w:rsidR="004938A1" w:rsidRPr="00A32101" w:rsidRDefault="004938A1" w:rsidP="004938A1">
            <w:pPr>
              <w:spacing w:after="120"/>
              <w:rPr>
                <w:sz w:val="22"/>
                <w:szCs w:val="22"/>
                <w:lang w:val="sr-Latn-ME"/>
              </w:rPr>
            </w:pPr>
            <w:r w:rsidRPr="00A32101">
              <w:rPr>
                <w:w w:val="105"/>
                <w:sz w:val="22"/>
                <w:szCs w:val="22"/>
                <w:lang w:val="sr-Latn-ME"/>
              </w:rPr>
              <w:t>Pojačani centralni efekti. Dodatna CNS depresija i uticaj na kognitivne</w:t>
            </w:r>
            <w:r w:rsidRPr="00A32101">
              <w:rPr>
                <w:spacing w:val="-16"/>
                <w:w w:val="105"/>
                <w:sz w:val="22"/>
                <w:szCs w:val="22"/>
                <w:lang w:val="sr-Latn-ME"/>
              </w:rPr>
              <w:t xml:space="preserve"> </w:t>
            </w:r>
            <w:r w:rsidRPr="00A32101">
              <w:rPr>
                <w:w w:val="105"/>
                <w:sz w:val="22"/>
                <w:szCs w:val="22"/>
                <w:lang w:val="sr-Latn-ME"/>
              </w:rPr>
              <w:t>i</w:t>
            </w:r>
            <w:r w:rsidRPr="00A32101">
              <w:rPr>
                <w:spacing w:val="-16"/>
                <w:w w:val="105"/>
                <w:sz w:val="22"/>
                <w:szCs w:val="22"/>
                <w:lang w:val="sr-Latn-ME"/>
              </w:rPr>
              <w:t xml:space="preserve"> </w:t>
            </w:r>
            <w:r w:rsidRPr="00A32101">
              <w:rPr>
                <w:w w:val="105"/>
                <w:sz w:val="22"/>
                <w:szCs w:val="22"/>
                <w:lang w:val="sr-Latn-ME"/>
              </w:rPr>
              <w:t>motorne</w:t>
            </w:r>
            <w:r w:rsidRPr="00A32101">
              <w:rPr>
                <w:spacing w:val="-16"/>
                <w:w w:val="105"/>
                <w:sz w:val="22"/>
                <w:szCs w:val="22"/>
                <w:lang w:val="sr-Latn-ME"/>
              </w:rPr>
              <w:t xml:space="preserve"> </w:t>
            </w:r>
            <w:r w:rsidRPr="00A32101">
              <w:rPr>
                <w:w w:val="105"/>
                <w:sz w:val="22"/>
                <w:szCs w:val="22"/>
                <w:lang w:val="sr-Latn-ME"/>
              </w:rPr>
              <w:t>funkcije</w:t>
            </w:r>
            <w:r w:rsidRPr="00A32101">
              <w:rPr>
                <w:spacing w:val="-16"/>
                <w:w w:val="105"/>
                <w:sz w:val="22"/>
                <w:szCs w:val="22"/>
                <w:lang w:val="sr-Latn-ME"/>
              </w:rPr>
              <w:t xml:space="preserve"> </w:t>
            </w:r>
            <w:r w:rsidRPr="00A32101">
              <w:rPr>
                <w:w w:val="105"/>
                <w:sz w:val="22"/>
                <w:szCs w:val="22"/>
                <w:lang w:val="sr-Latn-ME"/>
              </w:rPr>
              <w:t>kada se klozapin primjenjuje istovremeno</w:t>
            </w:r>
            <w:r w:rsidRPr="00A32101">
              <w:rPr>
                <w:spacing w:val="-19"/>
                <w:w w:val="105"/>
                <w:sz w:val="22"/>
                <w:szCs w:val="22"/>
                <w:lang w:val="sr-Latn-ME"/>
              </w:rPr>
              <w:t xml:space="preserve"> </w:t>
            </w:r>
            <w:r w:rsidRPr="00A32101">
              <w:rPr>
                <w:w w:val="105"/>
                <w:sz w:val="22"/>
                <w:szCs w:val="22"/>
                <w:lang w:val="sr-Latn-ME"/>
              </w:rPr>
              <w:t>sa</w:t>
            </w:r>
            <w:r w:rsidRPr="00A32101">
              <w:rPr>
                <w:spacing w:val="-12"/>
                <w:w w:val="105"/>
                <w:sz w:val="22"/>
                <w:szCs w:val="22"/>
                <w:lang w:val="sr-Latn-ME"/>
              </w:rPr>
              <w:t xml:space="preserve"> </w:t>
            </w:r>
            <w:r w:rsidRPr="00A32101">
              <w:rPr>
                <w:w w:val="105"/>
                <w:sz w:val="22"/>
                <w:szCs w:val="22"/>
                <w:lang w:val="sr-Latn-ME"/>
              </w:rPr>
              <w:t>ovim</w:t>
            </w:r>
            <w:r w:rsidRPr="00A32101">
              <w:rPr>
                <w:spacing w:val="-23"/>
                <w:w w:val="105"/>
                <w:sz w:val="22"/>
                <w:szCs w:val="22"/>
                <w:lang w:val="sr-Latn-ME"/>
              </w:rPr>
              <w:t xml:space="preserve"> </w:t>
            </w:r>
            <w:r w:rsidRPr="00A32101">
              <w:rPr>
                <w:w w:val="105"/>
                <w:sz w:val="22"/>
                <w:szCs w:val="22"/>
                <w:lang w:val="sr-Latn-ME"/>
              </w:rPr>
              <w:t>ljekovima</w:t>
            </w:r>
          </w:p>
        </w:tc>
        <w:tc>
          <w:tcPr>
            <w:tcW w:w="1667" w:type="pct"/>
            <w:tcBorders>
              <w:top w:val="single" w:sz="2" w:space="0" w:color="000000"/>
            </w:tcBorders>
          </w:tcPr>
          <w:p w:rsidR="004938A1" w:rsidRPr="00A32101" w:rsidRDefault="004938A1" w:rsidP="004938A1">
            <w:pPr>
              <w:spacing w:after="120"/>
              <w:rPr>
                <w:sz w:val="22"/>
                <w:szCs w:val="22"/>
                <w:lang w:val="sr-Latn-ME"/>
              </w:rPr>
            </w:pPr>
            <w:r w:rsidRPr="00A32101">
              <w:rPr>
                <w:w w:val="105"/>
                <w:sz w:val="22"/>
                <w:szCs w:val="22"/>
                <w:lang w:val="sr-Latn-ME"/>
              </w:rPr>
              <w:t xml:space="preserve">Savjetuje se oprez ako se klozapin primjenjuje istovremeno sa ostalim ljekovima koji djeluju na CNS. Pacijente treba upozoriti na moguće sedativne efekte i preporučiti im da ne voze i ne </w:t>
            </w:r>
            <w:r w:rsidRPr="00A32101">
              <w:rPr>
                <w:sz w:val="22"/>
                <w:szCs w:val="22"/>
                <w:lang w:val="sr-Latn-ME"/>
              </w:rPr>
              <w:t>upravljaju mašinama.</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w w:val="105"/>
                <w:sz w:val="22"/>
                <w:szCs w:val="22"/>
                <w:lang w:val="sr-Latn-ME"/>
              </w:rPr>
              <w:t>Ljekovi koji se u visokom procentu vezuju za proteine (npr. varfarin i digoksin)</w:t>
            </w:r>
          </w:p>
        </w:tc>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w w:val="105"/>
                <w:sz w:val="22"/>
                <w:szCs w:val="22"/>
                <w:lang w:val="sr-Latn-ME"/>
              </w:rPr>
              <w:t xml:space="preserve">Klozapin može uzrokovati porast koncentracije ovih ljekova u plazmi zbog oslobađanja iz veze sa </w:t>
            </w:r>
            <w:r w:rsidRPr="00A32101">
              <w:rPr>
                <w:sz w:val="22"/>
                <w:szCs w:val="22"/>
                <w:lang w:val="sr-Latn-ME"/>
              </w:rPr>
              <w:t>proteinima plazme.</w:t>
            </w:r>
          </w:p>
        </w:tc>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w w:val="105"/>
                <w:sz w:val="22"/>
                <w:szCs w:val="22"/>
                <w:lang w:val="sr-Latn-ME"/>
              </w:rPr>
              <w:t>Pacijente treba pratiti zbog pojave neželjenih dejstava udruženih sa primjenom ovih ljekova. Ako je potrebno, prilagoditi dozu lijeka koji se vezuje za proteine plazme.</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Fenitoin</w:t>
            </w:r>
          </w:p>
        </w:tc>
        <w:tc>
          <w:tcPr>
            <w:tcW w:w="1667" w:type="pct"/>
          </w:tcPr>
          <w:p w:rsidR="004938A1" w:rsidRPr="00A32101" w:rsidRDefault="004938A1" w:rsidP="004938A1">
            <w:pPr>
              <w:spacing w:after="120"/>
              <w:rPr>
                <w:sz w:val="22"/>
                <w:szCs w:val="22"/>
                <w:lang w:val="sr-Latn-ME"/>
              </w:rPr>
            </w:pPr>
            <w:r w:rsidRPr="00A32101">
              <w:rPr>
                <w:w w:val="105"/>
                <w:sz w:val="22"/>
                <w:szCs w:val="22"/>
                <w:lang w:val="sr-Latn-ME"/>
              </w:rPr>
              <w:t>Dodavanje fenitoina terapiji klozapinom može uzrokovati smanjenje koncentracije klozapina u plazmi</w:t>
            </w:r>
            <w:r w:rsidRPr="00A32101">
              <w:rPr>
                <w:w w:val="105"/>
                <w:sz w:val="20"/>
                <w:szCs w:val="20"/>
                <w:lang w:val="sr-Latn-ME"/>
              </w:rPr>
              <w:t>.</w:t>
            </w:r>
          </w:p>
        </w:tc>
        <w:tc>
          <w:tcPr>
            <w:tcW w:w="1667" w:type="pct"/>
          </w:tcPr>
          <w:p w:rsidR="004938A1" w:rsidRPr="00A32101" w:rsidRDefault="004938A1" w:rsidP="004938A1">
            <w:pPr>
              <w:spacing w:after="120"/>
              <w:rPr>
                <w:sz w:val="22"/>
                <w:szCs w:val="22"/>
                <w:lang w:val="sr-Latn-ME"/>
              </w:rPr>
            </w:pPr>
            <w:r w:rsidRPr="00A32101">
              <w:rPr>
                <w:w w:val="105"/>
                <w:sz w:val="22"/>
                <w:szCs w:val="22"/>
                <w:lang w:val="sr-Latn-ME"/>
              </w:rPr>
              <w:t>Ako je neophodno primjenjivati fenitoin, potrebno je pažljivo praćenje pacijenta zbog mogućeg</w:t>
            </w:r>
            <w:r w:rsidRPr="00A32101">
              <w:rPr>
                <w:w w:val="105"/>
                <w:sz w:val="22"/>
                <w:lang w:val="sr-Latn-ME"/>
              </w:rPr>
              <w:t xml:space="preserve"> </w:t>
            </w:r>
            <w:r w:rsidRPr="00A32101">
              <w:rPr>
                <w:w w:val="105"/>
                <w:sz w:val="22"/>
                <w:szCs w:val="22"/>
                <w:lang w:val="sr-Latn-ME"/>
              </w:rPr>
              <w:t>pogoršanja ili ponovne pojave psihotičnih simptoma.</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Litijum</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sz w:val="22"/>
                <w:szCs w:val="22"/>
                <w:lang w:val="sr-Latn-ME"/>
              </w:rPr>
            </w:pPr>
            <w:r w:rsidRPr="00A32101">
              <w:rPr>
                <w:w w:val="105"/>
                <w:sz w:val="22"/>
                <w:szCs w:val="22"/>
                <w:lang w:val="sr-Latn-ME"/>
              </w:rPr>
              <w:t>Istovremena primjena može povećati rizik od razvoja malignog neuroleptičkog sindroma (MNS).</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sz w:val="22"/>
                <w:szCs w:val="22"/>
                <w:lang w:val="sr-Latn-ME"/>
              </w:rPr>
            </w:pPr>
            <w:r w:rsidRPr="00A32101">
              <w:rPr>
                <w:w w:val="105"/>
                <w:sz w:val="22"/>
                <w:szCs w:val="22"/>
                <w:lang w:val="sr-Latn-ME"/>
              </w:rPr>
              <w:t>Pratiti pojavu znaka i simptoma MNS.</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Supstance koje indukuju CYP 1A2 (npr. omeprazol)</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w w:val="105"/>
                <w:sz w:val="22"/>
                <w:szCs w:val="22"/>
                <w:lang w:val="sr-Latn-ME"/>
              </w:rPr>
            </w:pPr>
            <w:r w:rsidRPr="00A32101">
              <w:rPr>
                <w:w w:val="105"/>
                <w:sz w:val="22"/>
                <w:szCs w:val="22"/>
                <w:lang w:val="sr-Latn-ME"/>
              </w:rPr>
              <w:t>Istovremena primjena može da izazove smanjenje koncentracije klozapina u plazmi</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w w:val="105"/>
                <w:sz w:val="22"/>
                <w:szCs w:val="22"/>
                <w:lang w:val="sr-Latn-ME"/>
              </w:rPr>
            </w:pPr>
            <w:r w:rsidRPr="00A32101">
              <w:rPr>
                <w:w w:val="105"/>
                <w:sz w:val="22"/>
                <w:szCs w:val="22"/>
                <w:lang w:val="sr-Latn-ME"/>
              </w:rPr>
              <w:t>Treba uzeti u obzir potencijal smanjenja efikasnosti klozapina.</w:t>
            </w:r>
          </w:p>
        </w:tc>
      </w:tr>
      <w:tr w:rsidR="004938A1" w:rsidRPr="00A32101" w:rsidTr="004938A1">
        <w:trPr>
          <w:trHeight w:val="360"/>
        </w:trPr>
        <w:tc>
          <w:tcPr>
            <w:tcW w:w="1667" w:type="pct"/>
            <w:tcBorders>
              <w:top w:val="single" w:sz="4" w:space="0" w:color="auto"/>
              <w:left w:val="single" w:sz="4" w:space="0" w:color="auto"/>
              <w:bottom w:val="single" w:sz="4" w:space="0" w:color="auto"/>
              <w:right w:val="single" w:sz="4" w:space="0" w:color="auto"/>
            </w:tcBorders>
          </w:tcPr>
          <w:p w:rsidR="004938A1" w:rsidRPr="00A32101" w:rsidRDefault="004938A1" w:rsidP="004938A1">
            <w:pPr>
              <w:spacing w:after="120"/>
              <w:rPr>
                <w:sz w:val="22"/>
                <w:szCs w:val="22"/>
                <w:lang w:val="sr-Latn-ME"/>
              </w:rPr>
            </w:pPr>
            <w:r w:rsidRPr="00A32101">
              <w:rPr>
                <w:sz w:val="22"/>
                <w:szCs w:val="22"/>
                <w:lang w:val="sr-Latn-ME"/>
              </w:rPr>
              <w:t>Supstance koje inhibiraju CYP 1A2 (npr. fluvoksamin, kofein, ciprofloksacin)</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w w:val="105"/>
                <w:sz w:val="22"/>
                <w:szCs w:val="22"/>
                <w:lang w:val="sr-Latn-ME"/>
              </w:rPr>
            </w:pPr>
            <w:r w:rsidRPr="00A32101">
              <w:rPr>
                <w:w w:val="105"/>
                <w:sz w:val="22"/>
                <w:szCs w:val="22"/>
                <w:lang w:val="sr-Latn-ME"/>
              </w:rPr>
              <w:t>Istovremena primjena može da izazove povećanje koncentracije klozapina u plazmi</w:t>
            </w:r>
          </w:p>
        </w:tc>
        <w:tc>
          <w:tcPr>
            <w:tcW w:w="1667" w:type="pct"/>
            <w:tcBorders>
              <w:top w:val="single" w:sz="4" w:space="0" w:color="000000"/>
              <w:left w:val="single" w:sz="4" w:space="0" w:color="000000"/>
              <w:bottom w:val="single" w:sz="4" w:space="0" w:color="000000"/>
              <w:right w:val="single" w:sz="4" w:space="0" w:color="000000"/>
            </w:tcBorders>
          </w:tcPr>
          <w:p w:rsidR="004938A1" w:rsidRPr="00A32101" w:rsidRDefault="004938A1" w:rsidP="004938A1">
            <w:pPr>
              <w:spacing w:after="120"/>
              <w:rPr>
                <w:w w:val="105"/>
                <w:sz w:val="22"/>
                <w:szCs w:val="22"/>
                <w:lang w:val="sr-Latn-ME"/>
              </w:rPr>
            </w:pPr>
            <w:r w:rsidRPr="00A32101">
              <w:rPr>
                <w:w w:val="105"/>
                <w:sz w:val="22"/>
                <w:szCs w:val="22"/>
                <w:lang w:val="sr-Latn-ME"/>
              </w:rPr>
              <w:t>Potencijal za povećanjem neželjenih dejstava. Takođe se savjetuje oprez kod prekida istovremene primjene ljekova koji inhibiraju CYP 1A2 ili CYP3A4, s obzirom da će doći do smanjenja vrijednosti klozapina. Efekat inhibicije CYP2C19 može biti minimalan.</w:t>
            </w:r>
          </w:p>
        </w:tc>
      </w:tr>
    </w:tbl>
    <w:p w:rsidR="004938A1" w:rsidRPr="00A32101" w:rsidRDefault="004938A1" w:rsidP="00480FB1">
      <w:pPr>
        <w:tabs>
          <w:tab w:val="left" w:pos="540"/>
          <w:tab w:val="left" w:pos="569"/>
        </w:tabs>
        <w:rPr>
          <w:bCs/>
          <w:sz w:val="22"/>
          <w:szCs w:val="22"/>
          <w:lang w:val="sr-Latn-ME"/>
        </w:rPr>
      </w:pPr>
    </w:p>
    <w:p w:rsidR="000A3F4A" w:rsidRDefault="000A3F4A" w:rsidP="00480FB1">
      <w:pPr>
        <w:tabs>
          <w:tab w:val="left" w:pos="540"/>
          <w:tab w:val="left" w:pos="569"/>
        </w:tabs>
        <w:rPr>
          <w:b/>
          <w:bCs/>
          <w:sz w:val="22"/>
          <w:szCs w:val="22"/>
          <w:lang w:val="sr-Latn-ME"/>
        </w:rPr>
      </w:pPr>
    </w:p>
    <w:p w:rsidR="000A3F4A" w:rsidRDefault="000A3F4A" w:rsidP="00480FB1">
      <w:pPr>
        <w:tabs>
          <w:tab w:val="left" w:pos="540"/>
          <w:tab w:val="left" w:pos="569"/>
        </w:tabs>
        <w:rPr>
          <w:b/>
          <w:bCs/>
          <w:sz w:val="22"/>
          <w:szCs w:val="22"/>
          <w:lang w:val="sr-Latn-ME"/>
        </w:rPr>
      </w:pPr>
    </w:p>
    <w:p w:rsidR="000A3F4A" w:rsidRDefault="000A3F4A"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sz w:val="22"/>
          <w:szCs w:val="22"/>
          <w:lang w:val="sr-Latn-ME"/>
        </w:rPr>
      </w:pPr>
      <w:r w:rsidRPr="00A32101">
        <w:rPr>
          <w:b/>
          <w:bCs/>
          <w:sz w:val="22"/>
          <w:szCs w:val="22"/>
          <w:lang w:val="sr-Latn-ME"/>
        </w:rPr>
        <w:lastRenderedPageBreak/>
        <w:t xml:space="preserve">4.6. </w:t>
      </w:r>
      <w:r w:rsidR="00480FB1" w:rsidRPr="00A32101">
        <w:rPr>
          <w:b/>
          <w:bCs/>
          <w:sz w:val="22"/>
          <w:szCs w:val="22"/>
          <w:lang w:val="sr-Latn-ME"/>
        </w:rPr>
        <w:tab/>
      </w:r>
      <w:r w:rsidR="006D20A5" w:rsidRPr="00A32101">
        <w:rPr>
          <w:b/>
          <w:sz w:val="22"/>
          <w:szCs w:val="22"/>
          <w:lang w:val="sr-Latn-ME"/>
        </w:rPr>
        <w:t>Plodnost, trudnoća i dojenje</w:t>
      </w:r>
    </w:p>
    <w:p w:rsidR="002031B3" w:rsidRPr="00A32101" w:rsidRDefault="002031B3" w:rsidP="00480FB1">
      <w:pPr>
        <w:tabs>
          <w:tab w:val="left" w:pos="540"/>
          <w:tab w:val="left" w:pos="569"/>
        </w:tabs>
        <w:rPr>
          <w:sz w:val="22"/>
          <w:szCs w:val="22"/>
          <w:u w:val="single"/>
          <w:lang w:val="sr-Latn-ME"/>
        </w:rPr>
      </w:pPr>
    </w:p>
    <w:p w:rsidR="002031B3" w:rsidRPr="00A32101" w:rsidRDefault="002031B3" w:rsidP="002031B3">
      <w:pPr>
        <w:tabs>
          <w:tab w:val="left" w:pos="540"/>
          <w:tab w:val="left" w:pos="569"/>
        </w:tabs>
        <w:rPr>
          <w:sz w:val="22"/>
          <w:szCs w:val="22"/>
          <w:u w:val="single"/>
          <w:lang w:val="sr-Latn-ME"/>
        </w:rPr>
      </w:pPr>
      <w:r w:rsidRPr="00A32101">
        <w:rPr>
          <w:sz w:val="22"/>
          <w:szCs w:val="22"/>
          <w:u w:val="single"/>
          <w:lang w:val="sr-Latn-ME"/>
        </w:rPr>
        <w:t>Plodnost</w:t>
      </w:r>
    </w:p>
    <w:p w:rsidR="009625A6" w:rsidRPr="00A32101" w:rsidRDefault="009625A6" w:rsidP="009625A6">
      <w:pPr>
        <w:jc w:val="both"/>
        <w:rPr>
          <w:sz w:val="22"/>
          <w:szCs w:val="22"/>
          <w:lang w:val="sr-Latn-ME"/>
        </w:rPr>
      </w:pPr>
      <w:r w:rsidRPr="00A32101">
        <w:rPr>
          <w:sz w:val="22"/>
          <w:szCs w:val="22"/>
          <w:lang w:val="sr-Latn-ME"/>
        </w:rPr>
        <w:t>Na osnovu dostupnih ograničenih podataka ne može se donijeti zaključak o uticaju klozapina na plodnost u humanoj populaciji kod mužjaka i ženki pacova, klozapin nije uticao na plodnost kada je primijenjen u dozi do 40 mg/kg, što odgovara dozi od 6,4 mg/kg kod ljudi ili oko trećini maksimalne dozvoljene doze za odrasle.</w:t>
      </w:r>
    </w:p>
    <w:p w:rsidR="006F2504" w:rsidRPr="00A32101" w:rsidRDefault="006F2504" w:rsidP="002031B3">
      <w:pPr>
        <w:tabs>
          <w:tab w:val="left" w:pos="540"/>
          <w:tab w:val="left" w:pos="569"/>
        </w:tabs>
        <w:rPr>
          <w:sz w:val="22"/>
          <w:szCs w:val="22"/>
          <w:u w:val="single"/>
          <w:lang w:val="sr-Latn-ME"/>
        </w:rPr>
      </w:pPr>
    </w:p>
    <w:p w:rsidR="007A3ECB" w:rsidRPr="00A32101" w:rsidRDefault="007A3ECB" w:rsidP="00480FB1">
      <w:pPr>
        <w:tabs>
          <w:tab w:val="left" w:pos="540"/>
          <w:tab w:val="left" w:pos="569"/>
        </w:tabs>
        <w:rPr>
          <w:sz w:val="22"/>
          <w:szCs w:val="22"/>
          <w:u w:val="single"/>
          <w:lang w:val="sr-Latn-ME"/>
        </w:rPr>
      </w:pPr>
      <w:r w:rsidRPr="00A32101">
        <w:rPr>
          <w:sz w:val="22"/>
          <w:szCs w:val="22"/>
          <w:u w:val="single"/>
          <w:lang w:val="sr-Latn-ME"/>
        </w:rPr>
        <w:t>Trudnoća</w:t>
      </w:r>
    </w:p>
    <w:p w:rsidR="007217EE" w:rsidRPr="00A32101" w:rsidRDefault="007217EE" w:rsidP="007217EE">
      <w:pPr>
        <w:spacing w:after="120"/>
        <w:jc w:val="both"/>
        <w:rPr>
          <w:sz w:val="22"/>
          <w:szCs w:val="22"/>
          <w:lang w:val="sr-Latn-ME"/>
        </w:rPr>
      </w:pPr>
      <w:r w:rsidRPr="00A32101">
        <w:rPr>
          <w:sz w:val="22"/>
          <w:szCs w:val="22"/>
          <w:lang w:val="sr-Latn-ME"/>
        </w:rPr>
        <w:t>Postoje samo ograničeni podaci o primjeni u trudnoći.  Studije na životinjama ne ukazuju na direktne ili indirektne štetne efekte na trudnoću, embrionalni/fetalni razvoj, porodjaj ili postnatalni razvoj (vidjeti odjeljak 5.3).  Potreban je oprez pri propisivanju lijeka trudnicama.</w:t>
      </w:r>
    </w:p>
    <w:p w:rsidR="007217EE" w:rsidRPr="00A32101" w:rsidRDefault="007217EE" w:rsidP="007217EE">
      <w:pPr>
        <w:spacing w:after="120"/>
        <w:jc w:val="both"/>
        <w:rPr>
          <w:sz w:val="22"/>
          <w:szCs w:val="22"/>
          <w:lang w:val="sr-Latn-ME"/>
        </w:rPr>
      </w:pPr>
      <w:r w:rsidRPr="00A32101">
        <w:rPr>
          <w:sz w:val="22"/>
          <w:szCs w:val="22"/>
          <w:lang w:val="sr-Latn-ME"/>
        </w:rPr>
        <w:t>Kod novorođenčadi koja su tokom poslednjeg trimestra trudnoće bila izložena antipishoticima (uključujući lijek Clozapin Sandoz) postoji rizik da se nakon rođenja jave neželjeni efekti kao što su ekstrapiramidalni i/ili simptomi obustave, koji mogu varirati u težini i trajanju. Prijavljeni su slučajevi agitacije, hipertonije, hipotonije, tremora, somnolencije, respiratornog distres sindroma ili poremećaja hranjenja. Prema tome, novorođenčad je potrebno pažljivo nadzirati.</w:t>
      </w:r>
    </w:p>
    <w:p w:rsidR="007217EE" w:rsidRPr="00A32101" w:rsidRDefault="007217EE" w:rsidP="00480FB1">
      <w:pPr>
        <w:tabs>
          <w:tab w:val="left" w:pos="540"/>
          <w:tab w:val="left" w:pos="569"/>
        </w:tabs>
        <w:rPr>
          <w:sz w:val="22"/>
          <w:szCs w:val="22"/>
          <w:u w:val="single"/>
          <w:lang w:val="sr-Latn-ME"/>
        </w:rPr>
      </w:pPr>
    </w:p>
    <w:p w:rsidR="0072020E" w:rsidRPr="00A32101" w:rsidRDefault="007A3ECB" w:rsidP="00480FB1">
      <w:pPr>
        <w:tabs>
          <w:tab w:val="left" w:pos="540"/>
          <w:tab w:val="left" w:pos="569"/>
        </w:tabs>
        <w:rPr>
          <w:b/>
          <w:bCs/>
          <w:sz w:val="22"/>
          <w:szCs w:val="22"/>
          <w:lang w:val="sr-Latn-ME"/>
        </w:rPr>
      </w:pPr>
      <w:r w:rsidRPr="00A32101">
        <w:rPr>
          <w:sz w:val="22"/>
          <w:szCs w:val="22"/>
          <w:u w:val="single"/>
          <w:lang w:val="sr-Latn-ME"/>
        </w:rPr>
        <w:t xml:space="preserve">Dojenje </w:t>
      </w:r>
    </w:p>
    <w:p w:rsidR="00DA45BA" w:rsidRPr="00A32101" w:rsidRDefault="00DA45BA" w:rsidP="00DA45BA">
      <w:pPr>
        <w:spacing w:after="120"/>
        <w:jc w:val="both"/>
        <w:rPr>
          <w:sz w:val="22"/>
          <w:szCs w:val="22"/>
          <w:lang w:val="sr-Latn-ME"/>
        </w:rPr>
      </w:pPr>
      <w:r w:rsidRPr="00A32101">
        <w:rPr>
          <w:sz w:val="22"/>
          <w:szCs w:val="22"/>
          <w:lang w:val="sr-Latn-ME"/>
        </w:rPr>
        <w:t>Studije na životinjama ukazuju na to da se klozapin izlučuje u majčino mlijeko i ima uticaj na odojče; zbog toga, majke koje uzimaju klozapin ne smiju da doje.</w:t>
      </w:r>
    </w:p>
    <w:p w:rsidR="00E2231B" w:rsidRPr="00A32101" w:rsidRDefault="00E2231B" w:rsidP="00E2231B">
      <w:pPr>
        <w:keepNext/>
        <w:tabs>
          <w:tab w:val="left" w:pos="284"/>
        </w:tabs>
        <w:jc w:val="both"/>
        <w:outlineLvl w:val="3"/>
        <w:rPr>
          <w:iCs/>
          <w:sz w:val="22"/>
          <w:szCs w:val="22"/>
          <w:u w:val="single"/>
          <w:lang w:val="sr-Latn-ME"/>
        </w:rPr>
      </w:pPr>
      <w:r w:rsidRPr="00A32101">
        <w:rPr>
          <w:iCs/>
          <w:sz w:val="22"/>
          <w:szCs w:val="22"/>
          <w:u w:val="single"/>
          <w:lang w:val="sr-Latn-ME"/>
        </w:rPr>
        <w:t>Žene reproduktivne dobi</w:t>
      </w:r>
    </w:p>
    <w:p w:rsidR="00227BDB" w:rsidRPr="00A32101" w:rsidRDefault="00E2231B" w:rsidP="00135728">
      <w:pPr>
        <w:jc w:val="both"/>
        <w:rPr>
          <w:sz w:val="22"/>
          <w:szCs w:val="22"/>
          <w:lang w:val="sr-Latn-ME"/>
        </w:rPr>
      </w:pPr>
      <w:r w:rsidRPr="00A32101">
        <w:rPr>
          <w:sz w:val="22"/>
          <w:szCs w:val="22"/>
          <w:lang w:val="sr-Latn-ME"/>
        </w:rPr>
        <w:t>Normalizacija menstruacije se može javiti kao rezultat prelaska sa drugih antipsihotika na klozapin. Zbog toga je, kod žena u reproduktivnom periodu, potrebno primijeniti odgovarajuće kontraceptivne mjere zaštite.</w:t>
      </w:r>
    </w:p>
    <w:p w:rsidR="00DA45BA" w:rsidRPr="00A32101" w:rsidRDefault="00DA45BA" w:rsidP="00396DFD">
      <w:pPr>
        <w:tabs>
          <w:tab w:val="left" w:pos="540"/>
          <w:tab w:val="left" w:pos="569"/>
        </w:tabs>
        <w:ind w:left="540" w:hanging="540"/>
        <w:rPr>
          <w:b/>
          <w:bCs/>
          <w:sz w:val="22"/>
          <w:szCs w:val="22"/>
          <w:lang w:val="sr-Latn-ME"/>
        </w:rPr>
      </w:pPr>
    </w:p>
    <w:p w:rsidR="0072020E" w:rsidRPr="00A32101" w:rsidRDefault="0072020E" w:rsidP="00396DFD">
      <w:pPr>
        <w:tabs>
          <w:tab w:val="left" w:pos="540"/>
          <w:tab w:val="left" w:pos="569"/>
        </w:tabs>
        <w:ind w:left="540" w:hanging="540"/>
        <w:rPr>
          <w:b/>
          <w:bCs/>
          <w:sz w:val="22"/>
          <w:szCs w:val="22"/>
          <w:lang w:val="sr-Latn-ME"/>
        </w:rPr>
      </w:pPr>
      <w:r w:rsidRPr="00A32101">
        <w:rPr>
          <w:b/>
          <w:bCs/>
          <w:sz w:val="22"/>
          <w:szCs w:val="22"/>
          <w:lang w:val="sr-Latn-ME"/>
        </w:rPr>
        <w:t xml:space="preserve">4.7. </w:t>
      </w:r>
      <w:r w:rsidR="00480FB1" w:rsidRPr="00A32101">
        <w:rPr>
          <w:b/>
          <w:bCs/>
          <w:sz w:val="22"/>
          <w:szCs w:val="22"/>
          <w:lang w:val="sr-Latn-ME"/>
        </w:rPr>
        <w:tab/>
      </w:r>
      <w:r w:rsidRPr="00A32101">
        <w:rPr>
          <w:b/>
          <w:bCs/>
          <w:sz w:val="22"/>
          <w:szCs w:val="22"/>
          <w:lang w:val="sr-Latn-ME"/>
        </w:rPr>
        <w:t xml:space="preserve">Uticaj na </w:t>
      </w:r>
      <w:r w:rsidR="002031B3" w:rsidRPr="00A32101">
        <w:rPr>
          <w:b/>
          <w:bCs/>
          <w:sz w:val="22"/>
          <w:szCs w:val="22"/>
          <w:lang w:val="sr-Latn-ME"/>
        </w:rPr>
        <w:t xml:space="preserve">sposobnost </w:t>
      </w:r>
      <w:r w:rsidR="00F34554" w:rsidRPr="00A32101">
        <w:rPr>
          <w:b/>
          <w:bCs/>
          <w:sz w:val="22"/>
          <w:szCs w:val="22"/>
          <w:lang w:val="sr-Latn-ME"/>
        </w:rPr>
        <w:t>upravljanja vozili</w:t>
      </w:r>
      <w:r w:rsidRPr="00A32101">
        <w:rPr>
          <w:b/>
          <w:bCs/>
          <w:sz w:val="22"/>
          <w:szCs w:val="22"/>
          <w:lang w:val="sr-Latn-ME"/>
        </w:rPr>
        <w:t>m</w:t>
      </w:r>
      <w:r w:rsidR="00F34554" w:rsidRPr="00A32101">
        <w:rPr>
          <w:b/>
          <w:bCs/>
          <w:sz w:val="22"/>
          <w:szCs w:val="22"/>
          <w:lang w:val="sr-Latn-ME"/>
        </w:rPr>
        <w:t>a</w:t>
      </w:r>
      <w:r w:rsidRPr="00A32101">
        <w:rPr>
          <w:b/>
          <w:bCs/>
          <w:sz w:val="22"/>
          <w:szCs w:val="22"/>
          <w:lang w:val="sr-Latn-ME"/>
        </w:rPr>
        <w:t xml:space="preserve"> i </w:t>
      </w:r>
      <w:r w:rsidR="000D3449" w:rsidRPr="00A32101">
        <w:rPr>
          <w:b/>
          <w:bCs/>
          <w:sz w:val="22"/>
          <w:szCs w:val="22"/>
          <w:lang w:val="sr-Latn-ME"/>
        </w:rPr>
        <w:t xml:space="preserve">rukovanje </w:t>
      </w:r>
      <w:r w:rsidRPr="00A32101">
        <w:rPr>
          <w:b/>
          <w:bCs/>
          <w:sz w:val="22"/>
          <w:szCs w:val="22"/>
          <w:lang w:val="sr-Latn-ME"/>
        </w:rPr>
        <w:t>mašinama</w:t>
      </w:r>
    </w:p>
    <w:p w:rsidR="0072020E" w:rsidRPr="00A32101" w:rsidRDefault="0072020E" w:rsidP="00480FB1">
      <w:pPr>
        <w:tabs>
          <w:tab w:val="left" w:pos="540"/>
          <w:tab w:val="left" w:pos="569"/>
        </w:tabs>
        <w:rPr>
          <w:b/>
          <w:bCs/>
          <w:sz w:val="22"/>
          <w:szCs w:val="22"/>
          <w:lang w:val="sr-Latn-ME"/>
        </w:rPr>
      </w:pPr>
    </w:p>
    <w:p w:rsidR="00135728" w:rsidRPr="00A32101" w:rsidRDefault="00135728" w:rsidP="00135728">
      <w:pPr>
        <w:spacing w:before="86" w:after="120" w:line="249" w:lineRule="auto"/>
        <w:ind w:right="141"/>
        <w:jc w:val="both"/>
        <w:rPr>
          <w:sz w:val="22"/>
          <w:szCs w:val="22"/>
          <w:lang w:val="sr-Latn-ME"/>
        </w:rPr>
      </w:pPr>
      <w:r w:rsidRPr="00A32101">
        <w:rPr>
          <w:w w:val="105"/>
          <w:sz w:val="22"/>
          <w:szCs w:val="22"/>
          <w:lang w:val="sr-Latn-ME"/>
        </w:rPr>
        <w:t>Usljed osobine klozapina da izaziva sedaciju i smanjuje prag za konvulzivni napad, treba izbjegavati aktivnosti kao</w:t>
      </w:r>
      <w:r w:rsidRPr="00A32101">
        <w:rPr>
          <w:spacing w:val="-16"/>
          <w:w w:val="105"/>
          <w:sz w:val="22"/>
          <w:szCs w:val="22"/>
          <w:lang w:val="sr-Latn-ME"/>
        </w:rPr>
        <w:t xml:space="preserve"> </w:t>
      </w:r>
      <w:r w:rsidRPr="00A32101">
        <w:rPr>
          <w:w w:val="105"/>
          <w:sz w:val="22"/>
          <w:szCs w:val="22"/>
          <w:lang w:val="sr-Latn-ME"/>
        </w:rPr>
        <w:t>što</w:t>
      </w:r>
      <w:r w:rsidRPr="00A32101">
        <w:rPr>
          <w:spacing w:val="-16"/>
          <w:w w:val="105"/>
          <w:sz w:val="22"/>
          <w:szCs w:val="22"/>
          <w:lang w:val="sr-Latn-ME"/>
        </w:rPr>
        <w:t xml:space="preserve"> </w:t>
      </w:r>
      <w:r w:rsidRPr="00A32101">
        <w:rPr>
          <w:w w:val="105"/>
          <w:sz w:val="22"/>
          <w:szCs w:val="22"/>
          <w:lang w:val="sr-Latn-ME"/>
        </w:rPr>
        <w:t>je</w:t>
      </w:r>
      <w:r w:rsidRPr="00A32101">
        <w:rPr>
          <w:spacing w:val="-12"/>
          <w:w w:val="105"/>
          <w:sz w:val="22"/>
          <w:szCs w:val="22"/>
          <w:lang w:val="sr-Latn-ME"/>
        </w:rPr>
        <w:t xml:space="preserve"> </w:t>
      </w:r>
      <w:r w:rsidRPr="00A32101">
        <w:rPr>
          <w:w w:val="105"/>
          <w:sz w:val="22"/>
          <w:szCs w:val="22"/>
          <w:lang w:val="sr-Latn-ME"/>
        </w:rPr>
        <w:t>upravljanje</w:t>
      </w:r>
      <w:r w:rsidRPr="00A32101">
        <w:rPr>
          <w:spacing w:val="-9"/>
          <w:w w:val="105"/>
          <w:sz w:val="22"/>
          <w:szCs w:val="22"/>
          <w:lang w:val="sr-Latn-ME"/>
        </w:rPr>
        <w:t xml:space="preserve"> </w:t>
      </w:r>
      <w:r w:rsidRPr="00A32101">
        <w:rPr>
          <w:w w:val="105"/>
          <w:sz w:val="22"/>
          <w:szCs w:val="22"/>
          <w:lang w:val="sr-Latn-ME"/>
        </w:rPr>
        <w:t>motornim</w:t>
      </w:r>
      <w:r w:rsidRPr="00A32101">
        <w:rPr>
          <w:spacing w:val="-12"/>
          <w:w w:val="105"/>
          <w:sz w:val="22"/>
          <w:szCs w:val="22"/>
          <w:lang w:val="sr-Latn-ME"/>
        </w:rPr>
        <w:t xml:space="preserve"> </w:t>
      </w:r>
      <w:r w:rsidRPr="00A32101">
        <w:rPr>
          <w:w w:val="105"/>
          <w:sz w:val="22"/>
          <w:szCs w:val="22"/>
          <w:lang w:val="sr-Latn-ME"/>
        </w:rPr>
        <w:t>vozilima</w:t>
      </w:r>
      <w:r w:rsidRPr="00A32101">
        <w:rPr>
          <w:spacing w:val="-15"/>
          <w:w w:val="105"/>
          <w:sz w:val="22"/>
          <w:szCs w:val="22"/>
          <w:lang w:val="sr-Latn-ME"/>
        </w:rPr>
        <w:t xml:space="preserve"> </w:t>
      </w:r>
      <w:r w:rsidRPr="00A32101">
        <w:rPr>
          <w:w w:val="105"/>
          <w:sz w:val="22"/>
          <w:szCs w:val="22"/>
          <w:lang w:val="sr-Latn-ME"/>
        </w:rPr>
        <w:t>i</w:t>
      </w:r>
      <w:r w:rsidRPr="00A32101">
        <w:rPr>
          <w:spacing w:val="-16"/>
          <w:w w:val="105"/>
          <w:sz w:val="22"/>
          <w:szCs w:val="22"/>
          <w:lang w:val="sr-Latn-ME"/>
        </w:rPr>
        <w:t xml:space="preserve"> </w:t>
      </w:r>
      <w:r w:rsidRPr="00A32101">
        <w:rPr>
          <w:w w:val="105"/>
          <w:sz w:val="22"/>
          <w:szCs w:val="22"/>
          <w:lang w:val="sr-Latn-ME"/>
        </w:rPr>
        <w:t>rukovanje</w:t>
      </w:r>
      <w:r w:rsidRPr="00A32101">
        <w:rPr>
          <w:spacing w:val="-15"/>
          <w:w w:val="105"/>
          <w:sz w:val="22"/>
          <w:szCs w:val="22"/>
          <w:lang w:val="sr-Latn-ME"/>
        </w:rPr>
        <w:t xml:space="preserve"> </w:t>
      </w:r>
      <w:r w:rsidRPr="00A32101">
        <w:rPr>
          <w:w w:val="105"/>
          <w:sz w:val="22"/>
          <w:szCs w:val="22"/>
          <w:lang w:val="sr-Latn-ME"/>
        </w:rPr>
        <w:t>mašinama,</w:t>
      </w:r>
      <w:r w:rsidRPr="00A32101">
        <w:rPr>
          <w:spacing w:val="-15"/>
          <w:w w:val="105"/>
          <w:sz w:val="22"/>
          <w:szCs w:val="22"/>
          <w:lang w:val="sr-Latn-ME"/>
        </w:rPr>
        <w:t xml:space="preserve"> </w:t>
      </w:r>
      <w:r w:rsidRPr="00A32101">
        <w:rPr>
          <w:w w:val="105"/>
          <w:sz w:val="22"/>
          <w:szCs w:val="22"/>
          <w:lang w:val="sr-Latn-ME"/>
        </w:rPr>
        <w:t>naročito</w:t>
      </w:r>
      <w:r w:rsidRPr="00A32101">
        <w:rPr>
          <w:spacing w:val="-15"/>
          <w:w w:val="105"/>
          <w:sz w:val="22"/>
          <w:szCs w:val="22"/>
          <w:lang w:val="sr-Latn-ME"/>
        </w:rPr>
        <w:t xml:space="preserve"> </w:t>
      </w:r>
      <w:r w:rsidRPr="00A32101">
        <w:rPr>
          <w:w w:val="105"/>
          <w:sz w:val="22"/>
          <w:szCs w:val="22"/>
          <w:lang w:val="sr-Latn-ME"/>
        </w:rPr>
        <w:t>tokom</w:t>
      </w:r>
      <w:r w:rsidRPr="00A32101">
        <w:rPr>
          <w:spacing w:val="-25"/>
          <w:w w:val="105"/>
          <w:sz w:val="22"/>
          <w:szCs w:val="22"/>
          <w:lang w:val="sr-Latn-ME"/>
        </w:rPr>
        <w:t xml:space="preserve"> </w:t>
      </w:r>
      <w:r w:rsidRPr="00A32101">
        <w:rPr>
          <w:w w:val="105"/>
          <w:sz w:val="22"/>
          <w:szCs w:val="22"/>
          <w:lang w:val="sr-Latn-ME"/>
        </w:rPr>
        <w:t>prvih</w:t>
      </w:r>
      <w:r w:rsidRPr="00A32101">
        <w:rPr>
          <w:spacing w:val="-15"/>
          <w:w w:val="105"/>
          <w:sz w:val="22"/>
          <w:szCs w:val="22"/>
          <w:lang w:val="sr-Latn-ME"/>
        </w:rPr>
        <w:t xml:space="preserve"> </w:t>
      </w:r>
      <w:r w:rsidRPr="00A32101">
        <w:rPr>
          <w:w w:val="105"/>
          <w:sz w:val="22"/>
          <w:szCs w:val="22"/>
          <w:lang w:val="sr-Latn-ME"/>
        </w:rPr>
        <w:t>nekoliko</w:t>
      </w:r>
      <w:r w:rsidRPr="00A32101">
        <w:rPr>
          <w:spacing w:val="-15"/>
          <w:w w:val="105"/>
          <w:sz w:val="22"/>
          <w:szCs w:val="22"/>
          <w:lang w:val="sr-Latn-ME"/>
        </w:rPr>
        <w:t xml:space="preserve"> </w:t>
      </w:r>
      <w:r w:rsidRPr="00A32101">
        <w:rPr>
          <w:w w:val="105"/>
          <w:sz w:val="22"/>
          <w:szCs w:val="22"/>
          <w:lang w:val="sr-Latn-ME"/>
        </w:rPr>
        <w:t>nedjelja</w:t>
      </w:r>
      <w:r w:rsidRPr="00A32101">
        <w:rPr>
          <w:spacing w:val="-15"/>
          <w:w w:val="105"/>
          <w:sz w:val="22"/>
          <w:szCs w:val="22"/>
          <w:lang w:val="sr-Latn-ME"/>
        </w:rPr>
        <w:t xml:space="preserve"> </w:t>
      </w:r>
      <w:r w:rsidRPr="00A32101">
        <w:rPr>
          <w:w w:val="105"/>
          <w:sz w:val="22"/>
          <w:szCs w:val="22"/>
          <w:lang w:val="sr-Latn-ME"/>
        </w:rPr>
        <w:t>terapije.</w:t>
      </w:r>
    </w:p>
    <w:p w:rsidR="00135728" w:rsidRPr="00A32101" w:rsidRDefault="00135728"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4.8. </w:t>
      </w:r>
      <w:r w:rsidR="00480FB1" w:rsidRPr="00A32101">
        <w:rPr>
          <w:b/>
          <w:bCs/>
          <w:sz w:val="22"/>
          <w:szCs w:val="22"/>
          <w:lang w:val="sr-Latn-ME"/>
        </w:rPr>
        <w:tab/>
      </w:r>
      <w:r w:rsidRPr="00A32101">
        <w:rPr>
          <w:b/>
          <w:bCs/>
          <w:sz w:val="22"/>
          <w:szCs w:val="22"/>
          <w:lang w:val="sr-Latn-ME"/>
        </w:rPr>
        <w:t>Neželjena dejstva</w:t>
      </w:r>
    </w:p>
    <w:p w:rsidR="004E70AD" w:rsidRPr="00A32101" w:rsidRDefault="004E70AD" w:rsidP="00480FB1">
      <w:pPr>
        <w:tabs>
          <w:tab w:val="left" w:pos="540"/>
          <w:tab w:val="left" w:pos="569"/>
        </w:tabs>
        <w:rPr>
          <w:bCs/>
          <w:sz w:val="22"/>
          <w:szCs w:val="22"/>
          <w:lang w:val="sr-Latn-ME"/>
        </w:rPr>
      </w:pPr>
    </w:p>
    <w:p w:rsidR="00EF330A" w:rsidRPr="00A32101" w:rsidRDefault="00EF330A" w:rsidP="00EF330A">
      <w:pPr>
        <w:tabs>
          <w:tab w:val="left" w:pos="540"/>
          <w:tab w:val="left" w:pos="569"/>
        </w:tabs>
        <w:rPr>
          <w:bCs/>
          <w:sz w:val="22"/>
          <w:szCs w:val="22"/>
          <w:lang w:val="sr-Latn-ME"/>
        </w:rPr>
      </w:pPr>
      <w:r w:rsidRPr="00A32101">
        <w:rPr>
          <w:bCs/>
          <w:sz w:val="22"/>
          <w:szCs w:val="22"/>
          <w:lang w:val="sr-Latn-ME"/>
        </w:rPr>
        <w:t>Profil neželjenih dejstava klozapina može se najvećim dijelom predvidjeti na osnovu njegovih farmakoloških osobina.  Važan izuzetak je sklonost klozapina da uzrokuje agranulocitozu (vidjeti odjeljak 4.4).  Zbog ovog rizika, njegova primjena je ograničena na terapiju shizofreniju rezistentne na terapiju i na psihozu koja se javlja tokom Parkinsonove bolesti onda kada nije bilo uspjeha kod primjene standardne terapije. Dok je praćenje krvne slike esencijalan dio nadzora pacijenta koji primaju klozapin, ljekar treba da bude svestan drugih rijetkih, ali ozbiljnih neželjenih efekata, koji se u ranim stadijumima mogu dijagnostikovati samo pažljivim praćenjem ispitivanjem pacijenta, u cilju prevencije morbiditeta i mortaliteta.</w:t>
      </w:r>
      <w:r w:rsidRPr="00A32101" w:rsidDel="000C493E">
        <w:rPr>
          <w:bCs/>
          <w:sz w:val="22"/>
          <w:szCs w:val="22"/>
          <w:lang w:val="sr-Latn-ME"/>
        </w:rPr>
        <w:t xml:space="preserve"> </w:t>
      </w:r>
      <w:r w:rsidRPr="00A32101">
        <w:rPr>
          <w:bCs/>
          <w:sz w:val="22"/>
          <w:szCs w:val="22"/>
          <w:lang w:val="sr-Latn-ME"/>
        </w:rPr>
        <w:t>Najozbiljnije neželjene reakcije do kojih je došlo pri upotrebi klozapina su agranulocitoza, konvulzije, kardiovaskularna dejstva i groznica (vidjeti odjeljak 4.4). Najčešća neželjena dejstva su pospanost/sedacija, vrtoglavica, tahikardija, konstipacija i hipersalivacija.</w:t>
      </w:r>
    </w:p>
    <w:p w:rsidR="00EF330A" w:rsidRPr="00A32101" w:rsidRDefault="00EF330A" w:rsidP="00EF330A">
      <w:pPr>
        <w:tabs>
          <w:tab w:val="left" w:pos="540"/>
          <w:tab w:val="left" w:pos="569"/>
        </w:tabs>
        <w:rPr>
          <w:bCs/>
          <w:sz w:val="22"/>
          <w:szCs w:val="22"/>
          <w:lang w:val="sr-Latn-ME"/>
        </w:rPr>
      </w:pPr>
      <w:r w:rsidRPr="00A32101">
        <w:rPr>
          <w:bCs/>
          <w:sz w:val="22"/>
          <w:szCs w:val="22"/>
          <w:lang w:val="sr-Latn-ME"/>
        </w:rPr>
        <w:t>Podaci dobijeni na osnovu iskustva iz kliničkih ispitivanja pokazuju različit udio pacijenata liječenih klozapinom (od 7,1 do 15,6%) kod kojih je došlo do obustavljanja terapije usljed neželjenog događaja, uključujući samo neželjene događaje koji se mogu s razlogom pripisati primjeni klozapina. Najčešći događaji koji se smatraju uzrocima prekida terapije bili su leukopenija, somnolencija, ošamućenost (isključujući vrtoglavicu) i psihotični poremećaj.</w:t>
      </w:r>
    </w:p>
    <w:p w:rsidR="00EF330A" w:rsidRPr="00A32101" w:rsidRDefault="00EF330A" w:rsidP="00EF330A">
      <w:pPr>
        <w:tabs>
          <w:tab w:val="left" w:pos="540"/>
          <w:tab w:val="left" w:pos="569"/>
        </w:tabs>
        <w:rPr>
          <w:bCs/>
          <w:sz w:val="22"/>
          <w:szCs w:val="22"/>
          <w:lang w:val="sr-Latn-ME"/>
        </w:rPr>
      </w:pPr>
    </w:p>
    <w:p w:rsidR="00EF330A" w:rsidRPr="00A32101" w:rsidRDefault="00EF330A" w:rsidP="00EF330A">
      <w:pPr>
        <w:tabs>
          <w:tab w:val="left" w:pos="540"/>
          <w:tab w:val="left" w:pos="569"/>
        </w:tabs>
        <w:rPr>
          <w:bCs/>
          <w:i/>
          <w:sz w:val="22"/>
          <w:szCs w:val="22"/>
          <w:lang w:val="sr-Latn-ME"/>
        </w:rPr>
      </w:pPr>
      <w:r w:rsidRPr="00A32101">
        <w:rPr>
          <w:bCs/>
          <w:i/>
          <w:sz w:val="22"/>
          <w:szCs w:val="22"/>
          <w:lang w:val="sr-Latn-ME"/>
        </w:rPr>
        <w:t>Poremećaji na nivou krvi i limfnog sistema</w:t>
      </w:r>
    </w:p>
    <w:p w:rsidR="00EF330A" w:rsidRPr="00A32101" w:rsidRDefault="00EF330A" w:rsidP="00EF330A">
      <w:pPr>
        <w:tabs>
          <w:tab w:val="left" w:pos="540"/>
          <w:tab w:val="left" w:pos="569"/>
        </w:tabs>
        <w:rPr>
          <w:bCs/>
          <w:sz w:val="22"/>
          <w:szCs w:val="22"/>
          <w:lang w:val="sr-Latn-ME"/>
        </w:rPr>
      </w:pPr>
      <w:r w:rsidRPr="00A32101">
        <w:rPr>
          <w:bCs/>
          <w:sz w:val="22"/>
          <w:szCs w:val="22"/>
          <w:lang w:val="sr-Latn-ME"/>
        </w:rPr>
        <w:t xml:space="preserve">Razvoj granulocitopenije i agranulocitoze je rizik povezan sa terapijom klozapinom. Iako se generalno povlači prilikom prekida terapije, agranulocitoza može dovesti do sepse i može biti fatalna.  Iako je neophodno odmah prekinuti sa terapijom da bi se spriječio razvoj životno-ugrožava agranulocitoze, </w:t>
      </w:r>
      <w:r w:rsidRPr="00A32101">
        <w:rPr>
          <w:bCs/>
          <w:sz w:val="22"/>
          <w:szCs w:val="22"/>
          <w:lang w:val="sr-Latn-ME"/>
        </w:rPr>
        <w:lastRenderedPageBreak/>
        <w:t>obavezno je praćenje broja leukocita (vidjeti odjeljak 4.4). U Tabeli 3. se nalazi procijenjena incidenca agranulocitoze za svaki period terapije klozapinom.</w:t>
      </w:r>
    </w:p>
    <w:p w:rsidR="00EF330A" w:rsidRPr="00A32101" w:rsidRDefault="00EF330A" w:rsidP="00480FB1">
      <w:pPr>
        <w:tabs>
          <w:tab w:val="left" w:pos="540"/>
          <w:tab w:val="left" w:pos="569"/>
        </w:tabs>
        <w:rPr>
          <w:bCs/>
          <w:sz w:val="22"/>
          <w:szCs w:val="22"/>
          <w:lang w:val="sr-Latn-ME"/>
        </w:rPr>
      </w:pP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Tabela 3. Procjena incidenca agranulocitoze</w:t>
      </w:r>
      <w:r w:rsidRPr="00A32101">
        <w:rPr>
          <w:bCs/>
          <w:sz w:val="22"/>
          <w:szCs w:val="22"/>
          <w:vertAlign w:val="superscript"/>
          <w:lang w:val="sr-Latn-ME"/>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2"/>
      </w:tblGrid>
      <w:tr w:rsidR="004A5188" w:rsidRPr="00A32101" w:rsidTr="004A5188">
        <w:trPr>
          <w:trHeight w:val="360"/>
        </w:trPr>
        <w:tc>
          <w:tcPr>
            <w:tcW w:w="2500" w:type="pct"/>
          </w:tcPr>
          <w:p w:rsidR="004A5188" w:rsidRPr="00A32101" w:rsidRDefault="004A5188" w:rsidP="004A5188">
            <w:pPr>
              <w:tabs>
                <w:tab w:val="left" w:pos="540"/>
                <w:tab w:val="left" w:pos="569"/>
              </w:tabs>
              <w:rPr>
                <w:b/>
                <w:bCs/>
                <w:sz w:val="22"/>
                <w:szCs w:val="22"/>
                <w:lang w:val="sr-Latn-ME"/>
              </w:rPr>
            </w:pPr>
            <w:r w:rsidRPr="00A32101">
              <w:rPr>
                <w:b/>
                <w:bCs/>
                <w:sz w:val="22"/>
                <w:szCs w:val="22"/>
                <w:lang w:val="sr-Latn-ME"/>
              </w:rPr>
              <w:t>Period terapije</w:t>
            </w:r>
          </w:p>
        </w:tc>
        <w:tc>
          <w:tcPr>
            <w:tcW w:w="2500" w:type="pct"/>
          </w:tcPr>
          <w:p w:rsidR="004A5188" w:rsidRPr="00A32101" w:rsidRDefault="004A5188" w:rsidP="004A5188">
            <w:pPr>
              <w:tabs>
                <w:tab w:val="left" w:pos="540"/>
                <w:tab w:val="left" w:pos="569"/>
              </w:tabs>
              <w:rPr>
                <w:b/>
                <w:bCs/>
                <w:sz w:val="22"/>
                <w:szCs w:val="22"/>
                <w:lang w:val="sr-Latn-ME"/>
              </w:rPr>
            </w:pPr>
            <w:r w:rsidRPr="00A32101">
              <w:rPr>
                <w:b/>
                <w:bCs/>
                <w:sz w:val="22"/>
                <w:szCs w:val="22"/>
                <w:lang w:val="sr-Latn-ME"/>
              </w:rPr>
              <w:t>Incidenca agranulocitoze na posmatranih 100,000 osoba-nedjelja²</w:t>
            </w:r>
          </w:p>
        </w:tc>
      </w:tr>
      <w:tr w:rsidR="004A5188" w:rsidRPr="00A32101" w:rsidTr="004A5188">
        <w:trPr>
          <w:trHeight w:val="360"/>
        </w:trPr>
        <w:tc>
          <w:tcPr>
            <w:tcW w:w="2500" w:type="pct"/>
          </w:tcPr>
          <w:p w:rsidR="004A5188" w:rsidRPr="00A32101" w:rsidRDefault="004A5188" w:rsidP="004A5188">
            <w:pPr>
              <w:tabs>
                <w:tab w:val="left" w:pos="540"/>
                <w:tab w:val="left" w:pos="569"/>
              </w:tabs>
              <w:rPr>
                <w:bCs/>
                <w:sz w:val="22"/>
                <w:szCs w:val="22"/>
                <w:lang w:val="sr-Latn-ME"/>
              </w:rPr>
            </w:pPr>
            <w:r w:rsidRPr="00A32101">
              <w:rPr>
                <w:bCs/>
                <w:sz w:val="22"/>
                <w:szCs w:val="22"/>
                <w:lang w:val="sr-Latn-ME"/>
              </w:rPr>
              <w:t>Nedjelja 0 –18</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Nedjelja 19 – 52</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Nedjelja 53 i dalje</w:t>
            </w:r>
          </w:p>
        </w:tc>
        <w:tc>
          <w:tcPr>
            <w:tcW w:w="2500" w:type="pct"/>
          </w:tcPr>
          <w:p w:rsidR="004A5188" w:rsidRPr="00A32101" w:rsidRDefault="004A5188" w:rsidP="004A5188">
            <w:pPr>
              <w:tabs>
                <w:tab w:val="left" w:pos="540"/>
                <w:tab w:val="left" w:pos="569"/>
              </w:tabs>
              <w:rPr>
                <w:bCs/>
                <w:sz w:val="22"/>
                <w:szCs w:val="22"/>
                <w:lang w:val="sr-Latn-ME"/>
              </w:rPr>
            </w:pPr>
            <w:r w:rsidRPr="00A32101">
              <w:rPr>
                <w:bCs/>
                <w:sz w:val="22"/>
                <w:szCs w:val="22"/>
                <w:lang w:val="sr-Latn-ME"/>
              </w:rPr>
              <w:tab/>
            </w:r>
            <w:r w:rsidRPr="00A32101">
              <w:rPr>
                <w:bCs/>
                <w:sz w:val="22"/>
                <w:szCs w:val="22"/>
                <w:lang w:val="sr-Latn-ME"/>
              </w:rPr>
              <w:tab/>
              <w:t>32,0</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ab/>
            </w:r>
            <w:r w:rsidRPr="00A32101">
              <w:rPr>
                <w:bCs/>
                <w:sz w:val="22"/>
                <w:szCs w:val="22"/>
                <w:lang w:val="sr-Latn-ME"/>
              </w:rPr>
              <w:tab/>
              <w:t xml:space="preserve">  2,3</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ab/>
            </w:r>
            <w:r w:rsidRPr="00A32101">
              <w:rPr>
                <w:bCs/>
                <w:sz w:val="22"/>
                <w:szCs w:val="22"/>
                <w:lang w:val="sr-Latn-ME"/>
              </w:rPr>
              <w:tab/>
              <w:t xml:space="preserve">  1,8</w:t>
            </w:r>
          </w:p>
        </w:tc>
      </w:tr>
    </w:tbl>
    <w:p w:rsidR="004A5188" w:rsidRPr="00A32101" w:rsidRDefault="004A5188" w:rsidP="004A5188">
      <w:pPr>
        <w:tabs>
          <w:tab w:val="left" w:pos="540"/>
          <w:tab w:val="left" w:pos="569"/>
        </w:tabs>
        <w:rPr>
          <w:bCs/>
          <w:sz w:val="22"/>
          <w:szCs w:val="22"/>
          <w:lang w:val="sr-Latn-ME"/>
        </w:rPr>
      </w:pP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¹Iz registra pacijenata Velike Britanije o praćenim pacijentima na terapiji klozapinom u periodu od 1989. i 2001. godine</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²Pacijent-vrijeme je zbir individualnih jedinica vremena u kojima su pacijenti u registru bili izloženi klozapinu prije pojave agranulocitoze. Na primjer, 100,000 pacijent-nedjelja se može uočiti kod 1,000 pacijenata koji su bili u registru 100 nedjelja (100*1000=100,000), ili kod 200 pacijenata koji su bili u registru 500 nedjelja (200*500=100,000) prije pojave agranulocitoze.</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Kumulativna incidenca u registru Ujedinjenog kraljevstva o praćenim pacijentima na terapiji klozapinom je 0,78%. U najvećem broju slučajeva (približno 70%) javljaju se tokom prvih 18 nedjelja terapije.</w:t>
      </w:r>
    </w:p>
    <w:p w:rsidR="004A5188" w:rsidRPr="00A32101" w:rsidRDefault="004A5188" w:rsidP="004A5188">
      <w:pPr>
        <w:tabs>
          <w:tab w:val="left" w:pos="540"/>
          <w:tab w:val="left" w:pos="569"/>
        </w:tabs>
        <w:rPr>
          <w:bCs/>
          <w:sz w:val="22"/>
          <w:szCs w:val="22"/>
          <w:lang w:val="sr-Latn-ME"/>
        </w:rPr>
      </w:pPr>
    </w:p>
    <w:p w:rsidR="004A5188" w:rsidRPr="00A32101" w:rsidRDefault="004A5188" w:rsidP="004A5188">
      <w:pPr>
        <w:tabs>
          <w:tab w:val="left" w:pos="540"/>
          <w:tab w:val="left" w:pos="569"/>
        </w:tabs>
        <w:rPr>
          <w:bCs/>
          <w:i/>
          <w:iCs/>
          <w:sz w:val="22"/>
          <w:szCs w:val="22"/>
          <w:lang w:val="sr-Latn-ME"/>
        </w:rPr>
      </w:pPr>
      <w:r w:rsidRPr="00A32101">
        <w:rPr>
          <w:bCs/>
          <w:i/>
          <w:iCs/>
          <w:sz w:val="22"/>
          <w:szCs w:val="22"/>
          <w:lang w:val="sr-Latn-ME"/>
        </w:rPr>
        <w:t>Poremećaji metabolizma i ishrane</w:t>
      </w:r>
    </w:p>
    <w:p w:rsidR="004A5188" w:rsidRPr="00A32101" w:rsidRDefault="004A5188" w:rsidP="004A5188">
      <w:pPr>
        <w:tabs>
          <w:tab w:val="left" w:pos="540"/>
          <w:tab w:val="left" w:pos="569"/>
        </w:tabs>
        <w:rPr>
          <w:bCs/>
          <w:sz w:val="22"/>
          <w:szCs w:val="22"/>
          <w:lang w:val="sr-Latn-ME"/>
        </w:rPr>
      </w:pPr>
      <w:r w:rsidRPr="00A32101">
        <w:rPr>
          <w:bCs/>
          <w:sz w:val="22"/>
          <w:szCs w:val="22"/>
          <w:lang w:val="sr-Latn-ME"/>
        </w:rPr>
        <w:t>Tokom terapije klozapinom rijetko su prijavljeni poremećaj tolerancije na glukozu i/ili razvoj ili pogoršanje dijabetes melitusa. U veoma rijetkim slučajevima, kod pacijenata koji su bili na terapiji klozapinom a bez anamnestičkih podataka o hiperglikemiji, prijavljeni su teška hiperglikemija, koja je nekada vodila do ketoacidoze/hiperosmolarne kome. Nakon prekida terapije klozapinom kod najvećeg broja pacijenata dolazi do normalizacije vrijednosti glukoze i u malom broju slučajeva hiperglikemija se ponovo javlja kada se opet započne sa terapijom klozapinom. Iako je većina pacijenata imala faktore rizika za insulin-nezavisni dijabetes melitus, hiperglikemija je takođe zabilježena kod pacijenata koji nijesu imali ove faktore rizika (vidjeti odjeljak 4.4).</w:t>
      </w:r>
    </w:p>
    <w:p w:rsidR="004A5188" w:rsidRPr="00A32101" w:rsidRDefault="004A5188" w:rsidP="00480FB1">
      <w:pPr>
        <w:tabs>
          <w:tab w:val="left" w:pos="540"/>
          <w:tab w:val="left" w:pos="569"/>
        </w:tabs>
        <w:rPr>
          <w:b/>
          <w:bCs/>
          <w:sz w:val="22"/>
          <w:szCs w:val="22"/>
          <w:lang w:val="sr-Latn-ME"/>
        </w:rPr>
      </w:pPr>
    </w:p>
    <w:p w:rsidR="00633F63" w:rsidRPr="00A32101" w:rsidRDefault="00633F63" w:rsidP="00633F63">
      <w:pPr>
        <w:tabs>
          <w:tab w:val="left" w:pos="540"/>
          <w:tab w:val="left" w:pos="569"/>
        </w:tabs>
        <w:rPr>
          <w:bCs/>
          <w:i/>
          <w:sz w:val="22"/>
          <w:szCs w:val="22"/>
          <w:lang w:val="sr-Latn-ME"/>
        </w:rPr>
      </w:pPr>
      <w:r w:rsidRPr="00A32101">
        <w:rPr>
          <w:bCs/>
          <w:i/>
          <w:sz w:val="22"/>
          <w:szCs w:val="22"/>
          <w:lang w:val="sr-Latn-ME"/>
        </w:rPr>
        <w:t>Poremećaji nervnog sistema</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Veoma često neželjena dejstva koja su zabilježena su pospanost/sedacija i vrtoglavica.</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Klozapin može uzrokovati promjene na  EEG-u, uključujući pojavu kompleksa šiljak-talas.  Klozapin smanjuje prag za epileptični napad na dozno-zavistan način i može uzrokovati miokloničke trzaje ili generalizovane epileptične napade.  Vjerovatnije je da će ovi simptomi javiti kod naglog povećanja doze i kod pacijenata sa već postojećom epilepsijom. U ovim slučajevima dozu treba smanjiti, i akoje potrebno započeti sa antikonvulzivnom terapijom. Treba izbjegavati primjenu karbamazepin zbog njegovog potencijala da vrši depresiju koštane srži. Treba uzeti u obzir moguće farmakokinetičke interakcije pri istovremenoj primjeni sa drugim antikonvulzivima. U rijetkim slučajevima, kod pacijenata liječenih klozapinom može se javiti delirijum.</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Veoma rijetko, kod pacijenata na terapiji klozapinom koji su liječeni drugim antipsihoticima prijavljena je tardivna diskinezija. Kod pacijenata kod kojih se razvila tardivna diskinezija pri primjeni drugih antipsihotika stanje se popravilo pri primjeni klozapina.</w:t>
      </w:r>
    </w:p>
    <w:p w:rsidR="00633F63" w:rsidRPr="00A32101" w:rsidRDefault="00633F63" w:rsidP="00633F63">
      <w:pPr>
        <w:tabs>
          <w:tab w:val="left" w:pos="540"/>
          <w:tab w:val="left" w:pos="569"/>
        </w:tabs>
        <w:rPr>
          <w:bCs/>
          <w:iCs/>
          <w:sz w:val="22"/>
          <w:szCs w:val="22"/>
          <w:lang w:val="sr-Latn-ME"/>
        </w:rPr>
      </w:pPr>
    </w:p>
    <w:p w:rsidR="00633F63" w:rsidRPr="00A32101" w:rsidRDefault="00633F63" w:rsidP="00633F63">
      <w:pPr>
        <w:tabs>
          <w:tab w:val="left" w:pos="540"/>
          <w:tab w:val="left" w:pos="569"/>
        </w:tabs>
        <w:rPr>
          <w:bCs/>
          <w:i/>
          <w:iCs/>
          <w:sz w:val="22"/>
          <w:szCs w:val="22"/>
          <w:lang w:val="sr-Latn-ME"/>
        </w:rPr>
      </w:pPr>
      <w:r w:rsidRPr="00A32101">
        <w:rPr>
          <w:bCs/>
          <w:i/>
          <w:iCs/>
          <w:sz w:val="22"/>
          <w:szCs w:val="22"/>
          <w:lang w:val="sr-Latn-ME"/>
        </w:rPr>
        <w:t>Kardiološki poremećaji</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Mogu se javiti tahikardija i posturalna hipotenzija sa ili bez sinkope, naročito tokom prvih nekoliko nedjelja terapije. Na prevalencu i težinu hipotenzije utiče brzina titracije i jačina primjenjene doze. Pri primjeni klozapina prijavljeni su slučajevi cirkulatornog kolapsa kao posljedica izražene hipotenzije, naročito usljed agresivne titracije, sa mogućim ozbiljnim posljedicama u vidu pulmonalnog ili srčanog zastoja.</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Kod malog broja pacijenata liječenih klozapinom javile su se promjene na EKG-u slične kao one zabilježene kod primjene drugih antipsihotika, uključujući depresiju ST segmenta i ispravljanje ili inverziju T talasa. Ove promjene se povlače kada se prekine sa primjenom klozapina. Njihov klinički značaj nije jasan. Međutim, ove abnormalnosti su uočene kod pacijenata sa miokarditisom, što treba imati na umu.</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lastRenderedPageBreak/>
        <w:t>Prijavljeni su izolovani slučajevi srčane aritmije, perikarditisa/perikardne efuzije, od kojih su neki bili fatalni. Najveći broj slučajeva miokarditisa javili su se tokom prva dva mjeseca od započinjanja terapije klozapinom. Generalno, kardiomiopatija se javljala kasnije tokom terapije.</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U nekim slučajevima miokarditisa i perikarditisa/perikardne efuzije istovremeno je prijavljena i eozinofilija (oko 14%); međutim, nije poznato da li eozinofilija može pouzdano da ukazuje na karditis.</w:t>
      </w:r>
    </w:p>
    <w:p w:rsidR="00633F63" w:rsidRPr="00A32101" w:rsidRDefault="00633F63" w:rsidP="00633F63">
      <w:pPr>
        <w:tabs>
          <w:tab w:val="left" w:pos="540"/>
          <w:tab w:val="left" w:pos="569"/>
        </w:tabs>
        <w:rPr>
          <w:bCs/>
          <w:sz w:val="22"/>
          <w:szCs w:val="22"/>
          <w:lang w:val="sr-Latn-ME"/>
        </w:rPr>
      </w:pPr>
      <w:r w:rsidRPr="00A32101">
        <w:rPr>
          <w:bCs/>
          <w:sz w:val="22"/>
          <w:szCs w:val="22"/>
          <w:lang w:val="sr-Latn-ME"/>
        </w:rPr>
        <w:t>Znaci i simptomi miokarditisa ili kardiomiopatije uključuju perzistentnu tahikardiju u miru, palpitacije, aritmije, bol u grudima i ostale znake i simptome srčane insuficijencije (npr. neuobičajeni zamor, dispnea, tahipneja) ili simptome koji mogu imitirati infarkt miokarda. Ostali simptomi koji se mogu javiti pored navedenih su simptomi slični gripu.</w:t>
      </w:r>
    </w:p>
    <w:p w:rsidR="00633F63" w:rsidRPr="00A32101" w:rsidRDefault="00633F63" w:rsidP="00480FB1">
      <w:pPr>
        <w:tabs>
          <w:tab w:val="left" w:pos="540"/>
          <w:tab w:val="left" w:pos="569"/>
        </w:tabs>
        <w:rPr>
          <w:b/>
          <w:bCs/>
          <w:sz w:val="22"/>
          <w:szCs w:val="22"/>
          <w:lang w:val="sr-Latn-ME"/>
        </w:rPr>
      </w:pPr>
    </w:p>
    <w:p w:rsidR="007C1B79" w:rsidRPr="00A32101" w:rsidRDefault="007C1B79" w:rsidP="007C1B79">
      <w:pPr>
        <w:tabs>
          <w:tab w:val="left" w:pos="540"/>
          <w:tab w:val="left" w:pos="569"/>
        </w:tabs>
        <w:rPr>
          <w:bCs/>
          <w:sz w:val="22"/>
          <w:szCs w:val="22"/>
          <w:lang w:val="sr-Latn-ME"/>
        </w:rPr>
      </w:pPr>
      <w:r w:rsidRPr="00A32101">
        <w:rPr>
          <w:bCs/>
          <w:sz w:val="22"/>
          <w:szCs w:val="22"/>
          <w:lang w:val="sr-Latn-ME"/>
        </w:rPr>
        <w:t>Poznato je da se iznenadna, neobjašnjiva smrt može javiti kod psihijatrijskih pacijenata koji dobijaju standardnu antipsihotičnu terapiju, ali takođe i kod nelečenih psihijatrijskih pacijenata. Kod pacijenata koji su dobijali klozapin veoma rijetko su prijavljeni smrtni slučajevi.</w:t>
      </w:r>
    </w:p>
    <w:p w:rsidR="004D12D6" w:rsidRPr="00A32101" w:rsidRDefault="004D12D6" w:rsidP="007C1B79">
      <w:pPr>
        <w:tabs>
          <w:tab w:val="left" w:pos="540"/>
          <w:tab w:val="left" w:pos="569"/>
        </w:tabs>
        <w:rPr>
          <w:bCs/>
          <w:sz w:val="22"/>
          <w:szCs w:val="22"/>
          <w:lang w:val="sr-Latn-ME"/>
        </w:rPr>
      </w:pPr>
    </w:p>
    <w:p w:rsidR="004D12D6" w:rsidRPr="00A32101" w:rsidRDefault="007C1B79" w:rsidP="007C1B79">
      <w:pPr>
        <w:tabs>
          <w:tab w:val="left" w:pos="540"/>
          <w:tab w:val="left" w:pos="569"/>
        </w:tabs>
        <w:rPr>
          <w:bCs/>
          <w:i/>
          <w:sz w:val="22"/>
          <w:szCs w:val="22"/>
          <w:lang w:val="sr-Latn-ME"/>
        </w:rPr>
      </w:pPr>
      <w:r w:rsidRPr="00A32101">
        <w:rPr>
          <w:bCs/>
          <w:i/>
          <w:sz w:val="22"/>
          <w:szCs w:val="22"/>
          <w:lang w:val="sr-Latn-ME"/>
        </w:rPr>
        <w:t>Vaskularni poremećaji</w:t>
      </w:r>
    </w:p>
    <w:p w:rsidR="007C1B79" w:rsidRPr="00A32101" w:rsidRDefault="007C1B79" w:rsidP="007C1B79">
      <w:pPr>
        <w:tabs>
          <w:tab w:val="left" w:pos="540"/>
          <w:tab w:val="left" w:pos="569"/>
        </w:tabs>
        <w:rPr>
          <w:bCs/>
          <w:sz w:val="22"/>
          <w:szCs w:val="22"/>
          <w:lang w:val="sr-Latn-ME"/>
        </w:rPr>
      </w:pPr>
      <w:r w:rsidRPr="00A32101">
        <w:rPr>
          <w:bCs/>
          <w:sz w:val="22"/>
          <w:szCs w:val="22"/>
          <w:lang w:val="sr-Latn-ME"/>
        </w:rPr>
        <w:t>Prijavljeni su rijetki slučajevi tromboembolizma.</w:t>
      </w:r>
    </w:p>
    <w:p w:rsidR="007C1B79" w:rsidRPr="00A32101" w:rsidRDefault="007C1B79" w:rsidP="007C1B79">
      <w:pPr>
        <w:tabs>
          <w:tab w:val="left" w:pos="540"/>
          <w:tab w:val="left" w:pos="569"/>
        </w:tabs>
        <w:rPr>
          <w:bCs/>
          <w:sz w:val="22"/>
          <w:szCs w:val="22"/>
          <w:u w:val="single"/>
          <w:lang w:val="sr-Latn-ME"/>
        </w:rPr>
      </w:pPr>
    </w:p>
    <w:p w:rsidR="007C1B79" w:rsidRPr="00A32101" w:rsidRDefault="007C1B79" w:rsidP="007C1B79">
      <w:pPr>
        <w:tabs>
          <w:tab w:val="left" w:pos="540"/>
          <w:tab w:val="left" w:pos="569"/>
        </w:tabs>
        <w:rPr>
          <w:bCs/>
          <w:i/>
          <w:sz w:val="22"/>
          <w:szCs w:val="22"/>
          <w:lang w:val="sr-Latn-ME"/>
        </w:rPr>
      </w:pPr>
      <w:r w:rsidRPr="00A32101">
        <w:rPr>
          <w:bCs/>
          <w:i/>
          <w:sz w:val="22"/>
          <w:szCs w:val="22"/>
          <w:lang w:val="sr-Latn-ME"/>
        </w:rPr>
        <w:t>Respiratorni, torakalni i medijastinalni poremećaji</w:t>
      </w:r>
    </w:p>
    <w:p w:rsidR="007C1B79" w:rsidRPr="00A32101" w:rsidRDefault="007C1B79" w:rsidP="007C1B79">
      <w:pPr>
        <w:tabs>
          <w:tab w:val="left" w:pos="540"/>
          <w:tab w:val="left" w:pos="569"/>
        </w:tabs>
        <w:rPr>
          <w:bCs/>
          <w:sz w:val="22"/>
          <w:szCs w:val="22"/>
          <w:lang w:val="sr-Latn-ME"/>
        </w:rPr>
      </w:pPr>
      <w:r w:rsidRPr="00A32101">
        <w:rPr>
          <w:bCs/>
          <w:sz w:val="22"/>
          <w:szCs w:val="22"/>
          <w:lang w:val="sr-Latn-ME"/>
        </w:rPr>
        <w:t>Veoma rijetko su se javljali respiratorna depresija ili zastoj, sa ili bez cirkulatornog kolapsa (vidjeti odjeljke 4.4 i 4.5).</w:t>
      </w:r>
    </w:p>
    <w:p w:rsidR="007C1B79" w:rsidRPr="00A32101" w:rsidRDefault="007C1B79" w:rsidP="007C1B79">
      <w:pPr>
        <w:tabs>
          <w:tab w:val="left" w:pos="540"/>
          <w:tab w:val="left" w:pos="569"/>
        </w:tabs>
        <w:rPr>
          <w:bCs/>
          <w:sz w:val="22"/>
          <w:szCs w:val="22"/>
          <w:lang w:val="sr-Latn-ME"/>
        </w:rPr>
      </w:pPr>
      <w:r w:rsidRPr="00A32101">
        <w:rPr>
          <w:bCs/>
          <w:sz w:val="22"/>
          <w:szCs w:val="22"/>
          <w:lang w:val="sr-Latn-ME"/>
        </w:rPr>
        <w:t xml:space="preserve"> </w:t>
      </w:r>
    </w:p>
    <w:p w:rsidR="007C1B79" w:rsidRPr="00A32101" w:rsidRDefault="007C1B79" w:rsidP="007C1B79">
      <w:pPr>
        <w:tabs>
          <w:tab w:val="left" w:pos="540"/>
          <w:tab w:val="left" w:pos="569"/>
        </w:tabs>
        <w:rPr>
          <w:bCs/>
          <w:i/>
          <w:sz w:val="22"/>
          <w:szCs w:val="22"/>
          <w:lang w:val="sr-Latn-ME"/>
        </w:rPr>
      </w:pPr>
      <w:r w:rsidRPr="00A32101">
        <w:rPr>
          <w:bCs/>
          <w:i/>
          <w:sz w:val="22"/>
          <w:szCs w:val="22"/>
          <w:lang w:val="sr-Latn-ME"/>
        </w:rPr>
        <w:t>Gastrointestinalni sistem</w:t>
      </w:r>
    </w:p>
    <w:p w:rsidR="007C1B79" w:rsidRPr="00A32101" w:rsidRDefault="007C1B79" w:rsidP="007C1B79">
      <w:pPr>
        <w:tabs>
          <w:tab w:val="left" w:pos="540"/>
          <w:tab w:val="left" w:pos="569"/>
        </w:tabs>
        <w:rPr>
          <w:bCs/>
          <w:sz w:val="22"/>
          <w:szCs w:val="22"/>
          <w:lang w:val="sr-Latn-ME"/>
        </w:rPr>
      </w:pPr>
      <w:r w:rsidRPr="00A32101">
        <w:rPr>
          <w:bCs/>
          <w:sz w:val="22"/>
          <w:szCs w:val="22"/>
          <w:lang w:val="sr-Latn-ME"/>
        </w:rPr>
        <w:t>Veoma često su zabilježene konstipacija i hipersalivacija, dok su se mučnina i povraćanje javljali često. Rijetko, terapija klozapinom može biti udružena sa disfagijom. Aspiracija ingestirane hrane može se javiti kod pacijenata sa disfagijom ili kao posljedica akutnog predoziranja.</w:t>
      </w:r>
    </w:p>
    <w:p w:rsidR="00147FDD" w:rsidRPr="00A32101" w:rsidRDefault="00147FDD" w:rsidP="00480FB1">
      <w:pPr>
        <w:tabs>
          <w:tab w:val="left" w:pos="540"/>
          <w:tab w:val="left" w:pos="569"/>
        </w:tabs>
        <w:rPr>
          <w:b/>
          <w:bCs/>
          <w:sz w:val="22"/>
          <w:szCs w:val="22"/>
          <w:lang w:val="sr-Latn-ME"/>
        </w:rPr>
      </w:pPr>
    </w:p>
    <w:p w:rsidR="00F71FEB" w:rsidRPr="00A32101" w:rsidRDefault="00F71FEB" w:rsidP="00F71FEB">
      <w:pPr>
        <w:tabs>
          <w:tab w:val="left" w:pos="540"/>
          <w:tab w:val="left" w:pos="569"/>
        </w:tabs>
        <w:rPr>
          <w:bCs/>
          <w:i/>
          <w:sz w:val="22"/>
          <w:szCs w:val="22"/>
          <w:lang w:val="sr-Latn-ME"/>
        </w:rPr>
      </w:pPr>
      <w:r w:rsidRPr="00A32101">
        <w:rPr>
          <w:bCs/>
          <w:i/>
          <w:sz w:val="22"/>
          <w:szCs w:val="22"/>
          <w:lang w:val="sr-Latn-ME"/>
        </w:rPr>
        <w:t>Hepatobilijarni poremećaji</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Može se javiti prolazni, asimptomatskog porast enzima jetre i rijetko, hepatitisa i holestatičke žutice. Veoma rijetko su prijavljeni slučajevi fulminantne nekroze jetre. Ako se razvije žutica, treba prekinuti sa primjenom klozapina (vidjeti odjeljak 4.4). U rijetkim slučajevima, prijavljen je akutni pankreatitis.</w:t>
      </w:r>
    </w:p>
    <w:p w:rsidR="00F71FEB" w:rsidRPr="00A32101" w:rsidRDefault="00F71FEB" w:rsidP="00F71FEB">
      <w:pPr>
        <w:tabs>
          <w:tab w:val="left" w:pos="540"/>
          <w:tab w:val="left" w:pos="569"/>
        </w:tabs>
        <w:rPr>
          <w:bCs/>
          <w:i/>
          <w:sz w:val="22"/>
          <w:szCs w:val="22"/>
          <w:lang w:val="sr-Latn-ME"/>
        </w:rPr>
      </w:pPr>
    </w:p>
    <w:p w:rsidR="00F71FEB" w:rsidRPr="00A32101" w:rsidRDefault="00F71FEB" w:rsidP="00F71FEB">
      <w:pPr>
        <w:tabs>
          <w:tab w:val="left" w:pos="540"/>
          <w:tab w:val="left" w:pos="569"/>
        </w:tabs>
        <w:rPr>
          <w:bCs/>
          <w:i/>
          <w:sz w:val="22"/>
          <w:szCs w:val="22"/>
          <w:lang w:val="sr-Latn-ME"/>
        </w:rPr>
      </w:pPr>
      <w:r w:rsidRPr="00A32101">
        <w:rPr>
          <w:bCs/>
          <w:i/>
          <w:sz w:val="22"/>
          <w:szCs w:val="22"/>
          <w:lang w:val="sr-Latn-ME"/>
        </w:rPr>
        <w:t>Poremećaj funkcije bubrega</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Prijavljeni su izolovani slučajevi akutnog intersticijalnog nefritisa udruženog sa primjenom klozapina.</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Poremećaji reproduktivnog sistema i na nivou dojke</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Veoma rijetko su prijavljeni slučajevi prijapizma.</w:t>
      </w:r>
    </w:p>
    <w:p w:rsidR="00F71FEB" w:rsidRPr="00A32101" w:rsidRDefault="00F71FEB" w:rsidP="00F71FEB">
      <w:pPr>
        <w:tabs>
          <w:tab w:val="left" w:pos="540"/>
          <w:tab w:val="left" w:pos="569"/>
        </w:tabs>
        <w:rPr>
          <w:bCs/>
          <w:sz w:val="22"/>
          <w:szCs w:val="22"/>
          <w:lang w:val="sr-Latn-ME"/>
        </w:rPr>
      </w:pPr>
    </w:p>
    <w:p w:rsidR="00F71FEB" w:rsidRPr="00A32101" w:rsidRDefault="00F71FEB" w:rsidP="00F71FEB">
      <w:pPr>
        <w:tabs>
          <w:tab w:val="left" w:pos="540"/>
          <w:tab w:val="left" w:pos="569"/>
        </w:tabs>
        <w:rPr>
          <w:bCs/>
          <w:i/>
          <w:sz w:val="22"/>
          <w:szCs w:val="22"/>
          <w:lang w:val="sr-Latn-ME"/>
        </w:rPr>
      </w:pPr>
      <w:r w:rsidRPr="00A32101">
        <w:rPr>
          <w:bCs/>
          <w:i/>
          <w:sz w:val="22"/>
          <w:szCs w:val="22"/>
          <w:lang w:val="sr-Latn-ME"/>
        </w:rPr>
        <w:t>Opšti poremećaji</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Prijavljeni su slučajevi malignog neuroleptičkog sindroma (MNS) kod pacijenata koji su dobijali klozapin kao monoterapiju ili u kombinaciji sa litijumom ili ostalim ljekovima koji djeluju na CNS.</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 xml:space="preserve">Prijavljeni su slučajevi akutnih reakcija obustave, vezanih za prekid primjene lijeka (vidjeti odjeljak 4.4). </w:t>
      </w:r>
    </w:p>
    <w:p w:rsidR="00AD18FF" w:rsidRPr="00A32101" w:rsidRDefault="00AD18FF" w:rsidP="00F71FEB">
      <w:pPr>
        <w:tabs>
          <w:tab w:val="left" w:pos="540"/>
          <w:tab w:val="left" w:pos="569"/>
        </w:tabs>
        <w:rPr>
          <w:bCs/>
          <w:sz w:val="22"/>
          <w:szCs w:val="22"/>
          <w:lang w:val="sr-Latn-ME"/>
        </w:rPr>
      </w:pP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Tabelarni prikaz neželjenih reakcija</w:t>
      </w:r>
    </w:p>
    <w:p w:rsidR="00AD18FF" w:rsidRPr="00A32101" w:rsidRDefault="00AD18FF" w:rsidP="00F71FEB">
      <w:pPr>
        <w:tabs>
          <w:tab w:val="left" w:pos="540"/>
          <w:tab w:val="left" w:pos="569"/>
        </w:tabs>
        <w:rPr>
          <w:bCs/>
          <w:sz w:val="22"/>
          <w:szCs w:val="22"/>
          <w:lang w:val="sr-Latn-ME"/>
        </w:rPr>
      </w:pP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U Tabeli 4. se nalaze sva neželjena dejstva koja su prijavljena u izvještajima bilo spontano ili tokom kliničkih studija.</w:t>
      </w:r>
    </w:p>
    <w:p w:rsidR="00AD18FF" w:rsidRPr="00A32101" w:rsidRDefault="00AD18FF" w:rsidP="00F71FEB">
      <w:pPr>
        <w:tabs>
          <w:tab w:val="left" w:pos="540"/>
          <w:tab w:val="left" w:pos="569"/>
        </w:tabs>
        <w:rPr>
          <w:bCs/>
          <w:sz w:val="22"/>
          <w:szCs w:val="22"/>
          <w:lang w:val="sr-Latn-ME"/>
        </w:rPr>
      </w:pP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Tabela 4: Učestalost neželjenih dejstva koja se javljaju tokom terapije klozapinom prijavljena spontano ili tokom kliničkih studija</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Proc</w:t>
      </w:r>
      <w:r w:rsidR="003D722F" w:rsidRPr="00A32101">
        <w:rPr>
          <w:bCs/>
          <w:sz w:val="22"/>
          <w:szCs w:val="22"/>
          <w:lang w:val="sr-Latn-ME"/>
        </w:rPr>
        <w:t>j</w:t>
      </w:r>
      <w:r w:rsidRPr="00A32101">
        <w:rPr>
          <w:bCs/>
          <w:sz w:val="22"/>
          <w:szCs w:val="22"/>
          <w:lang w:val="sr-Latn-ME"/>
        </w:rPr>
        <w:t>ena neželjenih dejstava je zasnovana na sljedećim podacima o učestalosti: Veoma česta (≥ 1/10)</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Česta (≥ 1/100 do &lt;1/10) Povremena (≥ 1/1,000 do &lt; 1/100) Rijetka (≥ 1/10,000 do &lt;1/1,000) Veoma rijetka (&lt; 1/10,000),</w:t>
      </w:r>
    </w:p>
    <w:p w:rsidR="00F71FEB" w:rsidRPr="00A32101" w:rsidRDefault="00F71FEB" w:rsidP="00F71FEB">
      <w:pPr>
        <w:tabs>
          <w:tab w:val="left" w:pos="540"/>
          <w:tab w:val="left" w:pos="569"/>
        </w:tabs>
        <w:rPr>
          <w:bCs/>
          <w:sz w:val="22"/>
          <w:szCs w:val="22"/>
          <w:lang w:val="sr-Latn-ME"/>
        </w:rPr>
      </w:pPr>
      <w:r w:rsidRPr="00A32101">
        <w:rPr>
          <w:bCs/>
          <w:sz w:val="22"/>
          <w:szCs w:val="22"/>
          <w:lang w:val="sr-Latn-ME"/>
        </w:rPr>
        <w:t>Nepoznata učestalost (učestalost se ne može procijeniti na osnovu dostupnih podataka)</w:t>
      </w:r>
    </w:p>
    <w:p w:rsidR="00F71FEB" w:rsidRPr="00A32101" w:rsidRDefault="00F71FEB" w:rsidP="00480FB1">
      <w:pPr>
        <w:tabs>
          <w:tab w:val="left" w:pos="540"/>
          <w:tab w:val="left" w:pos="569"/>
        </w:tabs>
        <w:rPr>
          <w:b/>
          <w:bCs/>
          <w:sz w:val="22"/>
          <w:szCs w:val="22"/>
          <w:lang w:val="sr-Latn-ME"/>
        </w:rPr>
      </w:pPr>
    </w:p>
    <w:p w:rsidR="00466DC2" w:rsidRPr="00A32101" w:rsidRDefault="00466DC2" w:rsidP="00466DC2">
      <w:pPr>
        <w:tabs>
          <w:tab w:val="left" w:pos="540"/>
          <w:tab w:val="left" w:pos="569"/>
        </w:tabs>
        <w:rPr>
          <w:b/>
          <w:bCs/>
          <w:sz w:val="22"/>
          <w:szCs w:val="22"/>
          <w:lang w:val="sr-Latn-ME"/>
        </w:rPr>
      </w:pPr>
    </w:p>
    <w:p w:rsidR="00466DC2" w:rsidRPr="00A32101" w:rsidRDefault="00466DC2" w:rsidP="00480FB1">
      <w:pPr>
        <w:tabs>
          <w:tab w:val="left" w:pos="540"/>
          <w:tab w:val="left" w:pos="569"/>
        </w:tabs>
        <w:rPr>
          <w:b/>
          <w:bC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4"/>
        <w:gridCol w:w="3023"/>
        <w:gridCol w:w="3016"/>
      </w:tblGrid>
      <w:tr w:rsidR="004D132B" w:rsidRPr="00A32101" w:rsidTr="00B73945">
        <w:trPr>
          <w:trHeight w:hRule="exact" w:val="1548"/>
        </w:trPr>
        <w:tc>
          <w:tcPr>
            <w:tcW w:w="1668" w:type="pct"/>
          </w:tcPr>
          <w:p w:rsidR="004D132B" w:rsidRPr="00A32101" w:rsidRDefault="004D132B" w:rsidP="004D132B">
            <w:pPr>
              <w:widowControl w:val="0"/>
              <w:autoSpaceDE w:val="0"/>
              <w:autoSpaceDN w:val="0"/>
              <w:spacing w:before="5"/>
              <w:ind w:left="95"/>
              <w:rPr>
                <w:b/>
                <w:sz w:val="22"/>
                <w:szCs w:val="22"/>
                <w:lang w:val="sr-Latn-ME"/>
              </w:rPr>
            </w:pPr>
            <w:r w:rsidRPr="00A32101">
              <w:rPr>
                <w:b/>
                <w:w w:val="105"/>
                <w:sz w:val="22"/>
                <w:szCs w:val="22"/>
                <w:lang w:val="sr-Latn-ME"/>
              </w:rPr>
              <w:lastRenderedPageBreak/>
              <w:t>Sistem organa</w:t>
            </w:r>
          </w:p>
        </w:tc>
        <w:tc>
          <w:tcPr>
            <w:tcW w:w="1668" w:type="pct"/>
          </w:tcPr>
          <w:p w:rsidR="004D132B" w:rsidRPr="00A32101" w:rsidRDefault="004D132B" w:rsidP="004D132B">
            <w:pPr>
              <w:widowControl w:val="0"/>
              <w:autoSpaceDE w:val="0"/>
              <w:autoSpaceDN w:val="0"/>
              <w:spacing w:before="5"/>
              <w:ind w:left="95"/>
              <w:rPr>
                <w:b/>
                <w:sz w:val="22"/>
                <w:szCs w:val="22"/>
                <w:lang w:val="sr-Latn-ME"/>
              </w:rPr>
            </w:pPr>
            <w:r w:rsidRPr="00A32101">
              <w:rPr>
                <w:b/>
                <w:w w:val="105"/>
                <w:sz w:val="22"/>
                <w:szCs w:val="22"/>
                <w:lang w:val="sr-Latn-ME"/>
              </w:rPr>
              <w:t>Učestalost</w:t>
            </w:r>
          </w:p>
        </w:tc>
        <w:tc>
          <w:tcPr>
            <w:tcW w:w="1665" w:type="pct"/>
          </w:tcPr>
          <w:p w:rsidR="004D132B" w:rsidRPr="00A32101" w:rsidRDefault="004D132B" w:rsidP="004D132B">
            <w:pPr>
              <w:widowControl w:val="0"/>
              <w:autoSpaceDE w:val="0"/>
              <w:autoSpaceDN w:val="0"/>
              <w:spacing w:before="5"/>
              <w:ind w:left="96"/>
              <w:rPr>
                <w:b/>
                <w:sz w:val="22"/>
                <w:szCs w:val="22"/>
                <w:lang w:val="sr-Latn-ME"/>
              </w:rPr>
            </w:pPr>
            <w:r w:rsidRPr="00A32101">
              <w:rPr>
                <w:b/>
                <w:w w:val="105"/>
                <w:sz w:val="22"/>
                <w:szCs w:val="22"/>
                <w:lang w:val="sr-Latn-ME"/>
              </w:rPr>
              <w:t>Neželjena dejstva</w:t>
            </w:r>
          </w:p>
        </w:tc>
      </w:tr>
      <w:tr w:rsidR="00471E1F" w:rsidRPr="00A32101" w:rsidTr="00471E1F">
        <w:trPr>
          <w:trHeight w:hRule="exact" w:val="1548"/>
        </w:trPr>
        <w:tc>
          <w:tcPr>
            <w:tcW w:w="1668" w:type="pct"/>
          </w:tcPr>
          <w:p w:rsidR="00471E1F" w:rsidRPr="00A32101" w:rsidRDefault="00471E1F" w:rsidP="004D132B">
            <w:pPr>
              <w:widowControl w:val="0"/>
              <w:autoSpaceDE w:val="0"/>
              <w:autoSpaceDN w:val="0"/>
              <w:spacing w:before="5"/>
              <w:ind w:left="95"/>
              <w:rPr>
                <w:b/>
                <w:w w:val="105"/>
                <w:sz w:val="22"/>
                <w:szCs w:val="22"/>
                <w:lang w:val="sr-Latn-ME"/>
              </w:rPr>
            </w:pPr>
            <w:r w:rsidRPr="00A32101">
              <w:rPr>
                <w:b/>
                <w:w w:val="105"/>
                <w:sz w:val="22"/>
                <w:szCs w:val="22"/>
                <w:lang w:val="sr-Latn-ME"/>
              </w:rPr>
              <w:t>Infekcije i infestacije</w:t>
            </w:r>
          </w:p>
        </w:tc>
        <w:tc>
          <w:tcPr>
            <w:tcW w:w="1668" w:type="pct"/>
          </w:tcPr>
          <w:p w:rsidR="00471E1F" w:rsidRPr="00A32101" w:rsidRDefault="00471E1F" w:rsidP="004D132B">
            <w:pPr>
              <w:widowControl w:val="0"/>
              <w:autoSpaceDE w:val="0"/>
              <w:autoSpaceDN w:val="0"/>
              <w:spacing w:before="5"/>
              <w:ind w:left="95"/>
              <w:rPr>
                <w:b/>
                <w:w w:val="105"/>
                <w:sz w:val="22"/>
                <w:szCs w:val="22"/>
                <w:lang w:val="sr-Latn-ME"/>
              </w:rPr>
            </w:pPr>
            <w:r w:rsidRPr="00A32101">
              <w:rPr>
                <w:b/>
                <w:w w:val="105"/>
                <w:sz w:val="22"/>
                <w:szCs w:val="22"/>
                <w:lang w:val="sr-Latn-ME"/>
              </w:rPr>
              <w:t>Nepoznata</w:t>
            </w:r>
          </w:p>
        </w:tc>
        <w:tc>
          <w:tcPr>
            <w:tcW w:w="1665" w:type="pct"/>
          </w:tcPr>
          <w:p w:rsidR="00471E1F" w:rsidRPr="00A32101" w:rsidRDefault="00471E1F" w:rsidP="004D132B">
            <w:pPr>
              <w:widowControl w:val="0"/>
              <w:autoSpaceDE w:val="0"/>
              <w:autoSpaceDN w:val="0"/>
              <w:spacing w:before="5"/>
              <w:ind w:left="96"/>
              <w:rPr>
                <w:b/>
                <w:w w:val="105"/>
                <w:sz w:val="22"/>
                <w:szCs w:val="22"/>
                <w:lang w:val="sr-Latn-ME"/>
              </w:rPr>
            </w:pPr>
            <w:r w:rsidRPr="00A32101">
              <w:rPr>
                <w:b/>
                <w:w w:val="105"/>
                <w:sz w:val="22"/>
                <w:szCs w:val="22"/>
                <w:lang w:val="sr-Latn-ME"/>
              </w:rPr>
              <w:t>Sepsa</w:t>
            </w:r>
          </w:p>
        </w:tc>
      </w:tr>
      <w:tr w:rsidR="004D132B" w:rsidRPr="00A32101" w:rsidTr="004D132B">
        <w:trPr>
          <w:trHeight w:hRule="exact" w:val="815"/>
        </w:trPr>
        <w:tc>
          <w:tcPr>
            <w:tcW w:w="1668" w:type="pct"/>
            <w:vMerge w:val="restart"/>
          </w:tcPr>
          <w:p w:rsidR="004D132B" w:rsidRPr="00A32101" w:rsidRDefault="004D132B" w:rsidP="004D132B">
            <w:pPr>
              <w:widowControl w:val="0"/>
              <w:autoSpaceDE w:val="0"/>
              <w:autoSpaceDN w:val="0"/>
              <w:spacing w:before="5" w:line="249" w:lineRule="auto"/>
              <w:ind w:left="95"/>
              <w:rPr>
                <w:b/>
                <w:sz w:val="22"/>
                <w:szCs w:val="22"/>
                <w:lang w:val="sr-Latn-ME"/>
              </w:rPr>
            </w:pPr>
            <w:r w:rsidRPr="00A32101">
              <w:rPr>
                <w:b/>
                <w:w w:val="105"/>
                <w:sz w:val="22"/>
                <w:szCs w:val="22"/>
                <w:lang w:val="sr-Latn-ME"/>
              </w:rPr>
              <w:t>Poremećaji na nivou krvi i limfnog sistema</w:t>
            </w:r>
          </w:p>
        </w:tc>
        <w:tc>
          <w:tcPr>
            <w:tcW w:w="1668" w:type="pct"/>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Pr>
          <w:p w:rsidR="004D132B" w:rsidRPr="00A32101" w:rsidRDefault="004D132B" w:rsidP="004D132B">
            <w:pPr>
              <w:widowControl w:val="0"/>
              <w:autoSpaceDE w:val="0"/>
              <w:autoSpaceDN w:val="0"/>
              <w:spacing w:line="247" w:lineRule="auto"/>
              <w:ind w:left="96" w:right="178"/>
              <w:rPr>
                <w:sz w:val="22"/>
                <w:szCs w:val="22"/>
                <w:lang w:val="sr-Latn-ME"/>
              </w:rPr>
            </w:pPr>
            <w:r w:rsidRPr="00A32101">
              <w:rPr>
                <w:sz w:val="22"/>
                <w:szCs w:val="22"/>
                <w:lang w:val="sr-Latn-ME"/>
              </w:rPr>
              <w:t xml:space="preserve">Leukopenija/smanjenje broja </w:t>
            </w:r>
            <w:r w:rsidRPr="00A32101">
              <w:rPr>
                <w:w w:val="105"/>
                <w:sz w:val="22"/>
                <w:szCs w:val="22"/>
                <w:lang w:val="sr-Latn-ME"/>
              </w:rPr>
              <w:t xml:space="preserve">leukocita/neutropenija, </w:t>
            </w:r>
            <w:r w:rsidRPr="00A32101">
              <w:rPr>
                <w:sz w:val="22"/>
                <w:szCs w:val="22"/>
                <w:lang w:val="sr-Latn-ME"/>
              </w:rPr>
              <w:t>eozinofilija,  leukocitoza</w:t>
            </w:r>
          </w:p>
        </w:tc>
      </w:tr>
      <w:tr w:rsidR="004D132B" w:rsidRPr="00A32101" w:rsidTr="004D132B">
        <w:trPr>
          <w:trHeight w:hRule="exact" w:val="250"/>
        </w:trPr>
        <w:tc>
          <w:tcPr>
            <w:tcW w:w="1668" w:type="pct"/>
            <w:vMerge/>
          </w:tcPr>
          <w:p w:rsidR="004D132B" w:rsidRPr="00A32101" w:rsidRDefault="004D132B" w:rsidP="004D132B">
            <w:pPr>
              <w:rPr>
                <w:sz w:val="22"/>
                <w:szCs w:val="22"/>
                <w:lang w:val="sr-Latn-ME"/>
              </w:rPr>
            </w:pPr>
          </w:p>
        </w:tc>
        <w:tc>
          <w:tcPr>
            <w:tcW w:w="1668" w:type="pct"/>
          </w:tcPr>
          <w:p w:rsidR="004D132B" w:rsidRPr="00A32101" w:rsidRDefault="004D132B" w:rsidP="004D132B">
            <w:pPr>
              <w:widowControl w:val="0"/>
              <w:autoSpaceDE w:val="0"/>
              <w:autoSpaceDN w:val="0"/>
              <w:ind w:left="95"/>
              <w:rPr>
                <w:sz w:val="22"/>
                <w:szCs w:val="22"/>
                <w:lang w:val="sr-Latn-ME"/>
              </w:rPr>
            </w:pPr>
            <w:r w:rsidRPr="00A32101">
              <w:rPr>
                <w:w w:val="105"/>
                <w:sz w:val="22"/>
                <w:szCs w:val="22"/>
                <w:lang w:val="sr-Latn-ME"/>
              </w:rPr>
              <w:t>Povremena</w:t>
            </w:r>
          </w:p>
        </w:tc>
        <w:tc>
          <w:tcPr>
            <w:tcW w:w="1665" w:type="pct"/>
          </w:tcPr>
          <w:p w:rsidR="004D132B" w:rsidRPr="00A32101" w:rsidRDefault="004D132B" w:rsidP="004D132B">
            <w:pPr>
              <w:widowControl w:val="0"/>
              <w:autoSpaceDE w:val="0"/>
              <w:autoSpaceDN w:val="0"/>
              <w:ind w:left="96"/>
              <w:rPr>
                <w:sz w:val="22"/>
                <w:szCs w:val="22"/>
                <w:lang w:val="sr-Latn-ME"/>
              </w:rPr>
            </w:pPr>
            <w:r w:rsidRPr="00A32101">
              <w:rPr>
                <w:w w:val="105"/>
                <w:sz w:val="22"/>
                <w:szCs w:val="22"/>
                <w:lang w:val="sr-Latn-ME"/>
              </w:rPr>
              <w:t>Agranulocitoza</w:t>
            </w:r>
          </w:p>
        </w:tc>
      </w:tr>
      <w:tr w:rsidR="004D132B" w:rsidRPr="00A32101" w:rsidTr="004D132B">
        <w:trPr>
          <w:trHeight w:hRule="exact" w:val="247"/>
        </w:trPr>
        <w:tc>
          <w:tcPr>
            <w:tcW w:w="1668" w:type="pct"/>
            <w:vMerge/>
          </w:tcPr>
          <w:p w:rsidR="004D132B" w:rsidRPr="00A32101" w:rsidRDefault="004D132B" w:rsidP="004D132B">
            <w:pPr>
              <w:rPr>
                <w:sz w:val="22"/>
                <w:szCs w:val="22"/>
                <w:lang w:val="sr-Latn-ME"/>
              </w:rPr>
            </w:pPr>
          </w:p>
        </w:tc>
        <w:tc>
          <w:tcPr>
            <w:tcW w:w="1668" w:type="pct"/>
            <w:tcBorders>
              <w:bottom w:val="single" w:sz="2"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Rijetka</w:t>
            </w:r>
          </w:p>
        </w:tc>
        <w:tc>
          <w:tcPr>
            <w:tcW w:w="1665" w:type="pct"/>
            <w:tcBorders>
              <w:bottom w:val="single" w:sz="2"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Anemija</w:t>
            </w:r>
          </w:p>
        </w:tc>
      </w:tr>
      <w:tr w:rsidR="004D132B" w:rsidRPr="00A32101" w:rsidTr="004D132B">
        <w:trPr>
          <w:trHeight w:hRule="exact" w:val="247"/>
        </w:trPr>
        <w:tc>
          <w:tcPr>
            <w:tcW w:w="1668" w:type="pct"/>
            <w:vMerge/>
          </w:tcPr>
          <w:p w:rsidR="004D132B" w:rsidRPr="00A32101" w:rsidRDefault="004D132B" w:rsidP="004D132B">
            <w:pPr>
              <w:rPr>
                <w:sz w:val="22"/>
                <w:szCs w:val="22"/>
                <w:lang w:val="sr-Latn-ME"/>
              </w:rPr>
            </w:pPr>
          </w:p>
        </w:tc>
        <w:tc>
          <w:tcPr>
            <w:tcW w:w="1668" w:type="pct"/>
            <w:tcBorders>
              <w:top w:val="single" w:sz="2" w:space="0" w:color="000000"/>
            </w:tcBorders>
          </w:tcPr>
          <w:p w:rsidR="004D132B" w:rsidRPr="00A32101" w:rsidRDefault="004D132B" w:rsidP="004D132B">
            <w:pPr>
              <w:widowControl w:val="0"/>
              <w:autoSpaceDE w:val="0"/>
              <w:autoSpaceDN w:val="0"/>
              <w:ind w:left="95"/>
              <w:rPr>
                <w:sz w:val="22"/>
                <w:szCs w:val="22"/>
                <w:lang w:val="sr-Latn-ME"/>
              </w:rPr>
            </w:pPr>
            <w:r w:rsidRPr="00A32101">
              <w:rPr>
                <w:w w:val="105"/>
                <w:sz w:val="22"/>
                <w:szCs w:val="22"/>
                <w:lang w:val="sr-Latn-ME"/>
              </w:rPr>
              <w:t>Veoma rijetka</w:t>
            </w:r>
          </w:p>
        </w:tc>
        <w:tc>
          <w:tcPr>
            <w:tcW w:w="1665" w:type="pct"/>
            <w:tcBorders>
              <w:top w:val="single" w:sz="2" w:space="0" w:color="000000"/>
            </w:tcBorders>
          </w:tcPr>
          <w:p w:rsidR="004D132B" w:rsidRPr="00A32101" w:rsidRDefault="004D132B" w:rsidP="004D132B">
            <w:pPr>
              <w:widowControl w:val="0"/>
              <w:autoSpaceDE w:val="0"/>
              <w:autoSpaceDN w:val="0"/>
              <w:ind w:left="96"/>
              <w:rPr>
                <w:sz w:val="22"/>
                <w:szCs w:val="22"/>
                <w:lang w:val="sr-Latn-ME"/>
              </w:rPr>
            </w:pPr>
            <w:r w:rsidRPr="00A32101">
              <w:rPr>
                <w:sz w:val="22"/>
                <w:szCs w:val="22"/>
                <w:lang w:val="sr-Latn-ME"/>
              </w:rPr>
              <w:t>Trombocitopenija,  trombocitemija</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026"/>
        </w:trPr>
        <w:tc>
          <w:tcPr>
            <w:tcW w:w="1668" w:type="pct"/>
            <w:tcBorders>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Imunološki  poremećaji</w:t>
            </w:r>
          </w:p>
        </w:tc>
        <w:tc>
          <w:tcPr>
            <w:tcW w:w="1668" w:type="pct"/>
            <w:tcBorders>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left w:val="single" w:sz="4" w:space="0" w:color="000000"/>
              <w:bottom w:val="single" w:sz="4" w:space="0" w:color="000000"/>
              <w:right w:val="single" w:sz="4" w:space="0" w:color="000000"/>
            </w:tcBorders>
          </w:tcPr>
          <w:p w:rsidR="004D132B" w:rsidRPr="00A32101" w:rsidRDefault="004D132B" w:rsidP="0023028D">
            <w:pPr>
              <w:widowControl w:val="0"/>
              <w:autoSpaceDE w:val="0"/>
              <w:autoSpaceDN w:val="0"/>
              <w:spacing w:line="249" w:lineRule="auto"/>
              <w:ind w:left="96"/>
              <w:rPr>
                <w:sz w:val="22"/>
                <w:szCs w:val="22"/>
                <w:lang w:val="sr-Latn-ME"/>
              </w:rPr>
            </w:pPr>
            <w:r w:rsidRPr="00A32101">
              <w:rPr>
                <w:sz w:val="22"/>
                <w:szCs w:val="22"/>
                <w:lang w:val="sr-Latn-ME"/>
              </w:rPr>
              <w:t xml:space="preserve">Angioedem*, leukocitoklastični </w:t>
            </w:r>
            <w:r w:rsidRPr="00A32101">
              <w:rPr>
                <w:w w:val="105"/>
                <w:sz w:val="22"/>
                <w:szCs w:val="22"/>
                <w:lang w:val="sr-Latn-ME"/>
              </w:rPr>
              <w:t>vaskulitis*</w:t>
            </w:r>
            <w:r w:rsidR="00CF6858" w:rsidRPr="00A32101">
              <w:rPr>
                <w:w w:val="105"/>
                <w:sz w:val="22"/>
                <w:szCs w:val="22"/>
                <w:lang w:val="sr-Latn-ME"/>
              </w:rPr>
              <w:t xml:space="preserve">, </w:t>
            </w:r>
            <w:r w:rsidR="00841F67" w:rsidRPr="00A32101">
              <w:rPr>
                <w:w w:val="105"/>
                <w:sz w:val="22"/>
                <w:szCs w:val="22"/>
                <w:lang w:val="sr-Latn-ME"/>
              </w:rPr>
              <w:t>o</w:t>
            </w:r>
            <w:r w:rsidR="00471E1F" w:rsidRPr="00A32101">
              <w:rPr>
                <w:w w:val="105"/>
                <w:sz w:val="22"/>
                <w:szCs w:val="22"/>
                <w:lang w:val="sr-Latn-ME"/>
              </w:rPr>
              <w:t>sip</w:t>
            </w:r>
            <w:r w:rsidR="00841F67" w:rsidRPr="00A32101">
              <w:rPr>
                <w:w w:val="105"/>
                <w:sz w:val="22"/>
                <w:szCs w:val="22"/>
                <w:lang w:val="sr-Latn-ME"/>
              </w:rPr>
              <w:t xml:space="preserve"> uzrokovan lijekom</w:t>
            </w:r>
            <w:r w:rsidR="00471E1F" w:rsidRPr="00A32101">
              <w:rPr>
                <w:w w:val="105"/>
                <w:sz w:val="22"/>
                <w:szCs w:val="22"/>
                <w:lang w:val="sr-Latn-ME"/>
              </w:rPr>
              <w:t xml:space="preserve"> sa eozinofilijom I sistemskim simptomima (DRESS) *</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Endokrinološki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Pseudofeohromocitom*</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line="244" w:lineRule="auto"/>
              <w:ind w:left="95" w:right="366"/>
              <w:rPr>
                <w:b/>
                <w:sz w:val="22"/>
                <w:szCs w:val="22"/>
                <w:lang w:val="sr-Latn-ME"/>
              </w:rPr>
            </w:pPr>
            <w:r w:rsidRPr="00A32101">
              <w:rPr>
                <w:b/>
                <w:w w:val="105"/>
                <w:sz w:val="22"/>
                <w:szCs w:val="22"/>
                <w:lang w:val="sr-Latn-ME"/>
              </w:rPr>
              <w:t>Poremećaji metabolizma i ishrane</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Porast tjelesne mase</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772"/>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Pr>
                <w:w w:val="105"/>
                <w:sz w:val="22"/>
                <w:szCs w:val="22"/>
                <w:lang w:val="sr-Latn-ME"/>
              </w:rPr>
            </w:pPr>
            <w:r w:rsidRPr="00A32101">
              <w:rPr>
                <w:w w:val="105"/>
                <w:sz w:val="22"/>
                <w:szCs w:val="22"/>
                <w:lang w:val="sr-Latn-ME"/>
              </w:rPr>
              <w:t>Dijabetes melitus, poremećaj glukozne tolerancije</w:t>
            </w:r>
            <w:r w:rsidR="00031C7B" w:rsidRPr="00A32101">
              <w:rPr>
                <w:w w:val="105"/>
                <w:sz w:val="22"/>
                <w:szCs w:val="22"/>
                <w:lang w:val="sr-Latn-ME"/>
              </w:rPr>
              <w:t xml:space="preserve">, </w:t>
            </w:r>
            <w:r w:rsidR="00471E1F" w:rsidRPr="00A32101">
              <w:rPr>
                <w:w w:val="105"/>
                <w:sz w:val="22"/>
                <w:szCs w:val="22"/>
                <w:lang w:val="sr-Latn-ME"/>
              </w:rPr>
              <w:t>gojaznost</w:t>
            </w:r>
          </w:p>
          <w:p w:rsidR="00F12854" w:rsidRPr="00A32101" w:rsidRDefault="00F12854" w:rsidP="004D132B">
            <w:pPr>
              <w:widowControl w:val="0"/>
              <w:autoSpaceDE w:val="0"/>
              <w:autoSpaceDN w:val="0"/>
              <w:spacing w:line="249" w:lineRule="auto"/>
              <w:ind w:left="96"/>
              <w:rPr>
                <w:sz w:val="22"/>
                <w:szCs w:val="22"/>
                <w:lang w:val="sr-Latn-ME"/>
              </w:rPr>
            </w:pP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057"/>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7" w:lineRule="auto"/>
              <w:ind w:left="96" w:right="50"/>
              <w:rPr>
                <w:sz w:val="22"/>
                <w:szCs w:val="22"/>
                <w:lang w:val="sr-Latn-ME"/>
              </w:rPr>
            </w:pPr>
            <w:r w:rsidRPr="00A32101">
              <w:rPr>
                <w:w w:val="105"/>
                <w:sz w:val="22"/>
                <w:szCs w:val="22"/>
                <w:lang w:val="sr-Latn-ME"/>
              </w:rPr>
              <w:t>Hiperosmolarna koma, ketoacidoza, teška hipeglikemija, hiperholesterolemija, hipertrigliceridemija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Psihijatrijski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Dizartrija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Povremena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Disfemija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7"/>
        </w:trPr>
        <w:tc>
          <w:tcPr>
            <w:tcW w:w="1668" w:type="pct"/>
            <w:vMerge/>
            <w:tcBorders>
              <w:left w:val="single" w:sz="4" w:space="0" w:color="000000"/>
              <w:bottom w:val="single" w:sz="2"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2"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2"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Agitacija, nemir</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7"/>
        </w:trPr>
        <w:tc>
          <w:tcPr>
            <w:tcW w:w="1668" w:type="pct"/>
            <w:vMerge w:val="restart"/>
            <w:tcBorders>
              <w:top w:val="single" w:sz="2"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w w:val="105"/>
                <w:sz w:val="22"/>
                <w:szCs w:val="22"/>
                <w:lang w:val="sr-Latn-ME"/>
              </w:rPr>
              <w:t>Poremećaji nervnog sistema</w:t>
            </w:r>
          </w:p>
        </w:tc>
        <w:tc>
          <w:tcPr>
            <w:tcW w:w="1668"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česta</w:t>
            </w:r>
          </w:p>
        </w:tc>
        <w:tc>
          <w:tcPr>
            <w:tcW w:w="1665"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sz w:val="22"/>
                <w:szCs w:val="22"/>
                <w:lang w:val="sr-Latn-ME"/>
              </w:rPr>
              <w:t>Pospanost/sedacija,  ošamućenost</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383"/>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7" w:lineRule="auto"/>
              <w:ind w:left="96" w:right="120"/>
              <w:rPr>
                <w:sz w:val="22"/>
                <w:szCs w:val="22"/>
                <w:lang w:val="sr-Latn-ME"/>
              </w:rPr>
            </w:pPr>
            <w:r w:rsidRPr="00A32101">
              <w:rPr>
                <w:w w:val="105"/>
                <w:sz w:val="22"/>
                <w:szCs w:val="22"/>
                <w:lang w:val="sr-Latn-ME"/>
              </w:rPr>
              <w:t xml:space="preserve">Epileptični </w:t>
            </w:r>
            <w:r w:rsidRPr="00A32101">
              <w:rPr>
                <w:sz w:val="22"/>
                <w:szCs w:val="22"/>
                <w:lang w:val="sr-Latn-ME"/>
              </w:rPr>
              <w:t xml:space="preserve">napadi/konvulzije/mioklonički </w:t>
            </w:r>
            <w:r w:rsidRPr="00A32101">
              <w:rPr>
                <w:w w:val="105"/>
                <w:sz w:val="22"/>
                <w:szCs w:val="22"/>
                <w:lang w:val="sr-Latn-ME"/>
              </w:rPr>
              <w:t>grčevi, ekstrapiramidalni simptomi, akatizija, tremor, rigiditet, glavobolja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Povremena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Neuroleptički maligni sindrom</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69"/>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Konfuzija, delirijum</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932"/>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Pr>
                <w:sz w:val="22"/>
                <w:szCs w:val="22"/>
                <w:lang w:val="sr-Latn-ME"/>
              </w:rPr>
            </w:pPr>
            <w:r w:rsidRPr="00A32101">
              <w:rPr>
                <w:w w:val="105"/>
                <w:sz w:val="22"/>
                <w:szCs w:val="22"/>
                <w:lang w:val="sr-Latn-ME"/>
              </w:rPr>
              <w:t xml:space="preserve">Tardivna diskinezija, opsesivno- </w:t>
            </w:r>
            <w:r w:rsidRPr="00A32101">
              <w:rPr>
                <w:sz w:val="22"/>
                <w:szCs w:val="22"/>
                <w:lang w:val="sr-Latn-ME"/>
              </w:rPr>
              <w:t>kompulsivni simptomi</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820"/>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23028D">
            <w:pPr>
              <w:widowControl w:val="0"/>
              <w:autoSpaceDE w:val="0"/>
              <w:autoSpaceDN w:val="0"/>
              <w:spacing w:line="244" w:lineRule="auto"/>
              <w:ind w:left="96" w:right="289"/>
              <w:rPr>
                <w:sz w:val="22"/>
                <w:szCs w:val="22"/>
                <w:lang w:val="sr-Latn-ME"/>
              </w:rPr>
            </w:pPr>
            <w:r w:rsidRPr="00A32101">
              <w:rPr>
                <w:w w:val="105"/>
                <w:sz w:val="22"/>
                <w:szCs w:val="22"/>
                <w:lang w:val="sr-Latn-ME"/>
              </w:rPr>
              <w:t>Holinergički sindrom (nakon naglog obustavljanja terapije)*, izmjene EEG-a*, pleurototonus*</w:t>
            </w:r>
            <w:r w:rsidR="00F12854" w:rsidRPr="00A32101">
              <w:rPr>
                <w:w w:val="105"/>
                <w:sz w:val="22"/>
                <w:szCs w:val="22"/>
                <w:lang w:val="sr-Latn-ME"/>
              </w:rPr>
              <w:t xml:space="preserve">, </w:t>
            </w:r>
            <w:r w:rsidR="00471E1F" w:rsidRPr="00A32101">
              <w:rPr>
                <w:w w:val="105"/>
                <w:sz w:val="22"/>
                <w:szCs w:val="22"/>
                <w:lang w:val="sr-Latn-ME"/>
              </w:rPr>
              <w:t>sindrom nemirnih nogu</w:t>
            </w:r>
            <w:r w:rsidR="00F12854" w:rsidRPr="00A32101">
              <w:rPr>
                <w:w w:val="105"/>
                <w:sz w:val="22"/>
                <w:szCs w:val="22"/>
                <w:lang w:val="sr-Latn-ME"/>
              </w:rPr>
              <w:t xml:space="preserve">* </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ind w:left="95"/>
              <w:rPr>
                <w:b/>
                <w:sz w:val="22"/>
                <w:szCs w:val="22"/>
                <w:lang w:val="sr-Latn-ME"/>
              </w:rPr>
            </w:pPr>
            <w:r w:rsidRPr="00A32101">
              <w:rPr>
                <w:b/>
                <w:w w:val="105"/>
                <w:sz w:val="22"/>
                <w:szCs w:val="22"/>
                <w:lang w:val="sr-Latn-ME"/>
              </w:rPr>
              <w:t>Poremećaji na nivou oka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Zamućenje vida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Kardiološki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Tahikardija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Promjene EKG-a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854"/>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ight="213"/>
              <w:rPr>
                <w:sz w:val="22"/>
                <w:szCs w:val="22"/>
                <w:lang w:val="sr-Latn-ME"/>
              </w:rPr>
            </w:pPr>
            <w:r w:rsidRPr="00A32101">
              <w:rPr>
                <w:w w:val="105"/>
                <w:sz w:val="22"/>
                <w:szCs w:val="22"/>
                <w:lang w:val="sr-Latn-ME"/>
              </w:rPr>
              <w:t xml:space="preserve">Cirkulatorni kolaps, aritmije, miokarditis, </w:t>
            </w:r>
            <w:r w:rsidRPr="00A32101">
              <w:rPr>
                <w:sz w:val="22"/>
                <w:szCs w:val="22"/>
                <w:lang w:val="sr-Latn-ME"/>
              </w:rPr>
              <w:t>perikarditis/perikardna  efuzija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Kardiomiopatija, srčani zastoj</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938"/>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23028D">
            <w:pPr>
              <w:widowControl w:val="0"/>
              <w:autoSpaceDE w:val="0"/>
              <w:autoSpaceDN w:val="0"/>
              <w:spacing w:line="249" w:lineRule="auto"/>
              <w:ind w:left="96"/>
              <w:rPr>
                <w:sz w:val="22"/>
                <w:szCs w:val="22"/>
                <w:lang w:val="sr-Latn-ME"/>
              </w:rPr>
            </w:pPr>
            <w:r w:rsidRPr="00A32101">
              <w:rPr>
                <w:w w:val="105"/>
                <w:sz w:val="22"/>
                <w:szCs w:val="22"/>
                <w:lang w:val="sr-Latn-ME"/>
              </w:rPr>
              <w:t>Infarkt miokarda koji može biti fatalan*, bol u grudima/angina pektoris*</w:t>
            </w:r>
            <w:r w:rsidR="00F12854" w:rsidRPr="00A32101">
              <w:rPr>
                <w:w w:val="105"/>
                <w:sz w:val="22"/>
                <w:szCs w:val="22"/>
                <w:lang w:val="sr-Latn-ME"/>
              </w:rPr>
              <w:t xml:space="preserve">, </w:t>
            </w:r>
            <w:r w:rsidR="00471E1F" w:rsidRPr="00A32101">
              <w:rPr>
                <w:w w:val="105"/>
                <w:sz w:val="22"/>
                <w:szCs w:val="22"/>
                <w:lang w:val="sr-Latn-ME"/>
              </w:rPr>
              <w:t xml:space="preserve">miokarditis*, **, atrijalna fibrilacija*, palpitacije*, oštećenje funkcije mitralnog zaliska kod pacijenata sa kardiomiopatijom povezanom sa klozapinom* </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490"/>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Vaskularni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Pr>
                <w:sz w:val="22"/>
                <w:szCs w:val="22"/>
                <w:lang w:val="sr-Latn-ME"/>
              </w:rPr>
            </w:pPr>
            <w:r w:rsidRPr="00A32101">
              <w:rPr>
                <w:w w:val="105"/>
                <w:sz w:val="22"/>
                <w:szCs w:val="22"/>
                <w:lang w:val="sr-Latn-ME"/>
              </w:rPr>
              <w:t>Sinkopa, posturalna hipotenzija, hipertenzija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7"/>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2"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2"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Tromboembolija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2"/>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sz w:val="22"/>
                <w:szCs w:val="22"/>
                <w:lang w:val="sr-Latn-ME"/>
              </w:rPr>
              <w:t>Venska  tromboembolija</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994"/>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line="244" w:lineRule="auto"/>
              <w:ind w:left="95"/>
              <w:rPr>
                <w:b/>
                <w:sz w:val="22"/>
                <w:szCs w:val="22"/>
                <w:lang w:val="sr-Latn-ME"/>
              </w:rPr>
            </w:pPr>
            <w:r w:rsidRPr="00A32101">
              <w:rPr>
                <w:b/>
                <w:w w:val="105"/>
                <w:sz w:val="22"/>
                <w:szCs w:val="22"/>
                <w:lang w:val="sr-Latn-ME"/>
              </w:rPr>
              <w:t xml:space="preserve">Respiratorni, torakalni i </w:t>
            </w:r>
            <w:r w:rsidRPr="00A32101">
              <w:rPr>
                <w:b/>
                <w:sz w:val="22"/>
                <w:szCs w:val="22"/>
                <w:lang w:val="sr-Latn-ME"/>
              </w:rPr>
              <w:t>medijastinalni  poremećaji</w:t>
            </w:r>
          </w:p>
        </w:tc>
        <w:tc>
          <w:tcPr>
            <w:tcW w:w="1668" w:type="pct"/>
            <w:tcBorders>
              <w:top w:val="single" w:sz="4" w:space="0" w:color="000000"/>
              <w:left w:val="single" w:sz="4" w:space="0" w:color="000000"/>
              <w:bottom w:val="single" w:sz="2"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2" w:space="0" w:color="000000"/>
              <w:right w:val="single" w:sz="4" w:space="0" w:color="000000"/>
            </w:tcBorders>
          </w:tcPr>
          <w:p w:rsidR="004D132B" w:rsidRPr="00A32101" w:rsidRDefault="004D132B" w:rsidP="0023028D">
            <w:pPr>
              <w:widowControl w:val="0"/>
              <w:autoSpaceDE w:val="0"/>
              <w:autoSpaceDN w:val="0"/>
              <w:spacing w:line="249" w:lineRule="auto"/>
              <w:ind w:left="96" w:right="50"/>
              <w:rPr>
                <w:sz w:val="22"/>
                <w:szCs w:val="22"/>
                <w:lang w:val="sr-Latn-ME"/>
              </w:rPr>
            </w:pPr>
            <w:r w:rsidRPr="00A32101">
              <w:rPr>
                <w:w w:val="105"/>
                <w:sz w:val="22"/>
                <w:szCs w:val="22"/>
                <w:lang w:val="sr-Latn-ME"/>
              </w:rPr>
              <w:t>Aspiracija ingestirane hrane, pneumonija i infekcija donjih partija respiratornog trakta koje mogu biti fatalne</w:t>
            </w:r>
            <w:r w:rsidR="000A794C" w:rsidRPr="00A32101">
              <w:rPr>
                <w:w w:val="105"/>
                <w:sz w:val="22"/>
                <w:szCs w:val="22"/>
                <w:lang w:val="sr-Latn-ME"/>
              </w:rPr>
              <w:t xml:space="preserve">, </w:t>
            </w:r>
            <w:r w:rsidR="00471E1F" w:rsidRPr="00A32101">
              <w:rPr>
                <w:w w:val="105"/>
                <w:sz w:val="22"/>
                <w:szCs w:val="22"/>
                <w:lang w:val="sr-Latn-ME"/>
              </w:rPr>
              <w:t xml:space="preserve">sindrom apneje u snu*, </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2"/>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2"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sz w:val="22"/>
                <w:szCs w:val="22"/>
                <w:lang w:val="sr-Latn-ME"/>
              </w:rPr>
              <w:t>Respiratorna  depresija/zastoj</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891"/>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23028D">
            <w:pPr>
              <w:widowControl w:val="0"/>
              <w:autoSpaceDE w:val="0"/>
              <w:autoSpaceDN w:val="0"/>
              <w:spacing w:line="226" w:lineRule="exact"/>
              <w:ind w:left="96"/>
              <w:rPr>
                <w:sz w:val="22"/>
                <w:szCs w:val="22"/>
                <w:lang w:val="sr-Latn-ME"/>
              </w:rPr>
            </w:pPr>
            <w:r w:rsidRPr="00A32101">
              <w:rPr>
                <w:w w:val="105"/>
                <w:sz w:val="22"/>
                <w:szCs w:val="22"/>
                <w:lang w:val="sr-Latn-ME"/>
              </w:rPr>
              <w:t>Nazalna kongestija*</w:t>
            </w:r>
            <w:r w:rsidR="00FB59D2" w:rsidRPr="00A32101">
              <w:rPr>
                <w:w w:val="105"/>
                <w:sz w:val="22"/>
                <w:szCs w:val="22"/>
                <w:lang w:val="sr-Latn-ME"/>
              </w:rPr>
              <w:t>,</w:t>
            </w:r>
            <w:r w:rsidR="00471E1F" w:rsidRPr="00A32101">
              <w:rPr>
                <w:w w:val="105"/>
                <w:sz w:val="22"/>
                <w:szCs w:val="22"/>
                <w:lang w:val="sr-Latn-ME"/>
              </w:rPr>
              <w:t>pleuralni izliv*</w:t>
            </w:r>
            <w:r w:rsidR="00FB59D2" w:rsidRPr="00A32101">
              <w:rPr>
                <w:w w:val="105"/>
                <w:sz w:val="22"/>
                <w:szCs w:val="22"/>
                <w:lang w:val="sr-Latn-ME"/>
              </w:rPr>
              <w:t xml:space="preserve"> </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ind w:left="95"/>
              <w:rPr>
                <w:b/>
                <w:sz w:val="22"/>
                <w:szCs w:val="22"/>
                <w:lang w:val="sr-Latn-ME"/>
              </w:rPr>
            </w:pPr>
            <w:r w:rsidRPr="00A32101">
              <w:rPr>
                <w:b/>
                <w:sz w:val="22"/>
                <w:szCs w:val="22"/>
                <w:lang w:val="sr-Latn-ME"/>
              </w:rPr>
              <w:t>Gastrointestinalni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Veoma 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sz w:val="22"/>
                <w:szCs w:val="22"/>
                <w:lang w:val="sr-Latn-ME"/>
              </w:rPr>
              <w:t>Konstipacija,  hipersalivacija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670"/>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4" w:lineRule="auto"/>
              <w:ind w:left="96"/>
              <w:rPr>
                <w:sz w:val="22"/>
                <w:szCs w:val="22"/>
                <w:lang w:val="sr-Latn-ME"/>
              </w:rPr>
            </w:pPr>
            <w:r w:rsidRPr="00A32101">
              <w:rPr>
                <w:w w:val="105"/>
                <w:sz w:val="22"/>
                <w:szCs w:val="22"/>
                <w:lang w:val="sr-Latn-ME"/>
              </w:rPr>
              <w:t>Mučnina, povraćanje, anoreksija, suva usta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7"/>
        </w:trPr>
        <w:tc>
          <w:tcPr>
            <w:tcW w:w="1668" w:type="pct"/>
            <w:vMerge w:val="restart"/>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Rijetka</w:t>
            </w:r>
          </w:p>
        </w:tc>
        <w:tc>
          <w:tcPr>
            <w:tcW w:w="1665" w:type="pct"/>
            <w:tcBorders>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Disfagija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854"/>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7" w:lineRule="auto"/>
              <w:ind w:left="96" w:right="174"/>
              <w:jc w:val="both"/>
              <w:rPr>
                <w:sz w:val="22"/>
                <w:szCs w:val="22"/>
                <w:lang w:val="sr-Latn-ME"/>
              </w:rPr>
            </w:pPr>
            <w:r w:rsidRPr="00A32101">
              <w:rPr>
                <w:sz w:val="22"/>
                <w:szCs w:val="22"/>
                <w:lang w:val="sr-Latn-ME"/>
              </w:rPr>
              <w:t xml:space="preserve">Intestinalna opstrukcija/paralitički </w:t>
            </w:r>
            <w:r w:rsidRPr="00A32101">
              <w:rPr>
                <w:w w:val="105"/>
                <w:sz w:val="22"/>
                <w:szCs w:val="22"/>
                <w:lang w:val="sr-Latn-ME"/>
              </w:rPr>
              <w:t>ileus/fekalna</w:t>
            </w:r>
            <w:r w:rsidRPr="00A32101">
              <w:rPr>
                <w:spacing w:val="-18"/>
                <w:w w:val="105"/>
                <w:sz w:val="22"/>
                <w:szCs w:val="22"/>
                <w:lang w:val="sr-Latn-ME"/>
              </w:rPr>
              <w:t xml:space="preserve"> </w:t>
            </w:r>
            <w:r w:rsidRPr="00A32101">
              <w:rPr>
                <w:w w:val="105"/>
                <w:sz w:val="22"/>
                <w:szCs w:val="22"/>
                <w:lang w:val="sr-Latn-ME"/>
              </w:rPr>
              <w:t>impakcija</w:t>
            </w:r>
            <w:r w:rsidRPr="00A32101">
              <w:rPr>
                <w:spacing w:val="-18"/>
                <w:w w:val="105"/>
                <w:sz w:val="22"/>
                <w:szCs w:val="22"/>
                <w:lang w:val="sr-Latn-ME"/>
              </w:rPr>
              <w:t xml:space="preserve"> </w:t>
            </w:r>
            <w:r w:rsidRPr="00A32101">
              <w:rPr>
                <w:w w:val="105"/>
                <w:sz w:val="22"/>
                <w:szCs w:val="22"/>
                <w:lang w:val="sr-Latn-ME"/>
              </w:rPr>
              <w:t>,</w:t>
            </w:r>
            <w:r w:rsidRPr="00A32101">
              <w:rPr>
                <w:spacing w:val="-18"/>
                <w:w w:val="105"/>
                <w:sz w:val="22"/>
                <w:szCs w:val="22"/>
                <w:lang w:val="sr-Latn-ME"/>
              </w:rPr>
              <w:t xml:space="preserve"> </w:t>
            </w:r>
            <w:r w:rsidRPr="00A32101">
              <w:rPr>
                <w:w w:val="105"/>
                <w:sz w:val="22"/>
                <w:szCs w:val="22"/>
                <w:lang w:val="sr-Latn-ME"/>
              </w:rPr>
              <w:t>uvećanje parotidne</w:t>
            </w:r>
            <w:r w:rsidRPr="00A32101">
              <w:rPr>
                <w:spacing w:val="-31"/>
                <w:w w:val="105"/>
                <w:sz w:val="22"/>
                <w:szCs w:val="22"/>
                <w:lang w:val="sr-Latn-ME"/>
              </w:rPr>
              <w:t xml:space="preserve"> </w:t>
            </w:r>
            <w:r w:rsidRPr="00A32101">
              <w:rPr>
                <w:w w:val="105"/>
                <w:sz w:val="22"/>
                <w:szCs w:val="22"/>
                <w:lang w:val="sr-Latn-ME"/>
              </w:rPr>
              <w:t>žlezde</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621"/>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23028D">
            <w:pPr>
              <w:widowControl w:val="0"/>
              <w:autoSpaceDE w:val="0"/>
              <w:autoSpaceDN w:val="0"/>
              <w:spacing w:line="249" w:lineRule="auto"/>
              <w:ind w:left="96"/>
              <w:rPr>
                <w:sz w:val="22"/>
                <w:szCs w:val="22"/>
                <w:lang w:val="sr-Latn-ME"/>
              </w:rPr>
            </w:pPr>
            <w:r w:rsidRPr="00A32101">
              <w:rPr>
                <w:w w:val="105"/>
                <w:sz w:val="22"/>
                <w:szCs w:val="22"/>
                <w:lang w:val="sr-Latn-ME"/>
              </w:rPr>
              <w:t xml:space="preserve">Dijareja*, nelagodnost u </w:t>
            </w:r>
            <w:r w:rsidRPr="00A32101">
              <w:rPr>
                <w:sz w:val="22"/>
                <w:szCs w:val="22"/>
                <w:lang w:val="sr-Latn-ME"/>
              </w:rPr>
              <w:t xml:space="preserve">abdomenu/gorušica/dispepsija*, </w:t>
            </w:r>
            <w:r w:rsidRPr="00A32101">
              <w:rPr>
                <w:w w:val="105"/>
                <w:sz w:val="22"/>
                <w:szCs w:val="22"/>
                <w:lang w:val="sr-Latn-ME"/>
              </w:rPr>
              <w:t>kolitis*</w:t>
            </w:r>
            <w:r w:rsidR="00A940F7" w:rsidRPr="00A32101">
              <w:rPr>
                <w:w w:val="105"/>
                <w:sz w:val="22"/>
                <w:szCs w:val="22"/>
                <w:lang w:val="sr-Latn-ME"/>
              </w:rPr>
              <w:t xml:space="preserve">, </w:t>
            </w:r>
            <w:r w:rsidR="00471E1F" w:rsidRPr="00A32101">
              <w:rPr>
                <w:w w:val="105"/>
                <w:sz w:val="22"/>
                <w:szCs w:val="22"/>
                <w:lang w:val="sr-Latn-ME"/>
              </w:rPr>
              <w:t>megakolon*,**</w:t>
            </w:r>
            <w:r w:rsidR="004D258C" w:rsidRPr="00A32101">
              <w:rPr>
                <w:w w:val="105"/>
                <w:sz w:val="22"/>
                <w:szCs w:val="22"/>
                <w:lang w:val="sr-Latn-ME"/>
              </w:rPr>
              <w:t>, intestinalni infarkt/ishemija*,**, intestinalna nekroza*,**, intestinalna ulceracija*,** I intestinalna perforacija*,**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ind w:left="95"/>
              <w:rPr>
                <w:b/>
                <w:sz w:val="22"/>
                <w:szCs w:val="22"/>
                <w:lang w:val="sr-Latn-ME"/>
              </w:rPr>
            </w:pPr>
            <w:r w:rsidRPr="00A32101">
              <w:rPr>
                <w:b/>
                <w:sz w:val="22"/>
                <w:szCs w:val="22"/>
                <w:lang w:val="sr-Latn-ME"/>
              </w:rPr>
              <w:t>Hepatobilijarni  poremećaji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Porast enzima jetre</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485"/>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ight="137"/>
              <w:rPr>
                <w:sz w:val="22"/>
                <w:szCs w:val="22"/>
                <w:lang w:val="sr-Latn-ME"/>
              </w:rPr>
            </w:pPr>
            <w:r w:rsidRPr="00A32101">
              <w:rPr>
                <w:w w:val="105"/>
                <w:sz w:val="22"/>
                <w:szCs w:val="22"/>
                <w:lang w:val="sr-Latn-ME"/>
              </w:rPr>
              <w:t>Pankreatitis , hepatitis, holestazna žutica</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Fulminantna nekroza jetre</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386"/>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7" w:lineRule="auto"/>
              <w:ind w:left="96" w:right="74"/>
              <w:rPr>
                <w:sz w:val="22"/>
                <w:szCs w:val="22"/>
                <w:lang w:val="sr-Latn-ME"/>
              </w:rPr>
            </w:pPr>
            <w:r w:rsidRPr="00A32101">
              <w:rPr>
                <w:w w:val="105"/>
                <w:sz w:val="22"/>
                <w:szCs w:val="22"/>
                <w:lang w:val="sr-Latn-ME"/>
              </w:rPr>
              <w:t>Hepatička steatoza*, hepatička nekroza*, hepatotoksičnost*, hepatična fibroza*, hepatična ciroza*, poremećaji jetre uključujući one koji mogu dovesti do životno-ugrožavajućih situacija kao što je oštećenje jetre (na nivou jetre, žuči ili kombinovano), insuficijencija jetre koja može biti fatalna i transplantacija jetre*</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line="244" w:lineRule="auto"/>
              <w:ind w:left="95"/>
              <w:rPr>
                <w:b/>
                <w:sz w:val="22"/>
                <w:szCs w:val="22"/>
                <w:lang w:val="sr-Latn-ME"/>
              </w:rPr>
            </w:pPr>
            <w:r w:rsidRPr="00A32101">
              <w:rPr>
                <w:b/>
                <w:w w:val="105"/>
                <w:sz w:val="22"/>
                <w:szCs w:val="22"/>
                <w:lang w:val="sr-Latn-ME"/>
              </w:rPr>
              <w:t>Poremećaji na nivou kože i potkožnog tkiva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Kožne reakcije</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61"/>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ind w:left="96"/>
              <w:rPr>
                <w:sz w:val="22"/>
                <w:szCs w:val="22"/>
                <w:lang w:val="sr-Latn-ME"/>
              </w:rPr>
            </w:pPr>
            <w:r w:rsidRPr="00A32101">
              <w:rPr>
                <w:sz w:val="22"/>
                <w:szCs w:val="22"/>
                <w:lang w:val="sr-Latn-ME"/>
              </w:rPr>
              <w:t>Poremećaj  pigmentacije*</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116"/>
        </w:trPr>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5"/>
              <w:rPr>
                <w:b/>
                <w:sz w:val="22"/>
                <w:szCs w:val="22"/>
                <w:lang w:val="sr-Latn-ME"/>
              </w:rPr>
            </w:pPr>
            <w:r w:rsidRPr="00A32101">
              <w:rPr>
                <w:b/>
                <w:sz w:val="22"/>
                <w:szCs w:val="22"/>
                <w:lang w:val="sr-Latn-ME"/>
              </w:rPr>
              <w:t xml:space="preserve">Poremećaji mišićno-skeletnog, </w:t>
            </w:r>
            <w:r w:rsidRPr="00A32101">
              <w:rPr>
                <w:b/>
                <w:w w:val="105"/>
                <w:sz w:val="22"/>
                <w:szCs w:val="22"/>
                <w:lang w:val="sr-Latn-ME"/>
              </w:rPr>
              <w:t>vezivnog i koštanog sistema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ight="284"/>
              <w:jc w:val="both"/>
              <w:rPr>
                <w:sz w:val="22"/>
                <w:szCs w:val="22"/>
                <w:lang w:val="sr-Latn-ME"/>
              </w:rPr>
            </w:pPr>
            <w:r w:rsidRPr="00A32101">
              <w:rPr>
                <w:w w:val="105"/>
                <w:sz w:val="22"/>
                <w:szCs w:val="22"/>
                <w:lang w:val="sr-Latn-ME"/>
              </w:rPr>
              <w:t>Slabost mišića*, grčevi mišića*, bol</w:t>
            </w:r>
            <w:r w:rsidRPr="00A32101">
              <w:rPr>
                <w:spacing w:val="-14"/>
                <w:w w:val="105"/>
                <w:sz w:val="22"/>
                <w:szCs w:val="22"/>
                <w:lang w:val="sr-Latn-ME"/>
              </w:rPr>
              <w:t xml:space="preserve"> </w:t>
            </w:r>
            <w:r w:rsidRPr="00A32101">
              <w:rPr>
                <w:w w:val="105"/>
                <w:sz w:val="22"/>
                <w:szCs w:val="22"/>
                <w:lang w:val="sr-Latn-ME"/>
              </w:rPr>
              <w:t>u</w:t>
            </w:r>
            <w:r w:rsidRPr="00A32101">
              <w:rPr>
                <w:spacing w:val="-14"/>
                <w:w w:val="105"/>
                <w:sz w:val="22"/>
                <w:szCs w:val="22"/>
                <w:lang w:val="sr-Latn-ME"/>
              </w:rPr>
              <w:t xml:space="preserve"> </w:t>
            </w:r>
            <w:r w:rsidRPr="00A32101">
              <w:rPr>
                <w:w w:val="105"/>
                <w:sz w:val="22"/>
                <w:szCs w:val="22"/>
                <w:lang w:val="sr-Latn-ME"/>
              </w:rPr>
              <w:t>mišićima*,</w:t>
            </w:r>
            <w:r w:rsidRPr="00A32101">
              <w:rPr>
                <w:spacing w:val="-13"/>
                <w:w w:val="105"/>
                <w:sz w:val="22"/>
                <w:szCs w:val="22"/>
                <w:lang w:val="sr-Latn-ME"/>
              </w:rPr>
              <w:t xml:space="preserve"> </w:t>
            </w:r>
            <w:r w:rsidRPr="00A32101">
              <w:rPr>
                <w:w w:val="105"/>
                <w:sz w:val="22"/>
                <w:szCs w:val="22"/>
                <w:lang w:val="sr-Latn-ME"/>
              </w:rPr>
              <w:t>sistemski</w:t>
            </w:r>
            <w:r w:rsidRPr="00A32101">
              <w:rPr>
                <w:spacing w:val="-13"/>
                <w:w w:val="105"/>
                <w:sz w:val="22"/>
                <w:szCs w:val="22"/>
                <w:lang w:val="sr-Latn-ME"/>
              </w:rPr>
              <w:t xml:space="preserve"> </w:t>
            </w:r>
            <w:r w:rsidRPr="00A32101">
              <w:rPr>
                <w:w w:val="105"/>
                <w:sz w:val="22"/>
                <w:szCs w:val="22"/>
                <w:lang w:val="sr-Latn-ME"/>
              </w:rPr>
              <w:t>lupus eritematozus*</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48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line="249" w:lineRule="auto"/>
              <w:ind w:left="95"/>
              <w:rPr>
                <w:b/>
                <w:sz w:val="22"/>
                <w:szCs w:val="22"/>
                <w:lang w:val="sr-Latn-ME"/>
              </w:rPr>
            </w:pPr>
            <w:r w:rsidRPr="00A32101">
              <w:rPr>
                <w:b/>
                <w:w w:val="105"/>
                <w:sz w:val="22"/>
                <w:szCs w:val="22"/>
                <w:lang w:val="sr-Latn-ME"/>
              </w:rPr>
              <w:t>Poremećaji na nivou bubrega i urinarnog sistema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Česta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Pr>
                <w:sz w:val="22"/>
                <w:szCs w:val="22"/>
                <w:lang w:val="sr-Latn-ME"/>
              </w:rPr>
            </w:pPr>
            <w:r w:rsidRPr="00A32101">
              <w:rPr>
                <w:w w:val="105"/>
                <w:sz w:val="22"/>
                <w:szCs w:val="22"/>
                <w:lang w:val="sr-Latn-ME"/>
              </w:rPr>
              <w:t>Urinarna retencija, urinarna inkontinencija</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78"/>
        </w:trPr>
        <w:tc>
          <w:tcPr>
            <w:tcW w:w="1668" w:type="pct"/>
            <w:vMerge/>
            <w:tcBorders>
              <w:left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Intersticijalni nefritis</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566"/>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9" w:lineRule="auto"/>
              <w:ind w:left="96" w:right="231"/>
              <w:rPr>
                <w:sz w:val="22"/>
                <w:szCs w:val="22"/>
                <w:lang w:val="sr-Latn-ME"/>
              </w:rPr>
            </w:pPr>
            <w:r w:rsidRPr="00A32101">
              <w:rPr>
                <w:w w:val="105"/>
                <w:sz w:val="22"/>
                <w:szCs w:val="22"/>
                <w:lang w:val="sr-Latn-ME"/>
              </w:rPr>
              <w:t>Bubrežna insuficijencija*, noćna enureza*</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970"/>
        </w:trPr>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before="10" w:line="244" w:lineRule="auto"/>
              <w:ind w:left="95"/>
              <w:rPr>
                <w:b/>
                <w:sz w:val="22"/>
                <w:szCs w:val="22"/>
                <w:lang w:val="sr-Latn-ME"/>
              </w:rPr>
            </w:pPr>
            <w:r w:rsidRPr="00A32101">
              <w:rPr>
                <w:b/>
                <w:w w:val="105"/>
                <w:sz w:val="22"/>
                <w:szCs w:val="22"/>
                <w:lang w:val="sr-Latn-ME"/>
              </w:rPr>
              <w:t>Trudnoća, puerperijum i perinatalna stanja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4" w:lineRule="auto"/>
              <w:ind w:left="96"/>
              <w:rPr>
                <w:sz w:val="22"/>
                <w:szCs w:val="22"/>
                <w:lang w:val="sr-Latn-ME"/>
              </w:rPr>
            </w:pPr>
            <w:r w:rsidRPr="00A32101">
              <w:rPr>
                <w:w w:val="105"/>
                <w:sz w:val="22"/>
                <w:szCs w:val="22"/>
                <w:lang w:val="sr-Latn-ME"/>
              </w:rPr>
              <w:t>Sindrom obustave lijeka kod novorođenčeta (vidjeti odjeljak 4.6)</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50"/>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line="249" w:lineRule="auto"/>
              <w:ind w:left="95" w:right="366"/>
              <w:rPr>
                <w:b/>
                <w:sz w:val="22"/>
                <w:szCs w:val="22"/>
                <w:lang w:val="sr-Latn-ME"/>
              </w:rPr>
            </w:pPr>
            <w:r w:rsidRPr="00A32101">
              <w:rPr>
                <w:b/>
                <w:sz w:val="22"/>
                <w:szCs w:val="22"/>
                <w:lang w:val="sr-Latn-ME"/>
              </w:rPr>
              <w:t xml:space="preserve">Poremećaji reproduktivnog </w:t>
            </w:r>
            <w:r w:rsidRPr="00A32101">
              <w:rPr>
                <w:b/>
                <w:w w:val="105"/>
                <w:sz w:val="22"/>
                <w:szCs w:val="22"/>
                <w:lang w:val="sr-Latn-ME"/>
              </w:rPr>
              <w:t>sistema i na nivou dojki</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Prijapizam</w:t>
            </w:r>
          </w:p>
        </w:tc>
      </w:tr>
      <w:tr w:rsidR="004D132B" w:rsidRPr="00A32101" w:rsidTr="00C5042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620"/>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sz w:val="22"/>
                <w:szCs w:val="22"/>
                <w:lang w:val="sr-Latn-ME"/>
              </w:rPr>
              <w:t>Retrogradna ejakulacija*</w:t>
            </w:r>
          </w:p>
        </w:tc>
      </w:tr>
      <w:tr w:rsidR="004D132B"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1465"/>
        </w:trPr>
        <w:tc>
          <w:tcPr>
            <w:tcW w:w="1668" w:type="pct"/>
            <w:vMerge w:val="restart"/>
            <w:tcBorders>
              <w:top w:val="single" w:sz="4" w:space="0" w:color="000000"/>
              <w:left w:val="single" w:sz="4" w:space="0" w:color="000000"/>
              <w:right w:val="single" w:sz="4" w:space="0" w:color="000000"/>
            </w:tcBorders>
          </w:tcPr>
          <w:p w:rsidR="004D132B" w:rsidRPr="00A32101" w:rsidRDefault="004D132B" w:rsidP="004D132B">
            <w:pPr>
              <w:widowControl w:val="0"/>
              <w:autoSpaceDE w:val="0"/>
              <w:autoSpaceDN w:val="0"/>
              <w:spacing w:before="5" w:line="244" w:lineRule="auto"/>
              <w:ind w:left="95"/>
              <w:rPr>
                <w:b/>
                <w:sz w:val="22"/>
                <w:szCs w:val="22"/>
                <w:lang w:val="sr-Latn-ME"/>
              </w:rPr>
            </w:pPr>
            <w:r w:rsidRPr="00A32101">
              <w:rPr>
                <w:b/>
                <w:w w:val="105"/>
                <w:sz w:val="22"/>
                <w:szCs w:val="22"/>
                <w:lang w:val="sr-Latn-ME"/>
              </w:rPr>
              <w:t>Opšti poremećaji i reakcije na mestu primene</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w w:val="105"/>
                <w:sz w:val="22"/>
                <w:szCs w:val="22"/>
                <w:lang w:val="sr-Latn-ME"/>
              </w:rPr>
            </w:pPr>
            <w:r w:rsidRPr="00A32101">
              <w:rPr>
                <w:w w:val="105"/>
                <w:sz w:val="22"/>
                <w:szCs w:val="22"/>
                <w:lang w:val="sr-Latn-ME"/>
              </w:rPr>
              <w:t>Česta</w:t>
            </w:r>
          </w:p>
          <w:p w:rsidR="00A940F7" w:rsidRPr="00A32101" w:rsidRDefault="00A940F7" w:rsidP="004D132B">
            <w:pPr>
              <w:widowControl w:val="0"/>
              <w:autoSpaceDE w:val="0"/>
              <w:autoSpaceDN w:val="0"/>
              <w:spacing w:line="226" w:lineRule="exact"/>
              <w:ind w:left="95"/>
              <w:rPr>
                <w:w w:val="105"/>
                <w:sz w:val="22"/>
                <w:szCs w:val="22"/>
                <w:lang w:val="sr-Latn-ME"/>
              </w:rPr>
            </w:pPr>
          </w:p>
          <w:p w:rsidR="00A940F7" w:rsidRPr="00A32101" w:rsidRDefault="00A940F7" w:rsidP="004D132B">
            <w:pPr>
              <w:widowControl w:val="0"/>
              <w:autoSpaceDE w:val="0"/>
              <w:autoSpaceDN w:val="0"/>
              <w:spacing w:line="226" w:lineRule="exact"/>
              <w:ind w:left="95"/>
              <w:rPr>
                <w:sz w:val="22"/>
                <w:szCs w:val="22"/>
                <w:lang w:val="sr-Latn-ME"/>
              </w:rPr>
            </w:pPr>
          </w:p>
          <w:p w:rsidR="00A940F7" w:rsidRPr="00A32101" w:rsidRDefault="00A940F7" w:rsidP="004D132B">
            <w:pPr>
              <w:widowControl w:val="0"/>
              <w:autoSpaceDE w:val="0"/>
              <w:autoSpaceDN w:val="0"/>
              <w:spacing w:line="226" w:lineRule="exact"/>
              <w:ind w:left="95"/>
              <w:rPr>
                <w:sz w:val="22"/>
                <w:szCs w:val="22"/>
                <w:lang w:val="sr-Latn-ME"/>
              </w:rPr>
            </w:pPr>
          </w:p>
          <w:p w:rsidR="00A940F7" w:rsidRPr="00A32101" w:rsidRDefault="00A940F7" w:rsidP="004D132B">
            <w:pPr>
              <w:widowControl w:val="0"/>
              <w:autoSpaceDE w:val="0"/>
              <w:autoSpaceDN w:val="0"/>
              <w:spacing w:line="226" w:lineRule="exact"/>
              <w:ind w:left="95"/>
              <w:rPr>
                <w:sz w:val="22"/>
                <w:szCs w:val="22"/>
                <w:lang w:val="sr-Latn-ME"/>
              </w:rPr>
            </w:pPr>
          </w:p>
          <w:p w:rsidR="00A940F7" w:rsidRPr="00A32101" w:rsidRDefault="00A940F7" w:rsidP="004D132B">
            <w:pPr>
              <w:widowControl w:val="0"/>
              <w:autoSpaceDE w:val="0"/>
              <w:autoSpaceDN w:val="0"/>
              <w:spacing w:line="226" w:lineRule="exact"/>
              <w:ind w:left="95"/>
              <w:rPr>
                <w:sz w:val="22"/>
                <w:szCs w:val="22"/>
                <w:lang w:val="sr-Latn-ME"/>
              </w:rPr>
            </w:pPr>
          </w:p>
          <w:p w:rsidR="00A940F7" w:rsidRPr="00A32101" w:rsidRDefault="00A940F7" w:rsidP="004D132B">
            <w:pPr>
              <w:widowControl w:val="0"/>
              <w:autoSpaceDE w:val="0"/>
              <w:autoSpaceDN w:val="0"/>
              <w:spacing w:line="226" w:lineRule="exact"/>
              <w:ind w:left="95"/>
              <w:rPr>
                <w:sz w:val="22"/>
                <w:szCs w:val="22"/>
                <w:lang w:val="sr-Latn-ME"/>
              </w:rPr>
            </w:pPr>
          </w:p>
          <w:p w:rsidR="00A940F7" w:rsidRPr="00A32101" w:rsidRDefault="00A940F7" w:rsidP="00965136">
            <w:pPr>
              <w:widowControl w:val="0"/>
              <w:autoSpaceDE w:val="0"/>
              <w:autoSpaceDN w:val="0"/>
              <w:spacing w:line="226" w:lineRule="exact"/>
              <w:ind w:left="95"/>
              <w:rPr>
                <w:sz w:val="22"/>
                <w:szCs w:val="22"/>
                <w:lang w:val="sr-Latn-ME"/>
              </w:rPr>
            </w:pP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47" w:lineRule="auto"/>
              <w:ind w:left="96" w:right="294"/>
              <w:jc w:val="both"/>
              <w:rPr>
                <w:w w:val="105"/>
                <w:sz w:val="22"/>
                <w:szCs w:val="22"/>
                <w:lang w:val="sr-Latn-ME"/>
              </w:rPr>
            </w:pPr>
            <w:r w:rsidRPr="00A32101">
              <w:rPr>
                <w:w w:val="105"/>
                <w:sz w:val="22"/>
                <w:szCs w:val="22"/>
                <w:lang w:val="sr-Latn-ME"/>
              </w:rPr>
              <w:t>Benigna</w:t>
            </w:r>
            <w:r w:rsidRPr="00A32101">
              <w:rPr>
                <w:spacing w:val="-25"/>
                <w:w w:val="105"/>
                <w:sz w:val="22"/>
                <w:szCs w:val="22"/>
                <w:lang w:val="sr-Latn-ME"/>
              </w:rPr>
              <w:t xml:space="preserve"> </w:t>
            </w:r>
            <w:r w:rsidRPr="00A32101">
              <w:rPr>
                <w:w w:val="105"/>
                <w:sz w:val="22"/>
                <w:szCs w:val="22"/>
                <w:lang w:val="sr-Latn-ME"/>
              </w:rPr>
              <w:t>hipertermija,</w:t>
            </w:r>
            <w:r w:rsidRPr="00A32101">
              <w:rPr>
                <w:spacing w:val="-25"/>
                <w:w w:val="105"/>
                <w:sz w:val="22"/>
                <w:szCs w:val="22"/>
                <w:lang w:val="sr-Latn-ME"/>
              </w:rPr>
              <w:t xml:space="preserve"> </w:t>
            </w:r>
            <w:r w:rsidRPr="00A32101">
              <w:rPr>
                <w:w w:val="105"/>
                <w:sz w:val="22"/>
                <w:szCs w:val="22"/>
                <w:lang w:val="sr-Latn-ME"/>
              </w:rPr>
              <w:t>poremećaj znojenja/regulacije temperature, groznica,</w:t>
            </w:r>
            <w:r w:rsidRPr="00A32101">
              <w:rPr>
                <w:spacing w:val="-30"/>
                <w:w w:val="105"/>
                <w:sz w:val="22"/>
                <w:szCs w:val="22"/>
                <w:lang w:val="sr-Latn-ME"/>
              </w:rPr>
              <w:t xml:space="preserve"> </w:t>
            </w:r>
            <w:r w:rsidRPr="00A32101">
              <w:rPr>
                <w:w w:val="105"/>
                <w:sz w:val="22"/>
                <w:szCs w:val="22"/>
                <w:lang w:val="sr-Latn-ME"/>
              </w:rPr>
              <w:t>zamor</w:t>
            </w:r>
          </w:p>
          <w:p w:rsidR="00A940F7" w:rsidRPr="00A32101" w:rsidRDefault="00A940F7" w:rsidP="004D132B">
            <w:pPr>
              <w:widowControl w:val="0"/>
              <w:autoSpaceDE w:val="0"/>
              <w:autoSpaceDN w:val="0"/>
              <w:spacing w:line="247" w:lineRule="auto"/>
              <w:ind w:left="96" w:right="294"/>
              <w:jc w:val="both"/>
              <w:rPr>
                <w:w w:val="105"/>
                <w:sz w:val="22"/>
                <w:szCs w:val="22"/>
                <w:lang w:val="sr-Latn-ME"/>
              </w:rPr>
            </w:pPr>
          </w:p>
          <w:p w:rsidR="00A940F7" w:rsidRPr="00A32101" w:rsidRDefault="00A940F7" w:rsidP="00965136">
            <w:pPr>
              <w:widowControl w:val="0"/>
              <w:autoSpaceDE w:val="0"/>
              <w:autoSpaceDN w:val="0"/>
              <w:spacing w:line="247" w:lineRule="auto"/>
              <w:ind w:left="96" w:right="294"/>
              <w:jc w:val="both"/>
              <w:rPr>
                <w:sz w:val="22"/>
                <w:szCs w:val="22"/>
                <w:lang w:val="sr-Latn-ME"/>
              </w:rPr>
            </w:pPr>
          </w:p>
        </w:tc>
      </w:tr>
      <w:tr w:rsidR="00965136" w:rsidRPr="00A32101" w:rsidTr="00B7394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350"/>
        </w:trPr>
        <w:tc>
          <w:tcPr>
            <w:tcW w:w="1668" w:type="pct"/>
            <w:vMerge/>
            <w:tcBorders>
              <w:top w:val="single" w:sz="4" w:space="0" w:color="000000"/>
              <w:left w:val="single" w:sz="4" w:space="0" w:color="000000"/>
              <w:right w:val="single" w:sz="4" w:space="0" w:color="000000"/>
            </w:tcBorders>
          </w:tcPr>
          <w:p w:rsidR="00965136" w:rsidRPr="00A32101" w:rsidRDefault="00965136" w:rsidP="004D132B">
            <w:pPr>
              <w:widowControl w:val="0"/>
              <w:autoSpaceDE w:val="0"/>
              <w:autoSpaceDN w:val="0"/>
              <w:spacing w:before="5" w:line="244" w:lineRule="auto"/>
              <w:ind w:left="95"/>
              <w:rPr>
                <w:b/>
                <w:w w:val="105"/>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965136" w:rsidRPr="00A32101" w:rsidRDefault="00965136" w:rsidP="004D132B">
            <w:pPr>
              <w:widowControl w:val="0"/>
              <w:autoSpaceDE w:val="0"/>
              <w:autoSpaceDN w:val="0"/>
              <w:spacing w:line="226" w:lineRule="exact"/>
              <w:ind w:left="95"/>
              <w:rPr>
                <w:w w:val="105"/>
                <w:sz w:val="22"/>
                <w:szCs w:val="22"/>
                <w:lang w:val="sr-Latn-ME"/>
              </w:rPr>
            </w:pPr>
            <w:r w:rsidRPr="00A32101">
              <w:rPr>
                <w:sz w:val="22"/>
                <w:szCs w:val="22"/>
                <w:lang w:val="sr-Latn-ME"/>
              </w:rPr>
              <w:t>Nepoznata:</w:t>
            </w:r>
          </w:p>
        </w:tc>
        <w:tc>
          <w:tcPr>
            <w:tcW w:w="1665" w:type="pct"/>
            <w:tcBorders>
              <w:top w:val="single" w:sz="4" w:space="0" w:color="000000"/>
              <w:left w:val="single" w:sz="4" w:space="0" w:color="000000"/>
              <w:bottom w:val="single" w:sz="4" w:space="0" w:color="000000"/>
              <w:right w:val="single" w:sz="4" w:space="0" w:color="000000"/>
            </w:tcBorders>
          </w:tcPr>
          <w:p w:rsidR="00965136" w:rsidRPr="00A32101" w:rsidRDefault="00965136" w:rsidP="004D132B">
            <w:pPr>
              <w:widowControl w:val="0"/>
              <w:autoSpaceDE w:val="0"/>
              <w:autoSpaceDN w:val="0"/>
              <w:spacing w:line="247" w:lineRule="auto"/>
              <w:ind w:left="96" w:right="294"/>
              <w:jc w:val="both"/>
              <w:rPr>
                <w:w w:val="105"/>
                <w:sz w:val="22"/>
                <w:szCs w:val="22"/>
                <w:lang w:val="sr-Latn-ME"/>
              </w:rPr>
            </w:pPr>
            <w:r w:rsidRPr="00A32101">
              <w:rPr>
                <w:sz w:val="22"/>
                <w:szCs w:val="22"/>
                <w:lang w:val="sr-Latn-ME"/>
              </w:rPr>
              <w:t>Poliserozitis</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vMerge/>
            <w:tcBorders>
              <w:left w:val="single" w:sz="4" w:space="0" w:color="000000"/>
              <w:bottom w:val="single" w:sz="4" w:space="0" w:color="000000"/>
              <w:right w:val="single" w:sz="4" w:space="0" w:color="000000"/>
            </w:tcBorders>
          </w:tcPr>
          <w:p w:rsidR="004D132B" w:rsidRPr="00A32101" w:rsidRDefault="004D132B" w:rsidP="004D132B">
            <w:pPr>
              <w:rPr>
                <w:sz w:val="22"/>
                <w:szCs w:val="22"/>
                <w:lang w:val="sr-Latn-ME"/>
              </w:rPr>
            </w:pP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5"/>
              <w:rPr>
                <w:sz w:val="22"/>
                <w:szCs w:val="22"/>
                <w:lang w:val="sr-Latn-ME"/>
              </w:rPr>
            </w:pPr>
            <w:r w:rsidRPr="00A32101">
              <w:rPr>
                <w:w w:val="105"/>
                <w:sz w:val="22"/>
                <w:szCs w:val="22"/>
                <w:lang w:val="sr-Latn-ME"/>
              </w:rPr>
              <w:t>Veoma 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1" w:lineRule="exact"/>
              <w:ind w:left="96"/>
              <w:rPr>
                <w:sz w:val="22"/>
                <w:szCs w:val="22"/>
                <w:lang w:val="sr-Latn-ME"/>
              </w:rPr>
            </w:pPr>
            <w:r w:rsidRPr="00A32101">
              <w:rPr>
                <w:w w:val="105"/>
                <w:sz w:val="22"/>
                <w:szCs w:val="22"/>
                <w:lang w:val="sr-Latn-ME"/>
              </w:rPr>
              <w:t>Iznenadna neobjašnjiva smrt</w:t>
            </w:r>
          </w:p>
        </w:tc>
      </w:tr>
      <w:tr w:rsidR="004D132B" w:rsidRPr="00A32101" w:rsidTr="004D132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hRule="exact" w:val="245"/>
        </w:trPr>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before="5"/>
              <w:ind w:left="95"/>
              <w:rPr>
                <w:b/>
                <w:sz w:val="22"/>
                <w:szCs w:val="22"/>
                <w:lang w:val="sr-Latn-ME"/>
              </w:rPr>
            </w:pPr>
            <w:r w:rsidRPr="00A32101">
              <w:rPr>
                <w:b/>
                <w:sz w:val="22"/>
                <w:szCs w:val="22"/>
                <w:lang w:val="sr-Latn-ME"/>
              </w:rPr>
              <w:t>Laboratorijska  ispitivanja</w:t>
            </w:r>
          </w:p>
        </w:tc>
        <w:tc>
          <w:tcPr>
            <w:tcW w:w="1668"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5"/>
              <w:rPr>
                <w:sz w:val="22"/>
                <w:szCs w:val="22"/>
                <w:lang w:val="sr-Latn-ME"/>
              </w:rPr>
            </w:pPr>
            <w:r w:rsidRPr="00A32101">
              <w:rPr>
                <w:w w:val="105"/>
                <w:sz w:val="22"/>
                <w:szCs w:val="22"/>
                <w:lang w:val="sr-Latn-ME"/>
              </w:rPr>
              <w:t>Rijetka</w:t>
            </w:r>
          </w:p>
        </w:tc>
        <w:tc>
          <w:tcPr>
            <w:tcW w:w="1665" w:type="pct"/>
            <w:tcBorders>
              <w:top w:val="single" w:sz="4" w:space="0" w:color="000000"/>
              <w:left w:val="single" w:sz="4" w:space="0" w:color="000000"/>
              <w:bottom w:val="single" w:sz="4" w:space="0" w:color="000000"/>
              <w:right w:val="single" w:sz="4" w:space="0" w:color="000000"/>
            </w:tcBorders>
          </w:tcPr>
          <w:p w:rsidR="004D132B" w:rsidRPr="00A32101" w:rsidRDefault="004D132B" w:rsidP="004D132B">
            <w:pPr>
              <w:widowControl w:val="0"/>
              <w:autoSpaceDE w:val="0"/>
              <w:autoSpaceDN w:val="0"/>
              <w:spacing w:line="226" w:lineRule="exact"/>
              <w:ind w:left="96"/>
              <w:rPr>
                <w:sz w:val="22"/>
                <w:szCs w:val="22"/>
                <w:lang w:val="sr-Latn-ME"/>
              </w:rPr>
            </w:pPr>
            <w:r w:rsidRPr="00A32101">
              <w:rPr>
                <w:w w:val="105"/>
                <w:sz w:val="22"/>
                <w:szCs w:val="22"/>
                <w:lang w:val="sr-Latn-ME"/>
              </w:rPr>
              <w:t>Porast kreatin-fosfokinaze (CPK)</w:t>
            </w:r>
          </w:p>
        </w:tc>
      </w:tr>
    </w:tbl>
    <w:p w:rsidR="004D132B" w:rsidRPr="00A32101" w:rsidRDefault="004D132B" w:rsidP="00480FB1">
      <w:pPr>
        <w:tabs>
          <w:tab w:val="left" w:pos="540"/>
          <w:tab w:val="left" w:pos="569"/>
        </w:tabs>
        <w:rPr>
          <w:b/>
          <w:bCs/>
          <w:sz w:val="22"/>
          <w:szCs w:val="22"/>
          <w:lang w:val="sr-Latn-ME"/>
        </w:rPr>
      </w:pPr>
    </w:p>
    <w:p w:rsidR="00F604E9" w:rsidRPr="00A32101" w:rsidRDefault="00F604E9" w:rsidP="00F604E9">
      <w:pPr>
        <w:rPr>
          <w:sz w:val="20"/>
          <w:szCs w:val="20"/>
          <w:lang w:val="sr-Latn-ME"/>
        </w:rPr>
      </w:pPr>
      <w:r w:rsidRPr="00A32101">
        <w:rPr>
          <w:sz w:val="20"/>
          <w:szCs w:val="20"/>
          <w:lang w:val="sr-Latn-ME"/>
        </w:rPr>
        <w:lastRenderedPageBreak/>
        <w:t>*Neželjene reakcije na lijek dobijene iz iskustva nakon stavljanja lijeka u promet putem spontanog prijavljivanja neželjenih reakcija i slučajeva iz literature</w:t>
      </w:r>
    </w:p>
    <w:p w:rsidR="004D258C" w:rsidRPr="00A32101" w:rsidRDefault="004D258C" w:rsidP="00F604E9">
      <w:pPr>
        <w:rPr>
          <w:sz w:val="20"/>
          <w:szCs w:val="20"/>
          <w:lang w:val="sr-Latn-ME"/>
        </w:rPr>
      </w:pPr>
      <w:r w:rsidRPr="00A32101">
        <w:rPr>
          <w:sz w:val="20"/>
          <w:szCs w:val="20"/>
          <w:lang w:val="sr-Latn-ME"/>
        </w:rPr>
        <w:t>**Ove neželjene reakcije na lijek su ponekad imale fatalni ishod</w:t>
      </w:r>
      <w:r w:rsidR="00953AA2" w:rsidRPr="00A32101">
        <w:rPr>
          <w:sz w:val="20"/>
          <w:szCs w:val="20"/>
          <w:lang w:val="sr-Latn-ME"/>
        </w:rPr>
        <w:t>.</w:t>
      </w:r>
    </w:p>
    <w:p w:rsidR="00B97A28" w:rsidRPr="00A32101" w:rsidRDefault="00B97A28" w:rsidP="00F604E9">
      <w:pPr>
        <w:rPr>
          <w:sz w:val="20"/>
          <w:szCs w:val="20"/>
          <w:lang w:val="sr-Latn-ME"/>
        </w:rPr>
      </w:pPr>
    </w:p>
    <w:p w:rsidR="00F604E9" w:rsidRPr="00A32101" w:rsidRDefault="00F604E9" w:rsidP="00F604E9">
      <w:pPr>
        <w:rPr>
          <w:sz w:val="22"/>
          <w:szCs w:val="20"/>
          <w:lang w:val="sr-Latn-ME"/>
        </w:rPr>
      </w:pPr>
      <w:r w:rsidRPr="00A32101">
        <w:rPr>
          <w:sz w:val="22"/>
          <w:szCs w:val="20"/>
          <w:lang w:val="sr-Latn-ME"/>
        </w:rPr>
        <w:t>Zabilježeni su veoma rijetki slučajevi prod</w:t>
      </w:r>
      <w:r w:rsidR="00D46005" w:rsidRPr="00A32101">
        <w:rPr>
          <w:sz w:val="22"/>
          <w:szCs w:val="20"/>
          <w:lang w:val="sr-Latn-ME"/>
        </w:rPr>
        <w:t>uženja QT</w:t>
      </w:r>
      <w:r w:rsidRPr="00A32101">
        <w:rPr>
          <w:sz w:val="22"/>
          <w:szCs w:val="20"/>
          <w:lang w:val="sr-Latn-ME"/>
        </w:rPr>
        <w:t xml:space="preserve"> intervala što može biti povezano sa </w:t>
      </w:r>
      <w:r w:rsidRPr="00A32101">
        <w:rPr>
          <w:i/>
          <w:sz w:val="22"/>
          <w:szCs w:val="20"/>
          <w:lang w:val="sr-Latn-ME"/>
        </w:rPr>
        <w:t>torsade de pointes</w:t>
      </w:r>
      <w:r w:rsidRPr="00A32101">
        <w:rPr>
          <w:sz w:val="22"/>
          <w:szCs w:val="20"/>
          <w:lang w:val="sr-Latn-ME"/>
        </w:rPr>
        <w:t>, mada se ne može donijeti zaključak u vezi sa uzročnom povezanosti pojave ovog neželjenog dejstva i primjene klozapina</w:t>
      </w:r>
    </w:p>
    <w:p w:rsidR="00F604E9" w:rsidRPr="00A32101" w:rsidRDefault="00F604E9" w:rsidP="00480FB1">
      <w:pPr>
        <w:tabs>
          <w:tab w:val="left" w:pos="540"/>
          <w:tab w:val="left" w:pos="569"/>
        </w:tabs>
        <w:rPr>
          <w:b/>
          <w:bCs/>
          <w:sz w:val="22"/>
          <w:szCs w:val="22"/>
          <w:lang w:val="sr-Latn-ME"/>
        </w:rPr>
      </w:pPr>
    </w:p>
    <w:p w:rsidR="005A23D2" w:rsidRPr="00A32101" w:rsidRDefault="005A23D2" w:rsidP="00A46C9A">
      <w:pPr>
        <w:spacing w:after="200" w:line="276" w:lineRule="auto"/>
        <w:rPr>
          <w:rFonts w:eastAsia="Calibri"/>
          <w:sz w:val="22"/>
          <w:szCs w:val="22"/>
          <w:u w:val="single"/>
          <w:lang w:val="sr-Latn-ME"/>
        </w:rPr>
      </w:pPr>
      <w:r w:rsidRPr="00A32101">
        <w:rPr>
          <w:rFonts w:eastAsia="Calibri"/>
          <w:sz w:val="22"/>
          <w:szCs w:val="22"/>
          <w:u w:val="single"/>
          <w:lang w:val="sr-Latn-ME"/>
        </w:rPr>
        <w:t>Prijavljivanje sumnji na neželjena dejstva</w:t>
      </w:r>
    </w:p>
    <w:p w:rsidR="005A23D2" w:rsidRPr="00A32101" w:rsidRDefault="005A23D2" w:rsidP="00A46C9A">
      <w:pPr>
        <w:spacing w:after="200"/>
        <w:jc w:val="both"/>
        <w:rPr>
          <w:rFonts w:eastAsia="Calibri"/>
          <w:sz w:val="22"/>
          <w:szCs w:val="22"/>
          <w:lang w:val="sr-Latn-ME"/>
        </w:rPr>
      </w:pPr>
      <w:r w:rsidRPr="00A32101">
        <w:rPr>
          <w:rFonts w:eastAsia="Calibri"/>
          <w:sz w:val="22"/>
          <w:szCs w:val="22"/>
          <w:lang w:val="sr-Latn-ME"/>
        </w:rPr>
        <w:t>Prijavljivanje neželjenih dejstava nakon dobijanja dozvole je od velikog značaja jer obezbjeđuje kont</w:t>
      </w:r>
      <w:r w:rsidR="00EA5765" w:rsidRPr="00A32101">
        <w:rPr>
          <w:rFonts w:eastAsia="Calibri"/>
          <w:sz w:val="22"/>
          <w:szCs w:val="22"/>
          <w:lang w:val="sr-Latn-ME"/>
        </w:rPr>
        <w:t>inuirano praćenje odnosa korist</w:t>
      </w:r>
      <w:r w:rsidRPr="00A32101">
        <w:rPr>
          <w:rFonts w:eastAsia="Calibri"/>
          <w:sz w:val="22"/>
          <w:szCs w:val="22"/>
          <w:lang w:val="sr-Latn-ME"/>
        </w:rPr>
        <w:t>/rizik primjene lijeka. Zdravstveni radnici treba da prijave svaku sumnju na neželjeno</w:t>
      </w:r>
      <w:r w:rsidR="009B062A" w:rsidRPr="00A32101">
        <w:rPr>
          <w:rFonts w:eastAsia="Calibri"/>
          <w:sz w:val="22"/>
          <w:szCs w:val="22"/>
          <w:lang w:val="sr-Latn-ME"/>
        </w:rPr>
        <w:t xml:space="preserve"> </w:t>
      </w:r>
      <w:r w:rsidRPr="00A32101">
        <w:rPr>
          <w:rFonts w:eastAsia="Calibri"/>
          <w:sz w:val="22"/>
          <w:szCs w:val="22"/>
          <w:lang w:val="sr-Latn-ME"/>
        </w:rPr>
        <w:t xml:space="preserve">dejstvo ovog lijeka </w:t>
      </w:r>
      <w:r w:rsidR="004E70AD" w:rsidRPr="00A32101">
        <w:rPr>
          <w:rFonts w:eastAsia="Calibri"/>
          <w:sz w:val="22"/>
          <w:szCs w:val="22"/>
          <w:lang w:val="sr-Latn-ME"/>
        </w:rPr>
        <w:t>Institutu</w:t>
      </w:r>
      <w:r w:rsidRPr="00A32101">
        <w:rPr>
          <w:rFonts w:eastAsia="Calibri"/>
          <w:sz w:val="22"/>
          <w:szCs w:val="22"/>
          <w:lang w:val="sr-Latn-ME"/>
        </w:rPr>
        <w:t xml:space="preserve"> za ljekove i medicinska sredstva</w:t>
      </w:r>
      <w:r w:rsidR="004E70AD" w:rsidRPr="00A32101">
        <w:rPr>
          <w:rFonts w:eastAsia="Calibri"/>
          <w:sz w:val="22"/>
          <w:szCs w:val="22"/>
          <w:lang w:val="sr-Latn-ME"/>
        </w:rPr>
        <w:t xml:space="preserve"> </w:t>
      </w:r>
      <w:r w:rsidRPr="00A32101">
        <w:rPr>
          <w:rFonts w:eastAsia="Calibri"/>
          <w:sz w:val="22"/>
          <w:szCs w:val="22"/>
          <w:lang w:val="sr-Latn-ME"/>
        </w:rPr>
        <w:t>(</w:t>
      </w:r>
      <w:r w:rsidR="004E70AD" w:rsidRPr="00A32101">
        <w:rPr>
          <w:rFonts w:eastAsia="Calibri"/>
          <w:sz w:val="22"/>
          <w:szCs w:val="22"/>
          <w:lang w:val="sr-Latn-ME"/>
        </w:rPr>
        <w:t>CInMED</w:t>
      </w:r>
      <w:r w:rsidRPr="00A32101">
        <w:rPr>
          <w:rFonts w:eastAsia="Calibri"/>
          <w:sz w:val="22"/>
          <w:szCs w:val="22"/>
          <w:lang w:val="sr-Latn-ME"/>
        </w:rPr>
        <w:t>):</w:t>
      </w:r>
    </w:p>
    <w:p w:rsidR="005A23D2" w:rsidRPr="00A32101" w:rsidRDefault="004E70AD" w:rsidP="00A46C9A">
      <w:pPr>
        <w:pStyle w:val="NoSpacing"/>
        <w:jc w:val="both"/>
        <w:rPr>
          <w:rFonts w:eastAsia="Calibri"/>
          <w:sz w:val="22"/>
          <w:szCs w:val="22"/>
          <w:lang w:val="sr-Latn-ME"/>
        </w:rPr>
      </w:pPr>
      <w:r w:rsidRPr="00A32101">
        <w:rPr>
          <w:rFonts w:eastAsia="Calibri"/>
          <w:sz w:val="22"/>
          <w:szCs w:val="22"/>
          <w:lang w:val="sr-Latn-ME"/>
        </w:rPr>
        <w:t xml:space="preserve">Institut </w:t>
      </w:r>
      <w:r w:rsidR="005A23D2" w:rsidRPr="00A32101">
        <w:rPr>
          <w:rFonts w:eastAsia="Calibri"/>
          <w:sz w:val="22"/>
          <w:szCs w:val="22"/>
          <w:lang w:val="sr-Latn-ME"/>
        </w:rPr>
        <w:t xml:space="preserve">za ljekove i medicinska sredstva </w:t>
      </w:r>
    </w:p>
    <w:p w:rsidR="005A23D2" w:rsidRPr="00A32101" w:rsidRDefault="005A23D2" w:rsidP="00A46C9A">
      <w:pPr>
        <w:pStyle w:val="NoSpacing"/>
        <w:jc w:val="both"/>
        <w:rPr>
          <w:rFonts w:eastAsia="Calibri"/>
          <w:sz w:val="22"/>
          <w:szCs w:val="22"/>
          <w:lang w:val="sr-Latn-ME"/>
        </w:rPr>
      </w:pPr>
      <w:r w:rsidRPr="00A32101">
        <w:rPr>
          <w:rFonts w:eastAsia="Calibri"/>
          <w:sz w:val="22"/>
          <w:szCs w:val="22"/>
          <w:lang w:val="sr-Latn-ME"/>
        </w:rPr>
        <w:t>Odjeljenje za farmakovigilancu</w:t>
      </w:r>
    </w:p>
    <w:p w:rsidR="00EA5765" w:rsidRPr="00A32101" w:rsidRDefault="005A23D2" w:rsidP="00A46C9A">
      <w:pPr>
        <w:pStyle w:val="NoSpacing"/>
        <w:jc w:val="both"/>
        <w:rPr>
          <w:rFonts w:eastAsia="Calibri"/>
          <w:sz w:val="22"/>
          <w:szCs w:val="22"/>
          <w:lang w:val="sr-Latn-ME"/>
        </w:rPr>
      </w:pPr>
      <w:r w:rsidRPr="00A32101">
        <w:rPr>
          <w:rFonts w:eastAsia="Calibri"/>
          <w:sz w:val="22"/>
          <w:szCs w:val="22"/>
          <w:lang w:val="sr-Latn-ME"/>
        </w:rPr>
        <w:t>Bulevar Ivana Crnojevića 64a, 81000 Podgorica</w:t>
      </w:r>
    </w:p>
    <w:p w:rsidR="00EA5765" w:rsidRPr="00A32101" w:rsidRDefault="00EA5765" w:rsidP="00A46C9A">
      <w:pPr>
        <w:pStyle w:val="NoSpacing"/>
        <w:rPr>
          <w:rFonts w:eastAsia="Calibri"/>
          <w:sz w:val="22"/>
          <w:szCs w:val="22"/>
          <w:lang w:val="sr-Latn-ME"/>
        </w:rPr>
      </w:pPr>
    </w:p>
    <w:p w:rsidR="005A23D2" w:rsidRPr="00A32101" w:rsidRDefault="005A23D2" w:rsidP="00A46C9A">
      <w:pPr>
        <w:pStyle w:val="NoSpacing"/>
        <w:jc w:val="both"/>
        <w:rPr>
          <w:rFonts w:eastAsia="Calibri"/>
          <w:sz w:val="22"/>
          <w:szCs w:val="22"/>
          <w:lang w:val="sr-Latn-ME"/>
        </w:rPr>
      </w:pPr>
      <w:r w:rsidRPr="00A32101">
        <w:rPr>
          <w:rFonts w:eastAsia="Calibri"/>
          <w:sz w:val="22"/>
          <w:szCs w:val="22"/>
          <w:lang w:val="sr-Latn-ME"/>
        </w:rPr>
        <w:t>tel: +382 (0) 20 310 280</w:t>
      </w:r>
    </w:p>
    <w:p w:rsidR="00EA5765" w:rsidRPr="00A32101" w:rsidRDefault="005A23D2" w:rsidP="00A46C9A">
      <w:pPr>
        <w:pStyle w:val="NoSpacing"/>
        <w:jc w:val="both"/>
        <w:rPr>
          <w:rFonts w:eastAsia="Calibri"/>
          <w:sz w:val="22"/>
          <w:szCs w:val="22"/>
          <w:lang w:val="sr-Latn-ME"/>
        </w:rPr>
      </w:pPr>
      <w:r w:rsidRPr="00A32101">
        <w:rPr>
          <w:rFonts w:eastAsia="Calibri"/>
          <w:sz w:val="22"/>
          <w:szCs w:val="22"/>
          <w:lang w:val="sr-Latn-ME"/>
        </w:rPr>
        <w:t>fax:</w:t>
      </w:r>
      <w:r w:rsidR="00EA5765" w:rsidRPr="00A32101">
        <w:rPr>
          <w:rFonts w:eastAsia="Calibri"/>
          <w:sz w:val="22"/>
          <w:szCs w:val="22"/>
          <w:lang w:val="sr-Latn-ME"/>
        </w:rPr>
        <w:t xml:space="preserve"> </w:t>
      </w:r>
      <w:r w:rsidRPr="00A32101">
        <w:rPr>
          <w:rFonts w:eastAsia="Calibri"/>
          <w:sz w:val="22"/>
          <w:szCs w:val="22"/>
          <w:lang w:val="sr-Latn-ME"/>
        </w:rPr>
        <w:t>+382 (0) 20 310 581</w:t>
      </w:r>
    </w:p>
    <w:p w:rsidR="005A23D2" w:rsidRPr="00A32101" w:rsidRDefault="00B0359F" w:rsidP="00A46C9A">
      <w:pPr>
        <w:pStyle w:val="NoSpacing"/>
        <w:jc w:val="both"/>
        <w:rPr>
          <w:rFonts w:eastAsia="Calibri"/>
          <w:sz w:val="22"/>
          <w:szCs w:val="22"/>
          <w:lang w:val="sr-Latn-ME"/>
        </w:rPr>
      </w:pPr>
      <w:hyperlink r:id="rId8" w:history="1">
        <w:r w:rsidR="004E70AD" w:rsidRPr="00A32101">
          <w:rPr>
            <w:rStyle w:val="Hyperlink"/>
            <w:rFonts w:eastAsia="Calibri"/>
            <w:sz w:val="22"/>
            <w:szCs w:val="22"/>
            <w:lang w:val="sr-Latn-ME"/>
          </w:rPr>
          <w:t>www.cinmed.me</w:t>
        </w:r>
      </w:hyperlink>
    </w:p>
    <w:p w:rsidR="00EA5765" w:rsidRPr="00A32101" w:rsidRDefault="00B0359F" w:rsidP="00A46C9A">
      <w:pPr>
        <w:pStyle w:val="NoSpacing"/>
        <w:jc w:val="both"/>
        <w:rPr>
          <w:rFonts w:eastAsia="Calibri"/>
          <w:color w:val="0000FF"/>
          <w:sz w:val="22"/>
          <w:szCs w:val="22"/>
          <w:u w:val="single"/>
          <w:lang w:val="sr-Latn-ME"/>
        </w:rPr>
      </w:pPr>
      <w:hyperlink r:id="rId9" w:history="1">
        <w:r w:rsidR="004E70AD" w:rsidRPr="00A32101">
          <w:rPr>
            <w:rStyle w:val="Hyperlink"/>
            <w:rFonts w:eastAsia="Calibri"/>
            <w:sz w:val="22"/>
            <w:szCs w:val="22"/>
            <w:lang w:val="sr-Latn-ME"/>
          </w:rPr>
          <w:t>nezeljenadejstva@cinmed.me</w:t>
        </w:r>
      </w:hyperlink>
    </w:p>
    <w:p w:rsidR="005A23D2" w:rsidRPr="00A32101" w:rsidRDefault="005A23D2" w:rsidP="00A46C9A">
      <w:pPr>
        <w:pStyle w:val="NoSpacing"/>
        <w:jc w:val="both"/>
        <w:rPr>
          <w:rFonts w:eastAsia="Calibri"/>
          <w:sz w:val="22"/>
          <w:szCs w:val="22"/>
          <w:lang w:val="sr-Latn-ME"/>
        </w:rPr>
      </w:pPr>
      <w:r w:rsidRPr="00A32101">
        <w:rPr>
          <w:rFonts w:eastAsia="Calibri"/>
          <w:sz w:val="22"/>
          <w:szCs w:val="22"/>
          <w:lang w:val="sr-Latn-ME"/>
        </w:rPr>
        <w:t>putem IS zdravstvene zaštite</w:t>
      </w:r>
    </w:p>
    <w:p w:rsidR="00836B35" w:rsidRPr="00A32101" w:rsidRDefault="00836B35" w:rsidP="00480FB1">
      <w:pPr>
        <w:tabs>
          <w:tab w:val="left" w:pos="540"/>
          <w:tab w:val="left" w:pos="569"/>
        </w:tabs>
        <w:rPr>
          <w:b/>
          <w:bCs/>
          <w:sz w:val="22"/>
          <w:szCs w:val="22"/>
          <w:lang w:val="sr-Latn-ME"/>
        </w:rPr>
      </w:pPr>
    </w:p>
    <w:p w:rsidR="00CD6F02"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4.9. </w:t>
      </w:r>
      <w:r w:rsidR="00480FB1" w:rsidRPr="00A32101">
        <w:rPr>
          <w:b/>
          <w:bCs/>
          <w:sz w:val="22"/>
          <w:szCs w:val="22"/>
          <w:lang w:val="sr-Latn-ME"/>
        </w:rPr>
        <w:tab/>
      </w:r>
      <w:r w:rsidRPr="00A32101">
        <w:rPr>
          <w:b/>
          <w:bCs/>
          <w:sz w:val="22"/>
          <w:szCs w:val="22"/>
          <w:lang w:val="sr-Latn-ME"/>
        </w:rPr>
        <w:t>Predoziranje</w:t>
      </w:r>
      <w:r w:rsidR="002846DB" w:rsidRPr="00A32101">
        <w:rPr>
          <w:b/>
          <w:bCs/>
          <w:sz w:val="22"/>
          <w:szCs w:val="22"/>
          <w:lang w:val="sr-Latn-ME"/>
        </w:rPr>
        <w:t xml:space="preserve"> </w:t>
      </w:r>
    </w:p>
    <w:p w:rsidR="00CD6F02" w:rsidRPr="00A32101" w:rsidRDefault="00CD6F02" w:rsidP="00480FB1">
      <w:pPr>
        <w:tabs>
          <w:tab w:val="left" w:pos="540"/>
          <w:tab w:val="left" w:pos="569"/>
        </w:tabs>
        <w:rPr>
          <w:b/>
          <w:bCs/>
          <w:sz w:val="22"/>
          <w:szCs w:val="22"/>
          <w:lang w:val="sr-Latn-ME"/>
        </w:rPr>
      </w:pPr>
    </w:p>
    <w:p w:rsidR="00226327" w:rsidRPr="00A32101" w:rsidRDefault="00226327" w:rsidP="00226327">
      <w:pPr>
        <w:tabs>
          <w:tab w:val="left" w:pos="540"/>
          <w:tab w:val="left" w:pos="569"/>
        </w:tabs>
        <w:rPr>
          <w:bCs/>
          <w:sz w:val="22"/>
          <w:szCs w:val="22"/>
          <w:lang w:val="sr-Latn-ME"/>
        </w:rPr>
      </w:pPr>
      <w:r w:rsidRPr="00A32101">
        <w:rPr>
          <w:bCs/>
          <w:sz w:val="22"/>
          <w:szCs w:val="22"/>
          <w:lang w:val="sr-Latn-ME"/>
        </w:rPr>
        <w:t>Na osnovu, do danas, dostupnih podataka o slučajevima akutnog slučajnog ili namjernog predoziranja klozapinom, mortalitet je oko 12%. Najveći broj smrtnih slučajeva uzrokovan je srčanom insuficijencijom ili aspiracionom pneumonijom koji su se javljali pri uzimanju doza većih od 2000 mg. Postoje izvještaji o oporavku pacijenata koji su uzeli i dozu veću od 10 000 mg. Međutim, kod malog broja pacijenata, prije svega onih koji nijesu ranije bili izloženi ovom lijeku, ingestija doze od 400 mg dovela je do životno ugrožavajućeg komatoznog stanja i, u jednom slučaju, do smrti. Kod male djece, uzimanje 50 do 200 mg klozapina dovodi do jake sedacije ili kome, bez smrtnog ishoda.</w:t>
      </w:r>
    </w:p>
    <w:p w:rsidR="00226327" w:rsidRPr="00A32101" w:rsidRDefault="00226327" w:rsidP="00226327">
      <w:pPr>
        <w:tabs>
          <w:tab w:val="left" w:pos="540"/>
          <w:tab w:val="left" w:pos="569"/>
        </w:tabs>
        <w:rPr>
          <w:bCs/>
          <w:sz w:val="22"/>
          <w:szCs w:val="22"/>
          <w:lang w:val="sr-Latn-ME"/>
        </w:rPr>
      </w:pPr>
    </w:p>
    <w:p w:rsidR="00226327" w:rsidRPr="00A32101" w:rsidRDefault="00226327" w:rsidP="00226327">
      <w:pPr>
        <w:tabs>
          <w:tab w:val="left" w:pos="540"/>
          <w:tab w:val="left" w:pos="569"/>
        </w:tabs>
        <w:rPr>
          <w:bCs/>
          <w:sz w:val="22"/>
          <w:szCs w:val="22"/>
          <w:lang w:val="sr-Latn-ME"/>
        </w:rPr>
      </w:pPr>
      <w:r w:rsidRPr="00A32101">
        <w:rPr>
          <w:bCs/>
          <w:sz w:val="22"/>
          <w:szCs w:val="22"/>
          <w:u w:val="single"/>
          <w:lang w:val="sr-Latn-ME"/>
        </w:rPr>
        <w:t>Znaci i simptomi</w:t>
      </w:r>
    </w:p>
    <w:p w:rsidR="00226327" w:rsidRPr="00A32101" w:rsidRDefault="00226327" w:rsidP="00226327">
      <w:pPr>
        <w:tabs>
          <w:tab w:val="left" w:pos="540"/>
          <w:tab w:val="left" w:pos="569"/>
        </w:tabs>
        <w:rPr>
          <w:bCs/>
          <w:sz w:val="22"/>
          <w:szCs w:val="22"/>
          <w:lang w:val="sr-Latn-ME"/>
        </w:rPr>
      </w:pPr>
      <w:r w:rsidRPr="00A32101">
        <w:rPr>
          <w:bCs/>
          <w:sz w:val="22"/>
          <w:szCs w:val="22"/>
          <w:lang w:val="sr-Latn-ME"/>
        </w:rPr>
        <w:t>Pospanost, letargija, arefleksija, koma, konfuzija, halucinacije, agitacija, delirijum, ekstrapiramidalni simptomi, hiperrefleksija, konvulzije; hipersalivacija, midrijaza, zamućenje vida, termolabilnost; hipotenzija, kolaps, tahikardija, srčane aritmije; aspiraciona pneumonija, dispnea, respiratorna depresija ili insuficijencija.</w:t>
      </w:r>
    </w:p>
    <w:p w:rsidR="00226327" w:rsidRPr="00A32101" w:rsidRDefault="00226327" w:rsidP="00226327">
      <w:pPr>
        <w:tabs>
          <w:tab w:val="left" w:pos="540"/>
          <w:tab w:val="left" w:pos="569"/>
        </w:tabs>
        <w:rPr>
          <w:bCs/>
          <w:sz w:val="22"/>
          <w:szCs w:val="22"/>
          <w:lang w:val="sr-Latn-ME"/>
        </w:rPr>
      </w:pPr>
    </w:p>
    <w:p w:rsidR="00226327" w:rsidRPr="00A32101" w:rsidRDefault="00226327" w:rsidP="00226327">
      <w:pPr>
        <w:tabs>
          <w:tab w:val="left" w:pos="540"/>
          <w:tab w:val="left" w:pos="569"/>
        </w:tabs>
        <w:rPr>
          <w:bCs/>
          <w:sz w:val="22"/>
          <w:szCs w:val="22"/>
          <w:lang w:val="sr-Latn-ME"/>
        </w:rPr>
      </w:pPr>
      <w:r w:rsidRPr="00A32101">
        <w:rPr>
          <w:bCs/>
          <w:sz w:val="22"/>
          <w:szCs w:val="22"/>
          <w:u w:val="single"/>
          <w:lang w:val="sr-Latn-ME"/>
        </w:rPr>
        <w:t>Terapija</w:t>
      </w:r>
    </w:p>
    <w:p w:rsidR="00226327" w:rsidRPr="00A32101" w:rsidRDefault="00226327" w:rsidP="00226327">
      <w:pPr>
        <w:tabs>
          <w:tab w:val="left" w:pos="540"/>
          <w:tab w:val="left" w:pos="569"/>
        </w:tabs>
        <w:rPr>
          <w:bCs/>
          <w:sz w:val="22"/>
          <w:szCs w:val="22"/>
          <w:lang w:val="sr-Latn-ME"/>
        </w:rPr>
      </w:pPr>
      <w:r w:rsidRPr="00A32101">
        <w:rPr>
          <w:bCs/>
          <w:sz w:val="22"/>
          <w:szCs w:val="22"/>
          <w:lang w:val="sr-Latn-ME"/>
        </w:rPr>
        <w:t>Ne postoji specifičan antidot za klozapin.</w:t>
      </w:r>
    </w:p>
    <w:p w:rsidR="00226327" w:rsidRPr="00A32101" w:rsidRDefault="00226327" w:rsidP="00226327">
      <w:pPr>
        <w:tabs>
          <w:tab w:val="left" w:pos="540"/>
          <w:tab w:val="left" w:pos="569"/>
        </w:tabs>
        <w:rPr>
          <w:bCs/>
          <w:sz w:val="22"/>
          <w:szCs w:val="22"/>
          <w:lang w:val="sr-Latn-ME"/>
        </w:rPr>
      </w:pPr>
      <w:r w:rsidRPr="00A32101">
        <w:rPr>
          <w:bCs/>
          <w:sz w:val="22"/>
          <w:szCs w:val="22"/>
          <w:lang w:val="sr-Latn-ME"/>
        </w:rPr>
        <w:t>Gastrična lavaža i/ili primjena aktivnog uglja u roku od 6 sati od ingestije lijeka. Malo je vjerovatno da su peritonealna dijaliza i hemodijaliza efikasne. Simptomatska terapija sa kontinuiranim praćenjem srčane funkcije, obezbjeđivanje respiracije, praćenje elektrolita i acidno-bazne ravnoteže. Izbjegavati primjenu epinefrina u terapiji hipotenzije zbog mogućeg razvoja efekta "adrenalinske reverzije".</w:t>
      </w:r>
    </w:p>
    <w:p w:rsidR="00226327" w:rsidRPr="00A32101" w:rsidRDefault="00226327" w:rsidP="00226327">
      <w:pPr>
        <w:tabs>
          <w:tab w:val="left" w:pos="540"/>
          <w:tab w:val="left" w:pos="569"/>
        </w:tabs>
        <w:rPr>
          <w:bCs/>
          <w:sz w:val="22"/>
          <w:szCs w:val="22"/>
          <w:lang w:val="sr-Latn-ME"/>
        </w:rPr>
      </w:pPr>
    </w:p>
    <w:p w:rsidR="00226327" w:rsidRPr="00A32101" w:rsidRDefault="00226327" w:rsidP="00480FB1">
      <w:pPr>
        <w:tabs>
          <w:tab w:val="left" w:pos="540"/>
          <w:tab w:val="left" w:pos="569"/>
        </w:tabs>
        <w:rPr>
          <w:bCs/>
          <w:sz w:val="22"/>
          <w:szCs w:val="22"/>
          <w:lang w:val="sr-Latn-ME"/>
        </w:rPr>
      </w:pPr>
      <w:r w:rsidRPr="00A32101">
        <w:rPr>
          <w:bCs/>
          <w:sz w:val="22"/>
          <w:szCs w:val="22"/>
          <w:lang w:val="sr-Latn-ME"/>
        </w:rPr>
        <w:t>Potrebno je pažljivo medicinsko praćenje tokom najmanje 5 dana zbog mogućih zakasnjelih reakcija.</w:t>
      </w:r>
    </w:p>
    <w:p w:rsidR="00227BDB" w:rsidRPr="00A32101" w:rsidRDefault="00227BDB" w:rsidP="00480FB1">
      <w:pPr>
        <w:tabs>
          <w:tab w:val="left" w:pos="540"/>
          <w:tab w:val="left" w:pos="569"/>
        </w:tabs>
        <w:rPr>
          <w:b/>
          <w:bCs/>
          <w:sz w:val="22"/>
          <w:szCs w:val="22"/>
          <w:lang w:val="sr-Latn-ME"/>
        </w:rPr>
      </w:pPr>
    </w:p>
    <w:p w:rsidR="0015127B" w:rsidRPr="00A32101" w:rsidRDefault="0015127B"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5. </w:t>
      </w:r>
      <w:r w:rsidR="00480FB1" w:rsidRPr="00A32101">
        <w:rPr>
          <w:b/>
          <w:bCs/>
          <w:sz w:val="22"/>
          <w:szCs w:val="22"/>
          <w:lang w:val="sr-Latn-ME"/>
        </w:rPr>
        <w:tab/>
      </w:r>
      <w:r w:rsidRPr="00A32101">
        <w:rPr>
          <w:b/>
          <w:bCs/>
          <w:sz w:val="22"/>
          <w:szCs w:val="22"/>
          <w:lang w:val="sr-Latn-ME"/>
        </w:rPr>
        <w:t>FARMAKOLOŠK</w:t>
      </w:r>
      <w:r w:rsidR="000D425A" w:rsidRPr="00A32101">
        <w:rPr>
          <w:b/>
          <w:bCs/>
          <w:sz w:val="22"/>
          <w:szCs w:val="22"/>
          <w:lang w:val="sr-Latn-ME"/>
        </w:rPr>
        <w:t>I</w:t>
      </w:r>
      <w:r w:rsidRPr="00A32101">
        <w:rPr>
          <w:b/>
          <w:bCs/>
          <w:sz w:val="22"/>
          <w:szCs w:val="22"/>
          <w:lang w:val="sr-Latn-ME"/>
        </w:rPr>
        <w:t xml:space="preserve"> PODACI</w:t>
      </w:r>
    </w:p>
    <w:p w:rsidR="00674BC8" w:rsidRPr="00A32101" w:rsidRDefault="00674BC8"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5.1. </w:t>
      </w:r>
      <w:r w:rsidR="00480FB1" w:rsidRPr="00A32101">
        <w:rPr>
          <w:b/>
          <w:bCs/>
          <w:sz w:val="22"/>
          <w:szCs w:val="22"/>
          <w:lang w:val="sr-Latn-ME"/>
        </w:rPr>
        <w:tab/>
      </w:r>
      <w:r w:rsidRPr="00A32101">
        <w:rPr>
          <w:b/>
          <w:bCs/>
          <w:sz w:val="22"/>
          <w:szCs w:val="22"/>
          <w:lang w:val="sr-Latn-ME"/>
        </w:rPr>
        <w:t>Farmakodinamski podaci</w:t>
      </w:r>
      <w:r w:rsidR="003A7059" w:rsidRPr="00A32101">
        <w:rPr>
          <w:b/>
          <w:bCs/>
          <w:sz w:val="22"/>
          <w:szCs w:val="22"/>
          <w:lang w:val="sr-Latn-ME"/>
        </w:rPr>
        <w:t xml:space="preserve"> </w:t>
      </w:r>
    </w:p>
    <w:p w:rsidR="00F45F77" w:rsidRPr="00A32101" w:rsidRDefault="00F45F77"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Cs/>
          <w:sz w:val="22"/>
          <w:szCs w:val="22"/>
          <w:lang w:val="sr-Latn-ME"/>
        </w:rPr>
      </w:pPr>
      <w:r w:rsidRPr="00A32101">
        <w:rPr>
          <w:bCs/>
          <w:sz w:val="22"/>
          <w:szCs w:val="22"/>
          <w:lang w:val="sr-Latn-ME"/>
        </w:rPr>
        <w:t>Farmakoterapijska grupa:</w:t>
      </w:r>
      <w:r w:rsidR="00674BC8" w:rsidRPr="00A32101">
        <w:rPr>
          <w:lang w:val="sr-Latn-ME"/>
        </w:rPr>
        <w:t xml:space="preserve"> </w:t>
      </w:r>
      <w:r w:rsidR="00674BC8" w:rsidRPr="00A32101">
        <w:rPr>
          <w:bCs/>
          <w:sz w:val="22"/>
          <w:szCs w:val="22"/>
          <w:lang w:val="sr-Latn-ME"/>
        </w:rPr>
        <w:t>Antipsihotici; Diazepini; oksazepini i tiazepini</w:t>
      </w:r>
    </w:p>
    <w:p w:rsidR="0072020E" w:rsidRPr="00A32101" w:rsidRDefault="0072020E"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Cs/>
          <w:sz w:val="22"/>
          <w:szCs w:val="22"/>
          <w:lang w:val="sr-Latn-ME"/>
        </w:rPr>
      </w:pPr>
      <w:r w:rsidRPr="00A32101">
        <w:rPr>
          <w:bCs/>
          <w:sz w:val="22"/>
          <w:szCs w:val="22"/>
          <w:lang w:val="sr-Latn-ME"/>
        </w:rPr>
        <w:t>ATC kod:</w:t>
      </w:r>
      <w:r w:rsidR="00674BC8" w:rsidRPr="00A32101">
        <w:rPr>
          <w:sz w:val="22"/>
          <w:szCs w:val="22"/>
          <w:lang w:val="sr-Latn-ME"/>
        </w:rPr>
        <w:t xml:space="preserve"> </w:t>
      </w:r>
      <w:r w:rsidR="00674BC8" w:rsidRPr="00A32101">
        <w:rPr>
          <w:bCs/>
          <w:sz w:val="22"/>
          <w:szCs w:val="22"/>
          <w:lang w:val="sr-Latn-ME"/>
        </w:rPr>
        <w:t>NO5AH02</w:t>
      </w:r>
    </w:p>
    <w:p w:rsidR="00674BC8" w:rsidRPr="00A32101" w:rsidRDefault="00674BC8" w:rsidP="00480FB1">
      <w:pPr>
        <w:tabs>
          <w:tab w:val="left" w:pos="540"/>
          <w:tab w:val="left" w:pos="569"/>
        </w:tabs>
        <w:rPr>
          <w:bCs/>
          <w:sz w:val="22"/>
          <w:szCs w:val="22"/>
          <w:lang w:val="sr-Latn-ME"/>
        </w:rPr>
      </w:pPr>
    </w:p>
    <w:p w:rsidR="009D08D0" w:rsidRPr="00A32101" w:rsidRDefault="009D08D0" w:rsidP="009D08D0">
      <w:pPr>
        <w:tabs>
          <w:tab w:val="left" w:pos="540"/>
          <w:tab w:val="left" w:pos="569"/>
        </w:tabs>
        <w:rPr>
          <w:bCs/>
          <w:sz w:val="22"/>
          <w:szCs w:val="22"/>
          <w:lang w:val="sr-Latn-ME"/>
        </w:rPr>
      </w:pPr>
      <w:r w:rsidRPr="00A32101">
        <w:rPr>
          <w:bCs/>
          <w:sz w:val="22"/>
          <w:szCs w:val="22"/>
          <w:lang w:val="sr-Latn-ME"/>
        </w:rPr>
        <w:lastRenderedPageBreak/>
        <w:t>Klozapin je antipsihotik koji se razlikuje od klasičnih antipsihotika.</w:t>
      </w:r>
    </w:p>
    <w:p w:rsidR="009D08D0" w:rsidRPr="00A32101" w:rsidRDefault="009D08D0" w:rsidP="009D08D0">
      <w:pPr>
        <w:tabs>
          <w:tab w:val="left" w:pos="540"/>
          <w:tab w:val="left" w:pos="569"/>
        </w:tabs>
        <w:rPr>
          <w:bCs/>
          <w:sz w:val="22"/>
          <w:szCs w:val="22"/>
          <w:lang w:val="sr-Latn-ME"/>
        </w:rPr>
      </w:pPr>
    </w:p>
    <w:p w:rsidR="009D08D0" w:rsidRPr="00A32101" w:rsidRDefault="009D08D0" w:rsidP="009D08D0">
      <w:pPr>
        <w:tabs>
          <w:tab w:val="left" w:pos="540"/>
          <w:tab w:val="left" w:pos="569"/>
        </w:tabs>
        <w:rPr>
          <w:bCs/>
          <w:sz w:val="22"/>
          <w:szCs w:val="22"/>
          <w:u w:val="single"/>
          <w:lang w:val="sr-Latn-ME"/>
        </w:rPr>
      </w:pPr>
      <w:r w:rsidRPr="00A32101">
        <w:rPr>
          <w:bCs/>
          <w:sz w:val="22"/>
          <w:szCs w:val="22"/>
          <w:u w:val="single"/>
          <w:lang w:val="sr-Latn-ME"/>
        </w:rPr>
        <w:t>Mehanizam djelovanja</w:t>
      </w:r>
    </w:p>
    <w:p w:rsidR="009D08D0" w:rsidRPr="00A32101" w:rsidRDefault="009D08D0" w:rsidP="009D08D0">
      <w:pPr>
        <w:tabs>
          <w:tab w:val="left" w:pos="540"/>
          <w:tab w:val="left" w:pos="569"/>
        </w:tabs>
        <w:rPr>
          <w:bCs/>
          <w:sz w:val="22"/>
          <w:szCs w:val="22"/>
          <w:lang w:val="sr-Latn-ME"/>
        </w:rPr>
      </w:pPr>
      <w:r w:rsidRPr="00A32101">
        <w:rPr>
          <w:bCs/>
          <w:sz w:val="22"/>
          <w:szCs w:val="22"/>
          <w:lang w:val="sr-Latn-ME"/>
        </w:rPr>
        <w:t>U farmakološkim eksperimentima, aktivna supstanca ne indukuje katalepsiju niti inhibira apomorfin- ili amfetamin-indukovano stereotipno ponašanje. Klozapin ima samo slab efekat blokade dopaminskih D1, D2, D3 i D5 receptora, ali pokazuje visok afinitet za D4 receptore.</w:t>
      </w:r>
    </w:p>
    <w:p w:rsidR="009D08D0" w:rsidRPr="00A32101" w:rsidRDefault="009D08D0" w:rsidP="009D08D0">
      <w:pPr>
        <w:tabs>
          <w:tab w:val="left" w:pos="540"/>
          <w:tab w:val="left" w:pos="569"/>
        </w:tabs>
        <w:rPr>
          <w:bCs/>
          <w:sz w:val="22"/>
          <w:szCs w:val="22"/>
          <w:lang w:val="sr-Latn-ME"/>
        </w:rPr>
      </w:pPr>
    </w:p>
    <w:p w:rsidR="00FE24EF" w:rsidRPr="00A32101" w:rsidRDefault="00FE24EF" w:rsidP="00FE24EF">
      <w:pPr>
        <w:tabs>
          <w:tab w:val="left" w:pos="540"/>
          <w:tab w:val="left" w:pos="569"/>
        </w:tabs>
        <w:rPr>
          <w:bCs/>
          <w:sz w:val="22"/>
          <w:szCs w:val="22"/>
          <w:lang w:val="sr-Latn-ME"/>
        </w:rPr>
      </w:pPr>
      <w:r w:rsidRPr="00A32101">
        <w:rPr>
          <w:bCs/>
          <w:sz w:val="22"/>
          <w:szCs w:val="22"/>
          <w:u w:val="single"/>
          <w:lang w:val="sr-Latn-ME"/>
        </w:rPr>
        <w:t>Farmakodinamski  efekti</w:t>
      </w:r>
    </w:p>
    <w:p w:rsidR="00FE24EF" w:rsidRPr="00A32101" w:rsidRDefault="00FE24EF" w:rsidP="00FE24EF">
      <w:pPr>
        <w:tabs>
          <w:tab w:val="left" w:pos="540"/>
          <w:tab w:val="left" w:pos="569"/>
        </w:tabs>
        <w:rPr>
          <w:bCs/>
          <w:sz w:val="22"/>
          <w:szCs w:val="22"/>
          <w:lang w:val="sr-Latn-ME"/>
        </w:rPr>
      </w:pPr>
      <w:r w:rsidRPr="00A32101">
        <w:rPr>
          <w:bCs/>
          <w:sz w:val="22"/>
          <w:szCs w:val="22"/>
          <w:lang w:val="sr-Latn-ME"/>
        </w:rPr>
        <w:t>Klozapin ima jako anti-alfa-adrenergičko, antiholinergičko, antihistaminsko djelovanje, kao i inhibitorni efekat na podražajne reakcije. Takođe je pokazano da ima i antiserotonergičku aktivnost.</w:t>
      </w:r>
    </w:p>
    <w:p w:rsidR="00FE24EF" w:rsidRPr="00A32101" w:rsidRDefault="00FE24EF" w:rsidP="00FE24EF">
      <w:pPr>
        <w:tabs>
          <w:tab w:val="left" w:pos="540"/>
          <w:tab w:val="left" w:pos="569"/>
        </w:tabs>
        <w:rPr>
          <w:bCs/>
          <w:sz w:val="22"/>
          <w:szCs w:val="22"/>
          <w:lang w:val="sr-Latn-ME"/>
        </w:rPr>
      </w:pPr>
    </w:p>
    <w:p w:rsidR="00FE24EF" w:rsidRPr="00A32101" w:rsidRDefault="00FE24EF" w:rsidP="00FE24EF">
      <w:pPr>
        <w:tabs>
          <w:tab w:val="left" w:pos="540"/>
          <w:tab w:val="left" w:pos="569"/>
        </w:tabs>
        <w:rPr>
          <w:bCs/>
          <w:sz w:val="22"/>
          <w:szCs w:val="22"/>
          <w:lang w:val="sr-Latn-ME"/>
        </w:rPr>
      </w:pPr>
      <w:r w:rsidRPr="00A32101">
        <w:rPr>
          <w:bCs/>
          <w:sz w:val="22"/>
          <w:szCs w:val="22"/>
          <w:u w:val="single"/>
          <w:lang w:val="sr-Latn-ME"/>
        </w:rPr>
        <w:t>Klinička efikasnost i bezbjednost</w:t>
      </w:r>
    </w:p>
    <w:p w:rsidR="00FE24EF" w:rsidRPr="00A32101" w:rsidRDefault="00FE24EF" w:rsidP="00FE24EF">
      <w:pPr>
        <w:tabs>
          <w:tab w:val="left" w:pos="540"/>
          <w:tab w:val="left" w:pos="569"/>
        </w:tabs>
        <w:rPr>
          <w:bCs/>
          <w:sz w:val="22"/>
          <w:szCs w:val="22"/>
          <w:lang w:val="sr-Latn-ME"/>
        </w:rPr>
      </w:pPr>
      <w:r w:rsidRPr="00A32101">
        <w:rPr>
          <w:bCs/>
          <w:sz w:val="22"/>
          <w:szCs w:val="22"/>
          <w:lang w:val="sr-Latn-ME"/>
        </w:rPr>
        <w:t>Klinički, klozapin dovodi do brze i izražene sedacije i pokazuje antipsihotične efekte kod pacijenata sa shizofrenijom koji su rezistentni na ostalu terapiju. U ovim slučajevima, klozapin ima dokazanu efikasnost u olakšavanju i pozitivnih i negativnih simptoma shizofrenije uglavnom u kratkotrajnim studijama. U jednoj otvorenoj kliničkoj studiji sprovedenoj na 319 pacijenta rezistentnih na terapiju, liječenih tokom 12 mjeseci, uočeno je klinički značajno poboljšanje kod 37% pacijenata tokom prve nedjelje terapije i dodatnih 44% pacijenata do kraja 12 mjeseca. Poboljšanje je definisano kao smanjenje od oko 20% u odnosu na početne vrijednosti prema skali BPRS (</w:t>
      </w:r>
      <w:r w:rsidRPr="00A32101">
        <w:rPr>
          <w:bCs/>
          <w:i/>
          <w:sz w:val="22"/>
          <w:szCs w:val="22"/>
          <w:lang w:val="sr-Latn-ME"/>
        </w:rPr>
        <w:t>Brief Psychiatric Rating Scale Score</w:t>
      </w:r>
      <w:r w:rsidRPr="00A32101">
        <w:rPr>
          <w:bCs/>
          <w:sz w:val="22"/>
          <w:szCs w:val="22"/>
          <w:lang w:val="sr-Latn-ME"/>
        </w:rPr>
        <w:t>). Pored toga, opisano je poboljšanje nekih aspekata kognitivne disfunkcije.</w:t>
      </w:r>
    </w:p>
    <w:p w:rsidR="00FE24EF" w:rsidRPr="00A32101" w:rsidRDefault="00FE24EF" w:rsidP="00FE24EF">
      <w:pPr>
        <w:tabs>
          <w:tab w:val="left" w:pos="540"/>
          <w:tab w:val="left" w:pos="569"/>
        </w:tabs>
        <w:rPr>
          <w:bCs/>
          <w:sz w:val="22"/>
          <w:szCs w:val="22"/>
          <w:lang w:val="sr-Latn-ME"/>
        </w:rPr>
      </w:pPr>
    </w:p>
    <w:p w:rsidR="00FE24EF" w:rsidRPr="00A32101" w:rsidRDefault="00FE24EF" w:rsidP="00FE24EF">
      <w:pPr>
        <w:tabs>
          <w:tab w:val="left" w:pos="540"/>
          <w:tab w:val="left" w:pos="569"/>
        </w:tabs>
        <w:rPr>
          <w:bCs/>
          <w:sz w:val="22"/>
          <w:szCs w:val="22"/>
          <w:lang w:val="sr-Latn-ME"/>
        </w:rPr>
      </w:pPr>
      <w:r w:rsidRPr="00A32101">
        <w:rPr>
          <w:bCs/>
          <w:sz w:val="22"/>
          <w:szCs w:val="22"/>
          <w:lang w:val="sr-Latn-ME"/>
        </w:rPr>
        <w:t>U poređenju sa klasičnim antipsihoticima, klozapin uzrokuje manji broj teških ekstrapiramidalnih reakcija kao što su akutna distonija, neželjena dejstva nalik na parkinsonizam i akatizija. Nasuprot klasičnim antipsihoticima, klozapin dovodi do blagog ili nikakvog porasta prolaktina, čime se izbjegavaju neželjena dejstva kao što su ginekomastija, amenoreja, galaktoreja i impotencija.</w:t>
      </w:r>
    </w:p>
    <w:p w:rsidR="00FE24EF" w:rsidRPr="00A32101" w:rsidRDefault="00FE24EF" w:rsidP="00FE24EF">
      <w:pPr>
        <w:tabs>
          <w:tab w:val="left" w:pos="540"/>
          <w:tab w:val="left" w:pos="569"/>
        </w:tabs>
        <w:rPr>
          <w:bCs/>
          <w:sz w:val="22"/>
          <w:szCs w:val="22"/>
          <w:lang w:val="sr-Latn-ME"/>
        </w:rPr>
      </w:pPr>
    </w:p>
    <w:p w:rsidR="002E37A5" w:rsidRPr="00A32101" w:rsidRDefault="00FE24EF" w:rsidP="00480FB1">
      <w:pPr>
        <w:tabs>
          <w:tab w:val="left" w:pos="540"/>
          <w:tab w:val="left" w:pos="569"/>
        </w:tabs>
        <w:rPr>
          <w:bCs/>
          <w:sz w:val="22"/>
          <w:szCs w:val="22"/>
          <w:lang w:val="sr-Latn-ME"/>
        </w:rPr>
      </w:pPr>
      <w:r w:rsidRPr="00A32101">
        <w:rPr>
          <w:bCs/>
          <w:sz w:val="22"/>
          <w:szCs w:val="22"/>
          <w:lang w:val="sr-Latn-ME"/>
        </w:rPr>
        <w:t>Potencijalno ozbiljne neželjene reakcije uzrokovane terapijom klozapinom su granulocitopenija i agranulocitoza koje se javljaju sa procijenjenom incidencom od 3%, odnosno 0,7%. S obzirom na ovaj rizik, primjenu kolozapina treba ograničiti samo na pacijente koji su rezistentni na terapiju ili pacijente sa psihozama u okviru Parkinsonove bolesti kada je primjena drugih terapija bila neuspješna (vidjeti odjeljak 4.1), kao i kod onih kod kojih je moguće redovno sprovoditi hematološka ispitivanja (vidjeti odjeljke 4.4 i 4.8).</w:t>
      </w:r>
    </w:p>
    <w:p w:rsidR="008C11A7" w:rsidRPr="00A32101" w:rsidRDefault="008C11A7"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5.2. </w:t>
      </w:r>
      <w:r w:rsidR="00480FB1" w:rsidRPr="00A32101">
        <w:rPr>
          <w:b/>
          <w:bCs/>
          <w:sz w:val="22"/>
          <w:szCs w:val="22"/>
          <w:lang w:val="sr-Latn-ME"/>
        </w:rPr>
        <w:tab/>
      </w:r>
      <w:r w:rsidRPr="00A32101">
        <w:rPr>
          <w:b/>
          <w:bCs/>
          <w:sz w:val="22"/>
          <w:szCs w:val="22"/>
          <w:lang w:val="sr-Latn-ME"/>
        </w:rPr>
        <w:t>Farmakokinetički podaci</w:t>
      </w:r>
      <w:r w:rsidR="003A7059" w:rsidRPr="00A32101">
        <w:rPr>
          <w:b/>
          <w:bCs/>
          <w:sz w:val="22"/>
          <w:szCs w:val="22"/>
          <w:lang w:val="sr-Latn-ME"/>
        </w:rPr>
        <w:t xml:space="preserve"> </w:t>
      </w:r>
    </w:p>
    <w:p w:rsidR="0072020E" w:rsidRPr="00A32101" w:rsidRDefault="0072020E" w:rsidP="00480FB1">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u w:val="single"/>
          <w:lang w:val="sr-Latn-ME"/>
        </w:rPr>
      </w:pPr>
      <w:r w:rsidRPr="00A32101">
        <w:rPr>
          <w:bCs/>
          <w:sz w:val="22"/>
          <w:szCs w:val="22"/>
          <w:u w:val="single"/>
          <w:lang w:val="sr-Latn-ME"/>
        </w:rPr>
        <w:t>Resorpcija</w:t>
      </w: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Resorpcija oralno primijenjenog klozapina je 90-95%; hrana ne utiče ni na brzinu ili stepen resorpcije lijeka.</w:t>
      </w:r>
    </w:p>
    <w:p w:rsidR="008C11A7" w:rsidRPr="00A32101" w:rsidRDefault="008C11A7" w:rsidP="008C11A7">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 xml:space="preserve">Klozapin podliježe umjerenom metabolizmu prvog prolaska kroz jetru, što čini da je apsolutna bioraspoloživost od 50 – 60%.  </w:t>
      </w:r>
    </w:p>
    <w:p w:rsidR="008C11A7" w:rsidRPr="00A32101" w:rsidRDefault="008C11A7" w:rsidP="008C11A7">
      <w:pPr>
        <w:tabs>
          <w:tab w:val="left" w:pos="540"/>
          <w:tab w:val="left" w:pos="569"/>
        </w:tabs>
        <w:rPr>
          <w:bCs/>
          <w:sz w:val="22"/>
          <w:szCs w:val="22"/>
          <w:lang w:val="sr-Latn-ME"/>
        </w:rPr>
      </w:pPr>
      <w:r w:rsidRPr="00A32101">
        <w:rPr>
          <w:bCs/>
          <w:sz w:val="22"/>
          <w:szCs w:val="22"/>
          <w:u w:val="single"/>
          <w:lang w:val="sr-Latn-ME"/>
        </w:rPr>
        <w:t>Distribucija</w:t>
      </w: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U ravnotežnom stanju, kada se primjenjuje dva puta dnevno, maksimalne plazma vrijednosti se javljaju u prosjeku nakon 2,1 sat (opseg 0,4 do 4,2 sta). Volumen distribucije je 1,6 l/kg. Procenat vezivanja klozapina za proteine plazme je 95%.</w:t>
      </w:r>
    </w:p>
    <w:p w:rsidR="008C11A7" w:rsidRPr="00A32101" w:rsidRDefault="008C11A7" w:rsidP="008C11A7">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lang w:val="sr-Latn-ME"/>
        </w:rPr>
      </w:pPr>
      <w:r w:rsidRPr="00A32101">
        <w:rPr>
          <w:bCs/>
          <w:sz w:val="22"/>
          <w:szCs w:val="22"/>
          <w:u w:val="single"/>
          <w:lang w:val="sr-Latn-ME"/>
        </w:rPr>
        <w:t>Biotransformacija/metabolizam</w:t>
      </w: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Klozapin se prije izlučivanja skoro u potpunosti metaboliše pomoću enzima CYP1A2, CYP3A4 i u izvjesnoj mjeri CYP2C19 i CYP2D6. Od glavnih metabolita jedino je za demetil metabolit utvrđeno da je aktivan. Njegova farmakološka aktivnost liči na farmakološku aktivnost klozapina, ali su značajno slabija i kraćeg dejstva.</w:t>
      </w:r>
    </w:p>
    <w:p w:rsidR="008C11A7" w:rsidRPr="00A32101" w:rsidRDefault="008C11A7" w:rsidP="008C11A7">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lang w:val="sr-Latn-ME"/>
        </w:rPr>
      </w:pPr>
      <w:r w:rsidRPr="00A32101">
        <w:rPr>
          <w:bCs/>
          <w:sz w:val="22"/>
          <w:szCs w:val="22"/>
          <w:u w:val="single"/>
          <w:lang w:val="sr-Latn-ME"/>
        </w:rPr>
        <w:t>Eliminacija</w:t>
      </w: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Eliminacija je bifazna, sa prosječnim poluvremenom eliminacije od 12 sati (opseg 6 do 26 sati). Nakon primjene jedne doze od 75 mg srednje poluvrijeme eliminacije bilo je 7.9 sati; srednje poluvrijeme eliminacije se povećava na 14,2 sata kada je ravnotežno stanje postignuto primjenom dnevnih doza od 75 mg tokom najmanje 7 dana.</w:t>
      </w:r>
    </w:p>
    <w:p w:rsidR="008C11A7" w:rsidRPr="00A32101" w:rsidRDefault="008C11A7" w:rsidP="008C11A7">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U urinu i fecesu se detektuje neizmijenjeni lijek samo u tragovima, pri čemu se u urin, u vidu metabolita, izlučuje oko 50% primijenjene doze, a u feces oko 30%.</w:t>
      </w:r>
    </w:p>
    <w:p w:rsidR="008C11A7" w:rsidRPr="00A32101" w:rsidRDefault="008C11A7" w:rsidP="008C11A7">
      <w:pPr>
        <w:tabs>
          <w:tab w:val="left" w:pos="540"/>
          <w:tab w:val="left" w:pos="569"/>
        </w:tabs>
        <w:rPr>
          <w:bCs/>
          <w:sz w:val="22"/>
          <w:szCs w:val="22"/>
          <w:lang w:val="sr-Latn-ME"/>
        </w:rPr>
      </w:pPr>
    </w:p>
    <w:p w:rsidR="008C11A7" w:rsidRPr="00A32101" w:rsidRDefault="008C11A7" w:rsidP="008C11A7">
      <w:pPr>
        <w:tabs>
          <w:tab w:val="left" w:pos="540"/>
          <w:tab w:val="left" w:pos="569"/>
        </w:tabs>
        <w:rPr>
          <w:bCs/>
          <w:sz w:val="22"/>
          <w:szCs w:val="22"/>
          <w:lang w:val="sr-Latn-ME"/>
        </w:rPr>
      </w:pPr>
      <w:r w:rsidRPr="00A32101">
        <w:rPr>
          <w:bCs/>
          <w:sz w:val="22"/>
          <w:szCs w:val="22"/>
          <w:u w:val="single"/>
          <w:lang w:val="sr-Latn-ME"/>
        </w:rPr>
        <w:t>Linearnost/nelinearnost</w:t>
      </w:r>
    </w:p>
    <w:p w:rsidR="008C11A7" w:rsidRPr="00A32101" w:rsidRDefault="008C11A7" w:rsidP="008C11A7">
      <w:pPr>
        <w:tabs>
          <w:tab w:val="left" w:pos="540"/>
          <w:tab w:val="left" w:pos="569"/>
        </w:tabs>
        <w:rPr>
          <w:bCs/>
          <w:sz w:val="22"/>
          <w:szCs w:val="22"/>
          <w:lang w:val="sr-Latn-ME"/>
        </w:rPr>
      </w:pPr>
      <w:r w:rsidRPr="00A32101">
        <w:rPr>
          <w:bCs/>
          <w:sz w:val="22"/>
          <w:szCs w:val="22"/>
          <w:lang w:val="sr-Latn-ME"/>
        </w:rPr>
        <w:t>Pokazano je da povećanje doze od 37,4 na 75 mg i 150 mg, dva puta dnevno, tokom ravnotežnog stanja dovodi do linernog dozno-proporcionalnog povećanja površine ispod krive plazma koncentracija/vrijeme (PIK), i maksimalnih i minimalnih koncentracija u plazmi.</w:t>
      </w:r>
    </w:p>
    <w:p w:rsidR="008C11A7" w:rsidRPr="00A32101" w:rsidRDefault="008C11A7"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5.3. </w:t>
      </w:r>
      <w:r w:rsidR="00480FB1" w:rsidRPr="00A32101">
        <w:rPr>
          <w:b/>
          <w:bCs/>
          <w:sz w:val="22"/>
          <w:szCs w:val="22"/>
          <w:lang w:val="sr-Latn-ME"/>
        </w:rPr>
        <w:tab/>
      </w:r>
      <w:r w:rsidRPr="00A32101">
        <w:rPr>
          <w:b/>
          <w:bCs/>
          <w:sz w:val="22"/>
          <w:szCs w:val="22"/>
          <w:lang w:val="sr-Latn-ME"/>
        </w:rPr>
        <w:t xml:space="preserve">Pretklinički podaci o bezbjednosti </w:t>
      </w:r>
    </w:p>
    <w:p w:rsidR="00836B35" w:rsidRPr="00A32101" w:rsidRDefault="00836B35" w:rsidP="00480FB1">
      <w:pPr>
        <w:tabs>
          <w:tab w:val="left" w:pos="540"/>
          <w:tab w:val="left" w:pos="569"/>
        </w:tabs>
        <w:rPr>
          <w:bCs/>
          <w:sz w:val="22"/>
          <w:szCs w:val="22"/>
          <w:lang w:val="sr-Latn-ME"/>
        </w:rPr>
      </w:pPr>
    </w:p>
    <w:p w:rsidR="00983CA7" w:rsidRPr="00A32101" w:rsidRDefault="00983CA7" w:rsidP="00480FB1">
      <w:pPr>
        <w:tabs>
          <w:tab w:val="left" w:pos="540"/>
          <w:tab w:val="left" w:pos="569"/>
        </w:tabs>
        <w:rPr>
          <w:bCs/>
          <w:sz w:val="22"/>
          <w:szCs w:val="22"/>
          <w:lang w:val="sr-Latn-ME"/>
        </w:rPr>
      </w:pPr>
      <w:r w:rsidRPr="00A32101">
        <w:rPr>
          <w:sz w:val="22"/>
          <w:szCs w:val="22"/>
          <w:lang w:val="sr-Latn-ME"/>
        </w:rPr>
        <w:t>Pretklinički podaci ne ukazuju na posebnu opasnost za ljude, bazirano na konvencionalnim farmakološkim ispitivanjima o bezbjednosti, studijama ispitivanja toksičnosti pri ponovljenoj primjeni, kao i studijama ispitivanja genotoksičnosti i karcinogenog potencijala (za reproduktivnu toksičnost, vidjeti odjeljak 4.6).</w:t>
      </w:r>
    </w:p>
    <w:p w:rsidR="00396DFD" w:rsidRPr="00A32101" w:rsidRDefault="00396DFD" w:rsidP="00480FB1">
      <w:pPr>
        <w:tabs>
          <w:tab w:val="left" w:pos="540"/>
          <w:tab w:val="left" w:pos="569"/>
        </w:tabs>
        <w:rPr>
          <w:b/>
          <w:bCs/>
          <w:sz w:val="22"/>
          <w:szCs w:val="22"/>
          <w:lang w:val="sr-Latn-ME"/>
        </w:rPr>
      </w:pPr>
    </w:p>
    <w:p w:rsidR="0015127B" w:rsidRPr="00A32101" w:rsidRDefault="0015127B" w:rsidP="00480FB1">
      <w:pPr>
        <w:tabs>
          <w:tab w:val="left" w:pos="540"/>
          <w:tab w:val="left" w:pos="569"/>
        </w:tabs>
        <w:rPr>
          <w:b/>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 </w:t>
      </w:r>
      <w:r w:rsidR="00480FB1" w:rsidRPr="00A32101">
        <w:rPr>
          <w:b/>
          <w:bCs/>
          <w:sz w:val="22"/>
          <w:szCs w:val="22"/>
          <w:lang w:val="sr-Latn-ME"/>
        </w:rPr>
        <w:tab/>
      </w:r>
      <w:r w:rsidRPr="00A32101">
        <w:rPr>
          <w:b/>
          <w:bCs/>
          <w:sz w:val="22"/>
          <w:szCs w:val="22"/>
          <w:lang w:val="sr-Latn-ME"/>
        </w:rPr>
        <w:t>FARMACEUTSKI PODACI</w:t>
      </w:r>
    </w:p>
    <w:p w:rsidR="00836B35" w:rsidRPr="00A32101" w:rsidRDefault="00836B35"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6.1. </w:t>
      </w:r>
      <w:r w:rsidR="00480FB1" w:rsidRPr="00A32101">
        <w:rPr>
          <w:b/>
          <w:bCs/>
          <w:sz w:val="22"/>
          <w:szCs w:val="22"/>
          <w:lang w:val="sr-Latn-ME"/>
        </w:rPr>
        <w:tab/>
      </w:r>
      <w:r w:rsidRPr="00A32101">
        <w:rPr>
          <w:b/>
          <w:bCs/>
          <w:sz w:val="22"/>
          <w:szCs w:val="22"/>
          <w:lang w:val="sr-Latn-ME"/>
        </w:rPr>
        <w:t>Lista pomoćnih supstanci</w:t>
      </w:r>
      <w:r w:rsidR="002E0135" w:rsidRPr="00A32101">
        <w:rPr>
          <w:b/>
          <w:bCs/>
          <w:sz w:val="22"/>
          <w:szCs w:val="22"/>
          <w:lang w:val="sr-Latn-ME"/>
        </w:rPr>
        <w:t xml:space="preserve"> (ekscipijenasa)</w:t>
      </w:r>
    </w:p>
    <w:p w:rsidR="0072020E" w:rsidRPr="00A32101" w:rsidRDefault="0072020E" w:rsidP="00480FB1">
      <w:pPr>
        <w:tabs>
          <w:tab w:val="left" w:pos="540"/>
          <w:tab w:val="left" w:pos="569"/>
        </w:tabs>
        <w:rPr>
          <w:bCs/>
          <w:sz w:val="22"/>
          <w:szCs w:val="22"/>
          <w:lang w:val="sr-Latn-ME"/>
        </w:rPr>
      </w:pPr>
    </w:p>
    <w:p w:rsidR="00C11E87" w:rsidRPr="00A32101" w:rsidRDefault="0015127B" w:rsidP="00C11E87">
      <w:pPr>
        <w:rPr>
          <w:sz w:val="22"/>
          <w:szCs w:val="22"/>
          <w:lang w:val="sr-Latn-ME"/>
        </w:rPr>
      </w:pPr>
      <w:r w:rsidRPr="00A32101">
        <w:rPr>
          <w:sz w:val="22"/>
          <w:szCs w:val="22"/>
          <w:lang w:val="sr-Latn-ME"/>
        </w:rPr>
        <w:t>natrijum skrob</w:t>
      </w:r>
      <w:r w:rsidR="00C11E87" w:rsidRPr="00A32101">
        <w:rPr>
          <w:sz w:val="22"/>
          <w:szCs w:val="22"/>
          <w:lang w:val="sr-Latn-ME"/>
        </w:rPr>
        <w:t>glikolat (tip A)</w:t>
      </w:r>
    </w:p>
    <w:p w:rsidR="00C11E87" w:rsidRPr="00A32101" w:rsidRDefault="00C11E87" w:rsidP="00C11E87">
      <w:pPr>
        <w:rPr>
          <w:sz w:val="22"/>
          <w:szCs w:val="22"/>
          <w:lang w:val="sr-Latn-ME"/>
        </w:rPr>
      </w:pPr>
      <w:r w:rsidRPr="00A32101">
        <w:rPr>
          <w:sz w:val="22"/>
          <w:szCs w:val="22"/>
          <w:lang w:val="sr-Latn-ME"/>
        </w:rPr>
        <w:t>celuloza, mikrokristalna</w:t>
      </w:r>
    </w:p>
    <w:p w:rsidR="00C11E87" w:rsidRPr="00A32101" w:rsidRDefault="00C11E87" w:rsidP="00C11E87">
      <w:pPr>
        <w:rPr>
          <w:sz w:val="22"/>
          <w:szCs w:val="22"/>
          <w:lang w:val="sr-Latn-ME"/>
        </w:rPr>
      </w:pPr>
      <w:r w:rsidRPr="00A32101">
        <w:rPr>
          <w:sz w:val="22"/>
          <w:szCs w:val="22"/>
          <w:lang w:val="sr-Latn-ME"/>
        </w:rPr>
        <w:t>laktoza, monohidrat</w:t>
      </w:r>
    </w:p>
    <w:p w:rsidR="00C11E87" w:rsidRPr="00A32101" w:rsidRDefault="00C11E87" w:rsidP="00C11E87">
      <w:pPr>
        <w:rPr>
          <w:sz w:val="22"/>
          <w:szCs w:val="22"/>
          <w:lang w:val="sr-Latn-ME"/>
        </w:rPr>
      </w:pPr>
      <w:r w:rsidRPr="00A32101">
        <w:rPr>
          <w:sz w:val="22"/>
          <w:szCs w:val="22"/>
          <w:lang w:val="sr-Latn-ME"/>
        </w:rPr>
        <w:t xml:space="preserve">magnezijum stearat </w:t>
      </w:r>
    </w:p>
    <w:p w:rsidR="00C11E87" w:rsidRPr="00A32101" w:rsidRDefault="00C11E87" w:rsidP="00C11E87">
      <w:pPr>
        <w:rPr>
          <w:sz w:val="22"/>
          <w:szCs w:val="22"/>
          <w:lang w:val="sr-Latn-ME"/>
        </w:rPr>
      </w:pPr>
      <w:r w:rsidRPr="00A32101">
        <w:rPr>
          <w:sz w:val="22"/>
          <w:szCs w:val="22"/>
          <w:lang w:val="sr-Latn-ME"/>
        </w:rPr>
        <w:t>skrob, kukuruzni</w:t>
      </w:r>
    </w:p>
    <w:p w:rsidR="00C11E87" w:rsidRPr="00A32101" w:rsidRDefault="0015127B" w:rsidP="00C11E87">
      <w:pPr>
        <w:rPr>
          <w:sz w:val="22"/>
          <w:szCs w:val="22"/>
          <w:lang w:val="sr-Latn-ME"/>
        </w:rPr>
      </w:pPr>
      <w:r w:rsidRPr="00A32101">
        <w:rPr>
          <w:sz w:val="22"/>
          <w:szCs w:val="22"/>
          <w:lang w:val="sr-Latn-ME"/>
        </w:rPr>
        <w:t>natrijum lauril</w:t>
      </w:r>
      <w:r w:rsidR="00C11E87" w:rsidRPr="00A32101">
        <w:rPr>
          <w:sz w:val="22"/>
          <w:szCs w:val="22"/>
          <w:lang w:val="sr-Latn-ME"/>
        </w:rPr>
        <w:t>sulfat</w:t>
      </w:r>
    </w:p>
    <w:p w:rsidR="00C11E87" w:rsidRPr="00A32101" w:rsidRDefault="00C11E87" w:rsidP="00C11E87">
      <w:pPr>
        <w:rPr>
          <w:sz w:val="22"/>
          <w:szCs w:val="22"/>
          <w:lang w:val="sr-Latn-ME"/>
        </w:rPr>
      </w:pPr>
      <w:r w:rsidRPr="00A32101">
        <w:rPr>
          <w:sz w:val="22"/>
          <w:szCs w:val="22"/>
          <w:lang w:val="sr-Latn-ME"/>
        </w:rPr>
        <w:t>povidon (K25)</w:t>
      </w:r>
    </w:p>
    <w:p w:rsidR="00C11E87" w:rsidRPr="00A32101" w:rsidRDefault="0015127B" w:rsidP="00C11E87">
      <w:pPr>
        <w:tabs>
          <w:tab w:val="left" w:pos="540"/>
          <w:tab w:val="left" w:pos="569"/>
        </w:tabs>
        <w:rPr>
          <w:sz w:val="22"/>
          <w:szCs w:val="22"/>
          <w:lang w:val="sr-Latn-ME"/>
        </w:rPr>
      </w:pPr>
      <w:r w:rsidRPr="00A32101">
        <w:rPr>
          <w:sz w:val="22"/>
          <w:szCs w:val="22"/>
          <w:lang w:val="sr-Latn-ME"/>
        </w:rPr>
        <w:t xml:space="preserve">silicijum </w:t>
      </w:r>
      <w:r w:rsidR="00C11E87" w:rsidRPr="00A32101">
        <w:rPr>
          <w:sz w:val="22"/>
          <w:szCs w:val="22"/>
          <w:lang w:val="sr-Latn-ME"/>
        </w:rPr>
        <w:t>dioksid, koloidni</w:t>
      </w:r>
      <w:r w:rsidRPr="00A32101">
        <w:rPr>
          <w:sz w:val="22"/>
          <w:szCs w:val="22"/>
          <w:lang w:val="sr-Latn-ME"/>
        </w:rPr>
        <w:t>,</w:t>
      </w:r>
      <w:r w:rsidR="00C11E87" w:rsidRPr="00A32101">
        <w:rPr>
          <w:sz w:val="22"/>
          <w:szCs w:val="22"/>
          <w:lang w:val="sr-Latn-ME"/>
        </w:rPr>
        <w:t xml:space="preserve"> bezvodni</w:t>
      </w:r>
    </w:p>
    <w:p w:rsidR="009360EA" w:rsidRPr="00A32101" w:rsidRDefault="009360EA" w:rsidP="00C11E87">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6.2. </w:t>
      </w:r>
      <w:r w:rsidR="00480FB1" w:rsidRPr="00A32101">
        <w:rPr>
          <w:b/>
          <w:bCs/>
          <w:sz w:val="22"/>
          <w:szCs w:val="22"/>
          <w:lang w:val="sr-Latn-ME"/>
        </w:rPr>
        <w:tab/>
      </w:r>
      <w:r w:rsidRPr="00A32101">
        <w:rPr>
          <w:b/>
          <w:bCs/>
          <w:sz w:val="22"/>
          <w:szCs w:val="22"/>
          <w:lang w:val="sr-Latn-ME"/>
        </w:rPr>
        <w:t>Inkompatibilnost</w:t>
      </w:r>
      <w:r w:rsidR="002846DB" w:rsidRPr="00A32101">
        <w:rPr>
          <w:b/>
          <w:bCs/>
          <w:sz w:val="22"/>
          <w:szCs w:val="22"/>
          <w:lang w:val="sr-Latn-ME"/>
        </w:rPr>
        <w:t>i</w:t>
      </w:r>
    </w:p>
    <w:p w:rsidR="0072020E" w:rsidRPr="00A32101" w:rsidRDefault="0072020E" w:rsidP="00480FB1">
      <w:pPr>
        <w:tabs>
          <w:tab w:val="left" w:pos="540"/>
          <w:tab w:val="left" w:pos="569"/>
        </w:tabs>
        <w:rPr>
          <w:bCs/>
          <w:sz w:val="22"/>
          <w:szCs w:val="22"/>
          <w:lang w:val="sr-Latn-ME"/>
        </w:rPr>
      </w:pPr>
    </w:p>
    <w:p w:rsidR="009360EA" w:rsidRPr="00A32101" w:rsidRDefault="009360EA" w:rsidP="00480FB1">
      <w:pPr>
        <w:tabs>
          <w:tab w:val="left" w:pos="540"/>
          <w:tab w:val="left" w:pos="569"/>
        </w:tabs>
        <w:rPr>
          <w:sz w:val="22"/>
          <w:szCs w:val="20"/>
          <w:lang w:val="sr-Latn-ME"/>
        </w:rPr>
      </w:pPr>
      <w:r w:rsidRPr="00A32101">
        <w:rPr>
          <w:sz w:val="22"/>
          <w:szCs w:val="20"/>
          <w:lang w:val="sr-Latn-ME"/>
        </w:rPr>
        <w:t>Nije primjenljivo.</w:t>
      </w:r>
    </w:p>
    <w:p w:rsidR="009360EA" w:rsidRPr="00A32101" w:rsidRDefault="009360EA"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6.3.</w:t>
      </w:r>
      <w:r w:rsidR="00C05DF8" w:rsidRPr="00A32101">
        <w:rPr>
          <w:b/>
          <w:bCs/>
          <w:sz w:val="22"/>
          <w:szCs w:val="22"/>
          <w:lang w:val="sr-Latn-ME"/>
        </w:rPr>
        <w:t xml:space="preserve"> </w:t>
      </w:r>
      <w:r w:rsidR="00480FB1" w:rsidRPr="00A32101">
        <w:rPr>
          <w:b/>
          <w:bCs/>
          <w:sz w:val="22"/>
          <w:szCs w:val="22"/>
          <w:lang w:val="sr-Latn-ME"/>
        </w:rPr>
        <w:tab/>
      </w:r>
      <w:r w:rsidRPr="00A32101">
        <w:rPr>
          <w:b/>
          <w:bCs/>
          <w:sz w:val="22"/>
          <w:szCs w:val="22"/>
          <w:lang w:val="sr-Latn-ME"/>
        </w:rPr>
        <w:t>Rok upotrebe</w:t>
      </w:r>
    </w:p>
    <w:p w:rsidR="002E64EE" w:rsidRPr="00A32101" w:rsidRDefault="002E64EE" w:rsidP="00480FB1">
      <w:pPr>
        <w:tabs>
          <w:tab w:val="left" w:pos="540"/>
          <w:tab w:val="left" w:pos="569"/>
        </w:tabs>
        <w:rPr>
          <w:bCs/>
          <w:sz w:val="22"/>
          <w:szCs w:val="22"/>
          <w:lang w:val="sr-Latn-ME"/>
        </w:rPr>
      </w:pPr>
    </w:p>
    <w:p w:rsidR="0072020E" w:rsidRPr="00A32101" w:rsidRDefault="002E64EE" w:rsidP="00480FB1">
      <w:pPr>
        <w:tabs>
          <w:tab w:val="left" w:pos="540"/>
          <w:tab w:val="left" w:pos="569"/>
        </w:tabs>
        <w:rPr>
          <w:bCs/>
          <w:sz w:val="22"/>
          <w:szCs w:val="22"/>
          <w:lang w:val="sr-Latn-ME"/>
        </w:rPr>
      </w:pPr>
      <w:r w:rsidRPr="00A32101">
        <w:rPr>
          <w:bCs/>
          <w:sz w:val="22"/>
          <w:szCs w:val="22"/>
          <w:lang w:val="sr-Latn-ME"/>
        </w:rPr>
        <w:t>3 godine</w:t>
      </w:r>
    </w:p>
    <w:p w:rsidR="002E64EE" w:rsidRPr="00A32101" w:rsidRDefault="002E64EE"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6.4. </w:t>
      </w:r>
      <w:r w:rsidR="00480FB1" w:rsidRPr="00A32101">
        <w:rPr>
          <w:b/>
          <w:bCs/>
          <w:sz w:val="22"/>
          <w:szCs w:val="22"/>
          <w:lang w:val="sr-Latn-ME"/>
        </w:rPr>
        <w:tab/>
      </w:r>
      <w:r w:rsidRPr="00A32101">
        <w:rPr>
          <w:b/>
          <w:bCs/>
          <w:sz w:val="22"/>
          <w:szCs w:val="22"/>
          <w:lang w:val="sr-Latn-ME"/>
        </w:rPr>
        <w:t>Posebne mjere upozorenja pri čuvanju</w:t>
      </w:r>
      <w:r w:rsidR="00F8570A" w:rsidRPr="00A32101">
        <w:rPr>
          <w:b/>
          <w:bCs/>
          <w:sz w:val="22"/>
          <w:szCs w:val="22"/>
          <w:lang w:val="sr-Latn-ME"/>
        </w:rPr>
        <w:t xml:space="preserve"> lijeka</w:t>
      </w:r>
    </w:p>
    <w:p w:rsidR="00590F6F" w:rsidRPr="00A32101" w:rsidRDefault="00590F6F" w:rsidP="00480FB1">
      <w:pPr>
        <w:tabs>
          <w:tab w:val="left" w:pos="540"/>
          <w:tab w:val="left" w:pos="569"/>
        </w:tabs>
        <w:rPr>
          <w:bCs/>
          <w:sz w:val="22"/>
          <w:szCs w:val="22"/>
          <w:lang w:val="sr-Latn-ME"/>
        </w:rPr>
      </w:pPr>
    </w:p>
    <w:p w:rsidR="00EC2532" w:rsidRPr="00A32101" w:rsidRDefault="00127DB9" w:rsidP="00480FB1">
      <w:pPr>
        <w:tabs>
          <w:tab w:val="left" w:pos="540"/>
          <w:tab w:val="left" w:pos="569"/>
        </w:tabs>
        <w:rPr>
          <w:sz w:val="22"/>
          <w:szCs w:val="22"/>
          <w:lang w:val="sr-Latn-ME"/>
        </w:rPr>
      </w:pPr>
      <w:r w:rsidRPr="00A32101">
        <w:rPr>
          <w:sz w:val="22"/>
          <w:szCs w:val="22"/>
          <w:lang w:val="sr-Latn-ME"/>
        </w:rPr>
        <w:t>Lijek ne zahtijeva posebne uslove čuvanja</w:t>
      </w:r>
      <w:r w:rsidR="00590F6F" w:rsidRPr="00A32101">
        <w:rPr>
          <w:sz w:val="22"/>
          <w:szCs w:val="22"/>
          <w:lang w:val="sr-Latn-ME"/>
        </w:rPr>
        <w:t>.</w:t>
      </w:r>
    </w:p>
    <w:p w:rsidR="002E64EE" w:rsidRPr="00A32101" w:rsidRDefault="002E64EE"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6.5. </w:t>
      </w:r>
      <w:r w:rsidR="00480FB1" w:rsidRPr="00A32101">
        <w:rPr>
          <w:b/>
          <w:bCs/>
          <w:sz w:val="22"/>
          <w:szCs w:val="22"/>
          <w:lang w:val="sr-Latn-ME"/>
        </w:rPr>
        <w:tab/>
      </w:r>
      <w:r w:rsidR="002846DB" w:rsidRPr="00A32101">
        <w:rPr>
          <w:b/>
          <w:bCs/>
          <w:sz w:val="22"/>
          <w:szCs w:val="22"/>
          <w:lang w:val="sr-Latn-ME"/>
        </w:rPr>
        <w:t xml:space="preserve">Vrsta i sadržaj </w:t>
      </w:r>
      <w:r w:rsidR="00F8570A" w:rsidRPr="00A32101">
        <w:rPr>
          <w:b/>
          <w:bCs/>
          <w:sz w:val="22"/>
          <w:szCs w:val="22"/>
          <w:lang w:val="sr-Latn-ME"/>
        </w:rPr>
        <w:t>pakovanja</w:t>
      </w:r>
      <w:r w:rsidR="00C06864" w:rsidRPr="00A32101">
        <w:rPr>
          <w:b/>
          <w:bCs/>
          <w:sz w:val="22"/>
          <w:szCs w:val="22"/>
          <w:lang w:val="sr-Latn-ME"/>
        </w:rPr>
        <w:t xml:space="preserve"> </w:t>
      </w:r>
    </w:p>
    <w:p w:rsidR="0072020E" w:rsidRPr="00A32101" w:rsidRDefault="0072020E" w:rsidP="00480FB1">
      <w:pPr>
        <w:tabs>
          <w:tab w:val="left" w:pos="540"/>
          <w:tab w:val="left" w:pos="569"/>
        </w:tabs>
        <w:rPr>
          <w:bCs/>
          <w:sz w:val="22"/>
          <w:szCs w:val="22"/>
          <w:lang w:val="sr-Latn-ME"/>
        </w:rPr>
      </w:pPr>
    </w:p>
    <w:p w:rsidR="005E25E1" w:rsidRPr="00A32101" w:rsidRDefault="008564C3" w:rsidP="008564C3">
      <w:pPr>
        <w:tabs>
          <w:tab w:val="left" w:pos="540"/>
          <w:tab w:val="left" w:pos="569"/>
        </w:tabs>
        <w:rPr>
          <w:bCs/>
          <w:sz w:val="22"/>
          <w:szCs w:val="22"/>
          <w:lang w:val="sr-Latn-ME"/>
        </w:rPr>
      </w:pPr>
      <w:r w:rsidRPr="00A32101">
        <w:rPr>
          <w:bCs/>
          <w:sz w:val="22"/>
          <w:szCs w:val="22"/>
          <w:lang w:val="sr-Latn-ME"/>
        </w:rPr>
        <w:t xml:space="preserve">Unutrašnje pakovanje lijeka Clozapin Sandoz, </w:t>
      </w:r>
      <w:r w:rsidR="0015127B" w:rsidRPr="00A32101">
        <w:rPr>
          <w:bCs/>
          <w:sz w:val="22"/>
          <w:szCs w:val="22"/>
          <w:lang w:val="sr-Latn-ME"/>
        </w:rPr>
        <w:t>tableta</w:t>
      </w:r>
      <w:r w:rsidRPr="00A32101">
        <w:rPr>
          <w:bCs/>
          <w:sz w:val="22"/>
          <w:szCs w:val="22"/>
          <w:lang w:val="sr-Latn-ME"/>
        </w:rPr>
        <w:t>, 25 mg</w:t>
      </w:r>
      <w:r w:rsidR="005E25E1" w:rsidRPr="00A32101">
        <w:rPr>
          <w:bCs/>
          <w:sz w:val="22"/>
          <w:szCs w:val="22"/>
          <w:lang w:val="sr-Latn-ME"/>
        </w:rPr>
        <w:t xml:space="preserve"> </w:t>
      </w:r>
      <w:r w:rsidRPr="00A32101">
        <w:rPr>
          <w:bCs/>
          <w:sz w:val="22"/>
          <w:szCs w:val="22"/>
          <w:lang w:val="sr-Latn-ME"/>
        </w:rPr>
        <w:t>je blister PVC/Alu ili PP/Al, sa 25 tableta</w:t>
      </w:r>
      <w:r w:rsidR="005E25E1" w:rsidRPr="00A32101">
        <w:rPr>
          <w:bCs/>
          <w:sz w:val="22"/>
          <w:szCs w:val="22"/>
          <w:lang w:val="sr-Latn-ME"/>
        </w:rPr>
        <w:t xml:space="preserve">. </w:t>
      </w:r>
    </w:p>
    <w:p w:rsidR="008564C3" w:rsidRPr="00A32101" w:rsidRDefault="008564C3" w:rsidP="008564C3">
      <w:pPr>
        <w:tabs>
          <w:tab w:val="left" w:pos="540"/>
          <w:tab w:val="left" w:pos="569"/>
        </w:tabs>
        <w:rPr>
          <w:bCs/>
          <w:sz w:val="22"/>
          <w:szCs w:val="22"/>
          <w:lang w:val="sr-Latn-ME"/>
        </w:rPr>
      </w:pPr>
      <w:r w:rsidRPr="00A32101">
        <w:rPr>
          <w:bCs/>
          <w:sz w:val="22"/>
          <w:szCs w:val="22"/>
          <w:lang w:val="sr-Latn-ME"/>
        </w:rPr>
        <w:t>Spoljašnje pakovanje: složiva kartonska kutija u kojoj se nalaze 2 blistera sa po 25 tableta (ukupno 50 tableta)</w:t>
      </w:r>
      <w:r w:rsidR="006564C4" w:rsidRPr="00A32101">
        <w:rPr>
          <w:bCs/>
          <w:sz w:val="22"/>
          <w:szCs w:val="22"/>
          <w:lang w:val="sr-Latn-ME"/>
        </w:rPr>
        <w:t xml:space="preserve"> </w:t>
      </w:r>
      <w:r w:rsidRPr="00A32101">
        <w:rPr>
          <w:bCs/>
          <w:sz w:val="22"/>
          <w:szCs w:val="22"/>
          <w:lang w:val="sr-Latn-ME"/>
        </w:rPr>
        <w:t>i Uputstvo za lijek.</w:t>
      </w:r>
    </w:p>
    <w:p w:rsidR="008564C3" w:rsidRPr="00A32101" w:rsidRDefault="008564C3" w:rsidP="008564C3">
      <w:pPr>
        <w:tabs>
          <w:tab w:val="left" w:pos="540"/>
          <w:tab w:val="left" w:pos="569"/>
        </w:tabs>
        <w:rPr>
          <w:bCs/>
          <w:sz w:val="22"/>
          <w:szCs w:val="22"/>
          <w:lang w:val="sr-Latn-ME"/>
        </w:rPr>
      </w:pPr>
    </w:p>
    <w:p w:rsidR="005E25E1" w:rsidRPr="00A32101" w:rsidRDefault="008564C3" w:rsidP="008564C3">
      <w:pPr>
        <w:tabs>
          <w:tab w:val="left" w:pos="540"/>
          <w:tab w:val="left" w:pos="569"/>
        </w:tabs>
        <w:rPr>
          <w:bCs/>
          <w:sz w:val="22"/>
          <w:szCs w:val="22"/>
          <w:lang w:val="sr-Latn-ME"/>
        </w:rPr>
      </w:pPr>
      <w:r w:rsidRPr="00A32101">
        <w:rPr>
          <w:bCs/>
          <w:sz w:val="22"/>
          <w:szCs w:val="22"/>
          <w:lang w:val="sr-Latn-ME"/>
        </w:rPr>
        <w:t>Unutrašnje pakovanje</w:t>
      </w:r>
      <w:r w:rsidR="005E25E1" w:rsidRPr="00A32101">
        <w:rPr>
          <w:bCs/>
          <w:sz w:val="22"/>
          <w:szCs w:val="22"/>
          <w:lang w:val="sr-Latn-ME"/>
        </w:rPr>
        <w:t xml:space="preserve"> </w:t>
      </w:r>
      <w:r w:rsidRPr="00A32101">
        <w:rPr>
          <w:bCs/>
          <w:sz w:val="22"/>
          <w:szCs w:val="22"/>
          <w:lang w:val="sr-Latn-ME"/>
        </w:rPr>
        <w:t xml:space="preserve">lijeka Clozapin Sandoz, </w:t>
      </w:r>
      <w:r w:rsidR="0015127B" w:rsidRPr="00A32101">
        <w:rPr>
          <w:bCs/>
          <w:sz w:val="22"/>
          <w:szCs w:val="22"/>
          <w:lang w:val="sr-Latn-ME"/>
        </w:rPr>
        <w:t>tableta</w:t>
      </w:r>
      <w:r w:rsidRPr="00A32101">
        <w:rPr>
          <w:bCs/>
          <w:sz w:val="22"/>
          <w:szCs w:val="22"/>
          <w:lang w:val="sr-Latn-ME"/>
        </w:rPr>
        <w:t>, 100 mg</w:t>
      </w:r>
      <w:r w:rsidR="005E25E1" w:rsidRPr="00A32101">
        <w:rPr>
          <w:bCs/>
          <w:sz w:val="22"/>
          <w:szCs w:val="22"/>
          <w:lang w:val="sr-Latn-ME"/>
        </w:rPr>
        <w:t xml:space="preserve"> </w:t>
      </w:r>
      <w:r w:rsidRPr="00A32101">
        <w:rPr>
          <w:bCs/>
          <w:sz w:val="22"/>
          <w:szCs w:val="22"/>
          <w:lang w:val="sr-Latn-ME"/>
        </w:rPr>
        <w:t xml:space="preserve"> je blister PVC/Alu ili PP/Al sa 10 tableta</w:t>
      </w:r>
      <w:r w:rsidR="005E25E1" w:rsidRPr="00A32101">
        <w:rPr>
          <w:bCs/>
          <w:sz w:val="22"/>
          <w:szCs w:val="22"/>
          <w:lang w:val="sr-Latn-ME"/>
        </w:rPr>
        <w:t>.</w:t>
      </w:r>
    </w:p>
    <w:p w:rsidR="008564C3" w:rsidRPr="00A32101" w:rsidRDefault="008564C3" w:rsidP="008564C3">
      <w:pPr>
        <w:tabs>
          <w:tab w:val="left" w:pos="540"/>
          <w:tab w:val="left" w:pos="569"/>
        </w:tabs>
        <w:rPr>
          <w:bCs/>
          <w:sz w:val="22"/>
          <w:szCs w:val="22"/>
          <w:lang w:val="sr-Latn-ME"/>
        </w:rPr>
      </w:pPr>
      <w:r w:rsidRPr="00A32101">
        <w:rPr>
          <w:bCs/>
          <w:sz w:val="22"/>
          <w:szCs w:val="22"/>
          <w:lang w:val="sr-Latn-ME"/>
        </w:rPr>
        <w:t>Spoljašnje pakovanje: složiva kartonska kutija u kojoj se nalazi 5 blistera sa po 10 tableta (ukupno 50 tableta) i Uputstvo za lijek.</w:t>
      </w:r>
    </w:p>
    <w:p w:rsidR="008564C3" w:rsidRPr="00A32101" w:rsidRDefault="008564C3" w:rsidP="00480FB1">
      <w:pPr>
        <w:tabs>
          <w:tab w:val="left" w:pos="540"/>
          <w:tab w:val="left" w:pos="569"/>
        </w:tabs>
        <w:rPr>
          <w:bCs/>
          <w:sz w:val="22"/>
          <w:szCs w:val="22"/>
          <w:lang w:val="sr-Latn-ME"/>
        </w:rPr>
      </w:pPr>
    </w:p>
    <w:p w:rsidR="002846DB"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6.6. </w:t>
      </w:r>
      <w:r w:rsidR="00480FB1" w:rsidRPr="00A32101">
        <w:rPr>
          <w:b/>
          <w:bCs/>
          <w:sz w:val="22"/>
          <w:szCs w:val="22"/>
          <w:lang w:val="sr-Latn-ME"/>
        </w:rPr>
        <w:tab/>
      </w:r>
      <w:r w:rsidRPr="00A32101">
        <w:rPr>
          <w:b/>
          <w:bCs/>
          <w:color w:val="000000"/>
          <w:sz w:val="22"/>
          <w:szCs w:val="22"/>
          <w:lang w:val="sr-Latn-ME"/>
        </w:rPr>
        <w:t>Posebne mjere opreza pri odlaganju materijala koji treba odbaciti nakon primjene lijeka</w:t>
      </w:r>
      <w:r w:rsidRPr="00A32101">
        <w:rPr>
          <w:b/>
          <w:bCs/>
          <w:sz w:val="22"/>
          <w:szCs w:val="22"/>
          <w:lang w:val="sr-Latn-ME"/>
        </w:rPr>
        <w:t xml:space="preserve"> </w:t>
      </w:r>
      <w:r w:rsidR="00310F03" w:rsidRPr="00A32101">
        <w:rPr>
          <w:b/>
          <w:bCs/>
          <w:sz w:val="22"/>
          <w:szCs w:val="22"/>
          <w:lang w:val="sr-Latn-ME"/>
        </w:rPr>
        <w:t>(i druga uputs</w:t>
      </w:r>
      <w:r w:rsidR="004109FA" w:rsidRPr="00A32101">
        <w:rPr>
          <w:b/>
          <w:bCs/>
          <w:sz w:val="22"/>
          <w:szCs w:val="22"/>
          <w:lang w:val="sr-Latn-ME"/>
        </w:rPr>
        <w:t>t</w:t>
      </w:r>
      <w:r w:rsidR="00310F03" w:rsidRPr="00A32101">
        <w:rPr>
          <w:b/>
          <w:bCs/>
          <w:sz w:val="22"/>
          <w:szCs w:val="22"/>
          <w:lang w:val="sr-Latn-ME"/>
        </w:rPr>
        <w:t xml:space="preserve">va za rukovanje lijekom) </w:t>
      </w:r>
    </w:p>
    <w:p w:rsidR="00B66A70" w:rsidRPr="00A32101" w:rsidRDefault="00B66A70" w:rsidP="00480FB1">
      <w:pPr>
        <w:tabs>
          <w:tab w:val="left" w:pos="540"/>
          <w:tab w:val="left" w:pos="569"/>
        </w:tabs>
        <w:rPr>
          <w:b/>
          <w:bCs/>
          <w:sz w:val="22"/>
          <w:szCs w:val="22"/>
          <w:lang w:val="sr-Latn-ME"/>
        </w:rPr>
      </w:pPr>
    </w:p>
    <w:p w:rsidR="00D96974" w:rsidRPr="00A32101" w:rsidRDefault="00D96974" w:rsidP="00D96974">
      <w:pPr>
        <w:pStyle w:val="EMEABodyText"/>
        <w:rPr>
          <w:lang w:val="sr-Latn-ME"/>
        </w:rPr>
      </w:pPr>
      <w:r w:rsidRPr="00A32101">
        <w:rPr>
          <w:lang w:val="sr-Latn-ME"/>
        </w:rPr>
        <w:lastRenderedPageBreak/>
        <w:t>Svu neiskorišćenu količinu lijeka ili otpadnog materijala nakon njegove upotrebe  treba ukloniti, u skladu sa važećim propisima.</w:t>
      </w:r>
    </w:p>
    <w:p w:rsidR="00D96974" w:rsidRPr="00A32101" w:rsidRDefault="00D96974" w:rsidP="00480FB1">
      <w:pPr>
        <w:tabs>
          <w:tab w:val="left" w:pos="540"/>
          <w:tab w:val="left" w:pos="569"/>
        </w:tabs>
        <w:rPr>
          <w:bCs/>
          <w:sz w:val="22"/>
          <w:szCs w:val="22"/>
          <w:lang w:val="sr-Latn-ME"/>
        </w:rPr>
      </w:pPr>
    </w:p>
    <w:p w:rsidR="002E41F4" w:rsidRPr="00A32101" w:rsidRDefault="002E41F4" w:rsidP="00480FB1">
      <w:pPr>
        <w:tabs>
          <w:tab w:val="left" w:pos="540"/>
          <w:tab w:val="left" w:pos="569"/>
        </w:tabs>
        <w:rPr>
          <w:bCs/>
          <w:sz w:val="22"/>
          <w:szCs w:val="22"/>
          <w:lang w:val="sr-Latn-ME"/>
        </w:rPr>
      </w:pPr>
    </w:p>
    <w:p w:rsidR="00F8570A"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7. </w:t>
      </w:r>
      <w:r w:rsidR="00480FB1" w:rsidRPr="00A32101">
        <w:rPr>
          <w:b/>
          <w:bCs/>
          <w:sz w:val="22"/>
          <w:szCs w:val="22"/>
          <w:lang w:val="sr-Latn-ME"/>
        </w:rPr>
        <w:tab/>
      </w:r>
      <w:r w:rsidRPr="00A32101">
        <w:rPr>
          <w:b/>
          <w:bCs/>
          <w:sz w:val="22"/>
          <w:szCs w:val="22"/>
          <w:lang w:val="sr-Latn-ME"/>
        </w:rPr>
        <w:t>NOSILAC DOZVOLE</w:t>
      </w:r>
      <w:r w:rsidR="00483928" w:rsidRPr="00A32101">
        <w:rPr>
          <w:b/>
          <w:bCs/>
          <w:sz w:val="22"/>
          <w:szCs w:val="22"/>
          <w:lang w:val="sr-Latn-ME"/>
        </w:rPr>
        <w:t xml:space="preserve"> </w:t>
      </w:r>
    </w:p>
    <w:p w:rsidR="00C61BE0" w:rsidRPr="00A32101" w:rsidRDefault="00C61BE0" w:rsidP="00480FB1">
      <w:pPr>
        <w:tabs>
          <w:tab w:val="left" w:pos="540"/>
          <w:tab w:val="left" w:pos="569"/>
        </w:tabs>
        <w:rPr>
          <w:bCs/>
          <w:sz w:val="22"/>
          <w:szCs w:val="22"/>
          <w:lang w:val="sr-Latn-ME"/>
        </w:rPr>
      </w:pPr>
    </w:p>
    <w:p w:rsidR="00172A47" w:rsidRPr="00A32101" w:rsidRDefault="00172A47" w:rsidP="00480FB1">
      <w:pPr>
        <w:tabs>
          <w:tab w:val="left" w:pos="540"/>
          <w:tab w:val="left" w:pos="569"/>
        </w:tabs>
        <w:rPr>
          <w:bCs/>
          <w:sz w:val="22"/>
          <w:szCs w:val="22"/>
          <w:lang w:val="sr-Latn-ME"/>
        </w:rPr>
      </w:pPr>
      <w:r w:rsidRPr="00A32101">
        <w:rPr>
          <w:bCs/>
          <w:sz w:val="22"/>
          <w:szCs w:val="22"/>
          <w:lang w:val="sr-Latn-ME"/>
        </w:rPr>
        <w:t>Glosarij d.o.o.</w:t>
      </w:r>
    </w:p>
    <w:p w:rsidR="00172A47" w:rsidRPr="00A32101" w:rsidRDefault="00172A47" w:rsidP="00480FB1">
      <w:pPr>
        <w:tabs>
          <w:tab w:val="left" w:pos="540"/>
          <w:tab w:val="left" w:pos="569"/>
        </w:tabs>
        <w:rPr>
          <w:bCs/>
          <w:sz w:val="22"/>
          <w:szCs w:val="22"/>
          <w:lang w:val="sr-Latn-ME"/>
        </w:rPr>
      </w:pPr>
      <w:r w:rsidRPr="00A32101">
        <w:rPr>
          <w:bCs/>
          <w:sz w:val="22"/>
          <w:szCs w:val="22"/>
          <w:lang w:val="sr-Latn-ME"/>
        </w:rPr>
        <w:t>Vojislavljevića 76, 81000 Podgorica, Crna Gora</w:t>
      </w:r>
    </w:p>
    <w:p w:rsidR="00C37FD7" w:rsidRPr="00A32101" w:rsidRDefault="00C37FD7" w:rsidP="00480FB1">
      <w:pPr>
        <w:tabs>
          <w:tab w:val="left" w:pos="540"/>
          <w:tab w:val="left" w:pos="569"/>
        </w:tabs>
        <w:rPr>
          <w:bCs/>
          <w:sz w:val="22"/>
          <w:szCs w:val="22"/>
          <w:lang w:val="sr-Latn-ME"/>
        </w:rPr>
      </w:pPr>
    </w:p>
    <w:p w:rsidR="00D96974" w:rsidRPr="00A32101" w:rsidRDefault="00D96974"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8. </w:t>
      </w:r>
      <w:r w:rsidR="00480FB1" w:rsidRPr="00A32101">
        <w:rPr>
          <w:b/>
          <w:bCs/>
          <w:sz w:val="22"/>
          <w:szCs w:val="22"/>
          <w:lang w:val="sr-Latn-ME"/>
        </w:rPr>
        <w:tab/>
      </w:r>
      <w:r w:rsidRPr="00A32101">
        <w:rPr>
          <w:b/>
          <w:bCs/>
          <w:sz w:val="22"/>
          <w:szCs w:val="22"/>
          <w:lang w:val="sr-Latn-ME"/>
        </w:rPr>
        <w:t>BROJ DOZVOLE</w:t>
      </w:r>
      <w:r w:rsidR="008A6D43" w:rsidRPr="00A32101">
        <w:rPr>
          <w:b/>
          <w:bCs/>
          <w:sz w:val="22"/>
          <w:szCs w:val="22"/>
          <w:lang w:val="sr-Latn-ME"/>
        </w:rPr>
        <w:t xml:space="preserve"> ZA STAVLJANJE LIJEKA U PROMET</w:t>
      </w:r>
    </w:p>
    <w:p w:rsidR="0072020E" w:rsidRPr="00A32101" w:rsidRDefault="0072020E" w:rsidP="00480FB1">
      <w:pPr>
        <w:tabs>
          <w:tab w:val="left" w:pos="540"/>
          <w:tab w:val="left" w:pos="569"/>
        </w:tabs>
        <w:rPr>
          <w:bCs/>
          <w:sz w:val="22"/>
          <w:szCs w:val="22"/>
          <w:lang w:val="sr-Latn-ME"/>
        </w:rPr>
      </w:pPr>
    </w:p>
    <w:p w:rsidR="0065461A" w:rsidRPr="00A32101" w:rsidRDefault="0065461A" w:rsidP="0065461A">
      <w:pPr>
        <w:rPr>
          <w:iCs/>
          <w:color w:val="000000" w:themeColor="text1"/>
          <w:sz w:val="22"/>
          <w:szCs w:val="22"/>
          <w:lang w:val="sr-Latn-ME"/>
        </w:rPr>
      </w:pPr>
      <w:r w:rsidRPr="00A32101">
        <w:rPr>
          <w:iCs/>
          <w:color w:val="000000" w:themeColor="text1"/>
          <w:sz w:val="22"/>
          <w:szCs w:val="22"/>
          <w:lang w:val="sr-Latn-ME"/>
        </w:rPr>
        <w:t>Clozapin Sandoz®, 25 mg, tableta</w:t>
      </w:r>
      <w:r>
        <w:rPr>
          <w:iCs/>
          <w:color w:val="000000" w:themeColor="text1"/>
          <w:sz w:val="22"/>
          <w:szCs w:val="22"/>
          <w:lang w:val="sr-Latn-ME"/>
        </w:rPr>
        <w:t>,</w:t>
      </w:r>
      <w:r w:rsidR="00C77D32">
        <w:rPr>
          <w:iCs/>
          <w:color w:val="000000" w:themeColor="text1"/>
          <w:sz w:val="22"/>
          <w:szCs w:val="22"/>
          <w:lang w:val="sr-Latn-ME"/>
        </w:rPr>
        <w:t xml:space="preserve"> 50</w:t>
      </w:r>
      <w:r>
        <w:rPr>
          <w:iCs/>
          <w:color w:val="000000" w:themeColor="text1"/>
          <w:sz w:val="22"/>
          <w:szCs w:val="22"/>
          <w:lang w:val="sr-Latn-ME"/>
        </w:rPr>
        <w:t xml:space="preserve"> tableta:</w:t>
      </w:r>
      <w:r w:rsidR="00A107B1">
        <w:rPr>
          <w:iCs/>
          <w:color w:val="000000" w:themeColor="text1"/>
          <w:sz w:val="22"/>
          <w:szCs w:val="22"/>
          <w:lang w:val="sr-Latn-ME"/>
        </w:rPr>
        <w:t xml:space="preserve"> </w:t>
      </w:r>
      <w:r w:rsidR="00A107B1" w:rsidRPr="00A107B1">
        <w:rPr>
          <w:iCs/>
          <w:color w:val="000000" w:themeColor="text1"/>
          <w:sz w:val="22"/>
          <w:szCs w:val="22"/>
          <w:lang w:val="sr-Latn-ME"/>
        </w:rPr>
        <w:t>2030/23/342 - 7749</w:t>
      </w:r>
    </w:p>
    <w:p w:rsidR="00D96974" w:rsidRDefault="0065461A" w:rsidP="0065461A">
      <w:pPr>
        <w:rPr>
          <w:rFonts w:ascii="TimesNewRoman" w:hAnsi="TimesNewRoman" w:cs="TimesNewRoman"/>
          <w:sz w:val="22"/>
          <w:szCs w:val="22"/>
          <w:lang w:eastAsia="sr-Latn-ME"/>
        </w:rPr>
      </w:pPr>
      <w:r w:rsidRPr="00A32101">
        <w:rPr>
          <w:iCs/>
          <w:color w:val="000000" w:themeColor="text1"/>
          <w:sz w:val="22"/>
          <w:szCs w:val="22"/>
          <w:lang w:val="sr-Latn-ME"/>
        </w:rPr>
        <w:t>Clozapin Sandoz®, 100 mg, tableta</w:t>
      </w:r>
      <w:r>
        <w:rPr>
          <w:iCs/>
          <w:color w:val="000000" w:themeColor="text1"/>
          <w:sz w:val="22"/>
          <w:szCs w:val="22"/>
          <w:lang w:val="sr-Latn-ME"/>
        </w:rPr>
        <w:t>, 50 tableta:</w:t>
      </w:r>
      <w:r w:rsidR="00A107B1">
        <w:rPr>
          <w:iCs/>
          <w:color w:val="000000" w:themeColor="text1"/>
          <w:sz w:val="22"/>
          <w:szCs w:val="22"/>
          <w:lang w:val="sr-Latn-ME"/>
        </w:rPr>
        <w:t xml:space="preserve"> </w:t>
      </w:r>
      <w:r w:rsidR="00A107B1">
        <w:rPr>
          <w:rFonts w:ascii="TimesNewRoman" w:hAnsi="TimesNewRoman" w:cs="TimesNewRoman"/>
          <w:sz w:val="22"/>
          <w:szCs w:val="22"/>
          <w:lang w:eastAsia="sr-Latn-ME"/>
        </w:rPr>
        <w:t>2030/23/343 - 7750</w:t>
      </w:r>
    </w:p>
    <w:p w:rsidR="000F24CA" w:rsidRPr="0065461A" w:rsidRDefault="000F24CA" w:rsidP="0065461A">
      <w:pPr>
        <w:rPr>
          <w:iCs/>
          <w:color w:val="000000" w:themeColor="text1"/>
          <w:sz w:val="22"/>
          <w:szCs w:val="22"/>
          <w:lang w:val="sr-Latn-ME"/>
        </w:rPr>
      </w:pPr>
    </w:p>
    <w:p w:rsidR="0065461A" w:rsidRPr="00A32101" w:rsidRDefault="0065461A" w:rsidP="00480FB1">
      <w:pPr>
        <w:tabs>
          <w:tab w:val="left" w:pos="540"/>
          <w:tab w:val="left" w:pos="569"/>
        </w:tabs>
        <w:rPr>
          <w:bCs/>
          <w:sz w:val="22"/>
          <w:szCs w:val="22"/>
          <w:lang w:val="sr-Latn-ME"/>
        </w:rPr>
      </w:pPr>
    </w:p>
    <w:p w:rsidR="0072020E" w:rsidRPr="00A32101" w:rsidRDefault="0072020E" w:rsidP="00480FB1">
      <w:pPr>
        <w:tabs>
          <w:tab w:val="left" w:pos="540"/>
          <w:tab w:val="left" w:pos="569"/>
        </w:tabs>
        <w:rPr>
          <w:b/>
          <w:bCs/>
          <w:sz w:val="22"/>
          <w:szCs w:val="22"/>
          <w:lang w:val="sr-Latn-ME"/>
        </w:rPr>
      </w:pPr>
      <w:r w:rsidRPr="00A32101">
        <w:rPr>
          <w:b/>
          <w:bCs/>
          <w:sz w:val="22"/>
          <w:szCs w:val="22"/>
          <w:lang w:val="sr-Latn-ME"/>
        </w:rPr>
        <w:t xml:space="preserve">9. </w:t>
      </w:r>
      <w:r w:rsidR="00480FB1" w:rsidRPr="00A32101">
        <w:rPr>
          <w:b/>
          <w:bCs/>
          <w:sz w:val="22"/>
          <w:szCs w:val="22"/>
          <w:lang w:val="sr-Latn-ME"/>
        </w:rPr>
        <w:tab/>
      </w:r>
      <w:r w:rsidRPr="00A32101">
        <w:rPr>
          <w:b/>
          <w:bCs/>
          <w:sz w:val="22"/>
          <w:szCs w:val="22"/>
          <w:lang w:val="sr-Latn-ME"/>
        </w:rPr>
        <w:t xml:space="preserve">DATUM </w:t>
      </w:r>
      <w:r w:rsidR="00C05DF8" w:rsidRPr="00A32101">
        <w:rPr>
          <w:b/>
          <w:bCs/>
          <w:sz w:val="22"/>
          <w:szCs w:val="22"/>
          <w:lang w:val="sr-Latn-ME"/>
        </w:rPr>
        <w:t xml:space="preserve">PRVE </w:t>
      </w:r>
      <w:r w:rsidR="008A6D43" w:rsidRPr="00A32101">
        <w:rPr>
          <w:b/>
          <w:bCs/>
          <w:sz w:val="22"/>
          <w:szCs w:val="22"/>
          <w:lang w:val="sr-Latn-ME"/>
        </w:rPr>
        <w:t>DOZVOLE</w:t>
      </w:r>
      <w:r w:rsidR="00C05DF8" w:rsidRPr="00A32101">
        <w:rPr>
          <w:b/>
          <w:bCs/>
          <w:sz w:val="22"/>
          <w:szCs w:val="22"/>
          <w:lang w:val="sr-Latn-ME"/>
        </w:rPr>
        <w:t>/OBNOVE DOZVOLE</w:t>
      </w:r>
      <w:r w:rsidR="008A6D43" w:rsidRPr="00A32101">
        <w:rPr>
          <w:b/>
          <w:bCs/>
          <w:sz w:val="22"/>
          <w:szCs w:val="22"/>
          <w:lang w:val="sr-Latn-ME"/>
        </w:rPr>
        <w:t xml:space="preserve"> ZA STAVLJANJE LIJEKA U PROMET</w:t>
      </w:r>
    </w:p>
    <w:p w:rsidR="0072020E" w:rsidRPr="00A32101" w:rsidRDefault="0072020E" w:rsidP="00480FB1">
      <w:pPr>
        <w:tabs>
          <w:tab w:val="left" w:pos="540"/>
          <w:tab w:val="left" w:pos="569"/>
        </w:tabs>
        <w:rPr>
          <w:bCs/>
          <w:sz w:val="22"/>
          <w:szCs w:val="22"/>
          <w:lang w:val="sr-Latn-ME"/>
        </w:rPr>
      </w:pPr>
    </w:p>
    <w:p w:rsidR="00B97522" w:rsidRPr="00A32101" w:rsidRDefault="00B97522" w:rsidP="00480FB1">
      <w:pPr>
        <w:tabs>
          <w:tab w:val="left" w:pos="540"/>
          <w:tab w:val="left" w:pos="569"/>
        </w:tabs>
        <w:rPr>
          <w:bCs/>
          <w:sz w:val="22"/>
          <w:szCs w:val="22"/>
          <w:lang w:val="sr-Latn-ME"/>
        </w:rPr>
      </w:pPr>
      <w:r w:rsidRPr="00A32101">
        <w:rPr>
          <w:bCs/>
          <w:sz w:val="22"/>
          <w:szCs w:val="22"/>
          <w:lang w:val="sr-Latn-ME"/>
        </w:rPr>
        <w:t>Datum prve dozvole:</w:t>
      </w:r>
      <w:r w:rsidR="0065461A">
        <w:rPr>
          <w:bCs/>
          <w:sz w:val="22"/>
          <w:szCs w:val="22"/>
          <w:lang w:val="sr-Latn-ME"/>
        </w:rPr>
        <w:t xml:space="preserve"> </w:t>
      </w:r>
      <w:r w:rsidR="006F4D01">
        <w:rPr>
          <w:bCs/>
          <w:sz w:val="22"/>
          <w:szCs w:val="22"/>
          <w:lang w:val="sr-Latn-ME"/>
        </w:rPr>
        <w:t>28.05.2010. godine</w:t>
      </w:r>
    </w:p>
    <w:p w:rsidR="00B97522" w:rsidRPr="00A32101" w:rsidRDefault="00B97522" w:rsidP="00480FB1">
      <w:pPr>
        <w:tabs>
          <w:tab w:val="left" w:pos="540"/>
          <w:tab w:val="left" w:pos="569"/>
        </w:tabs>
        <w:rPr>
          <w:bCs/>
          <w:sz w:val="22"/>
          <w:szCs w:val="22"/>
          <w:lang w:val="sr-Latn-ME"/>
        </w:rPr>
      </w:pPr>
      <w:r w:rsidRPr="00A32101">
        <w:rPr>
          <w:bCs/>
          <w:sz w:val="22"/>
          <w:szCs w:val="22"/>
          <w:lang w:val="sr-Latn-ME"/>
        </w:rPr>
        <w:t>Datum poslednje obnove dozvole:</w:t>
      </w:r>
      <w:r w:rsidR="00B57BE1">
        <w:rPr>
          <w:bCs/>
          <w:sz w:val="22"/>
          <w:szCs w:val="22"/>
          <w:lang w:val="sr-Latn-ME"/>
        </w:rPr>
        <w:t xml:space="preserve"> 27.01.202</w:t>
      </w:r>
      <w:bookmarkStart w:id="0" w:name="_GoBack"/>
      <w:bookmarkEnd w:id="0"/>
      <w:r w:rsidR="00B57BE1">
        <w:rPr>
          <w:bCs/>
          <w:sz w:val="22"/>
          <w:szCs w:val="22"/>
          <w:lang w:val="sr-Latn-ME"/>
        </w:rPr>
        <w:t>3. godine</w:t>
      </w:r>
    </w:p>
    <w:p w:rsidR="00836B35" w:rsidRDefault="00836B35" w:rsidP="00480FB1">
      <w:pPr>
        <w:tabs>
          <w:tab w:val="left" w:pos="540"/>
          <w:tab w:val="left" w:pos="569"/>
        </w:tabs>
        <w:rPr>
          <w:bCs/>
          <w:sz w:val="22"/>
          <w:szCs w:val="22"/>
          <w:lang w:val="sr-Latn-ME"/>
        </w:rPr>
      </w:pPr>
    </w:p>
    <w:p w:rsidR="0065461A" w:rsidRPr="00A32101" w:rsidRDefault="0065461A" w:rsidP="00480FB1">
      <w:pPr>
        <w:tabs>
          <w:tab w:val="left" w:pos="540"/>
          <w:tab w:val="left" w:pos="569"/>
        </w:tabs>
        <w:rPr>
          <w:bCs/>
          <w:sz w:val="22"/>
          <w:szCs w:val="22"/>
          <w:lang w:val="sr-Latn-ME"/>
        </w:rPr>
      </w:pPr>
    </w:p>
    <w:p w:rsidR="003F6A59" w:rsidRPr="00A32101" w:rsidRDefault="0072020E" w:rsidP="00C05DF8">
      <w:pPr>
        <w:tabs>
          <w:tab w:val="left" w:pos="540"/>
          <w:tab w:val="left" w:pos="569"/>
        </w:tabs>
        <w:ind w:left="540" w:hanging="540"/>
        <w:rPr>
          <w:bCs/>
          <w:sz w:val="22"/>
          <w:szCs w:val="22"/>
          <w:lang w:val="sr-Latn-ME"/>
        </w:rPr>
      </w:pPr>
      <w:r w:rsidRPr="00A32101">
        <w:rPr>
          <w:b/>
          <w:bCs/>
          <w:sz w:val="22"/>
          <w:szCs w:val="22"/>
          <w:lang w:val="sr-Latn-ME"/>
        </w:rPr>
        <w:t xml:space="preserve">10. </w:t>
      </w:r>
      <w:r w:rsidR="00480FB1" w:rsidRPr="00A32101">
        <w:rPr>
          <w:b/>
          <w:bCs/>
          <w:sz w:val="22"/>
          <w:szCs w:val="22"/>
          <w:lang w:val="sr-Latn-ME"/>
        </w:rPr>
        <w:tab/>
      </w:r>
      <w:r w:rsidR="002846DB" w:rsidRPr="00A32101">
        <w:rPr>
          <w:b/>
          <w:bCs/>
          <w:sz w:val="22"/>
          <w:szCs w:val="22"/>
          <w:lang w:val="sr-Latn-ME"/>
        </w:rPr>
        <w:t>D</w:t>
      </w:r>
      <w:r w:rsidR="00EC2532" w:rsidRPr="00A32101">
        <w:rPr>
          <w:b/>
          <w:bCs/>
          <w:sz w:val="22"/>
          <w:szCs w:val="22"/>
          <w:lang w:val="sr-Latn-ME"/>
        </w:rPr>
        <w:t xml:space="preserve">ATUM REVIZIJE TEKSTA </w:t>
      </w:r>
    </w:p>
    <w:p w:rsidR="003F6A59" w:rsidRPr="00A32101" w:rsidRDefault="003F6A59" w:rsidP="00480FB1">
      <w:pPr>
        <w:tabs>
          <w:tab w:val="left" w:pos="540"/>
          <w:tab w:val="left" w:pos="569"/>
        </w:tabs>
        <w:rPr>
          <w:bCs/>
          <w:sz w:val="22"/>
          <w:szCs w:val="22"/>
          <w:lang w:val="sr-Latn-ME"/>
        </w:rPr>
      </w:pPr>
    </w:p>
    <w:p w:rsidR="003F6A59" w:rsidRPr="00A32101" w:rsidRDefault="00B97522" w:rsidP="00DE3F5C">
      <w:pPr>
        <w:rPr>
          <w:sz w:val="22"/>
          <w:szCs w:val="22"/>
          <w:lang w:val="sr-Latn-ME"/>
        </w:rPr>
      </w:pPr>
      <w:r w:rsidRPr="00A32101">
        <w:rPr>
          <w:sz w:val="22"/>
          <w:szCs w:val="22"/>
          <w:lang w:val="sr-Latn-ME"/>
        </w:rPr>
        <w:t>Januar, 2023. godine</w:t>
      </w:r>
    </w:p>
    <w:sectPr w:rsidR="003F6A59" w:rsidRPr="00A3210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225" w:rsidRDefault="00FC2225">
      <w:r>
        <w:separator/>
      </w:r>
    </w:p>
  </w:endnote>
  <w:endnote w:type="continuationSeparator" w:id="0">
    <w:p w:rsidR="00FC2225" w:rsidRDefault="00FC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9F" w:rsidRPr="00B23F69" w:rsidRDefault="00B0359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A3F4A">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A3F4A">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225" w:rsidRDefault="00FC2225">
      <w:r>
        <w:separator/>
      </w:r>
    </w:p>
  </w:footnote>
  <w:footnote w:type="continuationSeparator" w:id="0">
    <w:p w:rsidR="00FC2225" w:rsidRDefault="00FC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3B72642"/>
    <w:multiLevelType w:val="hybridMultilevel"/>
    <w:tmpl w:val="E35864BE"/>
    <w:lvl w:ilvl="0" w:tplc="8CAAF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C59CC"/>
    <w:multiLevelType w:val="hybridMultilevel"/>
    <w:tmpl w:val="5DBC600C"/>
    <w:lvl w:ilvl="0" w:tplc="1ED88F70">
      <w:numFmt w:val="bullet"/>
      <w:lvlText w:val="-"/>
      <w:lvlJc w:val="left"/>
      <w:pPr>
        <w:ind w:left="164" w:hanging="120"/>
      </w:pPr>
      <w:rPr>
        <w:rFonts w:ascii="Times New Roman" w:eastAsia="Times New Roman" w:hAnsi="Times New Roman" w:cs="Times New Roman" w:hint="default"/>
        <w:w w:val="103"/>
        <w:sz w:val="20"/>
        <w:szCs w:val="20"/>
      </w:rPr>
    </w:lvl>
    <w:lvl w:ilvl="1" w:tplc="42622600">
      <w:numFmt w:val="bullet"/>
      <w:lvlText w:val="•"/>
      <w:lvlJc w:val="left"/>
      <w:pPr>
        <w:ind w:left="1106" w:hanging="120"/>
      </w:pPr>
      <w:rPr>
        <w:rFonts w:hint="default"/>
      </w:rPr>
    </w:lvl>
    <w:lvl w:ilvl="2" w:tplc="2D6E6560">
      <w:numFmt w:val="bullet"/>
      <w:lvlText w:val="•"/>
      <w:lvlJc w:val="left"/>
      <w:pPr>
        <w:ind w:left="2052" w:hanging="120"/>
      </w:pPr>
      <w:rPr>
        <w:rFonts w:hint="default"/>
      </w:rPr>
    </w:lvl>
    <w:lvl w:ilvl="3" w:tplc="7EFCF2A0">
      <w:numFmt w:val="bullet"/>
      <w:lvlText w:val="•"/>
      <w:lvlJc w:val="left"/>
      <w:pPr>
        <w:ind w:left="2998" w:hanging="120"/>
      </w:pPr>
      <w:rPr>
        <w:rFonts w:hint="default"/>
      </w:rPr>
    </w:lvl>
    <w:lvl w:ilvl="4" w:tplc="64163C44">
      <w:numFmt w:val="bullet"/>
      <w:lvlText w:val="•"/>
      <w:lvlJc w:val="left"/>
      <w:pPr>
        <w:ind w:left="3944" w:hanging="120"/>
      </w:pPr>
      <w:rPr>
        <w:rFonts w:hint="default"/>
      </w:rPr>
    </w:lvl>
    <w:lvl w:ilvl="5" w:tplc="76561FC4">
      <w:numFmt w:val="bullet"/>
      <w:lvlText w:val="•"/>
      <w:lvlJc w:val="left"/>
      <w:pPr>
        <w:ind w:left="4890" w:hanging="120"/>
      </w:pPr>
      <w:rPr>
        <w:rFonts w:hint="default"/>
      </w:rPr>
    </w:lvl>
    <w:lvl w:ilvl="6" w:tplc="1798895E">
      <w:numFmt w:val="bullet"/>
      <w:lvlText w:val="•"/>
      <w:lvlJc w:val="left"/>
      <w:pPr>
        <w:ind w:left="5836" w:hanging="120"/>
      </w:pPr>
      <w:rPr>
        <w:rFonts w:hint="default"/>
      </w:rPr>
    </w:lvl>
    <w:lvl w:ilvl="7" w:tplc="3F027BAE">
      <w:numFmt w:val="bullet"/>
      <w:lvlText w:val="•"/>
      <w:lvlJc w:val="left"/>
      <w:pPr>
        <w:ind w:left="6782" w:hanging="120"/>
      </w:pPr>
      <w:rPr>
        <w:rFonts w:hint="default"/>
      </w:rPr>
    </w:lvl>
    <w:lvl w:ilvl="8" w:tplc="4C10544A">
      <w:numFmt w:val="bullet"/>
      <w:lvlText w:val="•"/>
      <w:lvlJc w:val="left"/>
      <w:pPr>
        <w:ind w:left="7728" w:hanging="120"/>
      </w:pPr>
      <w:rPr>
        <w:rFonts w:hint="default"/>
      </w:rPr>
    </w:lvl>
  </w:abstractNum>
  <w:abstractNum w:abstractNumId="9" w15:restartNumberingAfterBreak="0">
    <w:nsid w:val="44AA6EF5"/>
    <w:multiLevelType w:val="hybridMultilevel"/>
    <w:tmpl w:val="EAA8F566"/>
    <w:lvl w:ilvl="0" w:tplc="8CAAFA04">
      <w:numFmt w:val="bullet"/>
      <w:lvlText w:val="-"/>
      <w:lvlJc w:val="left"/>
      <w:pPr>
        <w:ind w:left="764" w:hanging="360"/>
      </w:pPr>
      <w:rPr>
        <w:rFonts w:ascii="Times New Roman" w:eastAsia="Times New Roman" w:hAnsi="Times New Roman" w:cs="Times New Roman"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8BD516C"/>
    <w:multiLevelType w:val="hybridMultilevel"/>
    <w:tmpl w:val="360E090E"/>
    <w:lvl w:ilvl="0" w:tplc="8CAAF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C549ED"/>
    <w:multiLevelType w:val="hybridMultilevel"/>
    <w:tmpl w:val="866C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A035EB"/>
    <w:multiLevelType w:val="hybridMultilevel"/>
    <w:tmpl w:val="94A85A60"/>
    <w:lvl w:ilvl="0" w:tplc="DE806F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2"/>
  </w:num>
  <w:num w:numId="5">
    <w:abstractNumId w:val="4"/>
  </w:num>
  <w:num w:numId="6">
    <w:abstractNumId w:val="1"/>
  </w:num>
  <w:num w:numId="7">
    <w:abstractNumId w:val="10"/>
  </w:num>
  <w:num w:numId="8">
    <w:abstractNumId w:val="3"/>
  </w:num>
  <w:num w:numId="9">
    <w:abstractNumId w:val="6"/>
  </w:num>
  <w:num w:numId="10">
    <w:abstractNumId w:val="16"/>
  </w:num>
  <w:num w:numId="11">
    <w:abstractNumId w:val="5"/>
  </w:num>
  <w:num w:numId="12">
    <w:abstractNumId w:val="13"/>
  </w:num>
  <w:num w:numId="13">
    <w:abstractNumId w:val="11"/>
  </w:num>
  <w:num w:numId="14">
    <w:abstractNumId w:val="15"/>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74F"/>
    <w:rsid w:val="000176CA"/>
    <w:rsid w:val="00021256"/>
    <w:rsid w:val="00031C7B"/>
    <w:rsid w:val="00036FA0"/>
    <w:rsid w:val="0003793F"/>
    <w:rsid w:val="0004711F"/>
    <w:rsid w:val="00057E35"/>
    <w:rsid w:val="00062129"/>
    <w:rsid w:val="00076726"/>
    <w:rsid w:val="00080303"/>
    <w:rsid w:val="000A3F4A"/>
    <w:rsid w:val="000A3F58"/>
    <w:rsid w:val="000A794C"/>
    <w:rsid w:val="000D2343"/>
    <w:rsid w:val="000D3449"/>
    <w:rsid w:val="000D425A"/>
    <w:rsid w:val="000D60CC"/>
    <w:rsid w:val="000E2084"/>
    <w:rsid w:val="000E6F55"/>
    <w:rsid w:val="000F1922"/>
    <w:rsid w:val="000F24CA"/>
    <w:rsid w:val="000F77FA"/>
    <w:rsid w:val="00107BF7"/>
    <w:rsid w:val="00122168"/>
    <w:rsid w:val="00122BFA"/>
    <w:rsid w:val="00122E07"/>
    <w:rsid w:val="00126F53"/>
    <w:rsid w:val="00127DB9"/>
    <w:rsid w:val="00135728"/>
    <w:rsid w:val="0014766D"/>
    <w:rsid w:val="00147BDA"/>
    <w:rsid w:val="00147FDD"/>
    <w:rsid w:val="0015127B"/>
    <w:rsid w:val="001536CC"/>
    <w:rsid w:val="00172A47"/>
    <w:rsid w:val="001A3FBA"/>
    <w:rsid w:val="001A5518"/>
    <w:rsid w:val="001B1C6A"/>
    <w:rsid w:val="001B2054"/>
    <w:rsid w:val="001C1263"/>
    <w:rsid w:val="001C1417"/>
    <w:rsid w:val="001D2ABF"/>
    <w:rsid w:val="001E390B"/>
    <w:rsid w:val="001F27CB"/>
    <w:rsid w:val="001F42FB"/>
    <w:rsid w:val="001F719A"/>
    <w:rsid w:val="002031B3"/>
    <w:rsid w:val="002147E6"/>
    <w:rsid w:val="00215931"/>
    <w:rsid w:val="00224C91"/>
    <w:rsid w:val="00226327"/>
    <w:rsid w:val="00227BDB"/>
    <w:rsid w:val="0023028D"/>
    <w:rsid w:val="00234CB1"/>
    <w:rsid w:val="002352F8"/>
    <w:rsid w:val="00247E9E"/>
    <w:rsid w:val="002510A5"/>
    <w:rsid w:val="00254A0A"/>
    <w:rsid w:val="00260C65"/>
    <w:rsid w:val="00266046"/>
    <w:rsid w:val="00271CEF"/>
    <w:rsid w:val="002846DB"/>
    <w:rsid w:val="00284CCD"/>
    <w:rsid w:val="002B2657"/>
    <w:rsid w:val="002C6637"/>
    <w:rsid w:val="002D23DA"/>
    <w:rsid w:val="002D62D9"/>
    <w:rsid w:val="002E0135"/>
    <w:rsid w:val="002E37A5"/>
    <w:rsid w:val="002E41F4"/>
    <w:rsid w:val="002E64EE"/>
    <w:rsid w:val="00310F03"/>
    <w:rsid w:val="00312177"/>
    <w:rsid w:val="00320C78"/>
    <w:rsid w:val="003247D2"/>
    <w:rsid w:val="00340CFB"/>
    <w:rsid w:val="003445C1"/>
    <w:rsid w:val="00355B61"/>
    <w:rsid w:val="00362686"/>
    <w:rsid w:val="00371510"/>
    <w:rsid w:val="00377DDB"/>
    <w:rsid w:val="00396DFD"/>
    <w:rsid w:val="003A7059"/>
    <w:rsid w:val="003B397F"/>
    <w:rsid w:val="003B7A36"/>
    <w:rsid w:val="003C17AB"/>
    <w:rsid w:val="003C7823"/>
    <w:rsid w:val="003D20B9"/>
    <w:rsid w:val="003D722F"/>
    <w:rsid w:val="003E1DCC"/>
    <w:rsid w:val="003F11A1"/>
    <w:rsid w:val="003F6A59"/>
    <w:rsid w:val="004065C8"/>
    <w:rsid w:val="004109FA"/>
    <w:rsid w:val="00411B4B"/>
    <w:rsid w:val="004126DB"/>
    <w:rsid w:val="00415BEE"/>
    <w:rsid w:val="00427F85"/>
    <w:rsid w:val="00432FC3"/>
    <w:rsid w:val="00436F42"/>
    <w:rsid w:val="004378B4"/>
    <w:rsid w:val="00450A73"/>
    <w:rsid w:val="00451314"/>
    <w:rsid w:val="00452E9D"/>
    <w:rsid w:val="004534C7"/>
    <w:rsid w:val="00466DC2"/>
    <w:rsid w:val="004671AA"/>
    <w:rsid w:val="00471E1F"/>
    <w:rsid w:val="00480FB1"/>
    <w:rsid w:val="00483928"/>
    <w:rsid w:val="004938A1"/>
    <w:rsid w:val="004A5188"/>
    <w:rsid w:val="004B5D24"/>
    <w:rsid w:val="004C331F"/>
    <w:rsid w:val="004C661D"/>
    <w:rsid w:val="004D12D6"/>
    <w:rsid w:val="004D132B"/>
    <w:rsid w:val="004D258C"/>
    <w:rsid w:val="004D6103"/>
    <w:rsid w:val="004E3BCE"/>
    <w:rsid w:val="004E70AD"/>
    <w:rsid w:val="004E7626"/>
    <w:rsid w:val="004F06A3"/>
    <w:rsid w:val="004F0E97"/>
    <w:rsid w:val="00501DD1"/>
    <w:rsid w:val="005119F3"/>
    <w:rsid w:val="00515C21"/>
    <w:rsid w:val="00530BD7"/>
    <w:rsid w:val="00537DF0"/>
    <w:rsid w:val="00545CD2"/>
    <w:rsid w:val="005476F3"/>
    <w:rsid w:val="00552A1E"/>
    <w:rsid w:val="00572527"/>
    <w:rsid w:val="00573E40"/>
    <w:rsid w:val="00576348"/>
    <w:rsid w:val="00590F6F"/>
    <w:rsid w:val="005A0B2E"/>
    <w:rsid w:val="005A23D2"/>
    <w:rsid w:val="005A36CB"/>
    <w:rsid w:val="005B49B8"/>
    <w:rsid w:val="005C0741"/>
    <w:rsid w:val="005C5EF4"/>
    <w:rsid w:val="005E25E1"/>
    <w:rsid w:val="005E2E0B"/>
    <w:rsid w:val="005E7A7D"/>
    <w:rsid w:val="005F30DB"/>
    <w:rsid w:val="00602457"/>
    <w:rsid w:val="006151D8"/>
    <w:rsid w:val="00632F4D"/>
    <w:rsid w:val="00633F63"/>
    <w:rsid w:val="00644680"/>
    <w:rsid w:val="00644FC3"/>
    <w:rsid w:val="00646BD1"/>
    <w:rsid w:val="0065461A"/>
    <w:rsid w:val="006561C2"/>
    <w:rsid w:val="006564C4"/>
    <w:rsid w:val="00666E59"/>
    <w:rsid w:val="00671CB3"/>
    <w:rsid w:val="00674BAF"/>
    <w:rsid w:val="00674BC8"/>
    <w:rsid w:val="00675578"/>
    <w:rsid w:val="00682200"/>
    <w:rsid w:val="00692BF6"/>
    <w:rsid w:val="006A1497"/>
    <w:rsid w:val="006A5B90"/>
    <w:rsid w:val="006B0BD1"/>
    <w:rsid w:val="006B5404"/>
    <w:rsid w:val="006D20A5"/>
    <w:rsid w:val="006D37BF"/>
    <w:rsid w:val="006F2504"/>
    <w:rsid w:val="006F4D01"/>
    <w:rsid w:val="00702577"/>
    <w:rsid w:val="00702E22"/>
    <w:rsid w:val="007076CE"/>
    <w:rsid w:val="0072020E"/>
    <w:rsid w:val="007217EE"/>
    <w:rsid w:val="00723864"/>
    <w:rsid w:val="00745F26"/>
    <w:rsid w:val="00786071"/>
    <w:rsid w:val="0079178F"/>
    <w:rsid w:val="007A3ECB"/>
    <w:rsid w:val="007C1B79"/>
    <w:rsid w:val="007D7BB3"/>
    <w:rsid w:val="007E2CE9"/>
    <w:rsid w:val="00824AB9"/>
    <w:rsid w:val="00836B35"/>
    <w:rsid w:val="00841F67"/>
    <w:rsid w:val="00843BDE"/>
    <w:rsid w:val="008564C3"/>
    <w:rsid w:val="0087588C"/>
    <w:rsid w:val="0089705C"/>
    <w:rsid w:val="008A6D43"/>
    <w:rsid w:val="008B3BDE"/>
    <w:rsid w:val="008B491E"/>
    <w:rsid w:val="008C11A7"/>
    <w:rsid w:val="008C1A28"/>
    <w:rsid w:val="008C2B50"/>
    <w:rsid w:val="008C2E98"/>
    <w:rsid w:val="008E49BD"/>
    <w:rsid w:val="008E53E9"/>
    <w:rsid w:val="008E5771"/>
    <w:rsid w:val="008F2CAB"/>
    <w:rsid w:val="008F4ACF"/>
    <w:rsid w:val="008F56DE"/>
    <w:rsid w:val="00913522"/>
    <w:rsid w:val="00924166"/>
    <w:rsid w:val="0093557F"/>
    <w:rsid w:val="009360EA"/>
    <w:rsid w:val="00940B9B"/>
    <w:rsid w:val="009460FD"/>
    <w:rsid w:val="00953AA2"/>
    <w:rsid w:val="0095676E"/>
    <w:rsid w:val="00956983"/>
    <w:rsid w:val="00960156"/>
    <w:rsid w:val="009625A6"/>
    <w:rsid w:val="00963CF0"/>
    <w:rsid w:val="00964BB1"/>
    <w:rsid w:val="00965136"/>
    <w:rsid w:val="009775D9"/>
    <w:rsid w:val="00983CA7"/>
    <w:rsid w:val="009912BC"/>
    <w:rsid w:val="00997175"/>
    <w:rsid w:val="009A1847"/>
    <w:rsid w:val="009B062A"/>
    <w:rsid w:val="009D08D0"/>
    <w:rsid w:val="009E3037"/>
    <w:rsid w:val="009E61B3"/>
    <w:rsid w:val="009E7C6F"/>
    <w:rsid w:val="009F1793"/>
    <w:rsid w:val="009F2D23"/>
    <w:rsid w:val="00A01D69"/>
    <w:rsid w:val="00A02335"/>
    <w:rsid w:val="00A107B1"/>
    <w:rsid w:val="00A32101"/>
    <w:rsid w:val="00A42DA1"/>
    <w:rsid w:val="00A46C9A"/>
    <w:rsid w:val="00A520FC"/>
    <w:rsid w:val="00A619F3"/>
    <w:rsid w:val="00A62A73"/>
    <w:rsid w:val="00A87FF6"/>
    <w:rsid w:val="00A940F7"/>
    <w:rsid w:val="00AA0A3B"/>
    <w:rsid w:val="00AA2763"/>
    <w:rsid w:val="00AA33B6"/>
    <w:rsid w:val="00AB50CA"/>
    <w:rsid w:val="00AB6D64"/>
    <w:rsid w:val="00AC01D2"/>
    <w:rsid w:val="00AC53CE"/>
    <w:rsid w:val="00AD18FF"/>
    <w:rsid w:val="00AD2193"/>
    <w:rsid w:val="00AF2AC7"/>
    <w:rsid w:val="00AF74CE"/>
    <w:rsid w:val="00B0115C"/>
    <w:rsid w:val="00B0359F"/>
    <w:rsid w:val="00B208DB"/>
    <w:rsid w:val="00B23F69"/>
    <w:rsid w:val="00B3542A"/>
    <w:rsid w:val="00B4673E"/>
    <w:rsid w:val="00B569C6"/>
    <w:rsid w:val="00B57BE1"/>
    <w:rsid w:val="00B60619"/>
    <w:rsid w:val="00B66A70"/>
    <w:rsid w:val="00B67366"/>
    <w:rsid w:val="00B71C9A"/>
    <w:rsid w:val="00B73945"/>
    <w:rsid w:val="00B75DA7"/>
    <w:rsid w:val="00B80EE1"/>
    <w:rsid w:val="00B84135"/>
    <w:rsid w:val="00B859D1"/>
    <w:rsid w:val="00B97522"/>
    <w:rsid w:val="00B97A28"/>
    <w:rsid w:val="00BA28C2"/>
    <w:rsid w:val="00C04D34"/>
    <w:rsid w:val="00C05DF8"/>
    <w:rsid w:val="00C06355"/>
    <w:rsid w:val="00C06864"/>
    <w:rsid w:val="00C10F54"/>
    <w:rsid w:val="00C11E87"/>
    <w:rsid w:val="00C23D8D"/>
    <w:rsid w:val="00C24C95"/>
    <w:rsid w:val="00C26CEB"/>
    <w:rsid w:val="00C37AA3"/>
    <w:rsid w:val="00C37FD7"/>
    <w:rsid w:val="00C43419"/>
    <w:rsid w:val="00C44CF3"/>
    <w:rsid w:val="00C50422"/>
    <w:rsid w:val="00C61BE0"/>
    <w:rsid w:val="00C6707E"/>
    <w:rsid w:val="00C70B0E"/>
    <w:rsid w:val="00C773CA"/>
    <w:rsid w:val="00C77D32"/>
    <w:rsid w:val="00C83785"/>
    <w:rsid w:val="00C94C0D"/>
    <w:rsid w:val="00CA1FEB"/>
    <w:rsid w:val="00CD3F12"/>
    <w:rsid w:val="00CD4F85"/>
    <w:rsid w:val="00CD6F02"/>
    <w:rsid w:val="00CE246D"/>
    <w:rsid w:val="00CF07A0"/>
    <w:rsid w:val="00CF3E03"/>
    <w:rsid w:val="00CF6858"/>
    <w:rsid w:val="00D0082A"/>
    <w:rsid w:val="00D11CB0"/>
    <w:rsid w:val="00D21455"/>
    <w:rsid w:val="00D46005"/>
    <w:rsid w:val="00D47634"/>
    <w:rsid w:val="00D709B3"/>
    <w:rsid w:val="00D83116"/>
    <w:rsid w:val="00D96974"/>
    <w:rsid w:val="00DA2ED6"/>
    <w:rsid w:val="00DA45BA"/>
    <w:rsid w:val="00DA6517"/>
    <w:rsid w:val="00DA6C8E"/>
    <w:rsid w:val="00DB76B8"/>
    <w:rsid w:val="00DC2EA1"/>
    <w:rsid w:val="00DD6AAF"/>
    <w:rsid w:val="00DE3F5C"/>
    <w:rsid w:val="00DF0DFF"/>
    <w:rsid w:val="00DF1D20"/>
    <w:rsid w:val="00E00B39"/>
    <w:rsid w:val="00E17602"/>
    <w:rsid w:val="00E21324"/>
    <w:rsid w:val="00E2231B"/>
    <w:rsid w:val="00E246B9"/>
    <w:rsid w:val="00E252FD"/>
    <w:rsid w:val="00E31FEA"/>
    <w:rsid w:val="00E32A75"/>
    <w:rsid w:val="00E45169"/>
    <w:rsid w:val="00E47787"/>
    <w:rsid w:val="00E51C30"/>
    <w:rsid w:val="00E64180"/>
    <w:rsid w:val="00E74AEE"/>
    <w:rsid w:val="00E868E5"/>
    <w:rsid w:val="00E9237A"/>
    <w:rsid w:val="00E939FA"/>
    <w:rsid w:val="00E97861"/>
    <w:rsid w:val="00EA5765"/>
    <w:rsid w:val="00EB2C6E"/>
    <w:rsid w:val="00EB7A3B"/>
    <w:rsid w:val="00EC2532"/>
    <w:rsid w:val="00ED0B0E"/>
    <w:rsid w:val="00ED7812"/>
    <w:rsid w:val="00EF330A"/>
    <w:rsid w:val="00EF3B86"/>
    <w:rsid w:val="00F12854"/>
    <w:rsid w:val="00F200B3"/>
    <w:rsid w:val="00F253D8"/>
    <w:rsid w:val="00F317E9"/>
    <w:rsid w:val="00F34554"/>
    <w:rsid w:val="00F43DD9"/>
    <w:rsid w:val="00F45F77"/>
    <w:rsid w:val="00F5167F"/>
    <w:rsid w:val="00F52258"/>
    <w:rsid w:val="00F604E9"/>
    <w:rsid w:val="00F61EC2"/>
    <w:rsid w:val="00F71FEB"/>
    <w:rsid w:val="00F722E5"/>
    <w:rsid w:val="00F8570A"/>
    <w:rsid w:val="00F91C7B"/>
    <w:rsid w:val="00FB59D2"/>
    <w:rsid w:val="00FC2225"/>
    <w:rsid w:val="00FE24EF"/>
    <w:rsid w:val="00FE4B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39D29"/>
  <w15:docId w15:val="{63C3C804-7AB6-4990-B2F2-3DF015C5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4">
    <w:name w:val="heading 4"/>
    <w:basedOn w:val="Normal"/>
    <w:next w:val="Normal"/>
    <w:link w:val="Heading4Char"/>
    <w:semiHidden/>
    <w:unhideWhenUsed/>
    <w:qFormat/>
    <w:rsid w:val="006A5B90"/>
    <w:pPr>
      <w:keepNext/>
      <w:keepLines/>
      <w:spacing w:before="20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semiHidden/>
    <w:unhideWhenUsed/>
    <w:qFormat/>
    <w:rsid w:val="00F253D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27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C8E"/>
    <w:pPr>
      <w:ind w:left="720"/>
      <w:contextualSpacing/>
    </w:pPr>
  </w:style>
  <w:style w:type="character" w:customStyle="1" w:styleId="Heading4Char">
    <w:name w:val="Heading 4 Char"/>
    <w:basedOn w:val="DefaultParagraphFont"/>
    <w:link w:val="Heading4"/>
    <w:semiHidden/>
    <w:rsid w:val="006A5B90"/>
    <w:rPr>
      <w:rFonts w:asciiTheme="majorHAnsi" w:eastAsiaTheme="majorEastAsia" w:hAnsiTheme="majorHAnsi" w:cstheme="majorBidi"/>
      <w:b/>
      <w:bCs/>
      <w:i/>
      <w:iCs/>
      <w:color w:val="5B9BD5" w:themeColor="accent1"/>
      <w:sz w:val="24"/>
      <w:szCs w:val="24"/>
      <w:lang w:val="en-US" w:eastAsia="en-US"/>
    </w:rPr>
  </w:style>
  <w:style w:type="character" w:customStyle="1" w:styleId="Heading7Char">
    <w:name w:val="Heading 7 Char"/>
    <w:basedOn w:val="DefaultParagraphFont"/>
    <w:link w:val="Heading7"/>
    <w:semiHidden/>
    <w:rsid w:val="00F253D8"/>
    <w:rPr>
      <w:rFonts w:asciiTheme="majorHAnsi" w:eastAsiaTheme="majorEastAsia" w:hAnsiTheme="majorHAnsi" w:cstheme="majorBidi"/>
      <w:i/>
      <w:iCs/>
      <w:color w:val="404040" w:themeColor="text1" w:themeTint="BF"/>
      <w:sz w:val="24"/>
      <w:szCs w:val="24"/>
      <w:lang w:val="en-US" w:eastAsia="en-US"/>
    </w:rPr>
  </w:style>
  <w:style w:type="paragraph" w:styleId="NormalWeb">
    <w:name w:val="Normal (Web)"/>
    <w:basedOn w:val="Normal"/>
    <w:uiPriority w:val="99"/>
    <w:unhideWhenUsed/>
    <w:rsid w:val="00CF6858"/>
    <w:pPr>
      <w:spacing w:before="100" w:beforeAutospacing="1" w:after="100" w:afterAutospacing="1"/>
    </w:pPr>
  </w:style>
  <w:style w:type="paragraph" w:customStyle="1" w:styleId="EMEABodyText">
    <w:name w:val="EMEA Body Text"/>
    <w:basedOn w:val="Normal"/>
    <w:link w:val="EMEABodyTextChar"/>
    <w:rsid w:val="00D96974"/>
    <w:rPr>
      <w:sz w:val="22"/>
      <w:szCs w:val="20"/>
      <w:lang w:val="it-IT"/>
    </w:rPr>
  </w:style>
  <w:style w:type="character" w:customStyle="1" w:styleId="EMEABodyTextChar">
    <w:name w:val="EMEA Body Text Char"/>
    <w:link w:val="EMEABodyText"/>
    <w:rsid w:val="00D96974"/>
    <w:rPr>
      <w:sz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0B89-766D-45D0-81A5-FC96A71F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22</Pages>
  <Words>9494</Words>
  <Characters>54117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63485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6</cp:revision>
  <dcterms:created xsi:type="dcterms:W3CDTF">2023-01-26T13:33:00Z</dcterms:created>
  <dcterms:modified xsi:type="dcterms:W3CDTF">2023-01-27T09:39:00Z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