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56BEE" w14:textId="77777777" w:rsidR="00131524" w:rsidRPr="006A400D" w:rsidRDefault="00131524" w:rsidP="006A400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0945CAF6" w14:textId="132DD4B2" w:rsidR="00C22BE5" w:rsidRPr="00134254" w:rsidRDefault="00C30F92" w:rsidP="006A400D">
      <w:pPr>
        <w:jc w:val="center"/>
        <w:rPr>
          <w:sz w:val="22"/>
          <w:szCs w:val="22"/>
          <w:lang w:val="sr-Latn-ME"/>
        </w:rPr>
      </w:pPr>
      <w:r w:rsidRPr="0013425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3425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587E282" w14:textId="77777777" w:rsidR="00C30F92" w:rsidRPr="00134254" w:rsidRDefault="00C30F92" w:rsidP="006A400D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9097655" w14:textId="420D8934" w:rsidR="00B71B51" w:rsidRPr="00134254" w:rsidRDefault="00D0785B" w:rsidP="006A400D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Vaxze</w:t>
      </w:r>
      <w:r w:rsidR="007B16F8" w:rsidRPr="00134254">
        <w:rPr>
          <w:b/>
          <w:bCs/>
          <w:sz w:val="22"/>
          <w:szCs w:val="22"/>
          <w:lang w:val="sr-Latn-ME"/>
        </w:rPr>
        <w:t>vr</w:t>
      </w:r>
      <w:r w:rsidRPr="00134254">
        <w:rPr>
          <w:b/>
          <w:bCs/>
          <w:sz w:val="22"/>
          <w:szCs w:val="22"/>
          <w:lang w:val="sr-Latn-ME"/>
        </w:rPr>
        <w:t>ia</w:t>
      </w:r>
      <w:r w:rsidR="00B71B51" w:rsidRPr="00134254">
        <w:rPr>
          <w:b/>
          <w:bCs/>
          <w:sz w:val="22"/>
          <w:szCs w:val="22"/>
          <w:lang w:val="sr-Latn-ME"/>
        </w:rPr>
        <w:t xml:space="preserve">, </w:t>
      </w:r>
      <w:r w:rsidR="00D57FA4" w:rsidRPr="00134254">
        <w:rPr>
          <w:b/>
          <w:bCs/>
          <w:sz w:val="22"/>
          <w:szCs w:val="22"/>
          <w:lang w:val="sr-Latn-ME"/>
        </w:rPr>
        <w:t>suspenzija za injekciju</w:t>
      </w:r>
    </w:p>
    <w:p w14:paraId="39EFBAE8" w14:textId="13FCCE3C" w:rsidR="00C626ED" w:rsidRPr="00134254" w:rsidRDefault="00C626ED" w:rsidP="006A400D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vakcina protiv COVID-19 (</w:t>
      </w:r>
      <w:r w:rsidR="006E6699" w:rsidRPr="00134254">
        <w:rPr>
          <w:b/>
          <w:bCs/>
          <w:sz w:val="22"/>
          <w:szCs w:val="22"/>
          <w:lang w:val="sr-Latn-ME"/>
        </w:rPr>
        <w:t>ChAdOx</w:t>
      </w:r>
      <w:r w:rsidR="008C1050" w:rsidRPr="00134254">
        <w:rPr>
          <w:b/>
          <w:bCs/>
          <w:sz w:val="22"/>
          <w:szCs w:val="22"/>
          <w:lang w:val="sr-Latn-ME"/>
        </w:rPr>
        <w:t>1-S</w:t>
      </w:r>
      <w:r w:rsidR="008322E3" w:rsidRPr="00134254">
        <w:rPr>
          <w:b/>
          <w:bCs/>
          <w:sz w:val="22"/>
          <w:szCs w:val="22"/>
          <w:lang w:val="sr-Latn-ME"/>
        </w:rPr>
        <w:t xml:space="preserve">, </w:t>
      </w:r>
      <w:r w:rsidRPr="00134254">
        <w:rPr>
          <w:b/>
          <w:bCs/>
          <w:sz w:val="22"/>
          <w:szCs w:val="22"/>
          <w:lang w:val="sr-Latn-ME"/>
        </w:rPr>
        <w:t>rekombinantn</w:t>
      </w:r>
      <w:r w:rsidR="008322E3" w:rsidRPr="00134254">
        <w:rPr>
          <w:b/>
          <w:bCs/>
          <w:sz w:val="22"/>
          <w:szCs w:val="22"/>
          <w:lang w:val="sr-Latn-ME"/>
        </w:rPr>
        <w:t>a</w:t>
      </w:r>
      <w:r w:rsidRPr="00134254">
        <w:rPr>
          <w:b/>
          <w:bCs/>
          <w:sz w:val="22"/>
          <w:szCs w:val="22"/>
          <w:lang w:val="sr-Latn-ME"/>
        </w:rPr>
        <w:t>)</w:t>
      </w:r>
    </w:p>
    <w:p w14:paraId="5B0D844D" w14:textId="3CE2337E" w:rsidR="00B71B51" w:rsidRPr="00134254" w:rsidRDefault="00B71B51" w:rsidP="006A400D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30996D9E" w14:textId="77777777" w:rsidR="00C22BE5" w:rsidRPr="00134254" w:rsidRDefault="00C22BE5" w:rsidP="006A400D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90F129B" w14:textId="77777777" w:rsidR="00C22BE5" w:rsidRPr="00134254" w:rsidRDefault="00C22BE5" w:rsidP="006A400D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2496D5F" w14:textId="6ACF968B" w:rsidR="001B6B05" w:rsidRPr="00134254" w:rsidRDefault="00EF65C8" w:rsidP="006A400D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134254">
        <w:rPr>
          <w:noProof/>
          <w:sz w:val="22"/>
          <w:szCs w:val="22"/>
        </w:rPr>
        <w:drawing>
          <wp:inline distT="0" distB="0" distL="0" distR="0" wp14:anchorId="1B41633A" wp14:editId="36886609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134254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134254">
        <w:rPr>
          <w:sz w:val="22"/>
          <w:szCs w:val="22"/>
          <w:lang w:val="sr-Latn-ME"/>
        </w:rPr>
        <w:t xml:space="preserve"> </w:t>
      </w:r>
      <w:r w:rsidR="001B6B05" w:rsidRPr="00134254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134254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134254">
        <w:rPr>
          <w:sz w:val="22"/>
          <w:szCs w:val="22"/>
          <w:lang w:val="sr-Latn-ME"/>
        </w:rPr>
        <w:t xml:space="preserve">dijela </w:t>
      </w:r>
      <w:r w:rsidR="001B6B05" w:rsidRPr="00134254">
        <w:rPr>
          <w:sz w:val="22"/>
          <w:szCs w:val="22"/>
          <w:lang w:val="sr-Latn-ME"/>
        </w:rPr>
        <w:t>4.</w:t>
      </w:r>
      <w:r w:rsidR="006240C9" w:rsidRPr="00134254">
        <w:rPr>
          <w:sz w:val="22"/>
          <w:szCs w:val="22"/>
          <w:lang w:val="sr-Latn-ME"/>
        </w:rPr>
        <w:t xml:space="preserve"> </w:t>
      </w:r>
    </w:p>
    <w:p w14:paraId="75F59DAA" w14:textId="77777777" w:rsidR="001B6B05" w:rsidRPr="00134254" w:rsidRDefault="001B6B05" w:rsidP="006A40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AE7FE3" w14:textId="77777777" w:rsidR="00C22BE5" w:rsidRPr="00134254" w:rsidRDefault="00C22BE5" w:rsidP="006A40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6D0E7E" w14:textId="77777777" w:rsidR="00C22BE5" w:rsidRPr="00134254" w:rsidRDefault="00C22BE5" w:rsidP="006A40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D1C83F" w14:textId="77777777" w:rsidR="001B6B05" w:rsidRPr="00134254" w:rsidRDefault="001B6B05" w:rsidP="006A400D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01455CF" w14:textId="77777777" w:rsidR="00A32113" w:rsidRPr="00134254" w:rsidRDefault="00A32113" w:rsidP="006A400D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372CD252" w14:textId="1BE8E6E5" w:rsidR="006A2B96" w:rsidRPr="00134254" w:rsidRDefault="00A32113" w:rsidP="006A400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34254">
        <w:rPr>
          <w:b/>
          <w:bCs/>
          <w:sz w:val="22"/>
          <w:szCs w:val="22"/>
          <w:lang w:val="sr-Latn-ME"/>
        </w:rPr>
        <w:t>,</w:t>
      </w:r>
      <w:r w:rsidR="006A2B96" w:rsidRPr="00134254">
        <w:rPr>
          <w:sz w:val="22"/>
          <w:szCs w:val="22"/>
          <w:lang w:val="sr-Latn-ME"/>
        </w:rPr>
        <w:t xml:space="preserve"> </w:t>
      </w:r>
      <w:r w:rsidR="006A2B96" w:rsidRPr="00134254">
        <w:rPr>
          <w:b/>
          <w:bCs/>
          <w:sz w:val="22"/>
          <w:szCs w:val="22"/>
          <w:lang w:val="sr-Latn-ME"/>
        </w:rPr>
        <w:t xml:space="preserve">jer sadrži </w:t>
      </w:r>
    </w:p>
    <w:p w14:paraId="4D8D71C0" w14:textId="7034C579" w:rsidR="00A32113" w:rsidRPr="00134254" w:rsidRDefault="006A2B96" w:rsidP="006A400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informacije koje su važne za Vas</w:t>
      </w:r>
    </w:p>
    <w:p w14:paraId="4651A40C" w14:textId="77777777" w:rsidR="00A32113" w:rsidRPr="00134254" w:rsidRDefault="00A32113" w:rsidP="006A400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Uputstvo sačuvajte. Može biti potrebno da ga ponovo pročitate.</w:t>
      </w:r>
    </w:p>
    <w:p w14:paraId="450F3D45" w14:textId="77777777" w:rsidR="00A32113" w:rsidRPr="00134254" w:rsidRDefault="00A32113" w:rsidP="006A400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Ako imate dodatnih pitanja, obratite se svom ljekaru ili farmaceutu</w:t>
      </w:r>
      <w:r w:rsidR="00070BAB" w:rsidRPr="00134254">
        <w:rPr>
          <w:sz w:val="22"/>
          <w:szCs w:val="22"/>
          <w:lang w:val="sr-Latn-ME"/>
        </w:rPr>
        <w:t xml:space="preserve"> </w:t>
      </w:r>
      <w:r w:rsidR="00070BAB" w:rsidRPr="00134254">
        <w:rPr>
          <w:noProof/>
          <w:sz w:val="22"/>
          <w:szCs w:val="22"/>
          <w:lang w:val="sr-Latn-ME"/>
        </w:rPr>
        <w:t>ili medicinskoj sestri</w:t>
      </w:r>
      <w:r w:rsidRPr="00134254">
        <w:rPr>
          <w:sz w:val="22"/>
          <w:szCs w:val="22"/>
          <w:lang w:val="sr-Latn-ME"/>
        </w:rPr>
        <w:t>.</w:t>
      </w:r>
      <w:r w:rsidR="006240C9" w:rsidRPr="00134254">
        <w:rPr>
          <w:sz w:val="22"/>
          <w:szCs w:val="22"/>
          <w:lang w:val="sr-Latn-ME"/>
        </w:rPr>
        <w:t xml:space="preserve"> </w:t>
      </w:r>
    </w:p>
    <w:p w14:paraId="74AE62E5" w14:textId="77777777" w:rsidR="00A32113" w:rsidRPr="00134254" w:rsidRDefault="00A32113" w:rsidP="006A400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Ovaj lijek propisan je Vama i ne sm</w:t>
      </w:r>
      <w:r w:rsidR="00A06E5C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114DB6F" w14:textId="77777777" w:rsidR="00C269D7" w:rsidRPr="00134254" w:rsidRDefault="00C269D7" w:rsidP="006A400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34254">
        <w:rPr>
          <w:spacing w:val="-5"/>
          <w:sz w:val="22"/>
          <w:szCs w:val="22"/>
          <w:lang w:val="sr-Latn-ME"/>
        </w:rPr>
        <w:t xml:space="preserve">Ako </w:t>
      </w:r>
      <w:r w:rsidR="00CE3E04" w:rsidRPr="00134254">
        <w:rPr>
          <w:spacing w:val="-5"/>
          <w:sz w:val="22"/>
          <w:szCs w:val="22"/>
          <w:lang w:val="sr-Latn-ME"/>
        </w:rPr>
        <w:t>Vam</w:t>
      </w:r>
      <w:r w:rsidRPr="0013425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34254">
        <w:rPr>
          <w:spacing w:val="-5"/>
          <w:sz w:val="22"/>
          <w:szCs w:val="22"/>
          <w:lang w:val="sr-Latn-ME"/>
        </w:rPr>
        <w:t xml:space="preserve">ejstvo recite to svom ljekaru, </w:t>
      </w:r>
      <w:r w:rsidRPr="0013425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34254">
        <w:rPr>
          <w:spacing w:val="-4"/>
          <w:sz w:val="22"/>
          <w:szCs w:val="22"/>
          <w:lang w:val="sr-Latn-ME"/>
        </w:rPr>
        <w:t xml:space="preserve">. </w:t>
      </w:r>
      <w:r w:rsidR="0085398E" w:rsidRPr="00134254">
        <w:rPr>
          <w:spacing w:val="-4"/>
          <w:sz w:val="22"/>
          <w:szCs w:val="22"/>
          <w:lang w:val="sr-Latn-ME"/>
        </w:rPr>
        <w:t xml:space="preserve">Pogledajte dio 4. </w:t>
      </w:r>
    </w:p>
    <w:p w14:paraId="78330F0E" w14:textId="77777777" w:rsidR="00C269D7" w:rsidRPr="00134254" w:rsidRDefault="00C269D7" w:rsidP="006A400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9D59534" w14:textId="77777777" w:rsidR="003324F7" w:rsidRPr="00134254" w:rsidRDefault="003324F7" w:rsidP="006A400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3B982DF" w14:textId="77777777" w:rsidR="00C269D7" w:rsidRPr="00134254" w:rsidRDefault="00C269D7" w:rsidP="006A400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EDE5CE9" w14:textId="77777777" w:rsidR="00A92C66" w:rsidRPr="00134254" w:rsidRDefault="00A92C66" w:rsidP="006A400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39F1D73" w14:textId="77777777" w:rsidR="00A32113" w:rsidRPr="00134254" w:rsidRDefault="00A32113" w:rsidP="006A400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U ovom uputstvu pročitaćete:</w:t>
      </w:r>
    </w:p>
    <w:p w14:paraId="1A39B792" w14:textId="39097BE8" w:rsidR="00A32113" w:rsidRPr="00134254" w:rsidRDefault="00A32113" w:rsidP="006A40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Šta je lijek </w:t>
      </w:r>
      <w:bookmarkStart w:id="0" w:name="_Hlk80253682"/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  <w:bookmarkEnd w:id="0"/>
      <w:r w:rsidR="00527E28" w:rsidRPr="00134254">
        <w:rPr>
          <w:sz w:val="22"/>
          <w:szCs w:val="22"/>
          <w:lang w:val="sr-Latn-ME"/>
        </w:rPr>
        <w:t xml:space="preserve"> </w:t>
      </w:r>
      <w:r w:rsidRPr="00134254">
        <w:rPr>
          <w:sz w:val="22"/>
          <w:szCs w:val="22"/>
          <w:lang w:val="sr-Latn-ME"/>
        </w:rPr>
        <w:t>i čemu je namijenjen</w:t>
      </w:r>
    </w:p>
    <w:p w14:paraId="33441A02" w14:textId="0F2B50F9" w:rsidR="00A32113" w:rsidRPr="00134254" w:rsidRDefault="00A32113" w:rsidP="006A40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Šta treba da znate prije nego što uzmete lijek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</w:p>
    <w:p w14:paraId="56A67A85" w14:textId="323C643A" w:rsidR="00A32113" w:rsidRPr="00134254" w:rsidRDefault="00A32113" w:rsidP="006A40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Kako se upotrebljava lijek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</w:p>
    <w:p w14:paraId="4BB71835" w14:textId="77777777" w:rsidR="00A32113" w:rsidRPr="00134254" w:rsidRDefault="00A32113" w:rsidP="006A40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Moguća neželjena dejstva </w:t>
      </w:r>
    </w:p>
    <w:p w14:paraId="4A288591" w14:textId="7708CA0E" w:rsidR="00A32113" w:rsidRPr="00134254" w:rsidRDefault="00A32113" w:rsidP="006A40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Kako čuvati lijek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</w:p>
    <w:p w14:paraId="0F98DD20" w14:textId="77777777" w:rsidR="00A32113" w:rsidRPr="00134254" w:rsidRDefault="000A77B3" w:rsidP="006A40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Sadržaj pakovanja i d</w:t>
      </w:r>
      <w:r w:rsidR="00A32113" w:rsidRPr="00134254">
        <w:rPr>
          <w:sz w:val="22"/>
          <w:szCs w:val="22"/>
          <w:lang w:val="sr-Latn-ME"/>
        </w:rPr>
        <w:t>odatne informacije</w:t>
      </w:r>
      <w:r w:rsidR="00A02C42" w:rsidRPr="00134254">
        <w:rPr>
          <w:sz w:val="22"/>
          <w:szCs w:val="22"/>
          <w:lang w:val="sr-Latn-ME"/>
        </w:rPr>
        <w:t xml:space="preserve"> </w:t>
      </w:r>
    </w:p>
    <w:p w14:paraId="7667D91B" w14:textId="77777777" w:rsidR="00A32113" w:rsidRPr="00134254" w:rsidRDefault="00A32113" w:rsidP="006A400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900E1C4" w14:textId="77777777" w:rsidR="00C22BE5" w:rsidRPr="00134254" w:rsidRDefault="00C22BE5" w:rsidP="006A40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E1C08C" w14:textId="77777777" w:rsidR="00CF1B2D" w:rsidRPr="00134254" w:rsidRDefault="00CF1B2D" w:rsidP="006A400D">
      <w:pPr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br w:type="page"/>
      </w:r>
    </w:p>
    <w:p w14:paraId="5BB68494" w14:textId="273C7A77" w:rsidR="00A32113" w:rsidRPr="00134254" w:rsidRDefault="00A32113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34254">
        <w:rPr>
          <w:b/>
          <w:bCs/>
          <w:sz w:val="22"/>
          <w:szCs w:val="22"/>
          <w:lang w:val="sr-Latn-ME"/>
        </w:rPr>
        <w:tab/>
      </w:r>
      <w:r w:rsidRPr="00134254">
        <w:rPr>
          <w:b/>
          <w:bCs/>
          <w:sz w:val="22"/>
          <w:szCs w:val="22"/>
          <w:lang w:val="sr-Latn-ME"/>
        </w:rPr>
        <w:t xml:space="preserve">ŠTA JE LIJEK </w:t>
      </w:r>
      <w:r w:rsidR="00BE549C" w:rsidRPr="00134254">
        <w:rPr>
          <w:b/>
          <w:bCs/>
          <w:sz w:val="22"/>
          <w:szCs w:val="22"/>
          <w:lang w:val="sr-Latn-ME"/>
        </w:rPr>
        <w:t>VAXZEVRIA</w:t>
      </w:r>
      <w:r w:rsidRPr="0013425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409080C" w14:textId="77777777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5259F3C9" w14:textId="0CB2F0CF" w:rsidR="004E106A" w:rsidRPr="00134254" w:rsidRDefault="00D0785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08054A" w:rsidRPr="00134254">
        <w:rPr>
          <w:sz w:val="22"/>
          <w:szCs w:val="22"/>
          <w:lang w:val="sr-Latn-ME"/>
        </w:rPr>
        <w:t xml:space="preserve">se </w:t>
      </w:r>
      <w:r w:rsidR="003F2091" w:rsidRPr="00134254">
        <w:rPr>
          <w:sz w:val="22"/>
          <w:szCs w:val="22"/>
          <w:lang w:val="sr-Latn-ME"/>
        </w:rPr>
        <w:t xml:space="preserve">primjenjuje za sprečavanje bolesti COVID-19 uzrokovane virusom SARS-CoV-2. </w:t>
      </w:r>
    </w:p>
    <w:p w14:paraId="3B808B7D" w14:textId="77777777" w:rsidR="004E106A" w:rsidRPr="00134254" w:rsidRDefault="004E106A" w:rsidP="006A400D">
      <w:pPr>
        <w:jc w:val="both"/>
        <w:rPr>
          <w:sz w:val="22"/>
          <w:szCs w:val="22"/>
          <w:lang w:val="sr-Latn-ME"/>
        </w:rPr>
      </w:pPr>
    </w:p>
    <w:p w14:paraId="76488ECD" w14:textId="47CCEA06" w:rsidR="004E106A" w:rsidRPr="00134254" w:rsidRDefault="00EC1B4E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Vakcina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08054A" w:rsidRPr="00134254">
        <w:rPr>
          <w:sz w:val="22"/>
          <w:szCs w:val="22"/>
          <w:lang w:val="sr-Latn-ME"/>
        </w:rPr>
        <w:t xml:space="preserve">se </w:t>
      </w:r>
      <w:r w:rsidR="003F2091" w:rsidRPr="00134254">
        <w:rPr>
          <w:sz w:val="22"/>
          <w:szCs w:val="22"/>
          <w:lang w:val="sr-Latn-ME"/>
        </w:rPr>
        <w:t xml:space="preserve">daje odraslim osobama starosti 18 i više godina. </w:t>
      </w:r>
    </w:p>
    <w:p w14:paraId="59E98BCD" w14:textId="77777777" w:rsidR="004E106A" w:rsidRPr="00134254" w:rsidRDefault="004E106A" w:rsidP="006A400D">
      <w:pPr>
        <w:jc w:val="both"/>
        <w:rPr>
          <w:sz w:val="22"/>
          <w:szCs w:val="22"/>
          <w:lang w:val="sr-Latn-ME"/>
        </w:rPr>
      </w:pPr>
    </w:p>
    <w:p w14:paraId="28B21A4A" w14:textId="589B53C5" w:rsidR="003F2091" w:rsidRPr="00134254" w:rsidRDefault="003F2091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Vakcina podstiče imuni sistem (prirodni odbrambeni sistem organizma) da proizvede antit</w:t>
      </w:r>
      <w:r w:rsidR="007C35F2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ela i specijalizovane b</w:t>
      </w:r>
      <w:r w:rsidR="007C35F2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ele krvne ćelije koje d</w:t>
      </w:r>
      <w:r w:rsidR="007C35F2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eluju protiv virusa, pružajući tako zaštitu od bolesti COVID-19. Nijedan sastojak ove vakcine ne može prouzrokovati COVID-19.</w:t>
      </w:r>
    </w:p>
    <w:p w14:paraId="69866583" w14:textId="553D2070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2512406E" w14:textId="77777777" w:rsidR="000C106D" w:rsidRPr="00134254" w:rsidRDefault="000C106D" w:rsidP="006A400D">
      <w:pPr>
        <w:jc w:val="both"/>
        <w:rPr>
          <w:sz w:val="22"/>
          <w:szCs w:val="22"/>
          <w:lang w:val="sr-Latn-ME"/>
        </w:rPr>
      </w:pPr>
    </w:p>
    <w:p w14:paraId="63F1326C" w14:textId="14CE706A" w:rsidR="00A32113" w:rsidRPr="00134254" w:rsidRDefault="00A32113" w:rsidP="006A400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 xml:space="preserve">2. </w:t>
      </w:r>
      <w:r w:rsidR="00FB6603" w:rsidRPr="00134254">
        <w:rPr>
          <w:b/>
          <w:bCs/>
          <w:sz w:val="22"/>
          <w:szCs w:val="22"/>
          <w:lang w:val="sr-Latn-ME"/>
        </w:rPr>
        <w:tab/>
      </w:r>
      <w:r w:rsidRPr="0013425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E549C" w:rsidRPr="00134254">
        <w:rPr>
          <w:b/>
          <w:caps/>
          <w:sz w:val="22"/>
          <w:szCs w:val="22"/>
          <w:lang w:val="sr-Latn-ME"/>
        </w:rPr>
        <w:t>VAXZEVRIA</w:t>
      </w:r>
    </w:p>
    <w:p w14:paraId="37283F4A" w14:textId="77777777" w:rsidR="00445D8F" w:rsidRPr="00134254" w:rsidRDefault="00445D8F" w:rsidP="006A400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E10BC7F" w14:textId="7077B58E" w:rsidR="00A32113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 xml:space="preserve">Lijek </w:t>
      </w:r>
      <w:r w:rsidR="00D0785B" w:rsidRPr="00134254">
        <w:rPr>
          <w:b/>
          <w:sz w:val="22"/>
          <w:szCs w:val="22"/>
          <w:lang w:val="sr-Latn-ME"/>
        </w:rPr>
        <w:t>Vaxze</w:t>
      </w:r>
      <w:r w:rsidR="007B16F8" w:rsidRPr="00134254">
        <w:rPr>
          <w:b/>
          <w:sz w:val="22"/>
          <w:szCs w:val="22"/>
          <w:lang w:val="sr-Latn-ME"/>
        </w:rPr>
        <w:t>vr</w:t>
      </w:r>
      <w:r w:rsidR="00D0785B" w:rsidRPr="00134254">
        <w:rPr>
          <w:b/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Pr="00134254">
        <w:rPr>
          <w:b/>
          <w:sz w:val="22"/>
          <w:szCs w:val="22"/>
          <w:lang w:val="sr-Latn-ME"/>
        </w:rPr>
        <w:t>ne smijete koristiti:</w:t>
      </w:r>
    </w:p>
    <w:p w14:paraId="031C19F9" w14:textId="212F58BC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0914E314" w14:textId="1B3AC432" w:rsidR="007704E4" w:rsidRPr="00134254" w:rsidRDefault="007704E4" w:rsidP="006A400D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ako ste alergični na aktivnu supstancu ili neki drugi sastojak ove vakcine (naveden u </w:t>
      </w:r>
      <w:r w:rsidR="00314C4D" w:rsidRPr="00134254">
        <w:rPr>
          <w:sz w:val="22"/>
          <w:szCs w:val="22"/>
          <w:lang w:val="sr-Latn-ME"/>
        </w:rPr>
        <w:t xml:space="preserve">dijelu </w:t>
      </w:r>
      <w:r w:rsidRPr="00134254">
        <w:rPr>
          <w:sz w:val="22"/>
          <w:szCs w:val="22"/>
          <w:lang w:val="sr-Latn-ME"/>
        </w:rPr>
        <w:t>6)</w:t>
      </w:r>
      <w:r w:rsidR="00F75B90" w:rsidRPr="00134254">
        <w:rPr>
          <w:sz w:val="22"/>
          <w:szCs w:val="22"/>
          <w:lang w:val="sr-Latn-ME"/>
        </w:rPr>
        <w:t>.</w:t>
      </w:r>
    </w:p>
    <w:p w14:paraId="306BEABB" w14:textId="510F03F0" w:rsidR="00945240" w:rsidRPr="00134254" w:rsidRDefault="000F7267" w:rsidP="006A400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ako ste imali krvni ugrušak koji se desio u isto vrijeme kada i nizak nivo trombocita (</w:t>
      </w:r>
      <w:r w:rsidR="00960150" w:rsidRPr="00134254">
        <w:rPr>
          <w:sz w:val="22"/>
          <w:szCs w:val="22"/>
          <w:lang w:val="sr-Latn-ME"/>
        </w:rPr>
        <w:t xml:space="preserve">sindrom </w:t>
      </w:r>
      <w:r w:rsidRPr="00134254">
        <w:rPr>
          <w:sz w:val="22"/>
          <w:szCs w:val="22"/>
          <w:lang w:val="sr-Latn-ME"/>
        </w:rPr>
        <w:t>tromboz</w:t>
      </w:r>
      <w:r w:rsidR="00960150" w:rsidRPr="00134254">
        <w:rPr>
          <w:sz w:val="22"/>
          <w:szCs w:val="22"/>
          <w:lang w:val="sr-Latn-ME"/>
        </w:rPr>
        <w:t>e</w:t>
      </w:r>
      <w:r w:rsidRPr="00134254">
        <w:rPr>
          <w:sz w:val="22"/>
          <w:szCs w:val="22"/>
          <w:lang w:val="sr-Latn-ME"/>
        </w:rPr>
        <w:t xml:space="preserve"> sa trombocitopenijom) nakon što ste primili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F612A1" w:rsidRPr="00134254">
        <w:rPr>
          <w:sz w:val="22"/>
          <w:szCs w:val="22"/>
          <w:lang w:val="sr-Latn-ME"/>
        </w:rPr>
        <w:t xml:space="preserve">vakcinu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  <w:r w:rsidR="00F612A1" w:rsidRPr="00134254">
        <w:rPr>
          <w:sz w:val="22"/>
          <w:szCs w:val="22"/>
          <w:lang w:val="sr-Latn-ME"/>
        </w:rPr>
        <w:t>,</w:t>
      </w:r>
    </w:p>
    <w:p w14:paraId="449E198A" w14:textId="388567BD" w:rsidR="00C273B4" w:rsidRPr="00134254" w:rsidRDefault="00C273B4" w:rsidP="006A400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ako Vam je prethodno dijagnostikovan sindrom kapilarnog curenja (stanje koje uzrokuje curenje tečnosti iz malih krvnih sudova)</w:t>
      </w:r>
    </w:p>
    <w:p w14:paraId="29B2237F" w14:textId="77777777" w:rsidR="00960150" w:rsidRPr="00134254" w:rsidRDefault="00960150" w:rsidP="006A400D">
      <w:pPr>
        <w:pStyle w:val="ListParagraph"/>
        <w:jc w:val="both"/>
        <w:rPr>
          <w:sz w:val="22"/>
          <w:szCs w:val="22"/>
          <w:lang w:val="sr-Latn-ME"/>
        </w:rPr>
      </w:pPr>
    </w:p>
    <w:p w14:paraId="40FBC75C" w14:textId="217835BE" w:rsidR="00445D8F" w:rsidRPr="00134254" w:rsidRDefault="00F47B6C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Upozorenja i mjere opreza:</w:t>
      </w:r>
    </w:p>
    <w:p w14:paraId="27A0B3F3" w14:textId="77777777" w:rsidR="004607C1" w:rsidRPr="00134254" w:rsidRDefault="009C1AB7" w:rsidP="006A400D">
      <w:pPr>
        <w:jc w:val="both"/>
        <w:rPr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Obav</w:t>
      </w:r>
      <w:r w:rsidR="00AA5FA3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estite svog l</w:t>
      </w:r>
      <w:r w:rsidR="0091571D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ekara, farmaceuta ili medicinsku sestru pr</w:t>
      </w:r>
      <w:r w:rsidR="0091571D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 xml:space="preserve">e nego </w:t>
      </w:r>
      <w:r w:rsidR="009A3B3D" w:rsidRPr="00134254">
        <w:rPr>
          <w:bCs/>
          <w:sz w:val="22"/>
          <w:szCs w:val="22"/>
          <w:lang w:val="sr-Latn-ME"/>
        </w:rPr>
        <w:t xml:space="preserve">što </w:t>
      </w:r>
      <w:r w:rsidRPr="00134254">
        <w:rPr>
          <w:bCs/>
          <w:sz w:val="22"/>
          <w:szCs w:val="22"/>
          <w:lang w:val="sr-Latn-ME"/>
        </w:rPr>
        <w:t xml:space="preserve">primite vakcinu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ia:</w:t>
      </w:r>
    </w:p>
    <w:p w14:paraId="7D681C59" w14:textId="231A89BD" w:rsidR="009C1AB7" w:rsidRPr="00134254" w:rsidRDefault="009C1AB7" w:rsidP="006A400D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ste ikada imali tešku alergijsku reakciju nakon injekcije bilo koje druge vakcine ili nakon prethodne prim</w:t>
      </w:r>
      <w:r w:rsidR="008D62DA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ene vakcine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</w:p>
    <w:p w14:paraId="7E97234E" w14:textId="77777777" w:rsidR="00F75B90" w:rsidRPr="00134254" w:rsidRDefault="009C1AB7" w:rsidP="006A400D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ste se ikada onesv</w:t>
      </w:r>
      <w:r w:rsidR="008D62DA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estili nakon bilo koje injekcije iglom</w:t>
      </w:r>
    </w:p>
    <w:p w14:paraId="1E147D5E" w14:textId="27B51273" w:rsidR="009C1AB7" w:rsidRPr="00134254" w:rsidRDefault="009C1AB7" w:rsidP="006A400D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imate tešku infekciju praćenu visokom t</w:t>
      </w:r>
      <w:r w:rsidR="001147C7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elesnom temperaturom (iznad 38°C). Međutim, možete se vakcinisati ako imate blagu groznicu ili infekciju gornjih disajnih puteva kao što je prehlada</w:t>
      </w:r>
    </w:p>
    <w:p w14:paraId="131A3C85" w14:textId="049A9AF0" w:rsidR="009C1AB7" w:rsidRPr="00134254" w:rsidRDefault="009C1AB7" w:rsidP="006A400D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imate tegoba s</w:t>
      </w:r>
      <w:r w:rsidR="00405E5D" w:rsidRPr="00134254">
        <w:rPr>
          <w:bCs/>
          <w:sz w:val="22"/>
          <w:szCs w:val="22"/>
          <w:lang w:val="sr-Latn-ME"/>
        </w:rPr>
        <w:t>a</w:t>
      </w:r>
      <w:r w:rsidRPr="00134254">
        <w:rPr>
          <w:bCs/>
          <w:sz w:val="22"/>
          <w:szCs w:val="22"/>
          <w:lang w:val="sr-Latn-ME"/>
        </w:rPr>
        <w:t xml:space="preserve"> krvarenjem ili modricama ili ako uzimate antikoagulans (l</w:t>
      </w:r>
      <w:r w:rsidR="001147C7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 xml:space="preserve">ek za sprečavanje nastanka krvnih ugrušaka) </w:t>
      </w:r>
    </w:p>
    <w:p w14:paraId="709064B9" w14:textId="0829507C" w:rsidR="009C1AB7" w:rsidRPr="00134254" w:rsidRDefault="009C1AB7" w:rsidP="006A400D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Vaš imuni sistem ne radi pravilno (imunodeficijencija) ili ako uzimate l</w:t>
      </w:r>
      <w:r w:rsidR="00F97414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ekove koji oslabljuju imuni sistem (kao što su visoke doze kortikosteroida, imunosupresivi ili l</w:t>
      </w:r>
      <w:r w:rsidR="00F97414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ekovi protiv raka)</w:t>
      </w:r>
    </w:p>
    <w:p w14:paraId="29BBA1AF" w14:textId="70E992A0" w:rsidR="008D7DA8" w:rsidRPr="00134254" w:rsidRDefault="004607C1" w:rsidP="006A400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u</w:t>
      </w:r>
      <w:r w:rsidR="008D7DA8" w:rsidRPr="00134254">
        <w:rPr>
          <w:bCs/>
          <w:sz w:val="22"/>
          <w:szCs w:val="22"/>
          <w:lang w:val="sr-Latn-ME"/>
        </w:rPr>
        <w:t xml:space="preserve">koliko ste prethodno imali </w:t>
      </w:r>
      <w:r w:rsidR="008D7DA8" w:rsidRPr="00134254">
        <w:rPr>
          <w:noProof/>
          <w:sz w:val="22"/>
          <w:szCs w:val="22"/>
          <w:lang w:val="sr-Latn-ME"/>
        </w:rPr>
        <w:t>Guillain-Barré sindrom  (privremeni gubitak osjećaja i kretanja) nakon primjene vakcine Vaxzevria</w:t>
      </w:r>
    </w:p>
    <w:p w14:paraId="2D174692" w14:textId="4816E434" w:rsidR="00DE7530" w:rsidRPr="00134254" w:rsidRDefault="007446BE" w:rsidP="006A400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ako </w:t>
      </w:r>
      <w:r w:rsidR="00DE7530" w:rsidRPr="00134254">
        <w:rPr>
          <w:sz w:val="22"/>
          <w:szCs w:val="22"/>
          <w:lang w:val="sr-Latn-ME"/>
        </w:rPr>
        <w:t>ste ranije imali transverzalni mijelitis (zapaljenje kičmene moždine) nakon primjene lijeka Vaxzevria.</w:t>
      </w:r>
    </w:p>
    <w:p w14:paraId="6E750610" w14:textId="77777777" w:rsidR="009C1AB7" w:rsidRPr="00134254" w:rsidRDefault="009C1AB7" w:rsidP="006A400D">
      <w:pPr>
        <w:jc w:val="both"/>
        <w:rPr>
          <w:sz w:val="22"/>
          <w:szCs w:val="22"/>
          <w:lang w:val="sr-Latn-ME"/>
        </w:rPr>
      </w:pPr>
    </w:p>
    <w:p w14:paraId="2C7F030A" w14:textId="10E3AA1C" w:rsidR="00887CFD" w:rsidRPr="00134254" w:rsidRDefault="009C1AB7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ni</w:t>
      </w:r>
      <w:r w:rsidR="0066353A" w:rsidRPr="00134254">
        <w:rPr>
          <w:bCs/>
          <w:sz w:val="22"/>
          <w:szCs w:val="22"/>
          <w:lang w:val="sr-Latn-ME"/>
        </w:rPr>
        <w:t>je</w:t>
      </w:r>
      <w:r w:rsidRPr="00134254">
        <w:rPr>
          <w:bCs/>
          <w:sz w:val="22"/>
          <w:szCs w:val="22"/>
          <w:lang w:val="sr-Latn-ME"/>
        </w:rPr>
        <w:t>ste sigurni odnosi li se nešto od navedenog na Vas, razgovarajte s</w:t>
      </w:r>
      <w:r w:rsidR="00270C9A" w:rsidRPr="00134254">
        <w:rPr>
          <w:bCs/>
          <w:sz w:val="22"/>
          <w:szCs w:val="22"/>
          <w:lang w:val="sr-Latn-ME"/>
        </w:rPr>
        <w:t>a</w:t>
      </w:r>
      <w:r w:rsidRPr="00134254">
        <w:rPr>
          <w:bCs/>
          <w:sz w:val="22"/>
          <w:szCs w:val="22"/>
          <w:lang w:val="sr-Latn-ME"/>
        </w:rPr>
        <w:t xml:space="preserve"> l</w:t>
      </w:r>
      <w:r w:rsidR="00270C9A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ekarom, farmaceutom ili medicinskom sestrom pr</w:t>
      </w:r>
      <w:r w:rsidR="000A7173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 xml:space="preserve">e nego primite vakcinu. </w:t>
      </w:r>
    </w:p>
    <w:p w14:paraId="0901B7E9" w14:textId="21F920EA" w:rsidR="00BE178C" w:rsidRPr="00134254" w:rsidRDefault="00BE178C" w:rsidP="006A400D">
      <w:pPr>
        <w:jc w:val="both"/>
        <w:rPr>
          <w:bCs/>
          <w:sz w:val="22"/>
          <w:szCs w:val="22"/>
          <w:lang w:val="sr-Latn-ME"/>
        </w:rPr>
      </w:pPr>
    </w:p>
    <w:p w14:paraId="0870367D" w14:textId="10A3C612" w:rsidR="00746905" w:rsidRPr="00134254" w:rsidRDefault="00746905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Kao i kod svake druge vakcine, vakcinisanje dv</w:t>
      </w:r>
      <w:r w:rsidR="001B6B48" w:rsidRPr="00134254">
        <w:rPr>
          <w:sz w:val="22"/>
          <w:szCs w:val="22"/>
          <w:lang w:val="sr-Latn-ME"/>
        </w:rPr>
        <w:t>ijema</w:t>
      </w:r>
      <w:r w:rsidRPr="00134254">
        <w:rPr>
          <w:sz w:val="22"/>
          <w:szCs w:val="22"/>
          <w:lang w:val="sr-Latn-ME"/>
        </w:rPr>
        <w:t xml:space="preserve"> doz</w:t>
      </w:r>
      <w:r w:rsidR="001B6B48" w:rsidRPr="00134254">
        <w:rPr>
          <w:sz w:val="22"/>
          <w:szCs w:val="22"/>
          <w:lang w:val="sr-Latn-ME"/>
        </w:rPr>
        <w:t>ama</w:t>
      </w:r>
      <w:r w:rsidRPr="00134254">
        <w:rPr>
          <w:sz w:val="22"/>
          <w:szCs w:val="22"/>
          <w:lang w:val="sr-Latn-ME"/>
        </w:rPr>
        <w:t xml:space="preserve"> vakcine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Pr="00134254">
        <w:rPr>
          <w:sz w:val="22"/>
          <w:szCs w:val="22"/>
          <w:lang w:val="sr-Latn-ME"/>
        </w:rPr>
        <w:t xml:space="preserve">možda neće potpuno zaštititi sve one koji je prime. Nije poznato koliko ćete dugo biti zaštićeni. </w:t>
      </w:r>
    </w:p>
    <w:p w14:paraId="7CAA50C4" w14:textId="77777777" w:rsidR="00E82A71" w:rsidRPr="00134254" w:rsidRDefault="00E82A71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49C026" w14:textId="150BB1A2" w:rsidR="00E82A71" w:rsidRPr="00134254" w:rsidRDefault="00E82A71" w:rsidP="006A400D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134254">
        <w:rPr>
          <w:i/>
          <w:noProof/>
          <w:sz w:val="22"/>
          <w:szCs w:val="22"/>
          <w:lang w:val="sr-Latn-ME"/>
        </w:rPr>
        <w:t xml:space="preserve">Poremećaji krvi </w:t>
      </w:r>
    </w:p>
    <w:p w14:paraId="165D3DA3" w14:textId="77777777" w:rsidR="00E82A71" w:rsidRPr="00134254" w:rsidRDefault="00E82A71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BA8C63D" w14:textId="3497B929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4254">
        <w:rPr>
          <w:noProof/>
          <w:sz w:val="22"/>
          <w:szCs w:val="22"/>
          <w:lang w:val="sr-Latn-ME"/>
        </w:rPr>
        <w:t>Veoma rijetko su zapaženi krvni ugrušci u kombinaciji sa niskim nivoom trombocita, u nekim slučajevima zajedno sa krvarenjem, nakon vakcinacije vakcinom</w:t>
      </w:r>
      <w:r w:rsidR="00527E28" w:rsidRPr="00134254">
        <w:rPr>
          <w:noProof/>
          <w:sz w:val="22"/>
          <w:szCs w:val="22"/>
          <w:lang w:val="sr-Latn-ME"/>
        </w:rPr>
        <w:t xml:space="preserve">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  <w:r w:rsidRPr="00134254">
        <w:rPr>
          <w:noProof/>
          <w:sz w:val="22"/>
          <w:szCs w:val="22"/>
          <w:lang w:val="sr-Latn-ME"/>
        </w:rPr>
        <w:t xml:space="preserve">. To je uključivalo nekoliko teških slučajeva sa pojavom krvih ugrušaka na različitim ili neobičnim mjestima (npr. mozak, crijeva, jetra, slezina), kao i prekomjerno zgrušavanje ili krvarenje po cijelom tijelu. Većina ovih slučajeva dogodila se u </w:t>
      </w:r>
      <w:r w:rsidR="0040182D" w:rsidRPr="00134254">
        <w:rPr>
          <w:noProof/>
          <w:sz w:val="22"/>
          <w:szCs w:val="22"/>
          <w:lang w:val="sr-Latn-ME"/>
        </w:rPr>
        <w:t xml:space="preserve">prve </w:t>
      </w:r>
      <w:r w:rsidRPr="00134254">
        <w:rPr>
          <w:noProof/>
          <w:sz w:val="22"/>
          <w:szCs w:val="22"/>
          <w:lang w:val="sr-Latn-ME"/>
        </w:rPr>
        <w:t xml:space="preserve">tri </w:t>
      </w:r>
      <w:r w:rsidR="0040182D" w:rsidRPr="00134254">
        <w:rPr>
          <w:noProof/>
          <w:sz w:val="22"/>
          <w:szCs w:val="22"/>
          <w:lang w:val="sr-Latn-ME"/>
        </w:rPr>
        <w:t xml:space="preserve">nedjelje </w:t>
      </w:r>
      <w:r w:rsidRPr="00134254">
        <w:rPr>
          <w:noProof/>
          <w:sz w:val="22"/>
          <w:szCs w:val="22"/>
          <w:lang w:val="sr-Latn-ME"/>
        </w:rPr>
        <w:t>nakon vakcinacije</w:t>
      </w:r>
      <w:r w:rsidR="008D7DA8" w:rsidRPr="00134254">
        <w:rPr>
          <w:noProof/>
          <w:sz w:val="22"/>
          <w:szCs w:val="22"/>
          <w:lang w:val="sr-Latn-ME"/>
        </w:rPr>
        <w:t>.</w:t>
      </w:r>
      <w:r w:rsidR="0040182D" w:rsidRPr="00134254">
        <w:rPr>
          <w:noProof/>
          <w:sz w:val="22"/>
          <w:szCs w:val="22"/>
          <w:lang w:val="sr-Latn-ME"/>
        </w:rPr>
        <w:t xml:space="preserve"> </w:t>
      </w:r>
      <w:r w:rsidRPr="00134254">
        <w:rPr>
          <w:noProof/>
          <w:sz w:val="22"/>
          <w:szCs w:val="22"/>
          <w:lang w:val="sr-Latn-ME"/>
        </w:rPr>
        <w:t xml:space="preserve">Kod nekih slučajeva je zabilježen smrtni ishod. </w:t>
      </w:r>
      <w:r w:rsidR="00F612A1" w:rsidRPr="00134254">
        <w:rPr>
          <w:noProof/>
          <w:sz w:val="22"/>
          <w:szCs w:val="22"/>
          <w:lang w:val="sr-Latn-ME"/>
        </w:rPr>
        <w:t>Zabilježeno je manje prijava nakon druge doze nego nakon prve doze.</w:t>
      </w:r>
    </w:p>
    <w:p w14:paraId="3D4B51A5" w14:textId="77777777" w:rsidR="00856532" w:rsidRPr="00134254" w:rsidRDefault="00856532" w:rsidP="006A400D">
      <w:pPr>
        <w:tabs>
          <w:tab w:val="left" w:pos="284"/>
        </w:tabs>
        <w:jc w:val="both"/>
        <w:rPr>
          <w:rFonts w:eastAsia="Calibri"/>
          <w:color w:val="FFFFFF" w:themeColor="background1"/>
          <w:sz w:val="22"/>
          <w:szCs w:val="22"/>
          <w:lang w:val="sr-Latn-ME"/>
        </w:rPr>
      </w:pPr>
      <w:r w:rsidRPr="00134254">
        <w:rPr>
          <w:rFonts w:eastAsia="Calibri"/>
          <w:color w:val="FFFFFF" w:themeColor="background1"/>
          <w:sz w:val="22"/>
          <w:szCs w:val="22"/>
          <w:lang w:val="sr-Latn-ME"/>
        </w:rPr>
        <w:t xml:space="preserve">Manji broj slučajeva prijavljeno je nakon druge doze u poređenju sa brojem nakon prve doze. </w:t>
      </w:r>
    </w:p>
    <w:p w14:paraId="24C9DC91" w14:textId="395CAFE3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95880FB" w14:textId="57E22F4D" w:rsidR="00200E8D" w:rsidRPr="00134254" w:rsidRDefault="00200E8D" w:rsidP="006A400D">
      <w:pPr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  <w:r w:rsidRPr="00134254">
        <w:rPr>
          <w:rFonts w:eastAsia="Calibri"/>
          <w:sz w:val="22"/>
          <w:szCs w:val="22"/>
          <w:lang w:val="sr-Latn-ME"/>
        </w:rPr>
        <w:lastRenderedPageBreak/>
        <w:t>Krvni ugrušci u mozgu, koji nijesu povezani sa niskim nivoom trombocita u krvi, primijećeni su veoma rijetko nakon vakcinacije vakcinom Vaxzevria. Većina ovih slučajeva dogodila se u prve četiri ned</w:t>
      </w:r>
      <w:r w:rsidR="0040182D" w:rsidRPr="00134254">
        <w:rPr>
          <w:rFonts w:eastAsia="Calibri"/>
          <w:sz w:val="22"/>
          <w:szCs w:val="22"/>
          <w:lang w:val="sr-Latn-ME"/>
        </w:rPr>
        <w:t>j</w:t>
      </w:r>
      <w:r w:rsidRPr="00134254">
        <w:rPr>
          <w:rFonts w:eastAsia="Calibri"/>
          <w:sz w:val="22"/>
          <w:szCs w:val="22"/>
          <w:lang w:val="sr-Latn-ME"/>
        </w:rPr>
        <w:t>elje nakon vakcinacije. Neki slučajevi su imali fatalni ishod.</w:t>
      </w:r>
    </w:p>
    <w:p w14:paraId="63590508" w14:textId="77777777" w:rsidR="00200E8D" w:rsidRPr="00134254" w:rsidRDefault="00200E8D" w:rsidP="006A400D">
      <w:pPr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</w:p>
    <w:p w14:paraId="0E5715D4" w14:textId="11C6AE21" w:rsidR="007757DC" w:rsidRPr="00134254" w:rsidRDefault="007757DC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4254">
        <w:rPr>
          <w:noProof/>
          <w:sz w:val="22"/>
          <w:szCs w:val="22"/>
          <w:lang w:val="sr-Latn-ME"/>
        </w:rPr>
        <w:t xml:space="preserve">Veoma rijetko prijavljena je pojava niskog nivoa </w:t>
      </w:r>
      <w:r w:rsidRPr="00134254">
        <w:rPr>
          <w:rFonts w:eastAsia="Calibri"/>
          <w:sz w:val="22"/>
          <w:szCs w:val="22"/>
          <w:lang w:val="sr-Latn-ME"/>
        </w:rPr>
        <w:t>krvnih pločica (imuna trombocitopenija) koja može biti povezana sa krvarenjem, a obično se javlja unutar prve četiri ned</w:t>
      </w:r>
      <w:r w:rsidR="0040182D" w:rsidRPr="00134254">
        <w:rPr>
          <w:rFonts w:eastAsia="Calibri"/>
          <w:sz w:val="22"/>
          <w:szCs w:val="22"/>
          <w:lang w:val="sr-Latn-ME"/>
        </w:rPr>
        <w:t>j</w:t>
      </w:r>
      <w:r w:rsidRPr="00134254">
        <w:rPr>
          <w:rFonts w:eastAsia="Calibri"/>
          <w:sz w:val="22"/>
          <w:szCs w:val="22"/>
          <w:lang w:val="sr-Latn-ME"/>
        </w:rPr>
        <w:t>elje nakon primanja vakcine Vaxzevria.</w:t>
      </w:r>
    </w:p>
    <w:p w14:paraId="6F1F684F" w14:textId="4BAB0394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4254">
        <w:rPr>
          <w:noProof/>
          <w:sz w:val="22"/>
          <w:szCs w:val="22"/>
          <w:lang w:val="sr-Latn-ME"/>
        </w:rPr>
        <w:t xml:space="preserve">Odmah potražite medicinsku pomoć ako nakon vakcinacije osjetite sljedeće simptome: kratkoća daha, bol u grudima, otok nogu, bol u nogama ili konstatni (uporni) bol u stomaku (vidjeti </w:t>
      </w:r>
      <w:r w:rsidR="0087138D" w:rsidRPr="00134254">
        <w:rPr>
          <w:noProof/>
          <w:sz w:val="22"/>
          <w:szCs w:val="22"/>
          <w:lang w:val="sr-Latn-ME"/>
        </w:rPr>
        <w:t xml:space="preserve">dio </w:t>
      </w:r>
      <w:r w:rsidRPr="00134254">
        <w:rPr>
          <w:noProof/>
          <w:sz w:val="22"/>
          <w:szCs w:val="22"/>
          <w:lang w:val="sr-Latn-ME"/>
        </w:rPr>
        <w:t>4).</w:t>
      </w:r>
    </w:p>
    <w:p w14:paraId="22F1A366" w14:textId="77777777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B164DE8" w14:textId="7AB51D8D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4254">
        <w:rPr>
          <w:noProof/>
          <w:sz w:val="22"/>
          <w:szCs w:val="22"/>
          <w:lang w:val="sr-Latn-ME"/>
        </w:rPr>
        <w:t>Takođe, potražite hitnu medicinsku pomoć ako nekoliko dana nakon vakcinacije imate jake ili uporne glavobolje, zamućen vid, zbunjenost ili napade nakon vakcinacije, ili ako Vam se nakon nekoliko dana pojav</w:t>
      </w:r>
      <w:r w:rsidR="007757DC" w:rsidRPr="00134254">
        <w:rPr>
          <w:noProof/>
          <w:sz w:val="22"/>
          <w:szCs w:val="22"/>
          <w:lang w:val="sr-Latn-ME"/>
        </w:rPr>
        <w:t xml:space="preserve">i neobjašnjivo krvarenje ili </w:t>
      </w:r>
      <w:r w:rsidRPr="00134254">
        <w:rPr>
          <w:noProof/>
          <w:sz w:val="22"/>
          <w:szCs w:val="22"/>
          <w:lang w:val="sr-Latn-ME"/>
        </w:rPr>
        <w:t xml:space="preserve">modrice na koži ili oivičene okrugle mrlje izvan mjesta vakcinacije (vidjeti </w:t>
      </w:r>
      <w:r w:rsidR="0087138D" w:rsidRPr="00134254">
        <w:rPr>
          <w:noProof/>
          <w:sz w:val="22"/>
          <w:szCs w:val="22"/>
          <w:lang w:val="sr-Latn-ME"/>
        </w:rPr>
        <w:t xml:space="preserve">dio </w:t>
      </w:r>
      <w:r w:rsidRPr="00134254">
        <w:rPr>
          <w:noProof/>
          <w:sz w:val="22"/>
          <w:szCs w:val="22"/>
          <w:lang w:val="sr-Latn-ME"/>
        </w:rPr>
        <w:t>4).</w:t>
      </w:r>
    </w:p>
    <w:p w14:paraId="11B78C8F" w14:textId="77777777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998042B" w14:textId="77777777" w:rsidR="00C273B4" w:rsidRPr="00134254" w:rsidRDefault="00C273B4" w:rsidP="006A400D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134254">
        <w:rPr>
          <w:i/>
          <w:noProof/>
          <w:sz w:val="22"/>
          <w:szCs w:val="22"/>
          <w:lang w:val="sr-Latn-ME"/>
        </w:rPr>
        <w:t>Sindrom kapilarnog curenja</w:t>
      </w:r>
    </w:p>
    <w:p w14:paraId="67E4C4A1" w14:textId="113BB3CB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4254">
        <w:rPr>
          <w:noProof/>
          <w:sz w:val="22"/>
          <w:szCs w:val="22"/>
          <w:lang w:val="sr-Latn-ME"/>
        </w:rPr>
        <w:t xml:space="preserve">Nakon vakcinacije vakcinom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Pr="00134254">
        <w:rPr>
          <w:noProof/>
          <w:sz w:val="22"/>
          <w:szCs w:val="22"/>
          <w:lang w:val="sr-Latn-ME"/>
        </w:rPr>
        <w:t xml:space="preserve">prijavljeni su vrlo rijetki slučajevi sindroma kapilarnog curenja (engl. </w:t>
      </w:r>
      <w:r w:rsidRPr="00134254">
        <w:rPr>
          <w:i/>
          <w:iCs/>
          <w:noProof/>
          <w:sz w:val="22"/>
          <w:szCs w:val="22"/>
          <w:lang w:val="sr-Latn-ME"/>
        </w:rPr>
        <w:t>capillary leak syndrome</w:t>
      </w:r>
      <w:r w:rsidRPr="00134254">
        <w:rPr>
          <w:noProof/>
          <w:sz w:val="22"/>
          <w:szCs w:val="22"/>
          <w:lang w:val="sr-Latn-ME"/>
        </w:rPr>
        <w:t>, CLS). Kod nekih pogođenih osoba postojala je prethodna dijagnoza CLS-a. CLS je ozbiljno, potencijalno smrtonosno stanje koje uzrokuje curenje tečnosti iz malih krvnih sudova (kapilara), što rezult</w:t>
      </w:r>
      <w:r w:rsidR="0087138D" w:rsidRPr="00134254">
        <w:rPr>
          <w:noProof/>
          <w:sz w:val="22"/>
          <w:szCs w:val="22"/>
          <w:lang w:val="sr-Latn-ME"/>
        </w:rPr>
        <w:t>ira</w:t>
      </w:r>
      <w:r w:rsidRPr="00134254">
        <w:rPr>
          <w:noProof/>
          <w:sz w:val="22"/>
          <w:szCs w:val="22"/>
          <w:lang w:val="sr-Latn-ME"/>
        </w:rPr>
        <w:t xml:space="preserve"> brzim oticanjem ruku i nogu, iznenadnim povećanjem tjelesne mase i osjećajem nesvjestice (niskim krvnim pritiskom). Odmah potražite medicinsku pomoć ako kod sebe primijetite te simptome u danima nakon vakcinacije.</w:t>
      </w:r>
    </w:p>
    <w:p w14:paraId="667F6DBC" w14:textId="41A1A2E2" w:rsidR="00F22F3B" w:rsidRPr="00134254" w:rsidRDefault="00F22F3B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293952E" w14:textId="40742EC5" w:rsidR="00F22F3B" w:rsidRPr="00134254" w:rsidRDefault="00F22F3B" w:rsidP="006A400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134254">
        <w:rPr>
          <w:i/>
          <w:sz w:val="22"/>
          <w:szCs w:val="22"/>
          <w:lang w:val="sr-Latn-ME"/>
        </w:rPr>
        <w:t>Neurološki događaji</w:t>
      </w:r>
    </w:p>
    <w:p w14:paraId="5154BE81" w14:textId="77777777" w:rsidR="00664815" w:rsidRPr="00134254" w:rsidRDefault="00DE7530" w:rsidP="00664815">
      <w:pPr>
        <w:rPr>
          <w:rFonts w:eastAsia="Calibri"/>
          <w:iCs/>
          <w:sz w:val="22"/>
          <w:szCs w:val="22"/>
          <w:u w:val="single"/>
          <w:lang w:val="sr-Latn-RS"/>
        </w:rPr>
      </w:pPr>
      <w:r w:rsidRPr="00134254">
        <w:rPr>
          <w:i/>
          <w:sz w:val="22"/>
          <w:szCs w:val="22"/>
          <w:u w:val="single"/>
          <w:lang w:val="sr-Latn-ME"/>
        </w:rPr>
        <w:t>Guillain-Barré</w:t>
      </w:r>
      <w:r w:rsidRPr="00134254">
        <w:rPr>
          <w:sz w:val="22"/>
          <w:szCs w:val="22"/>
          <w:u w:val="single"/>
          <w:lang w:val="sr-Latn-ME"/>
        </w:rPr>
        <w:t>-ov sindrom</w:t>
      </w:r>
      <w:r w:rsidR="00664815" w:rsidRPr="00134254">
        <w:rPr>
          <w:sz w:val="22"/>
          <w:szCs w:val="22"/>
          <w:u w:val="single"/>
          <w:lang w:val="sr-Latn-ME"/>
        </w:rPr>
        <w:t xml:space="preserve"> </w:t>
      </w:r>
      <w:r w:rsidR="00664815" w:rsidRPr="00134254">
        <w:rPr>
          <w:sz w:val="22"/>
          <w:szCs w:val="22"/>
          <w:u w:val="single"/>
          <w:lang w:val="sr-Latn-RS"/>
        </w:rPr>
        <w:t>(GBS)</w:t>
      </w:r>
    </w:p>
    <w:p w14:paraId="5DEEEDE0" w14:textId="3B1D3A19" w:rsidR="00DE7530" w:rsidRPr="00134254" w:rsidRDefault="00DE7530" w:rsidP="006A400D">
      <w:pPr>
        <w:tabs>
          <w:tab w:val="left" w:pos="284"/>
        </w:tabs>
        <w:jc w:val="both"/>
        <w:rPr>
          <w:rFonts w:eastAsia="Calibri"/>
          <w:i/>
          <w:iCs/>
          <w:sz w:val="22"/>
          <w:szCs w:val="22"/>
          <w:u w:val="single"/>
          <w:lang w:val="sr-Latn-ME"/>
        </w:rPr>
      </w:pPr>
    </w:p>
    <w:p w14:paraId="1014A36A" w14:textId="781AB8C4" w:rsidR="00F22F3B" w:rsidRPr="00134254" w:rsidRDefault="00F22F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Odmah potražite pomoć ljekara ako se pojave slabost i paraliza u ekstremitetima koje se mogu proširiti</w:t>
      </w:r>
      <w:r w:rsidR="00720D51" w:rsidRPr="00134254">
        <w:rPr>
          <w:sz w:val="22"/>
          <w:szCs w:val="22"/>
          <w:lang w:val="sr-Latn-ME"/>
        </w:rPr>
        <w:t xml:space="preserve"> </w:t>
      </w:r>
      <w:r w:rsidRPr="00134254">
        <w:rPr>
          <w:sz w:val="22"/>
          <w:szCs w:val="22"/>
          <w:lang w:val="sr-Latn-ME"/>
        </w:rPr>
        <w:t>na grud</w:t>
      </w:r>
      <w:r w:rsidR="00415E19" w:rsidRPr="00134254">
        <w:rPr>
          <w:sz w:val="22"/>
          <w:szCs w:val="22"/>
          <w:lang w:val="sr-Latn-ME"/>
        </w:rPr>
        <w:t>n</w:t>
      </w:r>
      <w:r w:rsidRPr="00134254">
        <w:rPr>
          <w:sz w:val="22"/>
          <w:szCs w:val="22"/>
          <w:lang w:val="sr-Latn-ME"/>
        </w:rPr>
        <w:t xml:space="preserve">i </w:t>
      </w:r>
      <w:r w:rsidR="00415E19" w:rsidRPr="00134254">
        <w:rPr>
          <w:sz w:val="22"/>
          <w:szCs w:val="22"/>
          <w:lang w:val="sr-Latn-ME"/>
        </w:rPr>
        <w:t xml:space="preserve">koš </w:t>
      </w:r>
      <w:r w:rsidRPr="00134254">
        <w:rPr>
          <w:sz w:val="22"/>
          <w:szCs w:val="22"/>
          <w:lang w:val="sr-Latn-ME"/>
        </w:rPr>
        <w:t>i lice (</w:t>
      </w:r>
      <w:r w:rsidRPr="00134254">
        <w:rPr>
          <w:i/>
          <w:sz w:val="22"/>
          <w:szCs w:val="22"/>
          <w:lang w:val="sr-Latn-ME"/>
        </w:rPr>
        <w:t>Guillain-Barré</w:t>
      </w:r>
      <w:r w:rsidR="00720D51" w:rsidRPr="00134254">
        <w:rPr>
          <w:sz w:val="22"/>
          <w:szCs w:val="22"/>
          <w:lang w:val="sr-Latn-ME"/>
        </w:rPr>
        <w:t>-</w:t>
      </w:r>
      <w:r w:rsidRPr="00134254">
        <w:rPr>
          <w:sz w:val="22"/>
          <w:szCs w:val="22"/>
          <w:lang w:val="sr-Latn-ME"/>
        </w:rPr>
        <w:t>ov sindrom). Ovo je prijavljeno veoma rijetko nakon vakcinacije</w:t>
      </w:r>
      <w:r w:rsidR="00720D51" w:rsidRPr="00134254">
        <w:rPr>
          <w:sz w:val="22"/>
          <w:szCs w:val="22"/>
          <w:lang w:val="sr-Latn-ME"/>
        </w:rPr>
        <w:t xml:space="preserve"> </w:t>
      </w:r>
      <w:r w:rsidRPr="00134254">
        <w:rPr>
          <w:sz w:val="22"/>
          <w:szCs w:val="22"/>
          <w:lang w:val="sr-Latn-ME"/>
        </w:rPr>
        <w:t xml:space="preserve">vakcinom </w:t>
      </w:r>
      <w:r w:rsidR="00D0785B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D0785B" w:rsidRPr="00134254">
        <w:rPr>
          <w:sz w:val="22"/>
          <w:szCs w:val="22"/>
          <w:lang w:val="sr-Latn-ME"/>
        </w:rPr>
        <w:t>ia.</w:t>
      </w:r>
    </w:p>
    <w:p w14:paraId="2C59A2F7" w14:textId="1927DE7C" w:rsidR="00C273B4" w:rsidRPr="00134254" w:rsidRDefault="00C273B4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48FC7EA" w14:textId="1F25C926" w:rsidR="00DE7530" w:rsidRPr="00134254" w:rsidRDefault="007446BE" w:rsidP="006A400D">
      <w:pPr>
        <w:tabs>
          <w:tab w:val="left" w:pos="284"/>
        </w:tabs>
        <w:jc w:val="both"/>
        <w:rPr>
          <w:rFonts w:eastAsia="Calibri"/>
          <w:sz w:val="22"/>
          <w:szCs w:val="22"/>
          <w:u w:val="single"/>
          <w:lang w:val="sr-Latn-ME"/>
        </w:rPr>
      </w:pPr>
      <w:r w:rsidRPr="00134254">
        <w:rPr>
          <w:rFonts w:eastAsia="Calibri"/>
          <w:sz w:val="22"/>
          <w:szCs w:val="22"/>
          <w:u w:val="single"/>
          <w:lang w:val="sr-Latn-ME"/>
        </w:rPr>
        <w:t xml:space="preserve">Zapaljenje </w:t>
      </w:r>
      <w:r w:rsidR="00DE7530" w:rsidRPr="00134254">
        <w:rPr>
          <w:rFonts w:eastAsia="Calibri"/>
          <w:sz w:val="22"/>
          <w:szCs w:val="22"/>
          <w:u w:val="single"/>
          <w:lang w:val="sr-Latn-ME"/>
        </w:rPr>
        <w:t>kičmene moždine (transverzalni mijelitis</w:t>
      </w:r>
      <w:r w:rsidR="00664815" w:rsidRPr="00134254">
        <w:rPr>
          <w:rFonts w:eastAsia="Calibri"/>
          <w:sz w:val="22"/>
          <w:szCs w:val="22"/>
          <w:u w:val="single"/>
          <w:lang w:val="sr-Latn-ME"/>
        </w:rPr>
        <w:t>, TM</w:t>
      </w:r>
      <w:r w:rsidR="00DE7530" w:rsidRPr="00134254">
        <w:rPr>
          <w:rFonts w:eastAsia="Calibri"/>
          <w:sz w:val="22"/>
          <w:szCs w:val="22"/>
          <w:u w:val="single"/>
          <w:lang w:val="sr-Latn-ME"/>
        </w:rPr>
        <w:t>):</w:t>
      </w:r>
    </w:p>
    <w:p w14:paraId="0AF5219F" w14:textId="524E32F3" w:rsidR="00DE7530" w:rsidRPr="00134254" w:rsidRDefault="007446BE" w:rsidP="006A400D">
      <w:pPr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  <w:r w:rsidRPr="00134254">
        <w:rPr>
          <w:rFonts w:eastAsia="Calibri"/>
          <w:sz w:val="22"/>
          <w:szCs w:val="22"/>
          <w:lang w:val="sr-Latn-ME"/>
        </w:rPr>
        <w:t xml:space="preserve">Odmah potražite </w:t>
      </w:r>
      <w:r w:rsidR="00DE7530" w:rsidRPr="00134254">
        <w:rPr>
          <w:rFonts w:eastAsia="Calibri"/>
          <w:sz w:val="22"/>
          <w:szCs w:val="22"/>
          <w:lang w:val="sr-Latn-ME"/>
        </w:rPr>
        <w:t>medicinsku pomoć ako imate znake slabosti u rukama ili nogama, senzorne simptome (kao što su peckanje, utrnulost, bol ili gubitak os</w:t>
      </w:r>
      <w:r w:rsidRPr="00134254">
        <w:rPr>
          <w:rFonts w:eastAsia="Calibri"/>
          <w:sz w:val="22"/>
          <w:szCs w:val="22"/>
          <w:lang w:val="sr-Latn-ME"/>
        </w:rPr>
        <w:t>j</w:t>
      </w:r>
      <w:r w:rsidR="00DE7530" w:rsidRPr="00134254">
        <w:rPr>
          <w:rFonts w:eastAsia="Calibri"/>
          <w:sz w:val="22"/>
          <w:szCs w:val="22"/>
          <w:lang w:val="sr-Latn-ME"/>
        </w:rPr>
        <w:t>ećaja bola)</w:t>
      </w:r>
      <w:r w:rsidR="0087138D" w:rsidRPr="00134254">
        <w:rPr>
          <w:rFonts w:eastAsia="Calibri"/>
          <w:sz w:val="22"/>
          <w:szCs w:val="22"/>
          <w:lang w:val="sr-Latn-ME"/>
        </w:rPr>
        <w:t>,</w:t>
      </w:r>
      <w:r w:rsidR="00DE7530" w:rsidRPr="00134254">
        <w:rPr>
          <w:rFonts w:eastAsia="Calibri"/>
          <w:sz w:val="22"/>
          <w:szCs w:val="22"/>
          <w:lang w:val="sr-Latn-ME"/>
        </w:rPr>
        <w:t xml:space="preserve"> urinarnu ili crijevnu disfunkciju. Ovo je veoma rijetko prijavljeno nakon vakcinacije lijekom Vaxzevria.</w:t>
      </w:r>
    </w:p>
    <w:p w14:paraId="1D057A09" w14:textId="76275D78" w:rsidR="00664815" w:rsidRPr="00134254" w:rsidRDefault="00664815" w:rsidP="006A400D">
      <w:pPr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</w:p>
    <w:p w14:paraId="0A8F9E41" w14:textId="7E24BA0C" w:rsidR="00664815" w:rsidRPr="0052008B" w:rsidRDefault="00664815" w:rsidP="00664815">
      <w:pPr>
        <w:tabs>
          <w:tab w:val="left" w:pos="284"/>
        </w:tabs>
        <w:jc w:val="both"/>
        <w:rPr>
          <w:rFonts w:eastAsia="Calibri"/>
          <w:sz w:val="22"/>
          <w:szCs w:val="22"/>
          <w:u w:val="single"/>
          <w:lang w:val="sr-Latn-RS"/>
        </w:rPr>
      </w:pPr>
      <w:r w:rsidRPr="0052008B">
        <w:rPr>
          <w:rFonts w:eastAsia="Calibri"/>
          <w:sz w:val="22"/>
          <w:szCs w:val="22"/>
          <w:u w:val="single"/>
          <w:lang w:val="sr-Latn-RS"/>
        </w:rPr>
        <w:t>Rizik od veoma rijetkih događaja nakon treće, booster doze</w:t>
      </w:r>
    </w:p>
    <w:p w14:paraId="42B6CE9F" w14:textId="0D7188D4" w:rsidR="00664815" w:rsidRPr="00134254" w:rsidRDefault="00664815" w:rsidP="00664815">
      <w:pPr>
        <w:tabs>
          <w:tab w:val="left" w:pos="284"/>
        </w:tabs>
        <w:jc w:val="both"/>
        <w:rPr>
          <w:rFonts w:eastAsia="Calibri"/>
          <w:sz w:val="22"/>
          <w:szCs w:val="22"/>
          <w:lang w:val="sr-Latn-RS"/>
        </w:rPr>
      </w:pPr>
      <w:r w:rsidRPr="00134254">
        <w:rPr>
          <w:rFonts w:eastAsia="Calibri"/>
          <w:sz w:val="22"/>
          <w:szCs w:val="22"/>
          <w:lang w:val="sr-Latn-RS"/>
        </w:rPr>
        <w:t xml:space="preserve">Rizik od veoma rijetkih događaja (kao što su poremećaji krvi uključujući trombozu sa sindromom trombocitopenije, CLS, GBS, TM) nakon treće doze vakcinom Vaxzevria, nije poznat. </w:t>
      </w:r>
    </w:p>
    <w:p w14:paraId="298EFFFC" w14:textId="73239149" w:rsidR="00DE7530" w:rsidRPr="00134254" w:rsidRDefault="00DE7530" w:rsidP="006A40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61BE25A" w14:textId="77777777" w:rsidR="00C77D13" w:rsidRPr="00134254" w:rsidRDefault="00C77D13" w:rsidP="006A400D">
      <w:pPr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Djeca i adolescenti</w:t>
      </w:r>
    </w:p>
    <w:p w14:paraId="46C74693" w14:textId="3ED53622" w:rsidR="00C77D13" w:rsidRPr="00134254" w:rsidRDefault="00C77D13" w:rsidP="006A400D">
      <w:pPr>
        <w:jc w:val="both"/>
        <w:rPr>
          <w:bCs/>
          <w:sz w:val="22"/>
          <w:szCs w:val="22"/>
          <w:lang w:val="sr-Latn-ME"/>
        </w:rPr>
      </w:pPr>
    </w:p>
    <w:p w14:paraId="355636C6" w14:textId="54E21032" w:rsidR="00D86AC4" w:rsidRPr="00134254" w:rsidRDefault="00D86AC4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 xml:space="preserve">Vakcina </w:t>
      </w:r>
      <w:r w:rsidR="00663C1F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663C1F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08054A" w:rsidRPr="00134254">
        <w:rPr>
          <w:sz w:val="22"/>
          <w:szCs w:val="22"/>
          <w:lang w:val="sr-Latn-ME"/>
        </w:rPr>
        <w:t xml:space="preserve">se </w:t>
      </w:r>
      <w:r w:rsidRPr="00134254">
        <w:rPr>
          <w:bCs/>
          <w:sz w:val="22"/>
          <w:szCs w:val="22"/>
          <w:lang w:val="sr-Latn-ME"/>
        </w:rPr>
        <w:t>ne preporučuje d</w:t>
      </w:r>
      <w:r w:rsidR="00146108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ec</w:t>
      </w:r>
      <w:r w:rsidR="009A69D0" w:rsidRPr="00134254">
        <w:rPr>
          <w:bCs/>
          <w:sz w:val="22"/>
          <w:szCs w:val="22"/>
          <w:lang w:val="sr-Latn-ME"/>
        </w:rPr>
        <w:t>i</w:t>
      </w:r>
      <w:r w:rsidRPr="00134254">
        <w:rPr>
          <w:bCs/>
          <w:sz w:val="22"/>
          <w:szCs w:val="22"/>
          <w:lang w:val="sr-Latn-ME"/>
        </w:rPr>
        <w:t xml:space="preserve"> mlađ</w:t>
      </w:r>
      <w:r w:rsidR="009A69D0" w:rsidRPr="00134254">
        <w:rPr>
          <w:bCs/>
          <w:sz w:val="22"/>
          <w:szCs w:val="22"/>
          <w:lang w:val="sr-Latn-ME"/>
        </w:rPr>
        <w:t>oj</w:t>
      </w:r>
      <w:r w:rsidRPr="00134254">
        <w:rPr>
          <w:bCs/>
          <w:sz w:val="22"/>
          <w:szCs w:val="22"/>
          <w:lang w:val="sr-Latn-ME"/>
        </w:rPr>
        <w:t xml:space="preserve"> od 18 godina. Trenutno nema dovoljno dostupnih podataka o prim</w:t>
      </w:r>
      <w:r w:rsidR="00186225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eni vakcine </w:t>
      </w:r>
      <w:r w:rsidR="00663C1F" w:rsidRPr="00134254">
        <w:rPr>
          <w:sz w:val="22"/>
          <w:szCs w:val="22"/>
          <w:lang w:val="sr-Latn-ME"/>
        </w:rPr>
        <w:t>Vaxze</w:t>
      </w:r>
      <w:r w:rsidR="007B16F8" w:rsidRPr="00134254">
        <w:rPr>
          <w:sz w:val="22"/>
          <w:szCs w:val="22"/>
          <w:lang w:val="sr-Latn-ME"/>
        </w:rPr>
        <w:t>vr</w:t>
      </w:r>
      <w:r w:rsidR="00663C1F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Pr="00134254">
        <w:rPr>
          <w:bCs/>
          <w:sz w:val="22"/>
          <w:szCs w:val="22"/>
          <w:lang w:val="sr-Latn-ME"/>
        </w:rPr>
        <w:t>kod d</w:t>
      </w:r>
      <w:r w:rsidR="00C06B06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ece i adolescenata mlađih od 18 godina.</w:t>
      </w:r>
    </w:p>
    <w:p w14:paraId="148A9D9B" w14:textId="77777777" w:rsidR="00D86AC4" w:rsidRPr="00134254" w:rsidRDefault="00D86AC4" w:rsidP="006A400D">
      <w:pPr>
        <w:jc w:val="both"/>
        <w:rPr>
          <w:bCs/>
          <w:sz w:val="22"/>
          <w:szCs w:val="22"/>
          <w:lang w:val="sr-Latn-ME"/>
        </w:rPr>
      </w:pPr>
    </w:p>
    <w:p w14:paraId="65EB51DD" w14:textId="77777777" w:rsidR="00A32113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 xml:space="preserve">Primjena drugih </w:t>
      </w:r>
      <w:r w:rsidR="001B03B0" w:rsidRPr="00134254">
        <w:rPr>
          <w:b/>
          <w:sz w:val="22"/>
          <w:szCs w:val="22"/>
          <w:lang w:val="sr-Latn-ME"/>
        </w:rPr>
        <w:t>l</w:t>
      </w:r>
      <w:r w:rsidRPr="00134254">
        <w:rPr>
          <w:b/>
          <w:sz w:val="22"/>
          <w:szCs w:val="22"/>
          <w:lang w:val="sr-Latn-ME"/>
        </w:rPr>
        <w:t>jekova</w:t>
      </w:r>
    </w:p>
    <w:p w14:paraId="0FB06AAC" w14:textId="77B8C74B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06C290B2" w14:textId="2BBAEBA4" w:rsidR="00C0543D" w:rsidRPr="00134254" w:rsidRDefault="00C0543D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Obav</w:t>
      </w:r>
      <w:r w:rsidR="001A196F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estite svog l</w:t>
      </w:r>
      <w:r w:rsidR="0017523D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ekara, farmaceuta ili medicinsku sestru ako uzimate, nedavno ste uzeli ili biste mogli uzeti bilo koje druge l</w:t>
      </w:r>
      <w:r w:rsidR="0017523D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ekove ili vakcine.</w:t>
      </w:r>
    </w:p>
    <w:p w14:paraId="7B1D227F" w14:textId="77777777" w:rsidR="009A433F" w:rsidRPr="00134254" w:rsidRDefault="009A433F" w:rsidP="006A400D">
      <w:pPr>
        <w:jc w:val="both"/>
        <w:rPr>
          <w:b/>
          <w:sz w:val="22"/>
          <w:szCs w:val="22"/>
          <w:lang w:val="sr-Latn-ME"/>
        </w:rPr>
      </w:pPr>
    </w:p>
    <w:p w14:paraId="410F644E" w14:textId="78D41456" w:rsidR="00A92C66" w:rsidRPr="00134254" w:rsidRDefault="00F47B6C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Plodnost, trudnoća i dojenje</w:t>
      </w:r>
    </w:p>
    <w:p w14:paraId="0687DF01" w14:textId="505BD767" w:rsidR="00A92C66" w:rsidRPr="00134254" w:rsidRDefault="00A92C66" w:rsidP="006A400D">
      <w:pPr>
        <w:jc w:val="both"/>
        <w:rPr>
          <w:b/>
          <w:sz w:val="22"/>
          <w:szCs w:val="22"/>
          <w:lang w:val="sr-Latn-ME"/>
        </w:rPr>
      </w:pPr>
    </w:p>
    <w:p w14:paraId="603046CB" w14:textId="6E0F8026" w:rsidR="006939BA" w:rsidRPr="00134254" w:rsidRDefault="006939BA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Ako ste trudni ili dojite, mislite da biste mogli biti trudni ili planirate trudnoću, obratite se svom l</w:t>
      </w:r>
      <w:r w:rsidR="00DC2472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ekaru, farmaceutu ili medicinskoj sestri za sav</w:t>
      </w:r>
      <w:r w:rsidR="00DC2472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et pr</w:t>
      </w:r>
      <w:r w:rsidR="00DC2472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 nego primite ovu vakcinu.</w:t>
      </w:r>
    </w:p>
    <w:p w14:paraId="6E6371E4" w14:textId="2B89A2A8" w:rsidR="006939BA" w:rsidRDefault="006939BA" w:rsidP="006A400D">
      <w:pPr>
        <w:jc w:val="both"/>
        <w:rPr>
          <w:b/>
          <w:sz w:val="22"/>
          <w:szCs w:val="22"/>
          <w:lang w:val="sr-Latn-ME"/>
        </w:rPr>
      </w:pPr>
    </w:p>
    <w:p w14:paraId="5A31DC86" w14:textId="7C0E1D5A" w:rsidR="00C739E5" w:rsidRDefault="00C739E5" w:rsidP="006A400D">
      <w:pPr>
        <w:jc w:val="both"/>
        <w:rPr>
          <w:b/>
          <w:sz w:val="22"/>
          <w:szCs w:val="22"/>
          <w:lang w:val="sr-Latn-ME"/>
        </w:rPr>
      </w:pPr>
    </w:p>
    <w:p w14:paraId="44890D17" w14:textId="77777777" w:rsidR="00C739E5" w:rsidRDefault="00C739E5" w:rsidP="006A400D">
      <w:pPr>
        <w:jc w:val="both"/>
        <w:rPr>
          <w:b/>
          <w:sz w:val="22"/>
          <w:szCs w:val="22"/>
          <w:lang w:val="sr-Latn-ME"/>
        </w:rPr>
      </w:pPr>
    </w:p>
    <w:p w14:paraId="330281A6" w14:textId="77777777" w:rsidR="00C739E5" w:rsidRPr="00134254" w:rsidRDefault="00C739E5" w:rsidP="006A400D">
      <w:pPr>
        <w:jc w:val="both"/>
        <w:rPr>
          <w:b/>
          <w:sz w:val="22"/>
          <w:szCs w:val="22"/>
          <w:lang w:val="sr-Latn-ME"/>
        </w:rPr>
      </w:pPr>
    </w:p>
    <w:p w14:paraId="2582D499" w14:textId="4D441A5C" w:rsidR="00A32113" w:rsidRPr="00134254" w:rsidRDefault="00A32113" w:rsidP="006A400D">
      <w:pPr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lastRenderedPageBreak/>
        <w:t xml:space="preserve">Uticaj lijeka </w:t>
      </w:r>
      <w:r w:rsidR="00663C1F" w:rsidRPr="00134254">
        <w:rPr>
          <w:b/>
          <w:sz w:val="22"/>
          <w:szCs w:val="22"/>
          <w:lang w:val="sr-Latn-ME"/>
        </w:rPr>
        <w:t>Vaxze</w:t>
      </w:r>
      <w:r w:rsidR="002E1892" w:rsidRPr="00134254">
        <w:rPr>
          <w:b/>
          <w:sz w:val="22"/>
          <w:szCs w:val="22"/>
          <w:lang w:val="sr-Latn-ME"/>
        </w:rPr>
        <w:t>vr</w:t>
      </w:r>
      <w:r w:rsidR="00663C1F" w:rsidRPr="00134254">
        <w:rPr>
          <w:b/>
          <w:sz w:val="22"/>
          <w:szCs w:val="22"/>
          <w:lang w:val="sr-Latn-ME"/>
        </w:rPr>
        <w:t>ia</w:t>
      </w:r>
      <w:r w:rsidR="00527E28" w:rsidRPr="00134254">
        <w:rPr>
          <w:b/>
          <w:sz w:val="22"/>
          <w:szCs w:val="22"/>
          <w:lang w:val="sr-Latn-ME"/>
        </w:rPr>
        <w:t xml:space="preserve"> </w:t>
      </w:r>
      <w:r w:rsidRPr="00134254">
        <w:rPr>
          <w:b/>
          <w:sz w:val="22"/>
          <w:szCs w:val="22"/>
          <w:lang w:val="sr-Latn-ME"/>
        </w:rPr>
        <w:t xml:space="preserve">na </w:t>
      </w:r>
      <w:r w:rsidR="00F47B6C" w:rsidRPr="00134254">
        <w:rPr>
          <w:b/>
          <w:sz w:val="22"/>
          <w:szCs w:val="22"/>
          <w:lang w:val="sr-Latn-ME"/>
        </w:rPr>
        <w:t xml:space="preserve">sposobnost upravljanja </w:t>
      </w:r>
      <w:r w:rsidRPr="00134254">
        <w:rPr>
          <w:b/>
          <w:sz w:val="22"/>
          <w:szCs w:val="22"/>
          <w:lang w:val="sr-Latn-ME"/>
        </w:rPr>
        <w:t>vozilima i rukovanje mašinama</w:t>
      </w:r>
      <w:r w:rsidRPr="00134254">
        <w:rPr>
          <w:b/>
          <w:bCs/>
          <w:sz w:val="22"/>
          <w:szCs w:val="22"/>
          <w:lang w:val="sr-Latn-ME"/>
        </w:rPr>
        <w:t xml:space="preserve"> </w:t>
      </w:r>
    </w:p>
    <w:p w14:paraId="2722C401" w14:textId="65A20B71" w:rsidR="00445D8F" w:rsidRPr="00134254" w:rsidRDefault="00445D8F" w:rsidP="006A400D">
      <w:pPr>
        <w:jc w:val="both"/>
        <w:rPr>
          <w:bCs/>
          <w:sz w:val="22"/>
          <w:szCs w:val="22"/>
          <w:lang w:val="sr-Latn-ME"/>
        </w:rPr>
      </w:pPr>
    </w:p>
    <w:p w14:paraId="149DDFDF" w14:textId="4DBFEF41" w:rsidR="003F203C" w:rsidRPr="00134254" w:rsidRDefault="003F203C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Nek</w:t>
      </w:r>
      <w:r w:rsidR="00090BBF" w:rsidRPr="00134254">
        <w:rPr>
          <w:bCs/>
          <w:sz w:val="22"/>
          <w:szCs w:val="22"/>
          <w:lang w:val="sr-Latn-ME"/>
        </w:rPr>
        <w:t>a</w:t>
      </w:r>
      <w:r w:rsidRPr="00134254">
        <w:rPr>
          <w:bCs/>
          <w:sz w:val="22"/>
          <w:szCs w:val="22"/>
          <w:lang w:val="sr-Latn-ME"/>
        </w:rPr>
        <w:t xml:space="preserve"> od neželjenih dejstava vakcine </w:t>
      </w:r>
      <w:r w:rsidR="00663C1F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663C1F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Pr="00134254">
        <w:rPr>
          <w:bCs/>
          <w:sz w:val="22"/>
          <w:szCs w:val="22"/>
          <w:lang w:val="sr-Latn-ME"/>
        </w:rPr>
        <w:t xml:space="preserve">navedenih u </w:t>
      </w:r>
      <w:r w:rsidR="009A69D0" w:rsidRPr="00134254">
        <w:rPr>
          <w:bCs/>
          <w:sz w:val="22"/>
          <w:szCs w:val="22"/>
          <w:lang w:val="sr-Latn-ME"/>
        </w:rPr>
        <w:t xml:space="preserve">dijelu </w:t>
      </w:r>
      <w:r w:rsidRPr="00134254">
        <w:rPr>
          <w:bCs/>
          <w:sz w:val="22"/>
          <w:szCs w:val="22"/>
          <w:lang w:val="sr-Latn-ME"/>
        </w:rPr>
        <w:t>4. („Moguća neželjena dejstva“) mogu privremeno smanjiti Vašu sposobnost upravljanja vozilima i rukovanja mašinama. Ako se nakon vakcinacije ne os</w:t>
      </w:r>
      <w:r w:rsidR="007C0D21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ećate dobro, nemojte voziti niti rukovati mašinama. Sačekajte da sva ta dejstva </w:t>
      </w:r>
      <w:r w:rsidR="0051357E" w:rsidRPr="00134254">
        <w:rPr>
          <w:bCs/>
          <w:sz w:val="22"/>
          <w:szCs w:val="22"/>
          <w:lang w:val="sr-Latn-ME"/>
        </w:rPr>
        <w:t xml:space="preserve">vakcinacije </w:t>
      </w:r>
      <w:r w:rsidRPr="00134254">
        <w:rPr>
          <w:bCs/>
          <w:sz w:val="22"/>
          <w:szCs w:val="22"/>
          <w:lang w:val="sr-Latn-ME"/>
        </w:rPr>
        <w:t>prođu pr</w:t>
      </w:r>
      <w:r w:rsidR="00C84759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 nego što krenete upravljati vozilom ili rukovati mašinama.</w:t>
      </w:r>
    </w:p>
    <w:p w14:paraId="097C7F86" w14:textId="77777777" w:rsidR="00500663" w:rsidRPr="00134254" w:rsidRDefault="00500663" w:rsidP="006A400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1B6A6EC" w14:textId="77777777" w:rsidR="005D68AD" w:rsidRPr="00134254" w:rsidRDefault="005D68AD" w:rsidP="006A400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0834DF3F" w14:textId="1B5547F8" w:rsidR="00500663" w:rsidRPr="00134254" w:rsidRDefault="00663C1F" w:rsidP="006A400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Vaxze</w:t>
      </w:r>
      <w:r w:rsidR="002E1892" w:rsidRPr="00134254">
        <w:rPr>
          <w:b/>
          <w:sz w:val="22"/>
          <w:szCs w:val="22"/>
          <w:lang w:val="sr-Latn-ME"/>
        </w:rPr>
        <w:t>vr</w:t>
      </w:r>
      <w:r w:rsidRPr="00134254">
        <w:rPr>
          <w:b/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500663" w:rsidRPr="00134254">
        <w:rPr>
          <w:b/>
          <w:bCs/>
          <w:sz w:val="22"/>
          <w:szCs w:val="22"/>
          <w:lang w:val="sr-Latn-ME"/>
        </w:rPr>
        <w:t>sadrži natrijum i alkohol (etanol)</w:t>
      </w:r>
    </w:p>
    <w:p w14:paraId="6F16FDDE" w14:textId="1130C8A9" w:rsidR="00090BBF" w:rsidRPr="00134254" w:rsidRDefault="00500663" w:rsidP="006A400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Ova vakcina sadrži manje od 1 mmol (23 mg) natrijuma po dozi od 0,5 </w:t>
      </w:r>
      <w:r w:rsidR="000C106D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 xml:space="preserve">, odnosno </w:t>
      </w:r>
      <w:r w:rsidR="00733468" w:rsidRPr="00134254">
        <w:rPr>
          <w:sz w:val="22"/>
          <w:szCs w:val="22"/>
          <w:lang w:val="sr-Latn-ME"/>
        </w:rPr>
        <w:t xml:space="preserve">suštinski je </w:t>
      </w:r>
      <w:r w:rsidRPr="00134254">
        <w:rPr>
          <w:sz w:val="22"/>
          <w:szCs w:val="22"/>
          <w:lang w:val="sr-Latn-ME"/>
        </w:rPr>
        <w:t>“bez natrijuma”.</w:t>
      </w:r>
    </w:p>
    <w:p w14:paraId="6F6523C3" w14:textId="575058C3" w:rsidR="00500663" w:rsidRPr="00134254" w:rsidRDefault="00500663" w:rsidP="006A400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Ova vakcina sadrži 2 mg alkohola (etanola) po dozi od 0,5 </w:t>
      </w:r>
      <w:r w:rsidR="000C106D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>. Mala količina alkohola prisutna u ovoj vakcini neće imati nikakav prim</w:t>
      </w:r>
      <w:r w:rsidR="000C106D" w:rsidRPr="00134254">
        <w:rPr>
          <w:sz w:val="22"/>
          <w:szCs w:val="22"/>
          <w:lang w:val="sr-Latn-ME"/>
        </w:rPr>
        <w:t>i</w:t>
      </w:r>
      <w:r w:rsidR="00E215A3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etan efekat.</w:t>
      </w:r>
    </w:p>
    <w:p w14:paraId="3C4890C9" w14:textId="5F4D4DCD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33AE9EB8" w14:textId="77777777" w:rsidR="009267E5" w:rsidRPr="00134254" w:rsidRDefault="009267E5" w:rsidP="006A400D">
      <w:pPr>
        <w:jc w:val="both"/>
        <w:rPr>
          <w:sz w:val="22"/>
          <w:szCs w:val="22"/>
          <w:lang w:val="sr-Latn-ME"/>
        </w:rPr>
      </w:pPr>
    </w:p>
    <w:p w14:paraId="46E74C28" w14:textId="3EE27123" w:rsidR="00A32113" w:rsidRPr="00134254" w:rsidRDefault="00A32113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 xml:space="preserve">3. </w:t>
      </w:r>
      <w:r w:rsidR="00291DAD" w:rsidRPr="0013425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63C1F" w:rsidRPr="00134254">
        <w:rPr>
          <w:b/>
          <w:bCs/>
          <w:sz w:val="22"/>
          <w:szCs w:val="22"/>
          <w:lang w:val="sr-Latn-ME"/>
        </w:rPr>
        <w:t>VAXZE</w:t>
      </w:r>
      <w:r w:rsidR="002E1892" w:rsidRPr="00134254">
        <w:rPr>
          <w:b/>
          <w:bCs/>
          <w:sz w:val="22"/>
          <w:szCs w:val="22"/>
          <w:lang w:val="sr-Latn-ME"/>
        </w:rPr>
        <w:t>VR</w:t>
      </w:r>
      <w:r w:rsidR="00663C1F" w:rsidRPr="00134254">
        <w:rPr>
          <w:b/>
          <w:bCs/>
          <w:sz w:val="22"/>
          <w:szCs w:val="22"/>
          <w:lang w:val="sr-Latn-ME"/>
        </w:rPr>
        <w:t>IA</w:t>
      </w:r>
    </w:p>
    <w:p w14:paraId="32616BE8" w14:textId="77777777" w:rsidR="00445D8F" w:rsidRPr="00134254" w:rsidRDefault="00445D8F" w:rsidP="006A400D">
      <w:pPr>
        <w:jc w:val="both"/>
        <w:rPr>
          <w:bCs/>
          <w:caps/>
          <w:sz w:val="22"/>
          <w:szCs w:val="22"/>
          <w:lang w:val="sr-Latn-ME"/>
        </w:rPr>
      </w:pPr>
    </w:p>
    <w:p w14:paraId="5E7560CC" w14:textId="4CC3233A" w:rsidR="00C77D13" w:rsidRPr="00134254" w:rsidRDefault="00C77D13" w:rsidP="006A400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1917A5" w:rsidRPr="00134254">
        <w:rPr>
          <w:sz w:val="22"/>
          <w:szCs w:val="22"/>
          <w:lang w:val="sr-Latn-ME"/>
        </w:rPr>
        <w:t>je</w:t>
      </w:r>
      <w:r w:rsidRPr="00134254">
        <w:rPr>
          <w:sz w:val="22"/>
          <w:szCs w:val="22"/>
          <w:lang w:val="sr-Latn-ME"/>
        </w:rPr>
        <w:t xml:space="preserve">ste sigurni kako da koristite ovaj lijek. </w:t>
      </w:r>
    </w:p>
    <w:p w14:paraId="29854E70" w14:textId="77777777" w:rsidR="00563A33" w:rsidRPr="00134254" w:rsidRDefault="00563A33" w:rsidP="006A400D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3E6210A2" w14:textId="79DEC863" w:rsidR="00B0171B" w:rsidRPr="00134254" w:rsidRDefault="00EE0770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Vakcina </w:t>
      </w:r>
      <w:r w:rsidR="00663C1F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663C1F" w:rsidRPr="00134254">
        <w:rPr>
          <w:sz w:val="22"/>
          <w:szCs w:val="22"/>
          <w:lang w:val="sr-Latn-ME"/>
        </w:rPr>
        <w:t>ia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E821B4" w:rsidRPr="00134254">
        <w:rPr>
          <w:sz w:val="22"/>
          <w:szCs w:val="22"/>
          <w:lang w:val="sr-Latn-ME"/>
        </w:rPr>
        <w:t>prim</w:t>
      </w:r>
      <w:r w:rsidR="007A6F05" w:rsidRPr="00134254">
        <w:rPr>
          <w:sz w:val="22"/>
          <w:szCs w:val="22"/>
          <w:lang w:val="sr-Latn-ME"/>
        </w:rPr>
        <w:t>j</w:t>
      </w:r>
      <w:r w:rsidR="00E821B4" w:rsidRPr="00134254">
        <w:rPr>
          <w:sz w:val="22"/>
          <w:szCs w:val="22"/>
          <w:lang w:val="sr-Latn-ME"/>
        </w:rPr>
        <w:t xml:space="preserve">enjuje se kao injekcija od 0,5 </w:t>
      </w:r>
      <w:r w:rsidR="000C106D" w:rsidRPr="00134254">
        <w:rPr>
          <w:sz w:val="22"/>
          <w:szCs w:val="22"/>
          <w:lang w:val="sr-Latn-ME"/>
        </w:rPr>
        <w:t xml:space="preserve">ml </w:t>
      </w:r>
      <w:r w:rsidR="00E821B4" w:rsidRPr="00134254">
        <w:rPr>
          <w:sz w:val="22"/>
          <w:szCs w:val="22"/>
          <w:lang w:val="sr-Latn-ME"/>
        </w:rPr>
        <w:t xml:space="preserve">u mišić (obično nadlaktice). </w:t>
      </w:r>
    </w:p>
    <w:p w14:paraId="60E2DBEF" w14:textId="3F5F246D" w:rsidR="00E821B4" w:rsidRPr="00134254" w:rsidRDefault="00E821B4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Tokom i nakon svake injekcije vakcine, l</w:t>
      </w:r>
      <w:r w:rsidR="00CC28D2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 xml:space="preserve">ekar, farmaceut ili medicinska sestra pratiće Vas tokom približno 15 minuta zbog moguće pojave znakova alergijske reakcije. </w:t>
      </w:r>
    </w:p>
    <w:p w14:paraId="7A1C5563" w14:textId="2D80AAC5" w:rsidR="00E821B4" w:rsidRPr="00134254" w:rsidRDefault="00E821B4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B2A084" w14:textId="54B6AC60" w:rsidR="00DD400E" w:rsidRPr="00134254" w:rsidRDefault="00DD400E" w:rsidP="00DD400E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134254">
        <w:rPr>
          <w:b/>
          <w:bCs/>
          <w:sz w:val="22"/>
          <w:szCs w:val="22"/>
        </w:rPr>
        <w:t>Primarni proce</w:t>
      </w:r>
      <w:r w:rsidR="00302D53">
        <w:rPr>
          <w:b/>
          <w:bCs/>
          <w:sz w:val="22"/>
          <w:szCs w:val="22"/>
        </w:rPr>
        <w:t>s</w:t>
      </w:r>
      <w:r w:rsidRPr="00134254">
        <w:rPr>
          <w:b/>
          <w:bCs/>
          <w:sz w:val="22"/>
          <w:szCs w:val="22"/>
        </w:rPr>
        <w:t xml:space="preserve"> vakcinacije</w:t>
      </w:r>
    </w:p>
    <w:p w14:paraId="3C241126" w14:textId="77777777" w:rsidR="00DD400E" w:rsidRPr="00134254" w:rsidRDefault="00DD400E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049EF8" w14:textId="72F614B9" w:rsidR="00E821B4" w:rsidRPr="00134254" w:rsidRDefault="00E821B4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Primićete 2 injekcije</w:t>
      </w:r>
      <w:r w:rsidRPr="00134254">
        <w:rPr>
          <w:sz w:val="22"/>
          <w:szCs w:val="22"/>
          <w:lang w:val="sr-Latn-ME"/>
        </w:rPr>
        <w:t xml:space="preserve"> vakcine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663C1F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663C1F" w:rsidRPr="00134254">
        <w:rPr>
          <w:sz w:val="22"/>
          <w:szCs w:val="22"/>
          <w:lang w:val="sr-Latn-ME"/>
        </w:rPr>
        <w:t>ia</w:t>
      </w:r>
      <w:r w:rsidRPr="00134254">
        <w:rPr>
          <w:sz w:val="22"/>
          <w:szCs w:val="22"/>
          <w:lang w:val="sr-Latn-ME"/>
        </w:rPr>
        <w:t>. Druga injekcija može se prim</w:t>
      </w:r>
      <w:r w:rsidR="00090BBF" w:rsidRPr="00134254">
        <w:rPr>
          <w:sz w:val="22"/>
          <w:szCs w:val="22"/>
          <w:lang w:val="sr-Latn-ME"/>
        </w:rPr>
        <w:t>i</w:t>
      </w:r>
      <w:r w:rsidR="003C0FB0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eniti od 4 do 12 ned</w:t>
      </w:r>
      <w:r w:rsidR="00C7661F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elja nakon prve injekcije. Bićete obav</w:t>
      </w:r>
      <w:r w:rsidR="00DB717F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 xml:space="preserve">ešteni kada trebate da se vratite po drugu injekciju. </w:t>
      </w:r>
    </w:p>
    <w:p w14:paraId="10B75B1F" w14:textId="77777777" w:rsidR="00F65B74" w:rsidRPr="00134254" w:rsidRDefault="00F65B74" w:rsidP="006A400D">
      <w:pPr>
        <w:jc w:val="both"/>
        <w:rPr>
          <w:sz w:val="22"/>
          <w:szCs w:val="22"/>
          <w:lang w:val="sr-Latn-ME"/>
        </w:rPr>
      </w:pPr>
    </w:p>
    <w:p w14:paraId="3F1C4D57" w14:textId="5A2DC7B3" w:rsidR="00A32113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 xml:space="preserve">Ako ste zaboravili da uzmete lijek </w:t>
      </w:r>
      <w:r w:rsidR="00663C1F" w:rsidRPr="00134254">
        <w:rPr>
          <w:b/>
          <w:bCs/>
          <w:sz w:val="22"/>
          <w:szCs w:val="22"/>
          <w:lang w:val="sr-Latn-ME"/>
        </w:rPr>
        <w:t>Vaxze</w:t>
      </w:r>
      <w:r w:rsidR="002E1892" w:rsidRPr="00134254">
        <w:rPr>
          <w:b/>
          <w:bCs/>
          <w:sz w:val="22"/>
          <w:szCs w:val="22"/>
          <w:lang w:val="sr-Latn-ME"/>
        </w:rPr>
        <w:t>vr</w:t>
      </w:r>
      <w:r w:rsidR="00663C1F" w:rsidRPr="00134254">
        <w:rPr>
          <w:b/>
          <w:bCs/>
          <w:sz w:val="22"/>
          <w:szCs w:val="22"/>
          <w:lang w:val="sr-Latn-ME"/>
        </w:rPr>
        <w:t>ia</w:t>
      </w:r>
    </w:p>
    <w:p w14:paraId="3BCFE91C" w14:textId="07895107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4152B3E7" w14:textId="59036890" w:rsidR="00445D8F" w:rsidRPr="00134254" w:rsidRDefault="00FE1A49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Ako zaboravite da se vratite u dogovoreno vr</w:t>
      </w:r>
      <w:r w:rsidR="0082400A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eme, obratite se l</w:t>
      </w:r>
      <w:r w:rsidR="0082400A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ekaru, farmaceutu ili medicinskoj sestri. Važno je da se vratite kako biste primili drugu injekciju vakcine</w:t>
      </w:r>
      <w:r w:rsidR="00527E28" w:rsidRPr="00134254">
        <w:rPr>
          <w:sz w:val="22"/>
          <w:szCs w:val="22"/>
          <w:lang w:val="sr-Latn-ME"/>
        </w:rPr>
        <w:t xml:space="preserve"> </w:t>
      </w:r>
      <w:r w:rsidR="00663C1F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663C1F" w:rsidRPr="00134254">
        <w:rPr>
          <w:sz w:val="22"/>
          <w:szCs w:val="22"/>
          <w:lang w:val="sr-Latn-ME"/>
        </w:rPr>
        <w:t>ia</w:t>
      </w:r>
      <w:r w:rsidRPr="00134254">
        <w:rPr>
          <w:sz w:val="22"/>
          <w:szCs w:val="22"/>
          <w:lang w:val="sr-Latn-ME"/>
        </w:rPr>
        <w:t>. Ako propustite dogovorenu injekciju, možda nećete biti potpuno zaštićeni od COVID-19.</w:t>
      </w:r>
    </w:p>
    <w:p w14:paraId="1CCC8C19" w14:textId="77777777" w:rsidR="00396B66" w:rsidRPr="00134254" w:rsidRDefault="00396B66" w:rsidP="006A400D">
      <w:pPr>
        <w:jc w:val="both"/>
        <w:rPr>
          <w:sz w:val="22"/>
          <w:szCs w:val="22"/>
          <w:lang w:val="sr-Latn-ME"/>
        </w:rPr>
      </w:pPr>
    </w:p>
    <w:p w14:paraId="1336C057" w14:textId="77777777" w:rsidR="00DD400E" w:rsidRPr="00134254" w:rsidRDefault="00DD400E" w:rsidP="00DD400E">
      <w:pPr>
        <w:tabs>
          <w:tab w:val="left" w:pos="284"/>
        </w:tabs>
        <w:jc w:val="both"/>
        <w:rPr>
          <w:sz w:val="22"/>
          <w:szCs w:val="22"/>
        </w:rPr>
      </w:pPr>
      <w:r w:rsidRPr="00134254">
        <w:rPr>
          <w:i/>
          <w:iCs/>
          <w:sz w:val="22"/>
          <w:szCs w:val="22"/>
        </w:rPr>
        <w:t>Booster</w:t>
      </w:r>
      <w:r w:rsidRPr="00134254">
        <w:rPr>
          <w:sz w:val="22"/>
          <w:szCs w:val="22"/>
        </w:rPr>
        <w:t xml:space="preserve"> doza</w:t>
      </w:r>
    </w:p>
    <w:p w14:paraId="367D7B82" w14:textId="50839C73" w:rsidR="00DD400E" w:rsidRPr="00134254" w:rsidRDefault="00DD400E" w:rsidP="00DD400E">
      <w:pPr>
        <w:tabs>
          <w:tab w:val="left" w:pos="284"/>
        </w:tabs>
        <w:jc w:val="both"/>
        <w:rPr>
          <w:sz w:val="22"/>
          <w:szCs w:val="22"/>
        </w:rPr>
      </w:pPr>
      <w:r w:rsidRPr="00134254">
        <w:rPr>
          <w:sz w:val="22"/>
          <w:szCs w:val="22"/>
        </w:rPr>
        <w:t xml:space="preserve">Možda ćete dobiti booster dozu vakcine Vaxzevria. Dodatna booster injekcija može se dati najmanje 3 mjeseca nakon što ste završili primarni proces vakcinacije vakcinom Vaxzevria ili odobrenom mRNA </w:t>
      </w:r>
      <w:r w:rsidR="002C0766" w:rsidRPr="00134254">
        <w:rPr>
          <w:sz w:val="22"/>
          <w:szCs w:val="22"/>
        </w:rPr>
        <w:t>vakcinom</w:t>
      </w:r>
      <w:r w:rsidR="002C0766">
        <w:rPr>
          <w:sz w:val="22"/>
          <w:szCs w:val="22"/>
        </w:rPr>
        <w:t xml:space="preserve"> protiv</w:t>
      </w:r>
      <w:r w:rsidR="002C0766" w:rsidRPr="00134254">
        <w:rPr>
          <w:sz w:val="22"/>
          <w:szCs w:val="22"/>
        </w:rPr>
        <w:t xml:space="preserve"> </w:t>
      </w:r>
      <w:r w:rsidRPr="00134254">
        <w:rPr>
          <w:sz w:val="22"/>
          <w:szCs w:val="22"/>
        </w:rPr>
        <w:t>COVID</w:t>
      </w:r>
      <w:r w:rsidR="002C0766">
        <w:rPr>
          <w:sz w:val="22"/>
          <w:szCs w:val="22"/>
        </w:rPr>
        <w:t>-</w:t>
      </w:r>
      <w:r w:rsidRPr="00134254">
        <w:rPr>
          <w:sz w:val="22"/>
          <w:szCs w:val="22"/>
        </w:rPr>
        <w:t>19.</w:t>
      </w:r>
    </w:p>
    <w:p w14:paraId="2200BB96" w14:textId="77777777" w:rsidR="000C106D" w:rsidRPr="00134254" w:rsidRDefault="000C106D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275320" w14:textId="25149765" w:rsidR="00A32113" w:rsidRPr="00134254" w:rsidRDefault="00A32113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 xml:space="preserve">4. </w:t>
      </w:r>
      <w:r w:rsidR="00291DAD" w:rsidRPr="00134254">
        <w:rPr>
          <w:b/>
          <w:bCs/>
          <w:sz w:val="22"/>
          <w:szCs w:val="22"/>
          <w:lang w:val="sr-Latn-ME"/>
        </w:rPr>
        <w:tab/>
      </w:r>
      <w:r w:rsidRPr="00134254">
        <w:rPr>
          <w:b/>
          <w:bCs/>
          <w:sz w:val="22"/>
          <w:szCs w:val="22"/>
          <w:lang w:val="sr-Latn-ME"/>
        </w:rPr>
        <w:t>MOGUĆA NEŽELJENA DEJSTVA</w:t>
      </w:r>
    </w:p>
    <w:p w14:paraId="75ACEDBB" w14:textId="77777777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6F6078B4" w14:textId="68A55335" w:rsidR="006D5C11" w:rsidRPr="00134254" w:rsidRDefault="006D5C11" w:rsidP="006A40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Kao i svi ljekovi i </w:t>
      </w:r>
      <w:r w:rsidR="001D5293" w:rsidRPr="00134254">
        <w:rPr>
          <w:sz w:val="22"/>
          <w:szCs w:val="22"/>
          <w:lang w:val="sr-Latn-ME"/>
        </w:rPr>
        <w:t xml:space="preserve">vakcina Vaxzevria </w:t>
      </w:r>
      <w:r w:rsidRPr="00134254">
        <w:rPr>
          <w:sz w:val="22"/>
          <w:szCs w:val="22"/>
          <w:lang w:val="sr-Latn-ME"/>
        </w:rPr>
        <w:t>može izazvati neželjena dejstva, iako se ona ne moraju javiti kod svakoga.</w:t>
      </w:r>
    </w:p>
    <w:p w14:paraId="02B5FEAA" w14:textId="77777777" w:rsidR="001C6EEF" w:rsidRPr="00134254" w:rsidRDefault="001C6EEF" w:rsidP="006A40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73EEFEB" w14:textId="4220CB42" w:rsidR="00E94C4C" w:rsidRPr="00134254" w:rsidRDefault="00E94C4C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U kliničkim ispitivanjima većina neželjenih </w:t>
      </w:r>
      <w:r w:rsidR="00013439" w:rsidRPr="00134254">
        <w:rPr>
          <w:sz w:val="22"/>
          <w:szCs w:val="22"/>
          <w:lang w:val="sr-Latn-ME"/>
        </w:rPr>
        <w:t>reakcija</w:t>
      </w:r>
      <w:r w:rsidRPr="00134254">
        <w:rPr>
          <w:sz w:val="22"/>
          <w:szCs w:val="22"/>
          <w:lang w:val="sr-Latn-ME"/>
        </w:rPr>
        <w:t xml:space="preserve"> </w:t>
      </w:r>
      <w:r w:rsidR="001C6EEF" w:rsidRPr="00134254">
        <w:rPr>
          <w:sz w:val="22"/>
          <w:szCs w:val="22"/>
          <w:lang w:val="sr-Latn-ME"/>
        </w:rPr>
        <w:t xml:space="preserve">su </w:t>
      </w:r>
      <w:r w:rsidRPr="00134254">
        <w:rPr>
          <w:sz w:val="22"/>
          <w:szCs w:val="22"/>
          <w:lang w:val="sr-Latn-ME"/>
        </w:rPr>
        <w:t>bila blage do umjerene prirode i povukl</w:t>
      </w:r>
      <w:r w:rsidR="00013439" w:rsidRPr="00134254">
        <w:rPr>
          <w:sz w:val="22"/>
          <w:szCs w:val="22"/>
          <w:lang w:val="sr-Latn-ME"/>
        </w:rPr>
        <w:t>e</w:t>
      </w:r>
      <w:r w:rsidRPr="00134254">
        <w:rPr>
          <w:sz w:val="22"/>
          <w:szCs w:val="22"/>
          <w:lang w:val="sr-Latn-ME"/>
        </w:rPr>
        <w:t xml:space="preserve"> </w:t>
      </w:r>
      <w:r w:rsidR="001C6EEF" w:rsidRPr="00134254">
        <w:rPr>
          <w:sz w:val="22"/>
          <w:szCs w:val="22"/>
          <w:lang w:val="sr-Latn-ME"/>
        </w:rPr>
        <w:t xml:space="preserve">su </w:t>
      </w:r>
      <w:r w:rsidRPr="00134254">
        <w:rPr>
          <w:sz w:val="22"/>
          <w:szCs w:val="22"/>
          <w:lang w:val="sr-Latn-ME"/>
        </w:rPr>
        <w:t xml:space="preserve">se unutar nekoliko dana. Nakon druge doze prijavljeno je manje </w:t>
      </w:r>
      <w:r w:rsidR="001C6EEF" w:rsidRPr="00134254">
        <w:rPr>
          <w:sz w:val="22"/>
          <w:szCs w:val="22"/>
          <w:lang w:val="sr-Latn-ME"/>
        </w:rPr>
        <w:t xml:space="preserve">neželjenih </w:t>
      </w:r>
      <w:r w:rsidR="00013439" w:rsidRPr="00134254">
        <w:rPr>
          <w:sz w:val="22"/>
          <w:szCs w:val="22"/>
          <w:lang w:val="sr-Latn-ME"/>
        </w:rPr>
        <w:t>reakcija</w:t>
      </w:r>
      <w:r w:rsidRPr="00134254">
        <w:rPr>
          <w:sz w:val="22"/>
          <w:szCs w:val="22"/>
          <w:lang w:val="sr-Latn-ME"/>
        </w:rPr>
        <w:t>.</w:t>
      </w:r>
    </w:p>
    <w:p w14:paraId="3D70FD9D" w14:textId="77777777" w:rsidR="001C6EEF" w:rsidRPr="00134254" w:rsidRDefault="001C6EEF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6A9671" w14:textId="1DEA8FC3" w:rsidR="00E94C4C" w:rsidRPr="00134254" w:rsidRDefault="00E94C4C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Nakon vakcinacije mo</w:t>
      </w:r>
      <w:r w:rsidR="00013439" w:rsidRPr="00134254">
        <w:rPr>
          <w:sz w:val="22"/>
          <w:szCs w:val="22"/>
          <w:lang w:val="sr-Latn-ME"/>
        </w:rPr>
        <w:t>že</w:t>
      </w:r>
      <w:r w:rsidRPr="00134254">
        <w:rPr>
          <w:sz w:val="22"/>
          <w:szCs w:val="22"/>
          <w:lang w:val="sr-Latn-ME"/>
        </w:rPr>
        <w:t xml:space="preserve"> se </w:t>
      </w:r>
      <w:r w:rsidR="00013439" w:rsidRPr="00134254">
        <w:rPr>
          <w:sz w:val="22"/>
          <w:szCs w:val="22"/>
          <w:lang w:val="sr-Latn-ME"/>
        </w:rPr>
        <w:t xml:space="preserve">istovremeno </w:t>
      </w:r>
      <w:r w:rsidRPr="00134254">
        <w:rPr>
          <w:sz w:val="22"/>
          <w:szCs w:val="22"/>
          <w:lang w:val="sr-Latn-ME"/>
        </w:rPr>
        <w:t>javiti više od jedn</w:t>
      </w:r>
      <w:r w:rsidR="00013439" w:rsidRPr="00134254">
        <w:rPr>
          <w:sz w:val="22"/>
          <w:szCs w:val="22"/>
          <w:lang w:val="sr-Latn-ME"/>
        </w:rPr>
        <w:t>e</w:t>
      </w:r>
      <w:r w:rsidRPr="00134254">
        <w:rPr>
          <w:sz w:val="22"/>
          <w:szCs w:val="22"/>
          <w:lang w:val="sr-Latn-ME"/>
        </w:rPr>
        <w:t xml:space="preserve"> neželjen</w:t>
      </w:r>
      <w:r w:rsidR="00013439" w:rsidRPr="00134254">
        <w:rPr>
          <w:sz w:val="22"/>
          <w:szCs w:val="22"/>
          <w:lang w:val="sr-Latn-ME"/>
        </w:rPr>
        <w:t>e</w:t>
      </w:r>
      <w:r w:rsidRPr="00134254">
        <w:rPr>
          <w:sz w:val="22"/>
          <w:szCs w:val="22"/>
          <w:lang w:val="sr-Latn-ME"/>
        </w:rPr>
        <w:t xml:space="preserve"> </w:t>
      </w:r>
      <w:r w:rsidR="00013439" w:rsidRPr="00134254">
        <w:rPr>
          <w:sz w:val="22"/>
          <w:szCs w:val="22"/>
          <w:lang w:val="sr-Latn-ME"/>
        </w:rPr>
        <w:t>reakcije</w:t>
      </w:r>
      <w:r w:rsidRPr="00134254">
        <w:rPr>
          <w:sz w:val="22"/>
          <w:szCs w:val="22"/>
          <w:lang w:val="sr-Latn-ME"/>
        </w:rPr>
        <w:t xml:space="preserve"> (</w:t>
      </w:r>
      <w:r w:rsidR="001C6EEF" w:rsidRPr="00134254">
        <w:rPr>
          <w:sz w:val="22"/>
          <w:szCs w:val="22"/>
          <w:lang w:val="sr-Latn-ME"/>
        </w:rPr>
        <w:t xml:space="preserve">na </w:t>
      </w:r>
      <w:r w:rsidRPr="00134254">
        <w:rPr>
          <w:sz w:val="22"/>
          <w:szCs w:val="22"/>
          <w:lang w:val="sr-Latn-ME"/>
        </w:rPr>
        <w:t>prim</w:t>
      </w:r>
      <w:r w:rsidR="001C6EEF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er bolov</w:t>
      </w:r>
      <w:r w:rsidR="001C6EEF" w:rsidRPr="00134254">
        <w:rPr>
          <w:sz w:val="22"/>
          <w:szCs w:val="22"/>
          <w:lang w:val="sr-Latn-ME"/>
        </w:rPr>
        <w:t>i</w:t>
      </w:r>
      <w:r w:rsidRPr="00134254">
        <w:rPr>
          <w:sz w:val="22"/>
          <w:szCs w:val="22"/>
          <w:lang w:val="sr-Latn-ME"/>
        </w:rPr>
        <w:t xml:space="preserve"> u mišićima/zglobovima, glavobolj</w:t>
      </w:r>
      <w:r w:rsidR="00013439" w:rsidRPr="00134254">
        <w:rPr>
          <w:sz w:val="22"/>
          <w:szCs w:val="22"/>
          <w:lang w:val="sr-Latn-ME"/>
        </w:rPr>
        <w:t>a</w:t>
      </w:r>
      <w:r w:rsidRPr="00134254">
        <w:rPr>
          <w:sz w:val="22"/>
          <w:szCs w:val="22"/>
          <w:lang w:val="sr-Latn-ME"/>
        </w:rPr>
        <w:t>, jez</w:t>
      </w:r>
      <w:r w:rsidR="001D5293" w:rsidRPr="00134254">
        <w:rPr>
          <w:sz w:val="22"/>
          <w:szCs w:val="22"/>
          <w:lang w:val="sr-Latn-ME"/>
        </w:rPr>
        <w:t>a</w:t>
      </w:r>
      <w:r w:rsidRPr="00134254">
        <w:rPr>
          <w:sz w:val="22"/>
          <w:szCs w:val="22"/>
          <w:lang w:val="sr-Latn-ME"/>
        </w:rPr>
        <w:t xml:space="preserve"> i opšte loše stanj</w:t>
      </w:r>
      <w:r w:rsidR="001C6EEF" w:rsidRPr="00134254">
        <w:rPr>
          <w:sz w:val="22"/>
          <w:szCs w:val="22"/>
          <w:lang w:val="sr-Latn-ME"/>
        </w:rPr>
        <w:t>e</w:t>
      </w:r>
      <w:r w:rsidRPr="00134254">
        <w:rPr>
          <w:sz w:val="22"/>
          <w:szCs w:val="22"/>
          <w:lang w:val="sr-Latn-ME"/>
        </w:rPr>
        <w:t xml:space="preserve">). </w:t>
      </w:r>
      <w:r w:rsidR="001C6EEF" w:rsidRPr="00134254">
        <w:rPr>
          <w:sz w:val="22"/>
          <w:szCs w:val="22"/>
          <w:lang w:val="sr-Latn-ME"/>
        </w:rPr>
        <w:t xml:space="preserve">Ukoliko </w:t>
      </w:r>
      <w:r w:rsidRPr="00134254">
        <w:rPr>
          <w:sz w:val="22"/>
          <w:szCs w:val="22"/>
          <w:lang w:val="sr-Latn-ME"/>
        </w:rPr>
        <w:t>su neki od tih simptoma uporni, potražite savjet svog ljekara, farmaceuta ili medicinske sestre.</w:t>
      </w:r>
    </w:p>
    <w:p w14:paraId="26BD7014" w14:textId="4C816BBB" w:rsidR="000F7267" w:rsidRPr="00134254" w:rsidRDefault="000F7267" w:rsidP="006A40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C0ED52E" w14:textId="4A99FC03" w:rsidR="000F7267" w:rsidRPr="00134254" w:rsidRDefault="000F7267" w:rsidP="006A40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spacing w:val="-5"/>
          <w:sz w:val="22"/>
          <w:szCs w:val="22"/>
          <w:lang w:val="sr-Latn-ME"/>
        </w:rPr>
        <w:t xml:space="preserve">Krvni ugrušci u kombinaciji sa niskim nivoom trombocita (tromboza sa trombocitopenijom) su </w:t>
      </w:r>
      <w:r w:rsidR="00C77162" w:rsidRPr="00134254">
        <w:rPr>
          <w:rFonts w:eastAsia="Calibri"/>
          <w:spacing w:val="-5"/>
          <w:sz w:val="22"/>
          <w:szCs w:val="22"/>
          <w:lang w:val="sr-Latn-ME"/>
        </w:rPr>
        <w:t>prijavljivani</w:t>
      </w:r>
      <w:r w:rsidRPr="00134254">
        <w:rPr>
          <w:rFonts w:eastAsia="Calibri"/>
          <w:spacing w:val="-5"/>
          <w:sz w:val="22"/>
          <w:szCs w:val="22"/>
          <w:lang w:val="sr-Latn-ME"/>
        </w:rPr>
        <w:t xml:space="preserve"> veoma rijetko</w:t>
      </w:r>
      <w:r w:rsidR="00FB3335" w:rsidRPr="00134254">
        <w:rPr>
          <w:rFonts w:eastAsia="Calibri"/>
          <w:spacing w:val="-5"/>
          <w:sz w:val="22"/>
          <w:szCs w:val="22"/>
          <w:lang w:val="sr-Latn-ME"/>
        </w:rPr>
        <w:t xml:space="preserve">, vidjeti </w:t>
      </w:r>
      <w:r w:rsidR="00013439" w:rsidRPr="00134254">
        <w:rPr>
          <w:rFonts w:eastAsia="Calibri"/>
          <w:spacing w:val="-5"/>
          <w:sz w:val="22"/>
          <w:szCs w:val="22"/>
          <w:lang w:val="sr-Latn-ME"/>
        </w:rPr>
        <w:t>dio</w:t>
      </w:r>
      <w:r w:rsidR="00FB3335" w:rsidRPr="00134254">
        <w:rPr>
          <w:rFonts w:eastAsia="Calibri"/>
          <w:spacing w:val="-5"/>
          <w:sz w:val="22"/>
          <w:szCs w:val="22"/>
          <w:lang w:val="sr-Latn-ME"/>
        </w:rPr>
        <w:t xml:space="preserve"> 2.</w:t>
      </w:r>
    </w:p>
    <w:p w14:paraId="3E15F18F" w14:textId="6AE0CAF8" w:rsidR="00FB3335" w:rsidRPr="00134254" w:rsidRDefault="00FB3335" w:rsidP="006A40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CD78BFF" w14:textId="304B1C99" w:rsidR="00FB3335" w:rsidRPr="00134254" w:rsidRDefault="00C77162" w:rsidP="006A40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b/>
          <w:spacing w:val="-5"/>
          <w:sz w:val="22"/>
          <w:szCs w:val="22"/>
          <w:lang w:val="sr-Latn-ME"/>
        </w:rPr>
        <w:t>Odmah z</w:t>
      </w:r>
      <w:r w:rsidR="00FB3335" w:rsidRPr="00134254">
        <w:rPr>
          <w:rFonts w:eastAsia="Calibri"/>
          <w:b/>
          <w:spacing w:val="-5"/>
          <w:sz w:val="22"/>
          <w:szCs w:val="22"/>
          <w:lang w:val="sr-Latn-ME"/>
        </w:rPr>
        <w:t xml:space="preserve">atražite medicinsku pomoć </w:t>
      </w:r>
      <w:r w:rsidR="009A06C6" w:rsidRPr="00134254">
        <w:rPr>
          <w:rFonts w:eastAsia="Calibri"/>
          <w:spacing w:val="-5"/>
          <w:sz w:val="22"/>
          <w:szCs w:val="22"/>
          <w:lang w:val="sr-Latn-ME"/>
        </w:rPr>
        <w:t>ako</w:t>
      </w:r>
      <w:r w:rsidR="00FB3335" w:rsidRPr="00134254">
        <w:rPr>
          <w:rFonts w:eastAsia="Calibri"/>
          <w:spacing w:val="-5"/>
          <w:sz w:val="22"/>
          <w:szCs w:val="22"/>
          <w:lang w:val="sr-Latn-ME"/>
        </w:rPr>
        <w:t xml:space="preserve"> u </w:t>
      </w:r>
      <w:r w:rsidR="00B6568D" w:rsidRPr="00134254">
        <w:rPr>
          <w:rFonts w:eastAsia="Calibri"/>
          <w:spacing w:val="-5"/>
          <w:sz w:val="22"/>
          <w:szCs w:val="22"/>
          <w:lang w:val="sr-Latn-ME"/>
        </w:rPr>
        <w:t xml:space="preserve">toku </w:t>
      </w:r>
      <w:r w:rsidR="00FB3335" w:rsidRPr="00134254">
        <w:rPr>
          <w:rFonts w:eastAsia="Calibri"/>
          <w:spacing w:val="-5"/>
          <w:sz w:val="22"/>
          <w:szCs w:val="22"/>
          <w:lang w:val="sr-Latn-ME"/>
        </w:rPr>
        <w:t xml:space="preserve">tri sedmice </w:t>
      </w:r>
      <w:r w:rsidR="00B6568D" w:rsidRPr="00134254">
        <w:rPr>
          <w:rFonts w:eastAsia="Calibri"/>
          <w:spacing w:val="-5"/>
          <w:sz w:val="22"/>
          <w:szCs w:val="22"/>
          <w:lang w:val="sr-Latn-ME"/>
        </w:rPr>
        <w:t>nakon</w:t>
      </w:r>
      <w:r w:rsidR="00FB3335" w:rsidRPr="00134254">
        <w:rPr>
          <w:rFonts w:eastAsia="Calibri"/>
          <w:spacing w:val="-5"/>
          <w:sz w:val="22"/>
          <w:szCs w:val="22"/>
          <w:lang w:val="sr-Latn-ME"/>
        </w:rPr>
        <w:t xml:space="preserve"> vakcinacije </w:t>
      </w:r>
      <w:r w:rsidR="00523020" w:rsidRPr="00134254">
        <w:rPr>
          <w:rFonts w:eastAsia="Calibri"/>
          <w:spacing w:val="-5"/>
          <w:sz w:val="22"/>
          <w:szCs w:val="22"/>
          <w:lang w:val="sr-Latn-ME"/>
        </w:rPr>
        <w:t>primijetite</w:t>
      </w:r>
      <w:r w:rsidR="00FB3335" w:rsidRPr="00134254">
        <w:rPr>
          <w:rFonts w:eastAsia="Calibri"/>
          <w:spacing w:val="-5"/>
          <w:sz w:val="22"/>
          <w:szCs w:val="22"/>
          <w:lang w:val="sr-Latn-ME"/>
        </w:rPr>
        <w:t xml:space="preserve"> neki od sledećih simptoma:</w:t>
      </w:r>
    </w:p>
    <w:p w14:paraId="5B414E8D" w14:textId="4214DEBF" w:rsidR="00FB3335" w:rsidRPr="00134254" w:rsidRDefault="00FB3335" w:rsidP="006A400D">
      <w:pPr>
        <w:pStyle w:val="ListParagraph"/>
        <w:numPr>
          <w:ilvl w:val="0"/>
          <w:numId w:val="31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spacing w:val="-5"/>
          <w:sz w:val="22"/>
          <w:szCs w:val="22"/>
          <w:lang w:val="sr-Latn-ME"/>
        </w:rPr>
        <w:lastRenderedPageBreak/>
        <w:t xml:space="preserve">jaku </w:t>
      </w:r>
      <w:r w:rsidR="0036286E" w:rsidRPr="00134254">
        <w:rPr>
          <w:rFonts w:eastAsia="Calibri"/>
          <w:spacing w:val="-5"/>
          <w:sz w:val="22"/>
          <w:szCs w:val="22"/>
          <w:lang w:val="sr-Latn-ME"/>
        </w:rPr>
        <w:t>il</w:t>
      </w:r>
      <w:r w:rsidRPr="00134254">
        <w:rPr>
          <w:rFonts w:eastAsia="Calibri"/>
          <w:spacing w:val="-5"/>
          <w:sz w:val="22"/>
          <w:szCs w:val="22"/>
          <w:lang w:val="sr-Latn-ME"/>
        </w:rPr>
        <w:t xml:space="preserve">i dugotrajnu glavobolju, zamućen vid, konfuziju ili </w:t>
      </w:r>
      <w:r w:rsidR="005B6B24" w:rsidRPr="00134254">
        <w:rPr>
          <w:rFonts w:eastAsia="Calibri"/>
          <w:spacing w:val="-5"/>
          <w:sz w:val="22"/>
          <w:szCs w:val="22"/>
          <w:lang w:val="sr-Latn-ME"/>
        </w:rPr>
        <w:t xml:space="preserve">epi </w:t>
      </w:r>
      <w:r w:rsidRPr="00134254">
        <w:rPr>
          <w:rFonts w:eastAsia="Calibri"/>
          <w:spacing w:val="-5"/>
          <w:sz w:val="22"/>
          <w:szCs w:val="22"/>
          <w:lang w:val="sr-Latn-ME"/>
        </w:rPr>
        <w:t>napade</w:t>
      </w:r>
    </w:p>
    <w:p w14:paraId="3DABF333" w14:textId="755354D7" w:rsidR="00FB3335" w:rsidRPr="00134254" w:rsidRDefault="00FB3335" w:rsidP="006A400D">
      <w:pPr>
        <w:pStyle w:val="ListParagraph"/>
        <w:numPr>
          <w:ilvl w:val="0"/>
          <w:numId w:val="31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spacing w:val="-5"/>
          <w:sz w:val="22"/>
          <w:szCs w:val="22"/>
          <w:lang w:val="sr-Latn-ME"/>
        </w:rPr>
        <w:t>kratak dah, bol u grudima, otok nogu, bol u nogama ili dugotrajni bol</w:t>
      </w:r>
      <w:r w:rsidR="00A162A3" w:rsidRPr="00134254">
        <w:rPr>
          <w:rFonts w:eastAsia="Calibri"/>
          <w:spacing w:val="-5"/>
          <w:sz w:val="22"/>
          <w:szCs w:val="22"/>
          <w:lang w:val="sr-Latn-ME"/>
        </w:rPr>
        <w:t xml:space="preserve"> u stomaku</w:t>
      </w:r>
    </w:p>
    <w:p w14:paraId="3B3E3BB4" w14:textId="7F3BA08B" w:rsidR="00FB3335" w:rsidRPr="00134254" w:rsidRDefault="00FB3335" w:rsidP="006A400D">
      <w:pPr>
        <w:pStyle w:val="ListParagraph"/>
        <w:numPr>
          <w:ilvl w:val="0"/>
          <w:numId w:val="31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spacing w:val="-5"/>
          <w:sz w:val="22"/>
          <w:szCs w:val="22"/>
          <w:lang w:val="sr-Latn-ME"/>
        </w:rPr>
        <w:t xml:space="preserve">neuobičajene modrice ili tačkaste okrugle promjene </w:t>
      </w:r>
      <w:r w:rsidR="00F52308" w:rsidRPr="00134254">
        <w:rPr>
          <w:rFonts w:eastAsia="Calibri"/>
          <w:spacing w:val="-5"/>
          <w:sz w:val="22"/>
          <w:szCs w:val="22"/>
          <w:lang w:val="sr-Latn-ME"/>
        </w:rPr>
        <w:t xml:space="preserve">po koži </w:t>
      </w:r>
      <w:r w:rsidR="00A660BC" w:rsidRPr="00134254">
        <w:rPr>
          <w:rFonts w:eastAsia="Calibri"/>
          <w:spacing w:val="-5"/>
          <w:sz w:val="22"/>
          <w:szCs w:val="22"/>
          <w:lang w:val="sr-Latn-ME"/>
        </w:rPr>
        <w:t xml:space="preserve">udaljene od </w:t>
      </w:r>
      <w:r w:rsidRPr="00134254">
        <w:rPr>
          <w:rFonts w:eastAsia="Calibri"/>
          <w:spacing w:val="-5"/>
          <w:sz w:val="22"/>
          <w:szCs w:val="22"/>
          <w:lang w:val="sr-Latn-ME"/>
        </w:rPr>
        <w:t>mjesta primjene vakcine</w:t>
      </w:r>
      <w:r w:rsidR="00F52308" w:rsidRPr="00134254">
        <w:rPr>
          <w:rFonts w:eastAsia="Calibri"/>
          <w:spacing w:val="-5"/>
          <w:sz w:val="22"/>
          <w:szCs w:val="22"/>
          <w:lang w:val="sr-Latn-ME"/>
        </w:rPr>
        <w:t>.</w:t>
      </w:r>
    </w:p>
    <w:p w14:paraId="199DFC9E" w14:textId="77777777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F0EE39" w14:textId="75725EDC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>Hitno</w:t>
      </w:r>
      <w:r w:rsidRPr="00134254">
        <w:rPr>
          <w:sz w:val="22"/>
          <w:szCs w:val="22"/>
          <w:lang w:val="sr-Latn-ME"/>
        </w:rPr>
        <w:t xml:space="preserve"> </w:t>
      </w:r>
      <w:r w:rsidRPr="00134254">
        <w:rPr>
          <w:b/>
          <w:sz w:val="22"/>
          <w:szCs w:val="22"/>
          <w:lang w:val="sr-Latn-ME"/>
        </w:rPr>
        <w:t>potražite pomoć l</w:t>
      </w:r>
      <w:r w:rsidR="007A7B41" w:rsidRPr="00134254">
        <w:rPr>
          <w:b/>
          <w:sz w:val="22"/>
          <w:szCs w:val="22"/>
          <w:lang w:val="sr-Latn-ME"/>
        </w:rPr>
        <w:t>j</w:t>
      </w:r>
      <w:r w:rsidRPr="00134254">
        <w:rPr>
          <w:b/>
          <w:sz w:val="22"/>
          <w:szCs w:val="22"/>
          <w:lang w:val="sr-Latn-ME"/>
        </w:rPr>
        <w:t>ekara</w:t>
      </w:r>
      <w:r w:rsidRPr="00134254">
        <w:rPr>
          <w:sz w:val="22"/>
          <w:szCs w:val="22"/>
          <w:lang w:val="sr-Latn-ME"/>
        </w:rPr>
        <w:t xml:space="preserve"> ako prim</w:t>
      </w:r>
      <w:r w:rsidR="0046290E" w:rsidRPr="00134254">
        <w:rPr>
          <w:sz w:val="22"/>
          <w:szCs w:val="22"/>
          <w:lang w:val="sr-Latn-ME"/>
        </w:rPr>
        <w:t>i</w:t>
      </w:r>
      <w:r w:rsidR="007A7B41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etite pojavu simptoma teške alergijske reakcije. Takve reakcije mogu uključivati kombinaciju bilo kojih od sl</w:t>
      </w:r>
      <w:r w:rsidR="007A7B41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edećih simptoma:</w:t>
      </w:r>
    </w:p>
    <w:p w14:paraId="21EFDCB9" w14:textId="70FC8DCD" w:rsidR="0028233B" w:rsidRPr="00134254" w:rsidRDefault="00907869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vrtoglavica</w:t>
      </w:r>
      <w:r w:rsidR="0028233B" w:rsidRPr="00134254">
        <w:rPr>
          <w:sz w:val="22"/>
          <w:szCs w:val="22"/>
          <w:lang w:val="sr-Latn-ME"/>
        </w:rPr>
        <w:t xml:space="preserve"> ili ošamućenost </w:t>
      </w:r>
    </w:p>
    <w:p w14:paraId="09F35AC9" w14:textId="66B23520" w:rsidR="0028233B" w:rsidRPr="00134254" w:rsidRDefault="0028233B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promjene srčanog ritma</w:t>
      </w:r>
    </w:p>
    <w:p w14:paraId="57EE7FA0" w14:textId="0A8FB0B4" w:rsidR="0028233B" w:rsidRPr="00134254" w:rsidRDefault="0028233B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kratak dah</w:t>
      </w:r>
    </w:p>
    <w:p w14:paraId="73A2F636" w14:textId="75CBB62B" w:rsidR="0028233B" w:rsidRPr="00134254" w:rsidRDefault="0046290E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zvižd</w:t>
      </w:r>
      <w:r w:rsidR="0028233B" w:rsidRPr="00134254">
        <w:rPr>
          <w:sz w:val="22"/>
          <w:szCs w:val="22"/>
          <w:lang w:val="sr-Latn-ME"/>
        </w:rPr>
        <w:t>anje pri disanju</w:t>
      </w:r>
    </w:p>
    <w:p w14:paraId="4DCC74B2" w14:textId="02BD9D19" w:rsidR="0028233B" w:rsidRPr="00134254" w:rsidRDefault="0028233B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oticanje usana, lica ili grla</w:t>
      </w:r>
    </w:p>
    <w:p w14:paraId="37A5ACE7" w14:textId="50E0D3A9" w:rsidR="0028233B" w:rsidRPr="00134254" w:rsidRDefault="0028233B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koprivnjača ili osip</w:t>
      </w:r>
    </w:p>
    <w:p w14:paraId="69E6E465" w14:textId="6E3B396E" w:rsidR="0028233B" w:rsidRPr="00134254" w:rsidRDefault="0028233B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mučnina ili povraćanje</w:t>
      </w:r>
    </w:p>
    <w:p w14:paraId="59D4E5A9" w14:textId="1C4CF855" w:rsidR="0028233B" w:rsidRPr="00134254" w:rsidRDefault="0028233B" w:rsidP="006A400D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bol u </w:t>
      </w:r>
      <w:r w:rsidR="002304FF" w:rsidRPr="00134254">
        <w:rPr>
          <w:sz w:val="22"/>
          <w:szCs w:val="22"/>
          <w:lang w:val="sr-Latn-ME"/>
        </w:rPr>
        <w:t>stomaku</w:t>
      </w:r>
      <w:r w:rsidR="00C75F6A" w:rsidRPr="00134254">
        <w:rPr>
          <w:sz w:val="22"/>
          <w:szCs w:val="22"/>
          <w:lang w:val="sr-Latn-ME"/>
        </w:rPr>
        <w:t>.</w:t>
      </w:r>
    </w:p>
    <w:p w14:paraId="32E954D3" w14:textId="77777777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67E770" w14:textId="18DB482A" w:rsidR="0028233B" w:rsidRPr="00134254" w:rsidRDefault="00B70430" w:rsidP="006A400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Prilikom</w:t>
      </w:r>
      <w:r w:rsidR="0028233B" w:rsidRPr="00134254">
        <w:rPr>
          <w:b/>
          <w:sz w:val="22"/>
          <w:szCs w:val="22"/>
          <w:lang w:val="sr-Latn-ME"/>
        </w:rPr>
        <w:t xml:space="preserve"> prim</w:t>
      </w:r>
      <w:r w:rsidR="008E1E52" w:rsidRPr="00134254">
        <w:rPr>
          <w:b/>
          <w:sz w:val="22"/>
          <w:szCs w:val="22"/>
          <w:lang w:val="sr-Latn-ME"/>
        </w:rPr>
        <w:t>j</w:t>
      </w:r>
      <w:r w:rsidR="0028233B" w:rsidRPr="00134254">
        <w:rPr>
          <w:b/>
          <w:sz w:val="22"/>
          <w:szCs w:val="22"/>
          <w:lang w:val="sr-Latn-ME"/>
        </w:rPr>
        <w:t xml:space="preserve">ene vakcine </w:t>
      </w:r>
      <w:r w:rsidR="00663C1F" w:rsidRPr="00134254">
        <w:rPr>
          <w:b/>
          <w:bCs/>
          <w:sz w:val="22"/>
          <w:szCs w:val="22"/>
          <w:lang w:val="sr-Latn-ME"/>
        </w:rPr>
        <w:t>Vaxzev</w:t>
      </w:r>
      <w:r w:rsidR="008D60CB" w:rsidRPr="00134254">
        <w:rPr>
          <w:b/>
          <w:bCs/>
          <w:sz w:val="22"/>
          <w:szCs w:val="22"/>
          <w:lang w:val="sr-Latn-ME"/>
        </w:rPr>
        <w:t>r</w:t>
      </w:r>
      <w:r w:rsidR="00663C1F" w:rsidRPr="00134254">
        <w:rPr>
          <w:b/>
          <w:bCs/>
          <w:sz w:val="22"/>
          <w:szCs w:val="22"/>
          <w:lang w:val="sr-Latn-ME"/>
        </w:rPr>
        <w:t>ia</w:t>
      </w:r>
      <w:r w:rsidR="00527E28" w:rsidRPr="00134254">
        <w:rPr>
          <w:b/>
          <w:bCs/>
          <w:sz w:val="22"/>
          <w:szCs w:val="22"/>
          <w:lang w:val="sr-Latn-ME"/>
        </w:rPr>
        <w:t xml:space="preserve"> </w:t>
      </w:r>
      <w:r w:rsidR="0028233B" w:rsidRPr="00134254">
        <w:rPr>
          <w:b/>
          <w:sz w:val="22"/>
          <w:szCs w:val="22"/>
          <w:lang w:val="sr-Latn-ME"/>
        </w:rPr>
        <w:t>mogu se javiti sl</w:t>
      </w:r>
      <w:r w:rsidR="008E1E52" w:rsidRPr="00134254">
        <w:rPr>
          <w:b/>
          <w:sz w:val="22"/>
          <w:szCs w:val="22"/>
          <w:lang w:val="sr-Latn-ME"/>
        </w:rPr>
        <w:t>j</w:t>
      </w:r>
      <w:r w:rsidR="0028233B" w:rsidRPr="00134254">
        <w:rPr>
          <w:b/>
          <w:sz w:val="22"/>
          <w:szCs w:val="22"/>
          <w:lang w:val="sr-Latn-ME"/>
        </w:rPr>
        <w:t>edeć</w:t>
      </w:r>
      <w:r w:rsidR="00ED325F" w:rsidRPr="00134254">
        <w:rPr>
          <w:b/>
          <w:sz w:val="22"/>
          <w:szCs w:val="22"/>
          <w:lang w:val="sr-Latn-ME"/>
        </w:rPr>
        <w:t>e</w:t>
      </w:r>
      <w:r w:rsidR="0028233B" w:rsidRPr="00134254">
        <w:rPr>
          <w:b/>
          <w:sz w:val="22"/>
          <w:szCs w:val="22"/>
          <w:lang w:val="sr-Latn-ME"/>
        </w:rPr>
        <w:t xml:space="preserve"> neželjen</w:t>
      </w:r>
      <w:r w:rsidR="00ED325F" w:rsidRPr="00134254">
        <w:rPr>
          <w:b/>
          <w:sz w:val="22"/>
          <w:szCs w:val="22"/>
          <w:lang w:val="sr-Latn-ME"/>
        </w:rPr>
        <w:t>e</w:t>
      </w:r>
      <w:r w:rsidR="0028233B" w:rsidRPr="00134254">
        <w:rPr>
          <w:b/>
          <w:sz w:val="22"/>
          <w:szCs w:val="22"/>
          <w:lang w:val="sr-Latn-ME"/>
        </w:rPr>
        <w:t xml:space="preserve"> </w:t>
      </w:r>
      <w:r w:rsidR="00ED325F" w:rsidRPr="00134254">
        <w:rPr>
          <w:b/>
          <w:sz w:val="22"/>
          <w:szCs w:val="22"/>
          <w:lang w:val="sr-Latn-ME"/>
        </w:rPr>
        <w:t>reakcije</w:t>
      </w:r>
      <w:r w:rsidR="0028233B" w:rsidRPr="00134254">
        <w:rPr>
          <w:b/>
          <w:sz w:val="22"/>
          <w:szCs w:val="22"/>
          <w:lang w:val="sr-Latn-ME"/>
        </w:rPr>
        <w:t>:</w:t>
      </w:r>
    </w:p>
    <w:p w14:paraId="792683C8" w14:textId="77777777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9A9687" w14:textId="2F6C2250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Veoma čest</w:t>
      </w:r>
      <w:r w:rsidR="00ED325F" w:rsidRPr="00134254">
        <w:rPr>
          <w:b/>
          <w:sz w:val="22"/>
          <w:szCs w:val="22"/>
          <w:lang w:val="sr-Latn-ME"/>
        </w:rPr>
        <w:t>o</w:t>
      </w:r>
      <w:r w:rsidRPr="00134254">
        <w:rPr>
          <w:sz w:val="22"/>
          <w:szCs w:val="22"/>
          <w:lang w:val="sr-Latn-ME"/>
        </w:rPr>
        <w:t xml:space="preserve"> (mogu da se jave kod više od 1 na 10 pacijenata)</w:t>
      </w:r>
      <w:r w:rsidR="00B70430" w:rsidRPr="00134254">
        <w:rPr>
          <w:sz w:val="22"/>
          <w:szCs w:val="22"/>
          <w:lang w:val="sr-Latn-ME"/>
        </w:rPr>
        <w:t>:</w:t>
      </w:r>
    </w:p>
    <w:p w14:paraId="268D9116" w14:textId="7789E88A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os</w:t>
      </w:r>
      <w:r w:rsidR="00473689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etljivost, bol, toplina, svrab ili modric</w:t>
      </w:r>
      <w:r w:rsidR="00B70430" w:rsidRPr="00134254">
        <w:rPr>
          <w:sz w:val="22"/>
          <w:szCs w:val="22"/>
          <w:lang w:val="sr-Latn-ME"/>
        </w:rPr>
        <w:t>a</w:t>
      </w:r>
      <w:r w:rsidRPr="00134254">
        <w:rPr>
          <w:sz w:val="22"/>
          <w:szCs w:val="22"/>
          <w:lang w:val="sr-Latn-ME"/>
        </w:rPr>
        <w:t xml:space="preserve"> na m</w:t>
      </w:r>
      <w:r w:rsidR="00473689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estu prim</w:t>
      </w:r>
      <w:r w:rsidR="00473689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ene injekcije</w:t>
      </w:r>
    </w:p>
    <w:p w14:paraId="2003BCE1" w14:textId="33CD07CC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umor ili opšte loše stanje</w:t>
      </w:r>
    </w:p>
    <w:p w14:paraId="4A71CCF1" w14:textId="14046DA8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jeza ili groznica (povišena t</w:t>
      </w:r>
      <w:r w:rsidR="00473689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elesna temperatura)</w:t>
      </w:r>
    </w:p>
    <w:p w14:paraId="0AD02527" w14:textId="697006D1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glavobolja</w:t>
      </w:r>
    </w:p>
    <w:p w14:paraId="6E2DF659" w14:textId="45D0C6F7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mučnina</w:t>
      </w:r>
    </w:p>
    <w:p w14:paraId="7450A279" w14:textId="1EC5F4CB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bolovi u zglobovima ili mišićima</w:t>
      </w:r>
      <w:r w:rsidR="00542679" w:rsidRPr="00134254">
        <w:rPr>
          <w:sz w:val="22"/>
          <w:szCs w:val="22"/>
          <w:lang w:val="sr-Latn-ME"/>
        </w:rPr>
        <w:t>.</w:t>
      </w:r>
    </w:p>
    <w:p w14:paraId="5475FCC2" w14:textId="77777777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6E819B" w14:textId="626D3399" w:rsidR="0028233B" w:rsidRPr="00134254" w:rsidRDefault="0028233B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Čest</w:t>
      </w:r>
      <w:r w:rsidR="00ED325F" w:rsidRPr="00134254">
        <w:rPr>
          <w:b/>
          <w:sz w:val="22"/>
          <w:szCs w:val="22"/>
          <w:lang w:val="sr-Latn-ME"/>
        </w:rPr>
        <w:t>o</w:t>
      </w:r>
      <w:r w:rsidRPr="00134254">
        <w:rPr>
          <w:sz w:val="22"/>
          <w:szCs w:val="22"/>
          <w:lang w:val="sr-Latn-ME"/>
        </w:rPr>
        <w:t xml:space="preserve"> (mogu da se jave kod najviše 1 na 10 pacijenata)</w:t>
      </w:r>
      <w:r w:rsidR="00B70430" w:rsidRPr="00134254">
        <w:rPr>
          <w:sz w:val="22"/>
          <w:szCs w:val="22"/>
          <w:lang w:val="sr-Latn-ME"/>
        </w:rPr>
        <w:t>:</w:t>
      </w:r>
    </w:p>
    <w:p w14:paraId="236EFD10" w14:textId="36F7AFC3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oticanje ili crvenilo na m</w:t>
      </w:r>
      <w:r w:rsidR="00765A6E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estu prim</w:t>
      </w:r>
      <w:r w:rsidR="00765A6E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ene injekcije</w:t>
      </w:r>
    </w:p>
    <w:p w14:paraId="73EF1BE9" w14:textId="4FDF8AE7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temperatura </w:t>
      </w:r>
      <w:r w:rsidR="00E94C4C" w:rsidRPr="00134254">
        <w:rPr>
          <w:sz w:val="22"/>
          <w:szCs w:val="22"/>
          <w:lang w:val="sr-Latn-ME"/>
        </w:rPr>
        <w:t>(≥38°C)</w:t>
      </w:r>
    </w:p>
    <w:p w14:paraId="370EB653" w14:textId="6185A259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povraćanje ili proliv</w:t>
      </w:r>
    </w:p>
    <w:p w14:paraId="5EB211E3" w14:textId="7F39813C" w:rsidR="007757DC" w:rsidRPr="00134254" w:rsidRDefault="007757DC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blago i privremeno smanjenje nivoa krvnih pločica (trombocita) (laboratorijski nalazi)</w:t>
      </w:r>
    </w:p>
    <w:p w14:paraId="6EEB9362" w14:textId="1F35A446" w:rsidR="00E94C4C" w:rsidRPr="00134254" w:rsidRDefault="00E94C4C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bol u nogama ili rukama</w:t>
      </w:r>
    </w:p>
    <w:p w14:paraId="5E81FB4E" w14:textId="566072EB" w:rsidR="00E94C4C" w:rsidRPr="00134254" w:rsidRDefault="00E94C4C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simptomi nalik gripu, kao što su visoka temperatura, </w:t>
      </w:r>
      <w:r w:rsidR="00B35C3A" w:rsidRPr="00134254">
        <w:rPr>
          <w:sz w:val="22"/>
          <w:szCs w:val="22"/>
          <w:lang w:val="sr-Latn-ME"/>
        </w:rPr>
        <w:t>bol u grlu</w:t>
      </w:r>
      <w:r w:rsidRPr="00134254">
        <w:rPr>
          <w:sz w:val="22"/>
          <w:szCs w:val="22"/>
          <w:lang w:val="sr-Latn-ME"/>
        </w:rPr>
        <w:t>, curenje iz nosa, kašalj i jeza</w:t>
      </w:r>
    </w:p>
    <w:p w14:paraId="5976B3F5" w14:textId="5DDEE811" w:rsidR="00E94C4C" w:rsidRPr="00134254" w:rsidRDefault="00E94C4C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tjelesna slabost ili nedostatak energije</w:t>
      </w:r>
      <w:r w:rsidR="00C75F6A" w:rsidRPr="00134254">
        <w:rPr>
          <w:sz w:val="22"/>
          <w:szCs w:val="22"/>
          <w:lang w:val="sr-Latn-ME"/>
        </w:rPr>
        <w:t>.</w:t>
      </w:r>
    </w:p>
    <w:p w14:paraId="4A757195" w14:textId="77777777" w:rsidR="0028233B" w:rsidRPr="00134254" w:rsidRDefault="0028233B" w:rsidP="006A400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16933C65" w14:textId="12615AF0" w:rsidR="0028233B" w:rsidRPr="00134254" w:rsidRDefault="0028233B" w:rsidP="006A400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Povremen</w:t>
      </w:r>
      <w:r w:rsidR="00ED325F" w:rsidRPr="00134254">
        <w:rPr>
          <w:b/>
          <w:sz w:val="22"/>
          <w:szCs w:val="22"/>
          <w:lang w:val="sr-Latn-ME"/>
        </w:rPr>
        <w:t>o</w:t>
      </w:r>
      <w:r w:rsidRPr="00134254">
        <w:rPr>
          <w:b/>
          <w:sz w:val="22"/>
          <w:szCs w:val="22"/>
          <w:lang w:val="sr-Latn-ME"/>
        </w:rPr>
        <w:t xml:space="preserve"> </w:t>
      </w:r>
      <w:r w:rsidRPr="00134254">
        <w:rPr>
          <w:sz w:val="22"/>
          <w:szCs w:val="22"/>
          <w:lang w:val="sr-Latn-ME"/>
        </w:rPr>
        <w:t>(mogu da se jave kod najviše 1 na 100 pacijenata)</w:t>
      </w:r>
      <w:r w:rsidR="00B70430" w:rsidRPr="00134254">
        <w:rPr>
          <w:sz w:val="22"/>
          <w:szCs w:val="22"/>
          <w:lang w:val="sr-Latn-ME"/>
        </w:rPr>
        <w:t>:</w:t>
      </w:r>
      <w:r w:rsidRPr="00134254">
        <w:rPr>
          <w:sz w:val="22"/>
          <w:szCs w:val="22"/>
          <w:lang w:val="sr-Latn-ME"/>
        </w:rPr>
        <w:t xml:space="preserve"> </w:t>
      </w:r>
    </w:p>
    <w:p w14:paraId="2980AB4F" w14:textId="4D171D0F" w:rsidR="0028233B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pospanost ili os</w:t>
      </w:r>
      <w:r w:rsidR="00765A6E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ećaj vrtoglavice</w:t>
      </w:r>
      <w:r w:rsidR="00131524" w:rsidRPr="00134254">
        <w:rPr>
          <w:sz w:val="22"/>
          <w:szCs w:val="22"/>
          <w:lang w:val="sr-Latn-ME"/>
        </w:rPr>
        <w:t>, duboka otupjelost i neaktivnost</w:t>
      </w:r>
    </w:p>
    <w:p w14:paraId="4838CD84" w14:textId="2FE10E75" w:rsidR="0028233B" w:rsidRPr="00134254" w:rsidRDefault="00E94C4C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bol u stomaku ili </w:t>
      </w:r>
      <w:r w:rsidR="0028233B" w:rsidRPr="00134254">
        <w:rPr>
          <w:sz w:val="22"/>
          <w:szCs w:val="22"/>
          <w:lang w:val="sr-Latn-ME"/>
        </w:rPr>
        <w:t>smanjen apetit</w:t>
      </w:r>
    </w:p>
    <w:p w14:paraId="4631164C" w14:textId="2D8B01D0" w:rsidR="0028233B" w:rsidRPr="00134254" w:rsidRDefault="00A26702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u</w:t>
      </w:r>
      <w:r w:rsidR="0028233B" w:rsidRPr="00134254">
        <w:rPr>
          <w:sz w:val="22"/>
          <w:szCs w:val="22"/>
          <w:lang w:val="sr-Latn-ME"/>
        </w:rPr>
        <w:t>većane limfne žlijezde</w:t>
      </w:r>
    </w:p>
    <w:p w14:paraId="4DA415F5" w14:textId="0450931D" w:rsidR="001502B9" w:rsidRPr="00134254" w:rsidRDefault="0028233B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prekom</w:t>
      </w:r>
      <w:r w:rsidR="00D05AED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erno znojenje, svrab kože</w:t>
      </w:r>
      <w:r w:rsidR="00067E53" w:rsidRPr="00134254">
        <w:rPr>
          <w:sz w:val="22"/>
          <w:szCs w:val="22"/>
          <w:lang w:val="sr-Latn-ME"/>
        </w:rPr>
        <w:t xml:space="preserve">, </w:t>
      </w:r>
      <w:r w:rsidRPr="00134254">
        <w:rPr>
          <w:sz w:val="22"/>
          <w:szCs w:val="22"/>
          <w:lang w:val="sr-Latn-ME"/>
        </w:rPr>
        <w:t>osip</w:t>
      </w:r>
      <w:r w:rsidR="00E94C4C" w:rsidRPr="00134254">
        <w:rPr>
          <w:sz w:val="22"/>
          <w:szCs w:val="22"/>
          <w:lang w:val="sr-Latn-ME"/>
        </w:rPr>
        <w:t xml:space="preserve"> ili kopri</w:t>
      </w:r>
      <w:r w:rsidR="001502B9" w:rsidRPr="00134254">
        <w:rPr>
          <w:sz w:val="22"/>
          <w:szCs w:val="22"/>
          <w:lang w:val="sr-Latn-ME"/>
        </w:rPr>
        <w:t>vnjača</w:t>
      </w:r>
    </w:p>
    <w:p w14:paraId="22287483" w14:textId="1F0881C9" w:rsidR="00131524" w:rsidRPr="00134254" w:rsidRDefault="00131524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spazam mišića</w:t>
      </w:r>
      <w:r w:rsidR="00364590" w:rsidRPr="00134254">
        <w:rPr>
          <w:sz w:val="22"/>
          <w:szCs w:val="22"/>
          <w:lang w:val="sr-Latn-ME"/>
        </w:rPr>
        <w:t>.</w:t>
      </w:r>
    </w:p>
    <w:p w14:paraId="230EADCC" w14:textId="77777777" w:rsidR="003645BD" w:rsidRPr="00134254" w:rsidRDefault="003645BD" w:rsidP="003645B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134254">
        <w:rPr>
          <w:iCs/>
          <w:noProof/>
          <w:sz w:val="22"/>
          <w:szCs w:val="22"/>
          <w:lang w:val="sr-Latn-ME"/>
        </w:rPr>
        <w:t>neobičan osećaj na koži, kao što je osećaj trnjenja (parestezije)</w:t>
      </w:r>
    </w:p>
    <w:p w14:paraId="052E1E24" w14:textId="21D12351" w:rsidR="003645BD" w:rsidRPr="00134254" w:rsidRDefault="003645BD" w:rsidP="003645B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134254">
        <w:rPr>
          <w:iCs/>
          <w:noProof/>
          <w:sz w:val="22"/>
          <w:szCs w:val="22"/>
          <w:lang w:val="sr-Latn-ME"/>
        </w:rPr>
        <w:t>smanjen osjećaj ili osjetljivost, posebno na koži (hipoestezija)</w:t>
      </w:r>
    </w:p>
    <w:p w14:paraId="5546F2F0" w14:textId="77777777" w:rsidR="003645BD" w:rsidRPr="00134254" w:rsidRDefault="003645BD" w:rsidP="003645B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134254">
        <w:rPr>
          <w:iCs/>
          <w:noProof/>
          <w:sz w:val="22"/>
          <w:szCs w:val="22"/>
          <w:lang w:val="sr-Latn-ME"/>
        </w:rPr>
        <w:t>zvonjenje u ušima koje ne prolazi (tinitus)</w:t>
      </w:r>
    </w:p>
    <w:p w14:paraId="2467AE99" w14:textId="77777777" w:rsidR="003645BD" w:rsidRPr="00134254" w:rsidRDefault="003645BD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0BB230E3" w14:textId="6081BB75" w:rsidR="00693F0A" w:rsidRPr="00134254" w:rsidRDefault="00693F0A" w:rsidP="006A40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EFC65BB" w14:textId="11247593" w:rsidR="00131524" w:rsidRPr="00134254" w:rsidRDefault="00131524" w:rsidP="006A400D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134254">
        <w:rPr>
          <w:rFonts w:eastAsia="Calibri"/>
          <w:b/>
          <w:bCs/>
          <w:spacing w:val="-5"/>
          <w:sz w:val="22"/>
          <w:szCs w:val="22"/>
          <w:lang w:val="sr-Latn-ME"/>
        </w:rPr>
        <w:t>Rijetk</w:t>
      </w:r>
      <w:r w:rsidR="00ED325F" w:rsidRPr="00134254">
        <w:rPr>
          <w:rFonts w:eastAsia="Calibri"/>
          <w:b/>
          <w:bCs/>
          <w:spacing w:val="-5"/>
          <w:sz w:val="22"/>
          <w:szCs w:val="22"/>
          <w:lang w:val="sr-Latn-ME"/>
        </w:rPr>
        <w:t>o</w:t>
      </w:r>
      <w:r w:rsidRPr="00134254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Pr="00134254">
        <w:rPr>
          <w:rFonts w:eastAsia="Calibri"/>
          <w:bCs/>
          <w:spacing w:val="-5"/>
          <w:sz w:val="22"/>
          <w:szCs w:val="22"/>
          <w:lang w:val="sr-Latn-ME"/>
        </w:rPr>
        <w:t xml:space="preserve">(mogu </w:t>
      </w:r>
      <w:r w:rsidR="002D6412" w:rsidRPr="00134254">
        <w:rPr>
          <w:rFonts w:eastAsia="Calibri"/>
          <w:bCs/>
          <w:spacing w:val="-5"/>
          <w:sz w:val="22"/>
          <w:szCs w:val="22"/>
          <w:lang w:val="sr-Latn-ME"/>
        </w:rPr>
        <w:t xml:space="preserve">da </w:t>
      </w:r>
      <w:r w:rsidRPr="00134254">
        <w:rPr>
          <w:rFonts w:eastAsia="Calibri"/>
          <w:bCs/>
          <w:spacing w:val="-5"/>
          <w:sz w:val="22"/>
          <w:szCs w:val="22"/>
          <w:lang w:val="sr-Latn-ME"/>
        </w:rPr>
        <w:t>se jav</w:t>
      </w:r>
      <w:r w:rsidR="002D6412" w:rsidRPr="00134254">
        <w:rPr>
          <w:rFonts w:eastAsia="Calibri"/>
          <w:bCs/>
          <w:spacing w:val="-5"/>
          <w:sz w:val="22"/>
          <w:szCs w:val="22"/>
          <w:lang w:val="sr-Latn-ME"/>
        </w:rPr>
        <w:t>e</w:t>
      </w:r>
      <w:r w:rsidRPr="00134254">
        <w:rPr>
          <w:rFonts w:eastAsia="Calibri"/>
          <w:bCs/>
          <w:spacing w:val="-5"/>
          <w:sz w:val="22"/>
          <w:szCs w:val="22"/>
          <w:lang w:val="sr-Latn-ME"/>
        </w:rPr>
        <w:t xml:space="preserve"> kod </w:t>
      </w:r>
      <w:r w:rsidR="002D6412" w:rsidRPr="00134254">
        <w:rPr>
          <w:rFonts w:eastAsia="Calibri"/>
          <w:bCs/>
          <w:spacing w:val="-5"/>
          <w:sz w:val="22"/>
          <w:szCs w:val="22"/>
          <w:lang w:val="sr-Latn-ME"/>
        </w:rPr>
        <w:t xml:space="preserve">najviše 1 </w:t>
      </w:r>
      <w:r w:rsidRPr="00134254">
        <w:rPr>
          <w:rFonts w:eastAsia="Calibri"/>
          <w:bCs/>
          <w:spacing w:val="-5"/>
          <w:sz w:val="22"/>
          <w:szCs w:val="22"/>
          <w:lang w:val="sr-Latn-ME"/>
        </w:rPr>
        <w:t>na 1000 pacijenata)</w:t>
      </w:r>
    </w:p>
    <w:p w14:paraId="23D794AC" w14:textId="77E31B33" w:rsidR="00131524" w:rsidRPr="00134254" w:rsidRDefault="00131524" w:rsidP="006A400D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spacing w:val="-5"/>
          <w:sz w:val="22"/>
          <w:szCs w:val="22"/>
          <w:lang w:val="sr-Latn-ME"/>
        </w:rPr>
        <w:t>Obješenost (paraliza) jedne strane lica</w:t>
      </w:r>
      <w:r w:rsidR="00AE3EFC" w:rsidRPr="00134254">
        <w:rPr>
          <w:rFonts w:eastAsia="Calibri"/>
          <w:spacing w:val="-5"/>
          <w:sz w:val="22"/>
          <w:szCs w:val="22"/>
          <w:lang w:val="sr-Latn-ME"/>
        </w:rPr>
        <w:t>.</w:t>
      </w:r>
    </w:p>
    <w:p w14:paraId="6C0159F5" w14:textId="77777777" w:rsidR="00131524" w:rsidRPr="00134254" w:rsidRDefault="00131524" w:rsidP="006A40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B6F026" w14:textId="3EBF477E" w:rsidR="002A244A" w:rsidRPr="00134254" w:rsidRDefault="002A244A" w:rsidP="006A400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34254">
        <w:rPr>
          <w:rFonts w:eastAsia="Calibri"/>
          <w:b/>
          <w:spacing w:val="-5"/>
          <w:sz w:val="22"/>
          <w:szCs w:val="22"/>
          <w:lang w:val="sr-Latn-ME"/>
        </w:rPr>
        <w:t>Veoma r</w:t>
      </w:r>
      <w:r w:rsidR="00693F0A" w:rsidRPr="00134254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134254">
        <w:rPr>
          <w:rFonts w:eastAsia="Calibri"/>
          <w:b/>
          <w:spacing w:val="-5"/>
          <w:sz w:val="22"/>
          <w:szCs w:val="22"/>
          <w:lang w:val="sr-Latn-ME"/>
        </w:rPr>
        <w:t>etk</w:t>
      </w:r>
      <w:r w:rsidR="00ED325F" w:rsidRPr="00134254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134254">
        <w:rPr>
          <w:rFonts w:eastAsia="Calibri"/>
          <w:b/>
          <w:spacing w:val="-5"/>
          <w:sz w:val="22"/>
          <w:szCs w:val="22"/>
          <w:lang w:val="sr-Latn-ME"/>
        </w:rPr>
        <w:t xml:space="preserve"> </w:t>
      </w:r>
      <w:r w:rsidRPr="00134254">
        <w:rPr>
          <w:rFonts w:eastAsia="Calibri"/>
          <w:spacing w:val="-5"/>
          <w:sz w:val="22"/>
          <w:szCs w:val="22"/>
          <w:lang w:val="sr-Latn-ME"/>
        </w:rPr>
        <w:t>(mogu da se jave kod najviše 1 na 10</w:t>
      </w:r>
      <w:r w:rsidR="000F68BF" w:rsidRPr="0013425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134254">
        <w:rPr>
          <w:rFonts w:eastAsia="Calibri"/>
          <w:spacing w:val="-5"/>
          <w:sz w:val="22"/>
          <w:szCs w:val="22"/>
          <w:lang w:val="sr-Latn-ME"/>
        </w:rPr>
        <w:t>000 pacijenata):</w:t>
      </w:r>
    </w:p>
    <w:p w14:paraId="579ED868" w14:textId="1D4207A3" w:rsidR="00620CC6" w:rsidRPr="00134254" w:rsidRDefault="000F68BF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 </w:t>
      </w:r>
      <w:r w:rsidR="002A244A" w:rsidRPr="00134254">
        <w:rPr>
          <w:sz w:val="22"/>
          <w:szCs w:val="22"/>
          <w:lang w:val="sr-Latn-ME"/>
        </w:rPr>
        <w:t>krvni ugrušci često na neobičnim m</w:t>
      </w:r>
      <w:r w:rsidR="00693F0A" w:rsidRPr="00134254">
        <w:rPr>
          <w:sz w:val="22"/>
          <w:szCs w:val="22"/>
          <w:lang w:val="sr-Latn-ME"/>
        </w:rPr>
        <w:t>j</w:t>
      </w:r>
      <w:r w:rsidR="002A244A" w:rsidRPr="00134254">
        <w:rPr>
          <w:sz w:val="22"/>
          <w:szCs w:val="22"/>
          <w:lang w:val="sr-Latn-ME"/>
        </w:rPr>
        <w:t>estima (npr. mozak, cr</w:t>
      </w:r>
      <w:r w:rsidR="00693F0A" w:rsidRPr="00134254">
        <w:rPr>
          <w:sz w:val="22"/>
          <w:szCs w:val="22"/>
          <w:lang w:val="sr-Latn-ME"/>
        </w:rPr>
        <w:t>ij</w:t>
      </w:r>
      <w:r w:rsidR="002A244A" w:rsidRPr="00134254">
        <w:rPr>
          <w:sz w:val="22"/>
          <w:szCs w:val="22"/>
          <w:lang w:val="sr-Latn-ME"/>
        </w:rPr>
        <w:t>eva, jetra, slezina) u kombinaciji sa</w:t>
      </w:r>
      <w:r w:rsidR="007A4AC0" w:rsidRPr="00134254">
        <w:rPr>
          <w:sz w:val="22"/>
          <w:szCs w:val="22"/>
          <w:lang w:val="sr-Latn-ME"/>
        </w:rPr>
        <w:t xml:space="preserve"> </w:t>
      </w:r>
      <w:r w:rsidR="002A244A" w:rsidRPr="00134254">
        <w:rPr>
          <w:sz w:val="22"/>
          <w:szCs w:val="22"/>
          <w:lang w:val="sr-Latn-ME"/>
        </w:rPr>
        <w:t>niskim nivoom trombocita</w:t>
      </w:r>
      <w:r w:rsidR="00B95663" w:rsidRPr="00134254">
        <w:rPr>
          <w:sz w:val="22"/>
          <w:szCs w:val="22"/>
          <w:lang w:val="sr-Latn-ME"/>
        </w:rPr>
        <w:t>.</w:t>
      </w:r>
    </w:p>
    <w:p w14:paraId="425EF3B8" w14:textId="5BB1F041" w:rsidR="008D7DA8" w:rsidRPr="00134254" w:rsidRDefault="008D7DA8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ozbiljna upala nerva, koja može izazvati paralizu i otežano disanje (Guillain-Barré sindrom (GBS))</w:t>
      </w:r>
      <w:r w:rsidR="00AE06E4" w:rsidRPr="00134254">
        <w:rPr>
          <w:sz w:val="22"/>
          <w:szCs w:val="22"/>
          <w:lang w:val="sr-Latn-ME"/>
        </w:rPr>
        <w:t>.</w:t>
      </w:r>
    </w:p>
    <w:p w14:paraId="2592E062" w14:textId="77777777" w:rsidR="002A244A" w:rsidRPr="00134254" w:rsidRDefault="002A244A" w:rsidP="006A400D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08908D6" w14:textId="7209CC65" w:rsidR="00721D70" w:rsidRPr="00134254" w:rsidRDefault="00721D70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Nepoznat</w:t>
      </w:r>
      <w:r w:rsidR="00C60609" w:rsidRPr="00134254">
        <w:rPr>
          <w:b/>
          <w:sz w:val="22"/>
          <w:szCs w:val="22"/>
          <w:lang w:val="sr-Latn-ME"/>
        </w:rPr>
        <w:t>a</w:t>
      </w:r>
      <w:r w:rsidR="00C60609" w:rsidRPr="00134254">
        <w:rPr>
          <w:sz w:val="22"/>
          <w:szCs w:val="22"/>
          <w:lang w:val="sr-Latn-ME"/>
        </w:rPr>
        <w:t xml:space="preserve"> </w:t>
      </w:r>
      <w:r w:rsidR="00C60609" w:rsidRPr="00134254">
        <w:rPr>
          <w:b/>
          <w:sz w:val="22"/>
          <w:szCs w:val="22"/>
          <w:lang w:val="sr-Latn-ME"/>
        </w:rPr>
        <w:t>učestalost</w:t>
      </w:r>
      <w:r w:rsidRPr="00134254">
        <w:rPr>
          <w:sz w:val="22"/>
          <w:szCs w:val="22"/>
          <w:lang w:val="sr-Latn-ME"/>
        </w:rPr>
        <w:t xml:space="preserve"> (ne može se proc</w:t>
      </w:r>
      <w:r w:rsidR="00C60609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eniti iz dostupnih podataka)</w:t>
      </w:r>
      <w:r w:rsidR="00C60609" w:rsidRPr="00134254">
        <w:rPr>
          <w:sz w:val="22"/>
          <w:szCs w:val="22"/>
          <w:lang w:val="sr-Latn-ME"/>
        </w:rPr>
        <w:t>:</w:t>
      </w:r>
      <w:r w:rsidRPr="00134254">
        <w:rPr>
          <w:sz w:val="22"/>
          <w:szCs w:val="22"/>
          <w:lang w:val="sr-Latn-ME"/>
        </w:rPr>
        <w:t xml:space="preserve"> </w:t>
      </w:r>
    </w:p>
    <w:p w14:paraId="0424E425" w14:textId="06DE7A5C" w:rsidR="00721D70" w:rsidRPr="00134254" w:rsidRDefault="00721D70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lastRenderedPageBreak/>
        <w:t>teška alergijska reakcija (anafilaksa)</w:t>
      </w:r>
    </w:p>
    <w:p w14:paraId="190CB266" w14:textId="2008D305" w:rsidR="002A244A" w:rsidRPr="00134254" w:rsidRDefault="00721D70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preosjetljivost</w:t>
      </w:r>
    </w:p>
    <w:p w14:paraId="6C3EDA52" w14:textId="0D94381E" w:rsidR="001502B9" w:rsidRPr="00134254" w:rsidRDefault="001502B9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naglo potkožno oticanje na područjima poput lica, usana, usta i grla (koje može uzrokovati otežano gutanje ili disanje) </w:t>
      </w:r>
    </w:p>
    <w:p w14:paraId="25E1ECCD" w14:textId="0A398D73" w:rsidR="00C273B4" w:rsidRPr="00134254" w:rsidRDefault="00C273B4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sindrom kapilarnog curenja (stanje koje uzrokuje curenje tečnosti iz malih krvnih sudova)</w:t>
      </w:r>
      <w:r w:rsidR="00B35C3A" w:rsidRPr="00134254">
        <w:rPr>
          <w:sz w:val="22"/>
          <w:szCs w:val="22"/>
          <w:lang w:val="sr-Latn-ME"/>
        </w:rPr>
        <w:t>.</w:t>
      </w:r>
    </w:p>
    <w:p w14:paraId="43319CDA" w14:textId="4B26845D" w:rsidR="007757DC" w:rsidRPr="00134254" w:rsidRDefault="007757DC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veoma nizak nivo krvnih pločica – trombocita (imunska trombocitopenija) koja može biti povezana sa krvarenjem (pogledati </w:t>
      </w:r>
      <w:r w:rsidR="00D01560" w:rsidRPr="00134254">
        <w:rPr>
          <w:sz w:val="22"/>
          <w:szCs w:val="22"/>
          <w:lang w:val="sr-Latn-ME"/>
        </w:rPr>
        <w:t>dio</w:t>
      </w:r>
      <w:r w:rsidRPr="00134254">
        <w:rPr>
          <w:sz w:val="22"/>
          <w:szCs w:val="22"/>
          <w:lang w:val="sr-Latn-ME"/>
        </w:rPr>
        <w:t xml:space="preserve"> 2. Poremećaji krvi).</w:t>
      </w:r>
    </w:p>
    <w:p w14:paraId="4BFACBB0" w14:textId="1FB0CA97" w:rsidR="00200E8D" w:rsidRPr="00134254" w:rsidRDefault="00200E8D" w:rsidP="006A400D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krvni ugrušci u mozgu, koji nijesu povezani sa niskim nivoom krvnih pločica (vidjeti </w:t>
      </w:r>
      <w:r w:rsidR="00651DC1" w:rsidRPr="00134254">
        <w:rPr>
          <w:sz w:val="22"/>
          <w:szCs w:val="22"/>
          <w:lang w:val="sr-Latn-ME"/>
        </w:rPr>
        <w:t>dio</w:t>
      </w:r>
      <w:r w:rsidRPr="00134254">
        <w:rPr>
          <w:sz w:val="22"/>
          <w:szCs w:val="22"/>
          <w:lang w:val="sr-Latn-ME"/>
        </w:rPr>
        <w:t xml:space="preserve"> 2, Poremećaji krvi)</w:t>
      </w:r>
      <w:r w:rsidR="00417E34" w:rsidRPr="00134254">
        <w:rPr>
          <w:sz w:val="22"/>
          <w:szCs w:val="22"/>
          <w:lang w:val="sr-Latn-ME"/>
        </w:rPr>
        <w:t>.</w:t>
      </w:r>
    </w:p>
    <w:p w14:paraId="668DF892" w14:textId="2C4E9AFF" w:rsidR="00DE7530" w:rsidRPr="00134254" w:rsidRDefault="00DE7530" w:rsidP="006A400D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zapaljenje kičmene moždine (transverzalni mijelitis)</w:t>
      </w:r>
      <w:r w:rsidR="00651DC1" w:rsidRPr="00134254">
        <w:rPr>
          <w:sz w:val="22"/>
          <w:szCs w:val="22"/>
          <w:lang w:val="sr-Latn-ME"/>
        </w:rPr>
        <w:t>.</w:t>
      </w:r>
    </w:p>
    <w:p w14:paraId="10814624" w14:textId="6F650C8E" w:rsidR="00BF1910" w:rsidRPr="00134254" w:rsidRDefault="00BF1910" w:rsidP="006A40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30395B6" w14:textId="0EB6E21A" w:rsidR="00C269D7" w:rsidRPr="00134254" w:rsidRDefault="00C269D7" w:rsidP="006A40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3425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B935EEE" w14:textId="77777777" w:rsidR="00C269D7" w:rsidRPr="00134254" w:rsidRDefault="00C269D7" w:rsidP="006A40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9DE2CA8" w14:textId="77777777" w:rsidR="005D68AD" w:rsidRPr="00134254" w:rsidRDefault="005D68AD" w:rsidP="006A40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FAD94F1" w14:textId="4B43248E" w:rsidR="00C269D7" w:rsidRPr="00134254" w:rsidRDefault="0029138F" w:rsidP="006A40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4254">
        <w:rPr>
          <w:rFonts w:eastAsia="Calibri"/>
          <w:sz w:val="22"/>
          <w:szCs w:val="22"/>
          <w:lang w:val="sr-Latn-ME"/>
        </w:rPr>
        <w:t>Ako V</w:t>
      </w:r>
      <w:r w:rsidR="00C269D7" w:rsidRPr="00134254">
        <w:rPr>
          <w:rFonts w:eastAsia="Calibri"/>
          <w:sz w:val="22"/>
          <w:szCs w:val="22"/>
          <w:lang w:val="sr-Latn-ME"/>
        </w:rPr>
        <w:t>am se javi bilo koje neželjeno d</w:t>
      </w:r>
      <w:r w:rsidRPr="0013425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3425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3425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3425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137E281" w14:textId="77777777" w:rsidR="007C6028" w:rsidRPr="00134254" w:rsidRDefault="007C6028" w:rsidP="006A40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7F93992" w14:textId="77777777" w:rsidR="007C6028" w:rsidRPr="00134254" w:rsidRDefault="007C6028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Institut za ljekove i medicinska sredstva </w:t>
      </w:r>
    </w:p>
    <w:p w14:paraId="4F224D30" w14:textId="77777777" w:rsidR="007C6028" w:rsidRPr="00134254" w:rsidRDefault="007C6028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Odjeljenje za farmakovigilancu</w:t>
      </w:r>
    </w:p>
    <w:p w14:paraId="71F7F849" w14:textId="77777777" w:rsidR="007C6028" w:rsidRPr="00134254" w:rsidRDefault="007C6028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Bulevar Ivana Crnojevića 64a, 81000 Podgorica</w:t>
      </w:r>
    </w:p>
    <w:p w14:paraId="50FCFE28" w14:textId="77777777" w:rsidR="007C6028" w:rsidRPr="00134254" w:rsidRDefault="007C6028" w:rsidP="006A400D">
      <w:pPr>
        <w:jc w:val="both"/>
        <w:rPr>
          <w:sz w:val="22"/>
          <w:szCs w:val="22"/>
          <w:lang w:val="sr-Latn-ME"/>
        </w:rPr>
      </w:pPr>
    </w:p>
    <w:p w14:paraId="14AF2544" w14:textId="77777777" w:rsidR="007C6028" w:rsidRPr="00134254" w:rsidRDefault="007C6028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tel: +382 (0) 20 310 280</w:t>
      </w:r>
    </w:p>
    <w:p w14:paraId="1E35684A" w14:textId="1E4343EF" w:rsidR="007C6028" w:rsidRPr="00134254" w:rsidRDefault="007C6028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fa</w:t>
      </w:r>
      <w:r w:rsidR="000223F0" w:rsidRPr="00134254">
        <w:rPr>
          <w:sz w:val="22"/>
          <w:szCs w:val="22"/>
          <w:lang w:val="sr-Latn-ME"/>
        </w:rPr>
        <w:t>x</w:t>
      </w:r>
      <w:r w:rsidRPr="00134254">
        <w:rPr>
          <w:sz w:val="22"/>
          <w:szCs w:val="22"/>
          <w:lang w:val="sr-Latn-ME"/>
        </w:rPr>
        <w:t>: +382 (0) 20 310 581</w:t>
      </w:r>
    </w:p>
    <w:p w14:paraId="01EE9669" w14:textId="77777777" w:rsidR="007C6028" w:rsidRPr="00134254" w:rsidRDefault="00DB5148" w:rsidP="006A400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3425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34254">
        <w:rPr>
          <w:sz w:val="22"/>
          <w:szCs w:val="22"/>
          <w:lang w:val="sr-Latn-ME"/>
        </w:rPr>
        <w:t xml:space="preserve"> </w:t>
      </w:r>
    </w:p>
    <w:p w14:paraId="390CDE1C" w14:textId="77777777" w:rsidR="007C6028" w:rsidRPr="00134254" w:rsidRDefault="00DB5148" w:rsidP="006A400D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13425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34254">
        <w:rPr>
          <w:sz w:val="22"/>
          <w:szCs w:val="22"/>
          <w:lang w:val="sr-Latn-ME"/>
        </w:rPr>
        <w:t xml:space="preserve"> </w:t>
      </w:r>
    </w:p>
    <w:p w14:paraId="3DB1B935" w14:textId="77777777" w:rsidR="00396B66" w:rsidRPr="00134254" w:rsidRDefault="007C6028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putem IS zdravstvene zaštite</w:t>
      </w:r>
    </w:p>
    <w:p w14:paraId="661AF959" w14:textId="77777777" w:rsidR="00662339" w:rsidRPr="00134254" w:rsidRDefault="00662339" w:rsidP="006A400D">
      <w:pPr>
        <w:jc w:val="both"/>
        <w:rPr>
          <w:sz w:val="22"/>
          <w:szCs w:val="22"/>
          <w:lang w:val="sr-Latn-ME"/>
        </w:rPr>
      </w:pPr>
    </w:p>
    <w:p w14:paraId="713720D2" w14:textId="77777777" w:rsidR="000C106D" w:rsidRPr="00134254" w:rsidRDefault="000C106D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DCB608" w14:textId="4D257524" w:rsidR="00A32113" w:rsidRPr="00134254" w:rsidRDefault="00A32113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 xml:space="preserve">5. </w:t>
      </w:r>
      <w:r w:rsidR="00291DAD" w:rsidRPr="00134254">
        <w:rPr>
          <w:b/>
          <w:bCs/>
          <w:sz w:val="22"/>
          <w:szCs w:val="22"/>
          <w:lang w:val="sr-Latn-ME"/>
        </w:rPr>
        <w:tab/>
      </w:r>
      <w:r w:rsidRPr="00134254">
        <w:rPr>
          <w:b/>
          <w:bCs/>
          <w:sz w:val="22"/>
          <w:szCs w:val="22"/>
          <w:lang w:val="sr-Latn-ME"/>
        </w:rPr>
        <w:t xml:space="preserve">KAKO ČUVATI LIJEK </w:t>
      </w:r>
      <w:r w:rsidR="002E1892" w:rsidRPr="00134254">
        <w:rPr>
          <w:b/>
          <w:bCs/>
          <w:sz w:val="22"/>
          <w:szCs w:val="22"/>
          <w:lang w:val="sr-Latn-ME"/>
        </w:rPr>
        <w:t>VAXZEVRIA</w:t>
      </w:r>
    </w:p>
    <w:p w14:paraId="35401D8F" w14:textId="77777777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77BAC9D1" w14:textId="77777777" w:rsidR="00991E7D" w:rsidRPr="00134254" w:rsidRDefault="008A7F7D" w:rsidP="006A400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Lijek čuvajte </w:t>
      </w:r>
      <w:r w:rsidR="00991E7D" w:rsidRPr="00134254">
        <w:rPr>
          <w:sz w:val="22"/>
          <w:szCs w:val="22"/>
          <w:lang w:val="sr-Latn-ME"/>
        </w:rPr>
        <w:t>van pogleda i domašaja djece.</w:t>
      </w:r>
    </w:p>
    <w:p w14:paraId="53DD5315" w14:textId="136C67D8" w:rsidR="00991E7D" w:rsidRPr="00134254" w:rsidRDefault="00991E7D" w:rsidP="006A400D">
      <w:pPr>
        <w:jc w:val="both"/>
        <w:rPr>
          <w:sz w:val="22"/>
          <w:szCs w:val="22"/>
          <w:lang w:val="sr-Latn-ME"/>
        </w:rPr>
      </w:pPr>
    </w:p>
    <w:p w14:paraId="2F7F351F" w14:textId="5E2B5D2B" w:rsidR="00C25099" w:rsidRPr="00134254" w:rsidRDefault="00C25099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Vaš l</w:t>
      </w:r>
      <w:r w:rsidR="004F0792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ekar, farmaceut ili medicinska sestra odgovorni su za čuvanje ove vakcine i pravilno zbrinjavanje neiskorišćene vakcine. Sl</w:t>
      </w:r>
      <w:r w:rsidR="004F0792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edeće informacije o čuvanju, roku upotrebe, prim</w:t>
      </w:r>
      <w:r w:rsidR="004F0792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eni, rukovanju kao i odlaganju nam</w:t>
      </w:r>
      <w:r w:rsidR="004F0792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enjene su zdravstvenim radnicima.</w:t>
      </w:r>
    </w:p>
    <w:p w14:paraId="40D897D8" w14:textId="77777777" w:rsidR="00C25099" w:rsidRPr="00134254" w:rsidRDefault="00C25099" w:rsidP="006A400D">
      <w:pPr>
        <w:jc w:val="both"/>
        <w:rPr>
          <w:sz w:val="22"/>
          <w:szCs w:val="22"/>
          <w:lang w:val="sr-Latn-ME"/>
        </w:rPr>
      </w:pPr>
    </w:p>
    <w:p w14:paraId="6CC925B7" w14:textId="36450AFA" w:rsidR="00D01E45" w:rsidRPr="00134254" w:rsidRDefault="006170A6" w:rsidP="006A400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Vakcina </w:t>
      </w:r>
      <w:r w:rsidR="00D01E45" w:rsidRPr="00134254">
        <w:rPr>
          <w:sz w:val="22"/>
          <w:szCs w:val="22"/>
          <w:lang w:val="sr-Latn-ME"/>
        </w:rPr>
        <w:t xml:space="preserve">se ne smije upotrijebiti nakon isteka roka upotrebe navedenog na </w:t>
      </w:r>
      <w:r w:rsidR="00052124" w:rsidRPr="00134254">
        <w:rPr>
          <w:sz w:val="22"/>
          <w:szCs w:val="22"/>
          <w:lang w:val="sr-Latn-ME"/>
        </w:rPr>
        <w:t>nal</w:t>
      </w:r>
      <w:r w:rsidR="00360613" w:rsidRPr="00134254">
        <w:rPr>
          <w:sz w:val="22"/>
          <w:szCs w:val="22"/>
          <w:lang w:val="sr-Latn-ME"/>
        </w:rPr>
        <w:t>j</w:t>
      </w:r>
      <w:r w:rsidR="00052124" w:rsidRPr="00134254">
        <w:rPr>
          <w:sz w:val="22"/>
          <w:szCs w:val="22"/>
          <w:lang w:val="sr-Latn-ME"/>
        </w:rPr>
        <w:t xml:space="preserve">epnici iza oznake „EXP“. </w:t>
      </w:r>
    </w:p>
    <w:p w14:paraId="4EA9E64B" w14:textId="77777777" w:rsidR="009A433F" w:rsidRPr="00134254" w:rsidRDefault="009A433F" w:rsidP="006A400D">
      <w:pPr>
        <w:jc w:val="both"/>
        <w:rPr>
          <w:sz w:val="22"/>
          <w:szCs w:val="22"/>
          <w:lang w:val="sr-Latn-ME"/>
        </w:rPr>
      </w:pPr>
    </w:p>
    <w:p w14:paraId="05B41FA2" w14:textId="71C2865F" w:rsidR="007C49AB" w:rsidRPr="00134254" w:rsidRDefault="00385AC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Čuvati u frižideru (2°C – 8°C). </w:t>
      </w:r>
    </w:p>
    <w:p w14:paraId="112ADF3D" w14:textId="77777777" w:rsidR="007C49AB" w:rsidRPr="00134254" w:rsidRDefault="00385AC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Ne zamrzavati. </w:t>
      </w:r>
    </w:p>
    <w:p w14:paraId="399F4413" w14:textId="1DF511A3" w:rsidR="00385ACB" w:rsidRPr="00134254" w:rsidRDefault="00385AC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Bočice čuvati u spoljašnjem pakovanju radi zaštite od sv</w:t>
      </w:r>
      <w:r w:rsidR="00381BD6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etlosti.</w:t>
      </w:r>
    </w:p>
    <w:p w14:paraId="5DB25A0D" w14:textId="77777777" w:rsidR="002834D6" w:rsidRPr="00134254" w:rsidRDefault="002834D6" w:rsidP="006A400D">
      <w:pPr>
        <w:jc w:val="both"/>
        <w:rPr>
          <w:sz w:val="22"/>
          <w:szCs w:val="22"/>
          <w:lang w:val="sr-Latn-ME"/>
        </w:rPr>
      </w:pPr>
    </w:p>
    <w:p w14:paraId="25C144C4" w14:textId="5206B0C5" w:rsidR="007A393B" w:rsidRPr="00134254" w:rsidRDefault="007A393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Od trenutka otvaranja bočice (prvog uvođenja igle) vakcinu treba upotr</w:t>
      </w:r>
      <w:r w:rsidR="002834D6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>ebiti unutar 6 sati kad se čuva na temperaturama do 30℃. Nakon tog razdoblja bočica se mora baciti. Ne smije se vraćati u frižider. Kao alternativa, otvorena bočica može se čuvati u frižideru (2°C – 8°C) tokom najviše 48 sati ako se odmah vrati u frižider nakon svakog uvođenja igle.</w:t>
      </w:r>
    </w:p>
    <w:p w14:paraId="50EB5D6F" w14:textId="11C0C7CB" w:rsidR="00385ACB" w:rsidRPr="00134254" w:rsidRDefault="00385AC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 </w:t>
      </w:r>
    </w:p>
    <w:p w14:paraId="732F0B82" w14:textId="4C34A028" w:rsidR="00CF401F" w:rsidRPr="00134254" w:rsidRDefault="00385ACB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Bočica se mora baciti ako je suspenzija prom</w:t>
      </w:r>
      <w:r w:rsidR="00CE0696" w:rsidRPr="00134254">
        <w:rPr>
          <w:sz w:val="22"/>
          <w:szCs w:val="22"/>
          <w:lang w:val="sr-Latn-ME"/>
        </w:rPr>
        <w:t>i</w:t>
      </w:r>
      <w:r w:rsidR="005C202D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enila boju ili ako se prim</w:t>
      </w:r>
      <w:r w:rsidR="00EE5555" w:rsidRPr="00134254">
        <w:rPr>
          <w:sz w:val="22"/>
          <w:szCs w:val="22"/>
          <w:lang w:val="sr-Latn-ME"/>
        </w:rPr>
        <w:t>i</w:t>
      </w:r>
      <w:r w:rsidR="005C202D" w:rsidRPr="00134254">
        <w:rPr>
          <w:sz w:val="22"/>
          <w:szCs w:val="22"/>
          <w:lang w:val="sr-Latn-ME"/>
        </w:rPr>
        <w:t>j</w:t>
      </w:r>
      <w:r w:rsidRPr="00134254">
        <w:rPr>
          <w:sz w:val="22"/>
          <w:szCs w:val="22"/>
          <w:lang w:val="sr-Latn-ME"/>
        </w:rPr>
        <w:t>ete vidljive čestice. Ne sm</w:t>
      </w:r>
      <w:r w:rsidR="005C202D" w:rsidRPr="00134254">
        <w:rPr>
          <w:sz w:val="22"/>
          <w:szCs w:val="22"/>
          <w:lang w:val="sr-Latn-ME"/>
        </w:rPr>
        <w:t>ij</w:t>
      </w:r>
      <w:r w:rsidRPr="00134254">
        <w:rPr>
          <w:sz w:val="22"/>
          <w:szCs w:val="22"/>
          <w:lang w:val="sr-Latn-ME"/>
        </w:rPr>
        <w:t xml:space="preserve">e se tresti. </w:t>
      </w:r>
    </w:p>
    <w:p w14:paraId="05B181E8" w14:textId="77777777" w:rsidR="00385ACB" w:rsidRPr="00134254" w:rsidRDefault="00385ACB" w:rsidP="006A400D">
      <w:pPr>
        <w:jc w:val="both"/>
        <w:rPr>
          <w:b/>
          <w:bCs/>
          <w:sz w:val="22"/>
          <w:szCs w:val="22"/>
          <w:lang w:val="sr-Latn-ME"/>
        </w:rPr>
      </w:pPr>
    </w:p>
    <w:p w14:paraId="2C177647" w14:textId="74B5F640" w:rsidR="00EE5555" w:rsidRDefault="00EE5555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3B4EF03" w14:textId="0413F76E" w:rsidR="00C5464F" w:rsidRDefault="00C5464F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07FB86" w14:textId="397F3D2B" w:rsidR="00C5464F" w:rsidRDefault="00C5464F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5A5E34" w14:textId="542F6027" w:rsidR="00C5464F" w:rsidRDefault="00C5464F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60EA68" w14:textId="06C3BABB" w:rsidR="00C5464F" w:rsidRPr="00134254" w:rsidRDefault="00C5464F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3AF5ECD" w14:textId="42C21E76" w:rsidR="00A32113" w:rsidRPr="00134254" w:rsidRDefault="00A32113" w:rsidP="006A40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134254">
        <w:rPr>
          <w:b/>
          <w:bCs/>
          <w:sz w:val="22"/>
          <w:szCs w:val="22"/>
          <w:lang w:val="sr-Latn-ME"/>
        </w:rPr>
        <w:tab/>
      </w:r>
      <w:r w:rsidR="00326EEC" w:rsidRPr="00134254">
        <w:rPr>
          <w:b/>
          <w:bCs/>
          <w:sz w:val="22"/>
          <w:szCs w:val="22"/>
          <w:lang w:val="sr-Latn-ME"/>
        </w:rPr>
        <w:t>S</w:t>
      </w:r>
      <w:bookmarkStart w:id="1" w:name="_GoBack"/>
      <w:bookmarkEnd w:id="1"/>
      <w:r w:rsidR="00326EEC" w:rsidRPr="00134254">
        <w:rPr>
          <w:b/>
          <w:bCs/>
          <w:sz w:val="22"/>
          <w:szCs w:val="22"/>
          <w:lang w:val="sr-Latn-ME"/>
        </w:rPr>
        <w:t xml:space="preserve">ADRŽAJ PAKOVANJA I </w:t>
      </w:r>
      <w:r w:rsidRPr="00134254">
        <w:rPr>
          <w:b/>
          <w:bCs/>
          <w:sz w:val="22"/>
          <w:szCs w:val="22"/>
          <w:lang w:val="sr-Latn-ME"/>
        </w:rPr>
        <w:t>DODATNE INFORMACIJE</w:t>
      </w:r>
      <w:r w:rsidR="00E06040" w:rsidRPr="00134254">
        <w:rPr>
          <w:b/>
          <w:bCs/>
          <w:sz w:val="22"/>
          <w:szCs w:val="22"/>
          <w:lang w:val="sr-Latn-ME"/>
        </w:rPr>
        <w:t xml:space="preserve"> </w:t>
      </w:r>
    </w:p>
    <w:p w14:paraId="79D48283" w14:textId="77777777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689FC397" w14:textId="5BE38293" w:rsidR="00445D8F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bCs/>
          <w:sz w:val="22"/>
          <w:szCs w:val="22"/>
          <w:lang w:val="sr-Latn-ME"/>
        </w:rPr>
        <w:t xml:space="preserve">Šta sadrži lijek </w:t>
      </w:r>
      <w:r w:rsidR="000D0D6B" w:rsidRPr="00134254">
        <w:rPr>
          <w:b/>
          <w:bCs/>
          <w:sz w:val="22"/>
          <w:szCs w:val="22"/>
          <w:lang w:val="sr-Latn-ME"/>
        </w:rPr>
        <w:t>Vaxze</w:t>
      </w:r>
      <w:r w:rsidR="002E1892" w:rsidRPr="00134254">
        <w:rPr>
          <w:b/>
          <w:bCs/>
          <w:sz w:val="22"/>
          <w:szCs w:val="22"/>
          <w:lang w:val="sr-Latn-ME"/>
        </w:rPr>
        <w:t>vr</w:t>
      </w:r>
      <w:r w:rsidR="000D0D6B" w:rsidRPr="00134254">
        <w:rPr>
          <w:b/>
          <w:bCs/>
          <w:sz w:val="22"/>
          <w:szCs w:val="22"/>
          <w:lang w:val="sr-Latn-ME"/>
        </w:rPr>
        <w:t>ia</w:t>
      </w:r>
    </w:p>
    <w:p w14:paraId="541F5630" w14:textId="77777777" w:rsidR="00326EEC" w:rsidRPr="00134254" w:rsidRDefault="00326EEC" w:rsidP="006A400D">
      <w:pPr>
        <w:jc w:val="both"/>
        <w:rPr>
          <w:b/>
          <w:sz w:val="22"/>
          <w:szCs w:val="22"/>
          <w:lang w:val="sr-Latn-ME"/>
        </w:rPr>
      </w:pPr>
    </w:p>
    <w:p w14:paraId="57D34A27" w14:textId="77777777" w:rsidR="00DF747B" w:rsidRPr="00134254" w:rsidRDefault="00326EEC" w:rsidP="006A400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Aktivna supstanca je</w:t>
      </w:r>
      <w:r w:rsidR="00DF747B" w:rsidRPr="00134254">
        <w:rPr>
          <w:sz w:val="22"/>
          <w:szCs w:val="22"/>
          <w:lang w:val="sr-Latn-ME"/>
        </w:rPr>
        <w:t>:</w:t>
      </w:r>
    </w:p>
    <w:p w14:paraId="04795BBD" w14:textId="6B8CFD76" w:rsidR="001E38B3" w:rsidRPr="00134254" w:rsidRDefault="001E38B3" w:rsidP="006A400D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Jedna doza (0,5 </w:t>
      </w:r>
      <w:r w:rsidR="00EE5555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>) sadrži: adenovirus šimpanze koji kodira Spike glikoprotein virusa SARS-CoV-2 (ChAdOx1-S)</w:t>
      </w:r>
      <w:r w:rsidR="00EE5555" w:rsidRPr="00134254">
        <w:rPr>
          <w:sz w:val="22"/>
          <w:szCs w:val="22"/>
          <w:lang w:val="sr-Latn-ME"/>
        </w:rPr>
        <w:t>*</w:t>
      </w:r>
      <w:r w:rsidRPr="00134254">
        <w:rPr>
          <w:sz w:val="22"/>
          <w:szCs w:val="22"/>
          <w:lang w:val="sr-Latn-ME"/>
        </w:rPr>
        <w:t>, najmanje 2,5 × 10</w:t>
      </w:r>
      <w:r w:rsidRPr="00134254">
        <w:rPr>
          <w:sz w:val="22"/>
          <w:szCs w:val="22"/>
          <w:vertAlign w:val="superscript"/>
          <w:lang w:val="sr-Latn-ME"/>
        </w:rPr>
        <w:t>8</w:t>
      </w:r>
      <w:r w:rsidRPr="00134254">
        <w:rPr>
          <w:sz w:val="22"/>
          <w:szCs w:val="22"/>
          <w:lang w:val="sr-Latn-ME"/>
        </w:rPr>
        <w:t xml:space="preserve"> infektivnih jedinica. </w:t>
      </w:r>
    </w:p>
    <w:p w14:paraId="3EC11596" w14:textId="77777777" w:rsidR="001E38B3" w:rsidRPr="00134254" w:rsidRDefault="001E38B3" w:rsidP="006A400D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</w:p>
    <w:p w14:paraId="1065F09D" w14:textId="66BA5E82" w:rsidR="001E38B3" w:rsidRPr="00134254" w:rsidRDefault="001E38B3" w:rsidP="006A400D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*Proizveden na genetski modifikovanim ljudskim embrionalnim bubrežnim ćelijama HEK-293 (</w:t>
      </w:r>
      <w:r w:rsidRPr="00134254">
        <w:rPr>
          <w:i/>
          <w:iCs/>
          <w:sz w:val="22"/>
          <w:szCs w:val="22"/>
          <w:lang w:val="sr-Latn-ME"/>
        </w:rPr>
        <w:t>engl. human embryonic kidney</w:t>
      </w:r>
      <w:r w:rsidRPr="00134254">
        <w:rPr>
          <w:sz w:val="22"/>
          <w:szCs w:val="22"/>
          <w:lang w:val="sr-Latn-ME"/>
        </w:rPr>
        <w:t>) tehnologijom rekombinantne DN</w:t>
      </w:r>
      <w:r w:rsidR="004F6DFD" w:rsidRPr="00134254">
        <w:rPr>
          <w:sz w:val="22"/>
          <w:szCs w:val="22"/>
          <w:lang w:val="sr-Latn-ME"/>
        </w:rPr>
        <w:t>K</w:t>
      </w:r>
      <w:r w:rsidRPr="00134254">
        <w:rPr>
          <w:sz w:val="22"/>
          <w:szCs w:val="22"/>
          <w:lang w:val="sr-Latn-ME"/>
        </w:rPr>
        <w:t xml:space="preserve">. </w:t>
      </w:r>
    </w:p>
    <w:p w14:paraId="31CC77B3" w14:textId="77777777" w:rsidR="001E38B3" w:rsidRPr="00134254" w:rsidRDefault="001E38B3" w:rsidP="006A400D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</w:p>
    <w:p w14:paraId="0C18DE81" w14:textId="77777777" w:rsidR="001E38B3" w:rsidRPr="00134254" w:rsidRDefault="001E38B3" w:rsidP="006A400D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bookmarkStart w:id="2" w:name="_Hlk63857063"/>
      <w:r w:rsidRPr="00134254">
        <w:rPr>
          <w:sz w:val="22"/>
          <w:szCs w:val="22"/>
          <w:lang w:val="sr-Latn-ME"/>
        </w:rPr>
        <w:t>Ova vakcina sadrži genetski modifikovane organizme (GMO).</w:t>
      </w:r>
    </w:p>
    <w:bookmarkEnd w:id="2"/>
    <w:p w14:paraId="513A6393" w14:textId="34D1CBD9" w:rsidR="00326EEC" w:rsidRPr="00134254" w:rsidRDefault="00326EEC" w:rsidP="006A400D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480AED12" w14:textId="406BA2C9" w:rsidR="00326EEC" w:rsidRPr="00134254" w:rsidRDefault="00326EEC" w:rsidP="006A400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b/>
          <w:bCs/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Pomoćne supstance s</w:t>
      </w:r>
      <w:r w:rsidR="00A43D66" w:rsidRPr="00134254">
        <w:rPr>
          <w:sz w:val="22"/>
          <w:szCs w:val="22"/>
          <w:lang w:val="sr-Latn-ME"/>
        </w:rPr>
        <w:t xml:space="preserve">u: </w:t>
      </w:r>
      <w:bookmarkStart w:id="3" w:name="_Hlk63856618"/>
      <w:r w:rsidR="00A43D66" w:rsidRPr="00134254">
        <w:rPr>
          <w:sz w:val="22"/>
          <w:szCs w:val="22"/>
          <w:lang w:val="sr-Latn-ME"/>
        </w:rPr>
        <w:t>L-histidin, L-histidin</w:t>
      </w:r>
      <w:r w:rsidR="007441B6" w:rsidRPr="00134254">
        <w:rPr>
          <w:sz w:val="22"/>
          <w:szCs w:val="22"/>
          <w:lang w:val="sr-Latn-ME"/>
        </w:rPr>
        <w:t xml:space="preserve"> hidro</w:t>
      </w:r>
      <w:r w:rsidR="00A43D66" w:rsidRPr="00134254">
        <w:rPr>
          <w:sz w:val="22"/>
          <w:szCs w:val="22"/>
          <w:lang w:val="sr-Latn-ME"/>
        </w:rPr>
        <w:t xml:space="preserve">hlorid </w:t>
      </w:r>
      <w:r w:rsidR="007441B6" w:rsidRPr="00134254">
        <w:rPr>
          <w:sz w:val="22"/>
          <w:szCs w:val="22"/>
          <w:lang w:val="sr-Latn-ME"/>
        </w:rPr>
        <w:t>mono</w:t>
      </w:r>
      <w:r w:rsidR="00A43D66" w:rsidRPr="00134254">
        <w:rPr>
          <w:sz w:val="22"/>
          <w:szCs w:val="22"/>
          <w:lang w:val="sr-Latn-ME"/>
        </w:rPr>
        <w:t>hidrat, mag</w:t>
      </w:r>
      <w:r w:rsidR="00EF1E59" w:rsidRPr="00134254">
        <w:rPr>
          <w:sz w:val="22"/>
          <w:szCs w:val="22"/>
          <w:lang w:val="sr-Latn-ME"/>
        </w:rPr>
        <w:t>n</w:t>
      </w:r>
      <w:r w:rsidR="00A43D66" w:rsidRPr="00134254">
        <w:rPr>
          <w:sz w:val="22"/>
          <w:szCs w:val="22"/>
          <w:lang w:val="sr-Latn-ME"/>
        </w:rPr>
        <w:t xml:space="preserve">ezijum hlorid heksahidrat, polisorbat 80 (E 433), </w:t>
      </w:r>
      <w:r w:rsidR="00EE5555" w:rsidRPr="00134254">
        <w:rPr>
          <w:sz w:val="22"/>
          <w:szCs w:val="22"/>
          <w:lang w:val="sr-Latn-ME"/>
        </w:rPr>
        <w:t xml:space="preserve">etanol, </w:t>
      </w:r>
      <w:r w:rsidR="00A43D66" w:rsidRPr="00134254">
        <w:rPr>
          <w:sz w:val="22"/>
          <w:szCs w:val="22"/>
          <w:lang w:val="sr-Latn-ME"/>
        </w:rPr>
        <w:t xml:space="preserve">saharoza, </w:t>
      </w:r>
      <w:r w:rsidR="00EE5555" w:rsidRPr="00134254">
        <w:rPr>
          <w:sz w:val="22"/>
          <w:szCs w:val="22"/>
          <w:lang w:val="sr-Latn-ME"/>
        </w:rPr>
        <w:t xml:space="preserve">natrijum hlorid, </w:t>
      </w:r>
      <w:r w:rsidR="00A43D66" w:rsidRPr="00134254">
        <w:rPr>
          <w:sz w:val="22"/>
          <w:szCs w:val="22"/>
          <w:lang w:val="sr-Latn-ME"/>
        </w:rPr>
        <w:t>dinatrijum edetat (dihidrat), voda za injekcije (pogledajte “</w:t>
      </w:r>
      <w:r w:rsidR="002E1892" w:rsidRPr="00134254">
        <w:rPr>
          <w:sz w:val="22"/>
          <w:szCs w:val="22"/>
          <w:lang w:val="sr-Latn-ME"/>
        </w:rPr>
        <w:t>Vaxzevria</w:t>
      </w:r>
      <w:r w:rsidR="00A43D66" w:rsidRPr="00134254">
        <w:rPr>
          <w:sz w:val="22"/>
          <w:szCs w:val="22"/>
          <w:lang w:val="sr-Latn-ME"/>
        </w:rPr>
        <w:t xml:space="preserve"> sadrži natrijum i alkohol” u </w:t>
      </w:r>
      <w:r w:rsidR="00503C3E" w:rsidRPr="00134254">
        <w:rPr>
          <w:sz w:val="22"/>
          <w:szCs w:val="22"/>
          <w:lang w:val="sr-Latn-ME"/>
        </w:rPr>
        <w:t>dijelu</w:t>
      </w:r>
      <w:r w:rsidR="00A43D66" w:rsidRPr="00134254">
        <w:rPr>
          <w:sz w:val="22"/>
          <w:szCs w:val="22"/>
          <w:lang w:val="sr-Latn-ME"/>
        </w:rPr>
        <w:t xml:space="preserve"> 2.)</w:t>
      </w:r>
      <w:bookmarkEnd w:id="3"/>
      <w:r w:rsidR="00503C3E" w:rsidRPr="00134254">
        <w:rPr>
          <w:sz w:val="22"/>
          <w:szCs w:val="22"/>
          <w:lang w:val="sr-Latn-ME"/>
        </w:rPr>
        <w:t>.</w:t>
      </w:r>
    </w:p>
    <w:p w14:paraId="6635B03E" w14:textId="77777777" w:rsidR="00326EEC" w:rsidRPr="00134254" w:rsidRDefault="00326EEC" w:rsidP="006A400D">
      <w:pPr>
        <w:jc w:val="both"/>
        <w:rPr>
          <w:sz w:val="22"/>
          <w:szCs w:val="22"/>
          <w:lang w:val="sr-Latn-ME"/>
        </w:rPr>
      </w:pPr>
    </w:p>
    <w:p w14:paraId="24796577" w14:textId="77777777" w:rsidR="008808A0" w:rsidRPr="00134254" w:rsidRDefault="008808A0" w:rsidP="006A400D">
      <w:pPr>
        <w:jc w:val="both"/>
        <w:rPr>
          <w:b/>
          <w:sz w:val="22"/>
          <w:szCs w:val="22"/>
          <w:lang w:val="sr-Latn-ME"/>
        </w:rPr>
      </w:pPr>
    </w:p>
    <w:p w14:paraId="34B71929" w14:textId="6A88FDB1" w:rsidR="00A32113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 xml:space="preserve">Kako izgleda lijek </w:t>
      </w:r>
      <w:r w:rsidR="000D0D6B" w:rsidRPr="00134254">
        <w:rPr>
          <w:b/>
          <w:bCs/>
          <w:sz w:val="22"/>
          <w:szCs w:val="22"/>
          <w:lang w:val="sr-Latn-ME"/>
        </w:rPr>
        <w:t>Vaxze</w:t>
      </w:r>
      <w:r w:rsidR="002E1892" w:rsidRPr="00134254">
        <w:rPr>
          <w:b/>
          <w:bCs/>
          <w:sz w:val="22"/>
          <w:szCs w:val="22"/>
          <w:lang w:val="sr-Latn-ME"/>
        </w:rPr>
        <w:t>vr</w:t>
      </w:r>
      <w:r w:rsidR="000D0D6B" w:rsidRPr="00134254">
        <w:rPr>
          <w:b/>
          <w:bCs/>
          <w:sz w:val="22"/>
          <w:szCs w:val="22"/>
          <w:lang w:val="sr-Latn-ME"/>
        </w:rPr>
        <w:t>ia</w:t>
      </w:r>
      <w:r w:rsidR="002E1892" w:rsidRPr="00134254">
        <w:rPr>
          <w:b/>
          <w:bCs/>
          <w:sz w:val="22"/>
          <w:szCs w:val="22"/>
          <w:lang w:val="sr-Latn-ME"/>
        </w:rPr>
        <w:t xml:space="preserve"> </w:t>
      </w:r>
      <w:r w:rsidRPr="00134254">
        <w:rPr>
          <w:b/>
          <w:sz w:val="22"/>
          <w:szCs w:val="22"/>
          <w:lang w:val="sr-Latn-ME"/>
        </w:rPr>
        <w:t>i sadržaj pakovanja</w:t>
      </w:r>
    </w:p>
    <w:p w14:paraId="6F4CFD2D" w14:textId="0D4D78C5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35B19582" w14:textId="359D9B2D" w:rsidR="000736A1" w:rsidRPr="00134254" w:rsidRDefault="000736A1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Suspenzija za injekciju (injekcija). Suspenzija je bezbojna do </w:t>
      </w:r>
      <w:r w:rsidR="00AD0470" w:rsidRPr="00134254">
        <w:rPr>
          <w:sz w:val="22"/>
          <w:szCs w:val="22"/>
          <w:lang w:val="sr-Latn-ME"/>
        </w:rPr>
        <w:t>blago smeđa</w:t>
      </w:r>
      <w:r w:rsidR="00AB5DED" w:rsidRPr="00134254">
        <w:rPr>
          <w:sz w:val="22"/>
          <w:szCs w:val="22"/>
          <w:lang w:val="sr-Latn-ME"/>
        </w:rPr>
        <w:t xml:space="preserve">, </w:t>
      </w:r>
      <w:r w:rsidRPr="00134254">
        <w:rPr>
          <w:sz w:val="22"/>
          <w:szCs w:val="22"/>
          <w:lang w:val="sr-Latn-ME"/>
        </w:rPr>
        <w:t xml:space="preserve">bistra do blago neprozirna. </w:t>
      </w:r>
    </w:p>
    <w:p w14:paraId="78C17829" w14:textId="77777777" w:rsidR="000736A1" w:rsidRPr="00134254" w:rsidRDefault="000736A1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2BB83A" w14:textId="2C7B1149" w:rsidR="000736A1" w:rsidRPr="00134254" w:rsidRDefault="000736A1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Veličine pakovanja</w:t>
      </w:r>
      <w:r w:rsidR="009A433F" w:rsidRPr="00134254">
        <w:rPr>
          <w:sz w:val="22"/>
          <w:szCs w:val="22"/>
          <w:lang w:val="sr-Latn-ME"/>
        </w:rPr>
        <w:t>:</w:t>
      </w:r>
    </w:p>
    <w:p w14:paraId="7547624F" w14:textId="2CFE2C60" w:rsidR="000736A1" w:rsidRPr="00134254" w:rsidRDefault="000736A1" w:rsidP="006A400D">
      <w:pPr>
        <w:pStyle w:val="ListParagraph"/>
        <w:numPr>
          <w:ilvl w:val="0"/>
          <w:numId w:val="3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višedozna bočica sa 8 doza (4 </w:t>
      </w:r>
      <w:r w:rsidR="00EE5555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>) zatvorena čepom (elastomerni čep sa aluminij</w:t>
      </w:r>
      <w:r w:rsidR="00EE5555" w:rsidRPr="00134254">
        <w:rPr>
          <w:sz w:val="22"/>
          <w:szCs w:val="22"/>
          <w:lang w:val="sr-Latn-ME"/>
        </w:rPr>
        <w:t>um</w:t>
      </w:r>
      <w:r w:rsidRPr="00134254">
        <w:rPr>
          <w:sz w:val="22"/>
          <w:szCs w:val="22"/>
          <w:lang w:val="sr-Latn-ME"/>
        </w:rPr>
        <w:t xml:space="preserve">skim prstenom) u pakovanju od 10 bočica. Jedna bočica sadrži 8 doza od 0,5 </w:t>
      </w:r>
      <w:r w:rsidR="00EE5555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 xml:space="preserve">. </w:t>
      </w:r>
    </w:p>
    <w:p w14:paraId="4E93575A" w14:textId="4B18EC23" w:rsidR="000736A1" w:rsidRPr="00134254" w:rsidRDefault="000736A1" w:rsidP="006A400D">
      <w:pPr>
        <w:pStyle w:val="ListParagraph"/>
        <w:numPr>
          <w:ilvl w:val="0"/>
          <w:numId w:val="3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višedozna bočica sa 10 doza (5 </w:t>
      </w:r>
      <w:r w:rsidR="00EE5555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>) zatvorena čepom (elastomerni čep s</w:t>
      </w:r>
      <w:r w:rsidR="00C55E24" w:rsidRPr="00134254">
        <w:rPr>
          <w:sz w:val="22"/>
          <w:szCs w:val="22"/>
          <w:lang w:val="sr-Latn-ME"/>
        </w:rPr>
        <w:t>a</w:t>
      </w:r>
      <w:r w:rsidRPr="00134254">
        <w:rPr>
          <w:sz w:val="22"/>
          <w:szCs w:val="22"/>
          <w:lang w:val="sr-Latn-ME"/>
        </w:rPr>
        <w:t xml:space="preserve"> aluminij</w:t>
      </w:r>
      <w:r w:rsidR="00EE5555" w:rsidRPr="00134254">
        <w:rPr>
          <w:sz w:val="22"/>
          <w:szCs w:val="22"/>
          <w:lang w:val="sr-Latn-ME"/>
        </w:rPr>
        <w:t>um</w:t>
      </w:r>
      <w:r w:rsidRPr="00134254">
        <w:rPr>
          <w:sz w:val="22"/>
          <w:szCs w:val="22"/>
          <w:lang w:val="sr-Latn-ME"/>
        </w:rPr>
        <w:t xml:space="preserve">skim prstenom) u pakovanju od 10 bočica. Jedna bočica sadrži 10 doza od 0,5 </w:t>
      </w:r>
      <w:r w:rsidR="00EE5555" w:rsidRPr="00134254">
        <w:rPr>
          <w:sz w:val="22"/>
          <w:szCs w:val="22"/>
          <w:lang w:val="sr-Latn-ME"/>
        </w:rPr>
        <w:t>ml</w:t>
      </w:r>
      <w:r w:rsidRPr="00134254">
        <w:rPr>
          <w:sz w:val="22"/>
          <w:szCs w:val="22"/>
          <w:lang w:val="sr-Latn-ME"/>
        </w:rPr>
        <w:t>.</w:t>
      </w:r>
    </w:p>
    <w:p w14:paraId="058AEBD8" w14:textId="77777777" w:rsidR="000736A1" w:rsidRPr="00134254" w:rsidRDefault="000736A1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 </w:t>
      </w:r>
    </w:p>
    <w:p w14:paraId="3D867045" w14:textId="77777777" w:rsidR="000736A1" w:rsidRPr="00134254" w:rsidRDefault="000736A1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Na tržištu se ne moraju nalaziti sve veličine pakovanja.</w:t>
      </w:r>
    </w:p>
    <w:p w14:paraId="701ECB92" w14:textId="77777777" w:rsidR="0054183D" w:rsidRPr="00134254" w:rsidRDefault="0054183D" w:rsidP="006A400D">
      <w:pPr>
        <w:jc w:val="both"/>
        <w:rPr>
          <w:sz w:val="22"/>
          <w:szCs w:val="22"/>
          <w:lang w:val="sr-Latn-ME"/>
        </w:rPr>
      </w:pPr>
    </w:p>
    <w:p w14:paraId="7799ABE5" w14:textId="77777777" w:rsidR="00A32113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 xml:space="preserve">Nosilac dozvole i </w:t>
      </w:r>
      <w:r w:rsidR="00C66783" w:rsidRPr="00134254">
        <w:rPr>
          <w:b/>
          <w:sz w:val="22"/>
          <w:szCs w:val="22"/>
          <w:lang w:val="sr-Latn-ME"/>
        </w:rPr>
        <w:t>p</w:t>
      </w:r>
      <w:r w:rsidRPr="00134254">
        <w:rPr>
          <w:b/>
          <w:sz w:val="22"/>
          <w:szCs w:val="22"/>
          <w:lang w:val="sr-Latn-ME"/>
        </w:rPr>
        <w:t>roizvođač</w:t>
      </w:r>
    </w:p>
    <w:p w14:paraId="5D645678" w14:textId="05D56AC9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676E4728" w14:textId="04A03DBF" w:rsidR="00986395" w:rsidRPr="00134254" w:rsidRDefault="00986395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Nosilac dozvole:</w:t>
      </w:r>
    </w:p>
    <w:p w14:paraId="126D7CFE" w14:textId="77777777" w:rsidR="00D002A4" w:rsidRPr="00134254" w:rsidRDefault="00D002A4" w:rsidP="006A400D">
      <w:pPr>
        <w:jc w:val="both"/>
        <w:rPr>
          <w:sz w:val="22"/>
          <w:szCs w:val="22"/>
          <w:lang w:val="sr-Latn-ME"/>
        </w:rPr>
      </w:pPr>
    </w:p>
    <w:p w14:paraId="3EFF0070" w14:textId="683EED61" w:rsidR="00986395" w:rsidRPr="00134254" w:rsidRDefault="00986395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Glosarij d.o.o.</w:t>
      </w:r>
    </w:p>
    <w:p w14:paraId="51259879" w14:textId="7D42E312" w:rsidR="00986395" w:rsidRPr="00134254" w:rsidRDefault="00986395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Vojislavljevića 76, 81000 Podgorica, Crna Gora</w:t>
      </w:r>
    </w:p>
    <w:p w14:paraId="6F583C73" w14:textId="77777777" w:rsidR="009A433F" w:rsidRPr="00134254" w:rsidRDefault="009A433F" w:rsidP="006A400D">
      <w:pPr>
        <w:jc w:val="both"/>
        <w:rPr>
          <w:sz w:val="22"/>
          <w:szCs w:val="22"/>
          <w:lang w:val="sr-Latn-ME"/>
        </w:rPr>
      </w:pPr>
    </w:p>
    <w:p w14:paraId="10B81F7B" w14:textId="4DEF45DE" w:rsidR="00553D2E" w:rsidRPr="00134254" w:rsidRDefault="00553D2E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Proizvođač:</w:t>
      </w:r>
    </w:p>
    <w:p w14:paraId="6FB5A85D" w14:textId="2366CD2E" w:rsidR="00553D2E" w:rsidRPr="00134254" w:rsidRDefault="00553D2E" w:rsidP="006A400D">
      <w:pPr>
        <w:jc w:val="both"/>
        <w:rPr>
          <w:sz w:val="22"/>
          <w:szCs w:val="22"/>
          <w:lang w:val="sr-Latn-ME"/>
        </w:rPr>
      </w:pPr>
    </w:p>
    <w:p w14:paraId="642EECE6" w14:textId="421375A6" w:rsidR="009E7E10" w:rsidRPr="00134254" w:rsidRDefault="00405EBE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 xml:space="preserve">AstraZeneca Nijmegen </w:t>
      </w:r>
      <w:r w:rsidR="00BA6589" w:rsidRPr="00134254">
        <w:rPr>
          <w:sz w:val="22"/>
          <w:szCs w:val="22"/>
          <w:lang w:val="sr-Latn-ME"/>
        </w:rPr>
        <w:t>B.V.</w:t>
      </w:r>
    </w:p>
    <w:p w14:paraId="205212BC" w14:textId="26CD6C59" w:rsidR="00BA6589" w:rsidRPr="00134254" w:rsidRDefault="00BA6589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Lagelandseweg 78</w:t>
      </w:r>
    </w:p>
    <w:p w14:paraId="07A584AE" w14:textId="1627DE26" w:rsidR="00BA6589" w:rsidRPr="00134254" w:rsidRDefault="00BA6589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Nijmegen, 6545CG</w:t>
      </w:r>
    </w:p>
    <w:p w14:paraId="73DFAB2C" w14:textId="77777777" w:rsidR="00BA6589" w:rsidRPr="00134254" w:rsidRDefault="00BA6589" w:rsidP="006A40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Holandija</w:t>
      </w:r>
    </w:p>
    <w:p w14:paraId="39DA2FE8" w14:textId="77777777" w:rsidR="00BA6589" w:rsidRPr="00134254" w:rsidRDefault="00BA6589" w:rsidP="006A400D">
      <w:pPr>
        <w:jc w:val="both"/>
        <w:rPr>
          <w:sz w:val="22"/>
          <w:szCs w:val="22"/>
          <w:lang w:val="sr-Latn-ME"/>
        </w:rPr>
      </w:pPr>
    </w:p>
    <w:p w14:paraId="6D56112F" w14:textId="77777777" w:rsidR="00A32113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Režim izdavanja lijeka</w:t>
      </w:r>
    </w:p>
    <w:p w14:paraId="19DE1EE1" w14:textId="44EB1919" w:rsidR="00445D8F" w:rsidRPr="00134254" w:rsidRDefault="00445D8F" w:rsidP="006A400D">
      <w:pPr>
        <w:jc w:val="both"/>
        <w:rPr>
          <w:sz w:val="22"/>
          <w:szCs w:val="22"/>
          <w:lang w:val="sr-Latn-ME"/>
        </w:rPr>
      </w:pPr>
    </w:p>
    <w:p w14:paraId="0A2EB09F" w14:textId="7BB5939C" w:rsidR="00FD5811" w:rsidRPr="00134254" w:rsidRDefault="00FD5811" w:rsidP="006A400D">
      <w:pPr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Ograničen recept.</w:t>
      </w:r>
    </w:p>
    <w:p w14:paraId="7FECBE5B" w14:textId="77777777" w:rsidR="00FD5811" w:rsidRPr="00134254" w:rsidRDefault="00FD5811" w:rsidP="006A400D">
      <w:pPr>
        <w:jc w:val="both"/>
        <w:rPr>
          <w:sz w:val="22"/>
          <w:szCs w:val="22"/>
          <w:lang w:val="sr-Latn-ME"/>
        </w:rPr>
      </w:pPr>
    </w:p>
    <w:p w14:paraId="7953594E" w14:textId="3467A63A" w:rsidR="0067145B" w:rsidRPr="00134254" w:rsidRDefault="00A32113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Broj i datum dozvole</w:t>
      </w:r>
    </w:p>
    <w:p w14:paraId="0760CDF9" w14:textId="4B76F201" w:rsidR="00EE5555" w:rsidRPr="00134254" w:rsidRDefault="00EE5555" w:rsidP="006A400D">
      <w:pPr>
        <w:jc w:val="both"/>
        <w:rPr>
          <w:b/>
          <w:sz w:val="22"/>
          <w:szCs w:val="22"/>
          <w:lang w:val="sr-Latn-ME"/>
        </w:rPr>
      </w:pPr>
    </w:p>
    <w:p w14:paraId="36B5CF3F" w14:textId="68802FDF" w:rsidR="00EE5555" w:rsidRPr="00134254" w:rsidRDefault="000D0D6B" w:rsidP="006A40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Pr="00134254">
        <w:rPr>
          <w:sz w:val="22"/>
          <w:szCs w:val="22"/>
          <w:lang w:val="sr-Latn-ME"/>
        </w:rPr>
        <w:t>ia</w:t>
      </w:r>
      <w:r w:rsidR="00EE5555" w:rsidRPr="00134254">
        <w:rPr>
          <w:bCs/>
          <w:sz w:val="22"/>
          <w:szCs w:val="22"/>
          <w:lang w:val="sr-Latn-ME"/>
        </w:rPr>
        <w:t xml:space="preserve">, </w:t>
      </w:r>
      <w:r w:rsidR="003A4E9B" w:rsidRPr="00134254">
        <w:rPr>
          <w:bCs/>
          <w:sz w:val="22"/>
          <w:szCs w:val="22"/>
          <w:lang w:val="sr-Latn-ME"/>
        </w:rPr>
        <w:t xml:space="preserve">suspenzija za injekciju, </w:t>
      </w:r>
      <w:r w:rsidR="00EE5555" w:rsidRPr="00134254">
        <w:rPr>
          <w:bCs/>
          <w:sz w:val="22"/>
          <w:szCs w:val="22"/>
          <w:lang w:val="sr-Latn-ME"/>
        </w:rPr>
        <w:t>bočica, staklena (8 doza od po 0.5 ml), 10 x 4 ml:</w:t>
      </w:r>
      <w:r w:rsidR="003A4E9B" w:rsidRPr="00134254">
        <w:rPr>
          <w:bCs/>
          <w:sz w:val="22"/>
          <w:szCs w:val="22"/>
          <w:lang w:val="sr-Latn-ME"/>
        </w:rPr>
        <w:t xml:space="preserve"> </w:t>
      </w:r>
    </w:p>
    <w:p w14:paraId="18B97E84" w14:textId="2CDCD592" w:rsidR="003A4E9B" w:rsidRPr="00134254" w:rsidRDefault="003A4E9B" w:rsidP="006A40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2030/22/1198 - 7851 od 17.06.2022. godine</w:t>
      </w:r>
    </w:p>
    <w:p w14:paraId="2D2EF871" w14:textId="7F144750" w:rsidR="00EE5555" w:rsidRPr="00134254" w:rsidRDefault="000D0D6B" w:rsidP="006A40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Pr="00134254">
        <w:rPr>
          <w:sz w:val="22"/>
          <w:szCs w:val="22"/>
          <w:lang w:val="sr-Latn-ME"/>
        </w:rPr>
        <w:t>ia</w:t>
      </w:r>
      <w:r w:rsidR="00EE5555" w:rsidRPr="00134254">
        <w:rPr>
          <w:bCs/>
          <w:sz w:val="22"/>
          <w:szCs w:val="22"/>
          <w:lang w:val="sr-Latn-ME"/>
        </w:rPr>
        <w:t>, suspenzija za injekciju, bočica, staklena (10 doza od po 0.5 ml), 10 x 5 ml:</w:t>
      </w:r>
      <w:r w:rsidR="005F3EEF" w:rsidRPr="00134254">
        <w:rPr>
          <w:sz w:val="22"/>
          <w:szCs w:val="22"/>
          <w:lang w:val="sr-Latn-ME"/>
        </w:rPr>
        <w:t xml:space="preserve"> </w:t>
      </w:r>
    </w:p>
    <w:p w14:paraId="4800CDBC" w14:textId="7FEFCF36" w:rsidR="003A4E9B" w:rsidRPr="00134254" w:rsidRDefault="003A4E9B" w:rsidP="006A40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2030/22/1199 - 7860 od 17.06.2022. godine</w:t>
      </w:r>
    </w:p>
    <w:p w14:paraId="0D95EEB0" w14:textId="022A6242" w:rsidR="00440196" w:rsidRDefault="00440196" w:rsidP="006A400D">
      <w:pPr>
        <w:jc w:val="both"/>
        <w:rPr>
          <w:b/>
          <w:sz w:val="22"/>
          <w:szCs w:val="22"/>
          <w:lang w:val="sr-Latn-ME"/>
        </w:rPr>
      </w:pPr>
    </w:p>
    <w:p w14:paraId="2F082A56" w14:textId="3B3264A4" w:rsidR="00C5464F" w:rsidRDefault="00C5464F" w:rsidP="006A400D">
      <w:pPr>
        <w:jc w:val="both"/>
        <w:rPr>
          <w:b/>
          <w:sz w:val="22"/>
          <w:szCs w:val="22"/>
          <w:lang w:val="sr-Latn-ME"/>
        </w:rPr>
      </w:pPr>
    </w:p>
    <w:p w14:paraId="174BC2C5" w14:textId="77777777" w:rsidR="00C5464F" w:rsidRPr="00134254" w:rsidRDefault="00C5464F" w:rsidP="006A400D">
      <w:pPr>
        <w:jc w:val="both"/>
        <w:rPr>
          <w:b/>
          <w:sz w:val="22"/>
          <w:szCs w:val="22"/>
          <w:lang w:val="sr-Latn-ME"/>
        </w:rPr>
      </w:pPr>
    </w:p>
    <w:p w14:paraId="4BF29866" w14:textId="2CF459AC" w:rsidR="00440196" w:rsidRPr="00134254" w:rsidRDefault="00440196" w:rsidP="006A400D">
      <w:pPr>
        <w:jc w:val="both"/>
        <w:rPr>
          <w:b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lastRenderedPageBreak/>
        <w:t>Ovo uputstvo je posljednji put odobreno</w:t>
      </w:r>
    </w:p>
    <w:p w14:paraId="3520E48A" w14:textId="7A9145BD" w:rsidR="00D32239" w:rsidRPr="00134254" w:rsidRDefault="00D32239" w:rsidP="006A400D">
      <w:pPr>
        <w:jc w:val="both"/>
        <w:rPr>
          <w:sz w:val="22"/>
          <w:szCs w:val="22"/>
          <w:lang w:val="sr-Latn-ME"/>
        </w:rPr>
      </w:pPr>
    </w:p>
    <w:p w14:paraId="322D56C0" w14:textId="0BA7DAC8" w:rsidR="005E2024" w:rsidRPr="00134254" w:rsidRDefault="00C5464F" w:rsidP="006A400D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2023</w:t>
      </w:r>
      <w:r w:rsidR="005E2024" w:rsidRPr="00134254">
        <w:rPr>
          <w:sz w:val="22"/>
          <w:szCs w:val="22"/>
          <w:lang w:val="sr-Latn-ME"/>
        </w:rPr>
        <w:t>. godine</w:t>
      </w:r>
    </w:p>
    <w:p w14:paraId="614A30A3" w14:textId="6B796DC1" w:rsidR="00336016" w:rsidRPr="00134254" w:rsidRDefault="00336016" w:rsidP="006A400D">
      <w:pPr>
        <w:jc w:val="both"/>
        <w:rPr>
          <w:b/>
          <w:sz w:val="22"/>
          <w:szCs w:val="22"/>
          <w:lang w:val="sr-Latn-ME"/>
        </w:rPr>
      </w:pPr>
    </w:p>
    <w:p w14:paraId="16BCE9BD" w14:textId="77777777" w:rsidR="00577B65" w:rsidRPr="00134254" w:rsidRDefault="00577B65" w:rsidP="006A400D">
      <w:pPr>
        <w:jc w:val="both"/>
        <w:rPr>
          <w:b/>
          <w:i/>
          <w:iCs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&lt;------------------------------------------------------------------------------------------------&gt;</w:t>
      </w:r>
    </w:p>
    <w:p w14:paraId="685FC25D" w14:textId="3C24AD75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/>
          <w:sz w:val="22"/>
          <w:szCs w:val="22"/>
          <w:lang w:val="sr-Latn-ME"/>
        </w:rPr>
        <w:t>&lt;</w:t>
      </w:r>
      <w:r w:rsidRPr="00134254">
        <w:rPr>
          <w:bCs/>
          <w:sz w:val="22"/>
          <w:szCs w:val="22"/>
          <w:lang w:val="sr-Latn-ME"/>
        </w:rPr>
        <w:t>Sl</w:t>
      </w:r>
      <w:r w:rsidR="0042494B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edeće informacije nam</w:t>
      </w:r>
      <w:r w:rsidR="00BC55D1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 xml:space="preserve">enjene su </w:t>
      </w:r>
      <w:r w:rsidRPr="00134254">
        <w:rPr>
          <w:b/>
          <w:sz w:val="22"/>
          <w:szCs w:val="22"/>
          <w:lang w:val="sr-Latn-ME"/>
        </w:rPr>
        <w:t>isključivo</w:t>
      </w:r>
      <w:r w:rsidRPr="00134254">
        <w:rPr>
          <w:bCs/>
          <w:sz w:val="22"/>
          <w:szCs w:val="22"/>
          <w:lang w:val="sr-Latn-ME"/>
        </w:rPr>
        <w:t xml:space="preserve"> </w:t>
      </w:r>
      <w:r w:rsidRPr="00134254">
        <w:rPr>
          <w:b/>
          <w:sz w:val="22"/>
          <w:szCs w:val="22"/>
          <w:lang w:val="sr-Latn-ME"/>
        </w:rPr>
        <w:t>zdravstvenim</w:t>
      </w:r>
      <w:r w:rsidR="0042494B" w:rsidRPr="00134254">
        <w:rPr>
          <w:b/>
          <w:sz w:val="22"/>
          <w:szCs w:val="22"/>
          <w:lang w:val="sr-Latn-ME"/>
        </w:rPr>
        <w:t xml:space="preserve"> radnicima</w:t>
      </w:r>
      <w:r w:rsidRPr="00134254">
        <w:rPr>
          <w:bCs/>
          <w:sz w:val="22"/>
          <w:szCs w:val="22"/>
          <w:lang w:val="sr-Latn-ME"/>
        </w:rPr>
        <w:t>:&gt;</w:t>
      </w:r>
    </w:p>
    <w:p w14:paraId="3CB0474C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51ABFC76" w14:textId="342A3F7D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Za čuvanje i odlaganje vid</w:t>
      </w:r>
      <w:r w:rsidR="006D40AE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eti </w:t>
      </w:r>
      <w:r w:rsidR="00F94ED5" w:rsidRPr="00134254">
        <w:rPr>
          <w:bCs/>
          <w:sz w:val="22"/>
          <w:szCs w:val="22"/>
          <w:lang w:val="sr-Latn-ME"/>
        </w:rPr>
        <w:t xml:space="preserve">dio </w:t>
      </w:r>
      <w:r w:rsidRPr="00134254">
        <w:rPr>
          <w:bCs/>
          <w:sz w:val="22"/>
          <w:szCs w:val="22"/>
          <w:lang w:val="sr-Latn-ME"/>
        </w:rPr>
        <w:t xml:space="preserve">5. „Kako čuvati </w:t>
      </w:r>
      <w:r w:rsidR="005A242B" w:rsidRPr="00134254">
        <w:rPr>
          <w:bCs/>
          <w:sz w:val="22"/>
          <w:szCs w:val="22"/>
          <w:lang w:val="sr-Latn-ME"/>
        </w:rPr>
        <w:t xml:space="preserve">vakcinu </w:t>
      </w:r>
      <w:r w:rsidR="000D0D6B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0D0D6B" w:rsidRPr="00134254">
        <w:rPr>
          <w:sz w:val="22"/>
          <w:szCs w:val="22"/>
          <w:lang w:val="sr-Latn-ME"/>
        </w:rPr>
        <w:t>ia</w:t>
      </w:r>
      <w:r w:rsidRPr="00134254">
        <w:rPr>
          <w:bCs/>
          <w:sz w:val="22"/>
          <w:szCs w:val="22"/>
          <w:lang w:val="sr-Latn-ME"/>
        </w:rPr>
        <w:t>”</w:t>
      </w:r>
      <w:r w:rsidR="00F94ED5" w:rsidRPr="00134254">
        <w:rPr>
          <w:bCs/>
          <w:sz w:val="22"/>
          <w:szCs w:val="22"/>
          <w:lang w:val="sr-Latn-ME"/>
        </w:rPr>
        <w:t>.</w:t>
      </w:r>
      <w:r w:rsidRPr="00134254">
        <w:rPr>
          <w:bCs/>
          <w:sz w:val="22"/>
          <w:szCs w:val="22"/>
          <w:lang w:val="sr-Latn-ME"/>
        </w:rPr>
        <w:t xml:space="preserve"> </w:t>
      </w:r>
    </w:p>
    <w:p w14:paraId="4E010A24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18EEE7AA" w14:textId="19DDECE3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u w:val="single"/>
          <w:lang w:val="sr-Latn-ME"/>
        </w:rPr>
        <w:t>Sl</w:t>
      </w:r>
      <w:r w:rsidR="00F94ED5" w:rsidRPr="00134254">
        <w:rPr>
          <w:bCs/>
          <w:sz w:val="22"/>
          <w:szCs w:val="22"/>
          <w:u w:val="single"/>
          <w:lang w:val="sr-Latn-ME"/>
        </w:rPr>
        <w:t>j</w:t>
      </w:r>
      <w:r w:rsidRPr="00134254">
        <w:rPr>
          <w:bCs/>
          <w:sz w:val="22"/>
          <w:szCs w:val="22"/>
          <w:u w:val="single"/>
          <w:lang w:val="sr-Latn-ME"/>
        </w:rPr>
        <w:t>ed</w:t>
      </w:r>
      <w:r w:rsidR="00984125" w:rsidRPr="00134254">
        <w:rPr>
          <w:bCs/>
          <w:sz w:val="22"/>
          <w:szCs w:val="22"/>
          <w:u w:val="single"/>
          <w:lang w:val="sr-Latn-ME"/>
        </w:rPr>
        <w:t>l</w:t>
      </w:r>
      <w:r w:rsidRPr="00134254">
        <w:rPr>
          <w:bCs/>
          <w:sz w:val="22"/>
          <w:szCs w:val="22"/>
          <w:u w:val="single"/>
          <w:lang w:val="sr-Latn-ME"/>
        </w:rPr>
        <w:t>jivost</w:t>
      </w:r>
    </w:p>
    <w:p w14:paraId="203A1D68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 xml:space="preserve"> </w:t>
      </w:r>
    </w:p>
    <w:p w14:paraId="7086DE8B" w14:textId="6B59F3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Kako bi se poboljšala sl</w:t>
      </w:r>
      <w:r w:rsidR="00F94ED5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ed</w:t>
      </w:r>
      <w:r w:rsidR="00D06237" w:rsidRPr="00134254">
        <w:rPr>
          <w:bCs/>
          <w:sz w:val="22"/>
          <w:szCs w:val="22"/>
          <w:lang w:val="sr-Latn-ME"/>
        </w:rPr>
        <w:t>l</w:t>
      </w:r>
      <w:r w:rsidRPr="00134254">
        <w:rPr>
          <w:bCs/>
          <w:sz w:val="22"/>
          <w:szCs w:val="22"/>
          <w:lang w:val="sr-Latn-ME"/>
        </w:rPr>
        <w:t>jivost bioloških l</w:t>
      </w:r>
      <w:r w:rsidR="00A318A0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ekova, naziv i broj serije prim</w:t>
      </w:r>
      <w:r w:rsidR="003F7F21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enjene vakcine potrebno je jasno</w:t>
      </w:r>
      <w:r w:rsidR="0015709D" w:rsidRPr="00134254">
        <w:rPr>
          <w:bCs/>
          <w:sz w:val="22"/>
          <w:szCs w:val="22"/>
          <w:lang w:val="sr-Latn-ME"/>
        </w:rPr>
        <w:t xml:space="preserve"> zabilježiti</w:t>
      </w:r>
      <w:r w:rsidRPr="00134254">
        <w:rPr>
          <w:bCs/>
          <w:sz w:val="22"/>
          <w:szCs w:val="22"/>
          <w:lang w:val="sr-Latn-ME"/>
        </w:rPr>
        <w:t xml:space="preserve">. </w:t>
      </w:r>
    </w:p>
    <w:p w14:paraId="01146A71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074432EB" w14:textId="30247C37" w:rsidR="00577B65" w:rsidRPr="00134254" w:rsidRDefault="00577B65" w:rsidP="006A400D">
      <w:pPr>
        <w:jc w:val="both"/>
        <w:rPr>
          <w:bCs/>
          <w:sz w:val="22"/>
          <w:szCs w:val="22"/>
          <w:u w:val="single"/>
          <w:lang w:val="sr-Latn-ME"/>
        </w:rPr>
      </w:pPr>
      <w:r w:rsidRPr="00134254">
        <w:rPr>
          <w:bCs/>
          <w:sz w:val="22"/>
          <w:szCs w:val="22"/>
          <w:u w:val="single"/>
          <w:lang w:val="sr-Latn-ME"/>
        </w:rPr>
        <w:t>Uputstvo za rukovanje i prim</w:t>
      </w:r>
      <w:r w:rsidR="00ED010E" w:rsidRPr="00134254">
        <w:rPr>
          <w:bCs/>
          <w:sz w:val="22"/>
          <w:szCs w:val="22"/>
          <w:u w:val="single"/>
          <w:lang w:val="sr-Latn-ME"/>
        </w:rPr>
        <w:t>j</w:t>
      </w:r>
      <w:r w:rsidRPr="00134254">
        <w:rPr>
          <w:bCs/>
          <w:sz w:val="22"/>
          <w:szCs w:val="22"/>
          <w:u w:val="single"/>
          <w:lang w:val="sr-Latn-ME"/>
        </w:rPr>
        <w:t>enu</w:t>
      </w:r>
    </w:p>
    <w:p w14:paraId="5E6207E2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71D55C60" w14:textId="02BE0CF9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Ovom vakcinom mora rukovati zdravstveni radnik prim</w:t>
      </w:r>
      <w:r w:rsidR="00ED010E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enjujući aseptičnu tehniku kako bi se osigurala sterilnost svake doze.</w:t>
      </w:r>
    </w:p>
    <w:p w14:paraId="2145CD5B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0DE3E6EA" w14:textId="53D27BD8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Pr</w:t>
      </w:r>
      <w:r w:rsidR="00E744B8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 prim</w:t>
      </w:r>
      <w:r w:rsidR="00E744B8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ene </w:t>
      </w:r>
      <w:r w:rsidR="00F94ED5" w:rsidRPr="00134254">
        <w:rPr>
          <w:bCs/>
          <w:sz w:val="22"/>
          <w:szCs w:val="22"/>
          <w:lang w:val="sr-Latn-ME"/>
        </w:rPr>
        <w:t xml:space="preserve">vakcinu </w:t>
      </w:r>
      <w:r w:rsidRPr="00134254">
        <w:rPr>
          <w:bCs/>
          <w:sz w:val="22"/>
          <w:szCs w:val="22"/>
          <w:lang w:val="sr-Latn-ME"/>
        </w:rPr>
        <w:t>treba vizuelno pregledati kako bi se isključila prisutnost vidljivih čestica i prom</w:t>
      </w:r>
      <w:r w:rsidR="00E744B8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ena boje. Vakcina </w:t>
      </w:r>
      <w:r w:rsidR="000D0D6B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0D0D6B" w:rsidRPr="00134254">
        <w:rPr>
          <w:sz w:val="22"/>
          <w:szCs w:val="22"/>
          <w:lang w:val="sr-Latn-ME"/>
        </w:rPr>
        <w:t>ia</w:t>
      </w:r>
      <w:r w:rsidR="002E1892" w:rsidRPr="00134254">
        <w:rPr>
          <w:sz w:val="22"/>
          <w:szCs w:val="22"/>
          <w:lang w:val="sr-Latn-ME"/>
        </w:rPr>
        <w:t xml:space="preserve"> </w:t>
      </w:r>
      <w:r w:rsidRPr="00134254">
        <w:rPr>
          <w:bCs/>
          <w:sz w:val="22"/>
          <w:szCs w:val="22"/>
          <w:lang w:val="sr-Latn-ME"/>
        </w:rPr>
        <w:t>bezbojna je do</w:t>
      </w:r>
      <w:r w:rsidR="00385A89" w:rsidRPr="00134254">
        <w:rPr>
          <w:bCs/>
          <w:sz w:val="22"/>
          <w:szCs w:val="22"/>
          <w:lang w:val="sr-Latn-ME"/>
        </w:rPr>
        <w:t xml:space="preserve"> </w:t>
      </w:r>
      <w:r w:rsidR="00E2444B" w:rsidRPr="00134254">
        <w:rPr>
          <w:bCs/>
          <w:sz w:val="22"/>
          <w:szCs w:val="22"/>
          <w:lang w:val="sr-Latn-ME"/>
        </w:rPr>
        <w:t>blago smeđa</w:t>
      </w:r>
      <w:r w:rsidRPr="00134254">
        <w:rPr>
          <w:bCs/>
          <w:sz w:val="22"/>
          <w:szCs w:val="22"/>
          <w:lang w:val="sr-Latn-ME"/>
        </w:rPr>
        <w:t xml:space="preserve">, bistra do blago </w:t>
      </w:r>
      <w:r w:rsidR="00967B85" w:rsidRPr="00134254">
        <w:rPr>
          <w:bCs/>
          <w:sz w:val="22"/>
          <w:szCs w:val="22"/>
          <w:lang w:val="sr-Latn-ME"/>
        </w:rPr>
        <w:t xml:space="preserve">opalescentna </w:t>
      </w:r>
      <w:r w:rsidRPr="00134254">
        <w:rPr>
          <w:bCs/>
          <w:sz w:val="22"/>
          <w:szCs w:val="22"/>
          <w:lang w:val="sr-Latn-ME"/>
        </w:rPr>
        <w:t>suspenzija. Bočica se mora baciti ako je suspenzija prom</w:t>
      </w:r>
      <w:r w:rsidR="00E744B8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enila boju ili ako se prim</w:t>
      </w:r>
      <w:r w:rsidR="00385A89" w:rsidRPr="00134254">
        <w:rPr>
          <w:bCs/>
          <w:sz w:val="22"/>
          <w:szCs w:val="22"/>
          <w:lang w:val="sr-Latn-ME"/>
        </w:rPr>
        <w:t>i</w:t>
      </w:r>
      <w:r w:rsidR="00E744B8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ete vidljive čestice. Ne sm</w:t>
      </w:r>
      <w:r w:rsidR="00E744B8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 se tresti. Suspenzija se ne sm</w:t>
      </w:r>
      <w:r w:rsidR="00E744B8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 raz</w:t>
      </w:r>
      <w:r w:rsidR="00F2264A" w:rsidRPr="00134254">
        <w:rPr>
          <w:bCs/>
          <w:sz w:val="22"/>
          <w:szCs w:val="22"/>
          <w:lang w:val="sr-Latn-ME"/>
        </w:rPr>
        <w:t>blaživat</w:t>
      </w:r>
      <w:r w:rsidRPr="00134254">
        <w:rPr>
          <w:bCs/>
          <w:sz w:val="22"/>
          <w:szCs w:val="22"/>
          <w:lang w:val="sr-Latn-ME"/>
        </w:rPr>
        <w:t>i.</w:t>
      </w:r>
    </w:p>
    <w:p w14:paraId="7B1E6417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57F2B253" w14:textId="0004E5CF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Vakcina se ne sm</w:t>
      </w:r>
      <w:r w:rsidR="007514A2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 m</w:t>
      </w:r>
      <w:r w:rsidR="007514A2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ešati u istom špricu ni sa jednom drugom vakcinom ili l</w:t>
      </w:r>
      <w:r w:rsidR="007514A2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ekom.</w:t>
      </w:r>
    </w:p>
    <w:p w14:paraId="14B0109E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417A378B" w14:textId="2C37C4B5" w:rsidR="00577B65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 xml:space="preserve">Vakcinisanje vakcinom </w:t>
      </w:r>
      <w:r w:rsidR="000D0D6B" w:rsidRPr="00134254">
        <w:rPr>
          <w:sz w:val="22"/>
          <w:szCs w:val="22"/>
          <w:lang w:val="sr-Latn-ME"/>
        </w:rPr>
        <w:t>Vaxze</w:t>
      </w:r>
      <w:r w:rsidR="002E1892" w:rsidRPr="00134254">
        <w:rPr>
          <w:sz w:val="22"/>
          <w:szCs w:val="22"/>
          <w:lang w:val="sr-Latn-ME"/>
        </w:rPr>
        <w:t>vr</w:t>
      </w:r>
      <w:r w:rsidR="000D0D6B" w:rsidRPr="00134254">
        <w:rPr>
          <w:sz w:val="22"/>
          <w:szCs w:val="22"/>
          <w:lang w:val="sr-Latn-ME"/>
        </w:rPr>
        <w:t>ia</w:t>
      </w:r>
      <w:r w:rsidR="002E1892" w:rsidRPr="00134254">
        <w:rPr>
          <w:sz w:val="22"/>
          <w:szCs w:val="22"/>
          <w:lang w:val="sr-Latn-ME"/>
        </w:rPr>
        <w:t xml:space="preserve"> </w:t>
      </w:r>
      <w:r w:rsidRPr="00134254">
        <w:rPr>
          <w:bCs/>
          <w:sz w:val="22"/>
          <w:szCs w:val="22"/>
          <w:lang w:val="sr-Latn-ME"/>
        </w:rPr>
        <w:t>sastoji se od prim</w:t>
      </w:r>
      <w:r w:rsidR="009F3BBD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ene dv</w:t>
      </w:r>
      <w:r w:rsidR="009F3BBD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 xml:space="preserve">e zasebne doze, svaka od 0,5 </w:t>
      </w:r>
      <w:r w:rsidR="00385A89" w:rsidRPr="00134254">
        <w:rPr>
          <w:bCs/>
          <w:sz w:val="22"/>
          <w:szCs w:val="22"/>
          <w:lang w:val="sr-Latn-ME"/>
        </w:rPr>
        <w:t>ml</w:t>
      </w:r>
      <w:r w:rsidRPr="00134254">
        <w:rPr>
          <w:bCs/>
          <w:sz w:val="22"/>
          <w:szCs w:val="22"/>
          <w:lang w:val="sr-Latn-ME"/>
        </w:rPr>
        <w:t>. Drugu dozu treba prim</w:t>
      </w:r>
      <w:r w:rsidR="009F3BBD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eniti 4 - 12 ned</w:t>
      </w:r>
      <w:r w:rsidR="009F3BBD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 xml:space="preserve">elja nakon prve doze. </w:t>
      </w:r>
    </w:p>
    <w:p w14:paraId="61E65CAD" w14:textId="64E771FD" w:rsidR="00C9684C" w:rsidRDefault="00C9684C" w:rsidP="006A400D">
      <w:pPr>
        <w:jc w:val="both"/>
        <w:rPr>
          <w:bCs/>
          <w:sz w:val="22"/>
          <w:szCs w:val="22"/>
          <w:lang w:val="sr-Latn-ME"/>
        </w:rPr>
      </w:pPr>
    </w:p>
    <w:p w14:paraId="1E0CDB64" w14:textId="41DD0DF8" w:rsidR="00C9684C" w:rsidRPr="00134254" w:rsidRDefault="00C9684C" w:rsidP="006A400D">
      <w:pPr>
        <w:jc w:val="both"/>
        <w:rPr>
          <w:bCs/>
          <w:sz w:val="22"/>
          <w:szCs w:val="22"/>
          <w:lang w:val="sr-Latn-ME"/>
        </w:rPr>
      </w:pPr>
      <w:r w:rsidRPr="00C9684C">
        <w:rPr>
          <w:bCs/>
          <w:sz w:val="22"/>
          <w:szCs w:val="22"/>
          <w:lang w:val="sr-Latn-ME"/>
        </w:rPr>
        <w:t>Dopu</w:t>
      </w:r>
      <w:r>
        <w:rPr>
          <w:bCs/>
          <w:sz w:val="22"/>
          <w:szCs w:val="22"/>
          <w:lang w:val="sr-Latn-ME"/>
        </w:rPr>
        <w:t>nska doza (treća doza) od 0,5 ml</w:t>
      </w:r>
      <w:r w:rsidRPr="00C9684C">
        <w:rPr>
          <w:bCs/>
          <w:sz w:val="22"/>
          <w:szCs w:val="22"/>
          <w:lang w:val="sr-Latn-ME"/>
        </w:rPr>
        <w:t xml:space="preserve"> može se dati osobama k</w:t>
      </w:r>
      <w:r>
        <w:rPr>
          <w:bCs/>
          <w:sz w:val="22"/>
          <w:szCs w:val="22"/>
          <w:lang w:val="sr-Latn-ME"/>
        </w:rPr>
        <w:t>oji su završili primarni proces</w:t>
      </w:r>
      <w:r w:rsidRPr="00C9684C">
        <w:rPr>
          <w:bCs/>
          <w:sz w:val="22"/>
          <w:szCs w:val="22"/>
          <w:lang w:val="sr-Latn-ME"/>
        </w:rPr>
        <w:t xml:space="preserve"> vakcinacije vakcinom Vaxzevria ili odobrenom mRNA vakcinom </w:t>
      </w:r>
      <w:r>
        <w:rPr>
          <w:bCs/>
          <w:sz w:val="22"/>
          <w:szCs w:val="22"/>
          <w:lang w:val="sr-Latn-ME"/>
        </w:rPr>
        <w:t>protiv COVID-19</w:t>
      </w:r>
      <w:r w:rsidRPr="00C9684C">
        <w:rPr>
          <w:bCs/>
          <w:sz w:val="22"/>
          <w:szCs w:val="22"/>
          <w:lang w:val="sr-Latn-ME"/>
        </w:rPr>
        <w:t>. Treću dozu treba primijeniti najmanje 3 mjeseca nakon završetka primarnog procesa vakcinacije.</w:t>
      </w:r>
    </w:p>
    <w:p w14:paraId="08B1A78A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22751D05" w14:textId="62356C53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 xml:space="preserve">Svaka doza vakcine od 0,5 </w:t>
      </w:r>
      <w:r w:rsidR="00385A89" w:rsidRPr="00134254">
        <w:rPr>
          <w:bCs/>
          <w:sz w:val="22"/>
          <w:szCs w:val="22"/>
          <w:lang w:val="sr-Latn-ME"/>
        </w:rPr>
        <w:t xml:space="preserve">ml </w:t>
      </w:r>
      <w:r w:rsidRPr="00134254">
        <w:rPr>
          <w:bCs/>
          <w:sz w:val="22"/>
          <w:szCs w:val="22"/>
          <w:lang w:val="sr-Latn-ME"/>
        </w:rPr>
        <w:t>uvlači se u špric za injekcije za intramuskularnu prim</w:t>
      </w:r>
      <w:r w:rsidR="003D7B94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enu, po mogućnosti u deltoidni mišić nadlaktice. Kad je to moguće, za prim</w:t>
      </w:r>
      <w:r w:rsidR="003D7B94" w:rsidRPr="00134254">
        <w:rPr>
          <w:bCs/>
          <w:sz w:val="22"/>
          <w:szCs w:val="22"/>
          <w:lang w:val="sr-Latn-ME"/>
        </w:rPr>
        <w:t>j</w:t>
      </w:r>
      <w:r w:rsidRPr="00134254">
        <w:rPr>
          <w:bCs/>
          <w:sz w:val="22"/>
          <w:szCs w:val="22"/>
          <w:lang w:val="sr-Latn-ME"/>
        </w:rPr>
        <w:t>enu upotr</w:t>
      </w:r>
      <w:r w:rsidR="003D7B94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>ebite novu iglu.</w:t>
      </w:r>
    </w:p>
    <w:p w14:paraId="01E71207" w14:textId="77777777" w:rsidR="00577B65" w:rsidRPr="00134254" w:rsidRDefault="00577B65" w:rsidP="006A400D">
      <w:pPr>
        <w:jc w:val="both"/>
        <w:rPr>
          <w:bCs/>
          <w:sz w:val="22"/>
          <w:szCs w:val="22"/>
          <w:lang w:val="sr-Latn-ME"/>
        </w:rPr>
      </w:pPr>
    </w:p>
    <w:p w14:paraId="18AB356B" w14:textId="52903DE2" w:rsidR="00577B65" w:rsidRPr="006A400D" w:rsidRDefault="00577B65" w:rsidP="006A400D">
      <w:pPr>
        <w:jc w:val="both"/>
        <w:rPr>
          <w:bCs/>
          <w:sz w:val="22"/>
          <w:szCs w:val="22"/>
          <w:lang w:val="sr-Latn-ME"/>
        </w:rPr>
      </w:pPr>
      <w:r w:rsidRPr="00134254">
        <w:rPr>
          <w:bCs/>
          <w:sz w:val="22"/>
          <w:szCs w:val="22"/>
          <w:lang w:val="sr-Latn-ME"/>
        </w:rPr>
        <w:t>Normalno je da nakon izvlačenja poslednje doze u bočici preostane malo tečnosti. Svaka bočica sadrži viš</w:t>
      </w:r>
      <w:r w:rsidR="00F26FF5" w:rsidRPr="00134254">
        <w:rPr>
          <w:bCs/>
          <w:sz w:val="22"/>
          <w:szCs w:val="22"/>
          <w:lang w:val="sr-Latn-ME"/>
        </w:rPr>
        <w:t>ak</w:t>
      </w:r>
      <w:r w:rsidRPr="00134254">
        <w:rPr>
          <w:bCs/>
          <w:sz w:val="22"/>
          <w:szCs w:val="22"/>
          <w:lang w:val="sr-Latn-ME"/>
        </w:rPr>
        <w:t xml:space="preserve"> vakcine kako bi se osiguralo izvlačenje 8 doza (bočica od 4 </w:t>
      </w:r>
      <w:r w:rsidR="00385A89" w:rsidRPr="00134254">
        <w:rPr>
          <w:bCs/>
          <w:sz w:val="22"/>
          <w:szCs w:val="22"/>
          <w:lang w:val="sr-Latn-ME"/>
        </w:rPr>
        <w:t>ml</w:t>
      </w:r>
      <w:r w:rsidRPr="00134254">
        <w:rPr>
          <w:bCs/>
          <w:sz w:val="22"/>
          <w:szCs w:val="22"/>
          <w:lang w:val="sr-Latn-ME"/>
        </w:rPr>
        <w:t xml:space="preserve">) ili 10 doza (bočica od 5 </w:t>
      </w:r>
      <w:r w:rsidR="00385A89" w:rsidRPr="00134254">
        <w:rPr>
          <w:bCs/>
          <w:sz w:val="22"/>
          <w:szCs w:val="22"/>
          <w:lang w:val="sr-Latn-ME"/>
        </w:rPr>
        <w:t>ml</w:t>
      </w:r>
      <w:r w:rsidRPr="00134254">
        <w:rPr>
          <w:bCs/>
          <w:sz w:val="22"/>
          <w:szCs w:val="22"/>
          <w:lang w:val="sr-Latn-ME"/>
        </w:rPr>
        <w:t xml:space="preserve">) od 0,5 </w:t>
      </w:r>
      <w:r w:rsidR="00385A89" w:rsidRPr="00134254">
        <w:rPr>
          <w:bCs/>
          <w:sz w:val="22"/>
          <w:szCs w:val="22"/>
          <w:lang w:val="sr-Latn-ME"/>
        </w:rPr>
        <w:t>ml</w:t>
      </w:r>
      <w:r w:rsidRPr="00134254">
        <w:rPr>
          <w:bCs/>
          <w:sz w:val="22"/>
          <w:szCs w:val="22"/>
          <w:lang w:val="sr-Latn-ME"/>
        </w:rPr>
        <w:t>. Ne sm</w:t>
      </w:r>
      <w:r w:rsidR="0040021D" w:rsidRPr="00134254">
        <w:rPr>
          <w:bCs/>
          <w:sz w:val="22"/>
          <w:szCs w:val="22"/>
          <w:lang w:val="sr-Latn-ME"/>
        </w:rPr>
        <w:t>ij</w:t>
      </w:r>
      <w:r w:rsidRPr="00134254">
        <w:rPr>
          <w:bCs/>
          <w:sz w:val="22"/>
          <w:szCs w:val="22"/>
          <w:lang w:val="sr-Latn-ME"/>
        </w:rPr>
        <w:t xml:space="preserve">e se u isti špric izvlačiti višak vakcine iz više različitih bočica. Neiskorišćena vakcina </w:t>
      </w:r>
      <w:r w:rsidR="00010ECE" w:rsidRPr="00134254">
        <w:rPr>
          <w:bCs/>
          <w:sz w:val="22"/>
          <w:szCs w:val="22"/>
          <w:lang w:val="sr-Latn-ME"/>
        </w:rPr>
        <w:t xml:space="preserve">se </w:t>
      </w:r>
      <w:r w:rsidRPr="00134254">
        <w:rPr>
          <w:bCs/>
          <w:sz w:val="22"/>
          <w:szCs w:val="22"/>
          <w:lang w:val="sr-Latn-ME"/>
        </w:rPr>
        <w:t>mora baciti.</w:t>
      </w:r>
    </w:p>
    <w:p w14:paraId="45CE6D3C" w14:textId="77777777" w:rsidR="00440196" w:rsidRPr="006A400D" w:rsidRDefault="00440196" w:rsidP="006A400D">
      <w:pPr>
        <w:jc w:val="both"/>
        <w:rPr>
          <w:bCs/>
          <w:sz w:val="22"/>
          <w:szCs w:val="22"/>
          <w:lang w:val="sr-Latn-ME"/>
        </w:rPr>
      </w:pPr>
    </w:p>
    <w:sectPr w:rsidR="00440196" w:rsidRPr="006A400D" w:rsidSect="00140D34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59071" w14:textId="77777777" w:rsidR="00DB5148" w:rsidRDefault="00DB5148">
      <w:r>
        <w:separator/>
      </w:r>
    </w:p>
  </w:endnote>
  <w:endnote w:type="continuationSeparator" w:id="0">
    <w:p w14:paraId="5D977B5E" w14:textId="77777777" w:rsidR="00DB5148" w:rsidRDefault="00DB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E9B0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D16D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612EC" w14:textId="02B777AF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739E5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739E5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6C2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D94E" w14:textId="77777777" w:rsidR="00DB5148" w:rsidRDefault="00DB5148">
      <w:r>
        <w:separator/>
      </w:r>
    </w:p>
  </w:footnote>
  <w:footnote w:type="continuationSeparator" w:id="0">
    <w:p w14:paraId="38BA3106" w14:textId="77777777" w:rsidR="00DB5148" w:rsidRDefault="00DB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73EA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2020347" wp14:editId="5244B38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BEE80" w14:textId="77777777" w:rsidR="00890846" w:rsidRDefault="00890846">
    <w:pPr>
      <w:pStyle w:val="Header"/>
      <w:rPr>
        <w:sz w:val="16"/>
        <w:szCs w:val="16"/>
      </w:rPr>
    </w:pPr>
  </w:p>
  <w:p w14:paraId="2969902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E73CF"/>
    <w:multiLevelType w:val="hybridMultilevel"/>
    <w:tmpl w:val="605E49B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2B7260"/>
    <w:multiLevelType w:val="hybridMultilevel"/>
    <w:tmpl w:val="3D8C80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36F7A"/>
    <w:multiLevelType w:val="hybridMultilevel"/>
    <w:tmpl w:val="CD48B81C"/>
    <w:lvl w:ilvl="0" w:tplc="FFFFFFFF">
      <w:start w:val="1"/>
      <w:numFmt w:val="bullet"/>
      <w:lvlText w:val="-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96355E9"/>
    <w:multiLevelType w:val="hybridMultilevel"/>
    <w:tmpl w:val="0E38B82E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20CA7"/>
    <w:multiLevelType w:val="hybridMultilevel"/>
    <w:tmpl w:val="310848AC"/>
    <w:lvl w:ilvl="0" w:tplc="E670D55C">
      <w:numFmt w:val="bullet"/>
      <w:lvlText w:val="-"/>
      <w:lvlJc w:val="left"/>
      <w:pPr>
        <w:ind w:left="643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2133D"/>
    <w:multiLevelType w:val="hybridMultilevel"/>
    <w:tmpl w:val="61F462A4"/>
    <w:lvl w:ilvl="0" w:tplc="B274AA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60323"/>
    <w:multiLevelType w:val="hybridMultilevel"/>
    <w:tmpl w:val="F042B7C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60E05"/>
    <w:multiLevelType w:val="hybridMultilevel"/>
    <w:tmpl w:val="79A41F6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94771"/>
    <w:multiLevelType w:val="hybridMultilevel"/>
    <w:tmpl w:val="F1AABF5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32D3C"/>
    <w:multiLevelType w:val="hybridMultilevel"/>
    <w:tmpl w:val="476A1EE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63407"/>
    <w:multiLevelType w:val="hybridMultilevel"/>
    <w:tmpl w:val="7C94D30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0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31"/>
  </w:num>
  <w:num w:numId="31">
    <w:abstractNumId w:val="34"/>
  </w:num>
  <w:num w:numId="32">
    <w:abstractNumId w:val="38"/>
  </w:num>
  <w:num w:numId="33">
    <w:abstractNumId w:val="25"/>
  </w:num>
  <w:num w:numId="34">
    <w:abstractNumId w:val="35"/>
  </w:num>
  <w:num w:numId="35">
    <w:abstractNumId w:val="14"/>
  </w:num>
  <w:num w:numId="36">
    <w:abstractNumId w:val="39"/>
  </w:num>
  <w:num w:numId="37">
    <w:abstractNumId w:val="26"/>
  </w:num>
  <w:num w:numId="38">
    <w:abstractNumId w:val="23"/>
  </w:num>
  <w:num w:numId="39">
    <w:abstractNumId w:val="17"/>
  </w:num>
  <w:num w:numId="40">
    <w:abstractNumId w:val="1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886"/>
    <w:rsid w:val="00004B28"/>
    <w:rsid w:val="00005D7D"/>
    <w:rsid w:val="00006E5C"/>
    <w:rsid w:val="00007DC9"/>
    <w:rsid w:val="00010ECE"/>
    <w:rsid w:val="000119D9"/>
    <w:rsid w:val="00012793"/>
    <w:rsid w:val="00013439"/>
    <w:rsid w:val="0001398E"/>
    <w:rsid w:val="000144AC"/>
    <w:rsid w:val="00015B8A"/>
    <w:rsid w:val="00016262"/>
    <w:rsid w:val="0002193F"/>
    <w:rsid w:val="000223F0"/>
    <w:rsid w:val="000241E3"/>
    <w:rsid w:val="00024245"/>
    <w:rsid w:val="0002593D"/>
    <w:rsid w:val="00025F37"/>
    <w:rsid w:val="00025F57"/>
    <w:rsid w:val="00027069"/>
    <w:rsid w:val="0002783F"/>
    <w:rsid w:val="00031CFD"/>
    <w:rsid w:val="000341C6"/>
    <w:rsid w:val="00040025"/>
    <w:rsid w:val="0004033B"/>
    <w:rsid w:val="000431EF"/>
    <w:rsid w:val="00045553"/>
    <w:rsid w:val="00047229"/>
    <w:rsid w:val="00052124"/>
    <w:rsid w:val="000534C0"/>
    <w:rsid w:val="000537EA"/>
    <w:rsid w:val="00054881"/>
    <w:rsid w:val="00063BF3"/>
    <w:rsid w:val="0006657B"/>
    <w:rsid w:val="00067E53"/>
    <w:rsid w:val="00070BAB"/>
    <w:rsid w:val="00071B1A"/>
    <w:rsid w:val="00071EA4"/>
    <w:rsid w:val="00071EEF"/>
    <w:rsid w:val="00073042"/>
    <w:rsid w:val="000736A1"/>
    <w:rsid w:val="00074966"/>
    <w:rsid w:val="000771E2"/>
    <w:rsid w:val="0008054A"/>
    <w:rsid w:val="00081747"/>
    <w:rsid w:val="0008350D"/>
    <w:rsid w:val="000855A9"/>
    <w:rsid w:val="00086A28"/>
    <w:rsid w:val="00090BBF"/>
    <w:rsid w:val="00094BE7"/>
    <w:rsid w:val="00096D97"/>
    <w:rsid w:val="000975AB"/>
    <w:rsid w:val="00097935"/>
    <w:rsid w:val="000A137E"/>
    <w:rsid w:val="000A2454"/>
    <w:rsid w:val="000A2EA1"/>
    <w:rsid w:val="000A3DA4"/>
    <w:rsid w:val="000A4786"/>
    <w:rsid w:val="000A47D0"/>
    <w:rsid w:val="000A5571"/>
    <w:rsid w:val="000A7173"/>
    <w:rsid w:val="000A738C"/>
    <w:rsid w:val="000A77B3"/>
    <w:rsid w:val="000B06E9"/>
    <w:rsid w:val="000B0D38"/>
    <w:rsid w:val="000B2A18"/>
    <w:rsid w:val="000B42C9"/>
    <w:rsid w:val="000B5AFB"/>
    <w:rsid w:val="000B5D69"/>
    <w:rsid w:val="000B5EAD"/>
    <w:rsid w:val="000C106D"/>
    <w:rsid w:val="000C3B84"/>
    <w:rsid w:val="000C6D31"/>
    <w:rsid w:val="000C7728"/>
    <w:rsid w:val="000D03EF"/>
    <w:rsid w:val="000D0D6B"/>
    <w:rsid w:val="000D14D2"/>
    <w:rsid w:val="000D6526"/>
    <w:rsid w:val="000E1847"/>
    <w:rsid w:val="000E251A"/>
    <w:rsid w:val="000E30D4"/>
    <w:rsid w:val="000E376D"/>
    <w:rsid w:val="000E3881"/>
    <w:rsid w:val="000F1400"/>
    <w:rsid w:val="000F1C30"/>
    <w:rsid w:val="000F42C0"/>
    <w:rsid w:val="000F5734"/>
    <w:rsid w:val="000F5E16"/>
    <w:rsid w:val="000F68BF"/>
    <w:rsid w:val="000F7222"/>
    <w:rsid w:val="000F7267"/>
    <w:rsid w:val="001000D3"/>
    <w:rsid w:val="0010177B"/>
    <w:rsid w:val="00103180"/>
    <w:rsid w:val="00106C75"/>
    <w:rsid w:val="0011211E"/>
    <w:rsid w:val="001147C7"/>
    <w:rsid w:val="00121ECB"/>
    <w:rsid w:val="00123901"/>
    <w:rsid w:val="00125032"/>
    <w:rsid w:val="00125236"/>
    <w:rsid w:val="001256EC"/>
    <w:rsid w:val="00125A3F"/>
    <w:rsid w:val="00130E5B"/>
    <w:rsid w:val="00131524"/>
    <w:rsid w:val="00131BD4"/>
    <w:rsid w:val="001327A9"/>
    <w:rsid w:val="00134254"/>
    <w:rsid w:val="001346AA"/>
    <w:rsid w:val="00134B56"/>
    <w:rsid w:val="0013773B"/>
    <w:rsid w:val="001379A3"/>
    <w:rsid w:val="00140D34"/>
    <w:rsid w:val="00140DDE"/>
    <w:rsid w:val="00141C6D"/>
    <w:rsid w:val="00142921"/>
    <w:rsid w:val="001430A6"/>
    <w:rsid w:val="00143F71"/>
    <w:rsid w:val="001450CA"/>
    <w:rsid w:val="00145182"/>
    <w:rsid w:val="00146108"/>
    <w:rsid w:val="001502B9"/>
    <w:rsid w:val="00150A79"/>
    <w:rsid w:val="00152225"/>
    <w:rsid w:val="0015284E"/>
    <w:rsid w:val="00155276"/>
    <w:rsid w:val="00155574"/>
    <w:rsid w:val="001567D1"/>
    <w:rsid w:val="0015709D"/>
    <w:rsid w:val="001601CE"/>
    <w:rsid w:val="001616AF"/>
    <w:rsid w:val="00162947"/>
    <w:rsid w:val="00164007"/>
    <w:rsid w:val="00164550"/>
    <w:rsid w:val="00166BB8"/>
    <w:rsid w:val="00173831"/>
    <w:rsid w:val="0017417F"/>
    <w:rsid w:val="0017523D"/>
    <w:rsid w:val="00175740"/>
    <w:rsid w:val="00175BF1"/>
    <w:rsid w:val="001770B3"/>
    <w:rsid w:val="001804DD"/>
    <w:rsid w:val="00185B9B"/>
    <w:rsid w:val="001860E7"/>
    <w:rsid w:val="00186225"/>
    <w:rsid w:val="001917A5"/>
    <w:rsid w:val="00193DB3"/>
    <w:rsid w:val="001A196F"/>
    <w:rsid w:val="001A4456"/>
    <w:rsid w:val="001A6FC8"/>
    <w:rsid w:val="001B03B0"/>
    <w:rsid w:val="001B3424"/>
    <w:rsid w:val="001B61E4"/>
    <w:rsid w:val="001B6B05"/>
    <w:rsid w:val="001B6B48"/>
    <w:rsid w:val="001B70CF"/>
    <w:rsid w:val="001B731A"/>
    <w:rsid w:val="001C0FD7"/>
    <w:rsid w:val="001C1AB5"/>
    <w:rsid w:val="001C1D20"/>
    <w:rsid w:val="001C2A0D"/>
    <w:rsid w:val="001C691D"/>
    <w:rsid w:val="001C6EEF"/>
    <w:rsid w:val="001C711D"/>
    <w:rsid w:val="001D301F"/>
    <w:rsid w:val="001D31A8"/>
    <w:rsid w:val="001D31CB"/>
    <w:rsid w:val="001D4AC6"/>
    <w:rsid w:val="001D5293"/>
    <w:rsid w:val="001D7370"/>
    <w:rsid w:val="001D7680"/>
    <w:rsid w:val="001E1109"/>
    <w:rsid w:val="001E195D"/>
    <w:rsid w:val="001E38B3"/>
    <w:rsid w:val="001E6CAA"/>
    <w:rsid w:val="001F02DE"/>
    <w:rsid w:val="001F3C63"/>
    <w:rsid w:val="001F6994"/>
    <w:rsid w:val="00200104"/>
    <w:rsid w:val="00200E8D"/>
    <w:rsid w:val="00203D65"/>
    <w:rsid w:val="0020566A"/>
    <w:rsid w:val="002109DD"/>
    <w:rsid w:val="0021208F"/>
    <w:rsid w:val="002139ED"/>
    <w:rsid w:val="00215610"/>
    <w:rsid w:val="002168F5"/>
    <w:rsid w:val="00226382"/>
    <w:rsid w:val="00226477"/>
    <w:rsid w:val="002304FF"/>
    <w:rsid w:val="00235129"/>
    <w:rsid w:val="00237BCA"/>
    <w:rsid w:val="00240F5F"/>
    <w:rsid w:val="002426EA"/>
    <w:rsid w:val="00243CA4"/>
    <w:rsid w:val="00245A64"/>
    <w:rsid w:val="00246606"/>
    <w:rsid w:val="002470D6"/>
    <w:rsid w:val="0025222F"/>
    <w:rsid w:val="002561F3"/>
    <w:rsid w:val="00256A30"/>
    <w:rsid w:val="00256BAA"/>
    <w:rsid w:val="002570F6"/>
    <w:rsid w:val="0026095B"/>
    <w:rsid w:val="0026475C"/>
    <w:rsid w:val="002667B9"/>
    <w:rsid w:val="00267FB1"/>
    <w:rsid w:val="00270C9A"/>
    <w:rsid w:val="00270EAB"/>
    <w:rsid w:val="00273A51"/>
    <w:rsid w:val="002745AC"/>
    <w:rsid w:val="00274C50"/>
    <w:rsid w:val="002761B4"/>
    <w:rsid w:val="002769B2"/>
    <w:rsid w:val="00277795"/>
    <w:rsid w:val="00281972"/>
    <w:rsid w:val="0028233B"/>
    <w:rsid w:val="002834D6"/>
    <w:rsid w:val="0028607F"/>
    <w:rsid w:val="002860CA"/>
    <w:rsid w:val="002905A8"/>
    <w:rsid w:val="0029138F"/>
    <w:rsid w:val="00291DAD"/>
    <w:rsid w:val="00291DB3"/>
    <w:rsid w:val="00292EB6"/>
    <w:rsid w:val="00293D8E"/>
    <w:rsid w:val="002A244A"/>
    <w:rsid w:val="002A3568"/>
    <w:rsid w:val="002A685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766"/>
    <w:rsid w:val="002C13AB"/>
    <w:rsid w:val="002C6682"/>
    <w:rsid w:val="002D4B25"/>
    <w:rsid w:val="002D56CD"/>
    <w:rsid w:val="002D6412"/>
    <w:rsid w:val="002D7964"/>
    <w:rsid w:val="002D7DF8"/>
    <w:rsid w:val="002E0261"/>
    <w:rsid w:val="002E15EE"/>
    <w:rsid w:val="002E1892"/>
    <w:rsid w:val="002E5013"/>
    <w:rsid w:val="002F0DCC"/>
    <w:rsid w:val="002F1791"/>
    <w:rsid w:val="002F727F"/>
    <w:rsid w:val="00300DA5"/>
    <w:rsid w:val="00302D53"/>
    <w:rsid w:val="00303103"/>
    <w:rsid w:val="0031366D"/>
    <w:rsid w:val="0031466D"/>
    <w:rsid w:val="00314C4D"/>
    <w:rsid w:val="00314D92"/>
    <w:rsid w:val="003161E2"/>
    <w:rsid w:val="0031692B"/>
    <w:rsid w:val="003208CF"/>
    <w:rsid w:val="003213F6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016"/>
    <w:rsid w:val="003417D5"/>
    <w:rsid w:val="0034181A"/>
    <w:rsid w:val="00341DEF"/>
    <w:rsid w:val="003437A3"/>
    <w:rsid w:val="00345986"/>
    <w:rsid w:val="00351634"/>
    <w:rsid w:val="0035469B"/>
    <w:rsid w:val="00360613"/>
    <w:rsid w:val="0036286E"/>
    <w:rsid w:val="00364590"/>
    <w:rsid w:val="003645BD"/>
    <w:rsid w:val="00371CCC"/>
    <w:rsid w:val="003731D0"/>
    <w:rsid w:val="00377385"/>
    <w:rsid w:val="00381BD6"/>
    <w:rsid w:val="00383CAA"/>
    <w:rsid w:val="00384EA9"/>
    <w:rsid w:val="00385A89"/>
    <w:rsid w:val="00385ACB"/>
    <w:rsid w:val="003866F3"/>
    <w:rsid w:val="00387233"/>
    <w:rsid w:val="00390487"/>
    <w:rsid w:val="00390924"/>
    <w:rsid w:val="00390AE8"/>
    <w:rsid w:val="003920A5"/>
    <w:rsid w:val="00396B66"/>
    <w:rsid w:val="003A321E"/>
    <w:rsid w:val="003A3507"/>
    <w:rsid w:val="003A4AAF"/>
    <w:rsid w:val="003A4AC5"/>
    <w:rsid w:val="003A4E9B"/>
    <w:rsid w:val="003B03AF"/>
    <w:rsid w:val="003B1A89"/>
    <w:rsid w:val="003B5243"/>
    <w:rsid w:val="003B52E3"/>
    <w:rsid w:val="003B609E"/>
    <w:rsid w:val="003B698E"/>
    <w:rsid w:val="003C0769"/>
    <w:rsid w:val="003C0FB0"/>
    <w:rsid w:val="003C255F"/>
    <w:rsid w:val="003C3390"/>
    <w:rsid w:val="003C640B"/>
    <w:rsid w:val="003D195D"/>
    <w:rsid w:val="003D4D9E"/>
    <w:rsid w:val="003D7B94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03C"/>
    <w:rsid w:val="003F2091"/>
    <w:rsid w:val="003F2306"/>
    <w:rsid w:val="003F2DBF"/>
    <w:rsid w:val="003F43B4"/>
    <w:rsid w:val="003F7F21"/>
    <w:rsid w:val="0040021D"/>
    <w:rsid w:val="00400912"/>
    <w:rsid w:val="0040182D"/>
    <w:rsid w:val="004018ED"/>
    <w:rsid w:val="00405585"/>
    <w:rsid w:val="00405E5D"/>
    <w:rsid w:val="00405EBE"/>
    <w:rsid w:val="004064CB"/>
    <w:rsid w:val="004068E7"/>
    <w:rsid w:val="00413E18"/>
    <w:rsid w:val="00415E19"/>
    <w:rsid w:val="00416AF0"/>
    <w:rsid w:val="00417A42"/>
    <w:rsid w:val="00417E34"/>
    <w:rsid w:val="004205CC"/>
    <w:rsid w:val="004228B9"/>
    <w:rsid w:val="00422C83"/>
    <w:rsid w:val="0042441A"/>
    <w:rsid w:val="00424645"/>
    <w:rsid w:val="0042494B"/>
    <w:rsid w:val="00426B3B"/>
    <w:rsid w:val="00430180"/>
    <w:rsid w:val="004340DD"/>
    <w:rsid w:val="00440169"/>
    <w:rsid w:val="00440196"/>
    <w:rsid w:val="0044248F"/>
    <w:rsid w:val="00443B2A"/>
    <w:rsid w:val="00445D8F"/>
    <w:rsid w:val="00451BD0"/>
    <w:rsid w:val="00454A9F"/>
    <w:rsid w:val="0045616D"/>
    <w:rsid w:val="00456EE0"/>
    <w:rsid w:val="00457C0D"/>
    <w:rsid w:val="004607C1"/>
    <w:rsid w:val="0046290E"/>
    <w:rsid w:val="00463C95"/>
    <w:rsid w:val="00464042"/>
    <w:rsid w:val="00465608"/>
    <w:rsid w:val="00465C8B"/>
    <w:rsid w:val="0047297A"/>
    <w:rsid w:val="00473689"/>
    <w:rsid w:val="00474506"/>
    <w:rsid w:val="00474ED1"/>
    <w:rsid w:val="00480DCA"/>
    <w:rsid w:val="00483815"/>
    <w:rsid w:val="00484DDA"/>
    <w:rsid w:val="00485B8C"/>
    <w:rsid w:val="00485C29"/>
    <w:rsid w:val="0048792E"/>
    <w:rsid w:val="00493D45"/>
    <w:rsid w:val="00494AD0"/>
    <w:rsid w:val="00495484"/>
    <w:rsid w:val="004A0078"/>
    <w:rsid w:val="004A152A"/>
    <w:rsid w:val="004A5CDF"/>
    <w:rsid w:val="004A6C86"/>
    <w:rsid w:val="004A7514"/>
    <w:rsid w:val="004B2780"/>
    <w:rsid w:val="004B6BB6"/>
    <w:rsid w:val="004C10B5"/>
    <w:rsid w:val="004C19EC"/>
    <w:rsid w:val="004C27F2"/>
    <w:rsid w:val="004C2D24"/>
    <w:rsid w:val="004C4FB4"/>
    <w:rsid w:val="004D1811"/>
    <w:rsid w:val="004D2F3A"/>
    <w:rsid w:val="004D368C"/>
    <w:rsid w:val="004D60D6"/>
    <w:rsid w:val="004D651F"/>
    <w:rsid w:val="004D7094"/>
    <w:rsid w:val="004E106A"/>
    <w:rsid w:val="004E2F2B"/>
    <w:rsid w:val="004E3B3E"/>
    <w:rsid w:val="004E4900"/>
    <w:rsid w:val="004E7B0F"/>
    <w:rsid w:val="004F0792"/>
    <w:rsid w:val="004F0A67"/>
    <w:rsid w:val="004F2DB9"/>
    <w:rsid w:val="004F35C1"/>
    <w:rsid w:val="004F47A6"/>
    <w:rsid w:val="004F6DFD"/>
    <w:rsid w:val="004F7854"/>
    <w:rsid w:val="00500663"/>
    <w:rsid w:val="005034FB"/>
    <w:rsid w:val="00503C3E"/>
    <w:rsid w:val="00510F22"/>
    <w:rsid w:val="00510FAA"/>
    <w:rsid w:val="0051357E"/>
    <w:rsid w:val="00514F76"/>
    <w:rsid w:val="00516122"/>
    <w:rsid w:val="0052008B"/>
    <w:rsid w:val="0052016F"/>
    <w:rsid w:val="005215DC"/>
    <w:rsid w:val="00523020"/>
    <w:rsid w:val="00524FD0"/>
    <w:rsid w:val="00525361"/>
    <w:rsid w:val="0052579E"/>
    <w:rsid w:val="00525F5D"/>
    <w:rsid w:val="00527E28"/>
    <w:rsid w:val="00531BAF"/>
    <w:rsid w:val="00532E46"/>
    <w:rsid w:val="0054183D"/>
    <w:rsid w:val="00542679"/>
    <w:rsid w:val="005453A9"/>
    <w:rsid w:val="0054686E"/>
    <w:rsid w:val="00546CB3"/>
    <w:rsid w:val="00553D2E"/>
    <w:rsid w:val="0055412C"/>
    <w:rsid w:val="0055626B"/>
    <w:rsid w:val="00556ABD"/>
    <w:rsid w:val="0056093F"/>
    <w:rsid w:val="00562D34"/>
    <w:rsid w:val="005635E1"/>
    <w:rsid w:val="00563A33"/>
    <w:rsid w:val="00564146"/>
    <w:rsid w:val="00564B7F"/>
    <w:rsid w:val="00565A3A"/>
    <w:rsid w:val="00566816"/>
    <w:rsid w:val="005720FC"/>
    <w:rsid w:val="00572613"/>
    <w:rsid w:val="00573D9C"/>
    <w:rsid w:val="00576237"/>
    <w:rsid w:val="00577B65"/>
    <w:rsid w:val="00582F3B"/>
    <w:rsid w:val="00583B8A"/>
    <w:rsid w:val="00584F39"/>
    <w:rsid w:val="005854ED"/>
    <w:rsid w:val="00585E11"/>
    <w:rsid w:val="00587765"/>
    <w:rsid w:val="00596B06"/>
    <w:rsid w:val="005976AD"/>
    <w:rsid w:val="005A2368"/>
    <w:rsid w:val="005A242B"/>
    <w:rsid w:val="005A244B"/>
    <w:rsid w:val="005A28E6"/>
    <w:rsid w:val="005A2E76"/>
    <w:rsid w:val="005A2EAF"/>
    <w:rsid w:val="005A5ABC"/>
    <w:rsid w:val="005A6E7B"/>
    <w:rsid w:val="005B5A33"/>
    <w:rsid w:val="005B6B24"/>
    <w:rsid w:val="005B73EB"/>
    <w:rsid w:val="005B7A81"/>
    <w:rsid w:val="005C202D"/>
    <w:rsid w:val="005C5709"/>
    <w:rsid w:val="005C704B"/>
    <w:rsid w:val="005D12E7"/>
    <w:rsid w:val="005D68AD"/>
    <w:rsid w:val="005D6FFB"/>
    <w:rsid w:val="005E2024"/>
    <w:rsid w:val="005E39CA"/>
    <w:rsid w:val="005E5E28"/>
    <w:rsid w:val="005E6DD4"/>
    <w:rsid w:val="005F2208"/>
    <w:rsid w:val="005F3E85"/>
    <w:rsid w:val="005F3EEF"/>
    <w:rsid w:val="005F57D4"/>
    <w:rsid w:val="006010CA"/>
    <w:rsid w:val="006048F8"/>
    <w:rsid w:val="00605B67"/>
    <w:rsid w:val="00605C78"/>
    <w:rsid w:val="006066E6"/>
    <w:rsid w:val="00606874"/>
    <w:rsid w:val="00607C1C"/>
    <w:rsid w:val="00607E3C"/>
    <w:rsid w:val="00610E44"/>
    <w:rsid w:val="00611CBC"/>
    <w:rsid w:val="0061344F"/>
    <w:rsid w:val="00614284"/>
    <w:rsid w:val="00614428"/>
    <w:rsid w:val="00615817"/>
    <w:rsid w:val="00615ADD"/>
    <w:rsid w:val="006170A6"/>
    <w:rsid w:val="00620CC6"/>
    <w:rsid w:val="006240C9"/>
    <w:rsid w:val="00624CB8"/>
    <w:rsid w:val="006277C4"/>
    <w:rsid w:val="00627D20"/>
    <w:rsid w:val="00627E89"/>
    <w:rsid w:val="00631C2E"/>
    <w:rsid w:val="00633042"/>
    <w:rsid w:val="006331BE"/>
    <w:rsid w:val="00633A7F"/>
    <w:rsid w:val="00635F30"/>
    <w:rsid w:val="00636E7D"/>
    <w:rsid w:val="00637C1C"/>
    <w:rsid w:val="0064728E"/>
    <w:rsid w:val="00651342"/>
    <w:rsid w:val="00651794"/>
    <w:rsid w:val="00651DC1"/>
    <w:rsid w:val="0065786F"/>
    <w:rsid w:val="00662140"/>
    <w:rsid w:val="00662339"/>
    <w:rsid w:val="00662494"/>
    <w:rsid w:val="0066353A"/>
    <w:rsid w:val="00663C1F"/>
    <w:rsid w:val="00664815"/>
    <w:rsid w:val="006654FF"/>
    <w:rsid w:val="0066660C"/>
    <w:rsid w:val="00670D40"/>
    <w:rsid w:val="0067132D"/>
    <w:rsid w:val="0067145B"/>
    <w:rsid w:val="00671DB2"/>
    <w:rsid w:val="006827B6"/>
    <w:rsid w:val="0068494C"/>
    <w:rsid w:val="00686663"/>
    <w:rsid w:val="006939BA"/>
    <w:rsid w:val="00693F0A"/>
    <w:rsid w:val="006A1550"/>
    <w:rsid w:val="006A161B"/>
    <w:rsid w:val="006A1C21"/>
    <w:rsid w:val="006A207D"/>
    <w:rsid w:val="006A2B96"/>
    <w:rsid w:val="006A400D"/>
    <w:rsid w:val="006A7ABB"/>
    <w:rsid w:val="006A7DAC"/>
    <w:rsid w:val="006B03F6"/>
    <w:rsid w:val="006B0592"/>
    <w:rsid w:val="006B2095"/>
    <w:rsid w:val="006B379B"/>
    <w:rsid w:val="006B39EF"/>
    <w:rsid w:val="006B4924"/>
    <w:rsid w:val="006C0DA8"/>
    <w:rsid w:val="006C1781"/>
    <w:rsid w:val="006C3244"/>
    <w:rsid w:val="006D2940"/>
    <w:rsid w:val="006D40AE"/>
    <w:rsid w:val="006D48E5"/>
    <w:rsid w:val="006D5C11"/>
    <w:rsid w:val="006E1A8E"/>
    <w:rsid w:val="006E386F"/>
    <w:rsid w:val="006E3B43"/>
    <w:rsid w:val="006E443D"/>
    <w:rsid w:val="006E6699"/>
    <w:rsid w:val="006E7F31"/>
    <w:rsid w:val="006F0991"/>
    <w:rsid w:val="006F1BB1"/>
    <w:rsid w:val="006F5777"/>
    <w:rsid w:val="006F6894"/>
    <w:rsid w:val="00705316"/>
    <w:rsid w:val="007100BC"/>
    <w:rsid w:val="0071373B"/>
    <w:rsid w:val="00720D51"/>
    <w:rsid w:val="00721D70"/>
    <w:rsid w:val="00721DDE"/>
    <w:rsid w:val="00722D64"/>
    <w:rsid w:val="007231C5"/>
    <w:rsid w:val="0072320D"/>
    <w:rsid w:val="0072618F"/>
    <w:rsid w:val="00726CCB"/>
    <w:rsid w:val="00731FD1"/>
    <w:rsid w:val="007330EC"/>
    <w:rsid w:val="0073334A"/>
    <w:rsid w:val="00733468"/>
    <w:rsid w:val="007337F6"/>
    <w:rsid w:val="00734A01"/>
    <w:rsid w:val="00736561"/>
    <w:rsid w:val="007441B6"/>
    <w:rsid w:val="007445FA"/>
    <w:rsid w:val="007446BE"/>
    <w:rsid w:val="00744BE7"/>
    <w:rsid w:val="00746905"/>
    <w:rsid w:val="00747C29"/>
    <w:rsid w:val="007514A2"/>
    <w:rsid w:val="00752322"/>
    <w:rsid w:val="007524D0"/>
    <w:rsid w:val="007535ED"/>
    <w:rsid w:val="00755FC3"/>
    <w:rsid w:val="00756B6F"/>
    <w:rsid w:val="007610CF"/>
    <w:rsid w:val="00762662"/>
    <w:rsid w:val="00763206"/>
    <w:rsid w:val="007632B9"/>
    <w:rsid w:val="007633E3"/>
    <w:rsid w:val="007637DF"/>
    <w:rsid w:val="00765261"/>
    <w:rsid w:val="00765A6E"/>
    <w:rsid w:val="007667CD"/>
    <w:rsid w:val="00767220"/>
    <w:rsid w:val="00767E1E"/>
    <w:rsid w:val="007704E4"/>
    <w:rsid w:val="00772F4C"/>
    <w:rsid w:val="007745EB"/>
    <w:rsid w:val="007757DC"/>
    <w:rsid w:val="00784958"/>
    <w:rsid w:val="00784B1E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93B"/>
    <w:rsid w:val="007A45D3"/>
    <w:rsid w:val="007A4AC0"/>
    <w:rsid w:val="007A6F05"/>
    <w:rsid w:val="007A7B41"/>
    <w:rsid w:val="007B15D2"/>
    <w:rsid w:val="007B16F8"/>
    <w:rsid w:val="007B1F81"/>
    <w:rsid w:val="007B323C"/>
    <w:rsid w:val="007B67F1"/>
    <w:rsid w:val="007C024B"/>
    <w:rsid w:val="007C0D21"/>
    <w:rsid w:val="007C35F2"/>
    <w:rsid w:val="007C4173"/>
    <w:rsid w:val="007C49AB"/>
    <w:rsid w:val="007C5293"/>
    <w:rsid w:val="007C6028"/>
    <w:rsid w:val="007D10A3"/>
    <w:rsid w:val="007D14B3"/>
    <w:rsid w:val="007D20FC"/>
    <w:rsid w:val="007F00E5"/>
    <w:rsid w:val="007F0CD9"/>
    <w:rsid w:val="007F17C0"/>
    <w:rsid w:val="007F1A10"/>
    <w:rsid w:val="007F269F"/>
    <w:rsid w:val="00800BB3"/>
    <w:rsid w:val="00801CAC"/>
    <w:rsid w:val="00802399"/>
    <w:rsid w:val="008046BA"/>
    <w:rsid w:val="00807089"/>
    <w:rsid w:val="00807887"/>
    <w:rsid w:val="008117BF"/>
    <w:rsid w:val="00811EB4"/>
    <w:rsid w:val="00812A80"/>
    <w:rsid w:val="00814949"/>
    <w:rsid w:val="008171E4"/>
    <w:rsid w:val="00817F84"/>
    <w:rsid w:val="00821567"/>
    <w:rsid w:val="00822795"/>
    <w:rsid w:val="008229A4"/>
    <w:rsid w:val="008235B9"/>
    <w:rsid w:val="0082400A"/>
    <w:rsid w:val="00825090"/>
    <w:rsid w:val="00826F2C"/>
    <w:rsid w:val="00830353"/>
    <w:rsid w:val="008322E3"/>
    <w:rsid w:val="00835CF6"/>
    <w:rsid w:val="0084036D"/>
    <w:rsid w:val="00840A50"/>
    <w:rsid w:val="00840DBC"/>
    <w:rsid w:val="00841A08"/>
    <w:rsid w:val="00842F83"/>
    <w:rsid w:val="008437AF"/>
    <w:rsid w:val="008475F6"/>
    <w:rsid w:val="008530C0"/>
    <w:rsid w:val="0085398E"/>
    <w:rsid w:val="00855687"/>
    <w:rsid w:val="00856532"/>
    <w:rsid w:val="00856F31"/>
    <w:rsid w:val="00860683"/>
    <w:rsid w:val="0086367B"/>
    <w:rsid w:val="008642BD"/>
    <w:rsid w:val="0086712D"/>
    <w:rsid w:val="00867E30"/>
    <w:rsid w:val="0087138D"/>
    <w:rsid w:val="0087395E"/>
    <w:rsid w:val="00873A61"/>
    <w:rsid w:val="00873CD3"/>
    <w:rsid w:val="0087404B"/>
    <w:rsid w:val="008743DB"/>
    <w:rsid w:val="008808A0"/>
    <w:rsid w:val="00882974"/>
    <w:rsid w:val="00883815"/>
    <w:rsid w:val="0088553D"/>
    <w:rsid w:val="00886613"/>
    <w:rsid w:val="00887779"/>
    <w:rsid w:val="00887CFD"/>
    <w:rsid w:val="00890846"/>
    <w:rsid w:val="0089204B"/>
    <w:rsid w:val="00892205"/>
    <w:rsid w:val="008A063F"/>
    <w:rsid w:val="008A132B"/>
    <w:rsid w:val="008A2AE6"/>
    <w:rsid w:val="008A49E3"/>
    <w:rsid w:val="008A7F54"/>
    <w:rsid w:val="008A7F7D"/>
    <w:rsid w:val="008B1957"/>
    <w:rsid w:val="008B4758"/>
    <w:rsid w:val="008B6223"/>
    <w:rsid w:val="008C1050"/>
    <w:rsid w:val="008C3472"/>
    <w:rsid w:val="008C6130"/>
    <w:rsid w:val="008D2825"/>
    <w:rsid w:val="008D2F97"/>
    <w:rsid w:val="008D4353"/>
    <w:rsid w:val="008D4B1A"/>
    <w:rsid w:val="008D54BF"/>
    <w:rsid w:val="008D60CB"/>
    <w:rsid w:val="008D62DA"/>
    <w:rsid w:val="008D7DA8"/>
    <w:rsid w:val="008D7ED7"/>
    <w:rsid w:val="008E1E52"/>
    <w:rsid w:val="008E3485"/>
    <w:rsid w:val="008E3B24"/>
    <w:rsid w:val="008E7128"/>
    <w:rsid w:val="008E7E87"/>
    <w:rsid w:val="008F4CFF"/>
    <w:rsid w:val="008F5455"/>
    <w:rsid w:val="008F55C9"/>
    <w:rsid w:val="008F566C"/>
    <w:rsid w:val="00901880"/>
    <w:rsid w:val="00902A3E"/>
    <w:rsid w:val="00907869"/>
    <w:rsid w:val="00907BF3"/>
    <w:rsid w:val="00911701"/>
    <w:rsid w:val="00912E70"/>
    <w:rsid w:val="00914FD1"/>
    <w:rsid w:val="0091571D"/>
    <w:rsid w:val="009169F6"/>
    <w:rsid w:val="0091730D"/>
    <w:rsid w:val="009231F7"/>
    <w:rsid w:val="00924C4A"/>
    <w:rsid w:val="00925001"/>
    <w:rsid w:val="009267E5"/>
    <w:rsid w:val="00927223"/>
    <w:rsid w:val="0093504B"/>
    <w:rsid w:val="00935E5B"/>
    <w:rsid w:val="00936D52"/>
    <w:rsid w:val="0094055C"/>
    <w:rsid w:val="00940AB8"/>
    <w:rsid w:val="00942167"/>
    <w:rsid w:val="00944F4D"/>
    <w:rsid w:val="00945240"/>
    <w:rsid w:val="00945F9C"/>
    <w:rsid w:val="00952CF7"/>
    <w:rsid w:val="009539CA"/>
    <w:rsid w:val="00954658"/>
    <w:rsid w:val="009550DA"/>
    <w:rsid w:val="00960150"/>
    <w:rsid w:val="00963573"/>
    <w:rsid w:val="00963B77"/>
    <w:rsid w:val="0096506F"/>
    <w:rsid w:val="00967B85"/>
    <w:rsid w:val="00984125"/>
    <w:rsid w:val="00985C83"/>
    <w:rsid w:val="00986395"/>
    <w:rsid w:val="00986B3F"/>
    <w:rsid w:val="00987AEE"/>
    <w:rsid w:val="009907A2"/>
    <w:rsid w:val="0099132A"/>
    <w:rsid w:val="00991D9E"/>
    <w:rsid w:val="00991E7D"/>
    <w:rsid w:val="009971B0"/>
    <w:rsid w:val="009A06C6"/>
    <w:rsid w:val="009A1129"/>
    <w:rsid w:val="009A1960"/>
    <w:rsid w:val="009A3B3D"/>
    <w:rsid w:val="009A433F"/>
    <w:rsid w:val="009A4ACB"/>
    <w:rsid w:val="009A548F"/>
    <w:rsid w:val="009A69D0"/>
    <w:rsid w:val="009B2D68"/>
    <w:rsid w:val="009B3EAE"/>
    <w:rsid w:val="009C1AB7"/>
    <w:rsid w:val="009C33E7"/>
    <w:rsid w:val="009C4818"/>
    <w:rsid w:val="009C6A6B"/>
    <w:rsid w:val="009D1026"/>
    <w:rsid w:val="009D13B3"/>
    <w:rsid w:val="009D535F"/>
    <w:rsid w:val="009E257E"/>
    <w:rsid w:val="009E3730"/>
    <w:rsid w:val="009E3DB3"/>
    <w:rsid w:val="009E4453"/>
    <w:rsid w:val="009E7E10"/>
    <w:rsid w:val="009F1661"/>
    <w:rsid w:val="009F3BBD"/>
    <w:rsid w:val="009F4E7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E57"/>
    <w:rsid w:val="00A12788"/>
    <w:rsid w:val="00A158BF"/>
    <w:rsid w:val="00A15F28"/>
    <w:rsid w:val="00A162A3"/>
    <w:rsid w:val="00A16F12"/>
    <w:rsid w:val="00A206EC"/>
    <w:rsid w:val="00A207E3"/>
    <w:rsid w:val="00A24879"/>
    <w:rsid w:val="00A24FE3"/>
    <w:rsid w:val="00A26702"/>
    <w:rsid w:val="00A27591"/>
    <w:rsid w:val="00A27A7A"/>
    <w:rsid w:val="00A316A0"/>
    <w:rsid w:val="00A318A0"/>
    <w:rsid w:val="00A32113"/>
    <w:rsid w:val="00A32C16"/>
    <w:rsid w:val="00A34BBF"/>
    <w:rsid w:val="00A43B24"/>
    <w:rsid w:val="00A43D66"/>
    <w:rsid w:val="00A60C3E"/>
    <w:rsid w:val="00A618E0"/>
    <w:rsid w:val="00A62A37"/>
    <w:rsid w:val="00A63CD3"/>
    <w:rsid w:val="00A6561C"/>
    <w:rsid w:val="00A660BC"/>
    <w:rsid w:val="00A677D4"/>
    <w:rsid w:val="00A67984"/>
    <w:rsid w:val="00A70597"/>
    <w:rsid w:val="00A71BB7"/>
    <w:rsid w:val="00A721BC"/>
    <w:rsid w:val="00A73B18"/>
    <w:rsid w:val="00A73B77"/>
    <w:rsid w:val="00A74A50"/>
    <w:rsid w:val="00A75187"/>
    <w:rsid w:val="00A7557D"/>
    <w:rsid w:val="00A7626D"/>
    <w:rsid w:val="00A802C9"/>
    <w:rsid w:val="00A8438D"/>
    <w:rsid w:val="00A86A67"/>
    <w:rsid w:val="00A87ACB"/>
    <w:rsid w:val="00A900D5"/>
    <w:rsid w:val="00A922B3"/>
    <w:rsid w:val="00A92C66"/>
    <w:rsid w:val="00A94974"/>
    <w:rsid w:val="00AA169E"/>
    <w:rsid w:val="00AA52C2"/>
    <w:rsid w:val="00AA5DEE"/>
    <w:rsid w:val="00AA5FA3"/>
    <w:rsid w:val="00AA6D26"/>
    <w:rsid w:val="00AB1107"/>
    <w:rsid w:val="00AB4731"/>
    <w:rsid w:val="00AB488A"/>
    <w:rsid w:val="00AB5137"/>
    <w:rsid w:val="00AB5584"/>
    <w:rsid w:val="00AB5DED"/>
    <w:rsid w:val="00AC158D"/>
    <w:rsid w:val="00AC435A"/>
    <w:rsid w:val="00AC57D3"/>
    <w:rsid w:val="00AC7EA5"/>
    <w:rsid w:val="00AD00BD"/>
    <w:rsid w:val="00AD0470"/>
    <w:rsid w:val="00AD2C0B"/>
    <w:rsid w:val="00AD694D"/>
    <w:rsid w:val="00AE06E4"/>
    <w:rsid w:val="00AE3EFC"/>
    <w:rsid w:val="00AE6FDF"/>
    <w:rsid w:val="00AF0E73"/>
    <w:rsid w:val="00AF2E1A"/>
    <w:rsid w:val="00AF3CBD"/>
    <w:rsid w:val="00AF718B"/>
    <w:rsid w:val="00B00AAA"/>
    <w:rsid w:val="00B0171B"/>
    <w:rsid w:val="00B034D4"/>
    <w:rsid w:val="00B04A09"/>
    <w:rsid w:val="00B0620F"/>
    <w:rsid w:val="00B11319"/>
    <w:rsid w:val="00B12AAE"/>
    <w:rsid w:val="00B20DCF"/>
    <w:rsid w:val="00B23A38"/>
    <w:rsid w:val="00B26FFA"/>
    <w:rsid w:val="00B33CCE"/>
    <w:rsid w:val="00B35C3A"/>
    <w:rsid w:val="00B36181"/>
    <w:rsid w:val="00B46B55"/>
    <w:rsid w:val="00B46BE5"/>
    <w:rsid w:val="00B46C91"/>
    <w:rsid w:val="00B47308"/>
    <w:rsid w:val="00B54E17"/>
    <w:rsid w:val="00B5690F"/>
    <w:rsid w:val="00B60222"/>
    <w:rsid w:val="00B6568D"/>
    <w:rsid w:val="00B70430"/>
    <w:rsid w:val="00B71B51"/>
    <w:rsid w:val="00B72426"/>
    <w:rsid w:val="00B72FDA"/>
    <w:rsid w:val="00B7529A"/>
    <w:rsid w:val="00B82353"/>
    <w:rsid w:val="00B86396"/>
    <w:rsid w:val="00B86B61"/>
    <w:rsid w:val="00B91092"/>
    <w:rsid w:val="00B91341"/>
    <w:rsid w:val="00B92E9B"/>
    <w:rsid w:val="00B933D3"/>
    <w:rsid w:val="00B95663"/>
    <w:rsid w:val="00B973BD"/>
    <w:rsid w:val="00BA0C98"/>
    <w:rsid w:val="00BA4C7B"/>
    <w:rsid w:val="00BA5672"/>
    <w:rsid w:val="00BA6589"/>
    <w:rsid w:val="00BA65C4"/>
    <w:rsid w:val="00BA6CA0"/>
    <w:rsid w:val="00BB261C"/>
    <w:rsid w:val="00BB3550"/>
    <w:rsid w:val="00BB46B9"/>
    <w:rsid w:val="00BB7050"/>
    <w:rsid w:val="00BC1513"/>
    <w:rsid w:val="00BC4DE2"/>
    <w:rsid w:val="00BC55D1"/>
    <w:rsid w:val="00BC5A90"/>
    <w:rsid w:val="00BC6D2D"/>
    <w:rsid w:val="00BD3F90"/>
    <w:rsid w:val="00BD4803"/>
    <w:rsid w:val="00BD58C5"/>
    <w:rsid w:val="00BD76CB"/>
    <w:rsid w:val="00BE178C"/>
    <w:rsid w:val="00BE1CFA"/>
    <w:rsid w:val="00BE3FAC"/>
    <w:rsid w:val="00BE549C"/>
    <w:rsid w:val="00BF1910"/>
    <w:rsid w:val="00BF1A10"/>
    <w:rsid w:val="00BF353B"/>
    <w:rsid w:val="00C016C0"/>
    <w:rsid w:val="00C04194"/>
    <w:rsid w:val="00C04C5F"/>
    <w:rsid w:val="00C0543D"/>
    <w:rsid w:val="00C06B06"/>
    <w:rsid w:val="00C116BF"/>
    <w:rsid w:val="00C13630"/>
    <w:rsid w:val="00C17F0F"/>
    <w:rsid w:val="00C22BE5"/>
    <w:rsid w:val="00C22DB4"/>
    <w:rsid w:val="00C234AD"/>
    <w:rsid w:val="00C23B01"/>
    <w:rsid w:val="00C23DB3"/>
    <w:rsid w:val="00C25099"/>
    <w:rsid w:val="00C26849"/>
    <w:rsid w:val="00C269D7"/>
    <w:rsid w:val="00C273B4"/>
    <w:rsid w:val="00C3061B"/>
    <w:rsid w:val="00C30F92"/>
    <w:rsid w:val="00C32431"/>
    <w:rsid w:val="00C325D1"/>
    <w:rsid w:val="00C33766"/>
    <w:rsid w:val="00C42008"/>
    <w:rsid w:val="00C4435F"/>
    <w:rsid w:val="00C45B64"/>
    <w:rsid w:val="00C45B7C"/>
    <w:rsid w:val="00C47046"/>
    <w:rsid w:val="00C527B5"/>
    <w:rsid w:val="00C5464F"/>
    <w:rsid w:val="00C54EE5"/>
    <w:rsid w:val="00C5558E"/>
    <w:rsid w:val="00C55E24"/>
    <w:rsid w:val="00C60609"/>
    <w:rsid w:val="00C6149C"/>
    <w:rsid w:val="00C626ED"/>
    <w:rsid w:val="00C64B71"/>
    <w:rsid w:val="00C64BFF"/>
    <w:rsid w:val="00C64EAE"/>
    <w:rsid w:val="00C66783"/>
    <w:rsid w:val="00C739E5"/>
    <w:rsid w:val="00C74F9D"/>
    <w:rsid w:val="00C75F6A"/>
    <w:rsid w:val="00C7661F"/>
    <w:rsid w:val="00C76864"/>
    <w:rsid w:val="00C77162"/>
    <w:rsid w:val="00C77D13"/>
    <w:rsid w:val="00C80F6E"/>
    <w:rsid w:val="00C82701"/>
    <w:rsid w:val="00C83B7A"/>
    <w:rsid w:val="00C84759"/>
    <w:rsid w:val="00C859EE"/>
    <w:rsid w:val="00C85E52"/>
    <w:rsid w:val="00C86319"/>
    <w:rsid w:val="00C86BA0"/>
    <w:rsid w:val="00C93081"/>
    <w:rsid w:val="00C9684C"/>
    <w:rsid w:val="00CA1646"/>
    <w:rsid w:val="00CA260C"/>
    <w:rsid w:val="00CA4860"/>
    <w:rsid w:val="00CA50EB"/>
    <w:rsid w:val="00CB0F56"/>
    <w:rsid w:val="00CB100E"/>
    <w:rsid w:val="00CB24BF"/>
    <w:rsid w:val="00CB2CB2"/>
    <w:rsid w:val="00CB51CA"/>
    <w:rsid w:val="00CB70DD"/>
    <w:rsid w:val="00CC04AC"/>
    <w:rsid w:val="00CC28D2"/>
    <w:rsid w:val="00CC7315"/>
    <w:rsid w:val="00CD0B60"/>
    <w:rsid w:val="00CD1757"/>
    <w:rsid w:val="00CD26D0"/>
    <w:rsid w:val="00CD3612"/>
    <w:rsid w:val="00CD4383"/>
    <w:rsid w:val="00CD5312"/>
    <w:rsid w:val="00CE0696"/>
    <w:rsid w:val="00CE3E04"/>
    <w:rsid w:val="00CE3FCF"/>
    <w:rsid w:val="00CE402B"/>
    <w:rsid w:val="00CE6BB2"/>
    <w:rsid w:val="00CE74A5"/>
    <w:rsid w:val="00CF03FF"/>
    <w:rsid w:val="00CF11B7"/>
    <w:rsid w:val="00CF1B2D"/>
    <w:rsid w:val="00CF401F"/>
    <w:rsid w:val="00CF6FD4"/>
    <w:rsid w:val="00D002A4"/>
    <w:rsid w:val="00D004C6"/>
    <w:rsid w:val="00D00E59"/>
    <w:rsid w:val="00D01560"/>
    <w:rsid w:val="00D01E45"/>
    <w:rsid w:val="00D03C24"/>
    <w:rsid w:val="00D0580B"/>
    <w:rsid w:val="00D05AED"/>
    <w:rsid w:val="00D06237"/>
    <w:rsid w:val="00D0785B"/>
    <w:rsid w:val="00D07D3C"/>
    <w:rsid w:val="00D10F18"/>
    <w:rsid w:val="00D125C2"/>
    <w:rsid w:val="00D14EBE"/>
    <w:rsid w:val="00D178E2"/>
    <w:rsid w:val="00D17CBD"/>
    <w:rsid w:val="00D23391"/>
    <w:rsid w:val="00D2354D"/>
    <w:rsid w:val="00D23911"/>
    <w:rsid w:val="00D25CE6"/>
    <w:rsid w:val="00D26BDF"/>
    <w:rsid w:val="00D270D2"/>
    <w:rsid w:val="00D32239"/>
    <w:rsid w:val="00D32FA5"/>
    <w:rsid w:val="00D33970"/>
    <w:rsid w:val="00D33D32"/>
    <w:rsid w:val="00D33E11"/>
    <w:rsid w:val="00D35612"/>
    <w:rsid w:val="00D35815"/>
    <w:rsid w:val="00D358A5"/>
    <w:rsid w:val="00D35E5C"/>
    <w:rsid w:val="00D44586"/>
    <w:rsid w:val="00D45A18"/>
    <w:rsid w:val="00D46B3A"/>
    <w:rsid w:val="00D47BDD"/>
    <w:rsid w:val="00D5482E"/>
    <w:rsid w:val="00D55132"/>
    <w:rsid w:val="00D57CE1"/>
    <w:rsid w:val="00D57FA4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DB3"/>
    <w:rsid w:val="00D8615F"/>
    <w:rsid w:val="00D86AC4"/>
    <w:rsid w:val="00D93365"/>
    <w:rsid w:val="00D93CFD"/>
    <w:rsid w:val="00D944C9"/>
    <w:rsid w:val="00D94615"/>
    <w:rsid w:val="00D954C0"/>
    <w:rsid w:val="00DA05A4"/>
    <w:rsid w:val="00DA43D3"/>
    <w:rsid w:val="00DA4FA9"/>
    <w:rsid w:val="00DA7663"/>
    <w:rsid w:val="00DA7DC5"/>
    <w:rsid w:val="00DB019A"/>
    <w:rsid w:val="00DB1EB2"/>
    <w:rsid w:val="00DB4456"/>
    <w:rsid w:val="00DB5148"/>
    <w:rsid w:val="00DB53F4"/>
    <w:rsid w:val="00DB717F"/>
    <w:rsid w:val="00DC2472"/>
    <w:rsid w:val="00DC730A"/>
    <w:rsid w:val="00DD12E9"/>
    <w:rsid w:val="00DD400E"/>
    <w:rsid w:val="00DD40A8"/>
    <w:rsid w:val="00DD6F1D"/>
    <w:rsid w:val="00DD7944"/>
    <w:rsid w:val="00DE25FE"/>
    <w:rsid w:val="00DE388E"/>
    <w:rsid w:val="00DE44D4"/>
    <w:rsid w:val="00DE7530"/>
    <w:rsid w:val="00DF0BC3"/>
    <w:rsid w:val="00DF4FD0"/>
    <w:rsid w:val="00DF7182"/>
    <w:rsid w:val="00DF71E5"/>
    <w:rsid w:val="00DF747B"/>
    <w:rsid w:val="00E01924"/>
    <w:rsid w:val="00E02BBF"/>
    <w:rsid w:val="00E045AE"/>
    <w:rsid w:val="00E05616"/>
    <w:rsid w:val="00E06040"/>
    <w:rsid w:val="00E06762"/>
    <w:rsid w:val="00E10D0B"/>
    <w:rsid w:val="00E11BA6"/>
    <w:rsid w:val="00E1253B"/>
    <w:rsid w:val="00E16357"/>
    <w:rsid w:val="00E20751"/>
    <w:rsid w:val="00E21130"/>
    <w:rsid w:val="00E215A3"/>
    <w:rsid w:val="00E229D3"/>
    <w:rsid w:val="00E23201"/>
    <w:rsid w:val="00E2444B"/>
    <w:rsid w:val="00E26A0F"/>
    <w:rsid w:val="00E271CE"/>
    <w:rsid w:val="00E33254"/>
    <w:rsid w:val="00E34B3C"/>
    <w:rsid w:val="00E350DF"/>
    <w:rsid w:val="00E358F5"/>
    <w:rsid w:val="00E35C3E"/>
    <w:rsid w:val="00E41A55"/>
    <w:rsid w:val="00E46202"/>
    <w:rsid w:val="00E5076B"/>
    <w:rsid w:val="00E520B8"/>
    <w:rsid w:val="00E529D9"/>
    <w:rsid w:val="00E55C58"/>
    <w:rsid w:val="00E57592"/>
    <w:rsid w:val="00E6105D"/>
    <w:rsid w:val="00E622AB"/>
    <w:rsid w:val="00E62DDA"/>
    <w:rsid w:val="00E64434"/>
    <w:rsid w:val="00E67261"/>
    <w:rsid w:val="00E677D1"/>
    <w:rsid w:val="00E70869"/>
    <w:rsid w:val="00E73F97"/>
    <w:rsid w:val="00E744B8"/>
    <w:rsid w:val="00E753AE"/>
    <w:rsid w:val="00E757F2"/>
    <w:rsid w:val="00E77D2B"/>
    <w:rsid w:val="00E821B4"/>
    <w:rsid w:val="00E82627"/>
    <w:rsid w:val="00E82A71"/>
    <w:rsid w:val="00E844C8"/>
    <w:rsid w:val="00E846B8"/>
    <w:rsid w:val="00E90794"/>
    <w:rsid w:val="00E9127E"/>
    <w:rsid w:val="00E94C4C"/>
    <w:rsid w:val="00E94F8B"/>
    <w:rsid w:val="00E95517"/>
    <w:rsid w:val="00EA1C88"/>
    <w:rsid w:val="00EA28A1"/>
    <w:rsid w:val="00EA327F"/>
    <w:rsid w:val="00EA4EB6"/>
    <w:rsid w:val="00EB04F1"/>
    <w:rsid w:val="00EB1B12"/>
    <w:rsid w:val="00EB23DC"/>
    <w:rsid w:val="00EB26CF"/>
    <w:rsid w:val="00EB2B62"/>
    <w:rsid w:val="00EB606E"/>
    <w:rsid w:val="00EB676D"/>
    <w:rsid w:val="00EB76A6"/>
    <w:rsid w:val="00EC1B4E"/>
    <w:rsid w:val="00EC299D"/>
    <w:rsid w:val="00EC3180"/>
    <w:rsid w:val="00EC3D7E"/>
    <w:rsid w:val="00EC3FBA"/>
    <w:rsid w:val="00EC4575"/>
    <w:rsid w:val="00EC7E83"/>
    <w:rsid w:val="00ED010E"/>
    <w:rsid w:val="00ED07E5"/>
    <w:rsid w:val="00ED3091"/>
    <w:rsid w:val="00ED325F"/>
    <w:rsid w:val="00ED3781"/>
    <w:rsid w:val="00ED4841"/>
    <w:rsid w:val="00ED7528"/>
    <w:rsid w:val="00EE0770"/>
    <w:rsid w:val="00EE2DC2"/>
    <w:rsid w:val="00EE5555"/>
    <w:rsid w:val="00EE7BD3"/>
    <w:rsid w:val="00EF1E59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735"/>
    <w:rsid w:val="00F1575B"/>
    <w:rsid w:val="00F20BD2"/>
    <w:rsid w:val="00F2264A"/>
    <w:rsid w:val="00F22F3B"/>
    <w:rsid w:val="00F2562D"/>
    <w:rsid w:val="00F26CE1"/>
    <w:rsid w:val="00F26FF5"/>
    <w:rsid w:val="00F27BDF"/>
    <w:rsid w:val="00F32B75"/>
    <w:rsid w:val="00F35626"/>
    <w:rsid w:val="00F3792F"/>
    <w:rsid w:val="00F40E2D"/>
    <w:rsid w:val="00F413F0"/>
    <w:rsid w:val="00F41717"/>
    <w:rsid w:val="00F439C7"/>
    <w:rsid w:val="00F472DD"/>
    <w:rsid w:val="00F47951"/>
    <w:rsid w:val="00F47B6C"/>
    <w:rsid w:val="00F51887"/>
    <w:rsid w:val="00F51A4B"/>
    <w:rsid w:val="00F52308"/>
    <w:rsid w:val="00F53A0F"/>
    <w:rsid w:val="00F570AD"/>
    <w:rsid w:val="00F57CDA"/>
    <w:rsid w:val="00F612A1"/>
    <w:rsid w:val="00F6158D"/>
    <w:rsid w:val="00F65572"/>
    <w:rsid w:val="00F65B74"/>
    <w:rsid w:val="00F6620F"/>
    <w:rsid w:val="00F67628"/>
    <w:rsid w:val="00F711A2"/>
    <w:rsid w:val="00F7255F"/>
    <w:rsid w:val="00F745BF"/>
    <w:rsid w:val="00F75B90"/>
    <w:rsid w:val="00F80337"/>
    <w:rsid w:val="00F80BA0"/>
    <w:rsid w:val="00F8166A"/>
    <w:rsid w:val="00F850ED"/>
    <w:rsid w:val="00F8537B"/>
    <w:rsid w:val="00F8737B"/>
    <w:rsid w:val="00F92454"/>
    <w:rsid w:val="00F92A2F"/>
    <w:rsid w:val="00F93716"/>
    <w:rsid w:val="00F94ED5"/>
    <w:rsid w:val="00F96E5A"/>
    <w:rsid w:val="00F97414"/>
    <w:rsid w:val="00FA0B8E"/>
    <w:rsid w:val="00FA151C"/>
    <w:rsid w:val="00FA22AD"/>
    <w:rsid w:val="00FA2A7B"/>
    <w:rsid w:val="00FA5394"/>
    <w:rsid w:val="00FB0AF5"/>
    <w:rsid w:val="00FB2077"/>
    <w:rsid w:val="00FB3335"/>
    <w:rsid w:val="00FB6603"/>
    <w:rsid w:val="00FC2367"/>
    <w:rsid w:val="00FC2728"/>
    <w:rsid w:val="00FC331D"/>
    <w:rsid w:val="00FC37D3"/>
    <w:rsid w:val="00FC440B"/>
    <w:rsid w:val="00FC4CDB"/>
    <w:rsid w:val="00FC4E98"/>
    <w:rsid w:val="00FC5FFD"/>
    <w:rsid w:val="00FD140F"/>
    <w:rsid w:val="00FD30D9"/>
    <w:rsid w:val="00FD36A2"/>
    <w:rsid w:val="00FD5811"/>
    <w:rsid w:val="00FD73BD"/>
    <w:rsid w:val="00FD767F"/>
    <w:rsid w:val="00FE1A49"/>
    <w:rsid w:val="00FE1ADB"/>
    <w:rsid w:val="00FE22A7"/>
    <w:rsid w:val="00FF0642"/>
    <w:rsid w:val="00FF1310"/>
    <w:rsid w:val="00FF1F9F"/>
    <w:rsid w:val="00FF3D26"/>
    <w:rsid w:val="00FF41A4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C24E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CD3"/>
    <w:pPr>
      <w:ind w:left="720"/>
      <w:contextualSpacing/>
    </w:pPr>
  </w:style>
  <w:style w:type="paragraph" w:styleId="Revision">
    <w:name w:val="Revision"/>
    <w:hidden/>
    <w:uiPriority w:val="99"/>
    <w:semiHidden/>
    <w:rsid w:val="0022638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822E-0EAC-47B3-A697-39B8C1D9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4</cp:revision>
  <cp:lastPrinted>2010-03-01T14:10:00Z</cp:lastPrinted>
  <dcterms:created xsi:type="dcterms:W3CDTF">2023-02-01T07:52:00Z</dcterms:created>
  <dcterms:modified xsi:type="dcterms:W3CDTF">2023-02-01T07:55:00Z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