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EC7B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1E0D0054" w14:textId="77777777" w:rsidR="00F91C7B" w:rsidRPr="009C3340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3D26197" w14:textId="77777777" w:rsidR="002510A5" w:rsidRPr="009C3340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9C3340">
        <w:rPr>
          <w:b/>
          <w:bCs/>
          <w:iCs/>
          <w:sz w:val="22"/>
          <w:szCs w:val="22"/>
          <w:u w:val="single"/>
        </w:rPr>
        <w:t>SAŽETAK KARAKTERISTIKA LIJEKA</w:t>
      </w:r>
    </w:p>
    <w:p w14:paraId="68F6DE35" w14:textId="77777777" w:rsidR="002510A5" w:rsidRPr="009C3340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6725A0E2" w14:textId="77777777" w:rsidR="00C37FD7" w:rsidRPr="009C3340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999EA3A" w14:textId="7777777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>1.</w:t>
      </w:r>
      <w:r w:rsidR="00F5167F" w:rsidRPr="009C3340">
        <w:rPr>
          <w:b/>
          <w:bCs/>
          <w:sz w:val="22"/>
          <w:szCs w:val="22"/>
        </w:rPr>
        <w:tab/>
      </w:r>
      <w:r w:rsidR="002846DB" w:rsidRPr="009C3340">
        <w:rPr>
          <w:b/>
          <w:bCs/>
          <w:sz w:val="22"/>
          <w:szCs w:val="22"/>
        </w:rPr>
        <w:t xml:space="preserve">NAZIV </w:t>
      </w:r>
      <w:r w:rsidRPr="009C3340">
        <w:rPr>
          <w:b/>
          <w:bCs/>
          <w:sz w:val="22"/>
          <w:szCs w:val="22"/>
        </w:rPr>
        <w:t>LIJEKA</w:t>
      </w:r>
    </w:p>
    <w:p w14:paraId="10BB6AAC" w14:textId="77777777" w:rsidR="00EC2532" w:rsidRPr="009C3340" w:rsidRDefault="00EC2532" w:rsidP="00320070">
      <w:pPr>
        <w:jc w:val="both"/>
        <w:rPr>
          <w:sz w:val="22"/>
          <w:szCs w:val="22"/>
          <w:lang w:val="pl-PL"/>
        </w:rPr>
      </w:pPr>
    </w:p>
    <w:p w14:paraId="4DE76B0D" w14:textId="4D470064" w:rsidR="00B46943" w:rsidRPr="009C3340" w:rsidRDefault="00B46943" w:rsidP="00320070">
      <w:pPr>
        <w:spacing w:before="172"/>
        <w:ind w:left="112"/>
        <w:jc w:val="both"/>
        <w:rPr>
          <w:b/>
          <w:sz w:val="22"/>
          <w:szCs w:val="22"/>
        </w:rPr>
      </w:pPr>
      <w:proofErr w:type="spellStart"/>
      <w:r w:rsidRPr="009C3340">
        <w:rPr>
          <w:b/>
          <w:sz w:val="22"/>
          <w:szCs w:val="22"/>
        </w:rPr>
        <w:t>Linex</w:t>
      </w:r>
      <w:proofErr w:type="spellEnd"/>
      <w:r w:rsidRPr="009C3340">
        <w:rPr>
          <w:b/>
          <w:sz w:val="22"/>
          <w:szCs w:val="22"/>
          <w:vertAlign w:val="superscript"/>
        </w:rPr>
        <w:t xml:space="preserve">® </w:t>
      </w:r>
      <w:r w:rsidRPr="009C3340">
        <w:rPr>
          <w:b/>
          <w:sz w:val="22"/>
          <w:szCs w:val="22"/>
        </w:rPr>
        <w:t xml:space="preserve">Junior, 1 </w:t>
      </w:r>
      <w:r w:rsidRPr="009C3340">
        <w:rPr>
          <w:b/>
          <w:bCs/>
          <w:sz w:val="22"/>
          <w:szCs w:val="22"/>
        </w:rPr>
        <w:t>x 10</w:t>
      </w:r>
      <w:r w:rsidRPr="00320070">
        <w:rPr>
          <w:b/>
          <w:bCs/>
          <w:sz w:val="22"/>
          <w:szCs w:val="22"/>
          <w:vertAlign w:val="superscript"/>
        </w:rPr>
        <w:t>9</w:t>
      </w:r>
      <w:r w:rsidRPr="009C3340">
        <w:rPr>
          <w:b/>
          <w:bCs/>
          <w:sz w:val="22"/>
          <w:szCs w:val="22"/>
        </w:rPr>
        <w:t xml:space="preserve"> CFU, </w:t>
      </w:r>
      <w:proofErr w:type="spellStart"/>
      <w:r w:rsidRPr="009C3340">
        <w:rPr>
          <w:b/>
          <w:bCs/>
          <w:sz w:val="22"/>
          <w:szCs w:val="22"/>
        </w:rPr>
        <w:t>prašak</w:t>
      </w:r>
      <w:proofErr w:type="spellEnd"/>
      <w:r w:rsidRPr="009C3340">
        <w:rPr>
          <w:b/>
          <w:bCs/>
          <w:sz w:val="22"/>
          <w:szCs w:val="22"/>
        </w:rPr>
        <w:t xml:space="preserve"> za </w:t>
      </w:r>
      <w:proofErr w:type="spellStart"/>
      <w:r w:rsidRPr="009C3340">
        <w:rPr>
          <w:b/>
          <w:bCs/>
          <w:sz w:val="22"/>
          <w:szCs w:val="22"/>
        </w:rPr>
        <w:t>oralnu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suspenziju</w:t>
      </w:r>
      <w:proofErr w:type="spellEnd"/>
    </w:p>
    <w:p w14:paraId="4202C0FE" w14:textId="77777777" w:rsidR="00B46943" w:rsidRPr="009C3340" w:rsidRDefault="00B46943" w:rsidP="00320070">
      <w:pPr>
        <w:pStyle w:val="BodyText"/>
        <w:spacing w:before="8"/>
        <w:jc w:val="both"/>
        <w:rPr>
          <w:b/>
        </w:rPr>
      </w:pPr>
    </w:p>
    <w:p w14:paraId="7EB29FFE" w14:textId="37E6D9EA" w:rsidR="00B46943" w:rsidRPr="009C3340" w:rsidRDefault="00B46943" w:rsidP="00320070">
      <w:pPr>
        <w:pStyle w:val="BodyText"/>
        <w:spacing w:before="1"/>
        <w:ind w:left="112"/>
        <w:jc w:val="both"/>
      </w:pPr>
      <w:r w:rsidRPr="009C3340">
        <w:t xml:space="preserve">INN: </w:t>
      </w:r>
      <w:proofErr w:type="spellStart"/>
      <w:r w:rsidRPr="009C3340">
        <w:t>ml</w:t>
      </w:r>
      <w:r w:rsidR="00B92BAF" w:rsidRPr="009C3340">
        <w:t>ij</w:t>
      </w:r>
      <w:r w:rsidRPr="009C3340">
        <w:t>ečnokiselinske</w:t>
      </w:r>
      <w:proofErr w:type="spellEnd"/>
      <w:r w:rsidRPr="009C3340">
        <w:t xml:space="preserve"> </w:t>
      </w:r>
      <w:proofErr w:type="spellStart"/>
      <w:r w:rsidRPr="009C3340">
        <w:t>bakterije</w:t>
      </w:r>
      <w:proofErr w:type="spellEnd"/>
    </w:p>
    <w:p w14:paraId="53A3ABC1" w14:textId="77777777" w:rsidR="006D20A5" w:rsidRPr="009C3340" w:rsidRDefault="006D20A5" w:rsidP="00320070">
      <w:pPr>
        <w:jc w:val="both"/>
        <w:rPr>
          <w:bCs/>
          <w:sz w:val="22"/>
          <w:szCs w:val="22"/>
          <w:lang w:val="sv-SE"/>
        </w:rPr>
      </w:pPr>
    </w:p>
    <w:p w14:paraId="4900E0AE" w14:textId="77777777" w:rsidR="00530BD7" w:rsidRPr="009C3340" w:rsidRDefault="00530BD7" w:rsidP="00320070">
      <w:pPr>
        <w:jc w:val="both"/>
        <w:rPr>
          <w:bCs/>
          <w:sz w:val="22"/>
          <w:szCs w:val="22"/>
          <w:lang w:val="sv-SE"/>
        </w:rPr>
      </w:pPr>
    </w:p>
    <w:p w14:paraId="41B85DAF" w14:textId="7777777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2. </w:t>
      </w:r>
      <w:r w:rsidR="00F5167F" w:rsidRPr="009C3340">
        <w:rPr>
          <w:b/>
          <w:bCs/>
          <w:sz w:val="22"/>
          <w:szCs w:val="22"/>
        </w:rPr>
        <w:tab/>
      </w:r>
      <w:r w:rsidRPr="009C3340">
        <w:rPr>
          <w:b/>
          <w:bCs/>
          <w:sz w:val="22"/>
          <w:szCs w:val="22"/>
        </w:rPr>
        <w:t>KVALITATIVNI I KVANTITATIVNI SASTAV</w:t>
      </w:r>
    </w:p>
    <w:p w14:paraId="58EEE0AF" w14:textId="5C827594" w:rsidR="005A0B2E" w:rsidRPr="009C3340" w:rsidRDefault="005A0B2E" w:rsidP="00320070">
      <w:pPr>
        <w:ind w:firstLine="142"/>
        <w:jc w:val="both"/>
        <w:rPr>
          <w:sz w:val="22"/>
          <w:szCs w:val="22"/>
          <w:lang w:val="sr-Latn-CS"/>
        </w:rPr>
      </w:pPr>
    </w:p>
    <w:p w14:paraId="64088ABA" w14:textId="5106222B" w:rsidR="00B46943" w:rsidRPr="009C3340" w:rsidRDefault="00B46943" w:rsidP="00320070">
      <w:pPr>
        <w:jc w:val="both"/>
        <w:rPr>
          <w:sz w:val="22"/>
          <w:szCs w:val="22"/>
          <w:lang w:val="sr-Latn-CS"/>
        </w:rPr>
      </w:pPr>
      <w:r w:rsidRPr="009C3340">
        <w:rPr>
          <w:sz w:val="22"/>
          <w:szCs w:val="22"/>
          <w:lang w:val="sr-Latn-CS"/>
        </w:rPr>
        <w:t>Jedna kesica praška za oralnu suspenziju sadrži najmanje 1 x 10</w:t>
      </w:r>
      <w:r w:rsidRPr="00320070">
        <w:rPr>
          <w:sz w:val="22"/>
          <w:szCs w:val="22"/>
          <w:vertAlign w:val="superscript"/>
          <w:lang w:val="sr-Latn-CS"/>
        </w:rPr>
        <w:t>9</w:t>
      </w:r>
      <w:r w:rsidRPr="009C3340">
        <w:rPr>
          <w:sz w:val="22"/>
          <w:szCs w:val="22"/>
          <w:lang w:val="sr-Latn-CS"/>
        </w:rPr>
        <w:t xml:space="preserve"> CFU ml</w:t>
      </w:r>
      <w:r w:rsidR="0080610C" w:rsidRPr="009C3340">
        <w:rPr>
          <w:sz w:val="22"/>
          <w:szCs w:val="22"/>
          <w:lang w:val="sr-Latn-CS"/>
        </w:rPr>
        <w:t>ij</w:t>
      </w:r>
      <w:r w:rsidRPr="009C3340">
        <w:rPr>
          <w:sz w:val="22"/>
          <w:szCs w:val="22"/>
          <w:lang w:val="sr-Latn-CS"/>
        </w:rPr>
        <w:t>ečnokiselinskih bakterija</w:t>
      </w:r>
    </w:p>
    <w:p w14:paraId="36BEDAD0" w14:textId="77777777" w:rsidR="00B46943" w:rsidRPr="009C3340" w:rsidRDefault="00B46943" w:rsidP="00320070">
      <w:pPr>
        <w:jc w:val="both"/>
        <w:rPr>
          <w:sz w:val="22"/>
          <w:szCs w:val="22"/>
          <w:lang w:val="sr-Latn-CS"/>
        </w:rPr>
      </w:pPr>
      <w:r w:rsidRPr="00320070">
        <w:rPr>
          <w:i/>
          <w:sz w:val="22"/>
          <w:szCs w:val="22"/>
          <w:lang w:val="sr-Latn-CS"/>
        </w:rPr>
        <w:t>Bifidobacterium animalis</w:t>
      </w:r>
      <w:r w:rsidRPr="009C3340">
        <w:rPr>
          <w:sz w:val="22"/>
          <w:szCs w:val="22"/>
          <w:lang w:val="sr-Latn-CS"/>
        </w:rPr>
        <w:t xml:space="preserve"> subsp. </w:t>
      </w:r>
      <w:r w:rsidRPr="00320070">
        <w:rPr>
          <w:i/>
          <w:sz w:val="22"/>
          <w:szCs w:val="22"/>
          <w:lang w:val="sr-Latn-CS"/>
        </w:rPr>
        <w:t>lactis</w:t>
      </w:r>
      <w:r w:rsidRPr="009C3340">
        <w:rPr>
          <w:sz w:val="22"/>
          <w:szCs w:val="22"/>
          <w:lang w:val="sr-Latn-CS"/>
        </w:rPr>
        <w:t xml:space="preserve"> (*BB-12</w:t>
      </w:r>
      <w:r w:rsidRPr="00320070">
        <w:rPr>
          <w:sz w:val="22"/>
          <w:szCs w:val="22"/>
          <w:vertAlign w:val="superscript"/>
          <w:lang w:val="sr-Latn-CS"/>
        </w:rPr>
        <w:t>®</w:t>
      </w:r>
      <w:r w:rsidRPr="009C3340">
        <w:rPr>
          <w:sz w:val="22"/>
          <w:szCs w:val="22"/>
          <w:lang w:val="sr-Latn-CS"/>
        </w:rPr>
        <w:t>).</w:t>
      </w:r>
    </w:p>
    <w:p w14:paraId="2C7A0B08" w14:textId="33FE9D4D" w:rsidR="00B46943" w:rsidRPr="009C3340" w:rsidRDefault="00B46943" w:rsidP="00320070">
      <w:pPr>
        <w:jc w:val="both"/>
        <w:rPr>
          <w:sz w:val="22"/>
          <w:szCs w:val="22"/>
          <w:lang w:val="sr-Latn-CS"/>
        </w:rPr>
      </w:pPr>
    </w:p>
    <w:p w14:paraId="5F2E78CE" w14:textId="77777777" w:rsidR="0003793F" w:rsidRPr="009C3340" w:rsidRDefault="0003793F" w:rsidP="00320070">
      <w:pPr>
        <w:jc w:val="both"/>
        <w:rPr>
          <w:sz w:val="22"/>
          <w:szCs w:val="22"/>
          <w:lang w:val="sr-Latn-CS"/>
        </w:rPr>
      </w:pPr>
      <w:r w:rsidRPr="009C3340">
        <w:rPr>
          <w:sz w:val="22"/>
          <w:szCs w:val="22"/>
          <w:lang w:val="sr-Latn-CS"/>
        </w:rPr>
        <w:t>Za spisak svih ekscipijenasa, pogledati dio 6.1.</w:t>
      </w:r>
    </w:p>
    <w:p w14:paraId="14DD71DF" w14:textId="77777777" w:rsidR="0003793F" w:rsidRPr="009C3340" w:rsidRDefault="0003793F" w:rsidP="00320070">
      <w:pPr>
        <w:jc w:val="both"/>
        <w:rPr>
          <w:sz w:val="22"/>
          <w:szCs w:val="22"/>
          <w:lang w:val="sr-Latn-CS"/>
        </w:rPr>
      </w:pPr>
    </w:p>
    <w:p w14:paraId="0E66353B" w14:textId="77777777" w:rsidR="00C37FD7" w:rsidRPr="009C3340" w:rsidRDefault="00C37FD7" w:rsidP="00320070">
      <w:pPr>
        <w:jc w:val="both"/>
        <w:rPr>
          <w:sz w:val="22"/>
          <w:szCs w:val="22"/>
          <w:lang w:val="sr-Latn-CS"/>
        </w:rPr>
      </w:pPr>
    </w:p>
    <w:p w14:paraId="0214DB46" w14:textId="7777777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3. </w:t>
      </w:r>
      <w:r w:rsidR="00F5167F" w:rsidRPr="009C3340">
        <w:rPr>
          <w:b/>
          <w:bCs/>
          <w:sz w:val="22"/>
          <w:szCs w:val="22"/>
        </w:rPr>
        <w:tab/>
      </w:r>
      <w:r w:rsidRPr="009C3340">
        <w:rPr>
          <w:b/>
          <w:bCs/>
          <w:sz w:val="22"/>
          <w:szCs w:val="22"/>
        </w:rPr>
        <w:t>FARMACEUTSKI OBLIK</w:t>
      </w:r>
      <w:r w:rsidR="009F2D23" w:rsidRPr="009C3340">
        <w:rPr>
          <w:b/>
          <w:bCs/>
          <w:sz w:val="22"/>
          <w:szCs w:val="22"/>
        </w:rPr>
        <w:t xml:space="preserve"> </w:t>
      </w:r>
    </w:p>
    <w:p w14:paraId="752CC0CD" w14:textId="77777777" w:rsidR="00411B4B" w:rsidRPr="009C3340" w:rsidRDefault="00411B4B" w:rsidP="00320070">
      <w:pPr>
        <w:jc w:val="both"/>
        <w:rPr>
          <w:bCs/>
          <w:sz w:val="22"/>
          <w:szCs w:val="22"/>
          <w:lang w:val="sr-Latn-CS"/>
        </w:rPr>
      </w:pPr>
    </w:p>
    <w:p w14:paraId="04212DBA" w14:textId="77777777" w:rsidR="00B46943" w:rsidRPr="009C3340" w:rsidRDefault="00B46943" w:rsidP="00320070">
      <w:pPr>
        <w:pStyle w:val="BodyText"/>
        <w:jc w:val="both"/>
      </w:pPr>
      <w:proofErr w:type="spellStart"/>
      <w:r w:rsidRPr="009C3340">
        <w:t>Prašak</w:t>
      </w:r>
      <w:proofErr w:type="spellEnd"/>
      <w:r w:rsidRPr="009C3340">
        <w:t xml:space="preserve"> za </w:t>
      </w:r>
      <w:proofErr w:type="spellStart"/>
      <w:r w:rsidRPr="009C3340">
        <w:t>oralnu</w:t>
      </w:r>
      <w:proofErr w:type="spellEnd"/>
      <w:r w:rsidRPr="009C3340">
        <w:t xml:space="preserve"> </w:t>
      </w:r>
      <w:proofErr w:type="spellStart"/>
      <w:r w:rsidRPr="009C3340">
        <w:t>suspenziju</w:t>
      </w:r>
      <w:proofErr w:type="spellEnd"/>
      <w:r w:rsidRPr="009C3340">
        <w:t>.</w:t>
      </w:r>
    </w:p>
    <w:p w14:paraId="07E3DABE" w14:textId="7EEE0322" w:rsidR="00B46943" w:rsidRDefault="00B46943" w:rsidP="00320070">
      <w:pPr>
        <w:pStyle w:val="BodyText"/>
        <w:ind w:left="112" w:hanging="112"/>
        <w:jc w:val="both"/>
      </w:pPr>
      <w:proofErr w:type="spellStart"/>
      <w:r w:rsidRPr="009C3340">
        <w:t>Bijeli</w:t>
      </w:r>
      <w:proofErr w:type="spellEnd"/>
      <w:r w:rsidRPr="009C3340">
        <w:t xml:space="preserve"> do </w:t>
      </w:r>
      <w:proofErr w:type="spellStart"/>
      <w:r w:rsidRPr="009C3340">
        <w:t>svijetlobež</w:t>
      </w:r>
      <w:proofErr w:type="spellEnd"/>
      <w:r w:rsidRPr="009C3340">
        <w:t xml:space="preserve"> </w:t>
      </w:r>
      <w:proofErr w:type="spellStart"/>
      <w:r w:rsidRPr="009C3340">
        <w:t>prašak</w:t>
      </w:r>
      <w:proofErr w:type="spellEnd"/>
      <w:r w:rsidRPr="009C3340">
        <w:t>.</w:t>
      </w:r>
    </w:p>
    <w:p w14:paraId="0BFB3DF2" w14:textId="77777777" w:rsidR="006119D8" w:rsidRPr="009C3340" w:rsidRDefault="006119D8" w:rsidP="00320070">
      <w:pPr>
        <w:pStyle w:val="BodyText"/>
        <w:ind w:left="112" w:hanging="112"/>
        <w:jc w:val="both"/>
      </w:pPr>
    </w:p>
    <w:p w14:paraId="50ED7767" w14:textId="77777777" w:rsidR="00EC2532" w:rsidRPr="009C3340" w:rsidRDefault="00EC2532" w:rsidP="00320070">
      <w:pPr>
        <w:jc w:val="both"/>
        <w:rPr>
          <w:bCs/>
          <w:sz w:val="22"/>
          <w:szCs w:val="22"/>
          <w:lang w:val="sr-Latn-CS"/>
        </w:rPr>
      </w:pPr>
    </w:p>
    <w:p w14:paraId="410A8FCC" w14:textId="7777777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4. </w:t>
      </w:r>
      <w:r w:rsidR="00480FB1" w:rsidRPr="009C3340">
        <w:rPr>
          <w:b/>
          <w:bCs/>
          <w:sz w:val="22"/>
          <w:szCs w:val="22"/>
        </w:rPr>
        <w:tab/>
      </w:r>
      <w:r w:rsidRPr="009C3340">
        <w:rPr>
          <w:b/>
          <w:bCs/>
          <w:sz w:val="22"/>
          <w:szCs w:val="22"/>
        </w:rPr>
        <w:t>KLINIČKI PODACI</w:t>
      </w:r>
    </w:p>
    <w:p w14:paraId="4D3B55BB" w14:textId="77777777" w:rsidR="00CD6F02" w:rsidRPr="009C3340" w:rsidRDefault="00CD6F02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854D1DA" w14:textId="7777777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4.1.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Terapijske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indikacije</w:t>
      </w:r>
      <w:proofErr w:type="spellEnd"/>
    </w:p>
    <w:p w14:paraId="6903A01D" w14:textId="0765C81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3117BE7" w14:textId="60E12A7F" w:rsidR="00B46943" w:rsidRPr="009C3340" w:rsidRDefault="00B46943" w:rsidP="00320070">
      <w:pPr>
        <w:pStyle w:val="BodyText"/>
        <w:spacing w:before="2"/>
        <w:jc w:val="both"/>
      </w:pPr>
      <w:proofErr w:type="spellStart"/>
      <w:r w:rsidRPr="009C3340">
        <w:t>Lijek</w:t>
      </w:r>
      <w:proofErr w:type="spellEnd"/>
      <w:r w:rsidRPr="009C3340">
        <w:t xml:space="preserve"> </w:t>
      </w:r>
      <w:proofErr w:type="spellStart"/>
      <w:r w:rsidRPr="009C3340">
        <w:t>Linex</w:t>
      </w:r>
      <w:proofErr w:type="spellEnd"/>
      <w:r w:rsidRPr="009C3340">
        <w:t xml:space="preserve"> Junior je </w:t>
      </w:r>
      <w:proofErr w:type="spellStart"/>
      <w:r w:rsidRPr="009C3340">
        <w:t>nam</w:t>
      </w:r>
      <w:r w:rsidR="006119D8">
        <w:t>ij</w:t>
      </w:r>
      <w:r w:rsidRPr="009C3340">
        <w:t>enjen</w:t>
      </w:r>
      <w:proofErr w:type="spellEnd"/>
      <w:r w:rsidRPr="009C3340">
        <w:t xml:space="preserve"> za </w:t>
      </w:r>
      <w:proofErr w:type="spellStart"/>
      <w:r w:rsidRPr="009C3340">
        <w:t>primjenu</w:t>
      </w:r>
      <w:proofErr w:type="spellEnd"/>
      <w:r w:rsidRPr="009C3340">
        <w:t xml:space="preserve"> </w:t>
      </w:r>
      <w:proofErr w:type="spellStart"/>
      <w:r w:rsidRPr="009C3340">
        <w:t>kod</w:t>
      </w:r>
      <w:proofErr w:type="spellEnd"/>
      <w:r w:rsidRPr="009C3340">
        <w:t xml:space="preserve"> </w:t>
      </w:r>
      <w:proofErr w:type="spellStart"/>
      <w:r w:rsidRPr="009C3340">
        <w:t>odojčadi</w:t>
      </w:r>
      <w:proofErr w:type="spellEnd"/>
      <w:r w:rsidRPr="009C3340">
        <w:t xml:space="preserve"> </w:t>
      </w:r>
      <w:proofErr w:type="spellStart"/>
      <w:r w:rsidRPr="009C3340">
        <w:t>i</w:t>
      </w:r>
      <w:proofErr w:type="spellEnd"/>
      <w:r w:rsidRPr="009C3340">
        <w:t xml:space="preserve"> </w:t>
      </w:r>
      <w:proofErr w:type="spellStart"/>
      <w:r w:rsidRPr="009C3340">
        <w:t>djece</w:t>
      </w:r>
      <w:proofErr w:type="spellEnd"/>
      <w:r w:rsidRPr="009C3340">
        <w:t xml:space="preserve"> </w:t>
      </w:r>
      <w:proofErr w:type="spellStart"/>
      <w:r w:rsidRPr="009C3340">
        <w:t>mlađe</w:t>
      </w:r>
      <w:proofErr w:type="spellEnd"/>
      <w:r w:rsidRPr="009C3340">
        <w:t xml:space="preserve"> od 12 </w:t>
      </w:r>
      <w:proofErr w:type="spellStart"/>
      <w:r w:rsidRPr="009C3340">
        <w:t>godina</w:t>
      </w:r>
      <w:proofErr w:type="spellEnd"/>
      <w:r w:rsidRPr="009C3340">
        <w:t>.</w:t>
      </w:r>
    </w:p>
    <w:p w14:paraId="40CB20D7" w14:textId="548B363A" w:rsidR="00B46943" w:rsidRPr="009C3340" w:rsidRDefault="00B46943" w:rsidP="00320070">
      <w:pPr>
        <w:pStyle w:val="BodyText"/>
        <w:spacing w:before="2"/>
        <w:jc w:val="both"/>
      </w:pPr>
      <w:proofErr w:type="spellStart"/>
      <w:r w:rsidRPr="009C3340">
        <w:t>Lijek</w:t>
      </w:r>
      <w:proofErr w:type="spellEnd"/>
      <w:r w:rsidRPr="009C3340">
        <w:t xml:space="preserve"> </w:t>
      </w:r>
      <w:proofErr w:type="spellStart"/>
      <w:r w:rsidRPr="009C3340">
        <w:t>Linex</w:t>
      </w:r>
      <w:proofErr w:type="spellEnd"/>
      <w:r w:rsidRPr="009C3340">
        <w:t xml:space="preserve"> Junior se </w:t>
      </w:r>
      <w:proofErr w:type="spellStart"/>
      <w:r w:rsidRPr="009C3340">
        <w:t>primjenjuje</w:t>
      </w:r>
      <w:proofErr w:type="spellEnd"/>
      <w:r w:rsidRPr="009C3340">
        <w:t xml:space="preserve"> za:</w:t>
      </w:r>
    </w:p>
    <w:p w14:paraId="4BB79C5D" w14:textId="77777777" w:rsidR="00B46943" w:rsidRPr="009C3340" w:rsidRDefault="00B46943" w:rsidP="00320070">
      <w:pPr>
        <w:pStyle w:val="BodyText"/>
        <w:spacing w:before="2"/>
        <w:jc w:val="both"/>
      </w:pPr>
      <w:r w:rsidRPr="009C3340">
        <w:t xml:space="preserve">- </w:t>
      </w:r>
      <w:proofErr w:type="spellStart"/>
      <w:r w:rsidRPr="009C3340">
        <w:t>uspostavljanje</w:t>
      </w:r>
      <w:proofErr w:type="spellEnd"/>
      <w:r w:rsidRPr="009C3340">
        <w:t xml:space="preserve"> </w:t>
      </w:r>
      <w:proofErr w:type="spellStart"/>
      <w:r w:rsidRPr="009C3340">
        <w:t>i</w:t>
      </w:r>
      <w:proofErr w:type="spellEnd"/>
      <w:r w:rsidRPr="009C3340">
        <w:t xml:space="preserve"> </w:t>
      </w:r>
      <w:proofErr w:type="spellStart"/>
      <w:r w:rsidRPr="009C3340">
        <w:t>održavanje</w:t>
      </w:r>
      <w:proofErr w:type="spellEnd"/>
      <w:r w:rsidRPr="009C3340">
        <w:t xml:space="preserve"> </w:t>
      </w:r>
      <w:proofErr w:type="spellStart"/>
      <w:r w:rsidRPr="009C3340">
        <w:t>balansa</w:t>
      </w:r>
      <w:proofErr w:type="spellEnd"/>
      <w:r w:rsidRPr="009C3340">
        <w:t xml:space="preserve"> </w:t>
      </w:r>
      <w:proofErr w:type="spellStart"/>
      <w:r w:rsidRPr="009C3340">
        <w:t>i</w:t>
      </w:r>
      <w:proofErr w:type="spellEnd"/>
      <w:r w:rsidRPr="009C3340">
        <w:t xml:space="preserve"> </w:t>
      </w:r>
      <w:proofErr w:type="spellStart"/>
      <w:r w:rsidRPr="009C3340">
        <w:t>funkcije</w:t>
      </w:r>
      <w:proofErr w:type="spellEnd"/>
      <w:r w:rsidRPr="009C3340">
        <w:t xml:space="preserve"> </w:t>
      </w:r>
      <w:proofErr w:type="spellStart"/>
      <w:r w:rsidRPr="009C3340">
        <w:t>intestinalne</w:t>
      </w:r>
      <w:proofErr w:type="spellEnd"/>
      <w:r w:rsidRPr="009C3340">
        <w:t xml:space="preserve"> </w:t>
      </w:r>
      <w:proofErr w:type="spellStart"/>
      <w:r w:rsidRPr="009C3340">
        <w:t>mikroflore</w:t>
      </w:r>
      <w:proofErr w:type="spellEnd"/>
      <w:r w:rsidRPr="009C3340">
        <w:t>,</w:t>
      </w:r>
    </w:p>
    <w:p w14:paraId="55C5CD5F" w14:textId="523E8541" w:rsidR="00B46943" w:rsidRPr="009C3340" w:rsidRDefault="00B46943" w:rsidP="00320070">
      <w:pPr>
        <w:pStyle w:val="BodyText"/>
        <w:spacing w:before="2"/>
        <w:jc w:val="both"/>
      </w:pPr>
      <w:r w:rsidRPr="009C3340">
        <w:t xml:space="preserve">- </w:t>
      </w:r>
      <w:proofErr w:type="spellStart"/>
      <w:r w:rsidRPr="009C3340">
        <w:t>prevenciju</w:t>
      </w:r>
      <w:proofErr w:type="spellEnd"/>
      <w:r w:rsidRPr="009C3340">
        <w:t xml:space="preserve"> </w:t>
      </w:r>
      <w:proofErr w:type="spellStart"/>
      <w:r w:rsidRPr="009C3340">
        <w:t>i</w:t>
      </w:r>
      <w:proofErr w:type="spellEnd"/>
      <w:r w:rsidRPr="009C3340">
        <w:t xml:space="preserve"> </w:t>
      </w:r>
      <w:proofErr w:type="spellStart"/>
      <w:r w:rsidRPr="009C3340">
        <w:t>potpornu</w:t>
      </w:r>
      <w:proofErr w:type="spellEnd"/>
      <w:r w:rsidRPr="009C3340">
        <w:t xml:space="preserve"> </w:t>
      </w:r>
      <w:proofErr w:type="spellStart"/>
      <w:r w:rsidRPr="009C3340">
        <w:t>terapiju</w:t>
      </w:r>
      <w:proofErr w:type="spellEnd"/>
      <w:r w:rsidRPr="009C3340">
        <w:t xml:space="preserve"> </w:t>
      </w:r>
      <w:proofErr w:type="spellStart"/>
      <w:r w:rsidRPr="009C3340">
        <w:t>dijareja</w:t>
      </w:r>
      <w:proofErr w:type="spellEnd"/>
      <w:r w:rsidRPr="009C3340">
        <w:t xml:space="preserve">, </w:t>
      </w:r>
      <w:proofErr w:type="spellStart"/>
      <w:r w:rsidRPr="009C3340">
        <w:t>flatulencija</w:t>
      </w:r>
      <w:proofErr w:type="spellEnd"/>
      <w:r w:rsidRPr="009C3340">
        <w:t xml:space="preserve"> </w:t>
      </w:r>
      <w:proofErr w:type="spellStart"/>
      <w:r w:rsidRPr="009C3340">
        <w:t>i</w:t>
      </w:r>
      <w:proofErr w:type="spellEnd"/>
      <w:r w:rsidRPr="009C3340">
        <w:t xml:space="preserve"> </w:t>
      </w:r>
      <w:proofErr w:type="spellStart"/>
      <w:r w:rsidRPr="009C3340">
        <w:t>ostalih</w:t>
      </w:r>
      <w:proofErr w:type="spellEnd"/>
      <w:r w:rsidRPr="009C3340">
        <w:t xml:space="preserve"> </w:t>
      </w:r>
      <w:proofErr w:type="spellStart"/>
      <w:r w:rsidRPr="009C3340">
        <w:t>gastrointestinalnih</w:t>
      </w:r>
      <w:proofErr w:type="spellEnd"/>
      <w:r w:rsidRPr="009C3340">
        <w:t xml:space="preserve"> </w:t>
      </w:r>
      <w:proofErr w:type="spellStart"/>
      <w:r w:rsidRPr="009C3340">
        <w:t>poremećaja</w:t>
      </w:r>
      <w:proofErr w:type="spellEnd"/>
      <w:r w:rsidRPr="009C3340">
        <w:t xml:space="preserve"> </w:t>
      </w:r>
      <w:proofErr w:type="spellStart"/>
      <w:r w:rsidRPr="009C3340">
        <w:t>koji</w:t>
      </w:r>
      <w:proofErr w:type="spellEnd"/>
      <w:r w:rsidRPr="009C3340">
        <w:t xml:space="preserve"> se </w:t>
      </w:r>
      <w:proofErr w:type="spellStart"/>
      <w:r w:rsidRPr="009C3340">
        <w:t>javljaju</w:t>
      </w:r>
      <w:proofErr w:type="spellEnd"/>
      <w:r w:rsidR="006119D8">
        <w:t xml:space="preserve"> </w:t>
      </w:r>
      <w:proofErr w:type="spellStart"/>
      <w:r w:rsidRPr="009C3340">
        <w:t>usl</w:t>
      </w:r>
      <w:r w:rsidR="006119D8">
        <w:t>j</w:t>
      </w:r>
      <w:r w:rsidRPr="009C3340">
        <w:t>ed</w:t>
      </w:r>
      <w:proofErr w:type="spellEnd"/>
      <w:r w:rsidR="006119D8">
        <w:rPr>
          <w:lang w:val="sr-Latn-ME"/>
        </w:rPr>
        <w:t>:</w:t>
      </w:r>
    </w:p>
    <w:p w14:paraId="20648AEF" w14:textId="438AE036" w:rsidR="00B46943" w:rsidRPr="009C3340" w:rsidRDefault="006119D8" w:rsidP="00320070">
      <w:pPr>
        <w:pStyle w:val="BodyText"/>
        <w:spacing w:before="2"/>
        <w:jc w:val="both"/>
      </w:pPr>
      <w:r>
        <w:t xml:space="preserve">1) </w:t>
      </w:r>
      <w:proofErr w:type="spellStart"/>
      <w:r w:rsidR="00B46943" w:rsidRPr="009C3340">
        <w:t>virusnih</w:t>
      </w:r>
      <w:proofErr w:type="spellEnd"/>
      <w:r w:rsidR="00B46943" w:rsidRPr="009C3340">
        <w:t xml:space="preserve"> </w:t>
      </w:r>
      <w:proofErr w:type="spellStart"/>
      <w:r w:rsidR="00B46943" w:rsidRPr="009C3340">
        <w:t>i</w:t>
      </w:r>
      <w:proofErr w:type="spellEnd"/>
      <w:r w:rsidR="00B46943" w:rsidRPr="009C3340">
        <w:t xml:space="preserve"> </w:t>
      </w:r>
      <w:proofErr w:type="spellStart"/>
      <w:r w:rsidR="00B46943" w:rsidRPr="009C3340">
        <w:t>bakterijskih</w:t>
      </w:r>
      <w:proofErr w:type="spellEnd"/>
      <w:r w:rsidR="00B46943" w:rsidRPr="009C3340">
        <w:t xml:space="preserve"> </w:t>
      </w:r>
      <w:proofErr w:type="spellStart"/>
      <w:r w:rsidR="00B46943" w:rsidRPr="009C3340">
        <w:t>infekcija</w:t>
      </w:r>
      <w:proofErr w:type="spellEnd"/>
      <w:r w:rsidR="00B46943" w:rsidRPr="009C3340">
        <w:t xml:space="preserve"> </w:t>
      </w:r>
      <w:proofErr w:type="spellStart"/>
      <w:r w:rsidR="00B46943" w:rsidRPr="009C3340">
        <w:t>gastrointestinalnog</w:t>
      </w:r>
      <w:proofErr w:type="spellEnd"/>
      <w:r w:rsidR="00B46943" w:rsidRPr="009C3340">
        <w:t xml:space="preserve"> </w:t>
      </w:r>
      <w:proofErr w:type="spellStart"/>
      <w:r w:rsidR="00B46943" w:rsidRPr="009C3340">
        <w:t>trakta</w:t>
      </w:r>
      <w:proofErr w:type="spellEnd"/>
      <w:r w:rsidR="00B46943" w:rsidRPr="009C3340">
        <w:t xml:space="preserve"> (</w:t>
      </w:r>
      <w:proofErr w:type="spellStart"/>
      <w:r w:rsidR="00B46943" w:rsidRPr="009C3340">
        <w:t>npr</w:t>
      </w:r>
      <w:proofErr w:type="spellEnd"/>
      <w:r w:rsidR="00B46943" w:rsidRPr="009C3340">
        <w:t xml:space="preserve">. </w:t>
      </w:r>
      <w:proofErr w:type="spellStart"/>
      <w:r w:rsidR="00B46943" w:rsidRPr="009C3340">
        <w:t>infekcija</w:t>
      </w:r>
      <w:proofErr w:type="spellEnd"/>
      <w:r w:rsidR="00B46943" w:rsidRPr="009C3340">
        <w:t xml:space="preserve"> </w:t>
      </w:r>
      <w:proofErr w:type="spellStart"/>
      <w:r w:rsidR="00B46943" w:rsidRPr="009C3340">
        <w:t>rotavirusom</w:t>
      </w:r>
      <w:proofErr w:type="spellEnd"/>
      <w:r w:rsidR="00B46943" w:rsidRPr="009C3340">
        <w:t>),</w:t>
      </w:r>
    </w:p>
    <w:p w14:paraId="4C32A8FF" w14:textId="41C84A0A" w:rsidR="00B46943" w:rsidRPr="009C3340" w:rsidRDefault="006119D8" w:rsidP="00320070">
      <w:pPr>
        <w:pStyle w:val="BodyText"/>
        <w:spacing w:before="2"/>
        <w:jc w:val="both"/>
      </w:pPr>
      <w:r>
        <w:t xml:space="preserve">2) </w:t>
      </w:r>
      <w:proofErr w:type="spellStart"/>
      <w:r w:rsidR="00B46943" w:rsidRPr="009C3340">
        <w:t>terapija</w:t>
      </w:r>
      <w:proofErr w:type="spellEnd"/>
      <w:r w:rsidR="00B46943" w:rsidRPr="009C3340">
        <w:t xml:space="preserve"> </w:t>
      </w:r>
      <w:proofErr w:type="spellStart"/>
      <w:r w:rsidR="00B46943" w:rsidRPr="009C3340">
        <w:t>antimikrobnim</w:t>
      </w:r>
      <w:proofErr w:type="spellEnd"/>
      <w:r w:rsidR="00B46943" w:rsidRPr="009C3340">
        <w:t xml:space="preserve"> </w:t>
      </w:r>
      <w:proofErr w:type="spellStart"/>
      <w:r w:rsidR="00B46943" w:rsidRPr="009C3340">
        <w:t>ljekovima</w:t>
      </w:r>
      <w:proofErr w:type="spellEnd"/>
      <w:r w:rsidR="00B46943" w:rsidRPr="009C3340">
        <w:t xml:space="preserve"> (</w:t>
      </w:r>
      <w:proofErr w:type="spellStart"/>
      <w:r w:rsidR="00B46943" w:rsidRPr="009C3340">
        <w:t>npr</w:t>
      </w:r>
      <w:proofErr w:type="spellEnd"/>
      <w:r w:rsidR="00B46943" w:rsidRPr="009C3340">
        <w:t xml:space="preserve">. </w:t>
      </w:r>
      <w:proofErr w:type="spellStart"/>
      <w:r w:rsidR="00B46943" w:rsidRPr="009C3340">
        <w:t>antibiotici</w:t>
      </w:r>
      <w:proofErr w:type="spellEnd"/>
      <w:r w:rsidR="00B46943" w:rsidRPr="009C3340">
        <w:t xml:space="preserve"> </w:t>
      </w:r>
      <w:proofErr w:type="spellStart"/>
      <w:r w:rsidR="00B46943" w:rsidRPr="009C3340">
        <w:t>i</w:t>
      </w:r>
      <w:proofErr w:type="spellEnd"/>
      <w:r w:rsidR="00B46943" w:rsidRPr="009C3340">
        <w:t>/</w:t>
      </w:r>
      <w:proofErr w:type="spellStart"/>
      <w:r w:rsidR="00B46943" w:rsidRPr="009C3340">
        <w:t>ili</w:t>
      </w:r>
      <w:proofErr w:type="spellEnd"/>
      <w:r w:rsidR="00B46943" w:rsidRPr="009C3340">
        <w:t xml:space="preserve"> </w:t>
      </w:r>
      <w:proofErr w:type="spellStart"/>
      <w:r w:rsidR="00B46943" w:rsidRPr="009C3340">
        <w:t>druge</w:t>
      </w:r>
      <w:proofErr w:type="spellEnd"/>
      <w:r w:rsidR="00B46943" w:rsidRPr="009C3340">
        <w:t xml:space="preserve"> </w:t>
      </w:r>
      <w:proofErr w:type="spellStart"/>
      <w:r w:rsidR="00B46943" w:rsidRPr="009C3340">
        <w:t>sintetske</w:t>
      </w:r>
      <w:proofErr w:type="spellEnd"/>
      <w:r w:rsidR="00B46943" w:rsidRPr="009C3340">
        <w:t xml:space="preserve"> </w:t>
      </w:r>
      <w:proofErr w:type="spellStart"/>
      <w:r w:rsidR="00B46943" w:rsidRPr="009C3340">
        <w:t>antimikrobne</w:t>
      </w:r>
      <w:proofErr w:type="spellEnd"/>
      <w:r w:rsidR="00B46943" w:rsidRPr="009C3340">
        <w:t xml:space="preserve"> supstance).</w:t>
      </w:r>
    </w:p>
    <w:p w14:paraId="66B9C9B5" w14:textId="77777777" w:rsidR="00B46943" w:rsidRPr="009C3340" w:rsidRDefault="00B46943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B22658E" w14:textId="7777777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4.2.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Doziranje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način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primjene</w:t>
      </w:r>
      <w:proofErr w:type="spellEnd"/>
    </w:p>
    <w:p w14:paraId="019EDD72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6A1FE42" w14:textId="56631602" w:rsidR="00452E9D" w:rsidRPr="009C3340" w:rsidRDefault="00452E9D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proofErr w:type="spellStart"/>
      <w:r w:rsidRPr="009C3340">
        <w:rPr>
          <w:bCs/>
          <w:sz w:val="22"/>
          <w:szCs w:val="22"/>
          <w:u w:val="single"/>
        </w:rPr>
        <w:t>Doziranje</w:t>
      </w:r>
      <w:proofErr w:type="spellEnd"/>
    </w:p>
    <w:p w14:paraId="32503AF8" w14:textId="77777777" w:rsidR="00B46943" w:rsidRPr="009C3340" w:rsidRDefault="00B46943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4521C2B2" w14:textId="77777777" w:rsidR="00B46943" w:rsidRPr="009C3340" w:rsidRDefault="00B46943" w:rsidP="00320070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  <w:proofErr w:type="spellStart"/>
      <w:r w:rsidRPr="009C3340">
        <w:rPr>
          <w:b/>
          <w:bCs/>
          <w:sz w:val="22"/>
          <w:szCs w:val="22"/>
        </w:rPr>
        <w:t>Dužina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trajanje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terapije</w:t>
      </w:r>
      <w:proofErr w:type="spellEnd"/>
      <w:r w:rsidRPr="009C3340">
        <w:rPr>
          <w:b/>
          <w:bCs/>
          <w:sz w:val="22"/>
          <w:szCs w:val="22"/>
        </w:rPr>
        <w:t>:</w:t>
      </w:r>
    </w:p>
    <w:p w14:paraId="3B36F078" w14:textId="4AF319AE" w:rsidR="00B46943" w:rsidRPr="009C3340" w:rsidRDefault="00B4694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Djeca</w:t>
      </w:r>
      <w:proofErr w:type="spellEnd"/>
      <w:r w:rsidRPr="009C3340">
        <w:rPr>
          <w:sz w:val="22"/>
          <w:szCs w:val="22"/>
        </w:rPr>
        <w:t xml:space="preserve"> od </w:t>
      </w:r>
      <w:proofErr w:type="spellStart"/>
      <w:r w:rsidRPr="009C3340">
        <w:rPr>
          <w:sz w:val="22"/>
          <w:szCs w:val="22"/>
        </w:rPr>
        <w:t>navršene</w:t>
      </w:r>
      <w:proofErr w:type="spellEnd"/>
      <w:r w:rsidRPr="009C3340">
        <w:rPr>
          <w:sz w:val="22"/>
          <w:szCs w:val="22"/>
        </w:rPr>
        <w:t xml:space="preserve"> 2 </w:t>
      </w:r>
      <w:proofErr w:type="spellStart"/>
      <w:r w:rsidRPr="009C3340">
        <w:rPr>
          <w:sz w:val="22"/>
          <w:szCs w:val="22"/>
        </w:rPr>
        <w:t>godine</w:t>
      </w:r>
      <w:proofErr w:type="spellEnd"/>
      <w:r w:rsidRPr="009C3340">
        <w:rPr>
          <w:sz w:val="22"/>
          <w:szCs w:val="22"/>
        </w:rPr>
        <w:t xml:space="preserve"> do 12 </w:t>
      </w:r>
      <w:proofErr w:type="spellStart"/>
      <w:r w:rsidRPr="009C3340">
        <w:rPr>
          <w:sz w:val="22"/>
          <w:szCs w:val="22"/>
        </w:rPr>
        <w:t>godina</w:t>
      </w:r>
      <w:proofErr w:type="spellEnd"/>
      <w:r w:rsidRPr="009C3340">
        <w:rPr>
          <w:sz w:val="22"/>
          <w:szCs w:val="22"/>
        </w:rPr>
        <w:t xml:space="preserve">: </w:t>
      </w:r>
      <w:proofErr w:type="spellStart"/>
      <w:r w:rsidRPr="009C3340">
        <w:rPr>
          <w:sz w:val="22"/>
          <w:szCs w:val="22"/>
        </w:rPr>
        <w:t>jedna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kesica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jednom</w:t>
      </w:r>
      <w:proofErr w:type="spellEnd"/>
      <w:r w:rsidRPr="009C3340">
        <w:rPr>
          <w:sz w:val="22"/>
          <w:szCs w:val="22"/>
        </w:rPr>
        <w:t xml:space="preserve"> do </w:t>
      </w:r>
      <w:proofErr w:type="spellStart"/>
      <w:r w:rsidRPr="009C3340">
        <w:rPr>
          <w:sz w:val="22"/>
          <w:szCs w:val="22"/>
        </w:rPr>
        <w:t>dva</w:t>
      </w:r>
      <w:proofErr w:type="spellEnd"/>
      <w:r w:rsidRPr="009C3340">
        <w:rPr>
          <w:sz w:val="22"/>
          <w:szCs w:val="22"/>
        </w:rPr>
        <w:t xml:space="preserve"> puta </w:t>
      </w:r>
      <w:proofErr w:type="spellStart"/>
      <w:r w:rsidRPr="009C3340">
        <w:rPr>
          <w:sz w:val="22"/>
          <w:szCs w:val="22"/>
        </w:rPr>
        <w:t>dnevno</w:t>
      </w:r>
      <w:proofErr w:type="spellEnd"/>
    </w:p>
    <w:p w14:paraId="45B40236" w14:textId="6B2CFD07" w:rsidR="00B46943" w:rsidRPr="009C3340" w:rsidRDefault="00B4694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Odojčad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djeca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mlađa</w:t>
      </w:r>
      <w:proofErr w:type="spellEnd"/>
      <w:r w:rsidRPr="009C3340">
        <w:rPr>
          <w:sz w:val="22"/>
          <w:szCs w:val="22"/>
        </w:rPr>
        <w:t xml:space="preserve"> od 2 </w:t>
      </w:r>
      <w:proofErr w:type="spellStart"/>
      <w:r w:rsidRPr="009C3340">
        <w:rPr>
          <w:sz w:val="22"/>
          <w:szCs w:val="22"/>
        </w:rPr>
        <w:t>godine</w:t>
      </w:r>
      <w:proofErr w:type="spellEnd"/>
      <w:r w:rsidRPr="009C3340">
        <w:rPr>
          <w:sz w:val="22"/>
          <w:szCs w:val="22"/>
        </w:rPr>
        <w:t xml:space="preserve">: </w:t>
      </w:r>
      <w:proofErr w:type="spellStart"/>
      <w:r w:rsidRPr="009C3340">
        <w:rPr>
          <w:sz w:val="22"/>
          <w:szCs w:val="22"/>
        </w:rPr>
        <w:t>jedna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kesica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jednom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dnevno</w:t>
      </w:r>
      <w:proofErr w:type="spellEnd"/>
      <w:r w:rsidRPr="009C3340">
        <w:rPr>
          <w:sz w:val="22"/>
          <w:szCs w:val="22"/>
        </w:rPr>
        <w:t>.</w:t>
      </w:r>
    </w:p>
    <w:p w14:paraId="1C701F5C" w14:textId="77777777" w:rsidR="00B46943" w:rsidRPr="009C3340" w:rsidRDefault="00B46943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65DB6C24" w14:textId="3BCD33FB" w:rsidR="00452E9D" w:rsidRPr="009C3340" w:rsidRDefault="00452E9D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 w:rsidRPr="009C3340">
        <w:rPr>
          <w:b/>
          <w:sz w:val="22"/>
          <w:szCs w:val="22"/>
          <w:u w:val="single"/>
        </w:rPr>
        <w:t>Način</w:t>
      </w:r>
      <w:proofErr w:type="spellEnd"/>
      <w:r w:rsidRPr="009C3340">
        <w:rPr>
          <w:b/>
          <w:sz w:val="22"/>
          <w:szCs w:val="22"/>
          <w:u w:val="single"/>
        </w:rPr>
        <w:t xml:space="preserve"> </w:t>
      </w:r>
      <w:proofErr w:type="spellStart"/>
      <w:r w:rsidRPr="009C3340">
        <w:rPr>
          <w:b/>
          <w:sz w:val="22"/>
          <w:szCs w:val="22"/>
          <w:u w:val="single"/>
        </w:rPr>
        <w:t>primjene</w:t>
      </w:r>
      <w:proofErr w:type="spellEnd"/>
    </w:p>
    <w:p w14:paraId="4AB9CAA7" w14:textId="11239777" w:rsidR="00B46943" w:rsidRPr="009C3340" w:rsidRDefault="00B46943" w:rsidP="00320070">
      <w:pPr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Kesicu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otvoriti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sadržaj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isprazniti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čašu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vodom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sokom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ili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mlijekom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Prašak</w:t>
      </w:r>
      <w:proofErr w:type="spellEnd"/>
      <w:r w:rsidRPr="009C3340">
        <w:rPr>
          <w:sz w:val="22"/>
          <w:szCs w:val="22"/>
        </w:rPr>
        <w:t xml:space="preserve"> se </w:t>
      </w:r>
      <w:proofErr w:type="spellStart"/>
      <w:r w:rsidRPr="009C3340">
        <w:rPr>
          <w:sz w:val="22"/>
          <w:szCs w:val="22"/>
        </w:rPr>
        <w:t>takođe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može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izmiješati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hranom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odojčad</w:t>
      </w:r>
      <w:proofErr w:type="spellEnd"/>
      <w:r w:rsidRPr="009C3340">
        <w:rPr>
          <w:sz w:val="22"/>
          <w:szCs w:val="22"/>
        </w:rPr>
        <w:t>.</w:t>
      </w:r>
    </w:p>
    <w:p w14:paraId="54A04700" w14:textId="77777777" w:rsidR="00B46943" w:rsidRPr="009C3340" w:rsidRDefault="00B46943" w:rsidP="00320070">
      <w:pPr>
        <w:jc w:val="both"/>
        <w:rPr>
          <w:sz w:val="22"/>
          <w:szCs w:val="22"/>
        </w:rPr>
      </w:pPr>
    </w:p>
    <w:p w14:paraId="23D0BF24" w14:textId="61B969FA" w:rsidR="00B46943" w:rsidRPr="009C3340" w:rsidRDefault="00B46943" w:rsidP="00320070">
      <w:pPr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</w:t>
      </w:r>
      <w:proofErr w:type="spellStart"/>
      <w:r w:rsidRPr="009C3340">
        <w:rPr>
          <w:sz w:val="22"/>
          <w:szCs w:val="22"/>
        </w:rPr>
        <w:t>uzimati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obrokom</w:t>
      </w:r>
      <w:proofErr w:type="spellEnd"/>
      <w:r w:rsidRPr="009C3340">
        <w:rPr>
          <w:sz w:val="22"/>
          <w:szCs w:val="22"/>
        </w:rPr>
        <w:t xml:space="preserve"> s </w:t>
      </w:r>
      <w:proofErr w:type="spellStart"/>
      <w:r w:rsidRPr="009C3340">
        <w:rPr>
          <w:sz w:val="22"/>
          <w:szCs w:val="22"/>
        </w:rPr>
        <w:t>obzirom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</w:t>
      </w:r>
      <w:proofErr w:type="spellEnd"/>
      <w:r w:rsidRPr="009C3340">
        <w:rPr>
          <w:sz w:val="22"/>
          <w:szCs w:val="22"/>
        </w:rPr>
        <w:t xml:space="preserve"> to da se </w:t>
      </w:r>
      <w:proofErr w:type="spellStart"/>
      <w:r w:rsidRPr="009C3340">
        <w:rPr>
          <w:sz w:val="22"/>
          <w:szCs w:val="22"/>
        </w:rPr>
        <w:t>najbolji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efekat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postiže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prisustvu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hrane</w:t>
      </w:r>
      <w:proofErr w:type="spellEnd"/>
      <w:r w:rsidRPr="009C3340">
        <w:rPr>
          <w:sz w:val="22"/>
          <w:szCs w:val="22"/>
        </w:rPr>
        <w:t>.</w:t>
      </w:r>
    </w:p>
    <w:p w14:paraId="1A419063" w14:textId="6A6A0CB1" w:rsidR="00B46943" w:rsidRPr="009C3340" w:rsidRDefault="00B46943" w:rsidP="00320070">
      <w:pPr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se ne </w:t>
      </w:r>
      <w:proofErr w:type="spellStart"/>
      <w:r w:rsidRPr="009C3340">
        <w:rPr>
          <w:sz w:val="22"/>
          <w:szCs w:val="22"/>
        </w:rPr>
        <w:t>smije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uzimati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zajedno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vrućim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napicima</w:t>
      </w:r>
      <w:proofErr w:type="spellEnd"/>
      <w:r w:rsidRPr="009C3340">
        <w:rPr>
          <w:sz w:val="22"/>
          <w:szCs w:val="22"/>
        </w:rPr>
        <w:t>.</w:t>
      </w:r>
    </w:p>
    <w:p w14:paraId="604CE44E" w14:textId="77777777" w:rsidR="00B46943" w:rsidRPr="009C3340" w:rsidRDefault="00B46943" w:rsidP="00320070">
      <w:pPr>
        <w:jc w:val="both"/>
        <w:rPr>
          <w:sz w:val="22"/>
          <w:szCs w:val="22"/>
        </w:rPr>
      </w:pPr>
    </w:p>
    <w:p w14:paraId="22F40B7C" w14:textId="09D03935" w:rsidR="00B46943" w:rsidRPr="009C3340" w:rsidRDefault="00B46943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Mliječnokiselinske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bakterije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lijeku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</w:t>
      </w:r>
      <w:proofErr w:type="spellStart"/>
      <w:r w:rsidRPr="009C3340">
        <w:rPr>
          <w:sz w:val="22"/>
          <w:szCs w:val="22"/>
        </w:rPr>
        <w:t>su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kao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ostale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bakterije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osjetljive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određene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antibiotike</w:t>
      </w:r>
      <w:proofErr w:type="spellEnd"/>
      <w:r w:rsidRPr="009C3340">
        <w:rPr>
          <w:sz w:val="22"/>
          <w:szCs w:val="22"/>
        </w:rPr>
        <w:t>.</w:t>
      </w:r>
    </w:p>
    <w:p w14:paraId="0A118C41" w14:textId="4A4FEF90" w:rsidR="00B46943" w:rsidRPr="009C3340" w:rsidRDefault="00B46943" w:rsidP="00320070">
      <w:pPr>
        <w:pStyle w:val="BodyText"/>
        <w:spacing w:before="7"/>
        <w:jc w:val="both"/>
      </w:pPr>
      <w:r w:rsidRPr="009C3340">
        <w:t xml:space="preserve">U </w:t>
      </w:r>
      <w:proofErr w:type="spellStart"/>
      <w:r w:rsidRPr="009C3340">
        <w:t>skladu</w:t>
      </w:r>
      <w:proofErr w:type="spellEnd"/>
      <w:r w:rsidRPr="009C3340">
        <w:t xml:space="preserve"> </w:t>
      </w:r>
      <w:proofErr w:type="spellStart"/>
      <w:r w:rsidRPr="009C3340">
        <w:t>sa</w:t>
      </w:r>
      <w:proofErr w:type="spellEnd"/>
      <w:r w:rsidRPr="009C3340">
        <w:t xml:space="preserve"> </w:t>
      </w:r>
      <w:proofErr w:type="spellStart"/>
      <w:r w:rsidRPr="009C3340">
        <w:t>tim</w:t>
      </w:r>
      <w:proofErr w:type="spellEnd"/>
      <w:r w:rsidRPr="009C3340">
        <w:t xml:space="preserve">, </w:t>
      </w:r>
      <w:proofErr w:type="spellStart"/>
      <w:r w:rsidRPr="009C3340">
        <w:t>preporučuje</w:t>
      </w:r>
      <w:proofErr w:type="spellEnd"/>
      <w:r w:rsidRPr="009C3340">
        <w:t xml:space="preserve"> se da se </w:t>
      </w:r>
      <w:proofErr w:type="spellStart"/>
      <w:r w:rsidRPr="009C3340">
        <w:t>kod</w:t>
      </w:r>
      <w:proofErr w:type="spellEnd"/>
      <w:r w:rsidRPr="009C3340">
        <w:t xml:space="preserve"> </w:t>
      </w:r>
      <w:proofErr w:type="spellStart"/>
      <w:r w:rsidRPr="009C3340">
        <w:t>djece</w:t>
      </w:r>
      <w:proofErr w:type="spellEnd"/>
      <w:r w:rsidRPr="009C3340">
        <w:t xml:space="preserve"> </w:t>
      </w:r>
      <w:proofErr w:type="spellStart"/>
      <w:r w:rsidRPr="009C3340">
        <w:t>lijek</w:t>
      </w:r>
      <w:proofErr w:type="spellEnd"/>
      <w:r w:rsidRPr="009C3340">
        <w:t xml:space="preserve"> </w:t>
      </w:r>
      <w:proofErr w:type="spellStart"/>
      <w:r w:rsidRPr="009C3340">
        <w:t>Linex</w:t>
      </w:r>
      <w:proofErr w:type="spellEnd"/>
      <w:r w:rsidRPr="009C3340">
        <w:t xml:space="preserve"> Junior </w:t>
      </w:r>
      <w:proofErr w:type="spellStart"/>
      <w:r w:rsidRPr="009C3340">
        <w:t>primjenjuje</w:t>
      </w:r>
      <w:proofErr w:type="spellEnd"/>
      <w:r w:rsidRPr="009C3340">
        <w:t xml:space="preserve"> </w:t>
      </w:r>
      <w:proofErr w:type="spellStart"/>
      <w:r w:rsidRPr="009C3340">
        <w:t>najmanje</w:t>
      </w:r>
      <w:proofErr w:type="spellEnd"/>
      <w:r w:rsidRPr="009C3340">
        <w:t xml:space="preserve"> tri </w:t>
      </w:r>
      <w:proofErr w:type="spellStart"/>
      <w:r w:rsidRPr="009C3340">
        <w:t>sata</w:t>
      </w:r>
      <w:proofErr w:type="spellEnd"/>
      <w:r w:rsidRPr="009C3340">
        <w:t xml:space="preserve"> </w:t>
      </w:r>
      <w:proofErr w:type="spellStart"/>
      <w:r w:rsidRPr="009C3340">
        <w:t>nakon</w:t>
      </w:r>
      <w:proofErr w:type="spellEnd"/>
      <w:r w:rsidRPr="009C3340">
        <w:t xml:space="preserve"> </w:t>
      </w:r>
      <w:proofErr w:type="spellStart"/>
      <w:r w:rsidRPr="009C3340">
        <w:lastRenderedPageBreak/>
        <w:t>uzimanja</w:t>
      </w:r>
      <w:proofErr w:type="spellEnd"/>
      <w:r w:rsidRPr="009C3340">
        <w:t xml:space="preserve"> </w:t>
      </w:r>
      <w:proofErr w:type="spellStart"/>
      <w:r w:rsidRPr="009C3340">
        <w:t>antibiotika</w:t>
      </w:r>
      <w:proofErr w:type="spellEnd"/>
      <w:r w:rsidRPr="009C3340">
        <w:t>.</w:t>
      </w:r>
    </w:p>
    <w:p w14:paraId="185C6ECE" w14:textId="77A636CF" w:rsidR="00B46943" w:rsidRPr="009C3340" w:rsidRDefault="00B46943" w:rsidP="00320070">
      <w:pPr>
        <w:pStyle w:val="BodyText"/>
        <w:spacing w:before="7"/>
        <w:jc w:val="both"/>
      </w:pPr>
      <w:proofErr w:type="spellStart"/>
      <w:r w:rsidRPr="009C3340">
        <w:t>Dijareju</w:t>
      </w:r>
      <w:proofErr w:type="spellEnd"/>
      <w:r w:rsidRPr="009C3340">
        <w:t xml:space="preserve"> </w:t>
      </w:r>
      <w:proofErr w:type="spellStart"/>
      <w:r w:rsidRPr="009C3340">
        <w:t>kod</w:t>
      </w:r>
      <w:proofErr w:type="spellEnd"/>
      <w:r w:rsidRPr="009C3340">
        <w:t xml:space="preserve"> </w:t>
      </w:r>
      <w:proofErr w:type="spellStart"/>
      <w:r w:rsidRPr="009C3340">
        <w:t>djece</w:t>
      </w:r>
      <w:proofErr w:type="spellEnd"/>
      <w:r w:rsidRPr="009C3340">
        <w:t xml:space="preserve"> </w:t>
      </w:r>
      <w:proofErr w:type="spellStart"/>
      <w:r w:rsidRPr="009C3340">
        <w:t>mlađe</w:t>
      </w:r>
      <w:proofErr w:type="spellEnd"/>
      <w:r w:rsidRPr="009C3340">
        <w:t xml:space="preserve"> od 6 </w:t>
      </w:r>
      <w:proofErr w:type="spellStart"/>
      <w:r w:rsidRPr="009C3340">
        <w:t>godina</w:t>
      </w:r>
      <w:proofErr w:type="spellEnd"/>
      <w:r w:rsidRPr="009C3340">
        <w:t xml:space="preserve"> </w:t>
      </w:r>
      <w:proofErr w:type="spellStart"/>
      <w:r w:rsidRPr="009C3340">
        <w:t>treba</w:t>
      </w:r>
      <w:proofErr w:type="spellEnd"/>
      <w:r w:rsidRPr="009C3340">
        <w:t xml:space="preserve"> </w:t>
      </w:r>
      <w:proofErr w:type="spellStart"/>
      <w:r w:rsidRPr="009C3340">
        <w:t>liječiti</w:t>
      </w:r>
      <w:proofErr w:type="spellEnd"/>
      <w:r w:rsidRPr="009C3340">
        <w:t xml:space="preserve"> </w:t>
      </w:r>
      <w:proofErr w:type="spellStart"/>
      <w:r w:rsidRPr="009C3340">
        <w:t>uz</w:t>
      </w:r>
      <w:proofErr w:type="spellEnd"/>
      <w:r w:rsidRPr="009C3340">
        <w:t xml:space="preserve"> </w:t>
      </w:r>
      <w:proofErr w:type="spellStart"/>
      <w:r w:rsidRPr="009C3340">
        <w:t>nadzor</w:t>
      </w:r>
      <w:proofErr w:type="spellEnd"/>
      <w:r w:rsidRPr="009C3340">
        <w:t xml:space="preserve"> </w:t>
      </w:r>
      <w:proofErr w:type="spellStart"/>
      <w:r w:rsidRPr="009C3340">
        <w:t>ljekara</w:t>
      </w:r>
      <w:proofErr w:type="spellEnd"/>
      <w:r w:rsidRPr="009C3340">
        <w:t>.</w:t>
      </w:r>
    </w:p>
    <w:p w14:paraId="142F65DF" w14:textId="6791284A" w:rsidR="00B46943" w:rsidRDefault="00B46943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se </w:t>
      </w:r>
      <w:proofErr w:type="spellStart"/>
      <w:r w:rsidRPr="009C3340">
        <w:rPr>
          <w:sz w:val="22"/>
          <w:szCs w:val="22"/>
        </w:rPr>
        <w:t>može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uzimati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dok</w:t>
      </w:r>
      <w:proofErr w:type="spellEnd"/>
      <w:r w:rsidRPr="009C3340">
        <w:rPr>
          <w:sz w:val="22"/>
          <w:szCs w:val="22"/>
        </w:rPr>
        <w:t xml:space="preserve"> se </w:t>
      </w:r>
      <w:proofErr w:type="spellStart"/>
      <w:r w:rsidRPr="009C3340">
        <w:rPr>
          <w:sz w:val="22"/>
          <w:szCs w:val="22"/>
        </w:rPr>
        <w:t>stanje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pacijenta</w:t>
      </w:r>
      <w:proofErr w:type="spellEnd"/>
      <w:r w:rsidRPr="009C3340">
        <w:rPr>
          <w:sz w:val="22"/>
          <w:szCs w:val="22"/>
        </w:rPr>
        <w:t xml:space="preserve"> ne </w:t>
      </w:r>
      <w:proofErr w:type="spellStart"/>
      <w:r w:rsidRPr="009C3340">
        <w:rPr>
          <w:sz w:val="22"/>
          <w:szCs w:val="22"/>
        </w:rPr>
        <w:t>poboljša</w:t>
      </w:r>
      <w:proofErr w:type="spellEnd"/>
      <w:r w:rsidRPr="009C3340">
        <w:rPr>
          <w:sz w:val="22"/>
          <w:szCs w:val="22"/>
        </w:rPr>
        <w:t>.</w:t>
      </w:r>
    </w:p>
    <w:p w14:paraId="46C383BC" w14:textId="77777777" w:rsidR="00FB6198" w:rsidRPr="009C3340" w:rsidRDefault="00FB6198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2CD94781" w14:textId="094B350C" w:rsidR="00B46943" w:rsidRPr="009C3340" w:rsidRDefault="00B46943" w:rsidP="00320070">
      <w:pPr>
        <w:pStyle w:val="BodyText"/>
        <w:spacing w:before="7"/>
        <w:jc w:val="both"/>
        <w:rPr>
          <w:b/>
          <w:bCs/>
        </w:rPr>
      </w:pPr>
      <w:proofErr w:type="spellStart"/>
      <w:r w:rsidRPr="009C3340">
        <w:rPr>
          <w:b/>
          <w:bCs/>
        </w:rPr>
        <w:t>Ako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dijareja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traje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duže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od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dva</w:t>
      </w:r>
      <w:proofErr w:type="spellEnd"/>
      <w:r w:rsidRPr="009C3340">
        <w:rPr>
          <w:b/>
          <w:bCs/>
        </w:rPr>
        <w:t xml:space="preserve"> dana </w:t>
      </w:r>
      <w:proofErr w:type="spellStart"/>
      <w:r w:rsidRPr="009C3340">
        <w:rPr>
          <w:b/>
          <w:bCs/>
        </w:rPr>
        <w:t>roditelji</w:t>
      </w:r>
      <w:proofErr w:type="spellEnd"/>
      <w:r w:rsidRPr="009C3340">
        <w:rPr>
          <w:b/>
          <w:bCs/>
        </w:rPr>
        <w:t xml:space="preserve"> bi </w:t>
      </w:r>
      <w:proofErr w:type="spellStart"/>
      <w:r w:rsidRPr="009C3340">
        <w:rPr>
          <w:b/>
          <w:bCs/>
        </w:rPr>
        <w:t>trebalo</w:t>
      </w:r>
      <w:proofErr w:type="spellEnd"/>
      <w:r w:rsidRPr="009C3340">
        <w:rPr>
          <w:b/>
          <w:bCs/>
        </w:rPr>
        <w:t xml:space="preserve"> da se </w:t>
      </w:r>
      <w:proofErr w:type="spellStart"/>
      <w:r w:rsidRPr="009C3340">
        <w:rPr>
          <w:b/>
          <w:bCs/>
        </w:rPr>
        <w:t>posavjetuju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sa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ljekarom</w:t>
      </w:r>
      <w:proofErr w:type="spellEnd"/>
      <w:r w:rsidRPr="009C3340">
        <w:rPr>
          <w:b/>
          <w:bCs/>
        </w:rPr>
        <w:t>.</w:t>
      </w:r>
    </w:p>
    <w:p w14:paraId="2698F535" w14:textId="39441F1D" w:rsidR="00B46943" w:rsidRPr="009C3340" w:rsidRDefault="00B46943" w:rsidP="00320070">
      <w:pPr>
        <w:pStyle w:val="BodyText"/>
        <w:spacing w:before="7"/>
        <w:jc w:val="both"/>
        <w:rPr>
          <w:b/>
          <w:bCs/>
        </w:rPr>
      </w:pPr>
      <w:proofErr w:type="spellStart"/>
      <w:r w:rsidRPr="009C3340">
        <w:rPr>
          <w:b/>
          <w:bCs/>
        </w:rPr>
        <w:t>Kada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pacijent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sam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liječi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dijareju</w:t>
      </w:r>
      <w:proofErr w:type="spellEnd"/>
      <w:r w:rsidRPr="009C3340">
        <w:rPr>
          <w:b/>
          <w:bCs/>
        </w:rPr>
        <w:t xml:space="preserve">, </w:t>
      </w:r>
      <w:proofErr w:type="spellStart"/>
      <w:r w:rsidRPr="009C3340">
        <w:rPr>
          <w:b/>
          <w:bCs/>
        </w:rPr>
        <w:t>prva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i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najvažnija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m</w:t>
      </w:r>
      <w:r w:rsidR="000131E3" w:rsidRPr="009C3340">
        <w:rPr>
          <w:b/>
          <w:bCs/>
        </w:rPr>
        <w:t>j</w:t>
      </w:r>
      <w:r w:rsidRPr="009C3340">
        <w:rPr>
          <w:b/>
          <w:bCs/>
        </w:rPr>
        <w:t>era</w:t>
      </w:r>
      <w:proofErr w:type="spellEnd"/>
      <w:r w:rsidRPr="009C3340">
        <w:rPr>
          <w:b/>
          <w:bCs/>
        </w:rPr>
        <w:t xml:space="preserve"> je </w:t>
      </w:r>
      <w:proofErr w:type="spellStart"/>
      <w:r w:rsidRPr="009C3340">
        <w:rPr>
          <w:b/>
          <w:bCs/>
        </w:rPr>
        <w:t>nadoknada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izgubljene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tečnosti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i</w:t>
      </w:r>
      <w:proofErr w:type="spellEnd"/>
      <w:r w:rsidRPr="009C3340">
        <w:rPr>
          <w:b/>
          <w:bCs/>
        </w:rPr>
        <w:t xml:space="preserve"> </w:t>
      </w:r>
      <w:proofErr w:type="spellStart"/>
      <w:r w:rsidRPr="009C3340">
        <w:rPr>
          <w:b/>
          <w:bCs/>
        </w:rPr>
        <w:t>elektrolita</w:t>
      </w:r>
      <w:proofErr w:type="spellEnd"/>
      <w:r w:rsidRPr="009C3340">
        <w:rPr>
          <w:b/>
          <w:bCs/>
        </w:rPr>
        <w:t>.</w:t>
      </w:r>
    </w:p>
    <w:p w14:paraId="5588DBAC" w14:textId="77777777" w:rsidR="00B46943" w:rsidRPr="009C3340" w:rsidRDefault="00B46943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DD0846F" w14:textId="7777777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4.3.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Kontraindikacije</w:t>
      </w:r>
      <w:proofErr w:type="spellEnd"/>
    </w:p>
    <w:p w14:paraId="33756A9F" w14:textId="056A7B73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DF36A85" w14:textId="729B6A95" w:rsidR="000131E3" w:rsidRPr="009C3340" w:rsidRDefault="000131E3" w:rsidP="00320070">
      <w:pPr>
        <w:pStyle w:val="ListParagraph"/>
        <w:numPr>
          <w:ilvl w:val="0"/>
          <w:numId w:val="12"/>
        </w:numPr>
        <w:tabs>
          <w:tab w:val="left" w:pos="267"/>
        </w:tabs>
        <w:ind w:right="123" w:firstLine="0"/>
        <w:jc w:val="both"/>
      </w:pPr>
      <w:proofErr w:type="spellStart"/>
      <w:r w:rsidRPr="009C3340">
        <w:t>poznata</w:t>
      </w:r>
      <w:proofErr w:type="spellEnd"/>
      <w:r w:rsidRPr="009C3340">
        <w:t xml:space="preserve"> </w:t>
      </w:r>
      <w:proofErr w:type="spellStart"/>
      <w:r w:rsidRPr="009C3340">
        <w:t>preosjetljivost</w:t>
      </w:r>
      <w:proofErr w:type="spellEnd"/>
      <w:r w:rsidRPr="009C3340">
        <w:t xml:space="preserve"> </w:t>
      </w:r>
      <w:proofErr w:type="spellStart"/>
      <w:r w:rsidRPr="009C3340">
        <w:t>na</w:t>
      </w:r>
      <w:proofErr w:type="spellEnd"/>
      <w:r w:rsidRPr="009C3340">
        <w:t xml:space="preserve"> </w:t>
      </w:r>
      <w:proofErr w:type="spellStart"/>
      <w:r w:rsidRPr="009C3340">
        <w:t>aktivne</w:t>
      </w:r>
      <w:proofErr w:type="spellEnd"/>
      <w:r w:rsidRPr="009C3340">
        <w:t xml:space="preserve"> supstance </w:t>
      </w:r>
      <w:proofErr w:type="spellStart"/>
      <w:r w:rsidRPr="009C3340">
        <w:t>ili</w:t>
      </w:r>
      <w:proofErr w:type="spellEnd"/>
      <w:r w:rsidRPr="009C3340">
        <w:t xml:space="preserve"> </w:t>
      </w:r>
      <w:proofErr w:type="spellStart"/>
      <w:r w:rsidRPr="009C3340">
        <w:t>bilo</w:t>
      </w:r>
      <w:proofErr w:type="spellEnd"/>
      <w:r w:rsidRPr="009C3340">
        <w:t xml:space="preserve"> </w:t>
      </w:r>
      <w:proofErr w:type="spellStart"/>
      <w:r w:rsidRPr="009C3340">
        <w:t>koju</w:t>
      </w:r>
      <w:proofErr w:type="spellEnd"/>
      <w:r w:rsidRPr="009C3340">
        <w:t xml:space="preserve"> </w:t>
      </w:r>
      <w:proofErr w:type="spellStart"/>
      <w:r w:rsidRPr="009C3340">
        <w:t>od</w:t>
      </w:r>
      <w:proofErr w:type="spellEnd"/>
      <w:r w:rsidRPr="009C3340">
        <w:t xml:space="preserve"> </w:t>
      </w:r>
      <w:proofErr w:type="spellStart"/>
      <w:r w:rsidRPr="009C3340">
        <w:t>pomoćnih</w:t>
      </w:r>
      <w:proofErr w:type="spellEnd"/>
      <w:r w:rsidRPr="009C3340">
        <w:t xml:space="preserve"> </w:t>
      </w:r>
      <w:proofErr w:type="spellStart"/>
      <w:r w:rsidRPr="009C3340">
        <w:t>supstanci</w:t>
      </w:r>
      <w:proofErr w:type="spellEnd"/>
      <w:r w:rsidRPr="009C3340">
        <w:t xml:space="preserve"> </w:t>
      </w:r>
      <w:proofErr w:type="spellStart"/>
      <w:r w:rsidRPr="009C3340">
        <w:t>koje</w:t>
      </w:r>
      <w:proofErr w:type="spellEnd"/>
      <w:r w:rsidRPr="009C3340">
        <w:t xml:space="preserve"> </w:t>
      </w:r>
      <w:proofErr w:type="spellStart"/>
      <w:r w:rsidRPr="009C3340">
        <w:t>ulaze</w:t>
      </w:r>
      <w:proofErr w:type="spellEnd"/>
      <w:r w:rsidRPr="009C3340">
        <w:t xml:space="preserve"> u </w:t>
      </w:r>
      <w:proofErr w:type="spellStart"/>
      <w:r w:rsidRPr="009C3340">
        <w:t>sastav</w:t>
      </w:r>
      <w:proofErr w:type="spellEnd"/>
      <w:r w:rsidRPr="009C3340">
        <w:t xml:space="preserve"> </w:t>
      </w:r>
      <w:proofErr w:type="spellStart"/>
      <w:r w:rsidRPr="009C3340">
        <w:rPr>
          <w:spacing w:val="-4"/>
        </w:rPr>
        <w:t>lijeka</w:t>
      </w:r>
      <w:proofErr w:type="spellEnd"/>
      <w:r w:rsidRPr="009C3340">
        <w:rPr>
          <w:spacing w:val="-4"/>
        </w:rPr>
        <w:t xml:space="preserve"> </w:t>
      </w:r>
      <w:proofErr w:type="spellStart"/>
      <w:r w:rsidRPr="009C3340">
        <w:t>navedenih</w:t>
      </w:r>
      <w:proofErr w:type="spellEnd"/>
      <w:r w:rsidRPr="009C3340">
        <w:t xml:space="preserve"> u </w:t>
      </w:r>
      <w:proofErr w:type="spellStart"/>
      <w:proofErr w:type="gramStart"/>
      <w:r w:rsidR="00FB6198">
        <w:t>dijelu</w:t>
      </w:r>
      <w:proofErr w:type="spellEnd"/>
      <w:r w:rsidR="00FB6198">
        <w:t xml:space="preserve"> </w:t>
      </w:r>
      <w:r w:rsidR="00FB6198" w:rsidRPr="009C3340">
        <w:rPr>
          <w:spacing w:val="-13"/>
        </w:rPr>
        <w:t xml:space="preserve"> </w:t>
      </w:r>
      <w:r w:rsidRPr="009C3340">
        <w:t>6.1</w:t>
      </w:r>
      <w:r w:rsidR="00FB6198">
        <w:t>.</w:t>
      </w:r>
      <w:proofErr w:type="gramEnd"/>
    </w:p>
    <w:p w14:paraId="610E8B12" w14:textId="77777777" w:rsidR="000131E3" w:rsidRPr="009C3340" w:rsidRDefault="000131E3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A881680" w14:textId="531F6A14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4.4.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Posebna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upozorenja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mjere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opreza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pri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upotrebi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lijeka</w:t>
      </w:r>
      <w:proofErr w:type="spellEnd"/>
    </w:p>
    <w:p w14:paraId="773564D8" w14:textId="77777777" w:rsidR="000131E3" w:rsidRPr="009C3340" w:rsidRDefault="000131E3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2189927" w14:textId="5BB16FB3" w:rsidR="000131E3" w:rsidRPr="009C3340" w:rsidRDefault="000131E3" w:rsidP="00320070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Prije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započinjanja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terapije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roditelji</w:t>
      </w:r>
      <w:proofErr w:type="spellEnd"/>
      <w:r w:rsidRPr="009C3340">
        <w:rPr>
          <w:sz w:val="22"/>
          <w:szCs w:val="22"/>
        </w:rPr>
        <w:t xml:space="preserve"> bi </w:t>
      </w:r>
      <w:proofErr w:type="spellStart"/>
      <w:r w:rsidRPr="009C3340">
        <w:rPr>
          <w:sz w:val="22"/>
          <w:szCs w:val="22"/>
        </w:rPr>
        <w:t>trebalo</w:t>
      </w:r>
      <w:proofErr w:type="spellEnd"/>
      <w:r w:rsidRPr="009C3340">
        <w:rPr>
          <w:sz w:val="22"/>
          <w:szCs w:val="22"/>
        </w:rPr>
        <w:t xml:space="preserve"> da se </w:t>
      </w:r>
      <w:proofErr w:type="spellStart"/>
      <w:r w:rsidRPr="009C3340">
        <w:rPr>
          <w:sz w:val="22"/>
          <w:szCs w:val="22"/>
        </w:rPr>
        <w:t>posav</w:t>
      </w:r>
      <w:r w:rsidR="00FB6198">
        <w:rPr>
          <w:sz w:val="22"/>
          <w:szCs w:val="22"/>
        </w:rPr>
        <w:t>j</w:t>
      </w:r>
      <w:r w:rsidRPr="009C3340">
        <w:rPr>
          <w:sz w:val="22"/>
          <w:szCs w:val="22"/>
        </w:rPr>
        <w:t>etuju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ljekarom</w:t>
      </w:r>
      <w:proofErr w:type="spellEnd"/>
      <w:r w:rsidRPr="009C3340">
        <w:rPr>
          <w:sz w:val="22"/>
          <w:szCs w:val="22"/>
        </w:rPr>
        <w:t>:</w:t>
      </w:r>
    </w:p>
    <w:p w14:paraId="04B82BE3" w14:textId="545CFE67" w:rsidR="000131E3" w:rsidRPr="009C3340" w:rsidRDefault="000131E3" w:rsidP="00320070">
      <w:pPr>
        <w:widowControl w:val="0"/>
        <w:autoSpaceDE w:val="0"/>
        <w:autoSpaceDN w:val="0"/>
        <w:spacing w:before="2"/>
        <w:ind w:left="112" w:firstLine="3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ako</w:t>
      </w:r>
      <w:proofErr w:type="spellEnd"/>
      <w:r w:rsidRPr="009C3340">
        <w:rPr>
          <w:sz w:val="22"/>
          <w:szCs w:val="22"/>
        </w:rPr>
        <w:t xml:space="preserve"> je </w:t>
      </w:r>
      <w:proofErr w:type="spellStart"/>
      <w:r w:rsidRPr="009C3340">
        <w:rPr>
          <w:sz w:val="22"/>
          <w:szCs w:val="22"/>
        </w:rPr>
        <w:t>tjelesna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temperatura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</w:t>
      </w:r>
      <w:r w:rsidR="00FB6198">
        <w:rPr>
          <w:sz w:val="22"/>
          <w:szCs w:val="22"/>
        </w:rPr>
        <w:t>j</w:t>
      </w:r>
      <w:r w:rsidRPr="009C3340">
        <w:rPr>
          <w:sz w:val="22"/>
          <w:szCs w:val="22"/>
        </w:rPr>
        <w:t>eteta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preko</w:t>
      </w:r>
      <w:proofErr w:type="spellEnd"/>
      <w:r w:rsidRPr="009C3340">
        <w:rPr>
          <w:sz w:val="22"/>
          <w:szCs w:val="22"/>
        </w:rPr>
        <w:t xml:space="preserve"> 38ºC,</w:t>
      </w:r>
    </w:p>
    <w:p w14:paraId="28785838" w14:textId="1DE390B2" w:rsidR="000131E3" w:rsidRPr="009C3340" w:rsidRDefault="000131E3" w:rsidP="00320070">
      <w:pPr>
        <w:widowControl w:val="0"/>
        <w:autoSpaceDE w:val="0"/>
        <w:autoSpaceDN w:val="0"/>
        <w:spacing w:before="2"/>
        <w:ind w:left="112" w:firstLine="3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ako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primijete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krv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ili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sluz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stolici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djeteta</w:t>
      </w:r>
      <w:proofErr w:type="spellEnd"/>
      <w:r w:rsidRPr="009C3340">
        <w:rPr>
          <w:sz w:val="22"/>
          <w:szCs w:val="22"/>
        </w:rPr>
        <w:t>,</w:t>
      </w:r>
    </w:p>
    <w:p w14:paraId="2BDD2205" w14:textId="77777777" w:rsidR="000131E3" w:rsidRPr="009C3340" w:rsidRDefault="000131E3" w:rsidP="00320070">
      <w:pPr>
        <w:widowControl w:val="0"/>
        <w:autoSpaceDE w:val="0"/>
        <w:autoSpaceDN w:val="0"/>
        <w:spacing w:before="2"/>
        <w:ind w:left="112" w:firstLine="3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ako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dijareja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traje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duže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od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dva</w:t>
      </w:r>
      <w:proofErr w:type="spellEnd"/>
      <w:r w:rsidRPr="009C3340">
        <w:rPr>
          <w:sz w:val="22"/>
          <w:szCs w:val="22"/>
        </w:rPr>
        <w:t xml:space="preserve"> dana,</w:t>
      </w:r>
    </w:p>
    <w:p w14:paraId="5D6EE18F" w14:textId="736EDCD4" w:rsidR="000131E3" w:rsidRPr="009C3340" w:rsidRDefault="000131E3" w:rsidP="00320070">
      <w:pPr>
        <w:widowControl w:val="0"/>
        <w:autoSpaceDE w:val="0"/>
        <w:autoSpaceDN w:val="0"/>
        <w:spacing w:before="2"/>
        <w:ind w:left="112" w:firstLine="3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ako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dijete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ima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izraženu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dijareju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udruženu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dehidratacijom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gubitkom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tjelesne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mase</w:t>
      </w:r>
      <w:proofErr w:type="spellEnd"/>
    </w:p>
    <w:p w14:paraId="01D014F0" w14:textId="77777777" w:rsidR="000131E3" w:rsidRPr="009C3340" w:rsidRDefault="000131E3" w:rsidP="00320070">
      <w:pPr>
        <w:widowControl w:val="0"/>
        <w:autoSpaceDE w:val="0"/>
        <w:autoSpaceDN w:val="0"/>
        <w:spacing w:before="2"/>
        <w:ind w:left="112" w:firstLine="3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ako</w:t>
      </w:r>
      <w:proofErr w:type="spellEnd"/>
      <w:r w:rsidRPr="009C3340">
        <w:rPr>
          <w:sz w:val="22"/>
          <w:szCs w:val="22"/>
        </w:rPr>
        <w:t xml:space="preserve"> je </w:t>
      </w:r>
      <w:proofErr w:type="spellStart"/>
      <w:r w:rsidRPr="009C3340">
        <w:rPr>
          <w:sz w:val="22"/>
          <w:szCs w:val="22"/>
        </w:rPr>
        <w:t>dijareja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praćena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jakim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abdominalnim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bolom</w:t>
      </w:r>
      <w:proofErr w:type="spellEnd"/>
    </w:p>
    <w:p w14:paraId="26BFFF39" w14:textId="107489D9" w:rsidR="000131E3" w:rsidRDefault="000131E3" w:rsidP="00320070">
      <w:pPr>
        <w:widowControl w:val="0"/>
        <w:autoSpaceDE w:val="0"/>
        <w:autoSpaceDN w:val="0"/>
        <w:spacing w:before="2"/>
        <w:ind w:left="112" w:firstLine="3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ako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dijete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ima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dijareju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neko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drugo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hronično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oboljenje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npr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dijabetes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kardiovaskularno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oboljenje</w:t>
      </w:r>
      <w:proofErr w:type="spellEnd"/>
      <w:r w:rsidRPr="009C3340">
        <w:rPr>
          <w:sz w:val="22"/>
          <w:szCs w:val="22"/>
        </w:rPr>
        <w:t xml:space="preserve">) </w:t>
      </w:r>
      <w:proofErr w:type="spellStart"/>
      <w:r w:rsidRPr="009C3340">
        <w:rPr>
          <w:sz w:val="22"/>
          <w:szCs w:val="22"/>
        </w:rPr>
        <w:t>ili</w:t>
      </w:r>
      <w:proofErr w:type="spellEnd"/>
      <w:r w:rsidRPr="009C3340">
        <w:rPr>
          <w:sz w:val="22"/>
          <w:szCs w:val="22"/>
        </w:rPr>
        <w:t xml:space="preserve"> je u </w:t>
      </w:r>
      <w:proofErr w:type="spellStart"/>
      <w:r w:rsidRPr="009C3340">
        <w:rPr>
          <w:sz w:val="22"/>
          <w:szCs w:val="22"/>
        </w:rPr>
        <w:t>stanju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imunodeficijencije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npr</w:t>
      </w:r>
      <w:proofErr w:type="spellEnd"/>
      <w:r w:rsidRPr="009C3340">
        <w:rPr>
          <w:sz w:val="22"/>
          <w:szCs w:val="22"/>
        </w:rPr>
        <w:t xml:space="preserve">. HIV </w:t>
      </w:r>
      <w:proofErr w:type="spellStart"/>
      <w:r w:rsidRPr="009C3340">
        <w:rPr>
          <w:sz w:val="22"/>
          <w:szCs w:val="22"/>
        </w:rPr>
        <w:t>infekcija</w:t>
      </w:r>
      <w:proofErr w:type="spellEnd"/>
      <w:r w:rsidRPr="009C3340">
        <w:rPr>
          <w:sz w:val="22"/>
          <w:szCs w:val="22"/>
        </w:rPr>
        <w:t>).</w:t>
      </w:r>
    </w:p>
    <w:p w14:paraId="61D91608" w14:textId="77777777" w:rsidR="00FB6198" w:rsidRPr="009C3340" w:rsidRDefault="00FB6198" w:rsidP="00320070">
      <w:pPr>
        <w:widowControl w:val="0"/>
        <w:autoSpaceDE w:val="0"/>
        <w:autoSpaceDN w:val="0"/>
        <w:spacing w:before="2"/>
        <w:ind w:left="112" w:firstLine="30"/>
        <w:jc w:val="both"/>
        <w:rPr>
          <w:sz w:val="22"/>
          <w:szCs w:val="22"/>
        </w:rPr>
      </w:pPr>
    </w:p>
    <w:p w14:paraId="1C234E45" w14:textId="6CEFDEBE" w:rsidR="0080610C" w:rsidRPr="00320070" w:rsidRDefault="0080610C" w:rsidP="00FB6198">
      <w:pPr>
        <w:widowControl w:val="0"/>
        <w:autoSpaceDE w:val="0"/>
        <w:autoSpaceDN w:val="0"/>
        <w:ind w:firstLine="142"/>
        <w:jc w:val="both"/>
        <w:outlineLvl w:val="0"/>
        <w:rPr>
          <w:b/>
          <w:sz w:val="22"/>
          <w:szCs w:val="22"/>
        </w:rPr>
      </w:pPr>
      <w:proofErr w:type="spellStart"/>
      <w:r w:rsidRPr="00320070">
        <w:rPr>
          <w:b/>
          <w:sz w:val="22"/>
          <w:szCs w:val="22"/>
        </w:rPr>
        <w:t>Dijareju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kod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djece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mlađe</w:t>
      </w:r>
      <w:proofErr w:type="spellEnd"/>
      <w:r w:rsidRPr="00320070">
        <w:rPr>
          <w:b/>
          <w:sz w:val="22"/>
          <w:szCs w:val="22"/>
        </w:rPr>
        <w:t xml:space="preserve"> od 6 </w:t>
      </w:r>
      <w:proofErr w:type="spellStart"/>
      <w:r w:rsidRPr="00320070">
        <w:rPr>
          <w:b/>
          <w:sz w:val="22"/>
          <w:szCs w:val="22"/>
        </w:rPr>
        <w:t>godina</w:t>
      </w:r>
      <w:proofErr w:type="spellEnd"/>
      <w:r w:rsidRPr="00320070">
        <w:rPr>
          <w:b/>
          <w:sz w:val="22"/>
          <w:szCs w:val="22"/>
        </w:rPr>
        <w:t xml:space="preserve"> ne </w:t>
      </w:r>
      <w:proofErr w:type="spellStart"/>
      <w:r w:rsidRPr="00320070">
        <w:rPr>
          <w:b/>
          <w:sz w:val="22"/>
          <w:szCs w:val="22"/>
        </w:rPr>
        <w:t>treba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liječiti</w:t>
      </w:r>
      <w:proofErr w:type="spellEnd"/>
      <w:r w:rsidRPr="00320070">
        <w:rPr>
          <w:b/>
          <w:sz w:val="22"/>
          <w:szCs w:val="22"/>
        </w:rPr>
        <w:t xml:space="preserve"> bez </w:t>
      </w:r>
      <w:proofErr w:type="spellStart"/>
      <w:r w:rsidRPr="00320070">
        <w:rPr>
          <w:b/>
          <w:sz w:val="22"/>
          <w:szCs w:val="22"/>
        </w:rPr>
        <w:t>nadzora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ljekara</w:t>
      </w:r>
      <w:proofErr w:type="spellEnd"/>
      <w:r w:rsidRPr="00320070">
        <w:rPr>
          <w:b/>
          <w:sz w:val="22"/>
          <w:szCs w:val="22"/>
        </w:rPr>
        <w:t>.</w:t>
      </w:r>
    </w:p>
    <w:p w14:paraId="37D78B57" w14:textId="5FA8C4A6" w:rsidR="0080610C" w:rsidRPr="00320070" w:rsidRDefault="0080610C" w:rsidP="00FB6198">
      <w:pPr>
        <w:widowControl w:val="0"/>
        <w:autoSpaceDE w:val="0"/>
        <w:autoSpaceDN w:val="0"/>
        <w:spacing w:before="1"/>
        <w:ind w:firstLine="142"/>
        <w:jc w:val="both"/>
        <w:rPr>
          <w:b/>
          <w:sz w:val="22"/>
          <w:szCs w:val="22"/>
        </w:rPr>
      </w:pPr>
      <w:r w:rsidRPr="00320070">
        <w:rPr>
          <w:b/>
          <w:sz w:val="22"/>
          <w:szCs w:val="22"/>
        </w:rPr>
        <w:t xml:space="preserve">U </w:t>
      </w:r>
      <w:proofErr w:type="spellStart"/>
      <w:r w:rsidRPr="00320070">
        <w:rPr>
          <w:b/>
          <w:sz w:val="22"/>
          <w:szCs w:val="22"/>
        </w:rPr>
        <w:t>liječenju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dijareje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apsolutno</w:t>
      </w:r>
      <w:proofErr w:type="spellEnd"/>
      <w:r w:rsidRPr="00320070">
        <w:rPr>
          <w:b/>
          <w:sz w:val="22"/>
          <w:szCs w:val="22"/>
        </w:rPr>
        <w:t xml:space="preserve"> je </w:t>
      </w:r>
      <w:proofErr w:type="spellStart"/>
      <w:r w:rsidRPr="00320070">
        <w:rPr>
          <w:b/>
          <w:sz w:val="22"/>
          <w:szCs w:val="22"/>
        </w:rPr>
        <w:t>neophodna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nadoknada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izgubljene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tečnosti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i</w:t>
      </w:r>
      <w:proofErr w:type="spellEnd"/>
      <w:r w:rsidRPr="00320070">
        <w:rPr>
          <w:b/>
          <w:sz w:val="22"/>
          <w:szCs w:val="22"/>
        </w:rPr>
        <w:t xml:space="preserve"> </w:t>
      </w:r>
      <w:proofErr w:type="spellStart"/>
      <w:r w:rsidRPr="00320070">
        <w:rPr>
          <w:b/>
          <w:sz w:val="22"/>
          <w:szCs w:val="22"/>
        </w:rPr>
        <w:t>elektrolita</w:t>
      </w:r>
      <w:proofErr w:type="spellEnd"/>
      <w:r w:rsidRPr="00320070">
        <w:rPr>
          <w:b/>
          <w:sz w:val="22"/>
          <w:szCs w:val="22"/>
        </w:rPr>
        <w:t>.</w:t>
      </w:r>
    </w:p>
    <w:p w14:paraId="031785AF" w14:textId="3B321A06" w:rsidR="00057E35" w:rsidRPr="009C3340" w:rsidRDefault="00057E35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8704CD0" w14:textId="77777777" w:rsidR="00411B4B" w:rsidRPr="009C3340" w:rsidRDefault="00411B4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>4.5.</w:t>
      </w:r>
      <w:r w:rsidR="000D60CC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Interakcije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sa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drugim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ljekovima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druge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vrste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interakcija</w:t>
      </w:r>
      <w:proofErr w:type="spellEnd"/>
    </w:p>
    <w:p w14:paraId="473F90EB" w14:textId="0677534D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76BC16D" w14:textId="03CA082A" w:rsidR="000131E3" w:rsidRPr="009C3340" w:rsidRDefault="000131E3" w:rsidP="00541152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Nijesu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sprovedene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studije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interakcija</w:t>
      </w:r>
      <w:proofErr w:type="spellEnd"/>
      <w:r w:rsidRPr="009C3340">
        <w:rPr>
          <w:sz w:val="22"/>
          <w:szCs w:val="22"/>
        </w:rPr>
        <w:t>.</w:t>
      </w:r>
    </w:p>
    <w:p w14:paraId="6BE83A01" w14:textId="311331C7" w:rsidR="000131E3" w:rsidRPr="009C3340" w:rsidRDefault="000131E3" w:rsidP="00541152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Mliječnokiselinske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bakterije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lijeku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</w:t>
      </w:r>
      <w:proofErr w:type="spellStart"/>
      <w:r w:rsidRPr="009C3340">
        <w:rPr>
          <w:sz w:val="22"/>
          <w:szCs w:val="22"/>
        </w:rPr>
        <w:t>su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kao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ostale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bakterije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osjetljive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određene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antibiotike</w:t>
      </w:r>
      <w:proofErr w:type="spellEnd"/>
      <w:r w:rsidRPr="009C3340">
        <w:rPr>
          <w:sz w:val="22"/>
          <w:szCs w:val="22"/>
        </w:rPr>
        <w:t>.</w:t>
      </w:r>
    </w:p>
    <w:p w14:paraId="4F8D7FB5" w14:textId="0DD8FEEB" w:rsidR="000131E3" w:rsidRPr="009C3340" w:rsidRDefault="000131E3" w:rsidP="006119D8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U </w:t>
      </w:r>
      <w:proofErr w:type="spellStart"/>
      <w:r w:rsidRPr="009C3340">
        <w:rPr>
          <w:sz w:val="22"/>
          <w:szCs w:val="22"/>
        </w:rPr>
        <w:t>skladu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tim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preporučuje</w:t>
      </w:r>
      <w:proofErr w:type="spellEnd"/>
      <w:r w:rsidRPr="009C3340">
        <w:rPr>
          <w:sz w:val="22"/>
          <w:szCs w:val="22"/>
        </w:rPr>
        <w:t xml:space="preserve"> se da se </w:t>
      </w:r>
      <w:proofErr w:type="spellStart"/>
      <w:r w:rsidRPr="009C3340">
        <w:rPr>
          <w:sz w:val="22"/>
          <w:szCs w:val="22"/>
        </w:rPr>
        <w:t>kod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djece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</w:t>
      </w:r>
      <w:proofErr w:type="spellStart"/>
      <w:r w:rsidRPr="009C3340">
        <w:rPr>
          <w:sz w:val="22"/>
          <w:szCs w:val="22"/>
        </w:rPr>
        <w:t>prim</w:t>
      </w:r>
      <w:r w:rsidR="00976B00">
        <w:rPr>
          <w:sz w:val="22"/>
          <w:szCs w:val="22"/>
        </w:rPr>
        <w:t>j</w:t>
      </w:r>
      <w:r w:rsidRPr="009C3340">
        <w:rPr>
          <w:sz w:val="22"/>
          <w:szCs w:val="22"/>
        </w:rPr>
        <w:t>enjuje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najmanje</w:t>
      </w:r>
      <w:proofErr w:type="spellEnd"/>
      <w:r w:rsidRPr="009C3340">
        <w:rPr>
          <w:sz w:val="22"/>
          <w:szCs w:val="22"/>
        </w:rPr>
        <w:t xml:space="preserve"> tri </w:t>
      </w:r>
      <w:proofErr w:type="spellStart"/>
      <w:r w:rsidRPr="009C3340">
        <w:rPr>
          <w:sz w:val="22"/>
          <w:szCs w:val="22"/>
        </w:rPr>
        <w:t>sata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nakon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uzimanja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antibiotika</w:t>
      </w:r>
      <w:proofErr w:type="spellEnd"/>
      <w:r w:rsidRPr="009C3340">
        <w:rPr>
          <w:sz w:val="22"/>
          <w:szCs w:val="22"/>
        </w:rPr>
        <w:t>.</w:t>
      </w:r>
    </w:p>
    <w:p w14:paraId="2AC3675F" w14:textId="77777777" w:rsidR="000131E3" w:rsidRPr="009C3340" w:rsidRDefault="000131E3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CA7718B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9C3340">
        <w:rPr>
          <w:b/>
          <w:bCs/>
          <w:sz w:val="22"/>
          <w:szCs w:val="22"/>
        </w:rPr>
        <w:t xml:space="preserve">4.6. </w:t>
      </w:r>
      <w:r w:rsidR="00480FB1" w:rsidRPr="009C3340">
        <w:rPr>
          <w:b/>
          <w:bCs/>
          <w:sz w:val="22"/>
          <w:szCs w:val="22"/>
        </w:rPr>
        <w:tab/>
      </w:r>
      <w:r w:rsidR="006D20A5" w:rsidRPr="009C3340">
        <w:rPr>
          <w:b/>
          <w:sz w:val="22"/>
          <w:szCs w:val="22"/>
          <w:lang w:val="sr-Latn-CS"/>
        </w:rPr>
        <w:t>Plodnost, trudnoća i dojenje</w:t>
      </w:r>
    </w:p>
    <w:p w14:paraId="1DA4E972" w14:textId="62BECD09" w:rsidR="00227BDB" w:rsidRPr="009C3340" w:rsidRDefault="00227BDB" w:rsidP="00320070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  <w:u w:val="single"/>
        </w:rPr>
      </w:pPr>
    </w:p>
    <w:p w14:paraId="5647F269" w14:textId="52DC304C" w:rsidR="000131E3" w:rsidRPr="009C3340" w:rsidRDefault="000131E3" w:rsidP="00541152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je </w:t>
      </w:r>
      <w:proofErr w:type="spellStart"/>
      <w:r w:rsidRPr="009C3340">
        <w:rPr>
          <w:sz w:val="22"/>
          <w:szCs w:val="22"/>
        </w:rPr>
        <w:t>isključivo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nam</w:t>
      </w:r>
      <w:r w:rsidR="00FC09C6">
        <w:rPr>
          <w:sz w:val="22"/>
          <w:szCs w:val="22"/>
        </w:rPr>
        <w:t>ij</w:t>
      </w:r>
      <w:r w:rsidRPr="009C3340">
        <w:rPr>
          <w:sz w:val="22"/>
          <w:szCs w:val="22"/>
        </w:rPr>
        <w:t>enjen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upotrebu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kod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djece</w:t>
      </w:r>
      <w:proofErr w:type="spellEnd"/>
      <w:r w:rsidRPr="009C3340">
        <w:rPr>
          <w:sz w:val="22"/>
          <w:szCs w:val="22"/>
        </w:rPr>
        <w:t>.</w:t>
      </w:r>
    </w:p>
    <w:p w14:paraId="776EE4E2" w14:textId="416A72D0" w:rsidR="000131E3" w:rsidRPr="009C3340" w:rsidRDefault="000131E3" w:rsidP="00541152">
      <w:pPr>
        <w:widowControl w:val="0"/>
        <w:autoSpaceDE w:val="0"/>
        <w:autoSpaceDN w:val="0"/>
        <w:spacing w:before="2"/>
        <w:ind w:left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Nijesu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prijavljene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neželjene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reakcije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povezane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upotrebom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i/>
          <w:iCs/>
          <w:sz w:val="22"/>
          <w:szCs w:val="22"/>
        </w:rPr>
        <w:t>Bifidobacterium</w:t>
      </w:r>
      <w:proofErr w:type="spellEnd"/>
      <w:r w:rsidRPr="009C3340">
        <w:rPr>
          <w:i/>
          <w:iCs/>
          <w:sz w:val="22"/>
          <w:szCs w:val="22"/>
        </w:rPr>
        <w:t xml:space="preserve"> </w:t>
      </w:r>
      <w:proofErr w:type="spellStart"/>
      <w:r w:rsidRPr="009C3340">
        <w:rPr>
          <w:i/>
          <w:iCs/>
          <w:sz w:val="22"/>
          <w:szCs w:val="22"/>
        </w:rPr>
        <w:t>animalis</w:t>
      </w:r>
      <w:proofErr w:type="spellEnd"/>
      <w:r w:rsidRPr="009C3340">
        <w:rPr>
          <w:i/>
          <w:iCs/>
          <w:sz w:val="22"/>
          <w:szCs w:val="22"/>
        </w:rPr>
        <w:t xml:space="preserve"> </w:t>
      </w:r>
      <w:proofErr w:type="spellStart"/>
      <w:proofErr w:type="gramStart"/>
      <w:r w:rsidRPr="009C3340">
        <w:rPr>
          <w:i/>
          <w:iCs/>
          <w:sz w:val="22"/>
          <w:szCs w:val="22"/>
        </w:rPr>
        <w:t>subsp.lactis</w:t>
      </w:r>
      <w:proofErr w:type="spellEnd"/>
      <w:proofErr w:type="gramEnd"/>
      <w:r w:rsidRPr="009C3340">
        <w:rPr>
          <w:i/>
          <w:iCs/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tokom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trudnoće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dojenja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Međutim</w:t>
      </w:r>
      <w:proofErr w:type="spellEnd"/>
      <w:r w:rsidRPr="009C3340">
        <w:rPr>
          <w:sz w:val="22"/>
          <w:szCs w:val="22"/>
        </w:rPr>
        <w:t xml:space="preserve">, u </w:t>
      </w:r>
      <w:proofErr w:type="spellStart"/>
      <w:r w:rsidRPr="009C3340">
        <w:rPr>
          <w:sz w:val="22"/>
          <w:szCs w:val="22"/>
        </w:rPr>
        <w:t>slučaju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akutne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dijareje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tokom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trudnoće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dojenja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potrebno</w:t>
      </w:r>
      <w:proofErr w:type="spellEnd"/>
      <w:r w:rsidRPr="009C3340">
        <w:rPr>
          <w:sz w:val="22"/>
          <w:szCs w:val="22"/>
        </w:rPr>
        <w:t xml:space="preserve"> je </w:t>
      </w:r>
      <w:proofErr w:type="spellStart"/>
      <w:r w:rsidRPr="009C3340">
        <w:rPr>
          <w:sz w:val="22"/>
          <w:szCs w:val="22"/>
        </w:rPr>
        <w:t>preduzeti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preventivne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mjere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kako</w:t>
      </w:r>
      <w:proofErr w:type="spellEnd"/>
      <w:r w:rsidRPr="009C3340">
        <w:rPr>
          <w:sz w:val="22"/>
          <w:szCs w:val="22"/>
        </w:rPr>
        <w:t xml:space="preserve"> bi se </w:t>
      </w:r>
      <w:proofErr w:type="spellStart"/>
      <w:r w:rsidRPr="009C3340">
        <w:rPr>
          <w:sz w:val="22"/>
          <w:szCs w:val="22"/>
        </w:rPr>
        <w:t>spr</w:t>
      </w:r>
      <w:r w:rsidR="00FC09C6">
        <w:rPr>
          <w:sz w:val="22"/>
          <w:szCs w:val="22"/>
        </w:rPr>
        <w:t>ij</w:t>
      </w:r>
      <w:r w:rsidRPr="009C3340">
        <w:rPr>
          <w:sz w:val="22"/>
          <w:szCs w:val="22"/>
        </w:rPr>
        <w:t>ečili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gubitak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tečnosti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elektrolita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ili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bilo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koji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drugi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neželjeni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efekti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koji</w:t>
      </w:r>
      <w:proofErr w:type="spellEnd"/>
      <w:r w:rsidRPr="009C3340">
        <w:rPr>
          <w:sz w:val="22"/>
          <w:szCs w:val="22"/>
        </w:rPr>
        <w:t xml:space="preserve"> bi </w:t>
      </w:r>
      <w:proofErr w:type="spellStart"/>
      <w:r w:rsidRPr="009C3340">
        <w:rPr>
          <w:sz w:val="22"/>
          <w:szCs w:val="22"/>
        </w:rPr>
        <w:t>mogli</w:t>
      </w:r>
      <w:proofErr w:type="spellEnd"/>
      <w:r w:rsidRPr="009C3340">
        <w:rPr>
          <w:sz w:val="22"/>
          <w:szCs w:val="22"/>
        </w:rPr>
        <w:t xml:space="preserve"> da </w:t>
      </w:r>
      <w:proofErr w:type="spellStart"/>
      <w:r w:rsidRPr="009C3340">
        <w:rPr>
          <w:sz w:val="22"/>
          <w:szCs w:val="22"/>
        </w:rPr>
        <w:t>dovedu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rizik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nerođeno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dijete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ili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trudnicu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Liječenje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dijareje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tokom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trudnoće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dojenja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treba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sprovesti</w:t>
      </w:r>
      <w:proofErr w:type="spellEnd"/>
      <w:r w:rsidRPr="009C3340">
        <w:rPr>
          <w:sz w:val="22"/>
          <w:szCs w:val="22"/>
        </w:rPr>
        <w:t xml:space="preserve"> pod </w:t>
      </w:r>
      <w:proofErr w:type="spellStart"/>
      <w:r w:rsidRPr="009C3340">
        <w:rPr>
          <w:sz w:val="22"/>
          <w:szCs w:val="22"/>
        </w:rPr>
        <w:t>nadzorom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ljekara</w:t>
      </w:r>
      <w:proofErr w:type="spellEnd"/>
      <w:r w:rsidRPr="009C3340">
        <w:rPr>
          <w:sz w:val="22"/>
          <w:szCs w:val="22"/>
        </w:rPr>
        <w:t>.</w:t>
      </w:r>
    </w:p>
    <w:p w14:paraId="4CCCBA92" w14:textId="77777777" w:rsidR="000131E3" w:rsidRPr="009C3340" w:rsidRDefault="000131E3" w:rsidP="0032007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5A9C6A38" w14:textId="77777777" w:rsidR="0072020E" w:rsidRPr="009C3340" w:rsidRDefault="0072020E" w:rsidP="0032007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4.7.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Uticaj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na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="002031B3" w:rsidRPr="009C3340">
        <w:rPr>
          <w:b/>
          <w:bCs/>
          <w:sz w:val="22"/>
          <w:szCs w:val="22"/>
        </w:rPr>
        <w:t>sposobnost</w:t>
      </w:r>
      <w:proofErr w:type="spellEnd"/>
      <w:r w:rsidR="002031B3" w:rsidRPr="009C3340">
        <w:rPr>
          <w:b/>
          <w:bCs/>
          <w:sz w:val="22"/>
          <w:szCs w:val="22"/>
        </w:rPr>
        <w:t xml:space="preserve"> </w:t>
      </w:r>
      <w:proofErr w:type="spellStart"/>
      <w:r w:rsidR="00F34554" w:rsidRPr="009C3340">
        <w:rPr>
          <w:b/>
          <w:bCs/>
          <w:sz w:val="22"/>
          <w:szCs w:val="22"/>
        </w:rPr>
        <w:t>upravljanja</w:t>
      </w:r>
      <w:proofErr w:type="spellEnd"/>
      <w:r w:rsidR="00F34554" w:rsidRPr="009C3340">
        <w:rPr>
          <w:b/>
          <w:bCs/>
          <w:sz w:val="22"/>
          <w:szCs w:val="22"/>
        </w:rPr>
        <w:t xml:space="preserve"> </w:t>
      </w:r>
      <w:proofErr w:type="spellStart"/>
      <w:r w:rsidR="00F34554" w:rsidRPr="009C3340">
        <w:rPr>
          <w:b/>
          <w:bCs/>
          <w:sz w:val="22"/>
          <w:szCs w:val="22"/>
        </w:rPr>
        <w:t>vozili</w:t>
      </w:r>
      <w:r w:rsidRPr="009C3340">
        <w:rPr>
          <w:b/>
          <w:bCs/>
          <w:sz w:val="22"/>
          <w:szCs w:val="22"/>
        </w:rPr>
        <w:t>m</w:t>
      </w:r>
      <w:r w:rsidR="00F34554" w:rsidRPr="009C3340">
        <w:rPr>
          <w:b/>
          <w:bCs/>
          <w:sz w:val="22"/>
          <w:szCs w:val="22"/>
        </w:rPr>
        <w:t>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="000D3449" w:rsidRPr="009C3340">
        <w:rPr>
          <w:b/>
          <w:bCs/>
          <w:sz w:val="22"/>
          <w:szCs w:val="22"/>
        </w:rPr>
        <w:t>rukovanje</w:t>
      </w:r>
      <w:proofErr w:type="spellEnd"/>
      <w:r w:rsidR="000D3449"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mašinama</w:t>
      </w:r>
      <w:proofErr w:type="spellEnd"/>
    </w:p>
    <w:p w14:paraId="3DA3BBD6" w14:textId="444D1932" w:rsidR="0072020E" w:rsidRPr="009C3340" w:rsidRDefault="0072020E" w:rsidP="00320070">
      <w:pPr>
        <w:tabs>
          <w:tab w:val="left" w:pos="540"/>
          <w:tab w:val="left" w:pos="569"/>
        </w:tabs>
        <w:ind w:firstLine="720"/>
        <w:jc w:val="both"/>
        <w:rPr>
          <w:b/>
          <w:bCs/>
          <w:sz w:val="22"/>
          <w:szCs w:val="22"/>
        </w:rPr>
      </w:pPr>
    </w:p>
    <w:p w14:paraId="0E7A5C2B" w14:textId="7B566D50" w:rsidR="000131E3" w:rsidRPr="009C3340" w:rsidRDefault="000131E3" w:rsidP="00541152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je </w:t>
      </w:r>
      <w:proofErr w:type="spellStart"/>
      <w:r w:rsidRPr="009C3340">
        <w:rPr>
          <w:sz w:val="22"/>
          <w:szCs w:val="22"/>
        </w:rPr>
        <w:t>namijenjen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upotrebu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kod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djece</w:t>
      </w:r>
      <w:proofErr w:type="spellEnd"/>
      <w:r w:rsidRPr="009C3340">
        <w:rPr>
          <w:sz w:val="22"/>
          <w:szCs w:val="22"/>
        </w:rPr>
        <w:t>.</w:t>
      </w:r>
    </w:p>
    <w:p w14:paraId="072E9585" w14:textId="5E23C213" w:rsidR="000131E3" w:rsidRPr="009C3340" w:rsidRDefault="000131E3" w:rsidP="00541152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Nijesu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sprovedene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studije</w:t>
      </w:r>
      <w:proofErr w:type="spellEnd"/>
      <w:r w:rsidRPr="009C3340">
        <w:rPr>
          <w:sz w:val="22"/>
          <w:szCs w:val="22"/>
        </w:rPr>
        <w:t xml:space="preserve"> o </w:t>
      </w:r>
      <w:proofErr w:type="spellStart"/>
      <w:r w:rsidRPr="009C3340">
        <w:rPr>
          <w:sz w:val="22"/>
          <w:szCs w:val="22"/>
        </w:rPr>
        <w:t>uticaju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lijeka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sposobnost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upravljanja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motornim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vozilom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ili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rukovanja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mašinama</w:t>
      </w:r>
      <w:proofErr w:type="spellEnd"/>
      <w:r w:rsidRPr="009C3340">
        <w:rPr>
          <w:sz w:val="22"/>
          <w:szCs w:val="22"/>
        </w:rPr>
        <w:t>.</w:t>
      </w:r>
    </w:p>
    <w:p w14:paraId="5CCC6522" w14:textId="77777777" w:rsidR="000131E3" w:rsidRPr="009C3340" w:rsidRDefault="000131E3" w:rsidP="00320070">
      <w:pPr>
        <w:tabs>
          <w:tab w:val="left" w:pos="540"/>
          <w:tab w:val="left" w:pos="569"/>
        </w:tabs>
        <w:ind w:firstLine="720"/>
        <w:jc w:val="both"/>
        <w:rPr>
          <w:b/>
          <w:bCs/>
          <w:sz w:val="22"/>
          <w:szCs w:val="22"/>
        </w:rPr>
      </w:pPr>
    </w:p>
    <w:p w14:paraId="4D69E43F" w14:textId="1CD9368F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4.8.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Neželjena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dejstva</w:t>
      </w:r>
      <w:proofErr w:type="spellEnd"/>
    </w:p>
    <w:p w14:paraId="540ED5C1" w14:textId="582B23BB" w:rsidR="000131E3" w:rsidRPr="009C3340" w:rsidRDefault="000131E3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12D1808" w14:textId="609F5385" w:rsidR="00815B8C" w:rsidRPr="009C3340" w:rsidRDefault="000131E3" w:rsidP="00320070">
      <w:pPr>
        <w:widowControl w:val="0"/>
        <w:autoSpaceDE w:val="0"/>
        <w:autoSpaceDN w:val="0"/>
        <w:spacing w:before="8"/>
        <w:ind w:left="112" w:hanging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Procjena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neželjenih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dejstava</w:t>
      </w:r>
      <w:proofErr w:type="spellEnd"/>
      <w:r w:rsidRPr="009C3340">
        <w:rPr>
          <w:sz w:val="22"/>
          <w:szCs w:val="22"/>
        </w:rPr>
        <w:t xml:space="preserve"> je </w:t>
      </w:r>
      <w:proofErr w:type="spellStart"/>
      <w:r w:rsidRPr="009C3340">
        <w:rPr>
          <w:sz w:val="22"/>
          <w:szCs w:val="22"/>
        </w:rPr>
        <w:t>zasnovana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sledećim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podacima</w:t>
      </w:r>
      <w:proofErr w:type="spellEnd"/>
      <w:r w:rsidRPr="009C3340">
        <w:rPr>
          <w:sz w:val="22"/>
          <w:szCs w:val="22"/>
        </w:rPr>
        <w:t xml:space="preserve"> o </w:t>
      </w:r>
      <w:proofErr w:type="spellStart"/>
      <w:r w:rsidRPr="009C3340">
        <w:rPr>
          <w:sz w:val="22"/>
          <w:szCs w:val="22"/>
        </w:rPr>
        <w:t>učestalosti</w:t>
      </w:r>
      <w:proofErr w:type="spellEnd"/>
      <w:r w:rsidRPr="009C3340">
        <w:rPr>
          <w:sz w:val="22"/>
          <w:szCs w:val="22"/>
        </w:rPr>
        <w:t>:</w:t>
      </w:r>
    </w:p>
    <w:p w14:paraId="7F157F99" w14:textId="5040B17F" w:rsidR="00815B8C" w:rsidRPr="00C42183" w:rsidRDefault="00815B8C" w:rsidP="00320070">
      <w:pPr>
        <w:widowControl w:val="0"/>
        <w:autoSpaceDE w:val="0"/>
        <w:autoSpaceDN w:val="0"/>
        <w:spacing w:before="8"/>
        <w:ind w:left="112" w:hanging="112"/>
        <w:jc w:val="both"/>
        <w:rPr>
          <w:noProof/>
          <w:sz w:val="22"/>
          <w:szCs w:val="22"/>
          <w:lang w:val="sr-Latn-CS"/>
        </w:rPr>
      </w:pPr>
    </w:p>
    <w:p w14:paraId="76CD1C18" w14:textId="77777777" w:rsidR="00815B8C" w:rsidRPr="00C42183" w:rsidRDefault="00815B8C" w:rsidP="00815B8C">
      <w:pPr>
        <w:jc w:val="both"/>
        <w:rPr>
          <w:noProof/>
          <w:sz w:val="22"/>
          <w:szCs w:val="22"/>
          <w:lang w:val="sr-Latn-CS"/>
        </w:rPr>
      </w:pPr>
      <w:r w:rsidRPr="00C42183">
        <w:rPr>
          <w:noProof/>
          <w:sz w:val="22"/>
          <w:szCs w:val="22"/>
          <w:lang w:val="sr-Latn-CS"/>
        </w:rPr>
        <w:t xml:space="preserve">veoma često (≥1/10); </w:t>
      </w:r>
    </w:p>
    <w:p w14:paraId="35BBCD50" w14:textId="77777777" w:rsidR="00815B8C" w:rsidRPr="00C42183" w:rsidRDefault="00815B8C" w:rsidP="00815B8C">
      <w:pPr>
        <w:jc w:val="both"/>
        <w:rPr>
          <w:noProof/>
          <w:sz w:val="22"/>
          <w:szCs w:val="22"/>
          <w:lang w:val="sr-Latn-CS"/>
        </w:rPr>
      </w:pPr>
      <w:r w:rsidRPr="00C42183">
        <w:rPr>
          <w:noProof/>
          <w:sz w:val="22"/>
          <w:szCs w:val="22"/>
          <w:lang w:val="sr-Latn-CS"/>
        </w:rPr>
        <w:t xml:space="preserve">često (≥1/100 do &lt;1/10); </w:t>
      </w:r>
    </w:p>
    <w:p w14:paraId="00C05500" w14:textId="77777777" w:rsidR="00815B8C" w:rsidRPr="00C42183" w:rsidRDefault="00815B8C" w:rsidP="00815B8C">
      <w:pPr>
        <w:jc w:val="both"/>
        <w:rPr>
          <w:noProof/>
          <w:sz w:val="22"/>
          <w:szCs w:val="22"/>
          <w:lang w:val="sr-Latn-CS"/>
        </w:rPr>
      </w:pPr>
      <w:r w:rsidRPr="00C42183">
        <w:rPr>
          <w:noProof/>
          <w:sz w:val="22"/>
          <w:szCs w:val="22"/>
          <w:lang w:val="sr-Latn-CS"/>
        </w:rPr>
        <w:t xml:space="preserve">povremeno (≥1/1000 do &lt;1/100); </w:t>
      </w:r>
    </w:p>
    <w:p w14:paraId="6D8999CB" w14:textId="77777777" w:rsidR="00815B8C" w:rsidRPr="00C42183" w:rsidRDefault="00815B8C" w:rsidP="00815B8C">
      <w:pPr>
        <w:jc w:val="both"/>
        <w:rPr>
          <w:noProof/>
          <w:sz w:val="22"/>
          <w:szCs w:val="22"/>
          <w:lang w:val="sr-Latn-CS"/>
        </w:rPr>
      </w:pPr>
      <w:r w:rsidRPr="00C42183">
        <w:rPr>
          <w:noProof/>
          <w:sz w:val="22"/>
          <w:szCs w:val="22"/>
          <w:lang w:val="sr-Latn-CS"/>
        </w:rPr>
        <w:lastRenderedPageBreak/>
        <w:t xml:space="preserve">rijetko (≥1/10000 do &lt;1/1000); </w:t>
      </w:r>
    </w:p>
    <w:p w14:paraId="52DDF4CF" w14:textId="77777777" w:rsidR="00815B8C" w:rsidRPr="00C42183" w:rsidRDefault="00815B8C" w:rsidP="00815B8C">
      <w:pPr>
        <w:jc w:val="both"/>
        <w:rPr>
          <w:noProof/>
          <w:sz w:val="22"/>
          <w:szCs w:val="22"/>
          <w:lang w:val="sr-Latn-CS"/>
        </w:rPr>
      </w:pPr>
      <w:r w:rsidRPr="00C42183">
        <w:rPr>
          <w:noProof/>
          <w:sz w:val="22"/>
          <w:szCs w:val="22"/>
          <w:lang w:val="sr-Latn-CS"/>
        </w:rPr>
        <w:t xml:space="preserve">veoma rijetko (&lt;1/10000); </w:t>
      </w:r>
    </w:p>
    <w:p w14:paraId="4CD8F26A" w14:textId="7D234225" w:rsidR="000131E3" w:rsidRPr="009C3340" w:rsidRDefault="00815B8C" w:rsidP="00320070">
      <w:pPr>
        <w:widowControl w:val="0"/>
        <w:autoSpaceDE w:val="0"/>
        <w:autoSpaceDN w:val="0"/>
        <w:spacing w:before="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nepoznato</w:t>
      </w:r>
      <w:proofErr w:type="spellEnd"/>
      <w:r w:rsidR="000131E3" w:rsidRPr="009C3340">
        <w:rPr>
          <w:sz w:val="22"/>
          <w:szCs w:val="22"/>
        </w:rPr>
        <w:t xml:space="preserve"> (ne </w:t>
      </w:r>
      <w:proofErr w:type="spellStart"/>
      <w:r w:rsidR="000131E3" w:rsidRPr="009C3340">
        <w:rPr>
          <w:sz w:val="22"/>
          <w:szCs w:val="22"/>
        </w:rPr>
        <w:t>može</w:t>
      </w:r>
      <w:proofErr w:type="spellEnd"/>
      <w:r w:rsidR="000131E3" w:rsidRPr="009C3340">
        <w:rPr>
          <w:sz w:val="22"/>
          <w:szCs w:val="22"/>
        </w:rPr>
        <w:t xml:space="preserve"> se </w:t>
      </w:r>
      <w:proofErr w:type="spellStart"/>
      <w:r w:rsidR="000131E3" w:rsidRPr="009C3340">
        <w:rPr>
          <w:sz w:val="22"/>
          <w:szCs w:val="22"/>
        </w:rPr>
        <w:t>procijeniti</w:t>
      </w:r>
      <w:proofErr w:type="spellEnd"/>
      <w:r w:rsidR="000131E3" w:rsidRPr="009C3340">
        <w:rPr>
          <w:sz w:val="22"/>
          <w:szCs w:val="22"/>
        </w:rPr>
        <w:t xml:space="preserve"> </w:t>
      </w:r>
      <w:proofErr w:type="spellStart"/>
      <w:r w:rsidR="000131E3" w:rsidRPr="009C3340">
        <w:rPr>
          <w:sz w:val="22"/>
          <w:szCs w:val="22"/>
        </w:rPr>
        <w:t>na</w:t>
      </w:r>
      <w:proofErr w:type="spellEnd"/>
      <w:r w:rsidR="000131E3" w:rsidRPr="009C3340">
        <w:rPr>
          <w:sz w:val="22"/>
          <w:szCs w:val="22"/>
        </w:rPr>
        <w:t xml:space="preserve"> </w:t>
      </w:r>
      <w:proofErr w:type="spellStart"/>
      <w:r w:rsidR="000131E3" w:rsidRPr="009C3340">
        <w:rPr>
          <w:sz w:val="22"/>
          <w:szCs w:val="22"/>
        </w:rPr>
        <w:t>osnovu</w:t>
      </w:r>
      <w:proofErr w:type="spellEnd"/>
      <w:r w:rsidR="000131E3" w:rsidRPr="009C3340">
        <w:rPr>
          <w:sz w:val="22"/>
          <w:szCs w:val="22"/>
        </w:rPr>
        <w:t xml:space="preserve"> </w:t>
      </w:r>
      <w:proofErr w:type="spellStart"/>
      <w:r w:rsidR="000131E3" w:rsidRPr="009C3340">
        <w:rPr>
          <w:sz w:val="22"/>
          <w:szCs w:val="22"/>
        </w:rPr>
        <w:t>raspoloživih</w:t>
      </w:r>
      <w:proofErr w:type="spellEnd"/>
      <w:r w:rsidR="000131E3" w:rsidRPr="009C3340">
        <w:rPr>
          <w:sz w:val="22"/>
          <w:szCs w:val="22"/>
        </w:rPr>
        <w:t xml:space="preserve"> </w:t>
      </w:r>
      <w:proofErr w:type="spellStart"/>
      <w:r w:rsidR="000131E3" w:rsidRPr="009C3340">
        <w:rPr>
          <w:sz w:val="22"/>
          <w:szCs w:val="22"/>
        </w:rPr>
        <w:t>podataka</w:t>
      </w:r>
      <w:proofErr w:type="spellEnd"/>
      <w:r w:rsidR="000131E3" w:rsidRPr="009C3340">
        <w:rPr>
          <w:sz w:val="22"/>
          <w:szCs w:val="22"/>
        </w:rPr>
        <w:t>)</w:t>
      </w:r>
    </w:p>
    <w:p w14:paraId="39D8A227" w14:textId="77777777" w:rsidR="000131E3" w:rsidRPr="009C3340" w:rsidRDefault="000131E3" w:rsidP="00320070">
      <w:pPr>
        <w:widowControl w:val="0"/>
        <w:autoSpaceDE w:val="0"/>
        <w:autoSpaceDN w:val="0"/>
        <w:spacing w:before="8"/>
        <w:ind w:left="112"/>
        <w:jc w:val="both"/>
        <w:rPr>
          <w:sz w:val="22"/>
          <w:szCs w:val="22"/>
        </w:rPr>
      </w:pPr>
    </w:p>
    <w:p w14:paraId="46D17D3F" w14:textId="7D0F92AC" w:rsidR="000131E3" w:rsidRPr="009C3340" w:rsidRDefault="00815B8C" w:rsidP="00320070">
      <w:pPr>
        <w:widowControl w:val="0"/>
        <w:autoSpaceDE w:val="0"/>
        <w:autoSpaceDN w:val="0"/>
        <w:spacing w:before="8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Poremećaji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imunog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sistema</w:t>
      </w:r>
      <w:proofErr w:type="spellEnd"/>
      <w:r>
        <w:rPr>
          <w:b/>
          <w:bCs/>
          <w:sz w:val="22"/>
          <w:szCs w:val="22"/>
        </w:rPr>
        <w:t>:</w:t>
      </w:r>
    </w:p>
    <w:p w14:paraId="6DBEB3E0" w14:textId="2575D201" w:rsidR="000131E3" w:rsidRPr="009C3340" w:rsidRDefault="000131E3" w:rsidP="00320070">
      <w:pPr>
        <w:widowControl w:val="0"/>
        <w:autoSpaceDE w:val="0"/>
        <w:autoSpaceDN w:val="0"/>
        <w:spacing w:before="8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Veoma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rijetko</w:t>
      </w:r>
      <w:proofErr w:type="spellEnd"/>
      <w:r w:rsidRPr="009C3340">
        <w:rPr>
          <w:sz w:val="22"/>
          <w:szCs w:val="22"/>
        </w:rPr>
        <w:t xml:space="preserve">: </w:t>
      </w:r>
      <w:proofErr w:type="spellStart"/>
      <w:r w:rsidRPr="009C3340">
        <w:rPr>
          <w:sz w:val="22"/>
          <w:szCs w:val="22"/>
        </w:rPr>
        <w:t>reakcije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preosjetljivosti</w:t>
      </w:r>
      <w:proofErr w:type="spellEnd"/>
    </w:p>
    <w:p w14:paraId="7266271D" w14:textId="77777777" w:rsidR="004E70AD" w:rsidRPr="009C3340" w:rsidRDefault="004E70AD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3F788C2" w14:textId="77777777" w:rsidR="005A23D2" w:rsidRPr="009C3340" w:rsidRDefault="005A23D2" w:rsidP="00320070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9C3340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5A4652D1" w14:textId="77777777" w:rsidR="005A23D2" w:rsidRPr="009C3340" w:rsidRDefault="005A23D2" w:rsidP="00541152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9C3340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9C3340">
        <w:rPr>
          <w:rFonts w:eastAsia="Calibri"/>
          <w:sz w:val="22"/>
          <w:szCs w:val="22"/>
          <w:lang w:val="sr-Latn-RS"/>
        </w:rPr>
        <w:t>inuirano praćenje odnosa korist</w:t>
      </w:r>
      <w:r w:rsidRPr="009C3340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9C3340">
        <w:rPr>
          <w:rFonts w:eastAsia="Calibri"/>
          <w:sz w:val="22"/>
          <w:szCs w:val="22"/>
          <w:lang w:val="sr-Latn-RS"/>
        </w:rPr>
        <w:t xml:space="preserve"> </w:t>
      </w:r>
      <w:r w:rsidRPr="009C3340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9C3340">
        <w:rPr>
          <w:rFonts w:eastAsia="Calibri"/>
          <w:sz w:val="22"/>
          <w:szCs w:val="22"/>
          <w:lang w:val="sr-Latn-RS"/>
        </w:rPr>
        <w:t>Institutu</w:t>
      </w:r>
      <w:r w:rsidRPr="009C3340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9C3340">
        <w:rPr>
          <w:rFonts w:eastAsia="Calibri"/>
          <w:sz w:val="22"/>
          <w:szCs w:val="22"/>
          <w:lang w:val="sr-Latn-RS"/>
        </w:rPr>
        <w:t xml:space="preserve"> </w:t>
      </w:r>
      <w:r w:rsidRPr="009C3340">
        <w:rPr>
          <w:rFonts w:eastAsia="Calibri"/>
          <w:sz w:val="22"/>
          <w:szCs w:val="22"/>
          <w:lang w:val="sr-Latn-RS"/>
        </w:rPr>
        <w:t>(</w:t>
      </w:r>
      <w:r w:rsidR="004E70AD" w:rsidRPr="009C3340">
        <w:rPr>
          <w:rFonts w:eastAsia="Calibri"/>
          <w:sz w:val="22"/>
          <w:szCs w:val="22"/>
          <w:lang w:val="sr-Latn-RS"/>
        </w:rPr>
        <w:t>CInMED</w:t>
      </w:r>
      <w:r w:rsidRPr="009C3340">
        <w:rPr>
          <w:rFonts w:eastAsia="Calibri"/>
          <w:sz w:val="22"/>
          <w:szCs w:val="22"/>
          <w:lang w:val="sr-Latn-RS"/>
        </w:rPr>
        <w:t>):</w:t>
      </w:r>
    </w:p>
    <w:p w14:paraId="56E3FBAF" w14:textId="77777777" w:rsidR="005A23D2" w:rsidRPr="009C3340" w:rsidRDefault="004E70AD" w:rsidP="0054115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C3340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9C3340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033B47AA" w14:textId="77777777" w:rsidR="005A23D2" w:rsidRPr="009C3340" w:rsidRDefault="005A23D2" w:rsidP="006119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C3340">
        <w:rPr>
          <w:rFonts w:eastAsia="Calibri"/>
          <w:sz w:val="22"/>
          <w:szCs w:val="22"/>
          <w:lang w:val="sr-Latn-RS"/>
        </w:rPr>
        <w:t>Odjeljenje za farmakovigilancu</w:t>
      </w:r>
    </w:p>
    <w:p w14:paraId="1438E521" w14:textId="77777777" w:rsidR="00EA5765" w:rsidRPr="009C3340" w:rsidRDefault="005A23D2" w:rsidP="006119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C3340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65BAE872" w14:textId="77777777" w:rsidR="00EA5765" w:rsidRPr="009C3340" w:rsidRDefault="00EA5765" w:rsidP="0032007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E745CDE" w14:textId="77777777" w:rsidR="005A23D2" w:rsidRPr="009C3340" w:rsidRDefault="005A23D2" w:rsidP="0054115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C3340">
        <w:rPr>
          <w:rFonts w:eastAsia="Calibri"/>
          <w:sz w:val="22"/>
          <w:szCs w:val="22"/>
          <w:lang w:val="sr-Latn-RS"/>
        </w:rPr>
        <w:t>tel: +382 (0) 20 310 280</w:t>
      </w:r>
    </w:p>
    <w:p w14:paraId="611B895D" w14:textId="77777777" w:rsidR="00EA5765" w:rsidRPr="009C3340" w:rsidRDefault="005A23D2" w:rsidP="0054115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C3340">
        <w:rPr>
          <w:rFonts w:eastAsia="Calibri"/>
          <w:sz w:val="22"/>
          <w:szCs w:val="22"/>
          <w:lang w:val="sr-Latn-RS"/>
        </w:rPr>
        <w:t>fax:</w:t>
      </w:r>
      <w:r w:rsidR="00EA5765" w:rsidRPr="009C3340">
        <w:rPr>
          <w:rFonts w:eastAsia="Calibri"/>
          <w:sz w:val="22"/>
          <w:szCs w:val="22"/>
          <w:lang w:val="sr-Latn-RS"/>
        </w:rPr>
        <w:t xml:space="preserve"> </w:t>
      </w:r>
      <w:r w:rsidRPr="009C3340">
        <w:rPr>
          <w:rFonts w:eastAsia="Calibri"/>
          <w:sz w:val="22"/>
          <w:szCs w:val="22"/>
          <w:lang w:val="sr-Latn-RS"/>
        </w:rPr>
        <w:t>+382 (0) 20 310 581</w:t>
      </w:r>
    </w:p>
    <w:p w14:paraId="78719105" w14:textId="77777777" w:rsidR="005A23D2" w:rsidRPr="009C3340" w:rsidRDefault="00300749" w:rsidP="006119D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9C334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37D55DA9" w14:textId="77777777" w:rsidR="00EA5765" w:rsidRPr="009C3340" w:rsidRDefault="00300749" w:rsidP="006119D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9C334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0F76E527" w14:textId="77777777" w:rsidR="005A23D2" w:rsidRPr="009C3340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9C3340">
        <w:rPr>
          <w:rFonts w:eastAsia="Calibri"/>
          <w:sz w:val="22"/>
          <w:szCs w:val="22"/>
          <w:lang w:val="sr-Latn-RS"/>
        </w:rPr>
        <w:t>putem IS zdravstvene zaštite</w:t>
      </w:r>
    </w:p>
    <w:p w14:paraId="5F41CAF4" w14:textId="77777777" w:rsidR="00836B35" w:rsidRPr="009C3340" w:rsidRDefault="00836B35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A13DEE9" w14:textId="77777777" w:rsidR="00CD6F02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4.9.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Predoziranje</w:t>
      </w:r>
      <w:proofErr w:type="spellEnd"/>
      <w:r w:rsidR="002846DB" w:rsidRPr="009C3340">
        <w:rPr>
          <w:b/>
          <w:bCs/>
          <w:sz w:val="22"/>
          <w:szCs w:val="22"/>
        </w:rPr>
        <w:t xml:space="preserve"> </w:t>
      </w:r>
    </w:p>
    <w:p w14:paraId="675B7C8A" w14:textId="77777777" w:rsidR="00CD6F02" w:rsidRPr="009C3340" w:rsidRDefault="00CD6F02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93D6E30" w14:textId="5CCBE966" w:rsidR="000131E3" w:rsidRPr="009C3340" w:rsidRDefault="000131E3" w:rsidP="00320070">
      <w:pPr>
        <w:pStyle w:val="BodyText"/>
        <w:ind w:left="112" w:hanging="112"/>
        <w:jc w:val="both"/>
      </w:pPr>
      <w:proofErr w:type="spellStart"/>
      <w:r w:rsidRPr="009C3340">
        <w:t>Nijesu</w:t>
      </w:r>
      <w:proofErr w:type="spellEnd"/>
      <w:r w:rsidRPr="009C3340">
        <w:t xml:space="preserve"> </w:t>
      </w:r>
      <w:proofErr w:type="spellStart"/>
      <w:r w:rsidRPr="009C3340">
        <w:t>prijavljeni</w:t>
      </w:r>
      <w:proofErr w:type="spellEnd"/>
      <w:r w:rsidRPr="009C3340">
        <w:t xml:space="preserve"> </w:t>
      </w:r>
      <w:proofErr w:type="spellStart"/>
      <w:r w:rsidRPr="009C3340">
        <w:t>slučajevi</w:t>
      </w:r>
      <w:proofErr w:type="spellEnd"/>
      <w:r w:rsidRPr="009C3340">
        <w:t xml:space="preserve"> </w:t>
      </w:r>
      <w:proofErr w:type="spellStart"/>
      <w:r w:rsidRPr="009C3340">
        <w:t>predoziranja</w:t>
      </w:r>
      <w:proofErr w:type="spellEnd"/>
      <w:r w:rsidRPr="009C3340">
        <w:t>.</w:t>
      </w:r>
    </w:p>
    <w:p w14:paraId="3BC5A98D" w14:textId="5CCCB6B9" w:rsidR="00227BDB" w:rsidRDefault="00227BDB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48ABB9D" w14:textId="77777777" w:rsidR="008B429F" w:rsidRPr="009C3340" w:rsidRDefault="008B429F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90663E2" w14:textId="5903D4D1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5. </w:t>
      </w:r>
      <w:r w:rsidR="00480FB1" w:rsidRPr="009C3340">
        <w:rPr>
          <w:b/>
          <w:bCs/>
          <w:sz w:val="22"/>
          <w:szCs w:val="22"/>
        </w:rPr>
        <w:tab/>
      </w:r>
      <w:r w:rsidRPr="009C3340">
        <w:rPr>
          <w:b/>
          <w:bCs/>
          <w:sz w:val="22"/>
          <w:szCs w:val="22"/>
        </w:rPr>
        <w:t>FARMAKOLOŠK</w:t>
      </w:r>
      <w:r w:rsidR="000D425A" w:rsidRPr="009C3340">
        <w:rPr>
          <w:b/>
          <w:bCs/>
          <w:sz w:val="22"/>
          <w:szCs w:val="22"/>
        </w:rPr>
        <w:t>I</w:t>
      </w:r>
      <w:r w:rsidRPr="009C3340">
        <w:rPr>
          <w:b/>
          <w:bCs/>
          <w:sz w:val="22"/>
          <w:szCs w:val="22"/>
        </w:rPr>
        <w:t xml:space="preserve"> PODACI</w:t>
      </w:r>
    </w:p>
    <w:p w14:paraId="7532B0E3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4B8E1DC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5.1.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Farmakodinamski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podaci</w:t>
      </w:r>
      <w:proofErr w:type="spellEnd"/>
      <w:r w:rsidR="003A7059" w:rsidRPr="009C3340">
        <w:rPr>
          <w:b/>
          <w:bCs/>
          <w:sz w:val="22"/>
          <w:szCs w:val="22"/>
        </w:rPr>
        <w:t xml:space="preserve"> </w:t>
      </w:r>
    </w:p>
    <w:p w14:paraId="33BD9641" w14:textId="77777777" w:rsidR="00F45F77" w:rsidRPr="009C3340" w:rsidRDefault="00F45F77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B3A1395" w14:textId="74206DFB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 w:rsidRPr="009C3340">
        <w:rPr>
          <w:bCs/>
          <w:sz w:val="22"/>
          <w:szCs w:val="22"/>
        </w:rPr>
        <w:t>Farmakoterapijska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grupa</w:t>
      </w:r>
      <w:proofErr w:type="spellEnd"/>
      <w:r w:rsidRPr="009C3340">
        <w:rPr>
          <w:bCs/>
          <w:sz w:val="22"/>
          <w:szCs w:val="22"/>
        </w:rPr>
        <w:t>:</w:t>
      </w:r>
      <w:r w:rsidR="000131E3" w:rsidRPr="009C3340">
        <w:rPr>
          <w:sz w:val="22"/>
          <w:szCs w:val="22"/>
        </w:rPr>
        <w:t xml:space="preserve"> </w:t>
      </w:r>
      <w:proofErr w:type="spellStart"/>
      <w:r w:rsidR="000131E3" w:rsidRPr="009C3340">
        <w:rPr>
          <w:sz w:val="22"/>
          <w:szCs w:val="22"/>
        </w:rPr>
        <w:t>Antidijarojici</w:t>
      </w:r>
      <w:proofErr w:type="spellEnd"/>
      <w:r w:rsidR="000131E3" w:rsidRPr="009C3340">
        <w:rPr>
          <w:sz w:val="22"/>
          <w:szCs w:val="22"/>
        </w:rPr>
        <w:t>,</w:t>
      </w:r>
      <w:r w:rsidR="000131E3" w:rsidRPr="009C3340">
        <w:rPr>
          <w:b/>
          <w:sz w:val="22"/>
          <w:szCs w:val="22"/>
        </w:rPr>
        <w:t xml:space="preserve"> </w:t>
      </w:r>
      <w:proofErr w:type="spellStart"/>
      <w:r w:rsidR="000131E3" w:rsidRPr="009C3340">
        <w:rPr>
          <w:sz w:val="22"/>
          <w:szCs w:val="22"/>
        </w:rPr>
        <w:t>mikroorganizmi</w:t>
      </w:r>
      <w:proofErr w:type="spellEnd"/>
    </w:p>
    <w:p w14:paraId="4E0DF80C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B3A71CC" w14:textId="597ABB8E" w:rsidR="002E37A5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Cs/>
          <w:sz w:val="22"/>
          <w:szCs w:val="22"/>
        </w:rPr>
        <w:t xml:space="preserve">ATC </w:t>
      </w:r>
      <w:proofErr w:type="spellStart"/>
      <w:r w:rsidRPr="009C3340">
        <w:rPr>
          <w:bCs/>
          <w:sz w:val="22"/>
          <w:szCs w:val="22"/>
        </w:rPr>
        <w:t>kod</w:t>
      </w:r>
      <w:proofErr w:type="spellEnd"/>
      <w:r w:rsidRPr="009C3340">
        <w:rPr>
          <w:bCs/>
          <w:sz w:val="22"/>
          <w:szCs w:val="22"/>
        </w:rPr>
        <w:t>:</w:t>
      </w:r>
      <w:r w:rsidR="000131E3" w:rsidRPr="009C3340">
        <w:rPr>
          <w:bCs/>
          <w:sz w:val="22"/>
          <w:szCs w:val="22"/>
        </w:rPr>
        <w:t xml:space="preserve"> </w:t>
      </w:r>
      <w:r w:rsidR="000131E3" w:rsidRPr="009C3340">
        <w:rPr>
          <w:b/>
          <w:bCs/>
          <w:sz w:val="22"/>
          <w:szCs w:val="22"/>
        </w:rPr>
        <w:t>A07FA</w:t>
      </w:r>
      <w:r w:rsidR="00626B3B">
        <w:rPr>
          <w:b/>
          <w:bCs/>
          <w:sz w:val="22"/>
          <w:szCs w:val="22"/>
        </w:rPr>
        <w:t>0</w:t>
      </w:r>
      <w:r w:rsidR="000131E3" w:rsidRPr="009C3340">
        <w:rPr>
          <w:b/>
          <w:bCs/>
          <w:sz w:val="22"/>
          <w:szCs w:val="22"/>
        </w:rPr>
        <w:t>1</w:t>
      </w:r>
    </w:p>
    <w:p w14:paraId="31A1D843" w14:textId="77777777" w:rsidR="00FC09C6" w:rsidRPr="009C3340" w:rsidRDefault="00FC09C6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4940BA3" w14:textId="53A0F019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Linex</w:t>
      </w:r>
      <w:proofErr w:type="spellEnd"/>
      <w:r w:rsidRPr="009C3340">
        <w:rPr>
          <w:sz w:val="22"/>
          <w:szCs w:val="22"/>
        </w:rPr>
        <w:t xml:space="preserve"> Junior </w:t>
      </w:r>
      <w:proofErr w:type="spellStart"/>
      <w:r w:rsidRPr="009C3340">
        <w:rPr>
          <w:sz w:val="22"/>
          <w:szCs w:val="22"/>
        </w:rPr>
        <w:t>sadrži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soj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mliječnokiselinske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Bifidobacterium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animalis</w:t>
      </w:r>
      <w:proofErr w:type="spellEnd"/>
      <w:r w:rsidRPr="009C3340">
        <w:rPr>
          <w:sz w:val="22"/>
          <w:szCs w:val="22"/>
        </w:rPr>
        <w:t xml:space="preserve"> subsp. </w:t>
      </w:r>
      <w:proofErr w:type="spellStart"/>
      <w:r w:rsidRPr="009C3340">
        <w:rPr>
          <w:sz w:val="22"/>
          <w:szCs w:val="22"/>
        </w:rPr>
        <w:t>lactis</w:t>
      </w:r>
      <w:proofErr w:type="spellEnd"/>
      <w:r w:rsidRPr="009C3340">
        <w:rPr>
          <w:sz w:val="22"/>
          <w:szCs w:val="22"/>
        </w:rPr>
        <w:t xml:space="preserve"> (BB-12®), </w:t>
      </w:r>
      <w:proofErr w:type="spellStart"/>
      <w:r w:rsidRPr="009C3340">
        <w:rPr>
          <w:sz w:val="22"/>
          <w:szCs w:val="22"/>
        </w:rPr>
        <w:t>koji</w:t>
      </w:r>
      <w:proofErr w:type="spellEnd"/>
      <w:r w:rsidRPr="009C3340">
        <w:rPr>
          <w:sz w:val="22"/>
          <w:szCs w:val="22"/>
        </w:rPr>
        <w:t xml:space="preserve"> je </w:t>
      </w:r>
      <w:proofErr w:type="spellStart"/>
      <w:r w:rsidRPr="009C3340">
        <w:rPr>
          <w:sz w:val="22"/>
          <w:szCs w:val="22"/>
        </w:rPr>
        <w:t>dio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fiziološke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intestinalne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mikroflore</w:t>
      </w:r>
      <w:proofErr w:type="spellEnd"/>
      <w:r w:rsidR="00D86791">
        <w:rPr>
          <w:sz w:val="22"/>
          <w:szCs w:val="22"/>
        </w:rPr>
        <w:t>,</w:t>
      </w:r>
      <w:r w:rsidRPr="009C3340">
        <w:rPr>
          <w:sz w:val="22"/>
          <w:szCs w:val="22"/>
        </w:rPr>
        <w:t xml:space="preserve"> a </w:t>
      </w:r>
      <w:proofErr w:type="spellStart"/>
      <w:r w:rsidRPr="009C3340">
        <w:rPr>
          <w:sz w:val="22"/>
          <w:szCs w:val="22"/>
        </w:rPr>
        <w:t>ove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predominantno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prisutne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digestivnom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traktu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djece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koja</w:t>
      </w:r>
      <w:proofErr w:type="spellEnd"/>
      <w:r w:rsidR="00B92BAF" w:rsidRPr="009C3340">
        <w:rPr>
          <w:sz w:val="22"/>
          <w:szCs w:val="22"/>
        </w:rPr>
        <w:t xml:space="preserve"> </w:t>
      </w:r>
      <w:r w:rsidRPr="009C3340">
        <w:rPr>
          <w:sz w:val="22"/>
          <w:szCs w:val="22"/>
        </w:rPr>
        <w:t xml:space="preserve">se </w:t>
      </w:r>
      <w:proofErr w:type="spellStart"/>
      <w:r w:rsidRPr="009C3340">
        <w:rPr>
          <w:sz w:val="22"/>
          <w:szCs w:val="22"/>
        </w:rPr>
        <w:t>hrane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majčinim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ml</w:t>
      </w:r>
      <w:r w:rsidR="0080610C" w:rsidRPr="009C3340">
        <w:rPr>
          <w:sz w:val="22"/>
          <w:szCs w:val="22"/>
        </w:rPr>
        <w:t>ij</w:t>
      </w:r>
      <w:r w:rsidRPr="009C3340">
        <w:rPr>
          <w:sz w:val="22"/>
          <w:szCs w:val="22"/>
        </w:rPr>
        <w:t>ekom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Smatra</w:t>
      </w:r>
      <w:proofErr w:type="spellEnd"/>
      <w:r w:rsidRPr="009C3340">
        <w:rPr>
          <w:sz w:val="22"/>
          <w:szCs w:val="22"/>
        </w:rPr>
        <w:t xml:space="preserve"> se da </w:t>
      </w:r>
      <w:proofErr w:type="spellStart"/>
      <w:r w:rsidRPr="009C3340">
        <w:rPr>
          <w:sz w:val="22"/>
          <w:szCs w:val="22"/>
        </w:rPr>
        <w:t>ove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imaju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važnu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ulogu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tokom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prvih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</w:t>
      </w:r>
      <w:r w:rsidR="00B92BAF" w:rsidRPr="009C3340">
        <w:rPr>
          <w:sz w:val="22"/>
          <w:szCs w:val="22"/>
        </w:rPr>
        <w:t>j</w:t>
      </w:r>
      <w:r w:rsidRPr="009C3340">
        <w:rPr>
          <w:sz w:val="22"/>
          <w:szCs w:val="22"/>
        </w:rPr>
        <w:t>eseci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života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</w:t>
      </w:r>
      <w:r w:rsidR="00B92BAF" w:rsidRPr="009C3340">
        <w:rPr>
          <w:sz w:val="22"/>
          <w:szCs w:val="22"/>
        </w:rPr>
        <w:t>j</w:t>
      </w:r>
      <w:r w:rsidRPr="009C3340">
        <w:rPr>
          <w:sz w:val="22"/>
          <w:szCs w:val="22"/>
        </w:rPr>
        <w:t>eteta</w:t>
      </w:r>
      <w:proofErr w:type="spellEnd"/>
      <w:r w:rsidRPr="009C3340">
        <w:rPr>
          <w:sz w:val="22"/>
          <w:szCs w:val="22"/>
        </w:rPr>
        <w:t>.</w:t>
      </w:r>
    </w:p>
    <w:p w14:paraId="5E8F430E" w14:textId="77777777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390C5DEE" w14:textId="0461F586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BB-12 </w:t>
      </w:r>
      <w:proofErr w:type="spellStart"/>
      <w:r w:rsidRPr="009C3340">
        <w:rPr>
          <w:sz w:val="22"/>
          <w:szCs w:val="22"/>
        </w:rPr>
        <w:t>d</w:t>
      </w:r>
      <w:r w:rsidR="00D86791">
        <w:rPr>
          <w:sz w:val="22"/>
          <w:szCs w:val="22"/>
        </w:rPr>
        <w:t>j</w:t>
      </w:r>
      <w:r w:rsidRPr="009C3340">
        <w:rPr>
          <w:sz w:val="22"/>
          <w:szCs w:val="22"/>
        </w:rPr>
        <w:t>eluju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preventivnom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terapijskom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smislu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putem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brojnih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mehanizama</w:t>
      </w:r>
      <w:proofErr w:type="spellEnd"/>
      <w:r w:rsidRPr="009C3340">
        <w:rPr>
          <w:sz w:val="22"/>
          <w:szCs w:val="22"/>
        </w:rPr>
        <w:t>:</w:t>
      </w:r>
    </w:p>
    <w:p w14:paraId="2A7C583E" w14:textId="228CD236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Proliferacija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patogenih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bakterija</w:t>
      </w:r>
      <w:proofErr w:type="spellEnd"/>
      <w:r w:rsidRPr="009C3340">
        <w:rPr>
          <w:sz w:val="22"/>
          <w:szCs w:val="22"/>
        </w:rPr>
        <w:t xml:space="preserve"> se </w:t>
      </w:r>
      <w:proofErr w:type="spellStart"/>
      <w:r w:rsidRPr="009C3340">
        <w:rPr>
          <w:sz w:val="22"/>
          <w:szCs w:val="22"/>
        </w:rPr>
        <w:t>spr</w:t>
      </w:r>
      <w:r w:rsidR="00B92BAF" w:rsidRPr="009C3340">
        <w:rPr>
          <w:sz w:val="22"/>
          <w:szCs w:val="22"/>
        </w:rPr>
        <w:t>ij</w:t>
      </w:r>
      <w:r w:rsidRPr="009C3340">
        <w:rPr>
          <w:sz w:val="22"/>
          <w:szCs w:val="22"/>
        </w:rPr>
        <w:t>ečava</w:t>
      </w:r>
      <w:proofErr w:type="spellEnd"/>
      <w:r w:rsidRPr="009C3340">
        <w:rPr>
          <w:sz w:val="22"/>
          <w:szCs w:val="22"/>
        </w:rPr>
        <w:t>:</w:t>
      </w:r>
    </w:p>
    <w:p w14:paraId="7F5201C2" w14:textId="547A2627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smanjenje</w:t>
      </w:r>
      <w:r w:rsidR="00D86791">
        <w:rPr>
          <w:sz w:val="22"/>
          <w:szCs w:val="22"/>
        </w:rPr>
        <w:t>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vr</w:t>
      </w:r>
      <w:r w:rsidR="00B92BAF" w:rsidRPr="009C3340">
        <w:rPr>
          <w:sz w:val="22"/>
          <w:szCs w:val="22"/>
        </w:rPr>
        <w:t>ij</w:t>
      </w:r>
      <w:r w:rsidRPr="009C3340">
        <w:rPr>
          <w:sz w:val="22"/>
          <w:szCs w:val="22"/>
        </w:rPr>
        <w:t>ednosti</w:t>
      </w:r>
      <w:proofErr w:type="spellEnd"/>
      <w:r w:rsidRPr="009C3340">
        <w:rPr>
          <w:sz w:val="22"/>
          <w:szCs w:val="22"/>
        </w:rPr>
        <w:t xml:space="preserve"> pH u </w:t>
      </w:r>
      <w:proofErr w:type="spellStart"/>
      <w:r w:rsidRPr="009C3340">
        <w:rPr>
          <w:sz w:val="22"/>
          <w:szCs w:val="22"/>
        </w:rPr>
        <w:t>cr</w:t>
      </w:r>
      <w:r w:rsidR="00B92BAF" w:rsidRPr="009C3340">
        <w:rPr>
          <w:sz w:val="22"/>
          <w:szCs w:val="22"/>
        </w:rPr>
        <w:t>ij</w:t>
      </w:r>
      <w:r w:rsidRPr="009C3340">
        <w:rPr>
          <w:sz w:val="22"/>
          <w:szCs w:val="22"/>
        </w:rPr>
        <w:t>evima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kao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rezultata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sposobnosti</w:t>
      </w:r>
      <w:proofErr w:type="spellEnd"/>
      <w:r w:rsidRPr="009C3340">
        <w:rPr>
          <w:sz w:val="22"/>
          <w:szCs w:val="22"/>
        </w:rPr>
        <w:t xml:space="preserve"> BB-12® da </w:t>
      </w:r>
      <w:proofErr w:type="spellStart"/>
      <w:r w:rsidRPr="009C3340">
        <w:rPr>
          <w:sz w:val="22"/>
          <w:szCs w:val="22"/>
        </w:rPr>
        <w:t>stvara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kiselinu</w:t>
      </w:r>
      <w:proofErr w:type="spellEnd"/>
      <w:r w:rsidRPr="009C3340">
        <w:rPr>
          <w:sz w:val="22"/>
          <w:szCs w:val="22"/>
        </w:rPr>
        <w:t>)</w:t>
      </w:r>
    </w:p>
    <w:p w14:paraId="081A7B5F" w14:textId="77777777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stvaranjem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metabolita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koji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toksični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patogene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bakterije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stvaranjem</w:t>
      </w:r>
      <w:proofErr w:type="spellEnd"/>
      <w:r w:rsidRPr="009C3340">
        <w:rPr>
          <w:sz w:val="22"/>
          <w:szCs w:val="22"/>
        </w:rPr>
        <w:t xml:space="preserve"> H2O2)</w:t>
      </w:r>
    </w:p>
    <w:p w14:paraId="7AFBA3C8" w14:textId="77777777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stvaranjem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antibiotskih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supstanci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bakteriocina</w:t>
      </w:r>
      <w:proofErr w:type="spellEnd"/>
    </w:p>
    <w:p w14:paraId="22C7194F" w14:textId="77777777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konkurišu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vezivanje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iste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nutritiente</w:t>
      </w:r>
      <w:proofErr w:type="spellEnd"/>
    </w:p>
    <w:p w14:paraId="4B22A3AC" w14:textId="7DE57BAD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- </w:t>
      </w:r>
      <w:proofErr w:type="spellStart"/>
      <w:r w:rsidRPr="009C3340">
        <w:rPr>
          <w:sz w:val="22"/>
          <w:szCs w:val="22"/>
        </w:rPr>
        <w:t>vezivanjem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receptore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što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spr</w:t>
      </w:r>
      <w:r w:rsidR="00D86791">
        <w:rPr>
          <w:sz w:val="22"/>
          <w:szCs w:val="22"/>
        </w:rPr>
        <w:t>j</w:t>
      </w:r>
      <w:r w:rsidRPr="009C3340">
        <w:rPr>
          <w:sz w:val="22"/>
          <w:szCs w:val="22"/>
        </w:rPr>
        <w:t>ečava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kolonizaciju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drugih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potencijalno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patogenih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mikroorganizama</w:t>
      </w:r>
      <w:proofErr w:type="spellEnd"/>
      <w:r w:rsidRPr="009C3340">
        <w:rPr>
          <w:sz w:val="22"/>
          <w:szCs w:val="22"/>
        </w:rPr>
        <w:t>.</w:t>
      </w:r>
    </w:p>
    <w:p w14:paraId="0AEDCB43" w14:textId="77777777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BB-12®, </w:t>
      </w:r>
      <w:proofErr w:type="spellStart"/>
      <w:r w:rsidRPr="009C3340">
        <w:rPr>
          <w:sz w:val="22"/>
          <w:szCs w:val="22"/>
        </w:rPr>
        <w:t>takođe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stimuliše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razvoj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imunskog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sistema</w:t>
      </w:r>
      <w:proofErr w:type="spellEnd"/>
      <w:r w:rsidRPr="009C3340">
        <w:rPr>
          <w:sz w:val="22"/>
          <w:szCs w:val="22"/>
        </w:rPr>
        <w:t>.</w:t>
      </w:r>
    </w:p>
    <w:p w14:paraId="5F9B91A5" w14:textId="77777777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14:paraId="6E2F4BA4" w14:textId="29947BA8" w:rsidR="000131E3" w:rsidRPr="009C3340" w:rsidRDefault="000131E3" w:rsidP="00320070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Poremećaj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ravnoteže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intestinalne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mikroflore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npr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zbog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virusne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bakterijske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gastrointestinalne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infekcije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npr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infekcija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rotavirusom</w:t>
      </w:r>
      <w:proofErr w:type="spellEnd"/>
      <w:r w:rsidRPr="009C3340">
        <w:rPr>
          <w:sz w:val="22"/>
          <w:szCs w:val="22"/>
        </w:rPr>
        <w:t xml:space="preserve">), </w:t>
      </w:r>
      <w:proofErr w:type="spellStart"/>
      <w:r w:rsidRPr="009C3340">
        <w:rPr>
          <w:sz w:val="22"/>
          <w:szCs w:val="22"/>
        </w:rPr>
        <w:t>terapija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antibioticima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širokog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spektra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hemoterapeuticima</w:t>
      </w:r>
      <w:proofErr w:type="spellEnd"/>
      <w:r w:rsidRPr="009C3340">
        <w:rPr>
          <w:sz w:val="22"/>
          <w:szCs w:val="22"/>
        </w:rPr>
        <w:t xml:space="preserve">) </w:t>
      </w:r>
      <w:proofErr w:type="spellStart"/>
      <w:r w:rsidRPr="009C3340">
        <w:rPr>
          <w:sz w:val="22"/>
          <w:szCs w:val="22"/>
        </w:rPr>
        <w:t>ili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odloženo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uspostavljanje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uobičajene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cr</w:t>
      </w:r>
      <w:r w:rsidR="00B92BAF" w:rsidRPr="009C3340">
        <w:rPr>
          <w:sz w:val="22"/>
          <w:szCs w:val="22"/>
        </w:rPr>
        <w:t>ij</w:t>
      </w:r>
      <w:r w:rsidRPr="009C3340">
        <w:rPr>
          <w:sz w:val="22"/>
          <w:szCs w:val="22"/>
        </w:rPr>
        <w:t>evne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flore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kod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novorođenčadi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mogu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izazvati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probavne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smetnje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kao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što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kolike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flatulencije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dijareja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konstipacija</w:t>
      </w:r>
      <w:proofErr w:type="spellEnd"/>
      <w:r w:rsidRPr="009C3340">
        <w:rPr>
          <w:sz w:val="22"/>
          <w:szCs w:val="22"/>
        </w:rPr>
        <w:t xml:space="preserve">)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atopijski</w:t>
      </w:r>
      <w:proofErr w:type="spellEnd"/>
      <w:r w:rsidRPr="009C3340">
        <w:rPr>
          <w:sz w:val="22"/>
          <w:szCs w:val="22"/>
        </w:rPr>
        <w:t xml:space="preserve"> dermatitis.</w:t>
      </w:r>
    </w:p>
    <w:p w14:paraId="58D1D1F8" w14:textId="77777777" w:rsidR="008B429F" w:rsidRDefault="000131E3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Redovna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prim</w:t>
      </w:r>
      <w:r w:rsidR="00B92BAF" w:rsidRPr="009C3340">
        <w:rPr>
          <w:sz w:val="22"/>
          <w:szCs w:val="22"/>
        </w:rPr>
        <w:t>j</w:t>
      </w:r>
      <w:r w:rsidRPr="009C3340">
        <w:rPr>
          <w:sz w:val="22"/>
          <w:szCs w:val="22"/>
        </w:rPr>
        <w:t>ena</w:t>
      </w:r>
      <w:proofErr w:type="spellEnd"/>
      <w:r w:rsidRPr="009C3340">
        <w:rPr>
          <w:sz w:val="22"/>
          <w:szCs w:val="22"/>
        </w:rPr>
        <w:t xml:space="preserve"> BB-12® </w:t>
      </w:r>
      <w:proofErr w:type="spellStart"/>
      <w:r w:rsidRPr="009C3340">
        <w:rPr>
          <w:sz w:val="22"/>
          <w:szCs w:val="22"/>
        </w:rPr>
        <w:t>efikasno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smanjuje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incidencu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težinu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blagih</w:t>
      </w:r>
      <w:proofErr w:type="spellEnd"/>
      <w:r w:rsidRPr="009C3340">
        <w:rPr>
          <w:sz w:val="22"/>
          <w:szCs w:val="22"/>
        </w:rPr>
        <w:t xml:space="preserve"> do </w:t>
      </w:r>
      <w:proofErr w:type="spellStart"/>
      <w:r w:rsidRPr="009C3340">
        <w:rPr>
          <w:sz w:val="22"/>
          <w:szCs w:val="22"/>
        </w:rPr>
        <w:t>um</w:t>
      </w:r>
      <w:r w:rsidR="00B92BAF" w:rsidRPr="009C3340">
        <w:rPr>
          <w:sz w:val="22"/>
          <w:szCs w:val="22"/>
        </w:rPr>
        <w:t>j</w:t>
      </w:r>
      <w:r w:rsidRPr="009C3340">
        <w:rPr>
          <w:sz w:val="22"/>
          <w:szCs w:val="22"/>
        </w:rPr>
        <w:t>erenih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gastrointestinalnih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poremećaja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posebno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dijareja</w:t>
      </w:r>
      <w:proofErr w:type="spellEnd"/>
      <w:r w:rsidRPr="009C3340">
        <w:rPr>
          <w:sz w:val="22"/>
          <w:szCs w:val="22"/>
        </w:rPr>
        <w:t xml:space="preserve">), </w:t>
      </w:r>
      <w:proofErr w:type="spellStart"/>
      <w:r w:rsidRPr="009C3340">
        <w:rPr>
          <w:sz w:val="22"/>
          <w:szCs w:val="22"/>
        </w:rPr>
        <w:t>povezanih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oštećenjem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normalne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intestinalne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mikroflore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omogućava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lastRenderedPageBreak/>
        <w:t>očuvanje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normalnog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motiliteta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cr</w:t>
      </w:r>
      <w:r w:rsidR="00B92BAF" w:rsidRPr="009C3340">
        <w:rPr>
          <w:sz w:val="22"/>
          <w:szCs w:val="22"/>
        </w:rPr>
        <w:t>ij</w:t>
      </w:r>
      <w:r w:rsidRPr="009C3340">
        <w:rPr>
          <w:sz w:val="22"/>
          <w:szCs w:val="22"/>
        </w:rPr>
        <w:t>eva</w:t>
      </w:r>
      <w:proofErr w:type="spellEnd"/>
      <w:r w:rsidRPr="009C3340">
        <w:rPr>
          <w:sz w:val="22"/>
          <w:szCs w:val="22"/>
        </w:rPr>
        <w:t xml:space="preserve">. BB-12® se </w:t>
      </w:r>
      <w:proofErr w:type="spellStart"/>
      <w:r w:rsidRPr="009C3340">
        <w:rPr>
          <w:sz w:val="22"/>
          <w:szCs w:val="22"/>
        </w:rPr>
        <w:t>takođe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može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koristiti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prevenciju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atopijskog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dermatitisa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pomaže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uspostavljanju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</w:t>
      </w:r>
      <w:r w:rsidR="00B92BAF" w:rsidRPr="009C3340">
        <w:rPr>
          <w:sz w:val="22"/>
          <w:szCs w:val="22"/>
        </w:rPr>
        <w:t>j</w:t>
      </w:r>
      <w:r w:rsidRPr="009C3340">
        <w:rPr>
          <w:sz w:val="22"/>
          <w:szCs w:val="22"/>
        </w:rPr>
        <w:t>elovanju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intestinalog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imunskog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="00B92BAF" w:rsidRPr="009C3340">
        <w:rPr>
          <w:sz w:val="22"/>
          <w:szCs w:val="22"/>
        </w:rPr>
        <w:t>sistema</w:t>
      </w:r>
      <w:proofErr w:type="spellEnd"/>
      <w:r w:rsidR="00B92BAF" w:rsidRPr="009C3340">
        <w:rPr>
          <w:sz w:val="22"/>
          <w:szCs w:val="22"/>
        </w:rPr>
        <w:t>.</w:t>
      </w:r>
    </w:p>
    <w:p w14:paraId="783CC40E" w14:textId="77777777" w:rsidR="008B429F" w:rsidRDefault="008B429F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4C2C762D" w14:textId="6114DBAF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800C9">
        <w:rPr>
          <w:b/>
          <w:bCs/>
          <w:sz w:val="22"/>
          <w:szCs w:val="22"/>
        </w:rPr>
        <w:t>5.2.</w:t>
      </w:r>
      <w:r w:rsidRPr="009C3340">
        <w:rPr>
          <w:b/>
          <w:bCs/>
          <w:sz w:val="22"/>
          <w:szCs w:val="22"/>
        </w:rPr>
        <w:t xml:space="preserve">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Farmakokinetički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podaci</w:t>
      </w:r>
      <w:proofErr w:type="spellEnd"/>
      <w:r w:rsidR="003A7059" w:rsidRPr="009C3340">
        <w:rPr>
          <w:b/>
          <w:bCs/>
          <w:sz w:val="22"/>
          <w:szCs w:val="22"/>
        </w:rPr>
        <w:t xml:space="preserve"> </w:t>
      </w:r>
    </w:p>
    <w:p w14:paraId="68F20E69" w14:textId="2CE7E46B" w:rsidR="00B92BAF" w:rsidRPr="009C3340" w:rsidRDefault="00B92BAF" w:rsidP="00320070">
      <w:pPr>
        <w:widowControl w:val="0"/>
        <w:tabs>
          <w:tab w:val="left" w:pos="498"/>
        </w:tabs>
        <w:autoSpaceDE w:val="0"/>
        <w:autoSpaceDN w:val="0"/>
        <w:spacing w:before="79"/>
        <w:jc w:val="both"/>
        <w:outlineLvl w:val="0"/>
        <w:rPr>
          <w:bCs/>
          <w:sz w:val="22"/>
          <w:szCs w:val="22"/>
        </w:rPr>
      </w:pPr>
      <w:proofErr w:type="spellStart"/>
      <w:r w:rsidRPr="009C3340">
        <w:rPr>
          <w:bCs/>
          <w:sz w:val="22"/>
          <w:szCs w:val="22"/>
        </w:rPr>
        <w:t>Mliječnokiselinske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bakterije</w:t>
      </w:r>
      <w:proofErr w:type="spellEnd"/>
      <w:r w:rsidRPr="009C3340">
        <w:rPr>
          <w:bCs/>
          <w:sz w:val="22"/>
          <w:szCs w:val="22"/>
        </w:rPr>
        <w:t xml:space="preserve">, </w:t>
      </w:r>
      <w:proofErr w:type="spellStart"/>
      <w:r w:rsidRPr="009C3340">
        <w:rPr>
          <w:bCs/>
          <w:sz w:val="22"/>
          <w:szCs w:val="22"/>
        </w:rPr>
        <w:t>uključujući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Bifidobacterium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animalis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subsp.lactis</w:t>
      </w:r>
      <w:proofErr w:type="spellEnd"/>
      <w:r w:rsidRPr="009C3340">
        <w:rPr>
          <w:bCs/>
          <w:sz w:val="22"/>
          <w:szCs w:val="22"/>
        </w:rPr>
        <w:t xml:space="preserve"> (BB-12®), </w:t>
      </w:r>
      <w:proofErr w:type="spellStart"/>
      <w:r w:rsidRPr="009C3340">
        <w:rPr>
          <w:bCs/>
          <w:sz w:val="22"/>
          <w:szCs w:val="22"/>
        </w:rPr>
        <w:t>djeluju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lokalno</w:t>
      </w:r>
      <w:proofErr w:type="spellEnd"/>
      <w:r w:rsidRPr="009C3340">
        <w:rPr>
          <w:bCs/>
          <w:sz w:val="22"/>
          <w:szCs w:val="22"/>
        </w:rPr>
        <w:t xml:space="preserve"> u </w:t>
      </w:r>
      <w:proofErr w:type="spellStart"/>
      <w:r w:rsidRPr="009C3340">
        <w:rPr>
          <w:bCs/>
          <w:sz w:val="22"/>
          <w:szCs w:val="22"/>
        </w:rPr>
        <w:t>gastrointestinalnom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traktu</w:t>
      </w:r>
      <w:proofErr w:type="spellEnd"/>
      <w:r w:rsidRPr="009C3340">
        <w:rPr>
          <w:bCs/>
          <w:sz w:val="22"/>
          <w:szCs w:val="22"/>
        </w:rPr>
        <w:t xml:space="preserve">. S </w:t>
      </w:r>
      <w:proofErr w:type="spellStart"/>
      <w:r w:rsidRPr="009C3340">
        <w:rPr>
          <w:bCs/>
          <w:sz w:val="22"/>
          <w:szCs w:val="22"/>
        </w:rPr>
        <w:t>obzirom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na</w:t>
      </w:r>
      <w:proofErr w:type="spellEnd"/>
      <w:r w:rsidRPr="009C3340">
        <w:rPr>
          <w:bCs/>
          <w:sz w:val="22"/>
          <w:szCs w:val="22"/>
        </w:rPr>
        <w:t xml:space="preserve"> to da ne </w:t>
      </w:r>
      <w:proofErr w:type="spellStart"/>
      <w:r w:rsidRPr="009C3340">
        <w:rPr>
          <w:bCs/>
          <w:sz w:val="22"/>
          <w:szCs w:val="22"/>
        </w:rPr>
        <w:t>dolazi</w:t>
      </w:r>
      <w:proofErr w:type="spellEnd"/>
      <w:r w:rsidRPr="009C3340">
        <w:rPr>
          <w:bCs/>
          <w:sz w:val="22"/>
          <w:szCs w:val="22"/>
        </w:rPr>
        <w:t xml:space="preserve"> do </w:t>
      </w:r>
      <w:proofErr w:type="spellStart"/>
      <w:r w:rsidRPr="009C3340">
        <w:rPr>
          <w:bCs/>
          <w:sz w:val="22"/>
          <w:szCs w:val="22"/>
        </w:rPr>
        <w:t>sistemske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resorpcije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nakon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oralne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prim</w:t>
      </w:r>
      <w:r w:rsidR="009800C9">
        <w:rPr>
          <w:bCs/>
          <w:sz w:val="22"/>
          <w:szCs w:val="22"/>
        </w:rPr>
        <w:t>j</w:t>
      </w:r>
      <w:r w:rsidRPr="009C3340">
        <w:rPr>
          <w:bCs/>
          <w:sz w:val="22"/>
          <w:szCs w:val="22"/>
        </w:rPr>
        <w:t>ene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lijeka</w:t>
      </w:r>
      <w:proofErr w:type="spellEnd"/>
      <w:r w:rsidRPr="009C3340">
        <w:rPr>
          <w:bCs/>
          <w:sz w:val="22"/>
          <w:szCs w:val="22"/>
        </w:rPr>
        <w:t xml:space="preserve">, ne </w:t>
      </w:r>
      <w:proofErr w:type="spellStart"/>
      <w:r w:rsidRPr="009C3340">
        <w:rPr>
          <w:bCs/>
          <w:sz w:val="22"/>
          <w:szCs w:val="22"/>
        </w:rPr>
        <w:t>postoje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klasične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farmakokinetičke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studije</w:t>
      </w:r>
      <w:proofErr w:type="spellEnd"/>
      <w:r w:rsidRPr="009C3340">
        <w:rPr>
          <w:bCs/>
          <w:sz w:val="22"/>
          <w:szCs w:val="22"/>
        </w:rPr>
        <w:t xml:space="preserve">. </w:t>
      </w:r>
      <w:proofErr w:type="spellStart"/>
      <w:r w:rsidRPr="009C3340">
        <w:rPr>
          <w:bCs/>
          <w:sz w:val="22"/>
          <w:szCs w:val="22"/>
        </w:rPr>
        <w:t>Rezistencija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na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želudačnu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kiselinu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i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žuč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omogućavaju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sojevima</w:t>
      </w:r>
      <w:proofErr w:type="spellEnd"/>
      <w:r w:rsidRPr="009C3340">
        <w:rPr>
          <w:bCs/>
          <w:sz w:val="22"/>
          <w:szCs w:val="22"/>
        </w:rPr>
        <w:t xml:space="preserve"> BB-12® da u </w:t>
      </w:r>
      <w:proofErr w:type="spellStart"/>
      <w:r w:rsidRPr="009C3340">
        <w:rPr>
          <w:bCs/>
          <w:sz w:val="22"/>
          <w:szCs w:val="22"/>
        </w:rPr>
        <w:t>visokom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procentu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prežive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prolazak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kroz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želudac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i</w:t>
      </w:r>
      <w:proofErr w:type="spellEnd"/>
      <w:r w:rsidRPr="009C3340">
        <w:rPr>
          <w:bCs/>
          <w:sz w:val="22"/>
          <w:szCs w:val="22"/>
        </w:rPr>
        <w:t xml:space="preserve"> duodenum. </w:t>
      </w:r>
      <w:proofErr w:type="spellStart"/>
      <w:r w:rsidRPr="009C3340">
        <w:rPr>
          <w:bCs/>
          <w:sz w:val="22"/>
          <w:szCs w:val="22"/>
        </w:rPr>
        <w:t>Sojevi</w:t>
      </w:r>
      <w:proofErr w:type="spellEnd"/>
      <w:r w:rsidRPr="009C3340">
        <w:rPr>
          <w:bCs/>
          <w:sz w:val="22"/>
          <w:szCs w:val="22"/>
        </w:rPr>
        <w:t xml:space="preserve"> se </w:t>
      </w:r>
      <w:proofErr w:type="spellStart"/>
      <w:r w:rsidRPr="009C3340">
        <w:rPr>
          <w:bCs/>
          <w:sz w:val="22"/>
          <w:szCs w:val="22"/>
        </w:rPr>
        <w:t>mogu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vezivati</w:t>
      </w:r>
      <w:proofErr w:type="spellEnd"/>
      <w:r w:rsidRPr="009C3340">
        <w:rPr>
          <w:bCs/>
          <w:sz w:val="22"/>
          <w:szCs w:val="22"/>
        </w:rPr>
        <w:t xml:space="preserve"> za </w:t>
      </w:r>
      <w:proofErr w:type="spellStart"/>
      <w:r w:rsidRPr="009C3340">
        <w:rPr>
          <w:bCs/>
          <w:sz w:val="22"/>
          <w:szCs w:val="22"/>
        </w:rPr>
        <w:t>intestinalnu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mukozu</w:t>
      </w:r>
      <w:proofErr w:type="spellEnd"/>
      <w:r w:rsidRPr="009C3340">
        <w:rPr>
          <w:bCs/>
          <w:sz w:val="22"/>
          <w:szCs w:val="22"/>
        </w:rPr>
        <w:t>.</w:t>
      </w:r>
      <w:r w:rsidR="009800C9">
        <w:rPr>
          <w:bCs/>
          <w:sz w:val="22"/>
          <w:szCs w:val="22"/>
        </w:rPr>
        <w:t xml:space="preserve"> </w:t>
      </w:r>
      <w:proofErr w:type="spellStart"/>
      <w:r w:rsidR="009800C9">
        <w:rPr>
          <w:bCs/>
          <w:sz w:val="22"/>
          <w:szCs w:val="22"/>
        </w:rPr>
        <w:t>S</w:t>
      </w:r>
      <w:r w:rsidRPr="009C3340">
        <w:rPr>
          <w:bCs/>
          <w:sz w:val="22"/>
          <w:szCs w:val="22"/>
        </w:rPr>
        <w:t>lično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drugim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mikroorganizmima</w:t>
      </w:r>
      <w:proofErr w:type="spellEnd"/>
      <w:r w:rsidRPr="009C3340">
        <w:rPr>
          <w:bCs/>
          <w:sz w:val="22"/>
          <w:szCs w:val="22"/>
        </w:rPr>
        <w:t xml:space="preserve">, </w:t>
      </w:r>
      <w:proofErr w:type="spellStart"/>
      <w:r w:rsidRPr="009C3340">
        <w:rPr>
          <w:bCs/>
          <w:sz w:val="22"/>
          <w:szCs w:val="22"/>
        </w:rPr>
        <w:t>peristaltikom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i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defekacijom</w:t>
      </w:r>
      <w:proofErr w:type="spellEnd"/>
      <w:r w:rsidRPr="009C3340">
        <w:rPr>
          <w:bCs/>
          <w:sz w:val="22"/>
          <w:szCs w:val="22"/>
        </w:rPr>
        <w:t xml:space="preserve"> se </w:t>
      </w:r>
      <w:proofErr w:type="spellStart"/>
      <w:r w:rsidRPr="009C3340">
        <w:rPr>
          <w:bCs/>
          <w:sz w:val="22"/>
          <w:szCs w:val="22"/>
        </w:rPr>
        <w:t>postepeno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izlučuju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iz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gastrointestinalnog</w:t>
      </w:r>
      <w:proofErr w:type="spellEnd"/>
      <w:r w:rsidRPr="009C3340">
        <w:rPr>
          <w:bCs/>
          <w:sz w:val="22"/>
          <w:szCs w:val="22"/>
        </w:rPr>
        <w:t xml:space="preserve"> </w:t>
      </w:r>
      <w:proofErr w:type="spellStart"/>
      <w:r w:rsidRPr="009C3340">
        <w:rPr>
          <w:bCs/>
          <w:sz w:val="22"/>
          <w:szCs w:val="22"/>
        </w:rPr>
        <w:t>trakta</w:t>
      </w:r>
      <w:proofErr w:type="spellEnd"/>
      <w:r w:rsidRPr="009C3340">
        <w:rPr>
          <w:bCs/>
          <w:sz w:val="22"/>
          <w:szCs w:val="22"/>
        </w:rPr>
        <w:t>.</w:t>
      </w:r>
    </w:p>
    <w:p w14:paraId="4D357870" w14:textId="77777777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62A9CB7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5.3.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Pretklinički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podaci</w:t>
      </w:r>
      <w:proofErr w:type="spellEnd"/>
      <w:r w:rsidRPr="009C3340">
        <w:rPr>
          <w:b/>
          <w:bCs/>
          <w:sz w:val="22"/>
          <w:szCs w:val="22"/>
        </w:rPr>
        <w:t xml:space="preserve"> o </w:t>
      </w:r>
      <w:proofErr w:type="spellStart"/>
      <w:r w:rsidRPr="009C3340">
        <w:rPr>
          <w:b/>
          <w:bCs/>
          <w:sz w:val="22"/>
          <w:szCs w:val="22"/>
        </w:rPr>
        <w:t>bezbjednosti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</w:p>
    <w:p w14:paraId="2FD44104" w14:textId="5732A553" w:rsidR="00B92BAF" w:rsidRPr="009C3340" w:rsidRDefault="00B92BAF" w:rsidP="00320070">
      <w:pPr>
        <w:widowControl w:val="0"/>
        <w:tabs>
          <w:tab w:val="left" w:pos="333"/>
        </w:tabs>
        <w:autoSpaceDE w:val="0"/>
        <w:autoSpaceDN w:val="0"/>
        <w:spacing w:before="202"/>
        <w:jc w:val="both"/>
        <w:outlineLvl w:val="0"/>
        <w:rPr>
          <w:sz w:val="22"/>
          <w:szCs w:val="22"/>
        </w:rPr>
      </w:pPr>
      <w:r w:rsidRPr="009C3340">
        <w:rPr>
          <w:sz w:val="22"/>
          <w:szCs w:val="22"/>
        </w:rPr>
        <w:t xml:space="preserve">BB-12® </w:t>
      </w:r>
      <w:proofErr w:type="spellStart"/>
      <w:r w:rsidRPr="009C3340">
        <w:rPr>
          <w:sz w:val="22"/>
          <w:szCs w:val="22"/>
        </w:rPr>
        <w:t>pripada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tzv</w:t>
      </w:r>
      <w:proofErr w:type="spellEnd"/>
      <w:r w:rsidRPr="009C3340">
        <w:rPr>
          <w:sz w:val="22"/>
          <w:szCs w:val="22"/>
        </w:rPr>
        <w:t xml:space="preserve">. GRAS („Generally </w:t>
      </w:r>
      <w:proofErr w:type="spellStart"/>
      <w:r w:rsidRPr="009C3340">
        <w:rPr>
          <w:sz w:val="22"/>
          <w:szCs w:val="22"/>
        </w:rPr>
        <w:t>Recognised</w:t>
      </w:r>
      <w:proofErr w:type="spellEnd"/>
      <w:r w:rsidRPr="009C3340">
        <w:rPr>
          <w:sz w:val="22"/>
          <w:szCs w:val="22"/>
        </w:rPr>
        <w:t xml:space="preserve"> as </w:t>
      </w:r>
      <w:proofErr w:type="gramStart"/>
      <w:r w:rsidRPr="009C3340">
        <w:rPr>
          <w:sz w:val="22"/>
          <w:szCs w:val="22"/>
        </w:rPr>
        <w:t>Safe“</w:t>
      </w:r>
      <w:proofErr w:type="gramEnd"/>
      <w:r w:rsidRPr="009C3340">
        <w:rPr>
          <w:sz w:val="22"/>
          <w:szCs w:val="22"/>
        </w:rPr>
        <w:t xml:space="preserve">) </w:t>
      </w:r>
      <w:proofErr w:type="spellStart"/>
      <w:r w:rsidRPr="009C3340">
        <w:rPr>
          <w:sz w:val="22"/>
          <w:szCs w:val="22"/>
        </w:rPr>
        <w:t>mliječnokiselinskim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bakterijama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Pretklinički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podaci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nisu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pokazali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posebnu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opasnost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ljude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osnovu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konvencionalnih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studija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bezbjednosne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farmakologije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toksičnosti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ponavljanih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doza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genotoksičnosti</w:t>
      </w:r>
      <w:proofErr w:type="spellEnd"/>
      <w:r w:rsidRPr="009C3340">
        <w:rPr>
          <w:sz w:val="22"/>
          <w:szCs w:val="22"/>
        </w:rPr>
        <w:t xml:space="preserve">, </w:t>
      </w:r>
      <w:proofErr w:type="spellStart"/>
      <w:r w:rsidRPr="009C3340">
        <w:rPr>
          <w:sz w:val="22"/>
          <w:szCs w:val="22"/>
        </w:rPr>
        <w:t>karcinogenog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potencijala</w:t>
      </w:r>
      <w:proofErr w:type="spellEnd"/>
      <w:r w:rsidRPr="009C3340">
        <w:rPr>
          <w:sz w:val="22"/>
          <w:szCs w:val="22"/>
        </w:rPr>
        <w:t xml:space="preserve">. </w:t>
      </w:r>
      <w:proofErr w:type="spellStart"/>
      <w:r w:rsidRPr="009C3340">
        <w:rPr>
          <w:sz w:val="22"/>
          <w:szCs w:val="22"/>
        </w:rPr>
        <w:t>Nema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dostupnih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podataka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koji</w:t>
      </w:r>
      <w:proofErr w:type="spellEnd"/>
      <w:r w:rsidRPr="009C3340">
        <w:rPr>
          <w:sz w:val="22"/>
          <w:szCs w:val="22"/>
        </w:rPr>
        <w:t xml:space="preserve"> se </w:t>
      </w:r>
      <w:proofErr w:type="spellStart"/>
      <w:r w:rsidRPr="009C3340">
        <w:rPr>
          <w:sz w:val="22"/>
          <w:szCs w:val="22"/>
        </w:rPr>
        <w:t>tiču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efekta</w:t>
      </w:r>
      <w:proofErr w:type="spellEnd"/>
      <w:r w:rsidRPr="009C3340">
        <w:rPr>
          <w:sz w:val="22"/>
          <w:szCs w:val="22"/>
        </w:rPr>
        <w:t xml:space="preserve"> BB-12® </w:t>
      </w:r>
      <w:proofErr w:type="spellStart"/>
      <w:r w:rsidRPr="009C3340">
        <w:rPr>
          <w:sz w:val="22"/>
          <w:szCs w:val="22"/>
        </w:rPr>
        <w:t>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reprodukivnu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toksičnost</w:t>
      </w:r>
      <w:proofErr w:type="spellEnd"/>
      <w:r w:rsidRPr="009C3340">
        <w:rPr>
          <w:sz w:val="22"/>
          <w:szCs w:val="22"/>
        </w:rPr>
        <w:t>.</w:t>
      </w:r>
    </w:p>
    <w:p w14:paraId="1FEDB16F" w14:textId="77777777" w:rsidR="00396DFD" w:rsidRPr="009C3340" w:rsidRDefault="00396DFD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CBCB66E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6. </w:t>
      </w:r>
      <w:r w:rsidR="00480FB1" w:rsidRPr="009C3340">
        <w:rPr>
          <w:b/>
          <w:bCs/>
          <w:sz w:val="22"/>
          <w:szCs w:val="22"/>
        </w:rPr>
        <w:tab/>
      </w:r>
      <w:r w:rsidRPr="009C3340">
        <w:rPr>
          <w:b/>
          <w:bCs/>
          <w:sz w:val="22"/>
          <w:szCs w:val="22"/>
        </w:rPr>
        <w:t>FARMACEUTSKI PODACI</w:t>
      </w:r>
    </w:p>
    <w:p w14:paraId="6EAF8242" w14:textId="77777777" w:rsidR="00836B35" w:rsidRPr="009C3340" w:rsidRDefault="00836B35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E25182F" w14:textId="541B2F44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6.1.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Lista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pomoćnih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supstanci</w:t>
      </w:r>
      <w:proofErr w:type="spellEnd"/>
      <w:r w:rsidR="002E0135" w:rsidRPr="009C3340">
        <w:rPr>
          <w:b/>
          <w:bCs/>
          <w:sz w:val="22"/>
          <w:szCs w:val="22"/>
        </w:rPr>
        <w:t xml:space="preserve"> (</w:t>
      </w:r>
      <w:proofErr w:type="spellStart"/>
      <w:r w:rsidR="002E0135" w:rsidRPr="009C3340">
        <w:rPr>
          <w:b/>
          <w:bCs/>
          <w:sz w:val="22"/>
          <w:szCs w:val="22"/>
        </w:rPr>
        <w:t>ekscipijenasa</w:t>
      </w:r>
      <w:proofErr w:type="spellEnd"/>
      <w:r w:rsidR="002E0135" w:rsidRPr="009C3340">
        <w:rPr>
          <w:b/>
          <w:bCs/>
          <w:sz w:val="22"/>
          <w:szCs w:val="22"/>
        </w:rPr>
        <w:t>)</w:t>
      </w:r>
    </w:p>
    <w:p w14:paraId="31F118E6" w14:textId="77777777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2F9FCC0" w14:textId="5AF71631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Maltodekstrin</w:t>
      </w:r>
      <w:proofErr w:type="spellEnd"/>
    </w:p>
    <w:p w14:paraId="501DA6CE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C94FD9C" w14:textId="0954F731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6.2.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Inkompatibilnost</w:t>
      </w:r>
      <w:r w:rsidR="002846DB" w:rsidRPr="009C3340">
        <w:rPr>
          <w:b/>
          <w:bCs/>
          <w:sz w:val="22"/>
          <w:szCs w:val="22"/>
        </w:rPr>
        <w:t>i</w:t>
      </w:r>
      <w:proofErr w:type="spellEnd"/>
    </w:p>
    <w:p w14:paraId="1B9BB8CB" w14:textId="400CFABE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CFC314D" w14:textId="6C00D2D6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Nije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primjenjivo</w:t>
      </w:r>
      <w:proofErr w:type="spellEnd"/>
    </w:p>
    <w:p w14:paraId="1AD21C2C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98F76F0" w14:textId="76A555CC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>6.3.</w:t>
      </w:r>
      <w:r w:rsidR="00C05DF8" w:rsidRPr="009C3340">
        <w:rPr>
          <w:b/>
          <w:bCs/>
          <w:sz w:val="22"/>
          <w:szCs w:val="22"/>
        </w:rPr>
        <w:t xml:space="preserve">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Rok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upotrebe</w:t>
      </w:r>
      <w:proofErr w:type="spellEnd"/>
    </w:p>
    <w:p w14:paraId="3FD96F44" w14:textId="138E5CCC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78AB076" w14:textId="133CE9FA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2 </w:t>
      </w:r>
      <w:proofErr w:type="spellStart"/>
      <w:r w:rsidRPr="009C3340">
        <w:rPr>
          <w:sz w:val="22"/>
          <w:szCs w:val="22"/>
        </w:rPr>
        <w:t>godine</w:t>
      </w:r>
      <w:proofErr w:type="spellEnd"/>
    </w:p>
    <w:p w14:paraId="5FD29C71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DC8914A" w14:textId="4A8A61CA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6.4.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sz w:val="22"/>
          <w:szCs w:val="22"/>
        </w:rPr>
        <w:t>Posebne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mjere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upozorenja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pri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proofErr w:type="spellStart"/>
      <w:r w:rsidRPr="009C3340">
        <w:rPr>
          <w:b/>
          <w:bCs/>
          <w:sz w:val="22"/>
          <w:szCs w:val="22"/>
        </w:rPr>
        <w:t>čuvanju</w:t>
      </w:r>
      <w:proofErr w:type="spellEnd"/>
      <w:r w:rsidR="00F8570A" w:rsidRPr="009C3340">
        <w:rPr>
          <w:b/>
          <w:bCs/>
          <w:sz w:val="22"/>
          <w:szCs w:val="22"/>
        </w:rPr>
        <w:t xml:space="preserve"> </w:t>
      </w:r>
      <w:proofErr w:type="spellStart"/>
      <w:r w:rsidR="00F8570A" w:rsidRPr="009C3340">
        <w:rPr>
          <w:b/>
          <w:bCs/>
          <w:sz w:val="22"/>
          <w:szCs w:val="22"/>
        </w:rPr>
        <w:t>lijeka</w:t>
      </w:r>
      <w:proofErr w:type="spellEnd"/>
    </w:p>
    <w:p w14:paraId="39D66AC2" w14:textId="71CA6F49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B2DB94" w14:textId="2D846924" w:rsidR="00B92BAF" w:rsidRPr="009C3340" w:rsidRDefault="00B92BAF" w:rsidP="00320070">
      <w:pPr>
        <w:widowControl w:val="0"/>
        <w:autoSpaceDE w:val="0"/>
        <w:autoSpaceDN w:val="0"/>
        <w:ind w:left="112"/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Čuvati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na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temperaturi</w:t>
      </w:r>
      <w:proofErr w:type="spellEnd"/>
      <w:r w:rsidRPr="009C3340">
        <w:rPr>
          <w:sz w:val="22"/>
          <w:szCs w:val="22"/>
        </w:rPr>
        <w:t xml:space="preserve"> do 25 ºC. </w:t>
      </w: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čuvati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originalnom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pakovanju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="000D2FE7">
        <w:rPr>
          <w:sz w:val="22"/>
          <w:szCs w:val="22"/>
        </w:rPr>
        <w:t>radi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zaštite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od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vla</w:t>
      </w:r>
      <w:r w:rsidR="000D2FE7">
        <w:rPr>
          <w:sz w:val="22"/>
          <w:szCs w:val="22"/>
        </w:rPr>
        <w:t>ge</w:t>
      </w:r>
      <w:proofErr w:type="spellEnd"/>
      <w:r w:rsidRPr="009C3340">
        <w:rPr>
          <w:sz w:val="22"/>
          <w:szCs w:val="22"/>
        </w:rPr>
        <w:t>.</w:t>
      </w:r>
    </w:p>
    <w:p w14:paraId="027A8F7D" w14:textId="1B6FE190" w:rsidR="00EC2532" w:rsidRPr="009C3340" w:rsidRDefault="00EC2532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2DF6C74" w14:textId="7BAC82A5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6.5.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="002846DB" w:rsidRPr="009C3340">
        <w:rPr>
          <w:b/>
          <w:bCs/>
          <w:sz w:val="22"/>
          <w:szCs w:val="22"/>
        </w:rPr>
        <w:t>Vrsta</w:t>
      </w:r>
      <w:proofErr w:type="spellEnd"/>
      <w:r w:rsidR="002846DB" w:rsidRPr="009C3340">
        <w:rPr>
          <w:b/>
          <w:bCs/>
          <w:sz w:val="22"/>
          <w:szCs w:val="22"/>
        </w:rPr>
        <w:t xml:space="preserve"> </w:t>
      </w:r>
      <w:proofErr w:type="spellStart"/>
      <w:r w:rsidR="002846DB" w:rsidRPr="009C3340">
        <w:rPr>
          <w:b/>
          <w:bCs/>
          <w:sz w:val="22"/>
          <w:szCs w:val="22"/>
        </w:rPr>
        <w:t>i</w:t>
      </w:r>
      <w:proofErr w:type="spellEnd"/>
      <w:r w:rsidR="002846DB" w:rsidRPr="009C3340">
        <w:rPr>
          <w:b/>
          <w:bCs/>
          <w:sz w:val="22"/>
          <w:szCs w:val="22"/>
        </w:rPr>
        <w:t xml:space="preserve"> </w:t>
      </w:r>
      <w:proofErr w:type="spellStart"/>
      <w:r w:rsidR="002846DB" w:rsidRPr="009C3340">
        <w:rPr>
          <w:b/>
          <w:bCs/>
          <w:sz w:val="22"/>
          <w:szCs w:val="22"/>
        </w:rPr>
        <w:t>sadržaj</w:t>
      </w:r>
      <w:proofErr w:type="spellEnd"/>
      <w:r w:rsidR="002846DB" w:rsidRPr="009C3340">
        <w:rPr>
          <w:b/>
          <w:bCs/>
          <w:sz w:val="22"/>
          <w:szCs w:val="22"/>
        </w:rPr>
        <w:t xml:space="preserve"> </w:t>
      </w:r>
      <w:proofErr w:type="spellStart"/>
      <w:r w:rsidR="00F8570A" w:rsidRPr="009C3340">
        <w:rPr>
          <w:b/>
          <w:bCs/>
          <w:sz w:val="22"/>
          <w:szCs w:val="22"/>
        </w:rPr>
        <w:t>pakovanja</w:t>
      </w:r>
      <w:proofErr w:type="spellEnd"/>
      <w:r w:rsidR="00C06864" w:rsidRPr="009C3340">
        <w:rPr>
          <w:b/>
          <w:bCs/>
          <w:sz w:val="22"/>
          <w:szCs w:val="22"/>
        </w:rPr>
        <w:t xml:space="preserve"> </w:t>
      </w:r>
    </w:p>
    <w:p w14:paraId="241CF1E6" w14:textId="0578C512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52D0614" w14:textId="4BC24E1D" w:rsidR="00B92BAF" w:rsidRPr="009C3340" w:rsidRDefault="00B92BAF" w:rsidP="00320070">
      <w:pPr>
        <w:widowControl w:val="0"/>
        <w:autoSpaceDE w:val="0"/>
        <w:autoSpaceDN w:val="0"/>
        <w:spacing w:before="4"/>
        <w:ind w:left="112"/>
        <w:jc w:val="both"/>
        <w:rPr>
          <w:b/>
          <w:bCs/>
          <w:sz w:val="22"/>
          <w:szCs w:val="22"/>
        </w:rPr>
      </w:pPr>
      <w:proofErr w:type="spellStart"/>
      <w:r w:rsidRPr="009C3340">
        <w:rPr>
          <w:sz w:val="22"/>
          <w:szCs w:val="22"/>
        </w:rPr>
        <w:t>Unutrašnje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pakovanje</w:t>
      </w:r>
      <w:proofErr w:type="spellEnd"/>
      <w:r w:rsidRPr="009C3340">
        <w:rPr>
          <w:sz w:val="22"/>
          <w:szCs w:val="22"/>
        </w:rPr>
        <w:t xml:space="preserve">: </w:t>
      </w:r>
      <w:proofErr w:type="spellStart"/>
      <w:r w:rsidRPr="009C3340">
        <w:rPr>
          <w:sz w:val="22"/>
          <w:szCs w:val="22"/>
        </w:rPr>
        <w:t>kesica</w:t>
      </w:r>
      <w:proofErr w:type="spellEnd"/>
      <w:r w:rsidRPr="009C3340">
        <w:rPr>
          <w:sz w:val="22"/>
          <w:szCs w:val="22"/>
        </w:rPr>
        <w:t xml:space="preserve"> (</w:t>
      </w:r>
      <w:proofErr w:type="spellStart"/>
      <w:r w:rsidRPr="009C3340">
        <w:rPr>
          <w:sz w:val="22"/>
          <w:szCs w:val="22"/>
        </w:rPr>
        <w:t>poliestar</w:t>
      </w:r>
      <w:proofErr w:type="spellEnd"/>
      <w:r w:rsidRPr="009C3340">
        <w:rPr>
          <w:sz w:val="22"/>
          <w:szCs w:val="22"/>
        </w:rPr>
        <w:t>/</w:t>
      </w:r>
      <w:proofErr w:type="spellStart"/>
      <w:r w:rsidRPr="009C3340">
        <w:rPr>
          <w:sz w:val="22"/>
          <w:szCs w:val="22"/>
        </w:rPr>
        <w:t>aluminijum</w:t>
      </w:r>
      <w:proofErr w:type="spellEnd"/>
      <w:r w:rsidRPr="009C3340">
        <w:rPr>
          <w:sz w:val="22"/>
          <w:szCs w:val="22"/>
        </w:rPr>
        <w:t>/</w:t>
      </w:r>
      <w:proofErr w:type="spellStart"/>
      <w:r w:rsidRPr="009C3340">
        <w:rPr>
          <w:sz w:val="22"/>
          <w:szCs w:val="22"/>
        </w:rPr>
        <w:t>polietilenska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folija</w:t>
      </w:r>
      <w:proofErr w:type="spellEnd"/>
      <w:r w:rsidRPr="009C3340">
        <w:rPr>
          <w:sz w:val="22"/>
          <w:szCs w:val="22"/>
        </w:rPr>
        <w:t xml:space="preserve"> (PET/</w:t>
      </w:r>
      <w:proofErr w:type="spellStart"/>
      <w:r w:rsidRPr="009C3340">
        <w:rPr>
          <w:sz w:val="22"/>
          <w:szCs w:val="22"/>
        </w:rPr>
        <w:t>Alu</w:t>
      </w:r>
      <w:proofErr w:type="spellEnd"/>
      <w:r w:rsidRPr="009C3340">
        <w:rPr>
          <w:sz w:val="22"/>
          <w:szCs w:val="22"/>
        </w:rPr>
        <w:t xml:space="preserve">/PE)) </w:t>
      </w:r>
      <w:proofErr w:type="spellStart"/>
      <w:r w:rsidRPr="009C3340">
        <w:rPr>
          <w:sz w:val="22"/>
          <w:szCs w:val="22"/>
        </w:rPr>
        <w:t>koja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sadrži</w:t>
      </w:r>
      <w:proofErr w:type="spellEnd"/>
      <w:r w:rsidRPr="009C3340">
        <w:rPr>
          <w:sz w:val="22"/>
          <w:szCs w:val="22"/>
        </w:rPr>
        <w:t xml:space="preserve"> 1,5 g </w:t>
      </w:r>
      <w:proofErr w:type="spellStart"/>
      <w:proofErr w:type="gramStart"/>
      <w:r w:rsidRPr="009C3340">
        <w:rPr>
          <w:sz w:val="22"/>
          <w:szCs w:val="22"/>
        </w:rPr>
        <w:t>praška.Spoljašnje</w:t>
      </w:r>
      <w:proofErr w:type="spellEnd"/>
      <w:proofErr w:type="gram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pakovanje</w:t>
      </w:r>
      <w:proofErr w:type="spellEnd"/>
      <w:r w:rsidRPr="009C3340">
        <w:rPr>
          <w:sz w:val="22"/>
          <w:szCs w:val="22"/>
        </w:rPr>
        <w:t xml:space="preserve">: </w:t>
      </w:r>
      <w:proofErr w:type="spellStart"/>
      <w:r w:rsidRPr="009C3340">
        <w:rPr>
          <w:sz w:val="22"/>
          <w:szCs w:val="22"/>
        </w:rPr>
        <w:t>složiva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kartonska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kutija</w:t>
      </w:r>
      <w:proofErr w:type="spellEnd"/>
      <w:r w:rsidRPr="009C3340">
        <w:rPr>
          <w:sz w:val="22"/>
          <w:szCs w:val="22"/>
        </w:rPr>
        <w:t xml:space="preserve"> u </w:t>
      </w:r>
      <w:proofErr w:type="spellStart"/>
      <w:r w:rsidRPr="009C3340">
        <w:rPr>
          <w:sz w:val="22"/>
          <w:szCs w:val="22"/>
        </w:rPr>
        <w:t>kojoj</w:t>
      </w:r>
      <w:proofErr w:type="spellEnd"/>
      <w:r w:rsidRPr="009C3340">
        <w:rPr>
          <w:sz w:val="22"/>
          <w:szCs w:val="22"/>
        </w:rPr>
        <w:t xml:space="preserve"> se </w:t>
      </w:r>
      <w:proofErr w:type="spellStart"/>
      <w:r w:rsidRPr="009C3340">
        <w:rPr>
          <w:sz w:val="22"/>
          <w:szCs w:val="22"/>
        </w:rPr>
        <w:t>nalazi</w:t>
      </w:r>
      <w:proofErr w:type="spellEnd"/>
      <w:r w:rsidRPr="009C3340">
        <w:rPr>
          <w:sz w:val="22"/>
          <w:szCs w:val="22"/>
        </w:rPr>
        <w:t xml:space="preserve"> 10 </w:t>
      </w:r>
      <w:proofErr w:type="spellStart"/>
      <w:r w:rsidRPr="009C3340">
        <w:rPr>
          <w:sz w:val="22"/>
          <w:szCs w:val="22"/>
        </w:rPr>
        <w:t>kesica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sa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po</w:t>
      </w:r>
      <w:proofErr w:type="spellEnd"/>
      <w:r w:rsidRPr="009C3340">
        <w:rPr>
          <w:sz w:val="22"/>
          <w:szCs w:val="22"/>
        </w:rPr>
        <w:t xml:space="preserve"> 1,5 g </w:t>
      </w:r>
      <w:proofErr w:type="spellStart"/>
      <w:r w:rsidRPr="009C3340">
        <w:rPr>
          <w:sz w:val="22"/>
          <w:szCs w:val="22"/>
        </w:rPr>
        <w:t>praška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i</w:t>
      </w:r>
      <w:proofErr w:type="spellEnd"/>
      <w:r w:rsidRPr="009C3340">
        <w:rPr>
          <w:sz w:val="22"/>
          <w:szCs w:val="22"/>
        </w:rPr>
        <w:t xml:space="preserve"> </w:t>
      </w:r>
      <w:proofErr w:type="spellStart"/>
      <w:r w:rsidRPr="009C3340">
        <w:rPr>
          <w:sz w:val="22"/>
          <w:szCs w:val="22"/>
        </w:rPr>
        <w:t>Uputstvo</w:t>
      </w:r>
      <w:proofErr w:type="spellEnd"/>
      <w:r w:rsidRPr="009C3340">
        <w:rPr>
          <w:sz w:val="22"/>
          <w:szCs w:val="22"/>
        </w:rPr>
        <w:t xml:space="preserve"> za </w:t>
      </w:r>
      <w:proofErr w:type="spellStart"/>
      <w:r w:rsidRPr="009C3340">
        <w:rPr>
          <w:sz w:val="22"/>
          <w:szCs w:val="22"/>
        </w:rPr>
        <w:t>lijek</w:t>
      </w:r>
      <w:proofErr w:type="spellEnd"/>
      <w:r w:rsidRPr="009C3340">
        <w:rPr>
          <w:sz w:val="22"/>
          <w:szCs w:val="22"/>
        </w:rPr>
        <w:t>.</w:t>
      </w:r>
    </w:p>
    <w:p w14:paraId="405060E8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6A268B0" w14:textId="77777777" w:rsidR="002846DB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6.6. </w:t>
      </w:r>
      <w:r w:rsidR="00480FB1" w:rsidRPr="009C3340">
        <w:rPr>
          <w:b/>
          <w:bCs/>
          <w:sz w:val="22"/>
          <w:szCs w:val="22"/>
        </w:rPr>
        <w:tab/>
      </w:r>
      <w:proofErr w:type="spellStart"/>
      <w:r w:rsidRPr="009C3340">
        <w:rPr>
          <w:b/>
          <w:bCs/>
          <w:color w:val="000000"/>
          <w:sz w:val="22"/>
          <w:szCs w:val="22"/>
        </w:rPr>
        <w:t>Posebne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mjere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opreza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pri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odlaganju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materijala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koji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treba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odbaciti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nakon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primjene</w:t>
      </w:r>
      <w:proofErr w:type="spellEnd"/>
      <w:r w:rsidRPr="009C334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9C3340">
        <w:rPr>
          <w:b/>
          <w:bCs/>
          <w:color w:val="000000"/>
          <w:sz w:val="22"/>
          <w:szCs w:val="22"/>
        </w:rPr>
        <w:t>lijeka</w:t>
      </w:r>
      <w:proofErr w:type="spellEnd"/>
      <w:r w:rsidRPr="009C3340">
        <w:rPr>
          <w:b/>
          <w:bCs/>
          <w:sz w:val="22"/>
          <w:szCs w:val="22"/>
        </w:rPr>
        <w:t xml:space="preserve"> </w:t>
      </w:r>
      <w:r w:rsidR="00310F03" w:rsidRPr="009C3340">
        <w:rPr>
          <w:b/>
          <w:bCs/>
          <w:sz w:val="22"/>
          <w:szCs w:val="22"/>
        </w:rPr>
        <w:t>(</w:t>
      </w:r>
      <w:proofErr w:type="spellStart"/>
      <w:r w:rsidR="00310F03" w:rsidRPr="009C3340">
        <w:rPr>
          <w:b/>
          <w:bCs/>
          <w:sz w:val="22"/>
          <w:szCs w:val="22"/>
        </w:rPr>
        <w:t>i</w:t>
      </w:r>
      <w:proofErr w:type="spellEnd"/>
      <w:r w:rsidR="00310F03" w:rsidRPr="009C3340">
        <w:rPr>
          <w:b/>
          <w:bCs/>
          <w:sz w:val="22"/>
          <w:szCs w:val="22"/>
        </w:rPr>
        <w:t xml:space="preserve"> </w:t>
      </w:r>
      <w:proofErr w:type="spellStart"/>
      <w:r w:rsidR="00310F03" w:rsidRPr="009C3340">
        <w:rPr>
          <w:b/>
          <w:bCs/>
          <w:sz w:val="22"/>
          <w:szCs w:val="22"/>
        </w:rPr>
        <w:t>druga</w:t>
      </w:r>
      <w:proofErr w:type="spellEnd"/>
      <w:r w:rsidR="00310F03" w:rsidRPr="009C3340">
        <w:rPr>
          <w:b/>
          <w:bCs/>
          <w:sz w:val="22"/>
          <w:szCs w:val="22"/>
        </w:rPr>
        <w:t xml:space="preserve"> </w:t>
      </w:r>
      <w:proofErr w:type="spellStart"/>
      <w:r w:rsidR="00310F03" w:rsidRPr="009C3340">
        <w:rPr>
          <w:b/>
          <w:bCs/>
          <w:sz w:val="22"/>
          <w:szCs w:val="22"/>
        </w:rPr>
        <w:t>uputs</w:t>
      </w:r>
      <w:r w:rsidR="004109FA" w:rsidRPr="009C3340">
        <w:rPr>
          <w:b/>
          <w:bCs/>
          <w:sz w:val="22"/>
          <w:szCs w:val="22"/>
        </w:rPr>
        <w:t>t</w:t>
      </w:r>
      <w:r w:rsidR="00310F03" w:rsidRPr="009C3340">
        <w:rPr>
          <w:b/>
          <w:bCs/>
          <w:sz w:val="22"/>
          <w:szCs w:val="22"/>
        </w:rPr>
        <w:t>va</w:t>
      </w:r>
      <w:proofErr w:type="spellEnd"/>
      <w:r w:rsidR="00310F03" w:rsidRPr="009C3340">
        <w:rPr>
          <w:b/>
          <w:bCs/>
          <w:sz w:val="22"/>
          <w:szCs w:val="22"/>
        </w:rPr>
        <w:t xml:space="preserve"> za </w:t>
      </w:r>
      <w:proofErr w:type="spellStart"/>
      <w:r w:rsidR="00310F03" w:rsidRPr="009C3340">
        <w:rPr>
          <w:b/>
          <w:bCs/>
          <w:sz w:val="22"/>
          <w:szCs w:val="22"/>
        </w:rPr>
        <w:t>rukovanje</w:t>
      </w:r>
      <w:proofErr w:type="spellEnd"/>
      <w:r w:rsidR="00310F03" w:rsidRPr="009C3340">
        <w:rPr>
          <w:b/>
          <w:bCs/>
          <w:sz w:val="22"/>
          <w:szCs w:val="22"/>
        </w:rPr>
        <w:t xml:space="preserve"> </w:t>
      </w:r>
      <w:proofErr w:type="spellStart"/>
      <w:r w:rsidR="00310F03" w:rsidRPr="009C3340">
        <w:rPr>
          <w:b/>
          <w:bCs/>
          <w:sz w:val="22"/>
          <w:szCs w:val="22"/>
        </w:rPr>
        <w:t>lijekom</w:t>
      </w:r>
      <w:proofErr w:type="spellEnd"/>
      <w:r w:rsidR="00310F03" w:rsidRPr="009C3340">
        <w:rPr>
          <w:b/>
          <w:bCs/>
          <w:sz w:val="22"/>
          <w:szCs w:val="22"/>
        </w:rPr>
        <w:t xml:space="preserve">) </w:t>
      </w:r>
    </w:p>
    <w:p w14:paraId="7F9721EB" w14:textId="77777777" w:rsidR="00B66A70" w:rsidRPr="009C3340" w:rsidRDefault="00B66A70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DAE2184" w14:textId="77777777" w:rsidR="000D2FE7" w:rsidRPr="00BE099A" w:rsidRDefault="000D2FE7" w:rsidP="000D2FE7">
      <w:pPr>
        <w:pStyle w:val="BodyText"/>
        <w:ind w:right="124"/>
        <w:rPr>
          <w:lang w:val="sr-Latn-ME"/>
        </w:rPr>
      </w:pPr>
      <w:r w:rsidRPr="00BE099A">
        <w:rPr>
          <w:lang w:val="sr-Latn-ME"/>
        </w:rPr>
        <w:t>Svu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neiskorišćenu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količinu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lijeka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ili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otpadnog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materijala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nakon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njegove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upotrebe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treba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ukloniti,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skladu</w:t>
      </w:r>
      <w:r w:rsidRPr="00BE099A">
        <w:rPr>
          <w:spacing w:val="-5"/>
          <w:lang w:val="sr-Latn-ME"/>
        </w:rPr>
        <w:t xml:space="preserve"> </w:t>
      </w:r>
      <w:r w:rsidRPr="00BE099A">
        <w:rPr>
          <w:lang w:val="sr-Latn-ME"/>
        </w:rPr>
        <w:t>sa</w:t>
      </w:r>
      <w:r w:rsidRPr="00BE099A">
        <w:rPr>
          <w:spacing w:val="-1"/>
          <w:lang w:val="sr-Latn-ME"/>
        </w:rPr>
        <w:t xml:space="preserve"> </w:t>
      </w:r>
      <w:r w:rsidRPr="00BE099A">
        <w:rPr>
          <w:lang w:val="sr-Latn-ME"/>
        </w:rPr>
        <w:t>važećim</w:t>
      </w:r>
      <w:r w:rsidRPr="00BE099A">
        <w:rPr>
          <w:spacing w:val="-12"/>
          <w:lang w:val="sr-Latn-ME"/>
        </w:rPr>
        <w:t xml:space="preserve"> </w:t>
      </w:r>
      <w:r w:rsidRPr="00BE099A">
        <w:rPr>
          <w:lang w:val="sr-Latn-ME"/>
        </w:rPr>
        <w:t>propisima.</w:t>
      </w:r>
    </w:p>
    <w:p w14:paraId="46AD35BB" w14:textId="77777777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22D504B" w14:textId="7DF3281D" w:rsidR="00F8570A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7. </w:t>
      </w:r>
      <w:r w:rsidR="00480FB1" w:rsidRPr="009C3340">
        <w:rPr>
          <w:b/>
          <w:bCs/>
          <w:sz w:val="22"/>
          <w:szCs w:val="22"/>
        </w:rPr>
        <w:tab/>
      </w:r>
      <w:r w:rsidRPr="009C3340">
        <w:rPr>
          <w:b/>
          <w:bCs/>
          <w:sz w:val="22"/>
          <w:szCs w:val="22"/>
        </w:rPr>
        <w:t>NOSILAC DOZVOLE</w:t>
      </w:r>
      <w:r w:rsidR="00483928" w:rsidRPr="009C3340">
        <w:rPr>
          <w:b/>
          <w:bCs/>
          <w:sz w:val="22"/>
          <w:szCs w:val="22"/>
        </w:rPr>
        <w:t xml:space="preserve"> </w:t>
      </w:r>
    </w:p>
    <w:p w14:paraId="7456D0ED" w14:textId="4199FF9F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BF0436A" w14:textId="7F3E110E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9C3340">
        <w:rPr>
          <w:sz w:val="22"/>
          <w:szCs w:val="22"/>
        </w:rPr>
        <w:t xml:space="preserve">Glosarij d.o.o. </w:t>
      </w:r>
    </w:p>
    <w:p w14:paraId="0B2144F1" w14:textId="2AACFF50" w:rsidR="00B92BAF" w:rsidRPr="009C3340" w:rsidRDefault="00B92BAF" w:rsidP="00320070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proofErr w:type="spellStart"/>
      <w:r w:rsidRPr="009C3340">
        <w:rPr>
          <w:sz w:val="22"/>
          <w:szCs w:val="22"/>
        </w:rPr>
        <w:t>Vojislavljevića</w:t>
      </w:r>
      <w:proofErr w:type="spellEnd"/>
      <w:r w:rsidRPr="009C3340">
        <w:rPr>
          <w:sz w:val="22"/>
          <w:szCs w:val="22"/>
        </w:rPr>
        <w:t xml:space="preserve"> 76, 81 000 Podgorica, </w:t>
      </w:r>
      <w:proofErr w:type="spellStart"/>
      <w:r w:rsidRPr="009C3340">
        <w:rPr>
          <w:sz w:val="22"/>
          <w:szCs w:val="22"/>
        </w:rPr>
        <w:t>Crna</w:t>
      </w:r>
      <w:proofErr w:type="spellEnd"/>
      <w:r w:rsidRPr="009C3340">
        <w:rPr>
          <w:sz w:val="22"/>
          <w:szCs w:val="22"/>
        </w:rPr>
        <w:t xml:space="preserve"> Gora</w:t>
      </w:r>
    </w:p>
    <w:p w14:paraId="1F6E0359" w14:textId="77777777" w:rsidR="00C61BE0" w:rsidRPr="009C3340" w:rsidRDefault="00C61BE0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A83265A" w14:textId="77777777" w:rsidR="00C37FD7" w:rsidRPr="009C3340" w:rsidRDefault="00C37FD7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463444D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8. </w:t>
      </w:r>
      <w:r w:rsidR="00480FB1" w:rsidRPr="009C3340">
        <w:rPr>
          <w:b/>
          <w:bCs/>
          <w:sz w:val="22"/>
          <w:szCs w:val="22"/>
        </w:rPr>
        <w:tab/>
      </w:r>
      <w:r w:rsidRPr="009C3340">
        <w:rPr>
          <w:b/>
          <w:bCs/>
          <w:sz w:val="22"/>
          <w:szCs w:val="22"/>
        </w:rPr>
        <w:t>BROJ DOZVOLE</w:t>
      </w:r>
      <w:r w:rsidR="008A6D43" w:rsidRPr="009C3340">
        <w:rPr>
          <w:b/>
          <w:bCs/>
          <w:sz w:val="22"/>
          <w:szCs w:val="22"/>
        </w:rPr>
        <w:t xml:space="preserve"> ZA STAVLJANJE LIJEKA U PROMET</w:t>
      </w:r>
    </w:p>
    <w:p w14:paraId="1F40369C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D7BC33A" w14:textId="1C315F02" w:rsidR="00F45F77" w:rsidRPr="009C3340" w:rsidRDefault="0018174A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lang w:eastAsia="sr-Latn-ME"/>
        </w:rPr>
        <w:t>2030/23/450 - 1925</w:t>
      </w:r>
    </w:p>
    <w:p w14:paraId="0FFD8FFE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lastRenderedPageBreak/>
        <w:t xml:space="preserve">9. </w:t>
      </w:r>
      <w:r w:rsidR="00480FB1" w:rsidRPr="009C3340">
        <w:rPr>
          <w:b/>
          <w:bCs/>
          <w:sz w:val="22"/>
          <w:szCs w:val="22"/>
        </w:rPr>
        <w:tab/>
      </w:r>
      <w:r w:rsidRPr="009C3340">
        <w:rPr>
          <w:b/>
          <w:bCs/>
          <w:sz w:val="22"/>
          <w:szCs w:val="22"/>
        </w:rPr>
        <w:t xml:space="preserve">DATUM </w:t>
      </w:r>
      <w:r w:rsidR="00C05DF8" w:rsidRPr="009C3340">
        <w:rPr>
          <w:b/>
          <w:bCs/>
          <w:sz w:val="22"/>
          <w:szCs w:val="22"/>
        </w:rPr>
        <w:t xml:space="preserve">PRVE </w:t>
      </w:r>
      <w:r w:rsidR="008A6D43" w:rsidRPr="009C3340">
        <w:rPr>
          <w:b/>
          <w:bCs/>
          <w:sz w:val="22"/>
          <w:szCs w:val="22"/>
        </w:rPr>
        <w:t>DOZVOLE</w:t>
      </w:r>
      <w:r w:rsidR="00C05DF8" w:rsidRPr="009C3340">
        <w:rPr>
          <w:b/>
          <w:bCs/>
          <w:sz w:val="22"/>
          <w:szCs w:val="22"/>
        </w:rPr>
        <w:t>/OBNOVE DOZVOLE</w:t>
      </w:r>
      <w:r w:rsidR="008A6D43" w:rsidRPr="009C3340">
        <w:rPr>
          <w:b/>
          <w:bCs/>
          <w:sz w:val="22"/>
          <w:szCs w:val="22"/>
        </w:rPr>
        <w:t xml:space="preserve"> ZA STAVLJANJE LIJEKA U PROMET</w:t>
      </w:r>
    </w:p>
    <w:p w14:paraId="0D89C9EF" w14:textId="77777777" w:rsidR="0072020E" w:rsidRPr="009C3340" w:rsidRDefault="0072020E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A149450" w14:textId="60A8D256" w:rsidR="00836B35" w:rsidRDefault="0018174A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02.02.2023. </w:t>
      </w:r>
      <w:proofErr w:type="spellStart"/>
      <w:r>
        <w:rPr>
          <w:bCs/>
          <w:sz w:val="22"/>
          <w:szCs w:val="22"/>
        </w:rPr>
        <w:t>godine</w:t>
      </w:r>
      <w:proofErr w:type="spellEnd"/>
      <w:r>
        <w:rPr>
          <w:bCs/>
          <w:sz w:val="22"/>
          <w:szCs w:val="22"/>
        </w:rPr>
        <w:t xml:space="preserve"> </w:t>
      </w:r>
    </w:p>
    <w:p w14:paraId="102BFD4B" w14:textId="77777777" w:rsidR="0018174A" w:rsidRPr="009C3340" w:rsidRDefault="0018174A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28AADA3" w14:textId="77777777" w:rsidR="003F6A59" w:rsidRPr="009C3340" w:rsidRDefault="0072020E" w:rsidP="00320070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9C3340">
        <w:rPr>
          <w:b/>
          <w:bCs/>
          <w:sz w:val="22"/>
          <w:szCs w:val="22"/>
        </w:rPr>
        <w:t xml:space="preserve">10. </w:t>
      </w:r>
      <w:r w:rsidR="00480FB1" w:rsidRPr="009C3340">
        <w:rPr>
          <w:b/>
          <w:bCs/>
          <w:sz w:val="22"/>
          <w:szCs w:val="22"/>
        </w:rPr>
        <w:tab/>
      </w:r>
      <w:r w:rsidR="002846DB" w:rsidRPr="009C3340">
        <w:rPr>
          <w:b/>
          <w:bCs/>
          <w:sz w:val="22"/>
          <w:szCs w:val="22"/>
        </w:rPr>
        <w:t>D</w:t>
      </w:r>
      <w:r w:rsidR="00EC2532" w:rsidRPr="009C3340">
        <w:rPr>
          <w:b/>
          <w:bCs/>
          <w:sz w:val="22"/>
          <w:szCs w:val="22"/>
        </w:rPr>
        <w:t xml:space="preserve">ATUM REVIZIJE TEKSTA </w:t>
      </w:r>
    </w:p>
    <w:p w14:paraId="1D340156" w14:textId="77777777" w:rsidR="003F6A59" w:rsidRPr="009C3340" w:rsidRDefault="003F6A59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F23FFC8" w14:textId="75AE6557" w:rsidR="008A6D43" w:rsidRPr="009C3340" w:rsidRDefault="00CA582B" w:rsidP="0032007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Februar</w:t>
      </w:r>
      <w:proofErr w:type="spellEnd"/>
      <w:r>
        <w:rPr>
          <w:bCs/>
          <w:sz w:val="22"/>
          <w:szCs w:val="22"/>
        </w:rPr>
        <w:t>, 2023. godine</w:t>
      </w:r>
      <w:bookmarkStart w:id="0" w:name="_GoBack"/>
      <w:bookmarkEnd w:id="0"/>
    </w:p>
    <w:p w14:paraId="4A3C49C1" w14:textId="77777777" w:rsidR="003F6A59" w:rsidRPr="009C3340" w:rsidRDefault="003F6A59" w:rsidP="00320070">
      <w:pPr>
        <w:jc w:val="both"/>
        <w:rPr>
          <w:sz w:val="22"/>
          <w:szCs w:val="22"/>
          <w:lang w:val="pl-PL"/>
        </w:rPr>
      </w:pPr>
    </w:p>
    <w:sectPr w:rsidR="003F6A59" w:rsidRPr="009C3340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C4776" w14:textId="77777777" w:rsidR="00300749" w:rsidRDefault="00300749">
      <w:r>
        <w:separator/>
      </w:r>
    </w:p>
  </w:endnote>
  <w:endnote w:type="continuationSeparator" w:id="0">
    <w:p w14:paraId="037A90AC" w14:textId="77777777" w:rsidR="00300749" w:rsidRDefault="0030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E7F7C" w14:textId="5C68A2A6" w:rsidR="00EF3B86" w:rsidRPr="00120845" w:rsidRDefault="00EF3B86" w:rsidP="00B23F69">
    <w:pPr>
      <w:pStyle w:val="Footer"/>
      <w:jc w:val="center"/>
      <w:rPr>
        <w:sz w:val="20"/>
        <w:szCs w:val="20"/>
      </w:rPr>
    </w:pPr>
    <w:r w:rsidRPr="00120845">
      <w:rPr>
        <w:sz w:val="20"/>
        <w:szCs w:val="20"/>
      </w:rPr>
      <w:fldChar w:fldCharType="begin"/>
    </w:r>
    <w:r w:rsidRPr="00120845">
      <w:rPr>
        <w:sz w:val="20"/>
        <w:szCs w:val="20"/>
      </w:rPr>
      <w:instrText xml:space="preserve"> PAGE </w:instrText>
    </w:r>
    <w:r w:rsidRPr="00120845">
      <w:rPr>
        <w:sz w:val="20"/>
        <w:szCs w:val="20"/>
      </w:rPr>
      <w:fldChar w:fldCharType="separate"/>
    </w:r>
    <w:r w:rsidR="00CA582B">
      <w:rPr>
        <w:noProof/>
        <w:sz w:val="20"/>
        <w:szCs w:val="20"/>
      </w:rPr>
      <w:t>5</w:t>
    </w:r>
    <w:r w:rsidRPr="00120845">
      <w:rPr>
        <w:sz w:val="20"/>
        <w:szCs w:val="20"/>
      </w:rPr>
      <w:fldChar w:fldCharType="end"/>
    </w:r>
    <w:r w:rsidRPr="00120845">
      <w:rPr>
        <w:sz w:val="20"/>
        <w:szCs w:val="20"/>
      </w:rPr>
      <w:t xml:space="preserve"> / </w:t>
    </w:r>
    <w:r w:rsidRPr="00120845">
      <w:rPr>
        <w:sz w:val="20"/>
        <w:szCs w:val="20"/>
      </w:rPr>
      <w:fldChar w:fldCharType="begin"/>
    </w:r>
    <w:r w:rsidRPr="00120845">
      <w:rPr>
        <w:sz w:val="20"/>
        <w:szCs w:val="20"/>
      </w:rPr>
      <w:instrText xml:space="preserve"> NUMPAGES </w:instrText>
    </w:r>
    <w:r w:rsidRPr="00120845">
      <w:rPr>
        <w:sz w:val="20"/>
        <w:szCs w:val="20"/>
      </w:rPr>
      <w:fldChar w:fldCharType="separate"/>
    </w:r>
    <w:r w:rsidR="00CA582B">
      <w:rPr>
        <w:noProof/>
        <w:sz w:val="20"/>
        <w:szCs w:val="20"/>
      </w:rPr>
      <w:t>5</w:t>
    </w:r>
    <w:r w:rsidRPr="0012084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166AD" w14:textId="77777777" w:rsidR="00300749" w:rsidRDefault="00300749">
      <w:r>
        <w:separator/>
      </w:r>
    </w:p>
  </w:footnote>
  <w:footnote w:type="continuationSeparator" w:id="0">
    <w:p w14:paraId="0E814733" w14:textId="77777777" w:rsidR="00300749" w:rsidRDefault="0030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05pt;height:14.0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BFF7C49"/>
    <w:multiLevelType w:val="hybridMultilevel"/>
    <w:tmpl w:val="BFA0E620"/>
    <w:lvl w:ilvl="0" w:tplc="EB140918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79C12E8">
      <w:numFmt w:val="bullet"/>
      <w:lvlText w:val="•"/>
      <w:lvlJc w:val="left"/>
      <w:pPr>
        <w:ind w:left="1094" w:hanging="154"/>
      </w:pPr>
    </w:lvl>
    <w:lvl w:ilvl="2" w:tplc="984E8580">
      <w:numFmt w:val="bullet"/>
      <w:lvlText w:val="•"/>
      <w:lvlJc w:val="left"/>
      <w:pPr>
        <w:ind w:left="2069" w:hanging="154"/>
      </w:pPr>
    </w:lvl>
    <w:lvl w:ilvl="3" w:tplc="15FA99D6">
      <w:numFmt w:val="bullet"/>
      <w:lvlText w:val="•"/>
      <w:lvlJc w:val="left"/>
      <w:pPr>
        <w:ind w:left="3043" w:hanging="154"/>
      </w:pPr>
    </w:lvl>
    <w:lvl w:ilvl="4" w:tplc="2B9ECCDA">
      <w:numFmt w:val="bullet"/>
      <w:lvlText w:val="•"/>
      <w:lvlJc w:val="left"/>
      <w:pPr>
        <w:ind w:left="4018" w:hanging="154"/>
      </w:pPr>
    </w:lvl>
    <w:lvl w:ilvl="5" w:tplc="6ECAC8BA">
      <w:numFmt w:val="bullet"/>
      <w:lvlText w:val="•"/>
      <w:lvlJc w:val="left"/>
      <w:pPr>
        <w:ind w:left="4992" w:hanging="154"/>
      </w:pPr>
    </w:lvl>
    <w:lvl w:ilvl="6" w:tplc="39AA9F12">
      <w:numFmt w:val="bullet"/>
      <w:lvlText w:val="•"/>
      <w:lvlJc w:val="left"/>
      <w:pPr>
        <w:ind w:left="5967" w:hanging="154"/>
      </w:pPr>
    </w:lvl>
    <w:lvl w:ilvl="7" w:tplc="0DF6105C">
      <w:numFmt w:val="bullet"/>
      <w:lvlText w:val="•"/>
      <w:lvlJc w:val="left"/>
      <w:pPr>
        <w:ind w:left="6941" w:hanging="154"/>
      </w:pPr>
    </w:lvl>
    <w:lvl w:ilvl="8" w:tplc="F0DA8B2C">
      <w:numFmt w:val="bullet"/>
      <w:lvlText w:val="•"/>
      <w:lvlJc w:val="left"/>
      <w:pPr>
        <w:ind w:left="7916" w:hanging="154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31E3"/>
    <w:rsid w:val="000176CA"/>
    <w:rsid w:val="00036FA0"/>
    <w:rsid w:val="0003793F"/>
    <w:rsid w:val="000542A3"/>
    <w:rsid w:val="00057E35"/>
    <w:rsid w:val="00076726"/>
    <w:rsid w:val="00080303"/>
    <w:rsid w:val="000A3F58"/>
    <w:rsid w:val="000D2343"/>
    <w:rsid w:val="000D2FE7"/>
    <w:rsid w:val="000D3449"/>
    <w:rsid w:val="000D425A"/>
    <w:rsid w:val="000D60CC"/>
    <w:rsid w:val="000E2084"/>
    <w:rsid w:val="000E6F55"/>
    <w:rsid w:val="000F77FA"/>
    <w:rsid w:val="00107BF7"/>
    <w:rsid w:val="00120845"/>
    <w:rsid w:val="00126F53"/>
    <w:rsid w:val="0014766D"/>
    <w:rsid w:val="001536CC"/>
    <w:rsid w:val="0018174A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E0135"/>
    <w:rsid w:val="002E37A5"/>
    <w:rsid w:val="00300749"/>
    <w:rsid w:val="00310F03"/>
    <w:rsid w:val="00320070"/>
    <w:rsid w:val="003247D2"/>
    <w:rsid w:val="003445C1"/>
    <w:rsid w:val="00355B61"/>
    <w:rsid w:val="00362686"/>
    <w:rsid w:val="00371510"/>
    <w:rsid w:val="00391823"/>
    <w:rsid w:val="00396DFD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56F65"/>
    <w:rsid w:val="004671AA"/>
    <w:rsid w:val="00480FB1"/>
    <w:rsid w:val="00483928"/>
    <w:rsid w:val="004C331F"/>
    <w:rsid w:val="004D6103"/>
    <w:rsid w:val="004E3BCE"/>
    <w:rsid w:val="004E70AD"/>
    <w:rsid w:val="004F0E97"/>
    <w:rsid w:val="00501DD1"/>
    <w:rsid w:val="00506E5A"/>
    <w:rsid w:val="00515C21"/>
    <w:rsid w:val="00530BD7"/>
    <w:rsid w:val="00541152"/>
    <w:rsid w:val="00545CD2"/>
    <w:rsid w:val="005476F3"/>
    <w:rsid w:val="00572527"/>
    <w:rsid w:val="00573E40"/>
    <w:rsid w:val="00576348"/>
    <w:rsid w:val="00593EC7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119D8"/>
    <w:rsid w:val="00626B3B"/>
    <w:rsid w:val="00644FC3"/>
    <w:rsid w:val="00646BD1"/>
    <w:rsid w:val="006561C2"/>
    <w:rsid w:val="00671CB3"/>
    <w:rsid w:val="00674BAF"/>
    <w:rsid w:val="00682200"/>
    <w:rsid w:val="00692BF6"/>
    <w:rsid w:val="006A1497"/>
    <w:rsid w:val="006A348A"/>
    <w:rsid w:val="006B0BD1"/>
    <w:rsid w:val="006B5404"/>
    <w:rsid w:val="006D20A5"/>
    <w:rsid w:val="006D37BF"/>
    <w:rsid w:val="00702E22"/>
    <w:rsid w:val="0072020E"/>
    <w:rsid w:val="00786071"/>
    <w:rsid w:val="007A3ECB"/>
    <w:rsid w:val="007D454A"/>
    <w:rsid w:val="007D7BB3"/>
    <w:rsid w:val="0080610C"/>
    <w:rsid w:val="00815B8C"/>
    <w:rsid w:val="00824AB9"/>
    <w:rsid w:val="00835EF9"/>
    <w:rsid w:val="00836B35"/>
    <w:rsid w:val="00843BDE"/>
    <w:rsid w:val="008756D8"/>
    <w:rsid w:val="0087588C"/>
    <w:rsid w:val="0089705C"/>
    <w:rsid w:val="008A6D43"/>
    <w:rsid w:val="008B429F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76B00"/>
    <w:rsid w:val="009775D9"/>
    <w:rsid w:val="009800C9"/>
    <w:rsid w:val="00997175"/>
    <w:rsid w:val="009A1847"/>
    <w:rsid w:val="009A5668"/>
    <w:rsid w:val="009B062A"/>
    <w:rsid w:val="009C3340"/>
    <w:rsid w:val="009C4CD4"/>
    <w:rsid w:val="009E7C6F"/>
    <w:rsid w:val="009F1793"/>
    <w:rsid w:val="009F2D23"/>
    <w:rsid w:val="00A01D69"/>
    <w:rsid w:val="00A02335"/>
    <w:rsid w:val="00A11428"/>
    <w:rsid w:val="00A46C9A"/>
    <w:rsid w:val="00A619F3"/>
    <w:rsid w:val="00A62A73"/>
    <w:rsid w:val="00A87FF6"/>
    <w:rsid w:val="00AA0A3B"/>
    <w:rsid w:val="00AA2763"/>
    <w:rsid w:val="00AA27C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46943"/>
    <w:rsid w:val="00B60619"/>
    <w:rsid w:val="00B62F9F"/>
    <w:rsid w:val="00B66A70"/>
    <w:rsid w:val="00B67366"/>
    <w:rsid w:val="00B72E7D"/>
    <w:rsid w:val="00B80EE1"/>
    <w:rsid w:val="00B84135"/>
    <w:rsid w:val="00B92BAF"/>
    <w:rsid w:val="00C042B4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A582B"/>
    <w:rsid w:val="00CD4F85"/>
    <w:rsid w:val="00CD6F02"/>
    <w:rsid w:val="00CE119B"/>
    <w:rsid w:val="00CE246D"/>
    <w:rsid w:val="00CF07A0"/>
    <w:rsid w:val="00CF3E03"/>
    <w:rsid w:val="00D0082A"/>
    <w:rsid w:val="00D21455"/>
    <w:rsid w:val="00D47634"/>
    <w:rsid w:val="00D709B3"/>
    <w:rsid w:val="00D82C87"/>
    <w:rsid w:val="00D86791"/>
    <w:rsid w:val="00DA2ED6"/>
    <w:rsid w:val="00DB76B8"/>
    <w:rsid w:val="00DC2EA1"/>
    <w:rsid w:val="00DD6AAF"/>
    <w:rsid w:val="00DE3F5C"/>
    <w:rsid w:val="00DF1D20"/>
    <w:rsid w:val="00E10F15"/>
    <w:rsid w:val="00E21324"/>
    <w:rsid w:val="00E246B9"/>
    <w:rsid w:val="00E26FB9"/>
    <w:rsid w:val="00E31FEA"/>
    <w:rsid w:val="00E418B4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C2532"/>
    <w:rsid w:val="00ED7812"/>
    <w:rsid w:val="00EF3B86"/>
    <w:rsid w:val="00F317E9"/>
    <w:rsid w:val="00F34554"/>
    <w:rsid w:val="00F438ED"/>
    <w:rsid w:val="00F45F77"/>
    <w:rsid w:val="00F5167F"/>
    <w:rsid w:val="00F52258"/>
    <w:rsid w:val="00F7683D"/>
    <w:rsid w:val="00F8570A"/>
    <w:rsid w:val="00F91C7B"/>
    <w:rsid w:val="00FB6198"/>
    <w:rsid w:val="00FC09C6"/>
    <w:rsid w:val="00FE46C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B07B99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92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B46943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46943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1"/>
    <w:qFormat/>
    <w:rsid w:val="000131E3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92B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A5668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A348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AB00E-D018-4BA4-B843-7AC46E8E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9199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Tijana Mićović</cp:lastModifiedBy>
  <cp:revision>24</cp:revision>
  <dcterms:created xsi:type="dcterms:W3CDTF">2021-03-26T13:18:00Z</dcterms:created>
  <dcterms:modified xsi:type="dcterms:W3CDTF">2023-02-02T12:06:00Z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