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27C" w:rsidRDefault="00BB4EA0" w:rsidP="00BB4EA0">
      <w:pPr>
        <w:tabs>
          <w:tab w:val="left" w:pos="6150"/>
        </w:tabs>
        <w:spacing w:line="240" w:lineRule="auto"/>
        <w:jc w:val="center"/>
        <w:rPr>
          <w:rFonts w:ascii="Times New Roman" w:hAnsi="Times New Roman" w:cs="Times New Roman"/>
          <w:b/>
          <w:u w:val="single"/>
          <w:lang w:val="sr-Latn-ME"/>
        </w:rPr>
      </w:pPr>
      <w:r w:rsidRPr="00BB4EA0">
        <w:rPr>
          <w:rFonts w:ascii="Times New Roman" w:hAnsi="Times New Roman" w:cs="Times New Roman"/>
          <w:b/>
          <w:u w:val="single"/>
          <w:lang w:val="sr-Latn-ME"/>
        </w:rPr>
        <w:t>SAŽETAK KARAKTERISTIKA LIJEKA</w:t>
      </w:r>
    </w:p>
    <w:p w:rsidR="00BB4EA0" w:rsidRPr="00BB4EA0" w:rsidRDefault="00BB4EA0" w:rsidP="00BB4EA0">
      <w:pPr>
        <w:tabs>
          <w:tab w:val="left" w:pos="6150"/>
        </w:tabs>
        <w:spacing w:line="240" w:lineRule="auto"/>
        <w:jc w:val="center"/>
        <w:rPr>
          <w:rFonts w:ascii="Times New Roman" w:hAnsi="Times New Roman" w:cs="Times New Roman"/>
          <w:b/>
          <w:u w:val="single"/>
          <w:lang w:val="sr-Latn-ME"/>
        </w:rPr>
      </w:pPr>
    </w:p>
    <w:p w:rsidR="00F1527C" w:rsidRPr="00102A05" w:rsidRDefault="00F1527C" w:rsidP="00102A05">
      <w:pPr>
        <w:tabs>
          <w:tab w:val="left" w:pos="2751"/>
        </w:tabs>
        <w:spacing w:line="240" w:lineRule="auto"/>
        <w:rPr>
          <w:rFonts w:ascii="Times New Roman" w:hAnsi="Times New Roman" w:cs="Times New Roman"/>
          <w:lang w:val="sr-Latn-ME"/>
        </w:rPr>
      </w:pPr>
    </w:p>
    <w:p w:rsid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1. NAZIV LIJEKA</w:t>
      </w:r>
    </w:p>
    <w:p w:rsidR="00102A05" w:rsidRPr="00102A05" w:rsidRDefault="00102A05" w:rsidP="00102A05">
      <w:pPr>
        <w:spacing w:after="0" w:line="240" w:lineRule="auto"/>
        <w:jc w:val="both"/>
        <w:rPr>
          <w:rFonts w:ascii="Times New Roman" w:hAnsi="Times New Roman" w:cs="Times New Roman"/>
          <w:b/>
          <w:lang w:val="sr-Latn-ME"/>
        </w:rPr>
      </w:pPr>
    </w:p>
    <w:p w:rsidR="00BB4EA0" w:rsidRDefault="00BB4EA0" w:rsidP="00102A05">
      <w:pPr>
        <w:spacing w:after="0" w:line="240" w:lineRule="auto"/>
        <w:jc w:val="both"/>
        <w:rPr>
          <w:rFonts w:ascii="Times New Roman" w:hAnsi="Times New Roman" w:cs="Times New Roman"/>
          <w:lang w:val="sr-Latn-ME"/>
        </w:rPr>
      </w:pPr>
      <w:r w:rsidRPr="00BB4EA0">
        <w:rPr>
          <w:rFonts w:ascii="Times New Roman" w:hAnsi="Times New Roman" w:cs="Times New Roman"/>
          <w:lang w:val="sr-Latn-ME"/>
        </w:rPr>
        <w:t>Hydrocortison Galenika, 25 mg/g, mast</w:t>
      </w: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INN:</w:t>
      </w:r>
      <w:r w:rsidR="00BB4EA0">
        <w:rPr>
          <w:rFonts w:ascii="Times New Roman" w:hAnsi="Times New Roman" w:cs="Times New Roman"/>
          <w:lang w:val="sr-Latn-ME"/>
        </w:rPr>
        <w:t xml:space="preserve"> </w:t>
      </w:r>
      <w:r w:rsidRPr="00102A05">
        <w:rPr>
          <w:rFonts w:ascii="Times New Roman" w:hAnsi="Times New Roman" w:cs="Times New Roman"/>
          <w:lang w:val="sr-Latn-ME"/>
        </w:rPr>
        <w:t>hidrokortizon</w:t>
      </w:r>
    </w:p>
    <w:p w:rsidR="00102A05" w:rsidRDefault="00102A05" w:rsidP="00102A05">
      <w:pPr>
        <w:spacing w:after="0" w:line="240" w:lineRule="auto"/>
        <w:jc w:val="both"/>
        <w:rPr>
          <w:rFonts w:ascii="Times New Roman" w:hAnsi="Times New Roman" w:cs="Times New Roman"/>
          <w:b/>
          <w:lang w:val="sr-Latn-ME"/>
        </w:rPr>
      </w:pPr>
    </w:p>
    <w:p w:rsidR="00102A05" w:rsidRDefault="00102A05"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2. KVALITATIVNI I KVANTITATIVNI SASTAV</w:t>
      </w:r>
    </w:p>
    <w:p w:rsid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1 g masti sadrži 25 mg hidrokortizona.</w:t>
      </w: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 xml:space="preserve">(za listu pomoćnih supstanci vidjeti </w:t>
      </w:r>
      <w:r w:rsidR="00BB4EA0">
        <w:rPr>
          <w:rFonts w:ascii="Times New Roman" w:hAnsi="Times New Roman" w:cs="Times New Roman"/>
          <w:lang w:val="sr-Latn-ME"/>
        </w:rPr>
        <w:t>dio</w:t>
      </w:r>
      <w:r w:rsidRPr="00102A05">
        <w:rPr>
          <w:rFonts w:ascii="Times New Roman" w:hAnsi="Times New Roman" w:cs="Times New Roman"/>
          <w:lang w:val="sr-Latn-ME"/>
        </w:rPr>
        <w:t xml:space="preserve"> 6.1.)</w:t>
      </w:r>
    </w:p>
    <w:p w:rsidR="00102A05" w:rsidRDefault="00102A05" w:rsidP="00102A05">
      <w:pPr>
        <w:spacing w:after="0" w:line="240" w:lineRule="auto"/>
        <w:jc w:val="both"/>
        <w:rPr>
          <w:rFonts w:ascii="Times New Roman" w:hAnsi="Times New Roman" w:cs="Times New Roman"/>
          <w:b/>
          <w:lang w:val="sr-Latn-ME"/>
        </w:rPr>
      </w:pPr>
    </w:p>
    <w:p w:rsidR="00102A05" w:rsidRDefault="00102A05"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3. FARMACEUTSKI OBLIK</w:t>
      </w:r>
    </w:p>
    <w:p w:rsid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Mast.</w:t>
      </w: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Homogena mast, bijele do skoro bijele boje.</w:t>
      </w:r>
    </w:p>
    <w:p w:rsidR="00102A05" w:rsidRDefault="00102A05" w:rsidP="00102A05">
      <w:pPr>
        <w:spacing w:after="0" w:line="240" w:lineRule="auto"/>
        <w:jc w:val="both"/>
        <w:rPr>
          <w:rFonts w:ascii="Times New Roman" w:hAnsi="Times New Roman" w:cs="Times New Roman"/>
          <w:b/>
          <w:lang w:val="sr-Latn-ME"/>
        </w:rPr>
      </w:pPr>
    </w:p>
    <w:p w:rsidR="00102A05" w:rsidRDefault="00102A05"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4. KLINIČKI PODACI</w:t>
      </w:r>
    </w:p>
    <w:p w:rsidR="00102A05" w:rsidRDefault="00102A05"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4.1. Terapijske indikacije</w:t>
      </w:r>
    </w:p>
    <w:p w:rsid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 xml:space="preserve">Hidrokortizon, mast ima lokalno antiinflamatorno dejstvo od značaja u liječenju širokog spektra dermatoloških stanja uključujući sljedeće: ekcem (uključujući atopijski, infantilni, diskoidni i stazni), </w:t>
      </w:r>
      <w:r w:rsidRPr="00102A05">
        <w:rPr>
          <w:rFonts w:ascii="Times New Roman" w:hAnsi="Times New Roman" w:cs="Times New Roman"/>
          <w:i/>
          <w:lang w:val="sr-Latn-ME"/>
        </w:rPr>
        <w:t>prurigo nodularis</w:t>
      </w:r>
      <w:r w:rsidRPr="00102A05">
        <w:rPr>
          <w:rFonts w:ascii="Times New Roman" w:hAnsi="Times New Roman" w:cs="Times New Roman"/>
          <w:lang w:val="sr-Latn-ME"/>
        </w:rPr>
        <w:t xml:space="preserve">, neurodermatoze, seboroični dermatitis, intertrigo i kontaktne reakcije senzitivnosti. </w:t>
      </w:r>
    </w:p>
    <w:p w:rsidR="00102A05" w:rsidRP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autoSpaceDE w:val="0"/>
        <w:autoSpaceDN w:val="0"/>
        <w:adjustRightInd w:val="0"/>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Preparat se takođe može koristiti u terapiji ujeda insekata i zapaljenja spoljašnjeg uva.</w:t>
      </w:r>
    </w:p>
    <w:p w:rsidR="00102A05" w:rsidRDefault="00102A05"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4.2. Doziranje i način primjene</w:t>
      </w:r>
    </w:p>
    <w:p w:rsidR="00102A05" w:rsidRDefault="00102A05" w:rsidP="00102A05">
      <w:pPr>
        <w:spacing w:after="0" w:line="240" w:lineRule="auto"/>
        <w:jc w:val="both"/>
        <w:rPr>
          <w:rFonts w:ascii="Times New Roman" w:hAnsi="Times New Roman" w:cs="Times New Roman"/>
          <w:u w:val="single"/>
          <w:lang w:val="sr-Latn-ME"/>
        </w:rPr>
      </w:pPr>
    </w:p>
    <w:p w:rsidR="00102A05" w:rsidRPr="00102A05" w:rsidRDefault="00102A05" w:rsidP="00102A05">
      <w:pPr>
        <w:spacing w:after="0" w:line="240" w:lineRule="auto"/>
        <w:jc w:val="both"/>
        <w:rPr>
          <w:rFonts w:ascii="Times New Roman" w:hAnsi="Times New Roman" w:cs="Times New Roman"/>
          <w:u w:val="single"/>
          <w:lang w:val="sr-Latn-ME"/>
        </w:rPr>
      </w:pPr>
      <w:r w:rsidRPr="00102A05">
        <w:rPr>
          <w:rFonts w:ascii="Times New Roman" w:hAnsi="Times New Roman" w:cs="Times New Roman"/>
          <w:u w:val="single"/>
          <w:lang w:val="sr-Latn-ME"/>
        </w:rPr>
        <w:t xml:space="preserve">Odrasle osobe, djeca i starije osobe </w:t>
      </w: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Mast u tankom sloju nanijeti na zahvaćenu površinu kože 2 do 3 puta na dan.</w:t>
      </w: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Hydrocortison mast je prikladna za suve, liheniformne ili lezije koje se perutaju.</w:t>
      </w:r>
    </w:p>
    <w:p w:rsidR="00102A05" w:rsidRP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u w:val="single"/>
          <w:lang w:val="sr-Latn-ME"/>
        </w:rPr>
      </w:pPr>
      <w:r w:rsidRPr="00102A05">
        <w:rPr>
          <w:rFonts w:ascii="Times New Roman" w:hAnsi="Times New Roman" w:cs="Times New Roman"/>
          <w:u w:val="single"/>
          <w:lang w:val="sr-Latn-ME"/>
        </w:rPr>
        <w:t>Način primjene</w:t>
      </w: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Dermalna upotreba.</w:t>
      </w:r>
    </w:p>
    <w:p w:rsidR="00102A05" w:rsidRDefault="00102A05"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4.3. Kontraindikacije</w:t>
      </w:r>
    </w:p>
    <w:p w:rsid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 xml:space="preserve">Kožne lezije izazvane virusnim (npr. herpes simpleks, ovčije boginje), gljivičnim (npr. kandidijaza, tinea) ili bakterijskim infekcijama (npr. impetigo). </w:t>
      </w:r>
    </w:p>
    <w:p w:rsidR="00102A05" w:rsidRP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Preosjetljivost na hidrokortizon ili na bilo koju od pomoćnih supstanci lijeka (vidjeti odjeljak 6.1).</w:t>
      </w:r>
    </w:p>
    <w:p w:rsidR="00102A05" w:rsidRDefault="00102A05"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4.4. Posebna upozorenja i mjere opreza pri upotrebi lijeka</w:t>
      </w: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lastRenderedPageBreak/>
        <w:t xml:space="preserve">Kod odojčadi i djece dugotrajnu kontinuiranu terapiju treba izbjegavati kad god je to moguće, jer do adrenalne supresije može doći čak i bez okluzivne primjene. Kod odojčadi pelene mogu djelovati kao okluzivni zavoj i povećati resorpciju. Zbog toga, ako je moguće, terapija treba da traje najduže sedam dana. </w:t>
      </w:r>
    </w:p>
    <w:p w:rsidR="00102A05" w:rsidRPr="00102A05" w:rsidRDefault="00102A05" w:rsidP="00102A05">
      <w:pPr>
        <w:spacing w:after="0" w:line="240" w:lineRule="auto"/>
        <w:jc w:val="both"/>
        <w:rPr>
          <w:rFonts w:ascii="Times New Roman" w:hAnsi="Times New Roman" w:cs="Times New Roman"/>
          <w:lang w:val="sr-Latn-ME"/>
        </w:rPr>
      </w:pPr>
    </w:p>
    <w:p w:rsid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Odgovarajuća antimikrobna terapija treba da se primijeni uvijek kada se zapaljenjske promjene inficiraju. U slučaju širenja infekcije treba p</w:t>
      </w:r>
      <w:bookmarkStart w:id="0" w:name="_GoBack"/>
      <w:bookmarkEnd w:id="0"/>
      <w:r w:rsidRPr="00102A05">
        <w:rPr>
          <w:rFonts w:ascii="Times New Roman" w:hAnsi="Times New Roman" w:cs="Times New Roman"/>
          <w:lang w:val="sr-Latn-ME"/>
        </w:rPr>
        <w:t xml:space="preserve">restati sa lokalnom primjenom kortikosteroida i započeti sa sistemskom primjenom antimikrobnih ljekova. </w:t>
      </w:r>
    </w:p>
    <w:p w:rsidR="00102A05" w:rsidRP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Kao što je slučaj sa svim kortikosteroidima, produžena primjena u predjelu lica se ne preporučuje.</w:t>
      </w:r>
    </w:p>
    <w:p w:rsidR="00102A05" w:rsidRDefault="00102A05"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4.5. Interakcije sa drugim ljekovima i druge vrste interakcija</w:t>
      </w:r>
    </w:p>
    <w:p w:rsid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Nijesu poznate.</w:t>
      </w:r>
    </w:p>
    <w:p w:rsidR="00102A05" w:rsidRDefault="00102A05"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 xml:space="preserve">4.6. </w:t>
      </w:r>
      <w:r w:rsidRPr="00102A05">
        <w:rPr>
          <w:rFonts w:ascii="Times New Roman" w:hAnsi="Times New Roman" w:cs="Times New Roman"/>
          <w:b/>
          <w:bCs/>
          <w:lang w:val="sr-Latn-ME"/>
        </w:rPr>
        <w:t>Primjena u periodu trudnoće i dojenja</w:t>
      </w:r>
    </w:p>
    <w:p w:rsid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Ne postoji dovoljno podataka o bezbjednosti primjene lijeka u toku trudnoće. Lokalna primjena kortikosteroida skotnim ženkama može izazvati poremećaj fetalnog razvoja uključujući rascjep nepca i intrauterini zastoj u rastu. Mogao bi da postoji vrlo mali rizik od ovakvog dejstva i kod humanog fetusa.</w:t>
      </w:r>
    </w:p>
    <w:p w:rsidR="00102A05" w:rsidRDefault="00102A05"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 xml:space="preserve">4.7. </w:t>
      </w:r>
      <w:r w:rsidRPr="00102A05">
        <w:rPr>
          <w:rFonts w:ascii="Times New Roman" w:hAnsi="Times New Roman" w:cs="Times New Roman"/>
          <w:b/>
          <w:bCs/>
          <w:spacing w:val="-8"/>
          <w:lang w:val="sr-Latn-ME"/>
        </w:rPr>
        <w:t>Uticaj na psihofizičke sposobnosti prilikom upravljanja motornim vozilima i rukovanja mašinama</w:t>
      </w:r>
    </w:p>
    <w:p w:rsid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Pri lokalnoj primjeni, hidrokortizon nema uticaja na psihofizičke sposobnosti prilikom upravljanja vozilom i rukovanja mašinama.</w:t>
      </w:r>
    </w:p>
    <w:p w:rsidR="00102A05" w:rsidRDefault="00102A05"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4.8. Neželjena dejstva</w:t>
      </w:r>
    </w:p>
    <w:p w:rsid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Hydrocortison mast se dobro podnosi, ali ako se pojave znaci preosjetljivosti, sa primjenom se mora odmah prekinuti.</w:t>
      </w:r>
    </w:p>
    <w:p w:rsidR="00102A05" w:rsidRP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Može doći do egzacerbacije simptoma.</w:t>
      </w:r>
    </w:p>
    <w:p w:rsidR="00102A05" w:rsidRP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 xml:space="preserve">Lokalne atrofične promjene se mogu javiti u prevojima ili kod male djece, u predjelu ispod pelena, gdje stalni vlažni uslovi pogoduju resorpciji hidrokortizona. Sistemska resorpcija lijeka može biti do te mjere izražena na ovim mjestima, da se mogu javiti znaci hiperkorticizma i supresije osovine hipotalamus-hipofiza-nadbubrežna žljezda poslije produžene primjene. </w:t>
      </w:r>
      <w:bookmarkStart w:id="1" w:name="OLE_LINK1"/>
      <w:bookmarkStart w:id="2" w:name="OLE_LINK2"/>
      <w:r w:rsidRPr="00102A05">
        <w:rPr>
          <w:rFonts w:ascii="Times New Roman" w:hAnsi="Times New Roman" w:cs="Times New Roman"/>
          <w:lang w:val="sr-Latn-ME"/>
        </w:rPr>
        <w:t>Veća je vjerovatnoća da će se ovo dejstvo javiti kod odojčadi i male djece</w:t>
      </w:r>
      <w:bookmarkEnd w:id="1"/>
      <w:bookmarkEnd w:id="2"/>
      <w:r w:rsidRPr="00102A05">
        <w:rPr>
          <w:rFonts w:ascii="Times New Roman" w:hAnsi="Times New Roman" w:cs="Times New Roman"/>
          <w:lang w:val="sr-Latn-ME"/>
        </w:rPr>
        <w:t xml:space="preserve"> i ukoliko se koriste okluzivni zavoji.</w:t>
      </w:r>
    </w:p>
    <w:p w:rsidR="00102A05" w:rsidRP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Ima podataka o promjeni pigmentacije i hipertrihozi pri primjeni lokalnih steroida.</w:t>
      </w:r>
    </w:p>
    <w:p w:rsidR="00102A05" w:rsidRPr="00102A05" w:rsidRDefault="00102A05" w:rsidP="00102A05">
      <w:pPr>
        <w:spacing w:after="0" w:line="240" w:lineRule="auto"/>
        <w:jc w:val="both"/>
        <w:rPr>
          <w:rFonts w:ascii="Times New Roman" w:hAnsi="Times New Roman" w:cs="Times New Roman"/>
          <w:u w:val="single"/>
          <w:lang w:val="sr-Latn-ME"/>
        </w:rPr>
      </w:pPr>
    </w:p>
    <w:p w:rsidR="00102A05" w:rsidRPr="00102A05" w:rsidRDefault="00102A05" w:rsidP="00102A05">
      <w:pPr>
        <w:spacing w:after="0" w:line="240" w:lineRule="auto"/>
        <w:jc w:val="both"/>
        <w:rPr>
          <w:rFonts w:ascii="Times New Roman" w:hAnsi="Times New Roman" w:cs="Times New Roman"/>
          <w:u w:val="single"/>
          <w:lang w:val="sr-Latn-ME"/>
        </w:rPr>
      </w:pPr>
      <w:r w:rsidRPr="00102A05">
        <w:rPr>
          <w:rFonts w:ascii="Times New Roman" w:hAnsi="Times New Roman" w:cs="Times New Roman"/>
          <w:u w:val="single"/>
          <w:lang w:val="sr-Latn-ME"/>
        </w:rPr>
        <w:t>Prijavljivanje sumnji na neželjena dejstva</w:t>
      </w:r>
    </w:p>
    <w:p w:rsidR="00102A05" w:rsidRPr="00102A05" w:rsidRDefault="00102A05" w:rsidP="00102A05">
      <w:pPr>
        <w:spacing w:after="0" w:line="240" w:lineRule="auto"/>
        <w:jc w:val="both"/>
        <w:rPr>
          <w:rFonts w:ascii="Times New Roman" w:hAnsi="Times New Roman" w:cs="Times New Roman"/>
          <w:u w:val="single"/>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 xml:space="preserve">Prijavljivanje neželjenih dejstava nakon dobijanja dozvole je od velikog značaja jer obezbjeđuje kontinuirano praćenje odnosa korist /rizik  primjene lijeka. Zdravstveni radnici treba da prijave svaku sumnju na neželjeno dejstvo ovog lijeka </w:t>
      </w:r>
      <w:r w:rsidR="004748C3" w:rsidRPr="004748C3">
        <w:rPr>
          <w:rFonts w:ascii="Times New Roman" w:hAnsi="Times New Roman" w:cs="Times New Roman"/>
          <w:lang w:val="sr-Latn-ME"/>
        </w:rPr>
        <w:t>Institut</w:t>
      </w:r>
      <w:r w:rsidR="004748C3">
        <w:rPr>
          <w:rFonts w:ascii="Times New Roman" w:hAnsi="Times New Roman" w:cs="Times New Roman"/>
          <w:lang w:val="sr-Latn-ME"/>
        </w:rPr>
        <w:t>u</w:t>
      </w:r>
      <w:r w:rsidRPr="00102A05">
        <w:rPr>
          <w:rFonts w:ascii="Times New Roman" w:hAnsi="Times New Roman" w:cs="Times New Roman"/>
          <w:lang w:val="sr-Latn-ME"/>
        </w:rPr>
        <w:t xml:space="preserve"> za ljekove i medic</w:t>
      </w:r>
      <w:r w:rsidR="004748C3">
        <w:rPr>
          <w:rFonts w:ascii="Times New Roman" w:hAnsi="Times New Roman" w:cs="Times New Roman"/>
          <w:lang w:val="sr-Latn-ME"/>
        </w:rPr>
        <w:t>inska sredstva Crne Gore (CInMED</w:t>
      </w:r>
      <w:r w:rsidRPr="00102A05">
        <w:rPr>
          <w:rFonts w:ascii="Times New Roman" w:hAnsi="Times New Roman" w:cs="Times New Roman"/>
          <w:lang w:val="sr-Latn-ME"/>
        </w:rPr>
        <w:t>):</w:t>
      </w:r>
    </w:p>
    <w:p w:rsidR="00102A05" w:rsidRDefault="00102A05" w:rsidP="00102A05">
      <w:pPr>
        <w:spacing w:after="0" w:line="240" w:lineRule="auto"/>
        <w:jc w:val="both"/>
        <w:rPr>
          <w:rFonts w:ascii="Times New Roman" w:hAnsi="Times New Roman" w:cs="Times New Roman"/>
          <w:lang w:val="sr-Latn-ME"/>
        </w:rPr>
      </w:pPr>
    </w:p>
    <w:p w:rsidR="00BB4EA0" w:rsidRDefault="00BB4EA0" w:rsidP="00102A05">
      <w:pPr>
        <w:spacing w:after="0" w:line="240" w:lineRule="auto"/>
        <w:jc w:val="both"/>
        <w:rPr>
          <w:rFonts w:ascii="Times New Roman" w:hAnsi="Times New Roman" w:cs="Times New Roman"/>
          <w:lang w:val="sr-Latn-ME"/>
        </w:rPr>
      </w:pPr>
      <w:r w:rsidRPr="00BB4EA0">
        <w:rPr>
          <w:rFonts w:ascii="Times New Roman" w:hAnsi="Times New Roman" w:cs="Times New Roman"/>
          <w:lang w:val="sr-Latn-ME"/>
        </w:rPr>
        <w:t xml:space="preserve">Institut za ljekove i medicinska sredstva </w:t>
      </w: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Odjeljenje za farmakovigilancu</w:t>
      </w: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Bulevar Ivana Crnojevića 64a, 81000 Podgorica</w:t>
      </w:r>
    </w:p>
    <w:p w:rsidR="00102A05" w:rsidRP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tel: +382 (0) 20 310 280</w:t>
      </w: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lastRenderedPageBreak/>
        <w:t>fax:+382 (0) 20 310 581</w:t>
      </w:r>
    </w:p>
    <w:p w:rsidR="00BB4EA0" w:rsidRDefault="007D7F0D" w:rsidP="00BB4EA0">
      <w:pPr>
        <w:spacing w:after="0" w:line="240" w:lineRule="auto"/>
        <w:jc w:val="both"/>
      </w:pPr>
      <w:hyperlink r:id="rId7" w:history="1">
        <w:r w:rsidR="00BB4EA0" w:rsidRPr="00FB0E83">
          <w:rPr>
            <w:rStyle w:val="Hyperlink"/>
          </w:rPr>
          <w:t>www.cinmed.me</w:t>
        </w:r>
      </w:hyperlink>
      <w:r w:rsidR="00BB4EA0">
        <w:t xml:space="preserve"> </w:t>
      </w:r>
    </w:p>
    <w:p w:rsidR="00BB4EA0" w:rsidRDefault="007D7F0D" w:rsidP="00BB4EA0">
      <w:pPr>
        <w:spacing w:after="0" w:line="240" w:lineRule="auto"/>
        <w:jc w:val="both"/>
      </w:pPr>
      <w:hyperlink r:id="rId8" w:history="1">
        <w:r w:rsidR="00BB4EA0" w:rsidRPr="00FB0E83">
          <w:rPr>
            <w:rStyle w:val="Hyperlink"/>
          </w:rPr>
          <w:t>nezeljenadejstva@cinmed.me</w:t>
        </w:r>
      </w:hyperlink>
    </w:p>
    <w:p w:rsidR="00102A05" w:rsidRPr="00102A05" w:rsidRDefault="00102A05" w:rsidP="00BB4EA0">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putem IS zdravstvene zaštite</w:t>
      </w:r>
    </w:p>
    <w:p w:rsidR="00102A05" w:rsidRDefault="00102A05" w:rsidP="00102A05">
      <w:pPr>
        <w:spacing w:after="0" w:line="240" w:lineRule="auto"/>
        <w:jc w:val="both"/>
        <w:rPr>
          <w:rFonts w:ascii="Times New Roman" w:hAnsi="Times New Roman" w:cs="Times New Roman"/>
          <w:b/>
          <w:lang w:val="sr-Latn-ME"/>
        </w:rPr>
      </w:pPr>
    </w:p>
    <w:p w:rsid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b/>
          <w:lang w:val="sr-Latn-ME"/>
        </w:rPr>
        <w:t>4.9. Predoziranje</w:t>
      </w:r>
      <w:r w:rsidRPr="00102A05">
        <w:rPr>
          <w:rFonts w:ascii="Times New Roman" w:hAnsi="Times New Roman" w:cs="Times New Roman"/>
          <w:b/>
          <w:bCs/>
          <w:lang w:val="sr-Latn-ME"/>
        </w:rPr>
        <w:t xml:space="preserve"> i mjere koje je potrebno preduzeti</w:t>
      </w:r>
      <w:r w:rsidRPr="00102A05">
        <w:rPr>
          <w:rFonts w:ascii="Times New Roman" w:hAnsi="Times New Roman" w:cs="Times New Roman"/>
          <w:lang w:val="sr-Latn-ME"/>
        </w:rPr>
        <w:t xml:space="preserve"> </w:t>
      </w:r>
    </w:p>
    <w:p w:rsidR="00102A05" w:rsidRP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Malo je vjerovatno da može doći do akutnog predoziranja, međutim, u slučaju hroničnog predoziranja ili pogrešne primjene, mogu se javiti znaci hiperkorticizma i tada treba prestati sa primjenom lokalnih steroida.</w:t>
      </w:r>
    </w:p>
    <w:p w:rsidR="00102A05" w:rsidRDefault="00102A05" w:rsidP="00102A05">
      <w:pPr>
        <w:spacing w:after="0" w:line="240" w:lineRule="auto"/>
        <w:jc w:val="both"/>
        <w:rPr>
          <w:rFonts w:ascii="Times New Roman" w:hAnsi="Times New Roman" w:cs="Times New Roman"/>
          <w:b/>
          <w:lang w:val="sr-Latn-ME"/>
        </w:rPr>
      </w:pPr>
    </w:p>
    <w:p w:rsidR="00102A05" w:rsidRDefault="00102A05"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5. FARMAKOLOŠKI PODACI</w:t>
      </w:r>
    </w:p>
    <w:p w:rsidR="00102A05" w:rsidRDefault="00102A05"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5.1. Farmakodinamski podaci</w:t>
      </w:r>
    </w:p>
    <w:p w:rsidR="00102A05" w:rsidRPr="00102A05" w:rsidRDefault="00102A05"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ind w:left="2880" w:hanging="2880"/>
        <w:jc w:val="both"/>
        <w:rPr>
          <w:rFonts w:ascii="Times New Roman" w:hAnsi="Times New Roman" w:cs="Times New Roman"/>
          <w:lang w:val="sr-Latn-ME"/>
        </w:rPr>
      </w:pPr>
      <w:r w:rsidRPr="00102A05">
        <w:rPr>
          <w:rFonts w:ascii="Times New Roman" w:hAnsi="Times New Roman" w:cs="Times New Roman"/>
          <w:lang w:val="sr-Latn-ME"/>
        </w:rPr>
        <w:t>Farmakoterapijska grupa:</w:t>
      </w:r>
      <w:r w:rsidR="0073294E">
        <w:rPr>
          <w:rFonts w:ascii="Times New Roman" w:hAnsi="Times New Roman" w:cs="Times New Roman"/>
          <w:lang w:val="sr-Latn-ME"/>
        </w:rPr>
        <w:t xml:space="preserve"> </w:t>
      </w:r>
      <w:r w:rsidRPr="00102A05">
        <w:rPr>
          <w:rFonts w:ascii="Times New Roman" w:hAnsi="Times New Roman" w:cs="Times New Roman"/>
          <w:lang w:val="sr-Latn-ME"/>
        </w:rPr>
        <w:t>Kortikosteroidi, monokomponentni; kortikosteroidi slabog djelovanja (grupa I).</w:t>
      </w:r>
    </w:p>
    <w:p w:rsidR="0073294E" w:rsidRDefault="0073294E" w:rsidP="00102A05">
      <w:pPr>
        <w:spacing w:after="0" w:line="240" w:lineRule="auto"/>
        <w:jc w:val="both"/>
        <w:rPr>
          <w:rFonts w:ascii="Times New Roman" w:hAnsi="Times New Roman" w:cs="Times New Roman"/>
          <w:lang w:val="sr-Latn-ME"/>
        </w:rPr>
      </w:pPr>
    </w:p>
    <w:p w:rsid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 xml:space="preserve">ATC </w:t>
      </w:r>
      <w:r w:rsidRPr="00102A05">
        <w:rPr>
          <w:rFonts w:ascii="Times New Roman" w:hAnsi="Times New Roman" w:cs="Times New Roman"/>
          <w:bCs/>
          <w:lang w:val="sr-Latn-ME"/>
        </w:rPr>
        <w:t>kod</w:t>
      </w:r>
      <w:r w:rsidRPr="00102A05">
        <w:rPr>
          <w:rFonts w:ascii="Times New Roman" w:hAnsi="Times New Roman" w:cs="Times New Roman"/>
          <w:lang w:val="sr-Latn-ME"/>
        </w:rPr>
        <w:t>:</w:t>
      </w:r>
      <w:r w:rsidR="0073294E">
        <w:rPr>
          <w:rFonts w:ascii="Times New Roman" w:hAnsi="Times New Roman" w:cs="Times New Roman"/>
          <w:lang w:val="sr-Latn-ME"/>
        </w:rPr>
        <w:t xml:space="preserve"> </w:t>
      </w:r>
      <w:r w:rsidRPr="00102A05">
        <w:rPr>
          <w:rFonts w:ascii="Times New Roman" w:hAnsi="Times New Roman" w:cs="Times New Roman"/>
          <w:lang w:val="sr-Latn-ME"/>
        </w:rPr>
        <w:t>D07AA02</w:t>
      </w:r>
    </w:p>
    <w:p w:rsidR="0073294E" w:rsidRPr="00102A05" w:rsidRDefault="0073294E" w:rsidP="00102A05">
      <w:pPr>
        <w:spacing w:after="0" w:line="240" w:lineRule="auto"/>
        <w:jc w:val="both"/>
        <w:rPr>
          <w:rFonts w:ascii="Times New Roman" w:hAnsi="Times New Roman" w:cs="Times New Roman"/>
          <w:lang w:val="sr-Latn-ME"/>
        </w:rPr>
      </w:pPr>
    </w:p>
    <w:p w:rsid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Hidrokortizon je glukokortikoid koji je po sastavu i dejstvu identičan sa prirodnim hormonom kore nadbubrežne žlijezde. Koristi se lokalno, zbog svojih antiinflamatornih dejstava, koji dovode do supresije kliničkih manifestacija bolesti koje se javljaju u sklopu širokog spektra poremećaja kod kojih je inflamacija značajna karakteristika.</w:t>
      </w:r>
    </w:p>
    <w:p w:rsidR="0073294E" w:rsidRPr="00102A05" w:rsidRDefault="0073294E"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5.2. Farmakokinetički podaci</w:t>
      </w:r>
    </w:p>
    <w:p w:rsidR="0073294E" w:rsidRDefault="0073294E"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Hidrokortizon se resorbuje kroz kožu, posebno u područjima u kojima je uklonjen površinski sloj kože. Hidrokortizon se metaboliše u jetri i većini tkiva, do hidrogenizovanih i degradacionih formi kao što su tetrahidrokortizon i tetrahidrokortizol. Oni se eliminišu urinom, uglavnom kao glukuronidi. U manjem stepenu hidrokortizon se izlučuje kao nepromijenjen lijek.</w:t>
      </w:r>
    </w:p>
    <w:p w:rsidR="0073294E" w:rsidRDefault="0073294E"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 xml:space="preserve">5.3. Pretklinički podaci o bezbjednosti </w:t>
      </w:r>
    </w:p>
    <w:p w:rsidR="0073294E" w:rsidRDefault="0073294E"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Nema značajnih pretkliničkih podataka koji već nijesu navedeni u drugim odjeljcima Sažetka karakteristika lijeka.</w:t>
      </w:r>
    </w:p>
    <w:p w:rsidR="0073294E" w:rsidRDefault="0073294E" w:rsidP="00102A05">
      <w:pPr>
        <w:spacing w:after="0" w:line="240" w:lineRule="auto"/>
        <w:jc w:val="both"/>
        <w:rPr>
          <w:rFonts w:ascii="Times New Roman" w:hAnsi="Times New Roman" w:cs="Times New Roman"/>
          <w:b/>
          <w:lang w:val="sr-Latn-ME"/>
        </w:rPr>
      </w:pPr>
    </w:p>
    <w:p w:rsidR="0073294E" w:rsidRDefault="0073294E"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6. FARMACEUTSKI PODACI</w:t>
      </w:r>
    </w:p>
    <w:p w:rsidR="0073294E" w:rsidRDefault="0073294E"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6.1. Lista pomoćnih supstanci</w:t>
      </w:r>
    </w:p>
    <w:p w:rsidR="0073294E" w:rsidRDefault="0073294E" w:rsidP="00102A05">
      <w:pPr>
        <w:spacing w:after="0" w:line="240" w:lineRule="auto"/>
        <w:jc w:val="both"/>
        <w:rPr>
          <w:rFonts w:ascii="Times New Roman" w:hAnsi="Times New Roman" w:cs="Times New Roman"/>
          <w:lang w:val="sr-Latn-ME"/>
        </w:rPr>
      </w:pPr>
    </w:p>
    <w:p w:rsid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Parafin bijeli, meki.</w:t>
      </w:r>
    </w:p>
    <w:p w:rsidR="00BB4EA0" w:rsidRPr="00102A05" w:rsidRDefault="00BB4EA0"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6.2. Inkompatibilnosti</w:t>
      </w:r>
    </w:p>
    <w:p w:rsidR="0073294E" w:rsidRDefault="0073294E"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Nije primjenljivo.</w:t>
      </w:r>
    </w:p>
    <w:p w:rsidR="0073294E" w:rsidRDefault="0073294E"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6.3. Rok upotrebe</w:t>
      </w:r>
    </w:p>
    <w:p w:rsidR="0073294E" w:rsidRDefault="0073294E"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Rok upotrebe lijeka prije prvog otvaranja: 5 godina.</w:t>
      </w:r>
    </w:p>
    <w:p w:rsidR="0073294E" w:rsidRDefault="0073294E" w:rsidP="00102A05">
      <w:pPr>
        <w:spacing w:after="0" w:line="240" w:lineRule="auto"/>
        <w:jc w:val="both"/>
        <w:rPr>
          <w:rFonts w:ascii="Times New Roman" w:hAnsi="Times New Roman" w:cs="Times New Roman"/>
          <w:lang w:val="sr-Latn-ME"/>
        </w:rPr>
      </w:pPr>
    </w:p>
    <w:p w:rsidR="00102A05" w:rsidRPr="00102A05" w:rsidRDefault="00681BA8" w:rsidP="00102A05">
      <w:pPr>
        <w:spacing w:after="0" w:line="240" w:lineRule="auto"/>
        <w:jc w:val="both"/>
        <w:rPr>
          <w:rFonts w:ascii="Times New Roman" w:hAnsi="Times New Roman" w:cs="Times New Roman"/>
          <w:lang w:val="sr-Latn-ME"/>
        </w:rPr>
      </w:pPr>
      <w:r>
        <w:rPr>
          <w:rFonts w:ascii="Times New Roman" w:hAnsi="Times New Roman" w:cs="Times New Roman"/>
          <w:lang w:val="sr-Latn-ME"/>
        </w:rPr>
        <w:lastRenderedPageBreak/>
        <w:t xml:space="preserve">Za rok </w:t>
      </w:r>
      <w:r w:rsidR="00102A05" w:rsidRPr="00102A05">
        <w:rPr>
          <w:rFonts w:ascii="Times New Roman" w:hAnsi="Times New Roman" w:cs="Times New Roman"/>
          <w:lang w:val="sr-Latn-ME"/>
        </w:rPr>
        <w:t xml:space="preserve">upotrebe lijeka </w:t>
      </w:r>
      <w:r w:rsidR="00BB4EA0">
        <w:rPr>
          <w:rFonts w:ascii="Times New Roman" w:hAnsi="Times New Roman" w:cs="Times New Roman"/>
          <w:lang w:val="sr-Latn-ME"/>
        </w:rPr>
        <w:t xml:space="preserve">nakon prvog otvaranja pogledati dio </w:t>
      </w:r>
      <w:r w:rsidR="00102A05" w:rsidRPr="00102A05">
        <w:rPr>
          <w:rFonts w:ascii="Times New Roman" w:hAnsi="Times New Roman" w:cs="Times New Roman"/>
          <w:lang w:val="sr-Latn-ME"/>
        </w:rPr>
        <w:t>6.4.</w:t>
      </w:r>
    </w:p>
    <w:p w:rsidR="0073294E" w:rsidRDefault="0073294E"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6.4. Posebne mjere upozorenja pri čuvanju lijeka</w:t>
      </w:r>
    </w:p>
    <w:p w:rsidR="0073294E" w:rsidRDefault="0073294E"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Uslovi čuvanja lijeka prije prvog otvaranja: Čuvati na temperaturi do 25 °C, u originalnom pakovanju.</w:t>
      </w:r>
    </w:p>
    <w:p w:rsidR="00102A05" w:rsidRP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Uslovi čuvanja poslije prvog otvaranja: Čuvati na temperaturi do 25 °C, u originalnom pakovanju, najduže 28 dana.</w:t>
      </w:r>
    </w:p>
    <w:p w:rsidR="0073294E" w:rsidRDefault="0073294E"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 xml:space="preserve">6.5. </w:t>
      </w:r>
      <w:r w:rsidRPr="00102A05">
        <w:rPr>
          <w:rFonts w:ascii="Times New Roman" w:hAnsi="Times New Roman" w:cs="Times New Roman"/>
          <w:b/>
          <w:bCs/>
          <w:lang w:val="sr-Latn-ME"/>
        </w:rPr>
        <w:t>Vrsta i sadržaj pakovanja</w:t>
      </w:r>
    </w:p>
    <w:p w:rsidR="0073294E" w:rsidRDefault="0073294E"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Unutrašnje pakovanje gotovog lijeka je dvostruko lakirana aluminijumska tuba sa plastičnim zatvaračem. U tubi se nalazi 5 g masti.</w:t>
      </w:r>
    </w:p>
    <w:p w:rsidR="00102A05" w:rsidRPr="00102A05" w:rsidRDefault="00102A05"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Spoljašnje pakovanje lijeka je složiva kartonska kutija. U kartonskoj kutiji se nalazi jedna tuba sa 5 g masti i Uputsvo za pacijenta.</w:t>
      </w:r>
    </w:p>
    <w:p w:rsidR="0073294E" w:rsidRDefault="0073294E"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 xml:space="preserve">6.6. Posebne mjere opreza pri odlaganju materijala koji treba odbaciti nakon primjene lijeka </w:t>
      </w:r>
    </w:p>
    <w:p w:rsidR="0073294E" w:rsidRDefault="0073294E"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Neupotrijebljeni lijek se uništava u skladu sa važećim propisima.</w:t>
      </w:r>
    </w:p>
    <w:p w:rsidR="0073294E" w:rsidRDefault="0073294E" w:rsidP="00102A05">
      <w:pPr>
        <w:spacing w:after="0" w:line="240" w:lineRule="auto"/>
        <w:jc w:val="both"/>
        <w:rPr>
          <w:rFonts w:ascii="Times New Roman" w:hAnsi="Times New Roman" w:cs="Times New Roman"/>
          <w:b/>
          <w:lang w:val="sr-Latn-ME"/>
        </w:rPr>
      </w:pPr>
    </w:p>
    <w:p w:rsidR="0073294E" w:rsidRDefault="0073294E"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 xml:space="preserve">7. NOSILAC DOZVOLE </w:t>
      </w:r>
    </w:p>
    <w:p w:rsidR="0073294E" w:rsidRDefault="0073294E" w:rsidP="00102A05">
      <w:pPr>
        <w:snapToGrid w:val="0"/>
        <w:spacing w:after="0" w:line="240" w:lineRule="auto"/>
        <w:jc w:val="both"/>
        <w:rPr>
          <w:rFonts w:ascii="Times New Roman" w:hAnsi="Times New Roman" w:cs="Times New Roman"/>
          <w:lang w:val="sr-Latn-ME"/>
        </w:rPr>
      </w:pPr>
    </w:p>
    <w:p w:rsidR="00B42C60" w:rsidRPr="00B42C60" w:rsidRDefault="00B42C60" w:rsidP="00B42C60">
      <w:pPr>
        <w:spacing w:after="0" w:line="240" w:lineRule="auto"/>
        <w:jc w:val="both"/>
        <w:rPr>
          <w:rFonts w:ascii="Times New Roman" w:hAnsi="Times New Roman" w:cs="Times New Roman"/>
          <w:lang w:val="sr-Latn-ME"/>
        </w:rPr>
      </w:pPr>
      <w:r w:rsidRPr="00B42C60">
        <w:rPr>
          <w:rFonts w:ascii="Times New Roman" w:hAnsi="Times New Roman" w:cs="Times New Roman"/>
          <w:lang w:val="sr-Latn-ME"/>
        </w:rPr>
        <w:t>GLK pharma</w:t>
      </w:r>
    </w:p>
    <w:p w:rsidR="00B42C60" w:rsidRDefault="00BB4EA0" w:rsidP="00102A05">
      <w:pPr>
        <w:spacing w:after="0" w:line="240" w:lineRule="auto"/>
        <w:jc w:val="both"/>
        <w:rPr>
          <w:rFonts w:ascii="Times New Roman" w:hAnsi="Times New Roman" w:cs="Times New Roman"/>
          <w:lang w:val="sr-Latn-ME"/>
        </w:rPr>
      </w:pPr>
      <w:r w:rsidRPr="00BB4EA0">
        <w:rPr>
          <w:rFonts w:ascii="Times New Roman" w:hAnsi="Times New Roman" w:cs="Times New Roman"/>
          <w:lang w:val="sr-Latn-ME"/>
        </w:rPr>
        <w:t>Svetozara Markovića, br.46, Podgorica, Crna Gora</w:t>
      </w:r>
    </w:p>
    <w:p w:rsidR="00BB4EA0" w:rsidRDefault="00BB4EA0" w:rsidP="00102A05">
      <w:pPr>
        <w:spacing w:after="0" w:line="240" w:lineRule="auto"/>
        <w:jc w:val="both"/>
        <w:rPr>
          <w:rFonts w:ascii="Times New Roman" w:hAnsi="Times New Roman" w:cs="Times New Roman"/>
          <w:lang w:val="sr-Latn-ME"/>
        </w:rPr>
      </w:pPr>
    </w:p>
    <w:p w:rsidR="00BB4EA0" w:rsidRDefault="00BB4EA0" w:rsidP="00102A05">
      <w:pPr>
        <w:spacing w:after="0" w:line="240" w:lineRule="auto"/>
        <w:jc w:val="both"/>
        <w:rPr>
          <w:rFonts w:ascii="Times New Roman" w:hAnsi="Times New Roman" w:cs="Times New Roman"/>
          <w:b/>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 xml:space="preserve">8. </w:t>
      </w:r>
      <w:r w:rsidRPr="00102A05">
        <w:rPr>
          <w:rFonts w:ascii="Times New Roman" w:hAnsi="Times New Roman" w:cs="Times New Roman"/>
          <w:b/>
          <w:bCs/>
          <w:lang w:val="sr-Latn-ME"/>
        </w:rPr>
        <w:t>BROJ PRVE DOZVOLE / OBNOVE DOZVOLE</w:t>
      </w:r>
    </w:p>
    <w:p w:rsidR="00993DE9" w:rsidRDefault="00993DE9" w:rsidP="00993DE9">
      <w:pPr>
        <w:spacing w:after="40"/>
        <w:rPr>
          <w:b/>
          <w:bCs/>
          <w:lang w:val="nb-NO"/>
        </w:rPr>
      </w:pPr>
    </w:p>
    <w:p w:rsidR="00102A05" w:rsidRPr="00993DE9" w:rsidRDefault="00BB4EA0" w:rsidP="00993DE9">
      <w:pPr>
        <w:spacing w:after="40"/>
        <w:rPr>
          <w:rFonts w:ascii="Times New Roman" w:hAnsi="Times New Roman" w:cs="Times New Roman"/>
          <w:bCs/>
          <w:lang w:val="sr-Latn-CS"/>
        </w:rPr>
      </w:pPr>
      <w:r w:rsidRPr="00BB4EA0">
        <w:rPr>
          <w:rFonts w:ascii="Times New Roman" w:hAnsi="Times New Roman" w:cs="Times New Roman"/>
          <w:bCs/>
          <w:lang w:val="nb-NO"/>
        </w:rPr>
        <w:t>Hydrocortison Galenika, 25 mg/g, mast</w:t>
      </w:r>
      <w:r w:rsidR="00681BA8">
        <w:rPr>
          <w:rFonts w:ascii="Times New Roman" w:hAnsi="Times New Roman" w:cs="Times New Roman"/>
          <w:bCs/>
          <w:lang w:val="nb-NO"/>
        </w:rPr>
        <w:t>:</w:t>
      </w:r>
      <w:r w:rsidR="00993DE9">
        <w:rPr>
          <w:rFonts w:ascii="Times New Roman" w:hAnsi="Times New Roman" w:cs="Times New Roman"/>
          <w:bCs/>
          <w:lang w:val="nb-NO"/>
        </w:rPr>
        <w:t xml:space="preserve"> 2030/17/295-3020 </w:t>
      </w:r>
    </w:p>
    <w:p w:rsidR="0073294E" w:rsidRDefault="0073294E" w:rsidP="00102A05">
      <w:pPr>
        <w:spacing w:after="0" w:line="240" w:lineRule="auto"/>
        <w:jc w:val="both"/>
        <w:rPr>
          <w:rFonts w:ascii="Times New Roman" w:hAnsi="Times New Roman" w:cs="Times New Roman"/>
          <w:lang w:val="sr-Latn-ME"/>
        </w:rPr>
      </w:pPr>
    </w:p>
    <w:p w:rsidR="00BB4EA0" w:rsidRPr="00102A05" w:rsidRDefault="00BB4EA0"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 xml:space="preserve">9. </w:t>
      </w:r>
      <w:r w:rsidRPr="00102A05">
        <w:rPr>
          <w:rFonts w:ascii="Times New Roman" w:hAnsi="Times New Roman" w:cs="Times New Roman"/>
          <w:b/>
          <w:bCs/>
          <w:lang w:val="sr-Latn-ME"/>
        </w:rPr>
        <w:t>DATUM PRVE DOZVOLE/ DATUM OBNOVE DOZVOLE</w:t>
      </w:r>
    </w:p>
    <w:p w:rsidR="00102A05" w:rsidRDefault="00102A05" w:rsidP="00102A05">
      <w:pPr>
        <w:spacing w:after="0" w:line="240" w:lineRule="auto"/>
        <w:jc w:val="both"/>
        <w:rPr>
          <w:rFonts w:ascii="Times New Roman" w:hAnsi="Times New Roman" w:cs="Times New Roman"/>
          <w:lang w:val="sr-Latn-ME"/>
        </w:rPr>
      </w:pPr>
    </w:p>
    <w:p w:rsidR="0073294E" w:rsidRDefault="00BB4EA0" w:rsidP="00102A05">
      <w:pPr>
        <w:spacing w:after="0" w:line="240" w:lineRule="auto"/>
        <w:jc w:val="both"/>
        <w:rPr>
          <w:rFonts w:ascii="Times New Roman" w:hAnsi="Times New Roman" w:cs="Times New Roman"/>
          <w:lang w:val="sr-Latn-ME"/>
        </w:rPr>
      </w:pPr>
      <w:r w:rsidRPr="00BB4EA0">
        <w:rPr>
          <w:rFonts w:ascii="Times New Roman" w:hAnsi="Times New Roman" w:cs="Times New Roman"/>
          <w:bCs/>
          <w:lang w:val="nb-NO"/>
        </w:rPr>
        <w:t>Hydrocortison Galenika, 25 mg/g, mast</w:t>
      </w:r>
      <w:r w:rsidR="00681BA8">
        <w:rPr>
          <w:rFonts w:ascii="Times New Roman" w:hAnsi="Times New Roman" w:cs="Times New Roman"/>
          <w:bCs/>
          <w:lang w:val="nb-NO"/>
        </w:rPr>
        <w:t xml:space="preserve">: </w:t>
      </w:r>
      <w:r w:rsidR="00993DE9">
        <w:rPr>
          <w:rFonts w:ascii="Times New Roman" w:hAnsi="Times New Roman" w:cs="Times New Roman"/>
          <w:bCs/>
          <w:lang w:val="nb-NO"/>
        </w:rPr>
        <w:t>10.07.2017. godine</w:t>
      </w:r>
    </w:p>
    <w:p w:rsidR="0073294E" w:rsidRDefault="0073294E" w:rsidP="00102A05">
      <w:pPr>
        <w:spacing w:after="0" w:line="240" w:lineRule="auto"/>
        <w:jc w:val="both"/>
        <w:rPr>
          <w:rFonts w:ascii="Times New Roman" w:hAnsi="Times New Roman" w:cs="Times New Roman"/>
          <w:lang w:val="sr-Latn-ME"/>
        </w:rPr>
      </w:pPr>
    </w:p>
    <w:p w:rsidR="00BB4EA0" w:rsidRPr="00102A05" w:rsidRDefault="00BB4EA0" w:rsidP="00102A05">
      <w:pPr>
        <w:spacing w:after="0" w:line="240" w:lineRule="auto"/>
        <w:jc w:val="both"/>
        <w:rPr>
          <w:rFonts w:ascii="Times New Roman" w:hAnsi="Times New Roman" w:cs="Times New Roman"/>
          <w:lang w:val="sr-Latn-ME"/>
        </w:rPr>
      </w:pPr>
    </w:p>
    <w:p w:rsidR="00102A05" w:rsidRPr="00102A05" w:rsidRDefault="00102A05" w:rsidP="00102A05">
      <w:pPr>
        <w:spacing w:after="0" w:line="240" w:lineRule="auto"/>
        <w:jc w:val="both"/>
        <w:rPr>
          <w:rFonts w:ascii="Times New Roman" w:hAnsi="Times New Roman" w:cs="Times New Roman"/>
          <w:b/>
          <w:lang w:val="sr-Latn-ME"/>
        </w:rPr>
      </w:pPr>
      <w:r w:rsidRPr="00102A05">
        <w:rPr>
          <w:rFonts w:ascii="Times New Roman" w:hAnsi="Times New Roman" w:cs="Times New Roman"/>
          <w:b/>
          <w:lang w:val="sr-Latn-ME"/>
        </w:rPr>
        <w:t xml:space="preserve">10. </w:t>
      </w:r>
      <w:r w:rsidRPr="00102A05">
        <w:rPr>
          <w:rFonts w:ascii="Times New Roman" w:hAnsi="Times New Roman" w:cs="Times New Roman"/>
          <w:b/>
          <w:bCs/>
          <w:lang w:val="sr-Latn-ME"/>
        </w:rPr>
        <w:t>DATUM POSLJEDNJE  REVIZIJE TEKSTA SAŽETKA OSNOVNIH KARAKTERISTIKA LIJEKA</w:t>
      </w:r>
    </w:p>
    <w:p w:rsidR="00102A05" w:rsidRPr="00102A05" w:rsidRDefault="00102A05" w:rsidP="00102A05">
      <w:pPr>
        <w:spacing w:after="0" w:line="240" w:lineRule="auto"/>
        <w:jc w:val="both"/>
        <w:rPr>
          <w:rFonts w:ascii="Times New Roman" w:hAnsi="Times New Roman" w:cs="Times New Roman"/>
          <w:lang w:val="sr-Latn-ME"/>
        </w:rPr>
      </w:pPr>
    </w:p>
    <w:p w:rsidR="00F1527C" w:rsidRDefault="00BB4EA0" w:rsidP="00102A05">
      <w:pPr>
        <w:tabs>
          <w:tab w:val="left" w:pos="2120"/>
        </w:tabs>
        <w:spacing w:after="0" w:line="240" w:lineRule="auto"/>
        <w:jc w:val="both"/>
        <w:rPr>
          <w:rFonts w:ascii="Times New Roman" w:hAnsi="Times New Roman" w:cs="Times New Roman"/>
          <w:lang w:val="sr-Latn-ME"/>
        </w:rPr>
      </w:pPr>
      <w:r>
        <w:rPr>
          <w:rFonts w:ascii="Times New Roman" w:hAnsi="Times New Roman" w:cs="Times New Roman"/>
          <w:lang w:val="sr-Latn-ME"/>
        </w:rPr>
        <w:t>Februar</w:t>
      </w:r>
      <w:r w:rsidR="00277F53">
        <w:rPr>
          <w:rFonts w:ascii="Times New Roman" w:hAnsi="Times New Roman" w:cs="Times New Roman"/>
          <w:lang w:val="sr-Latn-ME"/>
        </w:rPr>
        <w:t>, 20</w:t>
      </w:r>
      <w:r>
        <w:rPr>
          <w:rFonts w:ascii="Times New Roman" w:hAnsi="Times New Roman" w:cs="Times New Roman"/>
          <w:lang w:val="sr-Latn-ME"/>
        </w:rPr>
        <w:t>23</w:t>
      </w:r>
      <w:r w:rsidR="00277F53">
        <w:rPr>
          <w:rFonts w:ascii="Times New Roman" w:hAnsi="Times New Roman" w:cs="Times New Roman"/>
          <w:lang w:val="sr-Latn-ME"/>
        </w:rPr>
        <w:t>. godine</w:t>
      </w:r>
    </w:p>
    <w:p w:rsidR="00277F53" w:rsidRPr="00102A05" w:rsidRDefault="00277F53" w:rsidP="00102A05">
      <w:pPr>
        <w:tabs>
          <w:tab w:val="left" w:pos="2120"/>
        </w:tabs>
        <w:spacing w:after="0" w:line="240" w:lineRule="auto"/>
        <w:jc w:val="both"/>
        <w:rPr>
          <w:rFonts w:ascii="Times New Roman" w:hAnsi="Times New Roman" w:cs="Times New Roman"/>
          <w:lang w:val="sr-Latn-ME"/>
        </w:rPr>
      </w:pPr>
    </w:p>
    <w:p w:rsidR="00F1527C" w:rsidRPr="00102A05" w:rsidRDefault="00F1527C" w:rsidP="00102A05">
      <w:pPr>
        <w:tabs>
          <w:tab w:val="left" w:pos="2751"/>
        </w:tabs>
        <w:spacing w:after="0" w:line="240" w:lineRule="auto"/>
        <w:jc w:val="both"/>
        <w:rPr>
          <w:rFonts w:ascii="Times New Roman" w:hAnsi="Times New Roman" w:cs="Times New Roman"/>
          <w:lang w:val="sr-Latn-ME"/>
        </w:rPr>
      </w:pPr>
    </w:p>
    <w:p w:rsidR="009318B4" w:rsidRPr="00102A05" w:rsidRDefault="00F1527C" w:rsidP="00102A05">
      <w:pPr>
        <w:tabs>
          <w:tab w:val="left" w:pos="2751"/>
        </w:tabs>
        <w:spacing w:after="0" w:line="240" w:lineRule="auto"/>
        <w:jc w:val="both"/>
        <w:rPr>
          <w:rFonts w:ascii="Times New Roman" w:hAnsi="Times New Roman" w:cs="Times New Roman"/>
          <w:lang w:val="sr-Latn-ME"/>
        </w:rPr>
      </w:pPr>
      <w:r w:rsidRPr="00102A05">
        <w:rPr>
          <w:rFonts w:ascii="Times New Roman" w:hAnsi="Times New Roman" w:cs="Times New Roman"/>
          <w:lang w:val="sr-Latn-ME"/>
        </w:rPr>
        <w:tab/>
      </w:r>
    </w:p>
    <w:sectPr w:rsidR="009318B4" w:rsidRPr="00102A05" w:rsidSect="00B34AF2">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F0D" w:rsidRDefault="007D7F0D" w:rsidP="00FF2B5A">
      <w:pPr>
        <w:spacing w:after="0" w:line="240" w:lineRule="auto"/>
      </w:pPr>
      <w:r>
        <w:separator/>
      </w:r>
    </w:p>
  </w:endnote>
  <w:endnote w:type="continuationSeparator" w:id="0">
    <w:p w:rsidR="007D7F0D" w:rsidRDefault="007D7F0D"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Pr="009318B4" w:rsidRDefault="009318B4" w:rsidP="00BB4EA0">
    <w:pPr>
      <w:tabs>
        <w:tab w:val="center" w:pos="4320"/>
        <w:tab w:val="right" w:pos="8640"/>
      </w:tabs>
      <w:spacing w:after="0" w:line="240" w:lineRule="auto"/>
      <w:rPr>
        <w:rFonts w:ascii="Times New Roman" w:eastAsia="Times New Roman" w:hAnsi="Times New Roman" w:cs="Times New Roman"/>
        <w:lang w:val="sr-Latn-M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F0D" w:rsidRDefault="007D7F0D" w:rsidP="00FF2B5A">
      <w:pPr>
        <w:spacing w:after="0" w:line="240" w:lineRule="auto"/>
      </w:pPr>
      <w:r>
        <w:separator/>
      </w:r>
    </w:p>
  </w:footnote>
  <w:footnote w:type="continuationSeparator" w:id="0">
    <w:p w:rsidR="007D7F0D" w:rsidRDefault="007D7F0D"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02A05"/>
    <w:rsid w:val="00116FE6"/>
    <w:rsid w:val="00277F53"/>
    <w:rsid w:val="003D3283"/>
    <w:rsid w:val="00461135"/>
    <w:rsid w:val="004748C3"/>
    <w:rsid w:val="00630C47"/>
    <w:rsid w:val="00681BA8"/>
    <w:rsid w:val="0073294E"/>
    <w:rsid w:val="00747C4B"/>
    <w:rsid w:val="007D7F0D"/>
    <w:rsid w:val="00883AF2"/>
    <w:rsid w:val="008F775A"/>
    <w:rsid w:val="009318B4"/>
    <w:rsid w:val="00934541"/>
    <w:rsid w:val="00993DE9"/>
    <w:rsid w:val="009E5C57"/>
    <w:rsid w:val="00A06058"/>
    <w:rsid w:val="00A30136"/>
    <w:rsid w:val="00B234CE"/>
    <w:rsid w:val="00B34AF2"/>
    <w:rsid w:val="00B42C60"/>
    <w:rsid w:val="00BB4EA0"/>
    <w:rsid w:val="00C4240B"/>
    <w:rsid w:val="00D106E1"/>
    <w:rsid w:val="00D45AFE"/>
    <w:rsid w:val="00E0627A"/>
    <w:rsid w:val="00EA4DC6"/>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41536"/>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styleId="Hyperlink">
    <w:name w:val="Hyperlink"/>
    <w:rsid w:val="00102A05"/>
    <w:rPr>
      <w:color w:val="0000FF"/>
      <w:u w:val="single"/>
    </w:rPr>
  </w:style>
  <w:style w:type="paragraph" w:styleId="ListParagraph">
    <w:name w:val="List Paragraph"/>
    <w:basedOn w:val="Normal"/>
    <w:uiPriority w:val="34"/>
    <w:qFormat/>
    <w:rsid w:val="00102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54E84-F198-4D3D-9957-082E4172C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Berina Ljuca</cp:lastModifiedBy>
  <cp:revision>5</cp:revision>
  <dcterms:created xsi:type="dcterms:W3CDTF">2019-06-11T11:22:00Z</dcterms:created>
  <dcterms:modified xsi:type="dcterms:W3CDTF">2023-02-07T10:04:00Z</dcterms:modified>
</cp:coreProperties>
</file>