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9C780" w14:textId="77777777" w:rsidR="002510A5" w:rsidRPr="0023731E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3731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8F76BC5" w14:textId="77777777" w:rsidR="003C17AB" w:rsidRPr="0023731E" w:rsidRDefault="003C17AB" w:rsidP="00CA1FEB">
      <w:pPr>
        <w:rPr>
          <w:sz w:val="22"/>
          <w:szCs w:val="22"/>
          <w:lang w:val="sr-Latn-ME"/>
        </w:rPr>
      </w:pPr>
    </w:p>
    <w:p w14:paraId="47200F8A" w14:textId="77777777" w:rsidR="00C37FD7" w:rsidRPr="0023731E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00F667" w14:textId="77777777" w:rsidR="00411B4B" w:rsidRPr="0023731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>1.</w:t>
      </w:r>
      <w:r w:rsidR="00F5167F" w:rsidRPr="0023731E">
        <w:rPr>
          <w:b/>
          <w:bCs/>
          <w:sz w:val="22"/>
          <w:szCs w:val="22"/>
          <w:lang w:val="sr-Latn-ME"/>
        </w:rPr>
        <w:tab/>
      </w:r>
      <w:r w:rsidR="002846DB" w:rsidRPr="0023731E">
        <w:rPr>
          <w:b/>
          <w:bCs/>
          <w:sz w:val="22"/>
          <w:szCs w:val="22"/>
          <w:lang w:val="sr-Latn-ME"/>
        </w:rPr>
        <w:t xml:space="preserve">NAZIV </w:t>
      </w:r>
      <w:r w:rsidRPr="0023731E">
        <w:rPr>
          <w:b/>
          <w:bCs/>
          <w:sz w:val="22"/>
          <w:szCs w:val="22"/>
          <w:lang w:val="sr-Latn-ME"/>
        </w:rPr>
        <w:t>LIJEKA</w:t>
      </w:r>
    </w:p>
    <w:p w14:paraId="23F99C05" w14:textId="77777777" w:rsidR="00EC2532" w:rsidRPr="0023731E" w:rsidRDefault="00EC2532">
      <w:pPr>
        <w:rPr>
          <w:sz w:val="22"/>
          <w:szCs w:val="22"/>
          <w:lang w:val="sr-Latn-ME"/>
        </w:rPr>
      </w:pPr>
    </w:p>
    <w:p w14:paraId="0703913B" w14:textId="5FABFF5B" w:rsidR="0093401B" w:rsidRPr="0023731E" w:rsidRDefault="0093401B" w:rsidP="0093401B">
      <w:pPr>
        <w:rPr>
          <w:bCs/>
          <w:sz w:val="22"/>
          <w:szCs w:val="22"/>
          <w:lang w:val="sr-Latn-ME"/>
        </w:rPr>
      </w:pP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bCs/>
          <w:sz w:val="22"/>
          <w:szCs w:val="22"/>
          <w:vertAlign w:val="superscript"/>
          <w:lang w:val="sr-Latn-ME"/>
        </w:rPr>
        <w:t>®</w:t>
      </w:r>
      <w:r w:rsidRPr="0023731E">
        <w:rPr>
          <w:bCs/>
          <w:sz w:val="22"/>
          <w:szCs w:val="22"/>
          <w:lang w:val="sr-Latn-ME"/>
        </w:rPr>
        <w:t>, 1 mg/</w:t>
      </w:r>
      <w:r w:rsidR="00A06DA4" w:rsidRPr="0023731E">
        <w:rPr>
          <w:bCs/>
          <w:sz w:val="22"/>
          <w:szCs w:val="22"/>
          <w:lang w:val="sr-Latn-ME"/>
        </w:rPr>
        <w:t>ml</w:t>
      </w:r>
      <w:r w:rsidRPr="0023731E">
        <w:rPr>
          <w:bCs/>
          <w:sz w:val="22"/>
          <w:szCs w:val="22"/>
          <w:lang w:val="sr-Latn-ME"/>
        </w:rPr>
        <w:t xml:space="preserve"> + 20 mg/</w:t>
      </w:r>
      <w:r w:rsidR="00A06DA4" w:rsidRPr="0023731E">
        <w:rPr>
          <w:bCs/>
          <w:sz w:val="22"/>
          <w:szCs w:val="22"/>
          <w:lang w:val="sr-Latn-ME"/>
        </w:rPr>
        <w:t>ml</w:t>
      </w:r>
      <w:r w:rsidRPr="0023731E">
        <w:rPr>
          <w:bCs/>
          <w:sz w:val="22"/>
          <w:szCs w:val="22"/>
          <w:lang w:val="sr-Latn-ME"/>
        </w:rPr>
        <w:t>, sprej za kožu, rastvor</w:t>
      </w:r>
    </w:p>
    <w:p w14:paraId="5C508E18" w14:textId="77777777" w:rsidR="000D425A" w:rsidRPr="0023731E" w:rsidRDefault="000D425A">
      <w:pPr>
        <w:rPr>
          <w:bCs/>
          <w:sz w:val="22"/>
          <w:szCs w:val="22"/>
          <w:lang w:val="sr-Latn-ME"/>
        </w:rPr>
      </w:pPr>
    </w:p>
    <w:p w14:paraId="1968117A" w14:textId="23409D2C" w:rsidR="006D20A5" w:rsidRPr="0023731E" w:rsidRDefault="006D20A5" w:rsidP="0093401B">
      <w:pPr>
        <w:tabs>
          <w:tab w:val="left" w:pos="1152"/>
        </w:tabs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INN</w:t>
      </w:r>
      <w:proofErr w:type="spellEnd"/>
      <w:r w:rsidRPr="0023731E">
        <w:rPr>
          <w:sz w:val="22"/>
          <w:szCs w:val="22"/>
          <w:lang w:val="sr-Latn-ME"/>
        </w:rPr>
        <w:t>:</w:t>
      </w:r>
      <w:r w:rsidR="0093401B" w:rsidRPr="0023731E">
        <w:rPr>
          <w:sz w:val="22"/>
          <w:szCs w:val="22"/>
          <w:lang w:val="sr-Latn-ME"/>
        </w:rPr>
        <w:t xml:space="preserve"> </w:t>
      </w:r>
      <w:proofErr w:type="spellStart"/>
      <w:r w:rsidR="0093401B" w:rsidRPr="0023731E">
        <w:rPr>
          <w:sz w:val="22"/>
          <w:szCs w:val="22"/>
          <w:lang w:val="sr-Latn-ME"/>
        </w:rPr>
        <w:t>oktenidin</w:t>
      </w:r>
      <w:proofErr w:type="spellEnd"/>
      <w:r w:rsidR="0093401B" w:rsidRPr="0023731E">
        <w:rPr>
          <w:sz w:val="22"/>
          <w:szCs w:val="22"/>
          <w:lang w:val="sr-Latn-ME"/>
        </w:rPr>
        <w:t xml:space="preserve">, </w:t>
      </w:r>
      <w:proofErr w:type="spellStart"/>
      <w:r w:rsidR="0093401B" w:rsidRPr="0023731E">
        <w:rPr>
          <w:sz w:val="22"/>
          <w:szCs w:val="22"/>
          <w:lang w:val="sr-Latn-ME"/>
        </w:rPr>
        <w:t>fenoksietanol</w:t>
      </w:r>
      <w:proofErr w:type="spellEnd"/>
      <w:r w:rsidR="0093401B" w:rsidRPr="0023731E">
        <w:rPr>
          <w:sz w:val="22"/>
          <w:szCs w:val="22"/>
          <w:lang w:val="sr-Latn-ME"/>
        </w:rPr>
        <w:tab/>
      </w:r>
    </w:p>
    <w:p w14:paraId="4873383B" w14:textId="77777777" w:rsidR="006D20A5" w:rsidRPr="0023731E" w:rsidRDefault="006D20A5">
      <w:pPr>
        <w:rPr>
          <w:bCs/>
          <w:sz w:val="22"/>
          <w:szCs w:val="22"/>
          <w:lang w:val="sr-Latn-ME"/>
        </w:rPr>
      </w:pPr>
    </w:p>
    <w:p w14:paraId="15959F67" w14:textId="77777777" w:rsidR="00A06DA4" w:rsidRPr="0023731E" w:rsidRDefault="00A06DA4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63B6685" w14:textId="3979ED69" w:rsidR="00411B4B" w:rsidRPr="0023731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2. </w:t>
      </w:r>
      <w:r w:rsidR="00F5167F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KVALITATIVNI I KVANTITATIVNI SASTAV</w:t>
      </w:r>
    </w:p>
    <w:p w14:paraId="0FD8F15C" w14:textId="77777777" w:rsidR="005A0B2E" w:rsidRPr="0023731E" w:rsidRDefault="005A0B2E">
      <w:pPr>
        <w:rPr>
          <w:sz w:val="22"/>
          <w:szCs w:val="22"/>
          <w:lang w:val="sr-Latn-ME"/>
        </w:rPr>
      </w:pPr>
    </w:p>
    <w:p w14:paraId="4E12AE5D" w14:textId="6CA49FE2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1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 xml:space="preserve"> rastvora sadrži:</w:t>
      </w:r>
    </w:p>
    <w:p w14:paraId="3DB8010C" w14:textId="4CB93D87" w:rsidR="0093401B" w:rsidRPr="0023731E" w:rsidRDefault="0093401B" w:rsidP="0093401B">
      <w:pPr>
        <w:pStyle w:val="ListParagraph"/>
        <w:numPr>
          <w:ilvl w:val="0"/>
          <w:numId w:val="12"/>
        </w:numPr>
        <w:tabs>
          <w:tab w:val="clear" w:pos="284"/>
        </w:tabs>
        <w:ind w:left="567" w:hanging="357"/>
        <w:contextualSpacing w:val="0"/>
        <w:rPr>
          <w:szCs w:val="22"/>
          <w:lang w:val="sr-Latn-ME"/>
        </w:rPr>
      </w:pPr>
      <w:proofErr w:type="spellStart"/>
      <w:r w:rsidRPr="0023731E">
        <w:rPr>
          <w:szCs w:val="22"/>
          <w:lang w:val="sr-Latn-ME"/>
        </w:rPr>
        <w:t>Oktenidin</w:t>
      </w:r>
      <w:proofErr w:type="spellEnd"/>
      <w:r w:rsidR="007F2DEE" w:rsidRPr="0023731E">
        <w:rPr>
          <w:szCs w:val="22"/>
          <w:lang w:val="sr-Latn-ME"/>
        </w:rPr>
        <w:t xml:space="preserve"> </w:t>
      </w:r>
      <w:proofErr w:type="spellStart"/>
      <w:r w:rsidRPr="0023731E">
        <w:rPr>
          <w:szCs w:val="22"/>
          <w:lang w:val="sr-Latn-ME"/>
        </w:rPr>
        <w:t>dihidrohlorid</w:t>
      </w:r>
      <w:proofErr w:type="spellEnd"/>
      <w:r w:rsidRPr="0023731E">
        <w:rPr>
          <w:szCs w:val="22"/>
          <w:lang w:val="sr-Latn-ME"/>
        </w:rPr>
        <w:t xml:space="preserve"> </w:t>
      </w:r>
      <w:r w:rsidRPr="0023731E">
        <w:rPr>
          <w:szCs w:val="22"/>
          <w:lang w:val="sr-Latn-ME"/>
        </w:rPr>
        <w:tab/>
      </w:r>
      <w:r w:rsidRPr="0023731E">
        <w:rPr>
          <w:szCs w:val="22"/>
          <w:lang w:val="sr-Latn-ME"/>
        </w:rPr>
        <w:tab/>
        <w:t>1 mg</w:t>
      </w:r>
    </w:p>
    <w:p w14:paraId="570D0C57" w14:textId="2A9F3D6C" w:rsidR="0093401B" w:rsidRPr="0023731E" w:rsidRDefault="0093401B" w:rsidP="0093401B">
      <w:pPr>
        <w:pStyle w:val="ListParagraph"/>
        <w:numPr>
          <w:ilvl w:val="0"/>
          <w:numId w:val="12"/>
        </w:numPr>
        <w:tabs>
          <w:tab w:val="clear" w:pos="284"/>
        </w:tabs>
        <w:ind w:left="567"/>
        <w:rPr>
          <w:szCs w:val="22"/>
          <w:lang w:val="sr-Latn-ME"/>
        </w:rPr>
      </w:pPr>
      <w:proofErr w:type="spellStart"/>
      <w:r w:rsidRPr="0023731E">
        <w:rPr>
          <w:szCs w:val="22"/>
          <w:lang w:val="sr-Latn-ME"/>
        </w:rPr>
        <w:t>Fenoksietanol</w:t>
      </w:r>
      <w:proofErr w:type="spellEnd"/>
      <w:r w:rsidRPr="0023731E">
        <w:rPr>
          <w:szCs w:val="22"/>
          <w:lang w:val="sr-Latn-ME"/>
        </w:rPr>
        <w:t xml:space="preserve"> </w:t>
      </w:r>
      <w:r w:rsidRPr="0023731E">
        <w:rPr>
          <w:szCs w:val="22"/>
          <w:lang w:val="sr-Latn-ME"/>
        </w:rPr>
        <w:tab/>
      </w:r>
      <w:r w:rsidRPr="0023731E">
        <w:rPr>
          <w:szCs w:val="22"/>
          <w:lang w:val="sr-Latn-ME"/>
        </w:rPr>
        <w:tab/>
      </w:r>
      <w:r w:rsidRPr="0023731E">
        <w:rPr>
          <w:szCs w:val="22"/>
          <w:lang w:val="sr-Latn-ME"/>
        </w:rPr>
        <w:tab/>
        <w:t>20 mg</w:t>
      </w:r>
    </w:p>
    <w:p w14:paraId="3A042D94" w14:textId="77777777" w:rsidR="0093401B" w:rsidRPr="0023731E" w:rsidRDefault="0093401B" w:rsidP="0093401B">
      <w:pPr>
        <w:pStyle w:val="ListParagraph"/>
        <w:tabs>
          <w:tab w:val="clear" w:pos="284"/>
        </w:tabs>
        <w:ind w:left="567"/>
        <w:rPr>
          <w:szCs w:val="22"/>
          <w:lang w:val="sr-Latn-ME"/>
        </w:rPr>
      </w:pPr>
    </w:p>
    <w:p w14:paraId="10AFFF43" w14:textId="77777777" w:rsidR="0003793F" w:rsidRPr="0023731E" w:rsidRDefault="0003793F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Za spisak svih </w:t>
      </w:r>
      <w:proofErr w:type="spellStart"/>
      <w:r w:rsidRPr="0023731E">
        <w:rPr>
          <w:sz w:val="22"/>
          <w:szCs w:val="22"/>
          <w:lang w:val="sr-Latn-ME"/>
        </w:rPr>
        <w:t>ekscipijenasa</w:t>
      </w:r>
      <w:proofErr w:type="spellEnd"/>
      <w:r w:rsidRPr="0023731E">
        <w:rPr>
          <w:sz w:val="22"/>
          <w:szCs w:val="22"/>
          <w:lang w:val="sr-Latn-ME"/>
        </w:rPr>
        <w:t>, pogledati dio 6.1.</w:t>
      </w:r>
    </w:p>
    <w:p w14:paraId="1CE663FD" w14:textId="77777777" w:rsidR="00C37FD7" w:rsidRPr="0023731E" w:rsidRDefault="00C37FD7">
      <w:pPr>
        <w:rPr>
          <w:sz w:val="22"/>
          <w:szCs w:val="22"/>
          <w:lang w:val="sr-Latn-ME"/>
        </w:rPr>
      </w:pPr>
    </w:p>
    <w:p w14:paraId="08DF7609" w14:textId="77777777" w:rsidR="00CC2389" w:rsidRPr="0023731E" w:rsidRDefault="00CC2389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96A04D" w14:textId="20661FD2" w:rsidR="00411B4B" w:rsidRPr="0023731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3. </w:t>
      </w:r>
      <w:r w:rsidR="00F5167F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FARMACEUTSKI OBLIK</w:t>
      </w:r>
      <w:r w:rsidR="009F2D23" w:rsidRPr="0023731E">
        <w:rPr>
          <w:b/>
          <w:bCs/>
          <w:sz w:val="22"/>
          <w:szCs w:val="22"/>
          <w:lang w:val="sr-Latn-ME"/>
        </w:rPr>
        <w:t xml:space="preserve"> </w:t>
      </w:r>
    </w:p>
    <w:p w14:paraId="72D3A102" w14:textId="77777777" w:rsidR="0093401B" w:rsidRPr="0023731E" w:rsidRDefault="0093401B" w:rsidP="0093401B">
      <w:pPr>
        <w:rPr>
          <w:bCs/>
          <w:sz w:val="22"/>
          <w:szCs w:val="22"/>
          <w:lang w:val="sr-Latn-ME"/>
        </w:rPr>
      </w:pPr>
    </w:p>
    <w:p w14:paraId="49F11373" w14:textId="22BD645E" w:rsidR="0093401B" w:rsidRPr="0023731E" w:rsidRDefault="0093401B" w:rsidP="0093401B">
      <w:pPr>
        <w:rPr>
          <w:bCs/>
          <w:sz w:val="22"/>
          <w:szCs w:val="22"/>
          <w:lang w:val="sr-Latn-ME"/>
        </w:rPr>
      </w:pPr>
      <w:r w:rsidRPr="0023731E">
        <w:rPr>
          <w:bCs/>
          <w:sz w:val="22"/>
          <w:szCs w:val="22"/>
          <w:lang w:val="sr-Latn-ME"/>
        </w:rPr>
        <w:t>Sprej za kožu, rastvor</w:t>
      </w:r>
      <w:r w:rsidR="008D30FB" w:rsidRPr="0023731E">
        <w:rPr>
          <w:bCs/>
          <w:sz w:val="22"/>
          <w:szCs w:val="22"/>
          <w:lang w:val="sr-Latn-ME"/>
        </w:rPr>
        <w:t>.</w:t>
      </w:r>
    </w:p>
    <w:p w14:paraId="26907713" w14:textId="408404C9" w:rsidR="00411B4B" w:rsidRPr="0023731E" w:rsidRDefault="0093401B" w:rsidP="0093401B">
      <w:pPr>
        <w:rPr>
          <w:bCs/>
          <w:sz w:val="22"/>
          <w:szCs w:val="22"/>
          <w:lang w:val="sr-Latn-ME"/>
        </w:rPr>
      </w:pPr>
      <w:r w:rsidRPr="0023731E">
        <w:rPr>
          <w:bCs/>
          <w:sz w:val="22"/>
          <w:szCs w:val="22"/>
          <w:lang w:val="sr-Latn-ME"/>
        </w:rPr>
        <w:t>Bistar, bezbojan rastvor karakterističnog mirisa.</w:t>
      </w:r>
    </w:p>
    <w:p w14:paraId="0F34EA39" w14:textId="77777777" w:rsidR="00EC2532" w:rsidRPr="0023731E" w:rsidRDefault="00EC2532">
      <w:pPr>
        <w:rPr>
          <w:bCs/>
          <w:sz w:val="22"/>
          <w:szCs w:val="22"/>
          <w:lang w:val="sr-Latn-ME"/>
        </w:rPr>
      </w:pPr>
    </w:p>
    <w:p w14:paraId="479205E7" w14:textId="77777777" w:rsidR="00CC2389" w:rsidRPr="0023731E" w:rsidRDefault="00CC2389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0A49C5" w14:textId="60416379" w:rsidR="00411B4B" w:rsidRPr="0023731E" w:rsidRDefault="00411B4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KLINIČKI PODACI</w:t>
      </w:r>
    </w:p>
    <w:p w14:paraId="31BD0C32" w14:textId="77777777" w:rsidR="00CD6F02" w:rsidRPr="0023731E" w:rsidRDefault="00CD6F02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8996EE" w14:textId="77777777" w:rsidR="00411B4B" w:rsidRPr="0023731E" w:rsidRDefault="00411B4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4.1.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Terapijske indikacije</w:t>
      </w:r>
    </w:p>
    <w:p w14:paraId="05700E38" w14:textId="18D4D0A1" w:rsidR="00411B4B" w:rsidRPr="0023731E" w:rsidRDefault="00411B4B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0D2695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je </w:t>
      </w:r>
      <w:proofErr w:type="spellStart"/>
      <w:r w:rsidRPr="0023731E">
        <w:rPr>
          <w:sz w:val="22"/>
          <w:szCs w:val="22"/>
          <w:lang w:val="sr-Latn-ME"/>
        </w:rPr>
        <w:t>indikovan</w:t>
      </w:r>
      <w:proofErr w:type="spellEnd"/>
      <w:r w:rsidRPr="0023731E">
        <w:rPr>
          <w:sz w:val="22"/>
          <w:szCs w:val="22"/>
          <w:lang w:val="sr-Latn-ME"/>
        </w:rPr>
        <w:t xml:space="preserve"> za:</w:t>
      </w:r>
    </w:p>
    <w:p w14:paraId="5F8E01E3" w14:textId="0FCCB26B" w:rsidR="0093401B" w:rsidRPr="0023731E" w:rsidRDefault="0093401B" w:rsidP="00F95352">
      <w:pPr>
        <w:pStyle w:val="ListParagraph"/>
        <w:numPr>
          <w:ilvl w:val="0"/>
          <w:numId w:val="12"/>
        </w:numPr>
        <w:tabs>
          <w:tab w:val="clear" w:pos="284"/>
        </w:tabs>
        <w:ind w:left="567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 xml:space="preserve">višekratnu, kratkotrajnu antiseptičku terapiju sluzokože i okolnih tkiva prije dijagnostičkih procedura u </w:t>
      </w:r>
      <w:proofErr w:type="spellStart"/>
      <w:r w:rsidRPr="0023731E">
        <w:rPr>
          <w:szCs w:val="22"/>
          <w:lang w:val="sr-Latn-ME"/>
        </w:rPr>
        <w:t>anogenitalnoj</w:t>
      </w:r>
      <w:proofErr w:type="spellEnd"/>
      <w:r w:rsidRPr="0023731E">
        <w:rPr>
          <w:szCs w:val="22"/>
          <w:lang w:val="sr-Latn-ME"/>
        </w:rPr>
        <w:t xml:space="preserve"> regiji uključujući vaginu, vulvu i </w:t>
      </w:r>
      <w:proofErr w:type="spellStart"/>
      <w:r w:rsidRPr="0023731E">
        <w:rPr>
          <w:szCs w:val="22"/>
          <w:lang w:val="sr-Latn-ME"/>
        </w:rPr>
        <w:t>glans</w:t>
      </w:r>
      <w:proofErr w:type="spellEnd"/>
      <w:r w:rsidRPr="0023731E">
        <w:rPr>
          <w:szCs w:val="22"/>
          <w:lang w:val="sr-Latn-ME"/>
        </w:rPr>
        <w:t xml:space="preserve"> penis, kao i prije </w:t>
      </w:r>
      <w:proofErr w:type="spellStart"/>
      <w:r w:rsidRPr="0023731E">
        <w:rPr>
          <w:szCs w:val="22"/>
          <w:lang w:val="sr-Latn-ME"/>
        </w:rPr>
        <w:t>kateterizacije</w:t>
      </w:r>
      <w:proofErr w:type="spellEnd"/>
      <w:r w:rsidRPr="0023731E">
        <w:rPr>
          <w:szCs w:val="22"/>
          <w:lang w:val="sr-Latn-ME"/>
        </w:rPr>
        <w:t xml:space="preserve"> mokraćne bešike</w:t>
      </w:r>
      <w:r w:rsidR="003514D8" w:rsidRPr="0023731E">
        <w:rPr>
          <w:szCs w:val="22"/>
          <w:lang w:val="sr-Latn-ME"/>
        </w:rPr>
        <w:t>;</w:t>
      </w:r>
    </w:p>
    <w:p w14:paraId="65EB408C" w14:textId="17AB02B4" w:rsidR="0093401B" w:rsidRPr="0023731E" w:rsidRDefault="0093401B" w:rsidP="003514D8">
      <w:pPr>
        <w:pStyle w:val="ListParagraph"/>
        <w:numPr>
          <w:ilvl w:val="0"/>
          <w:numId w:val="12"/>
        </w:numPr>
        <w:tabs>
          <w:tab w:val="clear" w:pos="284"/>
        </w:tabs>
        <w:ind w:left="567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 xml:space="preserve">antiseptičku terapiju malih, površinskih rana i dezinfekciju kože prije </w:t>
      </w:r>
      <w:proofErr w:type="spellStart"/>
      <w:r w:rsidRPr="0023731E">
        <w:rPr>
          <w:szCs w:val="22"/>
          <w:lang w:val="sr-Latn-ME"/>
        </w:rPr>
        <w:t>nehirurških</w:t>
      </w:r>
      <w:proofErr w:type="spellEnd"/>
      <w:r w:rsidRPr="0023731E">
        <w:rPr>
          <w:szCs w:val="22"/>
          <w:lang w:val="sr-Latn-ME"/>
        </w:rPr>
        <w:t xml:space="preserve"> procedura</w:t>
      </w:r>
      <w:r w:rsidR="003514D8" w:rsidRPr="0023731E">
        <w:rPr>
          <w:szCs w:val="22"/>
          <w:lang w:val="sr-Latn-ME"/>
        </w:rPr>
        <w:t>;</w:t>
      </w:r>
    </w:p>
    <w:p w14:paraId="0D1827F5" w14:textId="77777777" w:rsidR="0093401B" w:rsidRPr="0023731E" w:rsidRDefault="0093401B">
      <w:pPr>
        <w:pStyle w:val="ListParagraph"/>
        <w:numPr>
          <w:ilvl w:val="0"/>
          <w:numId w:val="12"/>
        </w:numPr>
        <w:tabs>
          <w:tab w:val="clear" w:pos="284"/>
        </w:tabs>
        <w:ind w:left="567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 xml:space="preserve">vremenski ograničenu </w:t>
      </w:r>
      <w:proofErr w:type="spellStart"/>
      <w:r w:rsidRPr="0023731E">
        <w:rPr>
          <w:szCs w:val="22"/>
          <w:lang w:val="sr-Latn-ME"/>
        </w:rPr>
        <w:t>suportivnu</w:t>
      </w:r>
      <w:proofErr w:type="spellEnd"/>
      <w:r w:rsidRPr="0023731E">
        <w:rPr>
          <w:szCs w:val="22"/>
          <w:lang w:val="sr-Latn-ME"/>
        </w:rPr>
        <w:t xml:space="preserve"> antiseptičku terapiju </w:t>
      </w:r>
      <w:proofErr w:type="spellStart"/>
      <w:r w:rsidRPr="0023731E">
        <w:rPr>
          <w:szCs w:val="22"/>
          <w:lang w:val="sr-Latn-ME"/>
        </w:rPr>
        <w:t>interdigitalnih</w:t>
      </w:r>
      <w:proofErr w:type="spellEnd"/>
      <w:r w:rsidRPr="0023731E">
        <w:rPr>
          <w:szCs w:val="22"/>
          <w:lang w:val="sr-Latn-ME"/>
        </w:rPr>
        <w:t xml:space="preserve"> </w:t>
      </w:r>
      <w:proofErr w:type="spellStart"/>
      <w:r w:rsidRPr="0023731E">
        <w:rPr>
          <w:szCs w:val="22"/>
          <w:lang w:val="sr-Latn-ME"/>
        </w:rPr>
        <w:t>mikoza</w:t>
      </w:r>
      <w:proofErr w:type="spellEnd"/>
      <w:r w:rsidRPr="0023731E">
        <w:rPr>
          <w:szCs w:val="22"/>
          <w:lang w:val="sr-Latn-ME"/>
        </w:rPr>
        <w:t>.</w:t>
      </w:r>
    </w:p>
    <w:p w14:paraId="72C1A776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0A424252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je </w:t>
      </w:r>
      <w:proofErr w:type="spellStart"/>
      <w:r w:rsidRPr="0023731E">
        <w:rPr>
          <w:sz w:val="22"/>
          <w:szCs w:val="22"/>
          <w:lang w:val="sr-Latn-ME"/>
        </w:rPr>
        <w:t>indikovan</w:t>
      </w:r>
      <w:proofErr w:type="spellEnd"/>
      <w:r w:rsidRPr="0023731E">
        <w:rPr>
          <w:sz w:val="22"/>
          <w:szCs w:val="22"/>
          <w:lang w:val="sr-Latn-ME"/>
        </w:rPr>
        <w:t xml:space="preserve"> za odrasle i djecu svih uzrasta.</w:t>
      </w:r>
    </w:p>
    <w:p w14:paraId="37546756" w14:textId="77777777" w:rsidR="0093401B" w:rsidRPr="0023731E" w:rsidRDefault="0093401B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DE2115" w14:textId="77777777" w:rsidR="00411B4B" w:rsidRPr="0023731E" w:rsidRDefault="00411B4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4.2.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Doziranje i način primjene</w:t>
      </w:r>
    </w:p>
    <w:p w14:paraId="02A7F8F3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063F59" w14:textId="77777777" w:rsidR="00452E9D" w:rsidRPr="0023731E" w:rsidRDefault="00452E9D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3731E">
        <w:rPr>
          <w:bCs/>
          <w:sz w:val="22"/>
          <w:szCs w:val="22"/>
          <w:u w:val="single"/>
          <w:lang w:val="sr-Latn-ME"/>
        </w:rPr>
        <w:t>Doziranje</w:t>
      </w:r>
    </w:p>
    <w:p w14:paraId="415AF96B" w14:textId="4E9278B0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se nanosi jednom dnevno raspršivanjem na tretirano područje, tako da se </w:t>
      </w:r>
      <w:proofErr w:type="spellStart"/>
      <w:r w:rsidRPr="0023731E">
        <w:rPr>
          <w:sz w:val="22"/>
          <w:szCs w:val="22"/>
          <w:lang w:val="sr-Latn-ME"/>
        </w:rPr>
        <w:t>obezb</w:t>
      </w:r>
      <w:r w:rsidR="003514D8" w:rsidRPr="0023731E">
        <w:rPr>
          <w:sz w:val="22"/>
          <w:szCs w:val="22"/>
          <w:lang w:val="sr-Latn-ME"/>
        </w:rPr>
        <w:t>i</w:t>
      </w:r>
      <w:r w:rsidRPr="0023731E">
        <w:rPr>
          <w:sz w:val="22"/>
          <w:szCs w:val="22"/>
          <w:lang w:val="sr-Latn-ME"/>
        </w:rPr>
        <w:t>jedi</w:t>
      </w:r>
      <w:proofErr w:type="spellEnd"/>
      <w:r w:rsidRPr="0023731E">
        <w:rPr>
          <w:sz w:val="22"/>
          <w:szCs w:val="22"/>
          <w:lang w:val="sr-Latn-ME"/>
        </w:rPr>
        <w:t xml:space="preserve"> potpuno </w:t>
      </w:r>
      <w:proofErr w:type="spellStart"/>
      <w:r w:rsidRPr="0023731E">
        <w:rPr>
          <w:sz w:val="22"/>
          <w:szCs w:val="22"/>
          <w:lang w:val="sr-Latn-ME"/>
        </w:rPr>
        <w:t>vlaženje</w:t>
      </w:r>
      <w:proofErr w:type="spellEnd"/>
      <w:r w:rsidRPr="0023731E">
        <w:rPr>
          <w:sz w:val="22"/>
          <w:szCs w:val="22"/>
          <w:lang w:val="sr-Latn-ME"/>
        </w:rPr>
        <w:t xml:space="preserve">. </w:t>
      </w:r>
      <w:bookmarkStart w:id="0" w:name="_Hlk32399736"/>
      <w:r w:rsidRPr="0023731E">
        <w:rPr>
          <w:sz w:val="22"/>
          <w:szCs w:val="22"/>
          <w:lang w:val="sr-Latn-ME"/>
        </w:rPr>
        <w:t>Takođe</w:t>
      </w:r>
      <w:bookmarkEnd w:id="0"/>
      <w:r w:rsidRPr="0023731E">
        <w:rPr>
          <w:sz w:val="22"/>
          <w:szCs w:val="22"/>
          <w:lang w:val="sr-Latn-ME"/>
        </w:rPr>
        <w:t xml:space="preserve">, 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može da se naprska na </w:t>
      </w:r>
      <w:proofErr w:type="spellStart"/>
      <w:r w:rsidRPr="0023731E">
        <w:rPr>
          <w:sz w:val="22"/>
          <w:szCs w:val="22"/>
          <w:lang w:val="sr-Latn-ME"/>
        </w:rPr>
        <w:t>tupfer</w:t>
      </w:r>
      <w:proofErr w:type="spellEnd"/>
      <w:r w:rsidRPr="0023731E">
        <w:rPr>
          <w:sz w:val="22"/>
          <w:szCs w:val="22"/>
          <w:lang w:val="sr-Latn-ME"/>
        </w:rPr>
        <w:t xml:space="preserve">, a zatim </w:t>
      </w:r>
      <w:bookmarkStart w:id="1" w:name="_Hlk31983066"/>
      <w:r w:rsidRPr="0023731E">
        <w:rPr>
          <w:sz w:val="22"/>
          <w:szCs w:val="22"/>
          <w:lang w:val="sr-Latn-ME"/>
        </w:rPr>
        <w:t>nanese na predviđeno područje</w:t>
      </w:r>
      <w:bookmarkEnd w:id="1"/>
      <w:r w:rsidRPr="0023731E">
        <w:rPr>
          <w:sz w:val="22"/>
          <w:szCs w:val="22"/>
          <w:lang w:val="sr-Latn-ME"/>
        </w:rPr>
        <w:t>.</w:t>
      </w:r>
    </w:p>
    <w:p w14:paraId="5A1F43B4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Preporučuje se primjena </w:t>
      </w:r>
      <w:proofErr w:type="spellStart"/>
      <w:r w:rsidRPr="0023731E">
        <w:rPr>
          <w:sz w:val="22"/>
          <w:szCs w:val="22"/>
          <w:lang w:val="sr-Latn-ME"/>
        </w:rPr>
        <w:t>tupferom</w:t>
      </w:r>
      <w:proofErr w:type="spellEnd"/>
      <w:r w:rsidRPr="0023731E">
        <w:rPr>
          <w:sz w:val="22"/>
          <w:szCs w:val="22"/>
          <w:lang w:val="sr-Latn-ME"/>
        </w:rPr>
        <w:t>.</w:t>
      </w:r>
    </w:p>
    <w:p w14:paraId="7C753551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78B57F7" w14:textId="51C17713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 svim slučajevima, nakon nanošenja </w:t>
      </w:r>
      <w:r w:rsidR="003514D8" w:rsidRPr="0023731E">
        <w:rPr>
          <w:sz w:val="22"/>
          <w:szCs w:val="22"/>
          <w:lang w:val="sr-Latn-ME"/>
        </w:rPr>
        <w:t xml:space="preserve">se </w:t>
      </w:r>
      <w:r w:rsidRPr="0023731E">
        <w:rPr>
          <w:sz w:val="22"/>
          <w:szCs w:val="22"/>
          <w:lang w:val="sr-Latn-ME"/>
        </w:rPr>
        <w:t xml:space="preserve">mora </w:t>
      </w:r>
      <w:proofErr w:type="spellStart"/>
      <w:r w:rsidRPr="0023731E">
        <w:rPr>
          <w:sz w:val="22"/>
          <w:szCs w:val="22"/>
          <w:lang w:val="sr-Latn-ME"/>
        </w:rPr>
        <w:t>obezb</w:t>
      </w:r>
      <w:r w:rsidR="003514D8" w:rsidRPr="0023731E">
        <w:rPr>
          <w:sz w:val="22"/>
          <w:szCs w:val="22"/>
          <w:lang w:val="sr-Latn-ME"/>
        </w:rPr>
        <w:t>i</w:t>
      </w:r>
      <w:r w:rsidRPr="0023731E">
        <w:rPr>
          <w:sz w:val="22"/>
          <w:szCs w:val="22"/>
          <w:lang w:val="sr-Latn-ME"/>
        </w:rPr>
        <w:t>jediti</w:t>
      </w:r>
      <w:proofErr w:type="spellEnd"/>
      <w:r w:rsidRPr="0023731E">
        <w:rPr>
          <w:sz w:val="22"/>
          <w:szCs w:val="22"/>
          <w:lang w:val="sr-Latn-ME"/>
        </w:rPr>
        <w:t xml:space="preserve"> vrijeme kontakta od najmanje jedan do dva minuta prije obavljanja daljih procedura (kao što je primjena hirurškog zavoja). Sačekati da se 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potpuno osuši prije započinjanja bilo koje medicinske procedure.</w:t>
      </w:r>
    </w:p>
    <w:p w14:paraId="77BA7C2A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483A4481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Kod vremenski ograničene </w:t>
      </w:r>
      <w:proofErr w:type="spellStart"/>
      <w:r w:rsidRPr="0023731E">
        <w:rPr>
          <w:sz w:val="22"/>
          <w:szCs w:val="22"/>
          <w:lang w:val="sr-Latn-ME"/>
        </w:rPr>
        <w:t>suportivne</w:t>
      </w:r>
      <w:proofErr w:type="spellEnd"/>
      <w:r w:rsidRPr="0023731E">
        <w:rPr>
          <w:sz w:val="22"/>
          <w:szCs w:val="22"/>
          <w:lang w:val="sr-Latn-ME"/>
        </w:rPr>
        <w:t xml:space="preserve"> antiseptičke terapije </w:t>
      </w:r>
      <w:proofErr w:type="spellStart"/>
      <w:r w:rsidRPr="0023731E">
        <w:rPr>
          <w:sz w:val="22"/>
          <w:szCs w:val="22"/>
          <w:lang w:val="sr-Latn-ME"/>
        </w:rPr>
        <w:t>interdigitalnih</w:t>
      </w:r>
      <w:proofErr w:type="spellEnd"/>
      <w:r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mikoza</w:t>
      </w:r>
      <w:proofErr w:type="spellEnd"/>
      <w:r w:rsidRPr="0023731E">
        <w:rPr>
          <w:sz w:val="22"/>
          <w:szCs w:val="22"/>
          <w:lang w:val="sr-Latn-ME"/>
        </w:rPr>
        <w:t xml:space="preserve">, lijek treba </w:t>
      </w:r>
      <w:proofErr w:type="spellStart"/>
      <w:r w:rsidRPr="0023731E">
        <w:rPr>
          <w:sz w:val="22"/>
          <w:szCs w:val="22"/>
          <w:lang w:val="sr-Latn-ME"/>
        </w:rPr>
        <w:t>naprskati</w:t>
      </w:r>
      <w:proofErr w:type="spellEnd"/>
      <w:r w:rsidRPr="0023731E">
        <w:rPr>
          <w:sz w:val="22"/>
          <w:szCs w:val="22"/>
          <w:lang w:val="sr-Latn-ME"/>
        </w:rPr>
        <w:t xml:space="preserve"> na </w:t>
      </w:r>
      <w:bookmarkStart w:id="2" w:name="_Hlk31983353"/>
      <w:r w:rsidRPr="0023731E">
        <w:rPr>
          <w:sz w:val="22"/>
          <w:szCs w:val="22"/>
          <w:lang w:val="sr-Latn-ME"/>
        </w:rPr>
        <w:t xml:space="preserve">zahvaćeno područje </w:t>
      </w:r>
      <w:bookmarkEnd w:id="2"/>
      <w:r w:rsidRPr="0023731E">
        <w:rPr>
          <w:sz w:val="22"/>
          <w:szCs w:val="22"/>
          <w:lang w:val="sr-Latn-ME"/>
        </w:rPr>
        <w:t>ujutru i uveče (vidjeti odjeljak 4.4).</w:t>
      </w:r>
    </w:p>
    <w:p w14:paraId="7E62DC68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1AE6FED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Treba se pažljivo pridržavati ovih uputstava kako bi se postigli željeni rezultati.</w:t>
      </w:r>
    </w:p>
    <w:p w14:paraId="0C08B18A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448FB7D3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Kako do sada postoji isključivo iskustvo kontinuirane primjene ne duže od 14 dana, lijek</w:t>
      </w:r>
      <w:r w:rsidRPr="0023731E">
        <w:rPr>
          <w:bCs/>
          <w:sz w:val="22"/>
          <w:szCs w:val="22"/>
          <w:lang w:val="sr-Latn-ME"/>
        </w:rPr>
        <w:t xml:space="preserve"> </w:t>
      </w: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ne treba koristiti duže od 2 nedjelje bez medicinskog nadzora.</w:t>
      </w:r>
    </w:p>
    <w:p w14:paraId="0CC6B1EA" w14:textId="77777777" w:rsidR="0093401B" w:rsidRPr="0023731E" w:rsidRDefault="0093401B" w:rsidP="006117CB">
      <w:pPr>
        <w:jc w:val="both"/>
        <w:rPr>
          <w:i/>
          <w:sz w:val="22"/>
          <w:szCs w:val="22"/>
          <w:lang w:val="sr-Latn-ME"/>
        </w:rPr>
      </w:pPr>
      <w:r w:rsidRPr="0023731E">
        <w:rPr>
          <w:i/>
          <w:sz w:val="22"/>
          <w:szCs w:val="22"/>
          <w:lang w:val="sr-Latn-ME"/>
        </w:rPr>
        <w:lastRenderedPageBreak/>
        <w:t>Pedijatrijska populacija</w:t>
      </w:r>
    </w:p>
    <w:p w14:paraId="3DA40D96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Doziranje lijeka </w:t>
      </w: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je isto kod odraslih i djece.</w:t>
      </w:r>
    </w:p>
    <w:p w14:paraId="23384926" w14:textId="77777777" w:rsidR="0093401B" w:rsidRPr="0023731E" w:rsidRDefault="0093401B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C984769" w14:textId="77777777" w:rsidR="00452E9D" w:rsidRPr="0023731E" w:rsidRDefault="00452E9D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3731E">
        <w:rPr>
          <w:bCs/>
          <w:sz w:val="22"/>
          <w:szCs w:val="22"/>
          <w:u w:val="single"/>
          <w:lang w:val="sr-Latn-ME"/>
        </w:rPr>
        <w:t>Način primjene</w:t>
      </w:r>
    </w:p>
    <w:p w14:paraId="359C39C0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bookmarkStart w:id="3" w:name="_Hlk32323551"/>
      <w:r w:rsidRPr="0023731E">
        <w:rPr>
          <w:sz w:val="22"/>
          <w:szCs w:val="22"/>
          <w:lang w:val="sr-Latn-ME"/>
        </w:rPr>
        <w:t xml:space="preserve">Lijek je namijenjen za </w:t>
      </w:r>
      <w:proofErr w:type="spellStart"/>
      <w:r w:rsidRPr="0023731E">
        <w:rPr>
          <w:sz w:val="22"/>
          <w:szCs w:val="22"/>
          <w:lang w:val="sr-Latn-ME"/>
        </w:rPr>
        <w:t>dermalnu</w:t>
      </w:r>
      <w:proofErr w:type="spellEnd"/>
      <w:r w:rsidRPr="0023731E">
        <w:rPr>
          <w:sz w:val="22"/>
          <w:szCs w:val="22"/>
          <w:lang w:val="sr-Latn-ME"/>
        </w:rPr>
        <w:t xml:space="preserve"> upotrebu.</w:t>
      </w:r>
    </w:p>
    <w:bookmarkEnd w:id="3"/>
    <w:p w14:paraId="45603BA3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17DCC198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je namijenjen za površinsku primjenu i ne smije se primjenjivati npr. pomoću injekcionog šprica u tkivo.</w:t>
      </w:r>
    </w:p>
    <w:p w14:paraId="0AFBB4D8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75558706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se preporučuje za primjenu u </w:t>
      </w:r>
      <w:proofErr w:type="spellStart"/>
      <w:r w:rsidRPr="0023731E">
        <w:rPr>
          <w:sz w:val="22"/>
          <w:szCs w:val="22"/>
          <w:lang w:val="sr-Latn-ME"/>
        </w:rPr>
        <w:t>nerazrijeđenom</w:t>
      </w:r>
      <w:proofErr w:type="spellEnd"/>
      <w:r w:rsidRPr="0023731E">
        <w:rPr>
          <w:sz w:val="22"/>
          <w:szCs w:val="22"/>
          <w:lang w:val="sr-Latn-ME"/>
        </w:rPr>
        <w:t xml:space="preserve"> obliku.</w:t>
      </w:r>
    </w:p>
    <w:p w14:paraId="38F86927" w14:textId="77777777" w:rsidR="00452E9D" w:rsidRPr="0023731E" w:rsidRDefault="00452E9D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E6C720" w14:textId="77777777" w:rsidR="00411B4B" w:rsidRPr="0023731E" w:rsidRDefault="00411B4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4.3.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proofErr w:type="spellStart"/>
      <w:r w:rsidRPr="0023731E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C71D4D1" w14:textId="079C49C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A9E595" w14:textId="797A4FA3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bookmarkStart w:id="4" w:name="_Hlk31895962"/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</w:t>
      </w:r>
      <w:bookmarkEnd w:id="4"/>
      <w:r w:rsidRPr="0023731E">
        <w:rPr>
          <w:sz w:val="22"/>
          <w:szCs w:val="22"/>
          <w:lang w:val="sr-Latn-ME"/>
        </w:rPr>
        <w:t xml:space="preserve">se ne smije koristiti u slučajevima preosjetljivosti na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,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ili na bilo koju od pomoćnih supstanci navedenih u odjeljku 6.1.</w:t>
      </w:r>
    </w:p>
    <w:p w14:paraId="19D951E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4128F845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ne treba koristiti za ispiranje u trbušnoj duplji (npr. </w:t>
      </w:r>
      <w:proofErr w:type="spellStart"/>
      <w:r w:rsidRPr="0023731E">
        <w:rPr>
          <w:sz w:val="22"/>
          <w:szCs w:val="22"/>
          <w:lang w:val="sr-Latn-ME"/>
        </w:rPr>
        <w:t>intraoperativno</w:t>
      </w:r>
      <w:proofErr w:type="spellEnd"/>
      <w:r w:rsidRPr="0023731E">
        <w:rPr>
          <w:sz w:val="22"/>
          <w:szCs w:val="22"/>
          <w:lang w:val="sr-Latn-ME"/>
        </w:rPr>
        <w:t xml:space="preserve">), mokraćnoj bešici ili </w:t>
      </w:r>
      <w:proofErr w:type="spellStart"/>
      <w:r w:rsidRPr="0023731E">
        <w:rPr>
          <w:sz w:val="22"/>
          <w:szCs w:val="22"/>
          <w:lang w:val="sr-Latn-ME"/>
        </w:rPr>
        <w:t>bubnoj</w:t>
      </w:r>
      <w:proofErr w:type="spellEnd"/>
      <w:r w:rsidRPr="0023731E">
        <w:rPr>
          <w:sz w:val="22"/>
          <w:szCs w:val="22"/>
          <w:lang w:val="sr-Latn-ME"/>
        </w:rPr>
        <w:t xml:space="preserve"> opni.</w:t>
      </w:r>
    </w:p>
    <w:p w14:paraId="11C71629" w14:textId="77777777" w:rsidR="0093401B" w:rsidRPr="0023731E" w:rsidRDefault="0093401B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FE26A0" w14:textId="77777777" w:rsidR="00411B4B" w:rsidRPr="0023731E" w:rsidRDefault="00411B4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4.4.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21C93A8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4BC2A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Ne gutati lijek </w:t>
      </w: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>, posebno u većim količinama, i ne dozvoliti da lijek</w:t>
      </w:r>
      <w:r w:rsidRPr="0023731E">
        <w:rPr>
          <w:bCs/>
          <w:sz w:val="22"/>
          <w:szCs w:val="22"/>
          <w:lang w:val="sr-Latn-ME"/>
        </w:rPr>
        <w:t xml:space="preserve"> </w:t>
      </w: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pređe u krvotok, npr. kao posljedica slučajnog ubrizgavanja.</w:t>
      </w:r>
    </w:p>
    <w:p w14:paraId="5E78AD7B" w14:textId="77777777" w:rsidR="0093401B" w:rsidRPr="0023731E" w:rsidRDefault="0093401B" w:rsidP="0093401B">
      <w:pPr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93401B" w:rsidRPr="0023731E" w14:paraId="553D4F58" w14:textId="77777777" w:rsidTr="00334C90">
        <w:tc>
          <w:tcPr>
            <w:tcW w:w="9629" w:type="dxa"/>
          </w:tcPr>
          <w:p w14:paraId="56A435E7" w14:textId="41975FC2" w:rsidR="0093401B" w:rsidRPr="0023731E" w:rsidRDefault="0093401B" w:rsidP="006117C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Nakon </w:t>
            </w:r>
            <w:proofErr w:type="spellStart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lavaže</w:t>
            </w:r>
            <w:proofErr w:type="spellEnd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dubokih rana pomoću injekcionog šprica, prijavljeni su slučajevi dugotrajnog </w:t>
            </w:r>
            <w:proofErr w:type="spellStart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edema</w:t>
            </w:r>
            <w:proofErr w:type="spellEnd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eritema</w:t>
            </w:r>
            <w:proofErr w:type="spellEnd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nekroze</w:t>
            </w:r>
            <w:proofErr w:type="spellEnd"/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tkiva</w:t>
            </w:r>
            <w:r w:rsidR="005F5B92"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23731E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od kojih su neki zahtijevali hiruršku intervenciju (vidjeti odjeljak 4.8).</w:t>
            </w:r>
          </w:p>
          <w:p w14:paraId="74B4C02C" w14:textId="77777777" w:rsidR="0093401B" w:rsidRPr="0023731E" w:rsidRDefault="0093401B" w:rsidP="006117C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23731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Kako bi se spriječila moguća oštećenja tkiva, lijek se ne smije primjenjivati pomoću injekcionog šprica u tkivo. Lijek </w:t>
            </w:r>
            <w:proofErr w:type="spellStart"/>
            <w:r w:rsidRPr="0023731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Octecare</w:t>
            </w:r>
            <w:proofErr w:type="spellEnd"/>
            <w:r w:rsidRPr="0023731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je namijenjen samo za površinsku primjenu (primjenom </w:t>
            </w:r>
            <w:proofErr w:type="spellStart"/>
            <w:r w:rsidRPr="0023731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tupfera</w:t>
            </w:r>
            <w:proofErr w:type="spellEnd"/>
            <w:r w:rsidRPr="0023731E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ili raspršivanjem).</w:t>
            </w:r>
          </w:p>
        </w:tc>
      </w:tr>
    </w:tbl>
    <w:p w14:paraId="2C19CA72" w14:textId="77777777" w:rsidR="0093401B" w:rsidRPr="0023731E" w:rsidRDefault="0093401B" w:rsidP="0093401B">
      <w:pPr>
        <w:rPr>
          <w:sz w:val="22"/>
          <w:szCs w:val="22"/>
          <w:lang w:val="sr-Latn-ME"/>
        </w:rPr>
      </w:pPr>
    </w:p>
    <w:p w14:paraId="74784B55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Primjena vodenih rastvora </w:t>
      </w:r>
      <w:proofErr w:type="spellStart"/>
      <w:r w:rsidRPr="0023731E">
        <w:rPr>
          <w:sz w:val="22"/>
          <w:szCs w:val="22"/>
          <w:lang w:val="sr-Latn-ME"/>
        </w:rPr>
        <w:t>oktenidina</w:t>
      </w:r>
      <w:proofErr w:type="spellEnd"/>
      <w:r w:rsidRPr="0023731E">
        <w:rPr>
          <w:sz w:val="22"/>
          <w:szCs w:val="22"/>
          <w:lang w:val="sr-Latn-ME"/>
        </w:rPr>
        <w:t xml:space="preserve"> (0,1%, sa ili bez </w:t>
      </w:r>
      <w:proofErr w:type="spellStart"/>
      <w:r w:rsidRPr="0023731E">
        <w:rPr>
          <w:sz w:val="22"/>
          <w:szCs w:val="22"/>
          <w:lang w:val="sr-Latn-ME"/>
        </w:rPr>
        <w:t>fenoksietanola</w:t>
      </w:r>
      <w:proofErr w:type="spellEnd"/>
      <w:r w:rsidRPr="0023731E">
        <w:rPr>
          <w:sz w:val="22"/>
          <w:szCs w:val="22"/>
          <w:lang w:val="sr-Latn-ME"/>
        </w:rPr>
        <w:t xml:space="preserve">), kao kožnog antiseptika prije </w:t>
      </w:r>
      <w:proofErr w:type="spellStart"/>
      <w:r w:rsidRPr="0023731E">
        <w:rPr>
          <w:sz w:val="22"/>
          <w:szCs w:val="22"/>
          <w:lang w:val="sr-Latn-ME"/>
        </w:rPr>
        <w:t>invazivnih</w:t>
      </w:r>
      <w:proofErr w:type="spellEnd"/>
      <w:r w:rsidRPr="0023731E">
        <w:rPr>
          <w:sz w:val="22"/>
          <w:szCs w:val="22"/>
          <w:lang w:val="sr-Latn-ME"/>
        </w:rPr>
        <w:t xml:space="preserve"> procedura, povezana je sa ozbiljnim reakcijama na koži kod prijevremeno rođenih beba male tjelesne mase.</w:t>
      </w:r>
    </w:p>
    <w:p w14:paraId="45EEE680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790DA89E" w14:textId="71D3FF16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Uklonite sve natopljene materijale, pokrivače ili </w:t>
      </w:r>
      <w:r w:rsidR="00865562" w:rsidRPr="0023731E">
        <w:rPr>
          <w:sz w:val="22"/>
          <w:szCs w:val="22"/>
          <w:lang w:val="sr-Latn-ME"/>
        </w:rPr>
        <w:t xml:space="preserve">odjeću </w:t>
      </w:r>
      <w:r w:rsidRPr="0023731E">
        <w:rPr>
          <w:sz w:val="22"/>
          <w:szCs w:val="22"/>
          <w:lang w:val="sr-Latn-ME"/>
        </w:rPr>
        <w:t xml:space="preserve">prije nastavka intervencije. Nemojte primjenjivati prevelike količine i pazite da se rastvor ne nakuplja u naborima kože ili ispod pacijenta niti da kaplje na čaršave ili druge materijale koji su u direktnom kontaktu sa pacijentom. Kada na mjesto primjene lijeka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treba staviti okluzivni zavoj, treba voditi računa da se ukloni sav višak lijeka prije primjene okluzivnog zavoja.</w:t>
      </w:r>
    </w:p>
    <w:p w14:paraId="1C0AB9B9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6283BFA7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Primjenu lijeka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u oko treba izbjegavati.</w:t>
      </w:r>
    </w:p>
    <w:p w14:paraId="735C5483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823268B" w14:textId="6D423B64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S obzirom na to da je u slučaju </w:t>
      </w:r>
      <w:proofErr w:type="spellStart"/>
      <w:r w:rsidRPr="0023731E">
        <w:rPr>
          <w:sz w:val="22"/>
          <w:szCs w:val="22"/>
          <w:lang w:val="sr-Latn-ME"/>
        </w:rPr>
        <w:t>interdigitalnih</w:t>
      </w:r>
      <w:proofErr w:type="spellEnd"/>
      <w:r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mikoza</w:t>
      </w:r>
      <w:proofErr w:type="spellEnd"/>
      <w:r w:rsidRPr="0023731E">
        <w:rPr>
          <w:sz w:val="22"/>
          <w:szCs w:val="22"/>
          <w:lang w:val="sr-Latn-ME"/>
        </w:rPr>
        <w:t xml:space="preserve"> 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namijenjen samo za vremenski ograničenu </w:t>
      </w:r>
      <w:proofErr w:type="spellStart"/>
      <w:r w:rsidRPr="0023731E">
        <w:rPr>
          <w:sz w:val="22"/>
          <w:szCs w:val="22"/>
          <w:lang w:val="sr-Latn-ME"/>
        </w:rPr>
        <w:t>suportivnu</w:t>
      </w:r>
      <w:proofErr w:type="spellEnd"/>
      <w:r w:rsidRPr="0023731E">
        <w:rPr>
          <w:sz w:val="22"/>
          <w:szCs w:val="22"/>
          <w:lang w:val="sr-Latn-ME"/>
        </w:rPr>
        <w:t xml:space="preserve"> antiseptičku terapiju (posebno u cilju sprječavanja ili ograničavanja </w:t>
      </w:r>
      <w:proofErr w:type="spellStart"/>
      <w:r w:rsidRPr="0023731E">
        <w:rPr>
          <w:sz w:val="22"/>
          <w:szCs w:val="22"/>
          <w:lang w:val="sr-Latn-ME"/>
        </w:rPr>
        <w:t>bakterijskih</w:t>
      </w:r>
      <w:proofErr w:type="spellEnd"/>
      <w:r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koinfekcija</w:t>
      </w:r>
      <w:proofErr w:type="spellEnd"/>
      <w:r w:rsidRPr="0023731E">
        <w:rPr>
          <w:sz w:val="22"/>
          <w:szCs w:val="22"/>
          <w:lang w:val="sr-Latn-ME"/>
        </w:rPr>
        <w:t>), treba prim</w:t>
      </w:r>
      <w:r w:rsidR="00BC49E1" w:rsidRPr="0023731E">
        <w:rPr>
          <w:sz w:val="22"/>
          <w:szCs w:val="22"/>
          <w:lang w:val="sr-Latn-ME"/>
        </w:rPr>
        <w:t>i</w:t>
      </w:r>
      <w:r w:rsidRPr="0023731E">
        <w:rPr>
          <w:sz w:val="22"/>
          <w:szCs w:val="22"/>
          <w:lang w:val="sr-Latn-ME"/>
        </w:rPr>
        <w:t xml:space="preserve">jeniti odgovarajuću </w:t>
      </w:r>
      <w:proofErr w:type="spellStart"/>
      <w:r w:rsidRPr="0023731E">
        <w:rPr>
          <w:sz w:val="22"/>
          <w:szCs w:val="22"/>
          <w:lang w:val="sr-Latn-ME"/>
        </w:rPr>
        <w:t>antifungalnu</w:t>
      </w:r>
      <w:proofErr w:type="spellEnd"/>
      <w:r w:rsidRPr="0023731E">
        <w:rPr>
          <w:sz w:val="22"/>
          <w:szCs w:val="22"/>
          <w:lang w:val="sr-Latn-ME"/>
        </w:rPr>
        <w:t xml:space="preserve"> terapiju. U takvim slučajevima, pacijentima treba dati precizna uputstva u vezi sa primijenjenom terapijom (vidjet</w:t>
      </w:r>
      <w:r w:rsidRPr="0023731E">
        <w:rPr>
          <w:rFonts w:eastAsiaTheme="minorHAnsi"/>
          <w:bCs/>
          <w:color w:val="211D1E"/>
          <w:sz w:val="22"/>
          <w:szCs w:val="22"/>
          <w:lang w:val="sr-Latn-ME"/>
        </w:rPr>
        <w:t>i</w:t>
      </w:r>
      <w:r w:rsidRPr="0023731E">
        <w:rPr>
          <w:rFonts w:eastAsiaTheme="minorHAnsi"/>
          <w:b/>
          <w:bCs/>
          <w:color w:val="211D1E"/>
          <w:sz w:val="22"/>
          <w:szCs w:val="22"/>
          <w:lang w:val="sr-Latn-ME"/>
        </w:rPr>
        <w:t xml:space="preserve"> </w:t>
      </w:r>
      <w:r w:rsidRPr="0023731E">
        <w:rPr>
          <w:sz w:val="22"/>
          <w:szCs w:val="22"/>
          <w:lang w:val="sr-Latn-ME"/>
        </w:rPr>
        <w:t>odjeljak 4.2).</w:t>
      </w:r>
    </w:p>
    <w:p w14:paraId="25A311B1" w14:textId="77777777" w:rsidR="00057E35" w:rsidRPr="0023731E" w:rsidRDefault="00057E35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EA86B1" w14:textId="77777777" w:rsidR="00411B4B" w:rsidRPr="0023731E" w:rsidRDefault="00411B4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>4.5.</w:t>
      </w:r>
      <w:r w:rsidR="000D60CC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F3E3ADF" w14:textId="05AF9053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A36D86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Nisu sprovedena ispitivanja interakcija, uključujući i ispitivanja interakcija sa drugim ljekovima za </w:t>
      </w:r>
      <w:proofErr w:type="spellStart"/>
      <w:r w:rsidRPr="0023731E">
        <w:rPr>
          <w:sz w:val="22"/>
          <w:szCs w:val="22"/>
          <w:lang w:val="sr-Latn-ME"/>
        </w:rPr>
        <w:t>topikalnu</w:t>
      </w:r>
      <w:proofErr w:type="spellEnd"/>
      <w:r w:rsidRPr="0023731E">
        <w:rPr>
          <w:sz w:val="22"/>
          <w:szCs w:val="22"/>
          <w:lang w:val="sr-Latn-ME"/>
        </w:rPr>
        <w:t xml:space="preserve"> primjenu.</w:t>
      </w:r>
    </w:p>
    <w:p w14:paraId="1FAD6D72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5B4C77FE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ne upotrebljavati istovremeno sa antisepticima na bazi </w:t>
      </w:r>
      <w:proofErr w:type="spellStart"/>
      <w:r w:rsidRPr="0023731E">
        <w:rPr>
          <w:sz w:val="22"/>
          <w:szCs w:val="22"/>
          <w:lang w:val="sr-Latn-ME"/>
        </w:rPr>
        <w:t>PVP</w:t>
      </w:r>
      <w:proofErr w:type="spellEnd"/>
      <w:r w:rsidRPr="0023731E">
        <w:rPr>
          <w:sz w:val="22"/>
          <w:szCs w:val="22"/>
          <w:lang w:val="sr-Latn-ME"/>
        </w:rPr>
        <w:t xml:space="preserve"> joda (</w:t>
      </w:r>
      <w:proofErr w:type="spellStart"/>
      <w:r w:rsidRPr="0023731E">
        <w:rPr>
          <w:sz w:val="22"/>
          <w:szCs w:val="22"/>
          <w:lang w:val="sr-Latn-ME"/>
        </w:rPr>
        <w:t>povidon</w:t>
      </w:r>
      <w:proofErr w:type="spellEnd"/>
      <w:r w:rsidRPr="0023731E">
        <w:rPr>
          <w:sz w:val="22"/>
          <w:szCs w:val="22"/>
          <w:lang w:val="sr-Latn-ME"/>
        </w:rPr>
        <w:t xml:space="preserve">-jod kompleks) na </w:t>
      </w:r>
      <w:bookmarkStart w:id="5" w:name="_Hlk31981795"/>
      <w:r w:rsidRPr="0023731E">
        <w:rPr>
          <w:sz w:val="22"/>
          <w:szCs w:val="22"/>
          <w:lang w:val="sr-Latn-ME"/>
        </w:rPr>
        <w:t xml:space="preserve">okolnim područjima </w:t>
      </w:r>
      <w:bookmarkEnd w:id="5"/>
      <w:r w:rsidRPr="0023731E">
        <w:rPr>
          <w:sz w:val="22"/>
          <w:szCs w:val="22"/>
          <w:lang w:val="sr-Latn-ME"/>
        </w:rPr>
        <w:t xml:space="preserve">kože, jer na graničnim </w:t>
      </w:r>
      <w:bookmarkStart w:id="6" w:name="_Hlk31981800"/>
      <w:r w:rsidRPr="0023731E">
        <w:rPr>
          <w:sz w:val="22"/>
          <w:szCs w:val="22"/>
          <w:lang w:val="sr-Latn-ME"/>
        </w:rPr>
        <w:t xml:space="preserve">područjima </w:t>
      </w:r>
      <w:bookmarkEnd w:id="6"/>
      <w:r w:rsidRPr="0023731E">
        <w:rPr>
          <w:sz w:val="22"/>
          <w:szCs w:val="22"/>
          <w:lang w:val="sr-Latn-ME"/>
        </w:rPr>
        <w:t xml:space="preserve">može doći do </w:t>
      </w:r>
      <w:proofErr w:type="spellStart"/>
      <w:r w:rsidRPr="0023731E">
        <w:rPr>
          <w:sz w:val="22"/>
          <w:szCs w:val="22"/>
          <w:lang w:val="sr-Latn-ME"/>
        </w:rPr>
        <w:t>obojenja</w:t>
      </w:r>
      <w:proofErr w:type="spellEnd"/>
      <w:r w:rsidRPr="0023731E">
        <w:rPr>
          <w:sz w:val="22"/>
          <w:szCs w:val="22"/>
          <w:lang w:val="sr-Latn-ME"/>
        </w:rPr>
        <w:t xml:space="preserve"> jake braon do ljubičaste boje.</w:t>
      </w:r>
    </w:p>
    <w:p w14:paraId="3B407A5F" w14:textId="1EB30E15" w:rsidR="0093401B" w:rsidRDefault="0093401B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2FF852" w14:textId="77777777" w:rsidR="002F55C8" w:rsidRPr="0023731E" w:rsidRDefault="002F55C8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655F8B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="006D20A5" w:rsidRPr="0023731E">
        <w:rPr>
          <w:b/>
          <w:sz w:val="22"/>
          <w:szCs w:val="22"/>
          <w:lang w:val="sr-Latn-ME"/>
        </w:rPr>
        <w:t>Plodnost, trudnoća i dojenje</w:t>
      </w:r>
    </w:p>
    <w:p w14:paraId="690F2BF0" w14:textId="77777777" w:rsidR="002031B3" w:rsidRPr="0023731E" w:rsidRDefault="002031B3" w:rsidP="006117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6158B3B" w14:textId="77777777" w:rsidR="002031B3" w:rsidRPr="0023731E" w:rsidRDefault="002031B3" w:rsidP="006117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Plodnost</w:t>
      </w:r>
    </w:p>
    <w:p w14:paraId="3307147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Nisu sprovedene studije dejstva lijeka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na plodnost kod </w:t>
      </w:r>
      <w:proofErr w:type="spellStart"/>
      <w:r w:rsidRPr="0023731E">
        <w:rPr>
          <w:sz w:val="22"/>
          <w:szCs w:val="22"/>
          <w:lang w:val="sr-Latn-ME"/>
        </w:rPr>
        <w:t>ljudi</w:t>
      </w:r>
      <w:proofErr w:type="spellEnd"/>
      <w:r w:rsidRPr="0023731E">
        <w:rPr>
          <w:sz w:val="22"/>
          <w:szCs w:val="22"/>
          <w:lang w:val="sr-Latn-ME"/>
        </w:rPr>
        <w:t>.</w:t>
      </w:r>
    </w:p>
    <w:p w14:paraId="31AA29B9" w14:textId="644E1A1F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 studijama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na životinjama nisu uočena negativna dejstva na plodnost kod pacova. Odgovarajući podaci za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nisu dostupni.</w:t>
      </w:r>
    </w:p>
    <w:p w14:paraId="038AFF46" w14:textId="77777777" w:rsidR="002031B3" w:rsidRPr="0023731E" w:rsidRDefault="002031B3" w:rsidP="006117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66FD3AF" w14:textId="77777777" w:rsidR="007A3ECB" w:rsidRPr="0023731E" w:rsidRDefault="007A3ECB" w:rsidP="006117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Trudnoća</w:t>
      </w:r>
    </w:p>
    <w:p w14:paraId="4BF5D72E" w14:textId="234D057C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Ograničeni podaci kod trudnica (300-1000 ishoda trudnoće) ukazuju na to da lijek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nema </w:t>
      </w:r>
      <w:proofErr w:type="spellStart"/>
      <w:r w:rsidRPr="0023731E">
        <w:rPr>
          <w:sz w:val="22"/>
          <w:szCs w:val="22"/>
          <w:lang w:val="sr-Latn-ME"/>
        </w:rPr>
        <w:t>malformativnu</w:t>
      </w:r>
      <w:proofErr w:type="spellEnd"/>
      <w:r w:rsidRPr="0023731E">
        <w:rPr>
          <w:sz w:val="22"/>
          <w:szCs w:val="22"/>
          <w:lang w:val="sr-Latn-ME"/>
        </w:rPr>
        <w:t xml:space="preserve"> ili </w:t>
      </w:r>
      <w:proofErr w:type="spellStart"/>
      <w:r w:rsidRPr="0023731E">
        <w:rPr>
          <w:sz w:val="22"/>
          <w:szCs w:val="22"/>
          <w:lang w:val="sr-Latn-ME"/>
        </w:rPr>
        <w:t>feto</w:t>
      </w:r>
      <w:proofErr w:type="spellEnd"/>
      <w:r w:rsidRPr="0023731E">
        <w:rPr>
          <w:sz w:val="22"/>
          <w:szCs w:val="22"/>
          <w:lang w:val="sr-Latn-ME"/>
        </w:rPr>
        <w:t>/</w:t>
      </w:r>
      <w:proofErr w:type="spellStart"/>
      <w:r w:rsidRPr="0023731E">
        <w:rPr>
          <w:sz w:val="22"/>
          <w:szCs w:val="22"/>
          <w:lang w:val="sr-Latn-ME"/>
        </w:rPr>
        <w:t>neonatalnu</w:t>
      </w:r>
      <w:proofErr w:type="spellEnd"/>
      <w:r w:rsidRPr="0023731E">
        <w:rPr>
          <w:sz w:val="22"/>
          <w:szCs w:val="22"/>
          <w:lang w:val="sr-Latn-ME"/>
        </w:rPr>
        <w:t xml:space="preserve"> toksičnost.</w:t>
      </w:r>
    </w:p>
    <w:p w14:paraId="314CCBEA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Studije na životinjama ne ukazuju na direktna ili indirektna štetna dejstva u vezi sa reproduktivnom toksičnošću (vidjeti odjeljak 5.3).</w:t>
      </w:r>
    </w:p>
    <w:p w14:paraId="6A379F6E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Ukoliko je neophodno, može se razmotriti primjena lijeka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u trudnoći.</w:t>
      </w:r>
    </w:p>
    <w:p w14:paraId="0B189D58" w14:textId="77777777" w:rsidR="002031B3" w:rsidRPr="0023731E" w:rsidRDefault="002031B3" w:rsidP="006117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A58F85C" w14:textId="77777777" w:rsidR="0072020E" w:rsidRPr="0023731E" w:rsidRDefault="007A3EC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 xml:space="preserve">Dojenje </w:t>
      </w:r>
    </w:p>
    <w:p w14:paraId="2A7A48D4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ne treba primjenjivati na područje dojki u periodu dojenja.</w:t>
      </w:r>
    </w:p>
    <w:p w14:paraId="3048C655" w14:textId="5CD820F0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Ne postoje odgovarajući podaci iz istraživanja na životinjama, niti klinički podaci o primjeni lijeka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tokom dojenja.</w:t>
      </w:r>
    </w:p>
    <w:p w14:paraId="72ED7222" w14:textId="5BBA7614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Kako se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resorbuje u vrlo malim količinama ili se uopšte ne resorbuje, može se pretpostaviti da ne prelazi u majčino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>ijeko.</w:t>
      </w:r>
    </w:p>
    <w:p w14:paraId="1A407897" w14:textId="7CB939C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se resorbuje brzo i gotovo u potpunosti i izlučuje se gotovo u potpunosti kao </w:t>
      </w:r>
      <w:proofErr w:type="spellStart"/>
      <w:r w:rsidRPr="0023731E">
        <w:rPr>
          <w:sz w:val="22"/>
          <w:szCs w:val="22"/>
          <w:lang w:val="sr-Latn-ME"/>
        </w:rPr>
        <w:t>oksidovani</w:t>
      </w:r>
      <w:proofErr w:type="spellEnd"/>
      <w:r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metabolit</w:t>
      </w:r>
      <w:proofErr w:type="spellEnd"/>
      <w:r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preko</w:t>
      </w:r>
      <w:proofErr w:type="spellEnd"/>
      <w:r w:rsidRPr="0023731E">
        <w:rPr>
          <w:sz w:val="22"/>
          <w:szCs w:val="22"/>
          <w:lang w:val="sr-Latn-ME"/>
        </w:rPr>
        <w:t xml:space="preserve"> bubrega. Stoga, prisustvo </w:t>
      </w:r>
      <w:proofErr w:type="spellStart"/>
      <w:r w:rsidRPr="0023731E">
        <w:rPr>
          <w:sz w:val="22"/>
          <w:szCs w:val="22"/>
          <w:lang w:val="sr-Latn-ME"/>
        </w:rPr>
        <w:t>fenoksietanola</w:t>
      </w:r>
      <w:proofErr w:type="spellEnd"/>
      <w:r w:rsidRPr="0023731E">
        <w:rPr>
          <w:sz w:val="22"/>
          <w:szCs w:val="22"/>
          <w:lang w:val="sr-Latn-ME"/>
        </w:rPr>
        <w:t xml:space="preserve"> u majčinom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>ijeku je malo vjerovatno.</w:t>
      </w:r>
    </w:p>
    <w:p w14:paraId="523CAE86" w14:textId="77777777" w:rsidR="00227BDB" w:rsidRPr="0023731E" w:rsidRDefault="00227BDB" w:rsidP="006117C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D0020FE" w14:textId="77777777" w:rsidR="0072020E" w:rsidRPr="0023731E" w:rsidRDefault="0072020E" w:rsidP="006117C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4.7.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 xml:space="preserve">Uticaj na </w:t>
      </w:r>
      <w:r w:rsidR="002031B3" w:rsidRPr="0023731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23731E">
        <w:rPr>
          <w:b/>
          <w:bCs/>
          <w:sz w:val="22"/>
          <w:szCs w:val="22"/>
          <w:lang w:val="sr-Latn-ME"/>
        </w:rPr>
        <w:t>upravljanja vozili</w:t>
      </w:r>
      <w:r w:rsidRPr="0023731E">
        <w:rPr>
          <w:b/>
          <w:bCs/>
          <w:sz w:val="22"/>
          <w:szCs w:val="22"/>
          <w:lang w:val="sr-Latn-ME"/>
        </w:rPr>
        <w:t>m</w:t>
      </w:r>
      <w:r w:rsidR="00F34554" w:rsidRPr="0023731E">
        <w:rPr>
          <w:b/>
          <w:bCs/>
          <w:sz w:val="22"/>
          <w:szCs w:val="22"/>
          <w:lang w:val="sr-Latn-ME"/>
        </w:rPr>
        <w:t>a</w:t>
      </w:r>
      <w:r w:rsidRPr="0023731E">
        <w:rPr>
          <w:b/>
          <w:bCs/>
          <w:sz w:val="22"/>
          <w:szCs w:val="22"/>
          <w:lang w:val="sr-Latn-ME"/>
        </w:rPr>
        <w:t xml:space="preserve"> i </w:t>
      </w:r>
      <w:r w:rsidR="000D3449" w:rsidRPr="0023731E">
        <w:rPr>
          <w:b/>
          <w:bCs/>
          <w:sz w:val="22"/>
          <w:szCs w:val="22"/>
          <w:lang w:val="sr-Latn-ME"/>
        </w:rPr>
        <w:t xml:space="preserve">rukovanje </w:t>
      </w:r>
      <w:r w:rsidRPr="0023731E">
        <w:rPr>
          <w:b/>
          <w:bCs/>
          <w:sz w:val="22"/>
          <w:szCs w:val="22"/>
          <w:lang w:val="sr-Latn-ME"/>
        </w:rPr>
        <w:t>mašinama</w:t>
      </w:r>
    </w:p>
    <w:p w14:paraId="4A230EFA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1C0808F" w14:textId="7CC5C4FD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nema uticaj na sposobnost upravljanja vozilima i rukovanja mašinama.</w:t>
      </w:r>
    </w:p>
    <w:p w14:paraId="08FEBA12" w14:textId="7777777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F34F984" w14:textId="3E026A68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4.8.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Neželjena dejstva</w:t>
      </w:r>
    </w:p>
    <w:p w14:paraId="7DB8EC99" w14:textId="3A599B19" w:rsidR="0093401B" w:rsidRPr="0023731E" w:rsidRDefault="0093401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4C02347" w14:textId="7777777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Neželjene reakcije su klasifikovane prema svojoj učestalosti:</w:t>
      </w:r>
    </w:p>
    <w:p w14:paraId="3A165933" w14:textId="77777777" w:rsidR="0093401B" w:rsidRPr="0023731E" w:rsidRDefault="0093401B" w:rsidP="0093401B">
      <w:pPr>
        <w:pStyle w:val="ListParagraph"/>
        <w:numPr>
          <w:ilvl w:val="0"/>
          <w:numId w:val="13"/>
        </w:numPr>
        <w:tabs>
          <w:tab w:val="clear" w:pos="284"/>
        </w:tabs>
        <w:ind w:left="714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>Veoma često (≥1/10)</w:t>
      </w:r>
    </w:p>
    <w:p w14:paraId="0668BD6B" w14:textId="77777777" w:rsidR="0093401B" w:rsidRPr="0023731E" w:rsidRDefault="0093401B" w:rsidP="0093401B">
      <w:pPr>
        <w:pStyle w:val="ListParagraph"/>
        <w:numPr>
          <w:ilvl w:val="0"/>
          <w:numId w:val="13"/>
        </w:numPr>
        <w:tabs>
          <w:tab w:val="clear" w:pos="284"/>
        </w:tabs>
        <w:ind w:left="714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>Često (≥1/100 do &lt;1/10)</w:t>
      </w:r>
    </w:p>
    <w:p w14:paraId="7B3754B6" w14:textId="77777777" w:rsidR="0093401B" w:rsidRPr="0023731E" w:rsidRDefault="0093401B" w:rsidP="0093401B">
      <w:pPr>
        <w:pStyle w:val="ListParagraph"/>
        <w:numPr>
          <w:ilvl w:val="0"/>
          <w:numId w:val="13"/>
        </w:numPr>
        <w:tabs>
          <w:tab w:val="clear" w:pos="284"/>
        </w:tabs>
        <w:ind w:left="714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>Povremeno (≥1/1000 do &lt;1/100)</w:t>
      </w:r>
    </w:p>
    <w:p w14:paraId="14B9B5B8" w14:textId="314ED7F9" w:rsidR="0093401B" w:rsidRPr="0023731E" w:rsidRDefault="0093401B" w:rsidP="0093401B">
      <w:pPr>
        <w:pStyle w:val="ListParagraph"/>
        <w:numPr>
          <w:ilvl w:val="0"/>
          <w:numId w:val="13"/>
        </w:numPr>
        <w:tabs>
          <w:tab w:val="clear" w:pos="284"/>
        </w:tabs>
        <w:ind w:left="714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 xml:space="preserve">Rijetko (≥1/10000 </w:t>
      </w:r>
      <w:r w:rsidR="00BD60CA" w:rsidRPr="0023731E">
        <w:rPr>
          <w:szCs w:val="22"/>
          <w:lang w:val="sr-Latn-ME"/>
        </w:rPr>
        <w:t>do</w:t>
      </w:r>
      <w:r w:rsidRPr="0023731E">
        <w:rPr>
          <w:szCs w:val="22"/>
          <w:lang w:val="sr-Latn-ME"/>
        </w:rPr>
        <w:t xml:space="preserve"> &lt;1/1000)</w:t>
      </w:r>
    </w:p>
    <w:p w14:paraId="337D0107" w14:textId="77777777" w:rsidR="0093401B" w:rsidRPr="0023731E" w:rsidRDefault="0093401B" w:rsidP="0093401B">
      <w:pPr>
        <w:pStyle w:val="ListParagraph"/>
        <w:numPr>
          <w:ilvl w:val="0"/>
          <w:numId w:val="13"/>
        </w:numPr>
        <w:tabs>
          <w:tab w:val="clear" w:pos="284"/>
        </w:tabs>
        <w:ind w:left="714" w:hanging="357"/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>Veoma rijetko (&lt;1/10000)</w:t>
      </w:r>
    </w:p>
    <w:p w14:paraId="5D9D3153" w14:textId="77777777" w:rsidR="0093401B" w:rsidRPr="0023731E" w:rsidRDefault="0093401B" w:rsidP="0093401B">
      <w:pPr>
        <w:pStyle w:val="ListParagraph"/>
        <w:numPr>
          <w:ilvl w:val="0"/>
          <w:numId w:val="13"/>
        </w:numPr>
        <w:tabs>
          <w:tab w:val="clear" w:pos="284"/>
        </w:tabs>
        <w:contextualSpacing w:val="0"/>
        <w:rPr>
          <w:szCs w:val="22"/>
          <w:lang w:val="sr-Latn-ME"/>
        </w:rPr>
      </w:pPr>
      <w:r w:rsidRPr="0023731E">
        <w:rPr>
          <w:szCs w:val="22"/>
          <w:lang w:val="sr-Latn-ME"/>
        </w:rPr>
        <w:t>Nepoznato (ne može se procijeniti na osnovu dostupnih podataka)</w:t>
      </w:r>
    </w:p>
    <w:p w14:paraId="727A1770" w14:textId="77777777" w:rsidR="0093401B" w:rsidRPr="0023731E" w:rsidRDefault="0093401B" w:rsidP="0093401B">
      <w:pPr>
        <w:rPr>
          <w:sz w:val="22"/>
          <w:szCs w:val="22"/>
          <w:lang w:val="sr-Latn-ME"/>
        </w:rPr>
      </w:pPr>
    </w:p>
    <w:p w14:paraId="50E21F2B" w14:textId="77777777" w:rsidR="0093401B" w:rsidRPr="0023731E" w:rsidRDefault="0093401B" w:rsidP="0093401B">
      <w:pPr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Opšti poremećaji i reakcije na mjestu primjene:</w:t>
      </w:r>
    </w:p>
    <w:p w14:paraId="0DD29BA7" w14:textId="26A5EB0E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Rijetko: osjećaj pečenja, crvenilo, svrab, osjećaj toplote</w:t>
      </w:r>
    </w:p>
    <w:p w14:paraId="63A9FFC7" w14:textId="3866012C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Veoma rijetko: alergijske reakcije na mjestu primjene, kao što je prolazno crvenilo </w:t>
      </w:r>
    </w:p>
    <w:p w14:paraId="0BC65248" w14:textId="4934087C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Nepoznato: </w:t>
      </w:r>
      <w:r w:rsidR="00656DE7" w:rsidRPr="0023731E">
        <w:rPr>
          <w:sz w:val="22"/>
          <w:szCs w:val="22"/>
          <w:lang w:val="sr-Latn-ME"/>
        </w:rPr>
        <w:t>n</w:t>
      </w:r>
      <w:r w:rsidRPr="0023731E">
        <w:rPr>
          <w:sz w:val="22"/>
          <w:szCs w:val="22"/>
          <w:lang w:val="sr-Latn-ME"/>
        </w:rPr>
        <w:t xml:space="preserve">akon </w:t>
      </w:r>
      <w:proofErr w:type="spellStart"/>
      <w:r w:rsidRPr="0023731E">
        <w:rPr>
          <w:sz w:val="22"/>
          <w:szCs w:val="22"/>
          <w:lang w:val="sr-Latn-ME"/>
        </w:rPr>
        <w:t>lavaže</w:t>
      </w:r>
      <w:proofErr w:type="spellEnd"/>
      <w:r w:rsidRPr="0023731E">
        <w:rPr>
          <w:sz w:val="22"/>
          <w:szCs w:val="22"/>
          <w:lang w:val="sr-Latn-ME"/>
        </w:rPr>
        <w:t xml:space="preserve"> dubokih rana pomoću injekcionog šprica, prijavljeni su slučajevi dugotrajnog </w:t>
      </w:r>
      <w:proofErr w:type="spellStart"/>
      <w:r w:rsidRPr="0023731E">
        <w:rPr>
          <w:sz w:val="22"/>
          <w:szCs w:val="22"/>
          <w:lang w:val="sr-Latn-ME"/>
        </w:rPr>
        <w:t>edema</w:t>
      </w:r>
      <w:proofErr w:type="spellEnd"/>
      <w:r w:rsidRPr="0023731E">
        <w:rPr>
          <w:sz w:val="22"/>
          <w:szCs w:val="22"/>
          <w:lang w:val="sr-Latn-ME"/>
        </w:rPr>
        <w:t xml:space="preserve">, </w:t>
      </w:r>
      <w:proofErr w:type="spellStart"/>
      <w:r w:rsidRPr="0023731E">
        <w:rPr>
          <w:sz w:val="22"/>
          <w:szCs w:val="22"/>
          <w:lang w:val="sr-Latn-ME"/>
        </w:rPr>
        <w:t>eritema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nekroze</w:t>
      </w:r>
      <w:proofErr w:type="spellEnd"/>
      <w:r w:rsidRPr="0023731E">
        <w:rPr>
          <w:sz w:val="22"/>
          <w:szCs w:val="22"/>
          <w:lang w:val="sr-Latn-ME"/>
        </w:rPr>
        <w:t xml:space="preserve"> tkiva od kojih su neki zahtijevali hiruršku intervenciju (vidjeti odjeljak 4.4).</w:t>
      </w:r>
    </w:p>
    <w:p w14:paraId="1A9FEF1E" w14:textId="77777777" w:rsidR="0093401B" w:rsidRPr="0023731E" w:rsidRDefault="0093401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55008A" w14:textId="77777777" w:rsidR="005A23D2" w:rsidRPr="0023731E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23731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72DF15F" w14:textId="77777777" w:rsidR="00BD60CA" w:rsidRPr="0023731E" w:rsidRDefault="00BD60CA" w:rsidP="00BD60C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3731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891AC45" w14:textId="77777777" w:rsidR="00BD60CA" w:rsidRPr="0023731E" w:rsidRDefault="00BD60CA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731E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78A95FB" w14:textId="77777777" w:rsidR="00BD60CA" w:rsidRPr="0023731E" w:rsidRDefault="00BD60CA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731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23731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0AA87988" w14:textId="77777777" w:rsidR="00BD60CA" w:rsidRPr="0023731E" w:rsidRDefault="00BD60CA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731E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23731E">
        <w:rPr>
          <w:rFonts w:eastAsia="Calibri"/>
          <w:sz w:val="22"/>
          <w:szCs w:val="22"/>
          <w:lang w:val="sr-Latn-ME"/>
        </w:rPr>
        <w:t>64a</w:t>
      </w:r>
      <w:proofErr w:type="spellEnd"/>
      <w:r w:rsidRPr="0023731E">
        <w:rPr>
          <w:rFonts w:eastAsia="Calibri"/>
          <w:sz w:val="22"/>
          <w:szCs w:val="22"/>
          <w:lang w:val="sr-Latn-ME"/>
        </w:rPr>
        <w:t>, 81000 Podgorica</w:t>
      </w:r>
    </w:p>
    <w:p w14:paraId="7C4B047C" w14:textId="77777777" w:rsidR="00BD60CA" w:rsidRPr="0023731E" w:rsidRDefault="00BD60CA" w:rsidP="00BD60CA">
      <w:pPr>
        <w:pStyle w:val="NoSpacing"/>
        <w:rPr>
          <w:rFonts w:eastAsia="Calibri"/>
          <w:sz w:val="22"/>
          <w:szCs w:val="22"/>
          <w:lang w:val="sr-Latn-ME"/>
        </w:rPr>
      </w:pPr>
    </w:p>
    <w:p w14:paraId="64F7FE15" w14:textId="77777777" w:rsidR="00BD60CA" w:rsidRPr="0023731E" w:rsidRDefault="00BD60CA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731E">
        <w:rPr>
          <w:rFonts w:eastAsia="Calibri"/>
          <w:sz w:val="22"/>
          <w:szCs w:val="22"/>
          <w:lang w:val="sr-Latn-ME"/>
        </w:rPr>
        <w:t>tel: +382 (0) 20 310 280</w:t>
      </w:r>
    </w:p>
    <w:p w14:paraId="18DB6158" w14:textId="77777777" w:rsidR="00BD60CA" w:rsidRPr="0023731E" w:rsidRDefault="00BD60CA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23731E">
        <w:rPr>
          <w:rFonts w:eastAsia="Calibri"/>
          <w:sz w:val="22"/>
          <w:szCs w:val="22"/>
          <w:lang w:val="sr-Latn-ME"/>
        </w:rPr>
        <w:t>fax</w:t>
      </w:r>
      <w:proofErr w:type="spellEnd"/>
      <w:r w:rsidRPr="0023731E">
        <w:rPr>
          <w:rFonts w:eastAsia="Calibri"/>
          <w:sz w:val="22"/>
          <w:szCs w:val="22"/>
          <w:lang w:val="sr-Latn-ME"/>
        </w:rPr>
        <w:t>: +382 (0) 20 310 581</w:t>
      </w:r>
    </w:p>
    <w:p w14:paraId="33322E28" w14:textId="77777777" w:rsidR="00BD60CA" w:rsidRPr="0023731E" w:rsidRDefault="00370B44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proofErr w:type="spellStart"/>
        <w:r w:rsidR="00BD60CA" w:rsidRPr="0023731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27218F6C" w14:textId="77777777" w:rsidR="00BD60CA" w:rsidRPr="0023731E" w:rsidRDefault="00370B44" w:rsidP="00BD60C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proofErr w:type="spellStart"/>
        <w:r w:rsidR="00BD60CA" w:rsidRPr="0023731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4D87E25F" w14:textId="3284CAD3" w:rsidR="00BD60CA" w:rsidRPr="0023731E" w:rsidRDefault="00BD60CA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731E">
        <w:rPr>
          <w:rFonts w:eastAsia="Calibri"/>
          <w:sz w:val="22"/>
          <w:szCs w:val="22"/>
          <w:lang w:val="sr-Latn-ME"/>
        </w:rPr>
        <w:lastRenderedPageBreak/>
        <w:t>putem IS zdravstvene zaštite</w:t>
      </w:r>
    </w:p>
    <w:p w14:paraId="27AB5216" w14:textId="77777777" w:rsidR="00656DE7" w:rsidRPr="0023731E" w:rsidRDefault="00656DE7" w:rsidP="00656DE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23731E">
        <w:rPr>
          <w:rFonts w:eastAsia="Calibri"/>
          <w:sz w:val="22"/>
          <w:szCs w:val="22"/>
          <w:lang w:val="sr-Latn-ME"/>
        </w:rPr>
        <w:t>QR</w:t>
      </w:r>
      <w:proofErr w:type="spellEnd"/>
      <w:r w:rsidRPr="0023731E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23731E">
        <w:rPr>
          <w:rFonts w:eastAsia="Calibri"/>
          <w:sz w:val="22"/>
          <w:szCs w:val="22"/>
          <w:lang w:val="sr-Latn-ME"/>
        </w:rPr>
        <w:t>online</w:t>
      </w:r>
      <w:proofErr w:type="spellEnd"/>
      <w:r w:rsidRPr="0023731E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7278E0FE" w14:textId="77777777" w:rsidR="00656DE7" w:rsidRPr="0023731E" w:rsidRDefault="00656DE7" w:rsidP="00656DE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B65BCAC" w14:textId="249B7134" w:rsidR="00656DE7" w:rsidRPr="0023731E" w:rsidRDefault="00656DE7" w:rsidP="00BD60C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731E">
        <w:rPr>
          <w:noProof/>
          <w:sz w:val="22"/>
          <w:szCs w:val="22"/>
          <w:lang w:val="sr-Latn-ME" w:eastAsia="sr-Latn-ME"/>
        </w:rPr>
        <w:drawing>
          <wp:inline distT="0" distB="0" distL="0" distR="0" wp14:anchorId="7A52A969" wp14:editId="503A12F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BAE76" w14:textId="77777777" w:rsidR="00836B35" w:rsidRPr="0023731E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D0EDC3" w14:textId="77777777" w:rsidR="00CD6F02" w:rsidRPr="0023731E" w:rsidRDefault="0072020E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4.9.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proofErr w:type="spellStart"/>
      <w:r w:rsidRPr="0023731E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23731E">
        <w:rPr>
          <w:b/>
          <w:bCs/>
          <w:sz w:val="22"/>
          <w:szCs w:val="22"/>
          <w:lang w:val="sr-Latn-ME"/>
        </w:rPr>
        <w:t xml:space="preserve"> </w:t>
      </w:r>
    </w:p>
    <w:p w14:paraId="153E2649" w14:textId="77777777" w:rsidR="00CD6F02" w:rsidRPr="0023731E" w:rsidRDefault="00CD6F02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C92B4B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Nema podataka o </w:t>
      </w:r>
      <w:proofErr w:type="spellStart"/>
      <w:r w:rsidRPr="0023731E">
        <w:rPr>
          <w:sz w:val="22"/>
          <w:szCs w:val="22"/>
          <w:lang w:val="sr-Latn-ME"/>
        </w:rPr>
        <w:t>predoziranju</w:t>
      </w:r>
      <w:proofErr w:type="spellEnd"/>
      <w:r w:rsidRPr="0023731E">
        <w:rPr>
          <w:sz w:val="22"/>
          <w:szCs w:val="22"/>
          <w:lang w:val="sr-Latn-ME"/>
        </w:rPr>
        <w:t xml:space="preserve">. Međutim, vjerovatnoća </w:t>
      </w:r>
      <w:proofErr w:type="spellStart"/>
      <w:r w:rsidRPr="0023731E">
        <w:rPr>
          <w:sz w:val="22"/>
          <w:szCs w:val="22"/>
          <w:lang w:val="sr-Latn-ME"/>
        </w:rPr>
        <w:t>predoziranja</w:t>
      </w:r>
      <w:proofErr w:type="spellEnd"/>
      <w:r w:rsidRPr="0023731E">
        <w:rPr>
          <w:sz w:val="22"/>
          <w:szCs w:val="22"/>
          <w:lang w:val="sr-Latn-ME"/>
        </w:rPr>
        <w:t xml:space="preserve"> ljekovima za </w:t>
      </w:r>
      <w:proofErr w:type="spellStart"/>
      <w:r w:rsidRPr="0023731E">
        <w:rPr>
          <w:sz w:val="22"/>
          <w:szCs w:val="22"/>
          <w:lang w:val="sr-Latn-ME"/>
        </w:rPr>
        <w:t>topikalnu</w:t>
      </w:r>
      <w:proofErr w:type="spellEnd"/>
      <w:r w:rsidRPr="0023731E">
        <w:rPr>
          <w:sz w:val="22"/>
          <w:szCs w:val="22"/>
          <w:lang w:val="sr-Latn-ME"/>
        </w:rPr>
        <w:t xml:space="preserve"> primjenu je vrlo mala. U slučaju lokalnog </w:t>
      </w:r>
      <w:proofErr w:type="spellStart"/>
      <w:r w:rsidRPr="0023731E">
        <w:rPr>
          <w:sz w:val="22"/>
          <w:szCs w:val="22"/>
          <w:lang w:val="sr-Latn-ME"/>
        </w:rPr>
        <w:t>predoziranja</w:t>
      </w:r>
      <w:proofErr w:type="spellEnd"/>
      <w:r w:rsidRPr="0023731E">
        <w:rPr>
          <w:sz w:val="22"/>
          <w:szCs w:val="22"/>
          <w:lang w:val="sr-Latn-ME"/>
        </w:rPr>
        <w:t xml:space="preserve">, zahvaćeno područje se može isprati većom količinom </w:t>
      </w:r>
      <w:proofErr w:type="spellStart"/>
      <w:r w:rsidRPr="0023731E">
        <w:rPr>
          <w:sz w:val="22"/>
          <w:szCs w:val="22"/>
          <w:lang w:val="sr-Latn-ME"/>
        </w:rPr>
        <w:t>Ringerovog</w:t>
      </w:r>
      <w:proofErr w:type="spellEnd"/>
      <w:r w:rsidRPr="0023731E">
        <w:rPr>
          <w:sz w:val="22"/>
          <w:szCs w:val="22"/>
          <w:lang w:val="sr-Latn-ME"/>
        </w:rPr>
        <w:t xml:space="preserve"> rastvora.</w:t>
      </w:r>
    </w:p>
    <w:p w14:paraId="378EC479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7B1422D5" w14:textId="5D717E41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Slučajno gutanje lijeka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se ne smatra opasnim.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se ne resorbuje već se izlučuje putem </w:t>
      </w:r>
      <w:proofErr w:type="spellStart"/>
      <w:r w:rsidRPr="0023731E">
        <w:rPr>
          <w:sz w:val="22"/>
          <w:szCs w:val="22"/>
          <w:lang w:val="sr-Latn-ME"/>
        </w:rPr>
        <w:t>fecesa</w:t>
      </w:r>
      <w:proofErr w:type="spellEnd"/>
      <w:r w:rsidRPr="0023731E">
        <w:rPr>
          <w:sz w:val="22"/>
          <w:szCs w:val="22"/>
          <w:lang w:val="sr-Latn-ME"/>
        </w:rPr>
        <w:t xml:space="preserve">. U slučaju gutanja većih količina lijeka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>, moguća je iritacija sluzokože gastrointestinalnog trakta.</w:t>
      </w:r>
    </w:p>
    <w:p w14:paraId="4E892D27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7F962108" w14:textId="72F958A0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je </w:t>
      </w:r>
      <w:proofErr w:type="spellStart"/>
      <w:r w:rsidRPr="0023731E">
        <w:rPr>
          <w:sz w:val="22"/>
          <w:szCs w:val="22"/>
          <w:lang w:val="sr-Latn-ME"/>
        </w:rPr>
        <w:t>toksičniji</w:t>
      </w:r>
      <w:proofErr w:type="spellEnd"/>
      <w:r w:rsidRPr="0023731E">
        <w:rPr>
          <w:sz w:val="22"/>
          <w:szCs w:val="22"/>
          <w:lang w:val="sr-Latn-ME"/>
        </w:rPr>
        <w:t xml:space="preserve"> nakon </w:t>
      </w:r>
      <w:proofErr w:type="spellStart"/>
      <w:r w:rsidRPr="0023731E">
        <w:rPr>
          <w:sz w:val="22"/>
          <w:szCs w:val="22"/>
          <w:lang w:val="sr-Latn-ME"/>
        </w:rPr>
        <w:t>intravenske</w:t>
      </w:r>
      <w:proofErr w:type="spellEnd"/>
      <w:r w:rsidRPr="0023731E">
        <w:rPr>
          <w:sz w:val="22"/>
          <w:szCs w:val="22"/>
          <w:lang w:val="sr-Latn-ME"/>
        </w:rPr>
        <w:t xml:space="preserve">, nego nakon oralne primjene (vidjeti odjeljak 5.3: Akutna toksičnost). Stoga, treba spriječiti da veće količine lijeka uđu u krvotok, npr. kao posljedica slučajnog ubrizgavanja. 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sadrži malu koncentraciju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(samo 0,1%), te je stoga vjerovatnoća </w:t>
      </w:r>
      <w:proofErr w:type="spellStart"/>
      <w:r w:rsidRPr="0023731E">
        <w:rPr>
          <w:sz w:val="22"/>
          <w:szCs w:val="22"/>
          <w:lang w:val="sr-Latn-ME"/>
        </w:rPr>
        <w:t>intoksikacije</w:t>
      </w:r>
      <w:proofErr w:type="spellEnd"/>
      <w:r w:rsidRPr="0023731E">
        <w:rPr>
          <w:sz w:val="22"/>
          <w:szCs w:val="22"/>
          <w:lang w:val="sr-Latn-ME"/>
        </w:rPr>
        <w:t xml:space="preserve"> vrlo mala.</w:t>
      </w:r>
    </w:p>
    <w:p w14:paraId="0C4F8D33" w14:textId="77777777" w:rsidR="00227BDB" w:rsidRPr="0023731E" w:rsidRDefault="00227BD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FE067B" w14:textId="77777777" w:rsidR="00CC2389" w:rsidRPr="0023731E" w:rsidRDefault="00CC2389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E8865D" w14:textId="4570A886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5.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FARMAKOLOŠK</w:t>
      </w:r>
      <w:r w:rsidR="000D425A" w:rsidRPr="0023731E">
        <w:rPr>
          <w:b/>
          <w:bCs/>
          <w:sz w:val="22"/>
          <w:szCs w:val="22"/>
          <w:lang w:val="sr-Latn-ME"/>
        </w:rPr>
        <w:t>I</w:t>
      </w:r>
      <w:r w:rsidRPr="0023731E">
        <w:rPr>
          <w:b/>
          <w:bCs/>
          <w:sz w:val="22"/>
          <w:szCs w:val="22"/>
          <w:lang w:val="sr-Latn-ME"/>
        </w:rPr>
        <w:t xml:space="preserve"> PODACI</w:t>
      </w:r>
    </w:p>
    <w:p w14:paraId="0D777767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2C672F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5.1.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proofErr w:type="spellStart"/>
      <w:r w:rsidRPr="0023731E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23731E">
        <w:rPr>
          <w:b/>
          <w:bCs/>
          <w:sz w:val="22"/>
          <w:szCs w:val="22"/>
          <w:lang w:val="sr-Latn-ME"/>
        </w:rPr>
        <w:t xml:space="preserve"> podaci</w:t>
      </w:r>
      <w:r w:rsidR="003A7059" w:rsidRPr="0023731E">
        <w:rPr>
          <w:b/>
          <w:bCs/>
          <w:sz w:val="22"/>
          <w:szCs w:val="22"/>
          <w:lang w:val="sr-Latn-ME"/>
        </w:rPr>
        <w:t xml:space="preserve"> </w:t>
      </w:r>
    </w:p>
    <w:p w14:paraId="317F5BD4" w14:textId="77777777" w:rsidR="00F45F77" w:rsidRPr="0023731E" w:rsidRDefault="00F45F77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DF2A11D" w14:textId="66057128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23731E">
        <w:rPr>
          <w:bCs/>
          <w:sz w:val="22"/>
          <w:szCs w:val="22"/>
          <w:lang w:val="sr-Latn-ME"/>
        </w:rPr>
        <w:t>Farmakoterapijska</w:t>
      </w:r>
      <w:proofErr w:type="spellEnd"/>
      <w:r w:rsidRPr="0023731E">
        <w:rPr>
          <w:bCs/>
          <w:sz w:val="22"/>
          <w:szCs w:val="22"/>
          <w:lang w:val="sr-Latn-ME"/>
        </w:rPr>
        <w:t xml:space="preserve"> grupa:</w:t>
      </w:r>
      <w:r w:rsidR="0093401B" w:rsidRPr="0023731E">
        <w:rPr>
          <w:sz w:val="22"/>
          <w:szCs w:val="22"/>
          <w:lang w:val="sr-Latn-ME"/>
        </w:rPr>
        <w:t xml:space="preserve"> </w:t>
      </w:r>
      <w:r w:rsidR="0093401B" w:rsidRPr="0023731E">
        <w:rPr>
          <w:bCs/>
          <w:sz w:val="22"/>
          <w:szCs w:val="22"/>
          <w:lang w:val="sr-Latn-ME"/>
        </w:rPr>
        <w:t xml:space="preserve">Antiseptici i </w:t>
      </w:r>
      <w:proofErr w:type="spellStart"/>
      <w:r w:rsidR="0093401B" w:rsidRPr="0023731E">
        <w:rPr>
          <w:bCs/>
          <w:sz w:val="22"/>
          <w:szCs w:val="22"/>
          <w:lang w:val="sr-Latn-ME"/>
        </w:rPr>
        <w:t>dezinficijensi</w:t>
      </w:r>
      <w:proofErr w:type="spellEnd"/>
      <w:r w:rsidR="0093401B" w:rsidRPr="0023731E">
        <w:rPr>
          <w:bCs/>
          <w:sz w:val="22"/>
          <w:szCs w:val="22"/>
          <w:lang w:val="sr-Latn-ME"/>
        </w:rPr>
        <w:t xml:space="preserve">; </w:t>
      </w:r>
      <w:proofErr w:type="spellStart"/>
      <w:r w:rsidR="001B496A" w:rsidRPr="0023731E">
        <w:rPr>
          <w:bCs/>
          <w:sz w:val="22"/>
          <w:szCs w:val="22"/>
          <w:lang w:val="sr-Latn-ME"/>
        </w:rPr>
        <w:t>kvaternarna</w:t>
      </w:r>
      <w:proofErr w:type="spellEnd"/>
      <w:r w:rsidR="001B496A" w:rsidRPr="0023731E">
        <w:rPr>
          <w:bCs/>
          <w:sz w:val="22"/>
          <w:szCs w:val="22"/>
          <w:lang w:val="sr-Latn-ME"/>
        </w:rPr>
        <w:t xml:space="preserve"> </w:t>
      </w:r>
      <w:r w:rsidR="0093401B" w:rsidRPr="0023731E">
        <w:rPr>
          <w:bCs/>
          <w:sz w:val="22"/>
          <w:szCs w:val="22"/>
          <w:lang w:val="sr-Latn-ME"/>
        </w:rPr>
        <w:t>amonijum jedinjenja</w:t>
      </w:r>
    </w:p>
    <w:p w14:paraId="601BD237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5C6B6A" w14:textId="096D9ACD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3731E">
        <w:rPr>
          <w:bCs/>
          <w:sz w:val="22"/>
          <w:szCs w:val="22"/>
          <w:lang w:val="sr-Latn-ME"/>
        </w:rPr>
        <w:t>ATC kod:</w:t>
      </w:r>
      <w:r w:rsidR="0093401B" w:rsidRPr="0023731E">
        <w:rPr>
          <w:sz w:val="22"/>
          <w:szCs w:val="22"/>
          <w:lang w:val="sr-Latn-ME"/>
        </w:rPr>
        <w:t xml:space="preserve"> </w:t>
      </w:r>
      <w:proofErr w:type="spellStart"/>
      <w:r w:rsidR="0093401B" w:rsidRPr="0023731E">
        <w:rPr>
          <w:bCs/>
          <w:sz w:val="22"/>
          <w:szCs w:val="22"/>
          <w:lang w:val="sr-Latn-ME"/>
        </w:rPr>
        <w:t>D08AJ57</w:t>
      </w:r>
      <w:proofErr w:type="spellEnd"/>
    </w:p>
    <w:p w14:paraId="42917668" w14:textId="573BD723" w:rsidR="002E37A5" w:rsidRPr="0023731E" w:rsidRDefault="002E37A5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CD1FCC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Mehanizam dejstva</w:t>
      </w:r>
    </w:p>
    <w:p w14:paraId="5349AFEC" w14:textId="62C9DDCC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pripada </w:t>
      </w:r>
      <w:proofErr w:type="spellStart"/>
      <w:r w:rsidRPr="0023731E">
        <w:rPr>
          <w:sz w:val="22"/>
          <w:szCs w:val="22"/>
          <w:lang w:val="sr-Latn-ME"/>
        </w:rPr>
        <w:t>katjonski</w:t>
      </w:r>
      <w:proofErr w:type="spellEnd"/>
      <w:r w:rsidRPr="0023731E">
        <w:rPr>
          <w:sz w:val="22"/>
          <w:szCs w:val="22"/>
          <w:lang w:val="sr-Latn-ME"/>
        </w:rPr>
        <w:t xml:space="preserve"> aktivnim jedinjenjima. Ima dva </w:t>
      </w:r>
      <w:proofErr w:type="spellStart"/>
      <w:r w:rsidRPr="0023731E">
        <w:rPr>
          <w:sz w:val="22"/>
          <w:szCs w:val="22"/>
          <w:lang w:val="sr-Latn-ME"/>
        </w:rPr>
        <w:t>katjonska</w:t>
      </w:r>
      <w:proofErr w:type="spellEnd"/>
      <w:r w:rsidRPr="0023731E">
        <w:rPr>
          <w:sz w:val="22"/>
          <w:szCs w:val="22"/>
          <w:lang w:val="sr-Latn-ME"/>
        </w:rPr>
        <w:t xml:space="preserve"> centra zbog kojih posjeduje značajna površinski aktivna svojstva. Reaguje sa ćelijskim zidom i komponentama membrane </w:t>
      </w:r>
      <w:proofErr w:type="spellStart"/>
      <w:r w:rsidRPr="0023731E">
        <w:rPr>
          <w:sz w:val="22"/>
          <w:szCs w:val="22"/>
          <w:lang w:val="sr-Latn-ME"/>
        </w:rPr>
        <w:t>mikrobnih</w:t>
      </w:r>
      <w:proofErr w:type="spellEnd"/>
      <w:r w:rsidRPr="0023731E">
        <w:rPr>
          <w:sz w:val="22"/>
          <w:szCs w:val="22"/>
          <w:lang w:val="sr-Latn-ME"/>
        </w:rPr>
        <w:t xml:space="preserve"> ćelija i na taj način dovodi do razaranja ćelijske funkcije.</w:t>
      </w:r>
    </w:p>
    <w:p w14:paraId="4CEED044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00B8B140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Mehanizam </w:t>
      </w:r>
      <w:proofErr w:type="spellStart"/>
      <w:r w:rsidRPr="0023731E">
        <w:rPr>
          <w:sz w:val="22"/>
          <w:szCs w:val="22"/>
          <w:lang w:val="sr-Latn-ME"/>
        </w:rPr>
        <w:t>antimikrobnog</w:t>
      </w:r>
      <w:proofErr w:type="spellEnd"/>
      <w:r w:rsidRPr="0023731E">
        <w:rPr>
          <w:sz w:val="22"/>
          <w:szCs w:val="22"/>
          <w:lang w:val="sr-Latn-ME"/>
        </w:rPr>
        <w:t xml:space="preserve"> dejstva </w:t>
      </w:r>
      <w:proofErr w:type="spellStart"/>
      <w:r w:rsidRPr="0023731E">
        <w:rPr>
          <w:sz w:val="22"/>
          <w:szCs w:val="22"/>
          <w:lang w:val="sr-Latn-ME"/>
        </w:rPr>
        <w:t>fenoksietanola</w:t>
      </w:r>
      <w:proofErr w:type="spellEnd"/>
      <w:r w:rsidRPr="0023731E">
        <w:rPr>
          <w:sz w:val="22"/>
          <w:szCs w:val="22"/>
          <w:lang w:val="sr-Latn-ME"/>
        </w:rPr>
        <w:t xml:space="preserve"> zasniva se, između ostalog, na povećanoj </w:t>
      </w:r>
      <w:proofErr w:type="spellStart"/>
      <w:r w:rsidRPr="0023731E">
        <w:rPr>
          <w:sz w:val="22"/>
          <w:szCs w:val="22"/>
          <w:lang w:val="sr-Latn-ME"/>
        </w:rPr>
        <w:t>propustljivosti</w:t>
      </w:r>
      <w:proofErr w:type="spellEnd"/>
      <w:r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kalijumovih</w:t>
      </w:r>
      <w:proofErr w:type="spellEnd"/>
      <w:r w:rsidRPr="0023731E">
        <w:rPr>
          <w:sz w:val="22"/>
          <w:szCs w:val="22"/>
          <w:lang w:val="sr-Latn-ME"/>
        </w:rPr>
        <w:t xml:space="preserve"> jona kroz ćelijsku membranu.</w:t>
      </w:r>
    </w:p>
    <w:p w14:paraId="487490FB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AEAD7E2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23731E">
        <w:rPr>
          <w:sz w:val="22"/>
          <w:szCs w:val="22"/>
          <w:u w:val="single"/>
          <w:lang w:val="sr-Latn-ME"/>
        </w:rPr>
        <w:t>Farmakodinamsko</w:t>
      </w:r>
      <w:proofErr w:type="spellEnd"/>
      <w:r w:rsidRPr="0023731E">
        <w:rPr>
          <w:sz w:val="22"/>
          <w:szCs w:val="22"/>
          <w:u w:val="single"/>
          <w:lang w:val="sr-Latn-ME"/>
        </w:rPr>
        <w:t xml:space="preserve"> dejstvo</w:t>
      </w:r>
    </w:p>
    <w:p w14:paraId="5E68D137" w14:textId="754EB5B2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Antimikrobna</w:t>
      </w:r>
      <w:proofErr w:type="spellEnd"/>
      <w:r w:rsidRPr="0023731E">
        <w:rPr>
          <w:sz w:val="22"/>
          <w:szCs w:val="22"/>
          <w:lang w:val="sr-Latn-ME"/>
        </w:rPr>
        <w:t xml:space="preserve"> efikasnost uključuje </w:t>
      </w:r>
      <w:proofErr w:type="spellStart"/>
      <w:r w:rsidRPr="0023731E">
        <w:rPr>
          <w:sz w:val="22"/>
          <w:szCs w:val="22"/>
          <w:lang w:val="sr-Latn-ME"/>
        </w:rPr>
        <w:t>baktericidnu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fungicidnu</w:t>
      </w:r>
      <w:proofErr w:type="spellEnd"/>
      <w:r w:rsidRPr="0023731E">
        <w:rPr>
          <w:sz w:val="22"/>
          <w:szCs w:val="22"/>
          <w:lang w:val="sr-Latn-ME"/>
        </w:rPr>
        <w:t xml:space="preserve"> aktivnost, kao i aktivnost protiv </w:t>
      </w:r>
      <w:proofErr w:type="spellStart"/>
      <w:r w:rsidRPr="0023731E">
        <w:rPr>
          <w:sz w:val="22"/>
          <w:szCs w:val="22"/>
          <w:lang w:val="sr-Latn-ME"/>
        </w:rPr>
        <w:t>protozoa</w:t>
      </w:r>
      <w:proofErr w:type="spellEnd"/>
      <w:r w:rsidRPr="0023731E">
        <w:rPr>
          <w:sz w:val="22"/>
          <w:szCs w:val="22"/>
          <w:lang w:val="sr-Latn-ME"/>
        </w:rPr>
        <w:t xml:space="preserve"> (npr. </w:t>
      </w:r>
      <w:proofErr w:type="spellStart"/>
      <w:r w:rsidRPr="0023731E">
        <w:rPr>
          <w:i/>
          <w:sz w:val="22"/>
          <w:szCs w:val="22"/>
          <w:lang w:val="sr-Latn-ME"/>
        </w:rPr>
        <w:t>Trichomonas</w:t>
      </w:r>
      <w:proofErr w:type="spellEnd"/>
      <w:r w:rsidRPr="0023731E">
        <w:rPr>
          <w:i/>
          <w:sz w:val="22"/>
          <w:szCs w:val="22"/>
          <w:lang w:val="sr-Latn-ME"/>
        </w:rPr>
        <w:t xml:space="preserve"> </w:t>
      </w:r>
      <w:proofErr w:type="spellStart"/>
      <w:r w:rsidRPr="0023731E">
        <w:rPr>
          <w:i/>
          <w:sz w:val="22"/>
          <w:szCs w:val="22"/>
          <w:lang w:val="sr-Latn-ME"/>
        </w:rPr>
        <w:t>sp</w:t>
      </w:r>
      <w:proofErr w:type="spellEnd"/>
      <w:r w:rsidRPr="0023731E">
        <w:rPr>
          <w:i/>
          <w:sz w:val="22"/>
          <w:szCs w:val="22"/>
          <w:lang w:val="sr-Latn-ME"/>
        </w:rPr>
        <w:t>.</w:t>
      </w:r>
      <w:r w:rsidRPr="0023731E">
        <w:rPr>
          <w:sz w:val="22"/>
          <w:szCs w:val="22"/>
          <w:lang w:val="sr-Latn-ME"/>
        </w:rPr>
        <w:t xml:space="preserve">). U tom smislu se </w:t>
      </w:r>
      <w:proofErr w:type="spellStart"/>
      <w:r w:rsidRPr="0023731E">
        <w:rPr>
          <w:sz w:val="22"/>
          <w:szCs w:val="22"/>
          <w:lang w:val="sr-Latn-ME"/>
        </w:rPr>
        <w:t>spektri</w:t>
      </w:r>
      <w:proofErr w:type="spellEnd"/>
      <w:r w:rsidRPr="0023731E">
        <w:rPr>
          <w:sz w:val="22"/>
          <w:szCs w:val="22"/>
          <w:lang w:val="sr-Latn-ME"/>
        </w:rPr>
        <w:t xml:space="preserve"> efikasnosti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fenoksietanola</w:t>
      </w:r>
      <w:proofErr w:type="spellEnd"/>
      <w:r w:rsidRPr="0023731E">
        <w:rPr>
          <w:sz w:val="22"/>
          <w:szCs w:val="22"/>
          <w:lang w:val="sr-Latn-ME"/>
        </w:rPr>
        <w:t xml:space="preserve"> međusobno nadopunjuju.</w:t>
      </w:r>
    </w:p>
    <w:p w14:paraId="762F1C32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0859959D" w14:textId="1430D8F9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 kvalitativnim i kvantitativnim </w:t>
      </w:r>
      <w:r w:rsidRPr="0023731E">
        <w:rPr>
          <w:i/>
          <w:sz w:val="22"/>
          <w:szCs w:val="22"/>
          <w:lang w:val="sr-Latn-ME"/>
        </w:rPr>
        <w:t xml:space="preserve">in </w:t>
      </w:r>
      <w:proofErr w:type="spellStart"/>
      <w:r w:rsidRPr="0023731E">
        <w:rPr>
          <w:i/>
          <w:sz w:val="22"/>
          <w:szCs w:val="22"/>
          <w:lang w:val="sr-Latn-ME"/>
        </w:rPr>
        <w:t>vitro</w:t>
      </w:r>
      <w:proofErr w:type="spellEnd"/>
      <w:r w:rsidRPr="0023731E">
        <w:rPr>
          <w:sz w:val="22"/>
          <w:szCs w:val="22"/>
          <w:lang w:val="sr-Latn-ME"/>
        </w:rPr>
        <w:t xml:space="preserve"> studijama bez opterećenja proteinima, 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je u roku od 5 minuta postigao </w:t>
      </w:r>
      <w:proofErr w:type="spellStart"/>
      <w:r w:rsidRPr="0023731E">
        <w:rPr>
          <w:sz w:val="22"/>
          <w:szCs w:val="22"/>
          <w:lang w:val="sr-Latn-ME"/>
        </w:rPr>
        <w:t>baktericidnu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fungicidnu</w:t>
      </w:r>
      <w:proofErr w:type="spellEnd"/>
      <w:r w:rsidRPr="0023731E">
        <w:rPr>
          <w:sz w:val="22"/>
          <w:szCs w:val="22"/>
          <w:lang w:val="sr-Latn-ME"/>
        </w:rPr>
        <w:t xml:space="preserve"> efikasnost sa redukcionim faktorom (</w:t>
      </w:r>
      <w:proofErr w:type="spellStart"/>
      <w:r w:rsidRPr="0023731E">
        <w:rPr>
          <w:sz w:val="22"/>
          <w:szCs w:val="22"/>
          <w:lang w:val="sr-Latn-ME"/>
        </w:rPr>
        <w:t>RF</w:t>
      </w:r>
      <w:proofErr w:type="spellEnd"/>
      <w:r w:rsidRPr="0023731E">
        <w:rPr>
          <w:sz w:val="22"/>
          <w:szCs w:val="22"/>
          <w:lang w:val="sr-Latn-ME"/>
        </w:rPr>
        <w:t xml:space="preserve">) </w:t>
      </w:r>
      <w:proofErr w:type="spellStart"/>
      <w:r w:rsidRPr="0023731E">
        <w:rPr>
          <w:sz w:val="22"/>
          <w:szCs w:val="22"/>
          <w:lang w:val="sr-Latn-ME"/>
        </w:rPr>
        <w:t>preko</w:t>
      </w:r>
      <w:proofErr w:type="spellEnd"/>
      <w:r w:rsidRPr="0023731E">
        <w:rPr>
          <w:sz w:val="22"/>
          <w:szCs w:val="22"/>
          <w:lang w:val="sr-Latn-ME"/>
        </w:rPr>
        <w:t xml:space="preserve"> 4-5 log protiv bakterija i </w:t>
      </w:r>
      <w:proofErr w:type="spellStart"/>
      <w:r w:rsidRPr="0023731E">
        <w:rPr>
          <w:i/>
          <w:sz w:val="22"/>
          <w:szCs w:val="22"/>
          <w:lang w:val="sr-Latn-ME"/>
        </w:rPr>
        <w:t>Candida</w:t>
      </w:r>
      <w:proofErr w:type="spellEnd"/>
      <w:r w:rsidRPr="0023731E">
        <w:rPr>
          <w:i/>
          <w:sz w:val="22"/>
          <w:szCs w:val="22"/>
          <w:lang w:val="sr-Latn-ME"/>
        </w:rPr>
        <w:t xml:space="preserve"> </w:t>
      </w:r>
      <w:proofErr w:type="spellStart"/>
      <w:r w:rsidRPr="0023731E">
        <w:rPr>
          <w:i/>
          <w:sz w:val="22"/>
          <w:szCs w:val="22"/>
          <w:lang w:val="sr-Latn-ME"/>
        </w:rPr>
        <w:t>albicans</w:t>
      </w:r>
      <w:proofErr w:type="spellEnd"/>
      <w:r w:rsidRPr="0023731E">
        <w:rPr>
          <w:sz w:val="22"/>
          <w:szCs w:val="22"/>
          <w:lang w:val="sr-Latn-ME"/>
        </w:rPr>
        <w:t>. Štaviše, u prisustvu opterećenja (smješa 3 g/</w:t>
      </w:r>
      <w:r w:rsidR="00151988" w:rsidRPr="0023731E">
        <w:rPr>
          <w:sz w:val="22"/>
          <w:szCs w:val="22"/>
          <w:lang w:val="sr-Latn-ME"/>
        </w:rPr>
        <w:t xml:space="preserve">l </w:t>
      </w:r>
      <w:r w:rsidRPr="0023731E">
        <w:rPr>
          <w:sz w:val="22"/>
          <w:szCs w:val="22"/>
          <w:lang w:val="sr-Latn-ME"/>
        </w:rPr>
        <w:t xml:space="preserve">goveđih i 3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>/</w:t>
      </w:r>
      <w:r w:rsidR="00151988" w:rsidRPr="0023731E">
        <w:rPr>
          <w:sz w:val="22"/>
          <w:szCs w:val="22"/>
          <w:lang w:val="sr-Latn-ME"/>
        </w:rPr>
        <w:t xml:space="preserve">l </w:t>
      </w:r>
      <w:r w:rsidRPr="0023731E">
        <w:rPr>
          <w:sz w:val="22"/>
          <w:szCs w:val="22"/>
          <w:lang w:val="sr-Latn-ME"/>
        </w:rPr>
        <w:t xml:space="preserve">ovčijih </w:t>
      </w:r>
      <w:proofErr w:type="spellStart"/>
      <w:r w:rsidRPr="0023731E">
        <w:rPr>
          <w:sz w:val="22"/>
          <w:szCs w:val="22"/>
          <w:lang w:val="sr-Latn-ME"/>
        </w:rPr>
        <w:t>eritrocita</w:t>
      </w:r>
      <w:proofErr w:type="spellEnd"/>
      <w:r w:rsidRPr="0023731E">
        <w:rPr>
          <w:sz w:val="22"/>
          <w:szCs w:val="22"/>
          <w:lang w:val="sr-Latn-ME"/>
        </w:rPr>
        <w:t xml:space="preserve">) poslije 5 minuta postignuta je redukcija broja mikroba &gt; 5 log u slučaju bakterija i </w:t>
      </w:r>
      <w:proofErr w:type="spellStart"/>
      <w:r w:rsidRPr="0023731E">
        <w:rPr>
          <w:sz w:val="22"/>
          <w:szCs w:val="22"/>
          <w:lang w:val="sr-Latn-ME"/>
        </w:rPr>
        <w:t>RF</w:t>
      </w:r>
      <w:proofErr w:type="spellEnd"/>
      <w:r w:rsidRPr="0023731E">
        <w:rPr>
          <w:sz w:val="22"/>
          <w:szCs w:val="22"/>
          <w:lang w:val="sr-Latn-ME"/>
        </w:rPr>
        <w:t xml:space="preserve"> &gt; 4 log nakon 15 minuta u slučaju </w:t>
      </w:r>
      <w:proofErr w:type="spellStart"/>
      <w:r w:rsidRPr="0023731E">
        <w:rPr>
          <w:i/>
          <w:sz w:val="22"/>
          <w:szCs w:val="22"/>
          <w:lang w:val="sr-Latn-ME"/>
        </w:rPr>
        <w:t>Candida</w:t>
      </w:r>
      <w:proofErr w:type="spellEnd"/>
      <w:r w:rsidRPr="0023731E">
        <w:rPr>
          <w:i/>
          <w:sz w:val="22"/>
          <w:szCs w:val="22"/>
          <w:lang w:val="sr-Latn-ME"/>
        </w:rPr>
        <w:t xml:space="preserve"> </w:t>
      </w:r>
      <w:proofErr w:type="spellStart"/>
      <w:r w:rsidRPr="0023731E">
        <w:rPr>
          <w:i/>
          <w:sz w:val="22"/>
          <w:szCs w:val="22"/>
          <w:lang w:val="sr-Latn-ME"/>
        </w:rPr>
        <w:t>albicans</w:t>
      </w:r>
      <w:proofErr w:type="spellEnd"/>
      <w:r w:rsidRPr="0023731E">
        <w:rPr>
          <w:sz w:val="22"/>
          <w:szCs w:val="22"/>
          <w:lang w:val="sr-Latn-ME"/>
        </w:rPr>
        <w:t>.</w:t>
      </w:r>
    </w:p>
    <w:p w14:paraId="6FCD6DCA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6F9E2B5" w14:textId="351BCB06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U prisustvu opterećenja od 0,3 g/</w:t>
      </w:r>
      <w:r w:rsidR="00151988" w:rsidRPr="0023731E">
        <w:rPr>
          <w:sz w:val="22"/>
          <w:szCs w:val="22"/>
          <w:lang w:val="sr-Latn-ME"/>
        </w:rPr>
        <w:t xml:space="preserve">l </w:t>
      </w:r>
      <w:r w:rsidRPr="0023731E">
        <w:rPr>
          <w:sz w:val="22"/>
          <w:szCs w:val="22"/>
          <w:lang w:val="sr-Latn-ME"/>
        </w:rPr>
        <w:t xml:space="preserve">goveđeg albumina, 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pokazuje dobru efikasnost protiv Gram-pozitivnih i Gram-negativnih bakterija, kao i protiv kvasaca i gljivica koje izazivaju kožne infekcije, u roku od 5 minuta.</w:t>
      </w:r>
    </w:p>
    <w:p w14:paraId="2B7B0B34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2A698E60" w14:textId="679D5EA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lastRenderedPageBreak/>
        <w:t xml:space="preserve">Ne treba očekivati specifičnu primarnu rezistentnost na lijek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, kao ni sekundarnu rezistentnost u slučajevima duže upotrebe kao posljedicu njegove </w:t>
      </w:r>
      <w:proofErr w:type="spellStart"/>
      <w:r w:rsidRPr="0023731E">
        <w:rPr>
          <w:sz w:val="22"/>
          <w:szCs w:val="22"/>
          <w:lang w:val="sr-Latn-ME"/>
        </w:rPr>
        <w:t>nespecifične</w:t>
      </w:r>
      <w:proofErr w:type="spellEnd"/>
      <w:r w:rsidRPr="0023731E">
        <w:rPr>
          <w:sz w:val="22"/>
          <w:szCs w:val="22"/>
          <w:lang w:val="sr-Latn-ME"/>
        </w:rPr>
        <w:t xml:space="preserve"> efikasnosti.</w:t>
      </w:r>
    </w:p>
    <w:p w14:paraId="2E87D377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2BC846DC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Klinička efikasnost i bezbjednost</w:t>
      </w:r>
    </w:p>
    <w:p w14:paraId="3D533C77" w14:textId="1B452993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Mikrobiološka efikasnost lijeka je opširno dokumentovana kako u laboratorijskim tako i u kliničkim studijama. Efikasnost lijeka u </w:t>
      </w:r>
      <w:proofErr w:type="spellStart"/>
      <w:r w:rsidRPr="0023731E">
        <w:rPr>
          <w:sz w:val="22"/>
          <w:szCs w:val="22"/>
          <w:lang w:val="sr-Latn-ME"/>
        </w:rPr>
        <w:t>baktericidnom</w:t>
      </w:r>
      <w:proofErr w:type="spellEnd"/>
      <w:r w:rsidRPr="0023731E">
        <w:rPr>
          <w:sz w:val="22"/>
          <w:szCs w:val="22"/>
          <w:lang w:val="sr-Latn-ME"/>
        </w:rPr>
        <w:t xml:space="preserve"> smislu nastupa već poslije jednog minuta nakon primjene lijeka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>. Efekat lijeka se održava tokom jednog sata te stoga pruža bezbjednost prilikom obavljanja dijagnostičkih, terapijskih ili hirurških procedura.</w:t>
      </w:r>
    </w:p>
    <w:p w14:paraId="2DB9465D" w14:textId="77777777" w:rsidR="0093401B" w:rsidRPr="0023731E" w:rsidRDefault="0093401B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7856C3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5.2.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proofErr w:type="spellStart"/>
      <w:r w:rsidRPr="0023731E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23731E">
        <w:rPr>
          <w:b/>
          <w:bCs/>
          <w:sz w:val="22"/>
          <w:szCs w:val="22"/>
          <w:lang w:val="sr-Latn-ME"/>
        </w:rPr>
        <w:t xml:space="preserve"> podaci</w:t>
      </w:r>
      <w:r w:rsidR="003A7059" w:rsidRPr="0023731E">
        <w:rPr>
          <w:b/>
          <w:bCs/>
          <w:sz w:val="22"/>
          <w:szCs w:val="22"/>
          <w:lang w:val="sr-Latn-ME"/>
        </w:rPr>
        <w:t xml:space="preserve"> </w:t>
      </w:r>
    </w:p>
    <w:p w14:paraId="60A54EA7" w14:textId="036BEAF3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418477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Resorpcija</w:t>
      </w:r>
    </w:p>
    <w:p w14:paraId="7E838E76" w14:textId="6DD44154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Studije na životinjama sa </w:t>
      </w:r>
      <w:proofErr w:type="spellStart"/>
      <w:r w:rsidRPr="0023731E">
        <w:rPr>
          <w:sz w:val="22"/>
          <w:szCs w:val="22"/>
          <w:vertAlign w:val="superscript"/>
          <w:lang w:val="sr-Latn-ME"/>
        </w:rPr>
        <w:t>14</w:t>
      </w:r>
      <w:r w:rsidRPr="0023731E">
        <w:rPr>
          <w:sz w:val="22"/>
          <w:szCs w:val="22"/>
          <w:lang w:val="sr-Latn-ME"/>
        </w:rPr>
        <w:t>C</w:t>
      </w:r>
      <w:proofErr w:type="spellEnd"/>
      <w:r w:rsidRPr="0023731E">
        <w:rPr>
          <w:sz w:val="22"/>
          <w:szCs w:val="22"/>
          <w:lang w:val="sr-Latn-ME"/>
        </w:rPr>
        <w:t>-</w:t>
      </w:r>
      <w:r w:rsidR="006C5534" w:rsidRPr="0023731E">
        <w:rPr>
          <w:sz w:val="22"/>
          <w:szCs w:val="22"/>
          <w:lang w:val="sr-Latn-ME"/>
        </w:rPr>
        <w:t xml:space="preserve">obilježenim </w:t>
      </w:r>
      <w:r w:rsidRPr="0023731E">
        <w:rPr>
          <w:sz w:val="22"/>
          <w:szCs w:val="22"/>
          <w:lang w:val="sr-Latn-ME"/>
        </w:rPr>
        <w:t xml:space="preserve">materijalom pokazale su da se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ne resorbuje putem gastrointestinalnog trakta, kože ili sluzokože.</w:t>
      </w:r>
    </w:p>
    <w:p w14:paraId="17FD3EC7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695E2026" w14:textId="328C37C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Oralno primijenjen radioaktivno obilježen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resorbuje se putem sluzokože gastrointestinalnog trakta kod miševa, pacova i pasa samo u veoma malim količinama (0-6%).</w:t>
      </w:r>
    </w:p>
    <w:p w14:paraId="5B04330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4B27BDC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Kod miševa je ustanovljeno da se </w:t>
      </w:r>
      <w:proofErr w:type="spellStart"/>
      <w:r w:rsidRPr="0023731E">
        <w:rPr>
          <w:sz w:val="22"/>
          <w:szCs w:val="22"/>
          <w:lang w:val="sr-Latn-ME"/>
        </w:rPr>
        <w:t>topikalno</w:t>
      </w:r>
      <w:proofErr w:type="spellEnd"/>
      <w:r w:rsidRPr="0023731E">
        <w:rPr>
          <w:sz w:val="22"/>
          <w:szCs w:val="22"/>
          <w:lang w:val="sr-Latn-ME"/>
        </w:rPr>
        <w:t xml:space="preserve"> primijenjene količine </w:t>
      </w:r>
      <w:proofErr w:type="spellStart"/>
      <w:r w:rsidRPr="0023731E">
        <w:rPr>
          <w:sz w:val="22"/>
          <w:szCs w:val="22"/>
          <w:lang w:val="sr-Latn-ME"/>
        </w:rPr>
        <w:t>oktenidina</w:t>
      </w:r>
      <w:proofErr w:type="spellEnd"/>
      <w:r w:rsidRPr="0023731E">
        <w:rPr>
          <w:sz w:val="22"/>
          <w:szCs w:val="22"/>
          <w:lang w:val="sr-Latn-ME"/>
        </w:rPr>
        <w:t xml:space="preserve"> nisu resorbovale tokom kontakta ispod okluzivnih zavoja u trajanju od 24 sata.</w:t>
      </w:r>
    </w:p>
    <w:p w14:paraId="4EA9959A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5ADD01E5" w14:textId="48448B09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Na osnovu </w:t>
      </w:r>
      <w:r w:rsidRPr="0023731E">
        <w:rPr>
          <w:i/>
          <w:sz w:val="22"/>
          <w:szCs w:val="22"/>
          <w:lang w:val="sr-Latn-ME"/>
        </w:rPr>
        <w:t xml:space="preserve">in </w:t>
      </w:r>
      <w:proofErr w:type="spellStart"/>
      <w:r w:rsidRPr="0023731E">
        <w:rPr>
          <w:i/>
          <w:sz w:val="22"/>
          <w:szCs w:val="22"/>
          <w:lang w:val="sr-Latn-ME"/>
        </w:rPr>
        <w:t>vitro</w:t>
      </w:r>
      <w:proofErr w:type="spellEnd"/>
      <w:r w:rsidRPr="0023731E">
        <w:rPr>
          <w:sz w:val="22"/>
          <w:szCs w:val="22"/>
          <w:lang w:val="sr-Latn-ME"/>
        </w:rPr>
        <w:t xml:space="preserve"> studija, može se isključiti prolazak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kroz placentu.</w:t>
      </w:r>
    </w:p>
    <w:p w14:paraId="6B9E9CE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EF7687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Studije na pacovima su pokazale da se oralno primijenjen </w:t>
      </w:r>
      <w:proofErr w:type="spellStart"/>
      <w:r w:rsidRPr="0023731E">
        <w:rPr>
          <w:sz w:val="22"/>
          <w:szCs w:val="22"/>
          <w:vertAlign w:val="superscript"/>
          <w:lang w:val="sr-Latn-ME"/>
        </w:rPr>
        <w:t>14</w:t>
      </w:r>
      <w:r w:rsidRPr="0023731E">
        <w:rPr>
          <w:sz w:val="22"/>
          <w:szCs w:val="22"/>
          <w:lang w:val="sr-Latn-ME"/>
        </w:rPr>
        <w:t>C-fenoksietanol</w:t>
      </w:r>
      <w:proofErr w:type="spellEnd"/>
      <w:r w:rsidRPr="0023731E">
        <w:rPr>
          <w:sz w:val="22"/>
          <w:szCs w:val="22"/>
          <w:lang w:val="sr-Latn-ME"/>
        </w:rPr>
        <w:t xml:space="preserve"> gotovo u potpunosti resorbuje i izlučuje putem urina kao produkt oksidacije (</w:t>
      </w:r>
      <w:proofErr w:type="spellStart"/>
      <w:r w:rsidRPr="0023731E">
        <w:rPr>
          <w:sz w:val="22"/>
          <w:szCs w:val="22"/>
          <w:lang w:val="sr-Latn-ME"/>
        </w:rPr>
        <w:t>fenoksisirćetna</w:t>
      </w:r>
      <w:proofErr w:type="spellEnd"/>
      <w:r w:rsidRPr="0023731E">
        <w:rPr>
          <w:sz w:val="22"/>
          <w:szCs w:val="22"/>
          <w:lang w:val="sr-Latn-ME"/>
        </w:rPr>
        <w:t xml:space="preserve"> kiselina).</w:t>
      </w:r>
    </w:p>
    <w:p w14:paraId="3470AABA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61526C32" w14:textId="1658C393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Iz lijeka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,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se nije resorbovao ni putem sluzokože vagine (kod kunića) niti putem rana (kod </w:t>
      </w:r>
      <w:proofErr w:type="spellStart"/>
      <w:r w:rsidRPr="0023731E">
        <w:rPr>
          <w:sz w:val="22"/>
          <w:szCs w:val="22"/>
          <w:lang w:val="sr-Latn-ME"/>
        </w:rPr>
        <w:t>ljudi</w:t>
      </w:r>
      <w:proofErr w:type="spellEnd"/>
      <w:r w:rsidRPr="0023731E">
        <w:rPr>
          <w:sz w:val="22"/>
          <w:szCs w:val="22"/>
          <w:lang w:val="sr-Latn-ME"/>
        </w:rPr>
        <w:t>, pacova).</w:t>
      </w:r>
    </w:p>
    <w:p w14:paraId="5E213029" w14:textId="77777777" w:rsidR="0093401B" w:rsidRPr="0023731E" w:rsidRDefault="0093401B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C75860" w14:textId="77777777" w:rsidR="0072020E" w:rsidRPr="0023731E" w:rsidRDefault="0072020E" w:rsidP="006117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5.3.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proofErr w:type="spellStart"/>
      <w:r w:rsidRPr="0023731E">
        <w:rPr>
          <w:b/>
          <w:bCs/>
          <w:sz w:val="22"/>
          <w:szCs w:val="22"/>
          <w:lang w:val="sr-Latn-ME"/>
        </w:rPr>
        <w:t>Pretklinički</w:t>
      </w:r>
      <w:proofErr w:type="spellEnd"/>
      <w:r w:rsidRPr="0023731E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A963072" w14:textId="77CD9D0D" w:rsidR="00836B35" w:rsidRPr="0023731E" w:rsidRDefault="00836B35" w:rsidP="00611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8ACF0B" w14:textId="77777777" w:rsidR="00D37674" w:rsidRPr="0023731E" w:rsidRDefault="00D37674" w:rsidP="006117CB">
      <w:pPr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Akutna toksičnost</w:t>
      </w:r>
    </w:p>
    <w:p w14:paraId="277369D1" w14:textId="30B4F51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 studijama akutne toksičnosti lijeka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, poslije oralne primjene, utvrđena je </w:t>
      </w:r>
      <w:proofErr w:type="spellStart"/>
      <w:r w:rsidRPr="0023731E">
        <w:rPr>
          <w:sz w:val="22"/>
          <w:szCs w:val="22"/>
          <w:lang w:val="sr-Latn-ME"/>
        </w:rPr>
        <w:t>letalna</w:t>
      </w:r>
      <w:proofErr w:type="spellEnd"/>
      <w:r w:rsidRPr="0023731E">
        <w:rPr>
          <w:sz w:val="22"/>
          <w:szCs w:val="22"/>
          <w:lang w:val="sr-Latn-ME"/>
        </w:rPr>
        <w:t xml:space="preserve"> doza (</w:t>
      </w:r>
      <w:proofErr w:type="spellStart"/>
      <w:r w:rsidRPr="0023731E">
        <w:rPr>
          <w:sz w:val="22"/>
          <w:szCs w:val="22"/>
          <w:lang w:val="sr-Latn-ME"/>
        </w:rPr>
        <w:t>LD</w:t>
      </w:r>
      <w:r w:rsidRPr="0023731E">
        <w:rPr>
          <w:sz w:val="22"/>
          <w:szCs w:val="22"/>
          <w:vertAlign w:val="subscript"/>
          <w:lang w:val="sr-Latn-ME"/>
        </w:rPr>
        <w:t>50</w:t>
      </w:r>
      <w:proofErr w:type="spellEnd"/>
      <w:r w:rsidRPr="0023731E">
        <w:rPr>
          <w:sz w:val="22"/>
          <w:szCs w:val="22"/>
          <w:lang w:val="sr-Latn-ME"/>
        </w:rPr>
        <w:t xml:space="preserve">) od 45–50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 xml:space="preserve">/kg, a nakon </w:t>
      </w:r>
      <w:proofErr w:type="spellStart"/>
      <w:r w:rsidRPr="0023731E">
        <w:rPr>
          <w:sz w:val="22"/>
          <w:szCs w:val="22"/>
          <w:lang w:val="sr-Latn-ME"/>
        </w:rPr>
        <w:t>intraperitonealne</w:t>
      </w:r>
      <w:proofErr w:type="spellEnd"/>
      <w:r w:rsidRPr="0023731E">
        <w:rPr>
          <w:sz w:val="22"/>
          <w:szCs w:val="22"/>
          <w:lang w:val="sr-Latn-ME"/>
        </w:rPr>
        <w:t xml:space="preserve"> (</w:t>
      </w:r>
      <w:proofErr w:type="spellStart"/>
      <w:r w:rsidRPr="0023731E">
        <w:rPr>
          <w:sz w:val="22"/>
          <w:szCs w:val="22"/>
          <w:lang w:val="sr-Latn-ME"/>
        </w:rPr>
        <w:t>i.p</w:t>
      </w:r>
      <w:proofErr w:type="spellEnd"/>
      <w:r w:rsidRPr="0023731E">
        <w:rPr>
          <w:sz w:val="22"/>
          <w:szCs w:val="22"/>
          <w:lang w:val="sr-Latn-ME"/>
        </w:rPr>
        <w:t xml:space="preserve">.) primjene, </w:t>
      </w:r>
      <w:proofErr w:type="spellStart"/>
      <w:r w:rsidRPr="0023731E">
        <w:rPr>
          <w:sz w:val="22"/>
          <w:szCs w:val="22"/>
          <w:lang w:val="sr-Latn-ME"/>
        </w:rPr>
        <w:t>LD</w:t>
      </w:r>
      <w:r w:rsidRPr="0023731E">
        <w:rPr>
          <w:sz w:val="22"/>
          <w:szCs w:val="22"/>
          <w:vertAlign w:val="subscript"/>
          <w:lang w:val="sr-Latn-ME"/>
        </w:rPr>
        <w:t>50</w:t>
      </w:r>
      <w:proofErr w:type="spellEnd"/>
      <w:r w:rsidRPr="0023731E">
        <w:rPr>
          <w:sz w:val="22"/>
          <w:szCs w:val="22"/>
          <w:lang w:val="sr-Latn-ME"/>
        </w:rPr>
        <w:t xml:space="preserve"> od 10–12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 xml:space="preserve">/kg. U slučaju </w:t>
      </w:r>
      <w:proofErr w:type="spellStart"/>
      <w:r w:rsidRPr="0023731E">
        <w:rPr>
          <w:sz w:val="22"/>
          <w:szCs w:val="22"/>
          <w:lang w:val="sr-Latn-ME"/>
        </w:rPr>
        <w:t>i.p</w:t>
      </w:r>
      <w:proofErr w:type="spellEnd"/>
      <w:r w:rsidRPr="0023731E">
        <w:rPr>
          <w:sz w:val="22"/>
          <w:szCs w:val="22"/>
          <w:lang w:val="sr-Latn-ME"/>
        </w:rPr>
        <w:t xml:space="preserve">. primjene, količina od 0,45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>/kg se podnosi bez neželjenih reakcija.</w:t>
      </w:r>
    </w:p>
    <w:p w14:paraId="11AF3139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09001753" w14:textId="2F43F415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Kod pacova, nakon pojedinačne oralne doze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, utvrđen je </w:t>
      </w:r>
      <w:proofErr w:type="spellStart"/>
      <w:r w:rsidRPr="0023731E">
        <w:rPr>
          <w:sz w:val="22"/>
          <w:szCs w:val="22"/>
          <w:lang w:val="sr-Latn-ME"/>
        </w:rPr>
        <w:t>LD</w:t>
      </w:r>
      <w:r w:rsidRPr="0023731E">
        <w:rPr>
          <w:sz w:val="22"/>
          <w:szCs w:val="22"/>
          <w:vertAlign w:val="subscript"/>
          <w:lang w:val="sr-Latn-ME"/>
        </w:rPr>
        <w:t>50</w:t>
      </w:r>
      <w:proofErr w:type="spellEnd"/>
      <w:r w:rsidRPr="0023731E">
        <w:rPr>
          <w:sz w:val="22"/>
          <w:szCs w:val="22"/>
          <w:lang w:val="sr-Latn-ME"/>
        </w:rPr>
        <w:t xml:space="preserve"> od 800 mg/kg tjelesne mase, a nakon pojedinačne </w:t>
      </w:r>
      <w:proofErr w:type="spellStart"/>
      <w:r w:rsidRPr="0023731E">
        <w:rPr>
          <w:sz w:val="22"/>
          <w:szCs w:val="22"/>
          <w:lang w:val="sr-Latn-ME"/>
        </w:rPr>
        <w:t>intravenske</w:t>
      </w:r>
      <w:proofErr w:type="spellEnd"/>
      <w:r w:rsidRPr="0023731E">
        <w:rPr>
          <w:sz w:val="22"/>
          <w:szCs w:val="22"/>
          <w:lang w:val="sr-Latn-ME"/>
        </w:rPr>
        <w:t xml:space="preserve"> (</w:t>
      </w:r>
      <w:proofErr w:type="spellStart"/>
      <w:r w:rsidRPr="0023731E">
        <w:rPr>
          <w:sz w:val="22"/>
          <w:szCs w:val="22"/>
          <w:lang w:val="sr-Latn-ME"/>
        </w:rPr>
        <w:t>i.v</w:t>
      </w:r>
      <w:proofErr w:type="spellEnd"/>
      <w:r w:rsidRPr="0023731E">
        <w:rPr>
          <w:sz w:val="22"/>
          <w:szCs w:val="22"/>
          <w:lang w:val="sr-Latn-ME"/>
        </w:rPr>
        <w:t xml:space="preserve">.) primjene, utvrđen je </w:t>
      </w:r>
      <w:proofErr w:type="spellStart"/>
      <w:r w:rsidRPr="0023731E">
        <w:rPr>
          <w:sz w:val="22"/>
          <w:szCs w:val="22"/>
          <w:lang w:val="sr-Latn-ME"/>
        </w:rPr>
        <w:t>LD</w:t>
      </w:r>
      <w:r w:rsidRPr="0023731E">
        <w:rPr>
          <w:sz w:val="22"/>
          <w:szCs w:val="22"/>
          <w:vertAlign w:val="subscript"/>
          <w:lang w:val="sr-Latn-ME"/>
        </w:rPr>
        <w:t>50</w:t>
      </w:r>
      <w:proofErr w:type="spellEnd"/>
      <w:r w:rsidRPr="0023731E">
        <w:rPr>
          <w:sz w:val="22"/>
          <w:szCs w:val="22"/>
          <w:lang w:val="sr-Latn-ME"/>
        </w:rPr>
        <w:t xml:space="preserve"> od 10 mg/kg tjelesne mase.</w:t>
      </w:r>
    </w:p>
    <w:p w14:paraId="638B86CB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7ABF0A0F" w14:textId="25049E3A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pokazuje veoma malu akutnu toksičnost nakon oralne ili </w:t>
      </w:r>
      <w:proofErr w:type="spellStart"/>
      <w:r w:rsidRPr="0023731E">
        <w:rPr>
          <w:sz w:val="22"/>
          <w:szCs w:val="22"/>
          <w:lang w:val="sr-Latn-ME"/>
        </w:rPr>
        <w:t>dermalne</w:t>
      </w:r>
      <w:proofErr w:type="spellEnd"/>
      <w:r w:rsidRPr="0023731E">
        <w:rPr>
          <w:sz w:val="22"/>
          <w:szCs w:val="22"/>
          <w:lang w:val="sr-Latn-ME"/>
        </w:rPr>
        <w:t xml:space="preserve"> primjene. </w:t>
      </w:r>
      <w:proofErr w:type="spellStart"/>
      <w:r w:rsidRPr="0023731E">
        <w:rPr>
          <w:sz w:val="22"/>
          <w:szCs w:val="22"/>
          <w:lang w:val="sr-Latn-ME"/>
        </w:rPr>
        <w:t>LD</w:t>
      </w:r>
      <w:r w:rsidRPr="0023731E">
        <w:rPr>
          <w:sz w:val="22"/>
          <w:szCs w:val="22"/>
          <w:vertAlign w:val="subscript"/>
          <w:lang w:val="sr-Latn-ME"/>
        </w:rPr>
        <w:t>50</w:t>
      </w:r>
      <w:proofErr w:type="spellEnd"/>
      <w:r w:rsidRPr="0023731E">
        <w:rPr>
          <w:sz w:val="22"/>
          <w:szCs w:val="22"/>
          <w:lang w:val="sr-Latn-ME"/>
        </w:rPr>
        <w:t xml:space="preserve"> nakon oralne primjene iznosi 1,3 do 3,4 g/kg tjelesne mase (pacovi), a nakon </w:t>
      </w:r>
      <w:proofErr w:type="spellStart"/>
      <w:r w:rsidRPr="0023731E">
        <w:rPr>
          <w:sz w:val="22"/>
          <w:szCs w:val="22"/>
          <w:lang w:val="sr-Latn-ME"/>
        </w:rPr>
        <w:t>dermalne</w:t>
      </w:r>
      <w:proofErr w:type="spellEnd"/>
      <w:r w:rsidRPr="0023731E">
        <w:rPr>
          <w:sz w:val="22"/>
          <w:szCs w:val="22"/>
          <w:lang w:val="sr-Latn-ME"/>
        </w:rPr>
        <w:t xml:space="preserve"> primjene 13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>/kg tjelesne mase (pacovi) i 5 g/kg tjelesne mase (kunići).</w:t>
      </w:r>
    </w:p>
    <w:p w14:paraId="0DF1EC5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1505A300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23731E">
        <w:rPr>
          <w:sz w:val="22"/>
          <w:szCs w:val="22"/>
          <w:u w:val="single"/>
          <w:lang w:val="sr-Latn-ME"/>
        </w:rPr>
        <w:t>Subhronična</w:t>
      </w:r>
      <w:proofErr w:type="spellEnd"/>
      <w:r w:rsidRPr="0023731E">
        <w:rPr>
          <w:sz w:val="22"/>
          <w:szCs w:val="22"/>
          <w:u w:val="single"/>
          <w:lang w:val="sr-Latn-ME"/>
        </w:rPr>
        <w:t xml:space="preserve"> i hronična toksičnost</w:t>
      </w:r>
    </w:p>
    <w:p w14:paraId="144AEA1B" w14:textId="69CE05EF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U studijama hronične toksičnosti</w:t>
      </w:r>
      <w:r w:rsidR="00252737" w:rsidRPr="0023731E">
        <w:rPr>
          <w:sz w:val="22"/>
          <w:szCs w:val="22"/>
          <w:lang w:val="sr-Latn-ME"/>
        </w:rPr>
        <w:t>,</w:t>
      </w:r>
      <w:r w:rsidRPr="0023731E">
        <w:rPr>
          <w:sz w:val="22"/>
          <w:szCs w:val="22"/>
          <w:lang w:val="sr-Latn-ME"/>
        </w:rPr>
        <w:t xml:space="preserve"> utvrđena je povećana smrtnost kod miševa i pasa nakon oralne primjene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u dozama od 2 mg/kg/dan i više, a kod pacova u dozama od 8 mg/kg/dan i više.</w:t>
      </w:r>
    </w:p>
    <w:p w14:paraId="3F68A736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Ovo je povezano sa </w:t>
      </w:r>
      <w:proofErr w:type="spellStart"/>
      <w:r w:rsidRPr="0023731E">
        <w:rPr>
          <w:sz w:val="22"/>
          <w:szCs w:val="22"/>
          <w:lang w:val="sr-Latn-ME"/>
        </w:rPr>
        <w:t>inflamatornim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hemoragijskim</w:t>
      </w:r>
      <w:proofErr w:type="spellEnd"/>
      <w:r w:rsidRPr="0023731E">
        <w:rPr>
          <w:sz w:val="22"/>
          <w:szCs w:val="22"/>
          <w:lang w:val="sr-Latn-ME"/>
        </w:rPr>
        <w:t xml:space="preserve"> oštećenjem pluća. Uzrok </w:t>
      </w:r>
      <w:proofErr w:type="spellStart"/>
      <w:r w:rsidRPr="0023731E">
        <w:rPr>
          <w:sz w:val="22"/>
          <w:szCs w:val="22"/>
          <w:lang w:val="sr-Latn-ME"/>
        </w:rPr>
        <w:t>pneumotoksičnih</w:t>
      </w:r>
      <w:proofErr w:type="spellEnd"/>
      <w:r w:rsidRPr="0023731E">
        <w:rPr>
          <w:sz w:val="22"/>
          <w:szCs w:val="22"/>
          <w:lang w:val="sr-Latn-ME"/>
        </w:rPr>
        <w:t xml:space="preserve"> promjena nije jasan.</w:t>
      </w:r>
    </w:p>
    <w:p w14:paraId="2CE38EF8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0F09D75" w14:textId="062F1309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Ponovljena lokalna primjena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na oralnoj sluzokoži pasa u trajanju od 4 nedjelje nije izazvala toksične reakcije. Kod pacova i pasa, nakon 2 do 6 nedjelja oralne primjene doza od 650 mg/kg/dan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, primijećena je samo nadutost stomaka kao posljedica stvaranja gasova, što je tipično za </w:t>
      </w:r>
      <w:proofErr w:type="spellStart"/>
      <w:r w:rsidRPr="0023731E">
        <w:rPr>
          <w:sz w:val="22"/>
          <w:szCs w:val="22"/>
          <w:lang w:val="sr-Latn-ME"/>
        </w:rPr>
        <w:t>antimikrobne</w:t>
      </w:r>
      <w:proofErr w:type="spellEnd"/>
      <w:r w:rsidRPr="0023731E">
        <w:rPr>
          <w:sz w:val="22"/>
          <w:szCs w:val="22"/>
          <w:lang w:val="sr-Latn-ME"/>
        </w:rPr>
        <w:t xml:space="preserve"> supstance.</w:t>
      </w:r>
    </w:p>
    <w:p w14:paraId="19D5516C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27A14D64" w14:textId="56F9F29F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lastRenderedPageBreak/>
        <w:t xml:space="preserve">Nakon ponovljene primjene na rane kod </w:t>
      </w:r>
      <w:proofErr w:type="spellStart"/>
      <w:r w:rsidRPr="0023731E">
        <w:rPr>
          <w:sz w:val="22"/>
          <w:szCs w:val="22"/>
          <w:lang w:val="sr-Latn-ME"/>
        </w:rPr>
        <w:t>ljudi</w:t>
      </w:r>
      <w:proofErr w:type="spellEnd"/>
      <w:r w:rsidRPr="0023731E">
        <w:rPr>
          <w:sz w:val="22"/>
          <w:szCs w:val="22"/>
          <w:lang w:val="sr-Latn-ME"/>
        </w:rPr>
        <w:t xml:space="preserve"> i životinja, nisu primijećene neželjene reakcije. Kod propisane primjene, samo male količine lijeka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ostaju na tretiranoj površini tijela.</w:t>
      </w:r>
    </w:p>
    <w:p w14:paraId="7222AECC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798AE2A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Reproduktivna toksičnost</w:t>
      </w:r>
    </w:p>
    <w:p w14:paraId="775E4404" w14:textId="4DDD99FF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 studijama na gravidnim pacovima i kunićima nisu zabilježeni dokazi o </w:t>
      </w:r>
      <w:proofErr w:type="spellStart"/>
      <w:r w:rsidRPr="0023731E">
        <w:rPr>
          <w:sz w:val="22"/>
          <w:szCs w:val="22"/>
          <w:lang w:val="sr-Latn-ME"/>
        </w:rPr>
        <w:t>embriotoksičnim</w:t>
      </w:r>
      <w:proofErr w:type="spellEnd"/>
      <w:r w:rsidRPr="0023731E">
        <w:rPr>
          <w:sz w:val="22"/>
          <w:szCs w:val="22"/>
          <w:lang w:val="sr-Latn-ME"/>
        </w:rPr>
        <w:t xml:space="preserve"> ili </w:t>
      </w:r>
      <w:proofErr w:type="spellStart"/>
      <w:r w:rsidRPr="0023731E">
        <w:rPr>
          <w:sz w:val="22"/>
          <w:szCs w:val="22"/>
          <w:lang w:val="sr-Latn-ME"/>
        </w:rPr>
        <w:t>teratogenim</w:t>
      </w:r>
      <w:proofErr w:type="spellEnd"/>
      <w:r w:rsidRPr="0023731E">
        <w:rPr>
          <w:sz w:val="22"/>
          <w:szCs w:val="22"/>
          <w:lang w:val="sr-Latn-ME"/>
        </w:rPr>
        <w:t xml:space="preserve"> dejstvima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ili </w:t>
      </w:r>
      <w:proofErr w:type="spellStart"/>
      <w:r w:rsidRPr="0023731E">
        <w:rPr>
          <w:sz w:val="22"/>
          <w:szCs w:val="22"/>
          <w:lang w:val="sr-Latn-ME"/>
        </w:rPr>
        <w:t>fenoksietanola</w:t>
      </w:r>
      <w:proofErr w:type="spellEnd"/>
      <w:r w:rsidRPr="0023731E">
        <w:rPr>
          <w:sz w:val="22"/>
          <w:szCs w:val="22"/>
          <w:lang w:val="sr-Latn-ME"/>
        </w:rPr>
        <w:t>.</w:t>
      </w:r>
    </w:p>
    <w:p w14:paraId="76644795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001B2255" w14:textId="4969BC7A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 generacijskoj studiji kod pacova nisu uočeni negativni uticaji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 xml:space="preserve"> na reproduktivnost životinja.</w:t>
      </w:r>
    </w:p>
    <w:p w14:paraId="2C00CC74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5B0531D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Kada se koristi u predviđenim količinama,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se može smatrati bezopasnim. Studija </w:t>
      </w:r>
      <w:proofErr w:type="spellStart"/>
      <w:r w:rsidRPr="0023731E">
        <w:rPr>
          <w:sz w:val="22"/>
          <w:szCs w:val="22"/>
          <w:lang w:val="sr-Latn-ME"/>
        </w:rPr>
        <w:t>teratogenosti</w:t>
      </w:r>
      <w:proofErr w:type="spellEnd"/>
      <w:r w:rsidRPr="0023731E">
        <w:rPr>
          <w:sz w:val="22"/>
          <w:szCs w:val="22"/>
          <w:lang w:val="sr-Latn-ME"/>
        </w:rPr>
        <w:t xml:space="preserve"> na kunićima nije pokazala neželjene reakcije kod ženki ili fetusa nakon </w:t>
      </w:r>
      <w:proofErr w:type="spellStart"/>
      <w:r w:rsidRPr="0023731E">
        <w:rPr>
          <w:sz w:val="22"/>
          <w:szCs w:val="22"/>
          <w:lang w:val="sr-Latn-ME"/>
        </w:rPr>
        <w:t>dermalne</w:t>
      </w:r>
      <w:proofErr w:type="spellEnd"/>
      <w:r w:rsidRPr="0023731E">
        <w:rPr>
          <w:sz w:val="22"/>
          <w:szCs w:val="22"/>
          <w:lang w:val="sr-Latn-ME"/>
        </w:rPr>
        <w:t xml:space="preserve"> primjene doza od 300 mg/kg dnevno tokom više od 13 dana.</w:t>
      </w:r>
    </w:p>
    <w:p w14:paraId="487140A6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BC9F43A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23731E">
        <w:rPr>
          <w:sz w:val="22"/>
          <w:szCs w:val="22"/>
          <w:u w:val="single"/>
          <w:lang w:val="sr-Latn-ME"/>
        </w:rPr>
        <w:t>Karcinogenost</w:t>
      </w:r>
      <w:proofErr w:type="spellEnd"/>
    </w:p>
    <w:p w14:paraId="4DAB1954" w14:textId="0F69881A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 dvogodišnjoj studiji sa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dihidrohloridom</w:t>
      </w:r>
      <w:proofErr w:type="spellEnd"/>
      <w:r w:rsidRPr="0023731E">
        <w:rPr>
          <w:sz w:val="22"/>
          <w:szCs w:val="22"/>
          <w:lang w:val="sr-Latn-ME"/>
        </w:rPr>
        <w:t xml:space="preserve"> kod pacova, zabilježen je povećan broj tumora endokrinih ćelija pankreasa. Povećana </w:t>
      </w:r>
      <w:proofErr w:type="spellStart"/>
      <w:r w:rsidRPr="0023731E">
        <w:rPr>
          <w:sz w:val="22"/>
          <w:szCs w:val="22"/>
          <w:lang w:val="sr-Latn-ME"/>
        </w:rPr>
        <w:t>incidenca</w:t>
      </w:r>
      <w:proofErr w:type="spellEnd"/>
      <w:r w:rsidRPr="0023731E">
        <w:rPr>
          <w:sz w:val="22"/>
          <w:szCs w:val="22"/>
          <w:lang w:val="sr-Latn-ME"/>
        </w:rPr>
        <w:t xml:space="preserve"> tumora povezana je sa </w:t>
      </w:r>
      <w:proofErr w:type="spellStart"/>
      <w:r w:rsidRPr="0023731E">
        <w:rPr>
          <w:sz w:val="22"/>
          <w:szCs w:val="22"/>
          <w:lang w:val="sr-Latn-ME"/>
        </w:rPr>
        <w:t>nespecifičnim</w:t>
      </w:r>
      <w:proofErr w:type="spellEnd"/>
      <w:r w:rsidRPr="0023731E">
        <w:rPr>
          <w:sz w:val="22"/>
          <w:szCs w:val="22"/>
          <w:lang w:val="sr-Latn-ME"/>
        </w:rPr>
        <w:t xml:space="preserve"> sekundarnim efektima kao posljedicom </w:t>
      </w:r>
      <w:proofErr w:type="spellStart"/>
      <w:r w:rsidRPr="0023731E">
        <w:rPr>
          <w:sz w:val="22"/>
          <w:szCs w:val="22"/>
          <w:lang w:val="sr-Latn-ME"/>
        </w:rPr>
        <w:t>antimikrobnog</w:t>
      </w:r>
      <w:proofErr w:type="spellEnd"/>
      <w:r w:rsidRPr="0023731E">
        <w:rPr>
          <w:sz w:val="22"/>
          <w:szCs w:val="22"/>
          <w:lang w:val="sr-Latn-ME"/>
        </w:rPr>
        <w:t xml:space="preserve"> dejstva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dihidrohlorida</w:t>
      </w:r>
      <w:proofErr w:type="spellEnd"/>
      <w:r w:rsidRPr="0023731E">
        <w:rPr>
          <w:sz w:val="22"/>
          <w:szCs w:val="22"/>
          <w:lang w:val="sr-Latn-ME"/>
        </w:rPr>
        <w:t>.</w:t>
      </w:r>
    </w:p>
    <w:p w14:paraId="37F79790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07E464E" w14:textId="5E96F53B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Nakon </w:t>
      </w:r>
      <w:proofErr w:type="spellStart"/>
      <w:r w:rsidRPr="0023731E">
        <w:rPr>
          <w:sz w:val="22"/>
          <w:szCs w:val="22"/>
          <w:lang w:val="sr-Latn-ME"/>
        </w:rPr>
        <w:t>dermalne</w:t>
      </w:r>
      <w:proofErr w:type="spellEnd"/>
      <w:r w:rsidRPr="0023731E">
        <w:rPr>
          <w:sz w:val="22"/>
          <w:szCs w:val="22"/>
          <w:lang w:val="sr-Latn-ME"/>
        </w:rPr>
        <w:t xml:space="preserve"> primjene lijeka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kod miševa tokom perioda od 18 mjeseci, nije bilo dokaza </w:t>
      </w:r>
      <w:proofErr w:type="spellStart"/>
      <w:r w:rsidRPr="0023731E">
        <w:rPr>
          <w:sz w:val="22"/>
          <w:szCs w:val="22"/>
          <w:lang w:val="sr-Latn-ME"/>
        </w:rPr>
        <w:t>karcinogenog</w:t>
      </w:r>
      <w:proofErr w:type="spellEnd"/>
      <w:r w:rsidRPr="0023731E">
        <w:rPr>
          <w:sz w:val="22"/>
          <w:szCs w:val="22"/>
          <w:lang w:val="sr-Latn-ME"/>
        </w:rPr>
        <w:t xml:space="preserve"> dejstva, bilo lokalno ili sistemski. Takođe, nije bilo dokumentovanih simptoma trovanja povezanih sa eventualnom resorpcijom.</w:t>
      </w:r>
    </w:p>
    <w:p w14:paraId="775BF3C0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1DA30FA7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23731E">
        <w:rPr>
          <w:sz w:val="22"/>
          <w:szCs w:val="22"/>
          <w:u w:val="single"/>
          <w:lang w:val="sr-Latn-ME"/>
        </w:rPr>
        <w:t>Mutagenost</w:t>
      </w:r>
      <w:proofErr w:type="spellEnd"/>
    </w:p>
    <w:p w14:paraId="139C39BC" w14:textId="604AC394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nije pokazao </w:t>
      </w:r>
      <w:proofErr w:type="spellStart"/>
      <w:r w:rsidRPr="0023731E">
        <w:rPr>
          <w:sz w:val="22"/>
          <w:szCs w:val="22"/>
          <w:lang w:val="sr-Latn-ME"/>
        </w:rPr>
        <w:t>mutagena</w:t>
      </w:r>
      <w:proofErr w:type="spellEnd"/>
      <w:r w:rsidRPr="0023731E">
        <w:rPr>
          <w:sz w:val="22"/>
          <w:szCs w:val="22"/>
          <w:lang w:val="sr-Latn-ME"/>
        </w:rPr>
        <w:t xml:space="preserve"> svojstva u </w:t>
      </w:r>
      <w:proofErr w:type="spellStart"/>
      <w:r w:rsidRPr="0023731E">
        <w:rPr>
          <w:i/>
          <w:sz w:val="22"/>
          <w:szCs w:val="22"/>
          <w:lang w:val="sr-Latn-ME"/>
        </w:rPr>
        <w:t>Ames</w:t>
      </w:r>
      <w:proofErr w:type="spellEnd"/>
      <w:r w:rsidRPr="0023731E">
        <w:rPr>
          <w:sz w:val="22"/>
          <w:szCs w:val="22"/>
          <w:lang w:val="sr-Latn-ME"/>
        </w:rPr>
        <w:t xml:space="preserve"> testu, testu </w:t>
      </w:r>
      <w:proofErr w:type="spellStart"/>
      <w:r w:rsidRPr="0023731E">
        <w:rPr>
          <w:sz w:val="22"/>
          <w:szCs w:val="22"/>
          <w:lang w:val="sr-Latn-ME"/>
        </w:rPr>
        <w:t>limfoidnih</w:t>
      </w:r>
      <w:proofErr w:type="spellEnd"/>
      <w:r w:rsidRPr="0023731E">
        <w:rPr>
          <w:sz w:val="22"/>
          <w:szCs w:val="22"/>
          <w:lang w:val="sr-Latn-ME"/>
        </w:rPr>
        <w:t xml:space="preserve"> ćelija miša, testu </w:t>
      </w:r>
      <w:proofErr w:type="spellStart"/>
      <w:r w:rsidRPr="0023731E">
        <w:rPr>
          <w:sz w:val="22"/>
          <w:szCs w:val="22"/>
          <w:lang w:val="sr-Latn-ME"/>
        </w:rPr>
        <w:t>hromozomskih</w:t>
      </w:r>
      <w:proofErr w:type="spellEnd"/>
      <w:r w:rsidRPr="0023731E">
        <w:rPr>
          <w:sz w:val="22"/>
          <w:szCs w:val="22"/>
          <w:lang w:val="sr-Latn-ME"/>
        </w:rPr>
        <w:t xml:space="preserve"> aberacija ili </w:t>
      </w:r>
      <w:proofErr w:type="spellStart"/>
      <w:r w:rsidRPr="0023731E">
        <w:rPr>
          <w:sz w:val="22"/>
          <w:szCs w:val="22"/>
          <w:lang w:val="sr-Latn-ME"/>
        </w:rPr>
        <w:t>mikronukleus</w:t>
      </w:r>
      <w:proofErr w:type="spellEnd"/>
      <w:r w:rsidRPr="0023731E">
        <w:rPr>
          <w:sz w:val="22"/>
          <w:szCs w:val="22"/>
          <w:lang w:val="sr-Latn-ME"/>
        </w:rPr>
        <w:t xml:space="preserve"> testu.</w:t>
      </w:r>
    </w:p>
    <w:p w14:paraId="6B5FA062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4E98CD8E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nije pokazao </w:t>
      </w:r>
      <w:proofErr w:type="spellStart"/>
      <w:r w:rsidRPr="0023731E">
        <w:rPr>
          <w:sz w:val="22"/>
          <w:szCs w:val="22"/>
          <w:lang w:val="sr-Latn-ME"/>
        </w:rPr>
        <w:t>mutagena</w:t>
      </w:r>
      <w:proofErr w:type="spellEnd"/>
      <w:r w:rsidRPr="0023731E">
        <w:rPr>
          <w:sz w:val="22"/>
          <w:szCs w:val="22"/>
          <w:lang w:val="sr-Latn-ME"/>
        </w:rPr>
        <w:t xml:space="preserve"> svojstva u </w:t>
      </w:r>
      <w:proofErr w:type="spellStart"/>
      <w:r w:rsidRPr="0023731E">
        <w:rPr>
          <w:i/>
          <w:sz w:val="22"/>
          <w:szCs w:val="22"/>
          <w:lang w:val="sr-Latn-ME"/>
        </w:rPr>
        <w:t>Ames</w:t>
      </w:r>
      <w:proofErr w:type="spellEnd"/>
      <w:r w:rsidRPr="0023731E">
        <w:rPr>
          <w:sz w:val="22"/>
          <w:szCs w:val="22"/>
          <w:lang w:val="sr-Latn-ME"/>
        </w:rPr>
        <w:t xml:space="preserve"> testu i </w:t>
      </w:r>
      <w:proofErr w:type="spellStart"/>
      <w:r w:rsidRPr="0023731E">
        <w:rPr>
          <w:sz w:val="22"/>
          <w:szCs w:val="22"/>
          <w:lang w:val="sr-Latn-ME"/>
        </w:rPr>
        <w:t>mikronukleus</w:t>
      </w:r>
      <w:proofErr w:type="spellEnd"/>
      <w:r w:rsidRPr="0023731E">
        <w:rPr>
          <w:sz w:val="22"/>
          <w:szCs w:val="22"/>
          <w:lang w:val="sr-Latn-ME"/>
        </w:rPr>
        <w:t xml:space="preserve"> testu na miševima.</w:t>
      </w:r>
    </w:p>
    <w:p w14:paraId="5712A776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01AF42C5" w14:textId="2F3DFB3B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proofErr w:type="spellStart"/>
      <w:r w:rsidRPr="0023731E">
        <w:rPr>
          <w:i/>
          <w:sz w:val="22"/>
          <w:szCs w:val="22"/>
          <w:lang w:val="sr-Latn-ME"/>
        </w:rPr>
        <w:t>Ames</w:t>
      </w:r>
      <w:proofErr w:type="spellEnd"/>
      <w:r w:rsidRPr="0023731E">
        <w:rPr>
          <w:sz w:val="22"/>
          <w:szCs w:val="22"/>
          <w:lang w:val="sr-Latn-ME"/>
        </w:rPr>
        <w:t xml:space="preserve"> test sa lijekom koji sadrži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i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takođe nije otkrio dokaze o </w:t>
      </w:r>
      <w:proofErr w:type="spellStart"/>
      <w:r w:rsidRPr="0023731E">
        <w:rPr>
          <w:sz w:val="22"/>
          <w:szCs w:val="22"/>
          <w:lang w:val="sr-Latn-ME"/>
        </w:rPr>
        <w:t>mutagenim</w:t>
      </w:r>
      <w:proofErr w:type="spellEnd"/>
      <w:r w:rsidRPr="0023731E">
        <w:rPr>
          <w:sz w:val="22"/>
          <w:szCs w:val="22"/>
          <w:lang w:val="sr-Latn-ME"/>
        </w:rPr>
        <w:t xml:space="preserve"> svojstvima.</w:t>
      </w:r>
    </w:p>
    <w:p w14:paraId="3BA13E6F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</w:p>
    <w:p w14:paraId="33E4EB04" w14:textId="77777777" w:rsidR="0093401B" w:rsidRPr="0023731E" w:rsidRDefault="0093401B" w:rsidP="006117CB">
      <w:pPr>
        <w:jc w:val="both"/>
        <w:rPr>
          <w:sz w:val="22"/>
          <w:szCs w:val="22"/>
          <w:u w:val="single"/>
          <w:lang w:val="sr-Latn-ME"/>
        </w:rPr>
      </w:pPr>
      <w:r w:rsidRPr="0023731E">
        <w:rPr>
          <w:sz w:val="22"/>
          <w:szCs w:val="22"/>
          <w:u w:val="single"/>
          <w:lang w:val="sr-Latn-ME"/>
        </w:rPr>
        <w:t>Lokalna toksičnost</w:t>
      </w:r>
    </w:p>
    <w:p w14:paraId="7018B5E4" w14:textId="77DBC093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Nije ustanovljen </w:t>
      </w:r>
      <w:proofErr w:type="spellStart"/>
      <w:r w:rsidRPr="0023731E">
        <w:rPr>
          <w:sz w:val="22"/>
          <w:szCs w:val="22"/>
          <w:lang w:val="sr-Latn-ME"/>
        </w:rPr>
        <w:t>senzibilizirajući</w:t>
      </w:r>
      <w:proofErr w:type="spellEnd"/>
      <w:r w:rsidRPr="0023731E">
        <w:rPr>
          <w:sz w:val="22"/>
          <w:szCs w:val="22"/>
          <w:lang w:val="sr-Latn-ME"/>
        </w:rPr>
        <w:t xml:space="preserve"> potencijal za </w:t>
      </w:r>
      <w:proofErr w:type="spellStart"/>
      <w:r w:rsidRPr="0023731E">
        <w:rPr>
          <w:sz w:val="22"/>
          <w:szCs w:val="22"/>
          <w:lang w:val="sr-Latn-ME"/>
        </w:rPr>
        <w:t>oktenidin</w:t>
      </w:r>
      <w:proofErr w:type="spellEnd"/>
      <w:r w:rsidR="007F2DEE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dihidrohlorid</w:t>
      </w:r>
      <w:proofErr w:type="spellEnd"/>
      <w:r w:rsidRPr="0023731E">
        <w:rPr>
          <w:sz w:val="22"/>
          <w:szCs w:val="22"/>
          <w:lang w:val="sr-Latn-ME"/>
        </w:rPr>
        <w:t xml:space="preserve"> u testu prema </w:t>
      </w:r>
      <w:proofErr w:type="spellStart"/>
      <w:r w:rsidRPr="0023731E">
        <w:rPr>
          <w:i/>
          <w:sz w:val="22"/>
          <w:szCs w:val="22"/>
          <w:lang w:val="sr-Latn-ME"/>
        </w:rPr>
        <w:t>Buhler</w:t>
      </w:r>
      <w:proofErr w:type="spellEnd"/>
      <w:r w:rsidRPr="0023731E">
        <w:rPr>
          <w:sz w:val="22"/>
          <w:szCs w:val="22"/>
          <w:lang w:val="sr-Latn-ME"/>
        </w:rPr>
        <w:t xml:space="preserve">-u. Takođe, nije bilo dokaza o </w:t>
      </w:r>
      <w:proofErr w:type="spellStart"/>
      <w:r w:rsidRPr="0023731E">
        <w:rPr>
          <w:sz w:val="22"/>
          <w:szCs w:val="22"/>
          <w:lang w:val="sr-Latn-ME"/>
        </w:rPr>
        <w:t>fotosenzibilnosti</w:t>
      </w:r>
      <w:proofErr w:type="spellEnd"/>
      <w:r w:rsidRPr="0023731E">
        <w:rPr>
          <w:sz w:val="22"/>
          <w:szCs w:val="22"/>
          <w:lang w:val="sr-Latn-ME"/>
        </w:rPr>
        <w:t xml:space="preserve"> u eksperimentima.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je imao blago iritantno dejstvo na kožu kunića. U </w:t>
      </w:r>
      <w:proofErr w:type="spellStart"/>
      <w:r w:rsidRPr="0023731E">
        <w:rPr>
          <w:i/>
          <w:sz w:val="22"/>
          <w:szCs w:val="22"/>
          <w:lang w:val="sr-Latn-ME"/>
        </w:rPr>
        <w:t>Magnusson-Kligmann</w:t>
      </w:r>
      <w:proofErr w:type="spellEnd"/>
      <w:r w:rsidRPr="0023731E">
        <w:rPr>
          <w:sz w:val="22"/>
          <w:szCs w:val="22"/>
          <w:lang w:val="sr-Latn-ME"/>
        </w:rPr>
        <w:t xml:space="preserve"> testu, </w:t>
      </w:r>
      <w:proofErr w:type="spellStart"/>
      <w:r w:rsidRPr="0023731E">
        <w:rPr>
          <w:sz w:val="22"/>
          <w:szCs w:val="22"/>
          <w:lang w:val="sr-Latn-ME"/>
        </w:rPr>
        <w:t>fenoksietanol</w:t>
      </w:r>
      <w:proofErr w:type="spellEnd"/>
      <w:r w:rsidRPr="0023731E">
        <w:rPr>
          <w:sz w:val="22"/>
          <w:szCs w:val="22"/>
          <w:lang w:val="sr-Latn-ME"/>
        </w:rPr>
        <w:t xml:space="preserve"> nije uzrokovao preosjetljivost zamorčića.</w:t>
      </w:r>
    </w:p>
    <w:p w14:paraId="7F06E9EE" w14:textId="77777777" w:rsidR="0093401B" w:rsidRPr="0023731E" w:rsidRDefault="0093401B" w:rsidP="006117CB">
      <w:pPr>
        <w:jc w:val="both"/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Studije na životinjama su pokazale da se lijek </w:t>
      </w:r>
      <w:proofErr w:type="spellStart"/>
      <w:r w:rsidRPr="0023731E">
        <w:rPr>
          <w:sz w:val="22"/>
          <w:szCs w:val="22"/>
          <w:lang w:val="sr-Latn-ME"/>
        </w:rPr>
        <w:t>Octecare</w:t>
      </w:r>
      <w:proofErr w:type="spellEnd"/>
      <w:r w:rsidRPr="0023731E">
        <w:rPr>
          <w:sz w:val="22"/>
          <w:szCs w:val="22"/>
          <w:lang w:val="sr-Latn-ME"/>
        </w:rPr>
        <w:t xml:space="preserve"> dobro podnosi nakon pojedinačne primjene i primjene u periodu od 14 dana na kožu kunića (neoštećena i ogrebana koža).</w:t>
      </w:r>
    </w:p>
    <w:p w14:paraId="2ECD4986" w14:textId="77777777" w:rsidR="00396DFD" w:rsidRPr="0023731E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20931E1" w14:textId="77777777" w:rsidR="00CC2389" w:rsidRPr="0023731E" w:rsidRDefault="00CC238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8A77CB" w14:textId="3CE4D69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6.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FARMACEUTSKI PODACI</w:t>
      </w:r>
    </w:p>
    <w:p w14:paraId="1F225F9E" w14:textId="77777777" w:rsidR="00836B35" w:rsidRPr="0023731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BB0512" w14:textId="7777777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6.1.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Lista pomoćnih supstanci</w:t>
      </w:r>
      <w:r w:rsidR="002E0135" w:rsidRPr="0023731E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23731E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23731E">
        <w:rPr>
          <w:b/>
          <w:bCs/>
          <w:sz w:val="22"/>
          <w:szCs w:val="22"/>
          <w:lang w:val="sr-Latn-ME"/>
        </w:rPr>
        <w:t>)</w:t>
      </w:r>
    </w:p>
    <w:p w14:paraId="15BE40C2" w14:textId="17D97C84" w:rsidR="0072020E" w:rsidRPr="0023731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4658DD" w14:textId="4477C5CE" w:rsidR="0093401B" w:rsidRPr="0023731E" w:rsidRDefault="0093401B" w:rsidP="0093401B">
      <w:pPr>
        <w:rPr>
          <w:sz w:val="22"/>
          <w:szCs w:val="22"/>
          <w:lang w:val="sr-Latn-ME"/>
        </w:rPr>
      </w:pPr>
      <w:bookmarkStart w:id="7" w:name="_Hlk78278620"/>
      <w:r w:rsidRPr="0023731E">
        <w:rPr>
          <w:sz w:val="22"/>
          <w:szCs w:val="22"/>
          <w:lang w:val="sr-Latn-ME"/>
        </w:rPr>
        <w:t>Natrijum</w:t>
      </w:r>
      <w:r w:rsidR="003A5AC4" w:rsidRPr="0023731E">
        <w:rPr>
          <w:sz w:val="22"/>
          <w:szCs w:val="22"/>
          <w:lang w:val="sr-Latn-ME"/>
        </w:rPr>
        <w:t xml:space="preserve"> </w:t>
      </w:r>
      <w:proofErr w:type="spellStart"/>
      <w:r w:rsidRPr="0023731E">
        <w:rPr>
          <w:sz w:val="22"/>
          <w:szCs w:val="22"/>
          <w:lang w:val="sr-Latn-ME"/>
        </w:rPr>
        <w:t>glukonat</w:t>
      </w:r>
      <w:proofErr w:type="spellEnd"/>
      <w:r w:rsidRPr="0023731E">
        <w:rPr>
          <w:sz w:val="22"/>
          <w:szCs w:val="22"/>
          <w:lang w:val="sr-Latn-ME"/>
        </w:rPr>
        <w:t>;</w:t>
      </w:r>
    </w:p>
    <w:p w14:paraId="68CBC843" w14:textId="77777777" w:rsidR="0093401B" w:rsidRPr="0023731E" w:rsidRDefault="0093401B" w:rsidP="0093401B">
      <w:pPr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Glicerol</w:t>
      </w:r>
      <w:proofErr w:type="spellEnd"/>
      <w:r w:rsidRPr="0023731E">
        <w:rPr>
          <w:sz w:val="22"/>
          <w:szCs w:val="22"/>
          <w:lang w:val="sr-Latn-ME"/>
        </w:rPr>
        <w:t>;</w:t>
      </w:r>
    </w:p>
    <w:p w14:paraId="6CCE9219" w14:textId="234BA712" w:rsidR="0093401B" w:rsidRPr="0023731E" w:rsidRDefault="0093401B" w:rsidP="0093401B">
      <w:pPr>
        <w:rPr>
          <w:sz w:val="22"/>
          <w:szCs w:val="22"/>
          <w:lang w:val="sr-Latn-ME"/>
        </w:rPr>
      </w:pPr>
      <w:proofErr w:type="spellStart"/>
      <w:r w:rsidRPr="0023731E">
        <w:rPr>
          <w:sz w:val="22"/>
          <w:szCs w:val="22"/>
          <w:lang w:val="sr-Latn-ME"/>
        </w:rPr>
        <w:t>Kokamidopropil</w:t>
      </w:r>
      <w:proofErr w:type="spellEnd"/>
      <w:r w:rsidR="003A5AC4" w:rsidRPr="0023731E">
        <w:rPr>
          <w:sz w:val="22"/>
          <w:szCs w:val="22"/>
          <w:lang w:val="sr-Latn-ME"/>
        </w:rPr>
        <w:t xml:space="preserve"> </w:t>
      </w:r>
      <w:r w:rsidRPr="0023731E">
        <w:rPr>
          <w:sz w:val="22"/>
          <w:szCs w:val="22"/>
          <w:lang w:val="sr-Latn-ME"/>
        </w:rPr>
        <w:t>betain;</w:t>
      </w:r>
    </w:p>
    <w:p w14:paraId="4BC7A82A" w14:textId="7777777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Voda, prečišćena;</w:t>
      </w:r>
    </w:p>
    <w:p w14:paraId="458B406E" w14:textId="28551EA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Hlorovodonična kiselina, </w:t>
      </w:r>
      <w:r w:rsidR="003A5AC4" w:rsidRPr="0023731E">
        <w:rPr>
          <w:sz w:val="22"/>
          <w:szCs w:val="22"/>
          <w:lang w:val="sr-Latn-ME"/>
        </w:rPr>
        <w:t>razblažena</w:t>
      </w:r>
      <w:r w:rsidRPr="0023731E">
        <w:rPr>
          <w:sz w:val="22"/>
          <w:szCs w:val="22"/>
          <w:lang w:val="sr-Latn-ME"/>
        </w:rPr>
        <w:t xml:space="preserve"> </w:t>
      </w:r>
      <w:r w:rsidR="003A5AC4" w:rsidRPr="0023731E">
        <w:rPr>
          <w:sz w:val="22"/>
          <w:szCs w:val="22"/>
          <w:lang w:val="sr-Latn-ME"/>
        </w:rPr>
        <w:t>(</w:t>
      </w:r>
      <w:r w:rsidRPr="0023731E">
        <w:rPr>
          <w:sz w:val="22"/>
          <w:szCs w:val="22"/>
          <w:lang w:val="sr-Latn-ME"/>
        </w:rPr>
        <w:t>10%</w:t>
      </w:r>
      <w:r w:rsidR="003A5AC4" w:rsidRPr="0023731E">
        <w:rPr>
          <w:sz w:val="22"/>
          <w:szCs w:val="22"/>
          <w:lang w:val="sr-Latn-ME"/>
        </w:rPr>
        <w:t>)</w:t>
      </w:r>
      <w:r w:rsidRPr="0023731E">
        <w:rPr>
          <w:sz w:val="22"/>
          <w:szCs w:val="22"/>
          <w:lang w:val="sr-Latn-ME"/>
        </w:rPr>
        <w:t xml:space="preserve">, za podešavanje </w:t>
      </w:r>
      <w:proofErr w:type="spellStart"/>
      <w:r w:rsidRPr="0023731E">
        <w:rPr>
          <w:sz w:val="22"/>
          <w:szCs w:val="22"/>
          <w:lang w:val="sr-Latn-ME"/>
        </w:rPr>
        <w:t>pH</w:t>
      </w:r>
      <w:proofErr w:type="spellEnd"/>
      <w:r w:rsidRPr="0023731E">
        <w:rPr>
          <w:sz w:val="22"/>
          <w:szCs w:val="22"/>
          <w:lang w:val="sr-Latn-ME"/>
        </w:rPr>
        <w:t xml:space="preserve"> vrijednosti (po potrebi).</w:t>
      </w:r>
    </w:p>
    <w:bookmarkEnd w:id="7"/>
    <w:p w14:paraId="0D8A8A6E" w14:textId="29A7A3DF" w:rsidR="0093401B" w:rsidRPr="0023731E" w:rsidRDefault="0093401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C71550" w14:textId="7777777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6.2.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Inkompatibilnost</w:t>
      </w:r>
      <w:r w:rsidR="002846DB" w:rsidRPr="0023731E">
        <w:rPr>
          <w:b/>
          <w:bCs/>
          <w:sz w:val="22"/>
          <w:szCs w:val="22"/>
          <w:lang w:val="sr-Latn-ME"/>
        </w:rPr>
        <w:t>i</w:t>
      </w:r>
    </w:p>
    <w:p w14:paraId="444A22FF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DA2194" w14:textId="37AB5E3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731E">
        <w:rPr>
          <w:bCs/>
          <w:sz w:val="22"/>
          <w:szCs w:val="22"/>
          <w:lang w:val="sr-Latn-ME"/>
        </w:rPr>
        <w:t xml:space="preserve">Sa </w:t>
      </w:r>
      <w:proofErr w:type="spellStart"/>
      <w:r w:rsidRPr="0023731E">
        <w:rPr>
          <w:bCs/>
          <w:sz w:val="22"/>
          <w:szCs w:val="22"/>
          <w:lang w:val="sr-Latn-ME"/>
        </w:rPr>
        <w:t>anjonskim</w:t>
      </w:r>
      <w:proofErr w:type="spellEnd"/>
      <w:r w:rsidRPr="0023731E">
        <w:rPr>
          <w:bCs/>
          <w:sz w:val="22"/>
          <w:szCs w:val="22"/>
          <w:lang w:val="sr-Latn-ME"/>
        </w:rPr>
        <w:t xml:space="preserve"> </w:t>
      </w:r>
      <w:proofErr w:type="spellStart"/>
      <w:r w:rsidRPr="0023731E">
        <w:rPr>
          <w:bCs/>
          <w:sz w:val="22"/>
          <w:szCs w:val="22"/>
          <w:lang w:val="sr-Latn-ME"/>
        </w:rPr>
        <w:t>surfaktantima</w:t>
      </w:r>
      <w:proofErr w:type="spellEnd"/>
      <w:r w:rsidRPr="0023731E">
        <w:rPr>
          <w:bCs/>
          <w:sz w:val="22"/>
          <w:szCs w:val="22"/>
          <w:lang w:val="sr-Latn-ME"/>
        </w:rPr>
        <w:t xml:space="preserve">, npr. deterdžentima i sredstvima za čišćenje, katjon </w:t>
      </w:r>
      <w:proofErr w:type="spellStart"/>
      <w:r w:rsidRPr="0023731E">
        <w:rPr>
          <w:bCs/>
          <w:sz w:val="22"/>
          <w:szCs w:val="22"/>
          <w:lang w:val="sr-Latn-ME"/>
        </w:rPr>
        <w:t>oktenidina</w:t>
      </w:r>
      <w:proofErr w:type="spellEnd"/>
      <w:r w:rsidRPr="0023731E">
        <w:rPr>
          <w:bCs/>
          <w:sz w:val="22"/>
          <w:szCs w:val="22"/>
          <w:lang w:val="sr-Latn-ME"/>
        </w:rPr>
        <w:t xml:space="preserve"> može da formira </w:t>
      </w:r>
      <w:proofErr w:type="spellStart"/>
      <w:r w:rsidRPr="0023731E">
        <w:rPr>
          <w:bCs/>
          <w:sz w:val="22"/>
          <w:szCs w:val="22"/>
          <w:lang w:val="sr-Latn-ME"/>
        </w:rPr>
        <w:t>nerastvorljive</w:t>
      </w:r>
      <w:proofErr w:type="spellEnd"/>
      <w:r w:rsidRPr="0023731E">
        <w:rPr>
          <w:bCs/>
          <w:sz w:val="22"/>
          <w:szCs w:val="22"/>
          <w:lang w:val="sr-Latn-ME"/>
        </w:rPr>
        <w:t xml:space="preserve"> komplekse.</w:t>
      </w:r>
    </w:p>
    <w:p w14:paraId="63471D54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A3D1561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731E">
        <w:rPr>
          <w:bCs/>
          <w:sz w:val="22"/>
          <w:szCs w:val="22"/>
          <w:lang w:val="sr-Latn-ME"/>
        </w:rPr>
        <w:lastRenderedPageBreak/>
        <w:t xml:space="preserve">Zbog moguće interakcije sa </w:t>
      </w:r>
      <w:proofErr w:type="spellStart"/>
      <w:r w:rsidRPr="0023731E">
        <w:rPr>
          <w:bCs/>
          <w:sz w:val="22"/>
          <w:szCs w:val="22"/>
          <w:lang w:val="sr-Latn-ME"/>
        </w:rPr>
        <w:t>anjonskim</w:t>
      </w:r>
      <w:proofErr w:type="spellEnd"/>
      <w:r w:rsidRPr="0023731E">
        <w:rPr>
          <w:bCs/>
          <w:sz w:val="22"/>
          <w:szCs w:val="22"/>
          <w:lang w:val="sr-Latn-ME"/>
        </w:rPr>
        <w:t xml:space="preserve"> jedinjenjima, preporučuje se korišćenje destilovane vode (ili vode za injekcije) kao rastvarača.</w:t>
      </w:r>
    </w:p>
    <w:p w14:paraId="5469F95D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8978CC" w14:textId="6B2D6CB9" w:rsidR="0072020E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731E">
        <w:rPr>
          <w:bCs/>
          <w:sz w:val="22"/>
          <w:szCs w:val="22"/>
          <w:lang w:val="sr-Latn-ME"/>
        </w:rPr>
        <w:t>U odsustvu ispitivanja kompatibilnosti, ovaj lijek se ne smije miješati sa drugim ljekovima.</w:t>
      </w:r>
    </w:p>
    <w:p w14:paraId="48B0D81D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EC290A" w14:textId="7777777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>6.3.</w:t>
      </w:r>
      <w:r w:rsidR="00C05DF8" w:rsidRPr="0023731E">
        <w:rPr>
          <w:b/>
          <w:bCs/>
          <w:sz w:val="22"/>
          <w:szCs w:val="22"/>
          <w:lang w:val="sr-Latn-ME"/>
        </w:rPr>
        <w:t xml:space="preserve">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Rok upotrebe</w:t>
      </w:r>
    </w:p>
    <w:p w14:paraId="464B2A14" w14:textId="77777777" w:rsidR="00CC2389" w:rsidRPr="0023731E" w:rsidRDefault="00CC2389" w:rsidP="0093401B">
      <w:pPr>
        <w:rPr>
          <w:sz w:val="22"/>
          <w:szCs w:val="22"/>
          <w:lang w:val="sr-Latn-ME"/>
        </w:rPr>
      </w:pPr>
    </w:p>
    <w:p w14:paraId="4580F725" w14:textId="207BBE95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3 godine</w:t>
      </w:r>
    </w:p>
    <w:p w14:paraId="7F9612CA" w14:textId="77777777" w:rsidR="0093401B" w:rsidRPr="0023731E" w:rsidRDefault="0093401B" w:rsidP="0093401B">
      <w:pPr>
        <w:rPr>
          <w:sz w:val="22"/>
          <w:szCs w:val="22"/>
          <w:lang w:val="sr-Latn-ME"/>
        </w:rPr>
      </w:pPr>
    </w:p>
    <w:p w14:paraId="3B5BD31B" w14:textId="7777777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Rok upotrebe nakon prvog otvaranja: upotrijebiti u roku od 12 mjeseci.</w:t>
      </w:r>
    </w:p>
    <w:p w14:paraId="08EF3316" w14:textId="77777777" w:rsidR="0072020E" w:rsidRPr="0023731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B878D49" w14:textId="7777777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6.4.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23731E">
        <w:rPr>
          <w:b/>
          <w:bCs/>
          <w:sz w:val="22"/>
          <w:szCs w:val="22"/>
          <w:lang w:val="sr-Latn-ME"/>
        </w:rPr>
        <w:t xml:space="preserve"> lijeka</w:t>
      </w:r>
    </w:p>
    <w:p w14:paraId="7A440F7E" w14:textId="753A16DB" w:rsidR="00EC2532" w:rsidRPr="0023731E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8EF61B" w14:textId="7777777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Ovaj lijek ne zahtijeva posebne uslove čuvanja.</w:t>
      </w:r>
    </w:p>
    <w:p w14:paraId="508BC199" w14:textId="77777777" w:rsidR="0093401B" w:rsidRPr="0023731E" w:rsidRDefault="0093401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0135D25" w14:textId="7777777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6.5.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="002846DB" w:rsidRPr="0023731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23731E">
        <w:rPr>
          <w:b/>
          <w:bCs/>
          <w:sz w:val="22"/>
          <w:szCs w:val="22"/>
          <w:lang w:val="sr-Latn-ME"/>
        </w:rPr>
        <w:t>pakovanja</w:t>
      </w:r>
      <w:r w:rsidR="00C06864" w:rsidRPr="0023731E">
        <w:rPr>
          <w:b/>
          <w:bCs/>
          <w:sz w:val="22"/>
          <w:szCs w:val="22"/>
          <w:lang w:val="sr-Latn-ME"/>
        </w:rPr>
        <w:t xml:space="preserve"> </w:t>
      </w:r>
    </w:p>
    <w:p w14:paraId="21E91E66" w14:textId="3E9FC8E3" w:rsidR="0072020E" w:rsidRPr="0023731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ADAA51" w14:textId="2BAF9ED5" w:rsidR="0093401B" w:rsidRPr="0023731E" w:rsidRDefault="0093401B" w:rsidP="0093401B">
      <w:pPr>
        <w:rPr>
          <w:i/>
          <w:sz w:val="22"/>
          <w:szCs w:val="22"/>
          <w:lang w:val="sr-Latn-ME"/>
        </w:rPr>
      </w:pPr>
      <w:proofErr w:type="spellStart"/>
      <w:r w:rsidRPr="0023731E">
        <w:rPr>
          <w:i/>
          <w:sz w:val="22"/>
          <w:szCs w:val="22"/>
          <w:lang w:val="sr-Latn-ME"/>
        </w:rPr>
        <w:t>Octecare</w:t>
      </w:r>
      <w:proofErr w:type="spellEnd"/>
      <w:r w:rsidRPr="0023731E">
        <w:rPr>
          <w:i/>
          <w:sz w:val="22"/>
          <w:szCs w:val="22"/>
          <w:lang w:val="sr-Latn-ME"/>
        </w:rPr>
        <w:t xml:space="preserve">, sprej za kožu, rastvor, 50 </w:t>
      </w:r>
      <w:r w:rsidR="00A06DA4" w:rsidRPr="0023731E">
        <w:rPr>
          <w:i/>
          <w:sz w:val="22"/>
          <w:szCs w:val="22"/>
          <w:lang w:val="sr-Latn-ME"/>
        </w:rPr>
        <w:t>ml</w:t>
      </w:r>
    </w:p>
    <w:p w14:paraId="036BC94F" w14:textId="7E1E2E2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Unutrašnje pakovanje je bijela plastična boca od </w:t>
      </w:r>
      <w:proofErr w:type="spellStart"/>
      <w:r w:rsidRPr="0023731E">
        <w:rPr>
          <w:sz w:val="22"/>
          <w:szCs w:val="22"/>
          <w:lang w:val="sr-Latn-ME"/>
        </w:rPr>
        <w:t>polietilena</w:t>
      </w:r>
      <w:proofErr w:type="spellEnd"/>
      <w:r w:rsidRPr="0023731E">
        <w:rPr>
          <w:sz w:val="22"/>
          <w:szCs w:val="22"/>
          <w:lang w:val="sr-Latn-ME"/>
        </w:rPr>
        <w:t xml:space="preserve"> visoke gustine (</w:t>
      </w:r>
      <w:proofErr w:type="spellStart"/>
      <w:r w:rsidRPr="0023731E">
        <w:rPr>
          <w:sz w:val="22"/>
          <w:szCs w:val="22"/>
          <w:lang w:val="sr-Latn-ME"/>
        </w:rPr>
        <w:t>HDPE</w:t>
      </w:r>
      <w:proofErr w:type="spellEnd"/>
      <w:r w:rsidRPr="0023731E">
        <w:rPr>
          <w:sz w:val="22"/>
          <w:szCs w:val="22"/>
          <w:lang w:val="sr-Latn-ME"/>
        </w:rPr>
        <w:t xml:space="preserve">) sa pumpom za doziranje kapaciteta 0,20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 xml:space="preserve"> od </w:t>
      </w:r>
      <w:proofErr w:type="spellStart"/>
      <w:r w:rsidRPr="0023731E">
        <w:rPr>
          <w:sz w:val="22"/>
          <w:szCs w:val="22"/>
          <w:lang w:val="sr-Latn-ME"/>
        </w:rPr>
        <w:t>polietilena</w:t>
      </w:r>
      <w:proofErr w:type="spellEnd"/>
      <w:r w:rsidRPr="0023731E">
        <w:rPr>
          <w:sz w:val="22"/>
          <w:szCs w:val="22"/>
          <w:lang w:val="sr-Latn-ME"/>
        </w:rPr>
        <w:t xml:space="preserve"> visoke gustine (</w:t>
      </w:r>
      <w:proofErr w:type="spellStart"/>
      <w:r w:rsidRPr="0023731E">
        <w:rPr>
          <w:sz w:val="22"/>
          <w:szCs w:val="22"/>
          <w:lang w:val="sr-Latn-ME"/>
        </w:rPr>
        <w:t>HDPE</w:t>
      </w:r>
      <w:proofErr w:type="spellEnd"/>
      <w:r w:rsidRPr="0023731E">
        <w:rPr>
          <w:sz w:val="22"/>
          <w:szCs w:val="22"/>
          <w:lang w:val="sr-Latn-ME"/>
        </w:rPr>
        <w:t xml:space="preserve">) i </w:t>
      </w:r>
      <w:proofErr w:type="spellStart"/>
      <w:r w:rsidRPr="0023731E">
        <w:rPr>
          <w:sz w:val="22"/>
          <w:szCs w:val="22"/>
          <w:lang w:val="sr-Latn-ME"/>
        </w:rPr>
        <w:t>polipropilena</w:t>
      </w:r>
      <w:proofErr w:type="spellEnd"/>
      <w:r w:rsidR="0062460C" w:rsidRPr="0023731E">
        <w:rPr>
          <w:sz w:val="22"/>
          <w:szCs w:val="22"/>
          <w:lang w:val="sr-Latn-ME"/>
        </w:rPr>
        <w:t>,</w:t>
      </w:r>
      <w:r w:rsidRPr="0023731E">
        <w:rPr>
          <w:sz w:val="22"/>
          <w:szCs w:val="22"/>
          <w:lang w:val="sr-Latn-ME"/>
        </w:rPr>
        <w:t xml:space="preserve"> koja sadrži 50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 xml:space="preserve"> rastvora.</w:t>
      </w:r>
    </w:p>
    <w:p w14:paraId="5916940B" w14:textId="7777777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Spoljašnje pakovanje je </w:t>
      </w:r>
      <w:proofErr w:type="spellStart"/>
      <w:r w:rsidRPr="0023731E">
        <w:rPr>
          <w:sz w:val="22"/>
          <w:szCs w:val="22"/>
          <w:lang w:val="sr-Latn-ME"/>
        </w:rPr>
        <w:t>složiva</w:t>
      </w:r>
      <w:proofErr w:type="spellEnd"/>
      <w:r w:rsidRPr="0023731E">
        <w:rPr>
          <w:sz w:val="22"/>
          <w:szCs w:val="22"/>
          <w:lang w:val="sr-Latn-ME"/>
        </w:rPr>
        <w:t xml:space="preserve"> kartonska kutija u kojoj se nalazi jedna plastična boca i Uputstvo za lijek.</w:t>
      </w:r>
    </w:p>
    <w:p w14:paraId="523A5A9D" w14:textId="77777777" w:rsidR="0093401B" w:rsidRPr="0023731E" w:rsidRDefault="0093401B" w:rsidP="0093401B">
      <w:pPr>
        <w:rPr>
          <w:sz w:val="22"/>
          <w:szCs w:val="22"/>
          <w:lang w:val="sr-Latn-ME"/>
        </w:rPr>
      </w:pPr>
    </w:p>
    <w:p w14:paraId="23B3131A" w14:textId="149B4365" w:rsidR="0093401B" w:rsidRPr="0023731E" w:rsidRDefault="0093401B" w:rsidP="0093401B">
      <w:pPr>
        <w:rPr>
          <w:i/>
          <w:sz w:val="22"/>
          <w:szCs w:val="22"/>
          <w:lang w:val="sr-Latn-ME"/>
        </w:rPr>
      </w:pPr>
      <w:proofErr w:type="spellStart"/>
      <w:r w:rsidRPr="0023731E">
        <w:rPr>
          <w:i/>
          <w:sz w:val="22"/>
          <w:szCs w:val="22"/>
          <w:lang w:val="sr-Latn-ME"/>
        </w:rPr>
        <w:t>Octecare</w:t>
      </w:r>
      <w:proofErr w:type="spellEnd"/>
      <w:r w:rsidRPr="0023731E">
        <w:rPr>
          <w:i/>
          <w:sz w:val="22"/>
          <w:szCs w:val="22"/>
          <w:lang w:val="sr-Latn-ME"/>
        </w:rPr>
        <w:t xml:space="preserve">, sprej za kožu, rastvor, 250 </w:t>
      </w:r>
      <w:r w:rsidR="00A06DA4" w:rsidRPr="0023731E">
        <w:rPr>
          <w:i/>
          <w:sz w:val="22"/>
          <w:szCs w:val="22"/>
          <w:lang w:val="sr-Latn-ME"/>
        </w:rPr>
        <w:t>ml</w:t>
      </w:r>
    </w:p>
    <w:p w14:paraId="27F08CA9" w14:textId="1B31EB72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Unutrašnje pakovanje je bijela plastična boca od </w:t>
      </w:r>
      <w:proofErr w:type="spellStart"/>
      <w:r w:rsidRPr="0023731E">
        <w:rPr>
          <w:sz w:val="22"/>
          <w:szCs w:val="22"/>
          <w:lang w:val="sr-Latn-ME"/>
        </w:rPr>
        <w:t>polietilena</w:t>
      </w:r>
      <w:proofErr w:type="spellEnd"/>
      <w:r w:rsidRPr="0023731E">
        <w:rPr>
          <w:sz w:val="22"/>
          <w:szCs w:val="22"/>
          <w:lang w:val="sr-Latn-ME"/>
        </w:rPr>
        <w:t xml:space="preserve"> visoke gustine (</w:t>
      </w:r>
      <w:proofErr w:type="spellStart"/>
      <w:r w:rsidRPr="0023731E">
        <w:rPr>
          <w:sz w:val="22"/>
          <w:szCs w:val="22"/>
          <w:lang w:val="sr-Latn-ME"/>
        </w:rPr>
        <w:t>HDPE</w:t>
      </w:r>
      <w:proofErr w:type="spellEnd"/>
      <w:r w:rsidRPr="0023731E">
        <w:rPr>
          <w:sz w:val="22"/>
          <w:szCs w:val="22"/>
          <w:lang w:val="sr-Latn-ME"/>
        </w:rPr>
        <w:t xml:space="preserve">) sa pumpom za doziranje kapaciteta 0,20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 xml:space="preserve"> od </w:t>
      </w:r>
      <w:proofErr w:type="spellStart"/>
      <w:r w:rsidRPr="0023731E">
        <w:rPr>
          <w:sz w:val="22"/>
          <w:szCs w:val="22"/>
          <w:lang w:val="sr-Latn-ME"/>
        </w:rPr>
        <w:t>polietilena</w:t>
      </w:r>
      <w:proofErr w:type="spellEnd"/>
      <w:r w:rsidRPr="0023731E">
        <w:rPr>
          <w:sz w:val="22"/>
          <w:szCs w:val="22"/>
          <w:lang w:val="sr-Latn-ME"/>
        </w:rPr>
        <w:t xml:space="preserve"> visoke gustine (</w:t>
      </w:r>
      <w:proofErr w:type="spellStart"/>
      <w:r w:rsidRPr="0023731E">
        <w:rPr>
          <w:sz w:val="22"/>
          <w:szCs w:val="22"/>
          <w:lang w:val="sr-Latn-ME"/>
        </w:rPr>
        <w:t>HDPE</w:t>
      </w:r>
      <w:proofErr w:type="spellEnd"/>
      <w:r w:rsidRPr="0023731E">
        <w:rPr>
          <w:sz w:val="22"/>
          <w:szCs w:val="22"/>
          <w:lang w:val="sr-Latn-ME"/>
        </w:rPr>
        <w:t xml:space="preserve">) i </w:t>
      </w:r>
      <w:proofErr w:type="spellStart"/>
      <w:r w:rsidRPr="0023731E">
        <w:rPr>
          <w:sz w:val="22"/>
          <w:szCs w:val="22"/>
          <w:lang w:val="sr-Latn-ME"/>
        </w:rPr>
        <w:t>polipropilena</w:t>
      </w:r>
      <w:proofErr w:type="spellEnd"/>
      <w:r w:rsidR="0062460C" w:rsidRPr="0023731E">
        <w:rPr>
          <w:sz w:val="22"/>
          <w:szCs w:val="22"/>
          <w:lang w:val="sr-Latn-ME"/>
        </w:rPr>
        <w:t>,</w:t>
      </w:r>
      <w:r w:rsidRPr="0023731E">
        <w:rPr>
          <w:sz w:val="22"/>
          <w:szCs w:val="22"/>
          <w:lang w:val="sr-Latn-ME"/>
        </w:rPr>
        <w:t xml:space="preserve"> koja sadrži </w:t>
      </w:r>
      <w:r w:rsidR="007F2DEE" w:rsidRPr="0023731E">
        <w:rPr>
          <w:sz w:val="22"/>
          <w:szCs w:val="22"/>
          <w:lang w:val="sr-Latn-ME"/>
        </w:rPr>
        <w:t>2</w:t>
      </w:r>
      <w:r w:rsidRPr="0023731E">
        <w:rPr>
          <w:sz w:val="22"/>
          <w:szCs w:val="22"/>
          <w:lang w:val="sr-Latn-ME"/>
        </w:rPr>
        <w:t xml:space="preserve">50 </w:t>
      </w:r>
      <w:r w:rsidR="00A06DA4" w:rsidRPr="0023731E">
        <w:rPr>
          <w:sz w:val="22"/>
          <w:szCs w:val="22"/>
          <w:lang w:val="sr-Latn-ME"/>
        </w:rPr>
        <w:t>ml</w:t>
      </w:r>
      <w:r w:rsidRPr="0023731E">
        <w:rPr>
          <w:sz w:val="22"/>
          <w:szCs w:val="22"/>
          <w:lang w:val="sr-Latn-ME"/>
        </w:rPr>
        <w:t xml:space="preserve"> rastvora.</w:t>
      </w:r>
    </w:p>
    <w:p w14:paraId="5250FC6C" w14:textId="77777777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 xml:space="preserve">Spoljašnje pakovanje je </w:t>
      </w:r>
      <w:proofErr w:type="spellStart"/>
      <w:r w:rsidRPr="0023731E">
        <w:rPr>
          <w:sz w:val="22"/>
          <w:szCs w:val="22"/>
          <w:lang w:val="sr-Latn-ME"/>
        </w:rPr>
        <w:t>složiva</w:t>
      </w:r>
      <w:proofErr w:type="spellEnd"/>
      <w:r w:rsidRPr="0023731E">
        <w:rPr>
          <w:sz w:val="22"/>
          <w:szCs w:val="22"/>
          <w:lang w:val="sr-Latn-ME"/>
        </w:rPr>
        <w:t xml:space="preserve"> kartonska kutija u kojoj se nalazi jedna plastična boca i Uputstvo za lijek.</w:t>
      </w:r>
    </w:p>
    <w:p w14:paraId="12EA899B" w14:textId="77777777" w:rsidR="0093401B" w:rsidRPr="0023731E" w:rsidRDefault="0093401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3FED40" w14:textId="2C9BD6B1" w:rsidR="002846DB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6.6.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3731E">
        <w:rPr>
          <w:b/>
          <w:bCs/>
          <w:sz w:val="22"/>
          <w:szCs w:val="22"/>
          <w:lang w:val="sr-Latn-ME"/>
        </w:rPr>
        <w:t xml:space="preserve"> </w:t>
      </w:r>
      <w:r w:rsidR="00310F03" w:rsidRPr="0023731E">
        <w:rPr>
          <w:b/>
          <w:bCs/>
          <w:sz w:val="22"/>
          <w:szCs w:val="22"/>
          <w:lang w:val="sr-Latn-ME"/>
        </w:rPr>
        <w:t>(i druga uputs</w:t>
      </w:r>
      <w:r w:rsidR="0062460C" w:rsidRPr="0023731E">
        <w:rPr>
          <w:b/>
          <w:bCs/>
          <w:sz w:val="22"/>
          <w:szCs w:val="22"/>
          <w:lang w:val="sr-Latn-ME"/>
        </w:rPr>
        <w:t>t</w:t>
      </w:r>
      <w:r w:rsidR="00310F03" w:rsidRPr="0023731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A7D5A96" w14:textId="37F0C18D" w:rsidR="00B66A70" w:rsidRPr="0023731E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A3DFE4A" w14:textId="2D72BF70" w:rsidR="0093401B" w:rsidRPr="0023731E" w:rsidRDefault="0093401B" w:rsidP="0093401B">
      <w:pPr>
        <w:rPr>
          <w:sz w:val="22"/>
          <w:szCs w:val="22"/>
          <w:lang w:val="sr-Latn-ME"/>
        </w:rPr>
      </w:pPr>
      <w:r w:rsidRPr="0023731E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7608F804" w14:textId="77777777" w:rsidR="0072020E" w:rsidRPr="0023731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FAC330" w14:textId="77777777" w:rsidR="00CC2389" w:rsidRPr="0023731E" w:rsidRDefault="00CC238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1FB540" w14:textId="2A6C90C6" w:rsidR="00F8570A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7.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NOSILAC DOZVOLE</w:t>
      </w:r>
      <w:r w:rsidR="00483928" w:rsidRPr="0023731E">
        <w:rPr>
          <w:b/>
          <w:bCs/>
          <w:sz w:val="22"/>
          <w:szCs w:val="22"/>
          <w:lang w:val="sr-Latn-ME"/>
        </w:rPr>
        <w:t xml:space="preserve"> </w:t>
      </w:r>
    </w:p>
    <w:p w14:paraId="48794592" w14:textId="77777777" w:rsidR="00C61BE0" w:rsidRPr="0023731E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96583A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23731E">
        <w:rPr>
          <w:bCs/>
          <w:sz w:val="22"/>
          <w:szCs w:val="22"/>
          <w:lang w:val="sr-Latn-ME"/>
        </w:rPr>
        <w:t>PharmaSwiss</w:t>
      </w:r>
      <w:proofErr w:type="spellEnd"/>
      <w:r w:rsidRPr="0023731E">
        <w:rPr>
          <w:bCs/>
          <w:sz w:val="22"/>
          <w:szCs w:val="22"/>
          <w:lang w:val="sr-Latn-ME"/>
        </w:rPr>
        <w:t xml:space="preserve"> - </w:t>
      </w:r>
      <w:proofErr w:type="spellStart"/>
      <w:r w:rsidRPr="0023731E">
        <w:rPr>
          <w:bCs/>
          <w:sz w:val="22"/>
          <w:szCs w:val="22"/>
          <w:lang w:val="sr-Latn-ME"/>
        </w:rPr>
        <w:t>Montenegro</w:t>
      </w:r>
      <w:proofErr w:type="spellEnd"/>
      <w:r w:rsidRPr="0023731E">
        <w:rPr>
          <w:bCs/>
          <w:sz w:val="22"/>
          <w:szCs w:val="22"/>
          <w:lang w:val="sr-Latn-ME"/>
        </w:rPr>
        <w:t xml:space="preserve">, </w:t>
      </w:r>
      <w:proofErr w:type="spellStart"/>
      <w:r w:rsidRPr="0023731E">
        <w:rPr>
          <w:bCs/>
          <w:sz w:val="22"/>
          <w:szCs w:val="22"/>
          <w:lang w:val="sr-Latn-ME"/>
        </w:rPr>
        <w:t>PharmaSwiss</w:t>
      </w:r>
      <w:proofErr w:type="spellEnd"/>
      <w:r w:rsidRPr="0023731E">
        <w:rPr>
          <w:bCs/>
          <w:sz w:val="22"/>
          <w:szCs w:val="22"/>
          <w:lang w:val="sr-Latn-ME"/>
        </w:rPr>
        <w:t xml:space="preserve"> </w:t>
      </w:r>
      <w:proofErr w:type="spellStart"/>
      <w:r w:rsidRPr="0023731E">
        <w:rPr>
          <w:bCs/>
          <w:sz w:val="22"/>
          <w:szCs w:val="22"/>
          <w:lang w:val="sr-Latn-ME"/>
        </w:rPr>
        <w:t>doo</w:t>
      </w:r>
      <w:proofErr w:type="spellEnd"/>
      <w:r w:rsidRPr="0023731E">
        <w:rPr>
          <w:bCs/>
          <w:sz w:val="22"/>
          <w:szCs w:val="22"/>
          <w:lang w:val="sr-Latn-ME"/>
        </w:rPr>
        <w:t xml:space="preserve"> Beograd, dio stranog društva u Podgorici</w:t>
      </w:r>
    </w:p>
    <w:p w14:paraId="2BC35B59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3731E">
        <w:rPr>
          <w:bCs/>
          <w:sz w:val="22"/>
          <w:szCs w:val="22"/>
          <w:lang w:val="sr-Latn-ME"/>
        </w:rPr>
        <w:t>Rimski trg br. 16, Podgorica, Crna Gora</w:t>
      </w:r>
    </w:p>
    <w:p w14:paraId="6F6ECC66" w14:textId="77777777" w:rsidR="00C37FD7" w:rsidRPr="0023731E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D6F4E0" w14:textId="77777777" w:rsidR="00CC2389" w:rsidRPr="0023731E" w:rsidRDefault="00CC238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A46782" w14:textId="10BAA19E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8.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>BROJ DOZVOLE</w:t>
      </w:r>
      <w:r w:rsidR="008A6D43" w:rsidRPr="0023731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623A2D8" w14:textId="77777777" w:rsidR="0072020E" w:rsidRPr="0023731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8C6207" w14:textId="204996CD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bCs/>
          <w:sz w:val="22"/>
          <w:szCs w:val="22"/>
          <w:lang w:val="sr-Latn-ME"/>
        </w:rPr>
        <w:t xml:space="preserve">, sprej za kožu, rastvor, 50 </w:t>
      </w:r>
      <w:r w:rsidR="00A06DA4" w:rsidRPr="0023731E">
        <w:rPr>
          <w:bCs/>
          <w:sz w:val="22"/>
          <w:szCs w:val="22"/>
          <w:lang w:val="sr-Latn-ME"/>
        </w:rPr>
        <w:t>ml</w:t>
      </w:r>
      <w:r w:rsidRPr="0023731E">
        <w:rPr>
          <w:bCs/>
          <w:sz w:val="22"/>
          <w:szCs w:val="22"/>
          <w:lang w:val="sr-Latn-ME"/>
        </w:rPr>
        <w:t>:</w:t>
      </w:r>
      <w:r w:rsidR="002F55C8">
        <w:rPr>
          <w:bCs/>
          <w:sz w:val="22"/>
          <w:szCs w:val="22"/>
          <w:lang w:val="sr-Latn-ME"/>
        </w:rPr>
        <w:t xml:space="preserve"> </w:t>
      </w:r>
      <w:r w:rsidR="002F55C8" w:rsidRPr="002F55C8">
        <w:rPr>
          <w:bCs/>
          <w:sz w:val="22"/>
          <w:szCs w:val="22"/>
          <w:lang w:val="sr-Latn-ME"/>
        </w:rPr>
        <w:t>2030/23/1379 - 1024</w:t>
      </w:r>
    </w:p>
    <w:p w14:paraId="07996BB5" w14:textId="7BA64F18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23731E">
        <w:rPr>
          <w:bCs/>
          <w:sz w:val="22"/>
          <w:szCs w:val="22"/>
          <w:lang w:val="sr-Latn-ME"/>
        </w:rPr>
        <w:t>Octecare</w:t>
      </w:r>
      <w:proofErr w:type="spellEnd"/>
      <w:r w:rsidRPr="0023731E">
        <w:rPr>
          <w:bCs/>
          <w:sz w:val="22"/>
          <w:szCs w:val="22"/>
          <w:lang w:val="sr-Latn-ME"/>
        </w:rPr>
        <w:t xml:space="preserve">, sprej za kožu, rastvor, 250 </w:t>
      </w:r>
      <w:r w:rsidR="00A06DA4" w:rsidRPr="0023731E">
        <w:rPr>
          <w:bCs/>
          <w:sz w:val="22"/>
          <w:szCs w:val="22"/>
          <w:lang w:val="sr-Latn-ME"/>
        </w:rPr>
        <w:t>ml</w:t>
      </w:r>
      <w:r w:rsidRPr="0023731E">
        <w:rPr>
          <w:bCs/>
          <w:sz w:val="22"/>
          <w:szCs w:val="22"/>
          <w:lang w:val="sr-Latn-ME"/>
        </w:rPr>
        <w:t>:</w:t>
      </w:r>
      <w:r w:rsidR="002F55C8" w:rsidRPr="002F55C8">
        <w:t xml:space="preserve"> </w:t>
      </w:r>
      <w:r w:rsidR="002F55C8" w:rsidRPr="002F55C8">
        <w:rPr>
          <w:bCs/>
          <w:sz w:val="22"/>
          <w:szCs w:val="22"/>
          <w:lang w:val="sr-Latn-ME"/>
        </w:rPr>
        <w:t>2030/23/1380 - 1025</w:t>
      </w:r>
    </w:p>
    <w:p w14:paraId="23C5A4F8" w14:textId="77777777" w:rsidR="0093401B" w:rsidRPr="0023731E" w:rsidRDefault="0093401B" w:rsidP="0093401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2B1049" w14:textId="77777777" w:rsidR="00F45F77" w:rsidRPr="0023731E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1C95DD" w14:textId="77777777" w:rsidR="0072020E" w:rsidRPr="0023731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t xml:space="preserve">9.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Pr="0023731E">
        <w:rPr>
          <w:b/>
          <w:bCs/>
          <w:sz w:val="22"/>
          <w:szCs w:val="22"/>
          <w:lang w:val="sr-Latn-ME"/>
        </w:rPr>
        <w:t xml:space="preserve">DATUM </w:t>
      </w:r>
      <w:r w:rsidR="00C05DF8" w:rsidRPr="0023731E">
        <w:rPr>
          <w:b/>
          <w:bCs/>
          <w:sz w:val="22"/>
          <w:szCs w:val="22"/>
          <w:lang w:val="sr-Latn-ME"/>
        </w:rPr>
        <w:t xml:space="preserve">PRVE </w:t>
      </w:r>
      <w:r w:rsidR="008A6D43" w:rsidRPr="0023731E">
        <w:rPr>
          <w:b/>
          <w:bCs/>
          <w:sz w:val="22"/>
          <w:szCs w:val="22"/>
          <w:lang w:val="sr-Latn-ME"/>
        </w:rPr>
        <w:t>DOZVOLE</w:t>
      </w:r>
      <w:r w:rsidR="00C05DF8" w:rsidRPr="0023731E">
        <w:rPr>
          <w:b/>
          <w:bCs/>
          <w:sz w:val="22"/>
          <w:szCs w:val="22"/>
          <w:lang w:val="sr-Latn-ME"/>
        </w:rPr>
        <w:t>/OBNOVE DOZVOLE</w:t>
      </w:r>
      <w:r w:rsidR="008A6D43" w:rsidRPr="0023731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6AE14DB" w14:textId="6B75D57A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8BA51B" w14:textId="4D0DC331" w:rsidR="002F55C8" w:rsidRDefault="002F55C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06.04.2023. godine</w:t>
      </w:r>
    </w:p>
    <w:p w14:paraId="24060485" w14:textId="3E14B385" w:rsidR="002F55C8" w:rsidRDefault="002F55C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37D2D4" w14:textId="77777777" w:rsidR="002F55C8" w:rsidRPr="0023731E" w:rsidRDefault="002F55C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F62D9AB" w14:textId="77777777" w:rsidR="00836B35" w:rsidRPr="0023731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45533A" w14:textId="77777777" w:rsidR="003F6A59" w:rsidRPr="0023731E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3731E">
        <w:rPr>
          <w:b/>
          <w:bCs/>
          <w:sz w:val="22"/>
          <w:szCs w:val="22"/>
          <w:lang w:val="sr-Latn-ME"/>
        </w:rPr>
        <w:lastRenderedPageBreak/>
        <w:t xml:space="preserve">10. </w:t>
      </w:r>
      <w:r w:rsidR="00480FB1" w:rsidRPr="0023731E">
        <w:rPr>
          <w:b/>
          <w:bCs/>
          <w:sz w:val="22"/>
          <w:szCs w:val="22"/>
          <w:lang w:val="sr-Latn-ME"/>
        </w:rPr>
        <w:tab/>
      </w:r>
      <w:r w:rsidR="002846DB" w:rsidRPr="0023731E">
        <w:rPr>
          <w:b/>
          <w:bCs/>
          <w:sz w:val="22"/>
          <w:szCs w:val="22"/>
          <w:lang w:val="sr-Latn-ME"/>
        </w:rPr>
        <w:t>D</w:t>
      </w:r>
      <w:r w:rsidR="00EC2532" w:rsidRPr="0023731E">
        <w:rPr>
          <w:b/>
          <w:bCs/>
          <w:sz w:val="22"/>
          <w:szCs w:val="22"/>
          <w:lang w:val="sr-Latn-ME"/>
        </w:rPr>
        <w:t xml:space="preserve">ATUM REVIZIJE TEKSTA </w:t>
      </w:r>
    </w:p>
    <w:p w14:paraId="153090DC" w14:textId="4FD5FD8B" w:rsidR="003F6A59" w:rsidRDefault="003F6A59" w:rsidP="00DE3F5C">
      <w:pPr>
        <w:rPr>
          <w:sz w:val="22"/>
          <w:szCs w:val="22"/>
          <w:lang w:val="sr-Latn-ME"/>
        </w:rPr>
      </w:pPr>
    </w:p>
    <w:p w14:paraId="5F6CA831" w14:textId="7C956C63" w:rsidR="002F55C8" w:rsidRPr="0023731E" w:rsidRDefault="002F55C8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April, 2023. godine</w:t>
      </w:r>
      <w:bookmarkStart w:id="8" w:name="_GoBack"/>
      <w:bookmarkEnd w:id="8"/>
    </w:p>
    <w:sectPr w:rsidR="002F55C8" w:rsidRPr="0023731E" w:rsidSect="00EF3B86">
      <w:footerReference w:type="default" r:id="rId12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8902F" w14:textId="77777777" w:rsidR="00370B44" w:rsidRDefault="00370B44">
      <w:r>
        <w:separator/>
      </w:r>
    </w:p>
  </w:endnote>
  <w:endnote w:type="continuationSeparator" w:id="0">
    <w:p w14:paraId="2AF5C589" w14:textId="77777777" w:rsidR="00370B44" w:rsidRDefault="0037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3832B" w14:textId="07DDDE7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F55C8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F55C8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45180" w14:textId="77777777" w:rsidR="00370B44" w:rsidRDefault="00370B44">
      <w:r>
        <w:separator/>
      </w:r>
    </w:p>
  </w:footnote>
  <w:footnote w:type="continuationSeparator" w:id="0">
    <w:p w14:paraId="24107C77" w14:textId="77777777" w:rsidR="00370B44" w:rsidRDefault="0037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6pt;height:13.4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02B8E"/>
    <w:multiLevelType w:val="hybridMultilevel"/>
    <w:tmpl w:val="9ADEBFD6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9D50C5"/>
    <w:multiLevelType w:val="hybridMultilevel"/>
    <w:tmpl w:val="AF92F7C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0236"/>
    <w:rsid w:val="000F77FA"/>
    <w:rsid w:val="00107BF7"/>
    <w:rsid w:val="00126F53"/>
    <w:rsid w:val="00132D71"/>
    <w:rsid w:val="00146B47"/>
    <w:rsid w:val="0014766D"/>
    <w:rsid w:val="00151988"/>
    <w:rsid w:val="001536CC"/>
    <w:rsid w:val="00175EE9"/>
    <w:rsid w:val="001A3FBA"/>
    <w:rsid w:val="001A5518"/>
    <w:rsid w:val="001B1C6A"/>
    <w:rsid w:val="001B496A"/>
    <w:rsid w:val="001C1263"/>
    <w:rsid w:val="001C1417"/>
    <w:rsid w:val="001C20CA"/>
    <w:rsid w:val="001E390B"/>
    <w:rsid w:val="001F42FB"/>
    <w:rsid w:val="001F719A"/>
    <w:rsid w:val="002031B3"/>
    <w:rsid w:val="00215931"/>
    <w:rsid w:val="00227BDB"/>
    <w:rsid w:val="00230E83"/>
    <w:rsid w:val="00234CB1"/>
    <w:rsid w:val="002352F8"/>
    <w:rsid w:val="0023731E"/>
    <w:rsid w:val="002510A5"/>
    <w:rsid w:val="00252737"/>
    <w:rsid w:val="00254A0A"/>
    <w:rsid w:val="00266046"/>
    <w:rsid w:val="002846DB"/>
    <w:rsid w:val="00284CCD"/>
    <w:rsid w:val="002C6637"/>
    <w:rsid w:val="002E0135"/>
    <w:rsid w:val="002E37A5"/>
    <w:rsid w:val="002F55C8"/>
    <w:rsid w:val="00310F03"/>
    <w:rsid w:val="003247D2"/>
    <w:rsid w:val="003445C1"/>
    <w:rsid w:val="003514D8"/>
    <w:rsid w:val="00355B61"/>
    <w:rsid w:val="00362686"/>
    <w:rsid w:val="00370B44"/>
    <w:rsid w:val="00371510"/>
    <w:rsid w:val="00396DFD"/>
    <w:rsid w:val="003A5AC4"/>
    <w:rsid w:val="003A7059"/>
    <w:rsid w:val="003B7A36"/>
    <w:rsid w:val="003C17AB"/>
    <w:rsid w:val="003C7823"/>
    <w:rsid w:val="003E1DCC"/>
    <w:rsid w:val="003F6A59"/>
    <w:rsid w:val="00405559"/>
    <w:rsid w:val="004065C8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D6103"/>
    <w:rsid w:val="004E3BCE"/>
    <w:rsid w:val="004F0E97"/>
    <w:rsid w:val="00501DD1"/>
    <w:rsid w:val="00515C21"/>
    <w:rsid w:val="00530BD7"/>
    <w:rsid w:val="00545CD2"/>
    <w:rsid w:val="005476F3"/>
    <w:rsid w:val="005578F0"/>
    <w:rsid w:val="00572527"/>
    <w:rsid w:val="00573E40"/>
    <w:rsid w:val="00576348"/>
    <w:rsid w:val="005A0B2E"/>
    <w:rsid w:val="005A23D2"/>
    <w:rsid w:val="005A36CB"/>
    <w:rsid w:val="005B49B8"/>
    <w:rsid w:val="005C0741"/>
    <w:rsid w:val="005C4783"/>
    <w:rsid w:val="005C5EF4"/>
    <w:rsid w:val="005E2E0B"/>
    <w:rsid w:val="005E7A7D"/>
    <w:rsid w:val="005F5B92"/>
    <w:rsid w:val="006117CB"/>
    <w:rsid w:val="0062460C"/>
    <w:rsid w:val="00646BD1"/>
    <w:rsid w:val="006561C2"/>
    <w:rsid w:val="00656DE7"/>
    <w:rsid w:val="00671CB3"/>
    <w:rsid w:val="00674BAF"/>
    <w:rsid w:val="00682200"/>
    <w:rsid w:val="006A1497"/>
    <w:rsid w:val="006B0BD1"/>
    <w:rsid w:val="006C5534"/>
    <w:rsid w:val="006D20A5"/>
    <w:rsid w:val="006D37BF"/>
    <w:rsid w:val="00702E22"/>
    <w:rsid w:val="0072020E"/>
    <w:rsid w:val="00723F69"/>
    <w:rsid w:val="00724D2C"/>
    <w:rsid w:val="007362BD"/>
    <w:rsid w:val="00786071"/>
    <w:rsid w:val="007A3ECB"/>
    <w:rsid w:val="007F2DEE"/>
    <w:rsid w:val="00824AB9"/>
    <w:rsid w:val="00836B35"/>
    <w:rsid w:val="00843BDE"/>
    <w:rsid w:val="00865562"/>
    <w:rsid w:val="0089705C"/>
    <w:rsid w:val="008A6D43"/>
    <w:rsid w:val="008B491E"/>
    <w:rsid w:val="008C1A28"/>
    <w:rsid w:val="008C2E98"/>
    <w:rsid w:val="008D07B1"/>
    <w:rsid w:val="008D30FB"/>
    <w:rsid w:val="008E49BD"/>
    <w:rsid w:val="008E53E9"/>
    <w:rsid w:val="008E5771"/>
    <w:rsid w:val="00906D95"/>
    <w:rsid w:val="0093401B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06DA4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C49E1"/>
    <w:rsid w:val="00BD60CA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70B0E"/>
    <w:rsid w:val="00C773CA"/>
    <w:rsid w:val="00C80C49"/>
    <w:rsid w:val="00C83785"/>
    <w:rsid w:val="00C94C0D"/>
    <w:rsid w:val="00C9630E"/>
    <w:rsid w:val="00CA1FEB"/>
    <w:rsid w:val="00CA2331"/>
    <w:rsid w:val="00CC2389"/>
    <w:rsid w:val="00CD4F85"/>
    <w:rsid w:val="00CD6F02"/>
    <w:rsid w:val="00CE246D"/>
    <w:rsid w:val="00CF07A0"/>
    <w:rsid w:val="00CF3E03"/>
    <w:rsid w:val="00D0082A"/>
    <w:rsid w:val="00D21455"/>
    <w:rsid w:val="00D37674"/>
    <w:rsid w:val="00D47634"/>
    <w:rsid w:val="00D709B3"/>
    <w:rsid w:val="00DA2ED6"/>
    <w:rsid w:val="00DB51BD"/>
    <w:rsid w:val="00DB76B8"/>
    <w:rsid w:val="00DC2EA1"/>
    <w:rsid w:val="00DD6AAF"/>
    <w:rsid w:val="00DE3F5C"/>
    <w:rsid w:val="00DF1D20"/>
    <w:rsid w:val="00E11162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B13BC"/>
    <w:rsid w:val="00EC2532"/>
    <w:rsid w:val="00ED7812"/>
    <w:rsid w:val="00EF3B86"/>
    <w:rsid w:val="00F317E9"/>
    <w:rsid w:val="00F34554"/>
    <w:rsid w:val="00F45F77"/>
    <w:rsid w:val="00F5167F"/>
    <w:rsid w:val="00F52258"/>
    <w:rsid w:val="00F8570A"/>
    <w:rsid w:val="00F91C7B"/>
    <w:rsid w:val="00F9535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B4210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3401B"/>
    <w:pPr>
      <w:tabs>
        <w:tab w:val="left" w:pos="284"/>
      </w:tabs>
      <w:ind w:left="720"/>
      <w:contextualSpacing/>
      <w:jc w:val="both"/>
    </w:pPr>
    <w:rPr>
      <w:sz w:val="22"/>
    </w:rPr>
  </w:style>
  <w:style w:type="table" w:styleId="TableGrid">
    <w:name w:val="Table Grid"/>
    <w:basedOn w:val="TableNormal"/>
    <w:uiPriority w:val="39"/>
    <w:rsid w:val="0093401B"/>
    <w:rPr>
      <w:rFonts w:ascii="Arial" w:eastAsiaTheme="minorHAnsi" w:hAnsi="Arial" w:cs="Arial"/>
      <w:sz w:val="22"/>
      <w:szCs w:val="22"/>
      <w:lang w:val="sr-Latn-R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60C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117C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8ED1-4210-42AC-A90D-38F955DA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17632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13</cp:revision>
  <dcterms:created xsi:type="dcterms:W3CDTF">2021-08-13T07:14:00Z</dcterms:created>
  <dcterms:modified xsi:type="dcterms:W3CDTF">2023-04-06T05:31:00Z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