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016E" w14:textId="77777777" w:rsidR="00DD2A82" w:rsidRPr="00995A38" w:rsidRDefault="00DD2A82" w:rsidP="00923865"/>
    <w:p w14:paraId="3E18B340" w14:textId="448B07C9" w:rsidR="00CE09F3" w:rsidRPr="00995A38" w:rsidRDefault="00CE09F3" w:rsidP="00923865">
      <w:pPr>
        <w:jc w:val="center"/>
        <w:rPr>
          <w:b/>
          <w:bCs/>
          <w:iCs/>
          <w:szCs w:val="22"/>
          <w:u w:val="single"/>
        </w:rPr>
      </w:pPr>
      <w:r w:rsidRPr="00995A38">
        <w:rPr>
          <w:b/>
          <w:bCs/>
          <w:iCs/>
          <w:szCs w:val="22"/>
          <w:u w:val="single"/>
        </w:rPr>
        <w:t>SAŽETAK KARAKTERISTIKA L</w:t>
      </w:r>
      <w:r w:rsidR="008E77D8" w:rsidRPr="00995A38">
        <w:rPr>
          <w:b/>
          <w:bCs/>
          <w:iCs/>
          <w:szCs w:val="22"/>
          <w:u w:val="single"/>
        </w:rPr>
        <w:t>IJ</w:t>
      </w:r>
      <w:r w:rsidRPr="00995A38">
        <w:rPr>
          <w:b/>
          <w:bCs/>
          <w:iCs/>
          <w:szCs w:val="22"/>
          <w:u w:val="single"/>
        </w:rPr>
        <w:t>EKA</w:t>
      </w:r>
    </w:p>
    <w:p w14:paraId="54A1735E" w14:textId="77777777" w:rsidR="00CE09F3" w:rsidRPr="00995A38" w:rsidRDefault="003E3EC7" w:rsidP="00923865">
      <w:pPr>
        <w:rPr>
          <w:szCs w:val="22"/>
        </w:rPr>
      </w:pPr>
      <w:r w:rsidRPr="00995A38">
        <w:rPr>
          <w:szCs w:val="22"/>
        </w:rPr>
        <w:t xml:space="preserve"> </w:t>
      </w:r>
    </w:p>
    <w:p w14:paraId="50D3C42D" w14:textId="6FD9A288" w:rsidR="00CE09F3" w:rsidRPr="00995A38" w:rsidRDefault="00CE09F3" w:rsidP="00923865">
      <w:pPr>
        <w:pStyle w:val="NASLOV123"/>
        <w:rPr>
          <w:lang w:val="sr-Latn-CS"/>
        </w:rPr>
      </w:pPr>
      <w:r w:rsidRPr="00995A38">
        <w:t xml:space="preserve">1. </w:t>
      </w:r>
      <w:r w:rsidR="008E77D8" w:rsidRPr="00995A38">
        <w:t xml:space="preserve">NAZIV LIJEKA </w:t>
      </w:r>
      <w:bookmarkStart w:id="0" w:name="_GoBack"/>
      <w:bookmarkEnd w:id="0"/>
    </w:p>
    <w:p w14:paraId="6719C2D2" w14:textId="7ED7155A" w:rsidR="00CE09F3" w:rsidRPr="00995A38" w:rsidRDefault="00A317DE" w:rsidP="0022223A">
      <w:pPr>
        <w:rPr>
          <w:szCs w:val="22"/>
        </w:rPr>
      </w:pPr>
      <w:proofErr w:type="spellStart"/>
      <w:r w:rsidRPr="00995A38">
        <w:rPr>
          <w:szCs w:val="22"/>
        </w:rPr>
        <w:t>Hemomycin</w:t>
      </w:r>
      <w:proofErr w:type="spellEnd"/>
      <w:r w:rsidRPr="00995A38">
        <w:rPr>
          <w:szCs w:val="22"/>
          <w:vertAlign w:val="superscript"/>
        </w:rPr>
        <w:t>®</w:t>
      </w:r>
      <w:r w:rsidR="00FB4D4E" w:rsidRPr="00995A38">
        <w:rPr>
          <w:szCs w:val="22"/>
        </w:rPr>
        <w:t xml:space="preserve">, </w:t>
      </w:r>
      <w:r w:rsidR="002870F1" w:rsidRPr="00995A38">
        <w:rPr>
          <w:szCs w:val="22"/>
        </w:rPr>
        <w:t>250 mg</w:t>
      </w:r>
      <w:r w:rsidR="00FB4D4E" w:rsidRPr="00995A38">
        <w:rPr>
          <w:szCs w:val="22"/>
        </w:rPr>
        <w:t xml:space="preserve">, </w:t>
      </w:r>
      <w:proofErr w:type="spellStart"/>
      <w:r w:rsidR="002870F1" w:rsidRPr="00995A38">
        <w:rPr>
          <w:szCs w:val="22"/>
        </w:rPr>
        <w:t>kapsula</w:t>
      </w:r>
      <w:proofErr w:type="spellEnd"/>
      <w:r w:rsidR="002870F1" w:rsidRPr="00995A38">
        <w:rPr>
          <w:szCs w:val="22"/>
        </w:rPr>
        <w:t xml:space="preserve">, </w:t>
      </w:r>
      <w:proofErr w:type="spellStart"/>
      <w:r w:rsidR="002870F1" w:rsidRPr="00995A38">
        <w:rPr>
          <w:szCs w:val="22"/>
        </w:rPr>
        <w:t>tvrda</w:t>
      </w:r>
      <w:proofErr w:type="spellEnd"/>
    </w:p>
    <w:p w14:paraId="6253CF46" w14:textId="77777777" w:rsidR="00CE09F3" w:rsidRPr="00995A38" w:rsidRDefault="00CE09F3" w:rsidP="00923865">
      <w:pPr>
        <w:rPr>
          <w:bCs/>
          <w:szCs w:val="22"/>
          <w:lang w:val="sr-Latn-CS"/>
        </w:rPr>
      </w:pPr>
    </w:p>
    <w:p w14:paraId="44439A3A" w14:textId="77777777" w:rsidR="00CE09F3" w:rsidRPr="00995A38" w:rsidRDefault="00CE09F3" w:rsidP="00923865">
      <w:pPr>
        <w:rPr>
          <w:szCs w:val="22"/>
          <w:lang w:val="it-IT"/>
        </w:rPr>
      </w:pPr>
      <w:r w:rsidRPr="00995A38">
        <w:rPr>
          <w:szCs w:val="22"/>
          <w:lang w:val="it-IT"/>
        </w:rPr>
        <w:t>INN:</w:t>
      </w:r>
      <w:r w:rsidR="00A317DE" w:rsidRPr="00995A38">
        <w:rPr>
          <w:lang w:val="it-IT"/>
        </w:rPr>
        <w:t xml:space="preserve"> </w:t>
      </w:r>
      <w:r w:rsidR="00A317DE" w:rsidRPr="00995A38">
        <w:rPr>
          <w:szCs w:val="22"/>
          <w:lang w:val="it-IT"/>
        </w:rPr>
        <w:t>azitromicin</w:t>
      </w:r>
    </w:p>
    <w:p w14:paraId="70808F30" w14:textId="77777777" w:rsidR="00CE09F3" w:rsidRPr="00995A38" w:rsidRDefault="00CE09F3" w:rsidP="00923865">
      <w:pPr>
        <w:rPr>
          <w:b/>
          <w:bCs/>
          <w:szCs w:val="22"/>
          <w:lang w:val="it-IT"/>
        </w:rPr>
      </w:pPr>
    </w:p>
    <w:p w14:paraId="0F0228C4" w14:textId="77777777" w:rsidR="00CE09F3" w:rsidRPr="00995A38" w:rsidRDefault="00CE09F3" w:rsidP="00A317DE">
      <w:pPr>
        <w:pStyle w:val="NASLOV123"/>
        <w:rPr>
          <w:lang w:val="it-IT"/>
        </w:rPr>
      </w:pPr>
      <w:r w:rsidRPr="00995A38">
        <w:rPr>
          <w:lang w:val="it-IT"/>
        </w:rPr>
        <w:t>2. KVALITATIVNI I KVANTITATIVNI SASTAV</w:t>
      </w:r>
    </w:p>
    <w:p w14:paraId="60E29249" w14:textId="77777777" w:rsidR="00A317DE" w:rsidRPr="00995A38" w:rsidRDefault="00A317DE" w:rsidP="00A317DE">
      <w:pPr>
        <w:tabs>
          <w:tab w:val="clear" w:pos="284"/>
        </w:tabs>
        <w:jc w:val="left"/>
        <w:rPr>
          <w:szCs w:val="22"/>
          <w:lang w:val="it-IT"/>
        </w:rPr>
      </w:pPr>
      <w:r w:rsidRPr="00995A38">
        <w:rPr>
          <w:szCs w:val="22"/>
          <w:lang w:val="it-IT"/>
        </w:rPr>
        <w:t>1 kapsula sadrži:</w:t>
      </w:r>
    </w:p>
    <w:p w14:paraId="6F12E55D" w14:textId="77777777" w:rsidR="00A317DE" w:rsidRPr="00995A38" w:rsidRDefault="00A317DE" w:rsidP="00A317DE">
      <w:pPr>
        <w:tabs>
          <w:tab w:val="clear" w:pos="284"/>
        </w:tabs>
        <w:jc w:val="left"/>
        <w:rPr>
          <w:szCs w:val="22"/>
          <w:lang w:val="sr-Latn-CS"/>
        </w:rPr>
      </w:pPr>
      <w:r w:rsidRPr="00995A38">
        <w:rPr>
          <w:szCs w:val="22"/>
          <w:lang w:val="sl-SI"/>
        </w:rPr>
        <w:t>azitromicin 250 mg (u ob</w:t>
      </w:r>
      <w:r w:rsidRPr="00995A38">
        <w:rPr>
          <w:szCs w:val="22"/>
          <w:lang w:val="sr-Latn-CS"/>
        </w:rPr>
        <w:t>liku azitromicin, dihidrata)</w:t>
      </w:r>
    </w:p>
    <w:p w14:paraId="42F621BD" w14:textId="77777777" w:rsidR="00A317DE" w:rsidRPr="00995A38" w:rsidRDefault="00A317DE" w:rsidP="00A317DE">
      <w:pPr>
        <w:tabs>
          <w:tab w:val="clear" w:pos="284"/>
        </w:tabs>
        <w:jc w:val="left"/>
        <w:rPr>
          <w:szCs w:val="22"/>
          <w:lang w:val="sr-Latn-CS"/>
        </w:rPr>
      </w:pPr>
    </w:p>
    <w:p w14:paraId="77791A5C" w14:textId="77777777" w:rsidR="00A317DE" w:rsidRPr="00995A38" w:rsidRDefault="00A317DE" w:rsidP="00C72DFD">
      <w:pPr>
        <w:tabs>
          <w:tab w:val="clear" w:pos="284"/>
        </w:tabs>
        <w:jc w:val="left"/>
        <w:rPr>
          <w:szCs w:val="22"/>
          <w:lang w:val="sr-Latn-CS"/>
        </w:rPr>
      </w:pPr>
      <w:r w:rsidRPr="00995A38">
        <w:rPr>
          <w:szCs w:val="22"/>
          <w:lang w:val="sr-Latn-CS"/>
        </w:rPr>
        <w:t>Pomoćna supstanca</w:t>
      </w:r>
      <w:r w:rsidR="00C72DFD" w:rsidRPr="00995A38">
        <w:rPr>
          <w:szCs w:val="22"/>
          <w:lang w:val="sr-Latn-CS"/>
        </w:rPr>
        <w:t xml:space="preserve"> sa potvrđenim dejstvom: jedna kapsula, tvrda sadrži 163,60 mg laktoze,</w:t>
      </w:r>
      <w:r w:rsidR="002C4F71" w:rsidRPr="00995A38">
        <w:rPr>
          <w:szCs w:val="22"/>
          <w:lang w:val="sr-Latn-CS"/>
        </w:rPr>
        <w:t xml:space="preserve"> </w:t>
      </w:r>
      <w:r w:rsidR="00C72DFD" w:rsidRPr="00995A38">
        <w:rPr>
          <w:szCs w:val="22"/>
          <w:lang w:val="sr-Latn-CS"/>
        </w:rPr>
        <w:t>bezvodne.</w:t>
      </w:r>
    </w:p>
    <w:p w14:paraId="409D7794" w14:textId="77777777" w:rsidR="00D45230" w:rsidRPr="00995A38" w:rsidRDefault="00D45230" w:rsidP="00A317DE">
      <w:pPr>
        <w:tabs>
          <w:tab w:val="clear" w:pos="284"/>
        </w:tabs>
        <w:jc w:val="left"/>
        <w:rPr>
          <w:szCs w:val="22"/>
          <w:lang w:val="sr-Latn-CS"/>
        </w:rPr>
      </w:pPr>
    </w:p>
    <w:p w14:paraId="7BF53F4B" w14:textId="485333FA" w:rsidR="00A317DE" w:rsidRPr="00995A38" w:rsidRDefault="00A317DE" w:rsidP="00A317DE">
      <w:pPr>
        <w:tabs>
          <w:tab w:val="clear" w:pos="284"/>
        </w:tabs>
        <w:jc w:val="left"/>
        <w:rPr>
          <w:szCs w:val="22"/>
          <w:lang w:val="sr-Latn-CS"/>
        </w:rPr>
      </w:pPr>
      <w:r w:rsidRPr="00995A38">
        <w:rPr>
          <w:szCs w:val="22"/>
        </w:rPr>
        <w:t>Za</w:t>
      </w:r>
      <w:r w:rsidRPr="00995A38">
        <w:rPr>
          <w:szCs w:val="22"/>
          <w:lang w:val="sr-Latn-CS"/>
        </w:rPr>
        <w:t xml:space="preserve"> </w:t>
      </w:r>
      <w:proofErr w:type="spellStart"/>
      <w:r w:rsidR="00876C35" w:rsidRPr="00995A38">
        <w:rPr>
          <w:szCs w:val="22"/>
        </w:rPr>
        <w:t>listu</w:t>
      </w:r>
      <w:proofErr w:type="spellEnd"/>
      <w:r w:rsidR="00876C35" w:rsidRPr="00995A38">
        <w:rPr>
          <w:szCs w:val="22"/>
          <w:lang w:val="sr-Latn-CS"/>
        </w:rPr>
        <w:t xml:space="preserve"> </w:t>
      </w:r>
      <w:proofErr w:type="spellStart"/>
      <w:r w:rsidR="00876C35" w:rsidRPr="00995A38">
        <w:rPr>
          <w:szCs w:val="22"/>
        </w:rPr>
        <w:t>svih</w:t>
      </w:r>
      <w:proofErr w:type="spellEnd"/>
      <w:r w:rsidRPr="00995A38">
        <w:rPr>
          <w:szCs w:val="22"/>
          <w:lang w:val="sr-Latn-CS"/>
        </w:rPr>
        <w:t xml:space="preserve"> </w:t>
      </w:r>
      <w:r w:rsidR="00FB4D4E" w:rsidRPr="00995A38">
        <w:rPr>
          <w:szCs w:val="22"/>
          <w:lang w:val="sr-Latn-CS"/>
        </w:rPr>
        <w:t xml:space="preserve">ekscipijenasa, pogledati </w:t>
      </w:r>
      <w:proofErr w:type="spellStart"/>
      <w:r w:rsidR="00D15D44" w:rsidRPr="00995A38">
        <w:rPr>
          <w:szCs w:val="22"/>
        </w:rPr>
        <w:t>dio</w:t>
      </w:r>
      <w:proofErr w:type="spellEnd"/>
      <w:r w:rsidR="00876C35"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sr-Latn-CS"/>
        </w:rPr>
        <w:t>6.1.</w:t>
      </w:r>
    </w:p>
    <w:p w14:paraId="0A8A1477" w14:textId="77777777" w:rsidR="00CE09F3" w:rsidRPr="00995A38" w:rsidRDefault="00CE09F3" w:rsidP="00923865">
      <w:pPr>
        <w:rPr>
          <w:szCs w:val="22"/>
          <w:lang w:val="sr-Latn-CS"/>
        </w:rPr>
      </w:pPr>
    </w:p>
    <w:p w14:paraId="6E3FC237" w14:textId="77777777" w:rsidR="00CE09F3" w:rsidRPr="00995A38" w:rsidRDefault="00CE09F3" w:rsidP="00A317DE">
      <w:pPr>
        <w:pStyle w:val="NASLOV123"/>
        <w:rPr>
          <w:lang w:val="sr-Latn-CS"/>
        </w:rPr>
      </w:pPr>
      <w:r w:rsidRPr="00995A38">
        <w:rPr>
          <w:lang w:val="sr-Latn-CS"/>
        </w:rPr>
        <w:t xml:space="preserve">3. </w:t>
      </w:r>
      <w:r w:rsidRPr="00995A38">
        <w:t>FARMACEUTSKI</w:t>
      </w:r>
      <w:r w:rsidRPr="00995A38">
        <w:rPr>
          <w:lang w:val="sr-Latn-CS"/>
        </w:rPr>
        <w:t xml:space="preserve"> </w:t>
      </w:r>
      <w:r w:rsidRPr="00995A38">
        <w:t>OBLIK</w:t>
      </w:r>
    </w:p>
    <w:p w14:paraId="1F0A9F89" w14:textId="64BFB381" w:rsidR="00A317DE" w:rsidRPr="00995A38" w:rsidRDefault="00A317DE" w:rsidP="00A317DE">
      <w:pPr>
        <w:tabs>
          <w:tab w:val="clear" w:pos="284"/>
        </w:tabs>
        <w:jc w:val="left"/>
        <w:rPr>
          <w:szCs w:val="22"/>
          <w:lang w:val="sr-Latn-CS"/>
        </w:rPr>
      </w:pPr>
      <w:proofErr w:type="spellStart"/>
      <w:r w:rsidRPr="00995A38">
        <w:rPr>
          <w:szCs w:val="22"/>
          <w:lang w:val="es-ES_tradnl"/>
        </w:rPr>
        <w:t>Pra</w:t>
      </w:r>
      <w:proofErr w:type="spellEnd"/>
      <w:r w:rsidRPr="00995A38">
        <w:rPr>
          <w:szCs w:val="22"/>
          <w:lang w:val="sr-Latn-CS"/>
        </w:rPr>
        <w:t>š</w:t>
      </w:r>
      <w:proofErr w:type="spellStart"/>
      <w:r w:rsidRPr="00995A38">
        <w:rPr>
          <w:szCs w:val="22"/>
          <w:lang w:val="es-ES_tradnl"/>
        </w:rPr>
        <w:t>ak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  <w:lang w:val="es-ES_tradnl"/>
        </w:rPr>
        <w:t>b</w:t>
      </w:r>
      <w:r w:rsidR="008E77D8" w:rsidRPr="00995A38">
        <w:rPr>
          <w:szCs w:val="22"/>
          <w:lang w:val="es-ES_tradnl"/>
        </w:rPr>
        <w:t>ij</w:t>
      </w:r>
      <w:r w:rsidRPr="00995A38">
        <w:rPr>
          <w:szCs w:val="22"/>
          <w:lang w:val="es-ES_tradnl"/>
        </w:rPr>
        <w:t>ele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es-ES_tradnl"/>
        </w:rPr>
        <w:t>boje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es-ES_tradnl"/>
        </w:rPr>
        <w:t>u</w:t>
      </w:r>
      <w:r w:rsidR="00CF38B6" w:rsidRPr="00995A38">
        <w:rPr>
          <w:szCs w:val="22"/>
          <w:lang w:val="sr-Latn-CS"/>
        </w:rPr>
        <w:t xml:space="preserve"> </w:t>
      </w:r>
      <w:proofErr w:type="spellStart"/>
      <w:r w:rsidR="00CF38B6" w:rsidRPr="00995A38">
        <w:rPr>
          <w:szCs w:val="22"/>
          <w:lang w:val="es-ES_tradnl"/>
        </w:rPr>
        <w:t>dvod</w:t>
      </w:r>
      <w:r w:rsidR="00D45230" w:rsidRPr="00995A38">
        <w:rPr>
          <w:szCs w:val="22"/>
          <w:lang w:val="es-ES_tradnl"/>
        </w:rPr>
        <w:t>j</w:t>
      </w:r>
      <w:r w:rsidR="00CF38B6" w:rsidRPr="00995A38">
        <w:rPr>
          <w:szCs w:val="22"/>
          <w:lang w:val="es-ES_tradnl"/>
        </w:rPr>
        <w:t>elnim</w:t>
      </w:r>
      <w:proofErr w:type="spellEnd"/>
      <w:r w:rsidR="00CF38B6" w:rsidRPr="00995A38">
        <w:rPr>
          <w:szCs w:val="22"/>
          <w:lang w:val="sr-Latn-CS"/>
        </w:rPr>
        <w:t xml:space="preserve">, </w:t>
      </w:r>
      <w:proofErr w:type="spellStart"/>
      <w:r w:rsidR="00CF38B6" w:rsidRPr="00995A38">
        <w:rPr>
          <w:szCs w:val="22"/>
          <w:lang w:val="es-ES_tradnl"/>
        </w:rPr>
        <w:t>tvrdim</w:t>
      </w:r>
      <w:proofErr w:type="spellEnd"/>
      <w:r w:rsidR="00CF38B6" w:rsidRPr="00995A38">
        <w:rPr>
          <w:szCs w:val="22"/>
          <w:lang w:val="sr-Latn-CS"/>
        </w:rPr>
        <w:t xml:space="preserve">, </w:t>
      </w:r>
      <w:proofErr w:type="spellStart"/>
      <w:r w:rsidR="00CF38B6" w:rsidRPr="00995A38">
        <w:rPr>
          <w:szCs w:val="22"/>
          <w:lang w:val="es-ES_tradnl"/>
        </w:rPr>
        <w:t>neprovidnim</w:t>
      </w:r>
      <w:proofErr w:type="spellEnd"/>
      <w:r w:rsidR="00CF38B6" w:rsidRPr="00995A38">
        <w:rPr>
          <w:szCs w:val="22"/>
          <w:lang w:val="sr-Latn-CS"/>
        </w:rPr>
        <w:t xml:space="preserve"> </w:t>
      </w:r>
      <w:r w:rsidR="00876C35" w:rsidRPr="00995A38">
        <w:rPr>
          <w:szCs w:val="22"/>
          <w:lang w:val="sr-Latn-CS"/>
        </w:rPr>
        <w:t>ž</w:t>
      </w:r>
      <w:proofErr w:type="spellStart"/>
      <w:r w:rsidR="00876C35" w:rsidRPr="00995A38">
        <w:rPr>
          <w:szCs w:val="22"/>
          <w:lang w:val="es-ES_tradnl"/>
        </w:rPr>
        <w:t>elatinskim</w:t>
      </w:r>
      <w:proofErr w:type="spellEnd"/>
      <w:r w:rsidR="00876C35"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  <w:lang w:val="es-ES_tradnl"/>
        </w:rPr>
        <w:t>kapsulama</w:t>
      </w:r>
      <w:proofErr w:type="spellEnd"/>
      <w:r w:rsidR="00DD292D" w:rsidRPr="00995A38">
        <w:rPr>
          <w:szCs w:val="22"/>
          <w:lang w:val="sr-Latn-CS"/>
        </w:rPr>
        <w:t xml:space="preserve"> </w:t>
      </w:r>
      <w:proofErr w:type="spellStart"/>
      <w:r w:rsidR="00DD292D" w:rsidRPr="00995A38">
        <w:rPr>
          <w:szCs w:val="22"/>
          <w:lang w:val="es-ES_tradnl"/>
        </w:rPr>
        <w:t>svijetlo</w:t>
      </w:r>
      <w:proofErr w:type="spellEnd"/>
      <w:r w:rsidR="00DD292D" w:rsidRPr="00995A38">
        <w:rPr>
          <w:szCs w:val="22"/>
          <w:lang w:val="sr-Latn-CS"/>
        </w:rPr>
        <w:t xml:space="preserve"> </w:t>
      </w:r>
      <w:proofErr w:type="spellStart"/>
      <w:r w:rsidR="00DD292D" w:rsidRPr="00995A38">
        <w:rPr>
          <w:szCs w:val="22"/>
          <w:lang w:val="es-ES_tradnl"/>
        </w:rPr>
        <w:t>plave</w:t>
      </w:r>
      <w:proofErr w:type="spellEnd"/>
      <w:r w:rsidR="00DD292D" w:rsidRPr="00995A38">
        <w:rPr>
          <w:szCs w:val="22"/>
          <w:lang w:val="sr-Latn-CS"/>
        </w:rPr>
        <w:t xml:space="preserve"> </w:t>
      </w:r>
      <w:r w:rsidR="00DD292D" w:rsidRPr="00995A38">
        <w:rPr>
          <w:szCs w:val="22"/>
          <w:lang w:val="es-ES_tradnl"/>
        </w:rPr>
        <w:t>boje</w:t>
      </w:r>
      <w:r w:rsidR="00DD292D" w:rsidRPr="00995A38">
        <w:rPr>
          <w:szCs w:val="22"/>
          <w:lang w:val="sr-Latn-CS"/>
        </w:rPr>
        <w:t>,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  <w:lang w:val="es-ES_tradnl"/>
        </w:rPr>
        <w:t>veli</w:t>
      </w:r>
      <w:proofErr w:type="spellEnd"/>
      <w:r w:rsidRPr="00995A38">
        <w:rPr>
          <w:szCs w:val="22"/>
          <w:lang w:val="sr-Latn-CS"/>
        </w:rPr>
        <w:t>č</w:t>
      </w:r>
      <w:proofErr w:type="spellStart"/>
      <w:r w:rsidRPr="00995A38">
        <w:rPr>
          <w:szCs w:val="22"/>
          <w:lang w:val="es-ES_tradnl"/>
        </w:rPr>
        <w:t>ine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es-ES_tradnl"/>
        </w:rPr>
        <w:t>N</w:t>
      </w:r>
      <w:r w:rsidRPr="00995A38">
        <w:rPr>
          <w:szCs w:val="22"/>
          <w:lang w:val="sr-Latn-CS"/>
        </w:rPr>
        <w:t>º.</w:t>
      </w:r>
    </w:p>
    <w:p w14:paraId="7596FF71" w14:textId="77777777" w:rsidR="00CE09F3" w:rsidRPr="00995A38" w:rsidRDefault="00CE09F3" w:rsidP="00923865">
      <w:pPr>
        <w:rPr>
          <w:szCs w:val="22"/>
          <w:lang w:val="sr-Latn-CS"/>
        </w:rPr>
      </w:pPr>
    </w:p>
    <w:p w14:paraId="3CD2867D" w14:textId="77777777" w:rsidR="00CE09F3" w:rsidRPr="00995A38" w:rsidRDefault="00CE09F3" w:rsidP="00923865">
      <w:pPr>
        <w:pStyle w:val="NASLOV123"/>
        <w:rPr>
          <w:lang w:val="sr-Latn-CS"/>
        </w:rPr>
      </w:pPr>
      <w:r w:rsidRPr="00995A38">
        <w:rPr>
          <w:lang w:val="sr-Latn-CS"/>
        </w:rPr>
        <w:t xml:space="preserve">4. </w:t>
      </w:r>
      <w:r w:rsidRPr="00995A38">
        <w:t>KLINI</w:t>
      </w:r>
      <w:r w:rsidRPr="00995A38">
        <w:rPr>
          <w:lang w:val="sr-Latn-CS"/>
        </w:rPr>
        <w:t>Č</w:t>
      </w:r>
      <w:r w:rsidRPr="00995A38">
        <w:t>KI</w:t>
      </w:r>
      <w:r w:rsidRPr="00995A38">
        <w:rPr>
          <w:lang w:val="sr-Latn-CS"/>
        </w:rPr>
        <w:t xml:space="preserve"> </w:t>
      </w:r>
      <w:r w:rsidRPr="00995A38">
        <w:t>PODACI</w:t>
      </w:r>
    </w:p>
    <w:p w14:paraId="737E4DBC" w14:textId="77777777" w:rsidR="00CE09F3" w:rsidRPr="00995A38" w:rsidRDefault="00CE09F3" w:rsidP="00923865">
      <w:pPr>
        <w:rPr>
          <w:b/>
          <w:bCs/>
          <w:szCs w:val="22"/>
          <w:lang w:val="sr-Latn-CS"/>
        </w:rPr>
      </w:pPr>
      <w:r w:rsidRPr="00995A38">
        <w:rPr>
          <w:b/>
          <w:bCs/>
          <w:szCs w:val="22"/>
          <w:lang w:val="sr-Latn-CS"/>
        </w:rPr>
        <w:t xml:space="preserve">4.1. </w:t>
      </w:r>
      <w:proofErr w:type="spellStart"/>
      <w:r w:rsidRPr="00995A38">
        <w:rPr>
          <w:b/>
          <w:bCs/>
          <w:szCs w:val="22"/>
        </w:rPr>
        <w:t>Terapijske</w:t>
      </w:r>
      <w:proofErr w:type="spellEnd"/>
      <w:r w:rsidRPr="00995A38">
        <w:rPr>
          <w:b/>
          <w:bCs/>
          <w:szCs w:val="22"/>
          <w:lang w:val="sr-Latn-CS"/>
        </w:rPr>
        <w:t xml:space="preserve"> </w:t>
      </w:r>
      <w:proofErr w:type="spellStart"/>
      <w:r w:rsidRPr="00995A38">
        <w:rPr>
          <w:b/>
          <w:bCs/>
          <w:szCs w:val="22"/>
        </w:rPr>
        <w:t>indikacije</w:t>
      </w:r>
      <w:proofErr w:type="spellEnd"/>
    </w:p>
    <w:p w14:paraId="4F792DD1" w14:textId="77777777" w:rsidR="005B3FD6" w:rsidRPr="00995A38" w:rsidRDefault="005B3FD6" w:rsidP="00A317DE">
      <w:pPr>
        <w:tabs>
          <w:tab w:val="clear" w:pos="284"/>
        </w:tabs>
        <w:rPr>
          <w:szCs w:val="22"/>
          <w:lang w:val="sl-SI"/>
        </w:rPr>
      </w:pPr>
    </w:p>
    <w:p w14:paraId="76DF82F7" w14:textId="675AC3DA" w:rsidR="00A317DE" w:rsidRPr="00995A38" w:rsidRDefault="00A317DE" w:rsidP="00A317D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l-SI"/>
        </w:rPr>
        <w:t>Hemomycin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je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indikovan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za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l</w:t>
      </w:r>
      <w:r w:rsidR="00D379E3" w:rsidRPr="00995A38">
        <w:rPr>
          <w:szCs w:val="22"/>
        </w:rPr>
        <w:t>ij</w:t>
      </w:r>
      <w:r w:rsidRPr="00995A38">
        <w:rPr>
          <w:szCs w:val="22"/>
        </w:rPr>
        <w:t>e</w:t>
      </w:r>
      <w:proofErr w:type="spellEnd"/>
      <w:r w:rsidRPr="00995A38">
        <w:rPr>
          <w:szCs w:val="22"/>
          <w:lang w:val="sr-Latn-CS"/>
        </w:rPr>
        <w:t>č</w:t>
      </w:r>
      <w:proofErr w:type="spellStart"/>
      <w:r w:rsidRPr="00995A38">
        <w:rPr>
          <w:szCs w:val="22"/>
        </w:rPr>
        <w:t>enje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sl</w:t>
      </w:r>
      <w:r w:rsidR="00D379E3" w:rsidRPr="00995A38">
        <w:rPr>
          <w:szCs w:val="22"/>
        </w:rPr>
        <w:t>j</w:t>
      </w:r>
      <w:r w:rsidRPr="00995A38">
        <w:rPr>
          <w:szCs w:val="22"/>
        </w:rPr>
        <w:t>ede</w:t>
      </w:r>
      <w:proofErr w:type="spellEnd"/>
      <w:r w:rsidRPr="00995A38">
        <w:rPr>
          <w:szCs w:val="22"/>
          <w:lang w:val="sr-Latn-CS"/>
        </w:rPr>
        <w:t>ć</w:t>
      </w:r>
      <w:proofErr w:type="spellStart"/>
      <w:r w:rsidRPr="00995A38">
        <w:rPr>
          <w:szCs w:val="22"/>
        </w:rPr>
        <w:t>ih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infekcija</w:t>
      </w:r>
      <w:proofErr w:type="spellEnd"/>
      <w:r w:rsidRPr="00995A38">
        <w:rPr>
          <w:szCs w:val="22"/>
          <w:lang w:val="sr-Latn-CS"/>
        </w:rPr>
        <w:t xml:space="preserve">, </w:t>
      </w:r>
      <w:proofErr w:type="spellStart"/>
      <w:r w:rsidRPr="00995A38">
        <w:rPr>
          <w:szCs w:val="22"/>
        </w:rPr>
        <w:t>ukoliko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se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zna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ili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se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sumnja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da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su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izazvane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jednim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ili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sa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vi</w:t>
      </w:r>
      <w:r w:rsidRPr="00995A38">
        <w:rPr>
          <w:szCs w:val="22"/>
          <w:lang w:val="sr-Latn-CS"/>
        </w:rPr>
        <w:t>š</w:t>
      </w:r>
      <w:r w:rsidRPr="00995A38">
        <w:rPr>
          <w:szCs w:val="22"/>
        </w:rPr>
        <w:t>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os</w:t>
      </w:r>
      <w:r w:rsidR="00D379E3" w:rsidRPr="00995A38">
        <w:rPr>
          <w:szCs w:val="22"/>
        </w:rPr>
        <w:t>j</w:t>
      </w:r>
      <w:r w:rsidRPr="00995A38">
        <w:rPr>
          <w:szCs w:val="22"/>
        </w:rPr>
        <w:t>etljivih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mikroorganizama</w:t>
      </w:r>
      <w:proofErr w:type="spellEnd"/>
      <w:r w:rsidRPr="00995A38">
        <w:rPr>
          <w:szCs w:val="22"/>
          <w:lang w:val="sr-Latn-CS"/>
        </w:rPr>
        <w:t xml:space="preserve"> </w:t>
      </w:r>
      <w:r w:rsidR="002C485F" w:rsidRPr="00995A38">
        <w:rPr>
          <w:szCs w:val="22"/>
          <w:lang w:val="sr-Latn-CS"/>
        </w:rPr>
        <w:t>(</w:t>
      </w:r>
      <w:proofErr w:type="spellStart"/>
      <w:r w:rsidR="002C485F" w:rsidRPr="00995A38">
        <w:rPr>
          <w:szCs w:val="22"/>
        </w:rPr>
        <w:t>vid</w:t>
      </w:r>
      <w:r w:rsidR="008E77D8" w:rsidRPr="00995A38">
        <w:rPr>
          <w:szCs w:val="22"/>
        </w:rPr>
        <w:t>j</w:t>
      </w:r>
      <w:r w:rsidR="002C485F" w:rsidRPr="00995A38">
        <w:rPr>
          <w:szCs w:val="22"/>
        </w:rPr>
        <w:t>eti</w:t>
      </w:r>
      <w:proofErr w:type="spellEnd"/>
      <w:r w:rsidR="002C485F" w:rsidRPr="00995A38">
        <w:rPr>
          <w:szCs w:val="22"/>
          <w:lang w:val="sr-Latn-CS"/>
        </w:rPr>
        <w:t xml:space="preserve"> </w:t>
      </w:r>
      <w:proofErr w:type="spellStart"/>
      <w:r w:rsidR="00D379E3" w:rsidRPr="00995A38">
        <w:rPr>
          <w:szCs w:val="22"/>
        </w:rPr>
        <w:t>dio</w:t>
      </w:r>
      <w:proofErr w:type="spellEnd"/>
      <w:r w:rsidR="002C485F" w:rsidRPr="00995A38">
        <w:rPr>
          <w:szCs w:val="22"/>
          <w:lang w:val="sr-Latn-CS"/>
        </w:rPr>
        <w:t xml:space="preserve"> 5.1)</w:t>
      </w:r>
      <w:r w:rsidRPr="00995A38">
        <w:rPr>
          <w:szCs w:val="22"/>
          <w:lang w:val="sr-Latn-CS"/>
        </w:rPr>
        <w:t>:</w:t>
      </w:r>
    </w:p>
    <w:p w14:paraId="77B027FA" w14:textId="77777777" w:rsidR="00A317DE" w:rsidRPr="00995A38" w:rsidRDefault="00A317DE" w:rsidP="00A317DE">
      <w:pPr>
        <w:tabs>
          <w:tab w:val="clear" w:pos="284"/>
        </w:tabs>
        <w:rPr>
          <w:szCs w:val="22"/>
          <w:lang w:val="sr-Latn-CS"/>
        </w:rPr>
      </w:pPr>
    </w:p>
    <w:p w14:paraId="3BFA918A" w14:textId="77777777" w:rsidR="00A317DE" w:rsidRPr="00995A38" w:rsidRDefault="00A317DE" w:rsidP="00A317D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- </w:t>
      </w:r>
      <w:proofErr w:type="spellStart"/>
      <w:r w:rsidRPr="00995A38">
        <w:rPr>
          <w:szCs w:val="22"/>
        </w:rPr>
        <w:t>Infekcije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gornjih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disajnih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puteva</w:t>
      </w:r>
      <w:proofErr w:type="spellEnd"/>
      <w:r w:rsidRPr="00995A38">
        <w:rPr>
          <w:szCs w:val="22"/>
          <w:lang w:val="sr-Latn-CS"/>
        </w:rPr>
        <w:t xml:space="preserve">, </w:t>
      </w:r>
      <w:proofErr w:type="spellStart"/>
      <w:r w:rsidRPr="00995A38">
        <w:rPr>
          <w:szCs w:val="22"/>
        </w:rPr>
        <w:t>uklju</w:t>
      </w:r>
      <w:proofErr w:type="spellEnd"/>
      <w:r w:rsidRPr="00995A38">
        <w:rPr>
          <w:szCs w:val="22"/>
          <w:lang w:val="sr-Latn-CS"/>
        </w:rPr>
        <w:t>č</w:t>
      </w:r>
      <w:proofErr w:type="spellStart"/>
      <w:r w:rsidRPr="00995A38">
        <w:rPr>
          <w:szCs w:val="22"/>
        </w:rPr>
        <w:t>uju</w:t>
      </w:r>
      <w:proofErr w:type="spellEnd"/>
      <w:r w:rsidRPr="00995A38">
        <w:rPr>
          <w:szCs w:val="22"/>
          <w:lang w:val="sr-Latn-CS"/>
        </w:rPr>
        <w:t>ć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faringitis</w:t>
      </w:r>
      <w:proofErr w:type="spellEnd"/>
      <w:r w:rsidRPr="00995A38">
        <w:rPr>
          <w:szCs w:val="22"/>
          <w:lang w:val="sr-Latn-CS"/>
        </w:rPr>
        <w:t>/</w:t>
      </w:r>
      <w:proofErr w:type="spellStart"/>
      <w:r w:rsidRPr="00995A38">
        <w:rPr>
          <w:szCs w:val="22"/>
        </w:rPr>
        <w:t>tonzilitis</w:t>
      </w:r>
      <w:proofErr w:type="spellEnd"/>
      <w:r w:rsidRPr="00995A38">
        <w:rPr>
          <w:szCs w:val="22"/>
          <w:lang w:val="sr-Latn-CS"/>
        </w:rPr>
        <w:t xml:space="preserve">, </w:t>
      </w:r>
      <w:proofErr w:type="spellStart"/>
      <w:r w:rsidRPr="00995A38">
        <w:rPr>
          <w:szCs w:val="22"/>
        </w:rPr>
        <w:t>sinuzitis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otitis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media</w:t>
      </w:r>
      <w:r w:rsidRPr="00995A38">
        <w:rPr>
          <w:szCs w:val="22"/>
          <w:lang w:val="sr-Latn-CS"/>
        </w:rPr>
        <w:t>;</w:t>
      </w:r>
    </w:p>
    <w:p w14:paraId="16AE2E62" w14:textId="77777777" w:rsidR="00A317DE" w:rsidRPr="00995A38" w:rsidRDefault="00FF75B1" w:rsidP="00FF75B1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- </w:t>
      </w:r>
      <w:proofErr w:type="spellStart"/>
      <w:r w:rsidR="00A317DE" w:rsidRPr="00995A38">
        <w:rPr>
          <w:szCs w:val="22"/>
        </w:rPr>
        <w:t>Infekcije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donjih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disajnih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puteva</w:t>
      </w:r>
      <w:proofErr w:type="spellEnd"/>
      <w:r w:rsidR="00A317DE" w:rsidRPr="00995A38">
        <w:rPr>
          <w:szCs w:val="22"/>
          <w:lang w:val="sr-Latn-CS"/>
        </w:rPr>
        <w:t xml:space="preserve">, </w:t>
      </w:r>
      <w:proofErr w:type="spellStart"/>
      <w:r w:rsidR="00A317DE" w:rsidRPr="00995A38">
        <w:rPr>
          <w:szCs w:val="22"/>
        </w:rPr>
        <w:t>uklju</w:t>
      </w:r>
      <w:proofErr w:type="spellEnd"/>
      <w:r w:rsidR="00A317DE" w:rsidRPr="00995A38">
        <w:rPr>
          <w:szCs w:val="22"/>
          <w:lang w:val="sr-Latn-CS"/>
        </w:rPr>
        <w:t>č</w:t>
      </w:r>
      <w:proofErr w:type="spellStart"/>
      <w:r w:rsidR="00A317DE" w:rsidRPr="00995A38">
        <w:rPr>
          <w:szCs w:val="22"/>
        </w:rPr>
        <w:t>uju</w:t>
      </w:r>
      <w:proofErr w:type="spellEnd"/>
      <w:r w:rsidR="00A317DE" w:rsidRPr="00995A38">
        <w:rPr>
          <w:szCs w:val="22"/>
          <w:lang w:val="sr-Latn-CS"/>
        </w:rPr>
        <w:t>ć</w:t>
      </w:r>
      <w:proofErr w:type="spellStart"/>
      <w:r w:rsidR="00A317DE" w:rsidRPr="00995A38">
        <w:rPr>
          <w:szCs w:val="22"/>
        </w:rPr>
        <w:t>i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8704C" w:rsidRPr="00995A38">
        <w:rPr>
          <w:szCs w:val="22"/>
        </w:rPr>
        <w:t>akutnu</w:t>
      </w:r>
      <w:proofErr w:type="spellEnd"/>
      <w:r w:rsidR="00A8704C" w:rsidRPr="00995A38">
        <w:rPr>
          <w:szCs w:val="22"/>
          <w:lang w:val="sr-Latn-CS"/>
        </w:rPr>
        <w:t xml:space="preserve"> </w:t>
      </w:r>
      <w:proofErr w:type="spellStart"/>
      <w:r w:rsidR="00A8704C" w:rsidRPr="00995A38">
        <w:rPr>
          <w:szCs w:val="22"/>
        </w:rPr>
        <w:t>egzarcerbaciju</w:t>
      </w:r>
      <w:proofErr w:type="spellEnd"/>
      <w:r w:rsidR="00A8704C" w:rsidRPr="00995A38">
        <w:rPr>
          <w:szCs w:val="22"/>
          <w:lang w:val="sr-Latn-CS"/>
        </w:rPr>
        <w:t xml:space="preserve"> </w:t>
      </w:r>
      <w:proofErr w:type="spellStart"/>
      <w:r w:rsidR="00A8704C" w:rsidRPr="00995A38">
        <w:rPr>
          <w:szCs w:val="22"/>
        </w:rPr>
        <w:t>hron</w:t>
      </w:r>
      <w:r w:rsidR="00574EEE" w:rsidRPr="00995A38">
        <w:rPr>
          <w:szCs w:val="22"/>
        </w:rPr>
        <w:t>i</w:t>
      </w:r>
      <w:proofErr w:type="spellEnd"/>
      <w:r w:rsidR="00A8704C" w:rsidRPr="00995A38">
        <w:rPr>
          <w:szCs w:val="22"/>
          <w:lang w:val="sr-Latn-CS"/>
        </w:rPr>
        <w:t>č</w:t>
      </w:r>
      <w:r w:rsidR="00A8704C" w:rsidRPr="00995A38">
        <w:rPr>
          <w:szCs w:val="22"/>
        </w:rPr>
        <w:t>n</w:t>
      </w:r>
      <w:r w:rsidR="00454142" w:rsidRPr="00995A38">
        <w:rPr>
          <w:szCs w:val="22"/>
        </w:rPr>
        <w:t>o</w:t>
      </w:r>
      <w:r w:rsidR="00A8704C" w:rsidRPr="00995A38">
        <w:rPr>
          <w:szCs w:val="22"/>
        </w:rPr>
        <w:t>g</w:t>
      </w:r>
      <w:r w:rsidR="00A8704C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bronhitis</w:t>
      </w:r>
      <w:r w:rsidR="00246C98" w:rsidRPr="00995A38">
        <w:rPr>
          <w:szCs w:val="22"/>
        </w:rPr>
        <w:t>a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i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vanbolni</w:t>
      </w:r>
      <w:proofErr w:type="spellEnd"/>
      <w:r w:rsidR="00A317DE" w:rsidRPr="00995A38">
        <w:rPr>
          <w:szCs w:val="22"/>
          <w:lang w:val="sr-Latn-CS"/>
        </w:rPr>
        <w:t>č</w:t>
      </w:r>
      <w:proofErr w:type="spellStart"/>
      <w:r w:rsidR="00A317DE" w:rsidRPr="00995A38">
        <w:rPr>
          <w:szCs w:val="22"/>
        </w:rPr>
        <w:t>ki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ste</w:t>
      </w:r>
      <w:proofErr w:type="spellEnd"/>
      <w:r w:rsidR="00A317DE" w:rsidRPr="00995A38">
        <w:rPr>
          <w:szCs w:val="22"/>
          <w:lang w:val="sr-Latn-CS"/>
        </w:rPr>
        <w:t>č</w:t>
      </w:r>
      <w:proofErr w:type="spellStart"/>
      <w:r w:rsidR="00A317DE" w:rsidRPr="00995A38">
        <w:rPr>
          <w:szCs w:val="22"/>
        </w:rPr>
        <w:t>enu</w:t>
      </w:r>
      <w:proofErr w:type="spellEnd"/>
      <w:r w:rsidR="00A317DE" w:rsidRPr="00995A38">
        <w:rPr>
          <w:szCs w:val="22"/>
          <w:lang w:val="sr-Latn-CS"/>
        </w:rPr>
        <w:t xml:space="preserve"> </w:t>
      </w:r>
      <w:proofErr w:type="spellStart"/>
      <w:r w:rsidR="00A317DE" w:rsidRPr="00995A38">
        <w:rPr>
          <w:szCs w:val="22"/>
        </w:rPr>
        <w:t>pneumoniju</w:t>
      </w:r>
      <w:proofErr w:type="spellEnd"/>
      <w:r w:rsidR="00A317DE" w:rsidRPr="00995A38">
        <w:rPr>
          <w:szCs w:val="22"/>
          <w:lang w:val="sr-Latn-CS"/>
        </w:rPr>
        <w:t>;</w:t>
      </w:r>
    </w:p>
    <w:p w14:paraId="33361183" w14:textId="77777777" w:rsidR="00A317DE" w:rsidRPr="00995A38" w:rsidRDefault="00A317DE" w:rsidP="00A317D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- </w:t>
      </w:r>
      <w:proofErr w:type="spellStart"/>
      <w:r w:rsidRPr="00995A38">
        <w:rPr>
          <w:szCs w:val="22"/>
        </w:rPr>
        <w:t>Infekcije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ko</w:t>
      </w:r>
      <w:proofErr w:type="spellEnd"/>
      <w:r w:rsidRPr="00995A38">
        <w:rPr>
          <w:szCs w:val="22"/>
          <w:lang w:val="sr-Latn-CS"/>
        </w:rPr>
        <w:t>ž</w:t>
      </w:r>
      <w:r w:rsidRPr="00995A38">
        <w:rPr>
          <w:szCs w:val="22"/>
        </w:rPr>
        <w:t>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="00272C77" w:rsidRPr="00995A38">
        <w:rPr>
          <w:szCs w:val="22"/>
        </w:rPr>
        <w:t>potko</w:t>
      </w:r>
      <w:proofErr w:type="spellEnd"/>
      <w:r w:rsidR="00272C77" w:rsidRPr="00995A38">
        <w:rPr>
          <w:szCs w:val="22"/>
          <w:lang w:val="sr-Latn-CS"/>
        </w:rPr>
        <w:t>ž</w:t>
      </w:r>
      <w:r w:rsidR="00272C77" w:rsidRPr="00995A38">
        <w:rPr>
          <w:szCs w:val="22"/>
        </w:rPr>
        <w:t>nog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tkiva</w:t>
      </w:r>
      <w:proofErr w:type="spellEnd"/>
      <w:r w:rsidRPr="00995A38">
        <w:rPr>
          <w:szCs w:val="22"/>
          <w:lang w:val="sr-Latn-CS"/>
        </w:rPr>
        <w:t xml:space="preserve">, </w:t>
      </w:r>
      <w:proofErr w:type="spellStart"/>
      <w:r w:rsidRPr="00995A38">
        <w:rPr>
          <w:szCs w:val="22"/>
        </w:rPr>
        <w:t>uklju</w:t>
      </w:r>
      <w:proofErr w:type="spellEnd"/>
      <w:r w:rsidRPr="00995A38">
        <w:rPr>
          <w:szCs w:val="22"/>
          <w:lang w:val="sr-Latn-CS"/>
        </w:rPr>
        <w:t>č</w:t>
      </w:r>
      <w:proofErr w:type="spellStart"/>
      <w:r w:rsidRPr="00995A38">
        <w:rPr>
          <w:szCs w:val="22"/>
        </w:rPr>
        <w:t>uju</w:t>
      </w:r>
      <w:proofErr w:type="spellEnd"/>
      <w:r w:rsidRPr="00995A38">
        <w:rPr>
          <w:szCs w:val="22"/>
          <w:lang w:val="sr-Latn-CS"/>
        </w:rPr>
        <w:t>ć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r w:rsidR="002C485F" w:rsidRPr="00995A38">
        <w:rPr>
          <w:i/>
          <w:szCs w:val="22"/>
        </w:rPr>
        <w:t>erythema</w:t>
      </w:r>
      <w:r w:rsidR="002C485F" w:rsidRPr="00995A38">
        <w:rPr>
          <w:i/>
          <w:szCs w:val="22"/>
          <w:lang w:val="sr-Latn-CS"/>
        </w:rPr>
        <w:t xml:space="preserve"> </w:t>
      </w:r>
      <w:proofErr w:type="spellStart"/>
      <w:r w:rsidR="002C485F" w:rsidRPr="00995A38">
        <w:rPr>
          <w:i/>
          <w:szCs w:val="22"/>
        </w:rPr>
        <w:t>migrans</w:t>
      </w:r>
      <w:proofErr w:type="spellEnd"/>
      <w:r w:rsidRPr="00995A38">
        <w:rPr>
          <w:szCs w:val="22"/>
          <w:lang w:val="sr-Latn-CS"/>
        </w:rPr>
        <w:t xml:space="preserve"> (</w:t>
      </w:r>
      <w:proofErr w:type="spellStart"/>
      <w:r w:rsidRPr="00995A38">
        <w:rPr>
          <w:szCs w:val="22"/>
        </w:rPr>
        <w:t>prvi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stadijum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Lajmske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bolesti</w:t>
      </w:r>
      <w:proofErr w:type="spellEnd"/>
      <w:r w:rsidRPr="00995A38">
        <w:rPr>
          <w:szCs w:val="22"/>
          <w:lang w:val="sr-Latn-CS"/>
        </w:rPr>
        <w:t xml:space="preserve">), </w:t>
      </w:r>
      <w:proofErr w:type="spellStart"/>
      <w:r w:rsidRPr="00995A38">
        <w:rPr>
          <w:szCs w:val="22"/>
        </w:rPr>
        <w:t>erizipel</w:t>
      </w:r>
      <w:proofErr w:type="spellEnd"/>
      <w:r w:rsidRPr="00995A38">
        <w:rPr>
          <w:szCs w:val="22"/>
          <w:lang w:val="sr-Latn-CS"/>
        </w:rPr>
        <w:t xml:space="preserve">, </w:t>
      </w:r>
      <w:r w:rsidR="00FF75B1" w:rsidRPr="00995A38">
        <w:rPr>
          <w:szCs w:val="22"/>
        </w:rPr>
        <w:t>i</w:t>
      </w:r>
      <w:r w:rsidRPr="00995A38">
        <w:rPr>
          <w:szCs w:val="22"/>
        </w:rPr>
        <w:t>mpetigo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sekundarnu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piodermiju</w:t>
      </w:r>
      <w:proofErr w:type="spellEnd"/>
      <w:r w:rsidRPr="00995A38">
        <w:rPr>
          <w:szCs w:val="22"/>
          <w:lang w:val="sr-Latn-CS"/>
        </w:rPr>
        <w:t>;</w:t>
      </w:r>
    </w:p>
    <w:p w14:paraId="3C4A9300" w14:textId="77777777" w:rsidR="00B9633C" w:rsidRPr="00995A38" w:rsidRDefault="00A317DE" w:rsidP="00A317DE">
      <w:pPr>
        <w:tabs>
          <w:tab w:val="clear" w:pos="284"/>
        </w:tabs>
        <w:rPr>
          <w:i/>
          <w:iCs/>
          <w:szCs w:val="22"/>
          <w:lang w:val="it-IT"/>
        </w:rPr>
      </w:pPr>
      <w:r w:rsidRPr="00995A38">
        <w:rPr>
          <w:szCs w:val="22"/>
          <w:lang w:val="it-IT"/>
        </w:rPr>
        <w:t xml:space="preserve">- </w:t>
      </w:r>
      <w:r w:rsidR="00A8704C" w:rsidRPr="00995A38">
        <w:rPr>
          <w:szCs w:val="22"/>
          <w:lang w:val="it-IT"/>
        </w:rPr>
        <w:t>Polno prenosive bolesti: n</w:t>
      </w:r>
      <w:r w:rsidRPr="00995A38">
        <w:rPr>
          <w:szCs w:val="22"/>
          <w:lang w:val="it-IT"/>
        </w:rPr>
        <w:t xml:space="preserve">ekomplikovane genitalne infekcije uzrokovane sa </w:t>
      </w:r>
      <w:r w:rsidRPr="00995A38">
        <w:rPr>
          <w:i/>
          <w:iCs/>
          <w:szCs w:val="22"/>
          <w:lang w:val="it-IT"/>
        </w:rPr>
        <w:t>Chlamidia trachomatis</w:t>
      </w:r>
      <w:r w:rsidR="00B9633C" w:rsidRPr="00995A38">
        <w:rPr>
          <w:i/>
          <w:iCs/>
          <w:szCs w:val="22"/>
          <w:lang w:val="it-IT"/>
        </w:rPr>
        <w:t>;</w:t>
      </w:r>
    </w:p>
    <w:p w14:paraId="13F63A9F" w14:textId="77777777" w:rsidR="00A317DE" w:rsidRPr="00995A38" w:rsidRDefault="00FF75B1" w:rsidP="00A317D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lang w:val="it-IT"/>
        </w:rPr>
        <w:t xml:space="preserve">- </w:t>
      </w:r>
      <w:r w:rsidR="00B9633C" w:rsidRPr="00995A38">
        <w:rPr>
          <w:iCs/>
          <w:szCs w:val="22"/>
          <w:lang w:val="it-IT"/>
        </w:rPr>
        <w:t xml:space="preserve">Infekcije </w:t>
      </w:r>
      <w:r w:rsidR="00C479D0" w:rsidRPr="00995A38">
        <w:rPr>
          <w:iCs/>
          <w:szCs w:val="22"/>
          <w:lang w:val="it-IT"/>
        </w:rPr>
        <w:t>želuca i duodenuma uzrokovane</w:t>
      </w:r>
      <w:r w:rsidR="00B9633C" w:rsidRPr="00995A38">
        <w:rPr>
          <w:iCs/>
          <w:szCs w:val="22"/>
          <w:lang w:val="it-IT"/>
        </w:rPr>
        <w:t xml:space="preserve"> </w:t>
      </w:r>
      <w:r w:rsidR="00B9633C" w:rsidRPr="00995A38">
        <w:rPr>
          <w:i/>
          <w:iCs/>
          <w:szCs w:val="22"/>
          <w:lang w:val="it-IT"/>
        </w:rPr>
        <w:t>Helicobacter pylori</w:t>
      </w:r>
      <w:r w:rsidR="00E01235" w:rsidRPr="00995A38">
        <w:rPr>
          <w:i/>
          <w:iCs/>
          <w:szCs w:val="22"/>
          <w:lang w:val="it-IT"/>
        </w:rPr>
        <w:t>.</w:t>
      </w:r>
    </w:p>
    <w:p w14:paraId="6833B482" w14:textId="77777777" w:rsidR="00A317DE" w:rsidRPr="00995A38" w:rsidRDefault="00A317DE" w:rsidP="00A317DE">
      <w:pPr>
        <w:tabs>
          <w:tab w:val="clear" w:pos="284"/>
        </w:tabs>
        <w:rPr>
          <w:i/>
          <w:iCs/>
          <w:szCs w:val="22"/>
          <w:lang w:val="it-IT"/>
        </w:rPr>
      </w:pPr>
    </w:p>
    <w:p w14:paraId="22A0DBC2" w14:textId="17E90885" w:rsidR="00CE09F3" w:rsidRPr="00995A38" w:rsidRDefault="00A317DE" w:rsidP="0062019A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it-IT"/>
        </w:rPr>
        <w:t>Treba uzeti u obzir nacionalne sm</w:t>
      </w:r>
      <w:r w:rsidR="008E77D8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>ernice o adekvatnoj upotrebi antibiotika.</w:t>
      </w:r>
    </w:p>
    <w:p w14:paraId="101B76F9" w14:textId="77777777" w:rsidR="00CE09F3" w:rsidRPr="00995A38" w:rsidRDefault="00CE09F3" w:rsidP="00923865">
      <w:pPr>
        <w:rPr>
          <w:szCs w:val="22"/>
          <w:lang w:val="it-IT"/>
        </w:rPr>
      </w:pPr>
    </w:p>
    <w:p w14:paraId="08AFEB9A" w14:textId="61F89A20" w:rsidR="00CE09F3" w:rsidRPr="00995A38" w:rsidRDefault="00CE09F3" w:rsidP="00923865">
      <w:pPr>
        <w:rPr>
          <w:b/>
          <w:bCs/>
          <w:szCs w:val="22"/>
          <w:lang w:val="it-IT"/>
        </w:rPr>
      </w:pPr>
      <w:r w:rsidRPr="00995A38">
        <w:rPr>
          <w:b/>
          <w:bCs/>
          <w:szCs w:val="22"/>
          <w:lang w:val="it-IT"/>
        </w:rPr>
        <w:t>4.2. Doziranje i način prim</w:t>
      </w:r>
      <w:r w:rsidR="008E77D8" w:rsidRPr="00995A38">
        <w:rPr>
          <w:b/>
          <w:bCs/>
          <w:szCs w:val="22"/>
          <w:lang w:val="it-IT"/>
        </w:rPr>
        <w:t>j</w:t>
      </w:r>
      <w:r w:rsidRPr="00995A38">
        <w:rPr>
          <w:b/>
          <w:bCs/>
          <w:szCs w:val="22"/>
          <w:lang w:val="it-IT"/>
        </w:rPr>
        <w:t>ene</w:t>
      </w:r>
    </w:p>
    <w:p w14:paraId="5FEE2ED0" w14:textId="77777777" w:rsidR="00CE09F3" w:rsidRPr="00995A38" w:rsidRDefault="00CE09F3" w:rsidP="00923865">
      <w:pPr>
        <w:rPr>
          <w:szCs w:val="22"/>
          <w:lang w:val="it-IT"/>
        </w:rPr>
      </w:pPr>
    </w:p>
    <w:p w14:paraId="4F86C06C" w14:textId="77777777" w:rsidR="00454142" w:rsidRPr="00995A38" w:rsidRDefault="00454142" w:rsidP="00923865">
      <w:pPr>
        <w:rPr>
          <w:szCs w:val="22"/>
          <w:u w:val="single"/>
          <w:lang w:val="it-IT"/>
        </w:rPr>
      </w:pPr>
      <w:r w:rsidRPr="00995A38">
        <w:rPr>
          <w:szCs w:val="22"/>
          <w:u w:val="single"/>
          <w:lang w:val="it-IT"/>
        </w:rPr>
        <w:t>Doziranje</w:t>
      </w:r>
    </w:p>
    <w:p w14:paraId="7F90C76C" w14:textId="6D1EC86C" w:rsidR="00A317DE" w:rsidRPr="00995A38" w:rsidRDefault="00A317DE" w:rsidP="00A317DE">
      <w:pPr>
        <w:tabs>
          <w:tab w:val="clear" w:pos="284"/>
        </w:tabs>
        <w:rPr>
          <w:b/>
          <w:i/>
          <w:iCs/>
          <w:szCs w:val="22"/>
          <w:lang w:val="it-IT"/>
        </w:rPr>
      </w:pPr>
      <w:r w:rsidRPr="00995A38">
        <w:rPr>
          <w:b/>
          <w:i/>
          <w:iCs/>
          <w:szCs w:val="22"/>
          <w:lang w:val="it-IT"/>
        </w:rPr>
        <w:t>Odrasli, uklju</w:t>
      </w:r>
      <w:r w:rsidRPr="00995A38">
        <w:rPr>
          <w:rFonts w:eastAsia="TimesNewRoman,Italic"/>
          <w:b/>
          <w:i/>
          <w:iCs/>
          <w:szCs w:val="22"/>
          <w:lang w:val="it-IT"/>
        </w:rPr>
        <w:t>č</w:t>
      </w:r>
      <w:r w:rsidRPr="00995A38">
        <w:rPr>
          <w:b/>
          <w:i/>
          <w:iCs/>
          <w:szCs w:val="22"/>
          <w:lang w:val="it-IT"/>
        </w:rPr>
        <w:t>uju</w:t>
      </w:r>
      <w:r w:rsidRPr="00995A38">
        <w:rPr>
          <w:rFonts w:eastAsia="TimesNewRoman,Italic"/>
          <w:b/>
          <w:i/>
          <w:iCs/>
          <w:szCs w:val="22"/>
          <w:lang w:val="it-IT"/>
        </w:rPr>
        <w:t>ć</w:t>
      </w:r>
      <w:r w:rsidRPr="00995A38">
        <w:rPr>
          <w:b/>
          <w:i/>
          <w:iCs/>
          <w:szCs w:val="22"/>
          <w:lang w:val="it-IT"/>
        </w:rPr>
        <w:t>i starije i d</w:t>
      </w:r>
      <w:r w:rsidR="008E77D8" w:rsidRPr="00995A38">
        <w:rPr>
          <w:b/>
          <w:i/>
          <w:iCs/>
          <w:szCs w:val="22"/>
          <w:lang w:val="it-IT"/>
        </w:rPr>
        <w:t>j</w:t>
      </w:r>
      <w:r w:rsidRPr="00995A38">
        <w:rPr>
          <w:b/>
          <w:i/>
          <w:iCs/>
          <w:szCs w:val="22"/>
          <w:lang w:val="it-IT"/>
        </w:rPr>
        <w:t>ecu t</w:t>
      </w:r>
      <w:r w:rsidR="008E77D8" w:rsidRPr="00995A38">
        <w:rPr>
          <w:b/>
          <w:i/>
          <w:iCs/>
          <w:szCs w:val="22"/>
          <w:lang w:val="it-IT"/>
        </w:rPr>
        <w:t>j</w:t>
      </w:r>
      <w:r w:rsidRPr="00995A38">
        <w:rPr>
          <w:b/>
          <w:i/>
          <w:iCs/>
          <w:szCs w:val="22"/>
          <w:lang w:val="it-IT"/>
        </w:rPr>
        <w:t>elesne mase &gt; 45 kg</w:t>
      </w:r>
    </w:p>
    <w:p w14:paraId="703F726B" w14:textId="77777777" w:rsidR="00A317DE" w:rsidRPr="00995A38" w:rsidRDefault="00A317DE" w:rsidP="00A317DE">
      <w:pPr>
        <w:tabs>
          <w:tab w:val="clear" w:pos="284"/>
        </w:tabs>
        <w:rPr>
          <w:i/>
          <w:iCs/>
          <w:szCs w:val="22"/>
          <w:lang w:val="it-IT"/>
        </w:rPr>
      </w:pPr>
    </w:p>
    <w:p w14:paraId="4D155A32" w14:textId="6784E104" w:rsidR="00425B03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it-IT"/>
        </w:rPr>
        <w:t>U l</w:t>
      </w:r>
      <w:r w:rsidR="008E77D8" w:rsidRPr="00995A38">
        <w:rPr>
          <w:szCs w:val="22"/>
          <w:lang w:val="it-IT"/>
        </w:rPr>
        <w:t>ij</w:t>
      </w:r>
      <w:r w:rsidRPr="00995A38">
        <w:rPr>
          <w:szCs w:val="22"/>
          <w:lang w:val="it-IT"/>
        </w:rPr>
        <w:t>e</w:t>
      </w:r>
      <w:r w:rsidRPr="00995A38">
        <w:rPr>
          <w:rFonts w:eastAsia="TimesNewRoman"/>
          <w:szCs w:val="22"/>
          <w:lang w:val="it-IT"/>
        </w:rPr>
        <w:t>č</w:t>
      </w:r>
      <w:r w:rsidRPr="00995A38">
        <w:rPr>
          <w:szCs w:val="22"/>
          <w:lang w:val="it-IT"/>
        </w:rPr>
        <w:t xml:space="preserve">enju infekcija gornjih i donjih disajnih puteva i infekcija kože i mekih tkiva (sa izuzetkom </w:t>
      </w:r>
      <w:r w:rsidR="002C485F" w:rsidRPr="00995A38">
        <w:rPr>
          <w:i/>
          <w:szCs w:val="22"/>
          <w:lang w:val="it-IT"/>
        </w:rPr>
        <w:t>erythema migrans</w:t>
      </w:r>
      <w:r w:rsidRPr="00995A38">
        <w:rPr>
          <w:szCs w:val="22"/>
          <w:lang w:val="it-IT"/>
        </w:rPr>
        <w:t>) ukupna doza azitromicina iznosi 1500 mg, a daje se tokom tri dana (500 mg jednom dnevno).</w:t>
      </w:r>
    </w:p>
    <w:p w14:paraId="47321C96" w14:textId="77777777" w:rsidR="007B3EE3" w:rsidRPr="00995A38" w:rsidRDefault="007B3EE3" w:rsidP="00A317DE">
      <w:pPr>
        <w:tabs>
          <w:tab w:val="clear" w:pos="284"/>
        </w:tabs>
        <w:rPr>
          <w:szCs w:val="22"/>
          <w:lang w:val="it-IT"/>
        </w:rPr>
      </w:pPr>
    </w:p>
    <w:p w14:paraId="687F79F6" w14:textId="585BFED2" w:rsidR="00A317DE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it-IT"/>
        </w:rPr>
        <w:t>U l</w:t>
      </w:r>
      <w:r w:rsidR="008E77D8" w:rsidRPr="00995A38">
        <w:rPr>
          <w:szCs w:val="22"/>
          <w:lang w:val="it-IT"/>
        </w:rPr>
        <w:t>ij</w:t>
      </w:r>
      <w:r w:rsidRPr="00995A38">
        <w:rPr>
          <w:szCs w:val="22"/>
          <w:lang w:val="it-IT"/>
        </w:rPr>
        <w:t>e</w:t>
      </w:r>
      <w:r w:rsidRPr="00995A38">
        <w:rPr>
          <w:rFonts w:eastAsia="TimesNewRoman"/>
          <w:szCs w:val="22"/>
          <w:lang w:val="it-IT"/>
        </w:rPr>
        <w:t>č</w:t>
      </w:r>
      <w:r w:rsidRPr="00995A38">
        <w:rPr>
          <w:szCs w:val="22"/>
          <w:lang w:val="it-IT"/>
        </w:rPr>
        <w:t xml:space="preserve">enju </w:t>
      </w:r>
      <w:r w:rsidR="002C485F" w:rsidRPr="00995A38">
        <w:rPr>
          <w:i/>
          <w:szCs w:val="22"/>
          <w:lang w:val="it-IT"/>
        </w:rPr>
        <w:t>erythema migrans</w:t>
      </w:r>
      <w:r w:rsidRPr="00995A38">
        <w:rPr>
          <w:szCs w:val="22"/>
          <w:lang w:val="it-IT"/>
        </w:rPr>
        <w:t>, ukupna doza azitromicina iznosi 3g, a treba je dati na sl</w:t>
      </w:r>
      <w:r w:rsidR="00D379E3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>ede</w:t>
      </w:r>
      <w:r w:rsidRPr="00995A38">
        <w:rPr>
          <w:rFonts w:eastAsia="TimesNewRoman"/>
          <w:szCs w:val="22"/>
          <w:lang w:val="it-IT"/>
        </w:rPr>
        <w:t>ć</w:t>
      </w:r>
      <w:r w:rsidRPr="00995A38">
        <w:rPr>
          <w:szCs w:val="22"/>
          <w:lang w:val="it-IT"/>
        </w:rPr>
        <w:t>i na</w:t>
      </w:r>
      <w:r w:rsidRPr="00995A38">
        <w:rPr>
          <w:rFonts w:eastAsia="TimesNewRoman"/>
          <w:szCs w:val="22"/>
          <w:lang w:val="it-IT"/>
        </w:rPr>
        <w:t>č</w:t>
      </w:r>
      <w:r w:rsidRPr="00995A38">
        <w:rPr>
          <w:szCs w:val="22"/>
          <w:lang w:val="it-IT"/>
        </w:rPr>
        <w:t>in: 1g (4 kapsule odjednom) prvog dana, a zatim po 500 mg (2 kapsule jednom dnevno) od drugog do petog dana.</w:t>
      </w:r>
    </w:p>
    <w:p w14:paraId="7D76B98A" w14:textId="77777777" w:rsidR="00544BDB" w:rsidRPr="00995A38" w:rsidRDefault="00544BDB" w:rsidP="00A317DE">
      <w:pPr>
        <w:tabs>
          <w:tab w:val="clear" w:pos="284"/>
        </w:tabs>
        <w:rPr>
          <w:szCs w:val="22"/>
          <w:lang w:val="it-IT"/>
        </w:rPr>
      </w:pPr>
    </w:p>
    <w:p w14:paraId="4EB8E7E8" w14:textId="088FF3A2" w:rsidR="00A317DE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it-IT"/>
        </w:rPr>
        <w:t>U l</w:t>
      </w:r>
      <w:r w:rsidR="008E77D8" w:rsidRPr="00995A38">
        <w:rPr>
          <w:szCs w:val="22"/>
          <w:lang w:val="it-IT"/>
        </w:rPr>
        <w:t>ij</w:t>
      </w:r>
      <w:r w:rsidRPr="00995A38">
        <w:rPr>
          <w:szCs w:val="22"/>
          <w:lang w:val="it-IT"/>
        </w:rPr>
        <w:t>e</w:t>
      </w:r>
      <w:r w:rsidRPr="00995A38">
        <w:rPr>
          <w:rFonts w:eastAsia="TimesNewRoman"/>
          <w:szCs w:val="22"/>
          <w:lang w:val="it-IT"/>
        </w:rPr>
        <w:t>č</w:t>
      </w:r>
      <w:r w:rsidRPr="00995A38">
        <w:rPr>
          <w:szCs w:val="22"/>
          <w:lang w:val="it-IT"/>
        </w:rPr>
        <w:t xml:space="preserve">enju nekomplikovanih genitalnih infekcija uzrokovanih sa </w:t>
      </w:r>
      <w:r w:rsidRPr="00995A38">
        <w:rPr>
          <w:i/>
          <w:iCs/>
          <w:szCs w:val="22"/>
          <w:lang w:val="it-IT"/>
        </w:rPr>
        <w:t xml:space="preserve">Chlamidia trachomatis </w:t>
      </w:r>
      <w:r w:rsidRPr="00995A38">
        <w:rPr>
          <w:szCs w:val="22"/>
          <w:lang w:val="it-IT"/>
        </w:rPr>
        <w:t>daje se jednokratno 1g (4 kapsule jednom dnevno).</w:t>
      </w:r>
    </w:p>
    <w:p w14:paraId="26A58407" w14:textId="77777777" w:rsidR="00A317DE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</w:p>
    <w:p w14:paraId="36C6C4BB" w14:textId="2018761D" w:rsidR="00544BDB" w:rsidRPr="00995A38" w:rsidRDefault="006A293C" w:rsidP="00A317DE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it-IT"/>
        </w:rPr>
        <w:lastRenderedPageBreak/>
        <w:t>U l</w:t>
      </w:r>
      <w:r w:rsidR="008E77D8" w:rsidRPr="00995A38">
        <w:rPr>
          <w:szCs w:val="22"/>
          <w:lang w:val="it-IT"/>
        </w:rPr>
        <w:t>ij</w:t>
      </w:r>
      <w:r w:rsidRPr="00995A38">
        <w:rPr>
          <w:szCs w:val="22"/>
          <w:lang w:val="it-IT"/>
        </w:rPr>
        <w:t>ečenju infekcija ž</w:t>
      </w:r>
      <w:r w:rsidR="00544BDB" w:rsidRPr="00995A38">
        <w:rPr>
          <w:szCs w:val="22"/>
          <w:lang w:val="it-IT"/>
        </w:rPr>
        <w:t xml:space="preserve">eluca i duodenuma uzrokovanih  </w:t>
      </w:r>
      <w:r w:rsidR="00544BDB" w:rsidRPr="00995A38">
        <w:rPr>
          <w:i/>
          <w:szCs w:val="22"/>
          <w:lang w:val="it-IT"/>
        </w:rPr>
        <w:t>H.pylori</w:t>
      </w:r>
      <w:r w:rsidR="00544BDB" w:rsidRPr="00995A38">
        <w:rPr>
          <w:szCs w:val="22"/>
          <w:lang w:val="it-IT"/>
        </w:rPr>
        <w:t xml:space="preserve"> doza iznosi 1 g dnevno, u kombinaciji sa antisekretornim l</w:t>
      </w:r>
      <w:r w:rsidR="008E77D8" w:rsidRPr="00995A38">
        <w:rPr>
          <w:szCs w:val="22"/>
          <w:lang w:val="it-IT"/>
        </w:rPr>
        <w:t>ij</w:t>
      </w:r>
      <w:r w:rsidR="00544BDB" w:rsidRPr="00995A38">
        <w:rPr>
          <w:szCs w:val="22"/>
          <w:lang w:val="it-IT"/>
        </w:rPr>
        <w:t>ekom i ostalim l</w:t>
      </w:r>
      <w:r w:rsidR="008E77D8" w:rsidRPr="00995A38">
        <w:rPr>
          <w:szCs w:val="22"/>
          <w:lang w:val="it-IT"/>
        </w:rPr>
        <w:t>j</w:t>
      </w:r>
      <w:r w:rsidR="00544BDB" w:rsidRPr="00995A38">
        <w:rPr>
          <w:szCs w:val="22"/>
          <w:lang w:val="it-IT"/>
        </w:rPr>
        <w:t>ekovim</w:t>
      </w:r>
      <w:r w:rsidR="00D379E3" w:rsidRPr="00995A38">
        <w:rPr>
          <w:szCs w:val="22"/>
          <w:lang w:val="it-IT"/>
        </w:rPr>
        <w:t>a</w:t>
      </w:r>
      <w:r w:rsidR="00544BDB" w:rsidRPr="00995A38">
        <w:rPr>
          <w:szCs w:val="22"/>
          <w:lang w:val="it-IT"/>
        </w:rPr>
        <w:t>, po odluci l</w:t>
      </w:r>
      <w:r w:rsidR="008E77D8" w:rsidRPr="00995A38">
        <w:rPr>
          <w:szCs w:val="22"/>
          <w:lang w:val="it-IT"/>
        </w:rPr>
        <w:t>j</w:t>
      </w:r>
      <w:r w:rsidR="00544BDB" w:rsidRPr="00995A38">
        <w:rPr>
          <w:szCs w:val="22"/>
          <w:lang w:val="it-IT"/>
        </w:rPr>
        <w:t>ekara.</w:t>
      </w:r>
    </w:p>
    <w:p w14:paraId="0275F8A7" w14:textId="77777777" w:rsidR="00544BDB" w:rsidRPr="00995A38" w:rsidRDefault="00544BDB" w:rsidP="00A317DE">
      <w:pPr>
        <w:tabs>
          <w:tab w:val="clear" w:pos="284"/>
        </w:tabs>
        <w:rPr>
          <w:szCs w:val="22"/>
          <w:lang w:val="it-IT"/>
        </w:rPr>
      </w:pPr>
    </w:p>
    <w:p w14:paraId="02D0D36C" w14:textId="77777777" w:rsidR="00A317DE" w:rsidRPr="00995A38" w:rsidRDefault="00CA19B7" w:rsidP="00A317DE">
      <w:pPr>
        <w:tabs>
          <w:tab w:val="clear" w:pos="284"/>
        </w:tabs>
        <w:rPr>
          <w:b/>
          <w:i/>
          <w:iCs/>
          <w:szCs w:val="22"/>
          <w:lang w:val="it-IT"/>
        </w:rPr>
      </w:pPr>
      <w:r w:rsidRPr="00995A38">
        <w:rPr>
          <w:b/>
          <w:i/>
          <w:iCs/>
          <w:szCs w:val="22"/>
          <w:lang w:val="it-IT"/>
        </w:rPr>
        <w:t>Oštećenje funkcije bubrega</w:t>
      </w:r>
    </w:p>
    <w:p w14:paraId="204B84EB" w14:textId="6577E9EF" w:rsidR="00A317DE" w:rsidRPr="00995A38" w:rsidRDefault="00A317DE" w:rsidP="00A317D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iCs/>
          <w:szCs w:val="22"/>
          <w:lang w:val="it-IT"/>
        </w:rPr>
        <w:t xml:space="preserve">Kod pacijenata sa blago </w:t>
      </w:r>
      <w:r w:rsidR="00CA19B7" w:rsidRPr="00995A38">
        <w:rPr>
          <w:iCs/>
          <w:szCs w:val="22"/>
          <w:lang w:val="it-IT"/>
        </w:rPr>
        <w:t>do um</w:t>
      </w:r>
      <w:r w:rsidR="008E77D8" w:rsidRPr="00995A38">
        <w:rPr>
          <w:iCs/>
          <w:szCs w:val="22"/>
          <w:lang w:val="it-IT"/>
        </w:rPr>
        <w:t>j</w:t>
      </w:r>
      <w:r w:rsidR="00CA19B7" w:rsidRPr="00995A38">
        <w:rPr>
          <w:iCs/>
          <w:szCs w:val="22"/>
          <w:lang w:val="it-IT"/>
        </w:rPr>
        <w:t xml:space="preserve">ereno </w:t>
      </w:r>
      <w:r w:rsidRPr="00995A38">
        <w:rPr>
          <w:iCs/>
          <w:szCs w:val="22"/>
          <w:lang w:val="it-IT"/>
        </w:rPr>
        <w:t>oštećenom funkcijom bubrega (</w:t>
      </w:r>
      <w:r w:rsidR="00544BDB" w:rsidRPr="00995A38">
        <w:rPr>
          <w:iCs/>
          <w:szCs w:val="22"/>
          <w:lang w:val="it-IT"/>
        </w:rPr>
        <w:t xml:space="preserve">GFR 10-80 </w:t>
      </w:r>
      <w:r w:rsidR="00D379E3" w:rsidRPr="00995A38">
        <w:rPr>
          <w:iCs/>
          <w:szCs w:val="22"/>
          <w:lang w:val="it-IT"/>
        </w:rPr>
        <w:t>ml</w:t>
      </w:r>
      <w:r w:rsidR="00544BDB" w:rsidRPr="00995A38">
        <w:rPr>
          <w:iCs/>
          <w:szCs w:val="22"/>
          <w:lang w:val="it-IT"/>
        </w:rPr>
        <w:t>/min</w:t>
      </w:r>
      <w:r w:rsidRPr="00995A38">
        <w:rPr>
          <w:iCs/>
          <w:szCs w:val="22"/>
          <w:lang w:val="it-IT"/>
        </w:rPr>
        <w:t xml:space="preserve">) nije potrebno prilagođavanje doze. </w:t>
      </w:r>
    </w:p>
    <w:p w14:paraId="0C36FC11" w14:textId="39A0B8C7" w:rsidR="00A317DE" w:rsidRPr="00995A38" w:rsidRDefault="00A317DE" w:rsidP="00A317D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iCs/>
          <w:szCs w:val="22"/>
          <w:lang w:val="it-IT"/>
        </w:rPr>
        <w:t>Potreban je oprez prilikom prim</w:t>
      </w:r>
      <w:r w:rsidR="008E77D8" w:rsidRPr="00995A38">
        <w:rPr>
          <w:iCs/>
          <w:szCs w:val="22"/>
          <w:lang w:val="it-IT"/>
        </w:rPr>
        <w:t>j</w:t>
      </w:r>
      <w:r w:rsidRPr="00995A38">
        <w:rPr>
          <w:iCs/>
          <w:szCs w:val="22"/>
          <w:lang w:val="it-IT"/>
        </w:rPr>
        <w:t>ene azitromicina kod pacijenata</w:t>
      </w:r>
      <w:r w:rsidR="00544BDB" w:rsidRPr="00995A38">
        <w:rPr>
          <w:iCs/>
          <w:szCs w:val="22"/>
          <w:lang w:val="it-IT"/>
        </w:rPr>
        <w:t xml:space="preserve"> sa teškim oštećenjem funkcije bubrega (GFR&lt;10 </w:t>
      </w:r>
      <w:r w:rsidR="00D379E3" w:rsidRPr="00995A38">
        <w:rPr>
          <w:iCs/>
          <w:szCs w:val="22"/>
          <w:lang w:val="it-IT"/>
        </w:rPr>
        <w:t>ml</w:t>
      </w:r>
      <w:r w:rsidR="00544BDB" w:rsidRPr="00995A38">
        <w:rPr>
          <w:iCs/>
          <w:szCs w:val="22"/>
          <w:lang w:val="it-IT"/>
        </w:rPr>
        <w:t>/min) (vid</w:t>
      </w:r>
      <w:r w:rsidR="008E77D8" w:rsidRPr="00995A38">
        <w:rPr>
          <w:iCs/>
          <w:szCs w:val="22"/>
          <w:lang w:val="it-IT"/>
        </w:rPr>
        <w:t>j</w:t>
      </w:r>
      <w:r w:rsidR="00544BDB" w:rsidRPr="00995A38">
        <w:rPr>
          <w:iCs/>
          <w:szCs w:val="22"/>
          <w:lang w:val="it-IT"/>
        </w:rPr>
        <w:t xml:space="preserve">eti </w:t>
      </w:r>
      <w:r w:rsidR="00D379E3" w:rsidRPr="00995A38">
        <w:rPr>
          <w:iCs/>
          <w:szCs w:val="22"/>
          <w:lang w:val="it-IT"/>
        </w:rPr>
        <w:t>djelove</w:t>
      </w:r>
      <w:r w:rsidR="00544BDB" w:rsidRPr="00995A38">
        <w:rPr>
          <w:iCs/>
          <w:szCs w:val="22"/>
          <w:lang w:val="it-IT"/>
        </w:rPr>
        <w:t xml:space="preserve"> 4.4 i 5.2)</w:t>
      </w:r>
      <w:r w:rsidRPr="00995A38">
        <w:rPr>
          <w:iCs/>
          <w:szCs w:val="22"/>
          <w:lang w:val="it-IT"/>
        </w:rPr>
        <w:t>.</w:t>
      </w:r>
    </w:p>
    <w:p w14:paraId="3470DC10" w14:textId="77777777" w:rsidR="00A317DE" w:rsidRPr="00995A38" w:rsidRDefault="00A317DE" w:rsidP="00A317DE">
      <w:pPr>
        <w:tabs>
          <w:tab w:val="clear" w:pos="284"/>
        </w:tabs>
        <w:rPr>
          <w:b/>
          <w:szCs w:val="22"/>
          <w:lang w:val="pl-PL"/>
        </w:rPr>
      </w:pPr>
    </w:p>
    <w:p w14:paraId="68B71B04" w14:textId="77777777" w:rsidR="00A317DE" w:rsidRPr="00995A38" w:rsidRDefault="00CA19B7" w:rsidP="00A317DE">
      <w:pPr>
        <w:tabs>
          <w:tab w:val="clear" w:pos="284"/>
        </w:tabs>
        <w:rPr>
          <w:b/>
          <w:i/>
          <w:szCs w:val="22"/>
          <w:lang w:val="pl-PL"/>
        </w:rPr>
      </w:pPr>
      <w:r w:rsidRPr="00995A38">
        <w:rPr>
          <w:b/>
          <w:i/>
          <w:szCs w:val="22"/>
          <w:lang w:val="pl-PL"/>
        </w:rPr>
        <w:t>Oštećenje funkcije jetre</w:t>
      </w:r>
    </w:p>
    <w:p w14:paraId="5394540D" w14:textId="66F1E39A" w:rsidR="00A317DE" w:rsidRPr="00995A38" w:rsidRDefault="00A317DE" w:rsidP="00A317DE">
      <w:pPr>
        <w:tabs>
          <w:tab w:val="clear" w:pos="284"/>
        </w:tabs>
        <w:rPr>
          <w:szCs w:val="22"/>
          <w:lang w:val="pl-PL"/>
        </w:rPr>
      </w:pPr>
      <w:r w:rsidRPr="00995A38">
        <w:rPr>
          <w:szCs w:val="22"/>
          <w:lang w:val="pl-PL"/>
        </w:rPr>
        <w:t>Pošto se azitromicin metaboliše u jetri i izlučuje putem žuči, l</w:t>
      </w:r>
      <w:r w:rsidR="00D379E3" w:rsidRPr="00995A38">
        <w:rPr>
          <w:szCs w:val="22"/>
          <w:lang w:val="pl-PL"/>
        </w:rPr>
        <w:t>ij</w:t>
      </w:r>
      <w:r w:rsidRPr="00995A38">
        <w:rPr>
          <w:szCs w:val="22"/>
          <w:lang w:val="pl-PL"/>
        </w:rPr>
        <w:t>ek se ne sm</w:t>
      </w:r>
      <w:r w:rsidR="00B25170" w:rsidRPr="00995A38">
        <w:rPr>
          <w:szCs w:val="22"/>
          <w:lang w:val="pl-PL"/>
        </w:rPr>
        <w:t>ij</w:t>
      </w:r>
      <w:r w:rsidRPr="00995A38">
        <w:rPr>
          <w:szCs w:val="22"/>
          <w:lang w:val="pl-PL"/>
        </w:rPr>
        <w:t>e prim</w:t>
      </w:r>
      <w:r w:rsidR="008E77D8" w:rsidRPr="00995A38">
        <w:rPr>
          <w:szCs w:val="22"/>
          <w:lang w:val="pl-PL"/>
        </w:rPr>
        <w:t>j</w:t>
      </w:r>
      <w:r w:rsidRPr="00995A38">
        <w:rPr>
          <w:szCs w:val="22"/>
          <w:lang w:val="pl-PL"/>
        </w:rPr>
        <w:t>enjivati kod pacijenata sa teškim oštećenjem funkcije jetre. Studije sa ovakvim pacijentima ni</w:t>
      </w:r>
      <w:r w:rsidR="00D379E3" w:rsidRPr="00995A38">
        <w:rPr>
          <w:szCs w:val="22"/>
          <w:lang w:val="pl-PL"/>
        </w:rPr>
        <w:t>je</w:t>
      </w:r>
      <w:r w:rsidRPr="00995A38">
        <w:rPr>
          <w:szCs w:val="22"/>
          <w:lang w:val="pl-PL"/>
        </w:rPr>
        <w:t>su rađene.</w:t>
      </w:r>
    </w:p>
    <w:p w14:paraId="7C694A44" w14:textId="77777777" w:rsidR="00A317DE" w:rsidRPr="00995A38" w:rsidRDefault="00A317DE" w:rsidP="00A317DE">
      <w:pPr>
        <w:tabs>
          <w:tab w:val="clear" w:pos="284"/>
        </w:tabs>
        <w:rPr>
          <w:b/>
          <w:szCs w:val="22"/>
          <w:lang w:val="pl-PL"/>
        </w:rPr>
      </w:pPr>
    </w:p>
    <w:p w14:paraId="6E5300D8" w14:textId="77777777" w:rsidR="00A36F4C" w:rsidRPr="00995A38" w:rsidRDefault="00A36F4C" w:rsidP="00A317DE">
      <w:pPr>
        <w:tabs>
          <w:tab w:val="clear" w:pos="284"/>
        </w:tabs>
        <w:rPr>
          <w:b/>
          <w:i/>
          <w:szCs w:val="22"/>
          <w:lang w:val="pl-PL"/>
        </w:rPr>
      </w:pPr>
      <w:r w:rsidRPr="00995A38">
        <w:rPr>
          <w:b/>
          <w:i/>
          <w:szCs w:val="22"/>
          <w:lang w:val="pl-PL"/>
        </w:rPr>
        <w:t>Starije osobe</w:t>
      </w:r>
    </w:p>
    <w:p w14:paraId="01545F46" w14:textId="73AADBC8" w:rsidR="00A36F4C" w:rsidRPr="00995A38" w:rsidRDefault="00A36F4C" w:rsidP="00A317DE">
      <w:pPr>
        <w:tabs>
          <w:tab w:val="clear" w:pos="284"/>
        </w:tabs>
        <w:rPr>
          <w:i/>
          <w:szCs w:val="22"/>
          <w:lang w:val="pl-PL"/>
        </w:rPr>
      </w:pPr>
      <w:r w:rsidRPr="00995A38">
        <w:rPr>
          <w:szCs w:val="22"/>
          <w:lang w:val="pl-PL"/>
        </w:rPr>
        <w:t>Kod starijih p</w:t>
      </w:r>
      <w:r w:rsidR="002719AF" w:rsidRPr="00995A38">
        <w:rPr>
          <w:szCs w:val="22"/>
          <w:lang w:val="pl-PL"/>
        </w:rPr>
        <w:t>a</w:t>
      </w:r>
      <w:r w:rsidRPr="00995A38">
        <w:rPr>
          <w:szCs w:val="22"/>
          <w:lang w:val="pl-PL"/>
        </w:rPr>
        <w:t>cijenata prim</w:t>
      </w:r>
      <w:r w:rsidR="008E77D8" w:rsidRPr="00995A38">
        <w:rPr>
          <w:szCs w:val="22"/>
          <w:lang w:val="pl-PL"/>
        </w:rPr>
        <w:t>j</w:t>
      </w:r>
      <w:r w:rsidRPr="00995A38">
        <w:rPr>
          <w:szCs w:val="22"/>
          <w:lang w:val="pl-PL"/>
        </w:rPr>
        <w:t>enjuje se ista doza kao kod odraslih. Budući da stariji pacijenti mogu biti pacijenti sa proaritmi</w:t>
      </w:r>
      <w:r w:rsidR="00D379E3" w:rsidRPr="00995A38">
        <w:rPr>
          <w:szCs w:val="22"/>
          <w:lang w:val="pl-PL"/>
        </w:rPr>
        <w:t>jskim</w:t>
      </w:r>
      <w:r w:rsidRPr="00995A38">
        <w:rPr>
          <w:szCs w:val="22"/>
          <w:lang w:val="pl-PL"/>
        </w:rPr>
        <w:t xml:space="preserve"> stanjima, preporučuje se poseban oprez zbog rizika od razvoja srčanih aritmija </w:t>
      </w:r>
      <w:r w:rsidRPr="00995A38">
        <w:rPr>
          <w:i/>
          <w:szCs w:val="22"/>
          <w:lang w:val="pl-PL"/>
        </w:rPr>
        <w:t>i torsades de pointes</w:t>
      </w:r>
      <w:r w:rsidR="00CA19B7" w:rsidRPr="00995A38">
        <w:rPr>
          <w:i/>
          <w:szCs w:val="22"/>
          <w:lang w:val="pl-PL"/>
        </w:rPr>
        <w:t xml:space="preserve"> </w:t>
      </w:r>
      <w:r w:rsidR="002C485F" w:rsidRPr="00995A38">
        <w:rPr>
          <w:szCs w:val="22"/>
          <w:lang w:val="pl-PL"/>
        </w:rPr>
        <w:t>(vid</w:t>
      </w:r>
      <w:r w:rsidR="008E77D8" w:rsidRPr="00995A38">
        <w:rPr>
          <w:szCs w:val="22"/>
          <w:lang w:val="pl-PL"/>
        </w:rPr>
        <w:t>j</w:t>
      </w:r>
      <w:r w:rsidR="002C485F" w:rsidRPr="00995A38">
        <w:rPr>
          <w:szCs w:val="22"/>
          <w:lang w:val="pl-PL"/>
        </w:rPr>
        <w:t xml:space="preserve">eti </w:t>
      </w:r>
      <w:r w:rsidR="00D379E3" w:rsidRPr="00995A38">
        <w:rPr>
          <w:szCs w:val="22"/>
          <w:lang w:val="pl-PL"/>
        </w:rPr>
        <w:t>dio</w:t>
      </w:r>
      <w:r w:rsidR="002C485F" w:rsidRPr="00995A38">
        <w:rPr>
          <w:szCs w:val="22"/>
          <w:lang w:val="pl-PL"/>
        </w:rPr>
        <w:t xml:space="preserve"> 4.4)</w:t>
      </w:r>
      <w:r w:rsidRPr="00995A38">
        <w:rPr>
          <w:i/>
          <w:szCs w:val="22"/>
          <w:lang w:val="pl-PL"/>
        </w:rPr>
        <w:t>.</w:t>
      </w:r>
    </w:p>
    <w:p w14:paraId="1CD7BD33" w14:textId="77777777" w:rsidR="00A36F4C" w:rsidRPr="00995A38" w:rsidRDefault="00A36F4C" w:rsidP="00A317DE">
      <w:pPr>
        <w:tabs>
          <w:tab w:val="clear" w:pos="284"/>
        </w:tabs>
        <w:rPr>
          <w:i/>
          <w:szCs w:val="22"/>
          <w:lang w:val="pl-PL"/>
        </w:rPr>
      </w:pPr>
    </w:p>
    <w:p w14:paraId="1B820CEC" w14:textId="549592FA" w:rsidR="00A317DE" w:rsidRPr="00995A38" w:rsidRDefault="002C485F" w:rsidP="00A317DE">
      <w:pPr>
        <w:tabs>
          <w:tab w:val="clear" w:pos="284"/>
        </w:tabs>
        <w:rPr>
          <w:szCs w:val="22"/>
          <w:u w:val="single"/>
          <w:lang w:val="pl-PL"/>
        </w:rPr>
      </w:pPr>
      <w:r w:rsidRPr="00995A38">
        <w:rPr>
          <w:szCs w:val="22"/>
          <w:u w:val="single"/>
          <w:lang w:val="pl-PL"/>
        </w:rPr>
        <w:t>Način prim</w:t>
      </w:r>
      <w:r w:rsidR="008E77D8" w:rsidRPr="00995A38">
        <w:rPr>
          <w:szCs w:val="22"/>
          <w:u w:val="single"/>
          <w:lang w:val="pl-PL"/>
        </w:rPr>
        <w:t>j</w:t>
      </w:r>
      <w:r w:rsidRPr="00995A38">
        <w:rPr>
          <w:szCs w:val="22"/>
          <w:u w:val="single"/>
          <w:lang w:val="pl-PL"/>
        </w:rPr>
        <w:t>ene</w:t>
      </w:r>
    </w:p>
    <w:p w14:paraId="67366BF9" w14:textId="7CBE82AF" w:rsidR="00A317DE" w:rsidRPr="00995A38" w:rsidRDefault="00B25170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 xml:space="preserve">Lijek </w:t>
      </w:r>
      <w:r w:rsidR="00A317DE" w:rsidRPr="00995A38">
        <w:rPr>
          <w:szCs w:val="22"/>
          <w:lang w:val="sl-SI"/>
        </w:rPr>
        <w:t xml:space="preserve">Hemomycin kapsule se uzima </w:t>
      </w:r>
      <w:r w:rsidR="00A317DE" w:rsidRPr="00995A38">
        <w:rPr>
          <w:szCs w:val="22"/>
          <w:lang w:val="pl-PL"/>
        </w:rPr>
        <w:t>jednom dnevno</w:t>
      </w:r>
      <w:r w:rsidR="00A317DE" w:rsidRPr="00995A38">
        <w:rPr>
          <w:szCs w:val="22"/>
          <w:lang w:val="sl-SI"/>
        </w:rPr>
        <w:t>. Kapsule treba progutati c</w:t>
      </w:r>
      <w:r w:rsidR="008E77D8" w:rsidRPr="00995A38">
        <w:rPr>
          <w:szCs w:val="22"/>
          <w:lang w:val="sl-SI"/>
        </w:rPr>
        <w:t>ij</w:t>
      </w:r>
      <w:r w:rsidR="00A317DE" w:rsidRPr="00995A38">
        <w:rPr>
          <w:szCs w:val="22"/>
          <w:lang w:val="sl-SI"/>
        </w:rPr>
        <w:t xml:space="preserve">ele. </w:t>
      </w:r>
    </w:p>
    <w:p w14:paraId="2DD9146D" w14:textId="3A8BE975" w:rsidR="00A317DE" w:rsidRPr="00995A38" w:rsidRDefault="00B25170" w:rsidP="00A317DE">
      <w:pPr>
        <w:tabs>
          <w:tab w:val="clear" w:pos="284"/>
        </w:tabs>
        <w:rPr>
          <w:szCs w:val="22"/>
          <w:lang w:val="pl-PL"/>
        </w:rPr>
      </w:pPr>
      <w:r w:rsidRPr="00995A38">
        <w:rPr>
          <w:szCs w:val="22"/>
          <w:lang w:val="sl-SI"/>
        </w:rPr>
        <w:t xml:space="preserve">Lijek </w:t>
      </w:r>
      <w:r w:rsidR="00A317DE" w:rsidRPr="00995A38">
        <w:rPr>
          <w:szCs w:val="22"/>
          <w:lang w:val="sl-SI"/>
        </w:rPr>
        <w:t>Hemomycin kapsule treba uzeti najmanje jedan sat pr</w:t>
      </w:r>
      <w:r w:rsidR="008E77D8" w:rsidRPr="00995A38">
        <w:rPr>
          <w:szCs w:val="22"/>
          <w:lang w:val="sl-SI"/>
        </w:rPr>
        <w:t>ij</w:t>
      </w:r>
      <w:r w:rsidR="00A317DE" w:rsidRPr="00995A38">
        <w:rPr>
          <w:szCs w:val="22"/>
          <w:lang w:val="sl-SI"/>
        </w:rPr>
        <w:t>e ili dva sata posl</w:t>
      </w:r>
      <w:r w:rsidR="008E77D8" w:rsidRPr="00995A38">
        <w:rPr>
          <w:szCs w:val="22"/>
          <w:lang w:val="sl-SI"/>
        </w:rPr>
        <w:t>ij</w:t>
      </w:r>
      <w:r w:rsidR="00A317DE" w:rsidRPr="00995A38">
        <w:rPr>
          <w:szCs w:val="22"/>
          <w:lang w:val="sl-SI"/>
        </w:rPr>
        <w:t>e jela.</w:t>
      </w:r>
    </w:p>
    <w:p w14:paraId="7BF15709" w14:textId="77777777" w:rsidR="00CE09F3" w:rsidRPr="00995A38" w:rsidRDefault="00CE09F3" w:rsidP="00923865">
      <w:pPr>
        <w:rPr>
          <w:szCs w:val="22"/>
          <w:lang w:val="sl-SI"/>
        </w:rPr>
      </w:pPr>
    </w:p>
    <w:p w14:paraId="74A4F25F" w14:textId="77777777" w:rsidR="00CE09F3" w:rsidRPr="00995A38" w:rsidRDefault="00CE09F3" w:rsidP="00923865">
      <w:pPr>
        <w:rPr>
          <w:b/>
          <w:bCs/>
          <w:szCs w:val="22"/>
          <w:lang w:val="sl-SI"/>
        </w:rPr>
      </w:pPr>
      <w:r w:rsidRPr="00995A38">
        <w:rPr>
          <w:b/>
          <w:bCs/>
          <w:szCs w:val="22"/>
          <w:lang w:val="sl-SI"/>
        </w:rPr>
        <w:t>4.3. Kontraindikacije</w:t>
      </w:r>
    </w:p>
    <w:p w14:paraId="76F31B52" w14:textId="77777777" w:rsidR="00CE09F3" w:rsidRPr="00995A38" w:rsidRDefault="00CE09F3" w:rsidP="00923865">
      <w:pPr>
        <w:rPr>
          <w:szCs w:val="22"/>
          <w:lang w:val="sl-SI"/>
        </w:rPr>
      </w:pPr>
    </w:p>
    <w:p w14:paraId="676C1FE2" w14:textId="77777777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Azitromicin je kontraindikovan kod:</w:t>
      </w:r>
    </w:p>
    <w:p w14:paraId="3A100E1F" w14:textId="635BD88E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l-SI"/>
        </w:rPr>
      </w:pPr>
      <w:r w:rsidRPr="00995A38">
        <w:rPr>
          <w:szCs w:val="22"/>
          <w:lang w:val="sl-SI"/>
        </w:rPr>
        <w:t xml:space="preserve">pacijenata preosetljivih na azitromicin, druge makrolidne ili ketolidne antibiotike, eritromicin ili na </w:t>
      </w:r>
      <w:r w:rsidR="00683003" w:rsidRPr="00995A38">
        <w:rPr>
          <w:szCs w:val="22"/>
          <w:lang w:val="sl-SI"/>
        </w:rPr>
        <w:t>bilo koju</w:t>
      </w:r>
      <w:r w:rsidRPr="00995A38">
        <w:rPr>
          <w:szCs w:val="22"/>
          <w:lang w:val="sl-SI"/>
        </w:rPr>
        <w:t xml:space="preserve"> od pomoćnih supstanci </w:t>
      </w:r>
      <w:r w:rsidR="00683003" w:rsidRPr="00995A38">
        <w:rPr>
          <w:szCs w:val="22"/>
          <w:lang w:val="sl-SI"/>
        </w:rPr>
        <w:t xml:space="preserve">navedenih u </w:t>
      </w:r>
      <w:r w:rsidR="00D379E3" w:rsidRPr="00995A38">
        <w:rPr>
          <w:szCs w:val="22"/>
          <w:lang w:val="sl-SI"/>
        </w:rPr>
        <w:t>dijelu</w:t>
      </w:r>
      <w:r w:rsidR="00A36F4C" w:rsidRPr="00995A38">
        <w:rPr>
          <w:szCs w:val="22"/>
          <w:lang w:val="sl-SI"/>
        </w:rPr>
        <w:t xml:space="preserve"> 6.1</w:t>
      </w:r>
      <w:r w:rsidR="00683003" w:rsidRPr="00995A38">
        <w:rPr>
          <w:szCs w:val="22"/>
          <w:lang w:val="sl-SI"/>
        </w:rPr>
        <w:t>.</w:t>
      </w:r>
    </w:p>
    <w:p w14:paraId="14FAA01E" w14:textId="77777777" w:rsidR="00CE09F3" w:rsidRPr="00995A38" w:rsidRDefault="00CE09F3" w:rsidP="00923865">
      <w:pPr>
        <w:rPr>
          <w:szCs w:val="22"/>
          <w:lang w:val="sl-SI"/>
        </w:rPr>
      </w:pPr>
    </w:p>
    <w:p w14:paraId="6DDD651B" w14:textId="2CB7064C" w:rsidR="00CE09F3" w:rsidRPr="00995A38" w:rsidRDefault="00CE09F3" w:rsidP="00923865">
      <w:pPr>
        <w:rPr>
          <w:b/>
          <w:bCs/>
          <w:szCs w:val="22"/>
          <w:lang w:val="ru-RU"/>
        </w:rPr>
      </w:pPr>
      <w:r w:rsidRPr="00995A38">
        <w:rPr>
          <w:b/>
          <w:bCs/>
          <w:szCs w:val="22"/>
          <w:lang w:val="ru-RU"/>
        </w:rPr>
        <w:t>4.4. Posebna upozorenja i m</w:t>
      </w:r>
      <w:r w:rsidR="008E77D8" w:rsidRPr="00995A38">
        <w:rPr>
          <w:b/>
          <w:bCs/>
          <w:szCs w:val="22"/>
          <w:lang w:val="sr-Latn-RS"/>
        </w:rPr>
        <w:t>j</w:t>
      </w:r>
      <w:r w:rsidRPr="00995A38">
        <w:rPr>
          <w:b/>
          <w:bCs/>
          <w:szCs w:val="22"/>
          <w:lang w:val="ru-RU"/>
        </w:rPr>
        <w:t>ere opreza pri upotrebi l</w:t>
      </w:r>
      <w:r w:rsidR="008E77D8" w:rsidRPr="00995A38">
        <w:rPr>
          <w:b/>
          <w:bCs/>
          <w:szCs w:val="22"/>
          <w:lang w:val="sr-Latn-RS"/>
        </w:rPr>
        <w:t>ij</w:t>
      </w:r>
      <w:r w:rsidRPr="00995A38">
        <w:rPr>
          <w:b/>
          <w:bCs/>
          <w:szCs w:val="22"/>
          <w:lang w:val="ru-RU"/>
        </w:rPr>
        <w:t>eka</w:t>
      </w:r>
    </w:p>
    <w:p w14:paraId="617C9E37" w14:textId="5E549CAD" w:rsidR="00CE09F3" w:rsidRPr="00995A38" w:rsidRDefault="00CE09F3" w:rsidP="00923865">
      <w:pPr>
        <w:rPr>
          <w:szCs w:val="22"/>
          <w:lang w:val="sl-SI"/>
        </w:rPr>
      </w:pPr>
    </w:p>
    <w:p w14:paraId="6F0B8DE2" w14:textId="79D67B9E" w:rsidR="00D379E3" w:rsidRPr="00995A38" w:rsidRDefault="00D379E3" w:rsidP="00923865">
      <w:pPr>
        <w:rPr>
          <w:szCs w:val="22"/>
          <w:u w:val="single"/>
          <w:lang w:val="sl-SI"/>
        </w:rPr>
      </w:pPr>
      <w:r w:rsidRPr="00995A38">
        <w:rPr>
          <w:szCs w:val="22"/>
          <w:u w:val="single"/>
          <w:lang w:val="sl-SI"/>
        </w:rPr>
        <w:t>Preosjetljivost</w:t>
      </w:r>
    </w:p>
    <w:p w14:paraId="04CE82EB" w14:textId="558FBB24" w:rsidR="00A317DE" w:rsidRPr="00995A38" w:rsidRDefault="00A33BAC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Kao i u slučaju prim</w:t>
      </w:r>
      <w:r w:rsidR="00D379E3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ene eritromicina i drugih makrolida u</w:t>
      </w:r>
      <w:r w:rsidR="00A317DE" w:rsidRPr="00995A38">
        <w:rPr>
          <w:szCs w:val="22"/>
          <w:lang w:val="sl-SI"/>
        </w:rPr>
        <w:t xml:space="preserve"> r</w:t>
      </w:r>
      <w:r w:rsidR="008E77D8" w:rsidRPr="00995A38">
        <w:rPr>
          <w:szCs w:val="22"/>
          <w:lang w:val="sl-SI"/>
        </w:rPr>
        <w:t>ij</w:t>
      </w:r>
      <w:r w:rsidR="00A317DE" w:rsidRPr="00995A38">
        <w:rPr>
          <w:szCs w:val="22"/>
          <w:lang w:val="sl-SI"/>
        </w:rPr>
        <w:t>etkim slu</w:t>
      </w:r>
      <w:r w:rsidR="00A317DE" w:rsidRPr="00995A38">
        <w:rPr>
          <w:rFonts w:eastAsia="TimesNewRoman"/>
          <w:szCs w:val="22"/>
          <w:lang w:val="sl-SI"/>
        </w:rPr>
        <w:t>č</w:t>
      </w:r>
      <w:r w:rsidR="00A317DE" w:rsidRPr="00995A38">
        <w:rPr>
          <w:szCs w:val="22"/>
          <w:lang w:val="sl-SI"/>
        </w:rPr>
        <w:t xml:space="preserve">ajevima </w:t>
      </w:r>
      <w:r w:rsidR="00153658" w:rsidRPr="00995A38">
        <w:rPr>
          <w:szCs w:val="22"/>
          <w:lang w:val="sl-SI"/>
        </w:rPr>
        <w:t>prijavljene</w:t>
      </w:r>
      <w:r w:rsidR="00A317DE" w:rsidRPr="00995A38">
        <w:rPr>
          <w:szCs w:val="22"/>
          <w:lang w:val="sl-SI"/>
        </w:rPr>
        <w:t xml:space="preserve"> su ozbiljne alergijske reakcije (r</w:t>
      </w:r>
      <w:r w:rsidR="008E77D8" w:rsidRPr="00995A38">
        <w:rPr>
          <w:szCs w:val="22"/>
          <w:lang w:val="sl-SI"/>
        </w:rPr>
        <w:t>ij</w:t>
      </w:r>
      <w:r w:rsidR="00A317DE" w:rsidRPr="00995A38">
        <w:rPr>
          <w:szCs w:val="22"/>
          <w:lang w:val="sl-SI"/>
        </w:rPr>
        <w:t>etko fatalne), kao što su angioedem i anafilaksa</w:t>
      </w:r>
      <w:r w:rsidR="002F5F97" w:rsidRPr="00995A38">
        <w:rPr>
          <w:szCs w:val="22"/>
          <w:lang w:val="sl-SI"/>
        </w:rPr>
        <w:t xml:space="preserve">, dematološke reakcije uključujući akutnu generalizovanu egzantematoznu pustulozu (AGEP), </w:t>
      </w:r>
      <w:r w:rsidR="005E33A6" w:rsidRPr="00995A38">
        <w:rPr>
          <w:i/>
          <w:szCs w:val="22"/>
          <w:lang w:val="sl-SI"/>
        </w:rPr>
        <w:t>Stevens-Jonhson</w:t>
      </w:r>
      <w:r w:rsidR="005E33A6" w:rsidRPr="00995A38">
        <w:rPr>
          <w:szCs w:val="22"/>
          <w:lang w:val="sl-SI"/>
        </w:rPr>
        <w:t xml:space="preserve"> </w:t>
      </w:r>
      <w:r w:rsidR="008E77D8" w:rsidRPr="00995A38">
        <w:rPr>
          <w:szCs w:val="22"/>
          <w:lang w:val="sl-SI"/>
        </w:rPr>
        <w:t>-</w:t>
      </w:r>
      <w:r w:rsidR="005E33A6" w:rsidRPr="00995A38">
        <w:rPr>
          <w:szCs w:val="22"/>
          <w:lang w:val="sl-SI"/>
        </w:rPr>
        <w:t>ov sindrom (SJS), toksičnu epidermalnu nekrolizu (TEN) (r</w:t>
      </w:r>
      <w:r w:rsidR="008E77D8" w:rsidRPr="00995A38">
        <w:rPr>
          <w:szCs w:val="22"/>
          <w:lang w:val="sl-SI"/>
        </w:rPr>
        <w:t>ij</w:t>
      </w:r>
      <w:r w:rsidR="005E33A6" w:rsidRPr="00995A38">
        <w:rPr>
          <w:szCs w:val="22"/>
          <w:lang w:val="sl-SI"/>
        </w:rPr>
        <w:t>etko fatalnu) i reakciju na l</w:t>
      </w:r>
      <w:r w:rsidR="008E77D8" w:rsidRPr="00995A38">
        <w:rPr>
          <w:szCs w:val="22"/>
          <w:lang w:val="sl-SI"/>
        </w:rPr>
        <w:t>ij</w:t>
      </w:r>
      <w:r w:rsidR="005E33A6" w:rsidRPr="00995A38">
        <w:rPr>
          <w:szCs w:val="22"/>
          <w:lang w:val="sl-SI"/>
        </w:rPr>
        <w:t xml:space="preserve">ek sa eozinofilijom i sistemskim simptomima (engl. </w:t>
      </w:r>
      <w:r w:rsidR="005E33A6" w:rsidRPr="00995A38">
        <w:rPr>
          <w:i/>
          <w:szCs w:val="22"/>
          <w:lang w:val="sl-SI"/>
        </w:rPr>
        <w:t>Drug Reaction with Eosinophilia and Systemic Symptoms</w:t>
      </w:r>
      <w:r w:rsidR="005E33A6" w:rsidRPr="00995A38">
        <w:rPr>
          <w:szCs w:val="22"/>
          <w:lang w:val="sl-SI"/>
        </w:rPr>
        <w:t>-DRESS). Neke od ovih reakcija na l</w:t>
      </w:r>
      <w:r w:rsidR="008E77D8" w:rsidRPr="00995A38">
        <w:rPr>
          <w:szCs w:val="22"/>
          <w:lang w:val="sl-SI"/>
        </w:rPr>
        <w:t>ij</w:t>
      </w:r>
      <w:r w:rsidR="005E33A6" w:rsidRPr="00995A38">
        <w:rPr>
          <w:szCs w:val="22"/>
          <w:lang w:val="sl-SI"/>
        </w:rPr>
        <w:t>ek Hemomycin izazvale su rekurentne simptome i zaht</w:t>
      </w:r>
      <w:r w:rsidR="00D379E3" w:rsidRPr="00995A38">
        <w:rPr>
          <w:szCs w:val="22"/>
          <w:lang w:val="sl-SI"/>
        </w:rPr>
        <w:t>ij</w:t>
      </w:r>
      <w:r w:rsidR="005E33A6" w:rsidRPr="00995A38">
        <w:rPr>
          <w:szCs w:val="22"/>
          <w:lang w:val="sl-SI"/>
        </w:rPr>
        <w:t>evale su dužu opservaciju i l</w:t>
      </w:r>
      <w:r w:rsidR="008E77D8" w:rsidRPr="00995A38">
        <w:rPr>
          <w:szCs w:val="22"/>
          <w:lang w:val="sl-SI"/>
        </w:rPr>
        <w:t>ij</w:t>
      </w:r>
      <w:r w:rsidR="005E33A6" w:rsidRPr="00995A38">
        <w:rPr>
          <w:szCs w:val="22"/>
          <w:lang w:val="sl-SI"/>
        </w:rPr>
        <w:t>e</w:t>
      </w:r>
      <w:r w:rsidR="005E33A6" w:rsidRPr="00995A38">
        <w:rPr>
          <w:rFonts w:eastAsia="TimesNewRoman"/>
          <w:szCs w:val="22"/>
          <w:lang w:val="sl-SI"/>
        </w:rPr>
        <w:t>č</w:t>
      </w:r>
      <w:r w:rsidR="005E33A6" w:rsidRPr="00995A38">
        <w:rPr>
          <w:szCs w:val="22"/>
          <w:lang w:val="sl-SI"/>
        </w:rPr>
        <w:t>enje. Ukoliko dođe do pojave alergijske reakcije, potrebno je prekinuti dalje uzimanje l</w:t>
      </w:r>
      <w:r w:rsidR="008E77D8" w:rsidRPr="00995A38">
        <w:rPr>
          <w:szCs w:val="22"/>
          <w:lang w:val="sl-SI"/>
        </w:rPr>
        <w:t>ij</w:t>
      </w:r>
      <w:r w:rsidR="005E33A6" w:rsidRPr="00995A38">
        <w:rPr>
          <w:szCs w:val="22"/>
          <w:lang w:val="sl-SI"/>
        </w:rPr>
        <w:t>eka i prim</w:t>
      </w:r>
      <w:r w:rsidR="00D379E3" w:rsidRPr="00995A38">
        <w:rPr>
          <w:szCs w:val="22"/>
          <w:lang w:val="sl-SI"/>
        </w:rPr>
        <w:t>i</w:t>
      </w:r>
      <w:r w:rsidR="008E77D8" w:rsidRPr="00995A38">
        <w:rPr>
          <w:szCs w:val="22"/>
          <w:lang w:val="sl-SI"/>
        </w:rPr>
        <w:t>j</w:t>
      </w:r>
      <w:r w:rsidR="005E33A6" w:rsidRPr="00995A38">
        <w:rPr>
          <w:szCs w:val="22"/>
          <w:lang w:val="sl-SI"/>
        </w:rPr>
        <w:t>eniti odgovarajuću terapiju. L</w:t>
      </w:r>
      <w:r w:rsidR="008E77D8" w:rsidRPr="00995A38">
        <w:rPr>
          <w:szCs w:val="22"/>
          <w:lang w:val="sl-SI"/>
        </w:rPr>
        <w:t>j</w:t>
      </w:r>
      <w:r w:rsidR="005E33A6" w:rsidRPr="00995A38">
        <w:rPr>
          <w:szCs w:val="22"/>
          <w:lang w:val="sl-SI"/>
        </w:rPr>
        <w:t>ekari treba da budu sv</w:t>
      </w:r>
      <w:r w:rsidR="008E77D8" w:rsidRPr="00995A38">
        <w:rPr>
          <w:szCs w:val="22"/>
          <w:lang w:val="sl-SI"/>
        </w:rPr>
        <w:t>j</w:t>
      </w:r>
      <w:r w:rsidR="005E33A6" w:rsidRPr="00995A38">
        <w:rPr>
          <w:szCs w:val="22"/>
          <w:lang w:val="sl-SI"/>
        </w:rPr>
        <w:t>esni da ponovno pojavljivanje alergijskih simptoma može da se desi nakon prekida simptomatske terapije.</w:t>
      </w:r>
    </w:p>
    <w:p w14:paraId="01812A2C" w14:textId="4ECB739F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</w:p>
    <w:p w14:paraId="6E1F7041" w14:textId="7EB7975F" w:rsidR="00D379E3" w:rsidRPr="00995A38" w:rsidRDefault="00D379E3" w:rsidP="00A317DE">
      <w:pPr>
        <w:tabs>
          <w:tab w:val="clear" w:pos="284"/>
        </w:tabs>
        <w:rPr>
          <w:szCs w:val="22"/>
          <w:u w:val="single"/>
          <w:lang w:val="sl-SI"/>
        </w:rPr>
      </w:pPr>
      <w:r w:rsidRPr="00995A38">
        <w:rPr>
          <w:szCs w:val="22"/>
          <w:u w:val="single"/>
          <w:lang w:val="sl-SI"/>
        </w:rPr>
        <w:t>Hepatotoksičnost</w:t>
      </w:r>
    </w:p>
    <w:p w14:paraId="533B8152" w14:textId="40D6668E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 xml:space="preserve">S obzirom </w:t>
      </w:r>
      <w:r w:rsidR="00D379E3" w:rsidRPr="00995A38">
        <w:rPr>
          <w:szCs w:val="22"/>
          <w:lang w:val="sl-SI"/>
        </w:rPr>
        <w:t xml:space="preserve">na to </w:t>
      </w:r>
      <w:r w:rsidRPr="00995A38">
        <w:rPr>
          <w:szCs w:val="22"/>
          <w:lang w:val="sl-SI"/>
        </w:rPr>
        <w:t>da je jetra glavni put eliminacije azitromicina, potreban je oprez za vr</w:t>
      </w:r>
      <w:r w:rsidR="008E77D8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eme prim</w:t>
      </w:r>
      <w:r w:rsidR="008E77D8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ene kod pacijenata sa</w:t>
      </w:r>
      <w:r w:rsidR="00B25170" w:rsidRPr="00995A38">
        <w:rPr>
          <w:szCs w:val="22"/>
          <w:lang w:val="sl-SI"/>
        </w:rPr>
        <w:t xml:space="preserve"> teškim oboljenjem jetre</w:t>
      </w:r>
      <w:r w:rsidRPr="00995A38">
        <w:rPr>
          <w:szCs w:val="22"/>
          <w:lang w:val="sl-SI"/>
        </w:rPr>
        <w:t>. Kod prim</w:t>
      </w:r>
      <w:r w:rsidR="008E77D8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ene azitromicina su zab</w:t>
      </w:r>
      <w:r w:rsidR="008E77D8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l</w:t>
      </w:r>
      <w:r w:rsidR="008E77D8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 xml:space="preserve">eženi slučajevi fulminantnog hepatitisa koji može dovesti do  insuficijencije </w:t>
      </w:r>
      <w:r w:rsidR="00B25170" w:rsidRPr="00995A38">
        <w:rPr>
          <w:szCs w:val="22"/>
          <w:lang w:val="sl-SI"/>
        </w:rPr>
        <w:t xml:space="preserve">jetre </w:t>
      </w:r>
      <w:r w:rsidRPr="00995A38">
        <w:rPr>
          <w:szCs w:val="22"/>
          <w:lang w:val="sl-SI"/>
        </w:rPr>
        <w:t>opasne po život (vid</w:t>
      </w:r>
      <w:r w:rsidR="008E77D8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 xml:space="preserve">eti </w:t>
      </w:r>
      <w:r w:rsidR="00D379E3" w:rsidRPr="00995A38">
        <w:rPr>
          <w:szCs w:val="22"/>
          <w:lang w:val="sl-SI"/>
        </w:rPr>
        <w:t>dio</w:t>
      </w:r>
      <w:r w:rsidRPr="00995A38">
        <w:rPr>
          <w:szCs w:val="22"/>
          <w:lang w:val="sl-SI"/>
        </w:rPr>
        <w:t xml:space="preserve"> 4.8). Neki pacijenti su već imali prethodno oboljenje jetre ili su uzimali druge hepatotoksične l</w:t>
      </w:r>
      <w:r w:rsidR="008E77D8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ekove.</w:t>
      </w:r>
    </w:p>
    <w:p w14:paraId="2CDD0E7E" w14:textId="77777777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</w:p>
    <w:p w14:paraId="3781C5B3" w14:textId="7C292D2C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Ukoliko postoje znaci i simptomi hepatične insuficijencije poput brzog razvoja astenije sa žuticom, tamne prebojenosti urina, sklono</w:t>
      </w:r>
      <w:r w:rsidR="00B25170" w:rsidRPr="00995A38">
        <w:rPr>
          <w:szCs w:val="22"/>
          <w:lang w:val="sl-SI"/>
        </w:rPr>
        <w:t>sti</w:t>
      </w:r>
      <w:r w:rsidRPr="00995A38">
        <w:rPr>
          <w:szCs w:val="22"/>
          <w:lang w:val="sl-SI"/>
        </w:rPr>
        <w:t xml:space="preserve"> ka krvarenju ili hepatične encefalopatije, neophodno je sprovesti laboratorijsko ispitivanje funkcionalnih testova jetre. U slučaju hepatične insuficijencije, treba prekinuti prim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enu azitromicina.</w:t>
      </w:r>
    </w:p>
    <w:p w14:paraId="49ECE617" w14:textId="77777777" w:rsidR="00D379E3" w:rsidRPr="00995A38" w:rsidRDefault="00D379E3" w:rsidP="00A317DE">
      <w:pPr>
        <w:tabs>
          <w:tab w:val="clear" w:pos="284"/>
        </w:tabs>
        <w:rPr>
          <w:szCs w:val="22"/>
          <w:lang w:val="sl-SI"/>
        </w:rPr>
      </w:pPr>
    </w:p>
    <w:p w14:paraId="088A3A46" w14:textId="0AE1C6C9" w:rsidR="00A317DE" w:rsidRPr="00995A38" w:rsidRDefault="00D379E3" w:rsidP="00A317DE">
      <w:pPr>
        <w:tabs>
          <w:tab w:val="clear" w:pos="284"/>
        </w:tabs>
        <w:rPr>
          <w:szCs w:val="22"/>
          <w:u w:val="single"/>
          <w:lang w:val="sl-SI"/>
        </w:rPr>
      </w:pPr>
      <w:r w:rsidRPr="00995A38">
        <w:rPr>
          <w:szCs w:val="22"/>
          <w:u w:val="single"/>
          <w:lang w:val="sl-SI"/>
        </w:rPr>
        <w:t>Derivati ergotamina</w:t>
      </w:r>
    </w:p>
    <w:p w14:paraId="39EA4587" w14:textId="209D5548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Kod pacijenata na terapiji derivatima</w:t>
      </w:r>
      <w:r w:rsidR="00962D46" w:rsidRPr="00995A38">
        <w:rPr>
          <w:szCs w:val="22"/>
          <w:lang w:val="sl-SI"/>
        </w:rPr>
        <w:t xml:space="preserve"> ergot alkaloida</w:t>
      </w:r>
      <w:r w:rsidRPr="00995A38">
        <w:rPr>
          <w:szCs w:val="22"/>
          <w:lang w:val="sl-SI"/>
        </w:rPr>
        <w:t>, povećava se mogućnost za nastanak ergotizma usl</w:t>
      </w:r>
      <w:r w:rsidR="00D379E3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ed istovremene prim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 xml:space="preserve">ene sa nekim makrolidima. Nema dostupnih podataka o mogućoj interakciji derivata </w:t>
      </w:r>
      <w:r w:rsidR="00962D46" w:rsidRPr="00995A38">
        <w:rPr>
          <w:szCs w:val="22"/>
          <w:lang w:val="sl-SI"/>
        </w:rPr>
        <w:t xml:space="preserve">ergot </w:t>
      </w:r>
      <w:r w:rsidR="00962D46" w:rsidRPr="00995A38">
        <w:rPr>
          <w:szCs w:val="22"/>
          <w:lang w:val="sl-SI"/>
        </w:rPr>
        <w:lastRenderedPageBreak/>
        <w:t xml:space="preserve">alkaloida </w:t>
      </w:r>
      <w:r w:rsidRPr="00995A38">
        <w:rPr>
          <w:szCs w:val="22"/>
          <w:lang w:val="sl-SI"/>
        </w:rPr>
        <w:t xml:space="preserve">sa azitromicinom. Međutim, zbog teoretske mogućnosti od nastanka ergotizma, azitromicin i derivate </w:t>
      </w:r>
      <w:r w:rsidR="00962D46" w:rsidRPr="00995A38">
        <w:rPr>
          <w:szCs w:val="22"/>
          <w:lang w:val="sl-SI"/>
        </w:rPr>
        <w:t xml:space="preserve">ergot alkaloida </w:t>
      </w:r>
      <w:r w:rsidRPr="00995A38">
        <w:rPr>
          <w:szCs w:val="22"/>
          <w:lang w:val="sl-SI"/>
        </w:rPr>
        <w:t>ne treba istovremeno prim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enjivati.</w:t>
      </w:r>
    </w:p>
    <w:p w14:paraId="6B7A2B6D" w14:textId="1E8A0653" w:rsidR="003F5703" w:rsidRPr="00995A38" w:rsidRDefault="003F5703" w:rsidP="00A317DE">
      <w:pPr>
        <w:tabs>
          <w:tab w:val="clear" w:pos="284"/>
        </w:tabs>
        <w:rPr>
          <w:szCs w:val="22"/>
          <w:lang w:val="sl-SI"/>
        </w:rPr>
      </w:pPr>
    </w:p>
    <w:p w14:paraId="302159B9" w14:textId="5D51A7D6" w:rsidR="00D379E3" w:rsidRPr="00995A38" w:rsidRDefault="00D379E3" w:rsidP="00A317DE">
      <w:pPr>
        <w:tabs>
          <w:tab w:val="clear" w:pos="284"/>
        </w:tabs>
        <w:rPr>
          <w:szCs w:val="22"/>
          <w:u w:val="single"/>
          <w:lang w:val="sl-SI"/>
        </w:rPr>
      </w:pPr>
      <w:r w:rsidRPr="00995A38">
        <w:rPr>
          <w:szCs w:val="22"/>
          <w:u w:val="single"/>
          <w:lang w:val="sl-SI"/>
        </w:rPr>
        <w:t>Superinfekcija</w:t>
      </w:r>
    </w:p>
    <w:p w14:paraId="48E0D734" w14:textId="11969147" w:rsidR="003F5703" w:rsidRPr="00995A38" w:rsidRDefault="003F5703" w:rsidP="003F5703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Kao i kod prim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ene ostalih antibiotika, postoji mogu</w:t>
      </w:r>
      <w:r w:rsidRPr="00995A38">
        <w:rPr>
          <w:rFonts w:eastAsia="TimesNewRoman"/>
          <w:szCs w:val="22"/>
          <w:lang w:val="sl-SI"/>
        </w:rPr>
        <w:t>ć</w:t>
      </w:r>
      <w:r w:rsidRPr="00995A38">
        <w:rPr>
          <w:szCs w:val="22"/>
          <w:lang w:val="sl-SI"/>
        </w:rPr>
        <w:t>nost pojave sekundarne infekcije rezistentnim mikroorganizmima (uključujući gljivi</w:t>
      </w:r>
      <w:r w:rsidRPr="00995A38">
        <w:rPr>
          <w:rFonts w:eastAsia="TimesNewRoman"/>
          <w:szCs w:val="22"/>
          <w:lang w:val="sl-SI"/>
        </w:rPr>
        <w:t>ce</w:t>
      </w:r>
      <w:r w:rsidRPr="00995A38">
        <w:rPr>
          <w:szCs w:val="22"/>
          <w:lang w:val="sl-SI"/>
        </w:rPr>
        <w:t>), pa je potrebno stalno pra</w:t>
      </w:r>
      <w:r w:rsidRPr="00995A38">
        <w:rPr>
          <w:rFonts w:eastAsia="TimesNewRoman"/>
          <w:szCs w:val="22"/>
          <w:lang w:val="sl-SI"/>
        </w:rPr>
        <w:t>ć</w:t>
      </w:r>
      <w:r w:rsidRPr="00995A38">
        <w:rPr>
          <w:szCs w:val="22"/>
          <w:lang w:val="sl-SI"/>
        </w:rPr>
        <w:t>enje pacijenata.</w:t>
      </w:r>
    </w:p>
    <w:p w14:paraId="74ACC13A" w14:textId="7D286387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</w:p>
    <w:p w14:paraId="117F37F1" w14:textId="1C3EED33" w:rsidR="00D379E3" w:rsidRPr="00995A38" w:rsidRDefault="00D379E3" w:rsidP="00A317DE">
      <w:pPr>
        <w:tabs>
          <w:tab w:val="clear" w:pos="284"/>
        </w:tabs>
        <w:rPr>
          <w:szCs w:val="22"/>
          <w:u w:val="single"/>
          <w:lang w:val="sl-SI"/>
        </w:rPr>
      </w:pPr>
      <w:r w:rsidRPr="00995A38">
        <w:rPr>
          <w:szCs w:val="22"/>
          <w:u w:val="single"/>
          <w:lang w:val="sl-SI"/>
        </w:rPr>
        <w:t xml:space="preserve">Dijarea povezana sa </w:t>
      </w:r>
      <w:r w:rsidRPr="00995A38">
        <w:rPr>
          <w:i/>
          <w:szCs w:val="22"/>
          <w:u w:val="single"/>
          <w:lang w:val="sl-SI"/>
        </w:rPr>
        <w:t>Clostridium difficile</w:t>
      </w:r>
    </w:p>
    <w:p w14:paraId="227DB805" w14:textId="52B6FE26" w:rsidR="00824B90" w:rsidRPr="00995A38" w:rsidRDefault="003F5703" w:rsidP="003F5703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Pri prim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eni skoro svih antibiotika uključujući i azitromicin, zab</w:t>
      </w:r>
      <w:r w:rsidR="000B120E" w:rsidRPr="00995A38">
        <w:rPr>
          <w:szCs w:val="22"/>
          <w:lang w:val="sl-SI"/>
        </w:rPr>
        <w:t>ilj</w:t>
      </w:r>
      <w:r w:rsidRPr="00995A38">
        <w:rPr>
          <w:szCs w:val="22"/>
          <w:lang w:val="sl-SI"/>
        </w:rPr>
        <w:t xml:space="preserve">ežena je dijareja </w:t>
      </w:r>
      <w:r w:rsidR="00D379E3" w:rsidRPr="00995A38">
        <w:rPr>
          <w:szCs w:val="22"/>
          <w:lang w:val="sl-SI"/>
        </w:rPr>
        <w:t>povezana</w:t>
      </w:r>
      <w:r w:rsidRPr="00995A38">
        <w:rPr>
          <w:szCs w:val="22"/>
          <w:lang w:val="sl-SI"/>
        </w:rPr>
        <w:t xml:space="preserve"> sa </w:t>
      </w:r>
      <w:r w:rsidRPr="00995A38">
        <w:rPr>
          <w:i/>
          <w:szCs w:val="22"/>
          <w:lang w:val="sl-SI"/>
        </w:rPr>
        <w:t xml:space="preserve">Clostridium difficile </w:t>
      </w:r>
      <w:r w:rsidRPr="00995A38">
        <w:rPr>
          <w:szCs w:val="22"/>
          <w:lang w:val="sl-SI"/>
        </w:rPr>
        <w:t>(CDAD) koja po težini može varirati od blage dijareje do fatalnog kolitisa. L</w:t>
      </w:r>
      <w:r w:rsidR="000B120E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ečenje antibakterijskim l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ekovima m</w:t>
      </w:r>
      <w:r w:rsidR="000B120E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enja cr</w:t>
      </w:r>
      <w:r w:rsidR="000B120E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evnu floru i dovodi do pret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 xml:space="preserve">eranog rasta </w:t>
      </w:r>
      <w:r w:rsidRPr="00995A38">
        <w:rPr>
          <w:i/>
          <w:szCs w:val="22"/>
          <w:lang w:val="sl-SI"/>
        </w:rPr>
        <w:t>C.difficile.</w:t>
      </w:r>
      <w:r w:rsidRPr="00995A38">
        <w:rPr>
          <w:szCs w:val="22"/>
          <w:lang w:val="sl-SI"/>
        </w:rPr>
        <w:t xml:space="preserve"> </w:t>
      </w:r>
    </w:p>
    <w:p w14:paraId="24A25FA3" w14:textId="77777777" w:rsidR="00D379E3" w:rsidRPr="00995A38" w:rsidRDefault="00D379E3" w:rsidP="003F5703">
      <w:pPr>
        <w:tabs>
          <w:tab w:val="clear" w:pos="284"/>
        </w:tabs>
        <w:rPr>
          <w:szCs w:val="22"/>
          <w:lang w:val="sl-SI"/>
        </w:rPr>
      </w:pPr>
    </w:p>
    <w:p w14:paraId="4C096BA9" w14:textId="5140D9BC" w:rsidR="003F5703" w:rsidRPr="00995A38" w:rsidRDefault="003F5703" w:rsidP="003F5703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sl-SI"/>
        </w:rPr>
        <w:t xml:space="preserve">Sojevi </w:t>
      </w:r>
      <w:r w:rsidRPr="00995A38">
        <w:rPr>
          <w:i/>
          <w:szCs w:val="22"/>
          <w:lang w:val="sl-SI"/>
        </w:rPr>
        <w:t>C. difficile</w:t>
      </w:r>
      <w:r w:rsidRPr="00995A38">
        <w:rPr>
          <w:szCs w:val="22"/>
          <w:lang w:val="sl-SI"/>
        </w:rPr>
        <w:t xml:space="preserve"> produkuju toksine A i B koji doprinose razvoju CDAD i uzrokuju povećani morbiditet i mortalitet s obzirom </w:t>
      </w:r>
      <w:r w:rsidR="00D379E3" w:rsidRPr="00995A38">
        <w:rPr>
          <w:szCs w:val="22"/>
          <w:lang w:val="sl-SI"/>
        </w:rPr>
        <w:t xml:space="preserve">na to </w:t>
      </w:r>
      <w:r w:rsidRPr="00995A38">
        <w:rPr>
          <w:szCs w:val="22"/>
          <w:lang w:val="sl-SI"/>
        </w:rPr>
        <w:t>da ove infekcije mogu biti rezistentne na antimikrobnu terapiju i zaht</w:t>
      </w:r>
      <w:r w:rsidR="000B120E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evati kolektomiju. Zbog toga treba voditi računa o pojavi CDAD kod pacijenata kod kojih se dijareja javila u toku ili nakon antibiotske terapije. Neophodna je detaljna anamneza, s obzirom da su zab</w:t>
      </w:r>
      <w:r w:rsidR="00D15D44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l</w:t>
      </w:r>
      <w:r w:rsidR="00D15D44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eženi slučajevi CDAD i dva 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eseca nakon prim</w:t>
      </w:r>
      <w:r w:rsidR="000B12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 xml:space="preserve">ene antibiotika. </w:t>
      </w:r>
      <w:r w:rsidRPr="00995A38">
        <w:rPr>
          <w:szCs w:val="22"/>
          <w:lang w:val="it-IT"/>
        </w:rPr>
        <w:t>Treba prekinuti terapiju azitromicinom i razmotriti prim</w:t>
      </w:r>
      <w:r w:rsidR="00D15D44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 xml:space="preserve">enu specifične terapije za </w:t>
      </w:r>
      <w:r w:rsidRPr="00995A38">
        <w:rPr>
          <w:i/>
          <w:szCs w:val="22"/>
          <w:lang w:val="it-IT"/>
        </w:rPr>
        <w:t>C. difficile</w:t>
      </w:r>
      <w:r w:rsidRPr="00995A38">
        <w:rPr>
          <w:szCs w:val="22"/>
          <w:lang w:val="it-IT"/>
        </w:rPr>
        <w:t>.</w:t>
      </w:r>
    </w:p>
    <w:p w14:paraId="2074160D" w14:textId="557166D0" w:rsidR="003F5703" w:rsidRPr="00995A38" w:rsidRDefault="003F5703" w:rsidP="003F5703">
      <w:pPr>
        <w:tabs>
          <w:tab w:val="clear" w:pos="284"/>
        </w:tabs>
        <w:rPr>
          <w:szCs w:val="22"/>
          <w:lang w:val="it-IT"/>
        </w:rPr>
      </w:pPr>
    </w:p>
    <w:p w14:paraId="7A820DDB" w14:textId="4A5B4D14" w:rsidR="00D15D44" w:rsidRPr="00995A38" w:rsidRDefault="00D15D44" w:rsidP="003F5703">
      <w:pPr>
        <w:tabs>
          <w:tab w:val="clear" w:pos="284"/>
        </w:tabs>
        <w:rPr>
          <w:szCs w:val="22"/>
          <w:u w:val="single"/>
          <w:lang w:val="it-IT"/>
        </w:rPr>
      </w:pPr>
      <w:r w:rsidRPr="00995A38">
        <w:rPr>
          <w:szCs w:val="22"/>
          <w:u w:val="single"/>
          <w:lang w:val="it-IT"/>
        </w:rPr>
        <w:t>Oštećenje funkcije bubrega</w:t>
      </w:r>
    </w:p>
    <w:p w14:paraId="207EBA87" w14:textId="18FA81EA" w:rsidR="003F5703" w:rsidRPr="00995A38" w:rsidRDefault="003F5703" w:rsidP="003F5703">
      <w:pPr>
        <w:tabs>
          <w:tab w:val="clear" w:pos="284"/>
        </w:tabs>
        <w:rPr>
          <w:i/>
          <w:szCs w:val="22"/>
          <w:lang w:val="sr-Latn-CS"/>
        </w:rPr>
      </w:pPr>
      <w:r w:rsidRPr="00995A38">
        <w:rPr>
          <w:szCs w:val="22"/>
          <w:lang w:val="it-IT"/>
        </w:rPr>
        <w:t>Kod pacijenata sa tešk</w:t>
      </w:r>
      <w:r w:rsidR="00824B90" w:rsidRPr="00995A38">
        <w:rPr>
          <w:szCs w:val="22"/>
          <w:lang w:val="it-IT"/>
        </w:rPr>
        <w:t>i</w:t>
      </w:r>
      <w:r w:rsidRPr="00995A38">
        <w:rPr>
          <w:szCs w:val="22"/>
          <w:lang w:val="it-IT"/>
        </w:rPr>
        <w:t xml:space="preserve">m </w:t>
      </w:r>
      <w:r w:rsidR="00824B90" w:rsidRPr="00995A38">
        <w:rPr>
          <w:szCs w:val="22"/>
          <w:lang w:val="it-IT"/>
        </w:rPr>
        <w:t xml:space="preserve">oštećenjem </w:t>
      </w:r>
      <w:r w:rsidRPr="00995A38">
        <w:rPr>
          <w:szCs w:val="22"/>
          <w:lang w:val="it-IT"/>
        </w:rPr>
        <w:t>renaln</w:t>
      </w:r>
      <w:r w:rsidR="00824B90" w:rsidRPr="00995A38">
        <w:rPr>
          <w:szCs w:val="22"/>
          <w:lang w:val="it-IT"/>
        </w:rPr>
        <w:t>e</w:t>
      </w:r>
      <w:r w:rsidRPr="00995A38">
        <w:rPr>
          <w:szCs w:val="22"/>
          <w:lang w:val="it-IT"/>
        </w:rPr>
        <w:t xml:space="preserve"> </w:t>
      </w:r>
      <w:r w:rsidR="00824B90" w:rsidRPr="00995A38">
        <w:rPr>
          <w:szCs w:val="22"/>
          <w:lang w:val="it-IT"/>
        </w:rPr>
        <w:t xml:space="preserve">funkcije </w:t>
      </w:r>
      <w:r w:rsidRPr="00995A38">
        <w:rPr>
          <w:szCs w:val="22"/>
          <w:lang w:val="it-IT"/>
        </w:rPr>
        <w:t xml:space="preserve">(GFR&lt; 10 </w:t>
      </w:r>
      <w:r w:rsidR="00D379E3" w:rsidRPr="00995A38">
        <w:rPr>
          <w:szCs w:val="22"/>
          <w:lang w:val="it-IT"/>
        </w:rPr>
        <w:t>ml</w:t>
      </w:r>
      <w:r w:rsidRPr="00995A38">
        <w:rPr>
          <w:szCs w:val="22"/>
          <w:lang w:val="it-IT"/>
        </w:rPr>
        <w:t>/min), zab</w:t>
      </w:r>
      <w:r w:rsidR="00D15D44" w:rsidRPr="00995A38">
        <w:rPr>
          <w:szCs w:val="22"/>
          <w:lang w:val="it-IT"/>
        </w:rPr>
        <w:t>i</w:t>
      </w:r>
      <w:r w:rsidRPr="00995A38">
        <w:rPr>
          <w:szCs w:val="22"/>
          <w:lang w:val="it-IT"/>
        </w:rPr>
        <w:t>l</w:t>
      </w:r>
      <w:r w:rsidR="00D15D44" w:rsidRPr="00995A38">
        <w:rPr>
          <w:szCs w:val="22"/>
          <w:lang w:val="it-IT"/>
        </w:rPr>
        <w:t>je</w:t>
      </w:r>
      <w:r w:rsidRPr="00995A38">
        <w:rPr>
          <w:szCs w:val="22"/>
          <w:lang w:val="it-IT"/>
        </w:rPr>
        <w:t>ženo je povećanje sistemske izloženosti azitromicinu za 33% (vid</w:t>
      </w:r>
      <w:r w:rsidR="000B120E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 xml:space="preserve">eti </w:t>
      </w:r>
      <w:r w:rsidR="00D15D44" w:rsidRPr="00995A38">
        <w:rPr>
          <w:szCs w:val="22"/>
          <w:lang w:val="it-IT"/>
        </w:rPr>
        <w:t>dio</w:t>
      </w:r>
      <w:r w:rsidRPr="00995A38">
        <w:rPr>
          <w:szCs w:val="22"/>
          <w:lang w:val="it-IT"/>
        </w:rPr>
        <w:t xml:space="preserve"> 5.2</w:t>
      </w:r>
      <w:r w:rsidRPr="00995A38">
        <w:rPr>
          <w:szCs w:val="22"/>
          <w:lang w:val="sr-Latn-CS"/>
        </w:rPr>
        <w:t>)</w:t>
      </w:r>
      <w:r w:rsidRPr="00995A38">
        <w:rPr>
          <w:i/>
          <w:szCs w:val="22"/>
          <w:lang w:val="sr-Latn-CS"/>
        </w:rPr>
        <w:t>.</w:t>
      </w:r>
    </w:p>
    <w:p w14:paraId="38C6A3A9" w14:textId="70A9DAB2" w:rsidR="003F5703" w:rsidRPr="00995A38" w:rsidRDefault="003F5703" w:rsidP="003F5703">
      <w:pPr>
        <w:tabs>
          <w:tab w:val="clear" w:pos="284"/>
        </w:tabs>
        <w:rPr>
          <w:szCs w:val="22"/>
          <w:lang w:val="it-IT"/>
        </w:rPr>
      </w:pPr>
    </w:p>
    <w:p w14:paraId="3F37C3BE" w14:textId="639E65C3" w:rsidR="00D15D44" w:rsidRPr="00995A38" w:rsidRDefault="00D15D44" w:rsidP="003F5703">
      <w:pPr>
        <w:tabs>
          <w:tab w:val="clear" w:pos="284"/>
        </w:tabs>
        <w:rPr>
          <w:szCs w:val="22"/>
          <w:u w:val="single"/>
          <w:lang w:val="it-IT"/>
        </w:rPr>
      </w:pPr>
      <w:r w:rsidRPr="00995A38">
        <w:rPr>
          <w:szCs w:val="22"/>
          <w:u w:val="single"/>
          <w:lang w:val="it-IT"/>
        </w:rPr>
        <w:t>Produženje QT intervala</w:t>
      </w:r>
    </w:p>
    <w:p w14:paraId="37816356" w14:textId="7017CF86" w:rsidR="00A317DE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it-IT"/>
        </w:rPr>
        <w:t>Pri terapiji drugim makrolidima</w:t>
      </w:r>
      <w:r w:rsidR="003F5703" w:rsidRPr="00995A38">
        <w:rPr>
          <w:szCs w:val="22"/>
          <w:lang w:val="it-IT"/>
        </w:rPr>
        <w:t xml:space="preserve"> uključujući i azitromicin</w:t>
      </w:r>
      <w:r w:rsidRPr="00995A38">
        <w:rPr>
          <w:szCs w:val="22"/>
          <w:lang w:val="it-IT"/>
        </w:rPr>
        <w:t xml:space="preserve"> zab</w:t>
      </w:r>
      <w:r w:rsidR="00D15D44" w:rsidRPr="00995A38">
        <w:rPr>
          <w:szCs w:val="22"/>
          <w:lang w:val="it-IT"/>
        </w:rPr>
        <w:t>i</w:t>
      </w:r>
      <w:r w:rsidRPr="00995A38">
        <w:rPr>
          <w:szCs w:val="22"/>
          <w:lang w:val="it-IT"/>
        </w:rPr>
        <w:t>l</w:t>
      </w:r>
      <w:r w:rsidR="00D15D44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 xml:space="preserve">eženi </w:t>
      </w:r>
      <w:r w:rsidR="003F5703" w:rsidRPr="00995A38">
        <w:rPr>
          <w:szCs w:val="22"/>
          <w:lang w:val="it-IT"/>
        </w:rPr>
        <w:t xml:space="preserve">su </w:t>
      </w:r>
      <w:r w:rsidRPr="00995A38">
        <w:rPr>
          <w:szCs w:val="22"/>
          <w:lang w:val="it-IT"/>
        </w:rPr>
        <w:t>produžena sr</w:t>
      </w:r>
      <w:r w:rsidRPr="00995A38">
        <w:rPr>
          <w:rFonts w:eastAsia="TimesNewRoman"/>
          <w:szCs w:val="22"/>
          <w:lang w:val="it-IT"/>
        </w:rPr>
        <w:t>č</w:t>
      </w:r>
      <w:r w:rsidRPr="00995A38">
        <w:rPr>
          <w:szCs w:val="22"/>
          <w:lang w:val="it-IT"/>
        </w:rPr>
        <w:t>ana repolarizacija i QT interval koji pove</w:t>
      </w:r>
      <w:r w:rsidRPr="00995A38">
        <w:rPr>
          <w:rFonts w:eastAsia="TimesNewRoman"/>
          <w:szCs w:val="22"/>
          <w:lang w:val="it-IT"/>
        </w:rPr>
        <w:t>ć</w:t>
      </w:r>
      <w:r w:rsidRPr="00995A38">
        <w:rPr>
          <w:szCs w:val="22"/>
          <w:lang w:val="it-IT"/>
        </w:rPr>
        <w:t>avaju rizik od nastanka sr</w:t>
      </w:r>
      <w:r w:rsidRPr="00995A38">
        <w:rPr>
          <w:rFonts w:eastAsia="TimesNewRoman"/>
          <w:szCs w:val="22"/>
          <w:lang w:val="it-IT"/>
        </w:rPr>
        <w:t>č</w:t>
      </w:r>
      <w:r w:rsidRPr="00995A38">
        <w:rPr>
          <w:szCs w:val="22"/>
          <w:lang w:val="it-IT"/>
        </w:rPr>
        <w:t>anih aritmija i „</w:t>
      </w:r>
      <w:r w:rsidR="00D15D44" w:rsidRPr="00995A38">
        <w:rPr>
          <w:i/>
          <w:szCs w:val="22"/>
          <w:lang w:val="it-IT"/>
        </w:rPr>
        <w:t>t</w:t>
      </w:r>
      <w:r w:rsidRPr="00995A38">
        <w:rPr>
          <w:i/>
          <w:szCs w:val="22"/>
          <w:lang w:val="it-IT"/>
        </w:rPr>
        <w:t xml:space="preserve">orsades de </w:t>
      </w:r>
      <w:r w:rsidR="00D15D44" w:rsidRPr="00995A38">
        <w:rPr>
          <w:i/>
          <w:szCs w:val="22"/>
          <w:lang w:val="it-IT"/>
        </w:rPr>
        <w:t>p</w:t>
      </w:r>
      <w:r w:rsidRPr="00995A38">
        <w:rPr>
          <w:i/>
          <w:szCs w:val="22"/>
          <w:lang w:val="it-IT"/>
        </w:rPr>
        <w:t>ointes</w:t>
      </w:r>
      <w:r w:rsidR="00824B90" w:rsidRPr="00995A38">
        <w:rPr>
          <w:szCs w:val="22"/>
          <w:lang w:val="it-IT"/>
        </w:rPr>
        <w:t>” (vid</w:t>
      </w:r>
      <w:r w:rsidR="000B120E" w:rsidRPr="00995A38">
        <w:rPr>
          <w:szCs w:val="22"/>
          <w:lang w:val="it-IT"/>
        </w:rPr>
        <w:t>j</w:t>
      </w:r>
      <w:r w:rsidR="00824B90" w:rsidRPr="00995A38">
        <w:rPr>
          <w:szCs w:val="22"/>
          <w:lang w:val="it-IT"/>
        </w:rPr>
        <w:t xml:space="preserve">eti </w:t>
      </w:r>
      <w:r w:rsidR="00D15D44" w:rsidRPr="00995A38">
        <w:rPr>
          <w:szCs w:val="22"/>
          <w:lang w:val="it-IT"/>
        </w:rPr>
        <w:t>dio</w:t>
      </w:r>
      <w:r w:rsidR="00824B90" w:rsidRPr="00995A38">
        <w:rPr>
          <w:szCs w:val="22"/>
          <w:lang w:val="it-IT"/>
        </w:rPr>
        <w:t xml:space="preserve"> 4.8)</w:t>
      </w:r>
      <w:r w:rsidRPr="00995A38">
        <w:rPr>
          <w:szCs w:val="22"/>
          <w:lang w:val="it-IT"/>
        </w:rPr>
        <w:t>.</w:t>
      </w:r>
      <w:r w:rsidR="00824B90" w:rsidRPr="00995A38">
        <w:rPr>
          <w:szCs w:val="22"/>
          <w:lang w:val="it-IT"/>
        </w:rPr>
        <w:t xml:space="preserve"> </w:t>
      </w:r>
      <w:r w:rsidR="00C36DDD" w:rsidRPr="00995A38">
        <w:rPr>
          <w:szCs w:val="22"/>
          <w:lang w:val="it-IT"/>
        </w:rPr>
        <w:t xml:space="preserve">S obzirom </w:t>
      </w:r>
      <w:r w:rsidR="00D15D44" w:rsidRPr="00995A38">
        <w:rPr>
          <w:szCs w:val="22"/>
          <w:lang w:val="it-IT"/>
        </w:rPr>
        <w:t xml:space="preserve">na to </w:t>
      </w:r>
      <w:r w:rsidR="00C36DDD" w:rsidRPr="00995A38">
        <w:rPr>
          <w:szCs w:val="22"/>
          <w:lang w:val="it-IT"/>
        </w:rPr>
        <w:t>da sl</w:t>
      </w:r>
      <w:r w:rsidR="00D15D44" w:rsidRPr="00995A38">
        <w:rPr>
          <w:szCs w:val="22"/>
          <w:lang w:val="it-IT"/>
        </w:rPr>
        <w:t>j</w:t>
      </w:r>
      <w:r w:rsidR="00C36DDD" w:rsidRPr="00995A38">
        <w:rPr>
          <w:szCs w:val="22"/>
          <w:lang w:val="it-IT"/>
        </w:rPr>
        <w:t xml:space="preserve">edeće situacije mogu dovesti do povećanog rizika od razvoja ventrikularne aritmije (uključujući </w:t>
      </w:r>
      <w:r w:rsidR="00C36DDD" w:rsidRPr="00995A38">
        <w:rPr>
          <w:i/>
          <w:szCs w:val="22"/>
          <w:lang w:val="it-IT"/>
        </w:rPr>
        <w:t>torsade de pointes</w:t>
      </w:r>
      <w:r w:rsidR="00C36DDD" w:rsidRPr="00995A38">
        <w:rPr>
          <w:szCs w:val="22"/>
          <w:lang w:val="it-IT"/>
        </w:rPr>
        <w:t>), što može dovesti do srčanog zastoja, azitromicin treba prim</w:t>
      </w:r>
      <w:r w:rsidR="000B120E" w:rsidRPr="00995A38">
        <w:rPr>
          <w:szCs w:val="22"/>
          <w:lang w:val="it-IT"/>
        </w:rPr>
        <w:t>j</w:t>
      </w:r>
      <w:r w:rsidR="00C36DDD" w:rsidRPr="00995A38">
        <w:rPr>
          <w:szCs w:val="22"/>
          <w:lang w:val="it-IT"/>
        </w:rPr>
        <w:t>enjivati s</w:t>
      </w:r>
      <w:r w:rsidR="00772BF5" w:rsidRPr="00995A38">
        <w:rPr>
          <w:szCs w:val="22"/>
          <w:lang w:val="it-IT"/>
        </w:rPr>
        <w:t>a</w:t>
      </w:r>
      <w:r w:rsidR="00C36DDD" w:rsidRPr="00995A38">
        <w:rPr>
          <w:szCs w:val="22"/>
          <w:lang w:val="it-IT"/>
        </w:rPr>
        <w:t xml:space="preserve"> oprezom kod </w:t>
      </w:r>
      <w:r w:rsidR="00EF3AF8" w:rsidRPr="00995A38">
        <w:rPr>
          <w:szCs w:val="22"/>
          <w:lang w:val="it-IT"/>
        </w:rPr>
        <w:t>pacijenata</w:t>
      </w:r>
      <w:r w:rsidR="00C36DDD" w:rsidRPr="00995A38">
        <w:rPr>
          <w:szCs w:val="22"/>
          <w:lang w:val="it-IT"/>
        </w:rPr>
        <w:t xml:space="preserve"> s</w:t>
      </w:r>
      <w:r w:rsidR="00453984" w:rsidRPr="00995A38">
        <w:rPr>
          <w:szCs w:val="22"/>
          <w:lang w:val="it-IT"/>
        </w:rPr>
        <w:t>a</w:t>
      </w:r>
      <w:r w:rsidR="00C36DDD" w:rsidRPr="00995A38">
        <w:rPr>
          <w:szCs w:val="22"/>
          <w:lang w:val="it-IT"/>
        </w:rPr>
        <w:t xml:space="preserve"> postojećim proaritmi</w:t>
      </w:r>
      <w:r w:rsidR="00D15D44" w:rsidRPr="00995A38">
        <w:rPr>
          <w:szCs w:val="22"/>
          <w:lang w:val="it-IT"/>
        </w:rPr>
        <w:t>jskim</w:t>
      </w:r>
      <w:r w:rsidR="00C36DDD" w:rsidRPr="00995A38">
        <w:rPr>
          <w:szCs w:val="22"/>
          <w:lang w:val="it-IT"/>
        </w:rPr>
        <w:t xml:space="preserve"> stanjima (posebno kod žena i star</w:t>
      </w:r>
      <w:r w:rsidR="00453984" w:rsidRPr="00995A38">
        <w:rPr>
          <w:szCs w:val="22"/>
          <w:lang w:val="it-IT"/>
        </w:rPr>
        <w:t>ijih osoba) kao što su pacijenti</w:t>
      </w:r>
      <w:r w:rsidR="00C36DDD" w:rsidRPr="00995A38">
        <w:rPr>
          <w:szCs w:val="22"/>
          <w:lang w:val="it-IT"/>
        </w:rPr>
        <w:t>:</w:t>
      </w:r>
    </w:p>
    <w:p w14:paraId="79CCA504" w14:textId="77777777" w:rsidR="00A317DE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</w:p>
    <w:p w14:paraId="3AE3954C" w14:textId="5C8139A5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it-IT"/>
        </w:rPr>
      </w:pPr>
      <w:r w:rsidRPr="00995A38">
        <w:rPr>
          <w:szCs w:val="22"/>
          <w:lang w:val="it-IT"/>
        </w:rPr>
        <w:t xml:space="preserve">sa kongenitalnom ili </w:t>
      </w:r>
      <w:r w:rsidR="006137BA" w:rsidRPr="00995A38">
        <w:rPr>
          <w:szCs w:val="22"/>
          <w:lang w:val="it-IT"/>
        </w:rPr>
        <w:t>dokumentovanom</w:t>
      </w:r>
      <w:r w:rsidRPr="00995A38">
        <w:rPr>
          <w:szCs w:val="22"/>
          <w:lang w:val="it-IT"/>
        </w:rPr>
        <w:t xml:space="preserve"> QT prolongacijom;</w:t>
      </w:r>
    </w:p>
    <w:p w14:paraId="47E34E6A" w14:textId="3A077577" w:rsidR="00A317DE" w:rsidRPr="00995A38" w:rsidRDefault="00A317DE" w:rsidP="00C36DDD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it-IT"/>
        </w:rPr>
      </w:pPr>
      <w:r w:rsidRPr="00995A38">
        <w:rPr>
          <w:szCs w:val="22"/>
          <w:lang w:val="it-IT"/>
        </w:rPr>
        <w:t>koji su trenutno na terapiji drugim l</w:t>
      </w:r>
      <w:r w:rsidR="000B120E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>ekovima za koje je dokazano da dovode do produženja QT intervala, poput antiaritmika klase Ia</w:t>
      </w:r>
      <w:r w:rsidR="00C36DDD" w:rsidRPr="00995A38">
        <w:rPr>
          <w:szCs w:val="22"/>
          <w:lang w:val="it-IT"/>
        </w:rPr>
        <w:t xml:space="preserve"> (hinidin i prokainamid)</w:t>
      </w:r>
      <w:r w:rsidRPr="00995A38">
        <w:rPr>
          <w:szCs w:val="22"/>
          <w:lang w:val="it-IT"/>
        </w:rPr>
        <w:t xml:space="preserve"> i III</w:t>
      </w:r>
      <w:r w:rsidR="007F4EB5" w:rsidRPr="00995A38">
        <w:rPr>
          <w:szCs w:val="22"/>
          <w:lang w:val="it-IT"/>
        </w:rPr>
        <w:t xml:space="preserve"> (dofetilid, amj</w:t>
      </w:r>
      <w:r w:rsidR="00C36DDD" w:rsidRPr="00995A38">
        <w:rPr>
          <w:szCs w:val="22"/>
          <w:lang w:val="it-IT"/>
        </w:rPr>
        <w:t>odaron i sotalol)</w:t>
      </w:r>
      <w:r w:rsidRPr="00995A38">
        <w:rPr>
          <w:szCs w:val="22"/>
          <w:lang w:val="it-IT"/>
        </w:rPr>
        <w:t>, cisaprida i terfenadina</w:t>
      </w:r>
      <w:r w:rsidR="00C36DDD" w:rsidRPr="00995A38">
        <w:rPr>
          <w:szCs w:val="22"/>
          <w:lang w:val="it-IT"/>
        </w:rPr>
        <w:t>,</w:t>
      </w:r>
      <w:r w:rsidR="00C36DDD" w:rsidRPr="00995A38">
        <w:rPr>
          <w:lang w:val="it-IT"/>
        </w:rPr>
        <w:t xml:space="preserve"> </w:t>
      </w:r>
      <w:r w:rsidR="00C36DDD" w:rsidRPr="00995A38">
        <w:rPr>
          <w:szCs w:val="22"/>
          <w:lang w:val="it-IT"/>
        </w:rPr>
        <w:t xml:space="preserve">antipsihoticima kao što je pimozid, antidepresivima kao što je citalopram i fluorohinolonima kao što su moksifloksacin i levofloksacin. </w:t>
      </w:r>
    </w:p>
    <w:p w14:paraId="76440F1F" w14:textId="77777777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it-IT"/>
        </w:rPr>
      </w:pPr>
      <w:r w:rsidRPr="00995A38">
        <w:rPr>
          <w:szCs w:val="22"/>
          <w:lang w:val="it-IT"/>
        </w:rPr>
        <w:t>sa elektrolitnim disbalansom, naročito u slučaju hipokalemije i hipomagnezemije;</w:t>
      </w:r>
    </w:p>
    <w:p w14:paraId="2C051791" w14:textId="77777777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it-IT"/>
        </w:rPr>
      </w:pPr>
      <w:r w:rsidRPr="00995A38">
        <w:rPr>
          <w:szCs w:val="22"/>
          <w:lang w:val="it-IT"/>
        </w:rPr>
        <w:t>sa klinički značajnom bradikardijom, aritmijom ili teškom srčanom insuficijencijom.</w:t>
      </w:r>
    </w:p>
    <w:p w14:paraId="5A65E087" w14:textId="077F0F8C" w:rsidR="00A317DE" w:rsidRPr="00995A38" w:rsidRDefault="00A317DE" w:rsidP="00A317DE">
      <w:pPr>
        <w:tabs>
          <w:tab w:val="clear" w:pos="284"/>
        </w:tabs>
        <w:rPr>
          <w:szCs w:val="22"/>
          <w:u w:val="single"/>
          <w:lang w:val="it-IT"/>
        </w:rPr>
      </w:pPr>
    </w:p>
    <w:p w14:paraId="308421B6" w14:textId="3B9212BF" w:rsidR="00D15D44" w:rsidRPr="00995A38" w:rsidRDefault="00D15D44" w:rsidP="00A317DE">
      <w:pPr>
        <w:tabs>
          <w:tab w:val="clear" w:pos="284"/>
        </w:tabs>
        <w:rPr>
          <w:szCs w:val="22"/>
          <w:u w:val="single"/>
          <w:lang w:val="it-IT"/>
        </w:rPr>
      </w:pPr>
      <w:r w:rsidRPr="00995A38">
        <w:rPr>
          <w:szCs w:val="22"/>
          <w:u w:val="single"/>
          <w:lang w:val="it-IT"/>
        </w:rPr>
        <w:t>Miastenija gravis</w:t>
      </w:r>
    </w:p>
    <w:p w14:paraId="1163867E" w14:textId="77C51660" w:rsidR="00C36DDD" w:rsidRPr="00995A38" w:rsidRDefault="00C36DDD" w:rsidP="00C36DDD">
      <w:pPr>
        <w:tabs>
          <w:tab w:val="clear" w:pos="284"/>
        </w:tabs>
        <w:rPr>
          <w:szCs w:val="22"/>
          <w:lang w:val="it-IT"/>
        </w:rPr>
      </w:pPr>
      <w:r w:rsidRPr="00995A38">
        <w:rPr>
          <w:szCs w:val="22"/>
          <w:lang w:val="it-IT"/>
        </w:rPr>
        <w:t>Kod pacijenata na terapiji azitromicinom je zab</w:t>
      </w:r>
      <w:r w:rsidR="000B120E" w:rsidRPr="00995A38">
        <w:rPr>
          <w:szCs w:val="22"/>
          <w:lang w:val="it-IT"/>
        </w:rPr>
        <w:t>i</w:t>
      </w:r>
      <w:r w:rsidRPr="00995A38">
        <w:rPr>
          <w:szCs w:val="22"/>
          <w:lang w:val="it-IT"/>
        </w:rPr>
        <w:t>l</w:t>
      </w:r>
      <w:r w:rsidR="000B120E" w:rsidRPr="00995A38">
        <w:rPr>
          <w:szCs w:val="22"/>
          <w:lang w:val="it-IT"/>
        </w:rPr>
        <w:t>j</w:t>
      </w:r>
      <w:r w:rsidRPr="00995A38">
        <w:rPr>
          <w:szCs w:val="22"/>
          <w:lang w:val="it-IT"/>
        </w:rPr>
        <w:t>ežena egzacerbacija simptoma miastenije gravis ili nastanak sindroma miastenije (</w:t>
      </w:r>
      <w:r w:rsidR="002C485F" w:rsidRPr="00995A38">
        <w:rPr>
          <w:szCs w:val="22"/>
          <w:lang w:val="it-IT"/>
        </w:rPr>
        <w:t>vid</w:t>
      </w:r>
      <w:r w:rsidR="000B120E" w:rsidRPr="00995A38">
        <w:rPr>
          <w:szCs w:val="22"/>
          <w:lang w:val="it-IT"/>
        </w:rPr>
        <w:t>j</w:t>
      </w:r>
      <w:r w:rsidR="002C485F" w:rsidRPr="00995A38">
        <w:rPr>
          <w:szCs w:val="22"/>
          <w:lang w:val="it-IT"/>
        </w:rPr>
        <w:t xml:space="preserve">eti </w:t>
      </w:r>
      <w:r w:rsidR="00D15D44" w:rsidRPr="00995A38">
        <w:rPr>
          <w:szCs w:val="22"/>
          <w:lang w:val="it-IT"/>
        </w:rPr>
        <w:t>dio</w:t>
      </w:r>
      <w:r w:rsidR="002C485F" w:rsidRPr="00995A38">
        <w:rPr>
          <w:szCs w:val="22"/>
          <w:lang w:val="it-IT"/>
        </w:rPr>
        <w:t xml:space="preserve"> 4.8</w:t>
      </w:r>
      <w:r w:rsidRPr="00995A38">
        <w:rPr>
          <w:szCs w:val="22"/>
          <w:lang w:val="it-IT"/>
        </w:rPr>
        <w:t>).</w:t>
      </w:r>
    </w:p>
    <w:p w14:paraId="322B5562" w14:textId="77777777" w:rsidR="00A317DE" w:rsidRPr="00995A38" w:rsidRDefault="00A317DE" w:rsidP="00A317DE">
      <w:pPr>
        <w:tabs>
          <w:tab w:val="clear" w:pos="284"/>
        </w:tabs>
        <w:rPr>
          <w:szCs w:val="22"/>
          <w:lang w:val="it-IT"/>
        </w:rPr>
      </w:pPr>
    </w:p>
    <w:p w14:paraId="7424795B" w14:textId="5EF8644C" w:rsidR="00D15D44" w:rsidRPr="00995A38" w:rsidRDefault="00C36DDD" w:rsidP="00A317DE">
      <w:pPr>
        <w:tabs>
          <w:tab w:val="clear" w:pos="284"/>
        </w:tabs>
        <w:rPr>
          <w:szCs w:val="22"/>
          <w:u w:val="single"/>
          <w:lang w:val="it-IT"/>
        </w:rPr>
      </w:pPr>
      <w:r w:rsidRPr="00995A38">
        <w:rPr>
          <w:szCs w:val="22"/>
          <w:u w:val="single"/>
          <w:lang w:val="it-IT"/>
        </w:rPr>
        <w:t>Strepokokne infekcije</w:t>
      </w:r>
    </w:p>
    <w:p w14:paraId="437760A0" w14:textId="484D290A" w:rsidR="00A317DE" w:rsidRPr="00995A38" w:rsidRDefault="00D15D44" w:rsidP="00A317DE">
      <w:pPr>
        <w:tabs>
          <w:tab w:val="clear" w:pos="284"/>
        </w:tabs>
        <w:rPr>
          <w:i/>
          <w:iCs/>
          <w:szCs w:val="22"/>
          <w:lang w:val="it-IT"/>
        </w:rPr>
      </w:pPr>
      <w:r w:rsidRPr="00995A38">
        <w:rPr>
          <w:szCs w:val="22"/>
          <w:lang w:val="it-IT"/>
        </w:rPr>
        <w:t>P</w:t>
      </w:r>
      <w:r w:rsidR="00A317DE" w:rsidRPr="00995A38">
        <w:rPr>
          <w:szCs w:val="22"/>
          <w:lang w:val="it-IT"/>
        </w:rPr>
        <w:t>enicilin je obi</w:t>
      </w:r>
      <w:r w:rsidR="00A317DE" w:rsidRPr="00995A38">
        <w:rPr>
          <w:rFonts w:eastAsia="TimesNewRoman"/>
          <w:szCs w:val="22"/>
          <w:lang w:val="it-IT"/>
        </w:rPr>
        <w:t>č</w:t>
      </w:r>
      <w:r w:rsidR="00A317DE" w:rsidRPr="00995A38">
        <w:rPr>
          <w:szCs w:val="22"/>
          <w:lang w:val="it-IT"/>
        </w:rPr>
        <w:t>no</w:t>
      </w:r>
      <w:r w:rsidRPr="00995A38">
        <w:rPr>
          <w:szCs w:val="22"/>
          <w:lang w:val="it-IT"/>
        </w:rPr>
        <w:t xml:space="preserve"> lijek </w:t>
      </w:r>
      <w:r w:rsidR="00A317DE" w:rsidRPr="00995A38">
        <w:rPr>
          <w:szCs w:val="22"/>
          <w:lang w:val="it-IT"/>
        </w:rPr>
        <w:t>prv</w:t>
      </w:r>
      <w:r w:rsidRPr="00995A38">
        <w:rPr>
          <w:szCs w:val="22"/>
          <w:lang w:val="it-IT"/>
        </w:rPr>
        <w:t>og</w:t>
      </w:r>
      <w:r w:rsidR="00A317DE" w:rsidRPr="00995A38">
        <w:rPr>
          <w:szCs w:val="22"/>
          <w:lang w:val="it-IT"/>
        </w:rPr>
        <w:t xml:space="preserve"> izbora pri l</w:t>
      </w:r>
      <w:r w:rsidR="000B120E" w:rsidRPr="00995A38">
        <w:rPr>
          <w:szCs w:val="22"/>
          <w:lang w:val="it-IT"/>
        </w:rPr>
        <w:t>ij</w:t>
      </w:r>
      <w:r w:rsidR="00A317DE" w:rsidRPr="00995A38">
        <w:rPr>
          <w:szCs w:val="22"/>
          <w:lang w:val="it-IT"/>
        </w:rPr>
        <w:t>e</w:t>
      </w:r>
      <w:r w:rsidR="00A317DE" w:rsidRPr="00995A38">
        <w:rPr>
          <w:rFonts w:eastAsia="TimesNewRoman"/>
          <w:szCs w:val="22"/>
          <w:lang w:val="it-IT"/>
        </w:rPr>
        <w:t>č</w:t>
      </w:r>
      <w:r w:rsidR="00A317DE" w:rsidRPr="00995A38">
        <w:rPr>
          <w:szCs w:val="22"/>
          <w:lang w:val="it-IT"/>
        </w:rPr>
        <w:t xml:space="preserve">enju faringitisa/tonzilitisa izazvanih sa </w:t>
      </w:r>
      <w:r w:rsidR="00A317DE" w:rsidRPr="00995A38">
        <w:rPr>
          <w:i/>
          <w:iCs/>
          <w:szCs w:val="22"/>
          <w:lang w:val="it-IT"/>
        </w:rPr>
        <w:t>Streptococcus pyogenes</w:t>
      </w:r>
      <w:r w:rsidR="00A317DE" w:rsidRPr="00995A38">
        <w:rPr>
          <w:szCs w:val="22"/>
          <w:lang w:val="it-IT"/>
        </w:rPr>
        <w:t>, kao i u profilaksi akutne reumatske groznice. Uopšteno, azitromicin je efikasan protiv</w:t>
      </w:r>
      <w:r w:rsidR="00A317DE" w:rsidRPr="00995A38">
        <w:rPr>
          <w:i/>
          <w:iCs/>
          <w:szCs w:val="22"/>
          <w:lang w:val="it-IT"/>
        </w:rPr>
        <w:t xml:space="preserve"> </w:t>
      </w:r>
      <w:r w:rsidR="00A317DE" w:rsidRPr="00995A38">
        <w:rPr>
          <w:szCs w:val="22"/>
          <w:lang w:val="it-IT"/>
        </w:rPr>
        <w:t>streptokoka u orofarinksu, ali ne postoje podaci o efikasnosti azitromicina u prevenciji</w:t>
      </w:r>
      <w:r w:rsidR="00A317DE" w:rsidRPr="00995A38">
        <w:rPr>
          <w:i/>
          <w:iCs/>
          <w:szCs w:val="22"/>
          <w:lang w:val="it-IT"/>
        </w:rPr>
        <w:t xml:space="preserve"> </w:t>
      </w:r>
      <w:r w:rsidR="00A317DE" w:rsidRPr="00995A38">
        <w:rPr>
          <w:szCs w:val="22"/>
          <w:lang w:val="it-IT"/>
        </w:rPr>
        <w:t>akutne reumatske groznice.</w:t>
      </w:r>
    </w:p>
    <w:p w14:paraId="55C2B3AA" w14:textId="77777777" w:rsidR="00A317DE" w:rsidRPr="00995A38" w:rsidRDefault="00A317DE" w:rsidP="00A317DE">
      <w:pPr>
        <w:tabs>
          <w:tab w:val="clear" w:pos="284"/>
        </w:tabs>
        <w:rPr>
          <w:szCs w:val="22"/>
          <w:lang w:val="pl-PL"/>
        </w:rPr>
      </w:pPr>
    </w:p>
    <w:p w14:paraId="02566F3B" w14:textId="1A629B16" w:rsidR="00D15D44" w:rsidRPr="00995A38" w:rsidRDefault="00D15D44" w:rsidP="00A317DE">
      <w:pPr>
        <w:tabs>
          <w:tab w:val="clear" w:pos="284"/>
        </w:tabs>
        <w:rPr>
          <w:szCs w:val="22"/>
          <w:u w:val="single"/>
          <w:lang w:val="pl-PL"/>
        </w:rPr>
      </w:pPr>
      <w:r w:rsidRPr="00995A38">
        <w:rPr>
          <w:szCs w:val="22"/>
          <w:u w:val="single"/>
          <w:lang w:val="pl-PL"/>
        </w:rPr>
        <w:t>Pedijatrijska populacija</w:t>
      </w:r>
    </w:p>
    <w:p w14:paraId="29735CEC" w14:textId="79845746" w:rsidR="00A317DE" w:rsidRPr="00995A38" w:rsidRDefault="00A317DE" w:rsidP="00A317DE">
      <w:pPr>
        <w:tabs>
          <w:tab w:val="clear" w:pos="284"/>
        </w:tabs>
        <w:rPr>
          <w:szCs w:val="22"/>
          <w:lang w:val="pl-PL"/>
        </w:rPr>
      </w:pPr>
      <w:r w:rsidRPr="00995A38">
        <w:rPr>
          <w:szCs w:val="22"/>
          <w:lang w:val="pl-PL"/>
        </w:rPr>
        <w:t>Bezb</w:t>
      </w:r>
      <w:r w:rsidR="00CD5BFA" w:rsidRPr="00995A38">
        <w:rPr>
          <w:szCs w:val="22"/>
          <w:lang w:val="pl-PL"/>
        </w:rPr>
        <w:t>j</w:t>
      </w:r>
      <w:r w:rsidRPr="00995A38">
        <w:rPr>
          <w:szCs w:val="22"/>
          <w:lang w:val="pl-PL"/>
        </w:rPr>
        <w:t xml:space="preserve">ednost i efikasnost u prevenciji ili terapiji </w:t>
      </w:r>
      <w:r w:rsidRPr="00995A38">
        <w:rPr>
          <w:i/>
          <w:szCs w:val="22"/>
          <w:lang w:val="pl-PL"/>
        </w:rPr>
        <w:t>Mycobacterium Avium</w:t>
      </w:r>
      <w:r w:rsidRPr="00995A38">
        <w:rPr>
          <w:szCs w:val="22"/>
          <w:lang w:val="pl-PL"/>
        </w:rPr>
        <w:t xml:space="preserve"> kompleksa kod d</w:t>
      </w:r>
      <w:r w:rsidR="00D15D44" w:rsidRPr="00995A38">
        <w:rPr>
          <w:szCs w:val="22"/>
          <w:lang w:val="pl-PL"/>
        </w:rPr>
        <w:t>j</w:t>
      </w:r>
      <w:r w:rsidRPr="00995A38">
        <w:rPr>
          <w:szCs w:val="22"/>
          <w:lang w:val="pl-PL"/>
        </w:rPr>
        <w:t>ece, još uv</w:t>
      </w:r>
      <w:r w:rsidR="00CD5BFA" w:rsidRPr="00995A38">
        <w:rPr>
          <w:szCs w:val="22"/>
          <w:lang w:val="pl-PL"/>
        </w:rPr>
        <w:t>ij</w:t>
      </w:r>
      <w:r w:rsidRPr="00995A38">
        <w:rPr>
          <w:szCs w:val="22"/>
          <w:lang w:val="pl-PL"/>
        </w:rPr>
        <w:t>ek ni</w:t>
      </w:r>
      <w:r w:rsidR="00D15D44" w:rsidRPr="00995A38">
        <w:rPr>
          <w:szCs w:val="22"/>
          <w:lang w:val="pl-PL"/>
        </w:rPr>
        <w:t>je</w:t>
      </w:r>
      <w:r w:rsidRPr="00995A38">
        <w:rPr>
          <w:szCs w:val="22"/>
          <w:lang w:val="pl-PL"/>
        </w:rPr>
        <w:t xml:space="preserve">su dokazani. </w:t>
      </w:r>
    </w:p>
    <w:p w14:paraId="49C08D3F" w14:textId="7F0ABE79" w:rsidR="00A317DE" w:rsidRPr="00995A38" w:rsidRDefault="00A317DE" w:rsidP="00A317DE">
      <w:pPr>
        <w:tabs>
          <w:tab w:val="clear" w:pos="284"/>
        </w:tabs>
        <w:rPr>
          <w:szCs w:val="22"/>
          <w:lang w:val="pl-PL"/>
        </w:rPr>
      </w:pPr>
    </w:p>
    <w:p w14:paraId="5A3A1534" w14:textId="4A54D3BF" w:rsidR="00D15D44" w:rsidRPr="00995A38" w:rsidRDefault="00D15D44" w:rsidP="00A317DE">
      <w:pPr>
        <w:tabs>
          <w:tab w:val="clear" w:pos="284"/>
        </w:tabs>
        <w:rPr>
          <w:szCs w:val="22"/>
          <w:u w:val="single"/>
          <w:lang w:val="pl-PL"/>
        </w:rPr>
      </w:pPr>
      <w:r w:rsidRPr="00995A38">
        <w:rPr>
          <w:szCs w:val="22"/>
          <w:u w:val="single"/>
          <w:lang w:val="pl-PL"/>
        </w:rPr>
        <w:t>Pomoćne supstance</w:t>
      </w:r>
    </w:p>
    <w:p w14:paraId="7AF7769C" w14:textId="7C86603E" w:rsidR="00A317DE" w:rsidRPr="00995A38" w:rsidRDefault="001D632F" w:rsidP="00A317DE">
      <w:pPr>
        <w:tabs>
          <w:tab w:val="clear" w:pos="284"/>
        </w:tabs>
        <w:rPr>
          <w:szCs w:val="22"/>
          <w:lang w:val="pl-PL"/>
        </w:rPr>
      </w:pPr>
      <w:r w:rsidRPr="00995A38">
        <w:rPr>
          <w:szCs w:val="22"/>
          <w:lang w:val="pl-PL"/>
        </w:rPr>
        <w:t>L</w:t>
      </w:r>
      <w:r w:rsidR="00CD5BFA" w:rsidRPr="00995A38">
        <w:rPr>
          <w:szCs w:val="22"/>
          <w:lang w:val="pl-PL"/>
        </w:rPr>
        <w:t>ij</w:t>
      </w:r>
      <w:r w:rsidRPr="00995A38">
        <w:rPr>
          <w:szCs w:val="22"/>
          <w:lang w:val="pl-PL"/>
        </w:rPr>
        <w:t>ek sadrži</w:t>
      </w:r>
      <w:r w:rsidR="00A317DE" w:rsidRPr="00995A38">
        <w:rPr>
          <w:szCs w:val="22"/>
          <w:lang w:val="pl-PL"/>
        </w:rPr>
        <w:t xml:space="preserve"> laktoz</w:t>
      </w:r>
      <w:r w:rsidRPr="00995A38">
        <w:rPr>
          <w:szCs w:val="22"/>
          <w:lang w:val="pl-PL"/>
        </w:rPr>
        <w:t>u.</w:t>
      </w:r>
      <w:r w:rsidR="00A317DE" w:rsidRPr="00995A38">
        <w:rPr>
          <w:szCs w:val="22"/>
          <w:lang w:val="pl-PL"/>
        </w:rPr>
        <w:t xml:space="preserve"> </w:t>
      </w:r>
      <w:r w:rsidRPr="00995A38">
        <w:rPr>
          <w:szCs w:val="22"/>
          <w:lang w:val="pl-PL"/>
        </w:rPr>
        <w:t>P</w:t>
      </w:r>
      <w:r w:rsidR="00A317DE" w:rsidRPr="00995A38">
        <w:rPr>
          <w:szCs w:val="22"/>
          <w:lang w:val="pl-PL"/>
        </w:rPr>
        <w:t xml:space="preserve">acijenti </w:t>
      </w:r>
      <w:r w:rsidRPr="00995A38">
        <w:rPr>
          <w:szCs w:val="22"/>
          <w:lang w:val="pl-PL"/>
        </w:rPr>
        <w:t>sa</w:t>
      </w:r>
      <w:r w:rsidR="00A317DE" w:rsidRPr="00995A38">
        <w:rPr>
          <w:szCs w:val="22"/>
          <w:lang w:val="pl-PL"/>
        </w:rPr>
        <w:t xml:space="preserve"> r</w:t>
      </w:r>
      <w:r w:rsidR="00CD5BFA" w:rsidRPr="00995A38">
        <w:rPr>
          <w:szCs w:val="22"/>
          <w:lang w:val="pl-PL"/>
        </w:rPr>
        <w:t>ij</w:t>
      </w:r>
      <w:r w:rsidR="00A317DE" w:rsidRPr="00995A38">
        <w:rPr>
          <w:szCs w:val="22"/>
          <w:lang w:val="pl-PL"/>
        </w:rPr>
        <w:t>etk</w:t>
      </w:r>
      <w:r w:rsidRPr="00995A38">
        <w:rPr>
          <w:szCs w:val="22"/>
          <w:lang w:val="pl-PL"/>
        </w:rPr>
        <w:t>im</w:t>
      </w:r>
      <w:r w:rsidR="00A317DE" w:rsidRPr="00995A38">
        <w:rPr>
          <w:szCs w:val="22"/>
          <w:lang w:val="pl-PL"/>
        </w:rPr>
        <w:t xml:space="preserve"> nasl</w:t>
      </w:r>
      <w:r w:rsidR="00D15D44" w:rsidRPr="00995A38">
        <w:rPr>
          <w:szCs w:val="22"/>
          <w:lang w:val="pl-PL"/>
        </w:rPr>
        <w:t>j</w:t>
      </w:r>
      <w:r w:rsidR="00A317DE" w:rsidRPr="00995A38">
        <w:rPr>
          <w:szCs w:val="22"/>
          <w:lang w:val="pl-PL"/>
        </w:rPr>
        <w:t>edn</w:t>
      </w:r>
      <w:r w:rsidRPr="00995A38">
        <w:rPr>
          <w:szCs w:val="22"/>
          <w:lang w:val="pl-PL"/>
        </w:rPr>
        <w:t>im</w:t>
      </w:r>
      <w:r w:rsidR="00A317DE" w:rsidRPr="00995A38">
        <w:rPr>
          <w:szCs w:val="22"/>
          <w:lang w:val="pl-PL"/>
        </w:rPr>
        <w:t xml:space="preserve"> oboljenj</w:t>
      </w:r>
      <w:r w:rsidRPr="00995A38">
        <w:rPr>
          <w:szCs w:val="22"/>
          <w:lang w:val="pl-PL"/>
        </w:rPr>
        <w:t>em</w:t>
      </w:r>
      <w:r w:rsidR="00A317DE" w:rsidRPr="00995A38">
        <w:rPr>
          <w:szCs w:val="22"/>
          <w:lang w:val="pl-PL"/>
        </w:rPr>
        <w:t xml:space="preserve"> </w:t>
      </w:r>
      <w:r w:rsidRPr="00995A38">
        <w:rPr>
          <w:szCs w:val="22"/>
          <w:lang w:val="pl-PL"/>
        </w:rPr>
        <w:t>i</w:t>
      </w:r>
      <w:r w:rsidR="00A317DE" w:rsidRPr="00995A38">
        <w:rPr>
          <w:szCs w:val="22"/>
          <w:lang w:val="pl-PL"/>
        </w:rPr>
        <w:t>ntolerancije na galaktozu</w:t>
      </w:r>
      <w:r w:rsidR="00A317DE" w:rsidRPr="00995A38">
        <w:rPr>
          <w:szCs w:val="22"/>
          <w:lang w:val="sr-Latn-CS"/>
        </w:rPr>
        <w:t xml:space="preserve">, </w:t>
      </w:r>
      <w:r w:rsidRPr="00995A38">
        <w:rPr>
          <w:szCs w:val="22"/>
          <w:lang w:val="sr-Latn-CS"/>
        </w:rPr>
        <w:t xml:space="preserve">nedostatkom </w:t>
      </w:r>
      <w:r w:rsidR="00A317DE" w:rsidRPr="00995A38">
        <w:rPr>
          <w:szCs w:val="22"/>
          <w:lang w:val="sr-Cyrl-CS"/>
        </w:rPr>
        <w:t xml:space="preserve">Lapp </w:t>
      </w:r>
      <w:r w:rsidR="00A317DE" w:rsidRPr="00995A38">
        <w:rPr>
          <w:szCs w:val="22"/>
          <w:lang w:val="sr-Latn-CS"/>
        </w:rPr>
        <w:t>laktaz</w:t>
      </w:r>
      <w:r w:rsidRPr="00995A38">
        <w:rPr>
          <w:szCs w:val="22"/>
          <w:lang w:val="sr-Latn-CS"/>
        </w:rPr>
        <w:t>e</w:t>
      </w:r>
      <w:r w:rsidR="00A317DE" w:rsidRPr="00995A38">
        <w:rPr>
          <w:szCs w:val="22"/>
          <w:lang w:val="sr-Latn-CS"/>
        </w:rPr>
        <w:t xml:space="preserve"> ili glukozno-galaktozn</w:t>
      </w:r>
      <w:r w:rsidRPr="00995A38">
        <w:rPr>
          <w:szCs w:val="22"/>
          <w:lang w:val="sr-Latn-CS"/>
        </w:rPr>
        <w:t>om</w:t>
      </w:r>
      <w:r w:rsidR="00A317DE"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sr-Latn-CS"/>
        </w:rPr>
        <w:t>mal</w:t>
      </w:r>
      <w:r w:rsidR="00A317DE" w:rsidRPr="00995A38">
        <w:rPr>
          <w:szCs w:val="22"/>
          <w:lang w:val="sr-Latn-CS"/>
        </w:rPr>
        <w:t>apsorpcij</w:t>
      </w:r>
      <w:r w:rsidRPr="00995A38">
        <w:rPr>
          <w:szCs w:val="22"/>
          <w:lang w:val="sr-Latn-CS"/>
        </w:rPr>
        <w:t>om</w:t>
      </w:r>
      <w:r w:rsidR="00A317DE" w:rsidRPr="00995A38">
        <w:rPr>
          <w:szCs w:val="22"/>
          <w:lang w:val="sr-Latn-CS"/>
        </w:rPr>
        <w:t xml:space="preserve"> ne sm</w:t>
      </w:r>
      <w:r w:rsidR="00CD5BFA" w:rsidRPr="00995A38">
        <w:rPr>
          <w:szCs w:val="22"/>
          <w:lang w:val="sr-Latn-CS"/>
        </w:rPr>
        <w:t>i</w:t>
      </w:r>
      <w:r w:rsidR="00A317DE" w:rsidRPr="00995A38">
        <w:rPr>
          <w:szCs w:val="22"/>
          <w:lang w:val="sr-Latn-CS"/>
        </w:rPr>
        <w:t>ju koristiti ovaj l</w:t>
      </w:r>
      <w:r w:rsidR="00CD5BFA" w:rsidRPr="00995A38">
        <w:rPr>
          <w:szCs w:val="22"/>
          <w:lang w:val="sr-Latn-CS"/>
        </w:rPr>
        <w:t>ij</w:t>
      </w:r>
      <w:r w:rsidR="00A317DE" w:rsidRPr="00995A38">
        <w:rPr>
          <w:szCs w:val="22"/>
          <w:lang w:val="sr-Latn-CS"/>
        </w:rPr>
        <w:t>ek.</w:t>
      </w:r>
    </w:p>
    <w:p w14:paraId="028E3EE1" w14:textId="00D0C74B" w:rsidR="00CE09F3" w:rsidRPr="00995A38" w:rsidRDefault="00CE09F3" w:rsidP="00923865">
      <w:pPr>
        <w:rPr>
          <w:szCs w:val="22"/>
          <w:lang w:val="pl-PL"/>
        </w:rPr>
      </w:pPr>
    </w:p>
    <w:p w14:paraId="647A4516" w14:textId="77777777" w:rsidR="00E06B04" w:rsidRPr="00995A38" w:rsidRDefault="00E06B04" w:rsidP="00923865">
      <w:pPr>
        <w:rPr>
          <w:szCs w:val="22"/>
          <w:lang w:val="pl-PL"/>
        </w:rPr>
      </w:pPr>
    </w:p>
    <w:p w14:paraId="260EE920" w14:textId="0FCCC16F" w:rsidR="00CE09F3" w:rsidRPr="00995A38" w:rsidRDefault="00CE09F3" w:rsidP="00923865">
      <w:pPr>
        <w:rPr>
          <w:b/>
          <w:bCs/>
          <w:szCs w:val="22"/>
          <w:lang w:val="ru-RU"/>
        </w:rPr>
      </w:pPr>
      <w:r w:rsidRPr="00995A38">
        <w:rPr>
          <w:b/>
          <w:bCs/>
          <w:szCs w:val="22"/>
          <w:lang w:val="ru-RU"/>
        </w:rPr>
        <w:lastRenderedPageBreak/>
        <w:t>4.5. Interakcije sa drugim l</w:t>
      </w:r>
      <w:r w:rsidR="00CD5BFA" w:rsidRPr="00995A38">
        <w:rPr>
          <w:b/>
          <w:bCs/>
          <w:szCs w:val="22"/>
          <w:lang w:val="sr-Latn-RS"/>
        </w:rPr>
        <w:t>j</w:t>
      </w:r>
      <w:r w:rsidRPr="00995A38">
        <w:rPr>
          <w:b/>
          <w:bCs/>
          <w:szCs w:val="22"/>
          <w:lang w:val="ru-RU"/>
        </w:rPr>
        <w:t>ekovima i druge vrste interakcija</w:t>
      </w:r>
    </w:p>
    <w:p w14:paraId="25122AA0" w14:textId="77777777" w:rsidR="00C36DDD" w:rsidRPr="00995A38" w:rsidRDefault="00C36DDD" w:rsidP="00A317DE">
      <w:pPr>
        <w:tabs>
          <w:tab w:val="clear" w:pos="284"/>
        </w:tabs>
        <w:rPr>
          <w:b/>
          <w:iCs/>
          <w:szCs w:val="22"/>
          <w:lang w:val="pl-PL"/>
        </w:rPr>
      </w:pPr>
    </w:p>
    <w:p w14:paraId="592131DD" w14:textId="532C4404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Antacidi:</w:t>
      </w:r>
      <w:r w:rsidRPr="00995A38">
        <w:rPr>
          <w:szCs w:val="22"/>
          <w:lang w:val="sl-SI"/>
        </w:rPr>
        <w:t xml:space="preserve"> U farmakokinetičkoj studiji efekata istovremene prim</w:t>
      </w:r>
      <w:r w:rsidR="00D15D44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ene antacida i azitromicina, ni</w:t>
      </w:r>
      <w:r w:rsidR="00002E0E" w:rsidRPr="00995A38">
        <w:rPr>
          <w:szCs w:val="22"/>
          <w:lang w:val="sl-SI"/>
        </w:rPr>
        <w:t>je</w:t>
      </w:r>
      <w:r w:rsidRPr="00995A38">
        <w:rPr>
          <w:szCs w:val="22"/>
          <w:lang w:val="sl-SI"/>
        </w:rPr>
        <w:t>su zabilježeni efekti na ukupnu biološku raspoloživost, iako su maksimalne koncentracije u serumu bile smanjene (C</w:t>
      </w:r>
      <w:r w:rsidRPr="00995A38">
        <w:rPr>
          <w:szCs w:val="22"/>
          <w:vertAlign w:val="subscript"/>
          <w:lang w:val="sl-SI"/>
        </w:rPr>
        <w:t>max</w:t>
      </w:r>
      <w:r w:rsidRPr="00995A38">
        <w:rPr>
          <w:szCs w:val="22"/>
          <w:lang w:val="sl-SI"/>
        </w:rPr>
        <w:t>) za oko 25%. Pacijenti koji uzimaju azitromicin i antacide, ne sm</w:t>
      </w:r>
      <w:r w:rsidR="00002E0E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ju uzimati ove ljekove istovremeno.</w:t>
      </w:r>
    </w:p>
    <w:p w14:paraId="6982D7DB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5B9FCDF7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Cetirizin:</w:t>
      </w:r>
      <w:r w:rsidRPr="00995A38">
        <w:rPr>
          <w:szCs w:val="22"/>
          <w:lang w:val="sl-SI"/>
        </w:rPr>
        <w:t xml:space="preserve"> Kod zdravih ispitanika, istovremena 5-dnevna primjena azitromicina i cetirizina u dozi od 20 mg u ravnotežnom stanju nije dovela do farmakokinetičkih interakcija kao ni do značajnih promjena QT intervala.</w:t>
      </w:r>
    </w:p>
    <w:p w14:paraId="1CAD5BAB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</w:p>
    <w:p w14:paraId="41A267EB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l-SI"/>
        </w:rPr>
      </w:pPr>
      <w:r w:rsidRPr="00995A38">
        <w:rPr>
          <w:i/>
          <w:szCs w:val="22"/>
          <w:lang w:val="sl-SI"/>
        </w:rPr>
        <w:t>Didanozin</w:t>
      </w:r>
      <w:r w:rsidRPr="00995A38">
        <w:rPr>
          <w:b/>
          <w:i/>
          <w:szCs w:val="22"/>
          <w:lang w:val="sl-SI"/>
        </w:rPr>
        <w:t xml:space="preserve"> </w:t>
      </w:r>
      <w:r w:rsidRPr="00995A38">
        <w:rPr>
          <w:i/>
          <w:szCs w:val="22"/>
          <w:lang w:val="sl-SI"/>
        </w:rPr>
        <w:t>(Dideoksinozin):</w:t>
      </w:r>
      <w:r w:rsidRPr="00995A38">
        <w:rPr>
          <w:szCs w:val="22"/>
          <w:lang w:val="sl-SI"/>
        </w:rPr>
        <w:t xml:space="preserve"> Istovremena primjena 1200 mg/dan azitromicina i 400 mg/dan didanozina kod 6 HIV pozitivnih ispitanika nije imala uticaj na farmakokinetiku didanozina, u poređenju sa placebom.</w:t>
      </w:r>
    </w:p>
    <w:p w14:paraId="0E797013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63CD4A3D" w14:textId="643A300F" w:rsidR="0079440E" w:rsidRPr="00995A38" w:rsidRDefault="0079440E" w:rsidP="0079440E">
      <w:pPr>
        <w:tabs>
          <w:tab w:val="clear" w:pos="284"/>
        </w:tabs>
        <w:rPr>
          <w:iCs/>
          <w:szCs w:val="22"/>
          <w:lang w:val="sl-SI"/>
        </w:rPr>
      </w:pPr>
      <w:r w:rsidRPr="00995A38">
        <w:rPr>
          <w:i/>
          <w:iCs/>
          <w:szCs w:val="22"/>
          <w:lang w:val="sl-SI"/>
        </w:rPr>
        <w:t>Digoksin i kolhicin (supstrati P-glikoproteina):</w:t>
      </w:r>
      <w:r w:rsidRPr="00995A38">
        <w:rPr>
          <w:iCs/>
          <w:szCs w:val="22"/>
          <w:lang w:val="sl-SI"/>
        </w:rPr>
        <w:t xml:space="preserve"> </w:t>
      </w:r>
      <w:r w:rsidR="00002E0E" w:rsidRPr="00995A38">
        <w:rPr>
          <w:iCs/>
          <w:szCs w:val="22"/>
          <w:lang w:val="sl-SI"/>
        </w:rPr>
        <w:t>P</w:t>
      </w:r>
      <w:r w:rsidRPr="00995A38">
        <w:rPr>
          <w:iCs/>
          <w:szCs w:val="22"/>
          <w:lang w:val="sl-SI"/>
        </w:rPr>
        <w:t>ostoje izveštaji da istovremena primjena makrolidnih antibiotika uključujući azitromicin sa supstratima P-glikoproteina kao što su digoksin i kolhicin dovodi do porasta nivoa supstrata P-glikoproteina u serumu. Zbog toga, ako se azitromicin i supstrati P-glikoproteina kao što je digoksin primjenjuju istovremeno, treba uzeti u obzir mogući porast serumske koncentracije digoksina. Kliničko praćenje, i ukoliko je moguće praćenje nivoa digoksina u serumu je potrebno tokom terapije sa azitromicinom kao i nakon prekida terapije.</w:t>
      </w:r>
    </w:p>
    <w:p w14:paraId="55A5EEFC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l-SI"/>
        </w:rPr>
      </w:pPr>
    </w:p>
    <w:p w14:paraId="59CE17CE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Zidovudin:</w:t>
      </w:r>
      <w:r w:rsidRPr="00995A38">
        <w:rPr>
          <w:szCs w:val="22"/>
          <w:lang w:val="sl-SI"/>
        </w:rPr>
        <w:t xml:space="preserve"> Pojedinačna doza od 1000 mg i višestruke doze od 1200 mg ili 600 mg azitromicina su imale slabiji efekat na farmakokinetiku u plazmi ili bubrežnu eliminaciju zidovudina ili njegovog metabolita glukuronida. Međutim, primjena azitromicina je povećala koncentraciju fosforilisanog zidovudina, klinički aktivnog metabolita, u mononuklearnim ćelijama periferne krvi. Klinički značaj ovog nalaza nije jasan, ali on može biti koristan za pacijente.</w:t>
      </w:r>
    </w:p>
    <w:p w14:paraId="52742701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4D094427" w14:textId="4F958C71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szCs w:val="22"/>
          <w:lang w:val="sl-SI"/>
        </w:rPr>
        <w:t>Azitromicin ne stupa u značajnu interakciju sa hepatičkim citohromom P450. Ne smatra se da podl</w:t>
      </w:r>
      <w:r w:rsidR="00002E0E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eže farmakokinetičkoj interakciji za razliku od eritromicina i drugih makrolida. Pri primjeni azitromicina ne dolazi do indukcije hepatičkog citohroma P450 ili inaktivacije putem kompleksa citohroma i metabolita.</w:t>
      </w:r>
    </w:p>
    <w:p w14:paraId="7788707E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48509A4B" w14:textId="22B43FCA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Derivati ergotamina:</w:t>
      </w:r>
      <w:r w:rsidRPr="00995A38">
        <w:rPr>
          <w:szCs w:val="22"/>
          <w:lang w:val="sl-SI"/>
        </w:rPr>
        <w:t xml:space="preserve"> Zbog teoretske mogućnosti pojave ergotizma, ne preporučuje se istovremena upotreba azitromicina sa derivatima ergotamina (vidjeti </w:t>
      </w:r>
      <w:r w:rsidR="00D15D44" w:rsidRPr="00995A38">
        <w:rPr>
          <w:szCs w:val="22"/>
          <w:lang w:val="sl-SI"/>
        </w:rPr>
        <w:t>dio</w:t>
      </w:r>
      <w:r w:rsidRPr="00995A38">
        <w:rPr>
          <w:szCs w:val="22"/>
          <w:lang w:val="sl-SI"/>
        </w:rPr>
        <w:t xml:space="preserve"> 4.4).</w:t>
      </w:r>
    </w:p>
    <w:p w14:paraId="573C0749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l-SI"/>
        </w:rPr>
      </w:pPr>
    </w:p>
    <w:p w14:paraId="34F065C5" w14:textId="086253E3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szCs w:val="22"/>
          <w:lang w:val="sl-SI"/>
        </w:rPr>
        <w:t>Sprovedene su farmakokinetičke studije interakcija između azitromicina i sl</w:t>
      </w:r>
      <w:r w:rsidR="00002E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edećih ljekova koji se značajno metabolišu posredstvom citohroma P450.</w:t>
      </w:r>
    </w:p>
    <w:p w14:paraId="057CFFC6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276D142A" w14:textId="77FFFE19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Atorvastatin:</w:t>
      </w:r>
      <w:r w:rsidRPr="00995A38">
        <w:rPr>
          <w:szCs w:val="22"/>
          <w:lang w:val="sl-SI"/>
        </w:rPr>
        <w:t xml:space="preserve"> Istovremena primjena atorvastatina (10 mg dnevno) i azitromicina (500 mg dnevno) nije mijenjala koncentraciju atorvastatina u plazmi (bazirano na ispitivanju inhibicije HMG CoA – reduktaze).</w:t>
      </w:r>
      <w:r w:rsidRPr="00995A38">
        <w:rPr>
          <w:lang w:val="sl-SI"/>
        </w:rPr>
        <w:t xml:space="preserve"> </w:t>
      </w:r>
      <w:r w:rsidRPr="00995A38">
        <w:rPr>
          <w:szCs w:val="22"/>
          <w:lang w:val="sl-SI"/>
        </w:rPr>
        <w:t>Ipak, u postmarketinškom praćenju zab</w:t>
      </w:r>
      <w:r w:rsidR="00002E0E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l</w:t>
      </w:r>
      <w:r w:rsidR="00002E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eženi su slučajevi rabdomiolize kod pacijenata koji su uzimali azitromicin sa statinima.</w:t>
      </w:r>
    </w:p>
    <w:p w14:paraId="1EAB62CE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l-SI"/>
        </w:rPr>
      </w:pPr>
    </w:p>
    <w:p w14:paraId="2FFA409E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Karbamazepin: </w:t>
      </w:r>
      <w:r w:rsidRPr="00995A38">
        <w:rPr>
          <w:szCs w:val="22"/>
          <w:lang w:val="sl-SI"/>
        </w:rPr>
        <w:t>U farmakokineti</w:t>
      </w:r>
      <w:r w:rsidRPr="00995A38">
        <w:rPr>
          <w:rFonts w:eastAsia="TimesNewRoman"/>
          <w:szCs w:val="22"/>
          <w:lang w:val="sl-SI"/>
        </w:rPr>
        <w:t>č</w:t>
      </w:r>
      <w:r w:rsidRPr="00995A38">
        <w:rPr>
          <w:szCs w:val="22"/>
          <w:lang w:val="sl-SI"/>
        </w:rPr>
        <w:t>koj studiji interakcija, sprovedenoj na zdravim ispitanicima, azitromicin nije imao</w:t>
      </w:r>
      <w:r w:rsidRPr="00995A38">
        <w:rPr>
          <w:b/>
          <w:iCs/>
          <w:szCs w:val="22"/>
          <w:lang w:val="sl-SI"/>
        </w:rPr>
        <w:t xml:space="preserve"> </w:t>
      </w:r>
      <w:r w:rsidRPr="00995A38">
        <w:rPr>
          <w:szCs w:val="22"/>
          <w:lang w:val="sl-SI"/>
        </w:rPr>
        <w:t>zna</w:t>
      </w:r>
      <w:r w:rsidRPr="00995A38">
        <w:rPr>
          <w:rFonts w:eastAsia="TimesNewRoman"/>
          <w:szCs w:val="22"/>
          <w:lang w:val="sl-SI"/>
        </w:rPr>
        <w:t>č</w:t>
      </w:r>
      <w:r w:rsidRPr="00995A38">
        <w:rPr>
          <w:szCs w:val="22"/>
          <w:lang w:val="sl-SI"/>
        </w:rPr>
        <w:t>ajan efekat na koncentraciju karbamazepina ili njegovog aktivnog metabolita u plazmi.</w:t>
      </w:r>
    </w:p>
    <w:p w14:paraId="2E8DC7B0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1032800F" w14:textId="32C3FD7E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Cimetidin: </w:t>
      </w:r>
      <w:r w:rsidRPr="00995A38">
        <w:rPr>
          <w:szCs w:val="22"/>
          <w:lang w:val="sl-SI"/>
        </w:rPr>
        <w:t xml:space="preserve">U farmakokinetičkoj studiji efekta pojedinačne doze cimetidina, </w:t>
      </w:r>
      <w:r w:rsidR="00002E0E" w:rsidRPr="00995A38">
        <w:rPr>
          <w:szCs w:val="22"/>
          <w:lang w:val="sl-SI"/>
        </w:rPr>
        <w:t xml:space="preserve">primijenjene </w:t>
      </w:r>
      <w:r w:rsidRPr="00995A38">
        <w:rPr>
          <w:szCs w:val="22"/>
          <w:lang w:val="sl-SI"/>
        </w:rPr>
        <w:t>2 sata pr</w:t>
      </w:r>
      <w:r w:rsidR="00002E0E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 azitromicina, na farmakokinetiku azitromicina, nije zab</w:t>
      </w:r>
      <w:r w:rsidR="00002E0E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l</w:t>
      </w:r>
      <w:r w:rsidR="00002E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ežena prom</w:t>
      </w:r>
      <w:r w:rsidR="00002E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ena u farmakokinetici azitromicina.</w:t>
      </w:r>
    </w:p>
    <w:p w14:paraId="7C67801C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29AAA903" w14:textId="7B82736E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Oralni kumarinski antikoagulansi: </w:t>
      </w:r>
      <w:r w:rsidRPr="00995A38">
        <w:rPr>
          <w:szCs w:val="22"/>
          <w:lang w:val="sl-SI"/>
        </w:rPr>
        <w:t>U studiji farmakokinetičkih interakcija, azitromicin nije m</w:t>
      </w:r>
      <w:r w:rsidR="00167BBD" w:rsidRPr="00995A38">
        <w:rPr>
          <w:szCs w:val="22"/>
          <w:lang w:val="sl-SI"/>
        </w:rPr>
        <w:t>ije</w:t>
      </w:r>
      <w:r w:rsidRPr="00995A38">
        <w:rPr>
          <w:szCs w:val="22"/>
          <w:lang w:val="sl-SI"/>
        </w:rPr>
        <w:t>njao antikoagulantne efekte varfarina prim</w:t>
      </w:r>
      <w:r w:rsidR="00167BBD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enjenog u vidu pojedinačne doze od 15 mg kod zdravih ispitanika. U postmarketinškom periodu dobijeni su izveštaji o pojačanom antikoagulantnom efektu nakon istovremene primjene azitromicina i oralnih kumarinskih antikoagulanasa. Iako uzročno-posl</w:t>
      </w:r>
      <w:r w:rsidR="00167BBD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edična povezanost nije utvrđena, treba obratiti pažnju na učestaliju prov</w:t>
      </w:r>
      <w:r w:rsidR="00167BBD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eru protrombinskog vremena kada se azitromicin daje pacijentima koji uzimaju i oralne kumarinske antikoagulanse.</w:t>
      </w:r>
    </w:p>
    <w:p w14:paraId="13228EDE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2FCF85A9" w14:textId="569332D4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Ciklosporin:</w:t>
      </w:r>
      <w:r w:rsidRPr="00995A38">
        <w:rPr>
          <w:szCs w:val="22"/>
          <w:lang w:val="sl-SI"/>
        </w:rPr>
        <w:t xml:space="preserve"> U farmakokinetičkoj studiji sa zdravim ispitanicima koji su primali 500 mg/dan oralne doze azitromicina tokom 3 dana a zatim jednu </w:t>
      </w:r>
      <w:r w:rsidR="006137BA" w:rsidRPr="00995A38">
        <w:rPr>
          <w:szCs w:val="22"/>
          <w:lang w:val="sl-SI"/>
        </w:rPr>
        <w:t xml:space="preserve">oralno primijenjenu </w:t>
      </w:r>
      <w:r w:rsidRPr="00995A38">
        <w:rPr>
          <w:szCs w:val="22"/>
          <w:lang w:val="sl-SI"/>
        </w:rPr>
        <w:t>dozu od 10 mg/kg/dan ciklosporina, uočen je značajan porast C</w:t>
      </w:r>
      <w:r w:rsidRPr="00995A38">
        <w:rPr>
          <w:szCs w:val="22"/>
          <w:vertAlign w:val="subscript"/>
          <w:lang w:val="sl-SI"/>
        </w:rPr>
        <w:t>max</w:t>
      </w:r>
      <w:r w:rsidRPr="00995A38">
        <w:rPr>
          <w:szCs w:val="22"/>
          <w:lang w:val="sl-SI"/>
        </w:rPr>
        <w:t xml:space="preserve"> i AUC</w:t>
      </w:r>
      <w:r w:rsidRPr="00995A38">
        <w:rPr>
          <w:szCs w:val="22"/>
          <w:vertAlign w:val="subscript"/>
          <w:lang w:val="sl-SI"/>
        </w:rPr>
        <w:t xml:space="preserve">0-5  </w:t>
      </w:r>
      <w:r w:rsidRPr="00995A38">
        <w:rPr>
          <w:szCs w:val="22"/>
          <w:lang w:val="sl-SI"/>
        </w:rPr>
        <w:t xml:space="preserve">vrijednosti ciklosporina. Zbog toga ove ljekove treba istovremeno primjenjivati </w:t>
      </w:r>
      <w:r w:rsidRPr="00995A38">
        <w:rPr>
          <w:szCs w:val="22"/>
          <w:lang w:val="sl-SI"/>
        </w:rPr>
        <w:lastRenderedPageBreak/>
        <w:t xml:space="preserve">sa oprezom. Ako je istovremena primjena ovih ljekova neophodna, potrebno je pratiti </w:t>
      </w:r>
      <w:r w:rsidR="00167BBD" w:rsidRPr="00995A38">
        <w:rPr>
          <w:szCs w:val="22"/>
          <w:lang w:val="sl-SI"/>
        </w:rPr>
        <w:t>nivoe</w:t>
      </w:r>
      <w:r w:rsidRPr="00995A38">
        <w:rPr>
          <w:szCs w:val="22"/>
          <w:lang w:val="sl-SI"/>
        </w:rPr>
        <w:t xml:space="preserve"> ciklosporina i u skladu sa tim podesiti dozu.</w:t>
      </w:r>
    </w:p>
    <w:p w14:paraId="474761E9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1884065B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Efavirenz: </w:t>
      </w:r>
      <w:r w:rsidRPr="00995A38">
        <w:rPr>
          <w:szCs w:val="22"/>
          <w:lang w:val="sl-SI"/>
        </w:rPr>
        <w:t>Istovremena primjena pojedinačne doze azitromicina od 600 mg i 400 mg efavirenza dnevno tokom 7 dana nije dovela do klinički značajnih farmakokinetičkih interakcija.</w:t>
      </w:r>
    </w:p>
    <w:p w14:paraId="1BF49B51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11F72621" w14:textId="0E6CFE8F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Flukonazol: </w:t>
      </w:r>
      <w:r w:rsidRPr="00995A38">
        <w:rPr>
          <w:szCs w:val="22"/>
          <w:lang w:val="sl-SI"/>
        </w:rPr>
        <w:t>Istovremena primjena pojedinačne doze od 1200 mg azitromicina nije m</w:t>
      </w:r>
      <w:r w:rsidR="00167BBD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enjala farmakokinetiku pojedinačne doze flukonazola od 800 mg. Ukupna izloženost i poluvrijeme eliminacije azitromicina ni</w:t>
      </w:r>
      <w:r w:rsidR="00167BBD" w:rsidRPr="00995A38">
        <w:rPr>
          <w:szCs w:val="22"/>
          <w:lang w:val="sl-SI"/>
        </w:rPr>
        <w:t>je</w:t>
      </w:r>
      <w:r w:rsidRPr="00995A38">
        <w:rPr>
          <w:szCs w:val="22"/>
          <w:lang w:val="sl-SI"/>
        </w:rPr>
        <w:t>su prom</w:t>
      </w:r>
      <w:r w:rsidR="00167BBD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jenjeni istovremenom primjenom flukonazola. Međutim, uočeno je smanjenje vrijednosti C</w:t>
      </w:r>
      <w:r w:rsidRPr="00995A38">
        <w:rPr>
          <w:szCs w:val="22"/>
          <w:vertAlign w:val="subscript"/>
          <w:lang w:val="sl-SI"/>
        </w:rPr>
        <w:t xml:space="preserve">max </w:t>
      </w:r>
      <w:r w:rsidRPr="00995A38">
        <w:rPr>
          <w:szCs w:val="22"/>
          <w:lang w:val="sl-SI"/>
        </w:rPr>
        <w:t>(18%) azitromicina</w:t>
      </w:r>
      <w:r w:rsidR="00167BBD" w:rsidRPr="00995A38">
        <w:rPr>
          <w:szCs w:val="22"/>
          <w:lang w:val="sl-SI"/>
        </w:rPr>
        <w:t xml:space="preserve"> koje nije klinički značajno</w:t>
      </w:r>
      <w:r w:rsidRPr="00995A38">
        <w:rPr>
          <w:szCs w:val="22"/>
          <w:lang w:val="sl-SI"/>
        </w:rPr>
        <w:t xml:space="preserve">. </w:t>
      </w:r>
    </w:p>
    <w:p w14:paraId="517E8033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7D0917EA" w14:textId="283957D9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Indinavir: </w:t>
      </w:r>
      <w:r w:rsidRPr="00995A38">
        <w:rPr>
          <w:szCs w:val="22"/>
          <w:lang w:val="sl-SI"/>
        </w:rPr>
        <w:t>Istovremena primjena pojedinačne doze od 1200 mg azitromicina nije statistički značajano uticala na farmakokinetiku indinavira prim</w:t>
      </w:r>
      <w:r w:rsidR="00167BBD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jenjenog u dozi 800 mg tri puta dnevno tokom 5 dana.</w:t>
      </w:r>
    </w:p>
    <w:p w14:paraId="60E761B8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279CB779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i/>
          <w:szCs w:val="22"/>
          <w:lang w:val="sl-SI"/>
        </w:rPr>
        <w:t>Metilprednizolon:</w:t>
      </w:r>
      <w:r w:rsidRPr="00995A38">
        <w:rPr>
          <w:szCs w:val="22"/>
          <w:lang w:val="sl-SI"/>
        </w:rPr>
        <w:t xml:space="preserve"> U studiji farmakokinetičkih interakcija sprovedenoj kod zdravih ispitanika, azitromicin nije imao značajan efekat na farmakokinetiku metilprednizolona.</w:t>
      </w:r>
    </w:p>
    <w:p w14:paraId="42375873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60491628" w14:textId="3A59F593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Midazolam: </w:t>
      </w:r>
      <w:r w:rsidRPr="00995A38">
        <w:rPr>
          <w:szCs w:val="22"/>
          <w:lang w:val="sl-SI"/>
        </w:rPr>
        <w:t>Kod zdravih ispitanika istovremena prim</w:t>
      </w:r>
      <w:r w:rsidR="00167BBD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ena azitromicina u dozi od 500 mg/dan tokom tri dana nije uzrokovala klinički značajne promjene u farmakokinetici i farmakodinamici pojedinačne doze od 15 mg midazolama.</w:t>
      </w:r>
    </w:p>
    <w:p w14:paraId="6EE3E953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387B0B77" w14:textId="066E791D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Nelfinavir: </w:t>
      </w:r>
      <w:r w:rsidRPr="00995A38">
        <w:rPr>
          <w:szCs w:val="22"/>
          <w:lang w:val="sl-SI"/>
        </w:rPr>
        <w:t>Istovremena primjena azitromicina (1200 mg) i nelfinavira u ravnotežnom stanju (750 mg tri puta dnevno) je dovela do porasta koncentracije azitromicina u stanju dinamičke ravnoteže. Ni</w:t>
      </w:r>
      <w:r w:rsidR="00167BBD" w:rsidRPr="00995A38">
        <w:rPr>
          <w:szCs w:val="22"/>
          <w:lang w:val="sl-SI"/>
        </w:rPr>
        <w:t>je</w:t>
      </w:r>
      <w:r w:rsidRPr="00995A38">
        <w:rPr>
          <w:szCs w:val="22"/>
          <w:lang w:val="sl-SI"/>
        </w:rPr>
        <w:t>su uočen</w:t>
      </w:r>
      <w:r w:rsidR="00167BBD" w:rsidRPr="00995A38">
        <w:rPr>
          <w:szCs w:val="22"/>
          <w:lang w:val="sl-SI"/>
        </w:rPr>
        <w:t>a</w:t>
      </w:r>
      <w:r w:rsidRPr="00995A38">
        <w:rPr>
          <w:szCs w:val="22"/>
          <w:lang w:val="sl-SI"/>
        </w:rPr>
        <w:t xml:space="preserve"> klinički značajna neželjena dejstva i dozu nije bilo potrebno prilagođavati.</w:t>
      </w:r>
    </w:p>
    <w:p w14:paraId="6373A6E0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l-SI"/>
        </w:rPr>
      </w:pPr>
    </w:p>
    <w:p w14:paraId="66D5C6A0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Rifabutin: </w:t>
      </w:r>
      <w:r w:rsidRPr="00995A38">
        <w:rPr>
          <w:szCs w:val="22"/>
          <w:lang w:val="sl-SI"/>
        </w:rPr>
        <w:t>Istovremena primjena azitromicina i rifabutina nije uticala na koncentracije bilo kojeg od ta dva lijeka u serumu.</w:t>
      </w:r>
    </w:p>
    <w:p w14:paraId="3231CD81" w14:textId="1C535896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  <w:r w:rsidRPr="00995A38">
        <w:rPr>
          <w:szCs w:val="22"/>
          <w:lang w:val="sl-SI"/>
        </w:rPr>
        <w:t>Neutropenija je zabilježena kod ispitanika koji su istovremeno dobijali azitromicin i rifabutin. Iako je neutropenija povezana sa primjenom rifabutina, nije utvrđena uzročno-posl</w:t>
      </w:r>
      <w:r w:rsidR="00167BBD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 xml:space="preserve">edična veza u kombinaciji sa azitromicinom (vidjeti </w:t>
      </w:r>
      <w:r w:rsidR="00D15D44" w:rsidRPr="00995A38">
        <w:rPr>
          <w:szCs w:val="22"/>
          <w:lang w:val="sl-SI"/>
        </w:rPr>
        <w:t>dio</w:t>
      </w:r>
      <w:r w:rsidRPr="00995A38">
        <w:rPr>
          <w:szCs w:val="22"/>
          <w:lang w:val="sl-SI"/>
        </w:rPr>
        <w:t xml:space="preserve"> 4.8).</w:t>
      </w:r>
    </w:p>
    <w:p w14:paraId="3BA59E7D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5BBDE5F8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Sildenafil: </w:t>
      </w:r>
      <w:r w:rsidRPr="00995A38">
        <w:rPr>
          <w:szCs w:val="22"/>
          <w:lang w:val="sl-SI"/>
        </w:rPr>
        <w:t>Kod zdravih muških ispitanika, nije bilo dokaza o uticaju azitromicina (500 mg/dan, tokom 3 dana) na vrijednosti AUC i C</w:t>
      </w:r>
      <w:r w:rsidRPr="00995A38">
        <w:rPr>
          <w:szCs w:val="22"/>
          <w:vertAlign w:val="subscript"/>
          <w:lang w:val="sl-SI"/>
        </w:rPr>
        <w:t>max</w:t>
      </w:r>
      <w:r w:rsidRPr="00995A38">
        <w:rPr>
          <w:szCs w:val="22"/>
          <w:lang w:val="sl-SI"/>
        </w:rPr>
        <w:t xml:space="preserve"> sildenafila ili njegovog glavnog metabolita u krvi.</w:t>
      </w:r>
    </w:p>
    <w:p w14:paraId="1F2C3CA7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7F1F992C" w14:textId="493A54E4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Terfenadin: </w:t>
      </w:r>
      <w:r w:rsidRPr="00995A38">
        <w:rPr>
          <w:szCs w:val="22"/>
          <w:lang w:val="sl-SI"/>
        </w:rPr>
        <w:t>U farmakokinetičkim studijama ni</w:t>
      </w:r>
      <w:r w:rsidR="00167BBD" w:rsidRPr="00995A38">
        <w:rPr>
          <w:szCs w:val="22"/>
          <w:lang w:val="sl-SI"/>
        </w:rPr>
        <w:t>je</w:t>
      </w:r>
      <w:r w:rsidRPr="00995A38">
        <w:rPr>
          <w:szCs w:val="22"/>
          <w:lang w:val="sl-SI"/>
        </w:rPr>
        <w:t>su pronađeni dokazi o interakcijama između azitromicina i terfenadina. Prijavljeni su r</w:t>
      </w:r>
      <w:r w:rsidR="00167BBD" w:rsidRPr="00995A38">
        <w:rPr>
          <w:szCs w:val="22"/>
          <w:lang w:val="sl-SI"/>
        </w:rPr>
        <w:t>ij</w:t>
      </w:r>
      <w:r w:rsidRPr="00995A38">
        <w:rPr>
          <w:szCs w:val="22"/>
          <w:lang w:val="sl-SI"/>
        </w:rPr>
        <w:t>etki slučajevi u kojima se mogućnost takvih interakcija nije mogla potpuno isključiti. Međutim, ne postoje specifični dokazi da je do takvih interakcija i došlo.</w:t>
      </w:r>
    </w:p>
    <w:p w14:paraId="7A442A43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24164128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Teofilin: </w:t>
      </w:r>
      <w:r w:rsidRPr="00995A38">
        <w:rPr>
          <w:szCs w:val="22"/>
          <w:lang w:val="sl-SI"/>
        </w:rPr>
        <w:t>Ne postoje dokazi o klinički značajnim farmakokinetičkim interakcijama pri istovremenoj primjeni azitromicina i teofilina kod zdravih ispitanika.</w:t>
      </w:r>
    </w:p>
    <w:p w14:paraId="04CE55E8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7AC2457F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Triazolam: </w:t>
      </w:r>
      <w:r w:rsidRPr="00995A38">
        <w:rPr>
          <w:szCs w:val="22"/>
          <w:lang w:val="sl-SI"/>
        </w:rPr>
        <w:t>Kod 14 zdravih ispitanika, istovremena primjena azitromicina 500 mg prvog dana i 250 mg azitromicina sa 0,125 mg tiazolama drugog dana, nije imala značajne efekte na farmakokinetičke parametre triazolama u poređenju sa istovremenom primjenom triazolama i placeba.</w:t>
      </w:r>
    </w:p>
    <w:p w14:paraId="09F11D64" w14:textId="77777777" w:rsidR="0079440E" w:rsidRPr="00995A38" w:rsidRDefault="0079440E" w:rsidP="007944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l-SI"/>
        </w:rPr>
      </w:pPr>
    </w:p>
    <w:p w14:paraId="523429E5" w14:textId="6C27AB31" w:rsidR="00CE09F3" w:rsidRPr="00995A38" w:rsidRDefault="0079440E" w:rsidP="0079440E">
      <w:pPr>
        <w:rPr>
          <w:szCs w:val="22"/>
          <w:lang w:val="sl-SI"/>
        </w:rPr>
      </w:pPr>
      <w:r w:rsidRPr="00995A38">
        <w:rPr>
          <w:i/>
          <w:szCs w:val="22"/>
          <w:lang w:val="sl-SI"/>
        </w:rPr>
        <w:t xml:space="preserve">Trimetoprim/sulfametoksazol: </w:t>
      </w:r>
      <w:r w:rsidRPr="00995A38">
        <w:rPr>
          <w:szCs w:val="22"/>
          <w:lang w:val="sl-SI"/>
        </w:rPr>
        <w:t>Istovremena primjena trimetoprim/sulfametoksazola DS (160 mg/800 mg) tokom 7 dana sa azitromicinom 1200 mg sedmog dana nije imala značajan efekat na maksimalne koncentracije, ukupnu izloženost ili urinarnu eliminaciju trimetoprima ili sulfametoksazola. Koncentracije azitromicina u serumu bile su slične onima zabilježenim u drugim studijama.</w:t>
      </w:r>
    </w:p>
    <w:p w14:paraId="48DF56B5" w14:textId="6D46FB02" w:rsidR="00167BBD" w:rsidRPr="00995A38" w:rsidRDefault="00167BBD" w:rsidP="0079440E">
      <w:pPr>
        <w:rPr>
          <w:szCs w:val="22"/>
          <w:lang w:val="sl-SI"/>
        </w:rPr>
      </w:pPr>
    </w:p>
    <w:p w14:paraId="074AE4CD" w14:textId="2E68C40B" w:rsidR="00167BBD" w:rsidRPr="00995A38" w:rsidRDefault="00D12544" w:rsidP="00167BBD">
      <w:pPr>
        <w:rPr>
          <w:szCs w:val="22"/>
          <w:lang w:val="sl-SI"/>
        </w:rPr>
      </w:pPr>
      <w:r w:rsidRPr="00995A38">
        <w:rPr>
          <w:i/>
          <w:szCs w:val="22"/>
          <w:lang w:val="sl-SI"/>
        </w:rPr>
        <w:t>Hidroksihloroh</w:t>
      </w:r>
      <w:r w:rsidR="00167BBD" w:rsidRPr="00995A38">
        <w:rPr>
          <w:i/>
          <w:szCs w:val="22"/>
          <w:lang w:val="sl-SI"/>
        </w:rPr>
        <w:t>in</w:t>
      </w:r>
      <w:r w:rsidR="00167BBD" w:rsidRPr="00995A38">
        <w:rPr>
          <w:szCs w:val="22"/>
          <w:lang w:val="sl-SI"/>
        </w:rPr>
        <w:t xml:space="preserve">: Azitromicin treba primjenjivati sa oprezom kod pacijenata koji primaju ljekove za koje je poznato da produžavaju QT interval i potencijalno mogu izazvati srčanu aritmiju, </w:t>
      </w:r>
      <w:r w:rsidRPr="00995A38">
        <w:rPr>
          <w:szCs w:val="22"/>
          <w:lang w:val="sl-SI"/>
        </w:rPr>
        <w:t>npr. hidroksihloroh</w:t>
      </w:r>
      <w:r w:rsidR="00167BBD" w:rsidRPr="00995A38">
        <w:rPr>
          <w:szCs w:val="22"/>
          <w:lang w:val="sl-SI"/>
        </w:rPr>
        <w:t>in.</w:t>
      </w:r>
    </w:p>
    <w:p w14:paraId="37640266" w14:textId="77777777" w:rsidR="0079440E" w:rsidRPr="00995A38" w:rsidRDefault="0079440E" w:rsidP="0079440E">
      <w:pPr>
        <w:rPr>
          <w:szCs w:val="22"/>
          <w:lang w:val="sl-SI"/>
        </w:rPr>
      </w:pPr>
    </w:p>
    <w:p w14:paraId="363826F6" w14:textId="77777777" w:rsidR="00CE09F3" w:rsidRPr="00995A38" w:rsidRDefault="00CE09F3" w:rsidP="00923865">
      <w:pPr>
        <w:rPr>
          <w:b/>
          <w:bCs/>
          <w:szCs w:val="22"/>
          <w:lang w:val="sl-SI"/>
        </w:rPr>
      </w:pPr>
      <w:r w:rsidRPr="00995A38">
        <w:rPr>
          <w:b/>
          <w:bCs/>
          <w:szCs w:val="22"/>
          <w:lang w:val="ru-RU"/>
        </w:rPr>
        <w:t xml:space="preserve">4.6. </w:t>
      </w:r>
      <w:r w:rsidRPr="00995A38">
        <w:rPr>
          <w:b/>
          <w:bCs/>
          <w:szCs w:val="22"/>
          <w:lang w:val="sl-SI"/>
        </w:rPr>
        <w:t xml:space="preserve">Plodnost, </w:t>
      </w:r>
      <w:r w:rsidRPr="00995A38">
        <w:rPr>
          <w:b/>
          <w:bCs/>
          <w:szCs w:val="22"/>
          <w:lang w:val="ru-RU"/>
        </w:rPr>
        <w:t>trudnoć</w:t>
      </w:r>
      <w:r w:rsidRPr="00995A38">
        <w:rPr>
          <w:b/>
          <w:bCs/>
          <w:szCs w:val="22"/>
          <w:lang w:val="sl-SI"/>
        </w:rPr>
        <w:t>a</w:t>
      </w:r>
      <w:r w:rsidRPr="00995A38">
        <w:rPr>
          <w:b/>
          <w:bCs/>
          <w:szCs w:val="22"/>
          <w:lang w:val="ru-RU"/>
        </w:rPr>
        <w:t xml:space="preserve"> i </w:t>
      </w:r>
      <w:r w:rsidRPr="00995A38">
        <w:rPr>
          <w:b/>
          <w:bCs/>
          <w:szCs w:val="22"/>
          <w:lang w:val="sl-SI"/>
        </w:rPr>
        <w:t>dojenje</w:t>
      </w:r>
    </w:p>
    <w:p w14:paraId="233B6D02" w14:textId="77777777" w:rsidR="005B69DA" w:rsidRPr="00995A38" w:rsidRDefault="005B69DA" w:rsidP="00494244">
      <w:pPr>
        <w:tabs>
          <w:tab w:val="clear" w:pos="284"/>
        </w:tabs>
        <w:rPr>
          <w:szCs w:val="22"/>
          <w:lang w:val="pl-PL"/>
        </w:rPr>
      </w:pPr>
    </w:p>
    <w:p w14:paraId="4A1EE956" w14:textId="77777777" w:rsidR="00167BBD" w:rsidRPr="00995A38" w:rsidRDefault="00167BBD" w:rsidP="00167BBD">
      <w:pPr>
        <w:rPr>
          <w:szCs w:val="22"/>
          <w:u w:val="single"/>
          <w:lang w:val="sl-SI"/>
        </w:rPr>
      </w:pPr>
      <w:r w:rsidRPr="00995A38">
        <w:rPr>
          <w:szCs w:val="22"/>
          <w:u w:val="single"/>
          <w:lang w:val="sl-SI"/>
        </w:rPr>
        <w:t xml:space="preserve">Plodnost </w:t>
      </w:r>
    </w:p>
    <w:p w14:paraId="6B41C6A6" w14:textId="5B4D9375" w:rsidR="00167BBD" w:rsidRPr="00995A38" w:rsidRDefault="00167BBD" w:rsidP="00167BBD">
      <w:pPr>
        <w:rPr>
          <w:szCs w:val="22"/>
          <w:u w:val="single"/>
          <w:lang w:val="sl-SI"/>
        </w:rPr>
      </w:pPr>
      <w:r w:rsidRPr="00995A38">
        <w:rPr>
          <w:szCs w:val="22"/>
          <w:lang w:val="sl-SI"/>
        </w:rPr>
        <w:lastRenderedPageBreak/>
        <w:t>U ispitivanjima plodnosti na pacovima zabilježene su smanjene stope trudnoće nakon primjene azitromicina. Nije poznat značaj tih nalaza za ljude.</w:t>
      </w:r>
    </w:p>
    <w:p w14:paraId="5CB0FC93" w14:textId="77777777" w:rsidR="00167BBD" w:rsidRPr="00995A38" w:rsidRDefault="00167BBD" w:rsidP="00167BBD">
      <w:pPr>
        <w:rPr>
          <w:szCs w:val="22"/>
          <w:lang w:val="sl-SI"/>
        </w:rPr>
      </w:pPr>
    </w:p>
    <w:p w14:paraId="1BE9E409" w14:textId="77777777" w:rsidR="0079440E" w:rsidRPr="00995A38" w:rsidRDefault="0079440E" w:rsidP="0079440E">
      <w:pPr>
        <w:tabs>
          <w:tab w:val="clear" w:pos="284"/>
        </w:tabs>
        <w:rPr>
          <w:szCs w:val="22"/>
          <w:u w:val="single"/>
          <w:lang w:val="pl-PL"/>
        </w:rPr>
      </w:pPr>
      <w:r w:rsidRPr="00995A38">
        <w:rPr>
          <w:szCs w:val="22"/>
          <w:u w:val="single"/>
          <w:lang w:val="pl-PL"/>
        </w:rPr>
        <w:t>Trudnoća</w:t>
      </w:r>
    </w:p>
    <w:p w14:paraId="38F85194" w14:textId="0F65D658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pl-PL"/>
        </w:rPr>
        <w:t>N</w:t>
      </w:r>
      <w:r w:rsidRPr="00995A38">
        <w:rPr>
          <w:szCs w:val="22"/>
          <w:lang w:val="sl-SI"/>
        </w:rPr>
        <w:t>i</w:t>
      </w:r>
      <w:r w:rsidR="00167BBD" w:rsidRPr="00995A38">
        <w:rPr>
          <w:szCs w:val="22"/>
          <w:lang w:val="sl-SI"/>
        </w:rPr>
        <w:t>je</w:t>
      </w:r>
      <w:r w:rsidRPr="00995A38">
        <w:rPr>
          <w:szCs w:val="22"/>
          <w:lang w:val="sl-SI"/>
        </w:rPr>
        <w:t>su sprovedene adekvatne i kontrolisane studije kod trudnica. Ispitivanja reproduktivne toksičnosti na</w:t>
      </w:r>
      <w:r w:rsidR="00167BBD" w:rsidRPr="00995A38">
        <w:rPr>
          <w:szCs w:val="22"/>
          <w:lang w:val="sl-SI"/>
        </w:rPr>
        <w:t xml:space="preserve"> </w:t>
      </w:r>
      <w:r w:rsidRPr="00995A38">
        <w:rPr>
          <w:szCs w:val="22"/>
          <w:lang w:val="sl-SI"/>
        </w:rPr>
        <w:t>životinjama su pokazala da azitromicin prolazi kroz placentu, ali ni</w:t>
      </w:r>
      <w:r w:rsidR="00167BBD" w:rsidRPr="00995A38">
        <w:rPr>
          <w:szCs w:val="22"/>
          <w:lang w:val="sl-SI"/>
        </w:rPr>
        <w:t>je</w:t>
      </w:r>
      <w:r w:rsidRPr="00995A38">
        <w:rPr>
          <w:szCs w:val="22"/>
          <w:lang w:val="sl-SI"/>
        </w:rPr>
        <w:t xml:space="preserve">su uočeni teratogeni efekti. </w:t>
      </w:r>
      <w:r w:rsidR="00167BBD" w:rsidRPr="00995A38">
        <w:rPr>
          <w:szCs w:val="22"/>
          <w:lang w:val="sl-SI"/>
        </w:rPr>
        <w:t>Bezbjednost</w:t>
      </w:r>
      <w:r w:rsidRPr="00995A38">
        <w:rPr>
          <w:szCs w:val="22"/>
          <w:lang w:val="sl-SI"/>
        </w:rPr>
        <w:t xml:space="preserve"> primjene azitromicina nije potvrđena uzimajući u obzir primjenu aktivne supstance tokom trudnoće. Stoga azitromicin treba koristiti tokom trudnoće samo ako korist nadmašuje rizik. </w:t>
      </w:r>
    </w:p>
    <w:p w14:paraId="295E5E6D" w14:textId="77777777" w:rsidR="0079440E" w:rsidRPr="00995A38" w:rsidRDefault="0079440E" w:rsidP="0079440E">
      <w:pPr>
        <w:tabs>
          <w:tab w:val="clear" w:pos="284"/>
        </w:tabs>
        <w:rPr>
          <w:b/>
          <w:szCs w:val="22"/>
          <w:lang w:val="pl-PL"/>
        </w:rPr>
      </w:pPr>
    </w:p>
    <w:p w14:paraId="24595643" w14:textId="77777777" w:rsidR="0079440E" w:rsidRPr="00995A38" w:rsidRDefault="0079440E" w:rsidP="0079440E">
      <w:pPr>
        <w:tabs>
          <w:tab w:val="clear" w:pos="284"/>
        </w:tabs>
        <w:rPr>
          <w:szCs w:val="22"/>
          <w:u w:val="single"/>
          <w:lang w:val="pl-PL"/>
        </w:rPr>
      </w:pPr>
      <w:r w:rsidRPr="00995A38">
        <w:rPr>
          <w:szCs w:val="22"/>
          <w:u w:val="single"/>
          <w:lang w:val="pl-PL"/>
        </w:rPr>
        <w:t>Dojenje</w:t>
      </w:r>
    </w:p>
    <w:p w14:paraId="124F19F1" w14:textId="3E46A043" w:rsidR="0079440E" w:rsidRPr="00995A38" w:rsidRDefault="0079440E" w:rsidP="0079440E">
      <w:pPr>
        <w:tabs>
          <w:tab w:val="clear" w:pos="284"/>
        </w:tabs>
        <w:rPr>
          <w:szCs w:val="22"/>
          <w:lang w:val="pl-PL"/>
        </w:rPr>
      </w:pPr>
      <w:r w:rsidRPr="00995A38">
        <w:rPr>
          <w:szCs w:val="22"/>
          <w:lang w:val="pl-PL"/>
        </w:rPr>
        <w:t>Prim</w:t>
      </w:r>
      <w:r w:rsidR="00167BBD" w:rsidRPr="00995A38">
        <w:rPr>
          <w:szCs w:val="22"/>
          <w:lang w:val="pl-PL"/>
        </w:rPr>
        <w:t>i</w:t>
      </w:r>
      <w:r w:rsidRPr="00995A38">
        <w:rPr>
          <w:szCs w:val="22"/>
          <w:lang w:val="pl-PL"/>
        </w:rPr>
        <w:t xml:space="preserve">jećeno je da se azitromicin izlučuje u </w:t>
      </w:r>
      <w:r w:rsidR="00D379E3" w:rsidRPr="00995A38">
        <w:rPr>
          <w:szCs w:val="22"/>
          <w:lang w:val="pl-PL"/>
        </w:rPr>
        <w:t>ml</w:t>
      </w:r>
      <w:r w:rsidRPr="00995A38">
        <w:rPr>
          <w:szCs w:val="22"/>
          <w:lang w:val="pl-PL"/>
        </w:rPr>
        <w:t>ijeko dojilja, ali ni</w:t>
      </w:r>
      <w:r w:rsidR="00167BBD" w:rsidRPr="00995A38">
        <w:rPr>
          <w:szCs w:val="22"/>
          <w:lang w:val="pl-PL"/>
        </w:rPr>
        <w:t>je</w:t>
      </w:r>
      <w:r w:rsidRPr="00995A38">
        <w:rPr>
          <w:szCs w:val="22"/>
          <w:lang w:val="pl-PL"/>
        </w:rPr>
        <w:t xml:space="preserve">su sprovedena adekvatna i dobro kontrolisana klinička ispitivanja kod dojilja čiji bi cilj bio karakterizacija farmakokinetike izlučivanja azitromicina u </w:t>
      </w:r>
      <w:r w:rsidR="00D379E3" w:rsidRPr="00995A38">
        <w:rPr>
          <w:szCs w:val="22"/>
          <w:lang w:val="pl-PL"/>
        </w:rPr>
        <w:t>ml</w:t>
      </w:r>
      <w:r w:rsidRPr="00995A38">
        <w:rPr>
          <w:szCs w:val="22"/>
          <w:lang w:val="pl-PL"/>
        </w:rPr>
        <w:t>ijeko dojilja.</w:t>
      </w:r>
    </w:p>
    <w:p w14:paraId="7FA2DE9B" w14:textId="77777777" w:rsidR="0079440E" w:rsidRPr="00995A38" w:rsidRDefault="0079440E" w:rsidP="0079440E">
      <w:pPr>
        <w:tabs>
          <w:tab w:val="clear" w:pos="284"/>
        </w:tabs>
        <w:rPr>
          <w:szCs w:val="22"/>
          <w:lang w:val="pl-PL"/>
        </w:rPr>
      </w:pPr>
    </w:p>
    <w:p w14:paraId="542CEF97" w14:textId="77777777" w:rsidR="00CE09F3" w:rsidRPr="00995A38" w:rsidRDefault="00CE09F3" w:rsidP="00923865">
      <w:pPr>
        <w:rPr>
          <w:szCs w:val="22"/>
          <w:lang w:val="pl-PL"/>
        </w:rPr>
      </w:pPr>
    </w:p>
    <w:p w14:paraId="5AF05988" w14:textId="6E44BBB5" w:rsidR="00CE09F3" w:rsidRPr="00995A38" w:rsidRDefault="00CE09F3" w:rsidP="00923865">
      <w:pPr>
        <w:rPr>
          <w:b/>
          <w:bCs/>
          <w:spacing w:val="-8"/>
          <w:szCs w:val="22"/>
          <w:lang w:val="ru-RU"/>
        </w:rPr>
      </w:pPr>
      <w:r w:rsidRPr="00995A38">
        <w:rPr>
          <w:b/>
          <w:bCs/>
          <w:spacing w:val="-8"/>
          <w:szCs w:val="22"/>
          <w:lang w:val="ru-RU"/>
        </w:rPr>
        <w:t xml:space="preserve">4.7. </w:t>
      </w:r>
      <w:r w:rsidRPr="00995A38">
        <w:rPr>
          <w:b/>
          <w:bCs/>
          <w:spacing w:val="-8"/>
          <w:szCs w:val="22"/>
          <w:lang w:val="sr-Latn-CS"/>
        </w:rPr>
        <w:t>Uticaj  na sposobnost upravljanja vozilima i rukovanj</w:t>
      </w:r>
      <w:r w:rsidR="00167BBD" w:rsidRPr="00995A38">
        <w:rPr>
          <w:b/>
          <w:bCs/>
          <w:spacing w:val="-8"/>
          <w:szCs w:val="22"/>
          <w:lang w:val="sr-Latn-CS"/>
        </w:rPr>
        <w:t>e</w:t>
      </w:r>
      <w:r w:rsidRPr="00995A38">
        <w:rPr>
          <w:b/>
          <w:bCs/>
          <w:spacing w:val="-8"/>
          <w:szCs w:val="22"/>
          <w:lang w:val="sr-Latn-CS"/>
        </w:rPr>
        <w:t xml:space="preserve"> mašinama</w:t>
      </w:r>
    </w:p>
    <w:p w14:paraId="51A7A2E7" w14:textId="77777777" w:rsidR="00A317DE" w:rsidRPr="00995A38" w:rsidRDefault="00A317DE" w:rsidP="00A317DE">
      <w:pPr>
        <w:tabs>
          <w:tab w:val="clear" w:pos="284"/>
        </w:tabs>
        <w:rPr>
          <w:szCs w:val="22"/>
          <w:lang w:val="pl-PL"/>
        </w:rPr>
      </w:pPr>
    </w:p>
    <w:p w14:paraId="2DA5EDC5" w14:textId="5DE20B6F" w:rsidR="0079440E" w:rsidRPr="00995A38" w:rsidRDefault="0079440E" w:rsidP="0079440E">
      <w:pPr>
        <w:rPr>
          <w:szCs w:val="22"/>
          <w:lang w:val="pl-PL"/>
        </w:rPr>
      </w:pPr>
      <w:r w:rsidRPr="00995A38">
        <w:rPr>
          <w:szCs w:val="22"/>
          <w:lang w:val="sr-Latn-CS"/>
        </w:rPr>
        <w:t>Moguć je razvoj neželjenih dejstava kao što su derilijum, halucinacije, vrtoglavica, somnolencija, sinkopa, konvulzije, koje mogu uticati na sposobnost upravljanja vozilima i rukovanj</w:t>
      </w:r>
      <w:r w:rsidR="00167BBD" w:rsidRPr="00995A38">
        <w:rPr>
          <w:szCs w:val="22"/>
          <w:lang w:val="sr-Latn-CS"/>
        </w:rPr>
        <w:t>e</w:t>
      </w:r>
      <w:r w:rsidRPr="00995A38">
        <w:rPr>
          <w:szCs w:val="22"/>
          <w:lang w:val="sr-Latn-CS"/>
        </w:rPr>
        <w:t xml:space="preserve"> mašinama.</w:t>
      </w:r>
    </w:p>
    <w:p w14:paraId="4461501D" w14:textId="77777777" w:rsidR="005B69DA" w:rsidRPr="00995A38" w:rsidRDefault="005B69DA" w:rsidP="00923865">
      <w:pPr>
        <w:rPr>
          <w:szCs w:val="22"/>
          <w:lang w:val="pl-PL"/>
        </w:rPr>
      </w:pPr>
    </w:p>
    <w:p w14:paraId="644B4751" w14:textId="3D0C465C" w:rsidR="00CE09F3" w:rsidRPr="00995A38" w:rsidRDefault="00CE09F3" w:rsidP="00923865">
      <w:pPr>
        <w:rPr>
          <w:b/>
          <w:bCs/>
          <w:szCs w:val="22"/>
          <w:lang w:val="pl-PL"/>
        </w:rPr>
      </w:pPr>
      <w:r w:rsidRPr="00995A38">
        <w:rPr>
          <w:b/>
          <w:bCs/>
          <w:szCs w:val="22"/>
          <w:lang w:val="pl-PL"/>
        </w:rPr>
        <w:t>4.8. Neželjena dejstva</w:t>
      </w:r>
    </w:p>
    <w:p w14:paraId="5FE00D7A" w14:textId="77777777" w:rsidR="0079440E" w:rsidRPr="00995A38" w:rsidRDefault="0079440E" w:rsidP="0079440E">
      <w:pPr>
        <w:rPr>
          <w:noProof/>
          <w:szCs w:val="22"/>
          <w:u w:val="single"/>
          <w:lang w:val="hr-HR"/>
        </w:rPr>
      </w:pPr>
    </w:p>
    <w:p w14:paraId="3171FDC7" w14:textId="77777777" w:rsidR="0079440E" w:rsidRPr="00995A38" w:rsidRDefault="0079440E" w:rsidP="0079440E">
      <w:pPr>
        <w:tabs>
          <w:tab w:val="clear" w:pos="284"/>
        </w:tabs>
        <w:rPr>
          <w:i/>
          <w:szCs w:val="22"/>
          <w:lang w:val="sr-Latn-CS"/>
        </w:rPr>
      </w:pPr>
      <w:r w:rsidRPr="00995A38">
        <w:rPr>
          <w:szCs w:val="22"/>
          <w:lang w:val="sr-Latn-CS"/>
        </w:rPr>
        <w:t xml:space="preserve">U tabeli ispod navedena su neželjena dejstva prijavljena tokom kliničkih ispitivanja i nakon stavljanja lijeka u promet, </w:t>
      </w:r>
      <w:r w:rsidRPr="00995A38">
        <w:rPr>
          <w:szCs w:val="22"/>
          <w:lang w:val="sl-SI"/>
        </w:rPr>
        <w:t xml:space="preserve">a navedena su </w:t>
      </w:r>
      <w:r w:rsidRPr="00995A38">
        <w:rPr>
          <w:szCs w:val="22"/>
          <w:lang w:val="sr-Latn-CS"/>
        </w:rPr>
        <w:t xml:space="preserve">prema klasi sistema organa i učestalosti. </w:t>
      </w:r>
    </w:p>
    <w:p w14:paraId="7D2189D0" w14:textId="43DD84C1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rFonts w:eastAsia="TimesNewRoman"/>
          <w:szCs w:val="22"/>
        </w:rPr>
        <w:t>Ne</w:t>
      </w:r>
      <w:r w:rsidRPr="00995A38">
        <w:rPr>
          <w:rFonts w:eastAsia="TimesNewRoman"/>
          <w:szCs w:val="22"/>
          <w:lang w:val="sr-Latn-CS"/>
        </w:rPr>
        <w:t>ž</w:t>
      </w:r>
      <w:proofErr w:type="spellStart"/>
      <w:r w:rsidRPr="00995A38">
        <w:rPr>
          <w:rFonts w:eastAsia="TimesNewRoman"/>
          <w:szCs w:val="22"/>
        </w:rPr>
        <w:t>eljena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dejstva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su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klasifikovana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prema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r w:rsidRPr="00995A38">
        <w:rPr>
          <w:rFonts w:eastAsia="TimesNewRoman"/>
          <w:szCs w:val="22"/>
        </w:rPr>
        <w:t>u</w:t>
      </w:r>
      <w:r w:rsidRPr="00995A38">
        <w:rPr>
          <w:rFonts w:eastAsia="TimesNewRoman"/>
          <w:szCs w:val="22"/>
          <w:lang w:val="sr-Latn-CS"/>
        </w:rPr>
        <w:t>č</w:t>
      </w:r>
      <w:proofErr w:type="spellStart"/>
      <w:r w:rsidRPr="00995A38">
        <w:rPr>
          <w:rFonts w:eastAsia="TimesNewRoman"/>
          <w:szCs w:val="22"/>
        </w:rPr>
        <w:t>estalosti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na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sl</w:t>
      </w:r>
      <w:r w:rsidR="00167BBD" w:rsidRPr="00995A38">
        <w:rPr>
          <w:rFonts w:eastAsia="TimesNewRoman"/>
          <w:szCs w:val="22"/>
        </w:rPr>
        <w:t>j</w:t>
      </w:r>
      <w:r w:rsidRPr="00995A38">
        <w:rPr>
          <w:rFonts w:eastAsia="TimesNewRoman"/>
          <w:szCs w:val="22"/>
        </w:rPr>
        <w:t>ede</w:t>
      </w:r>
      <w:proofErr w:type="spellEnd"/>
      <w:r w:rsidRPr="00995A38">
        <w:rPr>
          <w:rFonts w:eastAsia="TimesNewRoman"/>
          <w:szCs w:val="22"/>
          <w:lang w:val="sr-Latn-CS"/>
        </w:rPr>
        <w:t>ć</w:t>
      </w:r>
      <w:proofErr w:type="spellStart"/>
      <w:r w:rsidRPr="00995A38">
        <w:rPr>
          <w:rFonts w:eastAsia="TimesNewRoman"/>
          <w:szCs w:val="22"/>
        </w:rPr>
        <w:t>i</w:t>
      </w:r>
      <w:proofErr w:type="spellEnd"/>
      <w:r w:rsidRPr="00995A38">
        <w:rPr>
          <w:rFonts w:eastAsia="TimesNewRoman"/>
          <w:szCs w:val="22"/>
          <w:lang w:val="sr-Latn-CS"/>
        </w:rPr>
        <w:t xml:space="preserve"> </w:t>
      </w:r>
      <w:proofErr w:type="spellStart"/>
      <w:r w:rsidRPr="00995A38">
        <w:rPr>
          <w:rFonts w:eastAsia="TimesNewRoman"/>
          <w:szCs w:val="22"/>
        </w:rPr>
        <w:t>na</w:t>
      </w:r>
      <w:proofErr w:type="spellEnd"/>
      <w:r w:rsidRPr="00995A38">
        <w:rPr>
          <w:rFonts w:eastAsia="TimesNewRoman"/>
          <w:szCs w:val="22"/>
          <w:lang w:val="sr-Latn-CS"/>
        </w:rPr>
        <w:t>č</w:t>
      </w:r>
      <w:r w:rsidRPr="00995A38">
        <w:rPr>
          <w:rFonts w:eastAsia="TimesNewRoman"/>
          <w:szCs w:val="22"/>
        </w:rPr>
        <w:t>in</w:t>
      </w:r>
      <w:r w:rsidRPr="00995A38">
        <w:rPr>
          <w:rFonts w:eastAsia="TimesNewRoman"/>
          <w:szCs w:val="22"/>
          <w:lang w:val="sr-Latn-CS"/>
        </w:rPr>
        <w:t>:</w:t>
      </w:r>
      <w:r w:rsidRPr="00995A38">
        <w:rPr>
          <w:szCs w:val="22"/>
          <w:lang w:val="sr-Latn-CS"/>
        </w:rPr>
        <w:t xml:space="preserve"> veoma često (≥1/10); često (≥1/100 do </w:t>
      </w:r>
      <w:r w:rsidRPr="00995A38">
        <w:rPr>
          <w:szCs w:val="22"/>
          <w:lang w:val="sl-SI"/>
        </w:rPr>
        <w:t>&lt;1/10)</w:t>
      </w:r>
      <w:r w:rsidRPr="00995A38">
        <w:rPr>
          <w:szCs w:val="22"/>
          <w:lang w:val="sr-Latn-CS"/>
        </w:rPr>
        <w:t>; p</w:t>
      </w:r>
      <w:r w:rsidRPr="00995A38">
        <w:rPr>
          <w:szCs w:val="22"/>
          <w:lang w:val="sl-SI"/>
        </w:rPr>
        <w:t>ovremeno (</w:t>
      </w:r>
      <w:r w:rsidRPr="00995A38">
        <w:rPr>
          <w:szCs w:val="22"/>
          <w:lang w:val="sr-Latn-CS"/>
        </w:rPr>
        <w:t xml:space="preserve">≥1/1000 do </w:t>
      </w:r>
      <w:r w:rsidRPr="00995A38">
        <w:rPr>
          <w:szCs w:val="22"/>
          <w:lang w:val="sl-SI"/>
        </w:rPr>
        <w:t>&lt; 1/100)</w:t>
      </w:r>
      <w:r w:rsidRPr="00995A38">
        <w:rPr>
          <w:szCs w:val="22"/>
          <w:lang w:val="sr-Latn-CS"/>
        </w:rPr>
        <w:t>; rij</w:t>
      </w:r>
      <w:r w:rsidRPr="00995A38">
        <w:rPr>
          <w:szCs w:val="22"/>
          <w:lang w:val="sl-SI"/>
        </w:rPr>
        <w:t>etko (</w:t>
      </w:r>
      <w:r w:rsidRPr="00995A38">
        <w:rPr>
          <w:szCs w:val="22"/>
          <w:lang w:val="sr-Latn-CS"/>
        </w:rPr>
        <w:t xml:space="preserve">≥1/10000 do </w:t>
      </w:r>
      <w:r w:rsidRPr="00995A38">
        <w:rPr>
          <w:szCs w:val="22"/>
          <w:lang w:val="sl-SI"/>
        </w:rPr>
        <w:t>&lt;1/1000)</w:t>
      </w:r>
      <w:r w:rsidRPr="00995A38">
        <w:rPr>
          <w:szCs w:val="22"/>
          <w:lang w:val="sr-Latn-CS"/>
        </w:rPr>
        <w:t>; v</w:t>
      </w:r>
      <w:r w:rsidRPr="00995A38">
        <w:rPr>
          <w:szCs w:val="22"/>
          <w:lang w:val="sl-SI"/>
        </w:rPr>
        <w:t>eoma rijetko (&lt;1/10000); nepoznato (</w:t>
      </w:r>
      <w:r w:rsidR="00167BBD" w:rsidRPr="00995A38">
        <w:rPr>
          <w:szCs w:val="22"/>
          <w:lang w:val="sl-SI"/>
        </w:rPr>
        <w:t xml:space="preserve">učestalost se </w:t>
      </w:r>
      <w:r w:rsidRPr="00995A38">
        <w:rPr>
          <w:szCs w:val="22"/>
          <w:lang w:val="sl-SI"/>
        </w:rPr>
        <w:t>ne može proc</w:t>
      </w:r>
      <w:r w:rsidR="00167BBD" w:rsidRPr="00995A38">
        <w:rPr>
          <w:szCs w:val="22"/>
          <w:lang w:val="sl-SI"/>
        </w:rPr>
        <w:t>i</w:t>
      </w:r>
      <w:r w:rsidRPr="00995A38">
        <w:rPr>
          <w:szCs w:val="22"/>
          <w:lang w:val="sl-SI"/>
        </w:rPr>
        <w:t>jeniti na osnovu dostupnih podataka).</w:t>
      </w:r>
      <w:r w:rsidRPr="00995A38">
        <w:rPr>
          <w:szCs w:val="22"/>
          <w:lang w:val="sr-Latn-CS"/>
        </w:rPr>
        <w:t xml:space="preserve"> </w:t>
      </w:r>
    </w:p>
    <w:p w14:paraId="0AB0FE8E" w14:textId="77777777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Neželjena dejstva su u svakoj kategoriji učestalosti navedena po ozbiljnosti, od težeg ka lakšem.</w:t>
      </w:r>
    </w:p>
    <w:p w14:paraId="43224927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36671EA1" w14:textId="7C3334DA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b/>
          <w:szCs w:val="22"/>
          <w:lang w:val="sl-SI"/>
        </w:rPr>
        <w:t>Neželjena dejstva koja su mo</w:t>
      </w:r>
      <w:r w:rsidR="00167BBD" w:rsidRPr="00995A38">
        <w:rPr>
          <w:b/>
          <w:szCs w:val="22"/>
          <w:lang w:val="sl-SI"/>
        </w:rPr>
        <w:t>žda</w:t>
      </w:r>
      <w:r w:rsidRPr="00995A38">
        <w:rPr>
          <w:b/>
          <w:szCs w:val="22"/>
          <w:lang w:val="sl-SI"/>
        </w:rPr>
        <w:t xml:space="preserve"> ili vjerovatno povezana sa azitromicinom na osnovu kliničkih ispitivanja ili postmarketinškog praćenja: </w:t>
      </w:r>
    </w:p>
    <w:p w14:paraId="2D0ED6D0" w14:textId="77777777" w:rsidR="0079440E" w:rsidRPr="00995A38" w:rsidRDefault="0079440E" w:rsidP="0079440E">
      <w:pPr>
        <w:rPr>
          <w:noProof/>
          <w:szCs w:val="22"/>
          <w:u w:val="single"/>
          <w:lang w:val="hr-HR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728"/>
        <w:gridCol w:w="1019"/>
        <w:gridCol w:w="1411"/>
        <w:gridCol w:w="1890"/>
        <w:gridCol w:w="1260"/>
        <w:gridCol w:w="900"/>
        <w:gridCol w:w="1890"/>
      </w:tblGrid>
      <w:tr w:rsidR="00E06B04" w:rsidRPr="00995A38" w14:paraId="6B6B904C" w14:textId="77777777" w:rsidTr="0079440E">
        <w:tc>
          <w:tcPr>
            <w:tcW w:w="1728" w:type="dxa"/>
          </w:tcPr>
          <w:p w14:paraId="2D53B89D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Klasa sistema organa</w:t>
            </w:r>
          </w:p>
        </w:tc>
        <w:tc>
          <w:tcPr>
            <w:tcW w:w="1019" w:type="dxa"/>
          </w:tcPr>
          <w:p w14:paraId="7FDE2AB6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Veoma često</w:t>
            </w:r>
          </w:p>
        </w:tc>
        <w:tc>
          <w:tcPr>
            <w:tcW w:w="1411" w:type="dxa"/>
          </w:tcPr>
          <w:p w14:paraId="0919737E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Često</w:t>
            </w:r>
          </w:p>
        </w:tc>
        <w:tc>
          <w:tcPr>
            <w:tcW w:w="1890" w:type="dxa"/>
          </w:tcPr>
          <w:p w14:paraId="3070677D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Povremeno</w:t>
            </w:r>
          </w:p>
        </w:tc>
        <w:tc>
          <w:tcPr>
            <w:tcW w:w="1260" w:type="dxa"/>
          </w:tcPr>
          <w:p w14:paraId="633F0185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Rijetko</w:t>
            </w:r>
          </w:p>
        </w:tc>
        <w:tc>
          <w:tcPr>
            <w:tcW w:w="900" w:type="dxa"/>
          </w:tcPr>
          <w:p w14:paraId="032A46BA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Veoma rijetko</w:t>
            </w:r>
          </w:p>
        </w:tc>
        <w:tc>
          <w:tcPr>
            <w:tcW w:w="1890" w:type="dxa"/>
          </w:tcPr>
          <w:p w14:paraId="07E80745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Nepoznato</w:t>
            </w:r>
          </w:p>
        </w:tc>
      </w:tr>
      <w:tr w:rsidR="00E06B04" w:rsidRPr="00995A38" w14:paraId="4A4114A3" w14:textId="77777777" w:rsidTr="0079440E">
        <w:tc>
          <w:tcPr>
            <w:tcW w:w="1728" w:type="dxa"/>
          </w:tcPr>
          <w:p w14:paraId="188BA738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Infekcije i infestacije</w:t>
            </w:r>
          </w:p>
        </w:tc>
        <w:tc>
          <w:tcPr>
            <w:tcW w:w="1019" w:type="dxa"/>
          </w:tcPr>
          <w:p w14:paraId="409ABE0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0B78CC3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344014C1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Kandidijaza,</w:t>
            </w:r>
          </w:p>
          <w:p w14:paraId="19690CBA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vaginalna</w:t>
            </w:r>
          </w:p>
          <w:p w14:paraId="6E1A0286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infekcija,</w:t>
            </w:r>
          </w:p>
          <w:p w14:paraId="76DFCF67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pneumonija,</w:t>
            </w:r>
          </w:p>
          <w:p w14:paraId="0324A506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gljivična infekcija,</w:t>
            </w:r>
          </w:p>
          <w:p w14:paraId="2FDB7B5F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bakterijska</w:t>
            </w:r>
          </w:p>
          <w:p w14:paraId="1218BB17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infekcija,</w:t>
            </w:r>
          </w:p>
          <w:p w14:paraId="59CE2816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faringitis,</w:t>
            </w:r>
          </w:p>
          <w:p w14:paraId="54E4BFD0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gastroenteritis,</w:t>
            </w:r>
          </w:p>
          <w:p w14:paraId="669F7703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poremećaji disanja,</w:t>
            </w:r>
          </w:p>
          <w:p w14:paraId="0EA58FE0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rinitis, oralna</w:t>
            </w:r>
          </w:p>
          <w:p w14:paraId="008D396E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kandidijaza</w:t>
            </w:r>
          </w:p>
        </w:tc>
        <w:tc>
          <w:tcPr>
            <w:tcW w:w="1260" w:type="dxa"/>
          </w:tcPr>
          <w:p w14:paraId="44E0D52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005E08B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32824295" w14:textId="6B8746E9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Pseudomembranozni kolitis (vidjeti </w:t>
            </w:r>
            <w:r w:rsidR="00D15D44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</w:t>
            </w:r>
          </w:p>
        </w:tc>
      </w:tr>
      <w:tr w:rsidR="00E06B04" w:rsidRPr="00995A38" w14:paraId="69C11E2A" w14:textId="77777777" w:rsidTr="0079440E">
        <w:tc>
          <w:tcPr>
            <w:tcW w:w="1728" w:type="dxa"/>
          </w:tcPr>
          <w:p w14:paraId="3DC19685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krvi i limfnog sistema</w:t>
            </w:r>
          </w:p>
        </w:tc>
        <w:tc>
          <w:tcPr>
            <w:tcW w:w="1019" w:type="dxa"/>
          </w:tcPr>
          <w:p w14:paraId="46B835F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23FB5A2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7CBDD1E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Leukopenija,</w:t>
            </w:r>
          </w:p>
          <w:p w14:paraId="192A2E9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neutropenija,</w:t>
            </w:r>
          </w:p>
          <w:p w14:paraId="0249F5A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eozinofilija</w:t>
            </w:r>
          </w:p>
          <w:p w14:paraId="6A61D43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260" w:type="dxa"/>
          </w:tcPr>
          <w:p w14:paraId="461840C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2B7A764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1419378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Trombocitopenija,</w:t>
            </w:r>
          </w:p>
          <w:p w14:paraId="2674CBF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hemolitička anemija</w:t>
            </w:r>
          </w:p>
        </w:tc>
      </w:tr>
      <w:tr w:rsidR="00E06B04" w:rsidRPr="00995A38" w14:paraId="5D7D174E" w14:textId="77777777" w:rsidTr="0079440E">
        <w:tc>
          <w:tcPr>
            <w:tcW w:w="1728" w:type="dxa"/>
          </w:tcPr>
          <w:p w14:paraId="30AF18E3" w14:textId="3FB8431E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 xml:space="preserve">Poremećaji imunog sistema </w:t>
            </w:r>
          </w:p>
        </w:tc>
        <w:tc>
          <w:tcPr>
            <w:tcW w:w="1019" w:type="dxa"/>
          </w:tcPr>
          <w:p w14:paraId="485A77F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51B8D46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3AB8A06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Angioedem, preosjetljivost</w:t>
            </w:r>
          </w:p>
        </w:tc>
        <w:tc>
          <w:tcPr>
            <w:tcW w:w="1260" w:type="dxa"/>
          </w:tcPr>
          <w:p w14:paraId="57EE390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690DADE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CD68A1B" w14:textId="32DF0EEE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Anafilaktička reakcija (vidjeti </w:t>
            </w:r>
            <w:r w:rsidR="00D15D44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</w:t>
            </w:r>
          </w:p>
        </w:tc>
      </w:tr>
      <w:tr w:rsidR="00E06B04" w:rsidRPr="00995A38" w14:paraId="6220B7DD" w14:textId="77777777" w:rsidTr="0079440E">
        <w:tc>
          <w:tcPr>
            <w:tcW w:w="1728" w:type="dxa"/>
          </w:tcPr>
          <w:p w14:paraId="22F401F3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lastRenderedPageBreak/>
              <w:t>Poremećaji metabolizma i ishrane</w:t>
            </w:r>
          </w:p>
        </w:tc>
        <w:tc>
          <w:tcPr>
            <w:tcW w:w="1019" w:type="dxa"/>
          </w:tcPr>
          <w:p w14:paraId="05FB8F5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1EB78C3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028B2B5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Anoreksija</w:t>
            </w:r>
          </w:p>
        </w:tc>
        <w:tc>
          <w:tcPr>
            <w:tcW w:w="1260" w:type="dxa"/>
          </w:tcPr>
          <w:p w14:paraId="300A912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206E87B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B5A4BF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175AE2E8" w14:textId="77777777" w:rsidTr="0079440E">
        <w:tc>
          <w:tcPr>
            <w:tcW w:w="1728" w:type="dxa"/>
          </w:tcPr>
          <w:p w14:paraId="1C3A8C87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Psihijatrijski poremećaji</w:t>
            </w:r>
          </w:p>
        </w:tc>
        <w:tc>
          <w:tcPr>
            <w:tcW w:w="1019" w:type="dxa"/>
          </w:tcPr>
          <w:p w14:paraId="0D2DD87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32D5C9E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EB0AFF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Nervoza, nesanica</w:t>
            </w:r>
          </w:p>
        </w:tc>
        <w:tc>
          <w:tcPr>
            <w:tcW w:w="1260" w:type="dxa"/>
          </w:tcPr>
          <w:p w14:paraId="6B5B5DE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Agitacija</w:t>
            </w:r>
          </w:p>
        </w:tc>
        <w:tc>
          <w:tcPr>
            <w:tcW w:w="900" w:type="dxa"/>
          </w:tcPr>
          <w:p w14:paraId="2B2EA2E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372CBAC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Agresija, anksioznost,</w:t>
            </w:r>
          </w:p>
          <w:p w14:paraId="4A075BD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delirijum, halucinacije</w:t>
            </w:r>
          </w:p>
        </w:tc>
      </w:tr>
      <w:tr w:rsidR="00E06B04" w:rsidRPr="00995A38" w14:paraId="38F42584" w14:textId="77777777" w:rsidTr="0079440E">
        <w:tc>
          <w:tcPr>
            <w:tcW w:w="1728" w:type="dxa"/>
          </w:tcPr>
          <w:p w14:paraId="14BFA0AC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nervnog sistema</w:t>
            </w:r>
          </w:p>
        </w:tc>
        <w:tc>
          <w:tcPr>
            <w:tcW w:w="1019" w:type="dxa"/>
          </w:tcPr>
          <w:p w14:paraId="1683976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5154886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Glavobolja</w:t>
            </w:r>
          </w:p>
        </w:tc>
        <w:tc>
          <w:tcPr>
            <w:tcW w:w="1890" w:type="dxa"/>
          </w:tcPr>
          <w:p w14:paraId="3302FCB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Vrtoglavica,</w:t>
            </w:r>
          </w:p>
          <w:p w14:paraId="14A6C68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somnolencija,</w:t>
            </w:r>
          </w:p>
          <w:p w14:paraId="5D1A5FF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disgeuzija,</w:t>
            </w:r>
          </w:p>
          <w:p w14:paraId="57E142E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parestezije</w:t>
            </w:r>
          </w:p>
        </w:tc>
        <w:tc>
          <w:tcPr>
            <w:tcW w:w="1260" w:type="dxa"/>
          </w:tcPr>
          <w:p w14:paraId="77D16C0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3829C13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34E5A32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Sinkopa, konvulzije,</w:t>
            </w:r>
          </w:p>
          <w:p w14:paraId="68B1295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hipoestezija</w:t>
            </w:r>
          </w:p>
          <w:p w14:paraId="6F8CF44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psihomotorna</w:t>
            </w:r>
          </w:p>
          <w:p w14:paraId="0D85498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hiperaktivnost,</w:t>
            </w:r>
          </w:p>
          <w:p w14:paraId="4D6276D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anosmija, ageuzija,</w:t>
            </w:r>
          </w:p>
          <w:p w14:paraId="5575014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parosmija,</w:t>
            </w:r>
          </w:p>
          <w:p w14:paraId="04BFA47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miastenija gravis</w:t>
            </w:r>
          </w:p>
          <w:p w14:paraId="47162E1F" w14:textId="1CA59B8E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(vidjeti </w:t>
            </w:r>
            <w:r w:rsidR="00D15D44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</w:t>
            </w:r>
          </w:p>
        </w:tc>
      </w:tr>
      <w:tr w:rsidR="00E06B04" w:rsidRPr="00995A38" w14:paraId="1CFD63D4" w14:textId="77777777" w:rsidTr="0079440E">
        <w:tc>
          <w:tcPr>
            <w:tcW w:w="1728" w:type="dxa"/>
          </w:tcPr>
          <w:p w14:paraId="09501305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oka</w:t>
            </w:r>
          </w:p>
        </w:tc>
        <w:tc>
          <w:tcPr>
            <w:tcW w:w="1019" w:type="dxa"/>
          </w:tcPr>
          <w:p w14:paraId="5FF6670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0ADB6AF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1EA2222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Oštećenje vida</w:t>
            </w:r>
          </w:p>
        </w:tc>
        <w:tc>
          <w:tcPr>
            <w:tcW w:w="1260" w:type="dxa"/>
          </w:tcPr>
          <w:p w14:paraId="4D05D98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747737A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1C9F0E8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75933593" w14:textId="77777777" w:rsidTr="0079440E">
        <w:tc>
          <w:tcPr>
            <w:tcW w:w="1728" w:type="dxa"/>
          </w:tcPr>
          <w:p w14:paraId="3FEB8F7C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uha i labirinta</w:t>
            </w:r>
          </w:p>
        </w:tc>
        <w:tc>
          <w:tcPr>
            <w:tcW w:w="1019" w:type="dxa"/>
          </w:tcPr>
          <w:p w14:paraId="4AEC6F3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6B73BC1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52049FA4" w14:textId="184D4AAA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Poremećaji uha, v</w:t>
            </w:r>
            <w:r w:rsidR="002E70B1" w:rsidRPr="00995A38">
              <w:rPr>
                <w:szCs w:val="22"/>
                <w:lang w:val="sr-Latn-CS"/>
              </w:rPr>
              <w:t>ertigo</w:t>
            </w:r>
          </w:p>
        </w:tc>
        <w:tc>
          <w:tcPr>
            <w:tcW w:w="1260" w:type="dxa"/>
          </w:tcPr>
          <w:p w14:paraId="166D413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786B2D9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2C03765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Oštećenje sluha,</w:t>
            </w:r>
          </w:p>
          <w:p w14:paraId="6319F32F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uključujući  gluvoću i/ili tinitus</w:t>
            </w:r>
          </w:p>
        </w:tc>
      </w:tr>
      <w:tr w:rsidR="00E06B04" w:rsidRPr="00995A38" w14:paraId="5DB7CDAB" w14:textId="77777777" w:rsidTr="0079440E">
        <w:tc>
          <w:tcPr>
            <w:tcW w:w="1728" w:type="dxa"/>
          </w:tcPr>
          <w:p w14:paraId="2B7B5100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Kardiološki poremećaji</w:t>
            </w:r>
          </w:p>
        </w:tc>
        <w:tc>
          <w:tcPr>
            <w:tcW w:w="1019" w:type="dxa"/>
          </w:tcPr>
          <w:p w14:paraId="34DF259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6FB1313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7BB93F3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Palpitacije</w:t>
            </w:r>
          </w:p>
        </w:tc>
        <w:tc>
          <w:tcPr>
            <w:tcW w:w="1260" w:type="dxa"/>
          </w:tcPr>
          <w:p w14:paraId="0CBB7BD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0F8AFD57" w14:textId="77777777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6225AD59" w14:textId="171EAF8A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i/>
                <w:szCs w:val="22"/>
                <w:lang w:val="sr-Latn-CS"/>
              </w:rPr>
              <w:t>Torsade de pointes</w:t>
            </w:r>
            <w:r w:rsidR="00EB38A7" w:rsidRPr="00995A38">
              <w:rPr>
                <w:i/>
                <w:szCs w:val="22"/>
                <w:lang w:val="sr-Latn-CS"/>
              </w:rPr>
              <w:t xml:space="preserve"> </w:t>
            </w:r>
            <w:r w:rsidRPr="00995A38">
              <w:rPr>
                <w:szCs w:val="22"/>
                <w:lang w:val="sr-Latn-CS"/>
              </w:rPr>
              <w:t xml:space="preserve">(vidjeti </w:t>
            </w:r>
            <w:r w:rsidR="00D15D44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4.4),</w:t>
            </w:r>
          </w:p>
          <w:p w14:paraId="5A7818C1" w14:textId="6A82450B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aritmija (vidjeti </w:t>
            </w:r>
            <w:r w:rsidR="00D15D44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4.4), uključujući</w:t>
            </w:r>
          </w:p>
          <w:p w14:paraId="4C5A93C2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ventrikularnu</w:t>
            </w:r>
          </w:p>
          <w:p w14:paraId="49E345AE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tahikardiju,</w:t>
            </w:r>
          </w:p>
          <w:p w14:paraId="2EF4F3A3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produženje QT</w:t>
            </w:r>
          </w:p>
          <w:p w14:paraId="06337C60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intervala na </w:t>
            </w:r>
          </w:p>
          <w:p w14:paraId="00371F48" w14:textId="229F981B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elektrokardiogramu (vidjeti </w:t>
            </w:r>
            <w:r w:rsidR="00EB38A7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</w:t>
            </w:r>
          </w:p>
        </w:tc>
      </w:tr>
      <w:tr w:rsidR="00E06B04" w:rsidRPr="00995A38" w14:paraId="2D310310" w14:textId="77777777" w:rsidTr="0079440E">
        <w:tc>
          <w:tcPr>
            <w:tcW w:w="1728" w:type="dxa"/>
          </w:tcPr>
          <w:p w14:paraId="6F5A0205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Vaskularni poremećaji</w:t>
            </w:r>
          </w:p>
        </w:tc>
        <w:tc>
          <w:tcPr>
            <w:tcW w:w="1019" w:type="dxa"/>
          </w:tcPr>
          <w:p w14:paraId="6B0C6D6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56CEF94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5D3E6E1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Naleti vrućine </w:t>
            </w:r>
          </w:p>
        </w:tc>
        <w:tc>
          <w:tcPr>
            <w:tcW w:w="1260" w:type="dxa"/>
          </w:tcPr>
          <w:p w14:paraId="3F132D6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5DC153E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5CBBD6E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Hipotenzija</w:t>
            </w:r>
          </w:p>
        </w:tc>
      </w:tr>
      <w:tr w:rsidR="00E06B04" w:rsidRPr="00995A38" w14:paraId="7775D17B" w14:textId="77777777" w:rsidTr="0079440E">
        <w:tc>
          <w:tcPr>
            <w:tcW w:w="1728" w:type="dxa"/>
          </w:tcPr>
          <w:p w14:paraId="4C4F42CC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Respiratorni, torakalni i medijastinalni poremećaji</w:t>
            </w:r>
          </w:p>
        </w:tc>
        <w:tc>
          <w:tcPr>
            <w:tcW w:w="1019" w:type="dxa"/>
          </w:tcPr>
          <w:p w14:paraId="17C2589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15CE43F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25125F2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Dispnea, epistaksa</w:t>
            </w:r>
          </w:p>
        </w:tc>
        <w:tc>
          <w:tcPr>
            <w:tcW w:w="1260" w:type="dxa"/>
          </w:tcPr>
          <w:p w14:paraId="4CD84D4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21188F6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642459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34E35D16" w14:textId="77777777" w:rsidTr="0079440E">
        <w:tc>
          <w:tcPr>
            <w:tcW w:w="1728" w:type="dxa"/>
          </w:tcPr>
          <w:p w14:paraId="7DF24B06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Gastrointestinalni poremećaji</w:t>
            </w:r>
          </w:p>
        </w:tc>
        <w:tc>
          <w:tcPr>
            <w:tcW w:w="1019" w:type="dxa"/>
          </w:tcPr>
          <w:p w14:paraId="5335226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Dijareja</w:t>
            </w:r>
          </w:p>
        </w:tc>
        <w:tc>
          <w:tcPr>
            <w:tcW w:w="1411" w:type="dxa"/>
          </w:tcPr>
          <w:p w14:paraId="3874F786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Povraćanje,</w:t>
            </w:r>
          </w:p>
          <w:p w14:paraId="7A48950F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abdominalni bol,</w:t>
            </w:r>
          </w:p>
          <w:p w14:paraId="4D8B684B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mučnina</w:t>
            </w:r>
          </w:p>
        </w:tc>
        <w:tc>
          <w:tcPr>
            <w:tcW w:w="1890" w:type="dxa"/>
          </w:tcPr>
          <w:p w14:paraId="782CEB3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Konstipacija,</w:t>
            </w:r>
          </w:p>
          <w:p w14:paraId="6E48CBB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gasovi,</w:t>
            </w:r>
          </w:p>
          <w:p w14:paraId="79BBF56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dispepsija,</w:t>
            </w:r>
          </w:p>
          <w:p w14:paraId="3AC387F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gastritis, disfagija,</w:t>
            </w:r>
          </w:p>
          <w:p w14:paraId="7A43736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abdominalna</w:t>
            </w:r>
          </w:p>
          <w:p w14:paraId="08AE44F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distenzija, suva</w:t>
            </w:r>
          </w:p>
          <w:p w14:paraId="209904A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usta, podrigivanje</w:t>
            </w:r>
          </w:p>
          <w:p w14:paraId="2954991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(eruktacija),</w:t>
            </w:r>
          </w:p>
          <w:p w14:paraId="2D80FA9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ulceracije u</w:t>
            </w:r>
          </w:p>
          <w:p w14:paraId="48195AE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ustima,</w:t>
            </w:r>
          </w:p>
          <w:p w14:paraId="0FC11BA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hipersekrecija pljuvačnih žlijezda</w:t>
            </w:r>
          </w:p>
        </w:tc>
        <w:tc>
          <w:tcPr>
            <w:tcW w:w="1260" w:type="dxa"/>
          </w:tcPr>
          <w:p w14:paraId="7E4F617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465ACCC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246DB65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Pankreatitis,</w:t>
            </w:r>
          </w:p>
          <w:p w14:paraId="1FF92A9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diskoloracija jezika</w:t>
            </w:r>
          </w:p>
        </w:tc>
      </w:tr>
      <w:tr w:rsidR="00E06B04" w:rsidRPr="00995A38" w14:paraId="11533A58" w14:textId="77777777" w:rsidTr="0079440E">
        <w:tc>
          <w:tcPr>
            <w:tcW w:w="1728" w:type="dxa"/>
          </w:tcPr>
          <w:p w14:paraId="1176EF5C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Hepatobilijarni poremećaji</w:t>
            </w:r>
          </w:p>
        </w:tc>
        <w:tc>
          <w:tcPr>
            <w:tcW w:w="1019" w:type="dxa"/>
          </w:tcPr>
          <w:p w14:paraId="1AC9522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3861385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04BB7F2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260" w:type="dxa"/>
          </w:tcPr>
          <w:p w14:paraId="280AE12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Abnormalna funkcija jetre, </w:t>
            </w:r>
            <w:r w:rsidRPr="00995A38">
              <w:rPr>
                <w:szCs w:val="22"/>
                <w:lang w:val="sr-Latn-CS"/>
              </w:rPr>
              <w:lastRenderedPageBreak/>
              <w:t>holestatska žutica</w:t>
            </w:r>
          </w:p>
        </w:tc>
        <w:tc>
          <w:tcPr>
            <w:tcW w:w="900" w:type="dxa"/>
          </w:tcPr>
          <w:p w14:paraId="446D508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30B7AC21" w14:textId="54BEA372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Insuficijencija jetre (što rijetko rezultuje smrtnim </w:t>
            </w:r>
            <w:r w:rsidRPr="00995A38">
              <w:rPr>
                <w:szCs w:val="22"/>
                <w:lang w:val="sr-Latn-CS"/>
              </w:rPr>
              <w:lastRenderedPageBreak/>
              <w:t xml:space="preserve">ishodom) (vidjeti </w:t>
            </w:r>
            <w:r w:rsidR="00D15D44" w:rsidRPr="00995A38">
              <w:rPr>
                <w:szCs w:val="22"/>
                <w:lang w:val="sr-Latn-CS"/>
              </w:rPr>
              <w:t>dio</w:t>
            </w:r>
            <w:r w:rsidRPr="00995A38">
              <w:rPr>
                <w:szCs w:val="22"/>
                <w:lang w:val="sr-Latn-CS"/>
              </w:rPr>
              <w:t xml:space="preserve"> 4.4), fulminantni hepatitis, nekroza jetre</w:t>
            </w:r>
          </w:p>
        </w:tc>
      </w:tr>
      <w:tr w:rsidR="00E06B04" w:rsidRPr="00995A38" w14:paraId="5A4550BD" w14:textId="77777777" w:rsidTr="0079440E">
        <w:tc>
          <w:tcPr>
            <w:tcW w:w="1728" w:type="dxa"/>
          </w:tcPr>
          <w:p w14:paraId="40F1F8F7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lastRenderedPageBreak/>
              <w:t>Poremećaji kože i potkožnog tkiva</w:t>
            </w:r>
          </w:p>
        </w:tc>
        <w:tc>
          <w:tcPr>
            <w:tcW w:w="1019" w:type="dxa"/>
          </w:tcPr>
          <w:p w14:paraId="1DE9020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0EFEDE3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62A0D05B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Osip, svrab, urtikarija, dermatitis, suva koža, hiperhidroza</w:t>
            </w:r>
          </w:p>
        </w:tc>
        <w:tc>
          <w:tcPr>
            <w:tcW w:w="1260" w:type="dxa"/>
          </w:tcPr>
          <w:p w14:paraId="4E66191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 xml:space="preserve">Fotosenzitivna rekcija, </w:t>
            </w:r>
            <w:proofErr w:type="spellStart"/>
            <w:r w:rsidRPr="00995A38">
              <w:t>akutna</w:t>
            </w:r>
            <w:proofErr w:type="spellEnd"/>
            <w:r w:rsidRPr="00995A38">
              <w:rPr>
                <w:lang w:val="sr-Latn-CS"/>
              </w:rPr>
              <w:t xml:space="preserve"> </w:t>
            </w:r>
            <w:proofErr w:type="spellStart"/>
            <w:r w:rsidRPr="00995A38">
              <w:t>generalizovana</w:t>
            </w:r>
            <w:proofErr w:type="spellEnd"/>
            <w:r w:rsidRPr="00995A38">
              <w:rPr>
                <w:lang w:val="sr-Latn-CS"/>
              </w:rPr>
              <w:t xml:space="preserve"> </w:t>
            </w:r>
            <w:proofErr w:type="spellStart"/>
            <w:r w:rsidRPr="00995A38">
              <w:t>egzantematozna</w:t>
            </w:r>
            <w:proofErr w:type="spellEnd"/>
            <w:r w:rsidRPr="00995A38">
              <w:rPr>
                <w:lang w:val="sr-Latn-CS"/>
              </w:rPr>
              <w:t xml:space="preserve"> </w:t>
            </w:r>
            <w:proofErr w:type="spellStart"/>
            <w:r w:rsidRPr="00995A38">
              <w:t>pustuloza</w:t>
            </w:r>
            <w:proofErr w:type="spellEnd"/>
            <w:r w:rsidRPr="00995A38">
              <w:rPr>
                <w:lang w:val="sr-Latn-CS"/>
              </w:rPr>
              <w:t xml:space="preserve"> (</w:t>
            </w:r>
            <w:r w:rsidRPr="00995A38">
              <w:t>AGEP</w:t>
            </w:r>
            <w:r w:rsidRPr="00995A38">
              <w:rPr>
                <w:lang w:val="sr-Latn-CS"/>
              </w:rPr>
              <w:t>)</w:t>
            </w:r>
          </w:p>
        </w:tc>
        <w:tc>
          <w:tcPr>
            <w:tcW w:w="900" w:type="dxa"/>
          </w:tcPr>
          <w:p w14:paraId="3DDE302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0FE9E7A4" w14:textId="77777777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r-Latn-CS"/>
              </w:rPr>
            </w:pPr>
            <w:r w:rsidRPr="00995A38">
              <w:rPr>
                <w:i/>
                <w:szCs w:val="22"/>
                <w:lang w:val="sr-Latn-CS"/>
              </w:rPr>
              <w:t>Stevens-Johnsonov</w:t>
            </w:r>
          </w:p>
          <w:p w14:paraId="1B683D2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sindrom, toksična</w:t>
            </w:r>
          </w:p>
          <w:p w14:paraId="08FE819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epidermalna</w:t>
            </w:r>
          </w:p>
          <w:p w14:paraId="26BF67B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nekroliza,</w:t>
            </w:r>
          </w:p>
          <w:p w14:paraId="689E3D4A" w14:textId="77777777" w:rsidR="00EB38A7" w:rsidRPr="00995A38" w:rsidRDefault="0079440E" w:rsidP="00EB38A7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multiformni eritem</w:t>
            </w:r>
            <w:r w:rsidR="00EB38A7" w:rsidRPr="00995A38">
              <w:rPr>
                <w:szCs w:val="22"/>
                <w:lang w:val="sr-Latn-CS"/>
              </w:rPr>
              <w:t>, reakcija na lijek s</w:t>
            </w:r>
          </w:p>
          <w:p w14:paraId="19A23C31" w14:textId="77777777" w:rsidR="00EB38A7" w:rsidRPr="00995A38" w:rsidRDefault="00EB38A7" w:rsidP="00EB38A7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eozinofilijom i</w:t>
            </w:r>
          </w:p>
          <w:p w14:paraId="7FEBE463" w14:textId="77777777" w:rsidR="00EB38A7" w:rsidRPr="00995A38" w:rsidRDefault="00EB38A7" w:rsidP="00EB38A7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sistemskim simptomima</w:t>
            </w:r>
          </w:p>
          <w:p w14:paraId="17F983E3" w14:textId="17A599D6" w:rsidR="0079440E" w:rsidRPr="00995A38" w:rsidRDefault="00EB38A7" w:rsidP="00EB38A7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(DRESS)</w:t>
            </w:r>
          </w:p>
        </w:tc>
      </w:tr>
      <w:tr w:rsidR="00E06B04" w:rsidRPr="00995A38" w14:paraId="4EE6AA25" w14:textId="77777777" w:rsidTr="0079440E">
        <w:tc>
          <w:tcPr>
            <w:tcW w:w="1728" w:type="dxa"/>
          </w:tcPr>
          <w:p w14:paraId="3037421F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mišićno-koštanog sistema i vezivnog  tkiva</w:t>
            </w:r>
          </w:p>
        </w:tc>
        <w:tc>
          <w:tcPr>
            <w:tcW w:w="1019" w:type="dxa"/>
          </w:tcPr>
          <w:p w14:paraId="52F0627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6AFE932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360E94F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Osteoartritis,</w:t>
            </w:r>
          </w:p>
          <w:p w14:paraId="77E34BF2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mijalgija, bol u</w:t>
            </w:r>
          </w:p>
          <w:p w14:paraId="65E5715B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leđima, bol u vratu</w:t>
            </w:r>
          </w:p>
        </w:tc>
        <w:tc>
          <w:tcPr>
            <w:tcW w:w="1260" w:type="dxa"/>
          </w:tcPr>
          <w:p w14:paraId="2E3AA65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1B0D5D1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6AB8CEE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Artralgija</w:t>
            </w:r>
          </w:p>
        </w:tc>
      </w:tr>
      <w:tr w:rsidR="00E06B04" w:rsidRPr="00995A38" w14:paraId="2F406E70" w14:textId="77777777" w:rsidTr="0079440E">
        <w:tc>
          <w:tcPr>
            <w:tcW w:w="1728" w:type="dxa"/>
          </w:tcPr>
          <w:p w14:paraId="021A1DB2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bubrega i urinarnog sistema</w:t>
            </w:r>
          </w:p>
        </w:tc>
        <w:tc>
          <w:tcPr>
            <w:tcW w:w="1019" w:type="dxa"/>
          </w:tcPr>
          <w:p w14:paraId="3EF1D76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5EE09A6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69903D0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Dizurija, bol u predjelu bubrega</w:t>
            </w:r>
          </w:p>
        </w:tc>
        <w:tc>
          <w:tcPr>
            <w:tcW w:w="1260" w:type="dxa"/>
          </w:tcPr>
          <w:p w14:paraId="5D83218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0AAABB1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52D778C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Akutna insuficijencija bubrega, intersticijalni nefritis</w:t>
            </w:r>
          </w:p>
        </w:tc>
      </w:tr>
      <w:tr w:rsidR="00E06B04" w:rsidRPr="00995A38" w14:paraId="1A753667" w14:textId="77777777" w:rsidTr="0079440E">
        <w:tc>
          <w:tcPr>
            <w:tcW w:w="1728" w:type="dxa"/>
          </w:tcPr>
          <w:p w14:paraId="55D98EDC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reproduktivnog sistema i dojki</w:t>
            </w:r>
          </w:p>
        </w:tc>
        <w:tc>
          <w:tcPr>
            <w:tcW w:w="1019" w:type="dxa"/>
          </w:tcPr>
          <w:p w14:paraId="164A756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41869DF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6467441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Metroragija, poremećaj testisa</w:t>
            </w:r>
          </w:p>
        </w:tc>
        <w:tc>
          <w:tcPr>
            <w:tcW w:w="1260" w:type="dxa"/>
          </w:tcPr>
          <w:p w14:paraId="68AB9F4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1B0B970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26AEC98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33351BF3" w14:textId="77777777" w:rsidTr="0079440E">
        <w:tc>
          <w:tcPr>
            <w:tcW w:w="1728" w:type="dxa"/>
          </w:tcPr>
          <w:p w14:paraId="1DB4CD69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Opšti poremećaji i reakcije na mjestu primjene</w:t>
            </w:r>
          </w:p>
        </w:tc>
        <w:tc>
          <w:tcPr>
            <w:tcW w:w="1019" w:type="dxa"/>
          </w:tcPr>
          <w:p w14:paraId="3C38ED4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6EF3256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00EF39F0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Edem, astenija,</w:t>
            </w:r>
          </w:p>
          <w:p w14:paraId="748E6B59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malaksalost, umor,</w:t>
            </w:r>
          </w:p>
          <w:p w14:paraId="16B93A42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edem lica, bol u</w:t>
            </w:r>
          </w:p>
          <w:p w14:paraId="5AFCBDD5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grudima, pireksija,</w:t>
            </w:r>
          </w:p>
          <w:p w14:paraId="2D0B75A3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bol, periferni edem</w:t>
            </w:r>
          </w:p>
        </w:tc>
        <w:tc>
          <w:tcPr>
            <w:tcW w:w="1260" w:type="dxa"/>
          </w:tcPr>
          <w:p w14:paraId="2BACBF3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1D30620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642D26C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6C99BBFB" w14:textId="77777777" w:rsidTr="0079440E">
        <w:tc>
          <w:tcPr>
            <w:tcW w:w="1728" w:type="dxa"/>
          </w:tcPr>
          <w:p w14:paraId="177DFE97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Ispitivanja</w:t>
            </w:r>
          </w:p>
        </w:tc>
        <w:tc>
          <w:tcPr>
            <w:tcW w:w="1019" w:type="dxa"/>
          </w:tcPr>
          <w:p w14:paraId="579C9B0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2DF35F6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Smanjen</w:t>
            </w:r>
          </w:p>
          <w:p w14:paraId="6C9F33A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broj</w:t>
            </w:r>
          </w:p>
          <w:p w14:paraId="328C791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limfocita,</w:t>
            </w:r>
          </w:p>
          <w:p w14:paraId="520E137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</w:t>
            </w:r>
          </w:p>
          <w:p w14:paraId="010E7BB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broj</w:t>
            </w:r>
          </w:p>
          <w:p w14:paraId="23AD55D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eozinofila,</w:t>
            </w:r>
          </w:p>
          <w:p w14:paraId="4BC275E4" w14:textId="7626E0B4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smanjene vr</w:t>
            </w:r>
            <w:r w:rsidR="00EB38A7" w:rsidRPr="00995A38">
              <w:rPr>
                <w:szCs w:val="22"/>
                <w:lang w:val="sr-Latn-CS"/>
              </w:rPr>
              <w:t>ij</w:t>
            </w:r>
            <w:r w:rsidRPr="00995A38">
              <w:rPr>
                <w:szCs w:val="22"/>
                <w:lang w:val="sr-Latn-CS"/>
              </w:rPr>
              <w:t>ednosti</w:t>
            </w:r>
          </w:p>
          <w:p w14:paraId="7E3182E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bikarbonata</w:t>
            </w:r>
          </w:p>
          <w:p w14:paraId="4C78D78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u krvi,</w:t>
            </w:r>
          </w:p>
          <w:p w14:paraId="52F2161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</w:t>
            </w:r>
          </w:p>
          <w:p w14:paraId="2C45357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broj</w:t>
            </w:r>
          </w:p>
          <w:p w14:paraId="7621AF6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bazofila,</w:t>
            </w:r>
          </w:p>
          <w:p w14:paraId="055429E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</w:t>
            </w:r>
          </w:p>
          <w:p w14:paraId="08D8C1C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broj</w:t>
            </w:r>
          </w:p>
          <w:p w14:paraId="7E8E21D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monocita,</w:t>
            </w:r>
          </w:p>
          <w:p w14:paraId="2DB42FC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</w:t>
            </w:r>
          </w:p>
          <w:p w14:paraId="749AECC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broj</w:t>
            </w:r>
          </w:p>
          <w:p w14:paraId="767B045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neutrofila</w:t>
            </w:r>
          </w:p>
        </w:tc>
        <w:tc>
          <w:tcPr>
            <w:tcW w:w="1890" w:type="dxa"/>
          </w:tcPr>
          <w:p w14:paraId="6863046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Povećane</w:t>
            </w:r>
          </w:p>
          <w:p w14:paraId="39ABD7A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 aspartat</w:t>
            </w:r>
          </w:p>
          <w:p w14:paraId="107DEAE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aminotransferaze,</w:t>
            </w:r>
          </w:p>
          <w:p w14:paraId="49A97EB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povećane</w:t>
            </w:r>
          </w:p>
          <w:p w14:paraId="066E909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 alanin</w:t>
            </w:r>
          </w:p>
          <w:p w14:paraId="5AAEACF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aminotransferaze,</w:t>
            </w:r>
          </w:p>
          <w:p w14:paraId="7A2ED9C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povećane</w:t>
            </w:r>
          </w:p>
          <w:p w14:paraId="72654A6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</w:t>
            </w:r>
          </w:p>
          <w:p w14:paraId="32E5658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bilirubina u krvi,</w:t>
            </w:r>
          </w:p>
          <w:p w14:paraId="2573F65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povećane</w:t>
            </w:r>
          </w:p>
          <w:p w14:paraId="6CBDE70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 uree u</w:t>
            </w:r>
          </w:p>
          <w:p w14:paraId="4C54002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krvi, povećane</w:t>
            </w:r>
          </w:p>
          <w:p w14:paraId="4D97D76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</w:t>
            </w:r>
          </w:p>
          <w:p w14:paraId="55304DF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kreatinina u krvi,</w:t>
            </w:r>
          </w:p>
          <w:p w14:paraId="392B964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abnormalne</w:t>
            </w:r>
          </w:p>
          <w:p w14:paraId="58311FA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 kalijuma u</w:t>
            </w:r>
          </w:p>
          <w:p w14:paraId="6F98E95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krvi, povećane</w:t>
            </w:r>
          </w:p>
          <w:p w14:paraId="583BAE7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 alkalne</w:t>
            </w:r>
          </w:p>
          <w:p w14:paraId="04A1677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lastRenderedPageBreak/>
              <w:t>fosfataze, povećane vrijednosti hlorida,</w:t>
            </w:r>
          </w:p>
          <w:p w14:paraId="3F0A542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povećane vrijednosti</w:t>
            </w:r>
          </w:p>
          <w:p w14:paraId="0A4C6BC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glukoze, povećan broj</w:t>
            </w:r>
          </w:p>
          <w:p w14:paraId="30CEE5C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trombocita,</w:t>
            </w:r>
          </w:p>
          <w:p w14:paraId="0C51667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smanjene vrijednosti</w:t>
            </w:r>
          </w:p>
          <w:p w14:paraId="29D3FFE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hematokrita,</w:t>
            </w:r>
          </w:p>
          <w:p w14:paraId="450C13C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povećane</w:t>
            </w:r>
          </w:p>
          <w:p w14:paraId="7B5EDC1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</w:t>
            </w:r>
          </w:p>
          <w:p w14:paraId="012DECF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bikarbonata,</w:t>
            </w:r>
          </w:p>
          <w:p w14:paraId="59E8A9C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abnormalne</w:t>
            </w:r>
          </w:p>
          <w:p w14:paraId="4DC52BC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vrijednosti natrijuma</w:t>
            </w:r>
          </w:p>
        </w:tc>
        <w:tc>
          <w:tcPr>
            <w:tcW w:w="1260" w:type="dxa"/>
          </w:tcPr>
          <w:p w14:paraId="202D4E5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0523C37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480E6DD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79440E" w:rsidRPr="00995A38" w14:paraId="4CE18216" w14:textId="77777777" w:rsidTr="0079440E">
        <w:tc>
          <w:tcPr>
            <w:tcW w:w="1728" w:type="dxa"/>
          </w:tcPr>
          <w:p w14:paraId="60CD8052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Povrede, trovanja i proceduralne komplikacije</w:t>
            </w:r>
          </w:p>
        </w:tc>
        <w:tc>
          <w:tcPr>
            <w:tcW w:w="1019" w:type="dxa"/>
          </w:tcPr>
          <w:p w14:paraId="46C0B89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411" w:type="dxa"/>
          </w:tcPr>
          <w:p w14:paraId="6A7704F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7305B4A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Post proceduralne</w:t>
            </w:r>
          </w:p>
          <w:p w14:paraId="3CF0EE8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komplikacije</w:t>
            </w:r>
          </w:p>
        </w:tc>
        <w:tc>
          <w:tcPr>
            <w:tcW w:w="1260" w:type="dxa"/>
          </w:tcPr>
          <w:p w14:paraId="01FB3B76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900" w:type="dxa"/>
          </w:tcPr>
          <w:p w14:paraId="1E24DAD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1890" w:type="dxa"/>
          </w:tcPr>
          <w:p w14:paraId="06ECFE3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</w:tbl>
    <w:p w14:paraId="0248545F" w14:textId="77777777" w:rsidR="0079440E" w:rsidRPr="00995A38" w:rsidRDefault="0079440E" w:rsidP="0079440E">
      <w:pPr>
        <w:rPr>
          <w:noProof/>
          <w:szCs w:val="22"/>
          <w:u w:val="single"/>
          <w:lang w:val="hr-HR"/>
        </w:rPr>
      </w:pPr>
    </w:p>
    <w:p w14:paraId="2BD973D7" w14:textId="77777777" w:rsidR="0079440E" w:rsidRPr="00995A38" w:rsidRDefault="0079440E" w:rsidP="0079440E">
      <w:pPr>
        <w:rPr>
          <w:noProof/>
          <w:szCs w:val="22"/>
          <w:u w:val="single"/>
          <w:lang w:val="hr-HR"/>
        </w:rPr>
      </w:pPr>
    </w:p>
    <w:p w14:paraId="503DC2D8" w14:textId="77777777" w:rsidR="0079440E" w:rsidRPr="00995A38" w:rsidRDefault="0079440E" w:rsidP="0079440E">
      <w:pPr>
        <w:tabs>
          <w:tab w:val="clear" w:pos="284"/>
        </w:tabs>
        <w:rPr>
          <w:b/>
          <w:bCs/>
          <w:szCs w:val="22"/>
          <w:lang w:val="hr-HR"/>
        </w:rPr>
      </w:pPr>
      <w:r w:rsidRPr="00995A38">
        <w:rPr>
          <w:b/>
          <w:bCs/>
          <w:szCs w:val="22"/>
          <w:lang w:val="hr-HR"/>
        </w:rPr>
        <w:t xml:space="preserve">Neželjena dejstva koja mogu biti ili su vjerovatno povezana sa profilaksom i liječenjem infekcija uzrokovanih </w:t>
      </w:r>
      <w:r w:rsidRPr="00995A38">
        <w:rPr>
          <w:b/>
          <w:bCs/>
          <w:i/>
          <w:iCs/>
          <w:szCs w:val="22"/>
          <w:lang w:val="hr-HR"/>
        </w:rPr>
        <w:t>Mycobacterium Avium Complex</w:t>
      </w:r>
      <w:r w:rsidRPr="00995A38">
        <w:rPr>
          <w:b/>
          <w:bCs/>
          <w:iCs/>
          <w:szCs w:val="22"/>
          <w:lang w:val="hr-HR"/>
        </w:rPr>
        <w:t xml:space="preserve"> </w:t>
      </w:r>
      <w:r w:rsidRPr="00995A38">
        <w:rPr>
          <w:b/>
          <w:bCs/>
          <w:szCs w:val="22"/>
          <w:lang w:val="hr-HR"/>
        </w:rPr>
        <w:t>zasnivaju se na podacima iz kliničkih ispitivanja i postmarketinškog praćenja. Ta neželjena dejstva se, bilo po vrsti ili po učestalosti, razlikuju od onih zabilježenih kod primjene formulacija sa trenutnim ili produženim oslobađanjem:</w:t>
      </w:r>
    </w:p>
    <w:p w14:paraId="6C68AABD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2395"/>
        <w:gridCol w:w="2397"/>
        <w:gridCol w:w="2406"/>
      </w:tblGrid>
      <w:tr w:rsidR="00E06B04" w:rsidRPr="00995A38" w14:paraId="50E0F6CB" w14:textId="77777777" w:rsidTr="0079440E">
        <w:tc>
          <w:tcPr>
            <w:tcW w:w="2463" w:type="dxa"/>
          </w:tcPr>
          <w:p w14:paraId="066AFF70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Sistem organa</w:t>
            </w:r>
          </w:p>
        </w:tc>
        <w:tc>
          <w:tcPr>
            <w:tcW w:w="2464" w:type="dxa"/>
          </w:tcPr>
          <w:p w14:paraId="51D61905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Veoma često</w:t>
            </w:r>
          </w:p>
        </w:tc>
        <w:tc>
          <w:tcPr>
            <w:tcW w:w="2464" w:type="dxa"/>
          </w:tcPr>
          <w:p w14:paraId="1D8AAA89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Često</w:t>
            </w:r>
          </w:p>
        </w:tc>
        <w:tc>
          <w:tcPr>
            <w:tcW w:w="2464" w:type="dxa"/>
          </w:tcPr>
          <w:p w14:paraId="6BBD1BD0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Povremeno</w:t>
            </w:r>
          </w:p>
        </w:tc>
      </w:tr>
      <w:tr w:rsidR="00E06B04" w:rsidRPr="00995A38" w14:paraId="3B19E128" w14:textId="77777777" w:rsidTr="0079440E">
        <w:tc>
          <w:tcPr>
            <w:tcW w:w="2463" w:type="dxa"/>
          </w:tcPr>
          <w:p w14:paraId="6168A9E1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metabolizma i ishrane</w:t>
            </w:r>
          </w:p>
        </w:tc>
        <w:tc>
          <w:tcPr>
            <w:tcW w:w="2464" w:type="dxa"/>
          </w:tcPr>
          <w:p w14:paraId="0749F84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3BC77A7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Anoreksija</w:t>
            </w:r>
          </w:p>
        </w:tc>
        <w:tc>
          <w:tcPr>
            <w:tcW w:w="2464" w:type="dxa"/>
          </w:tcPr>
          <w:p w14:paraId="6EB1EE8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3A63FEF5" w14:textId="77777777" w:rsidTr="0079440E">
        <w:tc>
          <w:tcPr>
            <w:tcW w:w="2463" w:type="dxa"/>
          </w:tcPr>
          <w:p w14:paraId="6ADF8316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nervnog sistema</w:t>
            </w:r>
          </w:p>
        </w:tc>
        <w:tc>
          <w:tcPr>
            <w:tcW w:w="2464" w:type="dxa"/>
          </w:tcPr>
          <w:p w14:paraId="1BB4CEB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026C0A4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Vrtoglavica,</w:t>
            </w:r>
          </w:p>
          <w:p w14:paraId="05D3ACB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glavobolja,</w:t>
            </w:r>
          </w:p>
          <w:p w14:paraId="24960802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parestezija,</w:t>
            </w:r>
          </w:p>
          <w:p w14:paraId="2ABDF42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disgeuzija,</w:t>
            </w:r>
          </w:p>
        </w:tc>
        <w:tc>
          <w:tcPr>
            <w:tcW w:w="2464" w:type="dxa"/>
          </w:tcPr>
          <w:p w14:paraId="544D73E5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Hipoestezija</w:t>
            </w:r>
          </w:p>
        </w:tc>
      </w:tr>
      <w:tr w:rsidR="00E06B04" w:rsidRPr="00995A38" w14:paraId="20A8A718" w14:textId="77777777" w:rsidTr="0079440E">
        <w:tc>
          <w:tcPr>
            <w:tcW w:w="2463" w:type="dxa"/>
          </w:tcPr>
          <w:p w14:paraId="2938C83C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oka</w:t>
            </w:r>
          </w:p>
        </w:tc>
        <w:tc>
          <w:tcPr>
            <w:tcW w:w="2464" w:type="dxa"/>
          </w:tcPr>
          <w:p w14:paraId="0266675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2D980BC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Oštećenje vida</w:t>
            </w:r>
          </w:p>
        </w:tc>
        <w:tc>
          <w:tcPr>
            <w:tcW w:w="2464" w:type="dxa"/>
          </w:tcPr>
          <w:p w14:paraId="3D09164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07A633DE" w14:textId="77777777" w:rsidTr="0079440E">
        <w:tc>
          <w:tcPr>
            <w:tcW w:w="2463" w:type="dxa"/>
          </w:tcPr>
          <w:p w14:paraId="011EFC85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uha i labirinta</w:t>
            </w:r>
          </w:p>
        </w:tc>
        <w:tc>
          <w:tcPr>
            <w:tcW w:w="2464" w:type="dxa"/>
          </w:tcPr>
          <w:p w14:paraId="1CCA21A8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1179EB6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Gluvoća</w:t>
            </w:r>
          </w:p>
        </w:tc>
        <w:tc>
          <w:tcPr>
            <w:tcW w:w="2464" w:type="dxa"/>
          </w:tcPr>
          <w:p w14:paraId="0D47697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Oštećenje sluha, tinitus</w:t>
            </w:r>
          </w:p>
        </w:tc>
      </w:tr>
      <w:tr w:rsidR="00E06B04" w:rsidRPr="00995A38" w14:paraId="028FA585" w14:textId="77777777" w:rsidTr="0079440E">
        <w:tc>
          <w:tcPr>
            <w:tcW w:w="2463" w:type="dxa"/>
          </w:tcPr>
          <w:p w14:paraId="0E2092DF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Kardiološki poremećaji</w:t>
            </w:r>
          </w:p>
        </w:tc>
        <w:tc>
          <w:tcPr>
            <w:tcW w:w="2464" w:type="dxa"/>
          </w:tcPr>
          <w:p w14:paraId="12AF2E3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658CFB30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6C8D44A7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Palpitacije</w:t>
            </w:r>
          </w:p>
        </w:tc>
      </w:tr>
      <w:tr w:rsidR="00E06B04" w:rsidRPr="00995A38" w14:paraId="79FF9315" w14:textId="77777777" w:rsidTr="0079440E">
        <w:tc>
          <w:tcPr>
            <w:tcW w:w="2463" w:type="dxa"/>
          </w:tcPr>
          <w:p w14:paraId="5BCD93B1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Gastrointestinalni poremećaji</w:t>
            </w:r>
          </w:p>
        </w:tc>
        <w:tc>
          <w:tcPr>
            <w:tcW w:w="2464" w:type="dxa"/>
          </w:tcPr>
          <w:p w14:paraId="78A7C5DD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Dijareja, bol u</w:t>
            </w:r>
          </w:p>
          <w:p w14:paraId="575EBAF3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abdomenu,</w:t>
            </w:r>
          </w:p>
          <w:p w14:paraId="6836EC4B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mučnina, gasovi,</w:t>
            </w:r>
          </w:p>
          <w:p w14:paraId="1E13E84B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nelagodnost u abdomenu, meka</w:t>
            </w:r>
          </w:p>
          <w:p w14:paraId="7CC34010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stolica</w:t>
            </w:r>
          </w:p>
        </w:tc>
        <w:tc>
          <w:tcPr>
            <w:tcW w:w="2464" w:type="dxa"/>
          </w:tcPr>
          <w:p w14:paraId="697D963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11F8346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E06B04" w:rsidRPr="00995A38" w14:paraId="6F99DCE9" w14:textId="77777777" w:rsidTr="0079440E">
        <w:tc>
          <w:tcPr>
            <w:tcW w:w="2463" w:type="dxa"/>
          </w:tcPr>
          <w:p w14:paraId="5CBA7EE5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Hepatobilijarni poremećaji</w:t>
            </w:r>
          </w:p>
          <w:p w14:paraId="79A2F12D" w14:textId="777777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7B0B5151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7C3B87E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12DAD13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Hepatitis</w:t>
            </w:r>
          </w:p>
        </w:tc>
      </w:tr>
      <w:tr w:rsidR="00E06B04" w:rsidRPr="00995A38" w14:paraId="10176805" w14:textId="77777777" w:rsidTr="0079440E">
        <w:tc>
          <w:tcPr>
            <w:tcW w:w="2463" w:type="dxa"/>
          </w:tcPr>
          <w:p w14:paraId="7CBCC8FB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kože i potkožnog tkiva</w:t>
            </w:r>
          </w:p>
          <w:p w14:paraId="71774C94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08C1AC4D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08FBB40F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Osip, svrab</w:t>
            </w:r>
          </w:p>
        </w:tc>
        <w:tc>
          <w:tcPr>
            <w:tcW w:w="2464" w:type="dxa"/>
          </w:tcPr>
          <w:p w14:paraId="3B374BC3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i/>
                <w:szCs w:val="22"/>
                <w:lang w:val="sr-Latn-CS"/>
              </w:rPr>
              <w:t>Stevens-Johnson</w:t>
            </w:r>
            <w:r w:rsidRPr="00995A38">
              <w:rPr>
                <w:szCs w:val="22"/>
                <w:lang w:val="sr-Latn-CS"/>
              </w:rPr>
              <w:t>-ov</w:t>
            </w:r>
          </w:p>
          <w:p w14:paraId="5362470A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sindrom, fotosenzitivna</w:t>
            </w:r>
          </w:p>
          <w:p w14:paraId="7C4C243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reakcija</w:t>
            </w:r>
          </w:p>
        </w:tc>
      </w:tr>
      <w:tr w:rsidR="00E06B04" w:rsidRPr="00995A38" w14:paraId="7DB4329E" w14:textId="77777777" w:rsidTr="0079440E">
        <w:tc>
          <w:tcPr>
            <w:tcW w:w="2463" w:type="dxa"/>
          </w:tcPr>
          <w:p w14:paraId="6CFE4747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t>Poremećaji mišićno-koštanog sistema i vezivnog tkiva</w:t>
            </w:r>
          </w:p>
        </w:tc>
        <w:tc>
          <w:tcPr>
            <w:tcW w:w="2464" w:type="dxa"/>
          </w:tcPr>
          <w:p w14:paraId="72016939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3B2EA86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Artralgija</w:t>
            </w:r>
          </w:p>
        </w:tc>
        <w:tc>
          <w:tcPr>
            <w:tcW w:w="2464" w:type="dxa"/>
          </w:tcPr>
          <w:p w14:paraId="07FFDC54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</w:tr>
      <w:tr w:rsidR="0079440E" w:rsidRPr="00995A38" w14:paraId="0ECF0692" w14:textId="77777777" w:rsidTr="0079440E">
        <w:tc>
          <w:tcPr>
            <w:tcW w:w="2463" w:type="dxa"/>
          </w:tcPr>
          <w:p w14:paraId="0506C8C5" w14:textId="77777777" w:rsidR="0079440E" w:rsidRPr="00995A38" w:rsidRDefault="0079440E" w:rsidP="0079440E">
            <w:pPr>
              <w:tabs>
                <w:tab w:val="clear" w:pos="284"/>
              </w:tabs>
              <w:jc w:val="left"/>
              <w:rPr>
                <w:b/>
                <w:szCs w:val="22"/>
                <w:lang w:val="sr-Latn-CS"/>
              </w:rPr>
            </w:pPr>
            <w:r w:rsidRPr="00995A38">
              <w:rPr>
                <w:b/>
                <w:szCs w:val="22"/>
                <w:lang w:val="sr-Latn-CS"/>
              </w:rPr>
              <w:lastRenderedPageBreak/>
              <w:t>Opšti poremećaji i reakcije na mjestu primjene</w:t>
            </w:r>
          </w:p>
        </w:tc>
        <w:tc>
          <w:tcPr>
            <w:tcW w:w="2464" w:type="dxa"/>
          </w:tcPr>
          <w:p w14:paraId="7050DA4C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</w:p>
        </w:tc>
        <w:tc>
          <w:tcPr>
            <w:tcW w:w="2464" w:type="dxa"/>
          </w:tcPr>
          <w:p w14:paraId="68D3804E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Umor</w:t>
            </w:r>
          </w:p>
        </w:tc>
        <w:tc>
          <w:tcPr>
            <w:tcW w:w="2464" w:type="dxa"/>
          </w:tcPr>
          <w:p w14:paraId="14EE235B" w14:textId="77777777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r-Latn-CS"/>
              </w:rPr>
            </w:pPr>
            <w:r w:rsidRPr="00995A38">
              <w:rPr>
                <w:szCs w:val="22"/>
                <w:lang w:val="sr-Latn-CS"/>
              </w:rPr>
              <w:t>Astenija, malaksalost</w:t>
            </w:r>
          </w:p>
        </w:tc>
      </w:tr>
    </w:tbl>
    <w:p w14:paraId="373BBE78" w14:textId="77777777" w:rsidR="0079440E" w:rsidRPr="00995A38" w:rsidRDefault="0079440E" w:rsidP="0079440E">
      <w:pPr>
        <w:rPr>
          <w:noProof/>
          <w:szCs w:val="22"/>
          <w:u w:val="single"/>
          <w:lang w:val="hr-HR"/>
        </w:rPr>
      </w:pPr>
    </w:p>
    <w:p w14:paraId="0A06DA9D" w14:textId="77777777" w:rsidR="0079440E" w:rsidRPr="00995A38" w:rsidRDefault="0079440E" w:rsidP="0079440E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  <w:r w:rsidRPr="00995A38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43FD646B" w14:textId="77777777" w:rsidR="0079440E" w:rsidRPr="00995A38" w:rsidRDefault="0079440E" w:rsidP="0079440E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B023D3A" w14:textId="77777777" w:rsidR="0079440E" w:rsidRPr="00995A38" w:rsidRDefault="0079440E" w:rsidP="0079440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 xml:space="preserve">Institut za ljekove i medicinska sredstva </w:t>
      </w:r>
    </w:p>
    <w:p w14:paraId="4FF3CA89" w14:textId="77777777" w:rsidR="0079440E" w:rsidRPr="00995A38" w:rsidRDefault="0079440E" w:rsidP="0079440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>Odjeljenje za farmakovigilancu</w:t>
      </w:r>
    </w:p>
    <w:p w14:paraId="56ADDC55" w14:textId="77777777" w:rsidR="0079440E" w:rsidRPr="00995A38" w:rsidRDefault="0079440E" w:rsidP="0079440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>Bulevar Ivana Crnojevića 64a, 81000 Podgorica</w:t>
      </w:r>
    </w:p>
    <w:p w14:paraId="66EA9EAA" w14:textId="77777777" w:rsidR="0079440E" w:rsidRPr="00995A38" w:rsidRDefault="0079440E" w:rsidP="0079440E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14:paraId="51D5CE47" w14:textId="77777777" w:rsidR="0079440E" w:rsidRPr="00995A38" w:rsidRDefault="0079440E" w:rsidP="0079440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>tel: +382 (0) 20 310 280</w:t>
      </w:r>
    </w:p>
    <w:p w14:paraId="12575090" w14:textId="77777777" w:rsidR="0079440E" w:rsidRPr="00995A38" w:rsidRDefault="0079440E" w:rsidP="0079440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>fax: +382 (0) 20 310 581</w:t>
      </w:r>
    </w:p>
    <w:p w14:paraId="3ABA64D4" w14:textId="77777777" w:rsidR="0079440E" w:rsidRPr="00995A38" w:rsidRDefault="00F345F8" w:rsidP="0079440E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10" w:history="1">
        <w:r w:rsidR="0079440E" w:rsidRPr="00995A38">
          <w:rPr>
            <w:rFonts w:eastAsia="Calibri"/>
            <w:szCs w:val="22"/>
            <w:u w:val="single"/>
            <w:lang w:val="sr-Latn-RS"/>
          </w:rPr>
          <w:t>www.cinmed.me</w:t>
        </w:r>
      </w:hyperlink>
    </w:p>
    <w:p w14:paraId="1BBADB8E" w14:textId="77777777" w:rsidR="0079440E" w:rsidRPr="00995A38" w:rsidRDefault="00F345F8" w:rsidP="0079440E">
      <w:pPr>
        <w:tabs>
          <w:tab w:val="clear" w:pos="284"/>
        </w:tabs>
        <w:rPr>
          <w:rFonts w:eastAsia="Calibri"/>
          <w:szCs w:val="22"/>
          <w:u w:val="single"/>
          <w:lang w:val="sr-Latn-RS"/>
        </w:rPr>
      </w:pPr>
      <w:hyperlink r:id="rId11" w:history="1">
        <w:r w:rsidR="0079440E" w:rsidRPr="00995A38">
          <w:rPr>
            <w:rFonts w:eastAsia="Calibri"/>
            <w:szCs w:val="22"/>
            <w:u w:val="single"/>
            <w:lang w:val="sr-Latn-RS"/>
          </w:rPr>
          <w:t>nezeljenadejstva@cinmed.me</w:t>
        </w:r>
      </w:hyperlink>
    </w:p>
    <w:p w14:paraId="6A859573" w14:textId="3D898967" w:rsidR="0079440E" w:rsidRPr="00995A38" w:rsidRDefault="0079440E" w:rsidP="0079440E">
      <w:pPr>
        <w:rPr>
          <w:rFonts w:eastAsia="Calibri"/>
          <w:szCs w:val="22"/>
          <w:lang w:val="sr-Latn-RS"/>
        </w:rPr>
      </w:pPr>
      <w:r w:rsidRPr="00995A38">
        <w:rPr>
          <w:rFonts w:eastAsia="Calibri"/>
          <w:szCs w:val="22"/>
          <w:lang w:val="sr-Latn-RS"/>
        </w:rPr>
        <w:t>putem IS zdravstvene zaštite</w:t>
      </w:r>
    </w:p>
    <w:p w14:paraId="3D2C13D4" w14:textId="77777777" w:rsidR="003C5A35" w:rsidRPr="00995A38" w:rsidRDefault="003C5A35" w:rsidP="003C5A35">
      <w:pPr>
        <w:tabs>
          <w:tab w:val="clear" w:pos="284"/>
        </w:tabs>
        <w:jc w:val="left"/>
        <w:rPr>
          <w:szCs w:val="22"/>
          <w:lang w:val="sr-Latn-RS"/>
        </w:rPr>
      </w:pPr>
      <w:r w:rsidRPr="00995A38">
        <w:rPr>
          <w:szCs w:val="22"/>
          <w:lang w:val="sr-Latn-RS"/>
        </w:rPr>
        <w:t>QR kod za online prijavu sumnje na neželjeno dejstvo lijeka:</w:t>
      </w:r>
    </w:p>
    <w:p w14:paraId="5F0191B1" w14:textId="77777777" w:rsidR="003C5A35" w:rsidRPr="00995A38" w:rsidRDefault="003C5A35" w:rsidP="003C5A35">
      <w:pPr>
        <w:tabs>
          <w:tab w:val="clear" w:pos="284"/>
        </w:tabs>
        <w:jc w:val="left"/>
        <w:rPr>
          <w:szCs w:val="22"/>
          <w:lang w:val="sr-Latn-RS"/>
        </w:rPr>
      </w:pPr>
    </w:p>
    <w:p w14:paraId="5A3F1FCC" w14:textId="77777777" w:rsidR="003C5A35" w:rsidRPr="00995A38" w:rsidRDefault="003C5A35" w:rsidP="003C5A35">
      <w:pPr>
        <w:tabs>
          <w:tab w:val="clear" w:pos="284"/>
        </w:tabs>
        <w:jc w:val="left"/>
        <w:rPr>
          <w:szCs w:val="22"/>
          <w:lang w:val="pt-PT"/>
        </w:rPr>
      </w:pPr>
      <w:r w:rsidRPr="00995A38">
        <w:rPr>
          <w:noProof/>
          <w:sz w:val="20"/>
          <w:szCs w:val="20"/>
        </w:rPr>
        <w:drawing>
          <wp:inline distT="0" distB="0" distL="0" distR="0" wp14:anchorId="026270EB" wp14:editId="15929FCC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3AF8C" w14:textId="77777777" w:rsidR="003C5A35" w:rsidRPr="00995A38" w:rsidRDefault="003C5A35" w:rsidP="003C5A35">
      <w:pPr>
        <w:tabs>
          <w:tab w:val="clear" w:pos="284"/>
        </w:tabs>
        <w:jc w:val="left"/>
        <w:rPr>
          <w:szCs w:val="22"/>
          <w:lang w:val="pt-PT"/>
        </w:rPr>
      </w:pPr>
    </w:p>
    <w:p w14:paraId="5480CBCB" w14:textId="77777777" w:rsidR="00CE09F3" w:rsidRPr="00995A38" w:rsidRDefault="00CE09F3" w:rsidP="00923865">
      <w:pPr>
        <w:rPr>
          <w:b/>
          <w:bCs/>
          <w:szCs w:val="22"/>
          <w:lang w:val="de-DE"/>
        </w:rPr>
      </w:pPr>
      <w:r w:rsidRPr="00995A38">
        <w:rPr>
          <w:b/>
          <w:bCs/>
          <w:szCs w:val="22"/>
          <w:lang w:val="de-DE"/>
        </w:rPr>
        <w:t>4.9. Predoziranje</w:t>
      </w:r>
    </w:p>
    <w:p w14:paraId="6C172015" w14:textId="77777777" w:rsidR="00CE09F3" w:rsidRPr="00995A38" w:rsidRDefault="00CE09F3" w:rsidP="00923865">
      <w:pPr>
        <w:rPr>
          <w:szCs w:val="22"/>
          <w:lang w:val="de-DE"/>
        </w:rPr>
      </w:pPr>
    </w:p>
    <w:p w14:paraId="4E36B0B3" w14:textId="07FD540F" w:rsidR="00A317DE" w:rsidRPr="00995A38" w:rsidRDefault="00A317DE" w:rsidP="00A317DE">
      <w:pPr>
        <w:tabs>
          <w:tab w:val="clear" w:pos="284"/>
        </w:tabs>
        <w:rPr>
          <w:szCs w:val="22"/>
          <w:lang w:val="de-DE"/>
        </w:rPr>
      </w:pPr>
      <w:r w:rsidRPr="00995A38">
        <w:rPr>
          <w:szCs w:val="22"/>
          <w:lang w:val="de-DE"/>
        </w:rPr>
        <w:t>Neželjena dejstva koja su se javila pri dozama većim od preporu</w:t>
      </w:r>
      <w:r w:rsidRPr="00995A38">
        <w:rPr>
          <w:rFonts w:eastAsia="TimesNewRoman"/>
          <w:szCs w:val="22"/>
          <w:lang w:val="de-DE"/>
        </w:rPr>
        <w:t>č</w:t>
      </w:r>
      <w:r w:rsidRPr="00995A38">
        <w:rPr>
          <w:szCs w:val="22"/>
          <w:lang w:val="de-DE"/>
        </w:rPr>
        <w:t>enih, bila su sli</w:t>
      </w:r>
      <w:r w:rsidRPr="00995A38">
        <w:rPr>
          <w:rFonts w:eastAsia="TimesNewRoman"/>
          <w:szCs w:val="22"/>
          <w:lang w:val="de-DE"/>
        </w:rPr>
        <w:t>č</w:t>
      </w:r>
      <w:r w:rsidRPr="00995A38">
        <w:rPr>
          <w:szCs w:val="22"/>
          <w:lang w:val="de-DE"/>
        </w:rPr>
        <w:t>na onim prilikom prim</w:t>
      </w:r>
      <w:r w:rsidR="003402BC" w:rsidRPr="00995A38">
        <w:rPr>
          <w:szCs w:val="22"/>
          <w:lang w:val="de-DE"/>
        </w:rPr>
        <w:t>j</w:t>
      </w:r>
      <w:r w:rsidRPr="00995A38">
        <w:rPr>
          <w:szCs w:val="22"/>
          <w:lang w:val="de-DE"/>
        </w:rPr>
        <w:t xml:space="preserve">ene </w:t>
      </w:r>
      <w:r w:rsidR="00C1286F" w:rsidRPr="00995A38">
        <w:rPr>
          <w:szCs w:val="22"/>
          <w:lang w:val="de-DE"/>
        </w:rPr>
        <w:t>preporučenih</w:t>
      </w:r>
      <w:r w:rsidRPr="00995A38">
        <w:rPr>
          <w:szCs w:val="22"/>
          <w:lang w:val="de-DE"/>
        </w:rPr>
        <w:t xml:space="preserve"> doza. Uobi</w:t>
      </w:r>
      <w:r w:rsidRPr="00995A38">
        <w:rPr>
          <w:rFonts w:eastAsia="TimesNewRoman"/>
          <w:szCs w:val="22"/>
          <w:lang w:val="de-DE"/>
        </w:rPr>
        <w:t>č</w:t>
      </w:r>
      <w:r w:rsidRPr="00995A38">
        <w:rPr>
          <w:szCs w:val="22"/>
          <w:lang w:val="de-DE"/>
        </w:rPr>
        <w:t>ajeni simptomi predoziranja makrolidnim antibioticima uklju</w:t>
      </w:r>
      <w:r w:rsidRPr="00995A38">
        <w:rPr>
          <w:rFonts w:eastAsia="TimesNewRoman"/>
          <w:szCs w:val="22"/>
          <w:lang w:val="de-DE"/>
        </w:rPr>
        <w:t>č</w:t>
      </w:r>
      <w:r w:rsidRPr="00995A38">
        <w:rPr>
          <w:szCs w:val="22"/>
          <w:lang w:val="de-DE"/>
        </w:rPr>
        <w:t>uju reverzibilni gubitak sluha, tešku mu</w:t>
      </w:r>
      <w:r w:rsidRPr="00995A38">
        <w:rPr>
          <w:rFonts w:eastAsia="TimesNewRoman"/>
          <w:szCs w:val="22"/>
          <w:lang w:val="de-DE"/>
        </w:rPr>
        <w:t>č</w:t>
      </w:r>
      <w:r w:rsidRPr="00995A38">
        <w:rPr>
          <w:szCs w:val="22"/>
          <w:lang w:val="de-DE"/>
        </w:rPr>
        <w:t>ninu, povra</w:t>
      </w:r>
      <w:r w:rsidRPr="00995A38">
        <w:rPr>
          <w:rFonts w:eastAsia="TimesNewRoman"/>
          <w:szCs w:val="22"/>
          <w:lang w:val="de-DE"/>
        </w:rPr>
        <w:t>ć</w:t>
      </w:r>
      <w:r w:rsidRPr="00995A38">
        <w:rPr>
          <w:szCs w:val="22"/>
          <w:lang w:val="de-DE"/>
        </w:rPr>
        <w:t>anje i dijareju. U slu</w:t>
      </w:r>
      <w:r w:rsidRPr="00995A38">
        <w:rPr>
          <w:rFonts w:eastAsia="TimesNewRoman"/>
          <w:szCs w:val="22"/>
          <w:lang w:val="de-DE"/>
        </w:rPr>
        <w:t>č</w:t>
      </w:r>
      <w:r w:rsidRPr="00995A38">
        <w:rPr>
          <w:szCs w:val="22"/>
          <w:lang w:val="de-DE"/>
        </w:rPr>
        <w:t xml:space="preserve">aju predoziranja, </w:t>
      </w:r>
      <w:r w:rsidR="00C1286F" w:rsidRPr="00995A38">
        <w:rPr>
          <w:szCs w:val="22"/>
          <w:lang w:val="de-DE"/>
        </w:rPr>
        <w:t>ukoliko je potrebno, indikovana je</w:t>
      </w:r>
      <w:r w:rsidR="00C1286F" w:rsidRPr="00995A38" w:rsidDel="00C1286F">
        <w:rPr>
          <w:szCs w:val="22"/>
          <w:lang w:val="de-DE"/>
        </w:rPr>
        <w:t xml:space="preserve"> </w:t>
      </w:r>
      <w:r w:rsidR="006137BA" w:rsidRPr="00995A38">
        <w:rPr>
          <w:szCs w:val="22"/>
          <w:lang w:val="de-DE"/>
        </w:rPr>
        <w:t>primjen</w:t>
      </w:r>
      <w:r w:rsidRPr="00995A38">
        <w:rPr>
          <w:szCs w:val="22"/>
          <w:lang w:val="de-DE"/>
        </w:rPr>
        <w:t xml:space="preserve">a </w:t>
      </w:r>
      <w:r w:rsidR="00C1286F" w:rsidRPr="00995A38">
        <w:rPr>
          <w:szCs w:val="22"/>
          <w:lang w:val="de-DE"/>
        </w:rPr>
        <w:t>medicinskog</w:t>
      </w:r>
      <w:r w:rsidRPr="00995A38">
        <w:rPr>
          <w:szCs w:val="22"/>
          <w:lang w:val="de-DE"/>
        </w:rPr>
        <w:t xml:space="preserve"> uglja</w:t>
      </w:r>
      <w:r w:rsidR="00C1286F" w:rsidRPr="00995A38">
        <w:rPr>
          <w:szCs w:val="22"/>
          <w:lang w:val="de-DE"/>
        </w:rPr>
        <w:t xml:space="preserve"> i</w:t>
      </w:r>
      <w:r w:rsidRPr="00995A38">
        <w:rPr>
          <w:szCs w:val="22"/>
          <w:lang w:val="de-DE"/>
        </w:rPr>
        <w:t xml:space="preserve"> </w:t>
      </w:r>
      <w:r w:rsidR="00C1286F" w:rsidRPr="00995A38">
        <w:rPr>
          <w:szCs w:val="22"/>
          <w:lang w:val="de-DE"/>
        </w:rPr>
        <w:t xml:space="preserve">opšta </w:t>
      </w:r>
      <w:r w:rsidRPr="00995A38">
        <w:rPr>
          <w:szCs w:val="22"/>
          <w:lang w:val="de-DE"/>
        </w:rPr>
        <w:t>simptomatsk</w:t>
      </w:r>
      <w:r w:rsidR="00C1286F" w:rsidRPr="00995A38">
        <w:rPr>
          <w:szCs w:val="22"/>
          <w:lang w:val="de-DE"/>
        </w:rPr>
        <w:t>a</w:t>
      </w:r>
      <w:r w:rsidRPr="00995A38">
        <w:rPr>
          <w:szCs w:val="22"/>
          <w:lang w:val="de-DE"/>
        </w:rPr>
        <w:t xml:space="preserve"> </w:t>
      </w:r>
      <w:r w:rsidR="00C1286F" w:rsidRPr="00995A38">
        <w:rPr>
          <w:szCs w:val="22"/>
          <w:lang w:val="de-DE"/>
        </w:rPr>
        <w:t>terapija, kao</w:t>
      </w:r>
      <w:r w:rsidRPr="00995A38">
        <w:rPr>
          <w:szCs w:val="22"/>
          <w:lang w:val="de-DE"/>
        </w:rPr>
        <w:t xml:space="preserve"> i suportivn</w:t>
      </w:r>
      <w:r w:rsidR="006137BA" w:rsidRPr="00995A38">
        <w:rPr>
          <w:szCs w:val="22"/>
          <w:lang w:val="de-DE"/>
        </w:rPr>
        <w:t>ih</w:t>
      </w:r>
      <w:r w:rsidRPr="00995A38">
        <w:rPr>
          <w:szCs w:val="22"/>
          <w:lang w:val="de-DE"/>
        </w:rPr>
        <w:t xml:space="preserve"> m</w:t>
      </w:r>
      <w:r w:rsidR="00EB38A7" w:rsidRPr="00995A38">
        <w:rPr>
          <w:szCs w:val="22"/>
          <w:lang w:val="de-DE"/>
        </w:rPr>
        <w:t>j</w:t>
      </w:r>
      <w:r w:rsidRPr="00995A38">
        <w:rPr>
          <w:szCs w:val="22"/>
          <w:lang w:val="de-DE"/>
        </w:rPr>
        <w:t>er</w:t>
      </w:r>
      <w:r w:rsidR="006137BA" w:rsidRPr="00995A38">
        <w:rPr>
          <w:szCs w:val="22"/>
          <w:lang w:val="de-DE"/>
        </w:rPr>
        <w:t>a</w:t>
      </w:r>
      <w:r w:rsidRPr="00995A38">
        <w:rPr>
          <w:szCs w:val="22"/>
          <w:lang w:val="de-DE"/>
        </w:rPr>
        <w:t>.</w:t>
      </w:r>
    </w:p>
    <w:p w14:paraId="2325B299" w14:textId="77777777" w:rsidR="00CE09F3" w:rsidRPr="00995A38" w:rsidRDefault="00CE09F3" w:rsidP="00923865">
      <w:pPr>
        <w:rPr>
          <w:szCs w:val="22"/>
          <w:lang w:val="de-DE"/>
        </w:rPr>
      </w:pPr>
    </w:p>
    <w:p w14:paraId="2BE55CDD" w14:textId="39619B42" w:rsidR="0079440E" w:rsidRPr="00995A38" w:rsidRDefault="0079440E" w:rsidP="0079440E">
      <w:pPr>
        <w:pStyle w:val="NASLOV123"/>
        <w:rPr>
          <w:lang w:val="de-DE"/>
        </w:rPr>
      </w:pPr>
      <w:r w:rsidRPr="00995A38">
        <w:rPr>
          <w:lang w:val="de-DE"/>
        </w:rPr>
        <w:t>5. FARMAKOLOŠKI PODACI</w:t>
      </w:r>
    </w:p>
    <w:p w14:paraId="19286507" w14:textId="147780A3" w:rsidR="0079440E" w:rsidRPr="00995A38" w:rsidRDefault="0079440E" w:rsidP="0079440E">
      <w:pPr>
        <w:rPr>
          <w:b/>
          <w:bCs/>
          <w:szCs w:val="22"/>
          <w:lang w:val="de-DE"/>
        </w:rPr>
      </w:pPr>
      <w:r w:rsidRPr="00995A38">
        <w:rPr>
          <w:b/>
          <w:bCs/>
          <w:szCs w:val="22"/>
          <w:lang w:val="de-DE"/>
        </w:rPr>
        <w:t>5.1. Farmakodinamski podaci</w:t>
      </w:r>
    </w:p>
    <w:p w14:paraId="3DB86FBF" w14:textId="478E9AFF" w:rsidR="0079440E" w:rsidRPr="00995A38" w:rsidRDefault="0079440E" w:rsidP="0079440E">
      <w:pPr>
        <w:rPr>
          <w:b/>
          <w:bCs/>
          <w:szCs w:val="22"/>
          <w:lang w:val="de-DE"/>
        </w:rPr>
      </w:pPr>
    </w:p>
    <w:p w14:paraId="67A3C0AF" w14:textId="412A821C" w:rsidR="0079440E" w:rsidRPr="00995A38" w:rsidRDefault="0079440E" w:rsidP="0079440E">
      <w:pPr>
        <w:rPr>
          <w:bCs/>
          <w:szCs w:val="22"/>
          <w:lang w:val="de-DE"/>
        </w:rPr>
      </w:pPr>
      <w:r w:rsidRPr="00995A38">
        <w:rPr>
          <w:b/>
          <w:bCs/>
          <w:szCs w:val="22"/>
          <w:lang w:val="de-DE"/>
        </w:rPr>
        <w:t>Farmakoterapijska grupa:</w:t>
      </w:r>
      <w:r w:rsidRPr="00995A38">
        <w:rPr>
          <w:lang w:val="de-DE"/>
        </w:rPr>
        <w:t xml:space="preserve"> Antibakterijski ljekovi za sistemsku primen</w:t>
      </w:r>
      <w:r w:rsidR="006137BA" w:rsidRPr="00995A38">
        <w:rPr>
          <w:lang w:val="de-DE"/>
        </w:rPr>
        <w:t>primjen</w:t>
      </w:r>
      <w:r w:rsidRPr="00995A38">
        <w:rPr>
          <w:lang w:val="de-DE"/>
        </w:rPr>
        <w:t xml:space="preserve">u; </w:t>
      </w:r>
      <w:r w:rsidRPr="00995A38">
        <w:rPr>
          <w:bCs/>
          <w:szCs w:val="22"/>
          <w:lang w:val="de-DE"/>
        </w:rPr>
        <w:t>makrolidi</w:t>
      </w:r>
    </w:p>
    <w:p w14:paraId="1023F2A9" w14:textId="48DAAD33" w:rsidR="0079440E" w:rsidRPr="00995A38" w:rsidRDefault="0079440E" w:rsidP="0079440E">
      <w:pPr>
        <w:rPr>
          <w:b/>
          <w:bCs/>
          <w:szCs w:val="22"/>
          <w:lang w:val="de-DE"/>
        </w:rPr>
      </w:pPr>
    </w:p>
    <w:p w14:paraId="4E210540" w14:textId="61A1EE34" w:rsidR="0079440E" w:rsidRPr="00995A38" w:rsidRDefault="0079440E" w:rsidP="0079440E">
      <w:pPr>
        <w:rPr>
          <w:b/>
          <w:bCs/>
          <w:szCs w:val="22"/>
          <w:lang w:val="de-DE"/>
        </w:rPr>
      </w:pPr>
      <w:r w:rsidRPr="00995A38">
        <w:rPr>
          <w:b/>
          <w:bCs/>
          <w:szCs w:val="22"/>
          <w:lang w:val="de-DE"/>
        </w:rPr>
        <w:t>ATC šifra:</w:t>
      </w:r>
      <w:r w:rsidRPr="00995A38">
        <w:rPr>
          <w:lang w:val="de-DE"/>
        </w:rPr>
        <w:t xml:space="preserve"> </w:t>
      </w:r>
      <w:r w:rsidRPr="00995A38">
        <w:rPr>
          <w:bCs/>
          <w:szCs w:val="22"/>
          <w:lang w:val="de-DE"/>
        </w:rPr>
        <w:t>J01FA10</w:t>
      </w:r>
    </w:p>
    <w:p w14:paraId="63D34981" w14:textId="1C3C3375" w:rsidR="0079440E" w:rsidRPr="00995A38" w:rsidRDefault="0079440E" w:rsidP="0079440E">
      <w:pPr>
        <w:rPr>
          <w:szCs w:val="22"/>
          <w:lang w:val="de-DE"/>
        </w:rPr>
      </w:pPr>
    </w:p>
    <w:p w14:paraId="3BB7D13A" w14:textId="200B189F" w:rsidR="0079440E" w:rsidRPr="00995A38" w:rsidRDefault="0079440E" w:rsidP="0079440E">
      <w:pPr>
        <w:tabs>
          <w:tab w:val="clear" w:pos="284"/>
        </w:tabs>
        <w:rPr>
          <w:szCs w:val="22"/>
          <w:u w:val="single"/>
          <w:lang w:val="sr-Latn-CS"/>
        </w:rPr>
      </w:pPr>
      <w:r w:rsidRPr="00995A38">
        <w:rPr>
          <w:szCs w:val="22"/>
          <w:u w:val="single"/>
          <w:lang w:val="sr-Latn-CS"/>
        </w:rPr>
        <w:t>Mehanizam dejstva</w:t>
      </w:r>
    </w:p>
    <w:p w14:paraId="15E25F1C" w14:textId="35F4FEDF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>Azitromicin je antibiotik širokog spektra dejstva, prvi predstavnik nove grupe makrolidnih antibiotika zvane azalidi. Molekul je konstruisan dodavanjem atoma azota na laktonski prsten eritromicina A. Hemijsko ime azitromicina je 9-deoksi-9a-aza-9a-metil-9a-homoeritromicin A. Molekulska masa iznosi 749,0.</w:t>
      </w:r>
    </w:p>
    <w:p w14:paraId="28678220" w14:textId="3DDEE09B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>Mehanizam dejstva azitromicina bazira se na inhibiciji sinteze bakterijskih proteina, vezivanjem za 50S subjedinicu ribozoma i inhibiciji translokacije peptida.</w:t>
      </w:r>
    </w:p>
    <w:p w14:paraId="25F7CE02" w14:textId="2A5B6829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2EA6E809" w14:textId="16BA9E35" w:rsidR="0079440E" w:rsidRPr="00995A38" w:rsidRDefault="0079440E" w:rsidP="0079440E">
      <w:pPr>
        <w:tabs>
          <w:tab w:val="clear" w:pos="284"/>
        </w:tabs>
        <w:rPr>
          <w:szCs w:val="22"/>
          <w:u w:val="single"/>
          <w:lang w:val="sr-Latn-CS"/>
        </w:rPr>
      </w:pPr>
      <w:r w:rsidRPr="00995A38">
        <w:rPr>
          <w:szCs w:val="22"/>
          <w:u w:val="single"/>
          <w:lang w:val="sr-Latn-CS"/>
        </w:rPr>
        <w:t>Mehanizam rezistencije</w:t>
      </w:r>
    </w:p>
    <w:p w14:paraId="54207BC8" w14:textId="5E67EEE6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>Rezistencija na azitromicin može biti prirodna ili stečena. Tri su osnovna mehanizma rezistencije kod bakterija: alteracija target</w:t>
      </w:r>
      <w:r w:rsidR="00B47253" w:rsidRPr="00995A38">
        <w:rPr>
          <w:szCs w:val="22"/>
          <w:lang w:val="sr-Latn-CS"/>
        </w:rPr>
        <w:t>ovanog</w:t>
      </w:r>
      <w:r w:rsidRPr="00995A38">
        <w:rPr>
          <w:szCs w:val="22"/>
          <w:lang w:val="sr-Latn-CS"/>
        </w:rPr>
        <w:t xml:space="preserve"> položaja, alteracija u antibiotskom transportu i modifikacija antibiotika.</w:t>
      </w:r>
    </w:p>
    <w:p w14:paraId="7D3991AD" w14:textId="5C5D99AC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lastRenderedPageBreak/>
        <w:t>Potpuna unakrsna rezistencija postoji između sl</w:t>
      </w:r>
      <w:r w:rsidR="00B47253" w:rsidRPr="00995A38">
        <w:rPr>
          <w:szCs w:val="22"/>
          <w:lang w:val="sr-Latn-CS"/>
        </w:rPr>
        <w:t>j</w:t>
      </w:r>
      <w:r w:rsidRPr="00995A38">
        <w:rPr>
          <w:szCs w:val="22"/>
          <w:lang w:val="sr-Latn-CS"/>
        </w:rPr>
        <w:t xml:space="preserve">edećih mikroorganizama: </w:t>
      </w:r>
      <w:r w:rsidRPr="00995A38">
        <w:rPr>
          <w:i/>
          <w:szCs w:val="22"/>
          <w:lang w:val="sr-Latn-CS"/>
        </w:rPr>
        <w:t xml:space="preserve">Streptococcus pneumoniae, </w:t>
      </w:r>
      <w:r w:rsidRPr="00995A38">
        <w:rPr>
          <w:szCs w:val="22"/>
          <w:lang w:val="sr-Latn-CS"/>
        </w:rPr>
        <w:t xml:space="preserve">beta-hemolitički streptokok grupe A, </w:t>
      </w:r>
      <w:r w:rsidRPr="00995A38">
        <w:rPr>
          <w:i/>
          <w:szCs w:val="22"/>
          <w:lang w:val="sr-Latn-CS"/>
        </w:rPr>
        <w:t xml:space="preserve">Enterococcus faecalis </w:t>
      </w:r>
      <w:r w:rsidRPr="00995A38">
        <w:rPr>
          <w:szCs w:val="22"/>
          <w:lang w:val="sr-Latn-CS"/>
        </w:rPr>
        <w:t xml:space="preserve">i </w:t>
      </w:r>
      <w:r w:rsidRPr="00995A38">
        <w:rPr>
          <w:i/>
          <w:szCs w:val="22"/>
          <w:lang w:val="sr-Latn-CS"/>
        </w:rPr>
        <w:t xml:space="preserve">Staphylococcus aureus, </w:t>
      </w:r>
      <w:r w:rsidRPr="00995A38">
        <w:rPr>
          <w:szCs w:val="22"/>
          <w:lang w:val="sr-Latn-CS"/>
        </w:rPr>
        <w:t xml:space="preserve">uključujući meticilin rezistentan </w:t>
      </w:r>
      <w:r w:rsidRPr="00995A38">
        <w:rPr>
          <w:i/>
          <w:szCs w:val="22"/>
          <w:lang w:val="sr-Latn-CS"/>
        </w:rPr>
        <w:t xml:space="preserve">S. Aureus </w:t>
      </w:r>
      <w:r w:rsidRPr="00995A38">
        <w:rPr>
          <w:szCs w:val="22"/>
          <w:lang w:val="sr-Latn-CS"/>
        </w:rPr>
        <w:t>(MRSA) na eritromicin, azitromicin, ostale makrolide i linkozamide.</w:t>
      </w:r>
    </w:p>
    <w:p w14:paraId="24969AE0" w14:textId="6138E200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40C0551F" w14:textId="5E4314A8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Antimikrobni spektar azitromicina uključuje različite gram-pozitivne i gram-negativne mikroorganizme,</w:t>
      </w:r>
    </w:p>
    <w:p w14:paraId="2D8E669F" w14:textId="7E821011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anaerobe, intracelularne i klinički atipične mikroorganizme.</w:t>
      </w:r>
    </w:p>
    <w:p w14:paraId="4B03ABDE" w14:textId="5EAF4BE4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</w:p>
    <w:p w14:paraId="66E52FC6" w14:textId="79198C40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lang w:val="sl-SI"/>
        </w:rPr>
      </w:pPr>
      <w:r w:rsidRPr="00995A38">
        <w:rPr>
          <w:bCs/>
          <w:lang w:val="sl-SI"/>
        </w:rPr>
        <w:t>MIC</w:t>
      </w:r>
      <w:r w:rsidRPr="00995A38">
        <w:rPr>
          <w:bCs/>
          <w:vertAlign w:val="subscript"/>
          <w:lang w:val="sl-SI"/>
        </w:rPr>
        <w:t xml:space="preserve">90 </w:t>
      </w:r>
      <w:r w:rsidRPr="00995A38">
        <w:rPr>
          <w:bCs/>
          <w:lang w:val="sl-SI"/>
        </w:rPr>
        <w:t>≤ 0,01 mikrogram/m</w:t>
      </w:r>
      <w:r w:rsidR="00E06B04" w:rsidRPr="00995A38">
        <w:rPr>
          <w:bCs/>
          <w:lang w:val="sl-SI"/>
        </w:rPr>
        <w:t>l</w:t>
      </w:r>
    </w:p>
    <w:p w14:paraId="0166ADC1" w14:textId="2838E6D5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left"/>
        <w:rPr>
          <w:bCs/>
          <w:lang w:val="sl-SI"/>
        </w:rPr>
      </w:pPr>
      <w:r w:rsidRPr="00995A38">
        <w:rPr>
          <w:bCs/>
          <w:i/>
          <w:iCs/>
          <w:lang w:val="sl-SI"/>
        </w:rPr>
        <w:t xml:space="preserve">Mycoplasma pneumoniae                                                                                     Haemophilus ducreyi </w:t>
      </w:r>
    </w:p>
    <w:p w14:paraId="5B246B07" w14:textId="5045893B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lang w:val="pt-PT"/>
        </w:rPr>
      </w:pPr>
      <w:r w:rsidRPr="00995A38">
        <w:rPr>
          <w:bCs/>
          <w:lang w:val="pt-PT"/>
        </w:rPr>
        <w:t>MIC</w:t>
      </w:r>
      <w:r w:rsidRPr="00995A38">
        <w:rPr>
          <w:bCs/>
          <w:vertAlign w:val="subscript"/>
          <w:lang w:val="pt-PT"/>
        </w:rPr>
        <w:t xml:space="preserve">90 </w:t>
      </w:r>
      <w:r w:rsidRPr="00995A38">
        <w:rPr>
          <w:bCs/>
          <w:lang w:val="pt-PT"/>
        </w:rPr>
        <w:t>0,01 – 0,1 mikrogram/m</w:t>
      </w:r>
      <w:r w:rsidR="00E06B04" w:rsidRPr="00995A38">
        <w:rPr>
          <w:bCs/>
          <w:lang w:val="pt-PT"/>
        </w:rPr>
        <w:t>l</w:t>
      </w:r>
    </w:p>
    <w:p w14:paraId="1F2AC1F0" w14:textId="6DB4B8EE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Moraxella catarrhalis                                                                                   Propionibacterium acnes </w:t>
      </w:r>
    </w:p>
    <w:p w14:paraId="465EE3B0" w14:textId="149EC4E8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Gardnerella vaginalis                                                                                            Actinomyces species </w:t>
      </w:r>
    </w:p>
    <w:p w14:paraId="4151A610" w14:textId="2A3C0CBA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Bordetella pertussis                                                                                             Borrelia burgdorferi </w:t>
      </w:r>
    </w:p>
    <w:p w14:paraId="745C8675" w14:textId="73AD4DDA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Mobiluncus species </w:t>
      </w:r>
    </w:p>
    <w:p w14:paraId="1C9F1DC2" w14:textId="10F096DD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lang w:val="pt-PT"/>
        </w:rPr>
      </w:pPr>
      <w:r w:rsidRPr="00995A38">
        <w:rPr>
          <w:bCs/>
          <w:lang w:val="pt-PT"/>
        </w:rPr>
        <w:t>MIC</w:t>
      </w:r>
      <w:r w:rsidRPr="00995A38">
        <w:rPr>
          <w:bCs/>
          <w:vertAlign w:val="subscript"/>
          <w:lang w:val="pt-PT"/>
        </w:rPr>
        <w:t>90</w:t>
      </w:r>
      <w:r w:rsidRPr="00995A38">
        <w:rPr>
          <w:bCs/>
          <w:lang w:val="pt-PT"/>
        </w:rPr>
        <w:t>0,1 – 2,0 mikrogram/m</w:t>
      </w:r>
      <w:r w:rsidR="00E06B04" w:rsidRPr="00995A38">
        <w:rPr>
          <w:bCs/>
          <w:lang w:val="pt-PT"/>
        </w:rPr>
        <w:t>l</w:t>
      </w:r>
    </w:p>
    <w:p w14:paraId="1F455AA5" w14:textId="7F6BF959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Haemophilus influenzae                                                                                   Streptococcus pyogenes </w:t>
      </w:r>
    </w:p>
    <w:p w14:paraId="42B32423" w14:textId="539E7B84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Haemophilus parainfluenzae                                                                       Streptococcus pneumoniae </w:t>
      </w:r>
    </w:p>
    <w:p w14:paraId="6D7E3565" w14:textId="10E58591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Legionella pneumophila                                                                                Streptococcus agalactiae </w:t>
      </w:r>
    </w:p>
    <w:p w14:paraId="1DD34600" w14:textId="1F090F48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Neisseria meningitidis                                                                                       Streptococcus viridans </w:t>
      </w:r>
    </w:p>
    <w:p w14:paraId="4D312D77" w14:textId="0AD18BBF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Neisseria gonorrhoeae                                                                             Streptococcus group C, F, G </w:t>
      </w:r>
    </w:p>
    <w:p w14:paraId="72AA024C" w14:textId="19B148D6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Helicobacter pylori                                                                                                Peptococcus species </w:t>
      </w:r>
    </w:p>
    <w:p w14:paraId="7F27162A" w14:textId="07C1A0F1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Campylobacter jejuni                                                                                 Peptostreptococcus species </w:t>
      </w:r>
    </w:p>
    <w:p w14:paraId="198A5381" w14:textId="6FB1B9C4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Pasteurella multocida                                                                              Fusobacterium necrophorum </w:t>
      </w:r>
    </w:p>
    <w:p w14:paraId="6AB23448" w14:textId="3723436A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pt-PT"/>
        </w:rPr>
      </w:pPr>
      <w:r w:rsidRPr="00995A38">
        <w:rPr>
          <w:bCs/>
          <w:i/>
          <w:iCs/>
          <w:lang w:val="pt-PT"/>
        </w:rPr>
        <w:t xml:space="preserve">Pasteurella haemolytica                                                                                   Clostridium perfringens </w:t>
      </w:r>
    </w:p>
    <w:p w14:paraId="518CA5BE" w14:textId="4D247636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Brucella melitensis                                                                                                    Bacteroides bivius </w:t>
      </w:r>
    </w:p>
    <w:p w14:paraId="1BBF3FF8" w14:textId="29F6DA29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Bordetella parapertussis                                                                                   Chlamydia trachomatis </w:t>
      </w:r>
    </w:p>
    <w:p w14:paraId="1305CDAF" w14:textId="7ACD58FD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Vibrio cholerae                                                                                                Chlamydia pneumoniae </w:t>
      </w:r>
    </w:p>
    <w:p w14:paraId="60B07C14" w14:textId="31A9A4C9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Vibrio parahaemolyticus                                                                               Ureaplasma urealyticum </w:t>
      </w:r>
    </w:p>
    <w:p w14:paraId="6D94EC5F" w14:textId="28231F1E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Plesiomonas shigelloides                                                                                 Listeria monocytogenes </w:t>
      </w:r>
    </w:p>
    <w:p w14:paraId="053CE1F1" w14:textId="154A3B5A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Staphylococcus epidermidis </w:t>
      </w:r>
    </w:p>
    <w:p w14:paraId="0BB47D8C" w14:textId="644881B8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Staphylococcus aureus* </w:t>
      </w:r>
    </w:p>
    <w:p w14:paraId="264110AB" w14:textId="3CE30AA3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lang w:val="fr-FR"/>
        </w:rPr>
      </w:pPr>
      <w:r w:rsidRPr="00995A38">
        <w:rPr>
          <w:bCs/>
          <w:lang w:val="fr-FR"/>
        </w:rPr>
        <w:t>MIC</w:t>
      </w:r>
      <w:r w:rsidRPr="00995A38">
        <w:rPr>
          <w:bCs/>
          <w:vertAlign w:val="subscript"/>
          <w:lang w:val="fr-FR"/>
        </w:rPr>
        <w:t>90</w:t>
      </w:r>
      <w:r w:rsidRPr="00995A38">
        <w:rPr>
          <w:bCs/>
          <w:lang w:val="fr-FR"/>
        </w:rPr>
        <w:t xml:space="preserve">2,0 – 8,0 </w:t>
      </w:r>
      <w:proofErr w:type="spellStart"/>
      <w:r w:rsidRPr="00995A38">
        <w:rPr>
          <w:bCs/>
          <w:lang w:val="fr-FR"/>
        </w:rPr>
        <w:t>mikrograma</w:t>
      </w:r>
      <w:proofErr w:type="spellEnd"/>
      <w:r w:rsidRPr="00995A38">
        <w:rPr>
          <w:bCs/>
          <w:lang w:val="fr-FR"/>
        </w:rPr>
        <w:t>/m</w:t>
      </w:r>
      <w:r w:rsidR="00E06B04" w:rsidRPr="00995A38">
        <w:rPr>
          <w:bCs/>
          <w:lang w:val="fr-FR"/>
        </w:rPr>
        <w:t>l</w:t>
      </w:r>
    </w:p>
    <w:p w14:paraId="29293B6D" w14:textId="2DF83141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fr-FR"/>
        </w:rPr>
      </w:pPr>
      <w:r w:rsidRPr="00995A38">
        <w:rPr>
          <w:bCs/>
          <w:i/>
          <w:iCs/>
          <w:lang w:val="fr-FR"/>
        </w:rPr>
        <w:t xml:space="preserve">Escherichia coli                                                                                                      Bacteroides fragilis </w:t>
      </w:r>
    </w:p>
    <w:p w14:paraId="2DD98D21" w14:textId="45A1A2C9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it-IT"/>
        </w:rPr>
      </w:pPr>
      <w:r w:rsidRPr="00995A38">
        <w:rPr>
          <w:bCs/>
          <w:i/>
          <w:iCs/>
          <w:lang w:val="it-IT"/>
        </w:rPr>
        <w:t xml:space="preserve">Salmonella enteritidis                                                                                               Bacteroides oralis </w:t>
      </w:r>
    </w:p>
    <w:p w14:paraId="0E07FE3D" w14:textId="471FBC39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it-IT"/>
        </w:rPr>
      </w:pPr>
      <w:r w:rsidRPr="00995A38">
        <w:rPr>
          <w:bCs/>
          <w:i/>
          <w:iCs/>
          <w:lang w:val="it-IT"/>
        </w:rPr>
        <w:t xml:space="preserve">Salmonella typhi                                                                                                     Clostridium difficile </w:t>
      </w:r>
    </w:p>
    <w:p w14:paraId="63B11611" w14:textId="7D3247E6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it-IT"/>
        </w:rPr>
      </w:pPr>
      <w:r w:rsidRPr="00995A38">
        <w:rPr>
          <w:bCs/>
          <w:i/>
          <w:iCs/>
          <w:lang w:val="it-IT"/>
        </w:rPr>
        <w:t xml:space="preserve">Shigella sonnei                                                                                                      Eubacterium lentum </w:t>
      </w:r>
    </w:p>
    <w:p w14:paraId="1BA874F3" w14:textId="1483F107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it-IT"/>
        </w:rPr>
      </w:pPr>
      <w:r w:rsidRPr="00995A38">
        <w:rPr>
          <w:bCs/>
          <w:i/>
          <w:iCs/>
          <w:lang w:val="it-IT"/>
        </w:rPr>
        <w:t xml:space="preserve">Yersinia enterocolitica                                                                                  Fusobacterium nucleatum </w:t>
      </w:r>
    </w:p>
    <w:p w14:paraId="289B61E6" w14:textId="729E29A3" w:rsidR="0079440E" w:rsidRPr="00995A38" w:rsidRDefault="0079440E" w:rsidP="007944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lang w:val="it-IT"/>
        </w:rPr>
      </w:pPr>
      <w:r w:rsidRPr="00995A38">
        <w:rPr>
          <w:bCs/>
          <w:i/>
          <w:iCs/>
          <w:lang w:val="it-IT"/>
        </w:rPr>
        <w:t xml:space="preserve">Acinetobacter calcoaceticus                                                                            Aeromonas hydrophilia </w:t>
      </w:r>
    </w:p>
    <w:p w14:paraId="6C07834D" w14:textId="423D1D90" w:rsidR="0079440E" w:rsidRPr="00995A38" w:rsidRDefault="0079440E" w:rsidP="0079440E">
      <w:pPr>
        <w:rPr>
          <w:bCs/>
          <w:lang w:val="it-IT"/>
        </w:rPr>
      </w:pPr>
      <w:r w:rsidRPr="00995A38">
        <w:rPr>
          <w:bCs/>
          <w:lang w:val="it-IT"/>
        </w:rPr>
        <w:t>* eritromicin osetljivi soj.</w:t>
      </w:r>
    </w:p>
    <w:p w14:paraId="77451D80" w14:textId="3DA3F009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</w:p>
    <w:p w14:paraId="3189B382" w14:textId="734AC419" w:rsidR="0079440E" w:rsidRPr="00995A38" w:rsidRDefault="0079440E" w:rsidP="0079440E">
      <w:pPr>
        <w:tabs>
          <w:tab w:val="clear" w:pos="284"/>
        </w:tabs>
        <w:rPr>
          <w:i/>
          <w:szCs w:val="22"/>
          <w:lang w:val="sl-SI"/>
        </w:rPr>
      </w:pPr>
      <w:r w:rsidRPr="00995A38">
        <w:rPr>
          <w:i/>
          <w:szCs w:val="22"/>
          <w:lang w:val="sl-SI"/>
        </w:rPr>
        <w:t>Osjetljivost</w:t>
      </w:r>
    </w:p>
    <w:p w14:paraId="0AB84D62" w14:textId="1651DA7C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</w:p>
    <w:p w14:paraId="5B7D6332" w14:textId="1B2CA068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Prevalencija stečene rezistencije može se razlikovati geografski i vremenski za odabrane uzročnike i lokalna informacija o rezistenciji je poželjna, posebno kada se liječe teže infekcije. Kada je potrebno, treba zatražiti savjet stručnjaka ako je lokalna prevalenca rezistencije takva da se postavlja pitanje korisnosti uzimanja lijeka u barem nekim vrstama infekcija.</w:t>
      </w:r>
    </w:p>
    <w:p w14:paraId="745350A6" w14:textId="1A1265D0" w:rsidR="0079440E" w:rsidRPr="00995A38" w:rsidRDefault="0079440E" w:rsidP="0079440E">
      <w:pPr>
        <w:tabs>
          <w:tab w:val="clear" w:pos="284"/>
        </w:tabs>
        <w:rPr>
          <w:szCs w:val="22"/>
          <w:lang w:val="sl-SI"/>
        </w:rPr>
      </w:pPr>
    </w:p>
    <w:p w14:paraId="3B49E831" w14:textId="34403A36" w:rsidR="0079440E" w:rsidRPr="00995A38" w:rsidRDefault="0079440E" w:rsidP="0079440E">
      <w:pPr>
        <w:tabs>
          <w:tab w:val="clear" w:pos="284"/>
        </w:tabs>
        <w:rPr>
          <w:i/>
          <w:szCs w:val="22"/>
          <w:lang w:val="sl-SI"/>
        </w:rPr>
      </w:pPr>
    </w:p>
    <w:p w14:paraId="1F06027C" w14:textId="77777777" w:rsidR="00AA64A7" w:rsidRPr="00995A38" w:rsidRDefault="00AA64A7" w:rsidP="0079440E">
      <w:pPr>
        <w:tabs>
          <w:tab w:val="clear" w:pos="284"/>
        </w:tabs>
        <w:rPr>
          <w:i/>
          <w:szCs w:val="22"/>
          <w:lang w:val="sl-S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E06B04" w:rsidRPr="00995A38" w14:paraId="23E87315" w14:textId="7C74708F" w:rsidTr="00253D5C">
        <w:trPr>
          <w:trHeight w:val="474"/>
        </w:trPr>
        <w:tc>
          <w:tcPr>
            <w:tcW w:w="9530" w:type="dxa"/>
          </w:tcPr>
          <w:p w14:paraId="1D5D6B42" w14:textId="6795E4B9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lastRenderedPageBreak/>
              <w:t>UOBIČAJENO OSETLJIVI UZROČNICI</w:t>
            </w:r>
          </w:p>
        </w:tc>
      </w:tr>
      <w:tr w:rsidR="00E06B04" w:rsidRPr="00995A38" w14:paraId="68F894DF" w14:textId="502FD97C" w:rsidTr="00253D5C">
        <w:trPr>
          <w:trHeight w:val="480"/>
        </w:trPr>
        <w:tc>
          <w:tcPr>
            <w:tcW w:w="9530" w:type="dxa"/>
          </w:tcPr>
          <w:p w14:paraId="2793B7A2" w14:textId="5444E47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 xml:space="preserve">Aerobni </w:t>
            </w:r>
            <w:r w:rsidR="00B47253" w:rsidRPr="00995A38">
              <w:rPr>
                <w:b/>
                <w:szCs w:val="22"/>
                <w:lang w:val="sl-SI"/>
              </w:rPr>
              <w:t>G</w:t>
            </w:r>
            <w:r w:rsidRPr="00995A38">
              <w:rPr>
                <w:b/>
                <w:szCs w:val="22"/>
                <w:lang w:val="sl-SI"/>
              </w:rPr>
              <w:t>ram-pozitivni mikroorganizmi</w:t>
            </w:r>
          </w:p>
        </w:tc>
      </w:tr>
      <w:tr w:rsidR="00E06B04" w:rsidRPr="00995A38" w14:paraId="0F6D0B9C" w14:textId="16130368" w:rsidTr="00253D5C">
        <w:trPr>
          <w:trHeight w:val="510"/>
        </w:trPr>
        <w:tc>
          <w:tcPr>
            <w:tcW w:w="9530" w:type="dxa"/>
          </w:tcPr>
          <w:p w14:paraId="237412BE" w14:textId="56B74875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 xml:space="preserve">Staphylococcus aureus </w:t>
            </w:r>
          </w:p>
          <w:p w14:paraId="36FFD3CC" w14:textId="14FBAC70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szCs w:val="22"/>
                <w:lang w:val="sl-SI"/>
              </w:rPr>
              <w:t>Meticilin-osetljiv</w:t>
            </w:r>
          </w:p>
        </w:tc>
      </w:tr>
      <w:tr w:rsidR="00E06B04" w:rsidRPr="00995A38" w14:paraId="192EBE7A" w14:textId="342AE035" w:rsidTr="00253D5C">
        <w:trPr>
          <w:trHeight w:val="450"/>
        </w:trPr>
        <w:tc>
          <w:tcPr>
            <w:tcW w:w="9530" w:type="dxa"/>
          </w:tcPr>
          <w:p w14:paraId="6563129F" w14:textId="42887373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Streptococcus pneumoniae</w:t>
            </w:r>
            <w:r w:rsidRPr="00995A38">
              <w:rPr>
                <w:szCs w:val="22"/>
                <w:lang w:val="sl-SI"/>
              </w:rPr>
              <w:t xml:space="preserve"> </w:t>
            </w:r>
          </w:p>
          <w:p w14:paraId="24CE4B62" w14:textId="07C1E2EA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szCs w:val="22"/>
                <w:lang w:val="sl-SI"/>
              </w:rPr>
              <w:t>Penicilin-osetljv</w:t>
            </w:r>
          </w:p>
        </w:tc>
      </w:tr>
      <w:tr w:rsidR="00E06B04" w:rsidRPr="00995A38" w14:paraId="1C455724" w14:textId="59E700A6" w:rsidTr="00253D5C">
        <w:trPr>
          <w:trHeight w:val="405"/>
        </w:trPr>
        <w:tc>
          <w:tcPr>
            <w:tcW w:w="9530" w:type="dxa"/>
          </w:tcPr>
          <w:p w14:paraId="314E19ED" w14:textId="3CCB2F6B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Streptococcus pyogenes</w:t>
            </w:r>
            <w:r w:rsidRPr="00995A38">
              <w:rPr>
                <w:szCs w:val="22"/>
                <w:lang w:val="sl-SI"/>
              </w:rPr>
              <w:t xml:space="preserve"> (grupa A)</w:t>
            </w:r>
          </w:p>
        </w:tc>
      </w:tr>
      <w:tr w:rsidR="00E06B04" w:rsidRPr="00995A38" w14:paraId="6F3B85DF" w14:textId="762DF5C1" w:rsidTr="00253D5C">
        <w:trPr>
          <w:trHeight w:val="585"/>
        </w:trPr>
        <w:tc>
          <w:tcPr>
            <w:tcW w:w="9530" w:type="dxa"/>
          </w:tcPr>
          <w:p w14:paraId="2B2CC2D7" w14:textId="34853ACF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Aerobni Gram-negativni mikroorganizmi</w:t>
            </w:r>
          </w:p>
        </w:tc>
      </w:tr>
      <w:tr w:rsidR="00E06B04" w:rsidRPr="00995A38" w14:paraId="61E23245" w14:textId="3DEC8800" w:rsidTr="00253D5C">
        <w:trPr>
          <w:trHeight w:val="585"/>
        </w:trPr>
        <w:tc>
          <w:tcPr>
            <w:tcW w:w="9530" w:type="dxa"/>
          </w:tcPr>
          <w:p w14:paraId="598BBF0F" w14:textId="5C39F628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Heamophilus influenzae</w:t>
            </w:r>
          </w:p>
          <w:p w14:paraId="612D96D0" w14:textId="36A53EEA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Haemophilus parainfluenzae</w:t>
            </w:r>
          </w:p>
          <w:p w14:paraId="2CFF86C6" w14:textId="7C6B5D70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</w:p>
        </w:tc>
      </w:tr>
      <w:tr w:rsidR="00E06B04" w:rsidRPr="00995A38" w14:paraId="0C225DBD" w14:textId="0D18B332" w:rsidTr="00253D5C">
        <w:trPr>
          <w:trHeight w:val="585"/>
        </w:trPr>
        <w:tc>
          <w:tcPr>
            <w:tcW w:w="9530" w:type="dxa"/>
          </w:tcPr>
          <w:p w14:paraId="3DAF60D3" w14:textId="362A3AA6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Legionella pneumophila</w:t>
            </w:r>
          </w:p>
        </w:tc>
      </w:tr>
      <w:tr w:rsidR="00E06B04" w:rsidRPr="00995A38" w14:paraId="5B640226" w14:textId="04076956" w:rsidTr="00253D5C">
        <w:trPr>
          <w:trHeight w:val="540"/>
        </w:trPr>
        <w:tc>
          <w:tcPr>
            <w:tcW w:w="9530" w:type="dxa"/>
          </w:tcPr>
          <w:p w14:paraId="1D72E265" w14:textId="079F442F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Moraxella catarrhalis</w:t>
            </w:r>
          </w:p>
        </w:tc>
      </w:tr>
      <w:tr w:rsidR="00E06B04" w:rsidRPr="00995A38" w14:paraId="48B42365" w14:textId="3B9DB608" w:rsidTr="00253D5C">
        <w:trPr>
          <w:trHeight w:val="294"/>
        </w:trPr>
        <w:tc>
          <w:tcPr>
            <w:tcW w:w="9530" w:type="dxa"/>
          </w:tcPr>
          <w:p w14:paraId="26B35442" w14:textId="2B60CCCE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Pasteurella multocida</w:t>
            </w:r>
          </w:p>
        </w:tc>
      </w:tr>
      <w:tr w:rsidR="00E06B04" w:rsidRPr="00995A38" w14:paraId="4C36975D" w14:textId="7014680C" w:rsidTr="00253D5C">
        <w:trPr>
          <w:trHeight w:val="525"/>
        </w:trPr>
        <w:tc>
          <w:tcPr>
            <w:tcW w:w="9530" w:type="dxa"/>
          </w:tcPr>
          <w:p w14:paraId="41BEB51B" w14:textId="0A58146E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Anaerobni mikroorganizmi</w:t>
            </w:r>
          </w:p>
        </w:tc>
      </w:tr>
      <w:tr w:rsidR="00E06B04" w:rsidRPr="00995A38" w14:paraId="39839184" w14:textId="45DE0095" w:rsidTr="00253D5C">
        <w:trPr>
          <w:trHeight w:val="480"/>
        </w:trPr>
        <w:tc>
          <w:tcPr>
            <w:tcW w:w="9530" w:type="dxa"/>
          </w:tcPr>
          <w:p w14:paraId="65599A5B" w14:textId="59E87504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Clostridium perfrigens</w:t>
            </w:r>
          </w:p>
        </w:tc>
      </w:tr>
      <w:tr w:rsidR="00E06B04" w:rsidRPr="00995A38" w14:paraId="459386F2" w14:textId="6E8590D4" w:rsidTr="00253D5C">
        <w:trPr>
          <w:trHeight w:val="510"/>
        </w:trPr>
        <w:tc>
          <w:tcPr>
            <w:tcW w:w="9530" w:type="dxa"/>
          </w:tcPr>
          <w:p w14:paraId="0772437B" w14:textId="70C91DB5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Fusobacterium spp.</w:t>
            </w:r>
          </w:p>
        </w:tc>
      </w:tr>
      <w:tr w:rsidR="00E06B04" w:rsidRPr="00995A38" w14:paraId="4C450EF2" w14:textId="6DBFC563" w:rsidTr="00253D5C">
        <w:trPr>
          <w:trHeight w:val="495"/>
        </w:trPr>
        <w:tc>
          <w:tcPr>
            <w:tcW w:w="9530" w:type="dxa"/>
          </w:tcPr>
          <w:p w14:paraId="47ACD3C5" w14:textId="1511FA66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Prevotella spp.</w:t>
            </w:r>
          </w:p>
        </w:tc>
      </w:tr>
      <w:tr w:rsidR="00E06B04" w:rsidRPr="00995A38" w14:paraId="18B48412" w14:textId="4ED1A6FE" w:rsidTr="00253D5C">
        <w:trPr>
          <w:trHeight w:val="405"/>
        </w:trPr>
        <w:tc>
          <w:tcPr>
            <w:tcW w:w="9530" w:type="dxa"/>
          </w:tcPr>
          <w:p w14:paraId="105B46B7" w14:textId="710458DA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Porhyromonas spp.</w:t>
            </w:r>
          </w:p>
        </w:tc>
      </w:tr>
      <w:tr w:rsidR="00E06B04" w:rsidRPr="00995A38" w14:paraId="5EE249AB" w14:textId="1260E096" w:rsidTr="00253D5C">
        <w:trPr>
          <w:trHeight w:val="570"/>
        </w:trPr>
        <w:tc>
          <w:tcPr>
            <w:tcW w:w="9530" w:type="dxa"/>
          </w:tcPr>
          <w:p w14:paraId="603B52BF" w14:textId="5C004B98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Ostali mikroorganizmi</w:t>
            </w:r>
          </w:p>
        </w:tc>
      </w:tr>
      <w:tr w:rsidR="00E06B04" w:rsidRPr="00995A38" w14:paraId="370ABA03" w14:textId="436D70E3" w:rsidTr="00253D5C">
        <w:trPr>
          <w:trHeight w:val="321"/>
        </w:trPr>
        <w:tc>
          <w:tcPr>
            <w:tcW w:w="9530" w:type="dxa"/>
          </w:tcPr>
          <w:p w14:paraId="2A310E9F" w14:textId="29949038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Chlamydia trachomatis</w:t>
            </w:r>
          </w:p>
        </w:tc>
      </w:tr>
      <w:tr w:rsidR="00E06B04" w:rsidRPr="00995A38" w14:paraId="4E61E0C8" w14:textId="3B572787" w:rsidTr="00253D5C">
        <w:trPr>
          <w:trHeight w:val="465"/>
        </w:trPr>
        <w:tc>
          <w:tcPr>
            <w:tcW w:w="9530" w:type="dxa"/>
          </w:tcPr>
          <w:p w14:paraId="318ECD2C" w14:textId="58908550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UZROČNICI ČIJA STEČENA REZISTENCIJA MOŽE BITI PROBLEM</w:t>
            </w:r>
          </w:p>
        </w:tc>
      </w:tr>
      <w:tr w:rsidR="00E06B04" w:rsidRPr="00995A38" w14:paraId="44A54631" w14:textId="66B15ACA" w:rsidTr="00253D5C">
        <w:trPr>
          <w:trHeight w:val="450"/>
        </w:trPr>
        <w:tc>
          <w:tcPr>
            <w:tcW w:w="9530" w:type="dxa"/>
          </w:tcPr>
          <w:p w14:paraId="1BF943A8" w14:textId="19943B3D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Aerobni Gram-pozitivni mikroorganizmi</w:t>
            </w:r>
          </w:p>
        </w:tc>
      </w:tr>
      <w:tr w:rsidR="00E06B04" w:rsidRPr="00995A38" w14:paraId="18F0D228" w14:textId="280447B7" w:rsidTr="00253D5C">
        <w:trPr>
          <w:trHeight w:val="420"/>
        </w:trPr>
        <w:tc>
          <w:tcPr>
            <w:tcW w:w="9530" w:type="dxa"/>
          </w:tcPr>
          <w:p w14:paraId="1382AE8E" w14:textId="2A5C3B54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Streptococcus pneumoniae</w:t>
            </w:r>
            <w:r w:rsidRPr="00995A38">
              <w:rPr>
                <w:szCs w:val="22"/>
                <w:lang w:val="sl-SI"/>
              </w:rPr>
              <w:t xml:space="preserve"> </w:t>
            </w:r>
          </w:p>
          <w:p w14:paraId="176F2E84" w14:textId="2F5CDD09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szCs w:val="22"/>
                <w:lang w:val="sl-SI"/>
              </w:rPr>
              <w:t xml:space="preserve">Penicilin-intermedijarno rezistentan </w:t>
            </w:r>
          </w:p>
          <w:p w14:paraId="1F5848E2" w14:textId="18985BBE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  <w:r w:rsidRPr="00995A38">
              <w:rPr>
                <w:szCs w:val="22"/>
                <w:lang w:val="sl-SI"/>
              </w:rPr>
              <w:t>Penicilin-rezistentan</w:t>
            </w:r>
          </w:p>
        </w:tc>
      </w:tr>
      <w:tr w:rsidR="00E06B04" w:rsidRPr="00995A38" w14:paraId="477C3237" w14:textId="7C6A308C" w:rsidTr="00253D5C">
        <w:trPr>
          <w:trHeight w:val="406"/>
        </w:trPr>
        <w:tc>
          <w:tcPr>
            <w:tcW w:w="9530" w:type="dxa"/>
          </w:tcPr>
          <w:p w14:paraId="69BB0A04" w14:textId="473FFA1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PRIRODNO REZISTENTNI MIKROORGANIZMI</w:t>
            </w:r>
          </w:p>
        </w:tc>
      </w:tr>
      <w:tr w:rsidR="00E06B04" w:rsidRPr="00995A38" w14:paraId="361E2C56" w14:textId="0F188421" w:rsidTr="00253D5C">
        <w:trPr>
          <w:trHeight w:val="465"/>
        </w:trPr>
        <w:tc>
          <w:tcPr>
            <w:tcW w:w="9530" w:type="dxa"/>
          </w:tcPr>
          <w:p w14:paraId="029F3E01" w14:textId="10D5762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Aerobni Gram-pozitivni mikroorganizmi</w:t>
            </w:r>
          </w:p>
          <w:p w14:paraId="321A4D8F" w14:textId="6822836B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lang w:val="sl-SI"/>
              </w:rPr>
            </w:pPr>
          </w:p>
        </w:tc>
      </w:tr>
      <w:tr w:rsidR="00E06B04" w:rsidRPr="00995A38" w14:paraId="5C7C199F" w14:textId="7EECF992" w:rsidTr="00253D5C">
        <w:trPr>
          <w:trHeight w:val="376"/>
        </w:trPr>
        <w:tc>
          <w:tcPr>
            <w:tcW w:w="9530" w:type="dxa"/>
          </w:tcPr>
          <w:p w14:paraId="3E97B15D" w14:textId="3A919AD0" w:rsidR="0079440E" w:rsidRPr="00995A38" w:rsidRDefault="0079440E" w:rsidP="0079440E">
            <w:pPr>
              <w:tabs>
                <w:tab w:val="clear" w:pos="284"/>
              </w:tabs>
              <w:rPr>
                <w:i/>
                <w:szCs w:val="22"/>
                <w:lang w:val="sl-SI"/>
              </w:rPr>
            </w:pPr>
            <w:r w:rsidRPr="00995A38">
              <w:rPr>
                <w:i/>
                <w:szCs w:val="22"/>
                <w:lang w:val="sl-SI"/>
              </w:rPr>
              <w:t>Enterococcus faecalis</w:t>
            </w:r>
          </w:p>
        </w:tc>
      </w:tr>
      <w:tr w:rsidR="00E06B04" w:rsidRPr="00995A38" w14:paraId="401334D6" w14:textId="6A5087D9" w:rsidTr="00253D5C">
        <w:trPr>
          <w:trHeight w:val="270"/>
        </w:trPr>
        <w:tc>
          <w:tcPr>
            <w:tcW w:w="9530" w:type="dxa"/>
          </w:tcPr>
          <w:p w14:paraId="1FEFC4A0" w14:textId="0FA37E5E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vertAlign w:val="superscript"/>
                <w:lang w:val="sl-SI"/>
              </w:rPr>
            </w:pPr>
            <w:r w:rsidRPr="00995A38">
              <w:rPr>
                <w:szCs w:val="22"/>
                <w:lang w:val="sl-SI"/>
              </w:rPr>
              <w:t xml:space="preserve">Staphylococci </w:t>
            </w:r>
            <w:r w:rsidRPr="00995A38">
              <w:rPr>
                <w:b/>
                <w:szCs w:val="22"/>
                <w:lang w:val="sl-SI"/>
              </w:rPr>
              <w:t>MRSA, MRSE</w:t>
            </w:r>
            <w:r w:rsidRPr="00995A38">
              <w:rPr>
                <w:szCs w:val="22"/>
                <w:vertAlign w:val="superscript"/>
                <w:lang w:val="sl-SI"/>
              </w:rPr>
              <w:t>*</w:t>
            </w:r>
          </w:p>
          <w:p w14:paraId="4C56FC20" w14:textId="0E338A62" w:rsidR="0079440E" w:rsidRPr="00995A38" w:rsidRDefault="0079440E" w:rsidP="0079440E">
            <w:pPr>
              <w:tabs>
                <w:tab w:val="clear" w:pos="284"/>
              </w:tabs>
              <w:rPr>
                <w:szCs w:val="22"/>
                <w:vertAlign w:val="superscript"/>
                <w:lang w:val="sl-SI"/>
              </w:rPr>
            </w:pPr>
          </w:p>
        </w:tc>
      </w:tr>
      <w:tr w:rsidR="00E06B04" w:rsidRPr="00995A38" w14:paraId="02B1440E" w14:textId="6B3B0C7E" w:rsidTr="00253D5C">
        <w:trPr>
          <w:trHeight w:val="195"/>
        </w:trPr>
        <w:tc>
          <w:tcPr>
            <w:tcW w:w="9530" w:type="dxa"/>
            <w:tcBorders>
              <w:bottom w:val="single" w:sz="4" w:space="0" w:color="auto"/>
            </w:tcBorders>
          </w:tcPr>
          <w:p w14:paraId="3BDECE15" w14:textId="2E787D27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  <w:r w:rsidRPr="00995A38">
              <w:rPr>
                <w:b/>
                <w:szCs w:val="22"/>
                <w:lang w:val="sl-SI"/>
              </w:rPr>
              <w:t>Anaerobni mikroorganizmi</w:t>
            </w:r>
          </w:p>
          <w:p w14:paraId="6D94DB63" w14:textId="5F661B88" w:rsidR="0079440E" w:rsidRPr="00995A38" w:rsidRDefault="0079440E" w:rsidP="0079440E">
            <w:pPr>
              <w:tabs>
                <w:tab w:val="clear" w:pos="284"/>
              </w:tabs>
              <w:rPr>
                <w:b/>
                <w:szCs w:val="22"/>
                <w:lang w:val="sl-SI"/>
              </w:rPr>
            </w:pPr>
          </w:p>
        </w:tc>
      </w:tr>
      <w:tr w:rsidR="00E06B04" w:rsidRPr="00995A38" w14:paraId="5752C6D6" w14:textId="6A01840E" w:rsidTr="00253D5C">
        <w:trPr>
          <w:trHeight w:val="375"/>
        </w:trPr>
        <w:tc>
          <w:tcPr>
            <w:tcW w:w="9530" w:type="dxa"/>
          </w:tcPr>
          <w:p w14:paraId="658C6D87" w14:textId="535B20AE" w:rsidR="0079440E" w:rsidRPr="00995A38" w:rsidRDefault="0079440E" w:rsidP="0079440E">
            <w:pPr>
              <w:tabs>
                <w:tab w:val="clear" w:pos="284"/>
              </w:tabs>
              <w:ind w:left="9"/>
              <w:rPr>
                <w:szCs w:val="22"/>
                <w:lang w:val="sl-SI"/>
              </w:rPr>
            </w:pPr>
            <w:r w:rsidRPr="00995A38">
              <w:rPr>
                <w:szCs w:val="22"/>
                <w:lang w:val="sl-SI"/>
              </w:rPr>
              <w:t>Bacteroides fragilis grupa</w:t>
            </w:r>
          </w:p>
        </w:tc>
      </w:tr>
    </w:tbl>
    <w:p w14:paraId="29BEB750" w14:textId="77777777" w:rsidR="00B47253" w:rsidRPr="00995A38" w:rsidRDefault="00B47253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*Meticilin rezistentne stafilokoke imaju visoku prevalencu stečene rezistencije na makrolide i ovdje su navedene jer su rijetko osjetljive na azitromicin </w:t>
      </w:r>
    </w:p>
    <w:p w14:paraId="6212E2D2" w14:textId="77777777" w:rsidR="00B47253" w:rsidRPr="00995A38" w:rsidRDefault="00B47253" w:rsidP="0079440E">
      <w:pPr>
        <w:tabs>
          <w:tab w:val="clear" w:pos="284"/>
        </w:tabs>
        <w:rPr>
          <w:szCs w:val="22"/>
          <w:lang w:val="sr-Latn-CS"/>
        </w:rPr>
      </w:pPr>
    </w:p>
    <w:p w14:paraId="1DA2D4B7" w14:textId="3FE22785" w:rsidR="0079440E" w:rsidRPr="00995A38" w:rsidRDefault="00253D5C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lastRenderedPageBreak/>
        <w:t>Nakon procjene ispitivanja sprovedenih kod djece, primjena azitromicina se ne preporučuje za liječenje malarije, niti kao monoterapija, niti u kombina</w:t>
      </w:r>
      <w:r w:rsidR="00D12544" w:rsidRPr="00995A38">
        <w:rPr>
          <w:szCs w:val="22"/>
          <w:lang w:val="sr-Latn-CS"/>
        </w:rPr>
        <w:t>ciji sa ljekovima na bazi hloroh</w:t>
      </w:r>
      <w:r w:rsidRPr="00995A38">
        <w:rPr>
          <w:szCs w:val="22"/>
          <w:lang w:val="sr-Latn-CS"/>
        </w:rPr>
        <w:t>ina ili artemisinina, budući da bolja efikasnost u odnosu na antimalarijske ljekove preporučene u liječenju nekomplikovane malarije nije ustanovljena.</w:t>
      </w:r>
    </w:p>
    <w:p w14:paraId="0AC72336" w14:textId="37D8EF7C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1FC68655" w14:textId="77777777" w:rsidR="0079440E" w:rsidRPr="00995A38" w:rsidRDefault="0079440E" w:rsidP="0079440E">
      <w:pPr>
        <w:rPr>
          <w:b/>
          <w:bCs/>
          <w:szCs w:val="22"/>
          <w:lang w:val="sr-Latn-CS"/>
        </w:rPr>
      </w:pPr>
      <w:r w:rsidRPr="00995A38">
        <w:rPr>
          <w:b/>
          <w:bCs/>
          <w:szCs w:val="22"/>
          <w:lang w:val="sr-Latn-CS"/>
        </w:rPr>
        <w:t xml:space="preserve">5.2. </w:t>
      </w:r>
      <w:proofErr w:type="spellStart"/>
      <w:r w:rsidRPr="00995A38">
        <w:rPr>
          <w:b/>
          <w:bCs/>
          <w:szCs w:val="22"/>
        </w:rPr>
        <w:t>Farmakokineti</w:t>
      </w:r>
      <w:proofErr w:type="spellEnd"/>
      <w:r w:rsidRPr="00995A38">
        <w:rPr>
          <w:b/>
          <w:bCs/>
          <w:szCs w:val="22"/>
          <w:lang w:val="sr-Latn-CS"/>
        </w:rPr>
        <w:t>č</w:t>
      </w:r>
      <w:proofErr w:type="spellStart"/>
      <w:r w:rsidRPr="00995A38">
        <w:rPr>
          <w:b/>
          <w:bCs/>
          <w:szCs w:val="22"/>
        </w:rPr>
        <w:t>ki</w:t>
      </w:r>
      <w:proofErr w:type="spellEnd"/>
      <w:r w:rsidRPr="00995A38">
        <w:rPr>
          <w:b/>
          <w:bCs/>
          <w:szCs w:val="22"/>
          <w:lang w:val="sr-Latn-CS"/>
        </w:rPr>
        <w:t xml:space="preserve"> </w:t>
      </w:r>
      <w:proofErr w:type="spellStart"/>
      <w:r w:rsidRPr="00995A38">
        <w:rPr>
          <w:b/>
          <w:bCs/>
          <w:szCs w:val="22"/>
        </w:rPr>
        <w:t>podaci</w:t>
      </w:r>
      <w:proofErr w:type="spellEnd"/>
    </w:p>
    <w:p w14:paraId="1E1C355C" w14:textId="77777777" w:rsidR="0079440E" w:rsidRPr="00995A38" w:rsidRDefault="0079440E" w:rsidP="0079440E">
      <w:pPr>
        <w:rPr>
          <w:szCs w:val="22"/>
          <w:lang w:val="sr-Latn-CS"/>
        </w:rPr>
      </w:pPr>
    </w:p>
    <w:p w14:paraId="3B37D307" w14:textId="2C9A7C25" w:rsidR="0079440E" w:rsidRPr="00995A38" w:rsidRDefault="0079440E" w:rsidP="0079440E">
      <w:pPr>
        <w:tabs>
          <w:tab w:val="clear" w:pos="284"/>
        </w:tabs>
        <w:rPr>
          <w:i/>
          <w:iCs/>
          <w:szCs w:val="22"/>
          <w:lang w:val="sr-Latn-CS"/>
        </w:rPr>
      </w:pPr>
      <w:proofErr w:type="spellStart"/>
      <w:r w:rsidRPr="00995A38">
        <w:rPr>
          <w:i/>
          <w:iCs/>
          <w:szCs w:val="22"/>
        </w:rPr>
        <w:t>Resorpcija</w:t>
      </w:r>
      <w:proofErr w:type="spellEnd"/>
    </w:p>
    <w:p w14:paraId="3D995B8D" w14:textId="77777777" w:rsidR="00253D5C" w:rsidRPr="00995A38" w:rsidRDefault="00253D5C" w:rsidP="0079440E">
      <w:pPr>
        <w:tabs>
          <w:tab w:val="clear" w:pos="284"/>
        </w:tabs>
        <w:rPr>
          <w:i/>
          <w:iCs/>
          <w:szCs w:val="22"/>
          <w:lang w:val="sr-Latn-CS"/>
        </w:rPr>
      </w:pPr>
    </w:p>
    <w:p w14:paraId="67A78DC1" w14:textId="77777777" w:rsidR="0079440E" w:rsidRPr="00995A38" w:rsidRDefault="0079440E" w:rsidP="0079440E">
      <w:pPr>
        <w:tabs>
          <w:tab w:val="clear" w:pos="284"/>
        </w:tabs>
        <w:rPr>
          <w:iCs/>
          <w:szCs w:val="22"/>
          <w:lang w:val="sr-Latn-CS"/>
        </w:rPr>
      </w:pPr>
      <w:r w:rsidRPr="00995A38">
        <w:rPr>
          <w:iCs/>
          <w:szCs w:val="22"/>
          <w:lang w:val="de-DE"/>
        </w:rPr>
        <w:t>Bioraspolo</w:t>
      </w:r>
      <w:r w:rsidRPr="00995A38">
        <w:rPr>
          <w:iCs/>
          <w:szCs w:val="22"/>
          <w:lang w:val="sr-Latn-CS"/>
        </w:rPr>
        <w:t>ž</w:t>
      </w:r>
      <w:r w:rsidRPr="00995A38">
        <w:rPr>
          <w:iCs/>
          <w:szCs w:val="22"/>
          <w:lang w:val="de-DE"/>
        </w:rPr>
        <w:t>ivost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poslije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oralne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primjene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je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oko</w:t>
      </w:r>
      <w:r w:rsidRPr="00995A38">
        <w:rPr>
          <w:iCs/>
          <w:szCs w:val="22"/>
          <w:lang w:val="sr-Latn-CS"/>
        </w:rPr>
        <w:t xml:space="preserve"> 37%. </w:t>
      </w:r>
      <w:r w:rsidRPr="00995A38">
        <w:rPr>
          <w:iCs/>
          <w:szCs w:val="22"/>
          <w:lang w:val="de-DE"/>
        </w:rPr>
        <w:t>Maksimalne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koncentracije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u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plazmi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posti</w:t>
      </w:r>
      <w:r w:rsidRPr="00995A38">
        <w:rPr>
          <w:iCs/>
          <w:szCs w:val="22"/>
          <w:lang w:val="sr-Latn-CS"/>
        </w:rPr>
        <w:t>ž</w:t>
      </w:r>
      <w:r w:rsidRPr="00995A38">
        <w:rPr>
          <w:iCs/>
          <w:szCs w:val="22"/>
          <w:lang w:val="de-DE"/>
        </w:rPr>
        <w:t>u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se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za</w:t>
      </w:r>
      <w:r w:rsidRPr="00995A38">
        <w:rPr>
          <w:iCs/>
          <w:szCs w:val="22"/>
          <w:lang w:val="sr-Latn-CS"/>
        </w:rPr>
        <w:t xml:space="preserve"> 2 – 3 </w:t>
      </w:r>
      <w:r w:rsidRPr="00995A38">
        <w:rPr>
          <w:iCs/>
          <w:szCs w:val="22"/>
          <w:lang w:val="de-DE"/>
        </w:rPr>
        <w:t>sata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nakon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uzimanja</w:t>
      </w:r>
      <w:r w:rsidRPr="00995A38">
        <w:rPr>
          <w:iCs/>
          <w:szCs w:val="22"/>
          <w:lang w:val="sr-Latn-CS"/>
        </w:rPr>
        <w:t xml:space="preserve"> </w:t>
      </w:r>
      <w:r w:rsidRPr="00995A38">
        <w:rPr>
          <w:iCs/>
          <w:szCs w:val="22"/>
          <w:lang w:val="de-DE"/>
        </w:rPr>
        <w:t>lijeka</w:t>
      </w:r>
      <w:r w:rsidRPr="00995A38">
        <w:rPr>
          <w:iCs/>
          <w:szCs w:val="22"/>
          <w:lang w:val="sr-Latn-CS"/>
        </w:rPr>
        <w:t>.</w:t>
      </w:r>
    </w:p>
    <w:p w14:paraId="21F619A1" w14:textId="77777777" w:rsidR="0079440E" w:rsidRPr="00995A38" w:rsidRDefault="0079440E" w:rsidP="0079440E">
      <w:pPr>
        <w:tabs>
          <w:tab w:val="clear" w:pos="284"/>
        </w:tabs>
        <w:rPr>
          <w:iCs/>
          <w:szCs w:val="22"/>
          <w:lang w:val="sr-Latn-CS"/>
        </w:rPr>
      </w:pPr>
    </w:p>
    <w:p w14:paraId="7941FA45" w14:textId="77777777" w:rsidR="0079440E" w:rsidRPr="00995A38" w:rsidRDefault="0079440E" w:rsidP="0079440E">
      <w:pPr>
        <w:tabs>
          <w:tab w:val="clear" w:pos="284"/>
        </w:tabs>
        <w:rPr>
          <w:i/>
          <w:iCs/>
          <w:szCs w:val="22"/>
          <w:lang w:val="it-IT"/>
        </w:rPr>
      </w:pPr>
      <w:r w:rsidRPr="00995A38">
        <w:rPr>
          <w:i/>
          <w:iCs/>
          <w:szCs w:val="22"/>
          <w:lang w:val="it-IT"/>
        </w:rPr>
        <w:t>Distribucija</w:t>
      </w:r>
    </w:p>
    <w:p w14:paraId="732B1F86" w14:textId="5EE5E47F" w:rsidR="0079440E" w:rsidRPr="00995A38" w:rsidRDefault="0079440E" w:rsidP="0079440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iCs/>
          <w:szCs w:val="22"/>
          <w:lang w:val="it-IT"/>
        </w:rPr>
        <w:t>Oralno prim</w:t>
      </w:r>
      <w:r w:rsidR="00253D5C" w:rsidRPr="00995A38">
        <w:rPr>
          <w:iCs/>
          <w:szCs w:val="22"/>
          <w:lang w:val="it-IT"/>
        </w:rPr>
        <w:t>i</w:t>
      </w:r>
      <w:r w:rsidRPr="00995A38">
        <w:rPr>
          <w:iCs/>
          <w:szCs w:val="22"/>
          <w:lang w:val="it-IT"/>
        </w:rPr>
        <w:t>jenjen azitromicin brzo prelazi iz plazme u tkiva i organe. Farmakokinetičke studije su pokazale da azitromicin u tkivima postiže koncentracije i do 50 puta veće nego u plazmi, što ukazuje na to da se lijek snažno vezuje za tkiva.</w:t>
      </w:r>
    </w:p>
    <w:p w14:paraId="58655EA0" w14:textId="4A41EFF4" w:rsidR="0079440E" w:rsidRPr="00995A38" w:rsidRDefault="0079440E" w:rsidP="0079440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iCs/>
          <w:szCs w:val="22"/>
          <w:lang w:val="it-IT"/>
        </w:rPr>
        <w:t>Vezivanje za proteine u serumu varira u zavisnosti od koncentracije u plazmi i u rasponu je od 12% pri 0,5 mikrograma/</w:t>
      </w:r>
      <w:r w:rsidR="00D379E3" w:rsidRPr="00995A38">
        <w:rPr>
          <w:iCs/>
          <w:szCs w:val="22"/>
          <w:lang w:val="it-IT"/>
        </w:rPr>
        <w:t>ml</w:t>
      </w:r>
      <w:r w:rsidRPr="00995A38">
        <w:rPr>
          <w:iCs/>
          <w:szCs w:val="22"/>
          <w:lang w:val="it-IT"/>
        </w:rPr>
        <w:t xml:space="preserve"> do 52% pri 0,05 mikrograma/</w:t>
      </w:r>
      <w:r w:rsidR="00D379E3" w:rsidRPr="00995A38">
        <w:rPr>
          <w:iCs/>
          <w:szCs w:val="22"/>
          <w:lang w:val="it-IT"/>
        </w:rPr>
        <w:t>ml</w:t>
      </w:r>
      <w:r w:rsidRPr="00995A38">
        <w:rPr>
          <w:iCs/>
          <w:szCs w:val="22"/>
          <w:lang w:val="it-IT"/>
        </w:rPr>
        <w:t xml:space="preserve"> seruma. Izračunata srednja vrijednost volumena distribucije azitromicina u stanju dinamičke ravnoteže (VV</w:t>
      </w:r>
      <w:r w:rsidRPr="00995A38">
        <w:rPr>
          <w:iCs/>
          <w:szCs w:val="22"/>
          <w:vertAlign w:val="subscript"/>
          <w:lang w:val="it-IT"/>
        </w:rPr>
        <w:t>ss</w:t>
      </w:r>
      <w:r w:rsidRPr="00995A38">
        <w:rPr>
          <w:iCs/>
          <w:szCs w:val="22"/>
          <w:lang w:val="it-IT"/>
        </w:rPr>
        <w:t xml:space="preserve">) je 31 </w:t>
      </w:r>
      <w:r w:rsidR="00253D5C" w:rsidRPr="00995A38">
        <w:rPr>
          <w:iCs/>
          <w:szCs w:val="22"/>
          <w:lang w:val="it-IT"/>
        </w:rPr>
        <w:t>l</w:t>
      </w:r>
      <w:r w:rsidRPr="00995A38">
        <w:rPr>
          <w:iCs/>
          <w:szCs w:val="22"/>
          <w:lang w:val="it-IT"/>
        </w:rPr>
        <w:t>/kg.</w:t>
      </w:r>
    </w:p>
    <w:p w14:paraId="43EBFF36" w14:textId="77777777" w:rsidR="0079440E" w:rsidRPr="00995A38" w:rsidRDefault="0079440E" w:rsidP="0079440E">
      <w:pPr>
        <w:tabs>
          <w:tab w:val="clear" w:pos="284"/>
        </w:tabs>
        <w:rPr>
          <w:iCs/>
          <w:szCs w:val="22"/>
          <w:lang w:val="it-IT"/>
        </w:rPr>
      </w:pPr>
    </w:p>
    <w:p w14:paraId="4FAA8159" w14:textId="77777777" w:rsidR="0079440E" w:rsidRPr="00995A38" w:rsidRDefault="0079440E" w:rsidP="0079440E">
      <w:pPr>
        <w:tabs>
          <w:tab w:val="clear" w:pos="284"/>
        </w:tabs>
        <w:rPr>
          <w:i/>
          <w:iCs/>
          <w:szCs w:val="22"/>
          <w:lang w:val="it-IT"/>
        </w:rPr>
      </w:pPr>
      <w:r w:rsidRPr="00995A38">
        <w:rPr>
          <w:i/>
          <w:iCs/>
          <w:szCs w:val="22"/>
          <w:lang w:val="it-IT"/>
        </w:rPr>
        <w:t>Eliminacija</w:t>
      </w:r>
    </w:p>
    <w:p w14:paraId="5B311F27" w14:textId="03EC70E4" w:rsidR="0079440E" w:rsidRPr="00995A38" w:rsidRDefault="0079440E" w:rsidP="0079440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iCs/>
          <w:szCs w:val="22"/>
          <w:lang w:val="it-IT"/>
        </w:rPr>
        <w:t>Terminalno poluvrijeme eliminacije iz plazme odražava poluvrijeme eliminacije iz tkiva i iznosi 2–4 dana. Oko 12% intravenski prim</w:t>
      </w:r>
      <w:r w:rsidR="00253D5C" w:rsidRPr="00995A38">
        <w:rPr>
          <w:iCs/>
          <w:szCs w:val="22"/>
          <w:lang w:val="it-IT"/>
        </w:rPr>
        <w:t>i</w:t>
      </w:r>
      <w:r w:rsidRPr="00995A38">
        <w:rPr>
          <w:iCs/>
          <w:szCs w:val="22"/>
          <w:lang w:val="it-IT"/>
        </w:rPr>
        <w:t>jenjene doze azitromicina izlučuje se neprom</w:t>
      </w:r>
      <w:r w:rsidR="00253D5C" w:rsidRPr="00995A38">
        <w:rPr>
          <w:iCs/>
          <w:szCs w:val="22"/>
          <w:lang w:val="it-IT"/>
        </w:rPr>
        <w:t>ij</w:t>
      </w:r>
      <w:r w:rsidRPr="00995A38">
        <w:rPr>
          <w:iCs/>
          <w:szCs w:val="22"/>
          <w:lang w:val="it-IT"/>
        </w:rPr>
        <w:t>enjeno urinom tokom sl</w:t>
      </w:r>
      <w:r w:rsidR="00253D5C" w:rsidRPr="00995A38">
        <w:rPr>
          <w:iCs/>
          <w:szCs w:val="22"/>
          <w:lang w:val="it-IT"/>
        </w:rPr>
        <w:t>j</w:t>
      </w:r>
      <w:r w:rsidRPr="00995A38">
        <w:rPr>
          <w:iCs/>
          <w:szCs w:val="22"/>
          <w:lang w:val="it-IT"/>
        </w:rPr>
        <w:t>edeća 3 dana. Posebno visoke koncentracije nepromijenjenog azitromicina, nađene su u ljudskoj žuči. U žuči je takođe nađeno deset metabolita, koji su nastali N- i O-demetilacijom, hidroksilacijom dezozamina i aglikonskog prstena i degradacijom kladinoznih konjugata. Poređenje rezultata tečne hromatografije i mikrobiološke analize, pokazalo je da metaboliti azitromicina ni</w:t>
      </w:r>
      <w:r w:rsidR="00253D5C" w:rsidRPr="00995A38">
        <w:rPr>
          <w:iCs/>
          <w:szCs w:val="22"/>
          <w:lang w:val="it-IT"/>
        </w:rPr>
        <w:t>je</w:t>
      </w:r>
      <w:r w:rsidRPr="00995A38">
        <w:rPr>
          <w:iCs/>
          <w:szCs w:val="22"/>
          <w:lang w:val="it-IT"/>
        </w:rPr>
        <w:t>su mikrobiološki aktivni.</w:t>
      </w:r>
    </w:p>
    <w:p w14:paraId="0685039F" w14:textId="54B4C40B" w:rsidR="0079440E" w:rsidRPr="00995A38" w:rsidRDefault="0079440E" w:rsidP="0079440E">
      <w:pPr>
        <w:tabs>
          <w:tab w:val="clear" w:pos="284"/>
        </w:tabs>
        <w:rPr>
          <w:iCs/>
          <w:szCs w:val="22"/>
          <w:lang w:val="it-IT"/>
        </w:rPr>
      </w:pPr>
      <w:r w:rsidRPr="00995A38">
        <w:rPr>
          <w:iCs/>
          <w:szCs w:val="22"/>
          <w:lang w:val="it-IT"/>
        </w:rPr>
        <w:t>U ispitivanjima na životinjama, velike koncentracije azitromicina nađene su u fagocitima. Takođe je utvrđeno da se veće koncentracije azitromicina oslobađaju za vrijeme aktivne fagocitoze, nego za vrijeme inaktivne fagocitoze. Zato je, u ispitivanjima na životinjama, izm</w:t>
      </w:r>
      <w:r w:rsidR="00253D5C" w:rsidRPr="00995A38">
        <w:rPr>
          <w:iCs/>
          <w:szCs w:val="22"/>
          <w:lang w:val="it-IT"/>
        </w:rPr>
        <w:t>j</w:t>
      </w:r>
      <w:r w:rsidRPr="00995A38">
        <w:rPr>
          <w:iCs/>
          <w:szCs w:val="22"/>
          <w:lang w:val="it-IT"/>
        </w:rPr>
        <w:t>erena velika koncentracija azitromicina na mjestima inflamacije.</w:t>
      </w:r>
    </w:p>
    <w:p w14:paraId="37E8A62E" w14:textId="77777777" w:rsidR="0079440E" w:rsidRPr="00995A38" w:rsidRDefault="0079440E" w:rsidP="0079440E">
      <w:pPr>
        <w:rPr>
          <w:b/>
          <w:bCs/>
          <w:szCs w:val="22"/>
          <w:lang w:val="it-IT"/>
        </w:rPr>
      </w:pPr>
    </w:p>
    <w:p w14:paraId="733C0E1F" w14:textId="77777777" w:rsidR="0079440E" w:rsidRPr="00995A38" w:rsidRDefault="0079440E" w:rsidP="0079440E">
      <w:pPr>
        <w:rPr>
          <w:b/>
          <w:bCs/>
          <w:szCs w:val="22"/>
          <w:lang w:val="it-IT"/>
        </w:rPr>
      </w:pPr>
      <w:r w:rsidRPr="00995A38">
        <w:rPr>
          <w:b/>
          <w:bCs/>
          <w:szCs w:val="22"/>
          <w:lang w:val="ru-RU"/>
        </w:rPr>
        <w:t>5.3. Pretklinički podaci o bezb</w:t>
      </w:r>
      <w:r w:rsidRPr="00995A38">
        <w:rPr>
          <w:b/>
          <w:bCs/>
          <w:szCs w:val="22"/>
          <w:lang w:val="sr-Latn-RS"/>
        </w:rPr>
        <w:t>j</w:t>
      </w:r>
      <w:r w:rsidRPr="00995A38">
        <w:rPr>
          <w:b/>
          <w:bCs/>
          <w:szCs w:val="22"/>
          <w:lang w:val="ru-RU"/>
        </w:rPr>
        <w:t>ednosti l</w:t>
      </w:r>
      <w:r w:rsidRPr="00995A38">
        <w:rPr>
          <w:b/>
          <w:bCs/>
          <w:szCs w:val="22"/>
          <w:lang w:val="sr-Latn-RS"/>
        </w:rPr>
        <w:t>ij</w:t>
      </w:r>
      <w:r w:rsidRPr="00995A38">
        <w:rPr>
          <w:b/>
          <w:bCs/>
          <w:szCs w:val="22"/>
          <w:lang w:val="ru-RU"/>
        </w:rPr>
        <w:t>eka</w:t>
      </w:r>
    </w:p>
    <w:p w14:paraId="61F6AC2D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4F38305C" w14:textId="4ECF423F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>U ispitivanjima na životinjama, u kojima su prim</w:t>
      </w:r>
      <w:r w:rsidR="00253D5C" w:rsidRPr="00995A38">
        <w:rPr>
          <w:szCs w:val="22"/>
          <w:lang w:val="sr-Latn-CS"/>
        </w:rPr>
        <w:t>i</w:t>
      </w:r>
      <w:r w:rsidRPr="00995A38">
        <w:rPr>
          <w:szCs w:val="22"/>
          <w:lang w:val="sr-Latn-CS"/>
        </w:rPr>
        <w:t>jenjene doze azitromicina bile i do 40 puta veće od kliničkih doza, azitromicin je uzrokovao reverzibilnu fosfolipidozu, ali ni</w:t>
      </w:r>
      <w:r w:rsidR="00253D5C" w:rsidRPr="00995A38">
        <w:rPr>
          <w:szCs w:val="22"/>
          <w:lang w:val="sr-Latn-CS"/>
        </w:rPr>
        <w:t>je</w:t>
      </w:r>
      <w:r w:rsidRPr="00995A38">
        <w:rPr>
          <w:szCs w:val="22"/>
          <w:lang w:val="sr-Latn-CS"/>
        </w:rPr>
        <w:t>su uočene toksikološke posl</w:t>
      </w:r>
      <w:r w:rsidR="00253D5C" w:rsidRPr="00995A38">
        <w:rPr>
          <w:szCs w:val="22"/>
          <w:lang w:val="sr-Latn-CS"/>
        </w:rPr>
        <w:t>j</w:t>
      </w:r>
      <w:r w:rsidRPr="00995A38">
        <w:rPr>
          <w:szCs w:val="22"/>
          <w:lang w:val="sr-Latn-CS"/>
        </w:rPr>
        <w:t>edice. Azitromicin nije uzrokovao toksične reakcije kod pacijenata kada se davao u skladu sa preporukama.</w:t>
      </w:r>
    </w:p>
    <w:p w14:paraId="39A4167C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66FF5D73" w14:textId="1E5125FF" w:rsidR="0079440E" w:rsidRPr="00995A38" w:rsidRDefault="0079440E" w:rsidP="0079440E">
      <w:pPr>
        <w:tabs>
          <w:tab w:val="clear" w:pos="284"/>
        </w:tabs>
        <w:rPr>
          <w:i/>
          <w:szCs w:val="22"/>
          <w:lang w:val="sr-Latn-CS"/>
        </w:rPr>
      </w:pPr>
      <w:r w:rsidRPr="00995A38">
        <w:rPr>
          <w:i/>
          <w:szCs w:val="22"/>
          <w:lang w:val="sr-Latn-CS"/>
        </w:rPr>
        <w:t>Ka</w:t>
      </w:r>
      <w:r w:rsidR="00253D5C" w:rsidRPr="00995A38">
        <w:rPr>
          <w:i/>
          <w:szCs w:val="22"/>
          <w:lang w:val="sr-Latn-CS"/>
        </w:rPr>
        <w:t>ncerogen</w:t>
      </w:r>
      <w:r w:rsidRPr="00995A38">
        <w:rPr>
          <w:i/>
          <w:szCs w:val="22"/>
          <w:lang w:val="sr-Latn-CS"/>
        </w:rPr>
        <w:t>i potencijal</w:t>
      </w:r>
    </w:p>
    <w:p w14:paraId="6DB0ECC6" w14:textId="3C8E4D72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>Ka</w:t>
      </w:r>
      <w:r w:rsidR="00253D5C" w:rsidRPr="00995A38">
        <w:rPr>
          <w:szCs w:val="22"/>
          <w:lang w:val="sr-Latn-CS"/>
        </w:rPr>
        <w:t>ncero</w:t>
      </w:r>
      <w:r w:rsidRPr="00995A38">
        <w:rPr>
          <w:szCs w:val="22"/>
          <w:lang w:val="sr-Latn-CS"/>
        </w:rPr>
        <w:t>genost azitromicina nije ispitivana,</w:t>
      </w:r>
      <w:r w:rsidR="00253D5C" w:rsidRPr="00995A38">
        <w:rPr>
          <w:szCs w:val="22"/>
          <w:lang w:val="sr-Latn-CS"/>
        </w:rPr>
        <w:t xml:space="preserve"> s</w:t>
      </w:r>
      <w:r w:rsidRPr="00995A38">
        <w:rPr>
          <w:szCs w:val="22"/>
          <w:lang w:val="sr-Latn-CS"/>
        </w:rPr>
        <w:t xml:space="preserve"> obzirom na predviđenu kratkotrajnu primjenu kod ljudi i odsu</w:t>
      </w:r>
      <w:r w:rsidR="00253D5C" w:rsidRPr="00995A38">
        <w:rPr>
          <w:szCs w:val="22"/>
          <w:lang w:val="sr-Latn-CS"/>
        </w:rPr>
        <w:t>stvo</w:t>
      </w:r>
      <w:r w:rsidRPr="00995A38">
        <w:rPr>
          <w:szCs w:val="22"/>
          <w:lang w:val="sr-Latn-CS"/>
        </w:rPr>
        <w:t xml:space="preserve"> znakova ka</w:t>
      </w:r>
      <w:r w:rsidR="007257A0" w:rsidRPr="00995A38">
        <w:rPr>
          <w:szCs w:val="22"/>
          <w:lang w:val="sr-Latn-CS"/>
        </w:rPr>
        <w:t>ncero</w:t>
      </w:r>
      <w:r w:rsidRPr="00995A38">
        <w:rPr>
          <w:szCs w:val="22"/>
          <w:lang w:val="sr-Latn-CS"/>
        </w:rPr>
        <w:t>genog potencijala.</w:t>
      </w:r>
    </w:p>
    <w:p w14:paraId="37786CA1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21EC2A57" w14:textId="77777777" w:rsidR="0079440E" w:rsidRPr="00995A38" w:rsidRDefault="0079440E" w:rsidP="0079440E">
      <w:pPr>
        <w:tabs>
          <w:tab w:val="clear" w:pos="284"/>
        </w:tabs>
        <w:rPr>
          <w:i/>
          <w:szCs w:val="22"/>
          <w:lang w:val="sr-Latn-CS"/>
        </w:rPr>
      </w:pPr>
      <w:r w:rsidRPr="00995A38">
        <w:rPr>
          <w:i/>
          <w:szCs w:val="22"/>
          <w:lang w:val="sr-Latn-CS"/>
        </w:rPr>
        <w:t>Mutageni potencijal</w:t>
      </w:r>
    </w:p>
    <w:p w14:paraId="7C211AE0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Azitromicin nije pokazao mutageni potencijal u standardnim </w:t>
      </w:r>
      <w:r w:rsidRPr="00995A38">
        <w:rPr>
          <w:i/>
          <w:szCs w:val="22"/>
          <w:lang w:val="sr-Latn-CS"/>
        </w:rPr>
        <w:t xml:space="preserve">in vitro </w:t>
      </w:r>
      <w:r w:rsidRPr="00995A38">
        <w:rPr>
          <w:szCs w:val="22"/>
          <w:lang w:val="sr-Latn-CS"/>
        </w:rPr>
        <w:t xml:space="preserve">i </w:t>
      </w:r>
      <w:r w:rsidRPr="00995A38">
        <w:rPr>
          <w:i/>
          <w:szCs w:val="22"/>
          <w:lang w:val="sr-Latn-CS"/>
        </w:rPr>
        <w:t xml:space="preserve">in vivo </w:t>
      </w:r>
      <w:r w:rsidRPr="00995A38">
        <w:rPr>
          <w:szCs w:val="22"/>
          <w:lang w:val="sr-Latn-CS"/>
        </w:rPr>
        <w:t>ispitivanjima genske i hromozomske mutagenosti.</w:t>
      </w:r>
    </w:p>
    <w:p w14:paraId="1D110A53" w14:textId="77777777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</w:p>
    <w:p w14:paraId="31C5CAE0" w14:textId="77777777" w:rsidR="0079440E" w:rsidRPr="00995A38" w:rsidRDefault="0079440E" w:rsidP="0079440E">
      <w:pPr>
        <w:tabs>
          <w:tab w:val="clear" w:pos="284"/>
        </w:tabs>
        <w:rPr>
          <w:i/>
          <w:szCs w:val="22"/>
          <w:lang w:val="sr-Latn-CS"/>
        </w:rPr>
      </w:pPr>
      <w:r w:rsidRPr="00995A38">
        <w:rPr>
          <w:i/>
          <w:szCs w:val="22"/>
          <w:lang w:val="sr-Latn-CS"/>
        </w:rPr>
        <w:t>Reproduktivna toksičnost</w:t>
      </w:r>
    </w:p>
    <w:p w14:paraId="0C04BA1C" w14:textId="7673BE74" w:rsidR="0079440E" w:rsidRPr="00995A38" w:rsidRDefault="0079440E" w:rsidP="0079440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Embriotoksični efekat je ispitivan na miševima i pacovima. </w:t>
      </w:r>
      <w:r w:rsidRPr="00995A38">
        <w:rPr>
          <w:szCs w:val="22"/>
          <w:lang w:val="it-IT"/>
        </w:rPr>
        <w:t>Nije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it-IT"/>
        </w:rPr>
        <w:t>zabilje</w:t>
      </w:r>
      <w:r w:rsidRPr="00995A38">
        <w:rPr>
          <w:szCs w:val="22"/>
          <w:lang w:val="sr-Latn-CS"/>
        </w:rPr>
        <w:t>ž</w:t>
      </w:r>
      <w:r w:rsidRPr="00995A38">
        <w:rPr>
          <w:szCs w:val="22"/>
          <w:lang w:val="it-IT"/>
        </w:rPr>
        <w:t>eno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it-IT"/>
        </w:rPr>
        <w:t>teratogeno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it-IT"/>
        </w:rPr>
        <w:t>dejstvo</w:t>
      </w:r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  <w:lang w:val="it-IT"/>
        </w:rPr>
        <w:t>azitromicina</w:t>
      </w:r>
      <w:r w:rsidRPr="00995A38">
        <w:rPr>
          <w:szCs w:val="22"/>
          <w:lang w:val="sr-Latn-CS"/>
        </w:rPr>
        <w:t xml:space="preserve">.  </w:t>
      </w:r>
      <w:proofErr w:type="spellStart"/>
      <w:r w:rsidRPr="00995A38">
        <w:rPr>
          <w:szCs w:val="22"/>
        </w:rPr>
        <w:t>Kod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skotnih</w:t>
      </w:r>
      <w:proofErr w:type="spellEnd"/>
      <w:r w:rsidRPr="00995A38">
        <w:rPr>
          <w:szCs w:val="22"/>
          <w:lang w:val="sr-Latn-CS"/>
        </w:rPr>
        <w:t xml:space="preserve"> </w:t>
      </w:r>
      <w:r w:rsidR="007257A0" w:rsidRPr="00995A38">
        <w:rPr>
          <w:szCs w:val="22"/>
          <w:lang w:val="sr-Latn-CS"/>
        </w:rPr>
        <w:t xml:space="preserve">ženki </w:t>
      </w:r>
      <w:proofErr w:type="spellStart"/>
      <w:r w:rsidRPr="00995A38">
        <w:rPr>
          <w:szCs w:val="22"/>
        </w:rPr>
        <w:t>pacova</w:t>
      </w:r>
      <w:proofErr w:type="spellEnd"/>
      <w:r w:rsidRPr="00995A38">
        <w:rPr>
          <w:szCs w:val="22"/>
          <w:lang w:val="sr-Latn-CS"/>
        </w:rPr>
        <w:t xml:space="preserve">, </w:t>
      </w:r>
      <w:r w:rsidRPr="00995A38">
        <w:rPr>
          <w:szCs w:val="22"/>
        </w:rPr>
        <w:t>doze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azitromicina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od</w:t>
      </w:r>
      <w:r w:rsidRPr="00995A38">
        <w:rPr>
          <w:szCs w:val="22"/>
          <w:lang w:val="sr-Latn-CS"/>
        </w:rPr>
        <w:t xml:space="preserve"> 100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200 </w:t>
      </w:r>
      <w:r w:rsidRPr="00995A38">
        <w:rPr>
          <w:szCs w:val="22"/>
        </w:rPr>
        <w:t>mg</w:t>
      </w:r>
      <w:r w:rsidRPr="00995A38">
        <w:rPr>
          <w:szCs w:val="22"/>
          <w:lang w:val="sr-Latn-CS"/>
        </w:rPr>
        <w:t>/</w:t>
      </w:r>
      <w:r w:rsidRPr="00995A38">
        <w:rPr>
          <w:szCs w:val="22"/>
        </w:rPr>
        <w:t>kg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tjelesne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mase</w:t>
      </w:r>
      <w:proofErr w:type="spellEnd"/>
      <w:r w:rsidRPr="00995A38">
        <w:rPr>
          <w:szCs w:val="22"/>
          <w:lang w:val="sr-Latn-CS"/>
        </w:rPr>
        <w:t>/</w:t>
      </w:r>
      <w:proofErr w:type="spellStart"/>
      <w:r w:rsidRPr="00995A38">
        <w:rPr>
          <w:szCs w:val="22"/>
        </w:rPr>
        <w:t>dnevno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su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dovele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do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smanjenog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dobijanja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na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te</w:t>
      </w:r>
      <w:proofErr w:type="spellEnd"/>
      <w:r w:rsidRPr="00995A38">
        <w:rPr>
          <w:szCs w:val="22"/>
          <w:lang w:val="sr-Latn-CS"/>
        </w:rPr>
        <w:t>ž</w:t>
      </w:r>
      <w:proofErr w:type="spellStart"/>
      <w:r w:rsidRPr="00995A38">
        <w:rPr>
          <w:szCs w:val="22"/>
        </w:rPr>
        <w:t>ini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blagog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usporavanja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fetalne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osifikacije</w:t>
      </w:r>
      <w:proofErr w:type="spellEnd"/>
      <w:r w:rsidRPr="00995A38">
        <w:rPr>
          <w:szCs w:val="22"/>
          <w:lang w:val="sr-Latn-CS"/>
        </w:rPr>
        <w:t>. U perinatalnim i postnatalnim studijama toksičnosti  na pacovima, blaga retardacija fizičkog razvoja se javljala kao posl</w:t>
      </w:r>
      <w:r w:rsidR="007257A0" w:rsidRPr="00995A38">
        <w:rPr>
          <w:szCs w:val="22"/>
          <w:lang w:val="sr-Latn-CS"/>
        </w:rPr>
        <w:t>j</w:t>
      </w:r>
      <w:r w:rsidRPr="00995A38">
        <w:rPr>
          <w:szCs w:val="22"/>
          <w:lang w:val="sr-Latn-CS"/>
        </w:rPr>
        <w:t>edica doza azitromicina od 50 mg/kg/dan, ili v</w:t>
      </w:r>
      <w:r w:rsidRPr="00995A38">
        <w:rPr>
          <w:szCs w:val="22"/>
        </w:rPr>
        <w:t>e</w:t>
      </w:r>
      <w:r w:rsidRPr="00995A38">
        <w:rPr>
          <w:szCs w:val="22"/>
          <w:lang w:val="sr-Latn-CS"/>
        </w:rPr>
        <w:t>ć</w:t>
      </w:r>
      <w:proofErr w:type="spellStart"/>
      <w:r w:rsidRPr="00995A38">
        <w:rPr>
          <w:szCs w:val="22"/>
        </w:rPr>
        <w:t>ih</w:t>
      </w:r>
      <w:proofErr w:type="spellEnd"/>
      <w:r w:rsidRPr="00995A38">
        <w:rPr>
          <w:szCs w:val="22"/>
          <w:lang w:val="sr-Latn-CS"/>
        </w:rPr>
        <w:t>.</w:t>
      </w:r>
    </w:p>
    <w:p w14:paraId="515E4F17" w14:textId="51D101D1" w:rsidR="00A408BA" w:rsidRPr="00995A38" w:rsidRDefault="00A408BA" w:rsidP="0079440E">
      <w:pPr>
        <w:tabs>
          <w:tab w:val="clear" w:pos="284"/>
        </w:tabs>
        <w:rPr>
          <w:szCs w:val="22"/>
          <w:lang w:val="sr-Latn-CS"/>
        </w:rPr>
      </w:pPr>
    </w:p>
    <w:p w14:paraId="5A3F894A" w14:textId="6EA22977" w:rsidR="00A408BA" w:rsidRPr="00995A38" w:rsidRDefault="00A408BA" w:rsidP="0079440E">
      <w:pPr>
        <w:tabs>
          <w:tab w:val="clear" w:pos="284"/>
        </w:tabs>
        <w:rPr>
          <w:szCs w:val="22"/>
          <w:lang w:val="sr-Latn-CS"/>
        </w:rPr>
      </w:pPr>
    </w:p>
    <w:p w14:paraId="5E1DB03E" w14:textId="77777777" w:rsidR="00A408BA" w:rsidRPr="00995A38" w:rsidRDefault="00A408BA" w:rsidP="0079440E">
      <w:pPr>
        <w:tabs>
          <w:tab w:val="clear" w:pos="284"/>
        </w:tabs>
        <w:rPr>
          <w:szCs w:val="22"/>
          <w:lang w:val="sr-Latn-CS"/>
        </w:rPr>
      </w:pPr>
    </w:p>
    <w:p w14:paraId="0C0BC025" w14:textId="77777777" w:rsidR="00CE09F3" w:rsidRPr="00995A38" w:rsidRDefault="00CE09F3" w:rsidP="00923865">
      <w:pPr>
        <w:pStyle w:val="NASLOV123"/>
        <w:rPr>
          <w:lang w:val="sr-Latn-CS"/>
        </w:rPr>
      </w:pPr>
      <w:r w:rsidRPr="00995A38">
        <w:rPr>
          <w:lang w:val="sr-Latn-CS"/>
        </w:rPr>
        <w:lastRenderedPageBreak/>
        <w:t xml:space="preserve">6. </w:t>
      </w:r>
      <w:r w:rsidRPr="00995A38">
        <w:t>FARMACEUTSKI</w:t>
      </w:r>
      <w:r w:rsidRPr="00995A38">
        <w:rPr>
          <w:lang w:val="sr-Latn-CS"/>
        </w:rPr>
        <w:t xml:space="preserve"> </w:t>
      </w:r>
      <w:r w:rsidRPr="00995A38">
        <w:t>PODACI</w:t>
      </w:r>
    </w:p>
    <w:p w14:paraId="39D70C7B" w14:textId="1C1CDE13" w:rsidR="00CE09F3" w:rsidRPr="00995A38" w:rsidRDefault="00CE09F3" w:rsidP="00923865">
      <w:pPr>
        <w:rPr>
          <w:b/>
          <w:bCs/>
          <w:szCs w:val="22"/>
          <w:lang w:val="sr-Latn-RS"/>
        </w:rPr>
      </w:pPr>
      <w:r w:rsidRPr="00995A38">
        <w:rPr>
          <w:b/>
          <w:bCs/>
          <w:szCs w:val="22"/>
          <w:lang w:val="sr-Latn-CS"/>
        </w:rPr>
        <w:t xml:space="preserve">6.1. </w:t>
      </w:r>
      <w:proofErr w:type="spellStart"/>
      <w:r w:rsidRPr="00995A38">
        <w:rPr>
          <w:b/>
          <w:bCs/>
          <w:szCs w:val="22"/>
        </w:rPr>
        <w:t>Lista</w:t>
      </w:r>
      <w:proofErr w:type="spellEnd"/>
      <w:r w:rsidRPr="00995A38">
        <w:rPr>
          <w:b/>
          <w:bCs/>
          <w:szCs w:val="22"/>
          <w:lang w:val="sr-Latn-CS"/>
        </w:rPr>
        <w:t xml:space="preserve"> </w:t>
      </w:r>
      <w:proofErr w:type="spellStart"/>
      <w:r w:rsidRPr="00995A38">
        <w:rPr>
          <w:b/>
          <w:bCs/>
          <w:szCs w:val="22"/>
        </w:rPr>
        <w:t>pomo</w:t>
      </w:r>
      <w:proofErr w:type="spellEnd"/>
      <w:r w:rsidRPr="00995A38">
        <w:rPr>
          <w:b/>
          <w:bCs/>
          <w:szCs w:val="22"/>
          <w:lang w:val="sr-Latn-CS"/>
        </w:rPr>
        <w:t>ćnih supstanci</w:t>
      </w:r>
      <w:r w:rsidR="00AA64A7" w:rsidRPr="00995A38">
        <w:rPr>
          <w:b/>
          <w:bCs/>
          <w:szCs w:val="22"/>
          <w:lang w:val="sr-Latn-CS"/>
        </w:rPr>
        <w:t xml:space="preserve"> </w:t>
      </w:r>
      <w:r w:rsidR="0079440E" w:rsidRPr="00995A38">
        <w:rPr>
          <w:b/>
          <w:bCs/>
          <w:szCs w:val="22"/>
          <w:lang w:val="sr-Latn-CS"/>
        </w:rPr>
        <w:t>(ekscipijenasa</w:t>
      </w:r>
      <w:r w:rsidR="0079440E" w:rsidRPr="00995A38">
        <w:rPr>
          <w:b/>
          <w:bCs/>
          <w:szCs w:val="22"/>
          <w:lang w:val="sr-Latn-RS"/>
        </w:rPr>
        <w:t>)</w:t>
      </w:r>
    </w:p>
    <w:p w14:paraId="0A0697A3" w14:textId="77777777" w:rsidR="00876C35" w:rsidRPr="00995A38" w:rsidRDefault="00876C35" w:rsidP="00923865">
      <w:pPr>
        <w:rPr>
          <w:i/>
          <w:iCs/>
          <w:szCs w:val="22"/>
          <w:lang w:val="sr-Latn-CS"/>
        </w:rPr>
      </w:pPr>
    </w:p>
    <w:p w14:paraId="39F41099" w14:textId="77777777" w:rsidR="00C72DFD" w:rsidRPr="00995A38" w:rsidRDefault="00483383" w:rsidP="00923865">
      <w:pPr>
        <w:rPr>
          <w:b/>
          <w:bCs/>
          <w:szCs w:val="22"/>
          <w:lang w:val="sr-Latn-CS"/>
        </w:rPr>
      </w:pPr>
      <w:proofErr w:type="spellStart"/>
      <w:r w:rsidRPr="00995A38">
        <w:rPr>
          <w:i/>
          <w:iCs/>
          <w:szCs w:val="22"/>
        </w:rPr>
        <w:t>Sadržaj</w:t>
      </w:r>
      <w:proofErr w:type="spellEnd"/>
      <w:r w:rsidRPr="00995A38">
        <w:rPr>
          <w:i/>
          <w:iCs/>
          <w:szCs w:val="22"/>
        </w:rPr>
        <w:t xml:space="preserve"> </w:t>
      </w:r>
      <w:proofErr w:type="spellStart"/>
      <w:r w:rsidRPr="00995A38">
        <w:rPr>
          <w:i/>
          <w:iCs/>
          <w:szCs w:val="22"/>
        </w:rPr>
        <w:t>ka</w:t>
      </w:r>
      <w:r w:rsidR="00876C35" w:rsidRPr="00995A38">
        <w:rPr>
          <w:i/>
          <w:iCs/>
          <w:szCs w:val="22"/>
        </w:rPr>
        <w:t>p</w:t>
      </w:r>
      <w:r w:rsidRPr="00995A38">
        <w:rPr>
          <w:i/>
          <w:iCs/>
          <w:szCs w:val="22"/>
        </w:rPr>
        <w:t>s</w:t>
      </w:r>
      <w:r w:rsidR="00876C35" w:rsidRPr="00995A38">
        <w:rPr>
          <w:i/>
          <w:iCs/>
          <w:szCs w:val="22"/>
        </w:rPr>
        <w:t>ule</w:t>
      </w:r>
      <w:proofErr w:type="spellEnd"/>
    </w:p>
    <w:p w14:paraId="632D82E4" w14:textId="77777777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l-SI"/>
        </w:rPr>
      </w:pPr>
      <w:r w:rsidRPr="00995A38">
        <w:rPr>
          <w:szCs w:val="22"/>
          <w:lang w:val="sl-SI"/>
        </w:rPr>
        <w:t>Laktoza, bezvodna</w:t>
      </w:r>
    </w:p>
    <w:p w14:paraId="64033F57" w14:textId="77777777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l-SI"/>
        </w:rPr>
      </w:pPr>
      <w:r w:rsidRPr="00995A38">
        <w:rPr>
          <w:szCs w:val="22"/>
          <w:lang w:val="sl-SI"/>
        </w:rPr>
        <w:t>Skrob, kukuruzni</w:t>
      </w:r>
    </w:p>
    <w:p w14:paraId="6BA1D6A0" w14:textId="0612B747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l-SI"/>
        </w:rPr>
      </w:pPr>
      <w:r w:rsidRPr="00995A38">
        <w:rPr>
          <w:szCs w:val="22"/>
          <w:lang w:val="sl-SI"/>
        </w:rPr>
        <w:t>Natrijum</w:t>
      </w:r>
      <w:r w:rsidR="0079440E" w:rsidRPr="00995A38">
        <w:rPr>
          <w:szCs w:val="22"/>
          <w:lang w:val="sl-SI"/>
        </w:rPr>
        <w:t xml:space="preserve"> </w:t>
      </w:r>
      <w:r w:rsidRPr="00995A38">
        <w:rPr>
          <w:szCs w:val="22"/>
          <w:lang w:val="sl-SI"/>
        </w:rPr>
        <w:t>laurilsulfat</w:t>
      </w:r>
    </w:p>
    <w:p w14:paraId="3AB3B927" w14:textId="09E6601E" w:rsidR="00A317DE" w:rsidRPr="00995A38" w:rsidRDefault="00A317DE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  <w:lang w:val="sl-SI"/>
        </w:rPr>
      </w:pPr>
      <w:r w:rsidRPr="00995A38">
        <w:rPr>
          <w:szCs w:val="22"/>
          <w:lang w:val="sl-SI"/>
        </w:rPr>
        <w:t>Magnezijum</w:t>
      </w:r>
      <w:r w:rsidR="0079440E" w:rsidRPr="00995A38">
        <w:rPr>
          <w:szCs w:val="22"/>
          <w:lang w:val="sl-SI"/>
        </w:rPr>
        <w:t xml:space="preserve"> </w:t>
      </w:r>
      <w:r w:rsidRPr="00995A38">
        <w:rPr>
          <w:szCs w:val="22"/>
          <w:lang w:val="sl-SI"/>
        </w:rPr>
        <w:t>stearat</w:t>
      </w:r>
    </w:p>
    <w:p w14:paraId="1BD2DEEB" w14:textId="77777777" w:rsidR="00A317DE" w:rsidRPr="00995A38" w:rsidRDefault="00A317DE" w:rsidP="00A317DE">
      <w:pPr>
        <w:tabs>
          <w:tab w:val="clear" w:pos="284"/>
        </w:tabs>
        <w:ind w:left="720"/>
        <w:rPr>
          <w:szCs w:val="22"/>
          <w:lang w:val="sl-SI"/>
        </w:rPr>
      </w:pPr>
    </w:p>
    <w:p w14:paraId="03BE975F" w14:textId="53F177CF" w:rsidR="00876C35" w:rsidRPr="00995A38" w:rsidRDefault="005E561D" w:rsidP="00276E50">
      <w:pPr>
        <w:tabs>
          <w:tab w:val="clear" w:pos="284"/>
        </w:tabs>
        <w:rPr>
          <w:i/>
          <w:iCs/>
          <w:szCs w:val="22"/>
        </w:rPr>
      </w:pPr>
      <w:proofErr w:type="spellStart"/>
      <w:r w:rsidRPr="00995A38">
        <w:rPr>
          <w:i/>
          <w:iCs/>
          <w:szCs w:val="22"/>
        </w:rPr>
        <w:t>Sastav</w:t>
      </w:r>
      <w:proofErr w:type="spellEnd"/>
      <w:r w:rsidRPr="00995A38">
        <w:rPr>
          <w:i/>
          <w:iCs/>
          <w:szCs w:val="22"/>
        </w:rPr>
        <w:t xml:space="preserve"> </w:t>
      </w:r>
      <w:proofErr w:type="spellStart"/>
      <w:r w:rsidR="00A408BA" w:rsidRPr="00995A38">
        <w:rPr>
          <w:i/>
          <w:iCs/>
          <w:szCs w:val="22"/>
        </w:rPr>
        <w:t>omotača</w:t>
      </w:r>
      <w:proofErr w:type="spellEnd"/>
      <w:r w:rsidR="00A408BA" w:rsidRPr="00995A38">
        <w:rPr>
          <w:i/>
          <w:iCs/>
          <w:szCs w:val="22"/>
        </w:rPr>
        <w:t xml:space="preserve"> </w:t>
      </w:r>
      <w:proofErr w:type="spellStart"/>
      <w:r w:rsidRPr="00995A38">
        <w:rPr>
          <w:i/>
          <w:iCs/>
          <w:szCs w:val="22"/>
        </w:rPr>
        <w:t>k</w:t>
      </w:r>
      <w:r w:rsidR="00876C35" w:rsidRPr="00995A38">
        <w:rPr>
          <w:i/>
          <w:iCs/>
          <w:szCs w:val="22"/>
        </w:rPr>
        <w:t>apsule</w:t>
      </w:r>
      <w:proofErr w:type="spellEnd"/>
    </w:p>
    <w:p w14:paraId="403978BE" w14:textId="77777777" w:rsidR="00A317DE" w:rsidRPr="00995A38" w:rsidRDefault="00876C35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</w:rPr>
      </w:pPr>
      <w:proofErr w:type="spellStart"/>
      <w:r w:rsidRPr="00995A38">
        <w:rPr>
          <w:szCs w:val="22"/>
        </w:rPr>
        <w:t>Želatin</w:t>
      </w:r>
      <w:proofErr w:type="spellEnd"/>
    </w:p>
    <w:p w14:paraId="77D9D97A" w14:textId="77777777" w:rsidR="00876C35" w:rsidRPr="00995A38" w:rsidRDefault="00876C35" w:rsidP="00A317DE">
      <w:pPr>
        <w:numPr>
          <w:ilvl w:val="0"/>
          <w:numId w:val="4"/>
        </w:numPr>
        <w:tabs>
          <w:tab w:val="clear" w:pos="284"/>
        </w:tabs>
        <w:jc w:val="left"/>
        <w:rPr>
          <w:szCs w:val="22"/>
        </w:rPr>
      </w:pPr>
      <w:r w:rsidRPr="00995A38">
        <w:rPr>
          <w:szCs w:val="22"/>
        </w:rPr>
        <w:t xml:space="preserve">Titan </w:t>
      </w:r>
      <w:proofErr w:type="spellStart"/>
      <w:r w:rsidRPr="00995A38">
        <w:rPr>
          <w:szCs w:val="22"/>
        </w:rPr>
        <w:t>dioksid</w:t>
      </w:r>
      <w:proofErr w:type="spellEnd"/>
      <w:r w:rsidRPr="00995A38">
        <w:rPr>
          <w:szCs w:val="22"/>
        </w:rPr>
        <w:t xml:space="preserve"> (E171) C.I. 77 891</w:t>
      </w:r>
    </w:p>
    <w:p w14:paraId="7B790FF5" w14:textId="77777777" w:rsidR="00CE09F3" w:rsidRPr="00995A38" w:rsidRDefault="00A317DE" w:rsidP="00923865">
      <w:pPr>
        <w:numPr>
          <w:ilvl w:val="0"/>
          <w:numId w:val="4"/>
        </w:numPr>
        <w:tabs>
          <w:tab w:val="clear" w:pos="284"/>
        </w:tabs>
        <w:jc w:val="left"/>
        <w:rPr>
          <w:szCs w:val="22"/>
        </w:rPr>
      </w:pPr>
      <w:r w:rsidRPr="00995A38">
        <w:rPr>
          <w:szCs w:val="22"/>
        </w:rPr>
        <w:t xml:space="preserve">Patent Blue V </w:t>
      </w:r>
      <w:r w:rsidR="00876C35" w:rsidRPr="00995A38">
        <w:rPr>
          <w:szCs w:val="22"/>
        </w:rPr>
        <w:t>(</w:t>
      </w:r>
      <w:r w:rsidRPr="00995A38">
        <w:rPr>
          <w:szCs w:val="22"/>
        </w:rPr>
        <w:t>E131) C.I. 42051</w:t>
      </w:r>
    </w:p>
    <w:p w14:paraId="6E6626E8" w14:textId="77777777" w:rsidR="00CE09F3" w:rsidRPr="00995A38" w:rsidRDefault="00CE09F3" w:rsidP="00923865">
      <w:pPr>
        <w:rPr>
          <w:szCs w:val="22"/>
        </w:rPr>
      </w:pPr>
    </w:p>
    <w:p w14:paraId="5FEF8AB0" w14:textId="7F95AA4D" w:rsidR="00CE09F3" w:rsidRPr="00995A38" w:rsidRDefault="00CE09F3" w:rsidP="00923865">
      <w:pPr>
        <w:rPr>
          <w:b/>
          <w:bCs/>
          <w:szCs w:val="22"/>
        </w:rPr>
      </w:pPr>
      <w:r w:rsidRPr="00995A38">
        <w:rPr>
          <w:b/>
          <w:bCs/>
          <w:szCs w:val="22"/>
        </w:rPr>
        <w:t xml:space="preserve">6.2. </w:t>
      </w:r>
      <w:proofErr w:type="spellStart"/>
      <w:r w:rsidRPr="00995A38">
        <w:rPr>
          <w:b/>
          <w:bCs/>
          <w:szCs w:val="22"/>
        </w:rPr>
        <w:t>Inkompatibilnost</w:t>
      </w:r>
      <w:r w:rsidR="00AA64A7" w:rsidRPr="00995A38">
        <w:rPr>
          <w:b/>
          <w:bCs/>
          <w:szCs w:val="22"/>
        </w:rPr>
        <w:t>i</w:t>
      </w:r>
      <w:proofErr w:type="spellEnd"/>
    </w:p>
    <w:p w14:paraId="03A87E3F" w14:textId="77777777" w:rsidR="00A317DE" w:rsidRPr="00995A38" w:rsidRDefault="00A317DE" w:rsidP="00A317DE">
      <w:pPr>
        <w:tabs>
          <w:tab w:val="clear" w:pos="284"/>
        </w:tabs>
        <w:rPr>
          <w:szCs w:val="22"/>
          <w:lang w:val="sl-SI"/>
        </w:rPr>
      </w:pPr>
    </w:p>
    <w:p w14:paraId="71FFF779" w14:textId="6602264E" w:rsidR="00A317DE" w:rsidRPr="00995A38" w:rsidRDefault="00C72DFD" w:rsidP="00A317DE">
      <w:pPr>
        <w:tabs>
          <w:tab w:val="clear" w:pos="284"/>
        </w:tabs>
        <w:rPr>
          <w:szCs w:val="22"/>
          <w:lang w:val="sl-SI"/>
        </w:rPr>
      </w:pPr>
      <w:r w:rsidRPr="00995A38">
        <w:rPr>
          <w:szCs w:val="22"/>
          <w:lang w:val="sl-SI"/>
        </w:rPr>
        <w:t>Nije prim</w:t>
      </w:r>
      <w:r w:rsidR="0079440E" w:rsidRPr="00995A38">
        <w:rPr>
          <w:szCs w:val="22"/>
          <w:lang w:val="sl-SI"/>
        </w:rPr>
        <w:t>j</w:t>
      </w:r>
      <w:r w:rsidRPr="00995A38">
        <w:rPr>
          <w:szCs w:val="22"/>
          <w:lang w:val="sl-SI"/>
        </w:rPr>
        <w:t>enljivo</w:t>
      </w:r>
      <w:r w:rsidR="00A317DE" w:rsidRPr="00995A38">
        <w:rPr>
          <w:szCs w:val="22"/>
          <w:lang w:val="sl-SI"/>
        </w:rPr>
        <w:t>.</w:t>
      </w:r>
    </w:p>
    <w:p w14:paraId="03C5CCD4" w14:textId="77777777" w:rsidR="00CE09F3" w:rsidRPr="00995A38" w:rsidRDefault="00CE09F3" w:rsidP="00923865">
      <w:pPr>
        <w:rPr>
          <w:szCs w:val="22"/>
        </w:rPr>
      </w:pPr>
    </w:p>
    <w:p w14:paraId="564F9BD5" w14:textId="77777777" w:rsidR="00CE09F3" w:rsidRPr="00995A38" w:rsidRDefault="00CE09F3" w:rsidP="00923865">
      <w:pPr>
        <w:rPr>
          <w:b/>
          <w:bCs/>
          <w:szCs w:val="22"/>
        </w:rPr>
      </w:pPr>
      <w:r w:rsidRPr="00995A38">
        <w:rPr>
          <w:b/>
          <w:bCs/>
          <w:szCs w:val="22"/>
        </w:rPr>
        <w:t xml:space="preserve">6.3. </w:t>
      </w:r>
      <w:proofErr w:type="spellStart"/>
      <w:r w:rsidRPr="00995A38">
        <w:rPr>
          <w:b/>
          <w:bCs/>
          <w:szCs w:val="22"/>
        </w:rPr>
        <w:t>Rok</w:t>
      </w:r>
      <w:proofErr w:type="spellEnd"/>
      <w:r w:rsidRPr="00995A38">
        <w:rPr>
          <w:b/>
          <w:bCs/>
          <w:szCs w:val="22"/>
        </w:rPr>
        <w:t xml:space="preserve"> </w:t>
      </w:r>
      <w:proofErr w:type="spellStart"/>
      <w:r w:rsidRPr="00995A38">
        <w:rPr>
          <w:b/>
          <w:bCs/>
          <w:szCs w:val="22"/>
        </w:rPr>
        <w:t>upotrebe</w:t>
      </w:r>
      <w:proofErr w:type="spellEnd"/>
    </w:p>
    <w:p w14:paraId="471A2AC5" w14:textId="77777777" w:rsidR="00CE09F3" w:rsidRPr="00995A38" w:rsidRDefault="00CE09F3" w:rsidP="00923865">
      <w:pPr>
        <w:rPr>
          <w:szCs w:val="22"/>
        </w:rPr>
      </w:pPr>
    </w:p>
    <w:p w14:paraId="51E7B316" w14:textId="77777777" w:rsidR="00C72DFD" w:rsidRPr="00995A38" w:rsidRDefault="00A317DE" w:rsidP="00923865">
      <w:pPr>
        <w:rPr>
          <w:szCs w:val="22"/>
        </w:rPr>
      </w:pPr>
      <w:r w:rsidRPr="00995A38">
        <w:rPr>
          <w:szCs w:val="22"/>
        </w:rPr>
        <w:t xml:space="preserve">3 </w:t>
      </w:r>
      <w:proofErr w:type="spellStart"/>
      <w:r w:rsidRPr="00995A38">
        <w:rPr>
          <w:szCs w:val="22"/>
        </w:rPr>
        <w:t>godine</w:t>
      </w:r>
      <w:proofErr w:type="spellEnd"/>
      <w:r w:rsidRPr="00995A38">
        <w:rPr>
          <w:szCs w:val="22"/>
        </w:rPr>
        <w:t xml:space="preserve">. </w:t>
      </w:r>
    </w:p>
    <w:p w14:paraId="40CE45EF" w14:textId="77777777" w:rsidR="00A317DE" w:rsidRPr="00995A38" w:rsidRDefault="00A317DE" w:rsidP="00923865">
      <w:pPr>
        <w:rPr>
          <w:szCs w:val="22"/>
        </w:rPr>
      </w:pPr>
    </w:p>
    <w:p w14:paraId="445DADBA" w14:textId="742EF558" w:rsidR="00CE09F3" w:rsidRPr="00995A38" w:rsidRDefault="00CE09F3" w:rsidP="00923865">
      <w:pPr>
        <w:rPr>
          <w:b/>
          <w:bCs/>
          <w:szCs w:val="22"/>
          <w:lang w:val="sr-Latn-RS"/>
        </w:rPr>
      </w:pPr>
      <w:r w:rsidRPr="00995A38">
        <w:rPr>
          <w:b/>
          <w:bCs/>
          <w:szCs w:val="22"/>
          <w:lang w:val="ru-RU"/>
        </w:rPr>
        <w:t>6.4. Posebne m</w:t>
      </w:r>
      <w:r w:rsidR="0079440E" w:rsidRPr="00995A38">
        <w:rPr>
          <w:b/>
          <w:bCs/>
          <w:szCs w:val="22"/>
          <w:lang w:val="sr-Latn-RS"/>
        </w:rPr>
        <w:t>j</w:t>
      </w:r>
      <w:r w:rsidRPr="00995A38">
        <w:rPr>
          <w:b/>
          <w:bCs/>
          <w:szCs w:val="22"/>
          <w:lang w:val="ru-RU"/>
        </w:rPr>
        <w:t xml:space="preserve">ere </w:t>
      </w:r>
      <w:proofErr w:type="spellStart"/>
      <w:r w:rsidR="00AA64A7" w:rsidRPr="00995A38">
        <w:rPr>
          <w:b/>
          <w:bCs/>
          <w:szCs w:val="22"/>
        </w:rPr>
        <w:t>upozorenja</w:t>
      </w:r>
      <w:proofErr w:type="spellEnd"/>
      <w:r w:rsidR="00AA64A7" w:rsidRPr="00995A38">
        <w:rPr>
          <w:b/>
          <w:bCs/>
          <w:szCs w:val="22"/>
        </w:rPr>
        <w:t xml:space="preserve"> </w:t>
      </w:r>
      <w:r w:rsidRPr="00995A38">
        <w:rPr>
          <w:b/>
          <w:bCs/>
          <w:szCs w:val="22"/>
          <w:lang w:val="ru-RU"/>
        </w:rPr>
        <w:t>pri čuvanju</w:t>
      </w:r>
      <w:r w:rsidR="0079440E" w:rsidRPr="00995A38">
        <w:rPr>
          <w:b/>
          <w:bCs/>
          <w:szCs w:val="22"/>
          <w:lang w:val="sr-Latn-RS"/>
        </w:rPr>
        <w:t xml:space="preserve"> lijek</w:t>
      </w:r>
      <w:r w:rsidR="00A14002" w:rsidRPr="00995A38">
        <w:rPr>
          <w:b/>
          <w:bCs/>
          <w:szCs w:val="22"/>
          <w:lang w:val="sr-Latn-RS"/>
        </w:rPr>
        <w:t>a</w:t>
      </w:r>
    </w:p>
    <w:p w14:paraId="58DE927C" w14:textId="77777777" w:rsidR="00A317DE" w:rsidRPr="00995A38" w:rsidRDefault="00A317DE" w:rsidP="00A317DE">
      <w:pPr>
        <w:tabs>
          <w:tab w:val="clear" w:pos="284"/>
        </w:tabs>
        <w:rPr>
          <w:szCs w:val="22"/>
        </w:rPr>
      </w:pPr>
    </w:p>
    <w:p w14:paraId="6DA677AF" w14:textId="48871945" w:rsidR="00A317DE" w:rsidRPr="00995A38" w:rsidRDefault="00A317DE" w:rsidP="00A317DE">
      <w:pPr>
        <w:tabs>
          <w:tab w:val="clear" w:pos="284"/>
        </w:tabs>
        <w:rPr>
          <w:szCs w:val="22"/>
        </w:rPr>
      </w:pPr>
      <w:proofErr w:type="spellStart"/>
      <w:r w:rsidRPr="00995A38">
        <w:rPr>
          <w:szCs w:val="22"/>
        </w:rPr>
        <w:t>Čuvati</w:t>
      </w:r>
      <w:proofErr w:type="spellEnd"/>
      <w:r w:rsidRPr="00995A38">
        <w:rPr>
          <w:szCs w:val="22"/>
        </w:rPr>
        <w:t xml:space="preserve"> </w:t>
      </w:r>
      <w:proofErr w:type="spellStart"/>
      <w:r w:rsidR="005E7AAC" w:rsidRPr="00995A38">
        <w:rPr>
          <w:szCs w:val="22"/>
        </w:rPr>
        <w:t>na</w:t>
      </w:r>
      <w:proofErr w:type="spellEnd"/>
      <w:r w:rsidR="005E7AAC" w:rsidRPr="00995A38">
        <w:rPr>
          <w:szCs w:val="22"/>
        </w:rPr>
        <w:t xml:space="preserve"> </w:t>
      </w:r>
      <w:proofErr w:type="spellStart"/>
      <w:r w:rsidR="005E7AAC" w:rsidRPr="00995A38">
        <w:rPr>
          <w:szCs w:val="22"/>
        </w:rPr>
        <w:t>temperaturi</w:t>
      </w:r>
      <w:proofErr w:type="spellEnd"/>
      <w:r w:rsidR="005E7AAC" w:rsidRPr="00995A38">
        <w:rPr>
          <w:szCs w:val="22"/>
        </w:rPr>
        <w:t xml:space="preserve"> do 25° </w:t>
      </w:r>
      <w:proofErr w:type="spellStart"/>
      <w:r w:rsidR="005E7AAC" w:rsidRPr="00995A38">
        <w:rPr>
          <w:szCs w:val="22"/>
        </w:rPr>
        <w:t xml:space="preserve">C </w:t>
      </w:r>
      <w:r w:rsidRPr="00995A38">
        <w:rPr>
          <w:szCs w:val="22"/>
        </w:rPr>
        <w:t>u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originalnom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pakovanju</w:t>
      </w:r>
      <w:proofErr w:type="spellEnd"/>
      <w:r w:rsidRPr="00995A38">
        <w:rPr>
          <w:szCs w:val="22"/>
        </w:rPr>
        <w:t xml:space="preserve"> </w:t>
      </w:r>
      <w:proofErr w:type="spellStart"/>
      <w:r w:rsidR="00C72DFD" w:rsidRPr="00995A38">
        <w:rPr>
          <w:szCs w:val="22"/>
        </w:rPr>
        <w:t>radi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zaštite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od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sv</w:t>
      </w:r>
      <w:r w:rsidR="0079440E" w:rsidRPr="00995A38">
        <w:rPr>
          <w:szCs w:val="22"/>
        </w:rPr>
        <w:t>ij</w:t>
      </w:r>
      <w:r w:rsidRPr="00995A38">
        <w:rPr>
          <w:szCs w:val="22"/>
        </w:rPr>
        <w:t>etlosti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vlage</w:t>
      </w:r>
      <w:proofErr w:type="spellEnd"/>
      <w:r w:rsidRPr="00995A38">
        <w:rPr>
          <w:szCs w:val="22"/>
        </w:rPr>
        <w:t>.</w:t>
      </w:r>
    </w:p>
    <w:p w14:paraId="264A7035" w14:textId="77777777" w:rsidR="00CE09F3" w:rsidRPr="00995A38" w:rsidRDefault="00CE09F3" w:rsidP="00923865">
      <w:pPr>
        <w:rPr>
          <w:szCs w:val="22"/>
        </w:rPr>
      </w:pPr>
    </w:p>
    <w:p w14:paraId="10BF7002" w14:textId="1232D609" w:rsidR="00CE09F3" w:rsidRPr="00995A38" w:rsidRDefault="0022223A" w:rsidP="00923865">
      <w:pPr>
        <w:rPr>
          <w:b/>
          <w:bCs/>
          <w:szCs w:val="22"/>
          <w:lang w:val="ru-RU"/>
        </w:rPr>
      </w:pPr>
      <w:r w:rsidRPr="00995A38">
        <w:rPr>
          <w:b/>
          <w:bCs/>
          <w:szCs w:val="22"/>
          <w:lang w:val="sr-Latn-CS"/>
        </w:rPr>
        <w:t xml:space="preserve">6.5. </w:t>
      </w:r>
      <w:r w:rsidR="0079440E" w:rsidRPr="00995A38">
        <w:rPr>
          <w:b/>
          <w:bCs/>
          <w:szCs w:val="22"/>
          <w:lang w:val="sr-Latn-CS"/>
        </w:rPr>
        <w:t>Vrsta</w:t>
      </w:r>
      <w:r w:rsidR="00CE09F3" w:rsidRPr="00995A38">
        <w:rPr>
          <w:b/>
          <w:bCs/>
          <w:szCs w:val="22"/>
          <w:lang w:val="sr-Latn-CS"/>
        </w:rPr>
        <w:t xml:space="preserve"> i sadržaj pakovanja</w:t>
      </w:r>
      <w:r w:rsidR="00F42610" w:rsidRPr="00995A38">
        <w:rPr>
          <w:b/>
          <w:bCs/>
          <w:szCs w:val="22"/>
          <w:lang w:val="sr-Latn-CS"/>
        </w:rPr>
        <w:t xml:space="preserve"> </w:t>
      </w:r>
    </w:p>
    <w:p w14:paraId="1B38AC89" w14:textId="77777777" w:rsidR="00CE09F3" w:rsidRPr="00995A38" w:rsidRDefault="00CE09F3" w:rsidP="00923865">
      <w:pPr>
        <w:rPr>
          <w:szCs w:val="22"/>
        </w:rPr>
      </w:pPr>
    </w:p>
    <w:p w14:paraId="683FB2E6" w14:textId="0221A57C" w:rsidR="00A317DE" w:rsidRPr="00995A38" w:rsidRDefault="00C72DFD" w:rsidP="00A317DE">
      <w:pPr>
        <w:tabs>
          <w:tab w:val="clear" w:pos="284"/>
        </w:tabs>
        <w:rPr>
          <w:szCs w:val="22"/>
          <w:lang w:val="sr-Latn-CS"/>
        </w:rPr>
      </w:pPr>
      <w:r w:rsidRPr="00995A38">
        <w:rPr>
          <w:szCs w:val="22"/>
          <w:lang w:val="sr-Latn-CS"/>
        </w:rPr>
        <w:t>Unutrašnje pakovanje l</w:t>
      </w:r>
      <w:r w:rsidR="0079440E" w:rsidRPr="00995A38">
        <w:rPr>
          <w:szCs w:val="22"/>
          <w:lang w:val="sr-Latn-CS"/>
        </w:rPr>
        <w:t>ij</w:t>
      </w:r>
      <w:r w:rsidRPr="00995A38">
        <w:rPr>
          <w:szCs w:val="22"/>
          <w:lang w:val="sr-Latn-CS"/>
        </w:rPr>
        <w:t>eka je</w:t>
      </w:r>
      <w:r w:rsidR="00A317DE" w:rsidRPr="00995A38">
        <w:rPr>
          <w:szCs w:val="22"/>
          <w:lang w:val="sr-Latn-CS"/>
        </w:rPr>
        <w:t xml:space="preserve"> PVC/Aluminijumsk</w:t>
      </w:r>
      <w:r w:rsidRPr="00995A38">
        <w:rPr>
          <w:szCs w:val="22"/>
          <w:lang w:val="sr-Latn-CS"/>
        </w:rPr>
        <w:t>i</w:t>
      </w:r>
      <w:r w:rsidR="00A317DE" w:rsidRPr="00995A38">
        <w:rPr>
          <w:szCs w:val="22"/>
          <w:lang w:val="sr-Latn-CS"/>
        </w:rPr>
        <w:t xml:space="preserve"> blister</w:t>
      </w:r>
      <w:r w:rsidRPr="00995A38">
        <w:rPr>
          <w:szCs w:val="22"/>
          <w:lang w:val="sr-Latn-CS"/>
        </w:rPr>
        <w:t xml:space="preserve"> sa 6 kapsula</w:t>
      </w:r>
      <w:r w:rsidR="00A317DE" w:rsidRPr="00995A38">
        <w:rPr>
          <w:szCs w:val="22"/>
          <w:lang w:val="sr-Latn-CS"/>
        </w:rPr>
        <w:t>.</w:t>
      </w:r>
    </w:p>
    <w:p w14:paraId="6EBF050F" w14:textId="36BD4EA0" w:rsidR="00A317DE" w:rsidRPr="00995A38" w:rsidRDefault="00C72DFD" w:rsidP="00923865">
      <w:pPr>
        <w:rPr>
          <w:szCs w:val="22"/>
          <w:lang w:val="sr-Latn-CS"/>
        </w:rPr>
      </w:pPr>
      <w:proofErr w:type="spellStart"/>
      <w:r w:rsidRPr="00995A38">
        <w:rPr>
          <w:szCs w:val="22"/>
        </w:rPr>
        <w:t>Spolja</w:t>
      </w:r>
      <w:proofErr w:type="spellEnd"/>
      <w:r w:rsidRPr="00995A38">
        <w:rPr>
          <w:szCs w:val="22"/>
          <w:lang w:val="sr-Latn-CS"/>
        </w:rPr>
        <w:t>š</w:t>
      </w:r>
      <w:proofErr w:type="spellStart"/>
      <w:r w:rsidRPr="00995A38">
        <w:rPr>
          <w:szCs w:val="22"/>
        </w:rPr>
        <w:t>nje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pakovanje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je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slo</w:t>
      </w:r>
      <w:proofErr w:type="spellEnd"/>
      <w:r w:rsidRPr="00995A38">
        <w:rPr>
          <w:szCs w:val="22"/>
          <w:lang w:val="sr-Latn-CS"/>
        </w:rPr>
        <w:t>ž</w:t>
      </w:r>
      <w:proofErr w:type="spellStart"/>
      <w:r w:rsidRPr="00995A38">
        <w:rPr>
          <w:szCs w:val="22"/>
        </w:rPr>
        <w:t>iva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kartonska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kutija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u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kojoj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se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nalazi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jedan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blister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i</w:t>
      </w:r>
      <w:proofErr w:type="spellEnd"/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Uputstvo</w:t>
      </w:r>
      <w:proofErr w:type="spellEnd"/>
      <w:r w:rsidRPr="00995A38">
        <w:rPr>
          <w:szCs w:val="22"/>
          <w:lang w:val="sr-Latn-CS"/>
        </w:rPr>
        <w:t xml:space="preserve"> </w:t>
      </w:r>
      <w:r w:rsidRPr="00995A38">
        <w:rPr>
          <w:szCs w:val="22"/>
        </w:rPr>
        <w:t>za</w:t>
      </w:r>
      <w:r w:rsidRPr="00995A38">
        <w:rPr>
          <w:szCs w:val="22"/>
          <w:lang w:val="sr-Latn-CS"/>
        </w:rPr>
        <w:t xml:space="preserve"> </w:t>
      </w:r>
      <w:proofErr w:type="spellStart"/>
      <w:r w:rsidRPr="00995A38">
        <w:rPr>
          <w:szCs w:val="22"/>
        </w:rPr>
        <w:t>l</w:t>
      </w:r>
      <w:r w:rsidR="0079440E" w:rsidRPr="00995A38">
        <w:rPr>
          <w:szCs w:val="22"/>
        </w:rPr>
        <w:t>ij</w:t>
      </w:r>
      <w:r w:rsidRPr="00995A38">
        <w:rPr>
          <w:szCs w:val="22"/>
        </w:rPr>
        <w:t>ek</w:t>
      </w:r>
      <w:proofErr w:type="spellEnd"/>
      <w:r w:rsidRPr="00995A38">
        <w:rPr>
          <w:szCs w:val="22"/>
          <w:lang w:val="sr-Latn-CS"/>
        </w:rPr>
        <w:t>.</w:t>
      </w:r>
    </w:p>
    <w:p w14:paraId="3131F2AE" w14:textId="77777777" w:rsidR="00C72DFD" w:rsidRPr="00995A38" w:rsidRDefault="00C72DFD" w:rsidP="00923865">
      <w:pPr>
        <w:rPr>
          <w:szCs w:val="22"/>
          <w:lang w:val="sr-Latn-CS"/>
        </w:rPr>
      </w:pPr>
    </w:p>
    <w:p w14:paraId="6437DC25" w14:textId="2DC5D622" w:rsidR="00CE09F3" w:rsidRPr="00995A38" w:rsidRDefault="00CE09F3" w:rsidP="00923865">
      <w:pPr>
        <w:rPr>
          <w:b/>
          <w:bCs/>
          <w:szCs w:val="22"/>
          <w:lang w:val="sr-Latn-CS"/>
        </w:rPr>
      </w:pPr>
      <w:r w:rsidRPr="00995A38">
        <w:rPr>
          <w:b/>
          <w:bCs/>
          <w:szCs w:val="22"/>
          <w:lang w:val="ru-RU"/>
        </w:rPr>
        <w:t>6.6. Posebne m</w:t>
      </w:r>
      <w:r w:rsidR="0079440E" w:rsidRPr="00995A38">
        <w:rPr>
          <w:b/>
          <w:bCs/>
          <w:szCs w:val="22"/>
          <w:lang w:val="sr-Latn-RS"/>
        </w:rPr>
        <w:t>j</w:t>
      </w:r>
      <w:r w:rsidRPr="00995A38">
        <w:rPr>
          <w:b/>
          <w:bCs/>
          <w:szCs w:val="22"/>
          <w:lang w:val="ru-RU"/>
        </w:rPr>
        <w:t>ere opreza pri odlaganju materijala koji treba odbaciti nakon prim</w:t>
      </w:r>
      <w:r w:rsidR="0079440E" w:rsidRPr="00995A38">
        <w:rPr>
          <w:b/>
          <w:bCs/>
          <w:szCs w:val="22"/>
          <w:lang w:val="sr-Latn-RS"/>
        </w:rPr>
        <w:t>j</w:t>
      </w:r>
      <w:r w:rsidRPr="00995A38">
        <w:rPr>
          <w:b/>
          <w:bCs/>
          <w:szCs w:val="22"/>
          <w:lang w:val="ru-RU"/>
        </w:rPr>
        <w:t>ene l</w:t>
      </w:r>
      <w:r w:rsidR="0079440E" w:rsidRPr="00995A38">
        <w:rPr>
          <w:b/>
          <w:bCs/>
          <w:szCs w:val="22"/>
          <w:lang w:val="sr-Latn-RS"/>
        </w:rPr>
        <w:t>ij</w:t>
      </w:r>
      <w:r w:rsidRPr="00995A38">
        <w:rPr>
          <w:b/>
          <w:bCs/>
          <w:szCs w:val="22"/>
          <w:lang w:val="ru-RU"/>
        </w:rPr>
        <w:t xml:space="preserve">eka </w:t>
      </w:r>
      <w:r w:rsidRPr="00995A38">
        <w:rPr>
          <w:b/>
          <w:bCs/>
          <w:szCs w:val="22"/>
          <w:lang w:val="sr-Latn-CS"/>
        </w:rPr>
        <w:t>(i druga uputstva za rukovanje l</w:t>
      </w:r>
      <w:r w:rsidR="0079440E" w:rsidRPr="00995A38">
        <w:rPr>
          <w:b/>
          <w:bCs/>
          <w:szCs w:val="22"/>
          <w:lang w:val="sr-Latn-CS"/>
        </w:rPr>
        <w:t>ij</w:t>
      </w:r>
      <w:r w:rsidRPr="00995A38">
        <w:rPr>
          <w:b/>
          <w:bCs/>
          <w:szCs w:val="22"/>
          <w:lang w:val="sr-Latn-CS"/>
        </w:rPr>
        <w:t>ekom)</w:t>
      </w:r>
    </w:p>
    <w:p w14:paraId="4E05569A" w14:textId="77777777" w:rsidR="00A317DE" w:rsidRPr="00995A38" w:rsidRDefault="00A317DE" w:rsidP="00A317DE">
      <w:pPr>
        <w:tabs>
          <w:tab w:val="clear" w:pos="284"/>
        </w:tabs>
        <w:rPr>
          <w:szCs w:val="22"/>
          <w:lang w:val="sr-Latn-CS"/>
        </w:rPr>
      </w:pPr>
    </w:p>
    <w:p w14:paraId="3DD81FA5" w14:textId="40C1EA0B" w:rsidR="00C72DFD" w:rsidRPr="00995A38" w:rsidRDefault="00C72DFD" w:rsidP="00C72DFD">
      <w:pPr>
        <w:rPr>
          <w:lang w:val="sr-Latn-CS"/>
        </w:rPr>
      </w:pPr>
      <w:r w:rsidRPr="00995A38">
        <w:rPr>
          <w:lang w:val="sr-Latn-CS"/>
        </w:rPr>
        <w:t>Svu neiskorišćenu količinu l</w:t>
      </w:r>
      <w:r w:rsidR="0079440E" w:rsidRPr="00995A38">
        <w:rPr>
          <w:lang w:val="sr-Latn-CS"/>
        </w:rPr>
        <w:t>ij</w:t>
      </w:r>
      <w:r w:rsidRPr="00995A38">
        <w:rPr>
          <w:lang w:val="sr-Latn-CS"/>
        </w:rPr>
        <w:t>eka ili otpadnog materijala nakon njegove upotrebe treba ukloniti, u skladu sa važećim propisima.</w:t>
      </w:r>
    </w:p>
    <w:p w14:paraId="6A3C6EE0" w14:textId="77777777" w:rsidR="00044B3D" w:rsidRPr="00995A38" w:rsidRDefault="00044B3D" w:rsidP="00C72DFD">
      <w:pPr>
        <w:rPr>
          <w:lang w:val="sr-Latn-CS"/>
        </w:rPr>
      </w:pPr>
    </w:p>
    <w:p w14:paraId="2742E4A5" w14:textId="77777777" w:rsidR="00CE09F3" w:rsidRPr="00995A38" w:rsidRDefault="00CE09F3" w:rsidP="00923865">
      <w:pPr>
        <w:pStyle w:val="NASLOV123"/>
      </w:pPr>
      <w:r w:rsidRPr="00995A38">
        <w:t xml:space="preserve">7. NOSILAC DOZVOLE </w:t>
      </w:r>
    </w:p>
    <w:p w14:paraId="08C500C1" w14:textId="043D5E1F" w:rsidR="0079440E" w:rsidRPr="00995A38" w:rsidRDefault="00AA64A7" w:rsidP="0079440E">
      <w:pPr>
        <w:tabs>
          <w:tab w:val="clear" w:pos="284"/>
        </w:tabs>
        <w:rPr>
          <w:szCs w:val="22"/>
        </w:rPr>
      </w:pPr>
      <w:proofErr w:type="spellStart"/>
      <w:r w:rsidRPr="00995A38">
        <w:rPr>
          <w:szCs w:val="22"/>
        </w:rPr>
        <w:t>Hemomont</w:t>
      </w:r>
      <w:proofErr w:type="spellEnd"/>
      <w:r w:rsidR="0079440E"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d.o.o</w:t>
      </w:r>
      <w:proofErr w:type="spellEnd"/>
      <w:r w:rsidRPr="00995A38">
        <w:rPr>
          <w:szCs w:val="22"/>
        </w:rPr>
        <w:t>.</w:t>
      </w:r>
    </w:p>
    <w:p w14:paraId="08BAAA88" w14:textId="6C06E1C3" w:rsidR="0079440E" w:rsidRPr="00995A38" w:rsidRDefault="0079440E" w:rsidP="0079440E">
      <w:pPr>
        <w:tabs>
          <w:tab w:val="clear" w:pos="284"/>
        </w:tabs>
        <w:rPr>
          <w:szCs w:val="22"/>
        </w:rPr>
      </w:pPr>
      <w:r w:rsidRPr="00995A38">
        <w:rPr>
          <w:szCs w:val="22"/>
        </w:rPr>
        <w:t xml:space="preserve">8 </w:t>
      </w:r>
      <w:proofErr w:type="spellStart"/>
      <w:r w:rsidRPr="00995A38">
        <w:rPr>
          <w:szCs w:val="22"/>
        </w:rPr>
        <w:t>marta</w:t>
      </w:r>
      <w:proofErr w:type="spellEnd"/>
      <w:r w:rsidRPr="00995A38">
        <w:rPr>
          <w:szCs w:val="22"/>
        </w:rPr>
        <w:t xml:space="preserve"> 55A,</w:t>
      </w:r>
      <w:r w:rsidR="00AA64A7" w:rsidRPr="00995A38">
        <w:rPr>
          <w:szCs w:val="22"/>
        </w:rPr>
        <w:t xml:space="preserve"> </w:t>
      </w:r>
      <w:r w:rsidRPr="00995A38">
        <w:rPr>
          <w:szCs w:val="22"/>
        </w:rPr>
        <w:t>Podgorica,</w:t>
      </w:r>
      <w:r w:rsidR="00AA64A7" w:rsidRPr="00995A38">
        <w:rPr>
          <w:szCs w:val="22"/>
        </w:rPr>
        <w:t xml:space="preserve"> </w:t>
      </w:r>
      <w:proofErr w:type="spellStart"/>
      <w:r w:rsidRPr="00995A38">
        <w:rPr>
          <w:szCs w:val="22"/>
        </w:rPr>
        <w:t>Crna</w:t>
      </w:r>
      <w:proofErr w:type="spellEnd"/>
      <w:r w:rsidRPr="00995A38">
        <w:rPr>
          <w:szCs w:val="22"/>
        </w:rPr>
        <w:t xml:space="preserve"> Gora</w:t>
      </w:r>
    </w:p>
    <w:p w14:paraId="5F0FE6C1" w14:textId="77777777" w:rsidR="005D3AB1" w:rsidRPr="00995A38" w:rsidRDefault="005D3AB1" w:rsidP="0079440E">
      <w:pPr>
        <w:tabs>
          <w:tab w:val="clear" w:pos="284"/>
        </w:tabs>
        <w:rPr>
          <w:szCs w:val="22"/>
          <w:lang w:val="pl-PL"/>
        </w:rPr>
      </w:pPr>
    </w:p>
    <w:p w14:paraId="7C2CE2A4" w14:textId="77777777" w:rsidR="0079440E" w:rsidRPr="00995A38" w:rsidRDefault="0079440E" w:rsidP="0079440E">
      <w:pPr>
        <w:pStyle w:val="NASLOV123"/>
        <w:rPr>
          <w:bCs/>
        </w:rPr>
      </w:pPr>
      <w:r w:rsidRPr="00995A38">
        <w:rPr>
          <w:lang w:val="ru-RU"/>
        </w:rPr>
        <w:t xml:space="preserve">8. </w:t>
      </w:r>
      <w:r w:rsidRPr="00995A38">
        <w:rPr>
          <w:bCs/>
        </w:rPr>
        <w:t>BROJ DOZVOLE ZA STAVLJANJE LIJEKA U PROMET</w:t>
      </w:r>
    </w:p>
    <w:p w14:paraId="078F2A08" w14:textId="15666AB2" w:rsidR="0079440E" w:rsidRPr="00995A38" w:rsidRDefault="00A46908" w:rsidP="0079440E">
      <w:pPr>
        <w:rPr>
          <w:szCs w:val="22"/>
        </w:rPr>
      </w:pPr>
      <w:r w:rsidRPr="00995A38">
        <w:rPr>
          <w:szCs w:val="22"/>
        </w:rPr>
        <w:t>2030/23/1028 - 7748</w:t>
      </w:r>
    </w:p>
    <w:p w14:paraId="1A4C34BF" w14:textId="2E8DE3E2" w:rsidR="0079440E" w:rsidRPr="00995A38" w:rsidRDefault="0079440E" w:rsidP="0079440E">
      <w:pPr>
        <w:pStyle w:val="NASLOV123"/>
        <w:jc w:val="both"/>
      </w:pPr>
      <w:r w:rsidRPr="00995A38">
        <w:rPr>
          <w:lang w:val="ru-RU"/>
        </w:rPr>
        <w:t xml:space="preserve">9. DATUM PRVE DOZVOLE </w:t>
      </w:r>
      <w:r w:rsidR="005D3AB1" w:rsidRPr="00995A38">
        <w:rPr>
          <w:lang w:val="sr-Latn-ME"/>
        </w:rPr>
        <w:t>/</w:t>
      </w:r>
      <w:r w:rsidRPr="00995A38">
        <w:rPr>
          <w:lang w:val="ru-RU"/>
        </w:rPr>
        <w:t>OBNOVE DOZVOLE</w:t>
      </w:r>
      <w:r w:rsidRPr="00995A38">
        <w:t xml:space="preserve"> </w:t>
      </w:r>
      <w:r w:rsidRPr="00995A38">
        <w:rPr>
          <w:lang w:val="sv-SE"/>
        </w:rPr>
        <w:t>ZA STAVLJANJE LEKA U PROMET</w:t>
      </w:r>
    </w:p>
    <w:p w14:paraId="789053EE" w14:textId="0F30DBCB" w:rsidR="0079440E" w:rsidRPr="00995A38" w:rsidRDefault="0079440E" w:rsidP="0079440E">
      <w:pPr>
        <w:autoSpaceDE w:val="0"/>
        <w:autoSpaceDN w:val="0"/>
        <w:adjustRightInd w:val="0"/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Datum prve dozvole: </w:t>
      </w:r>
      <w:r w:rsidR="00A14002" w:rsidRPr="00995A38">
        <w:rPr>
          <w:szCs w:val="22"/>
          <w:lang w:val="sr-Latn-CS"/>
        </w:rPr>
        <w:t>12.05.2009.</w:t>
      </w:r>
      <w:r w:rsidR="00657252" w:rsidRPr="00995A38">
        <w:rPr>
          <w:szCs w:val="22"/>
          <w:lang w:val="sr-Latn-CS"/>
        </w:rPr>
        <w:t xml:space="preserve"> godine</w:t>
      </w:r>
    </w:p>
    <w:p w14:paraId="606CA574" w14:textId="1061A12F" w:rsidR="00657252" w:rsidRPr="00995A38" w:rsidRDefault="00657252" w:rsidP="0079440E">
      <w:pPr>
        <w:autoSpaceDE w:val="0"/>
        <w:autoSpaceDN w:val="0"/>
        <w:adjustRightInd w:val="0"/>
        <w:rPr>
          <w:szCs w:val="22"/>
          <w:lang w:val="sr-Latn-CS"/>
        </w:rPr>
      </w:pPr>
      <w:r w:rsidRPr="00995A38">
        <w:rPr>
          <w:szCs w:val="22"/>
          <w:lang w:val="sr-Latn-CS"/>
        </w:rPr>
        <w:t xml:space="preserve">Datum poslednje obnove dozvole: </w:t>
      </w:r>
      <w:r w:rsidR="00A46908" w:rsidRPr="00995A38">
        <w:rPr>
          <w:szCs w:val="22"/>
        </w:rPr>
        <w:t xml:space="preserve">07.04.2023. </w:t>
      </w:r>
      <w:proofErr w:type="spellStart"/>
      <w:proofErr w:type="gramStart"/>
      <w:r w:rsidR="00A46908" w:rsidRPr="00995A38">
        <w:rPr>
          <w:szCs w:val="22"/>
        </w:rPr>
        <w:t>godine</w:t>
      </w:r>
      <w:proofErr w:type="spellEnd"/>
      <w:proofErr w:type="gramEnd"/>
    </w:p>
    <w:p w14:paraId="6FB14454" w14:textId="77777777" w:rsidR="0079440E" w:rsidRPr="00995A38" w:rsidRDefault="0079440E" w:rsidP="0079440E">
      <w:pPr>
        <w:autoSpaceDE w:val="0"/>
        <w:autoSpaceDN w:val="0"/>
        <w:adjustRightInd w:val="0"/>
        <w:rPr>
          <w:szCs w:val="22"/>
          <w:lang w:val="sr-Latn-CS"/>
        </w:rPr>
      </w:pPr>
    </w:p>
    <w:p w14:paraId="7E974312" w14:textId="5FE08692" w:rsidR="0079440E" w:rsidRPr="00995A38" w:rsidRDefault="0079440E" w:rsidP="0079440E">
      <w:pPr>
        <w:pStyle w:val="NASLOV123"/>
      </w:pPr>
      <w:r w:rsidRPr="00995A38">
        <w:t xml:space="preserve">10. DATUM </w:t>
      </w:r>
      <w:proofErr w:type="spellStart"/>
      <w:r w:rsidRPr="00995A38">
        <w:t>REVIZIJE</w:t>
      </w:r>
      <w:proofErr w:type="spellEnd"/>
      <w:r w:rsidRPr="00995A38">
        <w:t xml:space="preserve"> </w:t>
      </w:r>
      <w:proofErr w:type="spellStart"/>
      <w:r w:rsidRPr="00995A38">
        <w:t>TEKSTA</w:t>
      </w:r>
      <w:proofErr w:type="spellEnd"/>
    </w:p>
    <w:p w14:paraId="13EC8892" w14:textId="194D50A3" w:rsidR="00923865" w:rsidRPr="00995A38" w:rsidRDefault="007272D9" w:rsidP="00A46908">
      <w:pPr>
        <w:pStyle w:val="NASLOV123"/>
        <w:rPr>
          <w:bCs/>
        </w:rPr>
      </w:pPr>
      <w:r w:rsidRPr="00995A38">
        <w:rPr>
          <w:b w:val="0"/>
        </w:rPr>
        <w:t>April</w:t>
      </w:r>
      <w:r w:rsidR="007A0D21" w:rsidRPr="00995A38">
        <w:rPr>
          <w:b w:val="0"/>
        </w:rPr>
        <w:t xml:space="preserve">, 2023. </w:t>
      </w:r>
      <w:proofErr w:type="spellStart"/>
      <w:proofErr w:type="gramStart"/>
      <w:r w:rsidR="007A0D21" w:rsidRPr="00995A38">
        <w:rPr>
          <w:b w:val="0"/>
        </w:rPr>
        <w:t>godine</w:t>
      </w:r>
      <w:proofErr w:type="spellEnd"/>
      <w:proofErr w:type="gramEnd"/>
    </w:p>
    <w:sectPr w:rsidR="00923865" w:rsidRPr="00995A38" w:rsidSect="00DD2A82">
      <w:footerReference w:type="even" r:id="rId14"/>
      <w:footerReference w:type="default" r:id="rId15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18A7B" w14:textId="77777777" w:rsidR="00F345F8" w:rsidRDefault="00F345F8">
      <w:r>
        <w:separator/>
      </w:r>
    </w:p>
  </w:endnote>
  <w:endnote w:type="continuationSeparator" w:id="0">
    <w:p w14:paraId="5915DA54" w14:textId="77777777" w:rsidR="00F345F8" w:rsidRDefault="00F3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A9C6" w14:textId="77777777" w:rsidR="008241B2" w:rsidRDefault="008241B2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1D600A64" w14:textId="77777777" w:rsidR="008241B2" w:rsidRDefault="00824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C049" w14:textId="4E6BD5E9" w:rsidR="008241B2" w:rsidRPr="00E06B04" w:rsidRDefault="00F345F8" w:rsidP="00CE09F3">
    <w:pPr>
      <w:pStyle w:val="Footer"/>
      <w:tabs>
        <w:tab w:val="left" w:pos="5448"/>
      </w:tabs>
      <w:spacing w:before="360"/>
      <w:jc w:val="center"/>
      <w:rPr>
        <w:sz w:val="28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8"/>
            </w:rPr>
          </w:sdtEndPr>
          <w:sdtContent>
            <w:r w:rsidR="008241B2" w:rsidRPr="00E06B04">
              <w:rPr>
                <w:szCs w:val="18"/>
              </w:rPr>
              <w:fldChar w:fldCharType="begin"/>
            </w:r>
            <w:r w:rsidR="008241B2" w:rsidRPr="00E06B04">
              <w:rPr>
                <w:szCs w:val="18"/>
              </w:rPr>
              <w:instrText xml:space="preserve"> PAGE </w:instrText>
            </w:r>
            <w:r w:rsidR="008241B2" w:rsidRPr="00E06B04">
              <w:rPr>
                <w:szCs w:val="18"/>
              </w:rPr>
              <w:fldChar w:fldCharType="separate"/>
            </w:r>
            <w:r w:rsidR="00995A38">
              <w:rPr>
                <w:noProof/>
                <w:szCs w:val="18"/>
              </w:rPr>
              <w:t>14</w:t>
            </w:r>
            <w:r w:rsidR="008241B2" w:rsidRPr="00E06B04">
              <w:rPr>
                <w:szCs w:val="18"/>
              </w:rPr>
              <w:fldChar w:fldCharType="end"/>
            </w:r>
            <w:r w:rsidR="008241B2" w:rsidRPr="00E06B04">
              <w:rPr>
                <w:szCs w:val="18"/>
              </w:rPr>
              <w:t xml:space="preserve"> / </w:t>
            </w:r>
            <w:r w:rsidR="008241B2" w:rsidRPr="00E06B04">
              <w:rPr>
                <w:szCs w:val="18"/>
              </w:rPr>
              <w:fldChar w:fldCharType="begin"/>
            </w:r>
            <w:r w:rsidR="008241B2" w:rsidRPr="00E06B04">
              <w:rPr>
                <w:szCs w:val="18"/>
              </w:rPr>
              <w:instrText xml:space="preserve"> NUMPAGES  </w:instrText>
            </w:r>
            <w:r w:rsidR="008241B2" w:rsidRPr="00E06B04">
              <w:rPr>
                <w:szCs w:val="18"/>
              </w:rPr>
              <w:fldChar w:fldCharType="separate"/>
            </w:r>
            <w:r w:rsidR="00995A38">
              <w:rPr>
                <w:noProof/>
                <w:szCs w:val="18"/>
              </w:rPr>
              <w:t>14</w:t>
            </w:r>
            <w:r w:rsidR="008241B2" w:rsidRPr="00E06B04">
              <w:rPr>
                <w:szCs w:val="18"/>
              </w:rPr>
              <w:fldChar w:fldCharType="end"/>
            </w:r>
          </w:sdtContent>
        </w:sdt>
      </w:sdtContent>
    </w:sdt>
  </w:p>
  <w:p w14:paraId="72E858E7" w14:textId="77777777" w:rsidR="008241B2" w:rsidRPr="00C536C2" w:rsidRDefault="008241B2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E23B4" w14:textId="77777777" w:rsidR="00F345F8" w:rsidRDefault="00F345F8">
      <w:r>
        <w:separator/>
      </w:r>
    </w:p>
  </w:footnote>
  <w:footnote w:type="continuationSeparator" w:id="0">
    <w:p w14:paraId="666599A6" w14:textId="77777777" w:rsidR="00F345F8" w:rsidRDefault="00F3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2DA"/>
    <w:multiLevelType w:val="hybridMultilevel"/>
    <w:tmpl w:val="35E4CAD2"/>
    <w:lvl w:ilvl="0" w:tplc="08E47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7E852ED"/>
    <w:multiLevelType w:val="hybridMultilevel"/>
    <w:tmpl w:val="BF5A9796"/>
    <w:lvl w:ilvl="0" w:tplc="08E47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7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9D3"/>
    <w:rsid w:val="00002E0E"/>
    <w:rsid w:val="00003AFD"/>
    <w:rsid w:val="000160E1"/>
    <w:rsid w:val="00017801"/>
    <w:rsid w:val="00025D48"/>
    <w:rsid w:val="00025E90"/>
    <w:rsid w:val="00027199"/>
    <w:rsid w:val="00030E74"/>
    <w:rsid w:val="00040902"/>
    <w:rsid w:val="0004294E"/>
    <w:rsid w:val="00044B3D"/>
    <w:rsid w:val="00050D91"/>
    <w:rsid w:val="0005798D"/>
    <w:rsid w:val="00064273"/>
    <w:rsid w:val="00065915"/>
    <w:rsid w:val="00077AE7"/>
    <w:rsid w:val="00083BE0"/>
    <w:rsid w:val="00085DF1"/>
    <w:rsid w:val="00090E1C"/>
    <w:rsid w:val="00094689"/>
    <w:rsid w:val="00095FB6"/>
    <w:rsid w:val="0009758B"/>
    <w:rsid w:val="000A0F4A"/>
    <w:rsid w:val="000A338B"/>
    <w:rsid w:val="000A4379"/>
    <w:rsid w:val="000A5CC7"/>
    <w:rsid w:val="000B120E"/>
    <w:rsid w:val="000B6324"/>
    <w:rsid w:val="000D2563"/>
    <w:rsid w:val="000D4C6A"/>
    <w:rsid w:val="000D5631"/>
    <w:rsid w:val="000D75E7"/>
    <w:rsid w:val="000D7C11"/>
    <w:rsid w:val="000E3797"/>
    <w:rsid w:val="000E75C0"/>
    <w:rsid w:val="000F5E8A"/>
    <w:rsid w:val="001000CA"/>
    <w:rsid w:val="00100770"/>
    <w:rsid w:val="00100E8E"/>
    <w:rsid w:val="0011110B"/>
    <w:rsid w:val="001137CC"/>
    <w:rsid w:val="0012536E"/>
    <w:rsid w:val="00125F8B"/>
    <w:rsid w:val="00141639"/>
    <w:rsid w:val="0014180A"/>
    <w:rsid w:val="00153658"/>
    <w:rsid w:val="001579D7"/>
    <w:rsid w:val="00160A2F"/>
    <w:rsid w:val="00167BBD"/>
    <w:rsid w:val="00171BDE"/>
    <w:rsid w:val="00173D18"/>
    <w:rsid w:val="00175772"/>
    <w:rsid w:val="00175A7E"/>
    <w:rsid w:val="00182816"/>
    <w:rsid w:val="00185434"/>
    <w:rsid w:val="0018601D"/>
    <w:rsid w:val="001A18E5"/>
    <w:rsid w:val="001A2E15"/>
    <w:rsid w:val="001A6D6B"/>
    <w:rsid w:val="001B706A"/>
    <w:rsid w:val="001D0AB3"/>
    <w:rsid w:val="001D10C9"/>
    <w:rsid w:val="001D632F"/>
    <w:rsid w:val="001E0A07"/>
    <w:rsid w:val="001E6145"/>
    <w:rsid w:val="001F2D4E"/>
    <w:rsid w:val="001F39B6"/>
    <w:rsid w:val="001F4FE2"/>
    <w:rsid w:val="00216F04"/>
    <w:rsid w:val="0022218E"/>
    <w:rsid w:val="0022223A"/>
    <w:rsid w:val="00224509"/>
    <w:rsid w:val="0024132F"/>
    <w:rsid w:val="00242DCD"/>
    <w:rsid w:val="00246C98"/>
    <w:rsid w:val="00247C5C"/>
    <w:rsid w:val="00253D5C"/>
    <w:rsid w:val="002719AF"/>
    <w:rsid w:val="00272C77"/>
    <w:rsid w:val="00273BE0"/>
    <w:rsid w:val="002748E4"/>
    <w:rsid w:val="00276E50"/>
    <w:rsid w:val="002870F1"/>
    <w:rsid w:val="002A5320"/>
    <w:rsid w:val="002B1704"/>
    <w:rsid w:val="002B6F6A"/>
    <w:rsid w:val="002C0FBF"/>
    <w:rsid w:val="002C46A7"/>
    <w:rsid w:val="002C485F"/>
    <w:rsid w:val="002C4F71"/>
    <w:rsid w:val="002C5A84"/>
    <w:rsid w:val="002D15E3"/>
    <w:rsid w:val="002E19EF"/>
    <w:rsid w:val="002E70B1"/>
    <w:rsid w:val="002F5E2F"/>
    <w:rsid w:val="002F5F97"/>
    <w:rsid w:val="002F6B0B"/>
    <w:rsid w:val="003006EF"/>
    <w:rsid w:val="00316FC0"/>
    <w:rsid w:val="00330566"/>
    <w:rsid w:val="003402BC"/>
    <w:rsid w:val="003452C0"/>
    <w:rsid w:val="0034795B"/>
    <w:rsid w:val="00352D0D"/>
    <w:rsid w:val="00361B85"/>
    <w:rsid w:val="00377400"/>
    <w:rsid w:val="00383195"/>
    <w:rsid w:val="00385D87"/>
    <w:rsid w:val="00390CFC"/>
    <w:rsid w:val="003A2DF8"/>
    <w:rsid w:val="003A69A5"/>
    <w:rsid w:val="003B2082"/>
    <w:rsid w:val="003B38AA"/>
    <w:rsid w:val="003C18A4"/>
    <w:rsid w:val="003C5A35"/>
    <w:rsid w:val="003D2D6B"/>
    <w:rsid w:val="003E0078"/>
    <w:rsid w:val="003E1EAC"/>
    <w:rsid w:val="003E3EC7"/>
    <w:rsid w:val="003F5703"/>
    <w:rsid w:val="003F6DBF"/>
    <w:rsid w:val="00401DBE"/>
    <w:rsid w:val="00404E6C"/>
    <w:rsid w:val="004123CD"/>
    <w:rsid w:val="004234ED"/>
    <w:rsid w:val="00425B03"/>
    <w:rsid w:val="00427D41"/>
    <w:rsid w:val="00431A62"/>
    <w:rsid w:val="00447A16"/>
    <w:rsid w:val="00453984"/>
    <w:rsid w:val="00453B27"/>
    <w:rsid w:val="00454142"/>
    <w:rsid w:val="00462230"/>
    <w:rsid w:val="00462C33"/>
    <w:rsid w:val="00472B90"/>
    <w:rsid w:val="00483383"/>
    <w:rsid w:val="004861D6"/>
    <w:rsid w:val="00492248"/>
    <w:rsid w:val="00494244"/>
    <w:rsid w:val="00497648"/>
    <w:rsid w:val="004B574F"/>
    <w:rsid w:val="004B5A11"/>
    <w:rsid w:val="004B5D9E"/>
    <w:rsid w:val="004B7A50"/>
    <w:rsid w:val="004D230F"/>
    <w:rsid w:val="004E1CF3"/>
    <w:rsid w:val="004F15FC"/>
    <w:rsid w:val="00503974"/>
    <w:rsid w:val="00504263"/>
    <w:rsid w:val="0052230B"/>
    <w:rsid w:val="00525A8A"/>
    <w:rsid w:val="005276F0"/>
    <w:rsid w:val="00530909"/>
    <w:rsid w:val="00544BDB"/>
    <w:rsid w:val="00561D0F"/>
    <w:rsid w:val="00570BA8"/>
    <w:rsid w:val="00572653"/>
    <w:rsid w:val="0057401D"/>
    <w:rsid w:val="00574EEE"/>
    <w:rsid w:val="005905CA"/>
    <w:rsid w:val="005B3388"/>
    <w:rsid w:val="005B3FD6"/>
    <w:rsid w:val="005B5542"/>
    <w:rsid w:val="005B69DA"/>
    <w:rsid w:val="005C3F73"/>
    <w:rsid w:val="005C7891"/>
    <w:rsid w:val="005D3AB1"/>
    <w:rsid w:val="005D6B8A"/>
    <w:rsid w:val="005E33A6"/>
    <w:rsid w:val="005E561D"/>
    <w:rsid w:val="005E7AAC"/>
    <w:rsid w:val="005F1471"/>
    <w:rsid w:val="00603302"/>
    <w:rsid w:val="00604E4F"/>
    <w:rsid w:val="006054EE"/>
    <w:rsid w:val="00610EB3"/>
    <w:rsid w:val="006118B6"/>
    <w:rsid w:val="006137BA"/>
    <w:rsid w:val="0062019A"/>
    <w:rsid w:val="006270C0"/>
    <w:rsid w:val="00630195"/>
    <w:rsid w:val="00631988"/>
    <w:rsid w:val="006516EF"/>
    <w:rsid w:val="006553FD"/>
    <w:rsid w:val="006557BD"/>
    <w:rsid w:val="006559AF"/>
    <w:rsid w:val="00657252"/>
    <w:rsid w:val="00660ED5"/>
    <w:rsid w:val="00662888"/>
    <w:rsid w:val="00665A22"/>
    <w:rsid w:val="00671893"/>
    <w:rsid w:val="00671F62"/>
    <w:rsid w:val="00683003"/>
    <w:rsid w:val="00693874"/>
    <w:rsid w:val="00693F46"/>
    <w:rsid w:val="006A293C"/>
    <w:rsid w:val="006B75A1"/>
    <w:rsid w:val="006C1466"/>
    <w:rsid w:val="006D3F0B"/>
    <w:rsid w:val="006D4E05"/>
    <w:rsid w:val="006F158F"/>
    <w:rsid w:val="007016B7"/>
    <w:rsid w:val="007127EC"/>
    <w:rsid w:val="00714094"/>
    <w:rsid w:val="00716A40"/>
    <w:rsid w:val="0072471F"/>
    <w:rsid w:val="007257A0"/>
    <w:rsid w:val="007272D9"/>
    <w:rsid w:val="0074417B"/>
    <w:rsid w:val="007615B1"/>
    <w:rsid w:val="00764648"/>
    <w:rsid w:val="007672F3"/>
    <w:rsid w:val="00772BF5"/>
    <w:rsid w:val="00776476"/>
    <w:rsid w:val="007824D8"/>
    <w:rsid w:val="0079440E"/>
    <w:rsid w:val="007A0D21"/>
    <w:rsid w:val="007A588C"/>
    <w:rsid w:val="007B16C4"/>
    <w:rsid w:val="007B3EE3"/>
    <w:rsid w:val="007B7202"/>
    <w:rsid w:val="007C1237"/>
    <w:rsid w:val="007C2D7E"/>
    <w:rsid w:val="007D17FD"/>
    <w:rsid w:val="007D18F2"/>
    <w:rsid w:val="007D48C5"/>
    <w:rsid w:val="007E01E8"/>
    <w:rsid w:val="007E06F0"/>
    <w:rsid w:val="007E1E38"/>
    <w:rsid w:val="007F4EB5"/>
    <w:rsid w:val="00802DFC"/>
    <w:rsid w:val="00811647"/>
    <w:rsid w:val="0081417F"/>
    <w:rsid w:val="00814781"/>
    <w:rsid w:val="008241B2"/>
    <w:rsid w:val="00824B90"/>
    <w:rsid w:val="008277BE"/>
    <w:rsid w:val="00834DBB"/>
    <w:rsid w:val="00842FFB"/>
    <w:rsid w:val="008512ED"/>
    <w:rsid w:val="0086351A"/>
    <w:rsid w:val="00874B61"/>
    <w:rsid w:val="00876C35"/>
    <w:rsid w:val="008A48B7"/>
    <w:rsid w:val="008B3EB5"/>
    <w:rsid w:val="008C5676"/>
    <w:rsid w:val="008C5809"/>
    <w:rsid w:val="008D1601"/>
    <w:rsid w:val="008D78C9"/>
    <w:rsid w:val="008E0FC9"/>
    <w:rsid w:val="008E1CC4"/>
    <w:rsid w:val="008E29F7"/>
    <w:rsid w:val="008E3E5B"/>
    <w:rsid w:val="008E77D8"/>
    <w:rsid w:val="008F0759"/>
    <w:rsid w:val="008F3256"/>
    <w:rsid w:val="00900103"/>
    <w:rsid w:val="00913684"/>
    <w:rsid w:val="00922E0F"/>
    <w:rsid w:val="00923865"/>
    <w:rsid w:val="0093016E"/>
    <w:rsid w:val="00932775"/>
    <w:rsid w:val="00934B4D"/>
    <w:rsid w:val="009427E6"/>
    <w:rsid w:val="00947041"/>
    <w:rsid w:val="00955C75"/>
    <w:rsid w:val="0095675A"/>
    <w:rsid w:val="009570BF"/>
    <w:rsid w:val="00962D46"/>
    <w:rsid w:val="009677DF"/>
    <w:rsid w:val="009717E3"/>
    <w:rsid w:val="009768CD"/>
    <w:rsid w:val="00986E5B"/>
    <w:rsid w:val="00990C73"/>
    <w:rsid w:val="00991BCF"/>
    <w:rsid w:val="009925EF"/>
    <w:rsid w:val="009946F8"/>
    <w:rsid w:val="0099488E"/>
    <w:rsid w:val="00995A38"/>
    <w:rsid w:val="00996E6B"/>
    <w:rsid w:val="009A03E9"/>
    <w:rsid w:val="009A1D64"/>
    <w:rsid w:val="009B1292"/>
    <w:rsid w:val="009B2430"/>
    <w:rsid w:val="009B338B"/>
    <w:rsid w:val="009B58AD"/>
    <w:rsid w:val="009B7935"/>
    <w:rsid w:val="009C7BA2"/>
    <w:rsid w:val="009D09B9"/>
    <w:rsid w:val="009D1161"/>
    <w:rsid w:val="009D667B"/>
    <w:rsid w:val="009D7EFB"/>
    <w:rsid w:val="009F4449"/>
    <w:rsid w:val="00A02252"/>
    <w:rsid w:val="00A12536"/>
    <w:rsid w:val="00A127F1"/>
    <w:rsid w:val="00A14002"/>
    <w:rsid w:val="00A228E5"/>
    <w:rsid w:val="00A24AFB"/>
    <w:rsid w:val="00A27130"/>
    <w:rsid w:val="00A317DE"/>
    <w:rsid w:val="00A33BAC"/>
    <w:rsid w:val="00A34710"/>
    <w:rsid w:val="00A36F4C"/>
    <w:rsid w:val="00A408BA"/>
    <w:rsid w:val="00A46764"/>
    <w:rsid w:val="00A46908"/>
    <w:rsid w:val="00A46E88"/>
    <w:rsid w:val="00A62AD6"/>
    <w:rsid w:val="00A66886"/>
    <w:rsid w:val="00A71425"/>
    <w:rsid w:val="00A7147C"/>
    <w:rsid w:val="00A7660B"/>
    <w:rsid w:val="00A86897"/>
    <w:rsid w:val="00A8704C"/>
    <w:rsid w:val="00A95733"/>
    <w:rsid w:val="00AA64A7"/>
    <w:rsid w:val="00AA7736"/>
    <w:rsid w:val="00AB5465"/>
    <w:rsid w:val="00AC5EED"/>
    <w:rsid w:val="00AD4627"/>
    <w:rsid w:val="00AF3B83"/>
    <w:rsid w:val="00B24E8A"/>
    <w:rsid w:val="00B24F92"/>
    <w:rsid w:val="00B25170"/>
    <w:rsid w:val="00B26FAC"/>
    <w:rsid w:val="00B31AA2"/>
    <w:rsid w:val="00B358B4"/>
    <w:rsid w:val="00B47253"/>
    <w:rsid w:val="00B72DA2"/>
    <w:rsid w:val="00B74C0B"/>
    <w:rsid w:val="00B8400D"/>
    <w:rsid w:val="00B93A37"/>
    <w:rsid w:val="00B9633C"/>
    <w:rsid w:val="00BA1819"/>
    <w:rsid w:val="00BA5A22"/>
    <w:rsid w:val="00BB55E5"/>
    <w:rsid w:val="00BB6450"/>
    <w:rsid w:val="00BC51B1"/>
    <w:rsid w:val="00BD725A"/>
    <w:rsid w:val="00BF3750"/>
    <w:rsid w:val="00BF5933"/>
    <w:rsid w:val="00C023C7"/>
    <w:rsid w:val="00C06244"/>
    <w:rsid w:val="00C1286F"/>
    <w:rsid w:val="00C1597A"/>
    <w:rsid w:val="00C33FF9"/>
    <w:rsid w:val="00C36DDD"/>
    <w:rsid w:val="00C479D0"/>
    <w:rsid w:val="00C536C2"/>
    <w:rsid w:val="00C55694"/>
    <w:rsid w:val="00C55F47"/>
    <w:rsid w:val="00C56E2E"/>
    <w:rsid w:val="00C63C25"/>
    <w:rsid w:val="00C64A31"/>
    <w:rsid w:val="00C72DFD"/>
    <w:rsid w:val="00C82E8B"/>
    <w:rsid w:val="00C873AC"/>
    <w:rsid w:val="00C92DBE"/>
    <w:rsid w:val="00C93F00"/>
    <w:rsid w:val="00CA19B7"/>
    <w:rsid w:val="00CC05AA"/>
    <w:rsid w:val="00CC25BF"/>
    <w:rsid w:val="00CC4C88"/>
    <w:rsid w:val="00CD0B1F"/>
    <w:rsid w:val="00CD3F96"/>
    <w:rsid w:val="00CD5BFA"/>
    <w:rsid w:val="00CE09F3"/>
    <w:rsid w:val="00CE76DA"/>
    <w:rsid w:val="00CF38B6"/>
    <w:rsid w:val="00CF6EBB"/>
    <w:rsid w:val="00D11E94"/>
    <w:rsid w:val="00D12544"/>
    <w:rsid w:val="00D15D44"/>
    <w:rsid w:val="00D231CC"/>
    <w:rsid w:val="00D266CB"/>
    <w:rsid w:val="00D30389"/>
    <w:rsid w:val="00D337F6"/>
    <w:rsid w:val="00D379E3"/>
    <w:rsid w:val="00D40BE8"/>
    <w:rsid w:val="00D448C1"/>
    <w:rsid w:val="00D45230"/>
    <w:rsid w:val="00D52CDB"/>
    <w:rsid w:val="00D55417"/>
    <w:rsid w:val="00D61710"/>
    <w:rsid w:val="00D6611E"/>
    <w:rsid w:val="00D73819"/>
    <w:rsid w:val="00D85F37"/>
    <w:rsid w:val="00D8760A"/>
    <w:rsid w:val="00D8778F"/>
    <w:rsid w:val="00DA4EEF"/>
    <w:rsid w:val="00DB4534"/>
    <w:rsid w:val="00DC7DD6"/>
    <w:rsid w:val="00DD292D"/>
    <w:rsid w:val="00DD2A82"/>
    <w:rsid w:val="00DD485A"/>
    <w:rsid w:val="00DF3ACC"/>
    <w:rsid w:val="00DF46E4"/>
    <w:rsid w:val="00E01235"/>
    <w:rsid w:val="00E04856"/>
    <w:rsid w:val="00E06B04"/>
    <w:rsid w:val="00E1278C"/>
    <w:rsid w:val="00E24A63"/>
    <w:rsid w:val="00E2509C"/>
    <w:rsid w:val="00E50CD3"/>
    <w:rsid w:val="00E56089"/>
    <w:rsid w:val="00E6175A"/>
    <w:rsid w:val="00E6783E"/>
    <w:rsid w:val="00E87BE1"/>
    <w:rsid w:val="00E940E4"/>
    <w:rsid w:val="00EA020F"/>
    <w:rsid w:val="00EA1F85"/>
    <w:rsid w:val="00EA4F4B"/>
    <w:rsid w:val="00EA68AA"/>
    <w:rsid w:val="00EB2FB1"/>
    <w:rsid w:val="00EB38A7"/>
    <w:rsid w:val="00EC1C6F"/>
    <w:rsid w:val="00EC72DE"/>
    <w:rsid w:val="00ED4585"/>
    <w:rsid w:val="00ED735F"/>
    <w:rsid w:val="00ED7AF2"/>
    <w:rsid w:val="00EE557A"/>
    <w:rsid w:val="00EF0D4E"/>
    <w:rsid w:val="00EF3AF8"/>
    <w:rsid w:val="00F17D8A"/>
    <w:rsid w:val="00F232B4"/>
    <w:rsid w:val="00F324ED"/>
    <w:rsid w:val="00F345F8"/>
    <w:rsid w:val="00F42610"/>
    <w:rsid w:val="00F5775F"/>
    <w:rsid w:val="00F57EB0"/>
    <w:rsid w:val="00F63F24"/>
    <w:rsid w:val="00FA107B"/>
    <w:rsid w:val="00FA351B"/>
    <w:rsid w:val="00FB2FB6"/>
    <w:rsid w:val="00FB4D4E"/>
    <w:rsid w:val="00FB4DC8"/>
    <w:rsid w:val="00FE18C5"/>
    <w:rsid w:val="00FF0910"/>
    <w:rsid w:val="00FF0D13"/>
    <w:rsid w:val="00FF75B1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8FD71"/>
  <w15:docId w15:val="{F36C1FEA-E225-4286-A63E-FB14767E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B9633C"/>
    <w:pPr>
      <w:ind w:left="720"/>
      <w:contextualSpacing/>
    </w:pPr>
  </w:style>
  <w:style w:type="table" w:styleId="TableGrid">
    <w:name w:val="Table Grid"/>
    <w:basedOn w:val="TableNormal"/>
    <w:rsid w:val="00AF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6A4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FB68BEE287A4ABF28D7B61B1FB898" ma:contentTypeVersion="1" ma:contentTypeDescription="Create a new document." ma:contentTypeScope="" ma:versionID="2f67ecbba4a13710932cf2f91ebf0ee4">
  <xsd:schema xmlns:xsd="http://www.w3.org/2001/XMLSchema" xmlns:xs="http://www.w3.org/2001/XMLSchema" xmlns:p="http://schemas.microsoft.com/office/2006/metadata/properties" xmlns:ns2="db2c43be-6c3a-4819-8256-e822d5dc244f" targetNamespace="http://schemas.microsoft.com/office/2006/metadata/properties" ma:root="true" ma:fieldsID="d974d24076653428c3644602930f52df" ns2:_="">
    <xsd:import namespace="db2c43be-6c3a-4819-8256-e822d5dc244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43be-6c3a-4819-8256-e822d5dc2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65EFA-F8CC-4943-9D81-A5B9AB115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c43be-6c3a-4819-8256-e822d5dc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9A761-A1F9-414B-B66B-F5A6093D8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EFEF4C-61FB-4115-B103-9643847F7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5118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10</cp:revision>
  <cp:lastPrinted>2018-08-02T09:55:00Z</cp:lastPrinted>
  <dcterms:created xsi:type="dcterms:W3CDTF">2023-03-13T07:44:00Z</dcterms:created>
  <dcterms:modified xsi:type="dcterms:W3CDTF">2023-04-07T06:39:00Z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0x0101004AAFB68BEE287A4ABF28D7B61B1FB898</vt:lpwstr>
  </property>
</Properties>
</file>