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F85EB" w14:textId="77777777" w:rsidR="00DD2A82" w:rsidRPr="00CC2DCE" w:rsidRDefault="00DD2A82" w:rsidP="00923865">
      <w:pPr>
        <w:rPr>
          <w:szCs w:val="22"/>
          <w:lang w:val="sr-Latn-ME"/>
        </w:rPr>
      </w:pPr>
    </w:p>
    <w:p w14:paraId="1B9141D8" w14:textId="0384A284" w:rsidR="00CE09F3" w:rsidRPr="00CC2DCE" w:rsidRDefault="00CE09F3" w:rsidP="00923865">
      <w:pPr>
        <w:jc w:val="center"/>
        <w:rPr>
          <w:b/>
          <w:szCs w:val="22"/>
          <w:u w:val="single"/>
          <w:lang w:val="sr-Latn-ME"/>
        </w:rPr>
      </w:pPr>
      <w:r w:rsidRPr="00CC2DCE">
        <w:rPr>
          <w:b/>
          <w:szCs w:val="22"/>
          <w:u w:val="single"/>
          <w:lang w:val="sr-Latn-ME"/>
        </w:rPr>
        <w:t xml:space="preserve">SAŽETAK KARAKTERISTIKA </w:t>
      </w:r>
      <w:r w:rsidR="002510A5" w:rsidRPr="00CC2DCE">
        <w:rPr>
          <w:b/>
          <w:bCs/>
          <w:iCs/>
          <w:szCs w:val="22"/>
          <w:u w:val="single"/>
          <w:lang w:val="sr-Latn-ME"/>
        </w:rPr>
        <w:t>LIJEKA</w:t>
      </w:r>
    </w:p>
    <w:p w14:paraId="2E97BB29" w14:textId="77777777" w:rsidR="00383195" w:rsidRPr="00CC2DCE" w:rsidRDefault="003E3EC7" w:rsidP="00923865">
      <w:pPr>
        <w:rPr>
          <w:szCs w:val="22"/>
          <w:lang w:val="sr-Latn-ME"/>
        </w:rPr>
      </w:pPr>
      <w:r w:rsidRPr="00CC2DCE">
        <w:rPr>
          <w:szCs w:val="22"/>
          <w:lang w:val="sr-Latn-ME"/>
        </w:rPr>
        <w:t xml:space="preserve"> </w:t>
      </w:r>
    </w:p>
    <w:p w14:paraId="0DF3D682" w14:textId="77777777" w:rsidR="00383195" w:rsidRPr="00CC2DCE" w:rsidRDefault="00383195" w:rsidP="00FA5414">
      <w:pPr>
        <w:rPr>
          <w:szCs w:val="22"/>
          <w:lang w:val="sr-Latn-ME"/>
        </w:rPr>
      </w:pPr>
    </w:p>
    <w:p w14:paraId="62DDC760" w14:textId="1D27D1B9" w:rsidR="00CE09F3" w:rsidRPr="00CC2DCE" w:rsidRDefault="00CE09F3" w:rsidP="0058499C">
      <w:pPr>
        <w:tabs>
          <w:tab w:val="left" w:pos="540"/>
          <w:tab w:val="left" w:pos="569"/>
        </w:tabs>
        <w:rPr>
          <w:b/>
          <w:bCs/>
          <w:szCs w:val="22"/>
          <w:lang w:val="sr-Latn-ME"/>
        </w:rPr>
      </w:pPr>
      <w:r w:rsidRPr="00CC2DCE">
        <w:rPr>
          <w:szCs w:val="22"/>
          <w:lang w:val="sr-Latn-ME"/>
        </w:rPr>
        <w:t>1.</w:t>
      </w:r>
      <w:r w:rsidR="00F5167F" w:rsidRPr="00CC2DCE">
        <w:rPr>
          <w:b/>
          <w:bCs/>
          <w:szCs w:val="22"/>
          <w:lang w:val="sr-Latn-ME"/>
        </w:rPr>
        <w:tab/>
      </w:r>
      <w:r w:rsidR="002846DB" w:rsidRPr="00CC2DCE">
        <w:rPr>
          <w:b/>
          <w:bCs/>
          <w:szCs w:val="22"/>
          <w:lang w:val="sr-Latn-ME"/>
        </w:rPr>
        <w:t xml:space="preserve">NAZIV </w:t>
      </w:r>
      <w:r w:rsidR="00411B4B" w:rsidRPr="00CC2DCE">
        <w:rPr>
          <w:b/>
          <w:bCs/>
          <w:szCs w:val="22"/>
          <w:lang w:val="sr-Latn-ME"/>
        </w:rPr>
        <w:t>LIJEKA</w:t>
      </w:r>
    </w:p>
    <w:p w14:paraId="3E00B4F9" w14:textId="77777777" w:rsidR="0024724D" w:rsidRPr="00CC2DCE" w:rsidRDefault="0024724D" w:rsidP="0058499C">
      <w:pPr>
        <w:tabs>
          <w:tab w:val="left" w:pos="540"/>
          <w:tab w:val="left" w:pos="569"/>
        </w:tabs>
        <w:rPr>
          <w:b/>
          <w:szCs w:val="22"/>
          <w:lang w:val="sr-Latn-ME"/>
        </w:rPr>
      </w:pPr>
    </w:p>
    <w:p w14:paraId="7136A169" w14:textId="5EF69BBB" w:rsidR="001D43B9" w:rsidRPr="00CC2DCE" w:rsidRDefault="001D43B9" w:rsidP="001D43B9">
      <w:pPr>
        <w:rPr>
          <w:szCs w:val="22"/>
          <w:lang w:val="sr-Latn-ME"/>
        </w:rPr>
      </w:pPr>
      <w:r w:rsidRPr="00CC2DCE">
        <w:rPr>
          <w:szCs w:val="22"/>
          <w:lang w:val="sr-Latn-ME"/>
        </w:rPr>
        <w:t>Ranexa</w:t>
      </w:r>
      <w:r w:rsidRPr="00CC2DCE">
        <w:rPr>
          <w:szCs w:val="22"/>
          <w:vertAlign w:val="superscript"/>
          <w:lang w:val="sr-Latn-ME"/>
        </w:rPr>
        <w:t>®</w:t>
      </w:r>
      <w:r w:rsidRPr="00CC2DCE">
        <w:rPr>
          <w:szCs w:val="22"/>
          <w:lang w:val="sr-Latn-ME"/>
        </w:rPr>
        <w:t>, 500 mg, tablete sa produženim oslobađanjem</w:t>
      </w:r>
    </w:p>
    <w:p w14:paraId="57DB3CCB" w14:textId="77777777" w:rsidR="00CE09F3" w:rsidRPr="00CC2DCE" w:rsidRDefault="00CE09F3" w:rsidP="00923865">
      <w:pPr>
        <w:rPr>
          <w:b/>
          <w:szCs w:val="22"/>
          <w:lang w:val="sr-Latn-ME"/>
        </w:rPr>
      </w:pPr>
    </w:p>
    <w:p w14:paraId="10B81722" w14:textId="67833362" w:rsidR="00F72233" w:rsidRPr="00CC2DCE" w:rsidRDefault="00F72233" w:rsidP="00F72233">
      <w:pPr>
        <w:rPr>
          <w:szCs w:val="22"/>
          <w:lang w:val="sr-Latn-ME"/>
        </w:rPr>
      </w:pPr>
      <w:r w:rsidRPr="00CC2DCE">
        <w:rPr>
          <w:szCs w:val="22"/>
          <w:lang w:val="sr-Latn-ME"/>
        </w:rPr>
        <w:t>INN: ranolazin</w:t>
      </w:r>
    </w:p>
    <w:p w14:paraId="2F5734B5" w14:textId="77777777" w:rsidR="0024724D" w:rsidRPr="00CC2DCE" w:rsidRDefault="0024724D" w:rsidP="00F72233">
      <w:pPr>
        <w:rPr>
          <w:szCs w:val="22"/>
          <w:lang w:val="sr-Latn-ME"/>
        </w:rPr>
      </w:pPr>
    </w:p>
    <w:p w14:paraId="015C2F99" w14:textId="50378793" w:rsidR="00CE09F3" w:rsidRPr="00CC2DCE" w:rsidRDefault="00CE09F3" w:rsidP="00FA5414">
      <w:pPr>
        <w:pStyle w:val="NASLOV123"/>
        <w:rPr>
          <w:lang w:val="sr-Latn-ME"/>
        </w:rPr>
      </w:pPr>
      <w:r w:rsidRPr="00CC2DCE">
        <w:rPr>
          <w:lang w:val="sr-Latn-ME"/>
        </w:rPr>
        <w:t>2. KVALITATIVNI I KVANTITATIVNI SASTAV</w:t>
      </w:r>
    </w:p>
    <w:p w14:paraId="489AB58E" w14:textId="710B65BC" w:rsidR="00C163FB" w:rsidRPr="00CC2DCE" w:rsidRDefault="00F72233">
      <w:pPr>
        <w:rPr>
          <w:szCs w:val="22"/>
          <w:lang w:val="sr-Latn-ME"/>
        </w:rPr>
      </w:pPr>
      <w:r w:rsidRPr="00CC2DCE">
        <w:rPr>
          <w:szCs w:val="22"/>
          <w:lang w:val="sr-Latn-ME"/>
        </w:rPr>
        <w:t xml:space="preserve">Jedna </w:t>
      </w:r>
      <w:r w:rsidR="00C163FB" w:rsidRPr="00CC2DCE">
        <w:rPr>
          <w:szCs w:val="22"/>
          <w:lang w:val="sr-Latn-ME"/>
        </w:rPr>
        <w:t xml:space="preserve">tableta sadrži </w:t>
      </w:r>
      <w:r w:rsidR="00D736AD" w:rsidRPr="00CC2DCE">
        <w:rPr>
          <w:szCs w:val="22"/>
          <w:lang w:val="sr-Latn-ME"/>
        </w:rPr>
        <w:t xml:space="preserve">500 </w:t>
      </w:r>
      <w:r w:rsidR="00C163FB" w:rsidRPr="00CC2DCE">
        <w:rPr>
          <w:szCs w:val="22"/>
          <w:lang w:val="sr-Latn-ME"/>
        </w:rPr>
        <w:t xml:space="preserve">mg ranolazina. </w:t>
      </w:r>
    </w:p>
    <w:p w14:paraId="7233F288" w14:textId="77777777" w:rsidR="00F72233" w:rsidRPr="00CC2DCE" w:rsidRDefault="00F72233" w:rsidP="00C163FB">
      <w:pPr>
        <w:rPr>
          <w:szCs w:val="22"/>
          <w:lang w:val="sr-Latn-ME"/>
        </w:rPr>
      </w:pPr>
    </w:p>
    <w:p w14:paraId="4DEC50EE" w14:textId="3F3BC9B6" w:rsidR="00CE09F3" w:rsidRPr="00CC2DCE" w:rsidRDefault="00C163FB" w:rsidP="00C163FB">
      <w:pPr>
        <w:rPr>
          <w:szCs w:val="22"/>
          <w:lang w:val="sr-Latn-ME"/>
        </w:rPr>
      </w:pPr>
      <w:r w:rsidRPr="00CC2DCE">
        <w:rPr>
          <w:szCs w:val="22"/>
          <w:lang w:val="sr-Latn-ME"/>
        </w:rPr>
        <w:t xml:space="preserve">Za </w:t>
      </w:r>
      <w:r w:rsidR="0003793F" w:rsidRPr="00CC2DCE">
        <w:rPr>
          <w:szCs w:val="22"/>
          <w:lang w:val="sr-Latn-ME"/>
        </w:rPr>
        <w:t>spisak</w:t>
      </w:r>
      <w:r w:rsidRPr="00CC2DCE">
        <w:rPr>
          <w:szCs w:val="22"/>
          <w:lang w:val="sr-Latn-ME"/>
        </w:rPr>
        <w:t xml:space="preserve"> svih </w:t>
      </w:r>
      <w:r w:rsidR="0003793F" w:rsidRPr="00CC2DCE">
        <w:rPr>
          <w:szCs w:val="22"/>
          <w:lang w:val="sr-Latn-ME"/>
        </w:rPr>
        <w:t>ekscipijenasa, pogledati dio</w:t>
      </w:r>
      <w:r w:rsidRPr="00CC2DCE">
        <w:rPr>
          <w:szCs w:val="22"/>
          <w:lang w:val="sr-Latn-ME"/>
        </w:rPr>
        <w:t xml:space="preserve"> 6.1.</w:t>
      </w:r>
    </w:p>
    <w:p w14:paraId="73B60FC0" w14:textId="77777777" w:rsidR="0024724D" w:rsidRPr="00CC2DCE" w:rsidRDefault="0024724D" w:rsidP="00C163FB">
      <w:pPr>
        <w:rPr>
          <w:szCs w:val="22"/>
          <w:lang w:val="sr-Latn-ME"/>
        </w:rPr>
      </w:pPr>
    </w:p>
    <w:p w14:paraId="7DE9884F" w14:textId="1B5FB1D7" w:rsidR="00CE09F3" w:rsidRPr="00CC2DCE" w:rsidRDefault="00CE09F3" w:rsidP="00FA5414">
      <w:pPr>
        <w:pStyle w:val="NASLOV123"/>
        <w:rPr>
          <w:lang w:val="sr-Latn-ME"/>
        </w:rPr>
      </w:pPr>
      <w:r w:rsidRPr="00CC2DCE">
        <w:rPr>
          <w:lang w:val="sr-Latn-ME"/>
        </w:rPr>
        <w:t>3. FARMACEUTSKI OBLIK</w:t>
      </w:r>
    </w:p>
    <w:p w14:paraId="031F3457" w14:textId="77777777" w:rsidR="00C163FB" w:rsidRPr="00CC2DCE" w:rsidRDefault="00C163FB">
      <w:pPr>
        <w:rPr>
          <w:szCs w:val="22"/>
          <w:lang w:val="sr-Latn-ME"/>
        </w:rPr>
      </w:pPr>
      <w:r w:rsidRPr="00CC2DCE">
        <w:rPr>
          <w:szCs w:val="22"/>
          <w:lang w:val="sr-Latn-ME"/>
        </w:rPr>
        <w:t xml:space="preserve">Tableta sa produženim oslobađanjem. </w:t>
      </w:r>
    </w:p>
    <w:p w14:paraId="5F27A7F9" w14:textId="0CEB388E" w:rsidR="001D43B9" w:rsidRPr="00CC2DCE" w:rsidRDefault="001D43B9" w:rsidP="001D43B9">
      <w:pPr>
        <w:rPr>
          <w:szCs w:val="22"/>
          <w:lang w:val="sr-Latn-ME"/>
        </w:rPr>
      </w:pPr>
      <w:r w:rsidRPr="00CC2DCE">
        <w:rPr>
          <w:szCs w:val="22"/>
          <w:lang w:val="sr-Latn-ME"/>
        </w:rPr>
        <w:t>Ovaln</w:t>
      </w:r>
      <w:r w:rsidR="008B79D5" w:rsidRPr="00CC2DCE">
        <w:rPr>
          <w:szCs w:val="22"/>
          <w:lang w:val="sr-Latn-ME"/>
        </w:rPr>
        <w:t>e</w:t>
      </w:r>
      <w:r w:rsidRPr="00CC2DCE">
        <w:rPr>
          <w:szCs w:val="22"/>
          <w:lang w:val="sr-Latn-ME"/>
        </w:rPr>
        <w:t xml:space="preserve"> </w:t>
      </w:r>
      <w:r w:rsidR="008B79D5" w:rsidRPr="00CC2DCE">
        <w:rPr>
          <w:szCs w:val="22"/>
          <w:lang w:val="sr-Latn-ME"/>
        </w:rPr>
        <w:t xml:space="preserve">bikonveksne </w:t>
      </w:r>
      <w:r w:rsidRPr="00CC2DCE">
        <w:rPr>
          <w:szCs w:val="22"/>
          <w:lang w:val="sr-Latn-ME"/>
        </w:rPr>
        <w:t>film tablet</w:t>
      </w:r>
      <w:r w:rsidR="008B79D5" w:rsidRPr="00CC2DCE">
        <w:rPr>
          <w:szCs w:val="22"/>
          <w:lang w:val="sr-Latn-ME"/>
        </w:rPr>
        <w:t>e</w:t>
      </w:r>
      <w:r w:rsidRPr="00CC2DCE">
        <w:rPr>
          <w:szCs w:val="22"/>
          <w:lang w:val="sr-Latn-ME"/>
        </w:rPr>
        <w:t xml:space="preserve"> </w:t>
      </w:r>
      <w:r w:rsidR="001E2998" w:rsidRPr="00CC2DCE">
        <w:rPr>
          <w:szCs w:val="22"/>
          <w:lang w:val="sr-Latn-ME"/>
        </w:rPr>
        <w:t>svijetlonarandžaste</w:t>
      </w:r>
      <w:r w:rsidRPr="00CC2DCE">
        <w:rPr>
          <w:szCs w:val="22"/>
          <w:lang w:val="sr-Latn-ME"/>
        </w:rPr>
        <w:t xml:space="preserve"> boje sa utisnut</w:t>
      </w:r>
      <w:r w:rsidR="008B79D5" w:rsidRPr="00CC2DCE">
        <w:rPr>
          <w:szCs w:val="22"/>
          <w:lang w:val="sr-Latn-ME"/>
        </w:rPr>
        <w:t>o</w:t>
      </w:r>
      <w:r w:rsidRPr="00CC2DCE">
        <w:rPr>
          <w:szCs w:val="22"/>
          <w:lang w:val="sr-Latn-ME"/>
        </w:rPr>
        <w:t xml:space="preserve">m </w:t>
      </w:r>
      <w:r w:rsidR="008B79D5" w:rsidRPr="00CC2DCE">
        <w:rPr>
          <w:szCs w:val="22"/>
          <w:lang w:val="sr-Latn-ME"/>
        </w:rPr>
        <w:t>oznakom „</w:t>
      </w:r>
      <w:r w:rsidRPr="00CC2DCE">
        <w:rPr>
          <w:szCs w:val="22"/>
          <w:lang w:val="sr-Latn-ME"/>
        </w:rPr>
        <w:t>500</w:t>
      </w:r>
      <w:r w:rsidR="008B79D5" w:rsidRPr="00CC2DCE">
        <w:rPr>
          <w:szCs w:val="22"/>
          <w:lang w:val="sr-Latn-ME"/>
        </w:rPr>
        <w:t>“</w:t>
      </w:r>
      <w:r w:rsidR="00A00E17" w:rsidRPr="00CC2DCE">
        <w:rPr>
          <w:szCs w:val="22"/>
          <w:lang w:val="sr-Latn-ME"/>
        </w:rPr>
        <w:t xml:space="preserve"> </w:t>
      </w:r>
      <w:r w:rsidRPr="00CC2DCE">
        <w:rPr>
          <w:szCs w:val="22"/>
          <w:lang w:val="sr-Latn-ME"/>
        </w:rPr>
        <w:t>na jednoj strani</w:t>
      </w:r>
      <w:r w:rsidR="004B70A9" w:rsidRPr="00CC2DCE">
        <w:rPr>
          <w:szCs w:val="22"/>
          <w:lang w:val="sr-Latn-ME"/>
        </w:rPr>
        <w:t>, i sa ravnom drugom stranom.</w:t>
      </w:r>
    </w:p>
    <w:p w14:paraId="501E1017" w14:textId="77777777" w:rsidR="0024724D" w:rsidRPr="00CC2DCE" w:rsidRDefault="0024724D" w:rsidP="001D43B9">
      <w:pPr>
        <w:rPr>
          <w:szCs w:val="22"/>
          <w:lang w:val="sr-Latn-ME"/>
        </w:rPr>
      </w:pPr>
    </w:p>
    <w:p w14:paraId="0F63E869" w14:textId="41363FB3" w:rsidR="00CE09F3" w:rsidRPr="00CC2DCE" w:rsidRDefault="00CE09F3" w:rsidP="00E82CF9">
      <w:pPr>
        <w:pStyle w:val="NASLOV123"/>
        <w:jc w:val="both"/>
        <w:rPr>
          <w:lang w:val="sr-Latn-ME"/>
        </w:rPr>
      </w:pPr>
      <w:r w:rsidRPr="00CC2DCE">
        <w:rPr>
          <w:lang w:val="sr-Latn-ME"/>
        </w:rPr>
        <w:t>4. KLINIČKI PODACI</w:t>
      </w:r>
    </w:p>
    <w:p w14:paraId="06D7AC4F" w14:textId="59369183" w:rsidR="00CE09F3" w:rsidRPr="00CC2DCE" w:rsidRDefault="00CE09F3" w:rsidP="00FA5414">
      <w:pPr>
        <w:rPr>
          <w:b/>
          <w:szCs w:val="22"/>
          <w:lang w:val="sr-Latn-ME"/>
        </w:rPr>
      </w:pPr>
      <w:r w:rsidRPr="00CC2DCE">
        <w:rPr>
          <w:b/>
          <w:szCs w:val="22"/>
          <w:lang w:val="sr-Latn-ME"/>
        </w:rPr>
        <w:t>4.1. Terapijske indikacije</w:t>
      </w:r>
    </w:p>
    <w:p w14:paraId="1AFA13F7" w14:textId="77777777" w:rsidR="00C163FB" w:rsidRPr="00CC2DCE" w:rsidRDefault="00C163FB" w:rsidP="00FA5414">
      <w:pPr>
        <w:rPr>
          <w:szCs w:val="22"/>
          <w:lang w:val="sr-Latn-ME"/>
        </w:rPr>
      </w:pPr>
    </w:p>
    <w:p w14:paraId="06DCA63A" w14:textId="37DC4E88" w:rsidR="00C163FB" w:rsidRPr="00CC2DCE" w:rsidRDefault="00C163FB" w:rsidP="00FA5414">
      <w:pPr>
        <w:rPr>
          <w:szCs w:val="22"/>
          <w:lang w:val="sr-Latn-ME"/>
        </w:rPr>
      </w:pPr>
      <w:r w:rsidRPr="00CC2DCE">
        <w:rPr>
          <w:szCs w:val="22"/>
          <w:lang w:val="sr-Latn-ME"/>
        </w:rPr>
        <w:t>L</w:t>
      </w:r>
      <w:r w:rsidR="00DF7BBC" w:rsidRPr="00CC2DCE">
        <w:rPr>
          <w:szCs w:val="22"/>
          <w:lang w:val="sr-Latn-ME"/>
        </w:rPr>
        <w:t>ij</w:t>
      </w:r>
      <w:r w:rsidRPr="00CC2DCE">
        <w:rPr>
          <w:szCs w:val="22"/>
          <w:lang w:val="sr-Latn-ME"/>
        </w:rPr>
        <w:t xml:space="preserve">ek Ranexa je indikovan kod odraslih kao dodatna terapija za simptomatsku terapiju pacijenata sa stabilnom anginom pektoris </w:t>
      </w:r>
      <w:r w:rsidR="00F72233" w:rsidRPr="00CC2DCE">
        <w:rPr>
          <w:szCs w:val="22"/>
          <w:lang w:val="sr-Latn-ME"/>
        </w:rPr>
        <w:t>čija bolest nije odgovarajuće</w:t>
      </w:r>
      <w:r w:rsidRPr="00CC2DCE">
        <w:rPr>
          <w:szCs w:val="22"/>
          <w:lang w:val="sr-Latn-ME"/>
        </w:rPr>
        <w:t xml:space="preserve"> kontrolisan</w:t>
      </w:r>
      <w:r w:rsidR="00F72233" w:rsidRPr="00CC2DCE">
        <w:rPr>
          <w:szCs w:val="22"/>
          <w:lang w:val="sr-Latn-ME"/>
        </w:rPr>
        <w:t>a</w:t>
      </w:r>
      <w:r w:rsidRPr="00CC2DCE">
        <w:rPr>
          <w:szCs w:val="22"/>
          <w:lang w:val="sr-Latn-ME"/>
        </w:rPr>
        <w:t xml:space="preserve"> ili </w:t>
      </w:r>
      <w:r w:rsidR="00F72233" w:rsidRPr="00CC2DCE">
        <w:rPr>
          <w:szCs w:val="22"/>
          <w:lang w:val="sr-Latn-ME"/>
        </w:rPr>
        <w:t xml:space="preserve">koji </w:t>
      </w:r>
      <w:r w:rsidRPr="00CC2DCE">
        <w:rPr>
          <w:szCs w:val="22"/>
        </w:rPr>
        <w:t xml:space="preserve">su netolerantni na antianginalnu terapiju prvog izbora </w:t>
      </w:r>
      <w:r w:rsidRPr="00CC2DCE">
        <w:rPr>
          <w:szCs w:val="22"/>
          <w:lang w:val="sr-Latn-ME"/>
        </w:rPr>
        <w:t>(kao što su beta blokatori i/ili antagonisti kalcijuma).</w:t>
      </w:r>
    </w:p>
    <w:p w14:paraId="59E1BB16" w14:textId="77777777" w:rsidR="00CE09F3" w:rsidRPr="00CC2DCE" w:rsidRDefault="00CE09F3" w:rsidP="00FA5414">
      <w:pPr>
        <w:rPr>
          <w:szCs w:val="22"/>
          <w:lang w:val="sr-Latn-ME"/>
        </w:rPr>
      </w:pPr>
    </w:p>
    <w:p w14:paraId="43D327CA" w14:textId="7F435C71" w:rsidR="00CE09F3" w:rsidRPr="00CC2DCE" w:rsidRDefault="00CE09F3" w:rsidP="00FA5414">
      <w:pPr>
        <w:tabs>
          <w:tab w:val="left" w:pos="540"/>
          <w:tab w:val="left" w:pos="569"/>
        </w:tabs>
        <w:rPr>
          <w:b/>
          <w:szCs w:val="22"/>
          <w:lang w:val="sr-Latn-ME"/>
        </w:rPr>
      </w:pPr>
      <w:r w:rsidRPr="00CC2DCE">
        <w:rPr>
          <w:b/>
          <w:szCs w:val="22"/>
          <w:lang w:val="sr-Latn-ME"/>
        </w:rPr>
        <w:t xml:space="preserve">4.2. </w:t>
      </w:r>
      <w:r w:rsidR="00480FB1" w:rsidRPr="00CC2DCE">
        <w:rPr>
          <w:b/>
          <w:bCs/>
          <w:szCs w:val="22"/>
          <w:lang w:val="sr-Latn-ME"/>
        </w:rPr>
        <w:tab/>
      </w:r>
      <w:r w:rsidRPr="00CC2DCE">
        <w:rPr>
          <w:b/>
          <w:szCs w:val="22"/>
          <w:lang w:val="sr-Latn-ME"/>
        </w:rPr>
        <w:t xml:space="preserve">Doziranje i način </w:t>
      </w:r>
      <w:r w:rsidR="00411B4B" w:rsidRPr="00CC2DCE">
        <w:rPr>
          <w:b/>
          <w:bCs/>
          <w:szCs w:val="22"/>
          <w:lang w:val="sr-Latn-ME"/>
        </w:rPr>
        <w:t>primjene</w:t>
      </w:r>
    </w:p>
    <w:p w14:paraId="16AA4056" w14:textId="77777777" w:rsidR="00382C21" w:rsidRPr="00CC2DCE" w:rsidRDefault="00382C21" w:rsidP="00FA5414">
      <w:pPr>
        <w:tabs>
          <w:tab w:val="clear" w:pos="284"/>
        </w:tabs>
        <w:rPr>
          <w:rFonts w:eastAsia="Calibri"/>
          <w:szCs w:val="22"/>
          <w:u w:val="single"/>
          <w:lang w:val="sr-Latn-ME"/>
        </w:rPr>
      </w:pPr>
    </w:p>
    <w:p w14:paraId="1C72CF74" w14:textId="77777777" w:rsidR="00382C21" w:rsidRPr="00CC2DCE" w:rsidRDefault="00C163FB" w:rsidP="00FA5414">
      <w:pPr>
        <w:tabs>
          <w:tab w:val="clear" w:pos="284"/>
        </w:tabs>
        <w:rPr>
          <w:rFonts w:eastAsia="Calibri"/>
          <w:szCs w:val="22"/>
          <w:u w:val="single"/>
          <w:lang w:val="sr-Latn-ME"/>
        </w:rPr>
      </w:pPr>
      <w:r w:rsidRPr="00CC2DCE">
        <w:rPr>
          <w:rFonts w:eastAsia="Calibri"/>
          <w:szCs w:val="22"/>
          <w:u w:val="single"/>
          <w:lang w:val="sr-Latn-ME"/>
        </w:rPr>
        <w:t>Doziranje</w:t>
      </w:r>
    </w:p>
    <w:p w14:paraId="7B8D4F0F" w14:textId="7F084A0B" w:rsidR="00382C21" w:rsidRPr="00CC2DCE" w:rsidRDefault="00C163FB" w:rsidP="00FA5414">
      <w:pPr>
        <w:tabs>
          <w:tab w:val="clear" w:pos="284"/>
        </w:tabs>
        <w:spacing w:after="200" w:line="276" w:lineRule="auto"/>
        <w:rPr>
          <w:rFonts w:eastAsia="Calibri"/>
          <w:szCs w:val="22"/>
          <w:lang w:val="sr-Latn-ME"/>
        </w:rPr>
      </w:pPr>
      <w:r w:rsidRPr="00CC2DCE">
        <w:rPr>
          <w:rFonts w:eastAsia="Calibri"/>
          <w:szCs w:val="22"/>
          <w:lang w:val="sr-Latn-ME"/>
        </w:rPr>
        <w:t>L</w:t>
      </w:r>
      <w:r w:rsidR="00471969" w:rsidRPr="00CC2DCE">
        <w:rPr>
          <w:rFonts w:eastAsia="Calibri"/>
          <w:szCs w:val="22"/>
          <w:lang w:val="sr-Latn-ME"/>
        </w:rPr>
        <w:t>ij</w:t>
      </w:r>
      <w:r w:rsidRPr="00CC2DCE">
        <w:rPr>
          <w:rFonts w:eastAsia="Calibri"/>
          <w:szCs w:val="22"/>
          <w:lang w:val="sr-Latn-ME"/>
        </w:rPr>
        <w:t xml:space="preserve">ek Ranexa je dostupan u jačini od 375 mg, 500 mg i 750 mg u obliku tableta sa produženim oslobađanjem.  </w:t>
      </w:r>
    </w:p>
    <w:p w14:paraId="771EDBF2" w14:textId="57654B3A"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Odrasli:</w:t>
      </w:r>
      <w:r w:rsidRPr="00CC2DCE">
        <w:rPr>
          <w:rFonts w:eastAsia="Calibri"/>
          <w:szCs w:val="22"/>
          <w:lang w:val="sr-Latn-ME"/>
        </w:rPr>
        <w:t xml:space="preserve"> Preporučena početna doza l</w:t>
      </w:r>
      <w:r w:rsidR="00471969" w:rsidRPr="00CC2DCE">
        <w:rPr>
          <w:rFonts w:eastAsia="Calibri"/>
          <w:szCs w:val="22"/>
          <w:lang w:val="sr-Latn-ME"/>
        </w:rPr>
        <w:t>ij</w:t>
      </w:r>
      <w:r w:rsidRPr="00CC2DCE">
        <w:rPr>
          <w:rFonts w:eastAsia="Calibri"/>
          <w:szCs w:val="22"/>
          <w:lang w:val="sr-Latn-ME"/>
        </w:rPr>
        <w:t>eka Ranexa je 375 mg dva puta dnevno. Nakon 2</w:t>
      </w:r>
      <w:r w:rsidR="00E37C33" w:rsidRPr="00CC2DCE">
        <w:rPr>
          <w:rFonts w:eastAsia="Calibri"/>
          <w:szCs w:val="22"/>
          <w:lang w:val="sr-Latn-ME"/>
        </w:rPr>
        <w:t>-</w:t>
      </w:r>
      <w:r w:rsidRPr="00CC2DCE">
        <w:rPr>
          <w:rFonts w:eastAsia="Calibri"/>
          <w:szCs w:val="22"/>
          <w:lang w:val="sr-Latn-ME"/>
        </w:rPr>
        <w:t>4 ned</w:t>
      </w:r>
      <w:r w:rsidR="00BC4DBD" w:rsidRPr="00CC2DCE">
        <w:rPr>
          <w:rFonts w:eastAsia="Calibri"/>
          <w:szCs w:val="22"/>
          <w:lang w:val="sr-Latn-ME"/>
        </w:rPr>
        <w:t>j</w:t>
      </w:r>
      <w:r w:rsidRPr="00CC2DCE">
        <w:rPr>
          <w:rFonts w:eastAsia="Calibri"/>
          <w:szCs w:val="22"/>
          <w:lang w:val="sr-Latn-ME"/>
        </w:rPr>
        <w:t xml:space="preserve">elje dozu treba povećati na 500 mg dva puta dnevno i </w:t>
      </w:r>
      <w:r w:rsidR="00283315" w:rsidRPr="00CC2DCE">
        <w:rPr>
          <w:rFonts w:eastAsia="Calibri"/>
          <w:szCs w:val="22"/>
          <w:lang w:val="sr-Latn-ME"/>
        </w:rPr>
        <w:t xml:space="preserve">dalje je, </w:t>
      </w:r>
      <w:r w:rsidRPr="00CC2DCE">
        <w:rPr>
          <w:rFonts w:eastAsia="Calibri"/>
          <w:szCs w:val="22"/>
          <w:lang w:val="sr-Latn-ME"/>
        </w:rPr>
        <w:t>na osnovu odgovora pacijenta povećati do preporučene maksimalne doze od 750 mg dva puta dnevno (vid</w:t>
      </w:r>
      <w:r w:rsidR="00471969" w:rsidRPr="00CC2DCE">
        <w:rPr>
          <w:rFonts w:eastAsia="Calibri"/>
          <w:szCs w:val="22"/>
          <w:lang w:val="sr-Latn-ME"/>
        </w:rPr>
        <w:t>j</w:t>
      </w:r>
      <w:r w:rsidRPr="00CC2DCE">
        <w:rPr>
          <w:rFonts w:eastAsia="Calibri"/>
          <w:szCs w:val="22"/>
          <w:lang w:val="sr-Latn-ME"/>
        </w:rPr>
        <w:t xml:space="preserve">eti </w:t>
      </w:r>
      <w:r w:rsidR="00283315" w:rsidRPr="00CC2DCE">
        <w:rPr>
          <w:rFonts w:eastAsia="Calibri"/>
          <w:szCs w:val="22"/>
          <w:lang w:val="sr-Latn-ME"/>
        </w:rPr>
        <w:t>dio</w:t>
      </w:r>
      <w:r w:rsidRPr="00CC2DCE">
        <w:rPr>
          <w:rFonts w:eastAsia="Calibri"/>
          <w:szCs w:val="22"/>
          <w:lang w:val="sr-Latn-ME"/>
        </w:rPr>
        <w:t xml:space="preserve"> 5.1). </w:t>
      </w:r>
    </w:p>
    <w:p w14:paraId="75E8C986" w14:textId="77777777" w:rsidR="00382C21" w:rsidRPr="00CC2DCE" w:rsidRDefault="00382C21" w:rsidP="00FA5414">
      <w:pPr>
        <w:tabs>
          <w:tab w:val="clear" w:pos="284"/>
        </w:tabs>
        <w:rPr>
          <w:rFonts w:eastAsia="Calibri"/>
          <w:szCs w:val="22"/>
          <w:lang w:val="sr-Latn-ME"/>
        </w:rPr>
      </w:pPr>
    </w:p>
    <w:p w14:paraId="7E880832" w14:textId="0353FF91" w:rsidR="00382C21" w:rsidRPr="00CC2DCE" w:rsidRDefault="00C163FB" w:rsidP="00FA5414">
      <w:pPr>
        <w:tabs>
          <w:tab w:val="clear" w:pos="284"/>
        </w:tabs>
        <w:rPr>
          <w:rFonts w:eastAsia="Calibri"/>
          <w:szCs w:val="22"/>
          <w:lang w:val="sr-Latn-ME"/>
        </w:rPr>
      </w:pPr>
      <w:r w:rsidRPr="00CC2DCE">
        <w:rPr>
          <w:rFonts w:eastAsia="Calibri"/>
          <w:szCs w:val="22"/>
          <w:lang w:val="sr-Latn-ME"/>
        </w:rPr>
        <w:t>Ako se kod pacijenta pojave neželjen</w:t>
      </w:r>
      <w:r w:rsidR="00283315" w:rsidRPr="00CC2DCE">
        <w:rPr>
          <w:rFonts w:eastAsia="Calibri"/>
          <w:szCs w:val="22"/>
          <w:lang w:val="sr-Latn-ME"/>
        </w:rPr>
        <w:t>a dejstva</w:t>
      </w:r>
      <w:r w:rsidRPr="00CC2DCE">
        <w:rPr>
          <w:rFonts w:eastAsia="Calibri"/>
          <w:szCs w:val="22"/>
          <w:lang w:val="sr-Latn-ME"/>
        </w:rPr>
        <w:t xml:space="preserve"> povezan</w:t>
      </w:r>
      <w:r w:rsidR="00283315" w:rsidRPr="00CC2DCE">
        <w:rPr>
          <w:rFonts w:eastAsia="Calibri"/>
          <w:szCs w:val="22"/>
          <w:lang w:val="sr-Latn-ME"/>
        </w:rPr>
        <w:t>a</w:t>
      </w:r>
      <w:r w:rsidRPr="00CC2DCE">
        <w:rPr>
          <w:rFonts w:eastAsia="Calibri"/>
          <w:szCs w:val="22"/>
          <w:lang w:val="sr-Latn-ME"/>
        </w:rPr>
        <w:t xml:space="preserve"> sa prim</w:t>
      </w:r>
      <w:r w:rsidR="00283315" w:rsidRPr="00CC2DCE">
        <w:rPr>
          <w:rFonts w:eastAsia="Calibri"/>
          <w:szCs w:val="22"/>
          <w:lang w:val="sr-Latn-ME"/>
        </w:rPr>
        <w:t>j</w:t>
      </w:r>
      <w:r w:rsidRPr="00CC2DCE">
        <w:rPr>
          <w:rFonts w:eastAsia="Calibri"/>
          <w:szCs w:val="22"/>
          <w:lang w:val="sr-Latn-ME"/>
        </w:rPr>
        <w:t>enom l</w:t>
      </w:r>
      <w:r w:rsidR="00DF7BBC" w:rsidRPr="00CC2DCE">
        <w:rPr>
          <w:rFonts w:eastAsia="Calibri"/>
          <w:szCs w:val="22"/>
          <w:lang w:val="sr-Latn-ME"/>
        </w:rPr>
        <w:t>ij</w:t>
      </w:r>
      <w:r w:rsidRPr="00CC2DCE">
        <w:rPr>
          <w:rFonts w:eastAsia="Calibri"/>
          <w:szCs w:val="22"/>
          <w:lang w:val="sr-Latn-ME"/>
        </w:rPr>
        <w:t>eka (npr. vrtoglavica, mučnina ili povraćanje), može biti potrebno smanjenje doze l</w:t>
      </w:r>
      <w:r w:rsidR="00471969" w:rsidRPr="00CC2DCE">
        <w:rPr>
          <w:rFonts w:eastAsia="Calibri"/>
          <w:szCs w:val="22"/>
          <w:lang w:val="sr-Latn-ME"/>
        </w:rPr>
        <w:t>ij</w:t>
      </w:r>
      <w:r w:rsidRPr="00CC2DCE">
        <w:rPr>
          <w:rFonts w:eastAsia="Calibri"/>
          <w:szCs w:val="22"/>
          <w:lang w:val="sr-Latn-ME"/>
        </w:rPr>
        <w:t xml:space="preserve">eka Ranexa na 500 mg ili 375 mg dva puta dnevno. Ako se simptomi ne povuku nakon smanjenja doze, terapiju treba prekinuti.  </w:t>
      </w:r>
    </w:p>
    <w:p w14:paraId="43AF635F" w14:textId="77777777" w:rsidR="00382C21" w:rsidRPr="00CC2DCE" w:rsidRDefault="00382C21" w:rsidP="00FA5414">
      <w:pPr>
        <w:tabs>
          <w:tab w:val="clear" w:pos="284"/>
        </w:tabs>
        <w:rPr>
          <w:rFonts w:eastAsia="Calibri"/>
          <w:szCs w:val="22"/>
          <w:lang w:val="sr-Latn-ME"/>
        </w:rPr>
      </w:pPr>
    </w:p>
    <w:p w14:paraId="3A83FB12" w14:textId="48800F47"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Istovremena prim</w:t>
      </w:r>
      <w:r w:rsidR="00471969" w:rsidRPr="00CC2DCE">
        <w:rPr>
          <w:rFonts w:eastAsia="Calibri"/>
          <w:szCs w:val="22"/>
          <w:u w:val="single"/>
          <w:lang w:val="sr-Latn-ME"/>
        </w:rPr>
        <w:t>j</w:t>
      </w:r>
      <w:r w:rsidRPr="00CC2DCE">
        <w:rPr>
          <w:rFonts w:eastAsia="Calibri"/>
          <w:szCs w:val="22"/>
          <w:u w:val="single"/>
          <w:lang w:val="sr-Latn-ME"/>
        </w:rPr>
        <w:t>ena sa inhibitorima CYP3A4 i inhibitorima P-glikoproteina (P-gp)</w:t>
      </w:r>
      <w:r w:rsidRPr="00CC2DCE">
        <w:rPr>
          <w:rFonts w:eastAsia="Calibri"/>
          <w:szCs w:val="22"/>
          <w:lang w:val="sr-Latn-ME"/>
        </w:rPr>
        <w:t>: Preporučuje se pažljivo određivanje doze kod pacijenata koji su na terapiji sa um</w:t>
      </w:r>
      <w:r w:rsidR="00471969" w:rsidRPr="00CC2DCE">
        <w:rPr>
          <w:rFonts w:eastAsia="Calibri"/>
          <w:szCs w:val="22"/>
          <w:lang w:val="sr-Latn-ME"/>
        </w:rPr>
        <w:t>j</w:t>
      </w:r>
      <w:r w:rsidRPr="00CC2DCE">
        <w:rPr>
          <w:rFonts w:eastAsia="Calibri"/>
          <w:szCs w:val="22"/>
          <w:lang w:val="sr-Latn-ME"/>
        </w:rPr>
        <w:t>erenim inhibitorima CYP3A4 (npr. diltiazem, flukonazol, eritromicin) ili inhibitorima P-gp (npr. verapamil, ciklosporin) (vid</w:t>
      </w:r>
      <w:r w:rsidR="00471969" w:rsidRPr="00CC2DCE">
        <w:rPr>
          <w:rFonts w:eastAsia="Calibri"/>
          <w:szCs w:val="22"/>
          <w:lang w:val="sr-Latn-ME"/>
        </w:rPr>
        <w:t>j</w:t>
      </w:r>
      <w:r w:rsidRPr="00CC2DCE">
        <w:rPr>
          <w:rFonts w:eastAsia="Calibri"/>
          <w:szCs w:val="22"/>
          <w:lang w:val="sr-Latn-ME"/>
        </w:rPr>
        <w:t xml:space="preserve">eti </w:t>
      </w:r>
      <w:r w:rsidR="00283315" w:rsidRPr="00CC2DCE">
        <w:rPr>
          <w:rFonts w:eastAsia="Calibri"/>
          <w:szCs w:val="22"/>
          <w:lang w:val="sr-Latn-ME"/>
        </w:rPr>
        <w:t>djelove</w:t>
      </w:r>
      <w:r w:rsidRPr="00CC2DCE">
        <w:rPr>
          <w:rFonts w:eastAsia="Calibri"/>
          <w:szCs w:val="22"/>
          <w:lang w:val="sr-Latn-ME"/>
        </w:rPr>
        <w:t xml:space="preserve"> 4.4 i 4.5).</w:t>
      </w:r>
    </w:p>
    <w:p w14:paraId="7443A6EB" w14:textId="77777777" w:rsidR="00382C21" w:rsidRPr="00CC2DCE" w:rsidRDefault="00382C21" w:rsidP="00FA5414">
      <w:pPr>
        <w:tabs>
          <w:tab w:val="clear" w:pos="284"/>
        </w:tabs>
        <w:rPr>
          <w:rFonts w:eastAsia="Calibri"/>
          <w:szCs w:val="22"/>
          <w:lang w:val="sr-Latn-ME"/>
        </w:rPr>
      </w:pPr>
    </w:p>
    <w:p w14:paraId="62678D37" w14:textId="7637ACA9" w:rsidR="00382C21" w:rsidRPr="00CC2DCE" w:rsidRDefault="00C163FB" w:rsidP="00FA5414">
      <w:pPr>
        <w:tabs>
          <w:tab w:val="clear" w:pos="284"/>
        </w:tabs>
        <w:rPr>
          <w:rFonts w:eastAsia="Calibri"/>
          <w:szCs w:val="22"/>
          <w:lang w:val="sr-Latn-ME"/>
        </w:rPr>
      </w:pPr>
      <w:r w:rsidRPr="00CC2DCE">
        <w:rPr>
          <w:rFonts w:eastAsia="Calibri"/>
          <w:szCs w:val="22"/>
          <w:lang w:val="sr-Latn-ME"/>
        </w:rPr>
        <w:t xml:space="preserve">Istovremena terapija sa </w:t>
      </w:r>
      <w:r w:rsidR="004B70A9" w:rsidRPr="00CC2DCE">
        <w:rPr>
          <w:rFonts w:eastAsia="Calibri"/>
          <w:szCs w:val="22"/>
          <w:lang w:val="sr-Latn-ME"/>
        </w:rPr>
        <w:t xml:space="preserve">snažnim </w:t>
      </w:r>
      <w:r w:rsidRPr="00CC2DCE">
        <w:rPr>
          <w:rFonts w:eastAsia="Calibri"/>
          <w:szCs w:val="22"/>
          <w:lang w:val="sr-Latn-ME"/>
        </w:rPr>
        <w:t>inhibitorima CYP3A4 je kontraindikovana (vid</w:t>
      </w:r>
      <w:r w:rsidR="00471969" w:rsidRPr="00CC2DCE">
        <w:rPr>
          <w:rFonts w:eastAsia="Calibri"/>
          <w:szCs w:val="22"/>
          <w:lang w:val="sr-Latn-ME"/>
        </w:rPr>
        <w:t>j</w:t>
      </w:r>
      <w:r w:rsidRPr="00CC2DCE">
        <w:rPr>
          <w:rFonts w:eastAsia="Calibri"/>
          <w:szCs w:val="22"/>
          <w:lang w:val="sr-Latn-ME"/>
        </w:rPr>
        <w:t xml:space="preserve">eti </w:t>
      </w:r>
      <w:r w:rsidR="00283315" w:rsidRPr="00CC2DCE">
        <w:rPr>
          <w:rFonts w:eastAsia="Calibri"/>
          <w:szCs w:val="22"/>
          <w:lang w:val="sr-Latn-ME"/>
        </w:rPr>
        <w:t>djelove</w:t>
      </w:r>
      <w:r w:rsidRPr="00CC2DCE">
        <w:rPr>
          <w:rFonts w:eastAsia="Calibri"/>
          <w:szCs w:val="22"/>
          <w:lang w:val="sr-Latn-ME"/>
        </w:rPr>
        <w:t xml:space="preserve"> 4.3 i 4.5).  </w:t>
      </w:r>
    </w:p>
    <w:p w14:paraId="39A15CF5" w14:textId="77777777" w:rsidR="00382C21" w:rsidRPr="00CC2DCE" w:rsidRDefault="00382C21" w:rsidP="00FA5414">
      <w:pPr>
        <w:tabs>
          <w:tab w:val="clear" w:pos="284"/>
        </w:tabs>
        <w:rPr>
          <w:rFonts w:eastAsia="Calibri"/>
          <w:szCs w:val="22"/>
          <w:lang w:val="sr-Latn-ME"/>
        </w:rPr>
      </w:pPr>
    </w:p>
    <w:p w14:paraId="7E780502" w14:textId="6EC82E43"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Oštećenje funkcije bubrega</w:t>
      </w:r>
      <w:r w:rsidRPr="00CC2DCE">
        <w:rPr>
          <w:rFonts w:eastAsia="Calibri"/>
          <w:szCs w:val="22"/>
          <w:lang w:val="sr-Latn-ME"/>
        </w:rPr>
        <w:t>: Preporučuje se pažljivo određivanje doze kod pacijenata sa blagim do um</w:t>
      </w:r>
      <w:r w:rsidR="00DF7BBC" w:rsidRPr="00CC2DCE">
        <w:rPr>
          <w:rFonts w:eastAsia="Calibri"/>
          <w:szCs w:val="22"/>
          <w:lang w:val="sr-Latn-ME"/>
        </w:rPr>
        <w:t>j</w:t>
      </w:r>
      <w:r w:rsidRPr="00CC2DCE">
        <w:rPr>
          <w:rFonts w:eastAsia="Calibri"/>
          <w:szCs w:val="22"/>
          <w:lang w:val="sr-Latn-ME"/>
        </w:rPr>
        <w:t>erenim oštećenjem funkcije bubrega (klirens kreatinina 30–80 m</w:t>
      </w:r>
      <w:r w:rsidR="00283315" w:rsidRPr="00CC2DCE">
        <w:rPr>
          <w:rFonts w:eastAsia="Calibri"/>
          <w:szCs w:val="22"/>
          <w:lang w:val="sr-Latn-ME"/>
        </w:rPr>
        <w:t>l</w:t>
      </w:r>
      <w:r w:rsidRPr="00CC2DCE">
        <w:rPr>
          <w:rFonts w:eastAsia="Calibri"/>
          <w:szCs w:val="22"/>
          <w:lang w:val="sr-Latn-ME"/>
        </w:rPr>
        <w:t>/min) (vid</w:t>
      </w:r>
      <w:r w:rsidR="00471969" w:rsidRPr="00CC2DCE">
        <w:rPr>
          <w:rFonts w:eastAsia="Calibri"/>
          <w:szCs w:val="22"/>
          <w:lang w:val="sr-Latn-ME"/>
        </w:rPr>
        <w:t>j</w:t>
      </w:r>
      <w:r w:rsidRPr="00CC2DCE">
        <w:rPr>
          <w:rFonts w:eastAsia="Calibri"/>
          <w:szCs w:val="22"/>
          <w:lang w:val="sr-Latn-ME"/>
        </w:rPr>
        <w:t xml:space="preserve">eti </w:t>
      </w:r>
      <w:r w:rsidR="00283315" w:rsidRPr="00CC2DCE">
        <w:rPr>
          <w:rFonts w:eastAsia="Calibri"/>
          <w:szCs w:val="22"/>
          <w:lang w:val="sr-Latn-ME"/>
        </w:rPr>
        <w:t>djelove</w:t>
      </w:r>
      <w:r w:rsidRPr="00CC2DCE">
        <w:rPr>
          <w:rFonts w:eastAsia="Calibri"/>
          <w:szCs w:val="22"/>
          <w:lang w:val="sr-Latn-ME"/>
        </w:rPr>
        <w:t xml:space="preserve"> 4.4, 4.8 i </w:t>
      </w:r>
      <w:r w:rsidRPr="00CC2DCE">
        <w:rPr>
          <w:rFonts w:eastAsia="Calibri"/>
          <w:szCs w:val="22"/>
          <w:lang w:val="sr-Latn-ME"/>
        </w:rPr>
        <w:lastRenderedPageBreak/>
        <w:t>5.2). L</w:t>
      </w:r>
      <w:r w:rsidR="00471969" w:rsidRPr="00CC2DCE">
        <w:rPr>
          <w:rFonts w:eastAsia="Calibri"/>
          <w:szCs w:val="22"/>
          <w:lang w:val="sr-Latn-ME"/>
        </w:rPr>
        <w:t>ij</w:t>
      </w:r>
      <w:r w:rsidRPr="00CC2DCE">
        <w:rPr>
          <w:rFonts w:eastAsia="Calibri"/>
          <w:szCs w:val="22"/>
          <w:lang w:val="sr-Latn-ME"/>
        </w:rPr>
        <w:t>ek Ranexa je kontraindikovan kod pacijenata sa teškim oštećenjem funkcije bubrega (klirens kreatinina &lt;</w:t>
      </w:r>
      <w:r w:rsidR="00364C5A" w:rsidRPr="00CC2DCE">
        <w:rPr>
          <w:rFonts w:eastAsia="Calibri"/>
          <w:szCs w:val="22"/>
          <w:lang w:val="sr-Latn-ME"/>
        </w:rPr>
        <w:t xml:space="preserve"> </w:t>
      </w:r>
      <w:r w:rsidRPr="00CC2DCE">
        <w:rPr>
          <w:rFonts w:eastAsia="Calibri"/>
          <w:szCs w:val="22"/>
          <w:lang w:val="sr-Latn-ME"/>
        </w:rPr>
        <w:t xml:space="preserve">30 </w:t>
      </w:r>
      <w:r w:rsidR="00E37C33" w:rsidRPr="00CC2DCE">
        <w:rPr>
          <w:rFonts w:eastAsia="Calibri"/>
          <w:szCs w:val="22"/>
          <w:lang w:val="sr-Latn-ME"/>
        </w:rPr>
        <w:t>m</w:t>
      </w:r>
      <w:r w:rsidR="00283315" w:rsidRPr="00CC2DCE">
        <w:rPr>
          <w:rFonts w:eastAsia="Calibri"/>
          <w:szCs w:val="22"/>
          <w:lang w:val="sr-Latn-ME"/>
        </w:rPr>
        <w:t>l</w:t>
      </w:r>
      <w:r w:rsidRPr="00CC2DCE">
        <w:rPr>
          <w:rFonts w:eastAsia="Calibri"/>
          <w:szCs w:val="22"/>
          <w:lang w:val="sr-Latn-ME"/>
        </w:rPr>
        <w:t>/min) (vid</w:t>
      </w:r>
      <w:r w:rsidR="00471969" w:rsidRPr="00CC2DCE">
        <w:rPr>
          <w:rFonts w:eastAsia="Calibri"/>
          <w:szCs w:val="22"/>
          <w:lang w:val="sr-Latn-ME"/>
        </w:rPr>
        <w:t>j</w:t>
      </w:r>
      <w:r w:rsidRPr="00CC2DCE">
        <w:rPr>
          <w:rFonts w:eastAsia="Calibri"/>
          <w:szCs w:val="22"/>
          <w:lang w:val="sr-Latn-ME"/>
        </w:rPr>
        <w:t xml:space="preserve">eti </w:t>
      </w:r>
      <w:r w:rsidR="00283315" w:rsidRPr="00CC2DCE">
        <w:rPr>
          <w:rFonts w:eastAsia="Calibri"/>
          <w:szCs w:val="22"/>
          <w:lang w:val="sr-Latn-ME"/>
        </w:rPr>
        <w:t>djelove</w:t>
      </w:r>
      <w:r w:rsidRPr="00CC2DCE">
        <w:rPr>
          <w:rFonts w:eastAsia="Calibri"/>
          <w:szCs w:val="22"/>
          <w:lang w:val="sr-Latn-ME"/>
        </w:rPr>
        <w:t xml:space="preserve"> 4.3 i 5.2).</w:t>
      </w:r>
    </w:p>
    <w:p w14:paraId="572AFF7E" w14:textId="77777777" w:rsidR="005610A6" w:rsidRPr="00CC2DCE" w:rsidRDefault="005610A6" w:rsidP="00FA5414">
      <w:pPr>
        <w:tabs>
          <w:tab w:val="clear" w:pos="284"/>
        </w:tabs>
        <w:rPr>
          <w:rFonts w:eastAsia="Calibri"/>
          <w:szCs w:val="22"/>
          <w:u w:val="single"/>
          <w:lang w:val="sr-Latn-ME"/>
        </w:rPr>
      </w:pPr>
    </w:p>
    <w:p w14:paraId="5D650E0B" w14:textId="5204C2B7"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Oštećenje funkcije jetre</w:t>
      </w:r>
      <w:r w:rsidRPr="00CC2DCE">
        <w:rPr>
          <w:rFonts w:eastAsia="Calibri"/>
          <w:szCs w:val="22"/>
          <w:lang w:val="sr-Latn-ME"/>
        </w:rPr>
        <w:t>: Preporučuje se pažljivo određivanje doze kod pacijenata sa blagim oštećenjem funkcije jetre (vid</w:t>
      </w:r>
      <w:r w:rsidR="00471969" w:rsidRPr="00CC2DCE">
        <w:rPr>
          <w:rFonts w:eastAsia="Calibri"/>
          <w:szCs w:val="22"/>
          <w:lang w:val="sr-Latn-ME"/>
        </w:rPr>
        <w:t>j</w:t>
      </w:r>
      <w:r w:rsidRPr="00CC2DCE">
        <w:rPr>
          <w:rFonts w:eastAsia="Calibri"/>
          <w:szCs w:val="22"/>
          <w:lang w:val="sr-Latn-ME"/>
        </w:rPr>
        <w:t xml:space="preserve">eti </w:t>
      </w:r>
      <w:r w:rsidR="002C27E9" w:rsidRPr="00CC2DCE">
        <w:rPr>
          <w:rFonts w:eastAsia="Calibri"/>
          <w:szCs w:val="22"/>
          <w:lang w:val="sr-Latn-ME"/>
        </w:rPr>
        <w:t>djelove</w:t>
      </w:r>
      <w:r w:rsidRPr="00CC2DCE">
        <w:rPr>
          <w:rFonts w:eastAsia="Calibri"/>
          <w:szCs w:val="22"/>
          <w:lang w:val="sr-Latn-ME"/>
        </w:rPr>
        <w:t xml:space="preserve"> 4.4 i 5.2). L</w:t>
      </w:r>
      <w:r w:rsidR="00471969" w:rsidRPr="00CC2DCE">
        <w:rPr>
          <w:rFonts w:eastAsia="Calibri"/>
          <w:szCs w:val="22"/>
          <w:lang w:val="sr-Latn-ME"/>
        </w:rPr>
        <w:t>ij</w:t>
      </w:r>
      <w:r w:rsidRPr="00CC2DCE">
        <w:rPr>
          <w:rFonts w:eastAsia="Calibri"/>
          <w:szCs w:val="22"/>
          <w:lang w:val="sr-Latn-ME"/>
        </w:rPr>
        <w:t>ek Ranexa je kontraindikovan kod pacijenata sa um</w:t>
      </w:r>
      <w:r w:rsidR="00DF7BBC" w:rsidRPr="00CC2DCE">
        <w:rPr>
          <w:rFonts w:eastAsia="Calibri"/>
          <w:szCs w:val="22"/>
          <w:lang w:val="sr-Latn-ME"/>
        </w:rPr>
        <w:t>j</w:t>
      </w:r>
      <w:r w:rsidRPr="00CC2DCE">
        <w:rPr>
          <w:rFonts w:eastAsia="Calibri"/>
          <w:szCs w:val="22"/>
          <w:lang w:val="sr-Latn-ME"/>
        </w:rPr>
        <w:t xml:space="preserve">erenim do teškim oštećenjem funkcije jetre (videti </w:t>
      </w:r>
      <w:r w:rsidR="002C27E9" w:rsidRPr="00CC2DCE">
        <w:rPr>
          <w:rFonts w:eastAsia="Calibri"/>
          <w:szCs w:val="22"/>
          <w:lang w:val="sr-Latn-ME"/>
        </w:rPr>
        <w:t>djelove</w:t>
      </w:r>
      <w:r w:rsidRPr="00CC2DCE">
        <w:rPr>
          <w:rFonts w:eastAsia="Calibri"/>
          <w:szCs w:val="22"/>
          <w:lang w:val="sr-Latn-ME"/>
        </w:rPr>
        <w:t xml:space="preserve"> 4.3 i 5.2).</w:t>
      </w:r>
    </w:p>
    <w:p w14:paraId="08D8A0A1" w14:textId="77777777" w:rsidR="00382C21" w:rsidRPr="00CC2DCE" w:rsidRDefault="00382C21" w:rsidP="00FA5414">
      <w:pPr>
        <w:tabs>
          <w:tab w:val="clear" w:pos="284"/>
        </w:tabs>
        <w:rPr>
          <w:rFonts w:eastAsia="Calibri"/>
          <w:szCs w:val="22"/>
          <w:lang w:val="sr-Latn-ME"/>
        </w:rPr>
      </w:pPr>
    </w:p>
    <w:p w14:paraId="7996F1CA" w14:textId="6A08DB31"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Stariji pacijenti</w:t>
      </w:r>
      <w:r w:rsidRPr="00CC2DCE">
        <w:rPr>
          <w:rFonts w:eastAsia="Calibri"/>
          <w:szCs w:val="22"/>
          <w:lang w:val="sr-Latn-ME"/>
        </w:rPr>
        <w:t>: Određivanje doze kod starijih pacijenata treba sprovesti sa oprezom (vid</w:t>
      </w:r>
      <w:r w:rsidR="00716FE5" w:rsidRPr="00CC2DCE">
        <w:rPr>
          <w:rFonts w:eastAsia="Calibri"/>
          <w:szCs w:val="22"/>
          <w:lang w:val="sr-Latn-ME"/>
        </w:rPr>
        <w:t>j</w:t>
      </w:r>
      <w:r w:rsidRPr="00CC2DCE">
        <w:rPr>
          <w:rFonts w:eastAsia="Calibri"/>
          <w:szCs w:val="22"/>
          <w:lang w:val="sr-Latn-ME"/>
        </w:rPr>
        <w:t xml:space="preserve">eti </w:t>
      </w:r>
      <w:r w:rsidR="002C27E9" w:rsidRPr="00CC2DCE">
        <w:rPr>
          <w:rFonts w:eastAsia="Calibri"/>
          <w:szCs w:val="22"/>
          <w:lang w:val="sr-Latn-ME"/>
        </w:rPr>
        <w:t>dio</w:t>
      </w:r>
      <w:r w:rsidRPr="00CC2DCE">
        <w:rPr>
          <w:rFonts w:eastAsia="Calibri"/>
          <w:szCs w:val="22"/>
          <w:lang w:val="sr-Latn-ME"/>
        </w:rPr>
        <w:t xml:space="preserve"> 4.4). Izloženost starijih pacijenata ranolazinu može biti povećana zbog smanjenja renalne funkcije koja nastaje zbog starosti (vid</w:t>
      </w:r>
      <w:r w:rsidR="00471969" w:rsidRPr="00CC2DCE">
        <w:rPr>
          <w:rFonts w:eastAsia="Calibri"/>
          <w:szCs w:val="22"/>
          <w:lang w:val="sr-Latn-ME"/>
        </w:rPr>
        <w:t>j</w:t>
      </w:r>
      <w:r w:rsidRPr="00CC2DCE">
        <w:rPr>
          <w:rFonts w:eastAsia="Calibri"/>
          <w:szCs w:val="22"/>
          <w:lang w:val="sr-Latn-ME"/>
        </w:rPr>
        <w:t xml:space="preserve">eti </w:t>
      </w:r>
      <w:r w:rsidR="002C27E9" w:rsidRPr="00CC2DCE">
        <w:rPr>
          <w:rFonts w:eastAsia="Calibri"/>
          <w:szCs w:val="22"/>
          <w:lang w:val="sr-Latn-ME"/>
        </w:rPr>
        <w:t>dio</w:t>
      </w:r>
      <w:r w:rsidRPr="00CC2DCE">
        <w:rPr>
          <w:rFonts w:eastAsia="Calibri"/>
          <w:szCs w:val="22"/>
          <w:lang w:val="sr-Latn-ME"/>
        </w:rPr>
        <w:t xml:space="preserve"> 5.2). Incidenca neželjenih d</w:t>
      </w:r>
      <w:r w:rsidR="002C27E9" w:rsidRPr="00CC2DCE">
        <w:rPr>
          <w:rFonts w:eastAsia="Calibri"/>
          <w:szCs w:val="22"/>
          <w:lang w:val="sr-Latn-ME"/>
        </w:rPr>
        <w:t>ejstava</w:t>
      </w:r>
      <w:r w:rsidRPr="00CC2DCE">
        <w:rPr>
          <w:rFonts w:eastAsia="Calibri"/>
          <w:szCs w:val="22"/>
          <w:lang w:val="sr-Latn-ME"/>
        </w:rPr>
        <w:t xml:space="preserve"> je bila veća kod starijih osoba (vid</w:t>
      </w:r>
      <w:r w:rsidR="00471969" w:rsidRPr="00CC2DCE">
        <w:rPr>
          <w:rFonts w:eastAsia="Calibri"/>
          <w:szCs w:val="22"/>
          <w:lang w:val="sr-Latn-ME"/>
        </w:rPr>
        <w:t>j</w:t>
      </w:r>
      <w:r w:rsidRPr="00CC2DCE">
        <w:rPr>
          <w:rFonts w:eastAsia="Calibri"/>
          <w:szCs w:val="22"/>
          <w:lang w:val="sr-Latn-ME"/>
        </w:rPr>
        <w:t xml:space="preserve">eti </w:t>
      </w:r>
      <w:r w:rsidR="002C27E9" w:rsidRPr="00CC2DCE">
        <w:rPr>
          <w:rFonts w:eastAsia="Calibri"/>
          <w:szCs w:val="22"/>
          <w:lang w:val="sr-Latn-ME"/>
        </w:rPr>
        <w:t>dio</w:t>
      </w:r>
      <w:r w:rsidRPr="00CC2DCE">
        <w:rPr>
          <w:rFonts w:eastAsia="Calibri"/>
          <w:szCs w:val="22"/>
          <w:lang w:val="sr-Latn-ME"/>
        </w:rPr>
        <w:t xml:space="preserve"> 4.8).</w:t>
      </w:r>
    </w:p>
    <w:p w14:paraId="2EC6C027" w14:textId="77777777" w:rsidR="00382C21" w:rsidRPr="00CC2DCE" w:rsidRDefault="00382C21" w:rsidP="00FA5414">
      <w:pPr>
        <w:tabs>
          <w:tab w:val="clear" w:pos="284"/>
        </w:tabs>
        <w:rPr>
          <w:rFonts w:eastAsia="Calibri"/>
          <w:szCs w:val="22"/>
          <w:lang w:val="sr-Latn-ME"/>
        </w:rPr>
      </w:pPr>
    </w:p>
    <w:p w14:paraId="19C6760E" w14:textId="5B81103D"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Mala t</w:t>
      </w:r>
      <w:r w:rsidR="00716FE5" w:rsidRPr="00CC2DCE">
        <w:rPr>
          <w:rFonts w:eastAsia="Calibri"/>
          <w:szCs w:val="22"/>
          <w:u w:val="single"/>
          <w:lang w:val="sr-Latn-ME"/>
        </w:rPr>
        <w:t>j</w:t>
      </w:r>
      <w:r w:rsidRPr="00CC2DCE">
        <w:rPr>
          <w:rFonts w:eastAsia="Calibri"/>
          <w:szCs w:val="22"/>
          <w:u w:val="single"/>
          <w:lang w:val="sr-Latn-ME"/>
        </w:rPr>
        <w:t>elesna masa</w:t>
      </w:r>
      <w:r w:rsidRPr="00CC2DCE">
        <w:rPr>
          <w:rFonts w:eastAsia="Calibri"/>
          <w:szCs w:val="22"/>
          <w:lang w:val="sr-Latn-ME"/>
        </w:rPr>
        <w:t>: Incidenca neželjenih d</w:t>
      </w:r>
      <w:r w:rsidR="002C27E9" w:rsidRPr="00CC2DCE">
        <w:rPr>
          <w:rFonts w:eastAsia="Calibri"/>
          <w:szCs w:val="22"/>
          <w:lang w:val="sr-Latn-ME"/>
        </w:rPr>
        <w:t>ejstava</w:t>
      </w:r>
      <w:r w:rsidRPr="00CC2DCE">
        <w:rPr>
          <w:rFonts w:eastAsia="Calibri"/>
          <w:szCs w:val="22"/>
          <w:lang w:val="sr-Latn-ME"/>
        </w:rPr>
        <w:t xml:space="preserve"> je bila veća kod pacijenata sa malom t</w:t>
      </w:r>
      <w:r w:rsidR="00471969" w:rsidRPr="00CC2DCE">
        <w:rPr>
          <w:rFonts w:eastAsia="Calibri"/>
          <w:szCs w:val="22"/>
          <w:lang w:val="sr-Latn-ME"/>
        </w:rPr>
        <w:t>j</w:t>
      </w:r>
      <w:r w:rsidRPr="00CC2DCE">
        <w:rPr>
          <w:rFonts w:eastAsia="Calibri"/>
          <w:szCs w:val="22"/>
          <w:lang w:val="sr-Latn-ME"/>
        </w:rPr>
        <w:t>elesnom masom (≤</w:t>
      </w:r>
      <w:r w:rsidR="00364C5A" w:rsidRPr="00CC2DCE">
        <w:rPr>
          <w:rFonts w:eastAsia="Calibri"/>
          <w:szCs w:val="22"/>
          <w:lang w:val="sr-Latn-ME"/>
        </w:rPr>
        <w:t xml:space="preserve"> </w:t>
      </w:r>
      <w:r w:rsidRPr="00CC2DCE">
        <w:rPr>
          <w:rFonts w:eastAsia="Calibri"/>
          <w:szCs w:val="22"/>
          <w:lang w:val="sr-Latn-ME"/>
        </w:rPr>
        <w:t>60 kg). Određivanje doze kod pacijenata sa malom t</w:t>
      </w:r>
      <w:r w:rsidR="002A78FF" w:rsidRPr="00CC2DCE">
        <w:rPr>
          <w:rFonts w:eastAsia="Calibri"/>
          <w:szCs w:val="22"/>
          <w:lang w:val="sr-Latn-ME"/>
        </w:rPr>
        <w:t>j</w:t>
      </w:r>
      <w:r w:rsidRPr="00CC2DCE">
        <w:rPr>
          <w:rFonts w:eastAsia="Calibri"/>
          <w:szCs w:val="22"/>
          <w:lang w:val="sr-Latn-ME"/>
        </w:rPr>
        <w:t>elesnom masom treba sprovesti sa oprezom (vid</w:t>
      </w:r>
      <w:r w:rsidR="00471969" w:rsidRPr="00CC2DCE">
        <w:rPr>
          <w:rFonts w:eastAsia="Calibri"/>
          <w:szCs w:val="22"/>
          <w:lang w:val="sr-Latn-ME"/>
        </w:rPr>
        <w:t>j</w:t>
      </w:r>
      <w:r w:rsidRPr="00CC2DCE">
        <w:rPr>
          <w:rFonts w:eastAsia="Calibri"/>
          <w:szCs w:val="22"/>
          <w:lang w:val="sr-Latn-ME"/>
        </w:rPr>
        <w:t xml:space="preserve">eti </w:t>
      </w:r>
      <w:r w:rsidR="002C27E9" w:rsidRPr="00CC2DCE">
        <w:rPr>
          <w:rFonts w:eastAsia="Calibri"/>
          <w:szCs w:val="22"/>
          <w:lang w:val="sr-Latn-ME"/>
        </w:rPr>
        <w:t>djelove</w:t>
      </w:r>
      <w:r w:rsidRPr="00CC2DCE">
        <w:rPr>
          <w:rFonts w:eastAsia="Calibri"/>
          <w:szCs w:val="22"/>
          <w:lang w:val="sr-Latn-ME"/>
        </w:rPr>
        <w:t xml:space="preserve"> 4.4, 4.8 i 5.2).</w:t>
      </w:r>
    </w:p>
    <w:p w14:paraId="6DABC16A" w14:textId="77777777" w:rsidR="00382C21" w:rsidRPr="00CC2DCE" w:rsidRDefault="00382C21" w:rsidP="00FA5414">
      <w:pPr>
        <w:tabs>
          <w:tab w:val="clear" w:pos="284"/>
        </w:tabs>
        <w:rPr>
          <w:rFonts w:eastAsia="Calibri"/>
          <w:szCs w:val="22"/>
          <w:lang w:val="sr-Latn-ME"/>
        </w:rPr>
      </w:pPr>
    </w:p>
    <w:p w14:paraId="7127E08A" w14:textId="6687B9B5"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 xml:space="preserve">Kongestivna srčana insuficijencija (eng. </w:t>
      </w:r>
      <w:r w:rsidRPr="00CC2DCE">
        <w:rPr>
          <w:rFonts w:eastAsia="Calibri"/>
          <w:i/>
          <w:szCs w:val="22"/>
          <w:u w:val="single"/>
          <w:lang w:val="sr-Latn-ME"/>
        </w:rPr>
        <w:t>congestive heart failure</w:t>
      </w:r>
      <w:r w:rsidRPr="00CC2DCE">
        <w:rPr>
          <w:rFonts w:eastAsia="Calibri"/>
          <w:szCs w:val="22"/>
          <w:u w:val="single"/>
          <w:lang w:val="sr-Latn-ME"/>
        </w:rPr>
        <w:t>, CHF)</w:t>
      </w:r>
      <w:r w:rsidRPr="00CC2DCE">
        <w:rPr>
          <w:rFonts w:eastAsia="Calibri"/>
          <w:szCs w:val="22"/>
          <w:lang w:val="sr-Latn-ME"/>
        </w:rPr>
        <w:t>: Određivanje doze kod pacijenata sa um</w:t>
      </w:r>
      <w:r w:rsidR="00471969" w:rsidRPr="00CC2DCE">
        <w:rPr>
          <w:rFonts w:eastAsia="Calibri"/>
          <w:szCs w:val="22"/>
          <w:lang w:val="sr-Latn-ME"/>
        </w:rPr>
        <w:t>j</w:t>
      </w:r>
      <w:r w:rsidRPr="00CC2DCE">
        <w:rPr>
          <w:rFonts w:eastAsia="Calibri"/>
          <w:szCs w:val="22"/>
          <w:lang w:val="sr-Latn-ME"/>
        </w:rPr>
        <w:t>erenom do teškom CHF (NYHA klasa III–IV) treba sprovesti sa oprezom (vid</w:t>
      </w:r>
      <w:r w:rsidR="00471969" w:rsidRPr="00CC2DCE">
        <w:rPr>
          <w:rFonts w:eastAsia="Calibri"/>
          <w:szCs w:val="22"/>
          <w:lang w:val="sr-Latn-ME"/>
        </w:rPr>
        <w:t>j</w:t>
      </w:r>
      <w:r w:rsidRPr="00CC2DCE">
        <w:rPr>
          <w:rFonts w:eastAsia="Calibri"/>
          <w:szCs w:val="22"/>
          <w:lang w:val="sr-Latn-ME"/>
        </w:rPr>
        <w:t xml:space="preserve">eti </w:t>
      </w:r>
      <w:r w:rsidR="002C27E9" w:rsidRPr="00CC2DCE">
        <w:rPr>
          <w:rFonts w:eastAsia="Calibri"/>
          <w:szCs w:val="22"/>
          <w:lang w:val="sr-Latn-ME"/>
        </w:rPr>
        <w:t>djelove</w:t>
      </w:r>
      <w:r w:rsidRPr="00CC2DCE">
        <w:rPr>
          <w:rFonts w:eastAsia="Calibri"/>
          <w:szCs w:val="22"/>
          <w:lang w:val="sr-Latn-ME"/>
        </w:rPr>
        <w:t xml:space="preserve"> 4.4 i 5.2).</w:t>
      </w:r>
    </w:p>
    <w:p w14:paraId="21DDF0AA" w14:textId="77777777" w:rsidR="00382C21" w:rsidRPr="00CC2DCE" w:rsidRDefault="00382C21" w:rsidP="00FA5414">
      <w:pPr>
        <w:tabs>
          <w:tab w:val="clear" w:pos="284"/>
        </w:tabs>
        <w:rPr>
          <w:rFonts w:eastAsia="Calibri"/>
          <w:szCs w:val="22"/>
          <w:lang w:val="sr-Latn-ME"/>
        </w:rPr>
      </w:pPr>
    </w:p>
    <w:p w14:paraId="27FFD042" w14:textId="77777777" w:rsidR="0058499C" w:rsidRPr="00CC2DCE" w:rsidRDefault="0080065C" w:rsidP="00FA5414">
      <w:pPr>
        <w:rPr>
          <w:rFonts w:eastAsia="Calibri"/>
          <w:szCs w:val="22"/>
          <w:lang w:val="sr-Latn-ME"/>
        </w:rPr>
      </w:pPr>
      <w:r w:rsidRPr="00CC2DCE">
        <w:rPr>
          <w:rFonts w:eastAsia="Calibri"/>
          <w:szCs w:val="22"/>
          <w:u w:val="single"/>
          <w:lang w:val="sr-Latn-ME"/>
        </w:rPr>
        <w:t>Pedijatrijska populacija</w:t>
      </w:r>
      <w:r w:rsidRPr="00CC2DCE">
        <w:rPr>
          <w:rFonts w:eastAsia="Calibri"/>
          <w:szCs w:val="22"/>
          <w:lang w:val="sr-Latn-ME"/>
        </w:rPr>
        <w:t xml:space="preserve">: </w:t>
      </w:r>
    </w:p>
    <w:p w14:paraId="29045F91" w14:textId="553213A2" w:rsidR="00382C21" w:rsidRPr="00CC2DCE" w:rsidRDefault="00F443DC" w:rsidP="00FA5414">
      <w:pPr>
        <w:rPr>
          <w:rFonts w:eastAsia="Calibri"/>
          <w:szCs w:val="22"/>
          <w:lang w:val="sr-Latn-ME"/>
        </w:rPr>
      </w:pPr>
      <w:r w:rsidRPr="00CC2DCE">
        <w:rPr>
          <w:szCs w:val="22"/>
          <w:lang w:val="sr-Latn-ME"/>
        </w:rPr>
        <w:t>Bezbjednost</w:t>
      </w:r>
      <w:r w:rsidR="00C163FB" w:rsidRPr="00CC2DCE">
        <w:rPr>
          <w:rFonts w:eastAsia="Calibri"/>
          <w:szCs w:val="22"/>
          <w:lang w:val="sr-Latn-ME"/>
        </w:rPr>
        <w:t xml:space="preserve"> i efikasnost l</w:t>
      </w:r>
      <w:r w:rsidR="00471969" w:rsidRPr="00CC2DCE">
        <w:rPr>
          <w:rFonts w:eastAsia="Calibri"/>
          <w:szCs w:val="22"/>
          <w:lang w:val="sr-Latn-ME"/>
        </w:rPr>
        <w:t>ij</w:t>
      </w:r>
      <w:r w:rsidR="00C163FB" w:rsidRPr="00CC2DCE">
        <w:rPr>
          <w:rFonts w:eastAsia="Calibri"/>
          <w:szCs w:val="22"/>
          <w:lang w:val="sr-Latn-ME"/>
        </w:rPr>
        <w:t>eka Ranexa kod d</w:t>
      </w:r>
      <w:r w:rsidR="00364C5A" w:rsidRPr="00CC2DCE">
        <w:rPr>
          <w:rFonts w:eastAsia="Calibri"/>
          <w:szCs w:val="22"/>
          <w:lang w:val="sr-Latn-ME"/>
        </w:rPr>
        <w:t>j</w:t>
      </w:r>
      <w:r w:rsidR="00C163FB" w:rsidRPr="00CC2DCE">
        <w:rPr>
          <w:rFonts w:eastAsia="Calibri"/>
          <w:szCs w:val="22"/>
          <w:lang w:val="sr-Latn-ME"/>
        </w:rPr>
        <w:t>ece mlađe od 18 godina ni</w:t>
      </w:r>
      <w:r w:rsidR="002C27E9" w:rsidRPr="00CC2DCE">
        <w:rPr>
          <w:rFonts w:eastAsia="Calibri"/>
          <w:szCs w:val="22"/>
          <w:lang w:val="sr-Latn-ME"/>
        </w:rPr>
        <w:t>je</w:t>
      </w:r>
      <w:r w:rsidR="0025374D" w:rsidRPr="00CC2DCE">
        <w:rPr>
          <w:rFonts w:eastAsia="Calibri"/>
          <w:szCs w:val="22"/>
          <w:lang w:val="sr-Latn-ME"/>
        </w:rPr>
        <w:t>su</w:t>
      </w:r>
      <w:r w:rsidR="00C163FB" w:rsidRPr="00CC2DCE">
        <w:rPr>
          <w:rFonts w:eastAsia="Calibri"/>
          <w:szCs w:val="22"/>
          <w:lang w:val="sr-Latn-ME"/>
        </w:rPr>
        <w:t xml:space="preserve"> ustanovljen</w:t>
      </w:r>
      <w:r w:rsidR="0025374D" w:rsidRPr="00CC2DCE">
        <w:rPr>
          <w:rFonts w:eastAsia="Calibri"/>
          <w:szCs w:val="22"/>
          <w:lang w:val="sr-Latn-ME"/>
        </w:rPr>
        <w:t>e</w:t>
      </w:r>
      <w:r w:rsidR="00C163FB" w:rsidRPr="00CC2DCE">
        <w:rPr>
          <w:rFonts w:eastAsia="Calibri"/>
          <w:szCs w:val="22"/>
          <w:lang w:val="sr-Latn-ME"/>
        </w:rPr>
        <w:t>. Nema dostupnih podataka.</w:t>
      </w:r>
    </w:p>
    <w:p w14:paraId="27D30CE0" w14:textId="77777777" w:rsidR="00382C21" w:rsidRPr="00CC2DCE" w:rsidRDefault="00382C21" w:rsidP="00FA5414">
      <w:pPr>
        <w:tabs>
          <w:tab w:val="clear" w:pos="284"/>
        </w:tabs>
        <w:rPr>
          <w:rFonts w:eastAsia="Calibri"/>
          <w:szCs w:val="22"/>
          <w:lang w:val="sr-Latn-ME"/>
        </w:rPr>
      </w:pPr>
    </w:p>
    <w:p w14:paraId="66A1C6FD" w14:textId="443AFB61" w:rsidR="00382C21" w:rsidRPr="00CC2DCE" w:rsidRDefault="00C163FB" w:rsidP="00FA5414">
      <w:pPr>
        <w:tabs>
          <w:tab w:val="left" w:pos="540"/>
          <w:tab w:val="left" w:pos="569"/>
        </w:tabs>
        <w:rPr>
          <w:rFonts w:eastAsia="Calibri"/>
          <w:szCs w:val="22"/>
          <w:u w:val="single"/>
          <w:lang w:val="sr-Latn-ME"/>
        </w:rPr>
      </w:pPr>
      <w:r w:rsidRPr="00CC2DCE">
        <w:rPr>
          <w:rFonts w:eastAsia="Calibri"/>
          <w:szCs w:val="22"/>
          <w:u w:val="single"/>
          <w:lang w:val="sr-Latn-ME"/>
        </w:rPr>
        <w:t xml:space="preserve">Način </w:t>
      </w:r>
      <w:r w:rsidR="00452E9D" w:rsidRPr="00CC2DCE">
        <w:rPr>
          <w:bCs/>
          <w:szCs w:val="22"/>
          <w:u w:val="single"/>
          <w:lang w:val="sr-Latn-ME"/>
        </w:rPr>
        <w:t>primjene</w:t>
      </w:r>
    </w:p>
    <w:p w14:paraId="675BBB0A" w14:textId="1E6539B2" w:rsidR="00382C21" w:rsidRPr="00CC2DCE" w:rsidRDefault="002C27E9" w:rsidP="00E82CF9">
      <w:pPr>
        <w:tabs>
          <w:tab w:val="clear" w:pos="284"/>
        </w:tabs>
        <w:spacing w:line="276" w:lineRule="auto"/>
        <w:rPr>
          <w:rFonts w:eastAsia="Calibri"/>
          <w:szCs w:val="22"/>
          <w:lang w:val="sr-Latn-ME"/>
        </w:rPr>
      </w:pPr>
      <w:r w:rsidRPr="00CC2DCE">
        <w:rPr>
          <w:rFonts w:eastAsia="Calibri"/>
          <w:szCs w:val="22"/>
          <w:lang w:val="sr-Latn-ME"/>
        </w:rPr>
        <w:t>T</w:t>
      </w:r>
      <w:r w:rsidR="00C163FB" w:rsidRPr="00CC2DCE">
        <w:rPr>
          <w:rFonts w:eastAsia="Calibri"/>
          <w:szCs w:val="22"/>
          <w:lang w:val="sr-Latn-ME"/>
        </w:rPr>
        <w:t>ablete treba progutati c</w:t>
      </w:r>
      <w:r w:rsidR="00471969" w:rsidRPr="00CC2DCE">
        <w:rPr>
          <w:rFonts w:eastAsia="Calibri"/>
          <w:szCs w:val="22"/>
          <w:lang w:val="sr-Latn-ME"/>
        </w:rPr>
        <w:t>ij</w:t>
      </w:r>
      <w:r w:rsidR="00C163FB" w:rsidRPr="00CC2DCE">
        <w:rPr>
          <w:rFonts w:eastAsia="Calibri"/>
          <w:szCs w:val="22"/>
          <w:lang w:val="sr-Latn-ME"/>
        </w:rPr>
        <w:t xml:space="preserve">ele i </w:t>
      </w:r>
      <w:r w:rsidRPr="00CC2DCE">
        <w:rPr>
          <w:rFonts w:eastAsia="Calibri"/>
          <w:szCs w:val="22"/>
          <w:lang w:val="sr-Latn-ME"/>
        </w:rPr>
        <w:t xml:space="preserve">one se </w:t>
      </w:r>
      <w:r w:rsidR="00C163FB" w:rsidRPr="00CC2DCE">
        <w:rPr>
          <w:rFonts w:eastAsia="Calibri"/>
          <w:szCs w:val="22"/>
          <w:lang w:val="sr-Latn-ME"/>
        </w:rPr>
        <w:t>ne sm</w:t>
      </w:r>
      <w:r w:rsidRPr="00CC2DCE">
        <w:rPr>
          <w:rFonts w:eastAsia="Calibri"/>
          <w:szCs w:val="22"/>
          <w:lang w:val="sr-Latn-ME"/>
        </w:rPr>
        <w:t>i</w:t>
      </w:r>
      <w:r w:rsidR="00C163FB" w:rsidRPr="00CC2DCE">
        <w:rPr>
          <w:rFonts w:eastAsia="Calibri"/>
          <w:szCs w:val="22"/>
          <w:lang w:val="sr-Latn-ME"/>
        </w:rPr>
        <w:t xml:space="preserve">ju drobiti, lomiti, ili žvakati. Mogu se uzimati sa </w:t>
      </w:r>
      <w:r w:rsidR="00C6196E" w:rsidRPr="00CC2DCE">
        <w:rPr>
          <w:rFonts w:eastAsia="Calibri"/>
          <w:szCs w:val="22"/>
          <w:lang w:val="sr-Latn-ME"/>
        </w:rPr>
        <w:t xml:space="preserve">hranom </w:t>
      </w:r>
      <w:r w:rsidR="00C163FB" w:rsidRPr="00CC2DCE">
        <w:rPr>
          <w:rFonts w:eastAsia="Calibri"/>
          <w:szCs w:val="22"/>
          <w:lang w:val="sr-Latn-ME"/>
        </w:rPr>
        <w:t xml:space="preserve">ili bez </w:t>
      </w:r>
      <w:r w:rsidR="00C6196E" w:rsidRPr="00CC2DCE">
        <w:rPr>
          <w:rFonts w:eastAsia="Calibri"/>
          <w:szCs w:val="22"/>
          <w:lang w:val="sr-Latn-ME"/>
        </w:rPr>
        <w:t>nje</w:t>
      </w:r>
      <w:r w:rsidR="00C163FB" w:rsidRPr="00CC2DCE">
        <w:rPr>
          <w:rFonts w:eastAsia="Calibri"/>
          <w:szCs w:val="22"/>
          <w:lang w:val="sr-Latn-ME"/>
        </w:rPr>
        <w:t>.</w:t>
      </w:r>
    </w:p>
    <w:p w14:paraId="45235463" w14:textId="77777777" w:rsidR="00CE09F3" w:rsidRPr="00CC2DCE" w:rsidRDefault="00CE09F3" w:rsidP="00FA5414">
      <w:pPr>
        <w:rPr>
          <w:szCs w:val="22"/>
          <w:lang w:val="sr-Latn-ME"/>
        </w:rPr>
      </w:pPr>
    </w:p>
    <w:p w14:paraId="77692710" w14:textId="706B059E" w:rsidR="00CE09F3" w:rsidRPr="00CC2DCE" w:rsidRDefault="00CE09F3" w:rsidP="00FA5414">
      <w:pPr>
        <w:rPr>
          <w:b/>
          <w:szCs w:val="22"/>
          <w:lang w:val="sr-Latn-ME"/>
        </w:rPr>
      </w:pPr>
      <w:r w:rsidRPr="00CC2DCE">
        <w:rPr>
          <w:b/>
          <w:szCs w:val="22"/>
          <w:lang w:val="sr-Latn-ME"/>
        </w:rPr>
        <w:t>4.3. Kontraindikacije</w:t>
      </w:r>
    </w:p>
    <w:p w14:paraId="180C8D7F" w14:textId="77777777" w:rsidR="00CE09F3" w:rsidRPr="00CC2DCE" w:rsidRDefault="00CE09F3" w:rsidP="00FA5414">
      <w:pPr>
        <w:rPr>
          <w:szCs w:val="22"/>
          <w:lang w:val="sr-Latn-ME"/>
        </w:rPr>
      </w:pPr>
    </w:p>
    <w:p w14:paraId="349CFE34" w14:textId="3BBC9153" w:rsidR="00382C21" w:rsidRPr="00CC2DCE" w:rsidRDefault="00C163FB" w:rsidP="00E82CF9">
      <w:pPr>
        <w:tabs>
          <w:tab w:val="clear" w:pos="284"/>
        </w:tabs>
        <w:rPr>
          <w:rFonts w:eastAsia="Calibri"/>
          <w:szCs w:val="22"/>
          <w:lang w:val="sr-Latn-ME"/>
        </w:rPr>
      </w:pPr>
      <w:r w:rsidRPr="00CC2DCE">
        <w:rPr>
          <w:rFonts w:eastAsia="Calibri"/>
          <w:szCs w:val="22"/>
          <w:lang w:val="sr-Latn-ME"/>
        </w:rPr>
        <w:t>Preos</w:t>
      </w:r>
      <w:r w:rsidR="00471969" w:rsidRPr="00CC2DCE">
        <w:rPr>
          <w:rFonts w:eastAsia="Calibri"/>
          <w:szCs w:val="22"/>
          <w:lang w:val="sr-Latn-ME"/>
        </w:rPr>
        <w:t>j</w:t>
      </w:r>
      <w:r w:rsidRPr="00CC2DCE">
        <w:rPr>
          <w:rFonts w:eastAsia="Calibri"/>
          <w:szCs w:val="22"/>
          <w:lang w:val="sr-Latn-ME"/>
        </w:rPr>
        <w:t>etljivost na aktivnu supstancu ili</w:t>
      </w:r>
      <w:r w:rsidR="0025374D" w:rsidRPr="00CC2DCE">
        <w:rPr>
          <w:rFonts w:eastAsia="Calibri"/>
          <w:szCs w:val="22"/>
          <w:lang w:val="sr-Latn-ME"/>
        </w:rPr>
        <w:t xml:space="preserve"> na bilo koju od p</w:t>
      </w:r>
      <w:r w:rsidRPr="00CC2DCE">
        <w:rPr>
          <w:rFonts w:eastAsia="Calibri"/>
          <w:szCs w:val="22"/>
          <w:lang w:val="sr-Latn-ME"/>
        </w:rPr>
        <w:t xml:space="preserve">omoćnih supstanci </w:t>
      </w:r>
      <w:r w:rsidR="0025374D" w:rsidRPr="00CC2DCE">
        <w:rPr>
          <w:rFonts w:eastAsia="Calibri"/>
          <w:szCs w:val="22"/>
          <w:lang w:val="sr-Latn-ME"/>
        </w:rPr>
        <w:t xml:space="preserve">navedenih u </w:t>
      </w:r>
      <w:r w:rsidR="002C27E9" w:rsidRPr="00CC2DCE">
        <w:rPr>
          <w:rFonts w:eastAsia="Calibri"/>
          <w:szCs w:val="22"/>
          <w:lang w:val="sr-Latn-ME"/>
        </w:rPr>
        <w:t>dijelu</w:t>
      </w:r>
      <w:r w:rsidRPr="00CC2DCE">
        <w:rPr>
          <w:rFonts w:eastAsia="Calibri"/>
          <w:szCs w:val="22"/>
          <w:lang w:val="sr-Latn-ME"/>
        </w:rPr>
        <w:t xml:space="preserve"> 6.1. </w:t>
      </w:r>
    </w:p>
    <w:p w14:paraId="05D0EC28" w14:textId="5C27CF98" w:rsidR="00382C21" w:rsidRPr="00CC2DCE" w:rsidRDefault="00C163FB" w:rsidP="00E82CF9">
      <w:pPr>
        <w:tabs>
          <w:tab w:val="clear" w:pos="284"/>
        </w:tabs>
        <w:rPr>
          <w:rFonts w:eastAsia="Calibri"/>
          <w:szCs w:val="22"/>
          <w:lang w:val="sr-Latn-ME"/>
        </w:rPr>
      </w:pPr>
      <w:r w:rsidRPr="00CC2DCE">
        <w:rPr>
          <w:rFonts w:eastAsia="Calibri"/>
          <w:szCs w:val="22"/>
          <w:lang w:val="sr-Latn-ME"/>
        </w:rPr>
        <w:t>Teška renalna insuficijencija (klirens kreatinina &lt;</w:t>
      </w:r>
      <w:r w:rsidR="00364C5A" w:rsidRPr="00CC2DCE">
        <w:rPr>
          <w:rFonts w:eastAsia="Calibri"/>
          <w:szCs w:val="22"/>
          <w:lang w:val="sr-Latn-ME"/>
        </w:rPr>
        <w:t xml:space="preserve"> </w:t>
      </w:r>
      <w:r w:rsidRPr="00CC2DCE">
        <w:rPr>
          <w:rFonts w:eastAsia="Calibri"/>
          <w:szCs w:val="22"/>
          <w:lang w:val="sr-Latn-ME"/>
        </w:rPr>
        <w:t xml:space="preserve">30 </w:t>
      </w:r>
      <w:r w:rsidR="0025374D" w:rsidRPr="00CC2DCE">
        <w:rPr>
          <w:rFonts w:eastAsia="Calibri"/>
          <w:szCs w:val="22"/>
          <w:lang w:val="sr-Latn-ME"/>
        </w:rPr>
        <w:t>m</w:t>
      </w:r>
      <w:r w:rsidR="002C27E9" w:rsidRPr="00CC2DCE">
        <w:rPr>
          <w:rFonts w:eastAsia="Calibri"/>
          <w:szCs w:val="22"/>
          <w:lang w:val="sr-Latn-ME"/>
        </w:rPr>
        <w:t>l</w:t>
      </w:r>
      <w:r w:rsidRPr="00CC2DCE">
        <w:rPr>
          <w:rFonts w:eastAsia="Calibri"/>
          <w:szCs w:val="22"/>
          <w:lang w:val="sr-Latn-ME"/>
        </w:rPr>
        <w:t>/min) (vid</w:t>
      </w:r>
      <w:r w:rsidR="00471969" w:rsidRPr="00CC2DCE">
        <w:rPr>
          <w:rFonts w:eastAsia="Calibri"/>
          <w:szCs w:val="22"/>
          <w:lang w:val="sr-Latn-ME"/>
        </w:rPr>
        <w:t>j</w:t>
      </w:r>
      <w:r w:rsidRPr="00CC2DCE">
        <w:rPr>
          <w:rFonts w:eastAsia="Calibri"/>
          <w:szCs w:val="22"/>
          <w:lang w:val="sr-Latn-ME"/>
        </w:rPr>
        <w:t xml:space="preserve">eti </w:t>
      </w:r>
      <w:r w:rsidR="002C27E9" w:rsidRPr="00CC2DCE">
        <w:rPr>
          <w:rFonts w:eastAsia="Calibri"/>
          <w:szCs w:val="22"/>
          <w:lang w:val="sr-Latn-ME"/>
        </w:rPr>
        <w:t>djelove</w:t>
      </w:r>
      <w:r w:rsidRPr="00CC2DCE">
        <w:rPr>
          <w:rFonts w:eastAsia="Calibri"/>
          <w:szCs w:val="22"/>
          <w:lang w:val="sr-Latn-ME"/>
        </w:rPr>
        <w:t xml:space="preserve"> 4.2 i 5.2).</w:t>
      </w:r>
    </w:p>
    <w:p w14:paraId="3B007726" w14:textId="6ED69088" w:rsidR="00382C21" w:rsidRPr="00CC2DCE" w:rsidRDefault="00C6196E" w:rsidP="00E82CF9">
      <w:pPr>
        <w:tabs>
          <w:tab w:val="clear" w:pos="284"/>
        </w:tabs>
        <w:rPr>
          <w:rFonts w:eastAsia="Calibri"/>
          <w:szCs w:val="22"/>
          <w:lang w:val="sr-Latn-ME"/>
        </w:rPr>
      </w:pPr>
      <w:r w:rsidRPr="00CC2DCE">
        <w:rPr>
          <w:rFonts w:eastAsia="Calibri"/>
          <w:szCs w:val="22"/>
          <w:lang w:val="sr-Latn-ME"/>
        </w:rPr>
        <w:t>Um</w:t>
      </w:r>
      <w:r w:rsidR="00DF7BBC" w:rsidRPr="00CC2DCE">
        <w:rPr>
          <w:rFonts w:eastAsia="Calibri"/>
          <w:szCs w:val="22"/>
          <w:lang w:val="sr-Latn-ME"/>
        </w:rPr>
        <w:t>j</w:t>
      </w:r>
      <w:r w:rsidRPr="00CC2DCE">
        <w:rPr>
          <w:rFonts w:eastAsia="Calibri"/>
          <w:szCs w:val="22"/>
          <w:lang w:val="sr-Latn-ME"/>
        </w:rPr>
        <w:t xml:space="preserve">ereno do teško oštećenje funkcije jetre </w:t>
      </w:r>
      <w:r w:rsidR="00C163FB" w:rsidRPr="00CC2DCE">
        <w:rPr>
          <w:rFonts w:eastAsia="Calibri"/>
          <w:szCs w:val="22"/>
          <w:lang w:val="sr-Latn-ME"/>
        </w:rPr>
        <w:t>(vid</w:t>
      </w:r>
      <w:r w:rsidR="00471969" w:rsidRPr="00CC2DCE">
        <w:rPr>
          <w:rFonts w:eastAsia="Calibri"/>
          <w:szCs w:val="22"/>
          <w:lang w:val="sr-Latn-ME"/>
        </w:rPr>
        <w:t>j</w:t>
      </w:r>
      <w:r w:rsidR="00C163FB" w:rsidRPr="00CC2DCE">
        <w:rPr>
          <w:rFonts w:eastAsia="Calibri"/>
          <w:szCs w:val="22"/>
          <w:lang w:val="sr-Latn-ME"/>
        </w:rPr>
        <w:t xml:space="preserve">eti </w:t>
      </w:r>
      <w:r w:rsidR="002C27E9" w:rsidRPr="00CC2DCE">
        <w:rPr>
          <w:rFonts w:eastAsia="Calibri"/>
          <w:szCs w:val="22"/>
          <w:lang w:val="sr-Latn-ME"/>
        </w:rPr>
        <w:t>djelove</w:t>
      </w:r>
      <w:r w:rsidR="00C163FB" w:rsidRPr="00CC2DCE">
        <w:rPr>
          <w:rFonts w:eastAsia="Calibri"/>
          <w:szCs w:val="22"/>
          <w:lang w:val="sr-Latn-ME"/>
        </w:rPr>
        <w:t xml:space="preserve"> 4.2 i 5.2).</w:t>
      </w:r>
    </w:p>
    <w:p w14:paraId="1BE7C4A0" w14:textId="4621ACE0" w:rsidR="00382C21" w:rsidRPr="00CC2DCE" w:rsidRDefault="00C163FB" w:rsidP="00FA5414">
      <w:pPr>
        <w:tabs>
          <w:tab w:val="clear" w:pos="284"/>
        </w:tabs>
        <w:rPr>
          <w:rFonts w:eastAsia="Calibri"/>
          <w:szCs w:val="22"/>
          <w:lang w:val="sr-Latn-ME"/>
        </w:rPr>
      </w:pPr>
      <w:r w:rsidRPr="00CC2DCE">
        <w:rPr>
          <w:rFonts w:eastAsia="Calibri"/>
          <w:szCs w:val="22"/>
          <w:lang w:val="sr-Latn-ME"/>
        </w:rPr>
        <w:t xml:space="preserve">Istovremena upotreba </w:t>
      </w:r>
      <w:r w:rsidR="0025374D" w:rsidRPr="00CC2DCE">
        <w:rPr>
          <w:rFonts w:eastAsia="Calibri"/>
          <w:szCs w:val="22"/>
          <w:lang w:val="sr-Latn-ME"/>
        </w:rPr>
        <w:t xml:space="preserve">snažnih </w:t>
      </w:r>
      <w:r w:rsidRPr="00CC2DCE">
        <w:rPr>
          <w:rFonts w:eastAsia="Calibri"/>
          <w:szCs w:val="22"/>
          <w:lang w:val="sr-Latn-ME"/>
        </w:rPr>
        <w:t xml:space="preserve">CYP3A4 inhibitora (npr. itrakonazol, ketokonazol, vorikonazol, </w:t>
      </w:r>
      <w:r w:rsidR="002C27E9" w:rsidRPr="00CC2DCE">
        <w:rPr>
          <w:rFonts w:eastAsia="Calibri"/>
          <w:szCs w:val="22"/>
          <w:lang w:val="sr-Latn-ME"/>
        </w:rPr>
        <w:t>p</w:t>
      </w:r>
      <w:r w:rsidRPr="00CC2DCE">
        <w:rPr>
          <w:rFonts w:eastAsia="Calibri"/>
          <w:szCs w:val="22"/>
          <w:lang w:val="sr-Latn-ME"/>
        </w:rPr>
        <w:t xml:space="preserve">osakonazol, inhibitori HIV proteaze, klaritromicin, telitromicin, nefazodon) (videti </w:t>
      </w:r>
      <w:r w:rsidR="002C27E9" w:rsidRPr="00CC2DCE">
        <w:rPr>
          <w:rFonts w:eastAsia="Calibri"/>
          <w:szCs w:val="22"/>
          <w:lang w:val="sr-Latn-ME"/>
        </w:rPr>
        <w:t>djelove</w:t>
      </w:r>
      <w:r w:rsidRPr="00CC2DCE">
        <w:rPr>
          <w:rFonts w:eastAsia="Calibri"/>
          <w:szCs w:val="22"/>
          <w:lang w:val="sr-Latn-ME"/>
        </w:rPr>
        <w:t xml:space="preserve"> 4.2 i 4.5).</w:t>
      </w:r>
    </w:p>
    <w:p w14:paraId="256EDD1B" w14:textId="7C049667" w:rsidR="00382C21" w:rsidRPr="00CC2DCE" w:rsidRDefault="00C163FB" w:rsidP="00FA5414">
      <w:pPr>
        <w:tabs>
          <w:tab w:val="clear" w:pos="284"/>
        </w:tabs>
        <w:rPr>
          <w:rFonts w:eastAsia="Calibri"/>
          <w:szCs w:val="22"/>
          <w:lang w:val="sr-Latn-ME"/>
        </w:rPr>
      </w:pPr>
      <w:r w:rsidRPr="00CC2DCE">
        <w:rPr>
          <w:rFonts w:eastAsia="Calibri"/>
          <w:szCs w:val="22"/>
          <w:lang w:val="sr-Latn-ME"/>
        </w:rPr>
        <w:t xml:space="preserve">Istovremena upotreba antiaritmika klase Ia (npr. </w:t>
      </w:r>
      <w:r w:rsidR="00680E73" w:rsidRPr="00CC2DCE">
        <w:rPr>
          <w:rFonts w:eastAsia="Calibri"/>
          <w:szCs w:val="22"/>
          <w:lang w:val="sr-Latn-ME"/>
        </w:rPr>
        <w:t>h</w:t>
      </w:r>
      <w:r w:rsidRPr="00CC2DCE">
        <w:rPr>
          <w:rFonts w:eastAsia="Calibri"/>
          <w:szCs w:val="22"/>
          <w:lang w:val="sr-Latn-ME"/>
        </w:rPr>
        <w:t>inidin) ili klase III (npr. dofetilid, sotalol) osim am</w:t>
      </w:r>
      <w:r w:rsidR="00680E73" w:rsidRPr="00CC2DCE">
        <w:rPr>
          <w:rFonts w:eastAsia="Calibri"/>
          <w:szCs w:val="22"/>
          <w:lang w:val="sr-Latn-ME"/>
        </w:rPr>
        <w:t>j</w:t>
      </w:r>
      <w:r w:rsidRPr="00CC2DCE">
        <w:rPr>
          <w:rFonts w:eastAsia="Calibri"/>
          <w:szCs w:val="22"/>
          <w:lang w:val="sr-Latn-ME"/>
        </w:rPr>
        <w:t>odarona.</w:t>
      </w:r>
    </w:p>
    <w:p w14:paraId="29252A61" w14:textId="77777777" w:rsidR="00CE09F3" w:rsidRPr="00CC2DCE" w:rsidRDefault="00CE09F3" w:rsidP="00FA5414">
      <w:pPr>
        <w:rPr>
          <w:szCs w:val="22"/>
          <w:lang w:val="sr-Latn-ME"/>
        </w:rPr>
      </w:pPr>
    </w:p>
    <w:p w14:paraId="11D78F5A" w14:textId="64C3786C" w:rsidR="00CE09F3" w:rsidRPr="00CC2DCE" w:rsidRDefault="00CE09F3" w:rsidP="00FA5414">
      <w:pPr>
        <w:tabs>
          <w:tab w:val="left" w:pos="540"/>
          <w:tab w:val="left" w:pos="569"/>
        </w:tabs>
        <w:rPr>
          <w:b/>
          <w:szCs w:val="22"/>
          <w:lang w:val="sr-Latn-ME"/>
        </w:rPr>
      </w:pPr>
      <w:r w:rsidRPr="00CC2DCE">
        <w:rPr>
          <w:b/>
          <w:szCs w:val="22"/>
          <w:lang w:val="sr-Latn-ME"/>
        </w:rPr>
        <w:t xml:space="preserve">4.4. </w:t>
      </w:r>
      <w:r w:rsidR="00480FB1" w:rsidRPr="00CC2DCE">
        <w:rPr>
          <w:b/>
          <w:bCs/>
          <w:szCs w:val="22"/>
          <w:lang w:val="sr-Latn-ME"/>
        </w:rPr>
        <w:tab/>
      </w:r>
      <w:r w:rsidRPr="00CC2DCE">
        <w:rPr>
          <w:b/>
          <w:szCs w:val="22"/>
          <w:lang w:val="sr-Latn-ME"/>
        </w:rPr>
        <w:t xml:space="preserve">Posebna upozorenja i </w:t>
      </w:r>
      <w:r w:rsidR="00411B4B" w:rsidRPr="00CC2DCE">
        <w:rPr>
          <w:b/>
          <w:bCs/>
          <w:szCs w:val="22"/>
          <w:lang w:val="sr-Latn-ME"/>
        </w:rPr>
        <w:t>mjere</w:t>
      </w:r>
      <w:r w:rsidRPr="00CC2DCE">
        <w:rPr>
          <w:b/>
          <w:szCs w:val="22"/>
          <w:lang w:val="sr-Latn-ME"/>
        </w:rPr>
        <w:t xml:space="preserve"> opreza pri upotrebi </w:t>
      </w:r>
      <w:r w:rsidR="00411B4B" w:rsidRPr="00CC2DCE">
        <w:rPr>
          <w:b/>
          <w:bCs/>
          <w:szCs w:val="22"/>
          <w:lang w:val="sr-Latn-ME"/>
        </w:rPr>
        <w:t>lijeka</w:t>
      </w:r>
    </w:p>
    <w:p w14:paraId="15A32772" w14:textId="77777777" w:rsidR="00CE09F3" w:rsidRPr="00CC2DCE" w:rsidRDefault="00CE09F3" w:rsidP="00FA5414">
      <w:pPr>
        <w:rPr>
          <w:szCs w:val="22"/>
          <w:lang w:val="sr-Latn-ME"/>
        </w:rPr>
      </w:pPr>
    </w:p>
    <w:p w14:paraId="2F2CF949" w14:textId="14F1E86A" w:rsidR="00382C21" w:rsidRPr="00CC2DCE" w:rsidRDefault="00C163FB" w:rsidP="00FA5414">
      <w:pPr>
        <w:tabs>
          <w:tab w:val="clear" w:pos="284"/>
        </w:tabs>
        <w:rPr>
          <w:rFonts w:eastAsia="Calibri"/>
          <w:szCs w:val="22"/>
          <w:lang w:val="sr-Latn-ME"/>
        </w:rPr>
      </w:pPr>
      <w:r w:rsidRPr="00CC2DCE">
        <w:rPr>
          <w:rFonts w:eastAsia="Calibri"/>
          <w:szCs w:val="22"/>
          <w:lang w:val="sr-Latn-ME"/>
        </w:rPr>
        <w:t xml:space="preserve">Preporučuje se oprez pri propisivanju ili povećanju doze ranolazina kod pacijenata kod kojih se očekuje pojačana </w:t>
      </w:r>
      <w:r w:rsidR="002C27E9" w:rsidRPr="00CC2DCE">
        <w:rPr>
          <w:rFonts w:eastAsia="Calibri"/>
          <w:szCs w:val="22"/>
          <w:lang w:val="sr-Latn-ME"/>
        </w:rPr>
        <w:t>izloženost</w:t>
      </w:r>
      <w:r w:rsidRPr="00CC2DCE">
        <w:rPr>
          <w:rFonts w:eastAsia="Calibri"/>
          <w:szCs w:val="22"/>
          <w:lang w:val="sr-Latn-ME"/>
        </w:rPr>
        <w:t>:</w:t>
      </w:r>
    </w:p>
    <w:p w14:paraId="6B643A30" w14:textId="682E4F16" w:rsidR="00382C21" w:rsidRPr="00CC2DCE" w:rsidRDefault="002C27E9" w:rsidP="00FA5414">
      <w:pPr>
        <w:pStyle w:val="ListParagraph"/>
        <w:numPr>
          <w:ilvl w:val="0"/>
          <w:numId w:val="4"/>
        </w:numPr>
        <w:tabs>
          <w:tab w:val="clear" w:pos="284"/>
        </w:tabs>
        <w:rPr>
          <w:rFonts w:eastAsia="Calibri"/>
          <w:szCs w:val="22"/>
          <w:lang w:val="sr-Latn-ME"/>
        </w:rPr>
      </w:pPr>
      <w:r w:rsidRPr="00CC2DCE">
        <w:rPr>
          <w:rFonts w:eastAsia="Calibri"/>
          <w:szCs w:val="22"/>
          <w:lang w:val="sr-Latn-ME"/>
        </w:rPr>
        <w:t>Kod i</w:t>
      </w:r>
      <w:r w:rsidR="00C163FB" w:rsidRPr="00CC2DCE">
        <w:rPr>
          <w:rFonts w:eastAsia="Calibri"/>
          <w:szCs w:val="22"/>
          <w:lang w:val="sr-Latn-ME"/>
        </w:rPr>
        <w:t>stovremen</w:t>
      </w:r>
      <w:r w:rsidRPr="00CC2DCE">
        <w:rPr>
          <w:rFonts w:eastAsia="Calibri"/>
          <w:szCs w:val="22"/>
          <w:lang w:val="sr-Latn-ME"/>
        </w:rPr>
        <w:t>e</w:t>
      </w:r>
      <w:r w:rsidR="00C163FB" w:rsidRPr="00CC2DCE">
        <w:rPr>
          <w:rFonts w:eastAsia="Calibri"/>
          <w:szCs w:val="22"/>
          <w:lang w:val="sr-Latn-ME"/>
        </w:rPr>
        <w:t xml:space="preserve"> prim</w:t>
      </w:r>
      <w:r w:rsidR="00471969" w:rsidRPr="00CC2DCE">
        <w:rPr>
          <w:rFonts w:eastAsia="Calibri"/>
          <w:szCs w:val="22"/>
          <w:lang w:val="sr-Latn-ME"/>
        </w:rPr>
        <w:t>j</w:t>
      </w:r>
      <w:r w:rsidR="00C163FB" w:rsidRPr="00CC2DCE">
        <w:rPr>
          <w:rFonts w:eastAsia="Calibri"/>
          <w:szCs w:val="22"/>
          <w:lang w:val="sr-Latn-ME"/>
        </w:rPr>
        <w:t>en</w:t>
      </w:r>
      <w:r w:rsidRPr="00CC2DCE">
        <w:rPr>
          <w:rFonts w:eastAsia="Calibri"/>
          <w:szCs w:val="22"/>
          <w:lang w:val="sr-Latn-ME"/>
        </w:rPr>
        <w:t>e</w:t>
      </w:r>
      <w:r w:rsidR="00C163FB" w:rsidRPr="00CC2DCE">
        <w:rPr>
          <w:rFonts w:eastAsia="Calibri"/>
          <w:szCs w:val="22"/>
          <w:lang w:val="sr-Latn-ME"/>
        </w:rPr>
        <w:t xml:space="preserve"> um</w:t>
      </w:r>
      <w:r w:rsidR="00471969" w:rsidRPr="00CC2DCE">
        <w:rPr>
          <w:rFonts w:eastAsia="Calibri"/>
          <w:szCs w:val="22"/>
          <w:lang w:val="sr-Latn-ME"/>
        </w:rPr>
        <w:t>j</w:t>
      </w:r>
      <w:r w:rsidR="00C163FB" w:rsidRPr="00CC2DCE">
        <w:rPr>
          <w:rFonts w:eastAsia="Calibri"/>
          <w:szCs w:val="22"/>
          <w:lang w:val="sr-Latn-ME"/>
        </w:rPr>
        <w:t>erenih CYP3A4 inhibitora (vid</w:t>
      </w:r>
      <w:r w:rsidR="00471969" w:rsidRPr="00CC2DCE">
        <w:rPr>
          <w:rFonts w:eastAsia="Calibri"/>
          <w:szCs w:val="22"/>
          <w:lang w:val="sr-Latn-ME"/>
        </w:rPr>
        <w:t>j</w:t>
      </w:r>
      <w:r w:rsidR="00C163FB" w:rsidRPr="00CC2DCE">
        <w:rPr>
          <w:rFonts w:eastAsia="Calibri"/>
          <w:szCs w:val="22"/>
          <w:lang w:val="sr-Latn-ME"/>
        </w:rPr>
        <w:t xml:space="preserve">eti </w:t>
      </w:r>
      <w:r w:rsidRPr="00CC2DCE">
        <w:rPr>
          <w:rFonts w:eastAsia="Calibri"/>
          <w:szCs w:val="22"/>
          <w:lang w:val="sr-Latn-ME"/>
        </w:rPr>
        <w:t>djelove</w:t>
      </w:r>
      <w:r w:rsidR="00C163FB" w:rsidRPr="00CC2DCE">
        <w:rPr>
          <w:rFonts w:eastAsia="Calibri"/>
          <w:szCs w:val="22"/>
          <w:lang w:val="sr-Latn-ME"/>
        </w:rPr>
        <w:t xml:space="preserve"> 4.2 i 4.5).</w:t>
      </w:r>
    </w:p>
    <w:p w14:paraId="7F192704" w14:textId="11752DFB" w:rsidR="00382C21" w:rsidRPr="00CC2DCE" w:rsidRDefault="002C27E9" w:rsidP="00FA5414">
      <w:pPr>
        <w:pStyle w:val="ListParagraph"/>
        <w:numPr>
          <w:ilvl w:val="0"/>
          <w:numId w:val="4"/>
        </w:numPr>
        <w:tabs>
          <w:tab w:val="clear" w:pos="284"/>
        </w:tabs>
        <w:rPr>
          <w:rFonts w:eastAsia="Calibri"/>
          <w:szCs w:val="22"/>
          <w:lang w:val="sr-Latn-ME"/>
        </w:rPr>
      </w:pPr>
      <w:r w:rsidRPr="00CC2DCE">
        <w:rPr>
          <w:rFonts w:eastAsia="Calibri"/>
          <w:szCs w:val="22"/>
          <w:lang w:val="sr-Latn-ME"/>
        </w:rPr>
        <w:t>Kod i</w:t>
      </w:r>
      <w:r w:rsidR="00C163FB" w:rsidRPr="00CC2DCE">
        <w:rPr>
          <w:rFonts w:eastAsia="Calibri"/>
          <w:szCs w:val="22"/>
          <w:lang w:val="sr-Latn-ME"/>
        </w:rPr>
        <w:t>stovremen</w:t>
      </w:r>
      <w:r w:rsidR="00364C5A" w:rsidRPr="00CC2DCE">
        <w:rPr>
          <w:rFonts w:eastAsia="Calibri"/>
          <w:szCs w:val="22"/>
          <w:lang w:val="sr-Latn-ME"/>
        </w:rPr>
        <w:t>e</w:t>
      </w:r>
      <w:r w:rsidR="00C163FB" w:rsidRPr="00CC2DCE">
        <w:rPr>
          <w:rFonts w:eastAsia="Calibri"/>
          <w:szCs w:val="22"/>
          <w:lang w:val="sr-Latn-ME"/>
        </w:rPr>
        <w:t xml:space="preserve"> prim</w:t>
      </w:r>
      <w:r w:rsidR="00DF7BBC" w:rsidRPr="00CC2DCE">
        <w:rPr>
          <w:rFonts w:eastAsia="Calibri"/>
          <w:szCs w:val="22"/>
          <w:lang w:val="sr-Latn-ME"/>
        </w:rPr>
        <w:t>j</w:t>
      </w:r>
      <w:r w:rsidR="00C163FB" w:rsidRPr="00CC2DCE">
        <w:rPr>
          <w:rFonts w:eastAsia="Calibri"/>
          <w:szCs w:val="22"/>
          <w:lang w:val="sr-Latn-ME"/>
        </w:rPr>
        <w:t>en</w:t>
      </w:r>
      <w:r w:rsidRPr="00CC2DCE">
        <w:rPr>
          <w:rFonts w:eastAsia="Calibri"/>
          <w:szCs w:val="22"/>
          <w:lang w:val="sr-Latn-ME"/>
        </w:rPr>
        <w:t>e</w:t>
      </w:r>
      <w:r w:rsidR="00C163FB" w:rsidRPr="00CC2DCE">
        <w:rPr>
          <w:rFonts w:eastAsia="Calibri"/>
          <w:szCs w:val="22"/>
          <w:lang w:val="sr-Latn-ME"/>
        </w:rPr>
        <w:t xml:space="preserve"> </w:t>
      </w:r>
      <w:r w:rsidRPr="00CC2DCE">
        <w:rPr>
          <w:rFonts w:eastAsia="Calibri"/>
          <w:szCs w:val="22"/>
          <w:lang w:val="sr-Latn-ME"/>
        </w:rPr>
        <w:t xml:space="preserve">inhibitora </w:t>
      </w:r>
      <w:r w:rsidR="00C163FB" w:rsidRPr="00CC2DCE">
        <w:rPr>
          <w:rFonts w:eastAsia="Calibri"/>
          <w:szCs w:val="22"/>
          <w:lang w:val="sr-Latn-ME"/>
        </w:rPr>
        <w:t>P-gp (vid</w:t>
      </w:r>
      <w:r w:rsidR="00471969" w:rsidRPr="00CC2DCE">
        <w:rPr>
          <w:rFonts w:eastAsia="Calibri"/>
          <w:szCs w:val="22"/>
          <w:lang w:val="sr-Latn-ME"/>
        </w:rPr>
        <w:t>j</w:t>
      </w:r>
      <w:r w:rsidR="00C163FB" w:rsidRPr="00CC2DCE">
        <w:rPr>
          <w:rFonts w:eastAsia="Calibri"/>
          <w:szCs w:val="22"/>
          <w:lang w:val="sr-Latn-ME"/>
        </w:rPr>
        <w:t xml:space="preserve">eti </w:t>
      </w:r>
      <w:r w:rsidRPr="00CC2DCE">
        <w:rPr>
          <w:rFonts w:eastAsia="Calibri"/>
          <w:szCs w:val="22"/>
          <w:lang w:val="sr-Latn-ME"/>
        </w:rPr>
        <w:t>djelove</w:t>
      </w:r>
      <w:r w:rsidR="00C163FB" w:rsidRPr="00CC2DCE">
        <w:rPr>
          <w:rFonts w:eastAsia="Calibri"/>
          <w:szCs w:val="22"/>
          <w:lang w:val="sr-Latn-ME"/>
        </w:rPr>
        <w:t xml:space="preserve"> 4.2 i 4.5).</w:t>
      </w:r>
    </w:p>
    <w:p w14:paraId="02FAADBB" w14:textId="2F261637" w:rsidR="00382C21" w:rsidRPr="00CC2DCE" w:rsidRDefault="002C27E9" w:rsidP="00FA5414">
      <w:pPr>
        <w:pStyle w:val="ListParagraph"/>
        <w:numPr>
          <w:ilvl w:val="0"/>
          <w:numId w:val="4"/>
        </w:numPr>
        <w:tabs>
          <w:tab w:val="clear" w:pos="284"/>
        </w:tabs>
        <w:rPr>
          <w:rFonts w:eastAsia="Calibri"/>
          <w:szCs w:val="22"/>
          <w:lang w:val="sr-Latn-ME"/>
        </w:rPr>
      </w:pPr>
      <w:r w:rsidRPr="00CC2DCE">
        <w:rPr>
          <w:rFonts w:eastAsia="Calibri"/>
          <w:szCs w:val="22"/>
          <w:lang w:val="sr-Latn-ME"/>
        </w:rPr>
        <w:t>Kod u</w:t>
      </w:r>
      <w:r w:rsidR="00C6196E" w:rsidRPr="00CC2DCE">
        <w:rPr>
          <w:rFonts w:eastAsia="Calibri"/>
          <w:szCs w:val="22"/>
          <w:lang w:val="sr-Latn-ME"/>
        </w:rPr>
        <w:t>m</w:t>
      </w:r>
      <w:r w:rsidR="00DF7BBC" w:rsidRPr="00CC2DCE">
        <w:rPr>
          <w:rFonts w:eastAsia="Calibri"/>
          <w:szCs w:val="22"/>
          <w:lang w:val="sr-Latn-ME"/>
        </w:rPr>
        <w:t>j</w:t>
      </w:r>
      <w:r w:rsidR="00C6196E" w:rsidRPr="00CC2DCE">
        <w:rPr>
          <w:rFonts w:eastAsia="Calibri"/>
          <w:szCs w:val="22"/>
          <w:lang w:val="sr-Latn-ME"/>
        </w:rPr>
        <w:t>ereno</w:t>
      </w:r>
      <w:r w:rsidRPr="00CC2DCE">
        <w:rPr>
          <w:rFonts w:eastAsia="Calibri"/>
          <w:szCs w:val="22"/>
          <w:lang w:val="sr-Latn-ME"/>
        </w:rPr>
        <w:t>g</w:t>
      </w:r>
      <w:r w:rsidR="00C6196E" w:rsidRPr="00CC2DCE">
        <w:rPr>
          <w:rFonts w:eastAsia="Calibri"/>
          <w:szCs w:val="22"/>
          <w:lang w:val="sr-Latn-ME"/>
        </w:rPr>
        <w:t xml:space="preserve"> oštećenj</w:t>
      </w:r>
      <w:r w:rsidRPr="00CC2DCE">
        <w:rPr>
          <w:rFonts w:eastAsia="Calibri"/>
          <w:szCs w:val="22"/>
          <w:lang w:val="sr-Latn-ME"/>
        </w:rPr>
        <w:t>a</w:t>
      </w:r>
      <w:r w:rsidR="00C6196E" w:rsidRPr="00CC2DCE">
        <w:rPr>
          <w:rFonts w:eastAsia="Calibri"/>
          <w:szCs w:val="22"/>
          <w:lang w:val="sr-Latn-ME"/>
        </w:rPr>
        <w:t xml:space="preserve"> funkcije jetre </w:t>
      </w:r>
      <w:r w:rsidR="00C163FB" w:rsidRPr="00CC2DCE">
        <w:rPr>
          <w:rFonts w:eastAsia="Calibri"/>
          <w:szCs w:val="22"/>
          <w:lang w:val="sr-Latn-ME"/>
        </w:rPr>
        <w:t>(vid</w:t>
      </w:r>
      <w:r w:rsidR="00471969" w:rsidRPr="00CC2DCE">
        <w:rPr>
          <w:rFonts w:eastAsia="Calibri"/>
          <w:szCs w:val="22"/>
          <w:lang w:val="sr-Latn-ME"/>
        </w:rPr>
        <w:t>j</w:t>
      </w:r>
      <w:r w:rsidR="00C163FB" w:rsidRPr="00CC2DCE">
        <w:rPr>
          <w:rFonts w:eastAsia="Calibri"/>
          <w:szCs w:val="22"/>
          <w:lang w:val="sr-Latn-ME"/>
        </w:rPr>
        <w:t xml:space="preserve">eti </w:t>
      </w:r>
      <w:r w:rsidRPr="00CC2DCE">
        <w:rPr>
          <w:rFonts w:eastAsia="Calibri"/>
          <w:szCs w:val="22"/>
          <w:lang w:val="sr-Latn-ME"/>
        </w:rPr>
        <w:t>djelove</w:t>
      </w:r>
      <w:r w:rsidR="00C163FB" w:rsidRPr="00CC2DCE">
        <w:rPr>
          <w:rFonts w:eastAsia="Calibri"/>
          <w:szCs w:val="22"/>
          <w:lang w:val="sr-Latn-ME"/>
        </w:rPr>
        <w:t xml:space="preserve"> 4.2 i 5.2).</w:t>
      </w:r>
    </w:p>
    <w:p w14:paraId="65E79A5A" w14:textId="3B5052E1" w:rsidR="00382C21" w:rsidRPr="00CC2DCE" w:rsidRDefault="002C27E9" w:rsidP="00FA5414">
      <w:pPr>
        <w:pStyle w:val="ListParagraph"/>
        <w:numPr>
          <w:ilvl w:val="0"/>
          <w:numId w:val="4"/>
        </w:numPr>
        <w:tabs>
          <w:tab w:val="clear" w:pos="284"/>
        </w:tabs>
        <w:rPr>
          <w:rFonts w:eastAsia="Calibri"/>
          <w:szCs w:val="22"/>
          <w:lang w:val="sr-Latn-ME"/>
        </w:rPr>
      </w:pPr>
      <w:r w:rsidRPr="00CC2DCE">
        <w:rPr>
          <w:rFonts w:eastAsia="Calibri"/>
          <w:szCs w:val="22"/>
          <w:lang w:val="sr-Latn-ME"/>
        </w:rPr>
        <w:t>Kod b</w:t>
      </w:r>
      <w:r w:rsidR="00C6196E" w:rsidRPr="00CC2DCE">
        <w:rPr>
          <w:rFonts w:eastAsia="Calibri"/>
          <w:szCs w:val="22"/>
          <w:lang w:val="sr-Latn-ME"/>
        </w:rPr>
        <w:t>lago</w:t>
      </w:r>
      <w:r w:rsidRPr="00CC2DCE">
        <w:rPr>
          <w:rFonts w:eastAsia="Calibri"/>
          <w:szCs w:val="22"/>
          <w:lang w:val="sr-Latn-ME"/>
        </w:rPr>
        <w:t>g</w:t>
      </w:r>
      <w:r w:rsidR="00C6196E" w:rsidRPr="00CC2DCE">
        <w:rPr>
          <w:rFonts w:eastAsia="Calibri"/>
          <w:szCs w:val="22"/>
          <w:lang w:val="sr-Latn-ME"/>
        </w:rPr>
        <w:t xml:space="preserve"> do um</w:t>
      </w:r>
      <w:r w:rsidR="00DF7BBC" w:rsidRPr="00CC2DCE">
        <w:rPr>
          <w:rFonts w:eastAsia="Calibri"/>
          <w:szCs w:val="22"/>
          <w:lang w:val="sr-Latn-ME"/>
        </w:rPr>
        <w:t>j</w:t>
      </w:r>
      <w:r w:rsidR="00C6196E" w:rsidRPr="00CC2DCE">
        <w:rPr>
          <w:rFonts w:eastAsia="Calibri"/>
          <w:szCs w:val="22"/>
          <w:lang w:val="sr-Latn-ME"/>
        </w:rPr>
        <w:t>ereno</w:t>
      </w:r>
      <w:r w:rsidRPr="00CC2DCE">
        <w:rPr>
          <w:rFonts w:eastAsia="Calibri"/>
          <w:szCs w:val="22"/>
          <w:lang w:val="sr-Latn-ME"/>
        </w:rPr>
        <w:t>g</w:t>
      </w:r>
      <w:r w:rsidR="00C6196E" w:rsidRPr="00CC2DCE">
        <w:rPr>
          <w:rFonts w:eastAsia="Calibri"/>
          <w:szCs w:val="22"/>
          <w:lang w:val="sr-Latn-ME"/>
        </w:rPr>
        <w:t xml:space="preserve"> oštećenj</w:t>
      </w:r>
      <w:r w:rsidRPr="00CC2DCE">
        <w:rPr>
          <w:rFonts w:eastAsia="Calibri"/>
          <w:szCs w:val="22"/>
          <w:lang w:val="sr-Latn-ME"/>
        </w:rPr>
        <w:t>a</w:t>
      </w:r>
      <w:r w:rsidR="00C6196E" w:rsidRPr="00CC2DCE">
        <w:rPr>
          <w:rFonts w:eastAsia="Calibri"/>
          <w:szCs w:val="22"/>
          <w:lang w:val="sr-Latn-ME"/>
        </w:rPr>
        <w:t xml:space="preserve"> funkcije bubrega </w:t>
      </w:r>
      <w:r w:rsidR="00C163FB" w:rsidRPr="00CC2DCE">
        <w:rPr>
          <w:rFonts w:eastAsia="Calibri"/>
          <w:szCs w:val="22"/>
          <w:lang w:val="sr-Latn-ME"/>
        </w:rPr>
        <w:t xml:space="preserve">(klirens kreatinina 30–80 </w:t>
      </w:r>
      <w:r w:rsidR="00680E73" w:rsidRPr="00CC2DCE">
        <w:rPr>
          <w:rFonts w:eastAsia="Calibri"/>
          <w:szCs w:val="22"/>
          <w:lang w:val="sr-Latn-ME"/>
        </w:rPr>
        <w:t>m</w:t>
      </w:r>
      <w:r w:rsidRPr="00CC2DCE">
        <w:rPr>
          <w:rFonts w:eastAsia="Calibri"/>
          <w:szCs w:val="22"/>
          <w:lang w:val="sr-Latn-ME"/>
        </w:rPr>
        <w:t>l</w:t>
      </w:r>
      <w:r w:rsidR="00C163FB" w:rsidRPr="00CC2DCE">
        <w:rPr>
          <w:rFonts w:eastAsia="Calibri"/>
          <w:szCs w:val="22"/>
          <w:lang w:val="sr-Latn-ME"/>
        </w:rPr>
        <w:t>/min) (vid</w:t>
      </w:r>
      <w:r w:rsidR="00471969" w:rsidRPr="00CC2DCE">
        <w:rPr>
          <w:rFonts w:eastAsia="Calibri"/>
          <w:szCs w:val="22"/>
          <w:lang w:val="sr-Latn-ME"/>
        </w:rPr>
        <w:t>j</w:t>
      </w:r>
      <w:r w:rsidR="00C163FB" w:rsidRPr="00CC2DCE">
        <w:rPr>
          <w:rFonts w:eastAsia="Calibri"/>
          <w:szCs w:val="22"/>
          <w:lang w:val="sr-Latn-ME"/>
        </w:rPr>
        <w:t xml:space="preserve">eti </w:t>
      </w:r>
      <w:r w:rsidRPr="00CC2DCE">
        <w:rPr>
          <w:rFonts w:eastAsia="Calibri"/>
          <w:szCs w:val="22"/>
          <w:lang w:val="sr-Latn-ME"/>
        </w:rPr>
        <w:t>djelove</w:t>
      </w:r>
      <w:r w:rsidR="00C163FB" w:rsidRPr="00CC2DCE">
        <w:rPr>
          <w:rFonts w:eastAsia="Calibri"/>
          <w:szCs w:val="22"/>
          <w:lang w:val="sr-Latn-ME"/>
        </w:rPr>
        <w:t xml:space="preserve"> 4.2, 4.8 i 5.2).</w:t>
      </w:r>
    </w:p>
    <w:p w14:paraId="01194A1D" w14:textId="7E22A98C" w:rsidR="00382C21" w:rsidRPr="00CC2DCE" w:rsidRDefault="002C27E9" w:rsidP="00FA5414">
      <w:pPr>
        <w:pStyle w:val="ListParagraph"/>
        <w:numPr>
          <w:ilvl w:val="0"/>
          <w:numId w:val="4"/>
        </w:numPr>
        <w:tabs>
          <w:tab w:val="clear" w:pos="284"/>
        </w:tabs>
        <w:rPr>
          <w:rFonts w:eastAsia="Calibri"/>
          <w:szCs w:val="22"/>
          <w:lang w:val="sr-Latn-ME"/>
        </w:rPr>
      </w:pPr>
      <w:r w:rsidRPr="00CC2DCE">
        <w:rPr>
          <w:rFonts w:eastAsia="Calibri"/>
          <w:szCs w:val="22"/>
          <w:lang w:val="sr-Latn-ME"/>
        </w:rPr>
        <w:t>Kod s</w:t>
      </w:r>
      <w:r w:rsidR="00B66DCA" w:rsidRPr="00CC2DCE">
        <w:rPr>
          <w:rFonts w:eastAsia="Calibri"/>
          <w:szCs w:val="22"/>
          <w:lang w:val="sr-Latn-ME"/>
        </w:rPr>
        <w:t>tariji</w:t>
      </w:r>
      <w:r w:rsidRPr="00CC2DCE">
        <w:rPr>
          <w:rFonts w:eastAsia="Calibri"/>
          <w:szCs w:val="22"/>
          <w:lang w:val="sr-Latn-ME"/>
        </w:rPr>
        <w:t>h</w:t>
      </w:r>
      <w:r w:rsidR="00B66DCA" w:rsidRPr="00CC2DCE">
        <w:rPr>
          <w:rFonts w:eastAsia="Calibri"/>
          <w:szCs w:val="22"/>
          <w:lang w:val="sr-Latn-ME"/>
        </w:rPr>
        <w:t xml:space="preserve"> pacijen</w:t>
      </w:r>
      <w:r w:rsidRPr="00CC2DCE">
        <w:rPr>
          <w:rFonts w:eastAsia="Calibri"/>
          <w:szCs w:val="22"/>
          <w:lang w:val="sr-Latn-ME"/>
        </w:rPr>
        <w:t>ata</w:t>
      </w:r>
      <w:r w:rsidR="00B66DCA" w:rsidRPr="00CC2DCE">
        <w:rPr>
          <w:rFonts w:eastAsia="Calibri"/>
          <w:szCs w:val="22"/>
          <w:lang w:val="sr-Latn-ME"/>
        </w:rPr>
        <w:t xml:space="preserve"> (vid</w:t>
      </w:r>
      <w:r w:rsidR="00471969" w:rsidRPr="00CC2DCE">
        <w:rPr>
          <w:rFonts w:eastAsia="Calibri"/>
          <w:szCs w:val="22"/>
          <w:lang w:val="sr-Latn-ME"/>
        </w:rPr>
        <w:t>j</w:t>
      </w:r>
      <w:r w:rsidR="00B66DCA" w:rsidRPr="00CC2DCE">
        <w:rPr>
          <w:rFonts w:eastAsia="Calibri"/>
          <w:szCs w:val="22"/>
          <w:lang w:val="sr-Latn-ME"/>
        </w:rPr>
        <w:t xml:space="preserve">eti </w:t>
      </w:r>
      <w:r w:rsidRPr="00CC2DCE">
        <w:rPr>
          <w:rFonts w:eastAsia="Calibri"/>
          <w:szCs w:val="22"/>
          <w:lang w:val="sr-Latn-ME"/>
        </w:rPr>
        <w:t>djelove</w:t>
      </w:r>
      <w:r w:rsidR="00B66DCA" w:rsidRPr="00CC2DCE">
        <w:rPr>
          <w:rFonts w:eastAsia="Calibri"/>
          <w:szCs w:val="22"/>
          <w:lang w:val="sr-Latn-ME"/>
        </w:rPr>
        <w:t xml:space="preserve"> 4.2, 4.8 i 5.2).</w:t>
      </w:r>
    </w:p>
    <w:p w14:paraId="423CF5BB" w14:textId="5641D9EE" w:rsidR="00382C21" w:rsidRPr="00CC2DCE" w:rsidRDefault="002C27E9" w:rsidP="00FA5414">
      <w:pPr>
        <w:pStyle w:val="ListParagraph"/>
        <w:numPr>
          <w:ilvl w:val="0"/>
          <w:numId w:val="4"/>
        </w:numPr>
        <w:tabs>
          <w:tab w:val="clear" w:pos="284"/>
        </w:tabs>
        <w:rPr>
          <w:rFonts w:eastAsia="Calibri"/>
          <w:szCs w:val="22"/>
          <w:lang w:val="sr-Latn-ME"/>
        </w:rPr>
      </w:pPr>
      <w:r w:rsidRPr="00CC2DCE">
        <w:rPr>
          <w:rFonts w:eastAsia="Calibri"/>
          <w:szCs w:val="22"/>
          <w:lang w:val="sr-Latn-ME"/>
        </w:rPr>
        <w:t>Kod p</w:t>
      </w:r>
      <w:r w:rsidR="00B66DCA" w:rsidRPr="00CC2DCE">
        <w:rPr>
          <w:rFonts w:eastAsia="Calibri"/>
          <w:szCs w:val="22"/>
          <w:lang w:val="sr-Latn-ME"/>
        </w:rPr>
        <w:t>acijen</w:t>
      </w:r>
      <w:r w:rsidRPr="00CC2DCE">
        <w:rPr>
          <w:rFonts w:eastAsia="Calibri"/>
          <w:szCs w:val="22"/>
          <w:lang w:val="sr-Latn-ME"/>
        </w:rPr>
        <w:t>ata</w:t>
      </w:r>
      <w:r w:rsidR="00B66DCA" w:rsidRPr="00CC2DCE">
        <w:rPr>
          <w:rFonts w:eastAsia="Calibri"/>
          <w:szCs w:val="22"/>
          <w:lang w:val="sr-Latn-ME"/>
        </w:rPr>
        <w:t xml:space="preserve"> sa malom t</w:t>
      </w:r>
      <w:r w:rsidRPr="00CC2DCE">
        <w:rPr>
          <w:rFonts w:eastAsia="Calibri"/>
          <w:szCs w:val="22"/>
          <w:lang w:val="sr-Latn-ME"/>
        </w:rPr>
        <w:t>j</w:t>
      </w:r>
      <w:r w:rsidR="00B66DCA" w:rsidRPr="00CC2DCE">
        <w:rPr>
          <w:rFonts w:eastAsia="Calibri"/>
          <w:szCs w:val="22"/>
          <w:lang w:val="sr-Latn-ME"/>
        </w:rPr>
        <w:t>elesnom masom (≤</w:t>
      </w:r>
      <w:r w:rsidR="00364C5A" w:rsidRPr="00CC2DCE">
        <w:rPr>
          <w:rFonts w:eastAsia="Calibri"/>
          <w:szCs w:val="22"/>
          <w:lang w:val="sr-Latn-ME"/>
        </w:rPr>
        <w:t xml:space="preserve"> </w:t>
      </w:r>
      <w:r w:rsidR="00B66DCA" w:rsidRPr="00CC2DCE">
        <w:rPr>
          <w:rFonts w:eastAsia="Calibri"/>
          <w:szCs w:val="22"/>
          <w:lang w:val="sr-Latn-ME"/>
        </w:rPr>
        <w:t>60 kg) (vid</w:t>
      </w:r>
      <w:r w:rsidR="00471969" w:rsidRPr="00CC2DCE">
        <w:rPr>
          <w:rFonts w:eastAsia="Calibri"/>
          <w:szCs w:val="22"/>
          <w:lang w:val="sr-Latn-ME"/>
        </w:rPr>
        <w:t>j</w:t>
      </w:r>
      <w:r w:rsidR="00B66DCA" w:rsidRPr="00CC2DCE">
        <w:rPr>
          <w:rFonts w:eastAsia="Calibri"/>
          <w:szCs w:val="22"/>
          <w:lang w:val="sr-Latn-ME"/>
        </w:rPr>
        <w:t xml:space="preserve">eti </w:t>
      </w:r>
      <w:r w:rsidRPr="00CC2DCE">
        <w:rPr>
          <w:rFonts w:eastAsia="Calibri"/>
          <w:szCs w:val="22"/>
          <w:lang w:val="sr-Latn-ME"/>
        </w:rPr>
        <w:t>djelove</w:t>
      </w:r>
      <w:r w:rsidR="00B66DCA" w:rsidRPr="00CC2DCE">
        <w:rPr>
          <w:rFonts w:eastAsia="Calibri"/>
          <w:szCs w:val="22"/>
          <w:lang w:val="sr-Latn-ME"/>
        </w:rPr>
        <w:t xml:space="preserve"> 4.2, 4.8 i 5.2).</w:t>
      </w:r>
    </w:p>
    <w:p w14:paraId="37ABCD71" w14:textId="091757F7" w:rsidR="00382C21" w:rsidRPr="00CC2DCE" w:rsidRDefault="002C27E9" w:rsidP="00FA5414">
      <w:pPr>
        <w:pStyle w:val="ListParagraph"/>
        <w:numPr>
          <w:ilvl w:val="0"/>
          <w:numId w:val="4"/>
        </w:numPr>
        <w:tabs>
          <w:tab w:val="clear" w:pos="284"/>
        </w:tabs>
        <w:rPr>
          <w:rFonts w:eastAsia="Calibri"/>
          <w:szCs w:val="22"/>
          <w:lang w:val="sr-Latn-ME"/>
        </w:rPr>
      </w:pPr>
      <w:r w:rsidRPr="00CC2DCE">
        <w:rPr>
          <w:rFonts w:eastAsia="Calibri"/>
          <w:szCs w:val="22"/>
          <w:lang w:val="sr-Latn-ME"/>
        </w:rPr>
        <w:t>Kod p</w:t>
      </w:r>
      <w:r w:rsidR="00CF4667" w:rsidRPr="00CC2DCE">
        <w:rPr>
          <w:rFonts w:eastAsia="Calibri"/>
          <w:szCs w:val="22"/>
          <w:lang w:val="sr-Latn-ME"/>
        </w:rPr>
        <w:t>acijen</w:t>
      </w:r>
      <w:r w:rsidRPr="00CC2DCE">
        <w:rPr>
          <w:rFonts w:eastAsia="Calibri"/>
          <w:szCs w:val="22"/>
          <w:lang w:val="sr-Latn-ME"/>
        </w:rPr>
        <w:t>ata</w:t>
      </w:r>
      <w:r w:rsidR="00CF4667" w:rsidRPr="00CC2DCE">
        <w:rPr>
          <w:rFonts w:eastAsia="Calibri"/>
          <w:szCs w:val="22"/>
          <w:lang w:val="sr-Latn-ME"/>
        </w:rPr>
        <w:t xml:space="preserve"> sa um</w:t>
      </w:r>
      <w:r w:rsidRPr="00CC2DCE">
        <w:rPr>
          <w:rFonts w:eastAsia="Calibri"/>
          <w:szCs w:val="22"/>
          <w:lang w:val="sr-Latn-ME"/>
        </w:rPr>
        <w:t>j</w:t>
      </w:r>
      <w:r w:rsidR="00CF4667" w:rsidRPr="00CC2DCE">
        <w:rPr>
          <w:rFonts w:eastAsia="Calibri"/>
          <w:szCs w:val="22"/>
          <w:lang w:val="sr-Latn-ME"/>
        </w:rPr>
        <w:t>erenom do teškom kongestivnom srčanom insuficijencijom (NYHA klasa III–IV) (vid</w:t>
      </w:r>
      <w:r w:rsidR="00471969" w:rsidRPr="00CC2DCE">
        <w:rPr>
          <w:rFonts w:eastAsia="Calibri"/>
          <w:szCs w:val="22"/>
          <w:lang w:val="sr-Latn-ME"/>
        </w:rPr>
        <w:t>j</w:t>
      </w:r>
      <w:r w:rsidR="00CF4667" w:rsidRPr="00CC2DCE">
        <w:rPr>
          <w:rFonts w:eastAsia="Calibri"/>
          <w:szCs w:val="22"/>
          <w:lang w:val="sr-Latn-ME"/>
        </w:rPr>
        <w:t xml:space="preserve">eti </w:t>
      </w:r>
      <w:r w:rsidRPr="00CC2DCE">
        <w:rPr>
          <w:rFonts w:eastAsia="Calibri"/>
          <w:szCs w:val="22"/>
          <w:lang w:val="sr-Latn-ME"/>
        </w:rPr>
        <w:t>djelove</w:t>
      </w:r>
      <w:r w:rsidR="00CF4667" w:rsidRPr="00CC2DCE">
        <w:rPr>
          <w:rFonts w:eastAsia="Calibri"/>
          <w:szCs w:val="22"/>
          <w:lang w:val="sr-Latn-ME"/>
        </w:rPr>
        <w:t xml:space="preserve"> 4.2 i 5.2).   </w:t>
      </w:r>
    </w:p>
    <w:p w14:paraId="54F54A6E" w14:textId="77777777" w:rsidR="00382C21" w:rsidRPr="00CC2DCE" w:rsidRDefault="00382C21" w:rsidP="00FA5414">
      <w:pPr>
        <w:tabs>
          <w:tab w:val="clear" w:pos="284"/>
        </w:tabs>
        <w:rPr>
          <w:rFonts w:eastAsia="Calibri"/>
          <w:szCs w:val="22"/>
          <w:lang w:val="sr-Latn-ME"/>
        </w:rPr>
      </w:pPr>
    </w:p>
    <w:p w14:paraId="61354AC1" w14:textId="0B908FAC" w:rsidR="00382C21" w:rsidRPr="00CC2DCE" w:rsidRDefault="00680E73" w:rsidP="00FA5414">
      <w:pPr>
        <w:tabs>
          <w:tab w:val="clear" w:pos="284"/>
        </w:tabs>
        <w:rPr>
          <w:rFonts w:eastAsia="Calibri"/>
          <w:szCs w:val="22"/>
          <w:lang w:val="sr-Latn-ME"/>
        </w:rPr>
      </w:pPr>
      <w:r w:rsidRPr="00CC2DCE">
        <w:rPr>
          <w:rFonts w:eastAsia="Calibri"/>
          <w:szCs w:val="22"/>
          <w:lang w:val="sr-Latn-ME"/>
        </w:rPr>
        <w:t xml:space="preserve">Kod </w:t>
      </w:r>
      <w:r w:rsidR="00C163FB" w:rsidRPr="00CC2DCE">
        <w:rPr>
          <w:rFonts w:eastAsia="Calibri"/>
          <w:szCs w:val="22"/>
          <w:lang w:val="sr-Latn-ME"/>
        </w:rPr>
        <w:t>pacijenata koji imaju kombinaciju ovih faktora</w:t>
      </w:r>
      <w:r w:rsidRPr="00CC2DCE">
        <w:rPr>
          <w:rFonts w:eastAsia="Calibri"/>
          <w:szCs w:val="22"/>
          <w:lang w:val="sr-Latn-ME"/>
        </w:rPr>
        <w:t xml:space="preserve"> može se očekivati dodatno povećana izloženost</w:t>
      </w:r>
      <w:r w:rsidR="00C163FB" w:rsidRPr="00CC2DCE">
        <w:rPr>
          <w:rFonts w:eastAsia="Calibri"/>
          <w:szCs w:val="22"/>
          <w:lang w:val="sr-Latn-ME"/>
        </w:rPr>
        <w:t>. V</w:t>
      </w:r>
      <w:r w:rsidR="002C27E9" w:rsidRPr="00CC2DCE">
        <w:rPr>
          <w:rFonts w:eastAsia="Calibri"/>
          <w:szCs w:val="22"/>
          <w:lang w:val="sr-Latn-ME"/>
        </w:rPr>
        <w:t>j</w:t>
      </w:r>
      <w:r w:rsidR="00C163FB" w:rsidRPr="00CC2DCE">
        <w:rPr>
          <w:rFonts w:eastAsia="Calibri"/>
          <w:szCs w:val="22"/>
          <w:lang w:val="sr-Latn-ME"/>
        </w:rPr>
        <w:t>erovatno je da će se pojaviti neželjena dejstva koja zavise od prim</w:t>
      </w:r>
      <w:r w:rsidR="002C27E9" w:rsidRPr="00CC2DCE">
        <w:rPr>
          <w:rFonts w:eastAsia="Calibri"/>
          <w:szCs w:val="22"/>
          <w:lang w:val="sr-Latn-ME"/>
        </w:rPr>
        <w:t>ij</w:t>
      </w:r>
      <w:r w:rsidR="00C163FB" w:rsidRPr="00CC2DCE">
        <w:rPr>
          <w:rFonts w:eastAsia="Calibri"/>
          <w:szCs w:val="22"/>
          <w:lang w:val="sr-Latn-ME"/>
        </w:rPr>
        <w:t>enjene doze. Ako se l</w:t>
      </w:r>
      <w:r w:rsidR="00471969" w:rsidRPr="00CC2DCE">
        <w:rPr>
          <w:rFonts w:eastAsia="Calibri"/>
          <w:szCs w:val="22"/>
          <w:lang w:val="sr-Latn-ME"/>
        </w:rPr>
        <w:t>ij</w:t>
      </w:r>
      <w:r w:rsidR="00C163FB" w:rsidRPr="00CC2DCE">
        <w:rPr>
          <w:rFonts w:eastAsia="Calibri"/>
          <w:szCs w:val="22"/>
          <w:lang w:val="sr-Latn-ME"/>
        </w:rPr>
        <w:t xml:space="preserve">ek </w:t>
      </w:r>
      <w:r w:rsidR="00C163FB" w:rsidRPr="00CC2DCE">
        <w:rPr>
          <w:rFonts w:eastAsia="Calibri"/>
          <w:szCs w:val="22"/>
          <w:lang w:val="sr-Latn-ME"/>
        </w:rPr>
        <w:lastRenderedPageBreak/>
        <w:t>Ranexa prim</w:t>
      </w:r>
      <w:r w:rsidR="00471969" w:rsidRPr="00CC2DCE">
        <w:rPr>
          <w:rFonts w:eastAsia="Calibri"/>
          <w:szCs w:val="22"/>
          <w:lang w:val="sr-Latn-ME"/>
        </w:rPr>
        <w:t>j</w:t>
      </w:r>
      <w:r w:rsidR="00C163FB" w:rsidRPr="00CC2DCE">
        <w:rPr>
          <w:rFonts w:eastAsia="Calibri"/>
          <w:szCs w:val="22"/>
          <w:lang w:val="sr-Latn-ME"/>
        </w:rPr>
        <w:t>enjuje kod pacijenata koji imaju kombinaciju ovih faktora, pacijente treba češće nadzirati</w:t>
      </w:r>
      <w:r w:rsidR="0018075C" w:rsidRPr="00CC2DCE">
        <w:rPr>
          <w:rFonts w:eastAsia="Calibri"/>
          <w:szCs w:val="22"/>
          <w:lang w:val="sr-Latn-ME"/>
        </w:rPr>
        <w:t xml:space="preserve"> kako bi se pratila </w:t>
      </w:r>
      <w:r w:rsidR="00C163FB" w:rsidRPr="00CC2DCE">
        <w:rPr>
          <w:rFonts w:eastAsia="Calibri"/>
          <w:szCs w:val="22"/>
          <w:lang w:val="sr-Latn-ME"/>
        </w:rPr>
        <w:t>pojav</w:t>
      </w:r>
      <w:r w:rsidR="0018075C" w:rsidRPr="00CC2DCE">
        <w:rPr>
          <w:rFonts w:eastAsia="Calibri"/>
          <w:szCs w:val="22"/>
          <w:lang w:val="sr-Latn-ME"/>
        </w:rPr>
        <w:t>a</w:t>
      </w:r>
      <w:r w:rsidR="00C163FB" w:rsidRPr="00CC2DCE">
        <w:rPr>
          <w:rFonts w:eastAsia="Calibri"/>
          <w:szCs w:val="22"/>
          <w:lang w:val="sr-Latn-ME"/>
        </w:rPr>
        <w:t xml:space="preserve"> neželjenih dejstava</w:t>
      </w:r>
      <w:r w:rsidR="00984890" w:rsidRPr="00CC2DCE">
        <w:rPr>
          <w:rFonts w:eastAsia="Calibri"/>
          <w:szCs w:val="22"/>
          <w:lang w:val="sr-Latn-ME"/>
        </w:rPr>
        <w:t xml:space="preserve"> </w:t>
      </w:r>
      <w:r w:rsidR="005C3640" w:rsidRPr="00CC2DCE">
        <w:rPr>
          <w:rFonts w:eastAsia="Calibri"/>
          <w:szCs w:val="22"/>
          <w:lang w:val="sr-Latn-ME"/>
        </w:rPr>
        <w:t>i</w:t>
      </w:r>
      <w:r w:rsidR="00C163FB" w:rsidRPr="00CC2DCE">
        <w:rPr>
          <w:rFonts w:eastAsia="Calibri"/>
          <w:szCs w:val="22"/>
          <w:lang w:val="sr-Latn-ME"/>
        </w:rPr>
        <w:t xml:space="preserve"> po potrebi smanji</w:t>
      </w:r>
      <w:r w:rsidR="0018075C" w:rsidRPr="00CC2DCE">
        <w:rPr>
          <w:rFonts w:eastAsia="Calibri"/>
          <w:szCs w:val="22"/>
          <w:lang w:val="sr-Latn-ME"/>
        </w:rPr>
        <w:t>la</w:t>
      </w:r>
      <w:r w:rsidR="00C163FB" w:rsidRPr="00CC2DCE">
        <w:rPr>
          <w:rFonts w:eastAsia="Calibri"/>
          <w:szCs w:val="22"/>
          <w:lang w:val="sr-Latn-ME"/>
        </w:rPr>
        <w:t xml:space="preserve"> </w:t>
      </w:r>
      <w:r w:rsidR="00984890" w:rsidRPr="00CC2DCE">
        <w:rPr>
          <w:rFonts w:eastAsia="Calibri"/>
          <w:szCs w:val="22"/>
          <w:lang w:val="sr-Latn-ME"/>
        </w:rPr>
        <w:t>doz</w:t>
      </w:r>
      <w:r w:rsidR="0018075C" w:rsidRPr="00CC2DCE">
        <w:rPr>
          <w:rFonts w:eastAsia="Calibri"/>
          <w:szCs w:val="22"/>
          <w:lang w:val="sr-Latn-ME"/>
        </w:rPr>
        <w:t>a</w:t>
      </w:r>
      <w:r w:rsidR="00984890" w:rsidRPr="00CC2DCE">
        <w:rPr>
          <w:rFonts w:eastAsia="Calibri"/>
          <w:szCs w:val="22"/>
          <w:lang w:val="sr-Latn-ME"/>
        </w:rPr>
        <w:t xml:space="preserve"> </w:t>
      </w:r>
      <w:r w:rsidR="00C163FB" w:rsidRPr="00CC2DCE">
        <w:rPr>
          <w:rFonts w:eastAsia="Calibri"/>
          <w:szCs w:val="22"/>
          <w:lang w:val="sr-Latn-ME"/>
        </w:rPr>
        <w:t>ili prekinu</w:t>
      </w:r>
      <w:r w:rsidR="0018075C" w:rsidRPr="00CC2DCE">
        <w:rPr>
          <w:rFonts w:eastAsia="Calibri"/>
          <w:szCs w:val="22"/>
          <w:lang w:val="sr-Latn-ME"/>
        </w:rPr>
        <w:t>la</w:t>
      </w:r>
      <w:r w:rsidR="00C163FB" w:rsidRPr="00CC2DCE">
        <w:rPr>
          <w:rFonts w:eastAsia="Calibri"/>
          <w:szCs w:val="22"/>
          <w:lang w:val="sr-Latn-ME"/>
        </w:rPr>
        <w:t xml:space="preserve"> terapij</w:t>
      </w:r>
      <w:r w:rsidR="0018075C" w:rsidRPr="00CC2DCE">
        <w:rPr>
          <w:rFonts w:eastAsia="Calibri"/>
          <w:szCs w:val="22"/>
          <w:lang w:val="sr-Latn-ME"/>
        </w:rPr>
        <w:t>a</w:t>
      </w:r>
      <w:r w:rsidR="00C163FB" w:rsidRPr="00CC2DCE">
        <w:rPr>
          <w:rFonts w:eastAsia="Calibri"/>
          <w:szCs w:val="22"/>
          <w:lang w:val="sr-Latn-ME"/>
        </w:rPr>
        <w:t xml:space="preserve">. </w:t>
      </w:r>
    </w:p>
    <w:p w14:paraId="2D3BB519" w14:textId="77777777" w:rsidR="0024724D" w:rsidRPr="00CC2DCE" w:rsidRDefault="0024724D" w:rsidP="00FA5414">
      <w:pPr>
        <w:tabs>
          <w:tab w:val="clear" w:pos="284"/>
        </w:tabs>
        <w:rPr>
          <w:rFonts w:eastAsia="Calibri"/>
          <w:szCs w:val="22"/>
          <w:lang w:val="sr-Latn-ME"/>
        </w:rPr>
      </w:pPr>
    </w:p>
    <w:p w14:paraId="11595C2C" w14:textId="3517B2C9" w:rsidR="00382C21" w:rsidRPr="00CC2DCE" w:rsidRDefault="00C163FB" w:rsidP="00FA5414">
      <w:pPr>
        <w:tabs>
          <w:tab w:val="clear" w:pos="284"/>
        </w:tabs>
        <w:rPr>
          <w:rFonts w:eastAsia="Calibri"/>
          <w:szCs w:val="22"/>
          <w:lang w:val="sr-Latn-ME"/>
        </w:rPr>
      </w:pPr>
      <w:r w:rsidRPr="00CC2DCE">
        <w:rPr>
          <w:rFonts w:eastAsia="Calibri"/>
          <w:szCs w:val="22"/>
          <w:lang w:val="sr-Latn-ME"/>
        </w:rPr>
        <w:t>Rizik od povećane izloženosti koji rezult</w:t>
      </w:r>
      <w:r w:rsidR="00A33ACA" w:rsidRPr="00CC2DCE">
        <w:rPr>
          <w:rFonts w:eastAsia="Calibri"/>
          <w:szCs w:val="22"/>
          <w:lang w:val="sr-Latn-ME"/>
        </w:rPr>
        <w:t>ira</w:t>
      </w:r>
      <w:r w:rsidR="00F93AE2" w:rsidRPr="00CC2DCE">
        <w:rPr>
          <w:rFonts w:eastAsia="Calibri"/>
          <w:szCs w:val="22"/>
          <w:lang w:val="sr-Latn-ME"/>
        </w:rPr>
        <w:t xml:space="preserve"> pojavom </w:t>
      </w:r>
      <w:r w:rsidRPr="00CC2DCE">
        <w:rPr>
          <w:rFonts w:eastAsia="Calibri"/>
          <w:szCs w:val="22"/>
          <w:lang w:val="sr-Latn-ME"/>
        </w:rPr>
        <w:t>neželjeni</w:t>
      </w:r>
      <w:r w:rsidR="00F93AE2" w:rsidRPr="00CC2DCE">
        <w:rPr>
          <w:rFonts w:eastAsia="Calibri"/>
          <w:szCs w:val="22"/>
          <w:lang w:val="sr-Latn-ME"/>
        </w:rPr>
        <w:t>h</w:t>
      </w:r>
      <w:r w:rsidRPr="00CC2DCE">
        <w:rPr>
          <w:rFonts w:eastAsia="Calibri"/>
          <w:szCs w:val="22"/>
          <w:lang w:val="sr-Latn-ME"/>
        </w:rPr>
        <w:t xml:space="preserve"> dejst</w:t>
      </w:r>
      <w:r w:rsidR="00F93AE2" w:rsidRPr="00CC2DCE">
        <w:rPr>
          <w:rFonts w:eastAsia="Calibri"/>
          <w:szCs w:val="22"/>
          <w:lang w:val="sr-Latn-ME"/>
        </w:rPr>
        <w:t>ava</w:t>
      </w:r>
      <w:r w:rsidRPr="00CC2DCE">
        <w:rPr>
          <w:rFonts w:eastAsia="Calibri"/>
          <w:szCs w:val="22"/>
          <w:lang w:val="sr-Latn-ME"/>
        </w:rPr>
        <w:t xml:space="preserve"> u ovim različitim podgrupama pacijenata je veći kod onih kod kojih ne postoji CYP2D6 aktivnost (slab</w:t>
      </w:r>
      <w:r w:rsidR="005C3640" w:rsidRPr="00CC2DCE">
        <w:rPr>
          <w:rFonts w:eastAsia="Calibri"/>
          <w:szCs w:val="22"/>
          <w:lang w:val="sr-Latn-ME"/>
        </w:rPr>
        <w:t>i metabolizeri, P</w:t>
      </w:r>
      <w:r w:rsidRPr="00CC2DCE">
        <w:rPr>
          <w:rFonts w:eastAsia="Calibri"/>
          <w:szCs w:val="22"/>
          <w:lang w:val="sr-Latn-ME"/>
        </w:rPr>
        <w:t>M</w:t>
      </w:r>
      <w:r w:rsidR="009357DD" w:rsidRPr="00CC2DCE">
        <w:rPr>
          <w:rFonts w:eastAsia="Calibri"/>
          <w:szCs w:val="22"/>
          <w:lang w:val="sr-Latn-ME"/>
        </w:rPr>
        <w:t xml:space="preserve"> –</w:t>
      </w:r>
      <w:r w:rsidR="00F93AE2" w:rsidRPr="00CC2DCE">
        <w:rPr>
          <w:rFonts w:eastAsia="Calibri"/>
          <w:szCs w:val="22"/>
          <w:lang w:val="sr-Latn-ME"/>
        </w:rPr>
        <w:t xml:space="preserve"> eng.</w:t>
      </w:r>
      <w:r w:rsidR="009357DD" w:rsidRPr="00CC2DCE">
        <w:rPr>
          <w:rFonts w:eastAsia="Calibri"/>
          <w:szCs w:val="22"/>
          <w:lang w:val="sr-Latn-ME"/>
        </w:rPr>
        <w:t xml:space="preserve"> </w:t>
      </w:r>
      <w:r w:rsidR="0080065C" w:rsidRPr="00CC2DCE">
        <w:rPr>
          <w:rFonts w:eastAsia="Calibri"/>
          <w:i/>
          <w:szCs w:val="22"/>
          <w:lang w:val="sr-Latn-ME"/>
        </w:rPr>
        <w:t>poor metabolisers</w:t>
      </w:r>
      <w:r w:rsidRPr="00CC2DCE">
        <w:rPr>
          <w:rFonts w:eastAsia="Calibri"/>
          <w:szCs w:val="22"/>
          <w:lang w:val="sr-Latn-ME"/>
        </w:rPr>
        <w:t>), nego kod pacijenata onih koji imaju izražen CYP2D6 metabolizam (</w:t>
      </w:r>
      <w:r w:rsidR="009357DD" w:rsidRPr="00CC2DCE">
        <w:rPr>
          <w:rFonts w:eastAsia="Calibri"/>
          <w:szCs w:val="22"/>
          <w:lang w:val="sr-Latn-ME"/>
        </w:rPr>
        <w:t>dobri</w:t>
      </w:r>
      <w:r w:rsidR="005C3640" w:rsidRPr="00CC2DCE">
        <w:rPr>
          <w:rFonts w:eastAsia="Calibri"/>
          <w:szCs w:val="22"/>
          <w:lang w:val="sr-Latn-ME"/>
        </w:rPr>
        <w:t xml:space="preserve"> metabolizeri, </w:t>
      </w:r>
      <w:r w:rsidRPr="00CC2DCE">
        <w:rPr>
          <w:rFonts w:eastAsia="Calibri"/>
          <w:szCs w:val="22"/>
          <w:lang w:val="sr-Latn-ME"/>
        </w:rPr>
        <w:t>EM</w:t>
      </w:r>
      <w:r w:rsidR="009357DD" w:rsidRPr="00CC2DCE">
        <w:rPr>
          <w:rFonts w:eastAsia="Calibri"/>
          <w:szCs w:val="22"/>
          <w:lang w:val="sr-Latn-ME"/>
        </w:rPr>
        <w:t xml:space="preserve"> – </w:t>
      </w:r>
      <w:r w:rsidR="00F93AE2" w:rsidRPr="00CC2DCE">
        <w:rPr>
          <w:rFonts w:eastAsia="Calibri"/>
          <w:szCs w:val="22"/>
          <w:lang w:val="sr-Latn-ME"/>
        </w:rPr>
        <w:t xml:space="preserve">eng. </w:t>
      </w:r>
      <w:r w:rsidR="0080065C" w:rsidRPr="00CC2DCE">
        <w:rPr>
          <w:rFonts w:eastAsia="Calibri"/>
          <w:i/>
          <w:szCs w:val="22"/>
          <w:lang w:val="sr-Latn-ME"/>
        </w:rPr>
        <w:t>extensive metabolisers</w:t>
      </w:r>
      <w:r w:rsidRPr="00CC2DCE">
        <w:rPr>
          <w:rFonts w:eastAsia="Calibri"/>
          <w:szCs w:val="22"/>
          <w:lang w:val="sr-Latn-ME"/>
        </w:rPr>
        <w:t>) (vid</w:t>
      </w:r>
      <w:r w:rsidR="00471969" w:rsidRPr="00CC2DCE">
        <w:rPr>
          <w:rFonts w:eastAsia="Calibri"/>
          <w:szCs w:val="22"/>
          <w:lang w:val="sr-Latn-ME"/>
        </w:rPr>
        <w:t>j</w:t>
      </w:r>
      <w:r w:rsidRPr="00CC2DCE">
        <w:rPr>
          <w:rFonts w:eastAsia="Calibri"/>
          <w:szCs w:val="22"/>
          <w:lang w:val="sr-Latn-ME"/>
        </w:rPr>
        <w:t xml:space="preserve">eti </w:t>
      </w:r>
      <w:r w:rsidR="00F93AE2" w:rsidRPr="00CC2DCE">
        <w:rPr>
          <w:rFonts w:eastAsia="Calibri"/>
          <w:szCs w:val="22"/>
          <w:lang w:val="sr-Latn-ME"/>
        </w:rPr>
        <w:t>dio</w:t>
      </w:r>
      <w:r w:rsidRPr="00CC2DCE">
        <w:rPr>
          <w:rFonts w:eastAsia="Calibri"/>
          <w:szCs w:val="22"/>
          <w:lang w:val="sr-Latn-ME"/>
        </w:rPr>
        <w:t xml:space="preserve"> 5.2). Gore navedene m</w:t>
      </w:r>
      <w:r w:rsidR="00471969" w:rsidRPr="00CC2DCE">
        <w:rPr>
          <w:rFonts w:eastAsia="Calibri"/>
          <w:szCs w:val="22"/>
          <w:lang w:val="sr-Latn-ME"/>
        </w:rPr>
        <w:t>j</w:t>
      </w:r>
      <w:r w:rsidRPr="00CC2DCE">
        <w:rPr>
          <w:rFonts w:eastAsia="Calibri"/>
          <w:szCs w:val="22"/>
          <w:lang w:val="sr-Latn-ME"/>
        </w:rPr>
        <w:t>ere opreza se zasnivaju na riziku prisutn</w:t>
      </w:r>
      <w:r w:rsidR="00F93AE2" w:rsidRPr="00CC2DCE">
        <w:rPr>
          <w:rFonts w:eastAsia="Calibri"/>
          <w:szCs w:val="22"/>
          <w:lang w:val="sr-Latn-ME"/>
        </w:rPr>
        <w:t>o</w:t>
      </w:r>
      <w:r w:rsidRPr="00CC2DCE">
        <w:rPr>
          <w:rFonts w:eastAsia="Calibri"/>
          <w:szCs w:val="22"/>
          <w:lang w:val="sr-Latn-ME"/>
        </w:rPr>
        <w:t>m kod pacijenata sa slabim metabolizmom (CYP2D6 PM) i potrebne su u slučajevima kada nije poznat status CYP2D6. Potrebne su manje m</w:t>
      </w:r>
      <w:r w:rsidR="00471969" w:rsidRPr="00CC2DCE">
        <w:rPr>
          <w:rFonts w:eastAsia="Calibri"/>
          <w:szCs w:val="22"/>
          <w:lang w:val="sr-Latn-ME"/>
        </w:rPr>
        <w:t>j</w:t>
      </w:r>
      <w:r w:rsidRPr="00CC2DCE">
        <w:rPr>
          <w:rFonts w:eastAsia="Calibri"/>
          <w:szCs w:val="22"/>
          <w:lang w:val="sr-Latn-ME"/>
        </w:rPr>
        <w:t xml:space="preserve">ere opreza kod pacijenata </w:t>
      </w:r>
      <w:r w:rsidR="005C3640" w:rsidRPr="00CC2DCE">
        <w:rPr>
          <w:rFonts w:eastAsia="Calibri"/>
          <w:szCs w:val="22"/>
          <w:lang w:val="sr-Latn-ME"/>
        </w:rPr>
        <w:t xml:space="preserve">koji su </w:t>
      </w:r>
      <w:r w:rsidR="009357DD" w:rsidRPr="00CC2DCE">
        <w:rPr>
          <w:rFonts w:eastAsia="Calibri"/>
          <w:szCs w:val="22"/>
          <w:lang w:val="sr-Latn-ME"/>
        </w:rPr>
        <w:t xml:space="preserve">dobri </w:t>
      </w:r>
      <w:r w:rsidRPr="00CC2DCE">
        <w:rPr>
          <w:rFonts w:eastAsia="Calibri"/>
          <w:szCs w:val="22"/>
          <w:lang w:val="sr-Latn-ME"/>
        </w:rPr>
        <w:t>metaboliz</w:t>
      </w:r>
      <w:r w:rsidR="005C3640" w:rsidRPr="00CC2DCE">
        <w:rPr>
          <w:rFonts w:eastAsia="Calibri"/>
          <w:szCs w:val="22"/>
          <w:lang w:val="sr-Latn-ME"/>
        </w:rPr>
        <w:t>eri</w:t>
      </w:r>
      <w:r w:rsidRPr="00CC2DCE">
        <w:rPr>
          <w:rFonts w:eastAsia="Calibri"/>
          <w:szCs w:val="22"/>
          <w:lang w:val="sr-Latn-ME"/>
        </w:rPr>
        <w:t xml:space="preserve"> (CYP2D6 EM). Ako je određen status enzima CYP2D6 kod pacijenta (npr. genotipizacija) ili ako je od</w:t>
      </w:r>
      <w:r w:rsidR="00984890" w:rsidRPr="00CC2DCE">
        <w:rPr>
          <w:rFonts w:eastAsia="Calibri"/>
          <w:szCs w:val="22"/>
          <w:lang w:val="sr-Latn-ME"/>
        </w:rPr>
        <w:t xml:space="preserve"> </w:t>
      </w:r>
      <w:r w:rsidRPr="00CC2DCE">
        <w:rPr>
          <w:rFonts w:eastAsia="Calibri"/>
          <w:szCs w:val="22"/>
          <w:lang w:val="sr-Latn-ME"/>
        </w:rPr>
        <w:t xml:space="preserve">ranije poznato da je pacijent </w:t>
      </w:r>
      <w:r w:rsidR="009357DD" w:rsidRPr="00CC2DCE">
        <w:rPr>
          <w:rFonts w:eastAsia="Calibri"/>
          <w:szCs w:val="22"/>
          <w:lang w:val="sr-Latn-ME"/>
        </w:rPr>
        <w:t>dobar metabolizer</w:t>
      </w:r>
      <w:r w:rsidRPr="00CC2DCE">
        <w:rPr>
          <w:rFonts w:eastAsia="Calibri"/>
          <w:szCs w:val="22"/>
          <w:lang w:val="sr-Latn-ME"/>
        </w:rPr>
        <w:t xml:space="preserve"> (CYP2D6 EM), l</w:t>
      </w:r>
      <w:r w:rsidR="00471969" w:rsidRPr="00CC2DCE">
        <w:rPr>
          <w:rFonts w:eastAsia="Calibri"/>
          <w:szCs w:val="22"/>
          <w:lang w:val="sr-Latn-ME"/>
        </w:rPr>
        <w:t>ij</w:t>
      </w:r>
      <w:r w:rsidRPr="00CC2DCE">
        <w:rPr>
          <w:rFonts w:eastAsia="Calibri"/>
          <w:szCs w:val="22"/>
          <w:lang w:val="sr-Latn-ME"/>
        </w:rPr>
        <w:t xml:space="preserve">ek Ranexa se može davati uz oprez takvim pacijentima kad imaju kombinaciju gore navedenih </w:t>
      </w:r>
      <w:r w:rsidR="00F93AE2" w:rsidRPr="00CC2DCE">
        <w:rPr>
          <w:rFonts w:eastAsia="Calibri"/>
          <w:szCs w:val="22"/>
          <w:lang w:val="sr-Latn-ME"/>
        </w:rPr>
        <w:t xml:space="preserve">faktora </w:t>
      </w:r>
      <w:r w:rsidRPr="00CC2DCE">
        <w:rPr>
          <w:rFonts w:eastAsia="Calibri"/>
          <w:szCs w:val="22"/>
          <w:lang w:val="sr-Latn-ME"/>
        </w:rPr>
        <w:t>rizika.</w:t>
      </w:r>
    </w:p>
    <w:p w14:paraId="2C31BDE8" w14:textId="77777777" w:rsidR="00382C21" w:rsidRPr="00CC2DCE" w:rsidRDefault="00382C21" w:rsidP="00FA5414">
      <w:pPr>
        <w:tabs>
          <w:tab w:val="clear" w:pos="284"/>
        </w:tabs>
        <w:rPr>
          <w:rFonts w:eastAsia="Calibri"/>
          <w:szCs w:val="22"/>
          <w:u w:val="single"/>
          <w:lang w:val="sr-Latn-ME"/>
        </w:rPr>
      </w:pPr>
    </w:p>
    <w:p w14:paraId="0B4F306C" w14:textId="489CED72"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Produžen QT interval</w:t>
      </w:r>
      <w:r w:rsidRPr="00CC2DCE">
        <w:rPr>
          <w:rFonts w:eastAsia="Calibri"/>
          <w:szCs w:val="22"/>
          <w:lang w:val="sr-Latn-ME"/>
        </w:rPr>
        <w:t xml:space="preserve">: </w:t>
      </w:r>
      <w:r w:rsidR="0081268E" w:rsidRPr="00CC2DCE">
        <w:rPr>
          <w:rFonts w:eastAsia="Calibri"/>
          <w:szCs w:val="22"/>
          <w:lang w:val="sr-Latn-ME"/>
        </w:rPr>
        <w:t>Ranolazin blokira I</w:t>
      </w:r>
      <w:r w:rsidR="0081268E" w:rsidRPr="00CC2DCE">
        <w:rPr>
          <w:rFonts w:eastAsia="Calibri"/>
          <w:szCs w:val="22"/>
          <w:vertAlign w:val="subscript"/>
          <w:lang w:val="sr-Latn-ME"/>
        </w:rPr>
        <w:t>Kr</w:t>
      </w:r>
      <w:r w:rsidR="0081268E" w:rsidRPr="00CC2DCE">
        <w:rPr>
          <w:rFonts w:eastAsia="Calibri"/>
          <w:szCs w:val="22"/>
          <w:lang w:val="sr-Latn-ME"/>
        </w:rPr>
        <w:t xml:space="preserve"> i produžava QTc interval u zavisnosti od doze. </w:t>
      </w:r>
      <w:r w:rsidRPr="00CC2DCE">
        <w:rPr>
          <w:rFonts w:eastAsia="Calibri"/>
          <w:szCs w:val="22"/>
          <w:lang w:val="sr-Latn-ME"/>
        </w:rPr>
        <w:t>Populaciona analiza kombinovanih podataka pacijenata i zdravih dobrovoljaca pokazala je da nagib krive odnosa koncentracija u plazmi i QTc vr</w:t>
      </w:r>
      <w:r w:rsidR="00F93AE2" w:rsidRPr="00CC2DCE">
        <w:rPr>
          <w:rFonts w:eastAsia="Calibri"/>
          <w:szCs w:val="22"/>
          <w:lang w:val="sr-Latn-ME"/>
        </w:rPr>
        <w:t>ij</w:t>
      </w:r>
      <w:r w:rsidRPr="00CC2DCE">
        <w:rPr>
          <w:rFonts w:eastAsia="Calibri"/>
          <w:szCs w:val="22"/>
          <w:lang w:val="sr-Latn-ME"/>
        </w:rPr>
        <w:t xml:space="preserve">ednosti iznosi 2,4 ms </w:t>
      </w:r>
      <w:r w:rsidR="00A33ACA" w:rsidRPr="00CC2DCE">
        <w:rPr>
          <w:rFonts w:eastAsia="Calibri"/>
          <w:szCs w:val="22"/>
          <w:lang w:val="sr-Latn-ME"/>
        </w:rPr>
        <w:t>na</w:t>
      </w:r>
      <w:r w:rsidRPr="00CC2DCE">
        <w:rPr>
          <w:rFonts w:eastAsia="Calibri"/>
          <w:szCs w:val="22"/>
          <w:lang w:val="sr-Latn-ME"/>
        </w:rPr>
        <w:t xml:space="preserve"> 1000 n</w:t>
      </w:r>
      <w:r w:rsidR="009357DD" w:rsidRPr="00CC2DCE">
        <w:rPr>
          <w:rFonts w:eastAsia="Calibri"/>
          <w:szCs w:val="22"/>
          <w:lang w:val="sr-Latn-ME"/>
        </w:rPr>
        <w:t>ano</w:t>
      </w:r>
      <w:r w:rsidRPr="00CC2DCE">
        <w:rPr>
          <w:rFonts w:eastAsia="Calibri"/>
          <w:szCs w:val="22"/>
          <w:lang w:val="sr-Latn-ME"/>
        </w:rPr>
        <w:t>g</w:t>
      </w:r>
      <w:r w:rsidR="009357DD" w:rsidRPr="00CC2DCE">
        <w:rPr>
          <w:rFonts w:eastAsia="Calibri"/>
          <w:szCs w:val="22"/>
          <w:lang w:val="sr-Latn-ME"/>
        </w:rPr>
        <w:t>rama</w:t>
      </w:r>
      <w:r w:rsidRPr="00CC2DCE">
        <w:rPr>
          <w:rFonts w:eastAsia="Calibri"/>
          <w:szCs w:val="22"/>
          <w:lang w:val="sr-Latn-ME"/>
        </w:rPr>
        <w:t>/m</w:t>
      </w:r>
      <w:r w:rsidR="00F93AE2" w:rsidRPr="00CC2DCE">
        <w:rPr>
          <w:rFonts w:eastAsia="Calibri"/>
          <w:szCs w:val="22"/>
          <w:lang w:val="sr-Latn-ME"/>
        </w:rPr>
        <w:t>l</w:t>
      </w:r>
      <w:r w:rsidRPr="00CC2DCE">
        <w:rPr>
          <w:rFonts w:eastAsia="Calibri"/>
          <w:szCs w:val="22"/>
          <w:lang w:val="sr-Latn-ME"/>
        </w:rPr>
        <w:t>, što je otprilike jednako povećanju od 2 do 7 ms u opsegu koncentracij</w:t>
      </w:r>
      <w:r w:rsidR="00F93AE2" w:rsidRPr="00CC2DCE">
        <w:rPr>
          <w:rFonts w:eastAsia="Calibri"/>
          <w:szCs w:val="22"/>
          <w:lang w:val="sr-Latn-ME"/>
        </w:rPr>
        <w:t>a</w:t>
      </w:r>
      <w:r w:rsidRPr="00CC2DCE">
        <w:rPr>
          <w:rFonts w:eastAsia="Calibri"/>
          <w:szCs w:val="22"/>
          <w:lang w:val="sr-Latn-ME"/>
        </w:rPr>
        <w:t xml:space="preserve"> ranolazina u plazmi pri doziranju 500 do 1000 mg dva puta dnevno. Zato se preporučuje posebna pažnja kada se l</w:t>
      </w:r>
      <w:r w:rsidR="00471969" w:rsidRPr="00CC2DCE">
        <w:rPr>
          <w:rFonts w:eastAsia="Calibri"/>
          <w:szCs w:val="22"/>
          <w:lang w:val="sr-Latn-ME"/>
        </w:rPr>
        <w:t>ij</w:t>
      </w:r>
      <w:r w:rsidRPr="00CC2DCE">
        <w:rPr>
          <w:rFonts w:eastAsia="Calibri"/>
          <w:szCs w:val="22"/>
          <w:lang w:val="sr-Latn-ME"/>
        </w:rPr>
        <w:t>ek prim</w:t>
      </w:r>
      <w:r w:rsidR="00471969" w:rsidRPr="00CC2DCE">
        <w:rPr>
          <w:rFonts w:eastAsia="Calibri"/>
          <w:szCs w:val="22"/>
          <w:lang w:val="sr-Latn-ME"/>
        </w:rPr>
        <w:t>j</w:t>
      </w:r>
      <w:r w:rsidRPr="00CC2DCE">
        <w:rPr>
          <w:rFonts w:eastAsia="Calibri"/>
          <w:szCs w:val="22"/>
          <w:lang w:val="sr-Latn-ME"/>
        </w:rPr>
        <w:t xml:space="preserve">enjuje kod pacijenata sa porodičnom istorijom kongenitalnog ili porodičnom istorijom dugog QT </w:t>
      </w:r>
      <w:r w:rsidRPr="00CC2DCE">
        <w:rPr>
          <w:rFonts w:eastAsia="Calibri"/>
          <w:szCs w:val="22"/>
        </w:rPr>
        <w:t>sindroma</w:t>
      </w:r>
      <w:r w:rsidRPr="00CC2DCE">
        <w:rPr>
          <w:rFonts w:eastAsia="Calibri"/>
          <w:szCs w:val="22"/>
          <w:lang w:val="sr-Latn-ME"/>
        </w:rPr>
        <w:t xml:space="preserve">, kod pacijenata sa poznatim stečenim produženim QT intervalom </w:t>
      </w:r>
      <w:r w:rsidR="009357DD" w:rsidRPr="00CC2DCE">
        <w:rPr>
          <w:rFonts w:eastAsia="Calibri"/>
          <w:szCs w:val="22"/>
          <w:lang w:val="sr-Latn-ME"/>
        </w:rPr>
        <w:t xml:space="preserve">i </w:t>
      </w:r>
      <w:r w:rsidRPr="00CC2DCE">
        <w:rPr>
          <w:rFonts w:eastAsia="Calibri"/>
          <w:szCs w:val="22"/>
          <w:lang w:val="sr-Latn-ME"/>
        </w:rPr>
        <w:t>kod pacijenata koji su primali l</w:t>
      </w:r>
      <w:r w:rsidR="00471969" w:rsidRPr="00CC2DCE">
        <w:rPr>
          <w:rFonts w:eastAsia="Calibri"/>
          <w:szCs w:val="22"/>
          <w:lang w:val="sr-Latn-ME"/>
        </w:rPr>
        <w:t>j</w:t>
      </w:r>
      <w:r w:rsidRPr="00CC2DCE">
        <w:rPr>
          <w:rFonts w:eastAsia="Calibri"/>
          <w:szCs w:val="22"/>
          <w:lang w:val="sr-Latn-ME"/>
        </w:rPr>
        <w:t>ekove koji utiču na QTc interval (vid</w:t>
      </w:r>
      <w:r w:rsidR="00471969" w:rsidRPr="00CC2DCE">
        <w:rPr>
          <w:rFonts w:eastAsia="Calibri"/>
          <w:szCs w:val="22"/>
          <w:lang w:val="sr-Latn-ME"/>
        </w:rPr>
        <w:t>j</w:t>
      </w:r>
      <w:r w:rsidRPr="00CC2DCE">
        <w:rPr>
          <w:rFonts w:eastAsia="Calibri"/>
          <w:szCs w:val="22"/>
          <w:lang w:val="sr-Latn-ME"/>
        </w:rPr>
        <w:t xml:space="preserve">eti i </w:t>
      </w:r>
      <w:r w:rsidR="00F93AE2" w:rsidRPr="00CC2DCE">
        <w:rPr>
          <w:rFonts w:eastAsia="Calibri"/>
          <w:szCs w:val="22"/>
          <w:lang w:val="sr-Latn-ME"/>
        </w:rPr>
        <w:t>dio</w:t>
      </w:r>
      <w:r w:rsidRPr="00CC2DCE">
        <w:rPr>
          <w:rFonts w:eastAsia="Calibri"/>
          <w:szCs w:val="22"/>
          <w:lang w:val="sr-Latn-ME"/>
        </w:rPr>
        <w:t xml:space="preserve"> 4.5).</w:t>
      </w:r>
    </w:p>
    <w:p w14:paraId="7801491E" w14:textId="77777777" w:rsidR="00382C21" w:rsidRPr="00CC2DCE" w:rsidRDefault="00382C21" w:rsidP="00FA5414">
      <w:pPr>
        <w:tabs>
          <w:tab w:val="clear" w:pos="284"/>
        </w:tabs>
        <w:spacing w:line="276" w:lineRule="auto"/>
        <w:rPr>
          <w:rFonts w:eastAsia="Calibri"/>
          <w:szCs w:val="22"/>
          <w:u w:val="single"/>
          <w:lang w:val="sr-Latn-ME"/>
        </w:rPr>
      </w:pPr>
    </w:p>
    <w:p w14:paraId="645EF257" w14:textId="6508DD6F"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Interakcije sa drugim l</w:t>
      </w:r>
      <w:r w:rsidR="00471969" w:rsidRPr="00CC2DCE">
        <w:rPr>
          <w:rFonts w:eastAsia="Calibri"/>
          <w:szCs w:val="22"/>
          <w:u w:val="single"/>
          <w:lang w:val="sr-Latn-ME"/>
        </w:rPr>
        <w:t>j</w:t>
      </w:r>
      <w:r w:rsidRPr="00CC2DCE">
        <w:rPr>
          <w:rFonts w:eastAsia="Calibri"/>
          <w:szCs w:val="22"/>
          <w:u w:val="single"/>
          <w:lang w:val="sr-Latn-ME"/>
        </w:rPr>
        <w:t>ekovima</w:t>
      </w:r>
      <w:r w:rsidRPr="00CC2DCE">
        <w:rPr>
          <w:rFonts w:eastAsia="Calibri"/>
          <w:szCs w:val="22"/>
          <w:lang w:val="sr-Latn-ME"/>
        </w:rPr>
        <w:t>: Istovremena prim</w:t>
      </w:r>
      <w:r w:rsidR="00DF7BBC" w:rsidRPr="00CC2DCE">
        <w:rPr>
          <w:rFonts w:eastAsia="Calibri"/>
          <w:szCs w:val="22"/>
          <w:lang w:val="sr-Latn-ME"/>
        </w:rPr>
        <w:t>j</w:t>
      </w:r>
      <w:r w:rsidRPr="00CC2DCE">
        <w:rPr>
          <w:rFonts w:eastAsia="Calibri"/>
          <w:szCs w:val="22"/>
          <w:lang w:val="sr-Latn-ME"/>
        </w:rPr>
        <w:t>ena sa induktorima enzima CYP3A4 dovodi do manje efikasnosti l</w:t>
      </w:r>
      <w:r w:rsidR="00471969" w:rsidRPr="00CC2DCE">
        <w:rPr>
          <w:rFonts w:eastAsia="Calibri"/>
          <w:szCs w:val="22"/>
          <w:lang w:val="sr-Latn-ME"/>
        </w:rPr>
        <w:t>ij</w:t>
      </w:r>
      <w:r w:rsidRPr="00CC2DCE">
        <w:rPr>
          <w:rFonts w:eastAsia="Calibri"/>
          <w:szCs w:val="22"/>
          <w:lang w:val="sr-Latn-ME"/>
        </w:rPr>
        <w:t>eka. L</w:t>
      </w:r>
      <w:r w:rsidR="00471969" w:rsidRPr="00CC2DCE">
        <w:rPr>
          <w:rFonts w:eastAsia="Calibri"/>
          <w:szCs w:val="22"/>
          <w:lang w:val="sr-Latn-ME"/>
        </w:rPr>
        <w:t>ij</w:t>
      </w:r>
      <w:r w:rsidRPr="00CC2DCE">
        <w:rPr>
          <w:rFonts w:eastAsia="Calibri"/>
          <w:szCs w:val="22"/>
          <w:lang w:val="sr-Latn-ME"/>
        </w:rPr>
        <w:t xml:space="preserve">ek Ranexa ne treba davati pacijentima koji uzimaju CYP3A4 induktore (npr. rifampicin, fenitoin, </w:t>
      </w:r>
      <w:r w:rsidR="009357DD" w:rsidRPr="00CC2DCE">
        <w:rPr>
          <w:rFonts w:eastAsia="Calibri"/>
          <w:szCs w:val="22"/>
          <w:lang w:val="sr-Latn-ME"/>
        </w:rPr>
        <w:t>fenobarbital</w:t>
      </w:r>
      <w:r w:rsidRPr="00CC2DCE">
        <w:rPr>
          <w:rFonts w:eastAsia="Calibri"/>
          <w:szCs w:val="22"/>
          <w:lang w:val="sr-Latn-ME"/>
        </w:rPr>
        <w:t>, karbamazepin, kantarion) (vid</w:t>
      </w:r>
      <w:r w:rsidR="00471969" w:rsidRPr="00CC2DCE">
        <w:rPr>
          <w:rFonts w:eastAsia="Calibri"/>
          <w:szCs w:val="22"/>
          <w:lang w:val="sr-Latn-ME"/>
        </w:rPr>
        <w:t>j</w:t>
      </w:r>
      <w:r w:rsidRPr="00CC2DCE">
        <w:rPr>
          <w:rFonts w:eastAsia="Calibri"/>
          <w:szCs w:val="22"/>
          <w:lang w:val="sr-Latn-ME"/>
        </w:rPr>
        <w:t xml:space="preserve">eti </w:t>
      </w:r>
      <w:r w:rsidR="00F93AE2" w:rsidRPr="00CC2DCE">
        <w:rPr>
          <w:rFonts w:eastAsia="Calibri"/>
          <w:szCs w:val="22"/>
          <w:lang w:val="sr-Latn-ME"/>
        </w:rPr>
        <w:t>dio</w:t>
      </w:r>
      <w:r w:rsidRPr="00CC2DCE">
        <w:rPr>
          <w:rFonts w:eastAsia="Calibri"/>
          <w:szCs w:val="22"/>
          <w:lang w:val="sr-Latn-ME"/>
        </w:rPr>
        <w:t xml:space="preserve"> 4.5).</w:t>
      </w:r>
    </w:p>
    <w:p w14:paraId="2983E9EB" w14:textId="77777777" w:rsidR="00382C21" w:rsidRPr="00CC2DCE" w:rsidRDefault="00382C21" w:rsidP="00FA5414">
      <w:pPr>
        <w:tabs>
          <w:tab w:val="clear" w:pos="284"/>
        </w:tabs>
        <w:rPr>
          <w:rFonts w:eastAsia="Calibri"/>
          <w:szCs w:val="22"/>
          <w:u w:val="single"/>
          <w:lang w:val="sr-Latn-ME"/>
        </w:rPr>
      </w:pPr>
    </w:p>
    <w:p w14:paraId="44B1AEF1" w14:textId="251D6163" w:rsidR="00382C21" w:rsidRPr="00CC2DCE" w:rsidRDefault="00984890" w:rsidP="00FA5414">
      <w:pPr>
        <w:tabs>
          <w:tab w:val="clear" w:pos="284"/>
        </w:tabs>
        <w:rPr>
          <w:rFonts w:eastAsia="Calibri"/>
          <w:szCs w:val="22"/>
          <w:lang w:val="sr-Latn-ME"/>
        </w:rPr>
      </w:pPr>
      <w:r w:rsidRPr="00CC2DCE">
        <w:rPr>
          <w:rFonts w:eastAsia="Calibri"/>
          <w:szCs w:val="22"/>
          <w:u w:val="single"/>
          <w:lang w:val="sr-Latn-ME"/>
        </w:rPr>
        <w:t>Oštećenje funkcije bubrega</w:t>
      </w:r>
      <w:r w:rsidR="00C163FB" w:rsidRPr="00CC2DCE">
        <w:rPr>
          <w:rFonts w:eastAsia="Calibri"/>
          <w:szCs w:val="22"/>
          <w:lang w:val="sr-Latn-ME"/>
        </w:rPr>
        <w:t xml:space="preserve">: Funkcija bubrega </w:t>
      </w:r>
      <w:r w:rsidR="00F93AE2" w:rsidRPr="00CC2DCE">
        <w:rPr>
          <w:rFonts w:eastAsia="Calibri"/>
          <w:szCs w:val="22"/>
          <w:lang w:val="sr-Latn-ME"/>
        </w:rPr>
        <w:t>slabi</w:t>
      </w:r>
      <w:r w:rsidR="00C163FB" w:rsidRPr="00CC2DCE">
        <w:rPr>
          <w:rFonts w:eastAsia="Calibri"/>
          <w:szCs w:val="22"/>
          <w:lang w:val="sr-Latn-ME"/>
        </w:rPr>
        <w:t xml:space="preserve"> sa godinama i stoga je bitno redovno kontrolisati njihovu funkciju tokom terapije ranolazinom (vid</w:t>
      </w:r>
      <w:r w:rsidR="00471969" w:rsidRPr="00CC2DCE">
        <w:rPr>
          <w:rFonts w:eastAsia="Calibri"/>
          <w:szCs w:val="22"/>
          <w:lang w:val="sr-Latn-ME"/>
        </w:rPr>
        <w:t>j</w:t>
      </w:r>
      <w:r w:rsidR="00C163FB" w:rsidRPr="00CC2DCE">
        <w:rPr>
          <w:rFonts w:eastAsia="Calibri"/>
          <w:szCs w:val="22"/>
          <w:lang w:val="sr-Latn-ME"/>
        </w:rPr>
        <w:t xml:space="preserve">eti </w:t>
      </w:r>
      <w:r w:rsidR="00F93AE2" w:rsidRPr="00CC2DCE">
        <w:rPr>
          <w:rFonts w:eastAsia="Calibri"/>
          <w:szCs w:val="22"/>
          <w:lang w:val="sr-Latn-ME"/>
        </w:rPr>
        <w:t>djelove</w:t>
      </w:r>
      <w:r w:rsidR="00C163FB" w:rsidRPr="00CC2DCE">
        <w:rPr>
          <w:rFonts w:eastAsia="Calibri"/>
          <w:szCs w:val="22"/>
          <w:lang w:val="sr-Latn-ME"/>
        </w:rPr>
        <w:t xml:space="preserve"> 4.2, 4.3, 4.8 i 5.2).</w:t>
      </w:r>
    </w:p>
    <w:p w14:paraId="6F9133D5" w14:textId="77777777" w:rsidR="0081268E" w:rsidRPr="00CC2DCE" w:rsidRDefault="0081268E" w:rsidP="00FA5414">
      <w:pPr>
        <w:tabs>
          <w:tab w:val="clear" w:pos="284"/>
        </w:tabs>
        <w:rPr>
          <w:rFonts w:eastAsia="Calibri"/>
          <w:szCs w:val="22"/>
          <w:lang w:val="sr-Latn-ME"/>
        </w:rPr>
      </w:pPr>
    </w:p>
    <w:p w14:paraId="307E5BE1" w14:textId="46A285BB" w:rsidR="0081268E" w:rsidRPr="00CC2DCE" w:rsidRDefault="0081268E" w:rsidP="00FA5414">
      <w:pPr>
        <w:rPr>
          <w:szCs w:val="22"/>
          <w:lang w:val="sr-Latn-ME"/>
        </w:rPr>
      </w:pPr>
      <w:r w:rsidRPr="00CC2DCE">
        <w:rPr>
          <w:szCs w:val="22"/>
          <w:u w:val="single"/>
          <w:lang w:val="sr-Latn-ME"/>
        </w:rPr>
        <w:t>Natrijum</w:t>
      </w:r>
      <w:r w:rsidR="00CE06AA" w:rsidRPr="00CC2DCE">
        <w:rPr>
          <w:szCs w:val="22"/>
          <w:u w:val="single"/>
          <w:lang w:val="sr-Latn-ME"/>
        </w:rPr>
        <w:t>:</w:t>
      </w:r>
      <w:r w:rsidR="00CE06AA" w:rsidRPr="00CC2DCE">
        <w:rPr>
          <w:szCs w:val="22"/>
          <w:lang w:val="sr-Latn-ME"/>
        </w:rPr>
        <w:t xml:space="preserve"> </w:t>
      </w:r>
      <w:r w:rsidRPr="00CC2DCE">
        <w:rPr>
          <w:szCs w:val="22"/>
          <w:lang w:val="sr-Latn-ME"/>
        </w:rPr>
        <w:t>Ovaj l</w:t>
      </w:r>
      <w:r w:rsidR="00DF7BBC" w:rsidRPr="00CC2DCE">
        <w:rPr>
          <w:szCs w:val="22"/>
          <w:lang w:val="sr-Latn-ME"/>
        </w:rPr>
        <w:t>ij</w:t>
      </w:r>
      <w:r w:rsidRPr="00CC2DCE">
        <w:rPr>
          <w:szCs w:val="22"/>
          <w:lang w:val="sr-Latn-ME"/>
        </w:rPr>
        <w:t>ek sadrži manje od 1</w:t>
      </w:r>
      <w:r w:rsidR="00A33ACA" w:rsidRPr="00CC2DCE">
        <w:rPr>
          <w:szCs w:val="22"/>
          <w:lang w:val="sr-Latn-ME"/>
        </w:rPr>
        <w:t xml:space="preserve"> </w:t>
      </w:r>
      <w:r w:rsidRPr="00CC2DCE">
        <w:rPr>
          <w:szCs w:val="22"/>
          <w:lang w:val="sr-Latn-ME"/>
        </w:rPr>
        <w:t>mmol natrijuma (23</w:t>
      </w:r>
      <w:r w:rsidR="00A33ACA" w:rsidRPr="00CC2DCE">
        <w:rPr>
          <w:szCs w:val="22"/>
          <w:lang w:val="sr-Latn-ME"/>
        </w:rPr>
        <w:t xml:space="preserve"> </w:t>
      </w:r>
      <w:r w:rsidRPr="00CC2DCE">
        <w:rPr>
          <w:szCs w:val="22"/>
          <w:lang w:val="sr-Latn-ME"/>
        </w:rPr>
        <w:t>mg) po tableti sa produženim oslobađanjem, tj.</w:t>
      </w:r>
      <w:r w:rsidR="00F93AE2" w:rsidRPr="00CC2DCE">
        <w:rPr>
          <w:szCs w:val="22"/>
          <w:lang w:val="sr-Latn-ME"/>
        </w:rPr>
        <w:t xml:space="preserve"> </w:t>
      </w:r>
      <w:r w:rsidR="00CE06AA" w:rsidRPr="00CC2DCE">
        <w:rPr>
          <w:szCs w:val="22"/>
          <w:lang w:val="sr-Latn-ME"/>
        </w:rPr>
        <w:t>suštinski je bez natrijuma</w:t>
      </w:r>
      <w:r w:rsidRPr="00CC2DCE">
        <w:rPr>
          <w:szCs w:val="22"/>
          <w:lang w:val="sr-Latn-ME"/>
        </w:rPr>
        <w:t xml:space="preserve">. </w:t>
      </w:r>
    </w:p>
    <w:p w14:paraId="7A9796FC" w14:textId="77777777" w:rsidR="00CE09F3" w:rsidRPr="00CC2DCE" w:rsidRDefault="00CE09F3" w:rsidP="00FA5414">
      <w:pPr>
        <w:rPr>
          <w:szCs w:val="22"/>
          <w:lang w:val="sr-Latn-ME"/>
        </w:rPr>
      </w:pPr>
    </w:p>
    <w:p w14:paraId="24882FFE" w14:textId="3BC647C3" w:rsidR="00CE09F3" w:rsidRPr="00CC2DCE" w:rsidRDefault="00CE09F3" w:rsidP="00FA5414">
      <w:pPr>
        <w:tabs>
          <w:tab w:val="left" w:pos="540"/>
          <w:tab w:val="left" w:pos="569"/>
        </w:tabs>
        <w:rPr>
          <w:b/>
          <w:szCs w:val="22"/>
          <w:lang w:val="sr-Latn-ME"/>
        </w:rPr>
      </w:pPr>
      <w:r w:rsidRPr="00CC2DCE">
        <w:rPr>
          <w:b/>
          <w:szCs w:val="22"/>
          <w:lang w:val="sr-Latn-ME"/>
        </w:rPr>
        <w:t>4.5.</w:t>
      </w:r>
      <w:r w:rsidR="000D60CC" w:rsidRPr="00CC2DCE">
        <w:rPr>
          <w:b/>
          <w:bCs/>
          <w:szCs w:val="22"/>
          <w:lang w:val="sr-Latn-ME"/>
        </w:rPr>
        <w:tab/>
      </w:r>
      <w:r w:rsidRPr="00CC2DCE">
        <w:rPr>
          <w:b/>
          <w:szCs w:val="22"/>
          <w:lang w:val="sr-Latn-ME"/>
        </w:rPr>
        <w:t xml:space="preserve">Interakcije sa drugim </w:t>
      </w:r>
      <w:r w:rsidR="00411B4B" w:rsidRPr="00CC2DCE">
        <w:rPr>
          <w:b/>
          <w:bCs/>
          <w:szCs w:val="22"/>
          <w:lang w:val="sr-Latn-ME"/>
        </w:rPr>
        <w:t>ljekovima</w:t>
      </w:r>
      <w:r w:rsidRPr="00CC2DCE">
        <w:rPr>
          <w:b/>
          <w:szCs w:val="22"/>
          <w:lang w:val="sr-Latn-ME"/>
        </w:rPr>
        <w:t xml:space="preserve"> i druge vrste interakcija</w:t>
      </w:r>
    </w:p>
    <w:p w14:paraId="17A5F33A" w14:textId="77777777" w:rsidR="00CE09F3" w:rsidRPr="00CC2DCE" w:rsidRDefault="00CE09F3" w:rsidP="00FA5414">
      <w:pPr>
        <w:rPr>
          <w:szCs w:val="22"/>
          <w:lang w:val="sr-Latn-ME"/>
        </w:rPr>
      </w:pPr>
    </w:p>
    <w:p w14:paraId="5470A447" w14:textId="3319A6C5" w:rsidR="00C163FB" w:rsidRPr="00CC2DCE" w:rsidRDefault="00C163FB" w:rsidP="00E82CF9">
      <w:pPr>
        <w:tabs>
          <w:tab w:val="clear" w:pos="284"/>
        </w:tabs>
        <w:spacing w:after="200" w:line="276" w:lineRule="auto"/>
        <w:rPr>
          <w:rFonts w:eastAsia="Calibri"/>
          <w:szCs w:val="22"/>
          <w:u w:val="single"/>
          <w:lang w:val="sr-Latn-ME"/>
        </w:rPr>
      </w:pPr>
      <w:r w:rsidRPr="00CC2DCE">
        <w:rPr>
          <w:rFonts w:eastAsia="Calibri"/>
          <w:szCs w:val="22"/>
          <w:u w:val="single"/>
          <w:lang w:val="sr-Latn-ME"/>
        </w:rPr>
        <w:t>Efekat drugih l</w:t>
      </w:r>
      <w:r w:rsidR="00471969" w:rsidRPr="00CC2DCE">
        <w:rPr>
          <w:rFonts w:eastAsia="Calibri"/>
          <w:szCs w:val="22"/>
          <w:u w:val="single"/>
          <w:lang w:val="sr-Latn-ME"/>
        </w:rPr>
        <w:t>j</w:t>
      </w:r>
      <w:r w:rsidRPr="00CC2DCE">
        <w:rPr>
          <w:rFonts w:eastAsia="Calibri"/>
          <w:szCs w:val="22"/>
          <w:u w:val="single"/>
          <w:lang w:val="sr-Latn-ME"/>
        </w:rPr>
        <w:t>ekova na ranolazin</w:t>
      </w:r>
    </w:p>
    <w:p w14:paraId="005B1814" w14:textId="22570A30" w:rsidR="00382C21" w:rsidRPr="00CC2DCE" w:rsidRDefault="00F93AE2" w:rsidP="00FA5414">
      <w:pPr>
        <w:tabs>
          <w:tab w:val="clear" w:pos="284"/>
        </w:tabs>
        <w:rPr>
          <w:rFonts w:eastAsia="Calibri"/>
          <w:szCs w:val="22"/>
          <w:lang w:val="sr-Latn-ME"/>
        </w:rPr>
      </w:pPr>
      <w:r w:rsidRPr="00CC2DCE">
        <w:rPr>
          <w:rFonts w:eastAsia="Calibri"/>
          <w:szCs w:val="22"/>
          <w:u w:val="single"/>
          <w:lang w:val="sr-Latn-ME"/>
        </w:rPr>
        <w:t xml:space="preserve">Inhibitori </w:t>
      </w:r>
      <w:r w:rsidR="00C163FB" w:rsidRPr="00CC2DCE">
        <w:rPr>
          <w:rFonts w:eastAsia="Calibri"/>
          <w:szCs w:val="22"/>
          <w:u w:val="single"/>
          <w:lang w:val="sr-Latn-ME"/>
        </w:rPr>
        <w:t xml:space="preserve">CYP3A4 ili </w:t>
      </w:r>
      <w:r w:rsidRPr="00CC2DCE">
        <w:rPr>
          <w:rFonts w:eastAsia="Calibri"/>
          <w:szCs w:val="22"/>
          <w:u w:val="single"/>
          <w:lang w:val="sr-Latn-ME"/>
        </w:rPr>
        <w:t xml:space="preserve">inhibitori </w:t>
      </w:r>
      <w:r w:rsidR="00C163FB" w:rsidRPr="00CC2DCE">
        <w:rPr>
          <w:rFonts w:eastAsia="Calibri"/>
          <w:szCs w:val="22"/>
          <w:u w:val="single"/>
          <w:lang w:val="sr-Latn-ME"/>
        </w:rPr>
        <w:t>P-gp</w:t>
      </w:r>
      <w:r w:rsidR="00C163FB" w:rsidRPr="00CC2DCE">
        <w:rPr>
          <w:rFonts w:eastAsia="Calibri"/>
          <w:szCs w:val="22"/>
          <w:lang w:val="sr-Latn-ME"/>
        </w:rPr>
        <w:t>: Ranolazin je supstrat enzima citohroma CYP3A4. Inhibitori enzima CYP3A4 povećavaju koncentraciju ranolazina u plazmi. Mogućnost dozno-zavisnih neželjenih dejstava (npr. mučnina, vrtoglavica) se takođe može povećavati sa povećanjem koncentracije u plazmi. Istovremena prim</w:t>
      </w:r>
      <w:r w:rsidR="00471969" w:rsidRPr="00CC2DCE">
        <w:rPr>
          <w:rFonts w:eastAsia="Calibri"/>
          <w:szCs w:val="22"/>
          <w:lang w:val="sr-Latn-ME"/>
        </w:rPr>
        <w:t>j</w:t>
      </w:r>
      <w:r w:rsidR="00C163FB" w:rsidRPr="00CC2DCE">
        <w:rPr>
          <w:rFonts w:eastAsia="Calibri"/>
          <w:szCs w:val="22"/>
          <w:lang w:val="sr-Latn-ME"/>
        </w:rPr>
        <w:t xml:space="preserve">ena </w:t>
      </w:r>
      <w:r w:rsidR="00A964F4" w:rsidRPr="00CC2DCE">
        <w:rPr>
          <w:rFonts w:eastAsia="Calibri"/>
          <w:szCs w:val="22"/>
          <w:lang w:val="sr-Latn-ME"/>
        </w:rPr>
        <w:t xml:space="preserve">sa </w:t>
      </w:r>
      <w:r w:rsidR="00C163FB" w:rsidRPr="00CC2DCE">
        <w:rPr>
          <w:rFonts w:eastAsia="Calibri"/>
          <w:szCs w:val="22"/>
          <w:lang w:val="sr-Latn-ME"/>
        </w:rPr>
        <w:t xml:space="preserve">200 mg ketokonazola dva puta dnevno je povećala </w:t>
      </w:r>
      <w:r w:rsidR="00DA5DC4" w:rsidRPr="00CC2DCE">
        <w:rPr>
          <w:rFonts w:eastAsia="Calibri"/>
          <w:szCs w:val="22"/>
          <w:lang w:val="sr-Latn-ME"/>
        </w:rPr>
        <w:t>površinu ispod krive</w:t>
      </w:r>
      <w:r w:rsidR="00C163FB" w:rsidRPr="00CC2DCE">
        <w:rPr>
          <w:rFonts w:eastAsia="Calibri"/>
          <w:szCs w:val="22"/>
          <w:lang w:val="sr-Latn-ME"/>
        </w:rPr>
        <w:t xml:space="preserve"> (PIK) ranolazina </w:t>
      </w:r>
      <w:r w:rsidR="00A964F4" w:rsidRPr="00CC2DCE">
        <w:rPr>
          <w:rFonts w:eastAsia="Calibri"/>
          <w:szCs w:val="22"/>
          <w:lang w:val="sr-Latn-ME"/>
        </w:rPr>
        <w:t xml:space="preserve">od </w:t>
      </w:r>
      <w:r w:rsidR="00C163FB" w:rsidRPr="00CC2DCE">
        <w:rPr>
          <w:rFonts w:eastAsia="Calibri"/>
          <w:szCs w:val="22"/>
          <w:lang w:val="sr-Latn-ME"/>
        </w:rPr>
        <w:t xml:space="preserve">3,0 do 3,9 puta tokom terapije ranolazinom. Kombinacija ranolazina sa </w:t>
      </w:r>
      <w:r w:rsidR="00DA5DC4" w:rsidRPr="00CC2DCE">
        <w:rPr>
          <w:rFonts w:eastAsia="Calibri"/>
          <w:szCs w:val="22"/>
          <w:lang w:val="sr-Latn-ME"/>
        </w:rPr>
        <w:t xml:space="preserve">snažnim </w:t>
      </w:r>
      <w:r w:rsidR="00C163FB" w:rsidRPr="00CC2DCE">
        <w:rPr>
          <w:rFonts w:eastAsia="Calibri"/>
          <w:szCs w:val="22"/>
          <w:lang w:val="sr-Latn-ME"/>
        </w:rPr>
        <w:t>inhibitorima enzima CYP3A4 (npr. itrakonazol, ketokonazol, vorikonazol, posakonazol, inhibitori HIV proteaze, klaritromicin, telitromicin, nefazodon) je kontraindikovana (vid</w:t>
      </w:r>
      <w:r w:rsidR="00A964F4" w:rsidRPr="00CC2DCE">
        <w:rPr>
          <w:rFonts w:eastAsia="Calibri"/>
          <w:szCs w:val="22"/>
          <w:lang w:val="sr-Latn-ME"/>
        </w:rPr>
        <w:t>j</w:t>
      </w:r>
      <w:r w:rsidR="00C163FB" w:rsidRPr="00CC2DCE">
        <w:rPr>
          <w:rFonts w:eastAsia="Calibri"/>
          <w:szCs w:val="22"/>
          <w:lang w:val="sr-Latn-ME"/>
        </w:rPr>
        <w:t xml:space="preserve">eti </w:t>
      </w:r>
      <w:r w:rsidRPr="00CC2DCE">
        <w:rPr>
          <w:rFonts w:eastAsia="Calibri"/>
          <w:szCs w:val="22"/>
          <w:lang w:val="sr-Latn-ME"/>
        </w:rPr>
        <w:t>dio</w:t>
      </w:r>
      <w:r w:rsidR="00C163FB" w:rsidRPr="00CC2DCE">
        <w:rPr>
          <w:rFonts w:eastAsia="Calibri"/>
          <w:szCs w:val="22"/>
          <w:lang w:val="sr-Latn-ME"/>
        </w:rPr>
        <w:t xml:space="preserve"> 4.3). Sok od grejpfruta je takođe </w:t>
      </w:r>
      <w:r w:rsidR="00DA5DC4" w:rsidRPr="00CC2DCE">
        <w:rPr>
          <w:rFonts w:eastAsia="Calibri"/>
          <w:szCs w:val="22"/>
          <w:lang w:val="sr-Latn-ME"/>
        </w:rPr>
        <w:t xml:space="preserve">snažan </w:t>
      </w:r>
      <w:r w:rsidR="00C163FB" w:rsidRPr="00CC2DCE">
        <w:rPr>
          <w:rFonts w:eastAsia="Calibri"/>
          <w:szCs w:val="22"/>
          <w:lang w:val="sr-Latn-ME"/>
        </w:rPr>
        <w:t>inhibitor enzima CYP3A4.</w:t>
      </w:r>
    </w:p>
    <w:p w14:paraId="41B77A67" w14:textId="77777777" w:rsidR="00382C21" w:rsidRPr="00CC2DCE" w:rsidRDefault="00382C21" w:rsidP="00FA5414">
      <w:pPr>
        <w:tabs>
          <w:tab w:val="clear" w:pos="284"/>
        </w:tabs>
        <w:rPr>
          <w:rFonts w:eastAsia="Calibri"/>
          <w:szCs w:val="22"/>
          <w:lang w:val="sr-Latn-ME"/>
        </w:rPr>
      </w:pPr>
    </w:p>
    <w:p w14:paraId="36DF91AB" w14:textId="12A09F6B" w:rsidR="00382C21" w:rsidRPr="00CC2DCE" w:rsidRDefault="00C163FB" w:rsidP="00FA5414">
      <w:pPr>
        <w:tabs>
          <w:tab w:val="clear" w:pos="284"/>
        </w:tabs>
        <w:rPr>
          <w:rFonts w:eastAsia="Calibri"/>
          <w:szCs w:val="22"/>
          <w:lang w:val="sr-Latn-ME"/>
        </w:rPr>
      </w:pPr>
      <w:r w:rsidRPr="00CC2DCE">
        <w:rPr>
          <w:rFonts w:eastAsia="Calibri"/>
          <w:szCs w:val="22"/>
          <w:lang w:val="sr-Latn-ME"/>
        </w:rPr>
        <w:t>Diltiazem (180 do 360 mg jednom dnevno), um</w:t>
      </w:r>
      <w:r w:rsidR="00471969" w:rsidRPr="00CC2DCE">
        <w:rPr>
          <w:rFonts w:eastAsia="Calibri"/>
          <w:szCs w:val="22"/>
          <w:lang w:val="sr-Latn-ME"/>
        </w:rPr>
        <w:t>j</w:t>
      </w:r>
      <w:r w:rsidRPr="00CC2DCE">
        <w:rPr>
          <w:rFonts w:eastAsia="Calibri"/>
          <w:szCs w:val="22"/>
          <w:lang w:val="sr-Latn-ME"/>
        </w:rPr>
        <w:t xml:space="preserve">ereno </w:t>
      </w:r>
      <w:r w:rsidR="00DA5DC4" w:rsidRPr="00CC2DCE">
        <w:rPr>
          <w:rFonts w:eastAsia="Calibri"/>
          <w:szCs w:val="22"/>
          <w:lang w:val="sr-Latn-ME"/>
        </w:rPr>
        <w:t xml:space="preserve">snažan </w:t>
      </w:r>
      <w:r w:rsidRPr="00CC2DCE">
        <w:rPr>
          <w:rFonts w:eastAsia="Calibri"/>
          <w:szCs w:val="22"/>
          <w:lang w:val="sr-Latn-ME"/>
        </w:rPr>
        <w:t>inhibitor enzima CYP3A4, dovodi do dozno-zavisnog povećanja pros</w:t>
      </w:r>
      <w:r w:rsidR="006A5A90" w:rsidRPr="00CC2DCE">
        <w:rPr>
          <w:rFonts w:eastAsia="Calibri"/>
          <w:szCs w:val="22"/>
          <w:lang w:val="sr-Latn-ME"/>
        </w:rPr>
        <w:t>j</w:t>
      </w:r>
      <w:r w:rsidRPr="00CC2DCE">
        <w:rPr>
          <w:rFonts w:eastAsia="Calibri"/>
          <w:szCs w:val="22"/>
          <w:lang w:val="sr-Latn-ME"/>
        </w:rPr>
        <w:t xml:space="preserve">ečne koncentracije ranolazina u </w:t>
      </w:r>
      <w:r w:rsidR="00DA5DC4" w:rsidRPr="00CC2DCE">
        <w:rPr>
          <w:rFonts w:eastAsia="Calibri"/>
          <w:szCs w:val="22"/>
          <w:lang w:val="sr-Latn-ME"/>
        </w:rPr>
        <w:t>stanju ravnoteže</w:t>
      </w:r>
      <w:r w:rsidRPr="00CC2DCE">
        <w:rPr>
          <w:rFonts w:eastAsia="Calibri"/>
          <w:szCs w:val="22"/>
          <w:lang w:val="sr-Latn-ME"/>
        </w:rPr>
        <w:t xml:space="preserve"> od 1,5 do 2,4 puta. Preporučuje se pažljivo p</w:t>
      </w:r>
      <w:r w:rsidR="00DA5DC4" w:rsidRPr="00CC2DCE">
        <w:rPr>
          <w:rFonts w:eastAsia="Calibri"/>
          <w:szCs w:val="22"/>
          <w:lang w:val="sr-Latn-ME"/>
        </w:rPr>
        <w:t>rilagođavanje</w:t>
      </w:r>
      <w:r w:rsidRPr="00CC2DCE">
        <w:rPr>
          <w:rFonts w:eastAsia="Calibri"/>
          <w:szCs w:val="22"/>
          <w:lang w:val="sr-Latn-ME"/>
        </w:rPr>
        <w:t xml:space="preserve"> doze l</w:t>
      </w:r>
      <w:r w:rsidR="00471969" w:rsidRPr="00CC2DCE">
        <w:rPr>
          <w:rFonts w:eastAsia="Calibri"/>
          <w:szCs w:val="22"/>
          <w:lang w:val="sr-Latn-ME"/>
        </w:rPr>
        <w:t>ij</w:t>
      </w:r>
      <w:r w:rsidRPr="00CC2DCE">
        <w:rPr>
          <w:rFonts w:eastAsia="Calibri"/>
          <w:szCs w:val="22"/>
          <w:lang w:val="sr-Latn-ME"/>
        </w:rPr>
        <w:t>eka Ranexa kod pacijenata koji koriste diltiazem ili druge um</w:t>
      </w:r>
      <w:r w:rsidR="00471969" w:rsidRPr="00CC2DCE">
        <w:rPr>
          <w:rFonts w:eastAsia="Calibri"/>
          <w:szCs w:val="22"/>
          <w:lang w:val="sr-Latn-ME"/>
        </w:rPr>
        <w:t>j</w:t>
      </w:r>
      <w:r w:rsidRPr="00CC2DCE">
        <w:rPr>
          <w:rFonts w:eastAsia="Calibri"/>
          <w:szCs w:val="22"/>
          <w:lang w:val="sr-Latn-ME"/>
        </w:rPr>
        <w:t xml:space="preserve">ereno </w:t>
      </w:r>
      <w:r w:rsidR="00DA5DC4" w:rsidRPr="00CC2DCE">
        <w:rPr>
          <w:rFonts w:eastAsia="Calibri"/>
          <w:szCs w:val="22"/>
          <w:lang w:val="sr-Latn-ME"/>
        </w:rPr>
        <w:t>snažne</w:t>
      </w:r>
      <w:r w:rsidRPr="00CC2DCE">
        <w:rPr>
          <w:rFonts w:eastAsia="Calibri"/>
          <w:szCs w:val="22"/>
          <w:lang w:val="sr-Latn-ME"/>
        </w:rPr>
        <w:t xml:space="preserve"> inhibitore enzima CYP3A4 (npr. eritromicin, flukonazol). Može biti potrebno smanjivanje doze l</w:t>
      </w:r>
      <w:r w:rsidR="00471969" w:rsidRPr="00CC2DCE">
        <w:rPr>
          <w:rFonts w:eastAsia="Calibri"/>
          <w:szCs w:val="22"/>
          <w:lang w:val="sr-Latn-ME"/>
        </w:rPr>
        <w:t>ij</w:t>
      </w:r>
      <w:r w:rsidRPr="00CC2DCE">
        <w:rPr>
          <w:rFonts w:eastAsia="Calibri"/>
          <w:szCs w:val="22"/>
          <w:lang w:val="sr-Latn-ME"/>
        </w:rPr>
        <w:t>eka Ranexa (vid</w:t>
      </w:r>
      <w:r w:rsidR="00471969" w:rsidRPr="00CC2DCE">
        <w:rPr>
          <w:rFonts w:eastAsia="Calibri"/>
          <w:szCs w:val="22"/>
          <w:lang w:val="sr-Latn-ME"/>
        </w:rPr>
        <w:t>j</w:t>
      </w:r>
      <w:r w:rsidRPr="00CC2DCE">
        <w:rPr>
          <w:rFonts w:eastAsia="Calibri"/>
          <w:szCs w:val="22"/>
          <w:lang w:val="sr-Latn-ME"/>
        </w:rPr>
        <w:t xml:space="preserve">eti </w:t>
      </w:r>
      <w:r w:rsidR="00F93AE2" w:rsidRPr="00CC2DCE">
        <w:rPr>
          <w:rFonts w:eastAsia="Calibri"/>
          <w:szCs w:val="22"/>
          <w:lang w:val="sr-Latn-ME"/>
        </w:rPr>
        <w:t>djelove</w:t>
      </w:r>
      <w:r w:rsidRPr="00CC2DCE">
        <w:rPr>
          <w:rFonts w:eastAsia="Calibri"/>
          <w:szCs w:val="22"/>
          <w:lang w:val="sr-Latn-ME"/>
        </w:rPr>
        <w:t xml:space="preserve"> 4.2 i 4.4).</w:t>
      </w:r>
    </w:p>
    <w:p w14:paraId="39E42397" w14:textId="77777777" w:rsidR="00382C21" w:rsidRPr="00CC2DCE" w:rsidRDefault="00382C21" w:rsidP="00FA5414">
      <w:pPr>
        <w:tabs>
          <w:tab w:val="clear" w:pos="284"/>
        </w:tabs>
        <w:rPr>
          <w:rFonts w:eastAsia="Calibri"/>
          <w:szCs w:val="22"/>
          <w:lang w:val="sr-Latn-ME"/>
        </w:rPr>
      </w:pPr>
    </w:p>
    <w:p w14:paraId="003622DD" w14:textId="6EB8086E" w:rsidR="00382C21" w:rsidRPr="00CC2DCE" w:rsidRDefault="00C163FB" w:rsidP="00FA5414">
      <w:pPr>
        <w:tabs>
          <w:tab w:val="clear" w:pos="284"/>
        </w:tabs>
        <w:rPr>
          <w:rFonts w:eastAsia="Calibri"/>
          <w:szCs w:val="22"/>
          <w:lang w:val="sr-Latn-ME"/>
        </w:rPr>
      </w:pPr>
      <w:r w:rsidRPr="00CC2DCE">
        <w:rPr>
          <w:rFonts w:eastAsia="Calibri"/>
          <w:szCs w:val="22"/>
          <w:lang w:val="sr-Latn-ME"/>
        </w:rPr>
        <w:t xml:space="preserve">Ranolazin je supstrat </w:t>
      </w:r>
      <w:r w:rsidR="00DA5DC4" w:rsidRPr="00CC2DCE">
        <w:rPr>
          <w:rFonts w:eastAsia="Calibri"/>
          <w:szCs w:val="22"/>
          <w:lang w:val="sr-Latn-ME"/>
        </w:rPr>
        <w:t xml:space="preserve">za </w:t>
      </w:r>
      <w:r w:rsidRPr="00CC2DCE">
        <w:rPr>
          <w:rFonts w:eastAsia="Calibri"/>
          <w:szCs w:val="22"/>
          <w:lang w:val="sr-Latn-ME"/>
        </w:rPr>
        <w:t xml:space="preserve">P-gp. Inhibitori P-gp (npr. ciklosporin, verapamil) povećavaju koncentraciju ranolazina u plazmi. Verapamil (120 mg tri puta dnevno) povećava koncentraciju ranolazina u </w:t>
      </w:r>
      <w:r w:rsidR="00DA5DC4" w:rsidRPr="00CC2DCE">
        <w:rPr>
          <w:rFonts w:eastAsia="Calibri"/>
          <w:szCs w:val="22"/>
          <w:lang w:val="sr-Latn-ME"/>
        </w:rPr>
        <w:t>stanju ravnoteže</w:t>
      </w:r>
      <w:r w:rsidRPr="00CC2DCE">
        <w:rPr>
          <w:rFonts w:eastAsia="Calibri"/>
          <w:szCs w:val="22"/>
          <w:lang w:val="sr-Latn-ME"/>
        </w:rPr>
        <w:t xml:space="preserve"> 2,2 puta. Preporučuje se pažljivo </w:t>
      </w:r>
      <w:r w:rsidR="00DA5DC4" w:rsidRPr="00CC2DCE">
        <w:rPr>
          <w:rFonts w:eastAsia="Calibri"/>
          <w:szCs w:val="22"/>
          <w:lang w:val="sr-Latn-ME"/>
        </w:rPr>
        <w:t>prilagođavanje</w:t>
      </w:r>
      <w:r w:rsidRPr="00CC2DCE">
        <w:rPr>
          <w:rFonts w:eastAsia="Calibri"/>
          <w:szCs w:val="22"/>
          <w:lang w:val="sr-Latn-ME"/>
        </w:rPr>
        <w:t xml:space="preserve"> doze l</w:t>
      </w:r>
      <w:r w:rsidR="00471969" w:rsidRPr="00CC2DCE">
        <w:rPr>
          <w:rFonts w:eastAsia="Calibri"/>
          <w:szCs w:val="22"/>
          <w:lang w:val="sr-Latn-ME"/>
        </w:rPr>
        <w:t>ij</w:t>
      </w:r>
      <w:r w:rsidRPr="00CC2DCE">
        <w:rPr>
          <w:rFonts w:eastAsia="Calibri"/>
          <w:szCs w:val="22"/>
          <w:lang w:val="sr-Latn-ME"/>
        </w:rPr>
        <w:t>eka Ranexa kod pacijenata koji koriste inhibitore P</w:t>
      </w:r>
      <w:r w:rsidR="00A964F4" w:rsidRPr="00CC2DCE">
        <w:rPr>
          <w:rFonts w:eastAsia="Calibri"/>
          <w:szCs w:val="22"/>
          <w:lang w:val="sr-Latn-ME"/>
        </w:rPr>
        <w:t>-</w:t>
      </w:r>
      <w:r w:rsidRPr="00CC2DCE">
        <w:rPr>
          <w:rFonts w:eastAsia="Calibri"/>
          <w:szCs w:val="22"/>
          <w:lang w:val="sr-Latn-ME"/>
        </w:rPr>
        <w:t>gp. Može biti potrebno smanjiti dozu l</w:t>
      </w:r>
      <w:r w:rsidR="00471969" w:rsidRPr="00CC2DCE">
        <w:rPr>
          <w:rFonts w:eastAsia="Calibri"/>
          <w:szCs w:val="22"/>
          <w:lang w:val="sr-Latn-ME"/>
        </w:rPr>
        <w:t>ij</w:t>
      </w:r>
      <w:r w:rsidRPr="00CC2DCE">
        <w:rPr>
          <w:rFonts w:eastAsia="Calibri"/>
          <w:szCs w:val="22"/>
          <w:lang w:val="sr-Latn-ME"/>
        </w:rPr>
        <w:t>eka Ranexa (vid</w:t>
      </w:r>
      <w:r w:rsidR="00471969" w:rsidRPr="00CC2DCE">
        <w:rPr>
          <w:rFonts w:eastAsia="Calibri"/>
          <w:szCs w:val="22"/>
          <w:lang w:val="sr-Latn-ME"/>
        </w:rPr>
        <w:t>j</w:t>
      </w:r>
      <w:r w:rsidRPr="00CC2DCE">
        <w:rPr>
          <w:rFonts w:eastAsia="Calibri"/>
          <w:szCs w:val="22"/>
          <w:lang w:val="sr-Latn-ME"/>
        </w:rPr>
        <w:t xml:space="preserve">eti </w:t>
      </w:r>
      <w:r w:rsidR="00A964F4" w:rsidRPr="00CC2DCE">
        <w:rPr>
          <w:rFonts w:eastAsia="Calibri"/>
          <w:szCs w:val="22"/>
          <w:lang w:val="sr-Latn-ME"/>
        </w:rPr>
        <w:t>djelove</w:t>
      </w:r>
      <w:r w:rsidRPr="00CC2DCE">
        <w:rPr>
          <w:rFonts w:eastAsia="Calibri"/>
          <w:szCs w:val="22"/>
          <w:lang w:val="sr-Latn-ME"/>
        </w:rPr>
        <w:t xml:space="preserve"> 4.2 i 4.4).</w:t>
      </w:r>
    </w:p>
    <w:p w14:paraId="37E424F1" w14:textId="77777777" w:rsidR="00382C21" w:rsidRPr="00CC2DCE" w:rsidRDefault="00382C21" w:rsidP="00FA5414">
      <w:pPr>
        <w:tabs>
          <w:tab w:val="clear" w:pos="284"/>
        </w:tabs>
        <w:rPr>
          <w:rFonts w:eastAsia="Calibri"/>
          <w:szCs w:val="22"/>
          <w:lang w:val="sr-Latn-ME"/>
        </w:rPr>
      </w:pPr>
    </w:p>
    <w:p w14:paraId="466A1548" w14:textId="48FB81EA"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CYP3A4 induktori</w:t>
      </w:r>
      <w:r w:rsidRPr="00CC2DCE">
        <w:rPr>
          <w:rFonts w:eastAsia="Calibri"/>
          <w:szCs w:val="22"/>
          <w:lang w:val="sr-Latn-ME"/>
        </w:rPr>
        <w:t xml:space="preserve">: Rifampicin (600 mg jednom dnevno) smanjuje koncentraciju ranolazina u </w:t>
      </w:r>
      <w:r w:rsidR="00DA5DC4" w:rsidRPr="00CC2DCE">
        <w:rPr>
          <w:rFonts w:eastAsia="Calibri"/>
          <w:szCs w:val="22"/>
          <w:lang w:val="sr-Latn-ME"/>
        </w:rPr>
        <w:t xml:space="preserve">stanju ravnoteže </w:t>
      </w:r>
      <w:r w:rsidRPr="00CC2DCE">
        <w:rPr>
          <w:rFonts w:eastAsia="Calibri"/>
          <w:szCs w:val="22"/>
          <w:lang w:val="sr-Latn-ME"/>
        </w:rPr>
        <w:t>za oko 95%. Započinjanje terapije l</w:t>
      </w:r>
      <w:r w:rsidR="00471969" w:rsidRPr="00CC2DCE">
        <w:rPr>
          <w:rFonts w:eastAsia="Calibri"/>
          <w:szCs w:val="22"/>
          <w:lang w:val="sr-Latn-ME"/>
        </w:rPr>
        <w:t>ij</w:t>
      </w:r>
      <w:r w:rsidRPr="00CC2DCE">
        <w:rPr>
          <w:rFonts w:eastAsia="Calibri"/>
          <w:szCs w:val="22"/>
          <w:lang w:val="sr-Latn-ME"/>
        </w:rPr>
        <w:t>ekom Ranexa treba izb</w:t>
      </w:r>
      <w:r w:rsidR="00471969" w:rsidRPr="00CC2DCE">
        <w:rPr>
          <w:rFonts w:eastAsia="Calibri"/>
          <w:szCs w:val="22"/>
          <w:lang w:val="sr-Latn-ME"/>
        </w:rPr>
        <w:t>j</w:t>
      </w:r>
      <w:r w:rsidRPr="00CC2DCE">
        <w:rPr>
          <w:rFonts w:eastAsia="Calibri"/>
          <w:szCs w:val="22"/>
          <w:lang w:val="sr-Latn-ME"/>
        </w:rPr>
        <w:t>egavati tokom terapije induktorima enzima CYP3A4 (npr. rifampicin, fenitoin, fenobarbit</w:t>
      </w:r>
      <w:r w:rsidR="00DA5DC4" w:rsidRPr="00CC2DCE">
        <w:rPr>
          <w:rFonts w:eastAsia="Calibri"/>
          <w:szCs w:val="22"/>
          <w:lang w:val="sr-Latn-ME"/>
        </w:rPr>
        <w:t>al</w:t>
      </w:r>
      <w:r w:rsidRPr="00CC2DCE">
        <w:rPr>
          <w:rFonts w:eastAsia="Calibri"/>
          <w:szCs w:val="22"/>
          <w:lang w:val="sr-Latn-ME"/>
        </w:rPr>
        <w:t>, karbamazepin, kantarion) (vid</w:t>
      </w:r>
      <w:r w:rsidR="00471969" w:rsidRPr="00CC2DCE">
        <w:rPr>
          <w:rFonts w:eastAsia="Calibri"/>
          <w:szCs w:val="22"/>
          <w:lang w:val="sr-Latn-ME"/>
        </w:rPr>
        <w:t>j</w:t>
      </w:r>
      <w:r w:rsidRPr="00CC2DCE">
        <w:rPr>
          <w:rFonts w:eastAsia="Calibri"/>
          <w:szCs w:val="22"/>
          <w:lang w:val="sr-Latn-ME"/>
        </w:rPr>
        <w:t xml:space="preserve">eti </w:t>
      </w:r>
      <w:r w:rsidR="00A964F4" w:rsidRPr="00CC2DCE">
        <w:rPr>
          <w:rFonts w:eastAsia="Calibri"/>
          <w:szCs w:val="22"/>
          <w:lang w:val="sr-Latn-ME"/>
        </w:rPr>
        <w:t>dio</w:t>
      </w:r>
      <w:r w:rsidRPr="00CC2DCE">
        <w:rPr>
          <w:rFonts w:eastAsia="Calibri"/>
          <w:szCs w:val="22"/>
          <w:lang w:val="sr-Latn-ME"/>
        </w:rPr>
        <w:t xml:space="preserve"> 4.4).</w:t>
      </w:r>
    </w:p>
    <w:p w14:paraId="6EBF4A50" w14:textId="77777777" w:rsidR="00382C21" w:rsidRPr="00CC2DCE" w:rsidRDefault="00382C21" w:rsidP="00FA5414">
      <w:pPr>
        <w:tabs>
          <w:tab w:val="clear" w:pos="284"/>
        </w:tabs>
        <w:rPr>
          <w:rFonts w:eastAsia="Calibri"/>
          <w:szCs w:val="22"/>
          <w:lang w:val="sr-Latn-ME"/>
        </w:rPr>
      </w:pPr>
    </w:p>
    <w:p w14:paraId="3B92D321" w14:textId="0B5880DD"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CYP2D6 inhibitori</w:t>
      </w:r>
      <w:r w:rsidRPr="00CC2DCE">
        <w:rPr>
          <w:rFonts w:eastAsia="Calibri"/>
          <w:szCs w:val="22"/>
          <w:lang w:val="sr-Latn-ME"/>
        </w:rPr>
        <w:t>: Ranolazin se d</w:t>
      </w:r>
      <w:r w:rsidR="006C75B0" w:rsidRPr="00CC2DCE">
        <w:rPr>
          <w:rFonts w:eastAsia="Calibri"/>
          <w:szCs w:val="22"/>
          <w:lang w:val="sr-Latn-ME"/>
        </w:rPr>
        <w:t>j</w:t>
      </w:r>
      <w:r w:rsidRPr="00CC2DCE">
        <w:rPr>
          <w:rFonts w:eastAsia="Calibri"/>
          <w:szCs w:val="22"/>
          <w:lang w:val="sr-Latn-ME"/>
        </w:rPr>
        <w:t xml:space="preserve">elimično metaboliše preko enzima CYP2D6. Stoga inhibitori ovog enzima mogu povećati koncentraciju ranolazina u plazmi. </w:t>
      </w:r>
      <w:r w:rsidR="00DA5DC4" w:rsidRPr="00CC2DCE">
        <w:rPr>
          <w:rFonts w:eastAsia="Calibri"/>
          <w:szCs w:val="22"/>
          <w:lang w:val="sr-Latn-ME"/>
        </w:rPr>
        <w:t xml:space="preserve">Snažni </w:t>
      </w:r>
      <w:r w:rsidRPr="00CC2DCE">
        <w:rPr>
          <w:rFonts w:eastAsia="Calibri"/>
          <w:szCs w:val="22"/>
          <w:lang w:val="sr-Latn-ME"/>
        </w:rPr>
        <w:t>inhibitor enzima CYP2D6 paroksetin, pri dozi od 20 mg jednom dnevno, poveća</w:t>
      </w:r>
      <w:r w:rsidR="00DA5DC4" w:rsidRPr="00CC2DCE">
        <w:rPr>
          <w:rFonts w:eastAsia="Calibri"/>
          <w:szCs w:val="22"/>
          <w:lang w:val="sr-Latn-ME"/>
        </w:rPr>
        <w:t>o je</w:t>
      </w:r>
      <w:r w:rsidRPr="00CC2DCE">
        <w:rPr>
          <w:rFonts w:eastAsia="Calibri"/>
          <w:szCs w:val="22"/>
          <w:lang w:val="sr-Latn-ME"/>
        </w:rPr>
        <w:t xml:space="preserve"> koncentraciju ranolazina </w:t>
      </w:r>
      <w:r w:rsidR="00A964F4" w:rsidRPr="00CC2DCE">
        <w:rPr>
          <w:rFonts w:eastAsia="Calibri"/>
          <w:szCs w:val="22"/>
          <w:lang w:val="sr-Latn-ME"/>
        </w:rPr>
        <w:t>prim</w:t>
      </w:r>
      <w:r w:rsidR="00A33ACA" w:rsidRPr="00CC2DCE">
        <w:rPr>
          <w:rFonts w:eastAsia="Calibri"/>
          <w:szCs w:val="22"/>
          <w:lang w:val="sr-Latn-ME"/>
        </w:rPr>
        <w:t>ij</w:t>
      </w:r>
      <w:r w:rsidR="00A964F4" w:rsidRPr="00CC2DCE">
        <w:rPr>
          <w:rFonts w:eastAsia="Calibri"/>
          <w:szCs w:val="22"/>
          <w:lang w:val="sr-Latn-ME"/>
        </w:rPr>
        <w:t xml:space="preserve">enjenog dva puta dnevno u dozi od 1000 mg, prosječno 1,2 puta </w:t>
      </w:r>
      <w:r w:rsidRPr="00CC2DCE">
        <w:rPr>
          <w:rFonts w:eastAsia="Calibri"/>
          <w:szCs w:val="22"/>
          <w:lang w:val="sr-Latn-ME"/>
        </w:rPr>
        <w:t xml:space="preserve">u </w:t>
      </w:r>
      <w:r w:rsidR="00DA5DC4" w:rsidRPr="00CC2DCE">
        <w:rPr>
          <w:rFonts w:eastAsia="Calibri"/>
          <w:szCs w:val="22"/>
          <w:lang w:val="sr-Latn-ME"/>
        </w:rPr>
        <w:t>stanju ravnoteže</w:t>
      </w:r>
      <w:r w:rsidRPr="00CC2DCE">
        <w:rPr>
          <w:rFonts w:eastAsia="Calibri"/>
          <w:szCs w:val="22"/>
          <w:lang w:val="sr-Latn-ME"/>
        </w:rPr>
        <w:t xml:space="preserve">. </w:t>
      </w:r>
      <w:r w:rsidR="00A964F4" w:rsidRPr="00CC2DCE">
        <w:rPr>
          <w:rFonts w:eastAsia="Calibri"/>
          <w:szCs w:val="22"/>
          <w:lang w:val="sr-Latn-ME"/>
        </w:rPr>
        <w:t>N</w:t>
      </w:r>
      <w:r w:rsidRPr="00CC2DCE">
        <w:rPr>
          <w:rFonts w:eastAsia="Calibri"/>
          <w:szCs w:val="22"/>
          <w:lang w:val="sr-Latn-ME"/>
        </w:rPr>
        <w:t xml:space="preserve">ije potrebno prilagođavati dozu. Pri dozi </w:t>
      </w:r>
      <w:r w:rsidR="00A964F4" w:rsidRPr="00CC2DCE">
        <w:rPr>
          <w:rFonts w:eastAsia="Calibri"/>
          <w:szCs w:val="22"/>
          <w:lang w:val="sr-Latn-ME"/>
        </w:rPr>
        <w:t xml:space="preserve">ranolazina </w:t>
      </w:r>
      <w:r w:rsidRPr="00CC2DCE">
        <w:rPr>
          <w:rFonts w:eastAsia="Calibri"/>
          <w:szCs w:val="22"/>
          <w:lang w:val="sr-Latn-ME"/>
        </w:rPr>
        <w:t>od 500 mg dva puta dnevno, istovremena prim</w:t>
      </w:r>
      <w:r w:rsidR="006C75B0" w:rsidRPr="00CC2DCE">
        <w:rPr>
          <w:rFonts w:eastAsia="Calibri"/>
          <w:szCs w:val="22"/>
          <w:lang w:val="sr-Latn-ME"/>
        </w:rPr>
        <w:t>j</w:t>
      </w:r>
      <w:r w:rsidRPr="00CC2DCE">
        <w:rPr>
          <w:rFonts w:eastAsia="Calibri"/>
          <w:szCs w:val="22"/>
          <w:lang w:val="sr-Latn-ME"/>
        </w:rPr>
        <w:t xml:space="preserve">ena </w:t>
      </w:r>
      <w:r w:rsidR="00DF3681" w:rsidRPr="00CC2DCE">
        <w:rPr>
          <w:rFonts w:eastAsia="Calibri"/>
          <w:szCs w:val="22"/>
          <w:lang w:val="sr-Latn-ME"/>
        </w:rPr>
        <w:t>snažnog</w:t>
      </w:r>
      <w:r w:rsidRPr="00CC2DCE">
        <w:rPr>
          <w:rFonts w:eastAsia="Calibri"/>
          <w:szCs w:val="22"/>
          <w:lang w:val="sr-Latn-ME"/>
        </w:rPr>
        <w:t xml:space="preserve"> inhibitora enzima CYP2D6</w:t>
      </w:r>
      <w:r w:rsidR="003457AD" w:rsidRPr="00CC2DCE">
        <w:rPr>
          <w:rFonts w:eastAsia="Calibri"/>
          <w:szCs w:val="22"/>
          <w:lang w:val="sr-Latn-ME"/>
        </w:rPr>
        <w:t xml:space="preserve"> </w:t>
      </w:r>
      <w:r w:rsidRPr="00CC2DCE">
        <w:rPr>
          <w:rFonts w:eastAsia="Calibri"/>
          <w:szCs w:val="22"/>
          <w:lang w:val="sr-Latn-ME"/>
        </w:rPr>
        <w:t xml:space="preserve"> može </w:t>
      </w:r>
      <w:r w:rsidR="00DF3681" w:rsidRPr="00CC2DCE">
        <w:rPr>
          <w:rFonts w:eastAsia="Calibri"/>
          <w:szCs w:val="22"/>
          <w:lang w:val="sr-Latn-ME"/>
        </w:rPr>
        <w:t>dovesti do povećanja površine ispod krive</w:t>
      </w:r>
      <w:r w:rsidRPr="00CC2DCE">
        <w:rPr>
          <w:rFonts w:eastAsia="Calibri"/>
          <w:szCs w:val="22"/>
          <w:lang w:val="sr-Latn-ME"/>
        </w:rPr>
        <w:t xml:space="preserve"> (PIK) ranolazina </w:t>
      </w:r>
      <w:r w:rsidRPr="00CC2DCE">
        <w:rPr>
          <w:rFonts w:eastAsia="Calibri"/>
          <w:szCs w:val="22"/>
        </w:rPr>
        <w:t>od</w:t>
      </w:r>
      <w:r w:rsidRPr="00CC2DCE">
        <w:rPr>
          <w:rFonts w:eastAsia="Calibri"/>
          <w:szCs w:val="22"/>
          <w:lang w:val="sr-Latn-ME"/>
        </w:rPr>
        <w:t xml:space="preserve"> oko 62%.</w:t>
      </w:r>
    </w:p>
    <w:p w14:paraId="4CA91B60" w14:textId="77777777" w:rsidR="006C75B0" w:rsidRPr="00CC2DCE" w:rsidRDefault="006C75B0" w:rsidP="00E82CF9">
      <w:pPr>
        <w:tabs>
          <w:tab w:val="clear" w:pos="284"/>
        </w:tabs>
        <w:rPr>
          <w:rFonts w:eastAsia="Calibri"/>
          <w:szCs w:val="22"/>
          <w:u w:val="single"/>
          <w:lang w:val="sr-Latn-ME"/>
        </w:rPr>
      </w:pPr>
    </w:p>
    <w:p w14:paraId="2A2AEAD9" w14:textId="308A81FA" w:rsidR="00382C21" w:rsidRPr="00CC2DCE" w:rsidRDefault="00C163FB" w:rsidP="00E82CF9">
      <w:pPr>
        <w:tabs>
          <w:tab w:val="clear" w:pos="284"/>
        </w:tabs>
        <w:rPr>
          <w:rFonts w:eastAsia="Calibri"/>
          <w:szCs w:val="22"/>
          <w:u w:val="single"/>
          <w:lang w:val="sr-Latn-ME"/>
        </w:rPr>
      </w:pPr>
      <w:r w:rsidRPr="00CC2DCE">
        <w:rPr>
          <w:rFonts w:eastAsia="Calibri"/>
          <w:szCs w:val="22"/>
          <w:u w:val="single"/>
          <w:lang w:val="sr-Latn-ME"/>
        </w:rPr>
        <w:t>Uticaj ranolazina na druge l</w:t>
      </w:r>
      <w:r w:rsidR="006C75B0" w:rsidRPr="00CC2DCE">
        <w:rPr>
          <w:rFonts w:eastAsia="Calibri"/>
          <w:szCs w:val="22"/>
          <w:u w:val="single"/>
          <w:lang w:val="sr-Latn-ME"/>
        </w:rPr>
        <w:t>j</w:t>
      </w:r>
      <w:r w:rsidRPr="00CC2DCE">
        <w:rPr>
          <w:rFonts w:eastAsia="Calibri"/>
          <w:szCs w:val="22"/>
          <w:u w:val="single"/>
          <w:lang w:val="sr-Latn-ME"/>
        </w:rPr>
        <w:t>ekove</w:t>
      </w:r>
    </w:p>
    <w:p w14:paraId="4B8060F8" w14:textId="77777777" w:rsidR="00382C21" w:rsidRPr="00CC2DCE" w:rsidRDefault="00382C21" w:rsidP="00FA5414">
      <w:pPr>
        <w:tabs>
          <w:tab w:val="clear" w:pos="284"/>
        </w:tabs>
        <w:rPr>
          <w:rFonts w:eastAsia="Calibri"/>
          <w:szCs w:val="22"/>
          <w:lang w:val="sr-Latn-ME"/>
        </w:rPr>
      </w:pPr>
    </w:p>
    <w:p w14:paraId="1714F7A4" w14:textId="05F70158" w:rsidR="00382C21" w:rsidRPr="00CC2DCE" w:rsidRDefault="00C163FB" w:rsidP="00FA5414">
      <w:pPr>
        <w:tabs>
          <w:tab w:val="clear" w:pos="284"/>
        </w:tabs>
        <w:rPr>
          <w:rFonts w:eastAsia="Calibri"/>
          <w:szCs w:val="22"/>
          <w:u w:val="single"/>
          <w:lang w:val="sr-Latn-ME"/>
        </w:rPr>
      </w:pPr>
      <w:r w:rsidRPr="00CC2DCE">
        <w:rPr>
          <w:rFonts w:eastAsia="Calibri"/>
          <w:szCs w:val="22"/>
          <w:lang w:val="sr-Latn-ME"/>
        </w:rPr>
        <w:t>Ranolazin je um</w:t>
      </w:r>
      <w:r w:rsidR="006C75B0" w:rsidRPr="00CC2DCE">
        <w:rPr>
          <w:rFonts w:eastAsia="Calibri"/>
          <w:szCs w:val="22"/>
          <w:lang w:val="sr-Latn-ME"/>
        </w:rPr>
        <w:t>j</w:t>
      </w:r>
      <w:r w:rsidRPr="00CC2DCE">
        <w:rPr>
          <w:rFonts w:eastAsia="Calibri"/>
          <w:szCs w:val="22"/>
          <w:lang w:val="sr-Latn-ME"/>
        </w:rPr>
        <w:t xml:space="preserve">eren do </w:t>
      </w:r>
      <w:r w:rsidR="00DF3681" w:rsidRPr="00CC2DCE">
        <w:rPr>
          <w:rFonts w:eastAsia="Calibri"/>
          <w:szCs w:val="22"/>
          <w:lang w:val="sr-Latn-ME"/>
        </w:rPr>
        <w:t xml:space="preserve">snažan </w:t>
      </w:r>
      <w:r w:rsidRPr="00CC2DCE">
        <w:rPr>
          <w:rFonts w:eastAsia="Calibri"/>
          <w:szCs w:val="22"/>
          <w:lang w:val="sr-Latn-ME"/>
        </w:rPr>
        <w:t>inhibitor P-g</w:t>
      </w:r>
      <w:r w:rsidR="00DF3681" w:rsidRPr="00CC2DCE">
        <w:rPr>
          <w:rFonts w:eastAsia="Calibri"/>
          <w:szCs w:val="22"/>
          <w:lang w:val="sr-Latn-ME"/>
        </w:rPr>
        <w:t>likoproteina</w:t>
      </w:r>
      <w:r w:rsidRPr="00CC2DCE">
        <w:rPr>
          <w:rFonts w:eastAsia="Calibri"/>
          <w:szCs w:val="22"/>
          <w:lang w:val="sr-Latn-ME"/>
        </w:rPr>
        <w:t xml:space="preserve"> i blagi inhibitor enzima CYP3A4 i može povećati koncentraciju </w:t>
      </w:r>
      <w:r w:rsidR="00DF3681" w:rsidRPr="00CC2DCE">
        <w:rPr>
          <w:rFonts w:eastAsia="Calibri"/>
          <w:szCs w:val="22"/>
          <w:lang w:val="sr-Latn-ME"/>
        </w:rPr>
        <w:t xml:space="preserve">supstrata za </w:t>
      </w:r>
      <w:r w:rsidRPr="00CC2DCE">
        <w:rPr>
          <w:rFonts w:eastAsia="Calibri"/>
          <w:szCs w:val="22"/>
          <w:lang w:val="sr-Latn-ME"/>
        </w:rPr>
        <w:t>P-gp ili CYP3A4 u plazmi. Može se povećati distribucija l</w:t>
      </w:r>
      <w:r w:rsidR="006C75B0" w:rsidRPr="00CC2DCE">
        <w:rPr>
          <w:rFonts w:eastAsia="Calibri"/>
          <w:szCs w:val="22"/>
          <w:lang w:val="sr-Latn-ME"/>
        </w:rPr>
        <w:t>j</w:t>
      </w:r>
      <w:r w:rsidRPr="00CC2DCE">
        <w:rPr>
          <w:rFonts w:eastAsia="Calibri"/>
          <w:szCs w:val="22"/>
          <w:lang w:val="sr-Latn-ME"/>
        </w:rPr>
        <w:t>ekova u tkivu koji se prenose putem P-gp.</w:t>
      </w:r>
    </w:p>
    <w:p w14:paraId="1A6D177C" w14:textId="77777777" w:rsidR="00382C21" w:rsidRPr="00CC2DCE" w:rsidRDefault="00382C21" w:rsidP="00FA5414">
      <w:pPr>
        <w:tabs>
          <w:tab w:val="clear" w:pos="284"/>
        </w:tabs>
        <w:rPr>
          <w:rFonts w:eastAsia="Calibri"/>
          <w:szCs w:val="22"/>
          <w:lang w:val="sr-Latn-ME"/>
        </w:rPr>
      </w:pPr>
    </w:p>
    <w:p w14:paraId="662ABFC5" w14:textId="293093DB" w:rsidR="00382C21" w:rsidRPr="00CC2DCE" w:rsidRDefault="00C163FB" w:rsidP="00FA5414">
      <w:pPr>
        <w:tabs>
          <w:tab w:val="clear" w:pos="284"/>
        </w:tabs>
        <w:rPr>
          <w:rFonts w:eastAsia="Calibri"/>
          <w:szCs w:val="22"/>
          <w:lang w:val="sr-Latn-ME"/>
        </w:rPr>
      </w:pPr>
      <w:r w:rsidRPr="00CC2DCE">
        <w:rPr>
          <w:rFonts w:eastAsia="Calibri"/>
          <w:szCs w:val="22"/>
          <w:lang w:val="sr-Latn-ME"/>
        </w:rPr>
        <w:t xml:space="preserve">Može </w:t>
      </w:r>
      <w:r w:rsidR="00A964F4" w:rsidRPr="00CC2DCE">
        <w:rPr>
          <w:rFonts w:eastAsia="Calibri"/>
          <w:szCs w:val="22"/>
          <w:lang w:val="sr-Latn-ME"/>
        </w:rPr>
        <w:t>biti potrebno</w:t>
      </w:r>
      <w:r w:rsidRPr="00CC2DCE">
        <w:rPr>
          <w:rFonts w:eastAsia="Calibri"/>
          <w:szCs w:val="22"/>
          <w:lang w:val="sr-Latn-ME"/>
        </w:rPr>
        <w:t xml:space="preserve"> prilagođavanje doze os</w:t>
      </w:r>
      <w:r w:rsidR="00B32FA3" w:rsidRPr="00CC2DCE">
        <w:rPr>
          <w:rFonts w:eastAsia="Calibri"/>
          <w:szCs w:val="22"/>
          <w:lang w:val="sr-Latn-ME"/>
        </w:rPr>
        <w:t>j</w:t>
      </w:r>
      <w:r w:rsidRPr="00CC2DCE">
        <w:rPr>
          <w:rFonts w:eastAsia="Calibri"/>
          <w:szCs w:val="22"/>
          <w:lang w:val="sr-Latn-ME"/>
        </w:rPr>
        <w:t>etljivih supstrata enzima CYP3A4 (npr. simvastatin</w:t>
      </w:r>
      <w:r w:rsidR="00DF3681" w:rsidRPr="00CC2DCE">
        <w:rPr>
          <w:rFonts w:eastAsia="Calibri"/>
          <w:szCs w:val="22"/>
          <w:lang w:val="sr-Latn-ME"/>
        </w:rPr>
        <w:t>a</w:t>
      </w:r>
      <w:r w:rsidRPr="00CC2DCE">
        <w:rPr>
          <w:rFonts w:eastAsia="Calibri"/>
          <w:szCs w:val="22"/>
          <w:lang w:val="sr-Latn-ME"/>
        </w:rPr>
        <w:t>, lovastatin</w:t>
      </w:r>
      <w:r w:rsidR="00DF3681" w:rsidRPr="00CC2DCE">
        <w:rPr>
          <w:rFonts w:eastAsia="Calibri"/>
          <w:szCs w:val="22"/>
          <w:lang w:val="sr-Latn-ME"/>
        </w:rPr>
        <w:t>a</w:t>
      </w:r>
      <w:r w:rsidRPr="00CC2DCE">
        <w:rPr>
          <w:rFonts w:eastAsia="Calibri"/>
          <w:szCs w:val="22"/>
          <w:lang w:val="sr-Latn-ME"/>
        </w:rPr>
        <w:t>) i supstrata enzima CYP3A4 koji imaju malu terapijsku širinu (npr. ciklosporin, takrolimus, sirolimus, everolimus) jer l</w:t>
      </w:r>
      <w:r w:rsidR="00B32FA3" w:rsidRPr="00CC2DCE">
        <w:rPr>
          <w:rFonts w:eastAsia="Calibri"/>
          <w:szCs w:val="22"/>
          <w:lang w:val="sr-Latn-ME"/>
        </w:rPr>
        <w:t>ij</w:t>
      </w:r>
      <w:r w:rsidRPr="00CC2DCE">
        <w:rPr>
          <w:rFonts w:eastAsia="Calibri"/>
          <w:szCs w:val="22"/>
          <w:lang w:val="sr-Latn-ME"/>
        </w:rPr>
        <w:t>ek Ranexa može povećati koncentraciju ovih l</w:t>
      </w:r>
      <w:r w:rsidR="006C75B0" w:rsidRPr="00CC2DCE">
        <w:rPr>
          <w:rFonts w:eastAsia="Calibri"/>
          <w:szCs w:val="22"/>
          <w:lang w:val="sr-Latn-ME"/>
        </w:rPr>
        <w:t>j</w:t>
      </w:r>
      <w:r w:rsidRPr="00CC2DCE">
        <w:rPr>
          <w:rFonts w:eastAsia="Calibri"/>
          <w:szCs w:val="22"/>
          <w:lang w:val="sr-Latn-ME"/>
        </w:rPr>
        <w:t>ekova u plazmi.</w:t>
      </w:r>
    </w:p>
    <w:p w14:paraId="110BCC99" w14:textId="77777777" w:rsidR="00382C21" w:rsidRPr="00CC2DCE" w:rsidRDefault="00382C21" w:rsidP="00FA5414">
      <w:pPr>
        <w:tabs>
          <w:tab w:val="clear" w:pos="284"/>
        </w:tabs>
        <w:rPr>
          <w:rFonts w:eastAsia="Calibri"/>
          <w:szCs w:val="22"/>
          <w:lang w:val="sr-Latn-ME"/>
        </w:rPr>
      </w:pPr>
    </w:p>
    <w:p w14:paraId="0CB4CFDE" w14:textId="47A4FDA4" w:rsidR="00382C21" w:rsidRPr="00CC2DCE" w:rsidRDefault="00C163FB" w:rsidP="00FA5414">
      <w:pPr>
        <w:tabs>
          <w:tab w:val="clear" w:pos="284"/>
        </w:tabs>
        <w:rPr>
          <w:rFonts w:eastAsia="Calibri"/>
          <w:szCs w:val="22"/>
          <w:lang w:val="sr-Latn-ME"/>
        </w:rPr>
      </w:pPr>
      <w:r w:rsidRPr="00CC2DCE">
        <w:rPr>
          <w:rFonts w:eastAsia="Calibri"/>
          <w:szCs w:val="22"/>
          <w:lang w:val="sr-Latn-ME"/>
        </w:rPr>
        <w:t>Dostupni podaci ukazuju da je ranolazin blagi inhibitor CYP2D6. L</w:t>
      </w:r>
      <w:r w:rsidR="006A5A90" w:rsidRPr="00CC2DCE">
        <w:rPr>
          <w:rFonts w:eastAsia="Calibri"/>
          <w:szCs w:val="22"/>
          <w:lang w:val="sr-Latn-ME"/>
        </w:rPr>
        <w:t>ij</w:t>
      </w:r>
      <w:r w:rsidRPr="00CC2DCE">
        <w:rPr>
          <w:rFonts w:eastAsia="Calibri"/>
          <w:szCs w:val="22"/>
          <w:lang w:val="sr-Latn-ME"/>
        </w:rPr>
        <w:t>ek Ranexa</w:t>
      </w:r>
      <w:r w:rsidR="00A964F4" w:rsidRPr="00CC2DCE">
        <w:rPr>
          <w:rFonts w:eastAsia="Calibri"/>
          <w:szCs w:val="22"/>
          <w:lang w:val="sr-Latn-ME"/>
        </w:rPr>
        <w:t xml:space="preserve"> primijenjen u dozi od</w:t>
      </w:r>
      <w:r w:rsidRPr="00CC2DCE">
        <w:rPr>
          <w:rFonts w:eastAsia="Calibri"/>
          <w:szCs w:val="22"/>
          <w:lang w:val="sr-Latn-ME"/>
        </w:rPr>
        <w:t xml:space="preserve"> 750 mg dva puta dnevno povećava koncentraciju metoprolola u plazmi 1,8 puta. Stoga se </w:t>
      </w:r>
      <w:r w:rsidR="00DF3681" w:rsidRPr="00CC2DCE">
        <w:rPr>
          <w:rFonts w:eastAsia="Calibri"/>
          <w:szCs w:val="22"/>
          <w:lang w:val="sr-Latn-ME"/>
        </w:rPr>
        <w:t xml:space="preserve">izloženost </w:t>
      </w:r>
      <w:r w:rsidRPr="00CC2DCE">
        <w:rPr>
          <w:rFonts w:eastAsia="Calibri"/>
          <w:szCs w:val="22"/>
          <w:lang w:val="sr-Latn-ME"/>
        </w:rPr>
        <w:t>metoprolol</w:t>
      </w:r>
      <w:r w:rsidR="00DF3681" w:rsidRPr="00CC2DCE">
        <w:rPr>
          <w:rFonts w:eastAsia="Calibri"/>
          <w:szCs w:val="22"/>
          <w:lang w:val="sr-Latn-ME"/>
        </w:rPr>
        <w:t>u</w:t>
      </w:r>
      <w:r w:rsidRPr="00CC2DCE">
        <w:rPr>
          <w:rFonts w:eastAsia="Calibri"/>
          <w:szCs w:val="22"/>
          <w:lang w:val="sr-Latn-ME"/>
        </w:rPr>
        <w:t xml:space="preserve"> ili drugi</w:t>
      </w:r>
      <w:r w:rsidR="00DF3681" w:rsidRPr="00CC2DCE">
        <w:rPr>
          <w:rFonts w:eastAsia="Calibri"/>
          <w:szCs w:val="22"/>
          <w:lang w:val="sr-Latn-ME"/>
        </w:rPr>
        <w:t>m</w:t>
      </w:r>
      <w:r w:rsidRPr="00CC2DCE">
        <w:rPr>
          <w:rFonts w:eastAsia="Calibri"/>
          <w:szCs w:val="22"/>
          <w:lang w:val="sr-Latn-ME"/>
        </w:rPr>
        <w:t xml:space="preserve"> supstrat</w:t>
      </w:r>
      <w:r w:rsidR="00DF3681" w:rsidRPr="00CC2DCE">
        <w:rPr>
          <w:rFonts w:eastAsia="Calibri"/>
          <w:szCs w:val="22"/>
          <w:lang w:val="sr-Latn-ME"/>
        </w:rPr>
        <w:t>im</w:t>
      </w:r>
      <w:r w:rsidRPr="00CC2DCE">
        <w:rPr>
          <w:rFonts w:eastAsia="Calibri"/>
          <w:szCs w:val="22"/>
          <w:lang w:val="sr-Latn-ME"/>
        </w:rPr>
        <w:t>a enzima CYP2D6 (npr. propafenon</w:t>
      </w:r>
      <w:r w:rsidR="00DF3681" w:rsidRPr="00CC2DCE">
        <w:rPr>
          <w:rFonts w:eastAsia="Calibri"/>
          <w:szCs w:val="22"/>
          <w:lang w:val="sr-Latn-ME"/>
        </w:rPr>
        <w:t>u</w:t>
      </w:r>
      <w:r w:rsidRPr="00CC2DCE">
        <w:rPr>
          <w:rFonts w:eastAsia="Calibri"/>
          <w:szCs w:val="22"/>
          <w:lang w:val="sr-Latn-ME"/>
        </w:rPr>
        <w:t xml:space="preserve"> i flekainid</w:t>
      </w:r>
      <w:r w:rsidR="00DF3681" w:rsidRPr="00CC2DCE">
        <w:rPr>
          <w:rFonts w:eastAsia="Calibri"/>
          <w:szCs w:val="22"/>
          <w:lang w:val="sr-Latn-ME"/>
        </w:rPr>
        <w:t>u</w:t>
      </w:r>
      <w:r w:rsidRPr="00CC2DCE">
        <w:rPr>
          <w:rFonts w:eastAsia="Calibri"/>
          <w:szCs w:val="22"/>
          <w:lang w:val="sr-Latn-ME"/>
        </w:rPr>
        <w:t xml:space="preserve"> ili u manjoj m</w:t>
      </w:r>
      <w:r w:rsidR="006C75B0" w:rsidRPr="00CC2DCE">
        <w:rPr>
          <w:rFonts w:eastAsia="Calibri"/>
          <w:szCs w:val="22"/>
          <w:lang w:val="sr-Latn-ME"/>
        </w:rPr>
        <w:t>j</w:t>
      </w:r>
      <w:r w:rsidRPr="00CC2DCE">
        <w:rPr>
          <w:rFonts w:eastAsia="Calibri"/>
          <w:szCs w:val="22"/>
          <w:lang w:val="sr-Latn-ME"/>
        </w:rPr>
        <w:t>eri triciklični</w:t>
      </w:r>
      <w:r w:rsidR="00DF3681" w:rsidRPr="00CC2DCE">
        <w:rPr>
          <w:rFonts w:eastAsia="Calibri"/>
          <w:szCs w:val="22"/>
          <w:lang w:val="sr-Latn-ME"/>
        </w:rPr>
        <w:t>m</w:t>
      </w:r>
      <w:r w:rsidRPr="00CC2DCE">
        <w:rPr>
          <w:rFonts w:eastAsia="Calibri"/>
          <w:szCs w:val="22"/>
          <w:lang w:val="sr-Latn-ME"/>
        </w:rPr>
        <w:t xml:space="preserve"> antidepresiv</w:t>
      </w:r>
      <w:r w:rsidR="00DF3681" w:rsidRPr="00CC2DCE">
        <w:rPr>
          <w:rFonts w:eastAsia="Calibri"/>
          <w:szCs w:val="22"/>
          <w:lang w:val="sr-Latn-ME"/>
        </w:rPr>
        <w:t>im</w:t>
      </w:r>
      <w:r w:rsidRPr="00CC2DCE">
        <w:rPr>
          <w:rFonts w:eastAsia="Calibri"/>
          <w:szCs w:val="22"/>
          <w:lang w:val="sr-Latn-ME"/>
        </w:rPr>
        <w:t>a i antipsihoti</w:t>
      </w:r>
      <w:r w:rsidR="00DF3681" w:rsidRPr="00CC2DCE">
        <w:rPr>
          <w:rFonts w:eastAsia="Calibri"/>
          <w:szCs w:val="22"/>
          <w:lang w:val="sr-Latn-ME"/>
        </w:rPr>
        <w:t>cim</w:t>
      </w:r>
      <w:r w:rsidRPr="00CC2DCE">
        <w:rPr>
          <w:rFonts w:eastAsia="Calibri"/>
          <w:szCs w:val="22"/>
          <w:lang w:val="sr-Latn-ME"/>
        </w:rPr>
        <w:t>a) može povećati tokom istovremene prim</w:t>
      </w:r>
      <w:r w:rsidR="003457AD" w:rsidRPr="00CC2DCE">
        <w:rPr>
          <w:rFonts w:eastAsia="Calibri"/>
          <w:szCs w:val="22"/>
          <w:lang w:val="sr-Latn-ME"/>
        </w:rPr>
        <w:t>j</w:t>
      </w:r>
      <w:r w:rsidRPr="00CC2DCE">
        <w:rPr>
          <w:rFonts w:eastAsia="Calibri"/>
          <w:szCs w:val="22"/>
          <w:lang w:val="sr-Latn-ME"/>
        </w:rPr>
        <w:t>ene l</w:t>
      </w:r>
      <w:r w:rsidR="006C75B0" w:rsidRPr="00CC2DCE">
        <w:rPr>
          <w:rFonts w:eastAsia="Calibri"/>
          <w:szCs w:val="22"/>
          <w:lang w:val="sr-Latn-ME"/>
        </w:rPr>
        <w:t>ij</w:t>
      </w:r>
      <w:r w:rsidRPr="00CC2DCE">
        <w:rPr>
          <w:rFonts w:eastAsia="Calibri"/>
          <w:szCs w:val="22"/>
          <w:lang w:val="sr-Latn-ME"/>
        </w:rPr>
        <w:t xml:space="preserve">eka Ranexa, te </w:t>
      </w:r>
      <w:r w:rsidR="00126214" w:rsidRPr="00CC2DCE">
        <w:rPr>
          <w:rFonts w:eastAsia="Calibri"/>
          <w:szCs w:val="22"/>
          <w:lang w:val="sr-Latn-ME"/>
        </w:rPr>
        <w:t>može biti</w:t>
      </w:r>
      <w:r w:rsidRPr="00CC2DCE">
        <w:rPr>
          <w:rFonts w:eastAsia="Calibri"/>
          <w:szCs w:val="22"/>
          <w:lang w:val="sr-Latn-ME"/>
        </w:rPr>
        <w:t xml:space="preserve"> potrebno smanjiti doze ovih l</w:t>
      </w:r>
      <w:r w:rsidR="006C75B0" w:rsidRPr="00CC2DCE">
        <w:rPr>
          <w:rFonts w:eastAsia="Calibri"/>
          <w:szCs w:val="22"/>
          <w:lang w:val="sr-Latn-ME"/>
        </w:rPr>
        <w:t>j</w:t>
      </w:r>
      <w:r w:rsidRPr="00CC2DCE">
        <w:rPr>
          <w:rFonts w:eastAsia="Calibri"/>
          <w:szCs w:val="22"/>
          <w:lang w:val="sr-Latn-ME"/>
        </w:rPr>
        <w:t>ekova.</w:t>
      </w:r>
    </w:p>
    <w:p w14:paraId="0F9739AA" w14:textId="77777777" w:rsidR="00382C21" w:rsidRPr="00CC2DCE" w:rsidRDefault="00382C21" w:rsidP="00FA5414">
      <w:pPr>
        <w:tabs>
          <w:tab w:val="clear" w:pos="284"/>
        </w:tabs>
        <w:rPr>
          <w:rFonts w:eastAsia="Calibri"/>
          <w:szCs w:val="22"/>
          <w:lang w:val="sr-Latn-ME"/>
        </w:rPr>
      </w:pPr>
    </w:p>
    <w:p w14:paraId="378BE335" w14:textId="64D49C26" w:rsidR="00382C21" w:rsidRPr="00CC2DCE" w:rsidRDefault="00C163FB" w:rsidP="00FA5414">
      <w:pPr>
        <w:tabs>
          <w:tab w:val="clear" w:pos="284"/>
        </w:tabs>
        <w:rPr>
          <w:rFonts w:eastAsia="Calibri"/>
          <w:szCs w:val="22"/>
          <w:lang w:val="sr-Latn-ME"/>
        </w:rPr>
      </w:pPr>
      <w:r w:rsidRPr="00CC2DCE">
        <w:rPr>
          <w:rFonts w:eastAsia="Calibri"/>
          <w:szCs w:val="22"/>
          <w:lang w:val="sr-Latn-ME"/>
        </w:rPr>
        <w:t>Nije proc</w:t>
      </w:r>
      <w:r w:rsidR="006C75B0" w:rsidRPr="00CC2DCE">
        <w:rPr>
          <w:rFonts w:eastAsia="Calibri"/>
          <w:szCs w:val="22"/>
          <w:lang w:val="sr-Latn-ME"/>
        </w:rPr>
        <w:t>ij</w:t>
      </w:r>
      <w:r w:rsidRPr="00CC2DCE">
        <w:rPr>
          <w:rFonts w:eastAsia="Calibri"/>
          <w:szCs w:val="22"/>
          <w:lang w:val="sr-Latn-ME"/>
        </w:rPr>
        <w:t>enjena potencijalna inhibicija enzima CYP2B6. Preporučuje se oprez tokom istovremene prim</w:t>
      </w:r>
      <w:r w:rsidR="006C75B0" w:rsidRPr="00CC2DCE">
        <w:rPr>
          <w:rFonts w:eastAsia="Calibri"/>
          <w:szCs w:val="22"/>
          <w:lang w:val="sr-Latn-ME"/>
        </w:rPr>
        <w:t>j</w:t>
      </w:r>
      <w:r w:rsidRPr="00CC2DCE">
        <w:rPr>
          <w:rFonts w:eastAsia="Calibri"/>
          <w:szCs w:val="22"/>
          <w:lang w:val="sr-Latn-ME"/>
        </w:rPr>
        <w:t>ene sa suspratima enzima CYP2B6 (npr. bupropion</w:t>
      </w:r>
      <w:r w:rsidR="00126214" w:rsidRPr="00CC2DCE">
        <w:rPr>
          <w:rFonts w:eastAsia="Calibri"/>
          <w:szCs w:val="22"/>
          <w:lang w:val="sr-Latn-ME"/>
        </w:rPr>
        <w:t>om</w:t>
      </w:r>
      <w:r w:rsidRPr="00CC2DCE">
        <w:rPr>
          <w:rFonts w:eastAsia="Calibri"/>
          <w:szCs w:val="22"/>
          <w:lang w:val="sr-Latn-ME"/>
        </w:rPr>
        <w:t>, efavirenz</w:t>
      </w:r>
      <w:r w:rsidR="00126214" w:rsidRPr="00CC2DCE">
        <w:rPr>
          <w:rFonts w:eastAsia="Calibri"/>
          <w:szCs w:val="22"/>
          <w:lang w:val="sr-Latn-ME"/>
        </w:rPr>
        <w:t>om</w:t>
      </w:r>
      <w:r w:rsidRPr="00CC2DCE">
        <w:rPr>
          <w:rFonts w:eastAsia="Calibri"/>
          <w:szCs w:val="22"/>
          <w:lang w:val="sr-Latn-ME"/>
        </w:rPr>
        <w:t>, ciklofosfamid</w:t>
      </w:r>
      <w:r w:rsidR="00126214" w:rsidRPr="00CC2DCE">
        <w:rPr>
          <w:rFonts w:eastAsia="Calibri"/>
          <w:szCs w:val="22"/>
          <w:lang w:val="sr-Latn-ME"/>
        </w:rPr>
        <w:t>om</w:t>
      </w:r>
      <w:r w:rsidRPr="00CC2DCE">
        <w:rPr>
          <w:rFonts w:eastAsia="Calibri"/>
          <w:szCs w:val="22"/>
          <w:lang w:val="sr-Latn-ME"/>
        </w:rPr>
        <w:t>).</w:t>
      </w:r>
    </w:p>
    <w:p w14:paraId="0C9847CA" w14:textId="77777777" w:rsidR="00382C21" w:rsidRPr="00CC2DCE" w:rsidRDefault="00382C21" w:rsidP="00FA5414">
      <w:pPr>
        <w:tabs>
          <w:tab w:val="clear" w:pos="284"/>
        </w:tabs>
        <w:rPr>
          <w:rFonts w:eastAsia="Calibri"/>
          <w:szCs w:val="22"/>
          <w:lang w:val="sr-Latn-ME"/>
        </w:rPr>
      </w:pPr>
    </w:p>
    <w:p w14:paraId="4906DA90" w14:textId="5AEEB93F"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Digoksin</w:t>
      </w:r>
      <w:r w:rsidRPr="00CC2DCE">
        <w:rPr>
          <w:rFonts w:eastAsia="Calibri"/>
          <w:szCs w:val="22"/>
          <w:lang w:val="sr-Latn-ME"/>
        </w:rPr>
        <w:t xml:space="preserve">: Pri istovremenoj </w:t>
      </w:r>
      <w:r w:rsidR="00A964F4" w:rsidRPr="00CC2DCE">
        <w:rPr>
          <w:rFonts w:eastAsia="Calibri"/>
          <w:szCs w:val="22"/>
          <w:lang w:val="sr-Latn-ME"/>
        </w:rPr>
        <w:t>primjeni</w:t>
      </w:r>
      <w:r w:rsidRPr="00CC2DCE">
        <w:rPr>
          <w:rFonts w:eastAsia="Calibri"/>
          <w:szCs w:val="22"/>
          <w:lang w:val="sr-Latn-ME"/>
        </w:rPr>
        <w:t xml:space="preserve"> l</w:t>
      </w:r>
      <w:r w:rsidR="006C75B0" w:rsidRPr="00CC2DCE">
        <w:rPr>
          <w:rFonts w:eastAsia="Calibri"/>
          <w:szCs w:val="22"/>
          <w:lang w:val="sr-Latn-ME"/>
        </w:rPr>
        <w:t>ij</w:t>
      </w:r>
      <w:r w:rsidRPr="00CC2DCE">
        <w:rPr>
          <w:rFonts w:eastAsia="Calibri"/>
          <w:szCs w:val="22"/>
          <w:lang w:val="sr-Latn-ME"/>
        </w:rPr>
        <w:t>eka Ranexa i digoksina, prim</w:t>
      </w:r>
      <w:r w:rsidR="006A5A90" w:rsidRPr="00CC2DCE">
        <w:rPr>
          <w:rFonts w:eastAsia="Calibri"/>
          <w:szCs w:val="22"/>
          <w:lang w:val="sr-Latn-ME"/>
        </w:rPr>
        <w:t>ij</w:t>
      </w:r>
      <w:r w:rsidRPr="00CC2DCE">
        <w:rPr>
          <w:rFonts w:eastAsia="Calibri"/>
          <w:szCs w:val="22"/>
          <w:lang w:val="sr-Latn-ME"/>
        </w:rPr>
        <w:t>ećeno je povećanje koncentracije digoksina u plazmi u pros</w:t>
      </w:r>
      <w:r w:rsidR="006C75B0" w:rsidRPr="00CC2DCE">
        <w:rPr>
          <w:rFonts w:eastAsia="Calibri"/>
          <w:szCs w:val="22"/>
          <w:lang w:val="sr-Latn-ME"/>
        </w:rPr>
        <w:t>j</w:t>
      </w:r>
      <w:r w:rsidRPr="00CC2DCE">
        <w:rPr>
          <w:rFonts w:eastAsia="Calibri"/>
          <w:szCs w:val="22"/>
          <w:lang w:val="sr-Latn-ME"/>
        </w:rPr>
        <w:t>eku 1,5 puta. Stoga nivo digoksina treba pratiti tokom uvođenja i prekida terapije l</w:t>
      </w:r>
      <w:r w:rsidR="006C75B0" w:rsidRPr="00CC2DCE">
        <w:rPr>
          <w:rFonts w:eastAsia="Calibri"/>
          <w:szCs w:val="22"/>
          <w:lang w:val="sr-Latn-ME"/>
        </w:rPr>
        <w:t>ij</w:t>
      </w:r>
      <w:r w:rsidRPr="00CC2DCE">
        <w:rPr>
          <w:rFonts w:eastAsia="Calibri"/>
          <w:szCs w:val="22"/>
          <w:lang w:val="sr-Latn-ME"/>
        </w:rPr>
        <w:t>ekom Ranexa.</w:t>
      </w:r>
    </w:p>
    <w:p w14:paraId="26FB9969" w14:textId="77777777" w:rsidR="00382C21" w:rsidRPr="00CC2DCE" w:rsidRDefault="00382C21" w:rsidP="00FA5414">
      <w:pPr>
        <w:tabs>
          <w:tab w:val="clear" w:pos="284"/>
        </w:tabs>
        <w:rPr>
          <w:rFonts w:eastAsia="Calibri"/>
          <w:szCs w:val="22"/>
          <w:lang w:val="sr-Latn-ME"/>
        </w:rPr>
      </w:pPr>
    </w:p>
    <w:p w14:paraId="1D39157B" w14:textId="13457F6E"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Simvastatin</w:t>
      </w:r>
      <w:r w:rsidRPr="00CC2DCE">
        <w:rPr>
          <w:rFonts w:eastAsia="Calibri"/>
          <w:szCs w:val="22"/>
          <w:lang w:val="sr-Latn-ME"/>
        </w:rPr>
        <w:t>: Metabolizam i klirens simvastatina puno zavisi od enzima CYP3A4. L</w:t>
      </w:r>
      <w:r w:rsidR="006C75B0" w:rsidRPr="00CC2DCE">
        <w:rPr>
          <w:rFonts w:eastAsia="Calibri"/>
          <w:szCs w:val="22"/>
          <w:lang w:val="sr-Latn-ME"/>
        </w:rPr>
        <w:t>ij</w:t>
      </w:r>
      <w:r w:rsidRPr="00CC2DCE">
        <w:rPr>
          <w:rFonts w:eastAsia="Calibri"/>
          <w:szCs w:val="22"/>
          <w:lang w:val="sr-Latn-ME"/>
        </w:rPr>
        <w:t xml:space="preserve">ek Ranexa </w:t>
      </w:r>
      <w:r w:rsidR="00A964F4" w:rsidRPr="00CC2DCE">
        <w:rPr>
          <w:rFonts w:eastAsia="Calibri"/>
          <w:szCs w:val="22"/>
          <w:lang w:val="sr-Latn-ME"/>
        </w:rPr>
        <w:t xml:space="preserve">primijenjen u dozi od </w:t>
      </w:r>
      <w:r w:rsidRPr="00CC2DCE">
        <w:rPr>
          <w:rFonts w:eastAsia="Calibri"/>
          <w:szCs w:val="22"/>
          <w:lang w:val="sr-Latn-ME"/>
        </w:rPr>
        <w:t>1000 mg dva puta dnevno povećava koncentraciju simvastatin laktona, simvastatin</w:t>
      </w:r>
      <w:r w:rsidR="00126214" w:rsidRPr="00CC2DCE">
        <w:rPr>
          <w:rFonts w:eastAsia="Calibri"/>
          <w:szCs w:val="22"/>
          <w:lang w:val="sr-Latn-ME"/>
        </w:rPr>
        <w:t>ske</w:t>
      </w:r>
      <w:r w:rsidRPr="00CC2DCE">
        <w:rPr>
          <w:rFonts w:eastAsia="Calibri"/>
          <w:szCs w:val="22"/>
          <w:lang w:val="sr-Latn-ME"/>
        </w:rPr>
        <w:t xml:space="preserve"> kiseline </w:t>
      </w:r>
      <w:r w:rsidR="008B118B" w:rsidRPr="00CC2DCE">
        <w:rPr>
          <w:rFonts w:eastAsia="Calibri"/>
          <w:szCs w:val="22"/>
          <w:lang w:val="sr-Latn-ME"/>
        </w:rPr>
        <w:t xml:space="preserve">u plazmi </w:t>
      </w:r>
      <w:r w:rsidRPr="00CC2DCE">
        <w:rPr>
          <w:rFonts w:eastAsia="Calibri"/>
          <w:szCs w:val="22"/>
          <w:lang w:val="sr-Latn-ME"/>
        </w:rPr>
        <w:t>za oko 2 puta. Rabdomioliza se dovodi u vezu sa visokim dozama simvastatina. Nakon stavljanja l</w:t>
      </w:r>
      <w:r w:rsidR="006C75B0" w:rsidRPr="00CC2DCE">
        <w:rPr>
          <w:rFonts w:eastAsia="Calibri"/>
          <w:szCs w:val="22"/>
          <w:lang w:val="sr-Latn-ME"/>
        </w:rPr>
        <w:t>ij</w:t>
      </w:r>
      <w:r w:rsidRPr="00CC2DCE">
        <w:rPr>
          <w:rFonts w:eastAsia="Calibri"/>
          <w:szCs w:val="22"/>
          <w:lang w:val="sr-Latn-ME"/>
        </w:rPr>
        <w:t>eka u promet prim</w:t>
      </w:r>
      <w:r w:rsidR="008B118B" w:rsidRPr="00CC2DCE">
        <w:rPr>
          <w:rFonts w:eastAsia="Calibri"/>
          <w:szCs w:val="22"/>
          <w:lang w:val="sr-Latn-ME"/>
        </w:rPr>
        <w:t>ij</w:t>
      </w:r>
      <w:r w:rsidRPr="00CC2DCE">
        <w:rPr>
          <w:rFonts w:eastAsia="Calibri"/>
          <w:szCs w:val="22"/>
          <w:lang w:val="sr-Latn-ME"/>
        </w:rPr>
        <w:t>ećeni su slučajevi rabdomiolize kod pacijenata koji dobijaju i l</w:t>
      </w:r>
      <w:r w:rsidR="006C75B0" w:rsidRPr="00CC2DCE">
        <w:rPr>
          <w:rFonts w:eastAsia="Calibri"/>
          <w:szCs w:val="22"/>
          <w:lang w:val="sr-Latn-ME"/>
        </w:rPr>
        <w:t>ij</w:t>
      </w:r>
      <w:r w:rsidRPr="00CC2DCE">
        <w:rPr>
          <w:rFonts w:eastAsia="Calibri"/>
          <w:szCs w:val="22"/>
          <w:lang w:val="sr-Latn-ME"/>
        </w:rPr>
        <w:t>ek Ranexa i simvastatin. Kod pacijenata koji uzimaju bilo koju dozu l</w:t>
      </w:r>
      <w:r w:rsidR="006C75B0" w:rsidRPr="00CC2DCE">
        <w:rPr>
          <w:rFonts w:eastAsia="Calibri"/>
          <w:szCs w:val="22"/>
          <w:lang w:val="sr-Latn-ME"/>
        </w:rPr>
        <w:t>ij</w:t>
      </w:r>
      <w:r w:rsidRPr="00CC2DCE">
        <w:rPr>
          <w:rFonts w:eastAsia="Calibri"/>
          <w:szCs w:val="22"/>
          <w:lang w:val="sr-Latn-ME"/>
        </w:rPr>
        <w:t>eka Ranexa treba ograničiti dozu simvastatina na 20 mg jednom dnevno.</w:t>
      </w:r>
    </w:p>
    <w:p w14:paraId="31F9DC56" w14:textId="77777777" w:rsidR="00382C21" w:rsidRPr="00CC2DCE" w:rsidRDefault="00382C21" w:rsidP="00FA5414">
      <w:pPr>
        <w:tabs>
          <w:tab w:val="clear" w:pos="284"/>
        </w:tabs>
        <w:rPr>
          <w:rFonts w:eastAsia="Calibri"/>
          <w:szCs w:val="22"/>
          <w:u w:val="single"/>
          <w:lang w:val="sr-Latn-ME"/>
        </w:rPr>
      </w:pPr>
    </w:p>
    <w:p w14:paraId="5986A21D" w14:textId="7B5E8059"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Atorvastatin</w:t>
      </w:r>
      <w:r w:rsidRPr="00CC2DCE">
        <w:rPr>
          <w:rFonts w:eastAsia="Calibri"/>
          <w:szCs w:val="22"/>
          <w:lang w:val="sr-Latn-ME"/>
        </w:rPr>
        <w:t>: L</w:t>
      </w:r>
      <w:r w:rsidR="006C75B0" w:rsidRPr="00CC2DCE">
        <w:rPr>
          <w:rFonts w:eastAsia="Calibri"/>
          <w:szCs w:val="22"/>
          <w:lang w:val="sr-Latn-ME"/>
        </w:rPr>
        <w:t>ij</w:t>
      </w:r>
      <w:r w:rsidRPr="00CC2DCE">
        <w:rPr>
          <w:rFonts w:eastAsia="Calibri"/>
          <w:szCs w:val="22"/>
          <w:lang w:val="sr-Latn-ME"/>
        </w:rPr>
        <w:t xml:space="preserve">ek Ranexa </w:t>
      </w:r>
      <w:r w:rsidR="008B118B" w:rsidRPr="00CC2DCE">
        <w:rPr>
          <w:rFonts w:eastAsia="Calibri"/>
          <w:szCs w:val="22"/>
          <w:lang w:val="sr-Latn-ME"/>
        </w:rPr>
        <w:t xml:space="preserve">primijenjen u dozi od </w:t>
      </w:r>
      <w:r w:rsidRPr="00CC2DCE">
        <w:rPr>
          <w:rFonts w:eastAsia="Calibri"/>
          <w:szCs w:val="22"/>
          <w:lang w:val="sr-Latn-ME"/>
        </w:rPr>
        <w:t>1000 mg dva puta dnevno povećava maksimalnu koncentraciju u plazmi (C</w:t>
      </w:r>
      <w:r w:rsidRPr="00CC2DCE">
        <w:rPr>
          <w:rFonts w:eastAsia="Calibri"/>
          <w:szCs w:val="22"/>
          <w:vertAlign w:val="subscript"/>
          <w:lang w:val="sr-Latn-ME"/>
        </w:rPr>
        <w:t>max</w:t>
      </w:r>
      <w:r w:rsidRPr="00CC2DCE">
        <w:rPr>
          <w:rFonts w:eastAsia="Calibri"/>
          <w:szCs w:val="22"/>
          <w:lang w:val="sr-Latn-ME"/>
        </w:rPr>
        <w:t xml:space="preserve">) kao i </w:t>
      </w:r>
      <w:r w:rsidR="008B118B" w:rsidRPr="00CC2DCE">
        <w:rPr>
          <w:rFonts w:eastAsia="Calibri"/>
          <w:szCs w:val="22"/>
          <w:lang w:val="sr-Latn-ME"/>
        </w:rPr>
        <w:t>površinu ispod krive</w:t>
      </w:r>
      <w:r w:rsidRPr="00CC2DCE">
        <w:rPr>
          <w:rFonts w:eastAsia="Calibri"/>
          <w:szCs w:val="22"/>
          <w:lang w:val="sr-Latn-ME"/>
        </w:rPr>
        <w:t xml:space="preserve"> (PIK) atorvastatina </w:t>
      </w:r>
      <w:r w:rsidR="008B118B" w:rsidRPr="00CC2DCE">
        <w:rPr>
          <w:rFonts w:eastAsia="Calibri"/>
          <w:szCs w:val="22"/>
          <w:lang w:val="sr-Latn-ME"/>
        </w:rPr>
        <w:t xml:space="preserve">primijenjenog u dozi od </w:t>
      </w:r>
      <w:r w:rsidRPr="00CC2DCE">
        <w:rPr>
          <w:rFonts w:eastAsia="Calibri"/>
          <w:szCs w:val="22"/>
          <w:lang w:val="sr-Latn-ME"/>
        </w:rPr>
        <w:t>80 mg jednom dnevno za oko 1</w:t>
      </w:r>
      <w:r w:rsidR="00126214" w:rsidRPr="00CC2DCE">
        <w:rPr>
          <w:rFonts w:eastAsia="Calibri"/>
          <w:szCs w:val="22"/>
          <w:lang w:val="sr-Latn-ME"/>
        </w:rPr>
        <w:t>,</w:t>
      </w:r>
      <w:r w:rsidRPr="00CC2DCE">
        <w:rPr>
          <w:rFonts w:eastAsia="Calibri"/>
          <w:szCs w:val="22"/>
          <w:lang w:val="sr-Latn-ME"/>
        </w:rPr>
        <w:t>4 i 1</w:t>
      </w:r>
      <w:r w:rsidR="00126214" w:rsidRPr="00CC2DCE">
        <w:rPr>
          <w:rFonts w:eastAsia="Calibri"/>
          <w:szCs w:val="22"/>
          <w:lang w:val="sr-Latn-ME"/>
        </w:rPr>
        <w:t>,</w:t>
      </w:r>
      <w:r w:rsidRPr="00CC2DCE">
        <w:rPr>
          <w:rFonts w:eastAsia="Calibri"/>
          <w:szCs w:val="22"/>
          <w:lang w:val="sr-Latn-ME"/>
        </w:rPr>
        <w:t>3 puta i m</w:t>
      </w:r>
      <w:r w:rsidR="008B118B" w:rsidRPr="00CC2DCE">
        <w:rPr>
          <w:rFonts w:eastAsia="Calibri"/>
          <w:szCs w:val="22"/>
          <w:lang w:val="sr-Latn-ME"/>
        </w:rPr>
        <w:t>ij</w:t>
      </w:r>
      <w:r w:rsidRPr="00CC2DCE">
        <w:rPr>
          <w:rFonts w:eastAsia="Calibri"/>
          <w:szCs w:val="22"/>
          <w:lang w:val="sr-Latn-ME"/>
        </w:rPr>
        <w:t>enja maksimalnu koncentraciju u plazmi (C</w:t>
      </w:r>
      <w:r w:rsidRPr="00CC2DCE">
        <w:rPr>
          <w:rFonts w:eastAsia="Calibri"/>
          <w:szCs w:val="22"/>
          <w:vertAlign w:val="subscript"/>
          <w:lang w:val="sr-Latn-ME"/>
        </w:rPr>
        <w:t>max</w:t>
      </w:r>
      <w:r w:rsidRPr="00CC2DCE">
        <w:rPr>
          <w:rFonts w:eastAsia="Calibri"/>
          <w:szCs w:val="22"/>
          <w:lang w:val="sr-Latn-ME"/>
        </w:rPr>
        <w:t xml:space="preserve">) kao i </w:t>
      </w:r>
      <w:r w:rsidR="00126214" w:rsidRPr="00CC2DCE">
        <w:rPr>
          <w:rFonts w:eastAsia="Calibri"/>
          <w:szCs w:val="22"/>
          <w:lang w:val="sr-Latn-ME"/>
        </w:rPr>
        <w:t>površinu ispod krive</w:t>
      </w:r>
      <w:r w:rsidRPr="00CC2DCE">
        <w:rPr>
          <w:rFonts w:eastAsia="Calibri"/>
          <w:szCs w:val="22"/>
          <w:lang w:val="sr-Latn-ME"/>
        </w:rPr>
        <w:t xml:space="preserve"> (PIK) metabolita atorvastatina manje od 35%. Kada se uzima l</w:t>
      </w:r>
      <w:r w:rsidR="006A5A90" w:rsidRPr="00CC2DCE">
        <w:rPr>
          <w:rFonts w:eastAsia="Calibri"/>
          <w:szCs w:val="22"/>
          <w:lang w:val="sr-Latn-ME"/>
        </w:rPr>
        <w:t>ij</w:t>
      </w:r>
      <w:r w:rsidRPr="00CC2DCE">
        <w:rPr>
          <w:rFonts w:eastAsia="Calibri"/>
          <w:szCs w:val="22"/>
          <w:lang w:val="sr-Latn-ME"/>
        </w:rPr>
        <w:t>ek Ranexa treba razmotriti ograničenje doze atorvastatina i odgovarajuće kliničko praćenje pacijenta.</w:t>
      </w:r>
    </w:p>
    <w:p w14:paraId="1D060855" w14:textId="77777777" w:rsidR="00382C21" w:rsidRPr="00CC2DCE" w:rsidRDefault="00382C21" w:rsidP="00FA5414">
      <w:pPr>
        <w:tabs>
          <w:tab w:val="clear" w:pos="284"/>
        </w:tabs>
        <w:rPr>
          <w:rFonts w:eastAsia="Calibri"/>
          <w:szCs w:val="22"/>
          <w:lang w:val="sr-Latn-ME"/>
        </w:rPr>
      </w:pPr>
    </w:p>
    <w:p w14:paraId="0B7A5789" w14:textId="17FA2C1E" w:rsidR="00382C21" w:rsidRPr="00CC2DCE" w:rsidRDefault="00C163FB" w:rsidP="00FA5414">
      <w:pPr>
        <w:tabs>
          <w:tab w:val="clear" w:pos="284"/>
        </w:tabs>
        <w:rPr>
          <w:rFonts w:eastAsia="Calibri"/>
          <w:szCs w:val="22"/>
          <w:lang w:val="sr-Latn-ME"/>
        </w:rPr>
      </w:pPr>
      <w:r w:rsidRPr="00CC2DCE">
        <w:rPr>
          <w:rFonts w:eastAsia="Calibri"/>
          <w:szCs w:val="22"/>
          <w:lang w:val="sr-Latn-ME"/>
        </w:rPr>
        <w:t>Kada se uzima l</w:t>
      </w:r>
      <w:r w:rsidR="00016A3B" w:rsidRPr="00CC2DCE">
        <w:rPr>
          <w:rFonts w:eastAsia="Calibri"/>
          <w:szCs w:val="22"/>
          <w:lang w:val="sr-Latn-ME"/>
        </w:rPr>
        <w:t>ij</w:t>
      </w:r>
      <w:r w:rsidRPr="00CC2DCE">
        <w:rPr>
          <w:rFonts w:eastAsia="Calibri"/>
          <w:szCs w:val="22"/>
          <w:lang w:val="sr-Latn-ME"/>
        </w:rPr>
        <w:t>ek Ranexa treba razmotriti ograničenje doze drugih statina koji se metabolišu CYP3A4 enzim</w:t>
      </w:r>
      <w:r w:rsidR="0078564E" w:rsidRPr="00CC2DCE">
        <w:rPr>
          <w:rFonts w:eastAsia="Calibri"/>
          <w:szCs w:val="22"/>
          <w:lang w:val="sr-Latn-ME"/>
        </w:rPr>
        <w:t>o</w:t>
      </w:r>
      <w:r w:rsidRPr="00CC2DCE">
        <w:rPr>
          <w:rFonts w:eastAsia="Calibri"/>
          <w:szCs w:val="22"/>
          <w:lang w:val="sr-Latn-ME"/>
        </w:rPr>
        <w:t>m (npr.</w:t>
      </w:r>
      <w:r w:rsidR="00126214" w:rsidRPr="00CC2DCE">
        <w:rPr>
          <w:rFonts w:eastAsia="Calibri"/>
          <w:szCs w:val="22"/>
          <w:lang w:val="sr-Latn-ME"/>
        </w:rPr>
        <w:t xml:space="preserve"> </w:t>
      </w:r>
      <w:r w:rsidRPr="00CC2DCE">
        <w:rPr>
          <w:rFonts w:eastAsia="Calibri"/>
          <w:szCs w:val="22"/>
          <w:lang w:val="sr-Latn-ME"/>
        </w:rPr>
        <w:t>lovastatin).</w:t>
      </w:r>
    </w:p>
    <w:p w14:paraId="6F7CCE27" w14:textId="77777777" w:rsidR="00382C21" w:rsidRPr="00CC2DCE" w:rsidRDefault="00382C21" w:rsidP="00FA5414">
      <w:pPr>
        <w:tabs>
          <w:tab w:val="clear" w:pos="284"/>
        </w:tabs>
        <w:rPr>
          <w:rFonts w:eastAsia="Calibri"/>
          <w:szCs w:val="22"/>
          <w:lang w:val="sr-Latn-ME"/>
        </w:rPr>
      </w:pPr>
    </w:p>
    <w:p w14:paraId="21FD8E87" w14:textId="58080689" w:rsidR="00382C21" w:rsidRPr="00CC2DCE" w:rsidRDefault="0080065C" w:rsidP="00FA5414">
      <w:pPr>
        <w:tabs>
          <w:tab w:val="clear" w:pos="284"/>
        </w:tabs>
        <w:rPr>
          <w:rFonts w:eastAsia="Calibri"/>
          <w:szCs w:val="22"/>
          <w:lang w:val="sr-Latn-ME"/>
        </w:rPr>
      </w:pPr>
      <w:r w:rsidRPr="00CC2DCE">
        <w:rPr>
          <w:rFonts w:eastAsia="Calibri"/>
          <w:szCs w:val="22"/>
          <w:u w:val="single"/>
          <w:lang w:val="sr-Latn-ME"/>
        </w:rPr>
        <w:t>Takrolimus, ciklosporin, sirolimus, everolimus:</w:t>
      </w:r>
      <w:r w:rsidR="00C163FB" w:rsidRPr="00CC2DCE">
        <w:rPr>
          <w:rFonts w:eastAsia="Calibri"/>
          <w:szCs w:val="22"/>
          <w:lang w:val="sr-Latn-ME"/>
        </w:rPr>
        <w:t xml:space="preserve"> Nakon prim</w:t>
      </w:r>
      <w:r w:rsidR="00BA430C" w:rsidRPr="00CC2DCE">
        <w:rPr>
          <w:rFonts w:eastAsia="Calibri"/>
          <w:szCs w:val="22"/>
          <w:lang w:val="sr-Latn-ME"/>
        </w:rPr>
        <w:t>j</w:t>
      </w:r>
      <w:r w:rsidR="00C163FB" w:rsidRPr="00CC2DCE">
        <w:rPr>
          <w:rFonts w:eastAsia="Calibri"/>
          <w:szCs w:val="22"/>
          <w:lang w:val="sr-Latn-ME"/>
        </w:rPr>
        <w:t>ene ranolazina u plazmi pacijenata su prim</w:t>
      </w:r>
      <w:r w:rsidR="006C75B0" w:rsidRPr="00CC2DCE">
        <w:rPr>
          <w:rFonts w:eastAsia="Calibri"/>
          <w:szCs w:val="22"/>
          <w:lang w:val="sr-Latn-ME"/>
        </w:rPr>
        <w:t>ij</w:t>
      </w:r>
      <w:r w:rsidR="00C163FB" w:rsidRPr="00CC2DCE">
        <w:rPr>
          <w:rFonts w:eastAsia="Calibri"/>
          <w:szCs w:val="22"/>
          <w:lang w:val="sr-Latn-ME"/>
        </w:rPr>
        <w:t>ećene povećane koncentarcije takrolimusa, CYP3A4 supstrata. Kada se istovremeno daju l</w:t>
      </w:r>
      <w:r w:rsidR="00016A3B" w:rsidRPr="00CC2DCE">
        <w:rPr>
          <w:rFonts w:eastAsia="Calibri"/>
          <w:szCs w:val="22"/>
          <w:lang w:val="sr-Latn-ME"/>
        </w:rPr>
        <w:t>ij</w:t>
      </w:r>
      <w:r w:rsidR="00C163FB" w:rsidRPr="00CC2DCE">
        <w:rPr>
          <w:rFonts w:eastAsia="Calibri"/>
          <w:szCs w:val="22"/>
          <w:lang w:val="sr-Latn-ME"/>
        </w:rPr>
        <w:t xml:space="preserve">ek Ranexa i takrolimus, preporučuje se praćenje </w:t>
      </w:r>
      <w:r w:rsidR="00126214" w:rsidRPr="00CC2DCE">
        <w:rPr>
          <w:rFonts w:eastAsia="Calibri"/>
          <w:szCs w:val="22"/>
          <w:lang w:val="sr-Latn-ME"/>
        </w:rPr>
        <w:t>koncentracije</w:t>
      </w:r>
      <w:r w:rsidR="00C163FB" w:rsidRPr="00CC2DCE">
        <w:rPr>
          <w:rFonts w:eastAsia="Calibri"/>
          <w:szCs w:val="22"/>
          <w:lang w:val="sr-Latn-ME"/>
        </w:rPr>
        <w:t xml:space="preserve"> takrolimusa u krvi i u skladu s tim </w:t>
      </w:r>
      <w:r w:rsidR="00C163FB" w:rsidRPr="00CC2DCE">
        <w:rPr>
          <w:rFonts w:eastAsia="Calibri"/>
          <w:szCs w:val="22"/>
          <w:lang w:val="sr-Latn-ME"/>
        </w:rPr>
        <w:lastRenderedPageBreak/>
        <w:t>prilagođavanje doze takrolimusa. Isto se preporučuje i za druge supstrate enzima CYP3A4 koji imaju malu terapijsku širinu (npr. ciklosporin, sirolimus, everolimus).</w:t>
      </w:r>
    </w:p>
    <w:p w14:paraId="17519B4D" w14:textId="77777777" w:rsidR="00382C21" w:rsidRPr="00CC2DCE" w:rsidRDefault="00382C21" w:rsidP="00FA5414">
      <w:pPr>
        <w:tabs>
          <w:tab w:val="clear" w:pos="284"/>
        </w:tabs>
        <w:rPr>
          <w:rFonts w:eastAsia="Calibri"/>
          <w:szCs w:val="22"/>
          <w:lang w:val="sr-Latn-ME"/>
        </w:rPr>
      </w:pPr>
    </w:p>
    <w:p w14:paraId="30BF8CAD" w14:textId="7C34EE04" w:rsidR="00382C21" w:rsidRPr="00CC2DCE" w:rsidRDefault="0080065C" w:rsidP="00FA5414">
      <w:pPr>
        <w:tabs>
          <w:tab w:val="clear" w:pos="284"/>
        </w:tabs>
        <w:rPr>
          <w:rFonts w:eastAsia="Calibri"/>
          <w:szCs w:val="22"/>
          <w:lang w:val="sr-Latn-ME"/>
        </w:rPr>
      </w:pPr>
      <w:r w:rsidRPr="00CC2DCE">
        <w:rPr>
          <w:rFonts w:eastAsia="Calibri"/>
          <w:szCs w:val="22"/>
          <w:u w:val="single"/>
          <w:lang w:val="sr-Latn-ME"/>
        </w:rPr>
        <w:t>L</w:t>
      </w:r>
      <w:r w:rsidR="00975584" w:rsidRPr="00CC2DCE">
        <w:rPr>
          <w:rFonts w:eastAsia="Calibri"/>
          <w:szCs w:val="22"/>
          <w:u w:val="single"/>
          <w:lang w:val="sr-Latn-ME"/>
        </w:rPr>
        <w:t>j</w:t>
      </w:r>
      <w:r w:rsidRPr="00CC2DCE">
        <w:rPr>
          <w:rFonts w:eastAsia="Calibri"/>
          <w:szCs w:val="22"/>
          <w:u w:val="single"/>
          <w:lang w:val="sr-Latn-ME"/>
        </w:rPr>
        <w:t xml:space="preserve">ekovi koji se transportuju preko transportera organskih katjona-2 (eng. </w:t>
      </w:r>
      <w:r w:rsidRPr="00CC2DCE">
        <w:rPr>
          <w:rFonts w:eastAsia="Calibri"/>
          <w:i/>
          <w:szCs w:val="22"/>
          <w:u w:val="single"/>
          <w:lang w:val="sr-Latn-ME"/>
        </w:rPr>
        <w:t>organic cationic transporter</w:t>
      </w:r>
      <w:r w:rsidRPr="00CC2DCE">
        <w:rPr>
          <w:rFonts w:eastAsia="Calibri"/>
          <w:szCs w:val="22"/>
          <w:u w:val="single"/>
          <w:lang w:val="sr-Latn-ME"/>
        </w:rPr>
        <w:t>, OCT2):</w:t>
      </w:r>
      <w:r w:rsidR="00C163FB" w:rsidRPr="00CC2DCE">
        <w:rPr>
          <w:rFonts w:eastAsia="Calibri"/>
          <w:szCs w:val="22"/>
          <w:lang w:val="sr-Latn-ME"/>
        </w:rPr>
        <w:t xml:space="preserve"> </w:t>
      </w:r>
      <w:r w:rsidR="00126214" w:rsidRPr="00CC2DCE">
        <w:rPr>
          <w:rFonts w:eastAsia="Calibri"/>
          <w:szCs w:val="22"/>
          <w:lang w:val="sr-Latn-ME"/>
        </w:rPr>
        <w:t xml:space="preserve">Izloženost </w:t>
      </w:r>
      <w:r w:rsidR="00C163FB" w:rsidRPr="00CC2DCE">
        <w:rPr>
          <w:rFonts w:eastAsia="Calibri"/>
          <w:szCs w:val="22"/>
          <w:lang w:val="sr-Latn-ME"/>
        </w:rPr>
        <w:t>metformin</w:t>
      </w:r>
      <w:r w:rsidR="00126214" w:rsidRPr="00CC2DCE">
        <w:rPr>
          <w:rFonts w:eastAsia="Calibri"/>
          <w:szCs w:val="22"/>
          <w:lang w:val="sr-Latn-ME"/>
        </w:rPr>
        <w:t>u</w:t>
      </w:r>
      <w:r w:rsidR="00C163FB" w:rsidRPr="00CC2DCE">
        <w:rPr>
          <w:rFonts w:eastAsia="Calibri"/>
          <w:szCs w:val="22"/>
          <w:lang w:val="sr-Latn-ME"/>
        </w:rPr>
        <w:t xml:space="preserve"> (1000 mg dva puta dnevno) u plazmi se povećala 1</w:t>
      </w:r>
      <w:r w:rsidR="00126214" w:rsidRPr="00CC2DCE">
        <w:rPr>
          <w:rFonts w:eastAsia="Calibri"/>
          <w:szCs w:val="22"/>
          <w:lang w:val="sr-Latn-ME"/>
        </w:rPr>
        <w:t>,</w:t>
      </w:r>
      <w:r w:rsidR="00C163FB" w:rsidRPr="00CC2DCE">
        <w:rPr>
          <w:rFonts w:eastAsia="Calibri"/>
          <w:szCs w:val="22"/>
          <w:lang w:val="sr-Latn-ME"/>
        </w:rPr>
        <w:t>4 i 1</w:t>
      </w:r>
      <w:r w:rsidR="00126214" w:rsidRPr="00CC2DCE">
        <w:rPr>
          <w:rFonts w:eastAsia="Calibri"/>
          <w:szCs w:val="22"/>
          <w:lang w:val="sr-Latn-ME"/>
        </w:rPr>
        <w:t>,</w:t>
      </w:r>
      <w:r w:rsidR="00C163FB" w:rsidRPr="00CC2DCE">
        <w:rPr>
          <w:rFonts w:eastAsia="Calibri"/>
          <w:szCs w:val="22"/>
          <w:lang w:val="sr-Latn-ME"/>
        </w:rPr>
        <w:t>8 puta kod  pacijenata koji imaju di</w:t>
      </w:r>
      <w:r w:rsidR="00126214" w:rsidRPr="00CC2DCE">
        <w:rPr>
          <w:rFonts w:eastAsia="Calibri"/>
          <w:szCs w:val="22"/>
          <w:lang w:val="sr-Latn-ME"/>
        </w:rPr>
        <w:t>j</w:t>
      </w:r>
      <w:r w:rsidR="00C163FB" w:rsidRPr="00CC2DCE">
        <w:rPr>
          <w:rFonts w:eastAsia="Calibri"/>
          <w:szCs w:val="22"/>
          <w:lang w:val="sr-Latn-ME"/>
        </w:rPr>
        <w:t>abetes melitus tipa 2 a koji su istovremeno dobijali l</w:t>
      </w:r>
      <w:r w:rsidR="00975584" w:rsidRPr="00CC2DCE">
        <w:rPr>
          <w:rFonts w:eastAsia="Calibri"/>
          <w:szCs w:val="22"/>
          <w:lang w:val="sr-Latn-ME"/>
        </w:rPr>
        <w:t>ij</w:t>
      </w:r>
      <w:r w:rsidR="00C163FB" w:rsidRPr="00CC2DCE">
        <w:rPr>
          <w:rFonts w:eastAsia="Calibri"/>
          <w:szCs w:val="22"/>
          <w:lang w:val="sr-Latn-ME"/>
        </w:rPr>
        <w:t xml:space="preserve">ek Ranexa 500 mg </w:t>
      </w:r>
      <w:r w:rsidR="008B118B" w:rsidRPr="00CC2DCE">
        <w:rPr>
          <w:rFonts w:eastAsia="Calibri"/>
          <w:szCs w:val="22"/>
          <w:lang w:val="sr-Latn-ME"/>
        </w:rPr>
        <w:t>odnosno</w:t>
      </w:r>
      <w:r w:rsidR="00C163FB" w:rsidRPr="00CC2DCE">
        <w:rPr>
          <w:rFonts w:eastAsia="Calibri"/>
          <w:szCs w:val="22"/>
          <w:lang w:val="sr-Latn-ME"/>
        </w:rPr>
        <w:t xml:space="preserve"> 1000 mg dva puta dnevno. </w:t>
      </w:r>
      <w:r w:rsidR="007D20A9" w:rsidRPr="00CC2DCE">
        <w:rPr>
          <w:rFonts w:eastAsia="Calibri"/>
          <w:szCs w:val="22"/>
          <w:lang w:val="sr-Latn-ME"/>
        </w:rPr>
        <w:t>Izloženost drugim</w:t>
      </w:r>
      <w:r w:rsidR="00C163FB" w:rsidRPr="00CC2DCE">
        <w:rPr>
          <w:rFonts w:eastAsia="Calibri"/>
          <w:szCs w:val="22"/>
          <w:lang w:val="sr-Latn-ME"/>
        </w:rPr>
        <w:t xml:space="preserve"> OCT2 </w:t>
      </w:r>
      <w:r w:rsidR="007D20A9" w:rsidRPr="00CC2DCE">
        <w:rPr>
          <w:rFonts w:eastAsia="Calibri"/>
          <w:szCs w:val="22"/>
          <w:lang w:val="sr-Latn-ME"/>
        </w:rPr>
        <w:t>supstratima</w:t>
      </w:r>
      <w:r w:rsidR="00C163FB" w:rsidRPr="00CC2DCE">
        <w:rPr>
          <w:rFonts w:eastAsia="Calibri"/>
          <w:szCs w:val="22"/>
          <w:lang w:val="sr-Latn-ME"/>
        </w:rPr>
        <w:t xml:space="preserve">, uključujući pindolol i vareniklin ali ne samo njih, može biti </w:t>
      </w:r>
      <w:r w:rsidR="007D20A9" w:rsidRPr="00CC2DCE">
        <w:rPr>
          <w:rFonts w:eastAsia="Calibri"/>
          <w:szCs w:val="22"/>
          <w:lang w:val="sr-Latn-ME"/>
        </w:rPr>
        <w:t>prom</w:t>
      </w:r>
      <w:r w:rsidR="00016A3B" w:rsidRPr="00CC2DCE">
        <w:rPr>
          <w:rFonts w:eastAsia="Calibri"/>
          <w:szCs w:val="22"/>
          <w:lang w:val="sr-Latn-ME"/>
        </w:rPr>
        <w:t>ij</w:t>
      </w:r>
      <w:r w:rsidR="007D20A9" w:rsidRPr="00CC2DCE">
        <w:rPr>
          <w:rFonts w:eastAsia="Calibri"/>
          <w:szCs w:val="22"/>
          <w:lang w:val="sr-Latn-ME"/>
        </w:rPr>
        <w:t>enjena na sličan način</w:t>
      </w:r>
      <w:r w:rsidR="00C163FB" w:rsidRPr="00CC2DCE">
        <w:rPr>
          <w:rFonts w:eastAsia="Calibri"/>
          <w:szCs w:val="22"/>
          <w:lang w:val="sr-Latn-ME"/>
        </w:rPr>
        <w:t>.</w:t>
      </w:r>
    </w:p>
    <w:p w14:paraId="3F848910" w14:textId="77777777" w:rsidR="00382C21" w:rsidRPr="00CC2DCE" w:rsidRDefault="00382C21" w:rsidP="00FA5414">
      <w:pPr>
        <w:tabs>
          <w:tab w:val="clear" w:pos="284"/>
        </w:tabs>
        <w:rPr>
          <w:rFonts w:eastAsia="Calibri"/>
          <w:szCs w:val="22"/>
          <w:lang w:val="sr-Latn-ME"/>
        </w:rPr>
      </w:pPr>
    </w:p>
    <w:p w14:paraId="5A8AF7D6" w14:textId="7D554593" w:rsidR="00382C21" w:rsidRPr="00CC2DCE" w:rsidRDefault="00C163FB" w:rsidP="00FA5414">
      <w:pPr>
        <w:tabs>
          <w:tab w:val="clear" w:pos="284"/>
        </w:tabs>
        <w:rPr>
          <w:rFonts w:eastAsia="Calibri"/>
          <w:szCs w:val="22"/>
          <w:lang w:val="sr-Latn-ME"/>
        </w:rPr>
      </w:pPr>
      <w:r w:rsidRPr="00CC2DCE">
        <w:rPr>
          <w:rFonts w:eastAsia="Calibri"/>
          <w:szCs w:val="22"/>
          <w:lang w:val="sr-Latn-ME"/>
        </w:rPr>
        <w:t xml:space="preserve">Postoji teoretski rizik da istovremena </w:t>
      </w:r>
      <w:r w:rsidR="008B118B" w:rsidRPr="00CC2DCE">
        <w:rPr>
          <w:rFonts w:eastAsia="Calibri"/>
          <w:szCs w:val="22"/>
          <w:lang w:val="sr-Latn-ME"/>
        </w:rPr>
        <w:t>primjena</w:t>
      </w:r>
      <w:r w:rsidRPr="00CC2DCE">
        <w:rPr>
          <w:rFonts w:eastAsia="Calibri"/>
          <w:szCs w:val="22"/>
          <w:lang w:val="sr-Latn-ME"/>
        </w:rPr>
        <w:t xml:space="preserve"> ranolazin</w:t>
      </w:r>
      <w:r w:rsidR="008B118B" w:rsidRPr="00CC2DCE">
        <w:rPr>
          <w:rFonts w:eastAsia="Calibri"/>
          <w:szCs w:val="22"/>
          <w:lang w:val="sr-Latn-ME"/>
        </w:rPr>
        <w:t>a</w:t>
      </w:r>
      <w:r w:rsidRPr="00CC2DCE">
        <w:rPr>
          <w:rFonts w:eastAsia="Calibri"/>
          <w:szCs w:val="22"/>
          <w:lang w:val="sr-Latn-ME"/>
        </w:rPr>
        <w:t xml:space="preserve"> i drugih l</w:t>
      </w:r>
      <w:r w:rsidR="00975584" w:rsidRPr="00CC2DCE">
        <w:rPr>
          <w:rFonts w:eastAsia="Calibri"/>
          <w:szCs w:val="22"/>
          <w:lang w:val="sr-Latn-ME"/>
        </w:rPr>
        <w:t>j</w:t>
      </w:r>
      <w:r w:rsidRPr="00CC2DCE">
        <w:rPr>
          <w:rFonts w:eastAsia="Calibri"/>
          <w:szCs w:val="22"/>
          <w:lang w:val="sr-Latn-ME"/>
        </w:rPr>
        <w:t>ekova koji produžavaju QTc interval mo</w:t>
      </w:r>
      <w:r w:rsidR="008B118B" w:rsidRPr="00CC2DCE">
        <w:rPr>
          <w:rFonts w:eastAsia="Calibri"/>
          <w:szCs w:val="22"/>
          <w:lang w:val="sr-Latn-ME"/>
        </w:rPr>
        <w:t>že</w:t>
      </w:r>
      <w:r w:rsidRPr="00CC2DCE">
        <w:rPr>
          <w:rFonts w:eastAsia="Calibri"/>
          <w:szCs w:val="22"/>
          <w:lang w:val="sr-Latn-ME"/>
        </w:rPr>
        <w:t xml:space="preserve"> pojačati </w:t>
      </w:r>
      <w:r w:rsidR="004478F8" w:rsidRPr="00CC2DCE">
        <w:rPr>
          <w:rFonts w:eastAsia="Calibri"/>
          <w:szCs w:val="22"/>
          <w:lang w:val="sr-Latn-ME"/>
        </w:rPr>
        <w:t xml:space="preserve">farmakodinamske </w:t>
      </w:r>
      <w:r w:rsidRPr="00CC2DCE">
        <w:rPr>
          <w:rFonts w:eastAsia="Calibri"/>
          <w:szCs w:val="22"/>
          <w:lang w:val="sr-Latn-ME"/>
        </w:rPr>
        <w:t>interakcije i povećati rizik od ventrikularne aritmije. Prim</w:t>
      </w:r>
      <w:r w:rsidR="008B118B" w:rsidRPr="00CC2DCE">
        <w:rPr>
          <w:rFonts w:eastAsia="Calibri"/>
          <w:szCs w:val="22"/>
          <w:lang w:val="sr-Latn-ME"/>
        </w:rPr>
        <w:t>j</w:t>
      </w:r>
      <w:r w:rsidRPr="00CC2DCE">
        <w:rPr>
          <w:rFonts w:eastAsia="Calibri"/>
          <w:szCs w:val="22"/>
          <w:lang w:val="sr-Latn-ME"/>
        </w:rPr>
        <w:t>eri takvih l</w:t>
      </w:r>
      <w:r w:rsidR="00975584" w:rsidRPr="00CC2DCE">
        <w:rPr>
          <w:rFonts w:eastAsia="Calibri"/>
          <w:szCs w:val="22"/>
          <w:lang w:val="sr-Latn-ME"/>
        </w:rPr>
        <w:t>j</w:t>
      </w:r>
      <w:r w:rsidRPr="00CC2DCE">
        <w:rPr>
          <w:rFonts w:eastAsia="Calibri"/>
          <w:szCs w:val="22"/>
          <w:lang w:val="sr-Latn-ME"/>
        </w:rPr>
        <w:t xml:space="preserve">ekova uključuju određene antihistaminike (npr. terfenadin, astemizol, mizolastin), određene antiaritmike (npr. </w:t>
      </w:r>
      <w:r w:rsidR="004478F8" w:rsidRPr="00CC2DCE">
        <w:rPr>
          <w:rFonts w:eastAsia="Calibri"/>
          <w:szCs w:val="22"/>
          <w:lang w:val="sr-Latn-ME"/>
        </w:rPr>
        <w:t>hinidin</w:t>
      </w:r>
      <w:r w:rsidRPr="00CC2DCE">
        <w:rPr>
          <w:rFonts w:eastAsia="Calibri"/>
          <w:szCs w:val="22"/>
          <w:lang w:val="sr-Latn-ME"/>
        </w:rPr>
        <w:t>, dizopiramid, prokainamid), eritromicin i triciklične antidepresive (npr. imipramin, doksepin, amitriptilin).</w:t>
      </w:r>
    </w:p>
    <w:p w14:paraId="2052C275" w14:textId="77777777" w:rsidR="00CE09F3" w:rsidRPr="00CC2DCE" w:rsidRDefault="00CE09F3" w:rsidP="00FA5414">
      <w:pPr>
        <w:rPr>
          <w:szCs w:val="22"/>
          <w:lang w:val="sr-Latn-ME"/>
        </w:rPr>
      </w:pPr>
    </w:p>
    <w:p w14:paraId="21FAC3B2" w14:textId="2FB176E5" w:rsidR="00CE09F3" w:rsidRPr="00CC2DCE" w:rsidRDefault="00CE09F3" w:rsidP="00FA5414">
      <w:pPr>
        <w:rPr>
          <w:b/>
          <w:szCs w:val="22"/>
          <w:lang w:val="sr-Latn-ME"/>
        </w:rPr>
      </w:pPr>
      <w:r w:rsidRPr="00CC2DCE">
        <w:rPr>
          <w:b/>
          <w:szCs w:val="22"/>
          <w:lang w:val="sr-Latn-ME"/>
        </w:rPr>
        <w:t>4.6. Plodnost, trudnoća i dojenje</w:t>
      </w:r>
    </w:p>
    <w:p w14:paraId="2C323831" w14:textId="77777777" w:rsidR="00CE09F3" w:rsidRPr="00CC2DCE" w:rsidRDefault="00CE09F3" w:rsidP="00FA5414">
      <w:pPr>
        <w:rPr>
          <w:szCs w:val="22"/>
          <w:lang w:val="sr-Latn-ME"/>
        </w:rPr>
      </w:pPr>
    </w:p>
    <w:p w14:paraId="375BF321" w14:textId="4649051E" w:rsidR="008B118B" w:rsidRPr="00CC2DCE" w:rsidRDefault="008B118B" w:rsidP="008B118B">
      <w:pPr>
        <w:tabs>
          <w:tab w:val="clear" w:pos="284"/>
        </w:tabs>
        <w:spacing w:line="276" w:lineRule="auto"/>
        <w:rPr>
          <w:rFonts w:eastAsia="Calibri"/>
          <w:szCs w:val="22"/>
          <w:lang w:val="sr-Latn-ME"/>
        </w:rPr>
      </w:pPr>
      <w:r w:rsidRPr="00CC2DCE">
        <w:rPr>
          <w:rFonts w:eastAsia="Calibri"/>
          <w:szCs w:val="22"/>
          <w:u w:val="single"/>
          <w:lang w:val="sr-Latn-ME"/>
        </w:rPr>
        <w:t>Plodnost</w:t>
      </w:r>
      <w:r w:rsidRPr="00CC2DCE">
        <w:rPr>
          <w:rFonts w:eastAsia="Calibri"/>
          <w:szCs w:val="22"/>
          <w:lang w:val="sr-Latn-ME"/>
        </w:rPr>
        <w:t>: Studije reproduktivne toksičnosti na životinjama nijesu pokazale uticaj na plodnost (vidjeti dio 5.3).Uticaj ranolazina na plodnost kod ljudi nije poznat.</w:t>
      </w:r>
    </w:p>
    <w:p w14:paraId="473B35B6" w14:textId="77777777" w:rsidR="008B118B" w:rsidRPr="00CC2DCE" w:rsidRDefault="008B118B" w:rsidP="008B118B">
      <w:pPr>
        <w:tabs>
          <w:tab w:val="clear" w:pos="284"/>
        </w:tabs>
        <w:spacing w:line="276" w:lineRule="auto"/>
        <w:rPr>
          <w:rFonts w:eastAsia="Calibri"/>
          <w:szCs w:val="22"/>
          <w:lang w:val="sr-Latn-ME"/>
        </w:rPr>
      </w:pPr>
    </w:p>
    <w:p w14:paraId="1DA26FF1" w14:textId="01305F9C" w:rsidR="00382C21" w:rsidRPr="00CC2DCE" w:rsidRDefault="00C163FB" w:rsidP="00FA5414">
      <w:pPr>
        <w:tabs>
          <w:tab w:val="clear" w:pos="284"/>
        </w:tabs>
        <w:spacing w:line="276" w:lineRule="auto"/>
        <w:rPr>
          <w:rFonts w:eastAsia="Calibri"/>
          <w:szCs w:val="22"/>
          <w:lang w:val="sr-Latn-ME"/>
        </w:rPr>
      </w:pPr>
      <w:r w:rsidRPr="00CC2DCE">
        <w:rPr>
          <w:rFonts w:eastAsia="Calibri"/>
          <w:szCs w:val="22"/>
          <w:u w:val="single"/>
          <w:lang w:val="sr-Latn-ME"/>
        </w:rPr>
        <w:t>Trudnoća</w:t>
      </w:r>
      <w:r w:rsidRPr="00CC2DCE">
        <w:rPr>
          <w:rFonts w:eastAsia="Calibri"/>
          <w:szCs w:val="22"/>
          <w:lang w:val="sr-Latn-ME"/>
        </w:rPr>
        <w:t xml:space="preserve">: </w:t>
      </w:r>
      <w:r w:rsidR="008D1E56" w:rsidRPr="00CC2DCE">
        <w:rPr>
          <w:rFonts w:eastAsia="Calibri"/>
          <w:szCs w:val="22"/>
          <w:lang w:val="sr-Latn-ME"/>
        </w:rPr>
        <w:t>Podaci o prim</w:t>
      </w:r>
      <w:r w:rsidR="00016A3B" w:rsidRPr="00CC2DCE">
        <w:rPr>
          <w:rFonts w:eastAsia="Calibri"/>
          <w:szCs w:val="22"/>
          <w:lang w:val="sr-Latn-ME"/>
        </w:rPr>
        <w:t>j</w:t>
      </w:r>
      <w:r w:rsidR="008D1E56" w:rsidRPr="00CC2DCE">
        <w:rPr>
          <w:rFonts w:eastAsia="Calibri"/>
          <w:szCs w:val="22"/>
          <w:lang w:val="sr-Latn-ME"/>
        </w:rPr>
        <w:t xml:space="preserve">eni ranolazina kod trudnica su ograničeni. </w:t>
      </w:r>
      <w:r w:rsidRPr="00CC2DCE">
        <w:rPr>
          <w:rFonts w:eastAsia="Calibri"/>
          <w:szCs w:val="22"/>
          <w:lang w:val="sr-Latn-ME"/>
        </w:rPr>
        <w:t>Studije na životinjama</w:t>
      </w:r>
      <w:r w:rsidR="008D1E56" w:rsidRPr="00CC2DCE">
        <w:rPr>
          <w:rFonts w:eastAsia="Calibri"/>
          <w:szCs w:val="22"/>
          <w:lang w:val="sr-Latn-ME"/>
        </w:rPr>
        <w:t xml:space="preserve"> su pokazale embriotoksičnost </w:t>
      </w:r>
      <w:r w:rsidRPr="00CC2DCE">
        <w:rPr>
          <w:rFonts w:eastAsia="Calibri"/>
          <w:szCs w:val="22"/>
          <w:lang w:val="sr-Latn-ME"/>
        </w:rPr>
        <w:t xml:space="preserve">(videti </w:t>
      </w:r>
      <w:r w:rsidR="008B118B" w:rsidRPr="00CC2DCE">
        <w:rPr>
          <w:rFonts w:eastAsia="Calibri"/>
          <w:szCs w:val="22"/>
          <w:lang w:val="sr-Latn-ME"/>
        </w:rPr>
        <w:t>dio</w:t>
      </w:r>
      <w:r w:rsidRPr="00CC2DCE">
        <w:rPr>
          <w:rFonts w:eastAsia="Calibri"/>
          <w:szCs w:val="22"/>
          <w:lang w:val="sr-Latn-ME"/>
        </w:rPr>
        <w:t xml:space="preserve"> 5.3).</w:t>
      </w:r>
      <w:r w:rsidR="008D1E56" w:rsidRPr="00CC2DCE">
        <w:rPr>
          <w:rFonts w:eastAsia="Calibri"/>
          <w:szCs w:val="22"/>
          <w:lang w:val="sr-Latn-ME"/>
        </w:rPr>
        <w:t xml:space="preserve"> </w:t>
      </w:r>
      <w:r w:rsidRPr="00CC2DCE">
        <w:rPr>
          <w:rFonts w:eastAsia="Calibri"/>
          <w:szCs w:val="22"/>
          <w:lang w:val="sr-Latn-ME"/>
        </w:rPr>
        <w:t>Nije poznat potencijalni rizik po ljude. Osim ako nije zaista neophodno, l</w:t>
      </w:r>
      <w:r w:rsidR="00975584" w:rsidRPr="00CC2DCE">
        <w:rPr>
          <w:rFonts w:eastAsia="Calibri"/>
          <w:szCs w:val="22"/>
          <w:lang w:val="sr-Latn-ME"/>
        </w:rPr>
        <w:t>ij</w:t>
      </w:r>
      <w:r w:rsidRPr="00CC2DCE">
        <w:rPr>
          <w:rFonts w:eastAsia="Calibri"/>
          <w:szCs w:val="22"/>
          <w:lang w:val="sr-Latn-ME"/>
        </w:rPr>
        <w:t>ek Ranexa se ne sm</w:t>
      </w:r>
      <w:r w:rsidR="00975584" w:rsidRPr="00CC2DCE">
        <w:rPr>
          <w:rFonts w:eastAsia="Calibri"/>
          <w:szCs w:val="22"/>
          <w:lang w:val="sr-Latn-ME"/>
        </w:rPr>
        <w:t>ij</w:t>
      </w:r>
      <w:r w:rsidRPr="00CC2DCE">
        <w:rPr>
          <w:rFonts w:eastAsia="Calibri"/>
          <w:szCs w:val="22"/>
          <w:lang w:val="sr-Latn-ME"/>
        </w:rPr>
        <w:t>e koristiti u trudnoći.</w:t>
      </w:r>
    </w:p>
    <w:p w14:paraId="7BAD369B" w14:textId="77777777" w:rsidR="00382C21" w:rsidRPr="00CC2DCE" w:rsidRDefault="00382C21" w:rsidP="00E82CF9">
      <w:pPr>
        <w:tabs>
          <w:tab w:val="clear" w:pos="284"/>
        </w:tabs>
        <w:spacing w:line="276" w:lineRule="auto"/>
        <w:rPr>
          <w:rFonts w:eastAsia="Calibri"/>
          <w:szCs w:val="22"/>
          <w:u w:val="single"/>
          <w:lang w:val="sr-Latn-ME"/>
        </w:rPr>
      </w:pPr>
    </w:p>
    <w:p w14:paraId="3F14D224" w14:textId="240FE007" w:rsidR="00382C21" w:rsidRPr="00CC2DCE" w:rsidRDefault="00C163FB" w:rsidP="00FA5414">
      <w:pPr>
        <w:tabs>
          <w:tab w:val="clear" w:pos="284"/>
        </w:tabs>
        <w:spacing w:line="276" w:lineRule="auto"/>
        <w:rPr>
          <w:rFonts w:eastAsia="Calibri"/>
          <w:szCs w:val="22"/>
          <w:lang w:val="sr-Latn-ME"/>
        </w:rPr>
      </w:pPr>
      <w:r w:rsidRPr="00CC2DCE">
        <w:rPr>
          <w:rFonts w:eastAsia="Calibri"/>
          <w:szCs w:val="22"/>
          <w:u w:val="single"/>
          <w:lang w:val="sr-Latn-ME"/>
        </w:rPr>
        <w:t>Dojenje</w:t>
      </w:r>
      <w:r w:rsidRPr="00CC2DCE">
        <w:rPr>
          <w:rFonts w:eastAsia="Calibri"/>
          <w:szCs w:val="22"/>
          <w:lang w:val="sr-Latn-ME"/>
        </w:rPr>
        <w:t>: Nije poznato da li se ranolazin izlučuje u majčino ml</w:t>
      </w:r>
      <w:r w:rsidR="00975584" w:rsidRPr="00CC2DCE">
        <w:rPr>
          <w:rFonts w:eastAsia="Calibri"/>
          <w:szCs w:val="22"/>
          <w:lang w:val="sr-Latn-ME"/>
        </w:rPr>
        <w:t>ij</w:t>
      </w:r>
      <w:r w:rsidRPr="00CC2DCE">
        <w:rPr>
          <w:rFonts w:eastAsia="Calibri"/>
          <w:szCs w:val="22"/>
          <w:lang w:val="sr-Latn-ME"/>
        </w:rPr>
        <w:t xml:space="preserve">eko. </w:t>
      </w:r>
      <w:r w:rsidR="001473E8" w:rsidRPr="00CC2DCE">
        <w:rPr>
          <w:rFonts w:eastAsia="Calibri"/>
          <w:szCs w:val="22"/>
          <w:lang w:val="sr-Latn-ME"/>
        </w:rPr>
        <w:t xml:space="preserve">Dostupni farmakodinamski/toksikološki podaci </w:t>
      </w:r>
      <w:r w:rsidR="008B118B" w:rsidRPr="00CC2DCE">
        <w:rPr>
          <w:rFonts w:eastAsia="Calibri"/>
          <w:szCs w:val="22"/>
          <w:lang w:val="sr-Latn-ME"/>
        </w:rPr>
        <w:t xml:space="preserve">iz ispitivanja sprovedenih </w:t>
      </w:r>
      <w:r w:rsidR="001473E8" w:rsidRPr="00CC2DCE">
        <w:rPr>
          <w:rFonts w:eastAsia="Calibri"/>
          <w:szCs w:val="22"/>
          <w:lang w:val="sr-Latn-ME"/>
        </w:rPr>
        <w:t>na pacovima su pokazali da se ranolazin izlučuje u ml</w:t>
      </w:r>
      <w:r w:rsidR="00016A3B" w:rsidRPr="00CC2DCE">
        <w:rPr>
          <w:rFonts w:eastAsia="Calibri"/>
          <w:szCs w:val="22"/>
          <w:lang w:val="sr-Latn-ME"/>
        </w:rPr>
        <w:t>ij</w:t>
      </w:r>
      <w:r w:rsidR="001473E8" w:rsidRPr="00CC2DCE">
        <w:rPr>
          <w:rFonts w:eastAsia="Calibri"/>
          <w:szCs w:val="22"/>
          <w:lang w:val="sr-Latn-ME"/>
        </w:rPr>
        <w:t>eko (za detalje vid</w:t>
      </w:r>
      <w:r w:rsidR="008B118B" w:rsidRPr="00CC2DCE">
        <w:rPr>
          <w:rFonts w:eastAsia="Calibri"/>
          <w:szCs w:val="22"/>
          <w:lang w:val="sr-Latn-ME"/>
        </w:rPr>
        <w:t>j</w:t>
      </w:r>
      <w:r w:rsidR="001473E8" w:rsidRPr="00CC2DCE">
        <w:rPr>
          <w:rFonts w:eastAsia="Calibri"/>
          <w:szCs w:val="22"/>
          <w:lang w:val="sr-Latn-ME"/>
        </w:rPr>
        <w:t xml:space="preserve">eti </w:t>
      </w:r>
      <w:r w:rsidR="008B118B" w:rsidRPr="00CC2DCE">
        <w:rPr>
          <w:rFonts w:eastAsia="Calibri"/>
          <w:szCs w:val="22"/>
          <w:lang w:val="sr-Latn-ME"/>
        </w:rPr>
        <w:t>dio</w:t>
      </w:r>
      <w:r w:rsidR="001473E8" w:rsidRPr="00CC2DCE">
        <w:rPr>
          <w:rFonts w:eastAsia="Calibri"/>
          <w:szCs w:val="22"/>
          <w:lang w:val="sr-Latn-ME"/>
        </w:rPr>
        <w:t xml:space="preserve"> 5.3). Ne može se isključiti rizik po odojče. </w:t>
      </w:r>
      <w:r w:rsidRPr="00CC2DCE">
        <w:rPr>
          <w:rFonts w:eastAsia="Calibri"/>
          <w:szCs w:val="22"/>
          <w:lang w:val="sr-Latn-ME"/>
        </w:rPr>
        <w:t>L</w:t>
      </w:r>
      <w:r w:rsidR="00016A3B" w:rsidRPr="00CC2DCE">
        <w:rPr>
          <w:rFonts w:eastAsia="Calibri"/>
          <w:szCs w:val="22"/>
          <w:lang w:val="sr-Latn-ME"/>
        </w:rPr>
        <w:t>ij</w:t>
      </w:r>
      <w:r w:rsidRPr="00CC2DCE">
        <w:rPr>
          <w:rFonts w:eastAsia="Calibri"/>
          <w:szCs w:val="22"/>
          <w:lang w:val="sr-Latn-ME"/>
        </w:rPr>
        <w:t>ek Ranexa se ne sm</w:t>
      </w:r>
      <w:r w:rsidR="00975584" w:rsidRPr="00CC2DCE">
        <w:rPr>
          <w:rFonts w:eastAsia="Calibri"/>
          <w:szCs w:val="22"/>
          <w:lang w:val="sr-Latn-ME"/>
        </w:rPr>
        <w:t>ij</w:t>
      </w:r>
      <w:r w:rsidRPr="00CC2DCE">
        <w:rPr>
          <w:rFonts w:eastAsia="Calibri"/>
          <w:szCs w:val="22"/>
          <w:lang w:val="sr-Latn-ME"/>
        </w:rPr>
        <w:t>e koristiti tokom perioda dojenja.</w:t>
      </w:r>
    </w:p>
    <w:p w14:paraId="36EB00B5" w14:textId="77777777" w:rsidR="00382C21" w:rsidRPr="00CC2DCE" w:rsidRDefault="00382C21" w:rsidP="00E82CF9">
      <w:pPr>
        <w:tabs>
          <w:tab w:val="clear" w:pos="284"/>
        </w:tabs>
        <w:spacing w:line="276" w:lineRule="auto"/>
        <w:rPr>
          <w:rFonts w:eastAsia="Calibri"/>
          <w:szCs w:val="22"/>
          <w:lang w:val="sr-Latn-ME"/>
        </w:rPr>
      </w:pPr>
    </w:p>
    <w:p w14:paraId="7086E4AF" w14:textId="3667BBFC" w:rsidR="00CE09F3" w:rsidRPr="00CC2DCE" w:rsidRDefault="0058499C" w:rsidP="00FA5414">
      <w:pPr>
        <w:tabs>
          <w:tab w:val="left" w:pos="540"/>
          <w:tab w:val="left" w:pos="569"/>
        </w:tabs>
        <w:ind w:left="540" w:hanging="540"/>
        <w:rPr>
          <w:b/>
          <w:szCs w:val="22"/>
          <w:lang w:val="sr-Latn-ME"/>
        </w:rPr>
      </w:pPr>
      <w:r w:rsidRPr="00CC2DCE">
        <w:rPr>
          <w:b/>
          <w:szCs w:val="22"/>
          <w:lang w:val="sr-Latn-ME"/>
        </w:rPr>
        <w:t xml:space="preserve">4.7 </w:t>
      </w:r>
      <w:r w:rsidR="004C1204" w:rsidRPr="00CC2DCE">
        <w:rPr>
          <w:b/>
          <w:szCs w:val="22"/>
          <w:lang w:val="sr-Latn-ME"/>
        </w:rPr>
        <w:t xml:space="preserve">Uticaj </w:t>
      </w:r>
      <w:r w:rsidR="00CE09F3" w:rsidRPr="00CC2DCE">
        <w:rPr>
          <w:b/>
          <w:szCs w:val="22"/>
          <w:lang w:val="sr-Latn-ME"/>
        </w:rPr>
        <w:t xml:space="preserve">na sposobnost upravljanja vozilima i </w:t>
      </w:r>
      <w:r w:rsidR="000D3449" w:rsidRPr="00CC2DCE">
        <w:rPr>
          <w:b/>
          <w:bCs/>
          <w:szCs w:val="22"/>
          <w:lang w:val="sr-Latn-ME"/>
        </w:rPr>
        <w:t>rukovanje</w:t>
      </w:r>
      <w:r w:rsidR="00CE09F3" w:rsidRPr="00CC2DCE">
        <w:rPr>
          <w:b/>
          <w:szCs w:val="22"/>
          <w:lang w:val="sr-Latn-ME"/>
        </w:rPr>
        <w:t xml:space="preserve"> mašinama</w:t>
      </w:r>
    </w:p>
    <w:p w14:paraId="020011FA" w14:textId="77777777" w:rsidR="00CE09F3" w:rsidRPr="00CC2DCE" w:rsidRDefault="00CE09F3" w:rsidP="00FA5414">
      <w:pPr>
        <w:rPr>
          <w:szCs w:val="22"/>
          <w:lang w:val="sr-Latn-ME"/>
        </w:rPr>
      </w:pPr>
    </w:p>
    <w:p w14:paraId="57BE55CC" w14:textId="7E4416B7" w:rsidR="00382C21" w:rsidRPr="00CC2DCE" w:rsidRDefault="00C163FB" w:rsidP="00FA5414">
      <w:pPr>
        <w:tabs>
          <w:tab w:val="clear" w:pos="284"/>
        </w:tabs>
        <w:rPr>
          <w:rFonts w:eastAsia="Calibri"/>
          <w:szCs w:val="22"/>
          <w:lang w:val="sr-Latn-ME"/>
        </w:rPr>
      </w:pPr>
      <w:r w:rsidRPr="00CC2DCE">
        <w:rPr>
          <w:rFonts w:eastAsia="Calibri"/>
          <w:szCs w:val="22"/>
          <w:lang w:val="sr-Latn-ME"/>
        </w:rPr>
        <w:t>Ni</w:t>
      </w:r>
      <w:r w:rsidR="00B94FE4" w:rsidRPr="00CC2DCE">
        <w:rPr>
          <w:rFonts w:eastAsia="Calibri"/>
          <w:szCs w:val="22"/>
          <w:lang w:val="sr-Latn-ME"/>
        </w:rPr>
        <w:t>je</w:t>
      </w:r>
      <w:r w:rsidRPr="00CC2DCE">
        <w:rPr>
          <w:rFonts w:eastAsia="Calibri"/>
          <w:szCs w:val="22"/>
          <w:lang w:val="sr-Latn-ME"/>
        </w:rPr>
        <w:t xml:space="preserve">su </w:t>
      </w:r>
      <w:r w:rsidR="007D20A9" w:rsidRPr="00CC2DCE">
        <w:rPr>
          <w:rFonts w:eastAsia="Calibri"/>
          <w:szCs w:val="22"/>
          <w:lang w:val="sr-Latn-ME"/>
        </w:rPr>
        <w:t>sprovedene</w:t>
      </w:r>
      <w:r w:rsidRPr="00CC2DCE">
        <w:rPr>
          <w:rFonts w:eastAsia="Calibri"/>
          <w:szCs w:val="22"/>
          <w:lang w:val="sr-Latn-ME"/>
        </w:rPr>
        <w:t xml:space="preserve"> studije o uticaju l</w:t>
      </w:r>
      <w:r w:rsidR="00975584" w:rsidRPr="00CC2DCE">
        <w:rPr>
          <w:rFonts w:eastAsia="Calibri"/>
          <w:szCs w:val="22"/>
          <w:lang w:val="sr-Latn-ME"/>
        </w:rPr>
        <w:t>ij</w:t>
      </w:r>
      <w:r w:rsidRPr="00CC2DCE">
        <w:rPr>
          <w:rFonts w:eastAsia="Calibri"/>
          <w:szCs w:val="22"/>
          <w:lang w:val="sr-Latn-ME"/>
        </w:rPr>
        <w:t>eka Ranexa na sposobnost upravljanja vozil</w:t>
      </w:r>
      <w:r w:rsidR="007D20A9" w:rsidRPr="00CC2DCE">
        <w:rPr>
          <w:rFonts w:eastAsia="Calibri"/>
          <w:szCs w:val="22"/>
          <w:lang w:val="sr-Latn-ME"/>
        </w:rPr>
        <w:t>i</w:t>
      </w:r>
      <w:r w:rsidRPr="00CC2DCE">
        <w:rPr>
          <w:rFonts w:eastAsia="Calibri"/>
          <w:szCs w:val="22"/>
          <w:lang w:val="sr-Latn-ME"/>
        </w:rPr>
        <w:t>m</w:t>
      </w:r>
      <w:r w:rsidR="007D20A9" w:rsidRPr="00CC2DCE">
        <w:rPr>
          <w:rFonts w:eastAsia="Calibri"/>
          <w:szCs w:val="22"/>
          <w:lang w:val="sr-Latn-ME"/>
        </w:rPr>
        <w:t>a</w:t>
      </w:r>
      <w:r w:rsidRPr="00CC2DCE">
        <w:rPr>
          <w:rFonts w:eastAsia="Calibri"/>
          <w:szCs w:val="22"/>
          <w:lang w:val="sr-Latn-ME"/>
        </w:rPr>
        <w:t xml:space="preserve"> i rukovanj</w:t>
      </w:r>
      <w:r w:rsidR="00B94FE4" w:rsidRPr="00CC2DCE">
        <w:rPr>
          <w:rFonts w:eastAsia="Calibri"/>
          <w:szCs w:val="22"/>
          <w:lang w:val="sr-Latn-ME"/>
        </w:rPr>
        <w:t>e</w:t>
      </w:r>
      <w:r w:rsidRPr="00CC2DCE">
        <w:rPr>
          <w:rFonts w:eastAsia="Calibri"/>
          <w:szCs w:val="22"/>
          <w:lang w:val="sr-Latn-ME"/>
        </w:rPr>
        <w:t xml:space="preserve"> mašinama. L</w:t>
      </w:r>
      <w:r w:rsidR="00016A3B" w:rsidRPr="00CC2DCE">
        <w:rPr>
          <w:rFonts w:eastAsia="Calibri"/>
          <w:szCs w:val="22"/>
          <w:lang w:val="sr-Latn-ME"/>
        </w:rPr>
        <w:t>ij</w:t>
      </w:r>
      <w:r w:rsidRPr="00CC2DCE">
        <w:rPr>
          <w:rFonts w:eastAsia="Calibri"/>
          <w:szCs w:val="22"/>
          <w:lang w:val="sr-Latn-ME"/>
        </w:rPr>
        <w:t>ek Ranexa može uzrokovati vrtoglavicu</w:t>
      </w:r>
      <w:r w:rsidR="007D20A9" w:rsidRPr="00CC2DCE">
        <w:rPr>
          <w:rFonts w:eastAsia="Calibri"/>
          <w:szCs w:val="22"/>
          <w:lang w:val="sr-Latn-ME"/>
        </w:rPr>
        <w:t>,</w:t>
      </w:r>
      <w:r w:rsidRPr="00CC2DCE">
        <w:rPr>
          <w:rFonts w:eastAsia="Calibri"/>
          <w:szCs w:val="22"/>
          <w:lang w:val="sr-Latn-ME"/>
        </w:rPr>
        <w:t xml:space="preserve"> zamućen vid, diplopiju, stanje konfuzije, poremećaj u koordinaciji, halucinacije (vid</w:t>
      </w:r>
      <w:r w:rsidR="00B94FE4" w:rsidRPr="00CC2DCE">
        <w:rPr>
          <w:rFonts w:eastAsia="Calibri"/>
          <w:szCs w:val="22"/>
          <w:lang w:val="sr-Latn-ME"/>
        </w:rPr>
        <w:t>j</w:t>
      </w:r>
      <w:r w:rsidRPr="00CC2DCE">
        <w:rPr>
          <w:rFonts w:eastAsia="Calibri"/>
          <w:szCs w:val="22"/>
          <w:lang w:val="sr-Latn-ME"/>
        </w:rPr>
        <w:t xml:space="preserve">eti </w:t>
      </w:r>
      <w:r w:rsidR="00B94FE4" w:rsidRPr="00CC2DCE">
        <w:rPr>
          <w:rFonts w:eastAsia="Calibri"/>
          <w:szCs w:val="22"/>
          <w:lang w:val="sr-Latn-ME"/>
        </w:rPr>
        <w:t>dio</w:t>
      </w:r>
      <w:r w:rsidRPr="00CC2DCE">
        <w:rPr>
          <w:rFonts w:eastAsia="Calibri"/>
          <w:szCs w:val="22"/>
          <w:lang w:val="sr-Latn-ME"/>
        </w:rPr>
        <w:t xml:space="preserve"> 4.8) što može uticati na sposobnost upravljanja vozil</w:t>
      </w:r>
      <w:r w:rsidR="007D20A9" w:rsidRPr="00CC2DCE">
        <w:rPr>
          <w:rFonts w:eastAsia="Calibri"/>
          <w:szCs w:val="22"/>
          <w:lang w:val="sr-Latn-ME"/>
        </w:rPr>
        <w:t>i</w:t>
      </w:r>
      <w:r w:rsidRPr="00CC2DCE">
        <w:rPr>
          <w:rFonts w:eastAsia="Calibri"/>
          <w:szCs w:val="22"/>
          <w:lang w:val="sr-Latn-ME"/>
        </w:rPr>
        <w:t>m</w:t>
      </w:r>
      <w:r w:rsidR="007D20A9" w:rsidRPr="00CC2DCE">
        <w:rPr>
          <w:rFonts w:eastAsia="Calibri"/>
          <w:szCs w:val="22"/>
          <w:lang w:val="sr-Latn-ME"/>
        </w:rPr>
        <w:t>a</w:t>
      </w:r>
      <w:r w:rsidRPr="00CC2DCE">
        <w:rPr>
          <w:rFonts w:eastAsia="Calibri"/>
          <w:szCs w:val="22"/>
          <w:lang w:val="sr-Latn-ME"/>
        </w:rPr>
        <w:t xml:space="preserve"> i </w:t>
      </w:r>
      <w:r w:rsidR="007D20A9" w:rsidRPr="00CC2DCE">
        <w:rPr>
          <w:rFonts w:eastAsia="Calibri"/>
          <w:szCs w:val="22"/>
          <w:lang w:val="sr-Latn-ME"/>
        </w:rPr>
        <w:t>rukovanj</w:t>
      </w:r>
      <w:r w:rsidR="00B94FE4" w:rsidRPr="00CC2DCE">
        <w:rPr>
          <w:rFonts w:eastAsia="Calibri"/>
          <w:szCs w:val="22"/>
          <w:lang w:val="sr-Latn-ME"/>
        </w:rPr>
        <w:t>e</w:t>
      </w:r>
      <w:r w:rsidR="007D20A9" w:rsidRPr="00CC2DCE">
        <w:rPr>
          <w:rFonts w:eastAsia="Calibri"/>
          <w:szCs w:val="22"/>
          <w:lang w:val="sr-Latn-ME"/>
        </w:rPr>
        <w:t xml:space="preserve"> </w:t>
      </w:r>
      <w:r w:rsidRPr="00CC2DCE">
        <w:rPr>
          <w:rFonts w:eastAsia="Calibri"/>
          <w:szCs w:val="22"/>
          <w:lang w:val="sr-Latn-ME"/>
        </w:rPr>
        <w:t xml:space="preserve">mašinama.  </w:t>
      </w:r>
    </w:p>
    <w:p w14:paraId="3BEE52DF" w14:textId="77777777" w:rsidR="00CE09F3" w:rsidRPr="00CC2DCE" w:rsidRDefault="00CE09F3" w:rsidP="00FA5414">
      <w:pPr>
        <w:rPr>
          <w:szCs w:val="22"/>
          <w:lang w:val="sr-Latn-ME"/>
        </w:rPr>
      </w:pPr>
    </w:p>
    <w:p w14:paraId="40EE04BC" w14:textId="4A18C9CE" w:rsidR="00CE09F3" w:rsidRPr="00CC2DCE" w:rsidRDefault="00CE09F3" w:rsidP="00FA5414">
      <w:pPr>
        <w:rPr>
          <w:b/>
          <w:szCs w:val="22"/>
          <w:lang w:val="sr-Latn-ME"/>
        </w:rPr>
      </w:pPr>
      <w:r w:rsidRPr="00CC2DCE">
        <w:rPr>
          <w:b/>
          <w:szCs w:val="22"/>
          <w:lang w:val="sr-Latn-ME"/>
        </w:rPr>
        <w:t>4.8. Neželjena dejstva</w:t>
      </w:r>
    </w:p>
    <w:p w14:paraId="06388454" w14:textId="77777777" w:rsidR="00CE09F3" w:rsidRPr="00CC2DCE" w:rsidRDefault="00CE09F3" w:rsidP="00FA5414">
      <w:pPr>
        <w:rPr>
          <w:szCs w:val="22"/>
          <w:u w:val="single"/>
          <w:lang w:val="sr-Latn-ME"/>
        </w:rPr>
      </w:pPr>
    </w:p>
    <w:p w14:paraId="413950CC" w14:textId="152864B1" w:rsidR="00382C21" w:rsidRPr="00CC2DCE" w:rsidRDefault="00C163FB" w:rsidP="00FA5414">
      <w:pPr>
        <w:tabs>
          <w:tab w:val="clear" w:pos="284"/>
        </w:tabs>
        <w:rPr>
          <w:rFonts w:eastAsia="Calibri"/>
          <w:szCs w:val="22"/>
          <w:lang w:val="sr-Latn-ME"/>
        </w:rPr>
      </w:pPr>
      <w:r w:rsidRPr="00CC2DCE">
        <w:rPr>
          <w:rFonts w:eastAsia="Calibri"/>
          <w:szCs w:val="22"/>
          <w:lang w:val="sr-Latn-ME"/>
        </w:rPr>
        <w:t>Neželjena dejstva kod pacijenata koji su uzimali l</w:t>
      </w:r>
      <w:r w:rsidR="00975584" w:rsidRPr="00CC2DCE">
        <w:rPr>
          <w:rFonts w:eastAsia="Calibri"/>
          <w:szCs w:val="22"/>
          <w:lang w:val="sr-Latn-ME"/>
        </w:rPr>
        <w:t>ij</w:t>
      </w:r>
      <w:r w:rsidRPr="00CC2DCE">
        <w:rPr>
          <w:rFonts w:eastAsia="Calibri"/>
          <w:szCs w:val="22"/>
          <w:lang w:val="sr-Latn-ME"/>
        </w:rPr>
        <w:t xml:space="preserve">ek Ranexa su generalno blaga </w:t>
      </w:r>
      <w:r w:rsidR="007D20A9" w:rsidRPr="00CC2DCE">
        <w:rPr>
          <w:rFonts w:eastAsia="Calibri"/>
          <w:szCs w:val="22"/>
          <w:lang w:val="sr-Latn-ME"/>
        </w:rPr>
        <w:t>do um</w:t>
      </w:r>
      <w:r w:rsidR="00016A3B" w:rsidRPr="00CC2DCE">
        <w:rPr>
          <w:rFonts w:eastAsia="Calibri"/>
          <w:szCs w:val="22"/>
          <w:lang w:val="sr-Latn-ME"/>
        </w:rPr>
        <w:t>j</w:t>
      </w:r>
      <w:r w:rsidR="007D20A9" w:rsidRPr="00CC2DCE">
        <w:rPr>
          <w:rFonts w:eastAsia="Calibri"/>
          <w:szCs w:val="22"/>
          <w:lang w:val="sr-Latn-ME"/>
        </w:rPr>
        <w:t>erena</w:t>
      </w:r>
      <w:r w:rsidRPr="00CC2DCE">
        <w:rPr>
          <w:rFonts w:eastAsia="Calibri"/>
          <w:szCs w:val="22"/>
          <w:lang w:val="sr-Latn-ME"/>
        </w:rPr>
        <w:t xml:space="preserve"> i razvijaju se najčešće u prve dv</w:t>
      </w:r>
      <w:r w:rsidR="00B94FE4" w:rsidRPr="00CC2DCE">
        <w:rPr>
          <w:rFonts w:eastAsia="Calibri"/>
          <w:szCs w:val="22"/>
          <w:lang w:val="sr-Latn-ME"/>
        </w:rPr>
        <w:t>ij</w:t>
      </w:r>
      <w:r w:rsidRPr="00CC2DCE">
        <w:rPr>
          <w:rFonts w:eastAsia="Calibri"/>
          <w:szCs w:val="22"/>
          <w:lang w:val="sr-Latn-ME"/>
        </w:rPr>
        <w:t>e ned</w:t>
      </w:r>
      <w:r w:rsidR="00B94FE4" w:rsidRPr="00CC2DCE">
        <w:rPr>
          <w:rFonts w:eastAsia="Calibri"/>
          <w:szCs w:val="22"/>
          <w:lang w:val="sr-Latn-ME"/>
        </w:rPr>
        <w:t>j</w:t>
      </w:r>
      <w:r w:rsidRPr="00CC2DCE">
        <w:rPr>
          <w:rFonts w:eastAsia="Calibri"/>
          <w:szCs w:val="22"/>
          <w:lang w:val="sr-Latn-ME"/>
        </w:rPr>
        <w:t xml:space="preserve">elje terapije. </w:t>
      </w:r>
      <w:r w:rsidR="00056A40" w:rsidRPr="00CC2DCE">
        <w:rPr>
          <w:rFonts w:eastAsia="Calibri"/>
          <w:szCs w:val="22"/>
          <w:lang w:val="sr-Latn-ME"/>
        </w:rPr>
        <w:t>Zab</w:t>
      </w:r>
      <w:r w:rsidR="00B94FE4" w:rsidRPr="00CC2DCE">
        <w:rPr>
          <w:rFonts w:eastAsia="Calibri"/>
          <w:szCs w:val="22"/>
          <w:lang w:val="sr-Latn-ME"/>
        </w:rPr>
        <w:t>i</w:t>
      </w:r>
      <w:r w:rsidR="00056A40" w:rsidRPr="00CC2DCE">
        <w:rPr>
          <w:rFonts w:eastAsia="Calibri"/>
          <w:szCs w:val="22"/>
          <w:lang w:val="sr-Latn-ME"/>
        </w:rPr>
        <w:t>l</w:t>
      </w:r>
      <w:r w:rsidR="00B94FE4" w:rsidRPr="00CC2DCE">
        <w:rPr>
          <w:rFonts w:eastAsia="Calibri"/>
          <w:szCs w:val="22"/>
          <w:lang w:val="sr-Latn-ME"/>
        </w:rPr>
        <w:t>j</w:t>
      </w:r>
      <w:r w:rsidR="00056A40" w:rsidRPr="00CC2DCE">
        <w:rPr>
          <w:rFonts w:eastAsia="Calibri"/>
          <w:szCs w:val="22"/>
          <w:lang w:val="sr-Latn-ME"/>
        </w:rPr>
        <w:t>ežena su tokom faze III programa kliničkog razvoja l</w:t>
      </w:r>
      <w:r w:rsidR="00975584" w:rsidRPr="00CC2DCE">
        <w:rPr>
          <w:rFonts w:eastAsia="Calibri"/>
          <w:szCs w:val="22"/>
          <w:lang w:val="sr-Latn-ME"/>
        </w:rPr>
        <w:t>ij</w:t>
      </w:r>
      <w:r w:rsidR="00056A40" w:rsidRPr="00CC2DCE">
        <w:rPr>
          <w:rFonts w:eastAsia="Calibri"/>
          <w:szCs w:val="22"/>
          <w:lang w:val="sr-Latn-ME"/>
        </w:rPr>
        <w:t>eka</w:t>
      </w:r>
      <w:r w:rsidRPr="00CC2DCE">
        <w:rPr>
          <w:rFonts w:eastAsia="Calibri"/>
          <w:szCs w:val="22"/>
          <w:lang w:val="sr-Latn-ME"/>
        </w:rPr>
        <w:t xml:space="preserve">, </w:t>
      </w:r>
      <w:r w:rsidR="00056A40" w:rsidRPr="00CC2DCE">
        <w:rPr>
          <w:rFonts w:eastAsia="Calibri"/>
          <w:szCs w:val="22"/>
          <w:lang w:val="sr-Latn-ME"/>
        </w:rPr>
        <w:t xml:space="preserve">koja je </w:t>
      </w:r>
      <w:r w:rsidRPr="00CC2DCE">
        <w:rPr>
          <w:rFonts w:eastAsia="Calibri"/>
          <w:szCs w:val="22"/>
          <w:lang w:val="sr-Latn-ME"/>
        </w:rPr>
        <w:t>uključival</w:t>
      </w:r>
      <w:r w:rsidR="00056A40" w:rsidRPr="00CC2DCE">
        <w:rPr>
          <w:rFonts w:eastAsia="Calibri"/>
          <w:szCs w:val="22"/>
          <w:lang w:val="sr-Latn-ME"/>
        </w:rPr>
        <w:t xml:space="preserve">a </w:t>
      </w:r>
      <w:r w:rsidRPr="00CC2DCE">
        <w:rPr>
          <w:rFonts w:eastAsia="Calibri"/>
          <w:szCs w:val="22"/>
          <w:lang w:val="sr-Latn-ME"/>
        </w:rPr>
        <w:t>ukupno 1030 pacijenata sa hroničnom anginom</w:t>
      </w:r>
      <w:r w:rsidR="00056A40" w:rsidRPr="00CC2DCE">
        <w:rPr>
          <w:rFonts w:eastAsia="Calibri"/>
          <w:szCs w:val="22"/>
          <w:lang w:val="sr-Latn-ME"/>
        </w:rPr>
        <w:t xml:space="preserve"> pektoris</w:t>
      </w:r>
      <w:r w:rsidRPr="00CC2DCE">
        <w:rPr>
          <w:rFonts w:eastAsia="Calibri"/>
          <w:szCs w:val="22"/>
          <w:lang w:val="sr-Latn-ME"/>
        </w:rPr>
        <w:t xml:space="preserve">, </w:t>
      </w:r>
      <w:r w:rsidR="00056A40" w:rsidRPr="00CC2DCE">
        <w:rPr>
          <w:rFonts w:eastAsia="Calibri"/>
          <w:szCs w:val="22"/>
          <w:lang w:val="sr-Latn-ME"/>
        </w:rPr>
        <w:t>l</w:t>
      </w:r>
      <w:r w:rsidR="00016A3B" w:rsidRPr="00CC2DCE">
        <w:rPr>
          <w:rFonts w:eastAsia="Calibri"/>
          <w:szCs w:val="22"/>
          <w:lang w:val="sr-Latn-ME"/>
        </w:rPr>
        <w:t>ij</w:t>
      </w:r>
      <w:r w:rsidR="00056A40" w:rsidRPr="00CC2DCE">
        <w:rPr>
          <w:rFonts w:eastAsia="Calibri"/>
          <w:szCs w:val="22"/>
          <w:lang w:val="sr-Latn-ME"/>
        </w:rPr>
        <w:t>ečenih l</w:t>
      </w:r>
      <w:r w:rsidR="00016A3B" w:rsidRPr="00CC2DCE">
        <w:rPr>
          <w:rFonts w:eastAsia="Calibri"/>
          <w:szCs w:val="22"/>
          <w:lang w:val="sr-Latn-ME"/>
        </w:rPr>
        <w:t>ij</w:t>
      </w:r>
      <w:r w:rsidR="00056A40" w:rsidRPr="00CC2DCE">
        <w:rPr>
          <w:rFonts w:eastAsia="Calibri"/>
          <w:szCs w:val="22"/>
          <w:lang w:val="sr-Latn-ME"/>
        </w:rPr>
        <w:t>ekom</w:t>
      </w:r>
      <w:r w:rsidRPr="00CC2DCE">
        <w:rPr>
          <w:rFonts w:eastAsia="Calibri"/>
          <w:szCs w:val="22"/>
          <w:lang w:val="sr-Latn-ME"/>
        </w:rPr>
        <w:t xml:space="preserve"> Ranexa.  </w:t>
      </w:r>
    </w:p>
    <w:p w14:paraId="4EDD8A7C" w14:textId="77777777" w:rsidR="00382C21" w:rsidRPr="00CC2DCE" w:rsidRDefault="00382C21" w:rsidP="00FA5414">
      <w:pPr>
        <w:tabs>
          <w:tab w:val="clear" w:pos="284"/>
        </w:tabs>
        <w:rPr>
          <w:rFonts w:eastAsia="Calibri"/>
          <w:szCs w:val="22"/>
          <w:lang w:val="sr-Latn-ME"/>
        </w:rPr>
      </w:pPr>
    </w:p>
    <w:p w14:paraId="241691DD" w14:textId="7DC42B40" w:rsidR="00382C21" w:rsidRPr="00CC2DCE" w:rsidRDefault="00C163FB" w:rsidP="00FA5414">
      <w:pPr>
        <w:tabs>
          <w:tab w:val="clear" w:pos="284"/>
        </w:tabs>
        <w:rPr>
          <w:rFonts w:eastAsia="Calibri"/>
          <w:szCs w:val="22"/>
          <w:lang w:val="sr-Latn-ME"/>
        </w:rPr>
      </w:pPr>
      <w:r w:rsidRPr="00CC2DCE">
        <w:rPr>
          <w:rFonts w:eastAsia="Calibri"/>
          <w:szCs w:val="22"/>
          <w:lang w:val="sr-Latn-ME"/>
        </w:rPr>
        <w:t>Neželjena dejstva</w:t>
      </w:r>
      <w:r w:rsidR="00056A40" w:rsidRPr="00CC2DCE">
        <w:rPr>
          <w:rFonts w:eastAsia="Calibri"/>
          <w:szCs w:val="22"/>
          <w:lang w:val="sr-Latn-ME"/>
        </w:rPr>
        <w:t xml:space="preserve">, za koja se smatra da </w:t>
      </w:r>
      <w:r w:rsidR="007734F8" w:rsidRPr="00CC2DCE">
        <w:rPr>
          <w:rFonts w:eastAsia="Calibri"/>
          <w:szCs w:val="22"/>
          <w:lang w:val="sr-Latn-ME"/>
        </w:rPr>
        <w:t>j</w:t>
      </w:r>
      <w:r w:rsidR="00056A40" w:rsidRPr="00CC2DCE">
        <w:rPr>
          <w:rFonts w:eastAsia="Calibri"/>
          <w:szCs w:val="22"/>
          <w:lang w:val="sr-Latn-ME"/>
        </w:rPr>
        <w:t xml:space="preserve">e moguća povezanost sa </w:t>
      </w:r>
      <w:r w:rsidR="007734F8" w:rsidRPr="00CC2DCE">
        <w:rPr>
          <w:rFonts w:eastAsia="Calibri"/>
          <w:szCs w:val="22"/>
          <w:lang w:val="sr-Latn-ME"/>
        </w:rPr>
        <w:t>l</w:t>
      </w:r>
      <w:r w:rsidR="00016A3B" w:rsidRPr="00CC2DCE">
        <w:rPr>
          <w:rFonts w:eastAsia="Calibri"/>
          <w:szCs w:val="22"/>
          <w:lang w:val="sr-Latn-ME"/>
        </w:rPr>
        <w:t>ij</w:t>
      </w:r>
      <w:r w:rsidR="007734F8" w:rsidRPr="00CC2DCE">
        <w:rPr>
          <w:rFonts w:eastAsia="Calibri"/>
          <w:szCs w:val="22"/>
          <w:lang w:val="sr-Latn-ME"/>
        </w:rPr>
        <w:t>ečenjem,</w:t>
      </w:r>
      <w:r w:rsidRPr="00CC2DCE">
        <w:rPr>
          <w:rFonts w:eastAsia="Calibri"/>
          <w:szCs w:val="22"/>
          <w:lang w:val="sr-Latn-ME"/>
        </w:rPr>
        <w:t xml:space="preserve"> su klasifikovana prema sistemu organa i apsolutnoj učestalosti ispoljavanja na sl</w:t>
      </w:r>
      <w:r w:rsidR="00B94FE4" w:rsidRPr="00CC2DCE">
        <w:rPr>
          <w:rFonts w:eastAsia="Calibri"/>
          <w:szCs w:val="22"/>
          <w:lang w:val="sr-Latn-ME"/>
        </w:rPr>
        <w:t>j</w:t>
      </w:r>
      <w:r w:rsidRPr="00CC2DCE">
        <w:rPr>
          <w:rFonts w:eastAsia="Calibri"/>
          <w:szCs w:val="22"/>
          <w:lang w:val="sr-Latn-ME"/>
        </w:rPr>
        <w:t>edeći način: veoma često (≥1/10), često (≥1/100 do 1&lt;10), povremeno (≥1/1000 do &lt;1/100), r</w:t>
      </w:r>
      <w:r w:rsidR="00B94FE4" w:rsidRPr="00CC2DCE">
        <w:rPr>
          <w:rFonts w:eastAsia="Calibri"/>
          <w:szCs w:val="22"/>
          <w:lang w:val="sr-Latn-ME"/>
        </w:rPr>
        <w:t>ij</w:t>
      </w:r>
      <w:r w:rsidRPr="00CC2DCE">
        <w:rPr>
          <w:rFonts w:eastAsia="Calibri"/>
          <w:szCs w:val="22"/>
          <w:lang w:val="sr-Latn-ME"/>
        </w:rPr>
        <w:t>etko (≥1/10000 do &lt;1/1000), veoma r</w:t>
      </w:r>
      <w:r w:rsidR="00B94FE4" w:rsidRPr="00CC2DCE">
        <w:rPr>
          <w:rFonts w:eastAsia="Calibri"/>
          <w:szCs w:val="22"/>
          <w:lang w:val="sr-Latn-ME"/>
        </w:rPr>
        <w:t>ij</w:t>
      </w:r>
      <w:r w:rsidRPr="00CC2DCE">
        <w:rPr>
          <w:rFonts w:eastAsia="Calibri"/>
          <w:szCs w:val="22"/>
          <w:lang w:val="sr-Latn-ME"/>
        </w:rPr>
        <w:t>etko (&lt;1/10000</w:t>
      </w:r>
      <w:r w:rsidR="00056A40" w:rsidRPr="00CC2DCE">
        <w:rPr>
          <w:rFonts w:eastAsia="Calibri"/>
          <w:szCs w:val="22"/>
          <w:lang w:val="sr-Latn-ME"/>
        </w:rPr>
        <w:t>)</w:t>
      </w:r>
      <w:r w:rsidRPr="00CC2DCE">
        <w:rPr>
          <w:rFonts w:eastAsia="Calibri"/>
          <w:szCs w:val="22"/>
          <w:lang w:val="sr-Latn-ME"/>
        </w:rPr>
        <w:t>.</w:t>
      </w:r>
    </w:p>
    <w:p w14:paraId="10E68475" w14:textId="77777777" w:rsidR="00382C21" w:rsidRPr="00CC2DCE" w:rsidRDefault="00382C21" w:rsidP="00FA5414">
      <w:pPr>
        <w:tabs>
          <w:tab w:val="clear" w:pos="284"/>
        </w:tabs>
        <w:rPr>
          <w:rFonts w:eastAsia="Calibri"/>
          <w:szCs w:val="22"/>
          <w:u w:val="single"/>
          <w:lang w:val="sr-Latn-ME"/>
        </w:rPr>
      </w:pPr>
    </w:p>
    <w:p w14:paraId="767446AE" w14:textId="77777777" w:rsidR="00382C21" w:rsidRPr="00CC2DCE" w:rsidRDefault="00C163FB" w:rsidP="00FA5414">
      <w:pPr>
        <w:tabs>
          <w:tab w:val="clear" w:pos="284"/>
        </w:tabs>
        <w:rPr>
          <w:rFonts w:eastAsia="Calibri"/>
          <w:szCs w:val="22"/>
          <w:u w:val="single"/>
          <w:lang w:val="sr-Latn-ME"/>
        </w:rPr>
      </w:pPr>
      <w:r w:rsidRPr="00CC2DCE">
        <w:rPr>
          <w:rFonts w:eastAsia="Calibri"/>
          <w:szCs w:val="22"/>
          <w:u w:val="single"/>
          <w:lang w:val="sr-Latn-ME"/>
        </w:rPr>
        <w:t>Poremećaji metabolizma i ishrane</w:t>
      </w:r>
    </w:p>
    <w:p w14:paraId="65C87AAB" w14:textId="6C13087D" w:rsidR="00382C21" w:rsidRPr="00CC2DCE" w:rsidRDefault="00C163FB" w:rsidP="00FA5414">
      <w:pPr>
        <w:tabs>
          <w:tab w:val="clear" w:pos="284"/>
        </w:tabs>
        <w:rPr>
          <w:rFonts w:eastAsia="Calibri"/>
          <w:szCs w:val="22"/>
          <w:lang w:val="sr-Latn-ME"/>
        </w:rPr>
      </w:pPr>
      <w:r w:rsidRPr="00CC2DCE">
        <w:rPr>
          <w:rFonts w:eastAsia="Calibri"/>
          <w:i/>
          <w:szCs w:val="22"/>
          <w:lang w:val="sr-Latn-ME"/>
        </w:rPr>
        <w:t>Povremeno</w:t>
      </w:r>
      <w:r w:rsidRPr="00CC2DCE">
        <w:rPr>
          <w:rFonts w:eastAsia="Calibri"/>
          <w:szCs w:val="22"/>
          <w:lang w:val="sr-Latn-ME"/>
        </w:rPr>
        <w:t>: anoreksija, smanjenje apetita, dehidra</w:t>
      </w:r>
      <w:r w:rsidR="007734F8" w:rsidRPr="00CC2DCE">
        <w:rPr>
          <w:rFonts w:eastAsia="Calibri"/>
          <w:szCs w:val="22"/>
          <w:lang w:val="sr-Latn-ME"/>
        </w:rPr>
        <w:t>ta</w:t>
      </w:r>
      <w:r w:rsidRPr="00CC2DCE">
        <w:rPr>
          <w:rFonts w:eastAsia="Calibri"/>
          <w:szCs w:val="22"/>
          <w:lang w:val="sr-Latn-ME"/>
        </w:rPr>
        <w:t>cija.</w:t>
      </w:r>
    </w:p>
    <w:p w14:paraId="5716DCE5" w14:textId="3DE64779" w:rsidR="00382C21" w:rsidRPr="00CC2DCE" w:rsidRDefault="00C163FB" w:rsidP="00FA5414">
      <w:pPr>
        <w:tabs>
          <w:tab w:val="clear" w:pos="284"/>
        </w:tabs>
        <w:rPr>
          <w:rFonts w:eastAsia="Calibri"/>
          <w:szCs w:val="22"/>
          <w:lang w:val="sr-Latn-ME"/>
        </w:rPr>
      </w:pPr>
      <w:r w:rsidRPr="00CC2DCE">
        <w:rPr>
          <w:rFonts w:eastAsia="Calibri"/>
          <w:i/>
          <w:szCs w:val="22"/>
          <w:lang w:val="sr-Latn-ME"/>
        </w:rPr>
        <w:t>R</w:t>
      </w:r>
      <w:r w:rsidR="00016A3B" w:rsidRPr="00CC2DCE">
        <w:rPr>
          <w:rFonts w:eastAsia="Calibri"/>
          <w:i/>
          <w:szCs w:val="22"/>
          <w:lang w:val="sr-Latn-ME"/>
        </w:rPr>
        <w:t>ij</w:t>
      </w:r>
      <w:r w:rsidRPr="00CC2DCE">
        <w:rPr>
          <w:rFonts w:eastAsia="Calibri"/>
          <w:i/>
          <w:szCs w:val="22"/>
          <w:lang w:val="sr-Latn-ME"/>
        </w:rPr>
        <w:t>etko</w:t>
      </w:r>
      <w:r w:rsidRPr="00CC2DCE">
        <w:rPr>
          <w:rFonts w:eastAsia="Calibri"/>
          <w:szCs w:val="22"/>
          <w:lang w:val="sr-Latn-ME"/>
        </w:rPr>
        <w:t>: hiponatremija</w:t>
      </w:r>
      <w:r w:rsidR="007734F8" w:rsidRPr="00CC2DCE">
        <w:rPr>
          <w:rFonts w:eastAsia="Calibri"/>
          <w:szCs w:val="22"/>
          <w:lang w:val="sr-Latn-ME"/>
        </w:rPr>
        <w:t>.</w:t>
      </w:r>
    </w:p>
    <w:p w14:paraId="232510D0" w14:textId="77777777" w:rsidR="00382C21" w:rsidRPr="00CC2DCE" w:rsidRDefault="00382C21" w:rsidP="00FA5414">
      <w:pPr>
        <w:tabs>
          <w:tab w:val="clear" w:pos="284"/>
        </w:tabs>
        <w:rPr>
          <w:rFonts w:eastAsia="Calibri"/>
          <w:szCs w:val="22"/>
          <w:u w:val="single"/>
          <w:lang w:val="sr-Latn-ME"/>
        </w:rPr>
      </w:pPr>
    </w:p>
    <w:p w14:paraId="6002CA4F" w14:textId="77777777"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Psihijatrijski poremećaji</w:t>
      </w:r>
      <w:r w:rsidRPr="00CC2DCE">
        <w:rPr>
          <w:rFonts w:eastAsia="Calibri"/>
          <w:szCs w:val="22"/>
          <w:lang w:val="sr-Latn-ME"/>
        </w:rPr>
        <w:t>:</w:t>
      </w:r>
    </w:p>
    <w:p w14:paraId="6618353A" w14:textId="3139935B" w:rsidR="00382C21" w:rsidRPr="00CC2DCE" w:rsidRDefault="00C163FB" w:rsidP="00FA5414">
      <w:pPr>
        <w:tabs>
          <w:tab w:val="clear" w:pos="284"/>
        </w:tabs>
        <w:rPr>
          <w:rFonts w:eastAsia="Calibri"/>
          <w:szCs w:val="22"/>
          <w:lang w:val="sr-Latn-ME"/>
        </w:rPr>
      </w:pPr>
      <w:r w:rsidRPr="00CC2DCE">
        <w:rPr>
          <w:rFonts w:eastAsia="Calibri"/>
          <w:i/>
          <w:szCs w:val="22"/>
          <w:lang w:val="sr-Latn-ME"/>
        </w:rPr>
        <w:t>Povremeno</w:t>
      </w:r>
      <w:r w:rsidRPr="00CC2DCE">
        <w:rPr>
          <w:rFonts w:eastAsia="Calibri"/>
          <w:szCs w:val="22"/>
          <w:lang w:val="sr-Latn-ME"/>
        </w:rPr>
        <w:t>: anksioznost, insomnija, stanj</w:t>
      </w:r>
      <w:r w:rsidR="007734F8" w:rsidRPr="00CC2DCE">
        <w:rPr>
          <w:rFonts w:eastAsia="Calibri"/>
          <w:szCs w:val="22"/>
          <w:lang w:val="sr-Latn-ME"/>
        </w:rPr>
        <w:t>e konfuzije</w:t>
      </w:r>
      <w:r w:rsidRPr="00CC2DCE">
        <w:rPr>
          <w:rFonts w:eastAsia="Calibri"/>
          <w:szCs w:val="22"/>
          <w:lang w:val="sr-Latn-ME"/>
        </w:rPr>
        <w:t>, halucinacije</w:t>
      </w:r>
      <w:r w:rsidR="007734F8" w:rsidRPr="00CC2DCE">
        <w:rPr>
          <w:rFonts w:eastAsia="Calibri"/>
          <w:szCs w:val="22"/>
          <w:lang w:val="sr-Latn-ME"/>
        </w:rPr>
        <w:t>.</w:t>
      </w:r>
    </w:p>
    <w:p w14:paraId="49BEEDED" w14:textId="5C4F8B2F" w:rsidR="00382C21" w:rsidRPr="00CC2DCE" w:rsidRDefault="00C163FB" w:rsidP="00FA5414">
      <w:pPr>
        <w:tabs>
          <w:tab w:val="clear" w:pos="284"/>
        </w:tabs>
        <w:rPr>
          <w:rFonts w:eastAsia="Calibri"/>
          <w:szCs w:val="22"/>
          <w:lang w:val="sr-Latn-ME"/>
        </w:rPr>
      </w:pPr>
      <w:r w:rsidRPr="00CC2DCE">
        <w:rPr>
          <w:rFonts w:eastAsia="Calibri"/>
          <w:i/>
          <w:szCs w:val="22"/>
          <w:lang w:val="sr-Latn-ME"/>
        </w:rPr>
        <w:lastRenderedPageBreak/>
        <w:t>R</w:t>
      </w:r>
      <w:r w:rsidR="00975584" w:rsidRPr="00CC2DCE">
        <w:rPr>
          <w:rFonts w:eastAsia="Calibri"/>
          <w:i/>
          <w:szCs w:val="22"/>
          <w:lang w:val="sr-Latn-ME"/>
        </w:rPr>
        <w:t>ij</w:t>
      </w:r>
      <w:r w:rsidRPr="00CC2DCE">
        <w:rPr>
          <w:rFonts w:eastAsia="Calibri"/>
          <w:i/>
          <w:szCs w:val="22"/>
          <w:lang w:val="sr-Latn-ME"/>
        </w:rPr>
        <w:t>etko</w:t>
      </w:r>
      <w:r w:rsidRPr="00CC2DCE">
        <w:rPr>
          <w:rFonts w:eastAsia="Calibri"/>
          <w:szCs w:val="22"/>
          <w:lang w:val="sr-Latn-ME"/>
        </w:rPr>
        <w:t>: dezor</w:t>
      </w:r>
      <w:r w:rsidR="00B94FE4" w:rsidRPr="00CC2DCE">
        <w:rPr>
          <w:rFonts w:eastAsia="Calibri"/>
          <w:szCs w:val="22"/>
          <w:lang w:val="sr-Latn-ME"/>
        </w:rPr>
        <w:t>i</w:t>
      </w:r>
      <w:r w:rsidRPr="00CC2DCE">
        <w:rPr>
          <w:rFonts w:eastAsia="Calibri"/>
          <w:szCs w:val="22"/>
          <w:lang w:val="sr-Latn-ME"/>
        </w:rPr>
        <w:t>jentacija</w:t>
      </w:r>
      <w:r w:rsidR="007734F8" w:rsidRPr="00CC2DCE">
        <w:rPr>
          <w:rFonts w:eastAsia="Calibri"/>
          <w:szCs w:val="22"/>
          <w:lang w:val="sr-Latn-ME"/>
        </w:rPr>
        <w:t>.</w:t>
      </w:r>
    </w:p>
    <w:p w14:paraId="49E173EF" w14:textId="77777777" w:rsidR="00065CEF" w:rsidRPr="00CC2DCE" w:rsidRDefault="00065CEF" w:rsidP="00FA5414">
      <w:pPr>
        <w:tabs>
          <w:tab w:val="clear" w:pos="284"/>
        </w:tabs>
        <w:rPr>
          <w:rFonts w:eastAsia="Calibri"/>
          <w:szCs w:val="22"/>
          <w:u w:val="single"/>
          <w:lang w:val="sr-Latn-ME"/>
        </w:rPr>
      </w:pPr>
    </w:p>
    <w:p w14:paraId="59E4762D" w14:textId="77777777"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Poremećaji nervnog sistema</w:t>
      </w:r>
      <w:r w:rsidRPr="00CC2DCE">
        <w:rPr>
          <w:rFonts w:eastAsia="Calibri"/>
          <w:szCs w:val="22"/>
          <w:lang w:val="sr-Latn-ME"/>
        </w:rPr>
        <w:t>:</w:t>
      </w:r>
    </w:p>
    <w:p w14:paraId="2C967B35" w14:textId="08D6CBED" w:rsidR="00382C21" w:rsidRPr="00CC2DCE" w:rsidRDefault="00C163FB" w:rsidP="00FA5414">
      <w:pPr>
        <w:tabs>
          <w:tab w:val="clear" w:pos="284"/>
        </w:tabs>
        <w:rPr>
          <w:rFonts w:eastAsia="Calibri"/>
          <w:szCs w:val="22"/>
          <w:lang w:val="sr-Latn-ME"/>
        </w:rPr>
      </w:pPr>
      <w:r w:rsidRPr="00CC2DCE">
        <w:rPr>
          <w:rFonts w:eastAsia="Calibri"/>
          <w:i/>
          <w:szCs w:val="22"/>
          <w:lang w:val="sr-Latn-ME"/>
        </w:rPr>
        <w:t>Često</w:t>
      </w:r>
      <w:r w:rsidRPr="00CC2DCE">
        <w:rPr>
          <w:rFonts w:eastAsia="Calibri"/>
          <w:szCs w:val="22"/>
          <w:lang w:val="sr-Latn-ME"/>
        </w:rPr>
        <w:t>: vrtoglavica, glavobolja</w:t>
      </w:r>
      <w:r w:rsidR="007734F8" w:rsidRPr="00CC2DCE">
        <w:rPr>
          <w:rFonts w:eastAsia="Calibri"/>
          <w:szCs w:val="22"/>
          <w:lang w:val="sr-Latn-ME"/>
        </w:rPr>
        <w:t>.</w:t>
      </w:r>
    </w:p>
    <w:p w14:paraId="24017872" w14:textId="77777777" w:rsidR="00382C21" w:rsidRPr="00CC2DCE" w:rsidRDefault="00C163FB" w:rsidP="00FA5414">
      <w:pPr>
        <w:tabs>
          <w:tab w:val="clear" w:pos="284"/>
        </w:tabs>
        <w:rPr>
          <w:rFonts w:eastAsia="Calibri"/>
          <w:szCs w:val="22"/>
          <w:lang w:val="sr-Latn-ME"/>
        </w:rPr>
      </w:pPr>
      <w:r w:rsidRPr="00CC2DCE">
        <w:rPr>
          <w:rFonts w:eastAsia="Calibri"/>
          <w:i/>
          <w:szCs w:val="22"/>
          <w:lang w:val="sr-Latn-ME"/>
        </w:rPr>
        <w:t>Povremeno</w:t>
      </w:r>
      <w:r w:rsidRPr="00CC2DCE">
        <w:rPr>
          <w:rFonts w:eastAsia="Calibri"/>
          <w:szCs w:val="22"/>
          <w:lang w:val="sr-Latn-ME"/>
        </w:rPr>
        <w:t>: letargija, sinkopa, hipoestezija, pospanost, tremor, posturalna vrtoglavica, parestezije</w:t>
      </w:r>
      <w:r w:rsidR="007734F8" w:rsidRPr="00CC2DCE">
        <w:rPr>
          <w:rFonts w:eastAsia="Calibri"/>
          <w:szCs w:val="22"/>
          <w:lang w:val="sr-Latn-ME"/>
        </w:rPr>
        <w:t>.</w:t>
      </w:r>
    </w:p>
    <w:p w14:paraId="67767F3C" w14:textId="7F7E2283" w:rsidR="00382C21" w:rsidRPr="00CC2DCE" w:rsidRDefault="00C163FB" w:rsidP="00FA5414">
      <w:pPr>
        <w:tabs>
          <w:tab w:val="clear" w:pos="284"/>
        </w:tabs>
        <w:rPr>
          <w:rFonts w:eastAsia="Calibri"/>
          <w:szCs w:val="22"/>
          <w:lang w:val="sr-Latn-ME"/>
        </w:rPr>
      </w:pPr>
      <w:r w:rsidRPr="00CC2DCE">
        <w:rPr>
          <w:rFonts w:eastAsia="Calibri"/>
          <w:i/>
          <w:szCs w:val="22"/>
          <w:lang w:val="sr-Latn-ME"/>
        </w:rPr>
        <w:t>R</w:t>
      </w:r>
      <w:r w:rsidR="00975584" w:rsidRPr="00CC2DCE">
        <w:rPr>
          <w:rFonts w:eastAsia="Calibri"/>
          <w:i/>
          <w:szCs w:val="22"/>
          <w:lang w:val="sr-Latn-ME"/>
        </w:rPr>
        <w:t>ij</w:t>
      </w:r>
      <w:r w:rsidRPr="00CC2DCE">
        <w:rPr>
          <w:rFonts w:eastAsia="Calibri"/>
          <w:i/>
          <w:szCs w:val="22"/>
          <w:lang w:val="sr-Latn-ME"/>
        </w:rPr>
        <w:t>etko</w:t>
      </w:r>
      <w:r w:rsidRPr="00CC2DCE">
        <w:rPr>
          <w:rFonts w:eastAsia="Calibri"/>
          <w:szCs w:val="22"/>
          <w:lang w:val="sr-Latn-ME"/>
        </w:rPr>
        <w:t>: amnezija, smanjen nivo svesti, gubitak svesti, poremećaj koordinacije, poremećaj hoda,</w:t>
      </w:r>
      <w:r w:rsidR="007734F8" w:rsidRPr="00CC2DCE">
        <w:rPr>
          <w:rFonts w:eastAsia="Calibri"/>
          <w:szCs w:val="22"/>
          <w:lang w:val="sr-Latn-ME"/>
        </w:rPr>
        <w:t xml:space="preserve"> </w:t>
      </w:r>
      <w:r w:rsidRPr="00CC2DCE">
        <w:rPr>
          <w:rFonts w:eastAsia="Calibri"/>
          <w:szCs w:val="22"/>
          <w:lang w:val="sr-Latn-ME"/>
        </w:rPr>
        <w:t>parosmija</w:t>
      </w:r>
      <w:r w:rsidR="007734F8" w:rsidRPr="00CC2DCE">
        <w:rPr>
          <w:rFonts w:eastAsia="Calibri"/>
          <w:szCs w:val="22"/>
          <w:lang w:val="sr-Latn-ME"/>
        </w:rPr>
        <w:t>.</w:t>
      </w:r>
    </w:p>
    <w:p w14:paraId="24FF0AA1" w14:textId="3E347321" w:rsidR="00B94FE4" w:rsidRPr="00CC2DCE" w:rsidRDefault="00B94FE4" w:rsidP="00FA5414">
      <w:pPr>
        <w:tabs>
          <w:tab w:val="clear" w:pos="284"/>
        </w:tabs>
        <w:rPr>
          <w:rFonts w:eastAsia="Calibri"/>
          <w:szCs w:val="22"/>
          <w:lang w:val="sr-Latn-ME"/>
        </w:rPr>
      </w:pPr>
      <w:r w:rsidRPr="00CC2DCE">
        <w:rPr>
          <w:rFonts w:eastAsia="Calibri"/>
          <w:i/>
          <w:szCs w:val="22"/>
          <w:lang w:val="sr-Latn-ME"/>
        </w:rPr>
        <w:t>Nepoznato</w:t>
      </w:r>
      <w:r w:rsidRPr="00CC2DCE">
        <w:rPr>
          <w:rFonts w:eastAsia="Calibri"/>
          <w:szCs w:val="22"/>
          <w:lang w:val="sr-Latn-ME"/>
        </w:rPr>
        <w:t>: mioklonus</w:t>
      </w:r>
    </w:p>
    <w:p w14:paraId="47FC081F" w14:textId="77777777" w:rsidR="00382C21" w:rsidRPr="00CC2DCE" w:rsidRDefault="00382C21" w:rsidP="00FA5414">
      <w:pPr>
        <w:tabs>
          <w:tab w:val="clear" w:pos="284"/>
        </w:tabs>
        <w:rPr>
          <w:rFonts w:eastAsia="Calibri"/>
          <w:szCs w:val="22"/>
          <w:u w:val="single"/>
          <w:lang w:val="sr-Latn-ME"/>
        </w:rPr>
      </w:pPr>
    </w:p>
    <w:p w14:paraId="2AD0799C" w14:textId="282A36E0"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Poremećaji oka</w:t>
      </w:r>
      <w:r w:rsidRPr="00CC2DCE">
        <w:rPr>
          <w:rFonts w:eastAsia="Calibri"/>
          <w:szCs w:val="22"/>
          <w:lang w:val="sr-Latn-ME"/>
        </w:rPr>
        <w:t xml:space="preserve">: </w:t>
      </w:r>
    </w:p>
    <w:p w14:paraId="1AD6222D" w14:textId="77777777" w:rsidR="00382C21" w:rsidRPr="00CC2DCE" w:rsidRDefault="00C163FB" w:rsidP="00FA5414">
      <w:pPr>
        <w:tabs>
          <w:tab w:val="clear" w:pos="284"/>
        </w:tabs>
        <w:rPr>
          <w:rFonts w:eastAsia="Calibri"/>
          <w:szCs w:val="22"/>
          <w:lang w:val="sr-Latn-ME"/>
        </w:rPr>
      </w:pPr>
      <w:r w:rsidRPr="00CC2DCE">
        <w:rPr>
          <w:rFonts w:eastAsia="Calibri"/>
          <w:i/>
          <w:szCs w:val="22"/>
          <w:lang w:val="sr-Latn-ME"/>
        </w:rPr>
        <w:t>Povremeno</w:t>
      </w:r>
      <w:r w:rsidRPr="00CC2DCE">
        <w:rPr>
          <w:rFonts w:eastAsia="Calibri"/>
          <w:szCs w:val="22"/>
          <w:lang w:val="sr-Latn-ME"/>
        </w:rPr>
        <w:t>: zamućen vid, poremećaj vida, diplopija</w:t>
      </w:r>
      <w:r w:rsidR="007734F8" w:rsidRPr="00CC2DCE">
        <w:rPr>
          <w:rFonts w:eastAsia="Calibri"/>
          <w:szCs w:val="22"/>
          <w:lang w:val="sr-Latn-ME"/>
        </w:rPr>
        <w:t>.</w:t>
      </w:r>
    </w:p>
    <w:p w14:paraId="23E9DD49" w14:textId="77777777" w:rsidR="00382C21" w:rsidRPr="00CC2DCE" w:rsidRDefault="00382C21" w:rsidP="00FA5414">
      <w:pPr>
        <w:tabs>
          <w:tab w:val="clear" w:pos="284"/>
        </w:tabs>
        <w:rPr>
          <w:rFonts w:eastAsia="Calibri"/>
          <w:szCs w:val="22"/>
          <w:u w:val="single"/>
          <w:lang w:val="sr-Latn-ME"/>
        </w:rPr>
      </w:pPr>
    </w:p>
    <w:p w14:paraId="5DDAF131" w14:textId="49AB97AB"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Poremećaji uha i la</w:t>
      </w:r>
      <w:r w:rsidR="00065CEF" w:rsidRPr="00CC2DCE">
        <w:rPr>
          <w:rFonts w:eastAsia="Calibri"/>
          <w:szCs w:val="22"/>
          <w:u w:val="single"/>
          <w:lang w:val="sr-Latn-ME"/>
        </w:rPr>
        <w:t>b</w:t>
      </w:r>
      <w:r w:rsidRPr="00CC2DCE">
        <w:rPr>
          <w:rFonts w:eastAsia="Calibri"/>
          <w:szCs w:val="22"/>
          <w:u w:val="single"/>
          <w:lang w:val="sr-Latn-ME"/>
        </w:rPr>
        <w:t>irinta</w:t>
      </w:r>
      <w:r w:rsidRPr="00CC2DCE">
        <w:rPr>
          <w:rFonts w:eastAsia="Calibri"/>
          <w:szCs w:val="22"/>
          <w:lang w:val="sr-Latn-ME"/>
        </w:rPr>
        <w:t>:</w:t>
      </w:r>
    </w:p>
    <w:p w14:paraId="3363BD11" w14:textId="77777777" w:rsidR="00382C21" w:rsidRPr="00CC2DCE" w:rsidRDefault="00C163FB" w:rsidP="00FA5414">
      <w:pPr>
        <w:tabs>
          <w:tab w:val="clear" w:pos="284"/>
        </w:tabs>
        <w:rPr>
          <w:rFonts w:eastAsia="Calibri"/>
          <w:szCs w:val="22"/>
          <w:lang w:val="sr-Latn-ME"/>
        </w:rPr>
      </w:pPr>
      <w:r w:rsidRPr="00CC2DCE">
        <w:rPr>
          <w:rFonts w:eastAsia="Calibri"/>
          <w:i/>
          <w:szCs w:val="22"/>
          <w:lang w:val="sr-Latn-ME"/>
        </w:rPr>
        <w:t>Povremeno</w:t>
      </w:r>
      <w:r w:rsidRPr="00CC2DCE">
        <w:rPr>
          <w:rFonts w:eastAsia="Calibri"/>
          <w:szCs w:val="22"/>
          <w:lang w:val="sr-Latn-ME"/>
        </w:rPr>
        <w:t>: vertigo, tinitus</w:t>
      </w:r>
      <w:r w:rsidR="007734F8" w:rsidRPr="00CC2DCE">
        <w:rPr>
          <w:rFonts w:eastAsia="Calibri"/>
          <w:szCs w:val="22"/>
          <w:lang w:val="sr-Latn-ME"/>
        </w:rPr>
        <w:t>.</w:t>
      </w:r>
    </w:p>
    <w:p w14:paraId="14590DF8" w14:textId="594CB1E1" w:rsidR="00382C21" w:rsidRPr="00CC2DCE" w:rsidRDefault="00C163FB" w:rsidP="00FA5414">
      <w:pPr>
        <w:tabs>
          <w:tab w:val="clear" w:pos="284"/>
        </w:tabs>
        <w:rPr>
          <w:rFonts w:eastAsia="Calibri"/>
          <w:szCs w:val="22"/>
          <w:lang w:val="sr-Latn-ME"/>
        </w:rPr>
      </w:pPr>
      <w:r w:rsidRPr="00CC2DCE">
        <w:rPr>
          <w:rFonts w:eastAsia="Calibri"/>
          <w:i/>
          <w:szCs w:val="22"/>
          <w:lang w:val="sr-Latn-ME"/>
        </w:rPr>
        <w:t>R</w:t>
      </w:r>
      <w:r w:rsidR="00975584" w:rsidRPr="00CC2DCE">
        <w:rPr>
          <w:rFonts w:eastAsia="Calibri"/>
          <w:i/>
          <w:szCs w:val="22"/>
          <w:lang w:val="sr-Latn-ME"/>
        </w:rPr>
        <w:t>ij</w:t>
      </w:r>
      <w:r w:rsidRPr="00CC2DCE">
        <w:rPr>
          <w:rFonts w:eastAsia="Calibri"/>
          <w:i/>
          <w:szCs w:val="22"/>
          <w:lang w:val="sr-Latn-ME"/>
        </w:rPr>
        <w:t>etko</w:t>
      </w:r>
      <w:r w:rsidRPr="00CC2DCE">
        <w:rPr>
          <w:rFonts w:eastAsia="Calibri"/>
          <w:szCs w:val="22"/>
          <w:lang w:val="sr-Latn-ME"/>
        </w:rPr>
        <w:t>: narušen sluh</w:t>
      </w:r>
      <w:r w:rsidR="007734F8" w:rsidRPr="00CC2DCE">
        <w:rPr>
          <w:rFonts w:eastAsia="Calibri"/>
          <w:szCs w:val="22"/>
          <w:lang w:val="sr-Latn-ME"/>
        </w:rPr>
        <w:t>.</w:t>
      </w:r>
      <w:r w:rsidRPr="00CC2DCE">
        <w:rPr>
          <w:rFonts w:eastAsia="Calibri"/>
          <w:szCs w:val="22"/>
          <w:lang w:val="sr-Latn-ME"/>
        </w:rPr>
        <w:t xml:space="preserve"> </w:t>
      </w:r>
    </w:p>
    <w:p w14:paraId="37799FF0" w14:textId="77777777" w:rsidR="00382C21" w:rsidRPr="00CC2DCE" w:rsidRDefault="00382C21" w:rsidP="00FA5414">
      <w:pPr>
        <w:tabs>
          <w:tab w:val="clear" w:pos="284"/>
        </w:tabs>
        <w:rPr>
          <w:rFonts w:eastAsia="Calibri"/>
          <w:szCs w:val="22"/>
          <w:u w:val="single"/>
          <w:lang w:val="sr-Latn-ME"/>
        </w:rPr>
      </w:pPr>
    </w:p>
    <w:p w14:paraId="4FF9808B" w14:textId="6E50E8C4"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Vaskularni poremećaji</w:t>
      </w:r>
      <w:r w:rsidRPr="00CC2DCE">
        <w:rPr>
          <w:rFonts w:eastAsia="Calibri"/>
          <w:szCs w:val="22"/>
          <w:lang w:val="sr-Latn-ME"/>
        </w:rPr>
        <w:t>:</w:t>
      </w:r>
    </w:p>
    <w:p w14:paraId="31C543D7" w14:textId="77777777" w:rsidR="00382C21" w:rsidRPr="00CC2DCE" w:rsidRDefault="00C163FB" w:rsidP="00FA5414">
      <w:pPr>
        <w:tabs>
          <w:tab w:val="clear" w:pos="284"/>
        </w:tabs>
        <w:rPr>
          <w:rFonts w:eastAsia="Calibri"/>
          <w:szCs w:val="22"/>
          <w:lang w:val="sr-Latn-ME"/>
        </w:rPr>
      </w:pPr>
      <w:r w:rsidRPr="00CC2DCE">
        <w:rPr>
          <w:rFonts w:eastAsia="Calibri"/>
          <w:i/>
          <w:szCs w:val="22"/>
          <w:lang w:val="sr-Latn-ME"/>
        </w:rPr>
        <w:t>Povremeno</w:t>
      </w:r>
      <w:r w:rsidRPr="00CC2DCE">
        <w:rPr>
          <w:rFonts w:eastAsia="Calibri"/>
          <w:szCs w:val="22"/>
          <w:lang w:val="sr-Latn-ME"/>
        </w:rPr>
        <w:t>: napadi vrućine, hipotenzija</w:t>
      </w:r>
      <w:r w:rsidR="007734F8" w:rsidRPr="00CC2DCE">
        <w:rPr>
          <w:rFonts w:eastAsia="Calibri"/>
          <w:szCs w:val="22"/>
          <w:lang w:val="sr-Latn-ME"/>
        </w:rPr>
        <w:t>.</w:t>
      </w:r>
    </w:p>
    <w:p w14:paraId="77C865CB" w14:textId="30FE93DA" w:rsidR="00382C21" w:rsidRPr="00CC2DCE" w:rsidRDefault="00C163FB" w:rsidP="00FA5414">
      <w:pPr>
        <w:tabs>
          <w:tab w:val="clear" w:pos="284"/>
        </w:tabs>
        <w:rPr>
          <w:rFonts w:eastAsia="Calibri"/>
          <w:szCs w:val="22"/>
          <w:lang w:val="sr-Latn-ME"/>
        </w:rPr>
      </w:pPr>
      <w:r w:rsidRPr="00CC2DCE">
        <w:rPr>
          <w:rFonts w:eastAsia="Calibri"/>
          <w:i/>
          <w:szCs w:val="22"/>
          <w:lang w:val="sr-Latn-ME"/>
        </w:rPr>
        <w:t>R</w:t>
      </w:r>
      <w:r w:rsidR="00975584" w:rsidRPr="00CC2DCE">
        <w:rPr>
          <w:rFonts w:eastAsia="Calibri"/>
          <w:i/>
          <w:szCs w:val="22"/>
          <w:lang w:val="sr-Latn-ME"/>
        </w:rPr>
        <w:t>ij</w:t>
      </w:r>
      <w:r w:rsidRPr="00CC2DCE">
        <w:rPr>
          <w:rFonts w:eastAsia="Calibri"/>
          <w:i/>
          <w:szCs w:val="22"/>
          <w:lang w:val="sr-Latn-ME"/>
        </w:rPr>
        <w:t>etko</w:t>
      </w:r>
      <w:r w:rsidRPr="00CC2DCE">
        <w:rPr>
          <w:rFonts w:eastAsia="Calibri"/>
          <w:szCs w:val="22"/>
          <w:lang w:val="sr-Latn-ME"/>
        </w:rPr>
        <w:t>: hladni ekstremiteti, ortostatska hipotenzija</w:t>
      </w:r>
      <w:r w:rsidR="007734F8" w:rsidRPr="00CC2DCE">
        <w:rPr>
          <w:rFonts w:eastAsia="Calibri"/>
          <w:szCs w:val="22"/>
          <w:lang w:val="sr-Latn-ME"/>
        </w:rPr>
        <w:t>.</w:t>
      </w:r>
    </w:p>
    <w:p w14:paraId="5DF62304" w14:textId="77777777" w:rsidR="00382C21" w:rsidRPr="00CC2DCE" w:rsidRDefault="00382C21" w:rsidP="00FA5414">
      <w:pPr>
        <w:tabs>
          <w:tab w:val="clear" w:pos="284"/>
        </w:tabs>
        <w:rPr>
          <w:rFonts w:eastAsia="Calibri"/>
          <w:szCs w:val="22"/>
          <w:u w:val="single"/>
          <w:lang w:val="sr-Latn-ME"/>
        </w:rPr>
      </w:pPr>
    </w:p>
    <w:p w14:paraId="46AA3D79" w14:textId="77777777"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Respiratorni, torakalni i medijastinalni poremećaji</w:t>
      </w:r>
      <w:r w:rsidRPr="00CC2DCE">
        <w:rPr>
          <w:rFonts w:eastAsia="Calibri"/>
          <w:szCs w:val="22"/>
          <w:lang w:val="sr-Latn-ME"/>
        </w:rPr>
        <w:t>:</w:t>
      </w:r>
    </w:p>
    <w:p w14:paraId="0C052FD0" w14:textId="317AD45C" w:rsidR="00382C21" w:rsidRPr="00CC2DCE" w:rsidRDefault="00C163FB" w:rsidP="00FA5414">
      <w:pPr>
        <w:tabs>
          <w:tab w:val="clear" w:pos="284"/>
        </w:tabs>
        <w:rPr>
          <w:rFonts w:eastAsia="Calibri"/>
          <w:szCs w:val="22"/>
          <w:lang w:val="sr-Latn-ME"/>
        </w:rPr>
      </w:pPr>
      <w:r w:rsidRPr="00CC2DCE">
        <w:rPr>
          <w:rFonts w:eastAsia="Calibri"/>
          <w:i/>
          <w:szCs w:val="22"/>
          <w:lang w:val="sr-Latn-ME"/>
        </w:rPr>
        <w:t>Povremeno</w:t>
      </w:r>
      <w:r w:rsidRPr="00CC2DCE">
        <w:rPr>
          <w:rFonts w:eastAsia="Calibri"/>
          <w:szCs w:val="22"/>
          <w:lang w:val="sr-Latn-ME"/>
        </w:rPr>
        <w:t>: dispnea, kašalj, epistaksa</w:t>
      </w:r>
      <w:r w:rsidR="007734F8" w:rsidRPr="00CC2DCE">
        <w:rPr>
          <w:rFonts w:eastAsia="Calibri"/>
          <w:szCs w:val="22"/>
          <w:lang w:val="sr-Latn-ME"/>
        </w:rPr>
        <w:t>.</w:t>
      </w:r>
    </w:p>
    <w:p w14:paraId="3E0804C5" w14:textId="4650BEDB" w:rsidR="00382C21" w:rsidRPr="00CC2DCE" w:rsidRDefault="00C163FB" w:rsidP="00FA5414">
      <w:pPr>
        <w:tabs>
          <w:tab w:val="clear" w:pos="284"/>
        </w:tabs>
        <w:rPr>
          <w:rFonts w:eastAsia="Calibri"/>
          <w:szCs w:val="22"/>
          <w:lang w:val="sr-Latn-ME"/>
        </w:rPr>
      </w:pPr>
      <w:r w:rsidRPr="00CC2DCE">
        <w:rPr>
          <w:rFonts w:eastAsia="Calibri"/>
          <w:i/>
          <w:szCs w:val="22"/>
          <w:lang w:val="sr-Latn-ME"/>
        </w:rPr>
        <w:t>R</w:t>
      </w:r>
      <w:r w:rsidR="00016A3B" w:rsidRPr="00CC2DCE">
        <w:rPr>
          <w:rFonts w:eastAsia="Calibri"/>
          <w:i/>
          <w:szCs w:val="22"/>
          <w:lang w:val="sr-Latn-ME"/>
        </w:rPr>
        <w:t>ij</w:t>
      </w:r>
      <w:r w:rsidRPr="00CC2DCE">
        <w:rPr>
          <w:rFonts w:eastAsia="Calibri"/>
          <w:i/>
          <w:szCs w:val="22"/>
          <w:lang w:val="sr-Latn-ME"/>
        </w:rPr>
        <w:t>etko</w:t>
      </w:r>
      <w:r w:rsidRPr="00CC2DCE">
        <w:rPr>
          <w:rFonts w:eastAsia="Calibri"/>
          <w:szCs w:val="22"/>
          <w:lang w:val="sr-Latn-ME"/>
        </w:rPr>
        <w:t xml:space="preserve">: </w:t>
      </w:r>
      <w:r w:rsidR="007734F8" w:rsidRPr="00CC2DCE">
        <w:rPr>
          <w:rFonts w:eastAsia="Calibri"/>
          <w:szCs w:val="22"/>
          <w:lang w:val="sr-Latn-ME"/>
        </w:rPr>
        <w:t>stezanje u grlu.</w:t>
      </w:r>
    </w:p>
    <w:p w14:paraId="54ABDAF9" w14:textId="77777777" w:rsidR="00382C21" w:rsidRPr="00CC2DCE" w:rsidRDefault="00382C21" w:rsidP="00FA5414">
      <w:pPr>
        <w:tabs>
          <w:tab w:val="clear" w:pos="284"/>
        </w:tabs>
        <w:rPr>
          <w:rFonts w:eastAsia="Calibri"/>
          <w:szCs w:val="22"/>
          <w:u w:val="single"/>
          <w:lang w:val="sr-Latn-ME"/>
        </w:rPr>
      </w:pPr>
    </w:p>
    <w:p w14:paraId="5FFC6164" w14:textId="77777777"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Gastrointestinalni poremećaji</w:t>
      </w:r>
      <w:r w:rsidRPr="00CC2DCE">
        <w:rPr>
          <w:rFonts w:eastAsia="Calibri"/>
          <w:szCs w:val="22"/>
          <w:lang w:val="sr-Latn-ME"/>
        </w:rPr>
        <w:t>:</w:t>
      </w:r>
    </w:p>
    <w:p w14:paraId="7031187C" w14:textId="3B32DFB4" w:rsidR="00382C21" w:rsidRPr="00CC2DCE" w:rsidRDefault="00C163FB" w:rsidP="00FA5414">
      <w:pPr>
        <w:tabs>
          <w:tab w:val="clear" w:pos="284"/>
        </w:tabs>
        <w:rPr>
          <w:rFonts w:eastAsia="Calibri"/>
          <w:szCs w:val="22"/>
          <w:lang w:val="sr-Latn-ME"/>
        </w:rPr>
      </w:pPr>
      <w:r w:rsidRPr="00CC2DCE">
        <w:rPr>
          <w:rFonts w:eastAsia="Calibri"/>
          <w:i/>
          <w:szCs w:val="22"/>
          <w:lang w:val="sr-Latn-ME"/>
        </w:rPr>
        <w:t>Često</w:t>
      </w:r>
      <w:r w:rsidRPr="00CC2DCE">
        <w:rPr>
          <w:rFonts w:eastAsia="Calibri"/>
          <w:szCs w:val="22"/>
          <w:lang w:val="sr-Latn-ME"/>
        </w:rPr>
        <w:t xml:space="preserve">: </w:t>
      </w:r>
      <w:r w:rsidR="007734F8" w:rsidRPr="00CC2DCE">
        <w:rPr>
          <w:rFonts w:eastAsia="Calibri"/>
          <w:szCs w:val="22"/>
          <w:lang w:val="sr-Latn-ME"/>
        </w:rPr>
        <w:t>kons</w:t>
      </w:r>
      <w:r w:rsidRPr="00CC2DCE">
        <w:rPr>
          <w:rFonts w:eastAsia="Calibri"/>
          <w:szCs w:val="22"/>
          <w:lang w:val="sr-Latn-ME"/>
        </w:rPr>
        <w:t>tipacija, povraćanje, mučnina</w:t>
      </w:r>
      <w:r w:rsidR="007734F8" w:rsidRPr="00CC2DCE">
        <w:rPr>
          <w:rFonts w:eastAsia="Calibri"/>
          <w:szCs w:val="22"/>
          <w:lang w:val="sr-Latn-ME"/>
        </w:rPr>
        <w:t>.</w:t>
      </w:r>
    </w:p>
    <w:p w14:paraId="2685411D" w14:textId="77777777" w:rsidR="00382C21" w:rsidRPr="00CC2DCE" w:rsidRDefault="00C163FB" w:rsidP="00FA5414">
      <w:pPr>
        <w:tabs>
          <w:tab w:val="clear" w:pos="284"/>
        </w:tabs>
        <w:rPr>
          <w:rFonts w:eastAsia="Calibri"/>
          <w:szCs w:val="22"/>
          <w:lang w:val="sr-Latn-ME"/>
        </w:rPr>
      </w:pPr>
      <w:r w:rsidRPr="00CC2DCE">
        <w:rPr>
          <w:rFonts w:eastAsia="Calibri"/>
          <w:i/>
          <w:szCs w:val="22"/>
          <w:lang w:val="sr-Latn-ME"/>
        </w:rPr>
        <w:t>Povremeno</w:t>
      </w:r>
      <w:r w:rsidRPr="00CC2DCE">
        <w:rPr>
          <w:rFonts w:eastAsia="Calibri"/>
          <w:szCs w:val="22"/>
          <w:lang w:val="sr-Latn-ME"/>
        </w:rPr>
        <w:t>: bol u abdomenu, suva usta, dispepsija, flatulencije, nelagodnost u stomaku</w:t>
      </w:r>
      <w:r w:rsidR="007734F8" w:rsidRPr="00CC2DCE">
        <w:rPr>
          <w:rFonts w:eastAsia="Calibri"/>
          <w:szCs w:val="22"/>
          <w:lang w:val="sr-Latn-ME"/>
        </w:rPr>
        <w:t>.</w:t>
      </w:r>
    </w:p>
    <w:p w14:paraId="611FB6F2" w14:textId="040E4E98" w:rsidR="00382C21" w:rsidRPr="00CC2DCE" w:rsidRDefault="00C163FB" w:rsidP="00FA5414">
      <w:pPr>
        <w:tabs>
          <w:tab w:val="clear" w:pos="284"/>
        </w:tabs>
        <w:rPr>
          <w:rFonts w:eastAsia="Calibri"/>
          <w:szCs w:val="22"/>
          <w:lang w:val="sr-Latn-ME"/>
        </w:rPr>
      </w:pPr>
      <w:r w:rsidRPr="00CC2DCE">
        <w:rPr>
          <w:rFonts w:eastAsia="Calibri"/>
          <w:i/>
          <w:szCs w:val="22"/>
          <w:lang w:val="sr-Latn-ME"/>
        </w:rPr>
        <w:t>R</w:t>
      </w:r>
      <w:r w:rsidR="00975584" w:rsidRPr="00CC2DCE">
        <w:rPr>
          <w:rFonts w:eastAsia="Calibri"/>
          <w:i/>
          <w:szCs w:val="22"/>
          <w:lang w:val="sr-Latn-ME"/>
        </w:rPr>
        <w:t>ij</w:t>
      </w:r>
      <w:r w:rsidRPr="00CC2DCE">
        <w:rPr>
          <w:rFonts w:eastAsia="Calibri"/>
          <w:i/>
          <w:szCs w:val="22"/>
          <w:lang w:val="sr-Latn-ME"/>
        </w:rPr>
        <w:t>etko</w:t>
      </w:r>
      <w:r w:rsidRPr="00CC2DCE">
        <w:rPr>
          <w:rFonts w:eastAsia="Calibri"/>
          <w:szCs w:val="22"/>
          <w:lang w:val="sr-Latn-ME"/>
        </w:rPr>
        <w:t>: pankreatitis, erozivni duodenitis, oralna hipoestezija</w:t>
      </w:r>
      <w:r w:rsidR="007734F8" w:rsidRPr="00CC2DCE">
        <w:rPr>
          <w:rFonts w:eastAsia="Calibri"/>
          <w:szCs w:val="22"/>
          <w:lang w:val="sr-Latn-ME"/>
        </w:rPr>
        <w:t>.</w:t>
      </w:r>
    </w:p>
    <w:p w14:paraId="18BA51B6" w14:textId="77777777" w:rsidR="00382C21" w:rsidRPr="00CC2DCE" w:rsidRDefault="00382C21" w:rsidP="00FA5414">
      <w:pPr>
        <w:tabs>
          <w:tab w:val="clear" w:pos="284"/>
        </w:tabs>
        <w:rPr>
          <w:rFonts w:eastAsia="Calibri"/>
          <w:szCs w:val="22"/>
          <w:u w:val="single"/>
          <w:lang w:val="sr-Latn-ME"/>
        </w:rPr>
      </w:pPr>
    </w:p>
    <w:p w14:paraId="3EDD66E5" w14:textId="29BCC872"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Poremećaji kože i potkožnog tkiva</w:t>
      </w:r>
      <w:r w:rsidRPr="00CC2DCE">
        <w:rPr>
          <w:rFonts w:eastAsia="Calibri"/>
          <w:szCs w:val="22"/>
          <w:lang w:val="sr-Latn-ME"/>
        </w:rPr>
        <w:t>:</w:t>
      </w:r>
    </w:p>
    <w:p w14:paraId="4EC1265F" w14:textId="77777777" w:rsidR="00382C21" w:rsidRPr="00CC2DCE" w:rsidRDefault="00C163FB" w:rsidP="00FA5414">
      <w:pPr>
        <w:tabs>
          <w:tab w:val="clear" w:pos="284"/>
        </w:tabs>
        <w:rPr>
          <w:rFonts w:eastAsia="Calibri"/>
          <w:szCs w:val="22"/>
          <w:lang w:val="sr-Latn-ME"/>
        </w:rPr>
      </w:pPr>
      <w:r w:rsidRPr="00CC2DCE">
        <w:rPr>
          <w:rFonts w:eastAsia="Calibri"/>
          <w:i/>
          <w:szCs w:val="22"/>
          <w:lang w:val="sr-Latn-ME"/>
        </w:rPr>
        <w:t>Povremeno</w:t>
      </w:r>
      <w:r w:rsidRPr="00CC2DCE">
        <w:rPr>
          <w:rFonts w:eastAsia="Calibri"/>
          <w:szCs w:val="22"/>
          <w:lang w:val="sr-Latn-ME"/>
        </w:rPr>
        <w:t>: pruritus, hiperhidroza</w:t>
      </w:r>
      <w:r w:rsidR="007734F8" w:rsidRPr="00CC2DCE">
        <w:rPr>
          <w:rFonts w:eastAsia="Calibri"/>
          <w:szCs w:val="22"/>
          <w:lang w:val="sr-Latn-ME"/>
        </w:rPr>
        <w:t>.</w:t>
      </w:r>
    </w:p>
    <w:p w14:paraId="62E9F9C7" w14:textId="33E9D44B" w:rsidR="00382C21" w:rsidRPr="00CC2DCE" w:rsidRDefault="00C163FB" w:rsidP="00FA5414">
      <w:pPr>
        <w:tabs>
          <w:tab w:val="clear" w:pos="284"/>
        </w:tabs>
        <w:rPr>
          <w:rFonts w:eastAsia="Calibri"/>
          <w:szCs w:val="22"/>
          <w:lang w:val="sr-Latn-ME"/>
        </w:rPr>
      </w:pPr>
      <w:r w:rsidRPr="00CC2DCE">
        <w:rPr>
          <w:rFonts w:eastAsia="Calibri"/>
          <w:i/>
          <w:szCs w:val="22"/>
          <w:lang w:val="sr-Latn-ME"/>
        </w:rPr>
        <w:t>R</w:t>
      </w:r>
      <w:r w:rsidR="00975584" w:rsidRPr="00CC2DCE">
        <w:rPr>
          <w:rFonts w:eastAsia="Calibri"/>
          <w:i/>
          <w:szCs w:val="22"/>
          <w:lang w:val="sr-Latn-ME"/>
        </w:rPr>
        <w:t>ij</w:t>
      </w:r>
      <w:r w:rsidRPr="00CC2DCE">
        <w:rPr>
          <w:rFonts w:eastAsia="Calibri"/>
          <w:i/>
          <w:szCs w:val="22"/>
          <w:lang w:val="sr-Latn-ME"/>
        </w:rPr>
        <w:t>etko</w:t>
      </w:r>
      <w:r w:rsidRPr="00CC2DCE">
        <w:rPr>
          <w:rFonts w:eastAsia="Calibri"/>
          <w:szCs w:val="22"/>
          <w:lang w:val="sr-Latn-ME"/>
        </w:rPr>
        <w:t>: angioedem, alergijski dermatitis, urtikarija, hladan znoj, osip</w:t>
      </w:r>
      <w:r w:rsidR="007734F8" w:rsidRPr="00CC2DCE">
        <w:rPr>
          <w:rFonts w:eastAsia="Calibri"/>
          <w:szCs w:val="22"/>
          <w:lang w:val="sr-Latn-ME"/>
        </w:rPr>
        <w:t>.</w:t>
      </w:r>
    </w:p>
    <w:p w14:paraId="45203D61" w14:textId="77777777" w:rsidR="00382C21" w:rsidRPr="00CC2DCE" w:rsidRDefault="00382C21" w:rsidP="00FA5414">
      <w:pPr>
        <w:tabs>
          <w:tab w:val="clear" w:pos="284"/>
        </w:tabs>
        <w:rPr>
          <w:rFonts w:eastAsia="Calibri"/>
          <w:szCs w:val="22"/>
          <w:u w:val="single"/>
          <w:lang w:val="sr-Latn-ME"/>
        </w:rPr>
      </w:pPr>
    </w:p>
    <w:p w14:paraId="00DF9646" w14:textId="2602DD72" w:rsidR="00382C21" w:rsidRPr="00CC2DCE" w:rsidRDefault="00C163FB" w:rsidP="00FA5414">
      <w:pPr>
        <w:tabs>
          <w:tab w:val="clear" w:pos="284"/>
        </w:tabs>
        <w:rPr>
          <w:rFonts w:eastAsia="Calibri"/>
          <w:szCs w:val="22"/>
          <w:u w:val="single"/>
          <w:lang w:val="sr-Latn-ME"/>
        </w:rPr>
      </w:pPr>
      <w:r w:rsidRPr="00CC2DCE">
        <w:rPr>
          <w:rFonts w:eastAsia="Calibri"/>
          <w:szCs w:val="22"/>
          <w:u w:val="single"/>
          <w:lang w:val="sr-Latn-ME"/>
        </w:rPr>
        <w:t>Poremećaji mišićno-koštanog sistema i vezivnog tkiva</w:t>
      </w:r>
    </w:p>
    <w:p w14:paraId="1C949B5A" w14:textId="77777777" w:rsidR="00382C21" w:rsidRPr="00CC2DCE" w:rsidRDefault="00C163FB" w:rsidP="00FA5414">
      <w:pPr>
        <w:tabs>
          <w:tab w:val="clear" w:pos="284"/>
        </w:tabs>
        <w:rPr>
          <w:rFonts w:eastAsia="Calibri"/>
          <w:szCs w:val="22"/>
          <w:lang w:val="sr-Latn-ME"/>
        </w:rPr>
      </w:pPr>
      <w:r w:rsidRPr="00CC2DCE">
        <w:rPr>
          <w:rFonts w:eastAsia="Calibri"/>
          <w:i/>
          <w:szCs w:val="22"/>
          <w:lang w:val="sr-Latn-ME"/>
        </w:rPr>
        <w:t>Povremeno</w:t>
      </w:r>
      <w:r w:rsidRPr="00CC2DCE">
        <w:rPr>
          <w:rFonts w:eastAsia="Calibri"/>
          <w:szCs w:val="22"/>
          <w:lang w:val="sr-Latn-ME"/>
        </w:rPr>
        <w:t>: bolovi u ekstremitetima, grčevi u mišićima, oticanje zglobova, slabost mišića</w:t>
      </w:r>
      <w:r w:rsidR="007734F8" w:rsidRPr="00CC2DCE">
        <w:rPr>
          <w:rFonts w:eastAsia="Calibri"/>
          <w:szCs w:val="22"/>
          <w:lang w:val="sr-Latn-ME"/>
        </w:rPr>
        <w:t>.</w:t>
      </w:r>
    </w:p>
    <w:p w14:paraId="0C188DB6" w14:textId="77777777" w:rsidR="00382C21" w:rsidRPr="00CC2DCE" w:rsidRDefault="00382C21" w:rsidP="00FA5414">
      <w:pPr>
        <w:tabs>
          <w:tab w:val="clear" w:pos="284"/>
        </w:tabs>
        <w:rPr>
          <w:rFonts w:eastAsia="Calibri"/>
          <w:szCs w:val="22"/>
          <w:u w:val="single"/>
          <w:lang w:val="sr-Latn-ME"/>
        </w:rPr>
      </w:pPr>
    </w:p>
    <w:p w14:paraId="25013F12" w14:textId="0710C797" w:rsidR="00382C21" w:rsidRPr="00CC2DCE" w:rsidRDefault="00C163FB" w:rsidP="00FA5414">
      <w:pPr>
        <w:tabs>
          <w:tab w:val="clear" w:pos="284"/>
        </w:tabs>
        <w:rPr>
          <w:rFonts w:eastAsia="Calibri"/>
          <w:szCs w:val="22"/>
          <w:u w:val="single"/>
          <w:lang w:val="sr-Latn-ME"/>
        </w:rPr>
      </w:pPr>
      <w:r w:rsidRPr="00CC2DCE">
        <w:rPr>
          <w:rFonts w:eastAsia="Calibri"/>
          <w:szCs w:val="22"/>
          <w:u w:val="single"/>
          <w:lang w:val="sr-Latn-ME"/>
        </w:rPr>
        <w:t xml:space="preserve">Poremećaji bubrega i urinarnog sistema: </w:t>
      </w:r>
    </w:p>
    <w:p w14:paraId="3BDD5D5C" w14:textId="29C5AB65" w:rsidR="00382C21" w:rsidRPr="00CC2DCE" w:rsidRDefault="00C163FB" w:rsidP="00FA5414">
      <w:pPr>
        <w:tabs>
          <w:tab w:val="clear" w:pos="284"/>
        </w:tabs>
        <w:rPr>
          <w:rFonts w:eastAsia="Calibri"/>
          <w:szCs w:val="22"/>
          <w:lang w:val="sr-Latn-ME"/>
        </w:rPr>
      </w:pPr>
      <w:r w:rsidRPr="00CC2DCE">
        <w:rPr>
          <w:rFonts w:eastAsia="Calibri"/>
          <w:i/>
          <w:szCs w:val="22"/>
          <w:lang w:val="sr-Latn-ME"/>
        </w:rPr>
        <w:t>Povremeno</w:t>
      </w:r>
      <w:r w:rsidRPr="00CC2DCE">
        <w:rPr>
          <w:rFonts w:eastAsia="Calibri"/>
          <w:szCs w:val="22"/>
          <w:lang w:val="sr-Latn-ME"/>
        </w:rPr>
        <w:t>: di</w:t>
      </w:r>
      <w:r w:rsidR="007734F8" w:rsidRPr="00CC2DCE">
        <w:rPr>
          <w:rFonts w:eastAsia="Calibri"/>
          <w:szCs w:val="22"/>
          <w:lang w:val="sr-Latn-ME"/>
        </w:rPr>
        <w:t>z</w:t>
      </w:r>
      <w:r w:rsidRPr="00CC2DCE">
        <w:rPr>
          <w:rFonts w:eastAsia="Calibri"/>
          <w:szCs w:val="22"/>
          <w:lang w:val="sr-Latn-ME"/>
        </w:rPr>
        <w:t>urija, hematurija, hromaturija</w:t>
      </w:r>
      <w:r w:rsidR="007734F8" w:rsidRPr="00CC2DCE">
        <w:rPr>
          <w:rFonts w:eastAsia="Calibri"/>
          <w:szCs w:val="22"/>
          <w:lang w:val="sr-Latn-ME"/>
        </w:rPr>
        <w:t>.</w:t>
      </w:r>
    </w:p>
    <w:p w14:paraId="36535D04" w14:textId="2C820821" w:rsidR="00382C21" w:rsidRPr="00CC2DCE" w:rsidRDefault="00C163FB" w:rsidP="00FA5414">
      <w:pPr>
        <w:tabs>
          <w:tab w:val="clear" w:pos="284"/>
        </w:tabs>
        <w:rPr>
          <w:rFonts w:eastAsia="Calibri"/>
          <w:szCs w:val="22"/>
          <w:lang w:val="sr-Latn-ME"/>
        </w:rPr>
      </w:pPr>
      <w:r w:rsidRPr="00CC2DCE">
        <w:rPr>
          <w:rFonts w:eastAsia="Calibri"/>
          <w:i/>
          <w:szCs w:val="22"/>
          <w:lang w:val="sr-Latn-ME"/>
        </w:rPr>
        <w:t>R</w:t>
      </w:r>
      <w:r w:rsidR="00975584" w:rsidRPr="00CC2DCE">
        <w:rPr>
          <w:rFonts w:eastAsia="Calibri"/>
          <w:i/>
          <w:szCs w:val="22"/>
          <w:lang w:val="sr-Latn-ME"/>
        </w:rPr>
        <w:t>ij</w:t>
      </w:r>
      <w:r w:rsidRPr="00CC2DCE">
        <w:rPr>
          <w:rFonts w:eastAsia="Calibri"/>
          <w:i/>
          <w:szCs w:val="22"/>
          <w:lang w:val="sr-Latn-ME"/>
        </w:rPr>
        <w:t>etko</w:t>
      </w:r>
      <w:r w:rsidRPr="00CC2DCE">
        <w:rPr>
          <w:rFonts w:eastAsia="Calibri"/>
          <w:szCs w:val="22"/>
          <w:lang w:val="sr-Latn-ME"/>
        </w:rPr>
        <w:t>: akutna insuficijencija bubrega, urinarna retencija</w:t>
      </w:r>
      <w:r w:rsidR="007734F8" w:rsidRPr="00CC2DCE">
        <w:rPr>
          <w:rFonts w:eastAsia="Calibri"/>
          <w:szCs w:val="22"/>
          <w:lang w:val="sr-Latn-ME"/>
        </w:rPr>
        <w:t>.</w:t>
      </w:r>
    </w:p>
    <w:p w14:paraId="3724224B" w14:textId="77777777" w:rsidR="00382C21" w:rsidRPr="00CC2DCE" w:rsidRDefault="00382C21" w:rsidP="00FA5414">
      <w:pPr>
        <w:tabs>
          <w:tab w:val="clear" w:pos="284"/>
        </w:tabs>
        <w:rPr>
          <w:rFonts w:eastAsia="Calibri"/>
          <w:szCs w:val="22"/>
          <w:u w:val="single"/>
          <w:lang w:val="sr-Latn-ME"/>
        </w:rPr>
      </w:pPr>
    </w:p>
    <w:p w14:paraId="004467CC" w14:textId="1F4D1CBB" w:rsidR="00382C21" w:rsidRPr="00CC2DCE" w:rsidRDefault="00C163FB" w:rsidP="00FA5414">
      <w:pPr>
        <w:tabs>
          <w:tab w:val="clear" w:pos="284"/>
        </w:tabs>
        <w:rPr>
          <w:rFonts w:eastAsia="Calibri"/>
          <w:szCs w:val="22"/>
          <w:u w:val="single"/>
          <w:lang w:val="sr-Latn-ME"/>
        </w:rPr>
      </w:pPr>
      <w:r w:rsidRPr="00CC2DCE">
        <w:rPr>
          <w:rFonts w:eastAsia="Calibri"/>
          <w:szCs w:val="22"/>
          <w:u w:val="single"/>
          <w:lang w:val="sr-Latn-ME"/>
        </w:rPr>
        <w:t>Poremećaji reproduktivnog sistema i dojki:</w:t>
      </w:r>
    </w:p>
    <w:p w14:paraId="5B4EBAB3" w14:textId="6C540002" w:rsidR="00382C21" w:rsidRPr="00CC2DCE" w:rsidRDefault="00C163FB" w:rsidP="00FA5414">
      <w:pPr>
        <w:tabs>
          <w:tab w:val="clear" w:pos="284"/>
        </w:tabs>
        <w:rPr>
          <w:rFonts w:eastAsia="Calibri"/>
          <w:szCs w:val="22"/>
          <w:lang w:val="sr-Latn-ME"/>
        </w:rPr>
      </w:pPr>
      <w:r w:rsidRPr="00CC2DCE">
        <w:rPr>
          <w:rFonts w:eastAsia="Calibri"/>
          <w:i/>
          <w:szCs w:val="22"/>
          <w:lang w:val="sr-Latn-ME"/>
        </w:rPr>
        <w:t>R</w:t>
      </w:r>
      <w:r w:rsidR="00975584" w:rsidRPr="00CC2DCE">
        <w:rPr>
          <w:rFonts w:eastAsia="Calibri"/>
          <w:i/>
          <w:szCs w:val="22"/>
          <w:lang w:val="sr-Latn-ME"/>
        </w:rPr>
        <w:t>ij</w:t>
      </w:r>
      <w:r w:rsidRPr="00CC2DCE">
        <w:rPr>
          <w:rFonts w:eastAsia="Calibri"/>
          <w:i/>
          <w:szCs w:val="22"/>
          <w:lang w:val="sr-Latn-ME"/>
        </w:rPr>
        <w:t>etko</w:t>
      </w:r>
      <w:r w:rsidRPr="00CC2DCE">
        <w:rPr>
          <w:rFonts w:eastAsia="Calibri"/>
          <w:szCs w:val="22"/>
          <w:lang w:val="sr-Latn-ME"/>
        </w:rPr>
        <w:t>: erektilna difunkcija</w:t>
      </w:r>
      <w:r w:rsidR="007734F8" w:rsidRPr="00CC2DCE">
        <w:rPr>
          <w:rFonts w:eastAsia="Calibri"/>
          <w:szCs w:val="22"/>
          <w:lang w:val="sr-Latn-ME"/>
        </w:rPr>
        <w:t>.</w:t>
      </w:r>
    </w:p>
    <w:p w14:paraId="765D4AB4" w14:textId="77777777" w:rsidR="00382C21" w:rsidRPr="00CC2DCE" w:rsidRDefault="00382C21" w:rsidP="00FA5414">
      <w:pPr>
        <w:tabs>
          <w:tab w:val="clear" w:pos="284"/>
        </w:tabs>
        <w:rPr>
          <w:rFonts w:eastAsia="Calibri"/>
          <w:szCs w:val="22"/>
          <w:u w:val="single"/>
          <w:lang w:val="sr-Latn-ME"/>
        </w:rPr>
      </w:pPr>
    </w:p>
    <w:p w14:paraId="7407D645" w14:textId="5CBA3C25"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Opšti poremećaji i reakcije na m</w:t>
      </w:r>
      <w:r w:rsidR="00065CEF" w:rsidRPr="00CC2DCE">
        <w:rPr>
          <w:rFonts w:eastAsia="Calibri"/>
          <w:szCs w:val="22"/>
          <w:u w:val="single"/>
          <w:lang w:val="sr-Latn-ME"/>
        </w:rPr>
        <w:t>j</w:t>
      </w:r>
      <w:r w:rsidRPr="00CC2DCE">
        <w:rPr>
          <w:rFonts w:eastAsia="Calibri"/>
          <w:szCs w:val="22"/>
          <w:u w:val="single"/>
          <w:lang w:val="sr-Latn-ME"/>
        </w:rPr>
        <w:t>estu prim</w:t>
      </w:r>
      <w:r w:rsidR="00065CEF" w:rsidRPr="00CC2DCE">
        <w:rPr>
          <w:rFonts w:eastAsia="Calibri"/>
          <w:szCs w:val="22"/>
          <w:u w:val="single"/>
          <w:lang w:val="sr-Latn-ME"/>
        </w:rPr>
        <w:t>j</w:t>
      </w:r>
      <w:r w:rsidRPr="00CC2DCE">
        <w:rPr>
          <w:rFonts w:eastAsia="Calibri"/>
          <w:szCs w:val="22"/>
          <w:u w:val="single"/>
          <w:lang w:val="sr-Latn-ME"/>
        </w:rPr>
        <w:t>ene</w:t>
      </w:r>
      <w:r w:rsidRPr="00CC2DCE">
        <w:rPr>
          <w:rFonts w:eastAsia="Calibri"/>
          <w:szCs w:val="22"/>
          <w:lang w:val="sr-Latn-ME"/>
        </w:rPr>
        <w:t>:</w:t>
      </w:r>
    </w:p>
    <w:p w14:paraId="6BB41112" w14:textId="77777777" w:rsidR="00382C21" w:rsidRPr="00CC2DCE" w:rsidRDefault="00C163FB" w:rsidP="00FA5414">
      <w:pPr>
        <w:tabs>
          <w:tab w:val="clear" w:pos="284"/>
        </w:tabs>
        <w:rPr>
          <w:rFonts w:eastAsia="Calibri"/>
          <w:szCs w:val="22"/>
          <w:lang w:val="sr-Latn-ME"/>
        </w:rPr>
      </w:pPr>
      <w:r w:rsidRPr="00CC2DCE">
        <w:rPr>
          <w:rFonts w:eastAsia="Calibri"/>
          <w:i/>
          <w:szCs w:val="22"/>
          <w:lang w:val="sr-Latn-ME"/>
        </w:rPr>
        <w:t>Često</w:t>
      </w:r>
      <w:r w:rsidRPr="00CC2DCE">
        <w:rPr>
          <w:rFonts w:eastAsia="Calibri"/>
          <w:szCs w:val="22"/>
          <w:lang w:val="sr-Latn-ME"/>
        </w:rPr>
        <w:t>: astenija.</w:t>
      </w:r>
    </w:p>
    <w:p w14:paraId="75FFD10D" w14:textId="77777777" w:rsidR="00382C21" w:rsidRPr="00CC2DCE" w:rsidRDefault="00C163FB" w:rsidP="00FA5414">
      <w:pPr>
        <w:tabs>
          <w:tab w:val="clear" w:pos="284"/>
        </w:tabs>
        <w:rPr>
          <w:rFonts w:eastAsia="Calibri"/>
          <w:szCs w:val="22"/>
          <w:lang w:val="sr-Latn-ME"/>
        </w:rPr>
      </w:pPr>
      <w:r w:rsidRPr="00CC2DCE">
        <w:rPr>
          <w:rFonts w:eastAsia="Calibri"/>
          <w:i/>
          <w:szCs w:val="22"/>
          <w:lang w:val="sr-Latn-ME"/>
        </w:rPr>
        <w:t>Povremeno</w:t>
      </w:r>
      <w:r w:rsidRPr="00CC2DCE">
        <w:rPr>
          <w:rFonts w:eastAsia="Calibri"/>
          <w:szCs w:val="22"/>
          <w:lang w:val="sr-Latn-ME"/>
        </w:rPr>
        <w:t>: umor, periferni edem</w:t>
      </w:r>
      <w:r w:rsidR="007734F8" w:rsidRPr="00CC2DCE">
        <w:rPr>
          <w:rFonts w:eastAsia="Calibri"/>
          <w:szCs w:val="22"/>
          <w:lang w:val="sr-Latn-ME"/>
        </w:rPr>
        <w:t>.</w:t>
      </w:r>
    </w:p>
    <w:p w14:paraId="7203E71E" w14:textId="77777777" w:rsidR="00382C21" w:rsidRPr="00CC2DCE" w:rsidRDefault="00382C21" w:rsidP="00FA5414">
      <w:pPr>
        <w:tabs>
          <w:tab w:val="clear" w:pos="284"/>
        </w:tabs>
        <w:rPr>
          <w:rFonts w:eastAsia="Calibri"/>
          <w:szCs w:val="22"/>
          <w:u w:val="single"/>
          <w:lang w:val="sr-Latn-ME"/>
        </w:rPr>
      </w:pPr>
    </w:p>
    <w:p w14:paraId="1AC64C6F" w14:textId="760E0893" w:rsidR="00382C21" w:rsidRPr="00CC2DCE" w:rsidRDefault="007734F8" w:rsidP="00FA5414">
      <w:pPr>
        <w:tabs>
          <w:tab w:val="clear" w:pos="284"/>
        </w:tabs>
        <w:rPr>
          <w:rFonts w:eastAsia="Calibri"/>
          <w:szCs w:val="22"/>
          <w:lang w:val="sr-Latn-ME"/>
        </w:rPr>
      </w:pPr>
      <w:r w:rsidRPr="00CC2DCE">
        <w:rPr>
          <w:rFonts w:eastAsia="Calibri"/>
          <w:szCs w:val="22"/>
          <w:u w:val="single"/>
          <w:lang w:val="sr-Latn-ME"/>
        </w:rPr>
        <w:t>I</w:t>
      </w:r>
      <w:r w:rsidR="00C163FB" w:rsidRPr="00CC2DCE">
        <w:rPr>
          <w:rFonts w:eastAsia="Calibri"/>
          <w:szCs w:val="22"/>
          <w:u w:val="single"/>
          <w:lang w:val="sr-Latn-ME"/>
        </w:rPr>
        <w:t>spitivanja</w:t>
      </w:r>
      <w:r w:rsidR="00C163FB" w:rsidRPr="00CC2DCE">
        <w:rPr>
          <w:rFonts w:eastAsia="Calibri"/>
          <w:szCs w:val="22"/>
          <w:lang w:val="sr-Latn-ME"/>
        </w:rPr>
        <w:t xml:space="preserve">: </w:t>
      </w:r>
    </w:p>
    <w:p w14:paraId="446EEC68" w14:textId="56E64BE5" w:rsidR="00382C21" w:rsidRPr="00CC2DCE" w:rsidRDefault="00C163FB" w:rsidP="00FA5414">
      <w:pPr>
        <w:tabs>
          <w:tab w:val="clear" w:pos="284"/>
        </w:tabs>
        <w:rPr>
          <w:rFonts w:eastAsia="Calibri"/>
          <w:szCs w:val="22"/>
          <w:lang w:val="sr-Latn-ME"/>
        </w:rPr>
      </w:pPr>
      <w:r w:rsidRPr="00CC2DCE">
        <w:rPr>
          <w:rFonts w:eastAsia="Calibri"/>
          <w:i/>
          <w:szCs w:val="22"/>
          <w:lang w:val="sr-Latn-ME"/>
        </w:rPr>
        <w:t>Povremeno</w:t>
      </w:r>
      <w:r w:rsidRPr="00CC2DCE">
        <w:rPr>
          <w:rFonts w:eastAsia="Calibri"/>
          <w:szCs w:val="22"/>
          <w:lang w:val="sr-Latn-ME"/>
        </w:rPr>
        <w:t xml:space="preserve">: povećana </w:t>
      </w:r>
      <w:r w:rsidR="007734F8" w:rsidRPr="00CC2DCE">
        <w:rPr>
          <w:rFonts w:eastAsia="Calibri"/>
          <w:szCs w:val="22"/>
          <w:lang w:val="sr-Latn-ME"/>
        </w:rPr>
        <w:t xml:space="preserve">koncentracija </w:t>
      </w:r>
      <w:r w:rsidRPr="00CC2DCE">
        <w:rPr>
          <w:rFonts w:eastAsia="Calibri"/>
          <w:szCs w:val="22"/>
          <w:lang w:val="sr-Latn-ME"/>
        </w:rPr>
        <w:t xml:space="preserve">kreatinina u krvi, povećana </w:t>
      </w:r>
      <w:r w:rsidR="007734F8" w:rsidRPr="00CC2DCE">
        <w:rPr>
          <w:rFonts w:eastAsia="Calibri"/>
          <w:szCs w:val="22"/>
          <w:lang w:val="sr-Latn-ME"/>
        </w:rPr>
        <w:t xml:space="preserve">koncentracija uree </w:t>
      </w:r>
      <w:r w:rsidRPr="00CC2DCE">
        <w:rPr>
          <w:rFonts w:eastAsia="Calibri"/>
          <w:szCs w:val="22"/>
          <w:lang w:val="sr-Latn-ME"/>
        </w:rPr>
        <w:t>u krvi, produženi</w:t>
      </w:r>
      <w:r w:rsidR="007734F8" w:rsidRPr="00CC2DCE">
        <w:rPr>
          <w:rFonts w:eastAsia="Calibri"/>
          <w:szCs w:val="22"/>
          <w:lang w:val="sr-Latn-ME"/>
        </w:rPr>
        <w:t xml:space="preserve"> korigovani</w:t>
      </w:r>
      <w:r w:rsidRPr="00CC2DCE">
        <w:rPr>
          <w:rFonts w:eastAsia="Calibri"/>
          <w:szCs w:val="22"/>
          <w:lang w:val="sr-Latn-ME"/>
        </w:rPr>
        <w:t xml:space="preserve"> QT </w:t>
      </w:r>
      <w:r w:rsidR="00D736AD" w:rsidRPr="00CC2DCE">
        <w:rPr>
          <w:rFonts w:eastAsia="Calibri"/>
          <w:szCs w:val="22"/>
          <w:lang w:val="sr-Latn-ME"/>
        </w:rPr>
        <w:t>interval</w:t>
      </w:r>
      <w:r w:rsidRPr="00CC2DCE">
        <w:rPr>
          <w:rFonts w:eastAsia="Calibri"/>
          <w:szCs w:val="22"/>
          <w:lang w:val="sr-Latn-ME"/>
        </w:rPr>
        <w:t xml:space="preserve">, povećan broj trombocita ili leukocita, </w:t>
      </w:r>
      <w:r w:rsidR="00B94FE4" w:rsidRPr="00CC2DCE">
        <w:rPr>
          <w:rFonts w:eastAsia="Calibri"/>
          <w:szCs w:val="22"/>
          <w:lang w:val="sr-Latn-ME"/>
        </w:rPr>
        <w:t>smanjenje</w:t>
      </w:r>
      <w:r w:rsidRPr="00CC2DCE">
        <w:rPr>
          <w:rFonts w:eastAsia="Calibri"/>
          <w:szCs w:val="22"/>
          <w:lang w:val="sr-Latn-ME"/>
        </w:rPr>
        <w:t xml:space="preserve"> t</w:t>
      </w:r>
      <w:r w:rsidR="00B94FE4" w:rsidRPr="00CC2DCE">
        <w:rPr>
          <w:rFonts w:eastAsia="Calibri"/>
          <w:szCs w:val="22"/>
          <w:lang w:val="sr-Latn-ME"/>
        </w:rPr>
        <w:t>j</w:t>
      </w:r>
      <w:r w:rsidRPr="00CC2DCE">
        <w:rPr>
          <w:rFonts w:eastAsia="Calibri"/>
          <w:szCs w:val="22"/>
          <w:lang w:val="sr-Latn-ME"/>
        </w:rPr>
        <w:t>elesne mase.</w:t>
      </w:r>
    </w:p>
    <w:p w14:paraId="6E702074" w14:textId="49993AD5" w:rsidR="00382C21" w:rsidRPr="00CC2DCE" w:rsidRDefault="00C163FB" w:rsidP="00FA5414">
      <w:pPr>
        <w:tabs>
          <w:tab w:val="clear" w:pos="284"/>
        </w:tabs>
        <w:rPr>
          <w:rFonts w:eastAsia="Calibri"/>
          <w:szCs w:val="22"/>
          <w:lang w:val="sr-Latn-ME"/>
        </w:rPr>
      </w:pPr>
      <w:r w:rsidRPr="00CC2DCE">
        <w:rPr>
          <w:rFonts w:eastAsia="Calibri"/>
          <w:i/>
          <w:szCs w:val="22"/>
          <w:lang w:val="sr-Latn-ME"/>
        </w:rPr>
        <w:t>R</w:t>
      </w:r>
      <w:r w:rsidR="00975584" w:rsidRPr="00CC2DCE">
        <w:rPr>
          <w:rFonts w:eastAsia="Calibri"/>
          <w:i/>
          <w:szCs w:val="22"/>
          <w:lang w:val="sr-Latn-ME"/>
        </w:rPr>
        <w:t>ij</w:t>
      </w:r>
      <w:r w:rsidRPr="00CC2DCE">
        <w:rPr>
          <w:rFonts w:eastAsia="Calibri"/>
          <w:i/>
          <w:szCs w:val="22"/>
          <w:lang w:val="sr-Latn-ME"/>
        </w:rPr>
        <w:t>etko</w:t>
      </w:r>
      <w:r w:rsidRPr="00CC2DCE">
        <w:rPr>
          <w:rFonts w:eastAsia="Calibri"/>
          <w:szCs w:val="22"/>
          <w:lang w:val="sr-Latn-ME"/>
        </w:rPr>
        <w:t>: povišene vr</w:t>
      </w:r>
      <w:r w:rsidR="00B94FE4" w:rsidRPr="00CC2DCE">
        <w:rPr>
          <w:rFonts w:eastAsia="Calibri"/>
          <w:szCs w:val="22"/>
          <w:lang w:val="sr-Latn-ME"/>
        </w:rPr>
        <w:t>ij</w:t>
      </w:r>
      <w:r w:rsidRPr="00CC2DCE">
        <w:rPr>
          <w:rFonts w:eastAsia="Calibri"/>
          <w:szCs w:val="22"/>
          <w:lang w:val="sr-Latn-ME"/>
        </w:rPr>
        <w:t xml:space="preserve">ednosti enzima jetre. </w:t>
      </w:r>
    </w:p>
    <w:p w14:paraId="5E99F7B4" w14:textId="77777777" w:rsidR="00382C21" w:rsidRPr="00CC2DCE" w:rsidRDefault="00382C21" w:rsidP="00FA5414">
      <w:pPr>
        <w:tabs>
          <w:tab w:val="clear" w:pos="284"/>
        </w:tabs>
        <w:rPr>
          <w:rFonts w:eastAsia="Calibri"/>
          <w:szCs w:val="22"/>
          <w:lang w:val="sr-Latn-ME"/>
        </w:rPr>
      </w:pPr>
    </w:p>
    <w:p w14:paraId="53C08E14" w14:textId="2FA8D341" w:rsidR="00382C21" w:rsidRPr="00CC2DCE" w:rsidRDefault="00C163FB" w:rsidP="00FA5414">
      <w:pPr>
        <w:tabs>
          <w:tab w:val="clear" w:pos="284"/>
        </w:tabs>
        <w:rPr>
          <w:rFonts w:eastAsia="Calibri"/>
          <w:szCs w:val="22"/>
          <w:lang w:val="sr-Latn-ME"/>
        </w:rPr>
      </w:pPr>
      <w:r w:rsidRPr="00CC2DCE">
        <w:rPr>
          <w:rFonts w:eastAsia="Calibri"/>
          <w:szCs w:val="22"/>
          <w:lang w:val="sr-Latn-ME"/>
        </w:rPr>
        <w:t xml:space="preserve">Profil neželjenih </w:t>
      </w:r>
      <w:r w:rsidR="00B94FE4" w:rsidRPr="00CC2DCE">
        <w:rPr>
          <w:rFonts w:eastAsia="Calibri"/>
          <w:szCs w:val="22"/>
          <w:lang w:val="sr-Latn-ME"/>
        </w:rPr>
        <w:t xml:space="preserve">dejstava </w:t>
      </w:r>
      <w:r w:rsidRPr="00CC2DCE">
        <w:rPr>
          <w:rFonts w:eastAsia="Calibri"/>
          <w:szCs w:val="22"/>
          <w:lang w:val="sr-Latn-ME"/>
        </w:rPr>
        <w:t>je generalno bio sličan u MERLIN-TIMI 36 studiji. U ovoj dugotrajnoj studiji, prijavljena je i akutna insuficijencija bubrega sa incidencom manjom od 1% u grupi koja je primala placebo i ranolazin. Proc</w:t>
      </w:r>
      <w:r w:rsidR="00975584" w:rsidRPr="00CC2DCE">
        <w:rPr>
          <w:rFonts w:eastAsia="Calibri"/>
          <w:szCs w:val="22"/>
          <w:lang w:val="sr-Latn-ME"/>
        </w:rPr>
        <w:t>j</w:t>
      </w:r>
      <w:r w:rsidRPr="00CC2DCE">
        <w:rPr>
          <w:rFonts w:eastAsia="Calibri"/>
          <w:szCs w:val="22"/>
          <w:lang w:val="sr-Latn-ME"/>
        </w:rPr>
        <w:t>ena rađena na pacijentima koji se smatraju pod većim rizikom od neželjenih dejstava pri terapiji sa drugim antianginalnim l</w:t>
      </w:r>
      <w:r w:rsidR="00975584" w:rsidRPr="00CC2DCE">
        <w:rPr>
          <w:rFonts w:eastAsia="Calibri"/>
          <w:szCs w:val="22"/>
          <w:lang w:val="sr-Latn-ME"/>
        </w:rPr>
        <w:t>j</w:t>
      </w:r>
      <w:r w:rsidRPr="00CC2DCE">
        <w:rPr>
          <w:rFonts w:eastAsia="Calibri"/>
          <w:szCs w:val="22"/>
          <w:lang w:val="sr-Latn-ME"/>
        </w:rPr>
        <w:t xml:space="preserve">ekovima, npr. pacijenti sa dijabetesom, </w:t>
      </w:r>
      <w:r w:rsidRPr="00CC2DCE">
        <w:rPr>
          <w:rFonts w:eastAsia="Calibri"/>
          <w:szCs w:val="22"/>
          <w:lang w:val="sr-Latn-ME"/>
        </w:rPr>
        <w:lastRenderedPageBreak/>
        <w:t xml:space="preserve">srčanom insuficijencijom klase I i II, ili </w:t>
      </w:r>
      <w:r w:rsidR="00FA00FB" w:rsidRPr="00CC2DCE">
        <w:rPr>
          <w:rFonts w:eastAsia="Calibri"/>
          <w:szCs w:val="22"/>
          <w:lang w:val="sr-Latn-ME"/>
        </w:rPr>
        <w:t xml:space="preserve">opstruktivnim </w:t>
      </w:r>
      <w:r w:rsidRPr="00CC2DCE">
        <w:rPr>
          <w:rFonts w:eastAsia="Calibri"/>
          <w:szCs w:val="22"/>
          <w:lang w:val="sr-Latn-ME"/>
        </w:rPr>
        <w:t>oboljenjem disajnih puteva, je potvrdila da ova stanja ni</w:t>
      </w:r>
      <w:r w:rsidR="00975584" w:rsidRPr="00CC2DCE">
        <w:rPr>
          <w:rFonts w:eastAsia="Calibri"/>
          <w:szCs w:val="22"/>
          <w:lang w:val="sr-Latn-ME"/>
        </w:rPr>
        <w:t>je</w:t>
      </w:r>
      <w:r w:rsidRPr="00CC2DCE">
        <w:rPr>
          <w:rFonts w:eastAsia="Calibri"/>
          <w:szCs w:val="22"/>
          <w:lang w:val="sr-Latn-ME"/>
        </w:rPr>
        <w:t xml:space="preserve">su povezana sa klinički značajnim povećanjem incidence neželjenih </w:t>
      </w:r>
      <w:r w:rsidR="00FA00FB" w:rsidRPr="00CC2DCE">
        <w:rPr>
          <w:rFonts w:eastAsia="Calibri"/>
          <w:szCs w:val="22"/>
          <w:lang w:val="sr-Latn-ME"/>
        </w:rPr>
        <w:t>događaja</w:t>
      </w:r>
      <w:r w:rsidRPr="00CC2DCE">
        <w:rPr>
          <w:rFonts w:eastAsia="Calibri"/>
          <w:szCs w:val="22"/>
          <w:lang w:val="sr-Latn-ME"/>
        </w:rPr>
        <w:t>.</w:t>
      </w:r>
    </w:p>
    <w:p w14:paraId="1D177F5E" w14:textId="77777777" w:rsidR="00382C21" w:rsidRPr="00CC2DCE" w:rsidRDefault="00382C21" w:rsidP="00FA5414">
      <w:pPr>
        <w:tabs>
          <w:tab w:val="clear" w:pos="284"/>
        </w:tabs>
        <w:rPr>
          <w:rFonts w:eastAsia="Calibri"/>
          <w:szCs w:val="22"/>
          <w:lang w:val="sr-Latn-ME"/>
        </w:rPr>
      </w:pPr>
    </w:p>
    <w:p w14:paraId="297DF46B" w14:textId="523127D2" w:rsidR="00382C21" w:rsidRPr="00CC2DCE" w:rsidRDefault="00C163FB" w:rsidP="00FA5414">
      <w:pPr>
        <w:tabs>
          <w:tab w:val="clear" w:pos="284"/>
        </w:tabs>
        <w:rPr>
          <w:rFonts w:eastAsia="Calibri"/>
          <w:szCs w:val="22"/>
          <w:lang w:val="sr-Latn-ME"/>
        </w:rPr>
      </w:pPr>
      <w:r w:rsidRPr="00CC2DCE">
        <w:rPr>
          <w:rFonts w:eastAsia="Calibri"/>
          <w:szCs w:val="22"/>
          <w:lang w:val="sr-Latn-ME"/>
        </w:rPr>
        <w:t>Povećana incidenca neželjenih d</w:t>
      </w:r>
      <w:r w:rsidR="00B94FE4" w:rsidRPr="00CC2DCE">
        <w:rPr>
          <w:rFonts w:eastAsia="Calibri"/>
          <w:szCs w:val="22"/>
          <w:lang w:val="sr-Latn-ME"/>
        </w:rPr>
        <w:t>ejstava</w:t>
      </w:r>
      <w:r w:rsidRPr="00CC2DCE">
        <w:rPr>
          <w:rFonts w:eastAsia="Calibri"/>
          <w:szCs w:val="22"/>
          <w:lang w:val="sr-Latn-ME"/>
        </w:rPr>
        <w:t xml:space="preserve"> je prim</w:t>
      </w:r>
      <w:r w:rsidR="00843C3A" w:rsidRPr="00CC2DCE">
        <w:rPr>
          <w:rFonts w:eastAsia="Calibri"/>
          <w:szCs w:val="22"/>
          <w:lang w:val="sr-Latn-ME"/>
        </w:rPr>
        <w:t>ij</w:t>
      </w:r>
      <w:r w:rsidRPr="00CC2DCE">
        <w:rPr>
          <w:rFonts w:eastAsia="Calibri"/>
          <w:szCs w:val="22"/>
          <w:lang w:val="sr-Latn-ME"/>
        </w:rPr>
        <w:t>ećena u grupi pacijenata l</w:t>
      </w:r>
      <w:r w:rsidR="00843C3A" w:rsidRPr="00CC2DCE">
        <w:rPr>
          <w:rFonts w:eastAsia="Calibri"/>
          <w:szCs w:val="22"/>
          <w:lang w:val="sr-Latn-ME"/>
        </w:rPr>
        <w:t>ij</w:t>
      </w:r>
      <w:r w:rsidRPr="00CC2DCE">
        <w:rPr>
          <w:rFonts w:eastAsia="Calibri"/>
          <w:szCs w:val="22"/>
          <w:lang w:val="sr-Latn-ME"/>
        </w:rPr>
        <w:t>ečenih ranolazinom u kliničkoj studiji RIVER-PCI (vid</w:t>
      </w:r>
      <w:r w:rsidR="00E73BA4" w:rsidRPr="00CC2DCE">
        <w:rPr>
          <w:rFonts w:eastAsia="Calibri"/>
          <w:szCs w:val="22"/>
          <w:lang w:val="sr-Latn-ME"/>
        </w:rPr>
        <w:t>j</w:t>
      </w:r>
      <w:r w:rsidRPr="00CC2DCE">
        <w:rPr>
          <w:rFonts w:eastAsia="Calibri"/>
          <w:szCs w:val="22"/>
          <w:lang w:val="sr-Latn-ME"/>
        </w:rPr>
        <w:t xml:space="preserve">eti </w:t>
      </w:r>
      <w:r w:rsidR="00B94FE4" w:rsidRPr="00CC2DCE">
        <w:rPr>
          <w:rFonts w:eastAsia="Calibri"/>
          <w:szCs w:val="22"/>
          <w:lang w:val="sr-Latn-ME"/>
        </w:rPr>
        <w:t>dio</w:t>
      </w:r>
      <w:r w:rsidRPr="00CC2DCE">
        <w:rPr>
          <w:rFonts w:eastAsia="Calibri"/>
          <w:szCs w:val="22"/>
          <w:lang w:val="sr-Latn-ME"/>
        </w:rPr>
        <w:t xml:space="preserve"> 5.1) gd</w:t>
      </w:r>
      <w:r w:rsidR="00843C3A" w:rsidRPr="00CC2DCE">
        <w:rPr>
          <w:rFonts w:eastAsia="Calibri"/>
          <w:szCs w:val="22"/>
          <w:lang w:val="sr-Latn-ME"/>
        </w:rPr>
        <w:t>j</w:t>
      </w:r>
      <w:r w:rsidRPr="00CC2DCE">
        <w:rPr>
          <w:rFonts w:eastAsia="Calibri"/>
          <w:szCs w:val="22"/>
          <w:lang w:val="sr-Latn-ME"/>
        </w:rPr>
        <w:t>e su pacijenti sa nekompletnom revaskularizacijom nakon PCI-a primili ranolazin do 1000</w:t>
      </w:r>
      <w:r w:rsidR="00FA00FB" w:rsidRPr="00CC2DCE">
        <w:rPr>
          <w:rFonts w:eastAsia="Calibri"/>
          <w:szCs w:val="22"/>
          <w:lang w:val="sr-Latn-ME"/>
        </w:rPr>
        <w:t> </w:t>
      </w:r>
      <w:r w:rsidRPr="00CC2DCE">
        <w:rPr>
          <w:rFonts w:eastAsia="Calibri"/>
          <w:szCs w:val="22"/>
          <w:lang w:val="sr-Latn-ME"/>
        </w:rPr>
        <w:t>mg dva puta dnevno ili placebo tokom 70 ned</w:t>
      </w:r>
      <w:r w:rsidR="00BC4DBD" w:rsidRPr="00CC2DCE">
        <w:rPr>
          <w:rFonts w:eastAsia="Calibri"/>
          <w:szCs w:val="22"/>
          <w:lang w:val="sr-Latn-ME"/>
        </w:rPr>
        <w:t>j</w:t>
      </w:r>
      <w:r w:rsidRPr="00CC2DCE">
        <w:rPr>
          <w:rFonts w:eastAsia="Calibri"/>
          <w:szCs w:val="22"/>
          <w:lang w:val="sr-Latn-ME"/>
        </w:rPr>
        <w:t xml:space="preserve">elja. U ovoj studiji je bila veća stopa prijava kongestivne srčane insuficijencije u grupi pacijenata na ranolazinu (2,2% u odnosu na 1,0% na placebu). Tranzitorni ishemijski </w:t>
      </w:r>
      <w:r w:rsidR="00B94FE4" w:rsidRPr="00CC2DCE">
        <w:rPr>
          <w:rFonts w:eastAsia="Calibri"/>
          <w:szCs w:val="22"/>
          <w:lang w:val="sr-Latn-ME"/>
        </w:rPr>
        <w:t>napad</w:t>
      </w:r>
      <w:r w:rsidRPr="00CC2DCE">
        <w:rPr>
          <w:rFonts w:eastAsia="Calibri"/>
          <w:szCs w:val="22"/>
          <w:lang w:val="sr-Latn-ME"/>
        </w:rPr>
        <w:t xml:space="preserve"> se takođe pojavljivao češće kod pacijenata l</w:t>
      </w:r>
      <w:r w:rsidR="00843C3A" w:rsidRPr="00CC2DCE">
        <w:rPr>
          <w:rFonts w:eastAsia="Calibri"/>
          <w:szCs w:val="22"/>
          <w:lang w:val="sr-Latn-ME"/>
        </w:rPr>
        <w:t>ij</w:t>
      </w:r>
      <w:r w:rsidRPr="00CC2DCE">
        <w:rPr>
          <w:rFonts w:eastAsia="Calibri"/>
          <w:szCs w:val="22"/>
          <w:lang w:val="sr-Latn-ME"/>
        </w:rPr>
        <w:t>ečenih ranolazinom od 1000</w:t>
      </w:r>
      <w:r w:rsidR="00FA00FB" w:rsidRPr="00CC2DCE">
        <w:rPr>
          <w:rFonts w:eastAsia="Calibri"/>
          <w:szCs w:val="22"/>
          <w:lang w:val="sr-Latn-ME"/>
        </w:rPr>
        <w:t> </w:t>
      </w:r>
      <w:r w:rsidRPr="00CC2DCE">
        <w:rPr>
          <w:rFonts w:eastAsia="Calibri"/>
          <w:szCs w:val="22"/>
          <w:lang w:val="sr-Latn-ME"/>
        </w:rPr>
        <w:t>mg dva puta dnevno u poređenju sa placebom (1,0% u odnosu na 0,2%); međutim, incidenca moždanog udara je bila slična u ob</w:t>
      </w:r>
      <w:r w:rsidR="00843C3A" w:rsidRPr="00CC2DCE">
        <w:rPr>
          <w:rFonts w:eastAsia="Calibri"/>
          <w:szCs w:val="22"/>
          <w:lang w:val="sr-Latn-ME"/>
        </w:rPr>
        <w:t>ij</w:t>
      </w:r>
      <w:r w:rsidRPr="00CC2DCE">
        <w:rPr>
          <w:rFonts w:eastAsia="Calibri"/>
          <w:szCs w:val="22"/>
          <w:lang w:val="sr-Latn-ME"/>
        </w:rPr>
        <w:t>e grupe (ranolazin 1,7% u odnosu na placebo 1,5%).</w:t>
      </w:r>
    </w:p>
    <w:p w14:paraId="60167A58" w14:textId="77777777" w:rsidR="00382C21" w:rsidRPr="00CC2DCE" w:rsidRDefault="00382C21" w:rsidP="00FA5414">
      <w:pPr>
        <w:tabs>
          <w:tab w:val="clear" w:pos="284"/>
        </w:tabs>
        <w:rPr>
          <w:rFonts w:eastAsia="Calibri"/>
          <w:szCs w:val="22"/>
          <w:lang w:val="sr-Latn-ME"/>
        </w:rPr>
      </w:pPr>
    </w:p>
    <w:p w14:paraId="59607B20" w14:textId="4EC338E6" w:rsidR="00382C21" w:rsidRPr="00CC2DCE" w:rsidRDefault="0080065C" w:rsidP="00FA5414">
      <w:pPr>
        <w:tabs>
          <w:tab w:val="clear" w:pos="284"/>
        </w:tabs>
        <w:rPr>
          <w:rFonts w:eastAsia="Calibri"/>
          <w:szCs w:val="22"/>
          <w:lang w:val="sr-Latn-ME"/>
        </w:rPr>
      </w:pPr>
      <w:r w:rsidRPr="00CC2DCE">
        <w:rPr>
          <w:rFonts w:eastAsia="Calibri"/>
          <w:szCs w:val="22"/>
          <w:u w:val="single"/>
          <w:lang w:val="sr-Latn-ME"/>
        </w:rPr>
        <w:t xml:space="preserve">Stariji pacijenti, pacijenti sa </w:t>
      </w:r>
      <w:r w:rsidR="00651D80" w:rsidRPr="00CC2DCE">
        <w:rPr>
          <w:rFonts w:eastAsia="Calibri"/>
          <w:szCs w:val="22"/>
          <w:u w:val="single"/>
          <w:lang w:val="sr-Latn-ME"/>
        </w:rPr>
        <w:t>oštećenom funkcijom bubrega</w:t>
      </w:r>
      <w:r w:rsidRPr="00CC2DCE">
        <w:rPr>
          <w:rFonts w:eastAsia="Calibri"/>
          <w:szCs w:val="22"/>
          <w:u w:val="single"/>
          <w:lang w:val="sr-Latn-ME"/>
        </w:rPr>
        <w:t>, pacijenti sa niskom t</w:t>
      </w:r>
      <w:r w:rsidR="00975584" w:rsidRPr="00CC2DCE">
        <w:rPr>
          <w:rFonts w:eastAsia="Calibri"/>
          <w:szCs w:val="22"/>
          <w:u w:val="single"/>
          <w:lang w:val="sr-Latn-ME"/>
        </w:rPr>
        <w:t>j</w:t>
      </w:r>
      <w:r w:rsidRPr="00CC2DCE">
        <w:rPr>
          <w:rFonts w:eastAsia="Calibri"/>
          <w:szCs w:val="22"/>
          <w:u w:val="single"/>
          <w:lang w:val="sr-Latn-ME"/>
        </w:rPr>
        <w:t xml:space="preserve">elesnom </w:t>
      </w:r>
      <w:r w:rsidR="00FA00FB" w:rsidRPr="00CC2DCE">
        <w:rPr>
          <w:rFonts w:eastAsia="Calibri"/>
          <w:szCs w:val="22"/>
          <w:u w:val="single"/>
          <w:lang w:val="sr-Latn-ME"/>
        </w:rPr>
        <w:t>masom</w:t>
      </w:r>
      <w:r w:rsidRPr="00CC2DCE">
        <w:rPr>
          <w:rFonts w:eastAsia="Calibri"/>
          <w:szCs w:val="22"/>
          <w:u w:val="single"/>
          <w:lang w:val="sr-Latn-ME"/>
        </w:rPr>
        <w:t>:</w:t>
      </w:r>
      <w:r w:rsidR="00C163FB" w:rsidRPr="00CC2DCE">
        <w:rPr>
          <w:rFonts w:eastAsia="Calibri"/>
          <w:szCs w:val="22"/>
          <w:lang w:val="sr-Latn-ME"/>
        </w:rPr>
        <w:t xml:space="preserve"> Generalno, neželjen</w:t>
      </w:r>
      <w:r w:rsidR="005D5C0C" w:rsidRPr="00CC2DCE">
        <w:rPr>
          <w:rFonts w:eastAsia="Calibri"/>
          <w:szCs w:val="22"/>
          <w:lang w:val="sr-Latn-ME"/>
        </w:rPr>
        <w:t>a dejstva</w:t>
      </w:r>
      <w:r w:rsidR="00C163FB" w:rsidRPr="00CC2DCE">
        <w:rPr>
          <w:rFonts w:eastAsia="Calibri"/>
          <w:szCs w:val="22"/>
          <w:lang w:val="sr-Latn-ME"/>
        </w:rPr>
        <w:t xml:space="preserve"> su se </w:t>
      </w:r>
      <w:r w:rsidR="0026642B" w:rsidRPr="00CC2DCE">
        <w:rPr>
          <w:rFonts w:eastAsia="Calibri"/>
          <w:szCs w:val="22"/>
          <w:lang w:val="sr-Latn-ME"/>
        </w:rPr>
        <w:t>pojavljival</w:t>
      </w:r>
      <w:r w:rsidR="005D5C0C" w:rsidRPr="00CC2DCE">
        <w:rPr>
          <w:rFonts w:eastAsia="Calibri"/>
          <w:szCs w:val="22"/>
          <w:lang w:val="sr-Latn-ME"/>
        </w:rPr>
        <w:t>a</w:t>
      </w:r>
      <w:r w:rsidR="0026642B" w:rsidRPr="00CC2DCE">
        <w:rPr>
          <w:rFonts w:eastAsia="Calibri"/>
          <w:szCs w:val="22"/>
          <w:lang w:val="sr-Latn-ME"/>
        </w:rPr>
        <w:t xml:space="preserve"> </w:t>
      </w:r>
      <w:r w:rsidR="00C163FB" w:rsidRPr="00CC2DCE">
        <w:rPr>
          <w:rFonts w:eastAsia="Calibri"/>
          <w:szCs w:val="22"/>
          <w:lang w:val="sr-Latn-ME"/>
        </w:rPr>
        <w:t xml:space="preserve">češće kod starijih </w:t>
      </w:r>
      <w:r w:rsidR="00651D80" w:rsidRPr="00CC2DCE">
        <w:rPr>
          <w:rFonts w:eastAsia="Calibri"/>
          <w:szCs w:val="22"/>
          <w:lang w:val="sr-Latn-ME"/>
        </w:rPr>
        <w:t xml:space="preserve">pacijenata </w:t>
      </w:r>
      <w:r w:rsidR="00C163FB" w:rsidRPr="00CC2DCE">
        <w:rPr>
          <w:rFonts w:eastAsia="Calibri"/>
          <w:szCs w:val="22"/>
          <w:lang w:val="sr-Latn-ME"/>
        </w:rPr>
        <w:t xml:space="preserve">i </w:t>
      </w:r>
      <w:r w:rsidR="00651D80" w:rsidRPr="00CC2DCE">
        <w:rPr>
          <w:rFonts w:eastAsia="Calibri"/>
          <w:szCs w:val="22"/>
          <w:lang w:val="sr-Latn-ME"/>
        </w:rPr>
        <w:t>pacijenata</w:t>
      </w:r>
      <w:r w:rsidR="00C163FB" w:rsidRPr="00CC2DCE">
        <w:rPr>
          <w:rFonts w:eastAsia="Calibri"/>
          <w:szCs w:val="22"/>
          <w:lang w:val="sr-Latn-ME"/>
        </w:rPr>
        <w:t xml:space="preserve"> sa </w:t>
      </w:r>
      <w:r w:rsidR="00651D80" w:rsidRPr="00CC2DCE">
        <w:rPr>
          <w:rFonts w:eastAsia="Calibri"/>
          <w:szCs w:val="22"/>
          <w:lang w:val="sr-Latn-ME"/>
        </w:rPr>
        <w:t>sa oštećenom funkcijom bubrega</w:t>
      </w:r>
      <w:r w:rsidR="00C163FB" w:rsidRPr="00CC2DCE">
        <w:rPr>
          <w:rFonts w:eastAsia="Calibri"/>
          <w:szCs w:val="22"/>
          <w:lang w:val="sr-Latn-ME"/>
        </w:rPr>
        <w:t>. Ipak, vrste neželjenih d</w:t>
      </w:r>
      <w:r w:rsidR="00B94FE4" w:rsidRPr="00CC2DCE">
        <w:rPr>
          <w:rFonts w:eastAsia="Calibri"/>
          <w:szCs w:val="22"/>
          <w:lang w:val="sr-Latn-ME"/>
        </w:rPr>
        <w:t>ejstava</w:t>
      </w:r>
      <w:r w:rsidR="00C163FB" w:rsidRPr="00CC2DCE">
        <w:rPr>
          <w:rFonts w:eastAsia="Calibri"/>
          <w:szCs w:val="22"/>
          <w:lang w:val="sr-Latn-ME"/>
        </w:rPr>
        <w:t xml:space="preserve"> u ovim podgrupama su bile slične kao one kod opšte populacije. Od najčešće prijavljenih, </w:t>
      </w:r>
      <w:r w:rsidR="00FA00FB" w:rsidRPr="00CC2DCE">
        <w:rPr>
          <w:rFonts w:eastAsia="Calibri"/>
          <w:szCs w:val="22"/>
          <w:lang w:val="sr-Latn-ME"/>
        </w:rPr>
        <w:t>sl</w:t>
      </w:r>
      <w:r w:rsidR="00B94FE4" w:rsidRPr="00CC2DCE">
        <w:rPr>
          <w:rFonts w:eastAsia="Calibri"/>
          <w:szCs w:val="22"/>
          <w:lang w:val="sr-Latn-ME"/>
        </w:rPr>
        <w:t>j</w:t>
      </w:r>
      <w:r w:rsidR="00FA00FB" w:rsidRPr="00CC2DCE">
        <w:rPr>
          <w:rFonts w:eastAsia="Calibri"/>
          <w:szCs w:val="22"/>
          <w:lang w:val="sr-Latn-ME"/>
        </w:rPr>
        <w:t xml:space="preserve">edeći </w:t>
      </w:r>
      <w:r w:rsidR="00C163FB" w:rsidRPr="00CC2DCE">
        <w:rPr>
          <w:rFonts w:eastAsia="Calibri"/>
          <w:szCs w:val="22"/>
          <w:lang w:val="sr-Latn-ME"/>
        </w:rPr>
        <w:t>neželjen</w:t>
      </w:r>
      <w:r w:rsidR="00B94FE4" w:rsidRPr="00CC2DCE">
        <w:rPr>
          <w:rFonts w:eastAsia="Calibri"/>
          <w:szCs w:val="22"/>
          <w:lang w:val="sr-Latn-ME"/>
        </w:rPr>
        <w:t>a</w:t>
      </w:r>
      <w:r w:rsidR="00C163FB" w:rsidRPr="00CC2DCE">
        <w:rPr>
          <w:rFonts w:eastAsia="Calibri"/>
          <w:szCs w:val="22"/>
          <w:lang w:val="sr-Latn-ME"/>
        </w:rPr>
        <w:t xml:space="preserve"> d</w:t>
      </w:r>
      <w:r w:rsidR="00B94FE4" w:rsidRPr="00CC2DCE">
        <w:rPr>
          <w:rFonts w:eastAsia="Calibri"/>
          <w:szCs w:val="22"/>
          <w:lang w:val="sr-Latn-ME"/>
        </w:rPr>
        <w:t>ejstva</w:t>
      </w:r>
      <w:r w:rsidR="00C163FB" w:rsidRPr="00CC2DCE">
        <w:rPr>
          <w:rFonts w:eastAsia="Calibri"/>
          <w:szCs w:val="22"/>
          <w:lang w:val="sr-Latn-ME"/>
        </w:rPr>
        <w:t xml:space="preserve"> su bil</w:t>
      </w:r>
      <w:r w:rsidR="00FA00FB" w:rsidRPr="00CC2DCE">
        <w:rPr>
          <w:rFonts w:eastAsia="Calibri"/>
          <w:szCs w:val="22"/>
          <w:lang w:val="sr-Latn-ME"/>
        </w:rPr>
        <w:t>i češće</w:t>
      </w:r>
      <w:r w:rsidR="00C163FB" w:rsidRPr="00CC2DCE">
        <w:rPr>
          <w:rFonts w:eastAsia="Calibri"/>
          <w:szCs w:val="22"/>
          <w:lang w:val="sr-Latn-ME"/>
        </w:rPr>
        <w:t xml:space="preserve"> prijavljen</w:t>
      </w:r>
      <w:r w:rsidR="00B94FE4" w:rsidRPr="00CC2DCE">
        <w:rPr>
          <w:rFonts w:eastAsia="Calibri"/>
          <w:szCs w:val="22"/>
          <w:lang w:val="sr-Latn-ME"/>
        </w:rPr>
        <w:t>a</w:t>
      </w:r>
      <w:r w:rsidR="00C163FB" w:rsidRPr="00CC2DCE">
        <w:rPr>
          <w:rFonts w:eastAsia="Calibri"/>
          <w:szCs w:val="22"/>
          <w:lang w:val="sr-Latn-ME"/>
        </w:rPr>
        <w:t xml:space="preserve"> </w:t>
      </w:r>
      <w:r w:rsidR="00B94FE4" w:rsidRPr="00CC2DCE">
        <w:rPr>
          <w:rFonts w:eastAsia="Calibri"/>
          <w:szCs w:val="22"/>
          <w:lang w:val="sr-Latn-ME"/>
        </w:rPr>
        <w:t>kod primjene</w:t>
      </w:r>
      <w:r w:rsidR="00C163FB" w:rsidRPr="00CC2DCE">
        <w:rPr>
          <w:rFonts w:eastAsia="Calibri"/>
          <w:szCs w:val="22"/>
          <w:lang w:val="sr-Latn-ME"/>
        </w:rPr>
        <w:t xml:space="preserve"> l</w:t>
      </w:r>
      <w:r w:rsidR="00975584" w:rsidRPr="00CC2DCE">
        <w:rPr>
          <w:rFonts w:eastAsia="Calibri"/>
          <w:szCs w:val="22"/>
          <w:lang w:val="sr-Latn-ME"/>
        </w:rPr>
        <w:t>ij</w:t>
      </w:r>
      <w:r w:rsidR="00C163FB" w:rsidRPr="00CC2DCE">
        <w:rPr>
          <w:rFonts w:eastAsia="Calibri"/>
          <w:szCs w:val="22"/>
          <w:lang w:val="sr-Latn-ME"/>
        </w:rPr>
        <w:t>ek</w:t>
      </w:r>
      <w:r w:rsidR="00B94FE4" w:rsidRPr="00CC2DCE">
        <w:rPr>
          <w:rFonts w:eastAsia="Calibri"/>
          <w:szCs w:val="22"/>
          <w:lang w:val="sr-Latn-ME"/>
        </w:rPr>
        <w:t>a</w:t>
      </w:r>
      <w:r w:rsidR="00C163FB" w:rsidRPr="00CC2DCE">
        <w:rPr>
          <w:rFonts w:eastAsia="Calibri"/>
          <w:szCs w:val="22"/>
          <w:lang w:val="sr-Latn-ME"/>
        </w:rPr>
        <w:t xml:space="preserve"> Ranexa (</w:t>
      </w:r>
      <w:r w:rsidR="00FA00FB" w:rsidRPr="00CC2DCE">
        <w:rPr>
          <w:rFonts w:eastAsia="Calibri"/>
          <w:szCs w:val="22"/>
          <w:lang w:val="sr-Latn-ME"/>
        </w:rPr>
        <w:t xml:space="preserve">učestalosti su korigovane u odnosu na </w:t>
      </w:r>
      <w:r w:rsidR="00C163FB" w:rsidRPr="00CC2DCE">
        <w:rPr>
          <w:rFonts w:eastAsia="Calibri"/>
          <w:szCs w:val="22"/>
          <w:lang w:val="sr-Latn-ME"/>
        </w:rPr>
        <w:t>placebo) kod starijih pacijenata (</w:t>
      </w:r>
      <w:r w:rsidR="00FA00FB" w:rsidRPr="00CC2DCE">
        <w:rPr>
          <w:szCs w:val="22"/>
          <w:lang w:val="sr-Latn-ME"/>
        </w:rPr>
        <w:t>≥</w:t>
      </w:r>
      <w:r w:rsidR="00065CEF" w:rsidRPr="00CC2DCE">
        <w:rPr>
          <w:szCs w:val="22"/>
          <w:lang w:val="sr-Latn-ME"/>
        </w:rPr>
        <w:t xml:space="preserve"> </w:t>
      </w:r>
      <w:r w:rsidR="00C163FB" w:rsidRPr="00CC2DCE">
        <w:rPr>
          <w:rFonts w:eastAsia="Calibri"/>
          <w:szCs w:val="22"/>
          <w:lang w:val="sr-Latn-ME"/>
        </w:rPr>
        <w:t>75 godina) nego kod mlađih pacijenata (&lt;</w:t>
      </w:r>
      <w:r w:rsidR="00065CEF" w:rsidRPr="00CC2DCE">
        <w:rPr>
          <w:rFonts w:eastAsia="Calibri"/>
          <w:szCs w:val="22"/>
          <w:lang w:val="sr-Latn-ME"/>
        </w:rPr>
        <w:t xml:space="preserve"> </w:t>
      </w:r>
      <w:r w:rsidR="00C163FB" w:rsidRPr="00CC2DCE">
        <w:rPr>
          <w:rFonts w:eastAsia="Calibri"/>
          <w:szCs w:val="22"/>
          <w:lang w:val="sr-Latn-ME"/>
        </w:rPr>
        <w:t xml:space="preserve">75 godina): </w:t>
      </w:r>
      <w:r w:rsidR="00FA00FB" w:rsidRPr="00CC2DCE">
        <w:rPr>
          <w:rFonts w:eastAsia="Calibri"/>
          <w:szCs w:val="22"/>
          <w:lang w:val="sr-Latn-ME"/>
        </w:rPr>
        <w:t>konstipacija</w:t>
      </w:r>
      <w:r w:rsidR="00C163FB" w:rsidRPr="00CC2DCE">
        <w:rPr>
          <w:rFonts w:eastAsia="Calibri"/>
          <w:szCs w:val="22"/>
          <w:lang w:val="sr-Latn-ME"/>
        </w:rPr>
        <w:t xml:space="preserve"> (8% u odnosu na 5%), mučnina (6% u odnosu na 3%), hipotenzija (5% u odnosu na 1%) i povraćanje (4% u odnosu na 1%).  </w:t>
      </w:r>
    </w:p>
    <w:p w14:paraId="65606FD0" w14:textId="77777777" w:rsidR="00382C21" w:rsidRPr="00CC2DCE" w:rsidRDefault="00382C21" w:rsidP="00FA5414">
      <w:pPr>
        <w:tabs>
          <w:tab w:val="clear" w:pos="284"/>
        </w:tabs>
        <w:rPr>
          <w:rFonts w:eastAsia="Calibri"/>
          <w:szCs w:val="22"/>
          <w:lang w:val="sr-Latn-ME"/>
        </w:rPr>
      </w:pPr>
    </w:p>
    <w:p w14:paraId="3FAE5BB3" w14:textId="58A6163E" w:rsidR="00382C21" w:rsidRPr="00CC2DCE" w:rsidRDefault="00C163FB" w:rsidP="00FA5414">
      <w:pPr>
        <w:tabs>
          <w:tab w:val="clear" w:pos="284"/>
        </w:tabs>
        <w:rPr>
          <w:rFonts w:eastAsia="Calibri"/>
          <w:szCs w:val="22"/>
          <w:lang w:val="sr-Latn-ME"/>
        </w:rPr>
      </w:pPr>
      <w:r w:rsidRPr="00CC2DCE">
        <w:rPr>
          <w:rFonts w:eastAsia="Calibri"/>
          <w:szCs w:val="22"/>
          <w:lang w:val="sr-Latn-ME"/>
        </w:rPr>
        <w:t>Kod pacijenata sa blag</w:t>
      </w:r>
      <w:r w:rsidR="005D5C0C" w:rsidRPr="00CC2DCE">
        <w:rPr>
          <w:rFonts w:eastAsia="Calibri"/>
          <w:szCs w:val="22"/>
          <w:lang w:val="sr-Latn-ME"/>
        </w:rPr>
        <w:t>im</w:t>
      </w:r>
      <w:r w:rsidRPr="00CC2DCE">
        <w:rPr>
          <w:rFonts w:eastAsia="Calibri"/>
          <w:szCs w:val="22"/>
          <w:lang w:val="sr-Latn-ME"/>
        </w:rPr>
        <w:t xml:space="preserve"> do um</w:t>
      </w:r>
      <w:r w:rsidR="00843C3A" w:rsidRPr="00CC2DCE">
        <w:rPr>
          <w:rFonts w:eastAsia="Calibri"/>
          <w:szCs w:val="22"/>
          <w:lang w:val="sr-Latn-ME"/>
        </w:rPr>
        <w:t>j</w:t>
      </w:r>
      <w:r w:rsidRPr="00CC2DCE">
        <w:rPr>
          <w:rFonts w:eastAsia="Calibri"/>
          <w:szCs w:val="22"/>
          <w:lang w:val="sr-Latn-ME"/>
        </w:rPr>
        <w:t>eren</w:t>
      </w:r>
      <w:r w:rsidR="005D5C0C" w:rsidRPr="00CC2DCE">
        <w:rPr>
          <w:rFonts w:eastAsia="Calibri"/>
          <w:szCs w:val="22"/>
          <w:lang w:val="sr-Latn-ME"/>
        </w:rPr>
        <w:t>im</w:t>
      </w:r>
      <w:r w:rsidR="00224F3E" w:rsidRPr="00CC2DCE">
        <w:rPr>
          <w:rFonts w:eastAsia="Calibri"/>
          <w:szCs w:val="22"/>
          <w:lang w:val="sr-Latn-ME"/>
        </w:rPr>
        <w:t xml:space="preserve"> oštećen</w:t>
      </w:r>
      <w:r w:rsidR="005D5C0C" w:rsidRPr="00CC2DCE">
        <w:rPr>
          <w:rFonts w:eastAsia="Calibri"/>
          <w:szCs w:val="22"/>
          <w:lang w:val="sr-Latn-ME"/>
        </w:rPr>
        <w:t>jem</w:t>
      </w:r>
      <w:r w:rsidR="00224F3E" w:rsidRPr="00CC2DCE">
        <w:rPr>
          <w:rFonts w:eastAsia="Calibri"/>
          <w:szCs w:val="22"/>
          <w:lang w:val="sr-Latn-ME"/>
        </w:rPr>
        <w:t xml:space="preserve"> funkcij</w:t>
      </w:r>
      <w:r w:rsidR="005D5C0C" w:rsidRPr="00CC2DCE">
        <w:rPr>
          <w:rFonts w:eastAsia="Calibri"/>
          <w:szCs w:val="22"/>
          <w:lang w:val="sr-Latn-ME"/>
        </w:rPr>
        <w:t>e</w:t>
      </w:r>
      <w:r w:rsidR="00224F3E" w:rsidRPr="00CC2DCE">
        <w:rPr>
          <w:rFonts w:eastAsia="Calibri"/>
          <w:szCs w:val="22"/>
          <w:lang w:val="sr-Latn-ME"/>
        </w:rPr>
        <w:t xml:space="preserve"> bubrega</w:t>
      </w:r>
      <w:r w:rsidRPr="00CC2DCE">
        <w:rPr>
          <w:rFonts w:eastAsia="Calibri"/>
          <w:szCs w:val="22"/>
          <w:lang w:val="sr-Latn-ME"/>
        </w:rPr>
        <w:t xml:space="preserve"> (klirens kreatinina ≥</w:t>
      </w:r>
      <w:r w:rsidR="00065CEF" w:rsidRPr="00CC2DCE">
        <w:rPr>
          <w:rFonts w:eastAsia="Calibri"/>
          <w:szCs w:val="22"/>
          <w:lang w:val="sr-Latn-ME"/>
        </w:rPr>
        <w:t xml:space="preserve"> </w:t>
      </w:r>
      <w:r w:rsidRPr="00CC2DCE">
        <w:rPr>
          <w:rFonts w:eastAsia="Calibri"/>
          <w:szCs w:val="22"/>
          <w:lang w:val="sr-Latn-ME"/>
        </w:rPr>
        <w:t>30–80 m</w:t>
      </w:r>
      <w:r w:rsidR="00B94FE4" w:rsidRPr="00CC2DCE">
        <w:rPr>
          <w:rFonts w:eastAsia="Calibri"/>
          <w:szCs w:val="22"/>
          <w:lang w:val="sr-Latn-ME"/>
        </w:rPr>
        <w:t>l</w:t>
      </w:r>
      <w:r w:rsidRPr="00CC2DCE">
        <w:rPr>
          <w:rFonts w:eastAsia="Calibri"/>
          <w:szCs w:val="22"/>
          <w:lang w:val="sr-Latn-ME"/>
        </w:rPr>
        <w:t>/min) u poređenju sa osobama sa normalnom funkcijom bubrega (klirens kreatinina &gt;</w:t>
      </w:r>
      <w:r w:rsidR="00065CEF" w:rsidRPr="00CC2DCE">
        <w:rPr>
          <w:rFonts w:eastAsia="Calibri"/>
          <w:szCs w:val="22"/>
          <w:lang w:val="sr-Latn-ME"/>
        </w:rPr>
        <w:t xml:space="preserve"> </w:t>
      </w:r>
      <w:r w:rsidRPr="00CC2DCE">
        <w:rPr>
          <w:rFonts w:eastAsia="Calibri"/>
          <w:szCs w:val="22"/>
          <w:lang w:val="sr-Latn-ME"/>
        </w:rPr>
        <w:t>80 m</w:t>
      </w:r>
      <w:r w:rsidR="00B94FE4" w:rsidRPr="00CC2DCE">
        <w:rPr>
          <w:rFonts w:eastAsia="Calibri"/>
          <w:szCs w:val="22"/>
          <w:lang w:val="sr-Latn-ME"/>
        </w:rPr>
        <w:t>l</w:t>
      </w:r>
      <w:r w:rsidRPr="00CC2DCE">
        <w:rPr>
          <w:rFonts w:eastAsia="Calibri"/>
          <w:szCs w:val="22"/>
          <w:lang w:val="sr-Latn-ME"/>
        </w:rPr>
        <w:t xml:space="preserve">/min), najčešće </w:t>
      </w:r>
      <w:r w:rsidR="00224F3E" w:rsidRPr="00CC2DCE">
        <w:rPr>
          <w:rFonts w:eastAsia="Calibri"/>
          <w:szCs w:val="22"/>
          <w:lang w:val="sr-Latn-ME"/>
        </w:rPr>
        <w:t>prijavljen</w:t>
      </w:r>
      <w:r w:rsidR="00B94FE4" w:rsidRPr="00CC2DCE">
        <w:rPr>
          <w:rFonts w:eastAsia="Calibri"/>
          <w:szCs w:val="22"/>
          <w:lang w:val="sr-Latn-ME"/>
        </w:rPr>
        <w:t>a</w:t>
      </w:r>
      <w:r w:rsidR="00224F3E" w:rsidRPr="00CC2DCE">
        <w:rPr>
          <w:rFonts w:eastAsia="Calibri"/>
          <w:szCs w:val="22"/>
          <w:lang w:val="sr-Latn-ME"/>
        </w:rPr>
        <w:t xml:space="preserve"> </w:t>
      </w:r>
      <w:r w:rsidRPr="00CC2DCE">
        <w:rPr>
          <w:rFonts w:eastAsia="Calibri"/>
          <w:szCs w:val="22"/>
          <w:lang w:val="sr-Latn-ME"/>
        </w:rPr>
        <w:t>neželjen</w:t>
      </w:r>
      <w:r w:rsidR="00B94FE4" w:rsidRPr="00CC2DCE">
        <w:rPr>
          <w:rFonts w:eastAsia="Calibri"/>
          <w:szCs w:val="22"/>
          <w:lang w:val="sr-Latn-ME"/>
        </w:rPr>
        <w:t>a dejstva</w:t>
      </w:r>
      <w:r w:rsidR="00224F3E" w:rsidRPr="00CC2DCE">
        <w:rPr>
          <w:rFonts w:eastAsia="Calibri"/>
          <w:szCs w:val="22"/>
          <w:lang w:val="sr-Latn-ME"/>
        </w:rPr>
        <w:t xml:space="preserve"> i njihove učestalosti korigovane u odnosu na placebo uključival</w:t>
      </w:r>
      <w:r w:rsidR="005D5C0C" w:rsidRPr="00CC2DCE">
        <w:rPr>
          <w:rFonts w:eastAsia="Calibri"/>
          <w:szCs w:val="22"/>
          <w:lang w:val="sr-Latn-ME"/>
        </w:rPr>
        <w:t>a</w:t>
      </w:r>
      <w:r w:rsidR="00224F3E" w:rsidRPr="00CC2DCE">
        <w:rPr>
          <w:rFonts w:eastAsia="Calibri"/>
          <w:szCs w:val="22"/>
          <w:lang w:val="sr-Latn-ME"/>
        </w:rPr>
        <w:t xml:space="preserve"> su</w:t>
      </w:r>
      <w:r w:rsidRPr="00CC2DCE">
        <w:rPr>
          <w:rFonts w:eastAsia="Calibri"/>
          <w:szCs w:val="22"/>
          <w:lang w:val="sr-Latn-ME"/>
        </w:rPr>
        <w:t xml:space="preserve">: </w:t>
      </w:r>
      <w:r w:rsidR="00224F3E" w:rsidRPr="00CC2DCE">
        <w:rPr>
          <w:rFonts w:eastAsia="Calibri"/>
          <w:szCs w:val="22"/>
          <w:lang w:val="sr-Latn-ME"/>
        </w:rPr>
        <w:t>kon</w:t>
      </w:r>
      <w:r w:rsidRPr="00CC2DCE">
        <w:rPr>
          <w:rFonts w:eastAsia="Calibri"/>
          <w:szCs w:val="22"/>
          <w:lang w:val="sr-Latn-ME"/>
        </w:rPr>
        <w:t>stipaciju (8% u odnosu na 4%), vrtoglavic</w:t>
      </w:r>
      <w:r w:rsidR="00224F3E" w:rsidRPr="00CC2DCE">
        <w:rPr>
          <w:rFonts w:eastAsia="Calibri"/>
          <w:szCs w:val="22"/>
          <w:lang w:val="sr-Latn-ME"/>
        </w:rPr>
        <w:t>u</w:t>
      </w:r>
      <w:r w:rsidRPr="00CC2DCE">
        <w:rPr>
          <w:rFonts w:eastAsia="Calibri"/>
          <w:szCs w:val="22"/>
          <w:lang w:val="sr-Latn-ME"/>
        </w:rPr>
        <w:t xml:space="preserve"> (7% u odnosu na 5%) i mučninu (4% u odnosu na 2%). </w:t>
      </w:r>
    </w:p>
    <w:p w14:paraId="1F00B367" w14:textId="77777777" w:rsidR="00382C21" w:rsidRPr="00CC2DCE" w:rsidRDefault="00382C21" w:rsidP="00FA5414">
      <w:pPr>
        <w:tabs>
          <w:tab w:val="clear" w:pos="284"/>
        </w:tabs>
        <w:rPr>
          <w:rFonts w:eastAsia="Calibri"/>
          <w:szCs w:val="22"/>
          <w:lang w:val="sr-Latn-ME"/>
        </w:rPr>
      </w:pPr>
    </w:p>
    <w:p w14:paraId="78EF33EE" w14:textId="76B028A7" w:rsidR="00382C21" w:rsidRPr="00CC2DCE" w:rsidRDefault="00C163FB" w:rsidP="00FA5414">
      <w:pPr>
        <w:tabs>
          <w:tab w:val="clear" w:pos="284"/>
        </w:tabs>
        <w:rPr>
          <w:rFonts w:eastAsia="Calibri"/>
          <w:szCs w:val="22"/>
          <w:lang w:val="sr-Latn-ME"/>
        </w:rPr>
      </w:pPr>
      <w:r w:rsidRPr="00CC2DCE">
        <w:rPr>
          <w:rFonts w:eastAsia="Calibri"/>
          <w:szCs w:val="22"/>
          <w:lang w:val="sr-Latn-ME"/>
        </w:rPr>
        <w:t xml:space="preserve">Generalno, vrsta i učestalost prijavljenih neželjenih </w:t>
      </w:r>
      <w:r w:rsidR="00224F3E" w:rsidRPr="00CC2DCE">
        <w:rPr>
          <w:rFonts w:eastAsia="Calibri"/>
          <w:szCs w:val="22"/>
          <w:lang w:val="sr-Latn-ME"/>
        </w:rPr>
        <w:t>događaja</w:t>
      </w:r>
      <w:r w:rsidRPr="00CC2DCE">
        <w:rPr>
          <w:rFonts w:eastAsia="Calibri"/>
          <w:szCs w:val="22"/>
          <w:lang w:val="sr-Latn-ME"/>
        </w:rPr>
        <w:t xml:space="preserve"> kod pacijenata sa niskom t</w:t>
      </w:r>
      <w:r w:rsidR="00810D11" w:rsidRPr="00CC2DCE">
        <w:rPr>
          <w:rFonts w:eastAsia="Calibri"/>
          <w:szCs w:val="22"/>
          <w:lang w:val="sr-Latn-ME"/>
        </w:rPr>
        <w:t>j</w:t>
      </w:r>
      <w:r w:rsidRPr="00CC2DCE">
        <w:rPr>
          <w:rFonts w:eastAsia="Calibri"/>
          <w:szCs w:val="22"/>
          <w:lang w:val="sr-Latn-ME"/>
        </w:rPr>
        <w:t xml:space="preserve">elesnom </w:t>
      </w:r>
      <w:r w:rsidR="00224F3E" w:rsidRPr="00CC2DCE">
        <w:rPr>
          <w:rFonts w:eastAsia="Calibri"/>
          <w:szCs w:val="22"/>
          <w:lang w:val="sr-Latn-ME"/>
        </w:rPr>
        <w:t>m</w:t>
      </w:r>
      <w:r w:rsidR="0026642B" w:rsidRPr="00CC2DCE">
        <w:rPr>
          <w:rFonts w:eastAsia="Calibri"/>
          <w:szCs w:val="22"/>
          <w:lang w:val="sr-Latn-ME"/>
        </w:rPr>
        <w:t>a</w:t>
      </w:r>
      <w:r w:rsidR="00224F3E" w:rsidRPr="00CC2DCE">
        <w:rPr>
          <w:rFonts w:eastAsia="Calibri"/>
          <w:szCs w:val="22"/>
          <w:lang w:val="sr-Latn-ME"/>
        </w:rPr>
        <w:t xml:space="preserve">som </w:t>
      </w:r>
      <w:r w:rsidRPr="00CC2DCE">
        <w:rPr>
          <w:rFonts w:eastAsia="Calibri"/>
          <w:szCs w:val="22"/>
          <w:lang w:val="sr-Latn-ME"/>
        </w:rPr>
        <w:t>(≤</w:t>
      </w:r>
      <w:r w:rsidR="00065CEF" w:rsidRPr="00CC2DCE">
        <w:rPr>
          <w:rFonts w:eastAsia="Calibri"/>
          <w:szCs w:val="22"/>
          <w:lang w:val="sr-Latn-ME"/>
        </w:rPr>
        <w:t xml:space="preserve"> </w:t>
      </w:r>
      <w:r w:rsidRPr="00CC2DCE">
        <w:rPr>
          <w:rFonts w:eastAsia="Calibri"/>
          <w:szCs w:val="22"/>
          <w:lang w:val="sr-Latn-ME"/>
        </w:rPr>
        <w:t xml:space="preserve">60 kg) </w:t>
      </w:r>
      <w:r w:rsidR="00EF76F2" w:rsidRPr="00CC2DCE">
        <w:rPr>
          <w:rFonts w:eastAsia="Calibri"/>
          <w:szCs w:val="22"/>
          <w:lang w:val="sr-Latn-ME"/>
        </w:rPr>
        <w:t xml:space="preserve">su </w:t>
      </w:r>
      <w:r w:rsidRPr="00CC2DCE">
        <w:rPr>
          <w:rFonts w:eastAsia="Calibri"/>
          <w:szCs w:val="22"/>
          <w:lang w:val="sr-Latn-ME"/>
        </w:rPr>
        <w:t>bil</w:t>
      </w:r>
      <w:r w:rsidR="00EF76F2" w:rsidRPr="00CC2DCE">
        <w:rPr>
          <w:rFonts w:eastAsia="Calibri"/>
          <w:szCs w:val="22"/>
          <w:lang w:val="sr-Latn-ME"/>
        </w:rPr>
        <w:t>e</w:t>
      </w:r>
      <w:r w:rsidRPr="00CC2DCE">
        <w:rPr>
          <w:rFonts w:eastAsia="Calibri"/>
          <w:szCs w:val="22"/>
          <w:lang w:val="sr-Latn-ME"/>
        </w:rPr>
        <w:t xml:space="preserve"> sličn</w:t>
      </w:r>
      <w:r w:rsidR="00EF76F2" w:rsidRPr="00CC2DCE">
        <w:rPr>
          <w:rFonts w:eastAsia="Calibri"/>
          <w:szCs w:val="22"/>
          <w:lang w:val="sr-Latn-ME"/>
        </w:rPr>
        <w:t>e</w:t>
      </w:r>
      <w:r w:rsidRPr="00CC2DCE">
        <w:rPr>
          <w:rFonts w:eastAsia="Calibri"/>
          <w:szCs w:val="22"/>
          <w:lang w:val="sr-Latn-ME"/>
        </w:rPr>
        <w:t xml:space="preserve"> kao kod pacijenata sa većom t</w:t>
      </w:r>
      <w:r w:rsidR="00810D11" w:rsidRPr="00CC2DCE">
        <w:rPr>
          <w:rFonts w:eastAsia="Calibri"/>
          <w:szCs w:val="22"/>
          <w:lang w:val="sr-Latn-ME"/>
        </w:rPr>
        <w:t>j</w:t>
      </w:r>
      <w:r w:rsidRPr="00CC2DCE">
        <w:rPr>
          <w:rFonts w:eastAsia="Calibri"/>
          <w:szCs w:val="22"/>
          <w:lang w:val="sr-Latn-ME"/>
        </w:rPr>
        <w:t xml:space="preserve">elesnom </w:t>
      </w:r>
      <w:r w:rsidR="00224F3E" w:rsidRPr="00CC2DCE">
        <w:rPr>
          <w:rFonts w:eastAsia="Calibri"/>
          <w:szCs w:val="22"/>
          <w:lang w:val="sr-Latn-ME"/>
        </w:rPr>
        <w:t xml:space="preserve">masom </w:t>
      </w:r>
      <w:r w:rsidRPr="00CC2DCE">
        <w:rPr>
          <w:rFonts w:eastAsia="Calibri"/>
          <w:szCs w:val="22"/>
          <w:lang w:val="sr-Latn-ME"/>
        </w:rPr>
        <w:t>(&gt;</w:t>
      </w:r>
      <w:r w:rsidR="00065CEF" w:rsidRPr="00CC2DCE">
        <w:rPr>
          <w:rFonts w:eastAsia="Calibri"/>
          <w:szCs w:val="22"/>
          <w:lang w:val="sr-Latn-ME"/>
        </w:rPr>
        <w:t xml:space="preserve"> </w:t>
      </w:r>
      <w:r w:rsidRPr="00CC2DCE">
        <w:rPr>
          <w:rFonts w:eastAsia="Calibri"/>
          <w:szCs w:val="22"/>
          <w:lang w:val="sr-Latn-ME"/>
        </w:rPr>
        <w:t>60 kg). Međutim, učestalost</w:t>
      </w:r>
      <w:r w:rsidR="007809D7" w:rsidRPr="00CC2DCE">
        <w:rPr>
          <w:rFonts w:eastAsia="Calibri"/>
          <w:szCs w:val="22"/>
          <w:lang w:val="sr-Latn-ME"/>
        </w:rPr>
        <w:t>i korigovane u odnosu na placebo</w:t>
      </w:r>
      <w:r w:rsidRPr="00CC2DCE">
        <w:rPr>
          <w:rFonts w:eastAsia="Calibri"/>
          <w:szCs w:val="22"/>
          <w:lang w:val="sr-Latn-ME"/>
        </w:rPr>
        <w:t xml:space="preserve"> sl</w:t>
      </w:r>
      <w:r w:rsidR="005D5C0C" w:rsidRPr="00CC2DCE">
        <w:rPr>
          <w:rFonts w:eastAsia="Calibri"/>
          <w:szCs w:val="22"/>
          <w:lang w:val="sr-Latn-ME"/>
        </w:rPr>
        <w:t>j</w:t>
      </w:r>
      <w:r w:rsidRPr="00CC2DCE">
        <w:rPr>
          <w:rFonts w:eastAsia="Calibri"/>
          <w:szCs w:val="22"/>
          <w:lang w:val="sr-Latn-ME"/>
        </w:rPr>
        <w:t xml:space="preserve">edećih uobičajenih neželjenih </w:t>
      </w:r>
      <w:r w:rsidR="007809D7" w:rsidRPr="00CC2DCE">
        <w:rPr>
          <w:rFonts w:eastAsia="Calibri"/>
          <w:szCs w:val="22"/>
          <w:lang w:val="sr-Latn-ME"/>
        </w:rPr>
        <w:t>d</w:t>
      </w:r>
      <w:r w:rsidR="005D5C0C" w:rsidRPr="00CC2DCE">
        <w:rPr>
          <w:rFonts w:eastAsia="Calibri"/>
          <w:szCs w:val="22"/>
          <w:lang w:val="sr-Latn-ME"/>
        </w:rPr>
        <w:t>ejstava</w:t>
      </w:r>
      <w:r w:rsidR="007809D7" w:rsidRPr="00CC2DCE">
        <w:rPr>
          <w:rFonts w:eastAsia="Calibri"/>
          <w:szCs w:val="22"/>
          <w:lang w:val="sr-Latn-ME"/>
        </w:rPr>
        <w:t xml:space="preserve"> su </w:t>
      </w:r>
      <w:r w:rsidRPr="00CC2DCE">
        <w:rPr>
          <w:rFonts w:eastAsia="Calibri"/>
          <w:szCs w:val="22"/>
          <w:lang w:val="sr-Latn-ME"/>
        </w:rPr>
        <w:t>bil</w:t>
      </w:r>
      <w:r w:rsidR="007809D7" w:rsidRPr="00CC2DCE">
        <w:rPr>
          <w:rFonts w:eastAsia="Calibri"/>
          <w:szCs w:val="22"/>
          <w:lang w:val="sr-Latn-ME"/>
        </w:rPr>
        <w:t>e</w:t>
      </w:r>
      <w:r w:rsidRPr="00CC2DCE">
        <w:rPr>
          <w:rFonts w:eastAsia="Calibri"/>
          <w:szCs w:val="22"/>
          <w:lang w:val="sr-Latn-ME"/>
        </w:rPr>
        <w:t xml:space="preserve"> već</w:t>
      </w:r>
      <w:r w:rsidR="007809D7" w:rsidRPr="00CC2DCE">
        <w:rPr>
          <w:rFonts w:eastAsia="Calibri"/>
          <w:szCs w:val="22"/>
          <w:lang w:val="sr-Latn-ME"/>
        </w:rPr>
        <w:t>e</w:t>
      </w:r>
      <w:r w:rsidRPr="00CC2DCE">
        <w:rPr>
          <w:rFonts w:eastAsia="Calibri"/>
          <w:szCs w:val="22"/>
          <w:lang w:val="sr-Latn-ME"/>
        </w:rPr>
        <w:t xml:space="preserve"> kod pacijenata sa niskom t</w:t>
      </w:r>
      <w:r w:rsidR="00810D11" w:rsidRPr="00CC2DCE">
        <w:rPr>
          <w:rFonts w:eastAsia="Calibri"/>
          <w:szCs w:val="22"/>
          <w:lang w:val="sr-Latn-ME"/>
        </w:rPr>
        <w:t>j</w:t>
      </w:r>
      <w:r w:rsidRPr="00CC2DCE">
        <w:rPr>
          <w:rFonts w:eastAsia="Calibri"/>
          <w:szCs w:val="22"/>
          <w:lang w:val="sr-Latn-ME"/>
        </w:rPr>
        <w:t>elesnom masom nego kod pacijenata</w:t>
      </w:r>
      <w:r w:rsidR="007809D7" w:rsidRPr="00CC2DCE">
        <w:rPr>
          <w:rFonts w:eastAsia="Calibri"/>
          <w:szCs w:val="22"/>
          <w:lang w:val="sr-Latn-ME"/>
        </w:rPr>
        <w:t xml:space="preserve"> veće t</w:t>
      </w:r>
      <w:r w:rsidR="00843C3A" w:rsidRPr="00CC2DCE">
        <w:rPr>
          <w:rFonts w:eastAsia="Calibri"/>
          <w:szCs w:val="22"/>
          <w:lang w:val="sr-Latn-ME"/>
        </w:rPr>
        <w:t>j</w:t>
      </w:r>
      <w:r w:rsidR="007809D7" w:rsidRPr="00CC2DCE">
        <w:rPr>
          <w:rFonts w:eastAsia="Calibri"/>
          <w:szCs w:val="22"/>
          <w:lang w:val="sr-Latn-ME"/>
        </w:rPr>
        <w:t>elesne mase</w:t>
      </w:r>
      <w:r w:rsidRPr="00CC2DCE">
        <w:rPr>
          <w:rFonts w:eastAsia="Calibri"/>
          <w:szCs w:val="22"/>
          <w:lang w:val="sr-Latn-ME"/>
        </w:rPr>
        <w:t xml:space="preserve">: mučnina (14% u odnosu na 2%), povraćanje (6% u odnosu na 1%) i hipotenzija (4% u odnosu na 2%). </w:t>
      </w:r>
    </w:p>
    <w:p w14:paraId="0BA83689" w14:textId="77777777" w:rsidR="00382C21" w:rsidRPr="00CC2DCE" w:rsidRDefault="00382C21" w:rsidP="00FA5414">
      <w:pPr>
        <w:tabs>
          <w:tab w:val="clear" w:pos="284"/>
        </w:tabs>
        <w:rPr>
          <w:rFonts w:eastAsia="Calibri"/>
          <w:szCs w:val="22"/>
          <w:u w:val="single"/>
          <w:lang w:val="sr-Latn-ME"/>
        </w:rPr>
      </w:pPr>
    </w:p>
    <w:p w14:paraId="4F40F006" w14:textId="062DA032"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Laboratorijske analize</w:t>
      </w:r>
      <w:r w:rsidRPr="00CC2DCE">
        <w:rPr>
          <w:rFonts w:eastAsia="Calibri"/>
          <w:szCs w:val="22"/>
          <w:lang w:val="sr-Latn-ME"/>
        </w:rPr>
        <w:t>: Prim</w:t>
      </w:r>
      <w:r w:rsidR="00810D11" w:rsidRPr="00CC2DCE">
        <w:rPr>
          <w:rFonts w:eastAsia="Calibri"/>
          <w:szCs w:val="22"/>
          <w:lang w:val="sr-Latn-ME"/>
        </w:rPr>
        <w:t>ij</w:t>
      </w:r>
      <w:r w:rsidRPr="00CC2DCE">
        <w:rPr>
          <w:rFonts w:eastAsia="Calibri"/>
          <w:szCs w:val="22"/>
          <w:lang w:val="sr-Latn-ME"/>
        </w:rPr>
        <w:t xml:space="preserve">ećeno je malo, klinički beznačajno, reverzibilno povećanje kreatinina u serumu kod zdravih </w:t>
      </w:r>
      <w:r w:rsidR="007809D7" w:rsidRPr="00CC2DCE">
        <w:rPr>
          <w:rFonts w:eastAsia="Calibri"/>
          <w:szCs w:val="22"/>
          <w:lang w:val="sr-Latn-ME"/>
        </w:rPr>
        <w:t xml:space="preserve">ispitanika </w:t>
      </w:r>
      <w:r w:rsidRPr="00CC2DCE">
        <w:rPr>
          <w:rFonts w:eastAsia="Calibri"/>
          <w:szCs w:val="22"/>
          <w:lang w:val="sr-Latn-ME"/>
        </w:rPr>
        <w:t>i pacijenata koji su primali l</w:t>
      </w:r>
      <w:r w:rsidR="00810D11" w:rsidRPr="00CC2DCE">
        <w:rPr>
          <w:rFonts w:eastAsia="Calibri"/>
          <w:szCs w:val="22"/>
          <w:lang w:val="sr-Latn-ME"/>
        </w:rPr>
        <w:t>ij</w:t>
      </w:r>
      <w:r w:rsidRPr="00CC2DCE">
        <w:rPr>
          <w:rFonts w:eastAsia="Calibri"/>
          <w:szCs w:val="22"/>
          <w:lang w:val="sr-Latn-ME"/>
        </w:rPr>
        <w:t>ek Ranexa. Nije došlo do renalne toksičnosti povezane sa ovim nalazima. Analiza bubrežne funkcije kod zdravih dobrovoljaca je pokazala smanjenje klirensa kreatinina bez prom</w:t>
      </w:r>
      <w:r w:rsidR="00810D11" w:rsidRPr="00CC2DCE">
        <w:rPr>
          <w:rFonts w:eastAsia="Calibri"/>
          <w:szCs w:val="22"/>
          <w:lang w:val="sr-Latn-ME"/>
        </w:rPr>
        <w:t>j</w:t>
      </w:r>
      <w:r w:rsidRPr="00CC2DCE">
        <w:rPr>
          <w:rFonts w:eastAsia="Calibri"/>
          <w:szCs w:val="22"/>
          <w:lang w:val="sr-Latn-ME"/>
        </w:rPr>
        <w:t>ena</w:t>
      </w:r>
      <w:r w:rsidR="005D5C0C" w:rsidRPr="00CC2DCE">
        <w:rPr>
          <w:rFonts w:eastAsia="Calibri"/>
          <w:szCs w:val="22"/>
          <w:lang w:val="sr-Latn-ME"/>
        </w:rPr>
        <w:t xml:space="preserve"> u</w:t>
      </w:r>
      <w:r w:rsidRPr="00CC2DCE">
        <w:rPr>
          <w:rFonts w:eastAsia="Calibri"/>
          <w:szCs w:val="22"/>
          <w:lang w:val="sr-Latn-ME"/>
        </w:rPr>
        <w:t xml:space="preserve"> </w:t>
      </w:r>
      <w:r w:rsidR="005D5C0C" w:rsidRPr="00CC2DCE">
        <w:rPr>
          <w:rFonts w:eastAsia="Calibri"/>
          <w:szCs w:val="22"/>
          <w:lang w:val="sr-Latn-ME"/>
        </w:rPr>
        <w:t>brzini</w:t>
      </w:r>
      <w:r w:rsidR="002A7184" w:rsidRPr="00CC2DCE">
        <w:rPr>
          <w:rFonts w:eastAsia="Calibri"/>
          <w:szCs w:val="22"/>
          <w:lang w:val="sr-Latn-ME"/>
        </w:rPr>
        <w:t xml:space="preserve"> </w:t>
      </w:r>
      <w:r w:rsidRPr="00CC2DCE">
        <w:rPr>
          <w:rFonts w:eastAsia="Calibri"/>
          <w:szCs w:val="22"/>
          <w:lang w:val="sr-Latn-ME"/>
        </w:rPr>
        <w:t>glomerularn</w:t>
      </w:r>
      <w:r w:rsidR="005D5C0C" w:rsidRPr="00CC2DCE">
        <w:rPr>
          <w:rFonts w:eastAsia="Calibri"/>
          <w:szCs w:val="22"/>
          <w:lang w:val="sr-Latn-ME"/>
        </w:rPr>
        <w:t>e</w:t>
      </w:r>
      <w:r w:rsidRPr="00CC2DCE">
        <w:rPr>
          <w:rFonts w:eastAsia="Calibri"/>
          <w:szCs w:val="22"/>
          <w:lang w:val="sr-Latn-ME"/>
        </w:rPr>
        <w:t xml:space="preserve"> filtracij</w:t>
      </w:r>
      <w:r w:rsidR="005D5C0C" w:rsidRPr="00CC2DCE">
        <w:rPr>
          <w:rFonts w:eastAsia="Calibri"/>
          <w:szCs w:val="22"/>
          <w:lang w:val="sr-Latn-ME"/>
        </w:rPr>
        <w:t>e</w:t>
      </w:r>
      <w:r w:rsidRPr="00CC2DCE">
        <w:rPr>
          <w:rFonts w:eastAsia="Calibri"/>
          <w:szCs w:val="22"/>
          <w:lang w:val="sr-Latn-ME"/>
        </w:rPr>
        <w:t xml:space="preserve"> u skladu sa inhibicijom renalne tubularne sekrecije kreatinina.</w:t>
      </w:r>
    </w:p>
    <w:p w14:paraId="0944F03F" w14:textId="77777777" w:rsidR="00CE09F3" w:rsidRPr="00CC2DCE" w:rsidRDefault="00CE09F3" w:rsidP="00FA5414">
      <w:pPr>
        <w:rPr>
          <w:szCs w:val="22"/>
          <w:u w:val="single"/>
          <w:lang w:val="sr-Latn-ME"/>
        </w:rPr>
      </w:pPr>
    </w:p>
    <w:p w14:paraId="34C1611A" w14:textId="48F181A8" w:rsidR="00CE09F3" w:rsidRPr="00CC2DCE" w:rsidRDefault="00CE09F3" w:rsidP="00FA5414">
      <w:pPr>
        <w:spacing w:after="200" w:line="276" w:lineRule="auto"/>
        <w:rPr>
          <w:szCs w:val="22"/>
          <w:u w:val="single"/>
          <w:lang w:val="sr-Latn-ME"/>
        </w:rPr>
      </w:pPr>
      <w:r w:rsidRPr="00CC2DCE">
        <w:rPr>
          <w:szCs w:val="22"/>
          <w:u w:val="single"/>
          <w:lang w:val="sr-Latn-ME"/>
        </w:rPr>
        <w:t xml:space="preserve">Prijavljivanje </w:t>
      </w:r>
      <w:r w:rsidR="005A23D2" w:rsidRPr="00CC2DCE">
        <w:rPr>
          <w:rFonts w:eastAsia="Calibri"/>
          <w:szCs w:val="22"/>
          <w:u w:val="single"/>
          <w:lang w:val="sr-Latn-ME"/>
        </w:rPr>
        <w:t>sumnji na neželjena dejstva</w:t>
      </w:r>
    </w:p>
    <w:p w14:paraId="7A0DC44E" w14:textId="3488746E" w:rsidR="00CE09F3" w:rsidRPr="00CC2DCE" w:rsidRDefault="00CE09F3" w:rsidP="00FA5414">
      <w:pPr>
        <w:spacing w:after="200"/>
        <w:rPr>
          <w:szCs w:val="22"/>
          <w:lang w:val="sr-Latn-ME"/>
        </w:rPr>
      </w:pPr>
      <w:r w:rsidRPr="00CC2DCE">
        <w:rPr>
          <w:szCs w:val="22"/>
          <w:lang w:val="sr-Latn-ME"/>
        </w:rPr>
        <w:t xml:space="preserve">Prijavljivanje </w:t>
      </w:r>
      <w:r w:rsidR="005A23D2" w:rsidRPr="00CC2DCE">
        <w:rPr>
          <w:rFonts w:eastAsia="Calibri"/>
          <w:szCs w:val="22"/>
          <w:lang w:val="sr-Latn-ME"/>
        </w:rPr>
        <w:t>neželjenih dejstava nakon</w:t>
      </w:r>
      <w:r w:rsidRPr="00CC2DCE">
        <w:rPr>
          <w:szCs w:val="22"/>
          <w:lang w:val="sr-Latn-ME"/>
        </w:rPr>
        <w:t xml:space="preserve"> dobijanja dozvole je </w:t>
      </w:r>
      <w:r w:rsidR="005A23D2" w:rsidRPr="00CC2DCE">
        <w:rPr>
          <w:rFonts w:eastAsia="Calibri"/>
          <w:szCs w:val="22"/>
          <w:lang w:val="sr-Latn-ME"/>
        </w:rPr>
        <w:t>od velikog značaja jer obezbjeđuje</w:t>
      </w:r>
      <w:r w:rsidRPr="00CC2DCE">
        <w:rPr>
          <w:szCs w:val="22"/>
          <w:lang w:val="sr-Latn-ME"/>
        </w:rPr>
        <w:t xml:space="preserve"> kontinuirano praćenje odnosa </w:t>
      </w:r>
      <w:r w:rsidR="00EA5765" w:rsidRPr="00CC2DCE">
        <w:rPr>
          <w:rFonts w:eastAsia="Calibri"/>
          <w:szCs w:val="22"/>
          <w:lang w:val="sr-Latn-ME"/>
        </w:rPr>
        <w:t>korist</w:t>
      </w:r>
      <w:r w:rsidR="005A23D2" w:rsidRPr="00CC2DCE">
        <w:rPr>
          <w:rFonts w:eastAsia="Calibri"/>
          <w:szCs w:val="22"/>
          <w:lang w:val="sr-Latn-ME"/>
        </w:rPr>
        <w:t>/rizik primjene lijeka.</w:t>
      </w:r>
      <w:r w:rsidRPr="00CC2DCE">
        <w:rPr>
          <w:szCs w:val="22"/>
          <w:lang w:val="sr-Latn-ME"/>
        </w:rPr>
        <w:t xml:space="preserve"> Zdravstveni radnici treba da prijave svaku sumnju na </w:t>
      </w:r>
      <w:r w:rsidR="005A23D2" w:rsidRPr="00CC2DCE">
        <w:rPr>
          <w:rFonts w:eastAsia="Calibri"/>
          <w:szCs w:val="22"/>
          <w:lang w:val="sr-Latn-ME"/>
        </w:rPr>
        <w:t>neželjeno</w:t>
      </w:r>
      <w:r w:rsidR="009B062A" w:rsidRPr="00CC2DCE">
        <w:rPr>
          <w:rFonts w:eastAsia="Calibri"/>
          <w:szCs w:val="22"/>
          <w:lang w:val="sr-Latn-ME"/>
        </w:rPr>
        <w:t xml:space="preserve"> </w:t>
      </w:r>
      <w:r w:rsidR="005A23D2" w:rsidRPr="00CC2DCE">
        <w:rPr>
          <w:rFonts w:eastAsia="Calibri"/>
          <w:szCs w:val="22"/>
          <w:lang w:val="sr-Latn-ME"/>
        </w:rPr>
        <w:t xml:space="preserve">dejstvo ovog lijeka </w:t>
      </w:r>
      <w:r w:rsidR="004E70AD" w:rsidRPr="00CC2DCE">
        <w:rPr>
          <w:rFonts w:eastAsia="Calibri"/>
          <w:szCs w:val="22"/>
          <w:lang w:val="sr-Latn-ME"/>
        </w:rPr>
        <w:t>Institutu</w:t>
      </w:r>
      <w:r w:rsidR="005A23D2" w:rsidRPr="00CC2DCE">
        <w:rPr>
          <w:rFonts w:eastAsia="Calibri"/>
          <w:szCs w:val="22"/>
          <w:lang w:val="sr-Latn-ME"/>
        </w:rPr>
        <w:t xml:space="preserve"> za ljekove</w:t>
      </w:r>
      <w:r w:rsidRPr="00CC2DCE">
        <w:rPr>
          <w:szCs w:val="22"/>
          <w:lang w:val="sr-Latn-ME"/>
        </w:rPr>
        <w:t xml:space="preserve"> i medicinska sredstva </w:t>
      </w:r>
      <w:r w:rsidR="005A23D2" w:rsidRPr="00CC2DCE">
        <w:rPr>
          <w:rFonts w:eastAsia="Calibri"/>
          <w:szCs w:val="22"/>
          <w:lang w:val="sr-Latn-ME"/>
        </w:rPr>
        <w:t>(</w:t>
      </w:r>
      <w:r w:rsidR="004E70AD" w:rsidRPr="00CC2DCE">
        <w:rPr>
          <w:rFonts w:eastAsia="Calibri"/>
          <w:szCs w:val="22"/>
          <w:lang w:val="sr-Latn-ME"/>
        </w:rPr>
        <w:t>CInMED</w:t>
      </w:r>
      <w:r w:rsidRPr="00CC2DCE">
        <w:rPr>
          <w:szCs w:val="22"/>
          <w:lang w:val="sr-Latn-ME"/>
        </w:rPr>
        <w:t>):</w:t>
      </w:r>
    </w:p>
    <w:p w14:paraId="540D7E4C" w14:textId="0B1C16B5" w:rsidR="00CE09F3" w:rsidRPr="00CC2DCE" w:rsidRDefault="004E70AD" w:rsidP="00FA5414">
      <w:pPr>
        <w:pStyle w:val="NoSpacing"/>
        <w:jc w:val="both"/>
        <w:rPr>
          <w:sz w:val="22"/>
          <w:szCs w:val="22"/>
          <w:lang w:val="sr-Latn-ME"/>
        </w:rPr>
      </w:pPr>
      <w:r w:rsidRPr="00CC2DCE">
        <w:rPr>
          <w:rFonts w:eastAsia="Calibri"/>
          <w:sz w:val="22"/>
          <w:szCs w:val="22"/>
          <w:lang w:val="sr-Latn-ME"/>
        </w:rPr>
        <w:t>Institut</w:t>
      </w:r>
      <w:r w:rsidR="00CE09F3" w:rsidRPr="00CC2DCE">
        <w:rPr>
          <w:sz w:val="22"/>
          <w:szCs w:val="22"/>
          <w:lang w:val="sr-Latn-ME"/>
        </w:rPr>
        <w:t xml:space="preserve"> za </w:t>
      </w:r>
      <w:r w:rsidR="005A23D2" w:rsidRPr="00CC2DCE">
        <w:rPr>
          <w:rFonts w:eastAsia="Calibri"/>
          <w:sz w:val="22"/>
          <w:szCs w:val="22"/>
          <w:lang w:val="sr-Latn-ME"/>
        </w:rPr>
        <w:t>ljekove</w:t>
      </w:r>
      <w:r w:rsidR="00CE09F3" w:rsidRPr="00CC2DCE">
        <w:rPr>
          <w:sz w:val="22"/>
          <w:szCs w:val="22"/>
          <w:lang w:val="sr-Latn-ME"/>
        </w:rPr>
        <w:t xml:space="preserve"> i medicinska sredstva </w:t>
      </w:r>
    </w:p>
    <w:p w14:paraId="24B31309" w14:textId="4F9FE503" w:rsidR="00CE09F3" w:rsidRPr="00CC2DCE" w:rsidRDefault="005A23D2" w:rsidP="00FA5414">
      <w:pPr>
        <w:pStyle w:val="NoSpacing"/>
        <w:jc w:val="both"/>
        <w:rPr>
          <w:sz w:val="22"/>
          <w:szCs w:val="22"/>
          <w:lang w:val="sr-Latn-ME"/>
        </w:rPr>
      </w:pPr>
      <w:r w:rsidRPr="00CC2DCE">
        <w:rPr>
          <w:rFonts w:eastAsia="Calibri"/>
          <w:sz w:val="22"/>
          <w:szCs w:val="22"/>
          <w:lang w:val="sr-Latn-ME"/>
        </w:rPr>
        <w:t>Odjeljenje</w:t>
      </w:r>
      <w:r w:rsidR="00CE09F3" w:rsidRPr="00CC2DCE">
        <w:rPr>
          <w:sz w:val="22"/>
          <w:szCs w:val="22"/>
          <w:lang w:val="sr-Latn-ME"/>
        </w:rPr>
        <w:t xml:space="preserve"> za farmakovigilancu</w:t>
      </w:r>
    </w:p>
    <w:p w14:paraId="5C785F4F" w14:textId="77777777" w:rsidR="00EA5765" w:rsidRPr="00CC2DCE" w:rsidRDefault="005A23D2" w:rsidP="00FA5414">
      <w:pPr>
        <w:pStyle w:val="NoSpacing"/>
        <w:jc w:val="both"/>
        <w:rPr>
          <w:rFonts w:eastAsia="Calibri"/>
          <w:sz w:val="22"/>
          <w:szCs w:val="22"/>
          <w:lang w:val="sr-Latn-ME"/>
        </w:rPr>
      </w:pPr>
      <w:r w:rsidRPr="00CC2DCE">
        <w:rPr>
          <w:rFonts w:eastAsia="Calibri"/>
          <w:sz w:val="22"/>
          <w:szCs w:val="22"/>
          <w:lang w:val="sr-Latn-ME"/>
        </w:rPr>
        <w:t>Bulevar Ivana Crnojevića 64a, 81000 Podgorica</w:t>
      </w:r>
    </w:p>
    <w:p w14:paraId="10ED31F8" w14:textId="77777777" w:rsidR="00EA5765" w:rsidRPr="00CC2DCE" w:rsidRDefault="00EA5765" w:rsidP="00E82CF9">
      <w:pPr>
        <w:pStyle w:val="NoSpacing"/>
        <w:jc w:val="both"/>
        <w:rPr>
          <w:rFonts w:eastAsia="Calibri"/>
          <w:sz w:val="22"/>
          <w:szCs w:val="22"/>
          <w:lang w:val="sr-Latn-ME"/>
        </w:rPr>
      </w:pPr>
    </w:p>
    <w:p w14:paraId="76A2A984" w14:textId="77777777" w:rsidR="005A23D2" w:rsidRPr="00CC2DCE" w:rsidRDefault="005A23D2" w:rsidP="00FA5414">
      <w:pPr>
        <w:pStyle w:val="NoSpacing"/>
        <w:jc w:val="both"/>
        <w:rPr>
          <w:rFonts w:eastAsia="Calibri"/>
          <w:sz w:val="22"/>
          <w:szCs w:val="22"/>
          <w:lang w:val="sr-Latn-ME"/>
        </w:rPr>
      </w:pPr>
      <w:r w:rsidRPr="00CC2DCE">
        <w:rPr>
          <w:rFonts w:eastAsia="Calibri"/>
          <w:sz w:val="22"/>
          <w:szCs w:val="22"/>
          <w:lang w:val="sr-Latn-ME"/>
        </w:rPr>
        <w:t>tel: +382 (0) 20 310 280</w:t>
      </w:r>
    </w:p>
    <w:p w14:paraId="52284F05" w14:textId="11BAF649" w:rsidR="00CE09F3" w:rsidRPr="00CC2DCE" w:rsidRDefault="00CE09F3" w:rsidP="00FA5414">
      <w:pPr>
        <w:pStyle w:val="NoSpacing"/>
        <w:jc w:val="both"/>
        <w:rPr>
          <w:sz w:val="22"/>
          <w:szCs w:val="22"/>
          <w:lang w:val="sr-Latn-ME"/>
        </w:rPr>
      </w:pPr>
      <w:r w:rsidRPr="00CC2DCE">
        <w:rPr>
          <w:sz w:val="22"/>
          <w:szCs w:val="22"/>
          <w:lang w:val="sr-Latn-ME"/>
        </w:rPr>
        <w:t>fax: +</w:t>
      </w:r>
      <w:r w:rsidR="005A23D2" w:rsidRPr="00CC2DCE">
        <w:rPr>
          <w:rFonts w:eastAsia="Calibri"/>
          <w:sz w:val="22"/>
          <w:szCs w:val="22"/>
          <w:lang w:val="sr-Latn-ME"/>
        </w:rPr>
        <w:t>382</w:t>
      </w:r>
      <w:r w:rsidRPr="00CC2DCE">
        <w:rPr>
          <w:sz w:val="22"/>
          <w:szCs w:val="22"/>
          <w:lang w:val="sr-Latn-ME"/>
        </w:rPr>
        <w:t xml:space="preserve"> (0)</w:t>
      </w:r>
      <w:r w:rsidR="005A23D2" w:rsidRPr="00CC2DCE">
        <w:rPr>
          <w:rFonts w:eastAsia="Calibri"/>
          <w:sz w:val="22"/>
          <w:szCs w:val="22"/>
          <w:lang w:val="sr-Latn-ME"/>
        </w:rPr>
        <w:t xml:space="preserve"> 20 310 581</w:t>
      </w:r>
    </w:p>
    <w:p w14:paraId="7CC63D9C" w14:textId="77777777" w:rsidR="005A23D2" w:rsidRPr="00CC2DCE" w:rsidRDefault="00310A3D" w:rsidP="00FA5414">
      <w:pPr>
        <w:pStyle w:val="NoSpacing"/>
        <w:jc w:val="both"/>
        <w:rPr>
          <w:rFonts w:eastAsia="Calibri"/>
          <w:sz w:val="22"/>
          <w:szCs w:val="22"/>
          <w:lang w:val="sr-Latn-ME"/>
        </w:rPr>
      </w:pPr>
      <w:hyperlink r:id="rId8" w:history="1">
        <w:r w:rsidR="004E70AD" w:rsidRPr="00CC2DCE">
          <w:rPr>
            <w:rStyle w:val="Hyperlink"/>
            <w:rFonts w:eastAsia="Calibri"/>
            <w:sz w:val="22"/>
            <w:szCs w:val="22"/>
            <w:lang w:val="sr-Latn-ME"/>
          </w:rPr>
          <w:t>www.cinmed.me</w:t>
        </w:r>
      </w:hyperlink>
    </w:p>
    <w:p w14:paraId="5C3686BA" w14:textId="77777777" w:rsidR="00EA5765" w:rsidRPr="00CC2DCE" w:rsidRDefault="00310A3D" w:rsidP="00FA5414">
      <w:pPr>
        <w:pStyle w:val="NoSpacing"/>
        <w:jc w:val="both"/>
        <w:rPr>
          <w:rFonts w:eastAsia="Calibri"/>
          <w:color w:val="0000FF"/>
          <w:sz w:val="22"/>
          <w:szCs w:val="22"/>
          <w:u w:val="single"/>
          <w:lang w:val="sr-Latn-ME"/>
        </w:rPr>
      </w:pPr>
      <w:hyperlink r:id="rId9" w:history="1">
        <w:r w:rsidR="004E70AD" w:rsidRPr="00CC2DCE">
          <w:rPr>
            <w:rStyle w:val="Hyperlink"/>
            <w:rFonts w:eastAsia="Calibri"/>
            <w:sz w:val="22"/>
            <w:szCs w:val="22"/>
            <w:lang w:val="sr-Latn-ME"/>
          </w:rPr>
          <w:t>nezeljenadejstva@cinmed.me</w:t>
        </w:r>
      </w:hyperlink>
    </w:p>
    <w:p w14:paraId="32DB6D8E" w14:textId="77777777" w:rsidR="005A23D2" w:rsidRPr="00CC2DCE" w:rsidRDefault="005A23D2" w:rsidP="00FA5414">
      <w:pPr>
        <w:pStyle w:val="NoSpacing"/>
        <w:jc w:val="both"/>
        <w:rPr>
          <w:rFonts w:eastAsia="Calibri"/>
          <w:sz w:val="22"/>
          <w:szCs w:val="22"/>
          <w:lang w:val="sr-Latn-ME"/>
        </w:rPr>
      </w:pPr>
      <w:r w:rsidRPr="00CC2DCE">
        <w:rPr>
          <w:rFonts w:eastAsia="Calibri"/>
          <w:sz w:val="22"/>
          <w:szCs w:val="22"/>
          <w:lang w:val="sr-Latn-ME"/>
        </w:rPr>
        <w:t>putem IS zdravstvene zaštite</w:t>
      </w:r>
    </w:p>
    <w:p w14:paraId="3EFC6224" w14:textId="77777777" w:rsidR="00852D51" w:rsidRPr="00CC2DCE" w:rsidRDefault="00852D51" w:rsidP="00852D51">
      <w:pPr>
        <w:tabs>
          <w:tab w:val="clear" w:pos="284"/>
        </w:tabs>
        <w:rPr>
          <w:rFonts w:eastAsia="Calibri"/>
          <w:szCs w:val="22"/>
          <w:lang w:val="sr-Latn-RS"/>
        </w:rPr>
      </w:pPr>
      <w:r w:rsidRPr="00CC2DCE">
        <w:rPr>
          <w:rFonts w:eastAsia="Calibri"/>
          <w:szCs w:val="22"/>
          <w:lang w:val="sr-Latn-RS"/>
        </w:rPr>
        <w:t>QR kod za online prijavu sumnje na neželjeno dejstvo lijeka:</w:t>
      </w:r>
    </w:p>
    <w:p w14:paraId="23B6EEC1" w14:textId="0A60ADAB" w:rsidR="00CE09F3" w:rsidRPr="00CC2DCE" w:rsidRDefault="00CE09F3" w:rsidP="00FA5414">
      <w:pPr>
        <w:rPr>
          <w:szCs w:val="22"/>
          <w:lang w:val="sr-Latn-ME"/>
        </w:rPr>
      </w:pPr>
    </w:p>
    <w:p w14:paraId="734DC489" w14:textId="6BF8ABEC" w:rsidR="00852D51" w:rsidRPr="00CC2DCE" w:rsidRDefault="00852D51" w:rsidP="00FA5414">
      <w:pPr>
        <w:rPr>
          <w:szCs w:val="22"/>
          <w:lang w:val="sr-Latn-ME"/>
        </w:rPr>
      </w:pPr>
      <w:r w:rsidRPr="00CC2DCE">
        <w:rPr>
          <w:noProof/>
          <w:szCs w:val="22"/>
          <w:lang w:val="sr-Latn-ME" w:eastAsia="sr-Latn-ME"/>
        </w:rPr>
        <w:lastRenderedPageBreak/>
        <w:drawing>
          <wp:inline distT="0" distB="0" distL="0" distR="0" wp14:anchorId="3DE85F6A" wp14:editId="16A147E4">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9F33B49" w14:textId="35D9FB06" w:rsidR="002A7184" w:rsidRPr="00CC2DCE" w:rsidRDefault="002A7184" w:rsidP="00FA5414">
      <w:pPr>
        <w:rPr>
          <w:szCs w:val="22"/>
          <w:lang w:val="sr-Latn-ME"/>
        </w:rPr>
      </w:pPr>
    </w:p>
    <w:p w14:paraId="067FE9B4" w14:textId="77777777" w:rsidR="002A7184" w:rsidRPr="00CC2DCE" w:rsidRDefault="002A7184" w:rsidP="00FA5414">
      <w:pPr>
        <w:rPr>
          <w:szCs w:val="22"/>
          <w:lang w:val="sr-Latn-ME"/>
        </w:rPr>
      </w:pPr>
    </w:p>
    <w:p w14:paraId="3BF23296" w14:textId="65BA2544" w:rsidR="00CE09F3" w:rsidRPr="00CC2DCE" w:rsidRDefault="00CE09F3" w:rsidP="00FA5414">
      <w:pPr>
        <w:rPr>
          <w:b/>
          <w:szCs w:val="22"/>
          <w:lang w:val="sr-Latn-ME"/>
        </w:rPr>
      </w:pPr>
      <w:r w:rsidRPr="00CC2DCE">
        <w:rPr>
          <w:b/>
          <w:szCs w:val="22"/>
          <w:lang w:val="sr-Latn-ME"/>
        </w:rPr>
        <w:t>4.9. Predoziranje</w:t>
      </w:r>
    </w:p>
    <w:p w14:paraId="558B817A" w14:textId="77777777" w:rsidR="00CE09F3" w:rsidRPr="00CC2DCE" w:rsidRDefault="00CE09F3" w:rsidP="00FA5414">
      <w:pPr>
        <w:rPr>
          <w:szCs w:val="22"/>
          <w:lang w:val="sr-Latn-ME"/>
        </w:rPr>
      </w:pPr>
    </w:p>
    <w:p w14:paraId="63F30F1E" w14:textId="5804A5A6" w:rsidR="00382C21" w:rsidRPr="00CC2DCE" w:rsidRDefault="00C163FB" w:rsidP="00FA5414">
      <w:pPr>
        <w:tabs>
          <w:tab w:val="clear" w:pos="284"/>
        </w:tabs>
        <w:spacing w:after="200"/>
        <w:rPr>
          <w:rFonts w:eastAsia="Calibri"/>
          <w:szCs w:val="22"/>
          <w:lang w:val="sr-Latn-ME"/>
        </w:rPr>
      </w:pPr>
      <w:r w:rsidRPr="00CC2DCE">
        <w:rPr>
          <w:rFonts w:eastAsia="Calibri"/>
          <w:szCs w:val="22"/>
          <w:lang w:val="sr-Latn-ME"/>
        </w:rPr>
        <w:t>U studiji podnošljivosti visokih oralnih doza l</w:t>
      </w:r>
      <w:r w:rsidR="00FF5901" w:rsidRPr="00CC2DCE">
        <w:rPr>
          <w:rFonts w:eastAsia="Calibri"/>
          <w:szCs w:val="22"/>
          <w:lang w:val="sr-Latn-ME"/>
        </w:rPr>
        <w:t>ij</w:t>
      </w:r>
      <w:r w:rsidRPr="00CC2DCE">
        <w:rPr>
          <w:rFonts w:eastAsia="Calibri"/>
          <w:szCs w:val="22"/>
          <w:lang w:val="sr-Latn-ME"/>
        </w:rPr>
        <w:t>eka kod pacijenata sa anginom pektoris, sa povećanjem doza se povećavala i incidenca vrtoglavice, mučnine i povraćanja. Uz ova neželjena dejstva, prim</w:t>
      </w:r>
      <w:r w:rsidR="005D5C0C" w:rsidRPr="00CC2DCE">
        <w:rPr>
          <w:rFonts w:eastAsia="Calibri"/>
          <w:szCs w:val="22"/>
          <w:lang w:val="sr-Latn-ME"/>
        </w:rPr>
        <w:t>ij</w:t>
      </w:r>
      <w:r w:rsidRPr="00CC2DCE">
        <w:rPr>
          <w:rFonts w:eastAsia="Calibri"/>
          <w:szCs w:val="22"/>
          <w:lang w:val="sr-Latn-ME"/>
        </w:rPr>
        <w:t>ećene su i diplopija, letargija i sinkopa u studiji na zdravim dobrovljcima kojima se prevelika doza l</w:t>
      </w:r>
      <w:r w:rsidR="00FF5901" w:rsidRPr="00CC2DCE">
        <w:rPr>
          <w:rFonts w:eastAsia="Calibri"/>
          <w:szCs w:val="22"/>
          <w:lang w:val="sr-Latn-ME"/>
        </w:rPr>
        <w:t>ij</w:t>
      </w:r>
      <w:r w:rsidRPr="00CC2DCE">
        <w:rPr>
          <w:rFonts w:eastAsia="Calibri"/>
          <w:szCs w:val="22"/>
          <w:lang w:val="sr-Latn-ME"/>
        </w:rPr>
        <w:t>eka davala intravenski. U slučaju predoziranja, pacijent</w:t>
      </w:r>
      <w:r w:rsidR="005D5C0C" w:rsidRPr="00CC2DCE">
        <w:rPr>
          <w:rFonts w:eastAsia="Calibri"/>
          <w:szCs w:val="22"/>
          <w:lang w:val="sr-Latn-ME"/>
        </w:rPr>
        <w:t>a</w:t>
      </w:r>
      <w:r w:rsidRPr="00CC2DCE">
        <w:rPr>
          <w:rFonts w:eastAsia="Calibri"/>
          <w:szCs w:val="22"/>
          <w:lang w:val="sr-Latn-ME"/>
        </w:rPr>
        <w:t xml:space="preserve"> treba stalno nadzirati, a terapija treba</w:t>
      </w:r>
      <w:r w:rsidR="005D5C0C" w:rsidRPr="00CC2DCE">
        <w:rPr>
          <w:rFonts w:eastAsia="Calibri"/>
          <w:szCs w:val="22"/>
          <w:lang w:val="sr-Latn-ME"/>
        </w:rPr>
        <w:t xml:space="preserve"> da bude</w:t>
      </w:r>
      <w:r w:rsidRPr="00CC2DCE">
        <w:rPr>
          <w:rFonts w:eastAsia="Calibri"/>
          <w:szCs w:val="22"/>
          <w:lang w:val="sr-Latn-ME"/>
        </w:rPr>
        <w:t xml:space="preserve"> simptomatska i suportivna. </w:t>
      </w:r>
    </w:p>
    <w:p w14:paraId="7E97DE04" w14:textId="48D93243" w:rsidR="00382C21" w:rsidRPr="00CC2DCE" w:rsidRDefault="00C163FB" w:rsidP="00FA5414">
      <w:pPr>
        <w:tabs>
          <w:tab w:val="clear" w:pos="284"/>
        </w:tabs>
        <w:spacing w:after="200"/>
        <w:rPr>
          <w:rFonts w:eastAsia="Calibri"/>
          <w:szCs w:val="22"/>
          <w:lang w:val="sr-Latn-ME"/>
        </w:rPr>
      </w:pPr>
      <w:r w:rsidRPr="00CC2DCE">
        <w:rPr>
          <w:rFonts w:eastAsia="Calibri"/>
          <w:szCs w:val="22"/>
          <w:lang w:val="sr-Latn-ME"/>
        </w:rPr>
        <w:t>Oko 62% ranolazina se vezuje za proteine u plazmi i stoga je malo v</w:t>
      </w:r>
      <w:r w:rsidR="00FF5901" w:rsidRPr="00CC2DCE">
        <w:rPr>
          <w:rFonts w:eastAsia="Calibri"/>
          <w:szCs w:val="22"/>
          <w:lang w:val="sr-Latn-ME"/>
        </w:rPr>
        <w:t>j</w:t>
      </w:r>
      <w:r w:rsidRPr="00CC2DCE">
        <w:rPr>
          <w:rFonts w:eastAsia="Calibri"/>
          <w:szCs w:val="22"/>
          <w:lang w:val="sr-Latn-ME"/>
        </w:rPr>
        <w:t>erovatno da se l</w:t>
      </w:r>
      <w:r w:rsidR="00FF5901" w:rsidRPr="00CC2DCE">
        <w:rPr>
          <w:rFonts w:eastAsia="Calibri"/>
          <w:szCs w:val="22"/>
          <w:lang w:val="sr-Latn-ME"/>
        </w:rPr>
        <w:t>ij</w:t>
      </w:r>
      <w:r w:rsidRPr="00CC2DCE">
        <w:rPr>
          <w:rFonts w:eastAsia="Calibri"/>
          <w:szCs w:val="22"/>
          <w:lang w:val="sr-Latn-ME"/>
        </w:rPr>
        <w:t xml:space="preserve">ek može u potpunosti </w:t>
      </w:r>
      <w:r w:rsidR="00EF76F2" w:rsidRPr="00CC2DCE">
        <w:rPr>
          <w:rFonts w:eastAsia="Calibri"/>
          <w:szCs w:val="22"/>
          <w:lang w:val="sr-Latn-ME"/>
        </w:rPr>
        <w:t>ukloniti</w:t>
      </w:r>
      <w:r w:rsidRPr="00CC2DCE">
        <w:rPr>
          <w:rFonts w:eastAsia="Calibri"/>
          <w:szCs w:val="22"/>
          <w:lang w:val="sr-Latn-ME"/>
        </w:rPr>
        <w:t xml:space="preserve"> hemodijalizom.</w:t>
      </w:r>
    </w:p>
    <w:p w14:paraId="5F0EBC67" w14:textId="453FAD76" w:rsidR="002A7184" w:rsidRPr="00CC2DCE" w:rsidRDefault="005D5C0C" w:rsidP="00D628E9">
      <w:pPr>
        <w:tabs>
          <w:tab w:val="clear" w:pos="284"/>
        </w:tabs>
        <w:rPr>
          <w:rFonts w:eastAsia="Calibri"/>
          <w:szCs w:val="22"/>
          <w:lang w:val="sr-Latn-ME"/>
        </w:rPr>
      </w:pPr>
      <w:r w:rsidRPr="00CC2DCE">
        <w:rPr>
          <w:rFonts w:eastAsia="Calibri"/>
          <w:szCs w:val="22"/>
          <w:lang w:val="sr-Latn-ME"/>
        </w:rPr>
        <w:t>Nakon stavljanja lijeka u promet zabilježena su namjerna predoziranja primjenom lijeka Ranexa samog ili u kombinaciji s drugim lijekovima, sa smrtnim ishodom.</w:t>
      </w:r>
    </w:p>
    <w:p w14:paraId="36EE6D65" w14:textId="77777777" w:rsidR="0024724D" w:rsidRPr="00CC2DCE" w:rsidRDefault="0024724D" w:rsidP="00D628E9">
      <w:pPr>
        <w:tabs>
          <w:tab w:val="clear" w:pos="284"/>
        </w:tabs>
        <w:rPr>
          <w:rFonts w:eastAsia="Calibri"/>
          <w:szCs w:val="22"/>
          <w:lang w:val="sr-Latn-ME"/>
        </w:rPr>
      </w:pPr>
    </w:p>
    <w:p w14:paraId="232D43C7" w14:textId="1177C71C" w:rsidR="00CE09F3" w:rsidRPr="00CC2DCE" w:rsidRDefault="00CE09F3" w:rsidP="00E82CF9">
      <w:pPr>
        <w:pStyle w:val="NASLOV123"/>
        <w:jc w:val="both"/>
        <w:rPr>
          <w:b w:val="0"/>
          <w:lang w:val="sr-Latn-ME"/>
        </w:rPr>
      </w:pPr>
      <w:r w:rsidRPr="00CC2DCE">
        <w:rPr>
          <w:lang w:val="sr-Latn-ME"/>
        </w:rPr>
        <w:t>5. FARMAKOLOŠKI PODACI</w:t>
      </w:r>
    </w:p>
    <w:p w14:paraId="1A8DFABE" w14:textId="12AE0C8D" w:rsidR="00CE09F3" w:rsidRPr="00CC2DCE" w:rsidRDefault="00CE09F3" w:rsidP="00FA5414">
      <w:pPr>
        <w:rPr>
          <w:b/>
          <w:szCs w:val="22"/>
          <w:lang w:val="sr-Latn-ME"/>
        </w:rPr>
      </w:pPr>
      <w:r w:rsidRPr="00CC2DCE">
        <w:rPr>
          <w:b/>
          <w:szCs w:val="22"/>
          <w:lang w:val="sr-Latn-ME"/>
        </w:rPr>
        <w:t>5.1. Farmakodinamski podaci</w:t>
      </w:r>
    </w:p>
    <w:p w14:paraId="3A24465A" w14:textId="77777777" w:rsidR="0024724D" w:rsidRPr="00CC2DCE" w:rsidRDefault="0024724D" w:rsidP="00FA5414">
      <w:pPr>
        <w:rPr>
          <w:b/>
          <w:szCs w:val="22"/>
          <w:lang w:val="sr-Latn-ME"/>
        </w:rPr>
      </w:pPr>
    </w:p>
    <w:p w14:paraId="53D90F82" w14:textId="176B8A87" w:rsidR="00CE09F3" w:rsidRPr="00CC2DCE" w:rsidRDefault="00CE09F3" w:rsidP="00FA5414">
      <w:pPr>
        <w:rPr>
          <w:b/>
          <w:szCs w:val="22"/>
          <w:lang w:val="sr-Latn-ME"/>
        </w:rPr>
      </w:pPr>
      <w:r w:rsidRPr="00CC2DCE">
        <w:rPr>
          <w:b/>
          <w:szCs w:val="22"/>
          <w:lang w:val="sr-Latn-ME"/>
        </w:rPr>
        <w:t>Farmakoterapijska grupa:</w:t>
      </w:r>
      <w:r w:rsidR="00C163FB" w:rsidRPr="00CC2DCE">
        <w:rPr>
          <w:szCs w:val="22"/>
          <w:lang w:val="sr-Latn-ME"/>
        </w:rPr>
        <w:t xml:space="preserve"> ostali l</w:t>
      </w:r>
      <w:r w:rsidR="002A7184" w:rsidRPr="00CC2DCE">
        <w:rPr>
          <w:szCs w:val="22"/>
          <w:lang w:val="sr-Latn-ME"/>
        </w:rPr>
        <w:t>j</w:t>
      </w:r>
      <w:r w:rsidR="00C163FB" w:rsidRPr="00CC2DCE">
        <w:rPr>
          <w:szCs w:val="22"/>
          <w:lang w:val="sr-Latn-ME"/>
        </w:rPr>
        <w:t>ekovi u terapiji bolesti srca</w:t>
      </w:r>
    </w:p>
    <w:p w14:paraId="4934C8D1" w14:textId="77777777" w:rsidR="00CE09F3" w:rsidRPr="00CC2DCE" w:rsidRDefault="00CE09F3" w:rsidP="00FA5414">
      <w:pPr>
        <w:rPr>
          <w:szCs w:val="22"/>
          <w:lang w:val="sr-Latn-ME"/>
        </w:rPr>
      </w:pPr>
    </w:p>
    <w:p w14:paraId="0908C48F" w14:textId="0DC6E6A9" w:rsidR="00CE09F3" w:rsidRPr="00CC2DCE" w:rsidRDefault="00CE09F3" w:rsidP="00FA5414">
      <w:pPr>
        <w:tabs>
          <w:tab w:val="left" w:pos="540"/>
          <w:tab w:val="left" w:pos="569"/>
        </w:tabs>
        <w:rPr>
          <w:b/>
          <w:szCs w:val="22"/>
          <w:lang w:val="sr-Latn-ME"/>
        </w:rPr>
      </w:pPr>
      <w:r w:rsidRPr="00CC2DCE">
        <w:rPr>
          <w:b/>
          <w:szCs w:val="22"/>
          <w:lang w:val="sr-Latn-ME"/>
        </w:rPr>
        <w:t xml:space="preserve">ATC </w:t>
      </w:r>
      <w:r w:rsidR="0072020E" w:rsidRPr="00CC2DCE">
        <w:rPr>
          <w:b/>
          <w:bCs/>
          <w:szCs w:val="22"/>
          <w:lang w:val="sr-Latn-ME"/>
        </w:rPr>
        <w:t>kod</w:t>
      </w:r>
      <w:r w:rsidRPr="00CC2DCE">
        <w:rPr>
          <w:b/>
          <w:szCs w:val="22"/>
          <w:lang w:val="sr-Latn-ME"/>
        </w:rPr>
        <w:t>:</w:t>
      </w:r>
      <w:r w:rsidR="00C163FB" w:rsidRPr="00CC2DCE">
        <w:rPr>
          <w:szCs w:val="22"/>
          <w:lang w:val="sr-Latn-ME"/>
        </w:rPr>
        <w:t xml:space="preserve"> C01EB18</w:t>
      </w:r>
    </w:p>
    <w:p w14:paraId="30695221" w14:textId="77777777" w:rsidR="00CE09F3" w:rsidRPr="00CC2DCE" w:rsidRDefault="00CE09F3" w:rsidP="00FA5414">
      <w:pPr>
        <w:rPr>
          <w:szCs w:val="22"/>
          <w:lang w:val="sr-Latn-ME"/>
        </w:rPr>
      </w:pPr>
    </w:p>
    <w:p w14:paraId="53808DF5" w14:textId="02F0A7E1" w:rsidR="00382C21" w:rsidRPr="00CC2DCE" w:rsidRDefault="00C163FB" w:rsidP="00FA5414">
      <w:pPr>
        <w:tabs>
          <w:tab w:val="clear" w:pos="284"/>
        </w:tabs>
        <w:spacing w:after="200"/>
        <w:rPr>
          <w:rFonts w:eastAsia="Calibri"/>
          <w:szCs w:val="22"/>
          <w:lang w:val="sr-Latn-ME"/>
        </w:rPr>
      </w:pPr>
      <w:r w:rsidRPr="00CC2DCE">
        <w:rPr>
          <w:rFonts w:eastAsia="Calibri"/>
          <w:szCs w:val="22"/>
          <w:u w:val="single"/>
          <w:lang w:val="sr-Latn-ME"/>
        </w:rPr>
        <w:t>Mehanizam dejstva</w:t>
      </w:r>
      <w:r w:rsidRPr="00CC2DCE">
        <w:rPr>
          <w:rFonts w:eastAsia="Calibri"/>
          <w:szCs w:val="22"/>
          <w:lang w:val="sr-Latn-ME"/>
        </w:rPr>
        <w:t xml:space="preserve">: Mehanizam dejstva ranolazina je uglavnom nepoznat. Ranolazin može imati neke antianginalne efekte zahvaljujući inhibiciji kasne struje natrijuma u ćelijama srca. Ovo smanjuje </w:t>
      </w:r>
      <w:r w:rsidR="00EF76F2" w:rsidRPr="00CC2DCE">
        <w:rPr>
          <w:rFonts w:eastAsia="Calibri"/>
          <w:szCs w:val="22"/>
          <w:lang w:val="sr-Latn-ME"/>
        </w:rPr>
        <w:t>intracelularno nakupljanje</w:t>
      </w:r>
      <w:r w:rsidRPr="00CC2DCE">
        <w:rPr>
          <w:rFonts w:eastAsia="Calibri"/>
          <w:szCs w:val="22"/>
          <w:lang w:val="sr-Latn-ME"/>
        </w:rPr>
        <w:t xml:space="preserve"> natrijuma i posl</w:t>
      </w:r>
      <w:r w:rsidR="005D5C0C" w:rsidRPr="00CC2DCE">
        <w:rPr>
          <w:rFonts w:eastAsia="Calibri"/>
          <w:szCs w:val="22"/>
          <w:lang w:val="sr-Latn-ME"/>
        </w:rPr>
        <w:t>j</w:t>
      </w:r>
      <w:r w:rsidRPr="00CC2DCE">
        <w:rPr>
          <w:rFonts w:eastAsia="Calibri"/>
          <w:szCs w:val="22"/>
          <w:lang w:val="sr-Latn-ME"/>
        </w:rPr>
        <w:t xml:space="preserve">edično smanjuje </w:t>
      </w:r>
      <w:r w:rsidR="00EF76F2" w:rsidRPr="00CC2DCE">
        <w:rPr>
          <w:rFonts w:eastAsia="Calibri"/>
          <w:szCs w:val="22"/>
          <w:lang w:val="sr-Latn-ME"/>
        </w:rPr>
        <w:t xml:space="preserve">intracelularno </w:t>
      </w:r>
      <w:r w:rsidRPr="00CC2DCE">
        <w:rPr>
          <w:rFonts w:eastAsia="Calibri"/>
          <w:szCs w:val="22"/>
          <w:lang w:val="sr-Latn-ME"/>
        </w:rPr>
        <w:t>preopterećenje kalcijumom. Smatra se da ranolazin, zahvaljujući tome što smanjuje kasnu struju natrijuma, smanjuje intra</w:t>
      </w:r>
      <w:r w:rsidR="00EF76F2" w:rsidRPr="00CC2DCE">
        <w:rPr>
          <w:rFonts w:eastAsia="Calibri"/>
          <w:szCs w:val="22"/>
          <w:lang w:val="sr-Latn-ME"/>
        </w:rPr>
        <w:t>celularni</w:t>
      </w:r>
      <w:r w:rsidRPr="00CC2DCE">
        <w:rPr>
          <w:rFonts w:eastAsia="Calibri"/>
          <w:szCs w:val="22"/>
          <w:lang w:val="sr-Latn-ME"/>
        </w:rPr>
        <w:t xml:space="preserve"> poremećaj jonske ravnoteže tokom ishemije. Očekuje se da ovo smanjenje ćelijskog preopterećenja kalcijumom poboljšava relaksaciju miokarda i tako smanjuje dijastolnu krutost l</w:t>
      </w:r>
      <w:r w:rsidR="00BB0D10" w:rsidRPr="00CC2DCE">
        <w:rPr>
          <w:rFonts w:eastAsia="Calibri"/>
          <w:szCs w:val="22"/>
          <w:lang w:val="sr-Latn-ME"/>
        </w:rPr>
        <w:t>ij</w:t>
      </w:r>
      <w:r w:rsidRPr="00CC2DCE">
        <w:rPr>
          <w:rFonts w:eastAsia="Calibri"/>
          <w:szCs w:val="22"/>
          <w:lang w:val="sr-Latn-ME"/>
        </w:rPr>
        <w:t xml:space="preserve">eve komore. Klinički dokaz inhibicije kasne struje natrijuma putem ranolazina jeste značajno skraćenje QTc intervala i poboljšanje dijastolne relaksacije što je pokazano u otvorenoj studiji na 5 pacijenata sa sindromom dugog QT-a (LQT3 sa SCN5A ∆KPQ mutacijom gena). </w:t>
      </w:r>
    </w:p>
    <w:p w14:paraId="05D2E545" w14:textId="7EAAE5D2" w:rsidR="00382C21" w:rsidRPr="00CC2DCE" w:rsidRDefault="00C163FB" w:rsidP="00FA5414">
      <w:pPr>
        <w:tabs>
          <w:tab w:val="clear" w:pos="284"/>
        </w:tabs>
        <w:spacing w:after="200"/>
        <w:rPr>
          <w:rFonts w:eastAsia="Calibri"/>
          <w:szCs w:val="22"/>
          <w:lang w:val="sr-Latn-ME"/>
        </w:rPr>
      </w:pPr>
      <w:r w:rsidRPr="00CC2DCE">
        <w:rPr>
          <w:rFonts w:eastAsia="Calibri"/>
          <w:szCs w:val="22"/>
          <w:lang w:val="sr-Latn-ME"/>
        </w:rPr>
        <w:t>Ovi efekti ne zavise od prom</w:t>
      </w:r>
      <w:r w:rsidR="00FF5901" w:rsidRPr="00CC2DCE">
        <w:rPr>
          <w:rFonts w:eastAsia="Calibri"/>
          <w:szCs w:val="22"/>
          <w:lang w:val="sr-Latn-ME"/>
        </w:rPr>
        <w:t>j</w:t>
      </w:r>
      <w:r w:rsidRPr="00CC2DCE">
        <w:rPr>
          <w:rFonts w:eastAsia="Calibri"/>
          <w:szCs w:val="22"/>
          <w:lang w:val="sr-Latn-ME"/>
        </w:rPr>
        <w:t>ena u srčanoj frekvenciji, krvnom pritisku ili vazodilataciji.</w:t>
      </w:r>
    </w:p>
    <w:p w14:paraId="7480A165" w14:textId="77777777" w:rsidR="00392DF8" w:rsidRPr="00CC2DCE" w:rsidRDefault="00392DF8" w:rsidP="00FA5414">
      <w:pPr>
        <w:rPr>
          <w:i/>
          <w:szCs w:val="22"/>
          <w:lang w:val="sr-Latn-ME"/>
        </w:rPr>
      </w:pPr>
      <w:r w:rsidRPr="00CC2DCE">
        <w:rPr>
          <w:szCs w:val="22"/>
          <w:u w:val="single"/>
          <w:lang w:val="sr-Latn-ME"/>
        </w:rPr>
        <w:t xml:space="preserve">Farmakodinamski efekti </w:t>
      </w:r>
    </w:p>
    <w:p w14:paraId="05BCA0DF" w14:textId="77777777" w:rsidR="00392DF8" w:rsidRPr="00CC2DCE" w:rsidRDefault="00392DF8" w:rsidP="00FA5414">
      <w:pPr>
        <w:rPr>
          <w:szCs w:val="22"/>
          <w:lang w:val="sr-Latn-ME"/>
        </w:rPr>
      </w:pPr>
    </w:p>
    <w:p w14:paraId="002CE374" w14:textId="5969B9E9" w:rsidR="00382C21" w:rsidRPr="00CC2DCE" w:rsidRDefault="00C163FB" w:rsidP="00FA5414">
      <w:pPr>
        <w:tabs>
          <w:tab w:val="clear" w:pos="284"/>
        </w:tabs>
        <w:spacing w:after="200"/>
        <w:rPr>
          <w:rFonts w:eastAsia="Calibri"/>
          <w:szCs w:val="22"/>
          <w:lang w:val="sr-Latn-ME"/>
        </w:rPr>
      </w:pPr>
      <w:r w:rsidRPr="00CC2DCE">
        <w:rPr>
          <w:rFonts w:eastAsia="Calibri"/>
          <w:szCs w:val="22"/>
          <w:u w:val="single"/>
          <w:lang w:val="sr-Latn-ME"/>
        </w:rPr>
        <w:t>Hemodinamski efekti</w:t>
      </w:r>
      <w:r w:rsidRPr="00CC2DCE">
        <w:rPr>
          <w:rFonts w:eastAsia="Calibri"/>
          <w:szCs w:val="22"/>
          <w:lang w:val="sr-Latn-ME"/>
        </w:rPr>
        <w:t>: U kontrolisanim studijama je prim</w:t>
      </w:r>
      <w:r w:rsidR="00FF5901" w:rsidRPr="00CC2DCE">
        <w:rPr>
          <w:rFonts w:eastAsia="Calibri"/>
          <w:szCs w:val="22"/>
          <w:lang w:val="sr-Latn-ME"/>
        </w:rPr>
        <w:t>ij</w:t>
      </w:r>
      <w:r w:rsidRPr="00CC2DCE">
        <w:rPr>
          <w:rFonts w:eastAsia="Calibri"/>
          <w:szCs w:val="22"/>
          <w:lang w:val="sr-Latn-ME"/>
        </w:rPr>
        <w:t>ećeno minimalno smanjenje srednje srčane frekvencije (&lt;</w:t>
      </w:r>
      <w:r w:rsidR="00F4685E" w:rsidRPr="00CC2DCE">
        <w:rPr>
          <w:rFonts w:eastAsia="Calibri"/>
          <w:szCs w:val="22"/>
          <w:lang w:val="sr-Latn-ME"/>
        </w:rPr>
        <w:t xml:space="preserve"> </w:t>
      </w:r>
      <w:r w:rsidRPr="00CC2DCE">
        <w:rPr>
          <w:rFonts w:eastAsia="Calibri"/>
          <w:szCs w:val="22"/>
          <w:lang w:val="sr-Latn-ME"/>
        </w:rPr>
        <w:t>2 otkucaja po minuti) i srednjeg sistolnog krvnog pritiska (&lt;</w:t>
      </w:r>
      <w:r w:rsidR="00F4685E" w:rsidRPr="00CC2DCE">
        <w:rPr>
          <w:rFonts w:eastAsia="Calibri"/>
          <w:szCs w:val="22"/>
          <w:lang w:val="sr-Latn-ME"/>
        </w:rPr>
        <w:t xml:space="preserve"> </w:t>
      </w:r>
      <w:r w:rsidRPr="00CC2DCE">
        <w:rPr>
          <w:rFonts w:eastAsia="Calibri"/>
          <w:szCs w:val="22"/>
          <w:lang w:val="sr-Latn-ME"/>
        </w:rPr>
        <w:t>3 mm Hg) kod pacijenata koji su primali samo ranolazin ili ranolazin u kombinaciji sa drugim antianginalnim l</w:t>
      </w:r>
      <w:r w:rsidR="00843C3A" w:rsidRPr="00CC2DCE">
        <w:rPr>
          <w:rFonts w:eastAsia="Calibri"/>
          <w:szCs w:val="22"/>
          <w:lang w:val="sr-Latn-ME"/>
        </w:rPr>
        <w:t>j</w:t>
      </w:r>
      <w:r w:rsidRPr="00CC2DCE">
        <w:rPr>
          <w:rFonts w:eastAsia="Calibri"/>
          <w:szCs w:val="22"/>
          <w:lang w:val="sr-Latn-ME"/>
        </w:rPr>
        <w:t xml:space="preserve">ekovima.  </w:t>
      </w:r>
    </w:p>
    <w:p w14:paraId="551E9708" w14:textId="4553AF0A" w:rsidR="00382C21" w:rsidRPr="00CC2DCE" w:rsidRDefault="00C163FB" w:rsidP="00FA5414">
      <w:pPr>
        <w:tabs>
          <w:tab w:val="clear" w:pos="284"/>
        </w:tabs>
        <w:spacing w:after="200"/>
        <w:rPr>
          <w:rFonts w:eastAsia="Calibri"/>
          <w:szCs w:val="22"/>
          <w:lang w:val="sr-Latn-ME"/>
        </w:rPr>
      </w:pPr>
      <w:r w:rsidRPr="00CC2DCE">
        <w:rPr>
          <w:rFonts w:eastAsia="Calibri"/>
          <w:szCs w:val="22"/>
          <w:u w:val="single"/>
          <w:lang w:val="sr-Latn-ME"/>
        </w:rPr>
        <w:t>Elektrokardiografski efekti</w:t>
      </w:r>
      <w:r w:rsidRPr="00CC2DCE">
        <w:rPr>
          <w:rFonts w:eastAsia="Calibri"/>
          <w:szCs w:val="22"/>
          <w:lang w:val="sr-Latn-ME"/>
        </w:rPr>
        <w:t>: Prim</w:t>
      </w:r>
      <w:r w:rsidR="00843C3A" w:rsidRPr="00CC2DCE">
        <w:rPr>
          <w:rFonts w:eastAsia="Calibri"/>
          <w:szCs w:val="22"/>
          <w:lang w:val="sr-Latn-ME"/>
        </w:rPr>
        <w:t>ij</w:t>
      </w:r>
      <w:r w:rsidRPr="00CC2DCE">
        <w:rPr>
          <w:rFonts w:eastAsia="Calibri"/>
          <w:szCs w:val="22"/>
          <w:lang w:val="sr-Latn-ME"/>
        </w:rPr>
        <w:t>ećeno je produženje QTc intervala (oko 6 ms pri dozi od 1000 mg dva puta dnevno) koje je povezano sa dozom i koncentracijom u plazmi, smanjenje amplitude T talasa i u nekim slučajevima nazubljeni T talasi kod pacijenata koji su primali l</w:t>
      </w:r>
      <w:r w:rsidR="00FF5901" w:rsidRPr="00CC2DCE">
        <w:rPr>
          <w:rFonts w:eastAsia="Calibri"/>
          <w:szCs w:val="22"/>
          <w:lang w:val="sr-Latn-ME"/>
        </w:rPr>
        <w:t>ij</w:t>
      </w:r>
      <w:r w:rsidRPr="00CC2DCE">
        <w:rPr>
          <w:rFonts w:eastAsia="Calibri"/>
          <w:szCs w:val="22"/>
          <w:lang w:val="sr-Latn-ME"/>
        </w:rPr>
        <w:t>ek Ranexa. V</w:t>
      </w:r>
      <w:r w:rsidR="00FF5901" w:rsidRPr="00CC2DCE">
        <w:rPr>
          <w:rFonts w:eastAsia="Calibri"/>
          <w:szCs w:val="22"/>
          <w:lang w:val="sr-Latn-ME"/>
        </w:rPr>
        <w:t>j</w:t>
      </w:r>
      <w:r w:rsidRPr="00CC2DCE">
        <w:rPr>
          <w:rFonts w:eastAsia="Calibri"/>
          <w:szCs w:val="22"/>
          <w:lang w:val="sr-Latn-ME"/>
        </w:rPr>
        <w:t>eruje se da su ovi efekti ranolazina na površinski elektrokardiogram rezultat inhibicije brze ispravljačke struje kalijuma, što produžava akcioni potencijal ventrikula i inhibicije kasne struje natrijuma, što skraćuje akcioni potencijal ventrikula. Populaciona analiza kombinovanih podataka 1308 pacijenata i zdravih dobrovoljaca je pokazala srednje produženje QTc za 2,4 ms u odnosu na početne vr</w:t>
      </w:r>
      <w:r w:rsidR="00FF5901" w:rsidRPr="00CC2DCE">
        <w:rPr>
          <w:rFonts w:eastAsia="Calibri"/>
          <w:szCs w:val="22"/>
          <w:lang w:val="sr-Latn-ME"/>
        </w:rPr>
        <w:t>ij</w:t>
      </w:r>
      <w:r w:rsidRPr="00CC2DCE">
        <w:rPr>
          <w:rFonts w:eastAsia="Calibri"/>
          <w:szCs w:val="22"/>
          <w:lang w:val="sr-Latn-ME"/>
        </w:rPr>
        <w:t>ednosti pri koncentracij</w:t>
      </w:r>
      <w:r w:rsidR="002C7D72" w:rsidRPr="00CC2DCE">
        <w:rPr>
          <w:rFonts w:eastAsia="Calibri"/>
          <w:szCs w:val="22"/>
          <w:lang w:val="sr-Latn-ME"/>
        </w:rPr>
        <w:t>i</w:t>
      </w:r>
      <w:r w:rsidRPr="00CC2DCE">
        <w:rPr>
          <w:rFonts w:eastAsia="Calibri"/>
          <w:szCs w:val="22"/>
          <w:lang w:val="sr-Latn-ME"/>
        </w:rPr>
        <w:t xml:space="preserve"> ranolazina u plazmi</w:t>
      </w:r>
      <w:r w:rsidR="002C7D72" w:rsidRPr="00CC2DCE">
        <w:rPr>
          <w:rFonts w:eastAsia="Calibri"/>
          <w:szCs w:val="22"/>
          <w:lang w:val="sr-Latn-ME"/>
        </w:rPr>
        <w:t xml:space="preserve"> od 1000 nanograma/m</w:t>
      </w:r>
      <w:r w:rsidR="005D5C0C" w:rsidRPr="00CC2DCE">
        <w:rPr>
          <w:rFonts w:eastAsia="Calibri"/>
          <w:szCs w:val="22"/>
          <w:lang w:val="sr-Latn-ME"/>
        </w:rPr>
        <w:t>l</w:t>
      </w:r>
      <w:r w:rsidRPr="00CC2DCE">
        <w:rPr>
          <w:rFonts w:eastAsia="Calibri"/>
          <w:szCs w:val="22"/>
          <w:lang w:val="sr-Latn-ME"/>
        </w:rPr>
        <w:t>. Ova vr</w:t>
      </w:r>
      <w:r w:rsidR="005A7DF0" w:rsidRPr="00CC2DCE">
        <w:rPr>
          <w:rFonts w:eastAsia="Calibri"/>
          <w:szCs w:val="22"/>
          <w:lang w:val="sr-Latn-ME"/>
        </w:rPr>
        <w:t>ij</w:t>
      </w:r>
      <w:r w:rsidRPr="00CC2DCE">
        <w:rPr>
          <w:rFonts w:eastAsia="Calibri"/>
          <w:szCs w:val="22"/>
          <w:lang w:val="sr-Latn-ME"/>
        </w:rPr>
        <w:t>ednost je u saglasnosti sa podacima iz pivotalnih kliničkih studija u kojima su srednje prom</w:t>
      </w:r>
      <w:r w:rsidR="005D5C0C" w:rsidRPr="00CC2DCE">
        <w:rPr>
          <w:rFonts w:eastAsia="Calibri"/>
          <w:szCs w:val="22"/>
          <w:lang w:val="sr-Latn-ME"/>
        </w:rPr>
        <w:t>j</w:t>
      </w:r>
      <w:r w:rsidRPr="00CC2DCE">
        <w:rPr>
          <w:rFonts w:eastAsia="Calibri"/>
          <w:szCs w:val="22"/>
          <w:lang w:val="sr-Latn-ME"/>
        </w:rPr>
        <w:t xml:space="preserve">ene u odnosu na </w:t>
      </w:r>
      <w:r w:rsidR="002C7D72" w:rsidRPr="00CC2DCE">
        <w:rPr>
          <w:rFonts w:eastAsia="Calibri"/>
          <w:szCs w:val="22"/>
          <w:lang w:val="sr-Latn-ME"/>
        </w:rPr>
        <w:t xml:space="preserve">početne </w:t>
      </w:r>
      <w:r w:rsidRPr="00CC2DCE">
        <w:rPr>
          <w:rFonts w:eastAsia="Calibri"/>
          <w:szCs w:val="22"/>
          <w:lang w:val="sr-Latn-ME"/>
        </w:rPr>
        <w:t>vr</w:t>
      </w:r>
      <w:r w:rsidR="005A7DF0" w:rsidRPr="00CC2DCE">
        <w:rPr>
          <w:rFonts w:eastAsia="Calibri"/>
          <w:szCs w:val="22"/>
          <w:lang w:val="sr-Latn-ME"/>
        </w:rPr>
        <w:t>ij</w:t>
      </w:r>
      <w:r w:rsidRPr="00CC2DCE">
        <w:rPr>
          <w:rFonts w:eastAsia="Calibri"/>
          <w:szCs w:val="22"/>
          <w:lang w:val="sr-Latn-ME"/>
        </w:rPr>
        <w:t xml:space="preserve">ednosti QTcF </w:t>
      </w:r>
      <w:r w:rsidRPr="00CC2DCE">
        <w:rPr>
          <w:rFonts w:eastAsia="Calibri"/>
          <w:szCs w:val="22"/>
          <w:lang w:val="sr-Latn-ME"/>
        </w:rPr>
        <w:lastRenderedPageBreak/>
        <w:t xml:space="preserve">(Fridericia korekciona formula) nakon doza od 500 i 750 mg dva puta dnevno iznosile 1,9 odnosno 4,9 ms. Razlika je veća kod pacijenata sa klinički značajnim oštećenjem jetre. </w:t>
      </w:r>
    </w:p>
    <w:p w14:paraId="1194E919" w14:textId="366EF564" w:rsidR="00382C21" w:rsidRPr="00CC2DCE" w:rsidRDefault="00C163FB" w:rsidP="00FA5414">
      <w:pPr>
        <w:tabs>
          <w:tab w:val="clear" w:pos="284"/>
        </w:tabs>
        <w:rPr>
          <w:rFonts w:eastAsia="Calibri"/>
          <w:szCs w:val="22"/>
          <w:lang w:val="sr-Latn-ME"/>
        </w:rPr>
      </w:pPr>
      <w:r w:rsidRPr="00CC2DCE">
        <w:rPr>
          <w:rFonts w:eastAsia="Calibri"/>
          <w:szCs w:val="22"/>
          <w:lang w:val="sr-Latn-ME"/>
        </w:rPr>
        <w:t>U velikoj studiji ishoda (MERLIN-TIMI 36) na 6560 pacijenata sa nestabilnom anginom/</w:t>
      </w:r>
      <w:r w:rsidR="002C7D72" w:rsidRPr="00CC2DCE">
        <w:rPr>
          <w:rFonts w:eastAsia="Calibri"/>
          <w:szCs w:val="22"/>
          <w:lang w:val="sr-Latn-ME"/>
        </w:rPr>
        <w:t>akutnim koronarnim sindromom</w:t>
      </w:r>
      <w:r w:rsidRPr="00CC2DCE">
        <w:rPr>
          <w:rFonts w:eastAsia="Calibri"/>
          <w:szCs w:val="22"/>
          <w:lang w:val="sr-Latn-ME"/>
        </w:rPr>
        <w:t xml:space="preserve"> bez elevacije ST</w:t>
      </w:r>
      <w:r w:rsidR="002C7D72" w:rsidRPr="00CC2DCE">
        <w:rPr>
          <w:rFonts w:eastAsia="Calibri"/>
          <w:szCs w:val="22"/>
          <w:lang w:val="sr-Latn-ME"/>
        </w:rPr>
        <w:t>-</w:t>
      </w:r>
      <w:r w:rsidRPr="00CC2DCE">
        <w:rPr>
          <w:rFonts w:eastAsia="Calibri"/>
          <w:szCs w:val="22"/>
          <w:lang w:val="sr-Latn-ME"/>
        </w:rPr>
        <w:t xml:space="preserve">segmenta (eng. </w:t>
      </w:r>
      <w:r w:rsidRPr="00CC2DCE">
        <w:rPr>
          <w:rFonts w:eastAsia="Calibri"/>
          <w:i/>
          <w:szCs w:val="22"/>
          <w:lang w:val="sr-Latn-ME"/>
        </w:rPr>
        <w:t>unstable angina/non-ST-elevation myocardial infarction acute coronary syndrome</w:t>
      </w:r>
      <w:r w:rsidRPr="00CC2DCE">
        <w:rPr>
          <w:rFonts w:eastAsia="Calibri"/>
          <w:szCs w:val="22"/>
          <w:lang w:val="sr-Latn-ME"/>
        </w:rPr>
        <w:t>, UA/NSTEMI ACS), nije bilo razlike između l</w:t>
      </w:r>
      <w:r w:rsidR="005D64C2" w:rsidRPr="00CC2DCE">
        <w:rPr>
          <w:rFonts w:eastAsia="Calibri"/>
          <w:szCs w:val="22"/>
          <w:lang w:val="sr-Latn-ME"/>
        </w:rPr>
        <w:t>ij</w:t>
      </w:r>
      <w:r w:rsidRPr="00CC2DCE">
        <w:rPr>
          <w:rFonts w:eastAsia="Calibri"/>
          <w:szCs w:val="22"/>
          <w:lang w:val="sr-Latn-ME"/>
        </w:rPr>
        <w:t>eka Ranexa i placeba po pitanju rizika od mortaliteta svih uzroka (relativni rizik ranolazin:placebo 0,99), iznenadne srčane smrti (relativni rizik ranolazin:placebo 0,87) ili učestalosti simptomatskih dokumentovanih aritmija (3,0% u odnosu na 3,1%).</w:t>
      </w:r>
    </w:p>
    <w:p w14:paraId="18BF281F" w14:textId="153BD7F8" w:rsidR="00382C21" w:rsidRPr="00CC2DCE" w:rsidRDefault="00382C21" w:rsidP="00FA5414">
      <w:pPr>
        <w:tabs>
          <w:tab w:val="clear" w:pos="284"/>
        </w:tabs>
        <w:rPr>
          <w:rFonts w:eastAsia="Calibri"/>
          <w:szCs w:val="22"/>
          <w:lang w:val="sr-Latn-ME"/>
        </w:rPr>
      </w:pPr>
    </w:p>
    <w:p w14:paraId="7872DE09" w14:textId="0583C5DF" w:rsidR="00382C21" w:rsidRPr="00CC2DCE" w:rsidRDefault="00C163FB" w:rsidP="00FA5414">
      <w:pPr>
        <w:tabs>
          <w:tab w:val="clear" w:pos="284"/>
        </w:tabs>
        <w:spacing w:after="200"/>
        <w:rPr>
          <w:rFonts w:eastAsia="Calibri"/>
          <w:szCs w:val="22"/>
          <w:lang w:val="sr-Latn-ME"/>
        </w:rPr>
      </w:pPr>
      <w:r w:rsidRPr="00CC2DCE">
        <w:rPr>
          <w:rFonts w:eastAsia="Calibri"/>
          <w:szCs w:val="22"/>
          <w:lang w:val="sr-Latn-ME"/>
        </w:rPr>
        <w:t>Ni</w:t>
      </w:r>
      <w:r w:rsidR="005D296F" w:rsidRPr="00CC2DCE">
        <w:rPr>
          <w:rFonts w:eastAsia="Calibri"/>
          <w:szCs w:val="22"/>
          <w:lang w:val="sr-Latn-ME"/>
        </w:rPr>
        <w:t>je</w:t>
      </w:r>
      <w:r w:rsidRPr="00CC2DCE">
        <w:rPr>
          <w:rFonts w:eastAsia="Calibri"/>
          <w:szCs w:val="22"/>
          <w:lang w:val="sr-Latn-ME"/>
        </w:rPr>
        <w:t>su prim</w:t>
      </w:r>
      <w:r w:rsidR="005D64C2" w:rsidRPr="00CC2DCE">
        <w:rPr>
          <w:rFonts w:eastAsia="Calibri"/>
          <w:szCs w:val="22"/>
          <w:lang w:val="sr-Latn-ME"/>
        </w:rPr>
        <w:t>ij</w:t>
      </w:r>
      <w:r w:rsidRPr="00CC2DCE">
        <w:rPr>
          <w:rFonts w:eastAsia="Calibri"/>
          <w:szCs w:val="22"/>
          <w:lang w:val="sr-Latn-ME"/>
        </w:rPr>
        <w:t>ećeni proaritmijski efekti kod 3162 pacijenta koji su primali l</w:t>
      </w:r>
      <w:r w:rsidR="005D64C2" w:rsidRPr="00CC2DCE">
        <w:rPr>
          <w:rFonts w:eastAsia="Calibri"/>
          <w:szCs w:val="22"/>
          <w:lang w:val="sr-Latn-ME"/>
        </w:rPr>
        <w:t>ij</w:t>
      </w:r>
      <w:r w:rsidRPr="00CC2DCE">
        <w:rPr>
          <w:rFonts w:eastAsia="Calibri"/>
          <w:szCs w:val="22"/>
          <w:lang w:val="sr-Latn-ME"/>
        </w:rPr>
        <w:t xml:space="preserve">ek Ranexa na osnovu 7-dnevnog praćenja </w:t>
      </w:r>
      <w:r w:rsidR="005D296F" w:rsidRPr="00CC2DCE">
        <w:rPr>
          <w:rFonts w:eastAsia="Calibri"/>
          <w:szCs w:val="22"/>
          <w:lang w:val="sr-Latn-ME"/>
        </w:rPr>
        <w:t>h</w:t>
      </w:r>
      <w:r w:rsidRPr="00CC2DCE">
        <w:rPr>
          <w:rFonts w:eastAsia="Calibri"/>
          <w:szCs w:val="22"/>
          <w:lang w:val="sr-Latn-ME"/>
        </w:rPr>
        <w:t>olterom u MERLIN-TIMI 36 studiji. Incidenca aritmije je bila značajno manja kod pacijenata koji su primali l</w:t>
      </w:r>
      <w:r w:rsidR="005D64C2" w:rsidRPr="00CC2DCE">
        <w:rPr>
          <w:rFonts w:eastAsia="Calibri"/>
          <w:szCs w:val="22"/>
          <w:lang w:val="sr-Latn-ME"/>
        </w:rPr>
        <w:t>ij</w:t>
      </w:r>
      <w:r w:rsidRPr="00CC2DCE">
        <w:rPr>
          <w:rFonts w:eastAsia="Calibri"/>
          <w:szCs w:val="22"/>
          <w:lang w:val="sr-Latn-ME"/>
        </w:rPr>
        <w:t>ek Ranexa (80%) u odnosu na placebo (87%), uključujući ventrikularnu tahikardiju ≥</w:t>
      </w:r>
      <w:r w:rsidR="00E37563" w:rsidRPr="00CC2DCE">
        <w:rPr>
          <w:rFonts w:eastAsia="Calibri"/>
          <w:szCs w:val="22"/>
          <w:lang w:val="sr-Latn-ME"/>
        </w:rPr>
        <w:t xml:space="preserve"> </w:t>
      </w:r>
      <w:r w:rsidRPr="00CC2DCE">
        <w:rPr>
          <w:rFonts w:eastAsia="Calibri"/>
          <w:szCs w:val="22"/>
          <w:lang w:val="sr-Latn-ME"/>
        </w:rPr>
        <w:t>8</w:t>
      </w:r>
      <w:r w:rsidR="002C7D72" w:rsidRPr="00CC2DCE">
        <w:rPr>
          <w:rFonts w:eastAsia="Calibri"/>
          <w:szCs w:val="22"/>
          <w:lang w:val="sr-Latn-ME"/>
        </w:rPr>
        <w:t xml:space="preserve"> </w:t>
      </w:r>
      <w:r w:rsidRPr="00CC2DCE">
        <w:rPr>
          <w:rFonts w:eastAsia="Calibri"/>
          <w:szCs w:val="22"/>
          <w:lang w:val="sr-Latn-ME"/>
        </w:rPr>
        <w:t>otkucaja (5% u odnosu 8%).</w:t>
      </w:r>
    </w:p>
    <w:p w14:paraId="69BD08FC" w14:textId="6862E6AF" w:rsidR="00382C21" w:rsidRPr="00CC2DCE" w:rsidRDefault="00C163FB" w:rsidP="00FA5414">
      <w:pPr>
        <w:rPr>
          <w:rFonts w:eastAsia="Calibri"/>
          <w:szCs w:val="22"/>
          <w:lang w:val="sr-Latn-ME"/>
        </w:rPr>
      </w:pPr>
      <w:r w:rsidRPr="00CC2DCE">
        <w:rPr>
          <w:rFonts w:eastAsia="Calibri"/>
          <w:szCs w:val="22"/>
          <w:u w:val="single"/>
          <w:lang w:val="sr-Latn-ME"/>
        </w:rPr>
        <w:t xml:space="preserve">Klinička efikasnost i </w:t>
      </w:r>
      <w:r w:rsidR="00392DF8" w:rsidRPr="00CC2DCE">
        <w:rPr>
          <w:szCs w:val="22"/>
          <w:u w:val="single"/>
          <w:lang w:val="sr-Latn-ME"/>
        </w:rPr>
        <w:t>bezbjednost</w:t>
      </w:r>
      <w:r w:rsidR="00392DF8" w:rsidRPr="00CC2DCE">
        <w:rPr>
          <w:szCs w:val="22"/>
          <w:lang w:val="sr-Latn-ME"/>
        </w:rPr>
        <w:t xml:space="preserve">: </w:t>
      </w:r>
      <w:r w:rsidRPr="00CC2DCE">
        <w:rPr>
          <w:rFonts w:eastAsia="Calibri"/>
          <w:szCs w:val="22"/>
          <w:lang w:val="sr-Latn-ME"/>
        </w:rPr>
        <w:t>Kliničke studije su pokazale efikasnost i bezb</w:t>
      </w:r>
      <w:r w:rsidR="00843C3A" w:rsidRPr="00CC2DCE">
        <w:rPr>
          <w:rFonts w:eastAsia="Calibri"/>
          <w:szCs w:val="22"/>
          <w:lang w:val="sr-Latn-ME"/>
        </w:rPr>
        <w:t>j</w:t>
      </w:r>
      <w:r w:rsidRPr="00CC2DCE">
        <w:rPr>
          <w:rFonts w:eastAsia="Calibri"/>
          <w:szCs w:val="22"/>
          <w:lang w:val="sr-Latn-ME"/>
        </w:rPr>
        <w:t>ednost l</w:t>
      </w:r>
      <w:r w:rsidR="005D64C2" w:rsidRPr="00CC2DCE">
        <w:rPr>
          <w:rFonts w:eastAsia="Calibri"/>
          <w:szCs w:val="22"/>
          <w:lang w:val="sr-Latn-ME"/>
        </w:rPr>
        <w:t>ij</w:t>
      </w:r>
      <w:r w:rsidRPr="00CC2DCE">
        <w:rPr>
          <w:rFonts w:eastAsia="Calibri"/>
          <w:szCs w:val="22"/>
          <w:lang w:val="sr-Latn-ME"/>
        </w:rPr>
        <w:t>eka Ranexa u l</w:t>
      </w:r>
      <w:r w:rsidR="005D64C2" w:rsidRPr="00CC2DCE">
        <w:rPr>
          <w:rFonts w:eastAsia="Calibri"/>
          <w:szCs w:val="22"/>
          <w:lang w:val="sr-Latn-ME"/>
        </w:rPr>
        <w:t>ij</w:t>
      </w:r>
      <w:r w:rsidRPr="00CC2DCE">
        <w:rPr>
          <w:rFonts w:eastAsia="Calibri"/>
          <w:szCs w:val="22"/>
          <w:lang w:val="sr-Latn-ME"/>
        </w:rPr>
        <w:t>ečenju pacijenata sa hroničnom anginom, ili kao monoterapije ili kada je korist od drugih antianginalnih l</w:t>
      </w:r>
      <w:r w:rsidR="005D64C2" w:rsidRPr="00CC2DCE">
        <w:rPr>
          <w:rFonts w:eastAsia="Calibri"/>
          <w:szCs w:val="22"/>
          <w:lang w:val="sr-Latn-ME"/>
        </w:rPr>
        <w:t>j</w:t>
      </w:r>
      <w:r w:rsidRPr="00CC2DCE">
        <w:rPr>
          <w:rFonts w:eastAsia="Calibri"/>
          <w:szCs w:val="22"/>
          <w:lang w:val="sr-Latn-ME"/>
        </w:rPr>
        <w:t>ekova bila ispod optimalne vr</w:t>
      </w:r>
      <w:r w:rsidR="005D296F" w:rsidRPr="00CC2DCE">
        <w:rPr>
          <w:rFonts w:eastAsia="Calibri"/>
          <w:szCs w:val="22"/>
          <w:lang w:val="sr-Latn-ME"/>
        </w:rPr>
        <w:t>ij</w:t>
      </w:r>
      <w:r w:rsidRPr="00CC2DCE">
        <w:rPr>
          <w:rFonts w:eastAsia="Calibri"/>
          <w:szCs w:val="22"/>
          <w:lang w:val="sr-Latn-ME"/>
        </w:rPr>
        <w:t>ednosti.</w:t>
      </w:r>
    </w:p>
    <w:p w14:paraId="140EA65B" w14:textId="2B4AAA18" w:rsidR="00382C21" w:rsidRPr="00CC2DCE" w:rsidRDefault="00C163FB" w:rsidP="00FA5414">
      <w:pPr>
        <w:tabs>
          <w:tab w:val="clear" w:pos="284"/>
        </w:tabs>
        <w:spacing w:after="200"/>
        <w:rPr>
          <w:rFonts w:eastAsia="Calibri"/>
          <w:szCs w:val="22"/>
          <w:lang w:val="sr-Latn-ME"/>
        </w:rPr>
      </w:pPr>
      <w:r w:rsidRPr="00CC2DCE">
        <w:rPr>
          <w:rFonts w:eastAsia="Calibri"/>
          <w:szCs w:val="22"/>
          <w:lang w:val="sr-Latn-ME"/>
        </w:rPr>
        <w:t>U pivotalnoj studiji, CARISA, l</w:t>
      </w:r>
      <w:r w:rsidR="005D296F" w:rsidRPr="00CC2DCE">
        <w:rPr>
          <w:rFonts w:eastAsia="Calibri"/>
          <w:szCs w:val="22"/>
          <w:lang w:val="sr-Latn-ME"/>
        </w:rPr>
        <w:t>ij</w:t>
      </w:r>
      <w:r w:rsidRPr="00CC2DCE">
        <w:rPr>
          <w:rFonts w:eastAsia="Calibri"/>
          <w:szCs w:val="22"/>
          <w:lang w:val="sr-Latn-ME"/>
        </w:rPr>
        <w:t>ek Ranexa je bio dodatni l</w:t>
      </w:r>
      <w:r w:rsidR="00843C3A" w:rsidRPr="00CC2DCE">
        <w:rPr>
          <w:rFonts w:eastAsia="Calibri"/>
          <w:szCs w:val="22"/>
          <w:lang w:val="sr-Latn-ME"/>
        </w:rPr>
        <w:t>ij</w:t>
      </w:r>
      <w:r w:rsidRPr="00CC2DCE">
        <w:rPr>
          <w:rFonts w:eastAsia="Calibri"/>
          <w:szCs w:val="22"/>
          <w:lang w:val="sr-Latn-ME"/>
        </w:rPr>
        <w:t xml:space="preserve">ek, uz atenolol 50 mg jednom dnevno, amlodipin </w:t>
      </w:r>
      <w:r w:rsidR="002C7D72" w:rsidRPr="00CC2DCE">
        <w:rPr>
          <w:rFonts w:eastAsia="Calibri"/>
          <w:szCs w:val="22"/>
          <w:lang w:val="sr-Latn-ME"/>
        </w:rPr>
        <w:t>5 </w:t>
      </w:r>
      <w:r w:rsidRPr="00CC2DCE">
        <w:rPr>
          <w:rFonts w:eastAsia="Calibri"/>
          <w:szCs w:val="22"/>
          <w:lang w:val="sr-Latn-ME"/>
        </w:rPr>
        <w:t>mg jednom dnevno ili diltiazem 180 mg jednom dnevno. Osam stotina i dvadeset tri pacijenta (23% žena) je bilo randomizovano da tokom 12 ned</w:t>
      </w:r>
      <w:r w:rsidR="00BC4DBD" w:rsidRPr="00CC2DCE">
        <w:rPr>
          <w:rFonts w:eastAsia="Calibri"/>
          <w:szCs w:val="22"/>
          <w:lang w:val="sr-Latn-ME"/>
        </w:rPr>
        <w:t>j</w:t>
      </w:r>
      <w:r w:rsidRPr="00CC2DCE">
        <w:rPr>
          <w:rFonts w:eastAsia="Calibri"/>
          <w:szCs w:val="22"/>
          <w:lang w:val="sr-Latn-ME"/>
        </w:rPr>
        <w:t>elja prima l</w:t>
      </w:r>
      <w:r w:rsidR="00E202E5" w:rsidRPr="00CC2DCE">
        <w:rPr>
          <w:rFonts w:eastAsia="Calibri"/>
          <w:szCs w:val="22"/>
          <w:lang w:val="sr-Latn-ME"/>
        </w:rPr>
        <w:t>ij</w:t>
      </w:r>
      <w:r w:rsidRPr="00CC2DCE">
        <w:rPr>
          <w:rFonts w:eastAsia="Calibri"/>
          <w:szCs w:val="22"/>
          <w:lang w:val="sr-Latn-ME"/>
        </w:rPr>
        <w:t>ek Ranexa u dozi od 750 mg dva puta dnevno, 1000 mg dva puta dnevno ili placebo. L</w:t>
      </w:r>
      <w:r w:rsidR="00E202E5" w:rsidRPr="00CC2DCE">
        <w:rPr>
          <w:rFonts w:eastAsia="Calibri"/>
          <w:szCs w:val="22"/>
          <w:lang w:val="sr-Latn-ME"/>
        </w:rPr>
        <w:t>ij</w:t>
      </w:r>
      <w:r w:rsidRPr="00CC2DCE">
        <w:rPr>
          <w:rFonts w:eastAsia="Calibri"/>
          <w:szCs w:val="22"/>
          <w:lang w:val="sr-Latn-ME"/>
        </w:rPr>
        <w:t>ek Ranexa je u odnosu na placebo, u ob</w:t>
      </w:r>
      <w:r w:rsidR="005D296F" w:rsidRPr="00CC2DCE">
        <w:rPr>
          <w:rFonts w:eastAsia="Calibri"/>
          <w:szCs w:val="22"/>
          <w:lang w:val="sr-Latn-ME"/>
        </w:rPr>
        <w:t>ij</w:t>
      </w:r>
      <w:r w:rsidRPr="00CC2DCE">
        <w:rPr>
          <w:rFonts w:eastAsia="Calibri"/>
          <w:szCs w:val="22"/>
          <w:lang w:val="sr-Latn-ME"/>
        </w:rPr>
        <w:t>e prim</w:t>
      </w:r>
      <w:r w:rsidR="00843C3A" w:rsidRPr="00CC2DCE">
        <w:rPr>
          <w:rFonts w:eastAsia="Calibri"/>
          <w:szCs w:val="22"/>
          <w:lang w:val="sr-Latn-ME"/>
        </w:rPr>
        <w:t>ij</w:t>
      </w:r>
      <w:r w:rsidRPr="00CC2DCE">
        <w:rPr>
          <w:rFonts w:eastAsia="Calibri"/>
          <w:szCs w:val="22"/>
          <w:lang w:val="sr-Latn-ME"/>
        </w:rPr>
        <w:t>enjene doze u periodu od 12 ned</w:t>
      </w:r>
      <w:r w:rsidR="00BC4DBD" w:rsidRPr="00CC2DCE">
        <w:rPr>
          <w:rFonts w:eastAsia="Calibri"/>
          <w:szCs w:val="22"/>
          <w:lang w:val="sr-Latn-ME"/>
        </w:rPr>
        <w:t>j</w:t>
      </w:r>
      <w:r w:rsidRPr="00CC2DCE">
        <w:rPr>
          <w:rFonts w:eastAsia="Calibri"/>
          <w:szCs w:val="22"/>
          <w:lang w:val="sr-Latn-ME"/>
        </w:rPr>
        <w:t>elja pokazao veću efikasnost u produženju vremena v</w:t>
      </w:r>
      <w:r w:rsidR="00E202E5" w:rsidRPr="00CC2DCE">
        <w:rPr>
          <w:rFonts w:eastAsia="Calibri"/>
          <w:szCs w:val="22"/>
          <w:lang w:val="sr-Latn-ME"/>
        </w:rPr>
        <w:t>j</w:t>
      </w:r>
      <w:r w:rsidRPr="00CC2DCE">
        <w:rPr>
          <w:rFonts w:eastAsia="Calibri"/>
          <w:szCs w:val="22"/>
          <w:lang w:val="sr-Latn-ME"/>
        </w:rPr>
        <w:t>ežbanja, kada je prim</w:t>
      </w:r>
      <w:r w:rsidR="00843C3A" w:rsidRPr="00CC2DCE">
        <w:rPr>
          <w:rFonts w:eastAsia="Calibri"/>
          <w:szCs w:val="22"/>
          <w:lang w:val="sr-Latn-ME"/>
        </w:rPr>
        <w:t>je</w:t>
      </w:r>
      <w:r w:rsidRPr="00CC2DCE">
        <w:rPr>
          <w:rFonts w:eastAsia="Calibri"/>
          <w:szCs w:val="22"/>
          <w:lang w:val="sr-Latn-ME"/>
        </w:rPr>
        <w:t>njivan kao dodatna terapija. Međutim nije bilo razlike u vremenu v</w:t>
      </w:r>
      <w:r w:rsidR="00E202E5" w:rsidRPr="00CC2DCE">
        <w:rPr>
          <w:rFonts w:eastAsia="Calibri"/>
          <w:szCs w:val="22"/>
          <w:lang w:val="sr-Latn-ME"/>
        </w:rPr>
        <w:t>j</w:t>
      </w:r>
      <w:r w:rsidRPr="00CC2DCE">
        <w:rPr>
          <w:rFonts w:eastAsia="Calibri"/>
          <w:szCs w:val="22"/>
          <w:lang w:val="sr-Latn-ME"/>
        </w:rPr>
        <w:t>ežbanja između dv</w:t>
      </w:r>
      <w:r w:rsidR="005D296F" w:rsidRPr="00CC2DCE">
        <w:rPr>
          <w:rFonts w:eastAsia="Calibri"/>
          <w:szCs w:val="22"/>
          <w:lang w:val="sr-Latn-ME"/>
        </w:rPr>
        <w:t>ij</w:t>
      </w:r>
      <w:r w:rsidRPr="00CC2DCE">
        <w:rPr>
          <w:rFonts w:eastAsia="Calibri"/>
          <w:szCs w:val="22"/>
          <w:lang w:val="sr-Latn-ME"/>
        </w:rPr>
        <w:t xml:space="preserve">e doze (24 sekunde u poređenju sa placebom; p ≤0,03). </w:t>
      </w:r>
    </w:p>
    <w:p w14:paraId="1110BFBD" w14:textId="3D02B004" w:rsidR="00382C21" w:rsidRPr="00CC2DCE" w:rsidRDefault="00C163FB" w:rsidP="00FA5414">
      <w:pPr>
        <w:tabs>
          <w:tab w:val="clear" w:pos="284"/>
        </w:tabs>
        <w:spacing w:after="200"/>
        <w:rPr>
          <w:rFonts w:eastAsia="Calibri"/>
          <w:szCs w:val="22"/>
          <w:lang w:val="sr-Latn-ME"/>
        </w:rPr>
      </w:pPr>
      <w:r w:rsidRPr="00CC2DCE">
        <w:rPr>
          <w:rFonts w:eastAsia="Calibri"/>
          <w:szCs w:val="22"/>
          <w:lang w:val="sr-Latn-ME"/>
        </w:rPr>
        <w:t>L</w:t>
      </w:r>
      <w:r w:rsidR="00E202E5" w:rsidRPr="00CC2DCE">
        <w:rPr>
          <w:rFonts w:eastAsia="Calibri"/>
          <w:szCs w:val="22"/>
          <w:lang w:val="sr-Latn-ME"/>
        </w:rPr>
        <w:t>ij</w:t>
      </w:r>
      <w:r w:rsidRPr="00CC2DCE">
        <w:rPr>
          <w:rFonts w:eastAsia="Calibri"/>
          <w:szCs w:val="22"/>
          <w:lang w:val="sr-Latn-ME"/>
        </w:rPr>
        <w:t>ek Ranexa je doveo do značajnog smanjenja ned</w:t>
      </w:r>
      <w:r w:rsidR="00BC4DBD" w:rsidRPr="00CC2DCE">
        <w:rPr>
          <w:rFonts w:eastAsia="Calibri"/>
          <w:szCs w:val="22"/>
          <w:lang w:val="sr-Latn-ME"/>
        </w:rPr>
        <w:t>j</w:t>
      </w:r>
      <w:r w:rsidRPr="00CC2DCE">
        <w:rPr>
          <w:rFonts w:eastAsia="Calibri"/>
          <w:szCs w:val="22"/>
          <w:lang w:val="sr-Latn-ME"/>
        </w:rPr>
        <w:t xml:space="preserve">eljnog broja anginoznih napada i </w:t>
      </w:r>
      <w:r w:rsidR="005D296F" w:rsidRPr="00CC2DCE">
        <w:rPr>
          <w:rFonts w:eastAsia="Calibri"/>
          <w:szCs w:val="22"/>
          <w:lang w:val="sr-Latn-ME"/>
        </w:rPr>
        <w:t xml:space="preserve">smanjenja </w:t>
      </w:r>
      <w:r w:rsidRPr="00CC2DCE">
        <w:rPr>
          <w:rFonts w:eastAsia="Calibri"/>
          <w:szCs w:val="22"/>
          <w:lang w:val="sr-Latn-ME"/>
        </w:rPr>
        <w:t>korišćenja kratkod</w:t>
      </w:r>
      <w:r w:rsidR="00E37563" w:rsidRPr="00CC2DCE">
        <w:rPr>
          <w:rFonts w:eastAsia="Calibri"/>
          <w:szCs w:val="22"/>
          <w:lang w:val="sr-Latn-ME"/>
        </w:rPr>
        <w:t>j</w:t>
      </w:r>
      <w:r w:rsidRPr="00CC2DCE">
        <w:rPr>
          <w:rFonts w:eastAsia="Calibri"/>
          <w:szCs w:val="22"/>
          <w:lang w:val="sr-Latn-ME"/>
        </w:rPr>
        <w:t>elujućeg nitroglicerina u poređenju sa placebom. Nije se razvila tolerancija na ranolazin tokom terapije i nije prim</w:t>
      </w:r>
      <w:r w:rsidR="00E37563" w:rsidRPr="00CC2DCE">
        <w:rPr>
          <w:rFonts w:eastAsia="Calibri"/>
          <w:szCs w:val="22"/>
          <w:lang w:val="sr-Latn-ME"/>
        </w:rPr>
        <w:t>ij</w:t>
      </w:r>
      <w:r w:rsidRPr="00CC2DCE">
        <w:rPr>
          <w:rFonts w:eastAsia="Calibri"/>
          <w:szCs w:val="22"/>
          <w:lang w:val="sr-Latn-ME"/>
        </w:rPr>
        <w:t>ećeno ponovno povećanje broja anginoznih napada nakon naglog prekida terapije. Produženje vremena v</w:t>
      </w:r>
      <w:r w:rsidR="00E202E5" w:rsidRPr="00CC2DCE">
        <w:rPr>
          <w:rFonts w:eastAsia="Calibri"/>
          <w:szCs w:val="22"/>
          <w:lang w:val="sr-Latn-ME"/>
        </w:rPr>
        <w:t>j</w:t>
      </w:r>
      <w:r w:rsidRPr="00CC2DCE">
        <w:rPr>
          <w:rFonts w:eastAsia="Calibri"/>
          <w:szCs w:val="22"/>
          <w:lang w:val="sr-Latn-ME"/>
        </w:rPr>
        <w:t>ežbanja kod žena je iznosilo oko 33% produženja prim</w:t>
      </w:r>
      <w:r w:rsidR="00E202E5" w:rsidRPr="00CC2DCE">
        <w:rPr>
          <w:rFonts w:eastAsia="Calibri"/>
          <w:szCs w:val="22"/>
          <w:lang w:val="sr-Latn-ME"/>
        </w:rPr>
        <w:t>ij</w:t>
      </w:r>
      <w:r w:rsidRPr="00CC2DCE">
        <w:rPr>
          <w:rFonts w:eastAsia="Calibri"/>
          <w:szCs w:val="22"/>
          <w:lang w:val="sr-Latn-ME"/>
        </w:rPr>
        <w:t xml:space="preserve">ećenog kod muškaraca pri dozi od 1000 mg dva puta dnevno. Bez obzira, muškarci i žene su imali slično smanjenje učestalosti anginoznih napada i </w:t>
      </w:r>
      <w:r w:rsidR="005D296F" w:rsidRPr="00CC2DCE">
        <w:rPr>
          <w:rFonts w:eastAsia="Calibri"/>
          <w:szCs w:val="22"/>
          <w:lang w:val="sr-Latn-ME"/>
        </w:rPr>
        <w:t xml:space="preserve">smanjenje </w:t>
      </w:r>
      <w:r w:rsidRPr="00CC2DCE">
        <w:rPr>
          <w:rFonts w:eastAsia="Calibri"/>
          <w:szCs w:val="22"/>
          <w:lang w:val="sr-Latn-ME"/>
        </w:rPr>
        <w:t xml:space="preserve">korišćenja nitroglicerina. Uzimajući u obzir neželjena dejstva koja su dozno-zavisna i sličnu efikasnost pri dozama od 750 i 1000 mg dva puta dnevno, preporučuje se maksimalna doza od 750 mg dva puta dnevno. </w:t>
      </w:r>
    </w:p>
    <w:p w14:paraId="4A985E7F" w14:textId="6A6C2964" w:rsidR="00382C21" w:rsidRPr="00CC2DCE" w:rsidRDefault="00C163FB" w:rsidP="00FA5414">
      <w:pPr>
        <w:tabs>
          <w:tab w:val="clear" w:pos="284"/>
        </w:tabs>
        <w:rPr>
          <w:rFonts w:eastAsia="Calibri"/>
          <w:szCs w:val="22"/>
          <w:lang w:val="sr-Latn-ME"/>
        </w:rPr>
      </w:pPr>
      <w:r w:rsidRPr="00CC2DCE">
        <w:rPr>
          <w:rFonts w:eastAsia="Calibri"/>
          <w:szCs w:val="22"/>
          <w:lang w:val="sr-Latn-ME"/>
        </w:rPr>
        <w:t>U drugoj studiji, ERICA, l</w:t>
      </w:r>
      <w:r w:rsidR="00E202E5" w:rsidRPr="00CC2DCE">
        <w:rPr>
          <w:rFonts w:eastAsia="Calibri"/>
          <w:szCs w:val="22"/>
          <w:lang w:val="sr-Latn-ME"/>
        </w:rPr>
        <w:t>ij</w:t>
      </w:r>
      <w:r w:rsidRPr="00CC2DCE">
        <w:rPr>
          <w:rFonts w:eastAsia="Calibri"/>
          <w:szCs w:val="22"/>
          <w:lang w:val="sr-Latn-ME"/>
        </w:rPr>
        <w:t>ek Ranexa je bio dodatni l</w:t>
      </w:r>
      <w:r w:rsidR="00843C3A" w:rsidRPr="00CC2DCE">
        <w:rPr>
          <w:rFonts w:eastAsia="Calibri"/>
          <w:szCs w:val="22"/>
          <w:lang w:val="sr-Latn-ME"/>
        </w:rPr>
        <w:t>ij</w:t>
      </w:r>
      <w:r w:rsidRPr="00CC2DCE">
        <w:rPr>
          <w:rFonts w:eastAsia="Calibri"/>
          <w:szCs w:val="22"/>
          <w:lang w:val="sr-Latn-ME"/>
        </w:rPr>
        <w:t>ek, uz amlodipin 10 mg jednom dnevno (maksimalna doza propisana uputstvom). Randomizovano je 565 pacijenata da primi početnu dozu l</w:t>
      </w:r>
      <w:r w:rsidR="00E202E5" w:rsidRPr="00CC2DCE">
        <w:rPr>
          <w:rFonts w:eastAsia="Calibri"/>
          <w:szCs w:val="22"/>
          <w:lang w:val="sr-Latn-ME"/>
        </w:rPr>
        <w:t>ij</w:t>
      </w:r>
      <w:r w:rsidRPr="00CC2DCE">
        <w:rPr>
          <w:rFonts w:eastAsia="Calibri"/>
          <w:szCs w:val="22"/>
          <w:lang w:val="sr-Latn-ME"/>
        </w:rPr>
        <w:t xml:space="preserve">eka Ranexa od </w:t>
      </w:r>
      <w:r w:rsidR="002D03F4" w:rsidRPr="00CC2DCE">
        <w:rPr>
          <w:rFonts w:eastAsia="Calibri"/>
          <w:szCs w:val="22"/>
          <w:lang w:val="sr-Latn-ME"/>
        </w:rPr>
        <w:t>500 </w:t>
      </w:r>
      <w:r w:rsidRPr="00CC2DCE">
        <w:rPr>
          <w:rFonts w:eastAsia="Calibri"/>
          <w:szCs w:val="22"/>
          <w:lang w:val="sr-Latn-ME"/>
        </w:rPr>
        <w:t>mg dva puta dnevno ili placebo tokom 1 ned</w:t>
      </w:r>
      <w:r w:rsidR="005D296F" w:rsidRPr="00CC2DCE">
        <w:rPr>
          <w:rFonts w:eastAsia="Calibri"/>
          <w:szCs w:val="22"/>
          <w:lang w:val="sr-Latn-ME"/>
        </w:rPr>
        <w:t>j</w:t>
      </w:r>
      <w:r w:rsidRPr="00CC2DCE">
        <w:rPr>
          <w:rFonts w:eastAsia="Calibri"/>
          <w:szCs w:val="22"/>
          <w:lang w:val="sr-Latn-ME"/>
        </w:rPr>
        <w:t>elje, nakon čega je usl</w:t>
      </w:r>
      <w:r w:rsidR="005D296F" w:rsidRPr="00CC2DCE">
        <w:rPr>
          <w:rFonts w:eastAsia="Calibri"/>
          <w:szCs w:val="22"/>
          <w:lang w:val="sr-Latn-ME"/>
        </w:rPr>
        <w:t>ij</w:t>
      </w:r>
      <w:r w:rsidRPr="00CC2DCE">
        <w:rPr>
          <w:rFonts w:eastAsia="Calibri"/>
          <w:szCs w:val="22"/>
          <w:lang w:val="sr-Latn-ME"/>
        </w:rPr>
        <w:t>edilo 6 ned</w:t>
      </w:r>
      <w:r w:rsidR="005D296F" w:rsidRPr="00CC2DCE">
        <w:rPr>
          <w:rFonts w:eastAsia="Calibri"/>
          <w:szCs w:val="22"/>
          <w:lang w:val="sr-Latn-ME"/>
        </w:rPr>
        <w:t>j</w:t>
      </w:r>
      <w:r w:rsidRPr="00CC2DCE">
        <w:rPr>
          <w:rFonts w:eastAsia="Calibri"/>
          <w:szCs w:val="22"/>
          <w:lang w:val="sr-Latn-ME"/>
        </w:rPr>
        <w:t>elja terapije l</w:t>
      </w:r>
      <w:r w:rsidR="00E202E5" w:rsidRPr="00CC2DCE">
        <w:rPr>
          <w:rFonts w:eastAsia="Calibri"/>
          <w:szCs w:val="22"/>
          <w:lang w:val="sr-Latn-ME"/>
        </w:rPr>
        <w:t>ij</w:t>
      </w:r>
      <w:r w:rsidRPr="00CC2DCE">
        <w:rPr>
          <w:rFonts w:eastAsia="Calibri"/>
          <w:szCs w:val="22"/>
          <w:lang w:val="sr-Latn-ME"/>
        </w:rPr>
        <w:t>ekom Ranexa u dozi od 1000 mg dva puta dnevno ili placebo, uz istovremenu prim</w:t>
      </w:r>
      <w:r w:rsidR="004463D5" w:rsidRPr="00CC2DCE">
        <w:rPr>
          <w:rFonts w:eastAsia="Calibri"/>
          <w:szCs w:val="22"/>
          <w:lang w:val="sr-Latn-ME"/>
        </w:rPr>
        <w:t>j</w:t>
      </w:r>
      <w:r w:rsidRPr="00CC2DCE">
        <w:rPr>
          <w:rFonts w:eastAsia="Calibri"/>
          <w:szCs w:val="22"/>
          <w:lang w:val="sr-Latn-ME"/>
        </w:rPr>
        <w:t>enu amlodipina u dozi od 10 mg jednom dnevno. Dodatno, 45% populacije uključene u studiju je primilo i nitrate dugog dejstva. L</w:t>
      </w:r>
      <w:r w:rsidR="00E202E5" w:rsidRPr="00CC2DCE">
        <w:rPr>
          <w:rFonts w:eastAsia="Calibri"/>
          <w:szCs w:val="22"/>
          <w:lang w:val="sr-Latn-ME"/>
        </w:rPr>
        <w:t>ij</w:t>
      </w:r>
      <w:r w:rsidRPr="00CC2DCE">
        <w:rPr>
          <w:rFonts w:eastAsia="Calibri"/>
          <w:szCs w:val="22"/>
          <w:lang w:val="sr-Latn-ME"/>
        </w:rPr>
        <w:t>ek Ranexa je doveo do značajnog smanjenja ned</w:t>
      </w:r>
      <w:r w:rsidR="005D296F" w:rsidRPr="00CC2DCE">
        <w:rPr>
          <w:rFonts w:eastAsia="Calibri"/>
          <w:szCs w:val="22"/>
          <w:lang w:val="sr-Latn-ME"/>
        </w:rPr>
        <w:t>j</w:t>
      </w:r>
      <w:r w:rsidRPr="00CC2DCE">
        <w:rPr>
          <w:rFonts w:eastAsia="Calibri"/>
          <w:szCs w:val="22"/>
          <w:lang w:val="sr-Latn-ME"/>
        </w:rPr>
        <w:t xml:space="preserve">eljnog broja anginoznih napada (p = 0,028) i </w:t>
      </w:r>
      <w:r w:rsidR="005D296F" w:rsidRPr="00CC2DCE">
        <w:rPr>
          <w:rFonts w:eastAsia="Calibri"/>
          <w:szCs w:val="22"/>
          <w:lang w:val="sr-Latn-ME"/>
        </w:rPr>
        <w:t xml:space="preserve">smanjenja </w:t>
      </w:r>
      <w:r w:rsidRPr="00CC2DCE">
        <w:rPr>
          <w:rFonts w:eastAsia="Calibri"/>
          <w:szCs w:val="22"/>
          <w:lang w:val="sr-Latn-ME"/>
        </w:rPr>
        <w:t>korišćenja kratkod</w:t>
      </w:r>
      <w:r w:rsidR="00E37563" w:rsidRPr="00CC2DCE">
        <w:rPr>
          <w:rFonts w:eastAsia="Calibri"/>
          <w:szCs w:val="22"/>
          <w:lang w:val="sr-Latn-ME"/>
        </w:rPr>
        <w:t>j</w:t>
      </w:r>
      <w:r w:rsidRPr="00CC2DCE">
        <w:rPr>
          <w:rFonts w:eastAsia="Calibri"/>
          <w:szCs w:val="22"/>
          <w:lang w:val="sr-Latn-ME"/>
        </w:rPr>
        <w:t xml:space="preserve">elujućeg nitroglicerina (p = 0,014) u poređenju sa placebom. Smanjen je </w:t>
      </w:r>
      <w:r w:rsidR="005D296F" w:rsidRPr="00CC2DCE">
        <w:rPr>
          <w:rFonts w:eastAsia="Calibri"/>
          <w:szCs w:val="22"/>
          <w:lang w:val="sr-Latn-ME"/>
        </w:rPr>
        <w:t xml:space="preserve">i </w:t>
      </w:r>
      <w:r w:rsidRPr="00CC2DCE">
        <w:rPr>
          <w:rFonts w:eastAsia="Calibri"/>
          <w:szCs w:val="22"/>
          <w:lang w:val="sr-Latn-ME"/>
        </w:rPr>
        <w:t>pros</w:t>
      </w:r>
      <w:r w:rsidR="005D296F" w:rsidRPr="00CC2DCE">
        <w:rPr>
          <w:rFonts w:eastAsia="Calibri"/>
          <w:szCs w:val="22"/>
          <w:lang w:val="sr-Latn-ME"/>
        </w:rPr>
        <w:t>j</w:t>
      </w:r>
      <w:r w:rsidRPr="00CC2DCE">
        <w:rPr>
          <w:rFonts w:eastAsia="Calibri"/>
          <w:szCs w:val="22"/>
          <w:lang w:val="sr-Latn-ME"/>
        </w:rPr>
        <w:t>ečan broj</w:t>
      </w:r>
      <w:r w:rsidR="00E37563" w:rsidRPr="00CC2DCE">
        <w:rPr>
          <w:rFonts w:eastAsia="Calibri"/>
          <w:szCs w:val="22"/>
          <w:lang w:val="sr-Latn-ME"/>
        </w:rPr>
        <w:t xml:space="preserve"> </w:t>
      </w:r>
      <w:r w:rsidRPr="00CC2DCE">
        <w:rPr>
          <w:rFonts w:eastAsia="Calibri"/>
          <w:szCs w:val="22"/>
          <w:lang w:val="sr-Latn-ME"/>
        </w:rPr>
        <w:t xml:space="preserve">anginoznih napada i </w:t>
      </w:r>
      <w:r w:rsidR="005D296F" w:rsidRPr="00CC2DCE">
        <w:rPr>
          <w:rFonts w:eastAsia="Calibri"/>
          <w:szCs w:val="22"/>
          <w:lang w:val="sr-Latn-ME"/>
        </w:rPr>
        <w:t xml:space="preserve">prosječan broj </w:t>
      </w:r>
      <w:r w:rsidRPr="00CC2DCE">
        <w:rPr>
          <w:rFonts w:eastAsia="Calibri"/>
          <w:szCs w:val="22"/>
          <w:lang w:val="sr-Latn-ME"/>
        </w:rPr>
        <w:t>korišćenih tableta nitroglicerina za otprilike jedan ned</w:t>
      </w:r>
      <w:r w:rsidR="005D296F" w:rsidRPr="00CC2DCE">
        <w:rPr>
          <w:rFonts w:eastAsia="Calibri"/>
          <w:szCs w:val="22"/>
          <w:lang w:val="sr-Latn-ME"/>
        </w:rPr>
        <w:t>j</w:t>
      </w:r>
      <w:r w:rsidRPr="00CC2DCE">
        <w:rPr>
          <w:rFonts w:eastAsia="Calibri"/>
          <w:szCs w:val="22"/>
          <w:lang w:val="sr-Latn-ME"/>
        </w:rPr>
        <w:t xml:space="preserve">eljno. </w:t>
      </w:r>
    </w:p>
    <w:p w14:paraId="526E07C0" w14:textId="77777777" w:rsidR="00382C21" w:rsidRPr="00CC2DCE" w:rsidRDefault="00382C21" w:rsidP="00FA5414">
      <w:pPr>
        <w:tabs>
          <w:tab w:val="clear" w:pos="284"/>
        </w:tabs>
        <w:rPr>
          <w:rFonts w:eastAsia="Calibri"/>
          <w:szCs w:val="22"/>
          <w:lang w:val="sr-Latn-ME"/>
        </w:rPr>
      </w:pPr>
    </w:p>
    <w:p w14:paraId="622C33E1" w14:textId="0CEC33F2" w:rsidR="00382C21" w:rsidRPr="00CC2DCE" w:rsidRDefault="00C163FB" w:rsidP="00FA5414">
      <w:pPr>
        <w:tabs>
          <w:tab w:val="clear" w:pos="284"/>
        </w:tabs>
        <w:rPr>
          <w:rFonts w:eastAsia="Calibri"/>
          <w:szCs w:val="22"/>
          <w:lang w:val="sr-Latn-ME"/>
        </w:rPr>
      </w:pPr>
      <w:r w:rsidRPr="00CC2DCE">
        <w:rPr>
          <w:rFonts w:eastAsia="Calibri"/>
          <w:szCs w:val="22"/>
          <w:lang w:val="sr-Latn-ME"/>
        </w:rPr>
        <w:t>U glavnoj studiji za određivanje doze, MARISA, ranolazin je korišćen kao monoterapija. Randomizovan je 191 pacijent da primi l</w:t>
      </w:r>
      <w:r w:rsidR="00E202E5" w:rsidRPr="00CC2DCE">
        <w:rPr>
          <w:rFonts w:eastAsia="Calibri"/>
          <w:szCs w:val="22"/>
          <w:lang w:val="sr-Latn-ME"/>
        </w:rPr>
        <w:t>ij</w:t>
      </w:r>
      <w:r w:rsidRPr="00CC2DCE">
        <w:rPr>
          <w:rFonts w:eastAsia="Calibri"/>
          <w:szCs w:val="22"/>
          <w:lang w:val="sr-Latn-ME"/>
        </w:rPr>
        <w:t>ek Ranexa u dozi od 500 mg dva puta dnevno, 1000 mg dva puta dnevno, 1500 dva puta dnevno ili odgovarajuć</w:t>
      </w:r>
      <w:r w:rsidR="005D296F" w:rsidRPr="00CC2DCE">
        <w:rPr>
          <w:rFonts w:eastAsia="Calibri"/>
          <w:szCs w:val="22"/>
          <w:lang w:val="sr-Latn-ME"/>
        </w:rPr>
        <w:t>i</w:t>
      </w:r>
      <w:r w:rsidRPr="00CC2DCE">
        <w:rPr>
          <w:rFonts w:eastAsia="Calibri"/>
          <w:szCs w:val="22"/>
          <w:lang w:val="sr-Latn-ME"/>
        </w:rPr>
        <w:t xml:space="preserve"> placeb</w:t>
      </w:r>
      <w:r w:rsidR="005D296F" w:rsidRPr="00CC2DCE">
        <w:rPr>
          <w:rFonts w:eastAsia="Calibri"/>
          <w:szCs w:val="22"/>
          <w:lang w:val="sr-Latn-ME"/>
        </w:rPr>
        <w:t>o</w:t>
      </w:r>
      <w:r w:rsidRPr="00CC2DCE">
        <w:rPr>
          <w:rFonts w:eastAsia="Calibri"/>
          <w:szCs w:val="22"/>
          <w:lang w:val="sr-Latn-ME"/>
        </w:rPr>
        <w:t>, svaku tokom 1 ned</w:t>
      </w:r>
      <w:r w:rsidR="005D296F" w:rsidRPr="00CC2DCE">
        <w:rPr>
          <w:rFonts w:eastAsia="Calibri"/>
          <w:szCs w:val="22"/>
          <w:lang w:val="sr-Latn-ME"/>
        </w:rPr>
        <w:t>j</w:t>
      </w:r>
      <w:r w:rsidRPr="00CC2DCE">
        <w:rPr>
          <w:rFonts w:eastAsia="Calibri"/>
          <w:szCs w:val="22"/>
          <w:lang w:val="sr-Latn-ME"/>
        </w:rPr>
        <w:t xml:space="preserve">elje u </w:t>
      </w:r>
      <w:r w:rsidR="005D296F" w:rsidRPr="00CC2DCE">
        <w:rPr>
          <w:rFonts w:eastAsia="Calibri"/>
          <w:szCs w:val="22"/>
          <w:lang w:val="sr-Latn-ME"/>
        </w:rPr>
        <w:t xml:space="preserve">ispitivanju </w:t>
      </w:r>
      <w:r w:rsidRPr="00CC2DCE">
        <w:rPr>
          <w:rFonts w:eastAsia="Calibri"/>
          <w:szCs w:val="22"/>
          <w:lang w:val="sr-Latn-ME"/>
        </w:rPr>
        <w:t>unakrsno</w:t>
      </w:r>
      <w:r w:rsidR="005D296F" w:rsidRPr="00CC2DCE">
        <w:rPr>
          <w:rFonts w:eastAsia="Calibri"/>
          <w:szCs w:val="22"/>
          <w:lang w:val="sr-Latn-ME"/>
        </w:rPr>
        <w:t>g</w:t>
      </w:r>
      <w:r w:rsidRPr="00CC2DCE">
        <w:rPr>
          <w:rFonts w:eastAsia="Calibri"/>
          <w:szCs w:val="22"/>
          <w:lang w:val="sr-Latn-ME"/>
        </w:rPr>
        <w:t xml:space="preserve"> dizajn</w:t>
      </w:r>
      <w:r w:rsidR="005D296F" w:rsidRPr="00CC2DCE">
        <w:rPr>
          <w:rFonts w:eastAsia="Calibri"/>
          <w:szCs w:val="22"/>
          <w:lang w:val="sr-Latn-ME"/>
        </w:rPr>
        <w:t>a</w:t>
      </w:r>
      <w:r w:rsidRPr="00CC2DCE">
        <w:rPr>
          <w:rFonts w:eastAsia="Calibri"/>
          <w:szCs w:val="22"/>
          <w:lang w:val="sr-Latn-ME"/>
        </w:rPr>
        <w:t>. L</w:t>
      </w:r>
      <w:r w:rsidR="00E202E5" w:rsidRPr="00CC2DCE">
        <w:rPr>
          <w:rFonts w:eastAsia="Calibri"/>
          <w:szCs w:val="22"/>
          <w:lang w:val="sr-Latn-ME"/>
        </w:rPr>
        <w:t>ij</w:t>
      </w:r>
      <w:r w:rsidRPr="00CC2DCE">
        <w:rPr>
          <w:rFonts w:eastAsia="Calibri"/>
          <w:szCs w:val="22"/>
          <w:lang w:val="sr-Latn-ME"/>
        </w:rPr>
        <w:t>ek Ranexa je bio značajno superiorniji u odnosu na placebo u produženju vremena v</w:t>
      </w:r>
      <w:r w:rsidR="00E202E5" w:rsidRPr="00CC2DCE">
        <w:rPr>
          <w:rFonts w:eastAsia="Calibri"/>
          <w:szCs w:val="22"/>
          <w:lang w:val="sr-Latn-ME"/>
        </w:rPr>
        <w:t>j</w:t>
      </w:r>
      <w:r w:rsidRPr="00CC2DCE">
        <w:rPr>
          <w:rFonts w:eastAsia="Calibri"/>
          <w:szCs w:val="22"/>
          <w:lang w:val="sr-Latn-ME"/>
        </w:rPr>
        <w:t>ežbanja, vremen</w:t>
      </w:r>
      <w:r w:rsidR="005D296F" w:rsidRPr="00CC2DCE">
        <w:rPr>
          <w:rFonts w:eastAsia="Calibri"/>
          <w:szCs w:val="22"/>
          <w:lang w:val="sr-Latn-ME"/>
        </w:rPr>
        <w:t>a</w:t>
      </w:r>
      <w:r w:rsidRPr="00CC2DCE">
        <w:rPr>
          <w:rFonts w:eastAsia="Calibri"/>
          <w:szCs w:val="22"/>
          <w:lang w:val="sr-Latn-ME"/>
        </w:rPr>
        <w:t xml:space="preserve"> do pojave angine i vremen</w:t>
      </w:r>
      <w:r w:rsidR="005D296F" w:rsidRPr="00CC2DCE">
        <w:rPr>
          <w:rFonts w:eastAsia="Calibri"/>
          <w:szCs w:val="22"/>
          <w:lang w:val="sr-Latn-ME"/>
        </w:rPr>
        <w:t>a</w:t>
      </w:r>
      <w:r w:rsidRPr="00CC2DCE">
        <w:rPr>
          <w:rFonts w:eastAsia="Calibri"/>
          <w:szCs w:val="22"/>
          <w:lang w:val="sr-Latn-ME"/>
        </w:rPr>
        <w:t xml:space="preserve"> do depresije ST segmenta od 1 mm pri svim proučavanim dozama sa uočenim doza-odgovor odnosom. Produženje vremena v</w:t>
      </w:r>
      <w:r w:rsidR="00E202E5" w:rsidRPr="00CC2DCE">
        <w:rPr>
          <w:rFonts w:eastAsia="Calibri"/>
          <w:szCs w:val="22"/>
          <w:lang w:val="sr-Latn-ME"/>
        </w:rPr>
        <w:t>j</w:t>
      </w:r>
      <w:r w:rsidRPr="00CC2DCE">
        <w:rPr>
          <w:rFonts w:eastAsia="Calibri"/>
          <w:szCs w:val="22"/>
          <w:lang w:val="sr-Latn-ME"/>
        </w:rPr>
        <w:t>ežbanja je bilo statistički značajno u odnosu na placebo za sve tri doze ranolazina od 24 sekunde pri dozi od 500 mg dva puta dnevno do 46 sekundi pri dozi od 1500 mg dva puta dnevno, pokazujući dozno-zavisni odgovor. U ovoj studiji, vr</w:t>
      </w:r>
      <w:r w:rsidR="00E202E5" w:rsidRPr="00CC2DCE">
        <w:rPr>
          <w:rFonts w:eastAsia="Calibri"/>
          <w:szCs w:val="22"/>
          <w:lang w:val="sr-Latn-ME"/>
        </w:rPr>
        <w:t>ij</w:t>
      </w:r>
      <w:r w:rsidRPr="00CC2DCE">
        <w:rPr>
          <w:rFonts w:eastAsia="Calibri"/>
          <w:szCs w:val="22"/>
          <w:lang w:val="sr-Latn-ME"/>
        </w:rPr>
        <w:t>eme v</w:t>
      </w:r>
      <w:r w:rsidR="00E202E5" w:rsidRPr="00CC2DCE">
        <w:rPr>
          <w:rFonts w:eastAsia="Calibri"/>
          <w:szCs w:val="22"/>
          <w:lang w:val="sr-Latn-ME"/>
        </w:rPr>
        <w:t>j</w:t>
      </w:r>
      <w:r w:rsidRPr="00CC2DCE">
        <w:rPr>
          <w:rFonts w:eastAsia="Calibri"/>
          <w:szCs w:val="22"/>
          <w:lang w:val="sr-Latn-ME"/>
        </w:rPr>
        <w:t>ežbanja je bilo najduže u grupi koja je primala dozu od 1500 mg l</w:t>
      </w:r>
      <w:r w:rsidR="005D296F" w:rsidRPr="00CC2DCE">
        <w:rPr>
          <w:rFonts w:eastAsia="Calibri"/>
          <w:szCs w:val="22"/>
          <w:lang w:val="sr-Latn-ME"/>
        </w:rPr>
        <w:t>ij</w:t>
      </w:r>
      <w:r w:rsidRPr="00CC2DCE">
        <w:rPr>
          <w:rFonts w:eastAsia="Calibri"/>
          <w:szCs w:val="22"/>
          <w:lang w:val="sr-Latn-ME"/>
        </w:rPr>
        <w:t xml:space="preserve">eka; međutim, postojalo je neproporcionalno povećanje neželjenih dejstava pa doza od 1500 mg nije dalje </w:t>
      </w:r>
      <w:r w:rsidR="00E76D9F" w:rsidRPr="00CC2DCE">
        <w:rPr>
          <w:rFonts w:eastAsia="Calibri"/>
          <w:szCs w:val="22"/>
          <w:lang w:val="sr-Latn-ME"/>
        </w:rPr>
        <w:t>ispitivana</w:t>
      </w:r>
      <w:r w:rsidRPr="00CC2DCE">
        <w:rPr>
          <w:rFonts w:eastAsia="Calibri"/>
          <w:szCs w:val="22"/>
          <w:lang w:val="sr-Latn-ME"/>
        </w:rPr>
        <w:t xml:space="preserve">.  </w:t>
      </w:r>
    </w:p>
    <w:p w14:paraId="54CF247D" w14:textId="77777777" w:rsidR="00382C21" w:rsidRPr="00CC2DCE" w:rsidRDefault="00382C21" w:rsidP="00FA5414">
      <w:pPr>
        <w:tabs>
          <w:tab w:val="clear" w:pos="284"/>
        </w:tabs>
        <w:rPr>
          <w:rFonts w:eastAsia="Calibri"/>
          <w:szCs w:val="22"/>
          <w:lang w:val="sr-Latn-ME"/>
        </w:rPr>
      </w:pPr>
    </w:p>
    <w:p w14:paraId="29B7C2E0" w14:textId="6E25179B" w:rsidR="00382C21" w:rsidRPr="00CC2DCE" w:rsidRDefault="00C163FB" w:rsidP="00FA5414">
      <w:pPr>
        <w:tabs>
          <w:tab w:val="clear" w:pos="284"/>
        </w:tabs>
        <w:rPr>
          <w:rFonts w:eastAsia="Calibri"/>
          <w:szCs w:val="22"/>
          <w:lang w:val="sr-Latn-ME"/>
        </w:rPr>
      </w:pPr>
      <w:r w:rsidRPr="00CC2DCE">
        <w:rPr>
          <w:rFonts w:eastAsia="Calibri"/>
          <w:szCs w:val="22"/>
          <w:lang w:val="sr-Latn-ME"/>
        </w:rPr>
        <w:lastRenderedPageBreak/>
        <w:t>U velikoj studiji ishoda (MERLIN-TIMI 36) na 6560 pacijenata sa UA/NSTEMI ACS, nije bilo razlike u riziku od mortaliteta svih uzroka (relativni rizik ranolazin:placebo 0,99), iznenadne srčane smrti (relativni rizik ranolazin:placebo 0,87) ili učestalosti simptomatskih dokumentovanih aritmija (3,0% u odnosu na 3,1%) između l</w:t>
      </w:r>
      <w:r w:rsidR="00E202E5" w:rsidRPr="00CC2DCE">
        <w:rPr>
          <w:rFonts w:eastAsia="Calibri"/>
          <w:szCs w:val="22"/>
          <w:lang w:val="sr-Latn-ME"/>
        </w:rPr>
        <w:t>ij</w:t>
      </w:r>
      <w:r w:rsidRPr="00CC2DCE">
        <w:rPr>
          <w:rFonts w:eastAsia="Calibri"/>
          <w:szCs w:val="22"/>
          <w:lang w:val="sr-Latn-ME"/>
        </w:rPr>
        <w:t>eka Ranexa i placeba kada su bili dodati standardnoj terapiji (uključujući beta-blokatore, blokatore kalcijum</w:t>
      </w:r>
      <w:r w:rsidR="00E76D9F" w:rsidRPr="00CC2DCE">
        <w:rPr>
          <w:rFonts w:eastAsia="Calibri"/>
          <w:szCs w:val="22"/>
          <w:lang w:val="sr-Latn-ME"/>
        </w:rPr>
        <w:t>ovih</w:t>
      </w:r>
      <w:r w:rsidRPr="00CC2DCE">
        <w:rPr>
          <w:rFonts w:eastAsia="Calibri"/>
          <w:szCs w:val="22"/>
          <w:lang w:val="sr-Latn-ME"/>
        </w:rPr>
        <w:t xml:space="preserve"> kanala, nitrate, antiagregacione l</w:t>
      </w:r>
      <w:r w:rsidR="00E202E5" w:rsidRPr="00CC2DCE">
        <w:rPr>
          <w:rFonts w:eastAsia="Calibri"/>
          <w:szCs w:val="22"/>
          <w:lang w:val="sr-Latn-ME"/>
        </w:rPr>
        <w:t>j</w:t>
      </w:r>
      <w:r w:rsidRPr="00CC2DCE">
        <w:rPr>
          <w:rFonts w:eastAsia="Calibri"/>
          <w:szCs w:val="22"/>
          <w:lang w:val="sr-Latn-ME"/>
        </w:rPr>
        <w:t>ekove, l</w:t>
      </w:r>
      <w:r w:rsidR="00E202E5" w:rsidRPr="00CC2DCE">
        <w:rPr>
          <w:rFonts w:eastAsia="Calibri"/>
          <w:szCs w:val="22"/>
          <w:lang w:val="sr-Latn-ME"/>
        </w:rPr>
        <w:t>j</w:t>
      </w:r>
      <w:r w:rsidRPr="00CC2DCE">
        <w:rPr>
          <w:rFonts w:eastAsia="Calibri"/>
          <w:szCs w:val="22"/>
          <w:lang w:val="sr-Latn-ME"/>
        </w:rPr>
        <w:t>ekove za sniženje nivoa lipida i ACE inhibitore). Oko jedn</w:t>
      </w:r>
      <w:r w:rsidR="00B9356F" w:rsidRPr="00CC2DCE">
        <w:rPr>
          <w:rFonts w:eastAsia="Calibri"/>
          <w:szCs w:val="22"/>
          <w:lang w:val="sr-Latn-ME"/>
        </w:rPr>
        <w:t>e</w:t>
      </w:r>
      <w:r w:rsidRPr="00CC2DCE">
        <w:rPr>
          <w:rFonts w:eastAsia="Calibri"/>
          <w:szCs w:val="22"/>
          <w:lang w:val="sr-Latn-ME"/>
        </w:rPr>
        <w:t xml:space="preserve"> polovin</w:t>
      </w:r>
      <w:r w:rsidR="00B9356F" w:rsidRPr="00CC2DCE">
        <w:rPr>
          <w:rFonts w:eastAsia="Calibri"/>
          <w:szCs w:val="22"/>
          <w:lang w:val="sr-Latn-ME"/>
        </w:rPr>
        <w:t>e</w:t>
      </w:r>
      <w:r w:rsidRPr="00CC2DCE">
        <w:rPr>
          <w:rFonts w:eastAsia="Calibri"/>
          <w:szCs w:val="22"/>
          <w:lang w:val="sr-Latn-ME"/>
        </w:rPr>
        <w:t xml:space="preserve"> pacijenata u studiji MERLIN-TIMI 36 je imalo anginu u anamnezi. Rezultati su pokazali da je vr</w:t>
      </w:r>
      <w:r w:rsidR="00E202E5" w:rsidRPr="00CC2DCE">
        <w:rPr>
          <w:rFonts w:eastAsia="Calibri"/>
          <w:szCs w:val="22"/>
          <w:lang w:val="sr-Latn-ME"/>
        </w:rPr>
        <w:t>ij</w:t>
      </w:r>
      <w:r w:rsidRPr="00CC2DCE">
        <w:rPr>
          <w:rFonts w:eastAsia="Calibri"/>
          <w:szCs w:val="22"/>
          <w:lang w:val="sr-Latn-ME"/>
        </w:rPr>
        <w:t>eme v</w:t>
      </w:r>
      <w:r w:rsidR="00E202E5" w:rsidRPr="00CC2DCE">
        <w:rPr>
          <w:rFonts w:eastAsia="Calibri"/>
          <w:szCs w:val="22"/>
          <w:lang w:val="sr-Latn-ME"/>
        </w:rPr>
        <w:t>j</w:t>
      </w:r>
      <w:r w:rsidRPr="00CC2DCE">
        <w:rPr>
          <w:rFonts w:eastAsia="Calibri"/>
          <w:szCs w:val="22"/>
          <w:lang w:val="sr-Latn-ME"/>
        </w:rPr>
        <w:t xml:space="preserve">ežbanja bilo 31 sekundu duže kod pacijenata koji su primali ranolazin nego kod pacijenata koji su primali placebo (p = 0,002). Upitnik </w:t>
      </w:r>
      <w:r w:rsidRPr="00CC2DCE">
        <w:rPr>
          <w:rFonts w:eastAsia="Calibri"/>
          <w:i/>
          <w:szCs w:val="22"/>
          <w:lang w:val="sr-Latn-ME"/>
        </w:rPr>
        <w:t>Seattle Angina Questionnaire</w:t>
      </w:r>
      <w:r w:rsidRPr="00CC2DCE">
        <w:rPr>
          <w:rFonts w:eastAsia="Calibri"/>
          <w:szCs w:val="22"/>
          <w:lang w:val="sr-Latn-ME"/>
        </w:rPr>
        <w:t xml:space="preserve"> je pokazao značajan uticaj na nekoliko nivoa, uključujući učestalost </w:t>
      </w:r>
      <w:r w:rsidR="005D296F" w:rsidRPr="00CC2DCE">
        <w:rPr>
          <w:rFonts w:eastAsia="Calibri"/>
          <w:szCs w:val="22"/>
          <w:lang w:val="sr-Latn-ME"/>
        </w:rPr>
        <w:t xml:space="preserve">pojave </w:t>
      </w:r>
      <w:r w:rsidRPr="00CC2DCE">
        <w:rPr>
          <w:rFonts w:eastAsia="Calibri"/>
          <w:szCs w:val="22"/>
          <w:lang w:val="sr-Latn-ME"/>
        </w:rPr>
        <w:t>angine (p &lt;</w:t>
      </w:r>
      <w:r w:rsidR="00B9356F" w:rsidRPr="00CC2DCE">
        <w:rPr>
          <w:rFonts w:eastAsia="Calibri"/>
          <w:szCs w:val="22"/>
          <w:lang w:val="sr-Latn-ME"/>
        </w:rPr>
        <w:t xml:space="preserve"> </w:t>
      </w:r>
      <w:r w:rsidRPr="00CC2DCE">
        <w:rPr>
          <w:rFonts w:eastAsia="Calibri"/>
          <w:szCs w:val="22"/>
          <w:lang w:val="sr-Latn-ME"/>
        </w:rPr>
        <w:t xml:space="preserve">0,001) u odnosu na pacijente koji su primali placebo. </w:t>
      </w:r>
    </w:p>
    <w:p w14:paraId="09BBE1B2" w14:textId="77777777" w:rsidR="00382C21" w:rsidRPr="00CC2DCE" w:rsidRDefault="00382C21" w:rsidP="00FA5414">
      <w:pPr>
        <w:tabs>
          <w:tab w:val="clear" w:pos="284"/>
        </w:tabs>
        <w:rPr>
          <w:rFonts w:eastAsia="Calibri"/>
          <w:szCs w:val="22"/>
          <w:lang w:val="sr-Latn-ME"/>
        </w:rPr>
      </w:pPr>
    </w:p>
    <w:p w14:paraId="07CE26BC" w14:textId="24217725" w:rsidR="00382C21" w:rsidRPr="00CC2DCE" w:rsidRDefault="00C163FB" w:rsidP="00FA5414">
      <w:pPr>
        <w:tabs>
          <w:tab w:val="clear" w:pos="284"/>
        </w:tabs>
        <w:rPr>
          <w:rFonts w:eastAsia="Calibri"/>
          <w:szCs w:val="22"/>
          <w:lang w:val="sr-Latn-ME"/>
        </w:rPr>
      </w:pPr>
      <w:r w:rsidRPr="00CC2DCE">
        <w:rPr>
          <w:rFonts w:eastAsia="Calibri"/>
          <w:szCs w:val="22"/>
          <w:lang w:val="sr-Latn-ME"/>
        </w:rPr>
        <w:t>U kontrolisanim kliničkim studijama je učestvovao mali broj pacijenata koji ni</w:t>
      </w:r>
      <w:r w:rsidR="005D296F" w:rsidRPr="00CC2DCE">
        <w:rPr>
          <w:rFonts w:eastAsia="Calibri"/>
          <w:szCs w:val="22"/>
          <w:lang w:val="sr-Latn-ME"/>
        </w:rPr>
        <w:t>je</w:t>
      </w:r>
      <w:r w:rsidRPr="00CC2DCE">
        <w:rPr>
          <w:rFonts w:eastAsia="Calibri"/>
          <w:szCs w:val="22"/>
          <w:lang w:val="sr-Latn-ME"/>
        </w:rPr>
        <w:t>su bili b</w:t>
      </w:r>
      <w:r w:rsidR="005D296F" w:rsidRPr="00CC2DCE">
        <w:rPr>
          <w:rFonts w:eastAsia="Calibri"/>
          <w:szCs w:val="22"/>
          <w:lang w:val="sr-Latn-ME"/>
        </w:rPr>
        <w:t>ij</w:t>
      </w:r>
      <w:r w:rsidRPr="00CC2DCE">
        <w:rPr>
          <w:rFonts w:eastAsia="Calibri"/>
          <w:szCs w:val="22"/>
          <w:lang w:val="sr-Latn-ME"/>
        </w:rPr>
        <w:t>el</w:t>
      </w:r>
      <w:r w:rsidR="00E76D9F" w:rsidRPr="00CC2DCE">
        <w:rPr>
          <w:rFonts w:eastAsia="Calibri"/>
          <w:szCs w:val="22"/>
          <w:lang w:val="sr-Latn-ME"/>
        </w:rPr>
        <w:t>e rase</w:t>
      </w:r>
      <w:r w:rsidRPr="00CC2DCE">
        <w:rPr>
          <w:rFonts w:eastAsia="Calibri"/>
          <w:szCs w:val="22"/>
          <w:lang w:val="sr-Latn-ME"/>
        </w:rPr>
        <w:t>. Stoga se ne mogu izvući zaključci o efikasnosti i bezb</w:t>
      </w:r>
      <w:r w:rsidR="005D296F" w:rsidRPr="00CC2DCE">
        <w:rPr>
          <w:rFonts w:eastAsia="Calibri"/>
          <w:szCs w:val="22"/>
          <w:lang w:val="sr-Latn-ME"/>
        </w:rPr>
        <w:t>j</w:t>
      </w:r>
      <w:r w:rsidRPr="00CC2DCE">
        <w:rPr>
          <w:rFonts w:eastAsia="Calibri"/>
          <w:szCs w:val="22"/>
          <w:lang w:val="sr-Latn-ME"/>
        </w:rPr>
        <w:t>ednosti ovog l</w:t>
      </w:r>
      <w:r w:rsidR="00B56950" w:rsidRPr="00CC2DCE">
        <w:rPr>
          <w:rFonts w:eastAsia="Calibri"/>
          <w:szCs w:val="22"/>
          <w:lang w:val="sr-Latn-ME"/>
        </w:rPr>
        <w:t>ij</w:t>
      </w:r>
      <w:r w:rsidRPr="00CC2DCE">
        <w:rPr>
          <w:rFonts w:eastAsia="Calibri"/>
          <w:szCs w:val="22"/>
          <w:lang w:val="sr-Latn-ME"/>
        </w:rPr>
        <w:t>eka kod osoba koje ni</w:t>
      </w:r>
      <w:r w:rsidR="005D296F" w:rsidRPr="00CC2DCE">
        <w:rPr>
          <w:rFonts w:eastAsia="Calibri"/>
          <w:szCs w:val="22"/>
          <w:lang w:val="sr-Latn-ME"/>
        </w:rPr>
        <w:t>je</w:t>
      </w:r>
      <w:r w:rsidRPr="00CC2DCE">
        <w:rPr>
          <w:rFonts w:eastAsia="Calibri"/>
          <w:szCs w:val="22"/>
          <w:lang w:val="sr-Latn-ME"/>
        </w:rPr>
        <w:t>su pripadnici b</w:t>
      </w:r>
      <w:r w:rsidR="00B56950" w:rsidRPr="00CC2DCE">
        <w:rPr>
          <w:rFonts w:eastAsia="Calibri"/>
          <w:szCs w:val="22"/>
          <w:lang w:val="sr-Latn-ME"/>
        </w:rPr>
        <w:t>ij</w:t>
      </w:r>
      <w:r w:rsidRPr="00CC2DCE">
        <w:rPr>
          <w:rFonts w:eastAsia="Calibri"/>
          <w:szCs w:val="22"/>
          <w:lang w:val="sr-Latn-ME"/>
        </w:rPr>
        <w:t>ele rase.</w:t>
      </w:r>
      <w:r w:rsidRPr="00CC2DCE">
        <w:rPr>
          <w:rFonts w:eastAsia="Calibri"/>
          <w:szCs w:val="22"/>
          <w:lang w:val="sr-Latn-ME"/>
        </w:rPr>
        <w:tab/>
      </w:r>
    </w:p>
    <w:p w14:paraId="0AB0AF33" w14:textId="77777777" w:rsidR="00382C21" w:rsidRPr="00CC2DCE" w:rsidRDefault="00382C21" w:rsidP="00FA5414">
      <w:pPr>
        <w:tabs>
          <w:tab w:val="clear" w:pos="284"/>
        </w:tabs>
        <w:rPr>
          <w:rFonts w:eastAsia="Calibri"/>
          <w:szCs w:val="22"/>
          <w:lang w:val="sr-Latn-ME"/>
        </w:rPr>
      </w:pPr>
    </w:p>
    <w:p w14:paraId="373DF425" w14:textId="596053F6" w:rsidR="00382C21" w:rsidRPr="00CC2DCE" w:rsidRDefault="00C163FB" w:rsidP="00FA5414">
      <w:pPr>
        <w:tabs>
          <w:tab w:val="clear" w:pos="284"/>
        </w:tabs>
        <w:rPr>
          <w:rFonts w:eastAsia="Calibri"/>
          <w:szCs w:val="22"/>
          <w:lang w:val="sr-Latn-ME"/>
        </w:rPr>
      </w:pPr>
      <w:r w:rsidRPr="00CC2DCE">
        <w:rPr>
          <w:rFonts w:eastAsia="Calibri"/>
          <w:szCs w:val="22"/>
          <w:lang w:val="sr-Latn-ME"/>
        </w:rPr>
        <w:t>U fazi 3, dvostruko sl</w:t>
      </w:r>
      <w:r w:rsidR="00D463E4" w:rsidRPr="00CC2DCE">
        <w:rPr>
          <w:rFonts w:eastAsia="Calibri"/>
          <w:szCs w:val="22"/>
          <w:lang w:val="sr-Latn-ME"/>
        </w:rPr>
        <w:t>ij</w:t>
      </w:r>
      <w:r w:rsidRPr="00CC2DCE">
        <w:rPr>
          <w:rFonts w:eastAsia="Calibri"/>
          <w:szCs w:val="22"/>
          <w:lang w:val="sr-Latn-ME"/>
        </w:rPr>
        <w:t>epe, placebom</w:t>
      </w:r>
      <w:r w:rsidR="00E76D9F" w:rsidRPr="00CC2DCE">
        <w:rPr>
          <w:rFonts w:eastAsia="Calibri"/>
          <w:szCs w:val="22"/>
          <w:lang w:val="sr-Latn-ME"/>
        </w:rPr>
        <w:t xml:space="preserve"> </w:t>
      </w:r>
      <w:r w:rsidRPr="00CC2DCE">
        <w:rPr>
          <w:rFonts w:eastAsia="Calibri"/>
          <w:szCs w:val="22"/>
          <w:lang w:val="sr-Latn-ME"/>
        </w:rPr>
        <w:t>kontrolisane, događajem usm</w:t>
      </w:r>
      <w:r w:rsidR="005D296F" w:rsidRPr="00CC2DCE">
        <w:rPr>
          <w:rFonts w:eastAsia="Calibri"/>
          <w:szCs w:val="22"/>
          <w:lang w:val="sr-Latn-ME"/>
        </w:rPr>
        <w:t>j</w:t>
      </w:r>
      <w:r w:rsidRPr="00CC2DCE">
        <w:rPr>
          <w:rFonts w:eastAsia="Calibri"/>
          <w:szCs w:val="22"/>
          <w:lang w:val="sr-Latn-ME"/>
        </w:rPr>
        <w:t xml:space="preserve">erene (eng. </w:t>
      </w:r>
      <w:r w:rsidRPr="00CC2DCE">
        <w:rPr>
          <w:rFonts w:eastAsia="Calibri"/>
          <w:i/>
          <w:szCs w:val="22"/>
          <w:lang w:val="sr-Latn-ME"/>
        </w:rPr>
        <w:t>event-driven</w:t>
      </w:r>
      <w:r w:rsidRPr="00CC2DCE">
        <w:rPr>
          <w:rFonts w:eastAsia="Calibri"/>
          <w:szCs w:val="22"/>
          <w:lang w:val="sr-Latn-ME"/>
        </w:rPr>
        <w:t xml:space="preserve">) studije (RIVER-PCI) sprovedene </w:t>
      </w:r>
      <w:r w:rsidR="00E76D9F" w:rsidRPr="00CC2DCE">
        <w:rPr>
          <w:rFonts w:eastAsia="Calibri"/>
          <w:szCs w:val="22"/>
          <w:lang w:val="sr-Latn-ME"/>
        </w:rPr>
        <w:t xml:space="preserve">kod </w:t>
      </w:r>
      <w:r w:rsidRPr="00CC2DCE">
        <w:rPr>
          <w:rFonts w:eastAsia="Calibri"/>
          <w:szCs w:val="22"/>
          <w:lang w:val="sr-Latn-ME"/>
        </w:rPr>
        <w:t xml:space="preserve">2604 pacijenata </w:t>
      </w:r>
      <w:r w:rsidR="005D296F" w:rsidRPr="00CC2DCE">
        <w:rPr>
          <w:rFonts w:eastAsia="Calibri"/>
          <w:szCs w:val="22"/>
          <w:lang w:val="sr-Latn-ME"/>
        </w:rPr>
        <w:t>uzrasta</w:t>
      </w:r>
      <w:r w:rsidRPr="00CC2DCE">
        <w:rPr>
          <w:rFonts w:eastAsia="Calibri"/>
          <w:szCs w:val="22"/>
          <w:lang w:val="sr-Latn-ME"/>
        </w:rPr>
        <w:t xml:space="preserve"> ≥</w:t>
      </w:r>
      <w:r w:rsidR="00B9356F" w:rsidRPr="00CC2DCE">
        <w:rPr>
          <w:rFonts w:eastAsia="Calibri"/>
          <w:szCs w:val="22"/>
          <w:lang w:val="sr-Latn-ME"/>
        </w:rPr>
        <w:t xml:space="preserve"> </w:t>
      </w:r>
      <w:r w:rsidRPr="00CC2DCE">
        <w:rPr>
          <w:rFonts w:eastAsia="Calibri"/>
          <w:szCs w:val="22"/>
          <w:lang w:val="sr-Latn-ME"/>
        </w:rPr>
        <w:t xml:space="preserve">18 godina, sa anamnezom hronične angine i nepotpune revaskularizacije nakon perkutane koronarne intervencije (eng. </w:t>
      </w:r>
      <w:r w:rsidRPr="00CC2DCE">
        <w:rPr>
          <w:rFonts w:eastAsia="Calibri"/>
          <w:i/>
          <w:szCs w:val="22"/>
          <w:lang w:val="sr-Latn-ME"/>
        </w:rPr>
        <w:t>percutaneous coronary intervention</w:t>
      </w:r>
      <w:r w:rsidRPr="00CC2DCE">
        <w:rPr>
          <w:rFonts w:eastAsia="Calibri"/>
          <w:szCs w:val="22"/>
          <w:lang w:val="sr-Latn-ME"/>
        </w:rPr>
        <w:t>, PCI), pacijentima je postepeno povećavana doza do 1000</w:t>
      </w:r>
      <w:r w:rsidR="00E76D9F" w:rsidRPr="00CC2DCE">
        <w:rPr>
          <w:rFonts w:eastAsia="Calibri"/>
          <w:szCs w:val="22"/>
          <w:lang w:val="sr-Latn-ME"/>
        </w:rPr>
        <w:t> </w:t>
      </w:r>
      <w:r w:rsidRPr="00CC2DCE">
        <w:rPr>
          <w:rFonts w:eastAsia="Calibri"/>
          <w:szCs w:val="22"/>
          <w:lang w:val="sr-Latn-ME"/>
        </w:rPr>
        <w:t xml:space="preserve">mg dva puta dnevno (neodobreno doziranje u važećem SmPC-u). Nije došlo do značajnih razlika u </w:t>
      </w:r>
      <w:r w:rsidR="00E76D9F" w:rsidRPr="00CC2DCE">
        <w:rPr>
          <w:rFonts w:eastAsia="Calibri"/>
          <w:szCs w:val="22"/>
          <w:lang w:val="sr-Latn-ME"/>
        </w:rPr>
        <w:t xml:space="preserve">složenom </w:t>
      </w:r>
      <w:r w:rsidRPr="00CC2DCE">
        <w:rPr>
          <w:rFonts w:eastAsia="Calibri"/>
          <w:szCs w:val="22"/>
          <w:lang w:val="sr-Latn-ME"/>
        </w:rPr>
        <w:t xml:space="preserve">primarnom parametru praćenja </w:t>
      </w:r>
      <w:r w:rsidR="00E76D9F" w:rsidRPr="00CC2DCE">
        <w:rPr>
          <w:rFonts w:eastAsia="Calibri"/>
          <w:szCs w:val="22"/>
          <w:lang w:val="sr-Latn-ME"/>
        </w:rPr>
        <w:t xml:space="preserve">ishoda </w:t>
      </w:r>
      <w:r w:rsidRPr="00CC2DCE">
        <w:rPr>
          <w:rFonts w:eastAsia="Calibri"/>
          <w:szCs w:val="22"/>
          <w:lang w:val="sr-Latn-ME"/>
        </w:rPr>
        <w:t>(vr</w:t>
      </w:r>
      <w:r w:rsidR="00D463E4" w:rsidRPr="00CC2DCE">
        <w:rPr>
          <w:rFonts w:eastAsia="Calibri"/>
          <w:szCs w:val="22"/>
          <w:lang w:val="sr-Latn-ME"/>
        </w:rPr>
        <w:t>ij</w:t>
      </w:r>
      <w:r w:rsidRPr="00CC2DCE">
        <w:rPr>
          <w:rFonts w:eastAsia="Calibri"/>
          <w:szCs w:val="22"/>
          <w:lang w:val="sr-Latn-ME"/>
        </w:rPr>
        <w:t>eme do prvog pojavljivanja revaskularizacije usl</w:t>
      </w:r>
      <w:r w:rsidR="00AB08D2" w:rsidRPr="00CC2DCE">
        <w:rPr>
          <w:rFonts w:eastAsia="Calibri"/>
          <w:szCs w:val="22"/>
          <w:lang w:val="sr-Latn-ME"/>
        </w:rPr>
        <w:t>j</w:t>
      </w:r>
      <w:r w:rsidRPr="00CC2DCE">
        <w:rPr>
          <w:rFonts w:eastAsia="Calibri"/>
          <w:szCs w:val="22"/>
          <w:lang w:val="sr-Latn-ME"/>
        </w:rPr>
        <w:t>ed ishemije ili hospitalizacije usl</w:t>
      </w:r>
      <w:r w:rsidR="00AB08D2" w:rsidRPr="00CC2DCE">
        <w:rPr>
          <w:rFonts w:eastAsia="Calibri"/>
          <w:szCs w:val="22"/>
          <w:lang w:val="sr-Latn-ME"/>
        </w:rPr>
        <w:t>j</w:t>
      </w:r>
      <w:r w:rsidRPr="00CC2DCE">
        <w:rPr>
          <w:rFonts w:eastAsia="Calibri"/>
          <w:szCs w:val="22"/>
          <w:lang w:val="sr-Latn-ME"/>
        </w:rPr>
        <w:t xml:space="preserve">ed ishemije bez revaskularizacije) u grupi na ranolazinu (26,2%) u odnosu na grupu na placebu (28,3%), </w:t>
      </w:r>
      <w:r w:rsidR="0080065C" w:rsidRPr="00CC2DCE">
        <w:rPr>
          <w:rFonts w:eastAsia="Calibri"/>
          <w:i/>
          <w:szCs w:val="22"/>
          <w:lang w:val="sr-Latn-ME"/>
        </w:rPr>
        <w:t>hazard ratio</w:t>
      </w:r>
      <w:r w:rsidRPr="00CC2DCE">
        <w:rPr>
          <w:rFonts w:eastAsia="Calibri"/>
          <w:szCs w:val="22"/>
          <w:lang w:val="sr-Latn-ME"/>
        </w:rPr>
        <w:t xml:space="preserve"> 0,95, 95% CI 0,82-1,10 p=0,48. Rizik od mortaliteta svih uzroka, kardiovaskularne smrti ili velikog kardiovaskularnog neželjenog događaja (eng. </w:t>
      </w:r>
      <w:r w:rsidR="0080065C" w:rsidRPr="00CC2DCE">
        <w:rPr>
          <w:rFonts w:eastAsia="Calibri"/>
          <w:i/>
          <w:szCs w:val="22"/>
          <w:lang w:val="sr-Latn-ME"/>
        </w:rPr>
        <w:t>major adverse cardiovascular events</w:t>
      </w:r>
      <w:r w:rsidRPr="00CC2DCE">
        <w:rPr>
          <w:rFonts w:eastAsia="Calibri"/>
          <w:szCs w:val="22"/>
          <w:lang w:val="sr-Latn-ME"/>
        </w:rPr>
        <w:t>, MACE) i hospitalizacije zbog srčane insuficijencije bio je sličan u ispitivanim grupama u ukupnoj populaciji; međutim, MACE je češće prijavljen kod pacijenata starosti ≥</w:t>
      </w:r>
      <w:r w:rsidR="00B9356F" w:rsidRPr="00CC2DCE">
        <w:rPr>
          <w:rFonts w:eastAsia="Calibri"/>
          <w:szCs w:val="22"/>
          <w:lang w:val="sr-Latn-ME"/>
        </w:rPr>
        <w:t xml:space="preserve"> </w:t>
      </w:r>
      <w:r w:rsidRPr="00CC2DCE">
        <w:rPr>
          <w:rFonts w:eastAsia="Calibri"/>
          <w:szCs w:val="22"/>
          <w:lang w:val="sr-Latn-ME"/>
        </w:rPr>
        <w:t>75 godina l</w:t>
      </w:r>
      <w:r w:rsidR="00D463E4" w:rsidRPr="00CC2DCE">
        <w:rPr>
          <w:rFonts w:eastAsia="Calibri"/>
          <w:szCs w:val="22"/>
          <w:lang w:val="sr-Latn-ME"/>
        </w:rPr>
        <w:t>ij</w:t>
      </w:r>
      <w:r w:rsidRPr="00CC2DCE">
        <w:rPr>
          <w:rFonts w:eastAsia="Calibri"/>
          <w:szCs w:val="22"/>
          <w:lang w:val="sr-Latn-ME"/>
        </w:rPr>
        <w:t>ečenih ranolazinom u odnosu na placebo (17,0% u odnosu na 11,3%); dodatno, brojčano se povećao mortalitet svih uzroka kod pacijenata starosti ≥</w:t>
      </w:r>
      <w:r w:rsidR="00B9356F" w:rsidRPr="00CC2DCE">
        <w:rPr>
          <w:rFonts w:eastAsia="Calibri"/>
          <w:szCs w:val="22"/>
          <w:lang w:val="sr-Latn-ME"/>
        </w:rPr>
        <w:t xml:space="preserve"> </w:t>
      </w:r>
      <w:r w:rsidRPr="00CC2DCE">
        <w:rPr>
          <w:rFonts w:eastAsia="Calibri"/>
          <w:szCs w:val="22"/>
          <w:lang w:val="sr-Latn-ME"/>
        </w:rPr>
        <w:t>75 godina (9,2% u odnosu na 5,1%, p=0,074).</w:t>
      </w:r>
    </w:p>
    <w:p w14:paraId="5ECC0741" w14:textId="77777777" w:rsidR="00CE09F3" w:rsidRPr="00CC2DCE" w:rsidRDefault="00CE09F3" w:rsidP="00FA5414">
      <w:pPr>
        <w:rPr>
          <w:szCs w:val="22"/>
          <w:lang w:val="sr-Latn-ME"/>
        </w:rPr>
      </w:pPr>
    </w:p>
    <w:p w14:paraId="543F4452" w14:textId="77777777" w:rsidR="00CE09F3" w:rsidRPr="00CC2DCE" w:rsidRDefault="00CE09F3" w:rsidP="00FA5414">
      <w:pPr>
        <w:rPr>
          <w:b/>
          <w:bCs/>
          <w:szCs w:val="22"/>
          <w:lang w:val="sr-Latn-ME"/>
        </w:rPr>
      </w:pPr>
      <w:r w:rsidRPr="00CC2DCE">
        <w:rPr>
          <w:b/>
          <w:bCs/>
          <w:szCs w:val="22"/>
          <w:lang w:val="sr-Latn-ME"/>
        </w:rPr>
        <w:t>5.2. Farmakokinetički podaci</w:t>
      </w:r>
    </w:p>
    <w:p w14:paraId="1A2CD35C" w14:textId="77777777" w:rsidR="00382C21" w:rsidRPr="00CC2DCE" w:rsidRDefault="00382C21" w:rsidP="00FA5414">
      <w:pPr>
        <w:tabs>
          <w:tab w:val="clear" w:pos="284"/>
        </w:tabs>
        <w:rPr>
          <w:rFonts w:eastAsia="Calibri"/>
          <w:szCs w:val="22"/>
          <w:lang w:val="sr-Latn-ME"/>
        </w:rPr>
      </w:pPr>
    </w:p>
    <w:p w14:paraId="44B53488" w14:textId="0A0193A1" w:rsidR="00382C21" w:rsidRPr="00CC2DCE" w:rsidRDefault="00C163FB" w:rsidP="00FA5414">
      <w:pPr>
        <w:tabs>
          <w:tab w:val="clear" w:pos="284"/>
        </w:tabs>
        <w:spacing w:after="200"/>
        <w:rPr>
          <w:rFonts w:eastAsia="Calibri"/>
          <w:szCs w:val="22"/>
          <w:lang w:val="sr-Latn-ME"/>
        </w:rPr>
      </w:pPr>
      <w:r w:rsidRPr="00CC2DCE">
        <w:rPr>
          <w:rFonts w:eastAsia="Calibri"/>
          <w:szCs w:val="22"/>
          <w:lang w:val="sr-Latn-ME"/>
        </w:rPr>
        <w:t>Maksimalne koncentracije u plazmi (C</w:t>
      </w:r>
      <w:r w:rsidRPr="00CC2DCE">
        <w:rPr>
          <w:rFonts w:eastAsia="Calibri"/>
          <w:szCs w:val="22"/>
          <w:vertAlign w:val="subscript"/>
          <w:lang w:val="sr-Latn-ME"/>
        </w:rPr>
        <w:t>max</w:t>
      </w:r>
      <w:r w:rsidRPr="00CC2DCE">
        <w:rPr>
          <w:rFonts w:eastAsia="Calibri"/>
          <w:szCs w:val="22"/>
          <w:lang w:val="sr-Latn-ME"/>
        </w:rPr>
        <w:t>) su uglavnom prim</w:t>
      </w:r>
      <w:r w:rsidR="00AB08D2" w:rsidRPr="00CC2DCE">
        <w:rPr>
          <w:rFonts w:eastAsia="Calibri"/>
          <w:szCs w:val="22"/>
          <w:lang w:val="sr-Latn-ME"/>
        </w:rPr>
        <w:t>ij</w:t>
      </w:r>
      <w:r w:rsidRPr="00CC2DCE">
        <w:rPr>
          <w:rFonts w:eastAsia="Calibri"/>
          <w:szCs w:val="22"/>
          <w:lang w:val="sr-Latn-ME"/>
        </w:rPr>
        <w:t>ećene između 2 i 6 sati nakon oralne prim</w:t>
      </w:r>
      <w:r w:rsidR="00AB08D2" w:rsidRPr="00CC2DCE">
        <w:rPr>
          <w:rFonts w:eastAsia="Calibri"/>
          <w:szCs w:val="22"/>
          <w:lang w:val="sr-Latn-ME"/>
        </w:rPr>
        <w:t>j</w:t>
      </w:r>
      <w:r w:rsidRPr="00CC2DCE">
        <w:rPr>
          <w:rFonts w:eastAsia="Calibri"/>
          <w:szCs w:val="22"/>
          <w:lang w:val="sr-Latn-ME"/>
        </w:rPr>
        <w:t>ene l</w:t>
      </w:r>
      <w:r w:rsidR="00550262" w:rsidRPr="00CC2DCE">
        <w:rPr>
          <w:rFonts w:eastAsia="Calibri"/>
          <w:szCs w:val="22"/>
          <w:lang w:val="sr-Latn-ME"/>
        </w:rPr>
        <w:t>ij</w:t>
      </w:r>
      <w:r w:rsidRPr="00CC2DCE">
        <w:rPr>
          <w:rFonts w:eastAsia="Calibri"/>
          <w:szCs w:val="22"/>
          <w:lang w:val="sr-Latn-ME"/>
        </w:rPr>
        <w:t>eka Ranexa. Stanje ravnoteže se postiže u roku od 3 dana pri režimu doziranja dva puta dnevno.</w:t>
      </w:r>
    </w:p>
    <w:p w14:paraId="76AD2383" w14:textId="35D3A5C3" w:rsidR="00382C21" w:rsidRPr="00CC2DCE" w:rsidRDefault="00C163FB" w:rsidP="00FA5414">
      <w:pPr>
        <w:tabs>
          <w:tab w:val="clear" w:pos="284"/>
        </w:tabs>
        <w:spacing w:after="200"/>
        <w:rPr>
          <w:rFonts w:eastAsia="Calibri"/>
          <w:szCs w:val="22"/>
          <w:lang w:val="sr-Latn-ME"/>
        </w:rPr>
      </w:pPr>
      <w:r w:rsidRPr="00CC2DCE">
        <w:rPr>
          <w:rFonts w:eastAsia="Calibri"/>
          <w:szCs w:val="22"/>
          <w:u w:val="single"/>
          <w:lang w:val="sr-Latn-ME"/>
        </w:rPr>
        <w:t>Resorpcija</w:t>
      </w:r>
      <w:r w:rsidRPr="00CC2DCE">
        <w:rPr>
          <w:rFonts w:eastAsia="Calibri"/>
          <w:szCs w:val="22"/>
          <w:lang w:val="sr-Latn-ME"/>
        </w:rPr>
        <w:t>: Srednja apsolutna bioraspoloživost ranolazina nakon oralne primene ranolazin tableta sa trenutnim oslobađanjem se kretala od 35</w:t>
      </w:r>
      <w:r w:rsidR="00AB08D2" w:rsidRPr="00CC2DCE">
        <w:rPr>
          <w:rFonts w:eastAsia="Calibri"/>
          <w:szCs w:val="22"/>
          <w:lang w:val="sr-Latn-ME"/>
        </w:rPr>
        <w:t xml:space="preserve"> do </w:t>
      </w:r>
      <w:r w:rsidRPr="00CC2DCE">
        <w:rPr>
          <w:rFonts w:eastAsia="Calibri"/>
          <w:szCs w:val="22"/>
          <w:lang w:val="sr-Latn-ME"/>
        </w:rPr>
        <w:t>50%, sa velikom interindividualnom varijabilnošću. Izloženost l</w:t>
      </w:r>
      <w:r w:rsidR="00550262" w:rsidRPr="00CC2DCE">
        <w:rPr>
          <w:rFonts w:eastAsia="Calibri"/>
          <w:szCs w:val="22"/>
          <w:lang w:val="sr-Latn-ME"/>
        </w:rPr>
        <w:t>ij</w:t>
      </w:r>
      <w:r w:rsidRPr="00CC2DCE">
        <w:rPr>
          <w:rFonts w:eastAsia="Calibri"/>
          <w:szCs w:val="22"/>
          <w:lang w:val="sr-Latn-ME"/>
        </w:rPr>
        <w:t>eku Ranexa se povećava više nego proporcionalno dozi. Došlo je do 2,5 do 3-strukog povećanja PIK u stanju ravnoteže pri povećanju doze od 500 mg na 1000 mg dva puta dnevno. U farmakokinetičkoj studiji na zdravim dobrovoljcima, C</w:t>
      </w:r>
      <w:r w:rsidRPr="00CC2DCE">
        <w:rPr>
          <w:rFonts w:eastAsia="Calibri"/>
          <w:szCs w:val="22"/>
          <w:vertAlign w:val="subscript"/>
          <w:lang w:val="sr-Latn-ME"/>
        </w:rPr>
        <w:t>max</w:t>
      </w:r>
      <w:r w:rsidRPr="00CC2DCE">
        <w:rPr>
          <w:rFonts w:eastAsia="Calibri"/>
          <w:szCs w:val="22"/>
          <w:lang w:val="sr-Latn-ME"/>
        </w:rPr>
        <w:t xml:space="preserve"> u stanju ravnoteže je, u pros</w:t>
      </w:r>
      <w:r w:rsidR="00AB08D2" w:rsidRPr="00CC2DCE">
        <w:rPr>
          <w:rFonts w:eastAsia="Calibri"/>
          <w:szCs w:val="22"/>
          <w:lang w:val="sr-Latn-ME"/>
        </w:rPr>
        <w:t>j</w:t>
      </w:r>
      <w:r w:rsidRPr="00CC2DCE">
        <w:rPr>
          <w:rFonts w:eastAsia="Calibri"/>
          <w:szCs w:val="22"/>
          <w:lang w:val="sr-Latn-ME"/>
        </w:rPr>
        <w:t>eku, iznosila približno 1770 (SD 1040) nanograma/</w:t>
      </w:r>
      <w:r w:rsidR="00E76D9F" w:rsidRPr="00CC2DCE">
        <w:rPr>
          <w:rFonts w:eastAsia="Calibri"/>
          <w:szCs w:val="22"/>
          <w:lang w:val="sr-Latn-ME"/>
        </w:rPr>
        <w:t>m</w:t>
      </w:r>
      <w:r w:rsidR="00AB08D2" w:rsidRPr="00CC2DCE">
        <w:rPr>
          <w:rFonts w:eastAsia="Calibri"/>
          <w:szCs w:val="22"/>
          <w:lang w:val="sr-Latn-ME"/>
        </w:rPr>
        <w:t>l</w:t>
      </w:r>
      <w:r w:rsidRPr="00CC2DCE">
        <w:rPr>
          <w:rFonts w:eastAsia="Calibri"/>
          <w:szCs w:val="22"/>
          <w:lang w:val="sr-Latn-ME"/>
        </w:rPr>
        <w:t xml:space="preserve">, a </w:t>
      </w:r>
      <w:r w:rsidR="00E76D9F" w:rsidRPr="00CC2DCE">
        <w:rPr>
          <w:rFonts w:eastAsia="Calibri"/>
          <w:szCs w:val="22"/>
          <w:lang w:val="sr-Latn-ME"/>
        </w:rPr>
        <w:t>vr</w:t>
      </w:r>
      <w:r w:rsidR="00B9356F" w:rsidRPr="00CC2DCE">
        <w:rPr>
          <w:rFonts w:eastAsia="Calibri"/>
          <w:szCs w:val="22"/>
          <w:lang w:val="sr-Latn-ME"/>
        </w:rPr>
        <w:t>ij</w:t>
      </w:r>
      <w:r w:rsidR="00E76D9F" w:rsidRPr="00CC2DCE">
        <w:rPr>
          <w:rFonts w:eastAsia="Calibri"/>
          <w:szCs w:val="22"/>
          <w:lang w:val="sr-Latn-ME"/>
        </w:rPr>
        <w:t xml:space="preserve">ednost </w:t>
      </w:r>
      <w:r w:rsidRPr="00CC2DCE">
        <w:rPr>
          <w:rFonts w:eastAsia="Calibri"/>
          <w:szCs w:val="22"/>
          <w:lang w:val="sr-Latn-ME"/>
        </w:rPr>
        <w:t>PIK</w:t>
      </w:r>
      <w:r w:rsidRPr="00CC2DCE">
        <w:rPr>
          <w:rFonts w:eastAsia="Calibri"/>
          <w:szCs w:val="22"/>
          <w:vertAlign w:val="subscript"/>
          <w:lang w:val="sr-Latn-ME"/>
        </w:rPr>
        <w:t xml:space="preserve">0-12 </w:t>
      </w:r>
      <w:r w:rsidRPr="00CC2DCE">
        <w:rPr>
          <w:rFonts w:eastAsia="Calibri"/>
          <w:szCs w:val="22"/>
          <w:lang w:val="sr-Latn-ME"/>
        </w:rPr>
        <w:t>u stanju ravnoteže je, u pros</w:t>
      </w:r>
      <w:r w:rsidR="00550262" w:rsidRPr="00CC2DCE">
        <w:rPr>
          <w:rFonts w:eastAsia="Calibri"/>
          <w:szCs w:val="22"/>
          <w:lang w:val="sr-Latn-ME"/>
        </w:rPr>
        <w:t>j</w:t>
      </w:r>
      <w:r w:rsidRPr="00CC2DCE">
        <w:rPr>
          <w:rFonts w:eastAsia="Calibri"/>
          <w:szCs w:val="22"/>
          <w:lang w:val="sr-Latn-ME"/>
        </w:rPr>
        <w:t>eku iznosila 13700 (SD 8290) nanograma x h/</w:t>
      </w:r>
      <w:r w:rsidR="00AA349D" w:rsidRPr="00CC2DCE">
        <w:rPr>
          <w:rFonts w:eastAsia="Calibri"/>
          <w:szCs w:val="22"/>
          <w:lang w:val="sr-Latn-ME"/>
        </w:rPr>
        <w:t>m</w:t>
      </w:r>
      <w:r w:rsidR="00AB08D2" w:rsidRPr="00CC2DCE">
        <w:rPr>
          <w:rFonts w:eastAsia="Calibri"/>
          <w:szCs w:val="22"/>
          <w:lang w:val="sr-Latn-ME"/>
        </w:rPr>
        <w:t>l</w:t>
      </w:r>
      <w:r w:rsidR="00AA349D" w:rsidRPr="00CC2DCE">
        <w:rPr>
          <w:rFonts w:eastAsia="Calibri"/>
          <w:szCs w:val="22"/>
          <w:lang w:val="sr-Latn-ME"/>
        </w:rPr>
        <w:t xml:space="preserve"> </w:t>
      </w:r>
      <w:r w:rsidRPr="00CC2DCE">
        <w:rPr>
          <w:rFonts w:eastAsia="Calibri"/>
          <w:szCs w:val="22"/>
          <w:lang w:val="sr-Latn-ME"/>
        </w:rPr>
        <w:t>nakon doze od 500 mg dva puta dnevno. Hrana ne utiče na brzinu i obim resorpcije ranolazina.</w:t>
      </w:r>
    </w:p>
    <w:p w14:paraId="6B385E2F" w14:textId="4B9A484B" w:rsidR="00382C21" w:rsidRPr="00CC2DCE" w:rsidRDefault="00C163FB" w:rsidP="00FA5414">
      <w:pPr>
        <w:tabs>
          <w:tab w:val="clear" w:pos="284"/>
        </w:tabs>
        <w:spacing w:after="200"/>
        <w:rPr>
          <w:rFonts w:eastAsia="Calibri"/>
          <w:szCs w:val="22"/>
          <w:lang w:val="sr-Latn-ME"/>
        </w:rPr>
      </w:pPr>
      <w:r w:rsidRPr="00CC2DCE">
        <w:rPr>
          <w:rFonts w:eastAsia="Calibri"/>
          <w:szCs w:val="22"/>
          <w:u w:val="single"/>
          <w:lang w:val="sr-Latn-ME"/>
        </w:rPr>
        <w:t>Distribucija</w:t>
      </w:r>
      <w:r w:rsidRPr="00CC2DCE">
        <w:rPr>
          <w:rFonts w:eastAsia="Calibri"/>
          <w:szCs w:val="22"/>
          <w:lang w:val="sr-Latn-ME"/>
        </w:rPr>
        <w:t>: Oko 62% ranolazina se vezuje za proteine plazm</w:t>
      </w:r>
      <w:r w:rsidR="00AB08D2" w:rsidRPr="00CC2DCE">
        <w:rPr>
          <w:rFonts w:eastAsia="Calibri"/>
          <w:szCs w:val="22"/>
          <w:lang w:val="sr-Latn-ME"/>
        </w:rPr>
        <w:t>e</w:t>
      </w:r>
      <w:r w:rsidRPr="00CC2DCE">
        <w:rPr>
          <w:rFonts w:eastAsia="Calibri"/>
          <w:szCs w:val="22"/>
          <w:lang w:val="sr-Latn-ME"/>
        </w:rPr>
        <w:t xml:space="preserve">, uglavnom za </w:t>
      </w:r>
      <w:r w:rsidR="00C05C3C" w:rsidRPr="00CC2DCE">
        <w:rPr>
          <w:rFonts w:eastAsia="Calibri"/>
          <w:szCs w:val="22"/>
          <w:lang w:val="sr-Latn-ME"/>
        </w:rPr>
        <w:t>alfa-</w:t>
      </w:r>
      <w:r w:rsidRPr="00CC2DCE">
        <w:rPr>
          <w:rFonts w:eastAsia="Calibri"/>
          <w:szCs w:val="22"/>
          <w:lang w:val="sr-Latn-ME"/>
        </w:rPr>
        <w:t xml:space="preserve">1 kiseli glikoprotein i slabije za albumin. Srednji volumen distribucije u stanju ravnoteže (Vss) iznosi 180 </w:t>
      </w:r>
      <w:r w:rsidR="00AB08D2" w:rsidRPr="00CC2DCE">
        <w:rPr>
          <w:rFonts w:eastAsia="Calibri"/>
          <w:szCs w:val="22"/>
          <w:lang w:val="sr-Latn-ME"/>
        </w:rPr>
        <w:t>l</w:t>
      </w:r>
      <w:r w:rsidRPr="00CC2DCE">
        <w:rPr>
          <w:rFonts w:eastAsia="Calibri"/>
          <w:szCs w:val="22"/>
          <w:lang w:val="sr-Latn-ME"/>
        </w:rPr>
        <w:t>.</w:t>
      </w:r>
    </w:p>
    <w:p w14:paraId="6C822C2E" w14:textId="16B69353"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Eliminacija</w:t>
      </w:r>
      <w:r w:rsidRPr="00CC2DCE">
        <w:rPr>
          <w:rFonts w:eastAsia="Calibri"/>
          <w:szCs w:val="22"/>
          <w:lang w:val="sr-Latn-ME"/>
        </w:rPr>
        <w:t>: Ranolazin se uglavnom eliminiše putem metabolizma. Manje od 5% doze se izlučuje u neprom</w:t>
      </w:r>
      <w:r w:rsidR="00550262" w:rsidRPr="00CC2DCE">
        <w:rPr>
          <w:rFonts w:eastAsia="Calibri"/>
          <w:szCs w:val="22"/>
          <w:lang w:val="sr-Latn-ME"/>
        </w:rPr>
        <w:t>ij</w:t>
      </w:r>
      <w:r w:rsidRPr="00CC2DCE">
        <w:rPr>
          <w:rFonts w:eastAsia="Calibri"/>
          <w:szCs w:val="22"/>
          <w:lang w:val="sr-Latn-ME"/>
        </w:rPr>
        <w:t>enjenom obliku urinom i fecesom. Nakon oralne prim</w:t>
      </w:r>
      <w:r w:rsidR="00550262" w:rsidRPr="00CC2DCE">
        <w:rPr>
          <w:rFonts w:eastAsia="Calibri"/>
          <w:szCs w:val="22"/>
          <w:lang w:val="sr-Latn-ME"/>
        </w:rPr>
        <w:t>j</w:t>
      </w:r>
      <w:r w:rsidRPr="00CC2DCE">
        <w:rPr>
          <w:rFonts w:eastAsia="Calibri"/>
          <w:szCs w:val="22"/>
          <w:lang w:val="sr-Latn-ME"/>
        </w:rPr>
        <w:t>ene jedne doze od 500 mg [</w:t>
      </w:r>
      <w:r w:rsidRPr="00CC2DCE">
        <w:rPr>
          <w:rFonts w:eastAsia="Calibri"/>
          <w:szCs w:val="22"/>
          <w:vertAlign w:val="superscript"/>
          <w:lang w:val="sr-Latn-ME"/>
        </w:rPr>
        <w:t>14</w:t>
      </w:r>
      <w:r w:rsidRPr="00CC2DCE">
        <w:rPr>
          <w:rFonts w:eastAsia="Calibri"/>
          <w:szCs w:val="22"/>
          <w:lang w:val="sr-Latn-ME"/>
        </w:rPr>
        <w:t>C] ranolazina na zdravim ispitanicima, 73% radioaktivnosti je pronađeno u urinu i 25% u fecesu.</w:t>
      </w:r>
    </w:p>
    <w:p w14:paraId="58E5CB55" w14:textId="77777777" w:rsidR="00382C21" w:rsidRPr="00CC2DCE" w:rsidRDefault="00382C21" w:rsidP="00FA5414">
      <w:pPr>
        <w:tabs>
          <w:tab w:val="clear" w:pos="284"/>
        </w:tabs>
        <w:rPr>
          <w:rFonts w:eastAsia="Calibri"/>
          <w:szCs w:val="22"/>
          <w:lang w:val="sr-Latn-ME"/>
        </w:rPr>
      </w:pPr>
    </w:p>
    <w:p w14:paraId="02B66801" w14:textId="51284D2D" w:rsidR="00382C21" w:rsidRPr="00CC2DCE" w:rsidRDefault="00C163FB" w:rsidP="00FA5414">
      <w:pPr>
        <w:tabs>
          <w:tab w:val="clear" w:pos="284"/>
        </w:tabs>
        <w:rPr>
          <w:rFonts w:eastAsia="Calibri"/>
          <w:szCs w:val="22"/>
          <w:lang w:val="sr-Latn-ME"/>
        </w:rPr>
      </w:pPr>
      <w:r w:rsidRPr="00CC2DCE">
        <w:rPr>
          <w:rFonts w:eastAsia="Calibri"/>
          <w:szCs w:val="22"/>
          <w:lang w:val="sr-Latn-ME"/>
        </w:rPr>
        <w:t>Klirens ranolazina zavisi od doze, a smanjuje se sa povećanjem doze. Poluvr</w:t>
      </w:r>
      <w:r w:rsidR="00550262" w:rsidRPr="00CC2DCE">
        <w:rPr>
          <w:rFonts w:eastAsia="Calibri"/>
          <w:szCs w:val="22"/>
          <w:lang w:val="sr-Latn-ME"/>
        </w:rPr>
        <w:t>ij</w:t>
      </w:r>
      <w:r w:rsidRPr="00CC2DCE">
        <w:rPr>
          <w:rFonts w:eastAsia="Calibri"/>
          <w:szCs w:val="22"/>
          <w:lang w:val="sr-Latn-ME"/>
        </w:rPr>
        <w:t>eme eliminacije iznosi oko 2</w:t>
      </w:r>
      <w:r w:rsidR="008B1A12" w:rsidRPr="00CC2DCE">
        <w:rPr>
          <w:rFonts w:eastAsia="Calibri"/>
          <w:szCs w:val="22"/>
          <w:lang w:val="sr-Latn-ME"/>
        </w:rPr>
        <w:t>-</w:t>
      </w:r>
      <w:r w:rsidRPr="00CC2DCE">
        <w:rPr>
          <w:rFonts w:eastAsia="Calibri"/>
          <w:szCs w:val="22"/>
          <w:lang w:val="sr-Latn-ME"/>
        </w:rPr>
        <w:t>3 sata nakon intravenske prim</w:t>
      </w:r>
      <w:r w:rsidR="00550262" w:rsidRPr="00CC2DCE">
        <w:rPr>
          <w:rFonts w:eastAsia="Calibri"/>
          <w:szCs w:val="22"/>
          <w:lang w:val="sr-Latn-ME"/>
        </w:rPr>
        <w:t>j</w:t>
      </w:r>
      <w:r w:rsidRPr="00CC2DCE">
        <w:rPr>
          <w:rFonts w:eastAsia="Calibri"/>
          <w:szCs w:val="22"/>
          <w:lang w:val="sr-Latn-ME"/>
        </w:rPr>
        <w:t>ene. Terminalno poluvr</w:t>
      </w:r>
      <w:r w:rsidR="00550262" w:rsidRPr="00CC2DCE">
        <w:rPr>
          <w:rFonts w:eastAsia="Calibri"/>
          <w:szCs w:val="22"/>
          <w:lang w:val="sr-Latn-ME"/>
        </w:rPr>
        <w:t>ij</w:t>
      </w:r>
      <w:r w:rsidRPr="00CC2DCE">
        <w:rPr>
          <w:rFonts w:eastAsia="Calibri"/>
          <w:szCs w:val="22"/>
          <w:lang w:val="sr-Latn-ME"/>
        </w:rPr>
        <w:t>eme eliminacije u stanju ravnoteže nakon oralne prim</w:t>
      </w:r>
      <w:r w:rsidR="00AB08D2" w:rsidRPr="00CC2DCE">
        <w:rPr>
          <w:rFonts w:eastAsia="Calibri"/>
          <w:szCs w:val="22"/>
          <w:lang w:val="sr-Latn-ME"/>
        </w:rPr>
        <w:t>j</w:t>
      </w:r>
      <w:r w:rsidRPr="00CC2DCE">
        <w:rPr>
          <w:rFonts w:eastAsia="Calibri"/>
          <w:szCs w:val="22"/>
          <w:lang w:val="sr-Latn-ME"/>
        </w:rPr>
        <w:t>ene ranolazina je oko 7 sati zbog eliminacije ograničene brzinom resorpcije.</w:t>
      </w:r>
    </w:p>
    <w:p w14:paraId="2AC0A5F6" w14:textId="77777777" w:rsidR="00382C21" w:rsidRPr="00CC2DCE" w:rsidRDefault="00382C21" w:rsidP="00FA5414">
      <w:pPr>
        <w:tabs>
          <w:tab w:val="clear" w:pos="284"/>
        </w:tabs>
        <w:rPr>
          <w:rFonts w:eastAsia="Calibri"/>
          <w:szCs w:val="22"/>
          <w:lang w:val="sr-Latn-ME"/>
        </w:rPr>
      </w:pPr>
    </w:p>
    <w:p w14:paraId="3BAB9FAB" w14:textId="0BB5B0B9" w:rsidR="00382C21" w:rsidRPr="00CC2DCE" w:rsidRDefault="00C163FB" w:rsidP="00FA5414">
      <w:pPr>
        <w:tabs>
          <w:tab w:val="clear" w:pos="284"/>
        </w:tabs>
        <w:rPr>
          <w:rFonts w:eastAsia="Calibri"/>
          <w:szCs w:val="22"/>
          <w:lang w:val="sr-Latn-ME"/>
        </w:rPr>
      </w:pPr>
      <w:r w:rsidRPr="00CC2DCE">
        <w:rPr>
          <w:rFonts w:eastAsia="Calibri"/>
          <w:szCs w:val="22"/>
          <w:u w:val="single"/>
          <w:lang w:val="sr-Latn-ME"/>
        </w:rPr>
        <w:t>Biotransformacija</w:t>
      </w:r>
      <w:r w:rsidRPr="00CC2DCE">
        <w:rPr>
          <w:rFonts w:eastAsia="Calibri"/>
          <w:szCs w:val="22"/>
          <w:lang w:val="sr-Latn-ME"/>
        </w:rPr>
        <w:t>: Ranolazin ima brz i opsežan metabolizam. Kod zdravih, mladih, odraslih osoba na ranolazin otpada oko 13% radioaktivnosti u plazmi nakon jednokratne oralne doze od 500 mg [</w:t>
      </w:r>
      <w:r w:rsidRPr="00CC2DCE">
        <w:rPr>
          <w:rFonts w:eastAsia="Calibri"/>
          <w:szCs w:val="22"/>
          <w:vertAlign w:val="superscript"/>
          <w:lang w:val="sr-Latn-ME"/>
        </w:rPr>
        <w:t>14</w:t>
      </w:r>
      <w:r w:rsidRPr="00CC2DCE">
        <w:rPr>
          <w:rFonts w:eastAsia="Calibri"/>
          <w:szCs w:val="22"/>
          <w:lang w:val="sr-Latn-ME"/>
        </w:rPr>
        <w:t xml:space="preserve">C] </w:t>
      </w:r>
      <w:r w:rsidRPr="00CC2DCE">
        <w:rPr>
          <w:rFonts w:eastAsia="Calibri"/>
          <w:szCs w:val="22"/>
          <w:lang w:val="sr-Latn-ME"/>
        </w:rPr>
        <w:lastRenderedPageBreak/>
        <w:t>ranolazina. Identifikovan je velik</w:t>
      </w:r>
      <w:r w:rsidR="00AB08D2" w:rsidRPr="00CC2DCE">
        <w:rPr>
          <w:rFonts w:eastAsia="Calibri"/>
          <w:szCs w:val="22"/>
          <w:lang w:val="sr-Latn-ME"/>
        </w:rPr>
        <w:t>i</w:t>
      </w:r>
      <w:r w:rsidRPr="00CC2DCE">
        <w:rPr>
          <w:rFonts w:eastAsia="Calibri"/>
          <w:szCs w:val="22"/>
          <w:lang w:val="sr-Latn-ME"/>
        </w:rPr>
        <w:t xml:space="preserve"> broj metabolita u ljudskoj plazmi (47 metabolita), urinu (&gt; 100 metabolita), i fecesu (25 metabolita). Identifikovano je 14 primarnih puteva metabolizma od kojih su najvažniji O</w:t>
      </w:r>
      <w:r w:rsidR="00CB2087" w:rsidRPr="00CC2DCE">
        <w:rPr>
          <w:rFonts w:eastAsia="Calibri"/>
          <w:szCs w:val="22"/>
          <w:lang w:val="sr-Latn-ME"/>
        </w:rPr>
        <w:t>-</w:t>
      </w:r>
      <w:r w:rsidRPr="00CC2DCE">
        <w:rPr>
          <w:rFonts w:eastAsia="Calibri"/>
          <w:szCs w:val="22"/>
          <w:lang w:val="sr-Latn-ME"/>
        </w:rPr>
        <w:t xml:space="preserve">demetilacija i </w:t>
      </w:r>
      <w:r w:rsidR="00CB2087" w:rsidRPr="00CC2DCE">
        <w:rPr>
          <w:rFonts w:eastAsia="Calibri"/>
          <w:szCs w:val="22"/>
          <w:lang w:val="sr-Latn-ME"/>
        </w:rPr>
        <w:t>N-</w:t>
      </w:r>
      <w:r w:rsidRPr="00CC2DCE">
        <w:rPr>
          <w:rFonts w:eastAsia="Calibri"/>
          <w:szCs w:val="22"/>
          <w:lang w:val="sr-Latn-ME"/>
        </w:rPr>
        <w:t xml:space="preserve">dealkilacija. </w:t>
      </w:r>
      <w:r w:rsidR="0080065C" w:rsidRPr="00CC2DCE">
        <w:rPr>
          <w:rFonts w:eastAsia="Calibri"/>
          <w:i/>
          <w:szCs w:val="22"/>
          <w:lang w:val="sr-Latn-ME"/>
        </w:rPr>
        <w:t>In vitro</w:t>
      </w:r>
      <w:r w:rsidRPr="00CC2DCE">
        <w:rPr>
          <w:rFonts w:eastAsia="Calibri"/>
          <w:szCs w:val="22"/>
          <w:lang w:val="sr-Latn-ME"/>
        </w:rPr>
        <w:t xml:space="preserve"> studije sa humanim mikrozomima jetre ukazuju da se ranolazin uglavnom metaboliše putem CYP3A4, ali i CYP2D6. Pri dozi od 500 mg dva puta dnevno, ispitanici koji ni</w:t>
      </w:r>
      <w:r w:rsidR="00AB08D2" w:rsidRPr="00CC2DCE">
        <w:rPr>
          <w:rFonts w:eastAsia="Calibri"/>
          <w:szCs w:val="22"/>
          <w:lang w:val="sr-Latn-ME"/>
        </w:rPr>
        <w:t>je</w:t>
      </w:r>
      <w:r w:rsidRPr="00CC2DCE">
        <w:rPr>
          <w:rFonts w:eastAsia="Calibri"/>
          <w:szCs w:val="22"/>
          <w:lang w:val="sr-Latn-ME"/>
        </w:rPr>
        <w:t>su imali CYP2D6 aktivnost (slab</w:t>
      </w:r>
      <w:r w:rsidR="00D23189" w:rsidRPr="00CC2DCE">
        <w:rPr>
          <w:rFonts w:eastAsia="Calibri"/>
          <w:szCs w:val="22"/>
          <w:lang w:val="sr-Latn-ME"/>
        </w:rPr>
        <w:t>i</w:t>
      </w:r>
      <w:r w:rsidRPr="00CC2DCE">
        <w:rPr>
          <w:rFonts w:eastAsia="Calibri"/>
          <w:szCs w:val="22"/>
          <w:lang w:val="sr-Latn-ME"/>
        </w:rPr>
        <w:t xml:space="preserve"> metaboliz</w:t>
      </w:r>
      <w:r w:rsidR="00D23189" w:rsidRPr="00CC2DCE">
        <w:rPr>
          <w:rFonts w:eastAsia="Calibri"/>
          <w:szCs w:val="22"/>
          <w:lang w:val="sr-Latn-ME"/>
        </w:rPr>
        <w:t>e</w:t>
      </w:r>
      <w:r w:rsidRPr="00CC2DCE">
        <w:rPr>
          <w:rFonts w:eastAsia="Calibri"/>
          <w:szCs w:val="22"/>
          <w:lang w:val="sr-Latn-ME"/>
        </w:rPr>
        <w:t>r</w:t>
      </w:r>
      <w:r w:rsidR="00D23189" w:rsidRPr="00CC2DCE">
        <w:rPr>
          <w:rFonts w:eastAsia="Calibri"/>
          <w:szCs w:val="22"/>
          <w:lang w:val="sr-Latn-ME"/>
        </w:rPr>
        <w:t>i</w:t>
      </w:r>
      <w:r w:rsidRPr="00CC2DCE">
        <w:rPr>
          <w:rFonts w:eastAsia="Calibri"/>
          <w:szCs w:val="22"/>
          <w:lang w:val="sr-Latn-ME"/>
        </w:rPr>
        <w:t>, PM) su imali 62% veći PIK nego ispitanici sa dobrim kapacitetom</w:t>
      </w:r>
      <w:r w:rsidR="00A5781F" w:rsidRPr="00CC2DCE">
        <w:rPr>
          <w:rFonts w:eastAsia="Calibri"/>
          <w:szCs w:val="22"/>
          <w:lang w:val="sr-Latn-ME"/>
        </w:rPr>
        <w:t xml:space="preserve"> metabolisanja putem</w:t>
      </w:r>
      <w:r w:rsidRPr="00CC2DCE">
        <w:rPr>
          <w:rFonts w:eastAsia="Calibri"/>
          <w:szCs w:val="22"/>
          <w:lang w:val="sr-Latn-ME"/>
        </w:rPr>
        <w:t xml:space="preserve"> enzima CYP2D6 (dobri metaboliz</w:t>
      </w:r>
      <w:r w:rsidR="00D23189" w:rsidRPr="00CC2DCE">
        <w:rPr>
          <w:rFonts w:eastAsia="Calibri"/>
          <w:szCs w:val="22"/>
          <w:lang w:val="sr-Latn-ME"/>
        </w:rPr>
        <w:t>eri</w:t>
      </w:r>
      <w:r w:rsidR="00A5781F" w:rsidRPr="00CC2DCE">
        <w:rPr>
          <w:rFonts w:eastAsia="Calibri"/>
          <w:szCs w:val="22"/>
          <w:lang w:val="sr-Latn-ME"/>
        </w:rPr>
        <w:t>, EM</w:t>
      </w:r>
      <w:r w:rsidRPr="00CC2DCE">
        <w:rPr>
          <w:rFonts w:eastAsia="Calibri"/>
          <w:szCs w:val="22"/>
          <w:lang w:val="sr-Latn-ME"/>
        </w:rPr>
        <w:t>). Odgovarajuća razlika pri dozi od 1000 mg dva puta dnevno je iznosila 25%.</w:t>
      </w:r>
    </w:p>
    <w:p w14:paraId="421930AC" w14:textId="77777777" w:rsidR="00382C21" w:rsidRPr="00CC2DCE" w:rsidRDefault="00382C21" w:rsidP="00FA5414">
      <w:pPr>
        <w:tabs>
          <w:tab w:val="clear" w:pos="284"/>
        </w:tabs>
        <w:rPr>
          <w:rFonts w:eastAsia="Calibri"/>
          <w:szCs w:val="22"/>
          <w:u w:val="single"/>
          <w:lang w:val="sr-Latn-ME"/>
        </w:rPr>
      </w:pPr>
    </w:p>
    <w:p w14:paraId="5B6D103F" w14:textId="77777777" w:rsidR="00382C21" w:rsidRPr="00CC2DCE" w:rsidRDefault="00C163FB" w:rsidP="00FA5414">
      <w:pPr>
        <w:tabs>
          <w:tab w:val="clear" w:pos="284"/>
        </w:tabs>
        <w:rPr>
          <w:rFonts w:eastAsia="Calibri"/>
          <w:szCs w:val="22"/>
          <w:u w:val="single"/>
          <w:lang w:val="sr-Latn-ME"/>
        </w:rPr>
      </w:pPr>
      <w:r w:rsidRPr="00CC2DCE">
        <w:rPr>
          <w:rFonts w:eastAsia="Calibri"/>
          <w:szCs w:val="22"/>
          <w:u w:val="single"/>
          <w:lang w:val="sr-Latn-ME"/>
        </w:rPr>
        <w:t>Posebne populacije</w:t>
      </w:r>
    </w:p>
    <w:p w14:paraId="021531F5" w14:textId="77777777" w:rsidR="00382C21" w:rsidRPr="00CC2DCE" w:rsidRDefault="00382C21" w:rsidP="00FA5414">
      <w:pPr>
        <w:tabs>
          <w:tab w:val="clear" w:pos="284"/>
        </w:tabs>
        <w:rPr>
          <w:rFonts w:eastAsia="Calibri"/>
          <w:szCs w:val="22"/>
          <w:u w:val="single"/>
          <w:lang w:val="sr-Latn-ME"/>
        </w:rPr>
      </w:pPr>
    </w:p>
    <w:p w14:paraId="022A3B28" w14:textId="7BC0773E" w:rsidR="00382C21" w:rsidRPr="00CC2DCE" w:rsidRDefault="00C163FB" w:rsidP="00FA5414">
      <w:pPr>
        <w:tabs>
          <w:tab w:val="clear" w:pos="284"/>
        </w:tabs>
        <w:spacing w:after="200"/>
        <w:rPr>
          <w:rFonts w:eastAsia="Calibri"/>
          <w:szCs w:val="22"/>
          <w:lang w:val="sr-Latn-ME"/>
        </w:rPr>
      </w:pPr>
      <w:r w:rsidRPr="00CC2DCE">
        <w:rPr>
          <w:rFonts w:eastAsia="Calibri"/>
          <w:szCs w:val="22"/>
          <w:lang w:val="sr-Latn-ME"/>
        </w:rPr>
        <w:t>Oc</w:t>
      </w:r>
      <w:r w:rsidR="00550262" w:rsidRPr="00CC2DCE">
        <w:rPr>
          <w:rFonts w:eastAsia="Calibri"/>
          <w:szCs w:val="22"/>
          <w:lang w:val="sr-Latn-ME"/>
        </w:rPr>
        <w:t>j</w:t>
      </w:r>
      <w:r w:rsidRPr="00CC2DCE">
        <w:rPr>
          <w:rFonts w:eastAsia="Calibri"/>
          <w:szCs w:val="22"/>
          <w:lang w:val="sr-Latn-ME"/>
        </w:rPr>
        <w:t>enjivan je uticaj raznih faktora na farmakokinetiku ranolazina tokom populaci</w:t>
      </w:r>
      <w:r w:rsidR="00A5781F" w:rsidRPr="00CC2DCE">
        <w:rPr>
          <w:rFonts w:eastAsia="Calibri"/>
          <w:szCs w:val="22"/>
          <w:lang w:val="sr-Latn-ME"/>
        </w:rPr>
        <w:t>o</w:t>
      </w:r>
      <w:r w:rsidR="00AB08D2" w:rsidRPr="00CC2DCE">
        <w:rPr>
          <w:rFonts w:eastAsia="Calibri"/>
          <w:szCs w:val="22"/>
          <w:lang w:val="sr-Latn-ME"/>
        </w:rPr>
        <w:t>n</w:t>
      </w:r>
      <w:r w:rsidR="00A5781F" w:rsidRPr="00CC2DCE">
        <w:rPr>
          <w:rFonts w:eastAsia="Calibri"/>
          <w:szCs w:val="22"/>
          <w:lang w:val="sr-Latn-ME"/>
        </w:rPr>
        <w:t>e</w:t>
      </w:r>
      <w:r w:rsidRPr="00CC2DCE">
        <w:rPr>
          <w:rFonts w:eastAsia="Calibri"/>
          <w:szCs w:val="22"/>
          <w:lang w:val="sr-Latn-ME"/>
        </w:rPr>
        <w:t xml:space="preserve"> farmakokinetičke proc</w:t>
      </w:r>
      <w:r w:rsidR="00AB08D2" w:rsidRPr="00CC2DCE">
        <w:rPr>
          <w:rFonts w:eastAsia="Calibri"/>
          <w:szCs w:val="22"/>
          <w:lang w:val="sr-Latn-ME"/>
        </w:rPr>
        <w:t>j</w:t>
      </w:r>
      <w:r w:rsidRPr="00CC2DCE">
        <w:rPr>
          <w:rFonts w:eastAsia="Calibri"/>
          <w:szCs w:val="22"/>
          <w:lang w:val="sr-Latn-ME"/>
        </w:rPr>
        <w:t xml:space="preserve">ene </w:t>
      </w:r>
      <w:r w:rsidR="00A5781F" w:rsidRPr="00CC2DCE">
        <w:rPr>
          <w:rFonts w:eastAsia="Calibri"/>
          <w:szCs w:val="22"/>
          <w:lang w:val="sr-Latn-ME"/>
        </w:rPr>
        <w:t xml:space="preserve">kod </w:t>
      </w:r>
      <w:r w:rsidRPr="00CC2DCE">
        <w:rPr>
          <w:rFonts w:eastAsia="Calibri"/>
          <w:szCs w:val="22"/>
          <w:lang w:val="sr-Latn-ME"/>
        </w:rPr>
        <w:t>928 pacijenata sa anginom i zdravi</w:t>
      </w:r>
      <w:r w:rsidR="00AB08D2" w:rsidRPr="00CC2DCE">
        <w:rPr>
          <w:rFonts w:eastAsia="Calibri"/>
          <w:szCs w:val="22"/>
          <w:lang w:val="sr-Latn-ME"/>
        </w:rPr>
        <w:t>h</w:t>
      </w:r>
      <w:r w:rsidRPr="00CC2DCE">
        <w:rPr>
          <w:rFonts w:eastAsia="Calibri"/>
          <w:szCs w:val="22"/>
          <w:lang w:val="sr-Latn-ME"/>
        </w:rPr>
        <w:t xml:space="preserve"> ispitani</w:t>
      </w:r>
      <w:r w:rsidR="00AB08D2" w:rsidRPr="00CC2DCE">
        <w:rPr>
          <w:rFonts w:eastAsia="Calibri"/>
          <w:szCs w:val="22"/>
          <w:lang w:val="sr-Latn-ME"/>
        </w:rPr>
        <w:t>ka</w:t>
      </w:r>
      <w:r w:rsidRPr="00CC2DCE">
        <w:rPr>
          <w:rFonts w:eastAsia="Calibri"/>
          <w:szCs w:val="22"/>
          <w:lang w:val="sr-Latn-ME"/>
        </w:rPr>
        <w:t>.</w:t>
      </w:r>
    </w:p>
    <w:p w14:paraId="292C1506" w14:textId="77777777" w:rsidR="00382C21" w:rsidRPr="00CC2DCE" w:rsidRDefault="00C163FB" w:rsidP="00FA5414">
      <w:pPr>
        <w:tabs>
          <w:tab w:val="clear" w:pos="284"/>
        </w:tabs>
        <w:spacing w:after="200"/>
        <w:rPr>
          <w:rFonts w:eastAsia="Calibri"/>
          <w:szCs w:val="22"/>
          <w:lang w:val="sr-Latn-ME"/>
        </w:rPr>
      </w:pPr>
      <w:r w:rsidRPr="00CC2DCE">
        <w:rPr>
          <w:rFonts w:eastAsia="Calibri"/>
          <w:szCs w:val="22"/>
          <w:u w:val="single"/>
          <w:lang w:val="sr-Latn-ME"/>
        </w:rPr>
        <w:t>Pol</w:t>
      </w:r>
      <w:r w:rsidRPr="00CC2DCE">
        <w:rPr>
          <w:rFonts w:eastAsia="Calibri"/>
          <w:szCs w:val="22"/>
          <w:lang w:val="sr-Latn-ME"/>
        </w:rPr>
        <w:t>: Pol nema klinički relevantan uticaj na farmakokinetičke parametre.</w:t>
      </w:r>
    </w:p>
    <w:p w14:paraId="1B2F4717" w14:textId="341071F8" w:rsidR="00382C21" w:rsidRPr="00CC2DCE" w:rsidRDefault="00C163FB" w:rsidP="00FA5414">
      <w:pPr>
        <w:tabs>
          <w:tab w:val="clear" w:pos="284"/>
        </w:tabs>
        <w:spacing w:after="200"/>
        <w:rPr>
          <w:rFonts w:eastAsia="Calibri"/>
          <w:szCs w:val="22"/>
          <w:lang w:val="sr-Latn-ME"/>
        </w:rPr>
      </w:pPr>
      <w:r w:rsidRPr="00CC2DCE">
        <w:rPr>
          <w:rFonts w:eastAsia="Calibri"/>
          <w:szCs w:val="22"/>
          <w:u w:val="single"/>
          <w:lang w:val="sr-Latn-ME"/>
        </w:rPr>
        <w:t>Stariji pacijenti</w:t>
      </w:r>
      <w:r w:rsidRPr="00CC2DCE">
        <w:rPr>
          <w:rFonts w:eastAsia="Calibri"/>
          <w:szCs w:val="22"/>
          <w:lang w:val="sr-Latn-ME"/>
        </w:rPr>
        <w:t>: Sama starosna dob nema klinički relevantan uticaj na farmakokinetičke parametre. Međutim, kod starijih osoba postoji mogućnost veće izloženosti ranolazinu zbog smanjene funkcije bubrega povezane sa njihovom životnom dobi.</w:t>
      </w:r>
    </w:p>
    <w:p w14:paraId="7FC70D3A" w14:textId="2F78FC45" w:rsidR="00382C21" w:rsidRPr="00CC2DCE" w:rsidRDefault="00C163FB" w:rsidP="00FA5414">
      <w:pPr>
        <w:tabs>
          <w:tab w:val="clear" w:pos="284"/>
        </w:tabs>
        <w:spacing w:after="200"/>
        <w:rPr>
          <w:rFonts w:eastAsia="Calibri"/>
          <w:szCs w:val="22"/>
          <w:lang w:val="sr-Latn-ME"/>
        </w:rPr>
      </w:pPr>
      <w:r w:rsidRPr="00CC2DCE">
        <w:rPr>
          <w:rFonts w:eastAsia="Calibri"/>
          <w:szCs w:val="22"/>
          <w:u w:val="single"/>
          <w:lang w:val="sr-Latn-ME"/>
        </w:rPr>
        <w:t>T</w:t>
      </w:r>
      <w:r w:rsidR="00550262" w:rsidRPr="00CC2DCE">
        <w:rPr>
          <w:rFonts w:eastAsia="Calibri"/>
          <w:szCs w:val="22"/>
          <w:u w:val="single"/>
          <w:lang w:val="sr-Latn-ME"/>
        </w:rPr>
        <w:t>j</w:t>
      </w:r>
      <w:r w:rsidRPr="00CC2DCE">
        <w:rPr>
          <w:rFonts w:eastAsia="Calibri"/>
          <w:szCs w:val="22"/>
          <w:u w:val="single"/>
          <w:lang w:val="sr-Latn-ME"/>
        </w:rPr>
        <w:t>elesna masa</w:t>
      </w:r>
      <w:r w:rsidRPr="00CC2DCE">
        <w:rPr>
          <w:rFonts w:eastAsia="Calibri"/>
          <w:szCs w:val="22"/>
          <w:lang w:val="sr-Latn-ME"/>
        </w:rPr>
        <w:t>: U odnosu na ispitanike t</w:t>
      </w:r>
      <w:r w:rsidR="00D463E4" w:rsidRPr="00CC2DCE">
        <w:rPr>
          <w:rFonts w:eastAsia="Calibri"/>
          <w:szCs w:val="22"/>
          <w:lang w:val="sr-Latn-ME"/>
        </w:rPr>
        <w:t>j</w:t>
      </w:r>
      <w:r w:rsidRPr="00CC2DCE">
        <w:rPr>
          <w:rFonts w:eastAsia="Calibri"/>
          <w:szCs w:val="22"/>
          <w:lang w:val="sr-Latn-ME"/>
        </w:rPr>
        <w:t>elesne mase 70 kg, proc</w:t>
      </w:r>
      <w:r w:rsidR="006F4585" w:rsidRPr="00CC2DCE">
        <w:rPr>
          <w:rFonts w:eastAsia="Calibri"/>
          <w:szCs w:val="22"/>
          <w:lang w:val="sr-Latn-ME"/>
        </w:rPr>
        <w:t>ij</w:t>
      </w:r>
      <w:r w:rsidRPr="00CC2DCE">
        <w:rPr>
          <w:rFonts w:eastAsia="Calibri"/>
          <w:szCs w:val="22"/>
          <w:lang w:val="sr-Latn-ME"/>
        </w:rPr>
        <w:t>enjeno je da je kod ispitanika t</w:t>
      </w:r>
      <w:r w:rsidR="00AB08D2" w:rsidRPr="00CC2DCE">
        <w:rPr>
          <w:rFonts w:eastAsia="Calibri"/>
          <w:szCs w:val="22"/>
          <w:lang w:val="sr-Latn-ME"/>
        </w:rPr>
        <w:t>j</w:t>
      </w:r>
      <w:r w:rsidRPr="00CC2DCE">
        <w:rPr>
          <w:rFonts w:eastAsia="Calibri"/>
          <w:szCs w:val="22"/>
          <w:lang w:val="sr-Latn-ME"/>
        </w:rPr>
        <w:t xml:space="preserve">elesne mase </w:t>
      </w:r>
      <w:r w:rsidR="00A5781F" w:rsidRPr="00CC2DCE">
        <w:rPr>
          <w:rFonts w:eastAsia="Calibri"/>
          <w:szCs w:val="22"/>
          <w:lang w:val="sr-Latn-ME"/>
        </w:rPr>
        <w:t>40 </w:t>
      </w:r>
      <w:r w:rsidRPr="00CC2DCE">
        <w:rPr>
          <w:rFonts w:eastAsia="Calibri"/>
          <w:szCs w:val="22"/>
          <w:lang w:val="sr-Latn-ME"/>
        </w:rPr>
        <w:t>kg izloženost l</w:t>
      </w:r>
      <w:r w:rsidR="006F4585" w:rsidRPr="00CC2DCE">
        <w:rPr>
          <w:rFonts w:eastAsia="Calibri"/>
          <w:szCs w:val="22"/>
          <w:lang w:val="sr-Latn-ME"/>
        </w:rPr>
        <w:t>ij</w:t>
      </w:r>
      <w:r w:rsidRPr="00CC2DCE">
        <w:rPr>
          <w:rFonts w:eastAsia="Calibri"/>
          <w:szCs w:val="22"/>
          <w:lang w:val="sr-Latn-ME"/>
        </w:rPr>
        <w:t xml:space="preserve">eku bila oko 1,4 puta veća.  </w:t>
      </w:r>
    </w:p>
    <w:p w14:paraId="12535C0A" w14:textId="5992E22A" w:rsidR="00382C21" w:rsidRPr="00CC2DCE" w:rsidRDefault="00A5781F" w:rsidP="00FA5414">
      <w:pPr>
        <w:tabs>
          <w:tab w:val="clear" w:pos="284"/>
        </w:tabs>
        <w:spacing w:after="200"/>
        <w:rPr>
          <w:rFonts w:eastAsia="Calibri"/>
          <w:szCs w:val="22"/>
          <w:lang w:val="sr-Latn-ME"/>
        </w:rPr>
      </w:pPr>
      <w:r w:rsidRPr="00CC2DCE">
        <w:rPr>
          <w:rFonts w:eastAsia="Calibri"/>
          <w:szCs w:val="22"/>
          <w:u w:val="single"/>
          <w:lang w:val="sr-Latn-ME"/>
        </w:rPr>
        <w:t>Kongestivna srčana insuficijencija (CHF)</w:t>
      </w:r>
      <w:r w:rsidR="00C163FB" w:rsidRPr="00CC2DCE">
        <w:rPr>
          <w:rFonts w:eastAsia="Calibri"/>
          <w:szCs w:val="22"/>
          <w:lang w:val="sr-Latn-ME"/>
        </w:rPr>
        <w:t>: Kod pacijenata sa CHF-om NYHA klase III i IV proc</w:t>
      </w:r>
      <w:r w:rsidR="00D17A53" w:rsidRPr="00CC2DCE">
        <w:rPr>
          <w:rFonts w:eastAsia="Calibri"/>
          <w:szCs w:val="22"/>
          <w:lang w:val="sr-Latn-ME"/>
        </w:rPr>
        <w:t>ij</w:t>
      </w:r>
      <w:r w:rsidR="00C163FB" w:rsidRPr="00CC2DCE">
        <w:rPr>
          <w:rFonts w:eastAsia="Calibri"/>
          <w:szCs w:val="22"/>
          <w:lang w:val="sr-Latn-ME"/>
        </w:rPr>
        <w:t>enjeno je da imaju oko 1,3 puta veće koncentracije l</w:t>
      </w:r>
      <w:r w:rsidR="006F4585" w:rsidRPr="00CC2DCE">
        <w:rPr>
          <w:rFonts w:eastAsia="Calibri"/>
          <w:szCs w:val="22"/>
          <w:lang w:val="sr-Latn-ME"/>
        </w:rPr>
        <w:t>ij</w:t>
      </w:r>
      <w:r w:rsidR="00C163FB" w:rsidRPr="00CC2DCE">
        <w:rPr>
          <w:rFonts w:eastAsia="Calibri"/>
          <w:szCs w:val="22"/>
          <w:lang w:val="sr-Latn-ME"/>
        </w:rPr>
        <w:t xml:space="preserve">eka u plazmi.  </w:t>
      </w:r>
    </w:p>
    <w:p w14:paraId="22FEA9C0" w14:textId="0F6E1BEB" w:rsidR="00382C21" w:rsidRPr="00CC2DCE" w:rsidRDefault="00C163FB" w:rsidP="00FA5414">
      <w:pPr>
        <w:tabs>
          <w:tab w:val="clear" w:pos="284"/>
        </w:tabs>
        <w:spacing w:after="200"/>
        <w:rPr>
          <w:rFonts w:eastAsia="Calibri"/>
          <w:szCs w:val="22"/>
          <w:lang w:val="sr-Latn-ME"/>
        </w:rPr>
      </w:pPr>
      <w:r w:rsidRPr="00CC2DCE">
        <w:rPr>
          <w:rFonts w:eastAsia="Calibri"/>
          <w:szCs w:val="22"/>
          <w:u w:val="single"/>
          <w:lang w:val="sr-Latn-ME"/>
        </w:rPr>
        <w:t>Oštećenje funkcije bubrega</w:t>
      </w:r>
      <w:r w:rsidRPr="00CC2DCE">
        <w:rPr>
          <w:rFonts w:eastAsia="Calibri"/>
          <w:szCs w:val="22"/>
          <w:lang w:val="sr-Latn-ME"/>
        </w:rPr>
        <w:t>: U studiji koja je proc</w:t>
      </w:r>
      <w:r w:rsidR="006F4585" w:rsidRPr="00CC2DCE">
        <w:rPr>
          <w:rFonts w:eastAsia="Calibri"/>
          <w:szCs w:val="22"/>
          <w:lang w:val="sr-Latn-ME"/>
        </w:rPr>
        <w:t>j</w:t>
      </w:r>
      <w:r w:rsidRPr="00CC2DCE">
        <w:rPr>
          <w:rFonts w:eastAsia="Calibri"/>
          <w:szCs w:val="22"/>
          <w:lang w:val="sr-Latn-ME"/>
        </w:rPr>
        <w:t>enjivala uticaj bubrežne funkcije na farmakokinetiku ranolazina, vr</w:t>
      </w:r>
      <w:r w:rsidR="00AB08D2" w:rsidRPr="00CC2DCE">
        <w:rPr>
          <w:rFonts w:eastAsia="Calibri"/>
          <w:szCs w:val="22"/>
          <w:lang w:val="sr-Latn-ME"/>
        </w:rPr>
        <w:t>ij</w:t>
      </w:r>
      <w:r w:rsidRPr="00CC2DCE">
        <w:rPr>
          <w:rFonts w:eastAsia="Calibri"/>
          <w:szCs w:val="22"/>
          <w:lang w:val="sr-Latn-ME"/>
        </w:rPr>
        <w:t>ednost PIK</w:t>
      </w:r>
      <w:r w:rsidR="00FD1D3A" w:rsidRPr="00CC2DCE">
        <w:rPr>
          <w:rFonts w:eastAsia="Calibri"/>
          <w:szCs w:val="22"/>
          <w:lang w:val="sr-Latn-ME"/>
        </w:rPr>
        <w:t>-a</w:t>
      </w:r>
      <w:r w:rsidRPr="00CC2DCE">
        <w:rPr>
          <w:rFonts w:eastAsia="Calibri"/>
          <w:szCs w:val="22"/>
          <w:lang w:val="sr-Latn-ME"/>
        </w:rPr>
        <w:t xml:space="preserve"> je bila u pros</w:t>
      </w:r>
      <w:r w:rsidR="006F4585" w:rsidRPr="00CC2DCE">
        <w:rPr>
          <w:rFonts w:eastAsia="Calibri"/>
          <w:szCs w:val="22"/>
          <w:lang w:val="sr-Latn-ME"/>
        </w:rPr>
        <w:t>j</w:t>
      </w:r>
      <w:r w:rsidRPr="00CC2DCE">
        <w:rPr>
          <w:rFonts w:eastAsia="Calibri"/>
          <w:szCs w:val="22"/>
          <w:lang w:val="sr-Latn-ME"/>
        </w:rPr>
        <w:t>eku 1,7 do 2 puta veća kod ispitanika sa blagim, um</w:t>
      </w:r>
      <w:r w:rsidR="00D463E4" w:rsidRPr="00CC2DCE">
        <w:rPr>
          <w:rFonts w:eastAsia="Calibri"/>
          <w:szCs w:val="22"/>
          <w:lang w:val="sr-Latn-ME"/>
        </w:rPr>
        <w:t>j</w:t>
      </w:r>
      <w:r w:rsidRPr="00CC2DCE">
        <w:rPr>
          <w:rFonts w:eastAsia="Calibri"/>
          <w:szCs w:val="22"/>
          <w:lang w:val="sr-Latn-ME"/>
        </w:rPr>
        <w:t>erenim i teškim oštećenjem funkcije bubrega u poređenju sa ispitanicama sa normalnom funkcijom bubrega. Postojala je velika interindividualna varijabilnost u pogledu vr</w:t>
      </w:r>
      <w:r w:rsidR="007B7BA7" w:rsidRPr="00CC2DCE">
        <w:rPr>
          <w:rFonts w:eastAsia="Calibri"/>
          <w:szCs w:val="22"/>
          <w:lang w:val="sr-Latn-ME"/>
        </w:rPr>
        <w:t>ij</w:t>
      </w:r>
      <w:r w:rsidRPr="00CC2DCE">
        <w:rPr>
          <w:rFonts w:eastAsia="Calibri"/>
          <w:szCs w:val="22"/>
          <w:lang w:val="sr-Latn-ME"/>
        </w:rPr>
        <w:t>ednosti PIK</w:t>
      </w:r>
      <w:r w:rsidR="00FD1D3A" w:rsidRPr="00CC2DCE">
        <w:rPr>
          <w:rFonts w:eastAsia="Calibri"/>
          <w:szCs w:val="22"/>
          <w:lang w:val="sr-Latn-ME"/>
        </w:rPr>
        <w:t>-a</w:t>
      </w:r>
      <w:r w:rsidRPr="00CC2DCE">
        <w:rPr>
          <w:rFonts w:eastAsia="Calibri"/>
          <w:szCs w:val="22"/>
          <w:lang w:val="sr-Latn-ME"/>
        </w:rPr>
        <w:t xml:space="preserve"> kod ispitanika sa oštećenjem funkcije bubrega. Vr</w:t>
      </w:r>
      <w:r w:rsidR="00D463E4" w:rsidRPr="00CC2DCE">
        <w:rPr>
          <w:rFonts w:eastAsia="Calibri"/>
          <w:szCs w:val="22"/>
          <w:lang w:val="sr-Latn-ME"/>
        </w:rPr>
        <w:t>ij</w:t>
      </w:r>
      <w:r w:rsidRPr="00CC2DCE">
        <w:rPr>
          <w:rFonts w:eastAsia="Calibri"/>
          <w:szCs w:val="22"/>
          <w:lang w:val="sr-Latn-ME"/>
        </w:rPr>
        <w:t>ednost PIK</w:t>
      </w:r>
      <w:r w:rsidR="00FD1D3A" w:rsidRPr="00CC2DCE">
        <w:rPr>
          <w:rFonts w:eastAsia="Calibri"/>
          <w:szCs w:val="22"/>
          <w:lang w:val="sr-Latn-ME"/>
        </w:rPr>
        <w:t>-a</w:t>
      </w:r>
      <w:r w:rsidRPr="00CC2DCE">
        <w:rPr>
          <w:rFonts w:eastAsia="Calibri"/>
          <w:szCs w:val="22"/>
          <w:lang w:val="sr-Latn-ME"/>
        </w:rPr>
        <w:t xml:space="preserve"> metabolita se povećavala sa smanjenjem renalne funkcije. Vr</w:t>
      </w:r>
      <w:r w:rsidR="00D463E4" w:rsidRPr="00CC2DCE">
        <w:rPr>
          <w:rFonts w:eastAsia="Calibri"/>
          <w:szCs w:val="22"/>
          <w:lang w:val="sr-Latn-ME"/>
        </w:rPr>
        <w:t>ij</w:t>
      </w:r>
      <w:r w:rsidRPr="00CC2DCE">
        <w:rPr>
          <w:rFonts w:eastAsia="Calibri"/>
          <w:szCs w:val="22"/>
          <w:lang w:val="sr-Latn-ME"/>
        </w:rPr>
        <w:t>ednost PIK</w:t>
      </w:r>
      <w:r w:rsidR="00FD1D3A" w:rsidRPr="00CC2DCE">
        <w:rPr>
          <w:rFonts w:eastAsia="Calibri"/>
          <w:szCs w:val="22"/>
          <w:lang w:val="sr-Latn-ME"/>
        </w:rPr>
        <w:t>-a</w:t>
      </w:r>
      <w:r w:rsidRPr="00CC2DCE">
        <w:rPr>
          <w:rFonts w:eastAsia="Calibri"/>
          <w:szCs w:val="22"/>
          <w:lang w:val="sr-Latn-ME"/>
        </w:rPr>
        <w:t xml:space="preserve"> jednog farmakološki aktivnog metabolita ranolazina se povećala 5 puta kod pacijenata sa teškim oštećenjem funkcije bubrega. </w:t>
      </w:r>
    </w:p>
    <w:p w14:paraId="1EC2F47B" w14:textId="6ABF1C82" w:rsidR="00382C21" w:rsidRPr="00CC2DCE" w:rsidRDefault="00C163FB" w:rsidP="00FA5414">
      <w:pPr>
        <w:tabs>
          <w:tab w:val="clear" w:pos="284"/>
        </w:tabs>
        <w:spacing w:after="200"/>
        <w:rPr>
          <w:rFonts w:eastAsia="Calibri"/>
          <w:szCs w:val="22"/>
          <w:lang w:val="sr-Latn-ME"/>
        </w:rPr>
      </w:pPr>
      <w:r w:rsidRPr="00CC2DCE">
        <w:rPr>
          <w:rFonts w:eastAsia="Calibri"/>
          <w:szCs w:val="22"/>
          <w:lang w:val="sr-Latn-ME"/>
        </w:rPr>
        <w:t>U populacionoj farmakokinetičkoj analizi, proc</w:t>
      </w:r>
      <w:r w:rsidR="006F4585" w:rsidRPr="00CC2DCE">
        <w:rPr>
          <w:rFonts w:eastAsia="Calibri"/>
          <w:szCs w:val="22"/>
          <w:lang w:val="sr-Latn-ME"/>
        </w:rPr>
        <w:t>ij</w:t>
      </w:r>
      <w:r w:rsidRPr="00CC2DCE">
        <w:rPr>
          <w:rFonts w:eastAsia="Calibri"/>
          <w:szCs w:val="22"/>
          <w:lang w:val="sr-Latn-ME"/>
        </w:rPr>
        <w:t xml:space="preserve">enjeno je da je izloženost </w:t>
      </w:r>
      <w:r w:rsidR="00AB08D2" w:rsidRPr="00CC2DCE">
        <w:rPr>
          <w:rFonts w:eastAsia="Calibri"/>
          <w:szCs w:val="22"/>
          <w:lang w:val="sr-Latn-ME"/>
        </w:rPr>
        <w:t xml:space="preserve">ranolazinu bila 1,2 puta veća kod </w:t>
      </w:r>
      <w:r w:rsidRPr="00CC2DCE">
        <w:rPr>
          <w:rFonts w:eastAsia="Calibri"/>
          <w:szCs w:val="22"/>
          <w:lang w:val="sr-Latn-ME"/>
        </w:rPr>
        <w:t>ispitanika sa um</w:t>
      </w:r>
      <w:r w:rsidR="002963EA" w:rsidRPr="00CC2DCE">
        <w:rPr>
          <w:rFonts w:eastAsia="Calibri"/>
          <w:szCs w:val="22"/>
          <w:lang w:val="sr-Latn-ME"/>
        </w:rPr>
        <w:t>j</w:t>
      </w:r>
      <w:r w:rsidRPr="00CC2DCE">
        <w:rPr>
          <w:rFonts w:eastAsia="Calibri"/>
          <w:szCs w:val="22"/>
          <w:lang w:val="sr-Latn-ME"/>
        </w:rPr>
        <w:t>erenim oštećenjem funkcije bubrega (klirens kreatinina 40</w:t>
      </w:r>
      <w:r w:rsidR="008B1A12" w:rsidRPr="00CC2DCE">
        <w:rPr>
          <w:rFonts w:eastAsia="Calibri"/>
          <w:szCs w:val="22"/>
          <w:lang w:val="sr-Latn-ME"/>
        </w:rPr>
        <w:t> </w:t>
      </w:r>
      <w:r w:rsidRPr="00CC2DCE">
        <w:rPr>
          <w:rFonts w:eastAsia="Calibri"/>
          <w:szCs w:val="22"/>
          <w:lang w:val="sr-Latn-ME"/>
        </w:rPr>
        <w:t>m</w:t>
      </w:r>
      <w:r w:rsidR="00AB08D2" w:rsidRPr="00CC2DCE">
        <w:rPr>
          <w:rFonts w:eastAsia="Calibri"/>
          <w:szCs w:val="22"/>
          <w:lang w:val="sr-Latn-ME"/>
        </w:rPr>
        <w:t>l</w:t>
      </w:r>
      <w:r w:rsidRPr="00CC2DCE">
        <w:rPr>
          <w:rFonts w:eastAsia="Calibri"/>
          <w:szCs w:val="22"/>
          <w:lang w:val="sr-Latn-ME"/>
        </w:rPr>
        <w:t xml:space="preserve">/min). Kod ispitanika sa teškim oštećenjem funkcije bubrega (klirens kreatinina 10–30 </w:t>
      </w:r>
      <w:r w:rsidR="008B1A12" w:rsidRPr="00CC2DCE">
        <w:rPr>
          <w:rFonts w:eastAsia="Calibri"/>
          <w:szCs w:val="22"/>
          <w:lang w:val="sr-Latn-ME"/>
        </w:rPr>
        <w:t>m</w:t>
      </w:r>
      <w:r w:rsidR="00FD1D3A" w:rsidRPr="00CC2DCE">
        <w:rPr>
          <w:rFonts w:eastAsia="Calibri"/>
          <w:szCs w:val="22"/>
          <w:lang w:val="sr-Latn-ME"/>
        </w:rPr>
        <w:t>l</w:t>
      </w:r>
      <w:r w:rsidRPr="00CC2DCE">
        <w:rPr>
          <w:rFonts w:eastAsia="Calibri"/>
          <w:szCs w:val="22"/>
          <w:lang w:val="sr-Latn-ME"/>
        </w:rPr>
        <w:t>/min), proc</w:t>
      </w:r>
      <w:r w:rsidR="006F4585" w:rsidRPr="00CC2DCE">
        <w:rPr>
          <w:rFonts w:eastAsia="Calibri"/>
          <w:szCs w:val="22"/>
          <w:lang w:val="sr-Latn-ME"/>
        </w:rPr>
        <w:t>ij</w:t>
      </w:r>
      <w:r w:rsidRPr="00CC2DCE">
        <w:rPr>
          <w:rFonts w:eastAsia="Calibri"/>
          <w:szCs w:val="22"/>
          <w:lang w:val="sr-Latn-ME"/>
        </w:rPr>
        <w:t xml:space="preserve">enjeno je da je izloženost ranolazinu bila 1,3 do 1,8 puta veća.  </w:t>
      </w:r>
    </w:p>
    <w:p w14:paraId="3829E255" w14:textId="22AB36B3" w:rsidR="00382C21" w:rsidRPr="00CC2DCE" w:rsidRDefault="00C163FB" w:rsidP="00FA5414">
      <w:pPr>
        <w:tabs>
          <w:tab w:val="clear" w:pos="284"/>
        </w:tabs>
        <w:spacing w:after="200"/>
        <w:rPr>
          <w:rFonts w:eastAsia="Calibri"/>
          <w:szCs w:val="22"/>
          <w:lang w:val="sr-Latn-ME"/>
        </w:rPr>
      </w:pPr>
      <w:r w:rsidRPr="00CC2DCE">
        <w:rPr>
          <w:rFonts w:eastAsia="Calibri"/>
          <w:szCs w:val="22"/>
          <w:lang w:val="sr-Latn-ME"/>
        </w:rPr>
        <w:t>Nije proc</w:t>
      </w:r>
      <w:r w:rsidR="002963EA" w:rsidRPr="00CC2DCE">
        <w:rPr>
          <w:rFonts w:eastAsia="Calibri"/>
          <w:szCs w:val="22"/>
          <w:lang w:val="sr-Latn-ME"/>
        </w:rPr>
        <w:t>j</w:t>
      </w:r>
      <w:r w:rsidRPr="00CC2DCE">
        <w:rPr>
          <w:rFonts w:eastAsia="Calibri"/>
          <w:szCs w:val="22"/>
          <w:lang w:val="sr-Latn-ME"/>
        </w:rPr>
        <w:t xml:space="preserve">enjivan uticaj dijalize na farmakokinetiku ranolazina. </w:t>
      </w:r>
    </w:p>
    <w:p w14:paraId="39DCB3F1" w14:textId="40B59B97" w:rsidR="00382C21" w:rsidRPr="00CC2DCE" w:rsidRDefault="00C163FB" w:rsidP="00FA5414">
      <w:pPr>
        <w:tabs>
          <w:tab w:val="clear" w:pos="284"/>
        </w:tabs>
        <w:spacing w:after="200"/>
        <w:rPr>
          <w:rFonts w:eastAsia="Calibri"/>
          <w:szCs w:val="22"/>
          <w:lang w:val="sr-Latn-ME"/>
        </w:rPr>
      </w:pPr>
      <w:r w:rsidRPr="00CC2DCE">
        <w:rPr>
          <w:rFonts w:eastAsia="Calibri"/>
          <w:szCs w:val="22"/>
          <w:u w:val="single"/>
          <w:lang w:val="sr-Latn-ME"/>
        </w:rPr>
        <w:t>Oštećenje funkcije jetre</w:t>
      </w:r>
      <w:r w:rsidRPr="00CC2DCE">
        <w:rPr>
          <w:rFonts w:eastAsia="Calibri"/>
          <w:szCs w:val="22"/>
          <w:lang w:val="sr-Latn-ME"/>
        </w:rPr>
        <w:t>: Proc</w:t>
      </w:r>
      <w:r w:rsidR="002963EA" w:rsidRPr="00CC2DCE">
        <w:rPr>
          <w:rFonts w:eastAsia="Calibri"/>
          <w:szCs w:val="22"/>
          <w:lang w:val="sr-Latn-ME"/>
        </w:rPr>
        <w:t>je</w:t>
      </w:r>
      <w:r w:rsidRPr="00CC2DCE">
        <w:rPr>
          <w:rFonts w:eastAsia="Calibri"/>
          <w:szCs w:val="22"/>
          <w:lang w:val="sr-Latn-ME"/>
        </w:rPr>
        <w:t>njivana je farmakokinetika ranolazina kod pacijenata sa blagim do um</w:t>
      </w:r>
      <w:r w:rsidR="00AB08D2" w:rsidRPr="00CC2DCE">
        <w:rPr>
          <w:rFonts w:eastAsia="Calibri"/>
          <w:szCs w:val="22"/>
          <w:lang w:val="sr-Latn-ME"/>
        </w:rPr>
        <w:t>j</w:t>
      </w:r>
      <w:r w:rsidRPr="00CC2DCE">
        <w:rPr>
          <w:rFonts w:eastAsia="Calibri"/>
          <w:szCs w:val="22"/>
          <w:lang w:val="sr-Latn-ME"/>
        </w:rPr>
        <w:t>erenim oštećenjem funkcije jetre. Ne postoje podaci o pacijentima sa teškim oštećenjem funkcije jetre. Vr</w:t>
      </w:r>
      <w:r w:rsidR="00FD1D3A" w:rsidRPr="00CC2DCE">
        <w:rPr>
          <w:rFonts w:eastAsia="Calibri"/>
          <w:szCs w:val="22"/>
          <w:lang w:val="sr-Latn-ME"/>
        </w:rPr>
        <w:t>ij</w:t>
      </w:r>
      <w:r w:rsidRPr="00CC2DCE">
        <w:rPr>
          <w:rFonts w:eastAsia="Calibri"/>
          <w:szCs w:val="22"/>
          <w:lang w:val="sr-Latn-ME"/>
        </w:rPr>
        <w:t>ednost PIK</w:t>
      </w:r>
      <w:r w:rsidR="00FD1D3A" w:rsidRPr="00CC2DCE">
        <w:rPr>
          <w:rFonts w:eastAsia="Calibri"/>
          <w:szCs w:val="22"/>
          <w:lang w:val="sr-Latn-ME"/>
        </w:rPr>
        <w:t>-a</w:t>
      </w:r>
      <w:r w:rsidRPr="00CC2DCE">
        <w:rPr>
          <w:rFonts w:eastAsia="Calibri"/>
          <w:szCs w:val="22"/>
          <w:lang w:val="sr-Latn-ME"/>
        </w:rPr>
        <w:t xml:space="preserve"> ranolazina nije bila prom</w:t>
      </w:r>
      <w:r w:rsidR="006F4585" w:rsidRPr="00CC2DCE">
        <w:rPr>
          <w:rFonts w:eastAsia="Calibri"/>
          <w:szCs w:val="22"/>
          <w:lang w:val="sr-Latn-ME"/>
        </w:rPr>
        <w:t>ij</w:t>
      </w:r>
      <w:r w:rsidRPr="00CC2DCE">
        <w:rPr>
          <w:rFonts w:eastAsia="Calibri"/>
          <w:szCs w:val="22"/>
          <w:lang w:val="sr-Latn-ME"/>
        </w:rPr>
        <w:t>enjena kod pacijenata sa blagim oštećenjem funkcije jetre, ali se povećala 1,8 puta kod pacijenata sa um</w:t>
      </w:r>
      <w:r w:rsidR="002963EA" w:rsidRPr="00CC2DCE">
        <w:rPr>
          <w:rFonts w:eastAsia="Calibri"/>
          <w:szCs w:val="22"/>
          <w:lang w:val="sr-Latn-ME"/>
        </w:rPr>
        <w:t>j</w:t>
      </w:r>
      <w:r w:rsidRPr="00CC2DCE">
        <w:rPr>
          <w:rFonts w:eastAsia="Calibri"/>
          <w:szCs w:val="22"/>
          <w:lang w:val="sr-Latn-ME"/>
        </w:rPr>
        <w:t xml:space="preserve">erenim oštećenjem funkcije jetre. Produženje QT intervala je bilo izraženije kod ovih pacijenata.  </w:t>
      </w:r>
    </w:p>
    <w:p w14:paraId="62EFEEF4" w14:textId="4A9899FE" w:rsidR="00382C21" w:rsidRPr="00CC2DCE" w:rsidRDefault="00C163FB" w:rsidP="00CC2DCE">
      <w:pPr>
        <w:tabs>
          <w:tab w:val="clear" w:pos="284"/>
        </w:tabs>
        <w:rPr>
          <w:rFonts w:eastAsia="Calibri"/>
          <w:szCs w:val="22"/>
          <w:lang w:val="sr-Latn-ME"/>
        </w:rPr>
      </w:pPr>
      <w:r w:rsidRPr="00CC2DCE">
        <w:rPr>
          <w:rFonts w:eastAsia="Calibri"/>
          <w:szCs w:val="22"/>
          <w:u w:val="single"/>
          <w:lang w:val="sr-Latn-ME"/>
        </w:rPr>
        <w:t>Pedijatrijska populacija</w:t>
      </w:r>
      <w:r w:rsidRPr="00CC2DCE">
        <w:rPr>
          <w:rFonts w:eastAsia="Calibri"/>
          <w:szCs w:val="22"/>
          <w:lang w:val="sr-Latn-ME"/>
        </w:rPr>
        <w:t>: Ni</w:t>
      </w:r>
      <w:r w:rsidR="00AB08D2" w:rsidRPr="00CC2DCE">
        <w:rPr>
          <w:rFonts w:eastAsia="Calibri"/>
          <w:szCs w:val="22"/>
          <w:lang w:val="sr-Latn-ME"/>
        </w:rPr>
        <w:t>je</w:t>
      </w:r>
      <w:r w:rsidRPr="00CC2DCE">
        <w:rPr>
          <w:rFonts w:eastAsia="Calibri"/>
          <w:szCs w:val="22"/>
          <w:lang w:val="sr-Latn-ME"/>
        </w:rPr>
        <w:t>su proučavani farmakokinetički parametri ranolazina kod pedijatrijske populacije (&lt;</w:t>
      </w:r>
      <w:r w:rsidR="00FD1D3A" w:rsidRPr="00CC2DCE">
        <w:rPr>
          <w:rFonts w:eastAsia="Calibri"/>
          <w:szCs w:val="22"/>
          <w:lang w:val="sr-Latn-ME"/>
        </w:rPr>
        <w:t xml:space="preserve"> </w:t>
      </w:r>
      <w:r w:rsidRPr="00CC2DCE">
        <w:rPr>
          <w:rFonts w:eastAsia="Calibri"/>
          <w:szCs w:val="22"/>
          <w:lang w:val="sr-Latn-ME"/>
        </w:rPr>
        <w:t>18 godina).</w:t>
      </w:r>
    </w:p>
    <w:p w14:paraId="29AEEEA5" w14:textId="77777777" w:rsidR="00CE09F3" w:rsidRPr="00CC2DCE" w:rsidRDefault="00CE09F3" w:rsidP="00FA5414">
      <w:pPr>
        <w:rPr>
          <w:szCs w:val="22"/>
          <w:lang w:val="sr-Latn-ME"/>
        </w:rPr>
      </w:pPr>
    </w:p>
    <w:p w14:paraId="3705E7EA" w14:textId="0AFFCEC3" w:rsidR="00CB2087" w:rsidRPr="00CC2DCE" w:rsidRDefault="00CE09F3" w:rsidP="00FA5414">
      <w:pPr>
        <w:rPr>
          <w:b/>
          <w:szCs w:val="22"/>
          <w:lang w:val="sr-Latn-ME"/>
        </w:rPr>
      </w:pPr>
      <w:r w:rsidRPr="00CC2DCE">
        <w:rPr>
          <w:b/>
          <w:szCs w:val="22"/>
          <w:lang w:val="sr-Latn-ME"/>
        </w:rPr>
        <w:t xml:space="preserve">5.3. Pretklinički podaci o </w:t>
      </w:r>
      <w:r w:rsidRPr="00CC2DCE">
        <w:rPr>
          <w:b/>
          <w:bCs/>
          <w:szCs w:val="22"/>
          <w:lang w:val="sr-Latn-ME"/>
        </w:rPr>
        <w:t>bezb</w:t>
      </w:r>
      <w:r w:rsidR="00BC4DBD" w:rsidRPr="00CC2DCE">
        <w:rPr>
          <w:b/>
          <w:bCs/>
          <w:szCs w:val="22"/>
          <w:lang w:val="sr-Latn-ME"/>
        </w:rPr>
        <w:t>j</w:t>
      </w:r>
      <w:r w:rsidRPr="00CC2DCE">
        <w:rPr>
          <w:b/>
          <w:bCs/>
          <w:szCs w:val="22"/>
          <w:lang w:val="sr-Latn-ME"/>
        </w:rPr>
        <w:t>ednosti l</w:t>
      </w:r>
      <w:r w:rsidR="006F4585" w:rsidRPr="00CC2DCE">
        <w:rPr>
          <w:b/>
          <w:bCs/>
          <w:szCs w:val="22"/>
          <w:lang w:val="sr-Latn-ME"/>
        </w:rPr>
        <w:t>ij</w:t>
      </w:r>
      <w:r w:rsidRPr="00CC2DCE">
        <w:rPr>
          <w:b/>
          <w:bCs/>
          <w:szCs w:val="22"/>
          <w:lang w:val="sr-Latn-ME"/>
        </w:rPr>
        <w:t>eka</w:t>
      </w:r>
    </w:p>
    <w:p w14:paraId="789EC9C8" w14:textId="77777777" w:rsidR="00CB2087" w:rsidRPr="00CC2DCE" w:rsidRDefault="00CB2087" w:rsidP="00FA5414">
      <w:pPr>
        <w:rPr>
          <w:szCs w:val="22"/>
          <w:lang w:val="sr-Latn-ME"/>
        </w:rPr>
      </w:pPr>
    </w:p>
    <w:p w14:paraId="7EAFEC52" w14:textId="38D52194" w:rsidR="00382C21" w:rsidRPr="00CC2DCE" w:rsidRDefault="00BC4DBD" w:rsidP="00FA5414">
      <w:pPr>
        <w:tabs>
          <w:tab w:val="clear" w:pos="284"/>
        </w:tabs>
        <w:spacing w:after="200"/>
        <w:rPr>
          <w:rFonts w:eastAsia="Calibri"/>
          <w:szCs w:val="22"/>
          <w:lang w:val="sr-Latn-ME"/>
        </w:rPr>
      </w:pPr>
      <w:r w:rsidRPr="00CC2DCE">
        <w:rPr>
          <w:rFonts w:eastAsia="Calibri"/>
          <w:szCs w:val="22"/>
          <w:lang w:val="sr-Latn-ME"/>
        </w:rPr>
        <w:t>Neželjena dejstva</w:t>
      </w:r>
      <w:r w:rsidR="00FD1D3A" w:rsidRPr="00CC2DCE">
        <w:rPr>
          <w:rFonts w:eastAsia="Calibri"/>
          <w:szCs w:val="22"/>
          <w:lang w:val="sr-Latn-ME"/>
        </w:rPr>
        <w:t xml:space="preserve"> </w:t>
      </w:r>
      <w:r w:rsidR="00C163FB" w:rsidRPr="00CC2DCE">
        <w:rPr>
          <w:rFonts w:eastAsia="Calibri"/>
          <w:szCs w:val="22"/>
          <w:lang w:val="sr-Latn-ME"/>
        </w:rPr>
        <w:t>koj</w:t>
      </w:r>
      <w:r w:rsidRPr="00CC2DCE">
        <w:rPr>
          <w:rFonts w:eastAsia="Calibri"/>
          <w:szCs w:val="22"/>
          <w:lang w:val="sr-Latn-ME"/>
        </w:rPr>
        <w:t>a</w:t>
      </w:r>
      <w:r w:rsidR="00C163FB" w:rsidRPr="00CC2DCE">
        <w:rPr>
          <w:rFonts w:eastAsia="Calibri"/>
          <w:szCs w:val="22"/>
          <w:lang w:val="sr-Latn-ME"/>
        </w:rPr>
        <w:t xml:space="preserve"> ni</w:t>
      </w:r>
      <w:r w:rsidRPr="00CC2DCE">
        <w:rPr>
          <w:rFonts w:eastAsia="Calibri"/>
          <w:szCs w:val="22"/>
          <w:lang w:val="sr-Latn-ME"/>
        </w:rPr>
        <w:t>je</w:t>
      </w:r>
      <w:r w:rsidR="00C163FB" w:rsidRPr="00CC2DCE">
        <w:rPr>
          <w:rFonts w:eastAsia="Calibri"/>
          <w:szCs w:val="22"/>
          <w:lang w:val="sr-Latn-ME"/>
        </w:rPr>
        <w:t>su bil</w:t>
      </w:r>
      <w:r w:rsidRPr="00CC2DCE">
        <w:rPr>
          <w:rFonts w:eastAsia="Calibri"/>
          <w:szCs w:val="22"/>
          <w:lang w:val="sr-Latn-ME"/>
        </w:rPr>
        <w:t>a</w:t>
      </w:r>
      <w:r w:rsidR="00C163FB" w:rsidRPr="00CC2DCE">
        <w:rPr>
          <w:rFonts w:eastAsia="Calibri"/>
          <w:szCs w:val="22"/>
          <w:lang w:val="sr-Latn-ME"/>
        </w:rPr>
        <w:t xml:space="preserve"> prim</w:t>
      </w:r>
      <w:r w:rsidR="002963EA" w:rsidRPr="00CC2DCE">
        <w:rPr>
          <w:rFonts w:eastAsia="Calibri"/>
          <w:szCs w:val="22"/>
          <w:lang w:val="sr-Latn-ME"/>
        </w:rPr>
        <w:t>ij</w:t>
      </w:r>
      <w:r w:rsidR="00C163FB" w:rsidRPr="00CC2DCE">
        <w:rPr>
          <w:rFonts w:eastAsia="Calibri"/>
          <w:szCs w:val="22"/>
          <w:lang w:val="sr-Latn-ME"/>
        </w:rPr>
        <w:t>ećen</w:t>
      </w:r>
      <w:r w:rsidRPr="00CC2DCE">
        <w:rPr>
          <w:rFonts w:eastAsia="Calibri"/>
          <w:szCs w:val="22"/>
          <w:lang w:val="sr-Latn-ME"/>
        </w:rPr>
        <w:t>a</w:t>
      </w:r>
      <w:r w:rsidR="00C163FB" w:rsidRPr="00CC2DCE">
        <w:rPr>
          <w:rFonts w:eastAsia="Calibri"/>
          <w:szCs w:val="22"/>
          <w:lang w:val="sr-Latn-ME"/>
        </w:rPr>
        <w:t xml:space="preserve"> u kliničkim studijama, ali jesu kod životinja pri sličnoj kliničkoj izloženosti su bil</w:t>
      </w:r>
      <w:r w:rsidRPr="00CC2DCE">
        <w:rPr>
          <w:rFonts w:eastAsia="Calibri"/>
          <w:szCs w:val="22"/>
          <w:lang w:val="sr-Latn-ME"/>
        </w:rPr>
        <w:t>a</w:t>
      </w:r>
      <w:r w:rsidR="00C163FB" w:rsidRPr="00CC2DCE">
        <w:rPr>
          <w:rFonts w:eastAsia="Calibri"/>
          <w:szCs w:val="22"/>
          <w:lang w:val="sr-Latn-ME"/>
        </w:rPr>
        <w:t xml:space="preserve"> sl</w:t>
      </w:r>
      <w:r w:rsidRPr="00CC2DCE">
        <w:rPr>
          <w:rFonts w:eastAsia="Calibri"/>
          <w:szCs w:val="22"/>
          <w:lang w:val="sr-Latn-ME"/>
        </w:rPr>
        <w:t>j</w:t>
      </w:r>
      <w:r w:rsidR="00C163FB" w:rsidRPr="00CC2DCE">
        <w:rPr>
          <w:rFonts w:eastAsia="Calibri"/>
          <w:szCs w:val="22"/>
          <w:lang w:val="sr-Latn-ME"/>
        </w:rPr>
        <w:t>edeć</w:t>
      </w:r>
      <w:r w:rsidR="00FD1D3A" w:rsidRPr="00CC2DCE">
        <w:rPr>
          <w:rFonts w:eastAsia="Calibri"/>
          <w:szCs w:val="22"/>
          <w:lang w:val="sr-Latn-ME"/>
        </w:rPr>
        <w:t>a</w:t>
      </w:r>
      <w:r w:rsidR="00C163FB" w:rsidRPr="00CC2DCE">
        <w:rPr>
          <w:rFonts w:eastAsia="Calibri"/>
          <w:szCs w:val="22"/>
          <w:lang w:val="sr-Latn-ME"/>
        </w:rPr>
        <w:t xml:space="preserve">: ranolazin je bio povezan sa pojavom konvulzija i povećanim mortalitetom kod pacova i pasa pri koncentracijama u plazmi oko 3 puta većim od maksimalne preporučene kliničke doze. </w:t>
      </w:r>
    </w:p>
    <w:p w14:paraId="3E0A10EE" w14:textId="77019B5A" w:rsidR="00382C21" w:rsidRPr="00CC2DCE" w:rsidRDefault="00C163FB" w:rsidP="00FA5414">
      <w:pPr>
        <w:tabs>
          <w:tab w:val="clear" w:pos="284"/>
        </w:tabs>
        <w:spacing w:after="200"/>
        <w:rPr>
          <w:rFonts w:eastAsia="Calibri"/>
          <w:szCs w:val="22"/>
          <w:lang w:val="sr-Latn-ME"/>
        </w:rPr>
      </w:pPr>
      <w:r w:rsidRPr="00CC2DCE">
        <w:rPr>
          <w:rFonts w:eastAsia="Calibri"/>
          <w:szCs w:val="22"/>
          <w:lang w:val="sr-Latn-ME"/>
        </w:rPr>
        <w:t xml:space="preserve">Studije hronične toksičnosti na pacovima su ukazale da je </w:t>
      </w:r>
      <w:r w:rsidR="003162A5" w:rsidRPr="00CC2DCE">
        <w:rPr>
          <w:rFonts w:eastAsia="Calibri"/>
          <w:szCs w:val="22"/>
          <w:lang w:val="sr-Latn-ME"/>
        </w:rPr>
        <w:t>primjena</w:t>
      </w:r>
      <w:r w:rsidRPr="00CC2DCE">
        <w:rPr>
          <w:rFonts w:eastAsia="Calibri"/>
          <w:szCs w:val="22"/>
          <w:lang w:val="sr-Latn-ME"/>
        </w:rPr>
        <w:t xml:space="preserve"> povezana sa prom</w:t>
      </w:r>
      <w:r w:rsidR="006F4585" w:rsidRPr="00CC2DCE">
        <w:rPr>
          <w:rFonts w:eastAsia="Calibri"/>
          <w:szCs w:val="22"/>
          <w:lang w:val="sr-Latn-ME"/>
        </w:rPr>
        <w:t>j</w:t>
      </w:r>
      <w:r w:rsidRPr="00CC2DCE">
        <w:rPr>
          <w:rFonts w:eastAsia="Calibri"/>
          <w:szCs w:val="22"/>
          <w:lang w:val="sr-Latn-ME"/>
        </w:rPr>
        <w:t xml:space="preserve">enama na </w:t>
      </w:r>
      <w:r w:rsidR="00F555BF" w:rsidRPr="00CC2DCE">
        <w:rPr>
          <w:rFonts w:eastAsia="Calibri"/>
          <w:szCs w:val="22"/>
          <w:lang w:val="sr-Latn-ME"/>
        </w:rPr>
        <w:t>nadbubrežnoj žl</w:t>
      </w:r>
      <w:r w:rsidR="002963EA" w:rsidRPr="00CC2DCE">
        <w:rPr>
          <w:rFonts w:eastAsia="Calibri"/>
          <w:szCs w:val="22"/>
          <w:lang w:val="sr-Latn-ME"/>
        </w:rPr>
        <w:t>ij</w:t>
      </w:r>
      <w:r w:rsidR="00F555BF" w:rsidRPr="00CC2DCE">
        <w:rPr>
          <w:rFonts w:eastAsia="Calibri"/>
          <w:szCs w:val="22"/>
          <w:lang w:val="sr-Latn-ME"/>
        </w:rPr>
        <w:t xml:space="preserve">ezdi </w:t>
      </w:r>
      <w:r w:rsidRPr="00CC2DCE">
        <w:rPr>
          <w:rFonts w:eastAsia="Calibri"/>
          <w:szCs w:val="22"/>
          <w:lang w:val="sr-Latn-ME"/>
        </w:rPr>
        <w:t>pri izloženosti malo većoj od one</w:t>
      </w:r>
      <w:r w:rsidR="003162A5" w:rsidRPr="00CC2DCE">
        <w:rPr>
          <w:rFonts w:eastAsia="Calibri"/>
          <w:szCs w:val="22"/>
          <w:lang w:val="sr-Latn-ME"/>
        </w:rPr>
        <w:t xml:space="preserve"> određene</w:t>
      </w:r>
      <w:r w:rsidRPr="00CC2DCE">
        <w:rPr>
          <w:rFonts w:eastAsia="Calibri"/>
          <w:szCs w:val="22"/>
          <w:lang w:val="sr-Latn-ME"/>
        </w:rPr>
        <w:t xml:space="preserve"> kod pacijenata. Ovaj efekat je </w:t>
      </w:r>
      <w:r w:rsidRPr="00CC2DCE">
        <w:rPr>
          <w:rFonts w:eastAsia="Calibri"/>
          <w:szCs w:val="22"/>
          <w:lang w:val="sr-Latn-ME"/>
        </w:rPr>
        <w:lastRenderedPageBreak/>
        <w:t>povezan sa povećanim koncentracijama holesterola u plazmi. Nije bilo sličnih prom</w:t>
      </w:r>
      <w:r w:rsidR="00FD1D3A" w:rsidRPr="00CC2DCE">
        <w:rPr>
          <w:rFonts w:eastAsia="Calibri"/>
          <w:szCs w:val="22"/>
          <w:lang w:val="sr-Latn-ME"/>
        </w:rPr>
        <w:t>j</w:t>
      </w:r>
      <w:r w:rsidRPr="00CC2DCE">
        <w:rPr>
          <w:rFonts w:eastAsia="Calibri"/>
          <w:szCs w:val="22"/>
          <w:lang w:val="sr-Latn-ME"/>
        </w:rPr>
        <w:t>ena kod ljudi. Nije prim</w:t>
      </w:r>
      <w:r w:rsidR="006F4585" w:rsidRPr="00CC2DCE">
        <w:rPr>
          <w:rFonts w:eastAsia="Calibri"/>
          <w:szCs w:val="22"/>
          <w:lang w:val="sr-Latn-ME"/>
        </w:rPr>
        <w:t>ij</w:t>
      </w:r>
      <w:r w:rsidRPr="00CC2DCE">
        <w:rPr>
          <w:rFonts w:eastAsia="Calibri"/>
          <w:szCs w:val="22"/>
          <w:lang w:val="sr-Latn-ME"/>
        </w:rPr>
        <w:t>ećen uticaj na adreno-kortikoralnu osovinu kod ljudi.</w:t>
      </w:r>
    </w:p>
    <w:p w14:paraId="23386024" w14:textId="2535FBC2" w:rsidR="00382C21" w:rsidRPr="00CC2DCE" w:rsidRDefault="00C163FB" w:rsidP="00FA5414">
      <w:pPr>
        <w:tabs>
          <w:tab w:val="clear" w:pos="284"/>
        </w:tabs>
        <w:spacing w:after="200"/>
        <w:rPr>
          <w:rFonts w:eastAsia="Calibri"/>
          <w:szCs w:val="22"/>
          <w:lang w:val="sr-Latn-ME"/>
        </w:rPr>
      </w:pPr>
      <w:r w:rsidRPr="00CC2DCE">
        <w:rPr>
          <w:rFonts w:eastAsia="Calibri"/>
          <w:szCs w:val="22"/>
          <w:lang w:val="sr-Latn-ME"/>
        </w:rPr>
        <w:t>U dugotrajnim studijama karcinogenosti pri dozama ranolazina do 50 mg/kg/dnevno (150 mg/m</w:t>
      </w:r>
      <w:r w:rsidR="0080065C" w:rsidRPr="00CC2DCE">
        <w:rPr>
          <w:rFonts w:eastAsia="Calibri"/>
          <w:szCs w:val="22"/>
          <w:vertAlign w:val="superscript"/>
          <w:lang w:val="sr-Latn-ME"/>
        </w:rPr>
        <w:t>2</w:t>
      </w:r>
      <w:r w:rsidRPr="00CC2DCE">
        <w:rPr>
          <w:rFonts w:eastAsia="Calibri"/>
          <w:szCs w:val="22"/>
          <w:lang w:val="sr-Latn-ME"/>
        </w:rPr>
        <w:t>/dnevno) na miševima i 150 mg/kg/dnevno (900 mg/m</w:t>
      </w:r>
      <w:r w:rsidR="0080065C" w:rsidRPr="00CC2DCE">
        <w:rPr>
          <w:rFonts w:eastAsia="Calibri"/>
          <w:szCs w:val="22"/>
          <w:vertAlign w:val="superscript"/>
          <w:lang w:val="sr-Latn-ME"/>
        </w:rPr>
        <w:t>2</w:t>
      </w:r>
      <w:r w:rsidRPr="00CC2DCE">
        <w:rPr>
          <w:rFonts w:eastAsia="Calibri"/>
          <w:szCs w:val="22"/>
          <w:lang w:val="sr-Latn-ME"/>
        </w:rPr>
        <w:t>/dnevno) na pacovima, nije prim</w:t>
      </w:r>
      <w:r w:rsidR="006F4585" w:rsidRPr="00CC2DCE">
        <w:rPr>
          <w:rFonts w:eastAsia="Calibri"/>
          <w:szCs w:val="22"/>
          <w:lang w:val="sr-Latn-ME"/>
        </w:rPr>
        <w:t>ij</w:t>
      </w:r>
      <w:r w:rsidRPr="00CC2DCE">
        <w:rPr>
          <w:rFonts w:eastAsia="Calibri"/>
          <w:szCs w:val="22"/>
          <w:lang w:val="sr-Latn-ME"/>
        </w:rPr>
        <w:t xml:space="preserve">ećeno relevantno povećanje incidence bilo kakve vrste tumora. Ove doze su </w:t>
      </w:r>
      <w:r w:rsidR="00BC4DBD" w:rsidRPr="00CC2DCE">
        <w:rPr>
          <w:rFonts w:eastAsia="Calibri"/>
          <w:szCs w:val="22"/>
          <w:lang w:val="sr-Latn-ME"/>
        </w:rPr>
        <w:t>ekvivalentne</w:t>
      </w:r>
      <w:r w:rsidRPr="00CC2DCE">
        <w:rPr>
          <w:rFonts w:eastAsia="Calibri"/>
          <w:szCs w:val="22"/>
          <w:lang w:val="sr-Latn-ME"/>
        </w:rPr>
        <w:t xml:space="preserve"> dozama od 0,1 odnosno 0,8 puta maksimalne preporučene doze za ljude od 2 grama na mg/m</w:t>
      </w:r>
      <w:r w:rsidR="0080065C" w:rsidRPr="00CC2DCE">
        <w:rPr>
          <w:rFonts w:eastAsia="Calibri"/>
          <w:szCs w:val="22"/>
          <w:vertAlign w:val="superscript"/>
          <w:lang w:val="sr-Latn-ME"/>
        </w:rPr>
        <w:t>2</w:t>
      </w:r>
      <w:r w:rsidRPr="00CC2DCE">
        <w:rPr>
          <w:rFonts w:eastAsia="Calibri"/>
          <w:szCs w:val="22"/>
          <w:lang w:val="sr-Latn-ME"/>
        </w:rPr>
        <w:t xml:space="preserve"> i predstavljaju maksimalnu podnošljivu dozu kod ovih vrsta.</w:t>
      </w:r>
    </w:p>
    <w:p w14:paraId="44CD0B36" w14:textId="2307FCF9" w:rsidR="006A1C9D" w:rsidRPr="00CC2DCE" w:rsidRDefault="006A1C9D" w:rsidP="00FA5414">
      <w:pPr>
        <w:tabs>
          <w:tab w:val="clear" w:pos="284"/>
        </w:tabs>
        <w:spacing w:after="200"/>
        <w:rPr>
          <w:rFonts w:eastAsia="Calibri"/>
          <w:szCs w:val="22"/>
          <w:lang w:val="sr-Latn-ME"/>
        </w:rPr>
      </w:pPr>
      <w:r w:rsidRPr="00CC2DCE">
        <w:rPr>
          <w:rFonts w:eastAsia="Calibri"/>
          <w:szCs w:val="22"/>
          <w:lang w:val="sr-Latn-ME"/>
        </w:rPr>
        <w:t>Kod mužjaka i ženki pacova, peroralna prim</w:t>
      </w:r>
      <w:r w:rsidR="00195528" w:rsidRPr="00CC2DCE">
        <w:rPr>
          <w:rFonts w:eastAsia="Calibri"/>
          <w:szCs w:val="22"/>
          <w:lang w:val="sr-Latn-ME"/>
        </w:rPr>
        <w:t>j</w:t>
      </w:r>
      <w:r w:rsidRPr="00CC2DCE">
        <w:rPr>
          <w:rFonts w:eastAsia="Calibri"/>
          <w:szCs w:val="22"/>
          <w:lang w:val="sr-Latn-ME"/>
        </w:rPr>
        <w:t xml:space="preserve">ena ranolazina koja je dovela do izloženosti (PIK) 3,6 odnosno 6,6 puta veće od očekivane </w:t>
      </w:r>
      <w:r w:rsidR="00BC4DBD" w:rsidRPr="00CC2DCE">
        <w:rPr>
          <w:rFonts w:eastAsia="Calibri"/>
          <w:szCs w:val="22"/>
          <w:lang w:val="sr-Latn-ME"/>
        </w:rPr>
        <w:t>kod</w:t>
      </w:r>
      <w:r w:rsidRPr="00CC2DCE">
        <w:rPr>
          <w:rFonts w:eastAsia="Calibri"/>
          <w:szCs w:val="22"/>
          <w:lang w:val="sr-Latn-ME"/>
        </w:rPr>
        <w:t xml:space="preserve"> ljudi, nije imala efekta na plodnost.</w:t>
      </w:r>
    </w:p>
    <w:p w14:paraId="0933F10F" w14:textId="16FA5EA7" w:rsidR="006A1C9D" w:rsidRPr="00CC2DCE" w:rsidRDefault="006A1C9D" w:rsidP="00CC2DCE">
      <w:pPr>
        <w:tabs>
          <w:tab w:val="clear" w:pos="284"/>
        </w:tabs>
        <w:rPr>
          <w:rFonts w:eastAsia="Calibri"/>
          <w:szCs w:val="22"/>
          <w:lang w:val="sr-Latn-ME"/>
        </w:rPr>
      </w:pPr>
      <w:r w:rsidRPr="00CC2DCE">
        <w:rPr>
          <w:rFonts w:eastAsia="Calibri"/>
          <w:szCs w:val="22"/>
          <w:lang w:val="sr-Latn-ME"/>
        </w:rPr>
        <w:t xml:space="preserve">Sprovedena su ispitivanja </w:t>
      </w:r>
      <w:r w:rsidR="00BC4DBD" w:rsidRPr="00CC2DCE">
        <w:rPr>
          <w:rFonts w:eastAsia="Calibri"/>
          <w:szCs w:val="22"/>
          <w:lang w:val="sr-Latn-ME"/>
        </w:rPr>
        <w:t xml:space="preserve">embriofetalne </w:t>
      </w:r>
      <w:r w:rsidRPr="00CC2DCE">
        <w:rPr>
          <w:rFonts w:eastAsia="Calibri"/>
          <w:szCs w:val="22"/>
          <w:lang w:val="sr-Latn-ME"/>
        </w:rPr>
        <w:t>toksičnosti na pacovima i kunićima: ni</w:t>
      </w:r>
      <w:r w:rsidR="00BC4DBD" w:rsidRPr="00CC2DCE">
        <w:rPr>
          <w:rFonts w:eastAsia="Calibri"/>
          <w:szCs w:val="22"/>
          <w:lang w:val="sr-Latn-ME"/>
        </w:rPr>
        <w:t>je</w:t>
      </w:r>
      <w:r w:rsidRPr="00CC2DCE">
        <w:rPr>
          <w:rFonts w:eastAsia="Calibri"/>
          <w:szCs w:val="22"/>
          <w:lang w:val="sr-Latn-ME"/>
        </w:rPr>
        <w:t>su prim</w:t>
      </w:r>
      <w:r w:rsidR="002963EA" w:rsidRPr="00CC2DCE">
        <w:rPr>
          <w:rFonts w:eastAsia="Calibri"/>
          <w:szCs w:val="22"/>
          <w:lang w:val="sr-Latn-ME"/>
        </w:rPr>
        <w:t>ij</w:t>
      </w:r>
      <w:r w:rsidRPr="00CC2DCE">
        <w:rPr>
          <w:rFonts w:eastAsia="Calibri"/>
          <w:szCs w:val="22"/>
          <w:lang w:val="sr-Latn-ME"/>
        </w:rPr>
        <w:t>ećeni efekti kod fetusa kunića kada su majke bile izložene (PIK) nivou ranolazina u plazmi slično</w:t>
      </w:r>
      <w:r w:rsidR="00BC4DBD" w:rsidRPr="00CC2DCE">
        <w:rPr>
          <w:rFonts w:eastAsia="Calibri"/>
          <w:szCs w:val="22"/>
          <w:lang w:val="sr-Latn-ME"/>
        </w:rPr>
        <w:t>m</w:t>
      </w:r>
      <w:r w:rsidRPr="00CC2DCE">
        <w:rPr>
          <w:rFonts w:eastAsia="Calibri"/>
          <w:szCs w:val="22"/>
          <w:lang w:val="sr-Latn-ME"/>
        </w:rPr>
        <w:t xml:space="preserve"> očekivanoj izloženosti </w:t>
      </w:r>
      <w:r w:rsidR="00CE06AA" w:rsidRPr="00CC2DCE">
        <w:rPr>
          <w:rFonts w:eastAsia="Calibri"/>
          <w:szCs w:val="22"/>
          <w:lang w:val="sr-Latn-ME"/>
        </w:rPr>
        <w:t>kod</w:t>
      </w:r>
      <w:r w:rsidRPr="00CC2DCE">
        <w:rPr>
          <w:rFonts w:eastAsia="Calibri"/>
          <w:szCs w:val="22"/>
          <w:lang w:val="sr-Latn-ME"/>
        </w:rPr>
        <w:t xml:space="preserve"> ljudi. Kod pacova, ni</w:t>
      </w:r>
      <w:r w:rsidR="00BC4DBD" w:rsidRPr="00CC2DCE">
        <w:rPr>
          <w:rFonts w:eastAsia="Calibri"/>
          <w:szCs w:val="22"/>
          <w:lang w:val="sr-Latn-ME"/>
        </w:rPr>
        <w:t>je</w:t>
      </w:r>
      <w:r w:rsidRPr="00CC2DCE">
        <w:rPr>
          <w:rFonts w:eastAsia="Calibri"/>
          <w:szCs w:val="22"/>
          <w:lang w:val="sr-Latn-ME"/>
        </w:rPr>
        <w:t>su prim</w:t>
      </w:r>
      <w:r w:rsidR="002963EA" w:rsidRPr="00CC2DCE">
        <w:rPr>
          <w:rFonts w:eastAsia="Calibri"/>
          <w:szCs w:val="22"/>
          <w:lang w:val="sr-Latn-ME"/>
        </w:rPr>
        <w:t>ij</w:t>
      </w:r>
      <w:r w:rsidRPr="00CC2DCE">
        <w:rPr>
          <w:rFonts w:eastAsia="Calibri"/>
          <w:szCs w:val="22"/>
          <w:lang w:val="sr-Latn-ME"/>
        </w:rPr>
        <w:t xml:space="preserve">ećeni efekti na fetusu kada su majke bile izložene 2 puta većem nivou (PIK) od očekivane izloženosti </w:t>
      </w:r>
      <w:r w:rsidR="00CE06AA" w:rsidRPr="00CC2DCE">
        <w:rPr>
          <w:rFonts w:eastAsia="Calibri"/>
          <w:szCs w:val="22"/>
          <w:lang w:val="sr-Latn-ME"/>
        </w:rPr>
        <w:t>kod</w:t>
      </w:r>
      <w:r w:rsidRPr="00CC2DCE">
        <w:rPr>
          <w:rFonts w:eastAsia="Calibri"/>
          <w:szCs w:val="22"/>
          <w:lang w:val="sr-Latn-ME"/>
        </w:rPr>
        <w:t xml:space="preserve"> ljudi, ali su prim</w:t>
      </w:r>
      <w:r w:rsidR="002963EA" w:rsidRPr="00CC2DCE">
        <w:rPr>
          <w:rFonts w:eastAsia="Calibri"/>
          <w:szCs w:val="22"/>
          <w:lang w:val="sr-Latn-ME"/>
        </w:rPr>
        <w:t>ij</w:t>
      </w:r>
      <w:r w:rsidRPr="00CC2DCE">
        <w:rPr>
          <w:rFonts w:eastAsia="Calibri"/>
          <w:szCs w:val="22"/>
          <w:lang w:val="sr-Latn-ME"/>
        </w:rPr>
        <w:t xml:space="preserve">ećeni smanjena težina fetusa i smanjena osifikacija kada je izloženost majki bila 7,5 puta veća od izloženosti </w:t>
      </w:r>
      <w:r w:rsidR="00CE06AA" w:rsidRPr="00CC2DCE">
        <w:rPr>
          <w:rFonts w:eastAsia="Calibri"/>
          <w:szCs w:val="22"/>
          <w:lang w:val="sr-Latn-ME"/>
        </w:rPr>
        <w:t>kod</w:t>
      </w:r>
      <w:r w:rsidRPr="00CC2DCE">
        <w:rPr>
          <w:rFonts w:eastAsia="Calibri"/>
          <w:szCs w:val="22"/>
          <w:lang w:val="sr-Latn-ME"/>
        </w:rPr>
        <w:t xml:space="preserve"> ljudi. Postnatalni mortalitet okota nije </w:t>
      </w:r>
      <w:r w:rsidR="00CE06AA" w:rsidRPr="00CC2DCE">
        <w:rPr>
          <w:rFonts w:eastAsia="Calibri"/>
          <w:szCs w:val="22"/>
          <w:lang w:val="sr-Latn-ME"/>
        </w:rPr>
        <w:t>zab</w:t>
      </w:r>
      <w:r w:rsidR="002963EA" w:rsidRPr="00CC2DCE">
        <w:rPr>
          <w:rFonts w:eastAsia="Calibri"/>
          <w:szCs w:val="22"/>
          <w:lang w:val="sr-Latn-ME"/>
        </w:rPr>
        <w:t>ilje</w:t>
      </w:r>
      <w:r w:rsidR="00CE06AA" w:rsidRPr="00CC2DCE">
        <w:rPr>
          <w:rFonts w:eastAsia="Calibri"/>
          <w:szCs w:val="22"/>
          <w:lang w:val="sr-Latn-ME"/>
        </w:rPr>
        <w:t>žen</w:t>
      </w:r>
      <w:r w:rsidRPr="00CC2DCE">
        <w:rPr>
          <w:rFonts w:eastAsia="Calibri"/>
          <w:szCs w:val="22"/>
          <w:lang w:val="sr-Latn-ME"/>
        </w:rPr>
        <w:t xml:space="preserve"> kada je izloženost majki koje doje bila 1,3 puta veća od očekivane izloženosti </w:t>
      </w:r>
      <w:r w:rsidR="00CE06AA" w:rsidRPr="00CC2DCE">
        <w:rPr>
          <w:rFonts w:eastAsia="Calibri"/>
          <w:szCs w:val="22"/>
          <w:lang w:val="sr-Latn-ME"/>
        </w:rPr>
        <w:t>kod</w:t>
      </w:r>
      <w:r w:rsidRPr="00CC2DCE">
        <w:rPr>
          <w:rFonts w:eastAsia="Calibri"/>
          <w:szCs w:val="22"/>
          <w:lang w:val="sr-Latn-ME"/>
        </w:rPr>
        <w:t xml:space="preserve"> ljudi, dok je pri izloženosti koja je bila 3 puta veća zab</w:t>
      </w:r>
      <w:r w:rsidR="007B7BA7" w:rsidRPr="00CC2DCE">
        <w:rPr>
          <w:rFonts w:eastAsia="Calibri"/>
          <w:szCs w:val="22"/>
          <w:lang w:val="sr-Latn-ME"/>
        </w:rPr>
        <w:t>ilj</w:t>
      </w:r>
      <w:r w:rsidRPr="00CC2DCE">
        <w:rPr>
          <w:rFonts w:eastAsia="Calibri"/>
          <w:szCs w:val="22"/>
          <w:lang w:val="sr-Latn-ME"/>
        </w:rPr>
        <w:t xml:space="preserve">ežen postnatalni mortalitet okota, </w:t>
      </w:r>
      <w:r w:rsidR="00CE06AA" w:rsidRPr="00CC2DCE">
        <w:rPr>
          <w:rFonts w:eastAsia="Calibri"/>
          <w:szCs w:val="22"/>
          <w:lang w:val="sr-Latn-ME"/>
        </w:rPr>
        <w:t>istovremeno</w:t>
      </w:r>
      <w:r w:rsidRPr="00CC2DCE">
        <w:rPr>
          <w:rFonts w:eastAsia="Calibri"/>
          <w:szCs w:val="22"/>
          <w:lang w:val="sr-Latn-ME"/>
        </w:rPr>
        <w:t xml:space="preserve"> s</w:t>
      </w:r>
      <w:r w:rsidR="00CE06AA" w:rsidRPr="00CC2DCE">
        <w:rPr>
          <w:rFonts w:eastAsia="Calibri"/>
          <w:szCs w:val="22"/>
          <w:lang w:val="sr-Latn-ME"/>
        </w:rPr>
        <w:t>a</w:t>
      </w:r>
      <w:r w:rsidRPr="00CC2DCE">
        <w:rPr>
          <w:rFonts w:eastAsia="Calibri"/>
          <w:szCs w:val="22"/>
          <w:lang w:val="sr-Latn-ME"/>
        </w:rPr>
        <w:t xml:space="preserve"> dokazom izlučivanja ranolazina u ml</w:t>
      </w:r>
      <w:r w:rsidR="00BC4DBD" w:rsidRPr="00CC2DCE">
        <w:rPr>
          <w:rFonts w:eastAsia="Calibri"/>
          <w:szCs w:val="22"/>
          <w:lang w:val="sr-Latn-ME"/>
        </w:rPr>
        <w:t>ij</w:t>
      </w:r>
      <w:r w:rsidRPr="00CC2DCE">
        <w:rPr>
          <w:rFonts w:eastAsia="Calibri"/>
          <w:szCs w:val="22"/>
          <w:lang w:val="sr-Latn-ME"/>
        </w:rPr>
        <w:t>ek</w:t>
      </w:r>
      <w:r w:rsidR="00195528" w:rsidRPr="00CC2DCE">
        <w:rPr>
          <w:rFonts w:eastAsia="Calibri"/>
          <w:szCs w:val="22"/>
          <w:lang w:val="sr-Latn-ME"/>
        </w:rPr>
        <w:t>u</w:t>
      </w:r>
      <w:r w:rsidRPr="00CC2DCE">
        <w:rPr>
          <w:rFonts w:eastAsia="Calibri"/>
          <w:szCs w:val="22"/>
          <w:lang w:val="sr-Latn-ME"/>
        </w:rPr>
        <w:t xml:space="preserve"> pacova. Ni</w:t>
      </w:r>
      <w:r w:rsidR="00BC4DBD" w:rsidRPr="00CC2DCE">
        <w:rPr>
          <w:rFonts w:eastAsia="Calibri"/>
          <w:szCs w:val="22"/>
          <w:lang w:val="sr-Latn-ME"/>
        </w:rPr>
        <w:t>je</w:t>
      </w:r>
      <w:r w:rsidRPr="00CC2DCE">
        <w:rPr>
          <w:rFonts w:eastAsia="Calibri"/>
          <w:szCs w:val="22"/>
          <w:lang w:val="sr-Latn-ME"/>
        </w:rPr>
        <w:t>su prim</w:t>
      </w:r>
      <w:r w:rsidR="002963EA" w:rsidRPr="00CC2DCE">
        <w:rPr>
          <w:rFonts w:eastAsia="Calibri"/>
          <w:szCs w:val="22"/>
          <w:lang w:val="sr-Latn-ME"/>
        </w:rPr>
        <w:t>ij</w:t>
      </w:r>
      <w:r w:rsidRPr="00CC2DCE">
        <w:rPr>
          <w:rFonts w:eastAsia="Calibri"/>
          <w:szCs w:val="22"/>
          <w:lang w:val="sr-Latn-ME"/>
        </w:rPr>
        <w:t>ećeni štetni uticaj</w:t>
      </w:r>
      <w:r w:rsidR="00CE06AA" w:rsidRPr="00CC2DCE">
        <w:rPr>
          <w:rFonts w:eastAsia="Calibri"/>
          <w:szCs w:val="22"/>
          <w:lang w:val="sr-Latn-ME"/>
        </w:rPr>
        <w:t>i na novorođene pacove pri nivoima</w:t>
      </w:r>
      <w:r w:rsidRPr="00CC2DCE">
        <w:rPr>
          <w:rFonts w:eastAsia="Calibri"/>
          <w:szCs w:val="22"/>
          <w:lang w:val="sr-Latn-ME"/>
        </w:rPr>
        <w:t xml:space="preserve"> izloženosti </w:t>
      </w:r>
      <w:r w:rsidR="00CE06AA" w:rsidRPr="00CC2DCE">
        <w:rPr>
          <w:rFonts w:eastAsia="Calibri"/>
          <w:szCs w:val="22"/>
          <w:lang w:val="sr-Latn-ME"/>
        </w:rPr>
        <w:t xml:space="preserve">sličnim onima </w:t>
      </w:r>
      <w:r w:rsidRPr="00CC2DCE">
        <w:rPr>
          <w:rFonts w:eastAsia="Calibri"/>
          <w:szCs w:val="22"/>
          <w:lang w:val="sr-Latn-ME"/>
        </w:rPr>
        <w:t>kod ljudi.</w:t>
      </w:r>
    </w:p>
    <w:p w14:paraId="2CE7E7BF" w14:textId="77777777" w:rsidR="0024724D" w:rsidRPr="00CC2DCE" w:rsidRDefault="0024724D" w:rsidP="00D628E9">
      <w:pPr>
        <w:tabs>
          <w:tab w:val="clear" w:pos="284"/>
        </w:tabs>
        <w:rPr>
          <w:rFonts w:eastAsia="Calibri"/>
          <w:szCs w:val="22"/>
          <w:lang w:val="sr-Latn-ME"/>
        </w:rPr>
      </w:pPr>
    </w:p>
    <w:p w14:paraId="28B38925" w14:textId="5916577A" w:rsidR="00CE09F3" w:rsidRPr="00CC2DCE" w:rsidRDefault="00CE09F3" w:rsidP="00FA5414">
      <w:pPr>
        <w:pStyle w:val="NASLOV123"/>
        <w:rPr>
          <w:b w:val="0"/>
          <w:lang w:val="sr-Latn-ME"/>
        </w:rPr>
      </w:pPr>
      <w:r w:rsidRPr="00CC2DCE">
        <w:rPr>
          <w:lang w:val="sr-Latn-ME"/>
        </w:rPr>
        <w:t>6. FARMACEUTSKI PODACI</w:t>
      </w:r>
    </w:p>
    <w:p w14:paraId="0AA108DE" w14:textId="50B46252" w:rsidR="00CE09F3" w:rsidRPr="00CC2DCE" w:rsidRDefault="00CE09F3" w:rsidP="00FA5414">
      <w:pPr>
        <w:rPr>
          <w:b/>
          <w:szCs w:val="22"/>
          <w:lang w:val="sr-Latn-ME"/>
        </w:rPr>
      </w:pPr>
      <w:r w:rsidRPr="00CC2DCE">
        <w:rPr>
          <w:b/>
          <w:szCs w:val="22"/>
          <w:lang w:val="sr-Latn-ME"/>
        </w:rPr>
        <w:t>6.1. Lista pomoćnih supstanci</w:t>
      </w:r>
    </w:p>
    <w:p w14:paraId="49AE1AE4" w14:textId="77777777" w:rsidR="00A7298A" w:rsidRPr="00CC2DCE" w:rsidRDefault="00A7298A" w:rsidP="00FA5414">
      <w:pPr>
        <w:rPr>
          <w:szCs w:val="22"/>
          <w:lang w:val="sr-Latn-ME"/>
        </w:rPr>
      </w:pPr>
    </w:p>
    <w:p w14:paraId="0CADE074" w14:textId="3CF97887" w:rsidR="00245101" w:rsidRPr="00CC2DCE" w:rsidRDefault="00245101" w:rsidP="00245101">
      <w:pPr>
        <w:rPr>
          <w:szCs w:val="22"/>
        </w:rPr>
      </w:pPr>
      <w:r w:rsidRPr="00CC2DCE">
        <w:rPr>
          <w:szCs w:val="22"/>
        </w:rPr>
        <w:t>Jezgro</w:t>
      </w:r>
      <w:r w:rsidR="00E82CF9" w:rsidRPr="00CC2DCE">
        <w:rPr>
          <w:szCs w:val="22"/>
        </w:rPr>
        <w:t xml:space="preserve"> tablete</w:t>
      </w:r>
      <w:r w:rsidRPr="00CC2DCE">
        <w:rPr>
          <w:szCs w:val="22"/>
        </w:rPr>
        <w:t>:</w:t>
      </w:r>
    </w:p>
    <w:p w14:paraId="5594FE2B" w14:textId="36E554A3" w:rsidR="00E82CF9" w:rsidRPr="00CC2DCE" w:rsidRDefault="00E82CF9" w:rsidP="00E82CF9">
      <w:pPr>
        <w:pStyle w:val="ListParagraph"/>
        <w:numPr>
          <w:ilvl w:val="0"/>
          <w:numId w:val="18"/>
        </w:numPr>
        <w:rPr>
          <w:szCs w:val="22"/>
        </w:rPr>
      </w:pPr>
      <w:r w:rsidRPr="00CC2DCE">
        <w:rPr>
          <w:szCs w:val="22"/>
        </w:rPr>
        <w:t>Celuloza, mikrokristalna</w:t>
      </w:r>
    </w:p>
    <w:p w14:paraId="188BD735" w14:textId="77777777" w:rsidR="00E82CF9" w:rsidRPr="00CC2DCE" w:rsidRDefault="00E82CF9" w:rsidP="00E82CF9">
      <w:pPr>
        <w:pStyle w:val="ListParagraph"/>
        <w:numPr>
          <w:ilvl w:val="0"/>
          <w:numId w:val="18"/>
        </w:numPr>
        <w:rPr>
          <w:szCs w:val="22"/>
        </w:rPr>
      </w:pPr>
      <w:r w:rsidRPr="00CC2DCE">
        <w:rPr>
          <w:szCs w:val="22"/>
        </w:rPr>
        <w:t>Metakrilna kiselina - etilakrilat kopolimer (1:1)</w:t>
      </w:r>
    </w:p>
    <w:p w14:paraId="05888462" w14:textId="43BBC241" w:rsidR="00245101" w:rsidRPr="00CC2DCE" w:rsidRDefault="00245101" w:rsidP="00D628E9">
      <w:pPr>
        <w:pStyle w:val="ListParagraph"/>
        <w:numPr>
          <w:ilvl w:val="0"/>
          <w:numId w:val="18"/>
        </w:numPr>
        <w:rPr>
          <w:szCs w:val="22"/>
        </w:rPr>
      </w:pPr>
      <w:r w:rsidRPr="00CC2DCE">
        <w:rPr>
          <w:szCs w:val="22"/>
        </w:rPr>
        <w:t>Hipromeloza</w:t>
      </w:r>
    </w:p>
    <w:p w14:paraId="614B4697" w14:textId="16ECBBC5" w:rsidR="00245101" w:rsidRPr="00CC2DCE" w:rsidRDefault="00245101" w:rsidP="00D628E9">
      <w:pPr>
        <w:pStyle w:val="ListParagraph"/>
        <w:numPr>
          <w:ilvl w:val="0"/>
          <w:numId w:val="18"/>
        </w:numPr>
        <w:rPr>
          <w:szCs w:val="22"/>
        </w:rPr>
      </w:pPr>
      <w:r w:rsidRPr="00CC2DCE">
        <w:rPr>
          <w:szCs w:val="22"/>
        </w:rPr>
        <w:t>Magnezijum</w:t>
      </w:r>
      <w:r w:rsidR="00E82CF9" w:rsidRPr="00CC2DCE">
        <w:rPr>
          <w:szCs w:val="22"/>
        </w:rPr>
        <w:t xml:space="preserve"> </w:t>
      </w:r>
      <w:r w:rsidRPr="00CC2DCE">
        <w:rPr>
          <w:szCs w:val="22"/>
        </w:rPr>
        <w:t>stearat</w:t>
      </w:r>
    </w:p>
    <w:p w14:paraId="7894A261" w14:textId="12EC4425" w:rsidR="00245101" w:rsidRPr="00CC2DCE" w:rsidRDefault="00245101" w:rsidP="00D628E9">
      <w:pPr>
        <w:pStyle w:val="ListParagraph"/>
        <w:numPr>
          <w:ilvl w:val="0"/>
          <w:numId w:val="18"/>
        </w:numPr>
        <w:rPr>
          <w:szCs w:val="22"/>
        </w:rPr>
      </w:pPr>
      <w:r w:rsidRPr="00CC2DCE">
        <w:rPr>
          <w:szCs w:val="22"/>
        </w:rPr>
        <w:t>Natrijum</w:t>
      </w:r>
      <w:r w:rsidR="00E82CF9" w:rsidRPr="00CC2DCE">
        <w:rPr>
          <w:szCs w:val="22"/>
        </w:rPr>
        <w:t xml:space="preserve"> </w:t>
      </w:r>
      <w:r w:rsidRPr="00CC2DCE">
        <w:rPr>
          <w:szCs w:val="22"/>
        </w:rPr>
        <w:t>hidroksid</w:t>
      </w:r>
    </w:p>
    <w:p w14:paraId="79265CD8" w14:textId="77777777" w:rsidR="00245101" w:rsidRPr="00CC2DCE" w:rsidRDefault="00245101" w:rsidP="00245101">
      <w:pPr>
        <w:rPr>
          <w:szCs w:val="22"/>
        </w:rPr>
      </w:pPr>
    </w:p>
    <w:p w14:paraId="4FC4C32D" w14:textId="35FCB9FD" w:rsidR="00245101" w:rsidRPr="00CC2DCE" w:rsidRDefault="00245101" w:rsidP="00245101">
      <w:pPr>
        <w:rPr>
          <w:szCs w:val="22"/>
        </w:rPr>
      </w:pPr>
      <w:r w:rsidRPr="00CC2DCE">
        <w:rPr>
          <w:szCs w:val="22"/>
        </w:rPr>
        <w:t>Omotač:</w:t>
      </w:r>
      <w:r w:rsidR="00E82CF9" w:rsidRPr="00CC2DCE">
        <w:rPr>
          <w:szCs w:val="22"/>
        </w:rPr>
        <w:t xml:space="preserve"> Opadry II Orange 85F93265:</w:t>
      </w:r>
    </w:p>
    <w:p w14:paraId="4A80872A" w14:textId="5DE8F6C3" w:rsidR="00245101" w:rsidRPr="00CC2DCE" w:rsidRDefault="00245101" w:rsidP="00D628E9">
      <w:pPr>
        <w:pStyle w:val="ListParagraph"/>
        <w:numPr>
          <w:ilvl w:val="0"/>
          <w:numId w:val="18"/>
        </w:numPr>
        <w:rPr>
          <w:szCs w:val="22"/>
        </w:rPr>
      </w:pPr>
      <w:r w:rsidRPr="00CC2DCE">
        <w:rPr>
          <w:szCs w:val="22"/>
        </w:rPr>
        <w:t>Polietilen</w:t>
      </w:r>
      <w:r w:rsidR="00E82CF9" w:rsidRPr="00CC2DCE">
        <w:rPr>
          <w:szCs w:val="22"/>
        </w:rPr>
        <w:t xml:space="preserve"> </w:t>
      </w:r>
      <w:r w:rsidRPr="00CC2DCE">
        <w:rPr>
          <w:szCs w:val="22"/>
        </w:rPr>
        <w:t>glikol 3350</w:t>
      </w:r>
    </w:p>
    <w:p w14:paraId="3FCE2CBA" w14:textId="2A5ED66B" w:rsidR="00245101" w:rsidRPr="00CC2DCE" w:rsidRDefault="00245101" w:rsidP="00D628E9">
      <w:pPr>
        <w:pStyle w:val="ListParagraph"/>
        <w:numPr>
          <w:ilvl w:val="0"/>
          <w:numId w:val="18"/>
        </w:numPr>
        <w:rPr>
          <w:szCs w:val="22"/>
        </w:rPr>
      </w:pPr>
      <w:r w:rsidRPr="00CC2DCE">
        <w:rPr>
          <w:szCs w:val="22"/>
        </w:rPr>
        <w:t>Polivinil alkohol, d</w:t>
      </w:r>
      <w:r w:rsidR="00E82CF9" w:rsidRPr="00CC2DCE">
        <w:rPr>
          <w:szCs w:val="22"/>
        </w:rPr>
        <w:t>j</w:t>
      </w:r>
      <w:r w:rsidRPr="00CC2DCE">
        <w:rPr>
          <w:szCs w:val="22"/>
        </w:rPr>
        <w:t>elimično hidrolizovan</w:t>
      </w:r>
    </w:p>
    <w:p w14:paraId="6396A692" w14:textId="0CFEEF2D" w:rsidR="00245101" w:rsidRPr="00CC2DCE" w:rsidRDefault="00245101" w:rsidP="00D628E9">
      <w:pPr>
        <w:pStyle w:val="ListParagraph"/>
        <w:numPr>
          <w:ilvl w:val="0"/>
          <w:numId w:val="18"/>
        </w:numPr>
        <w:rPr>
          <w:szCs w:val="22"/>
        </w:rPr>
      </w:pPr>
      <w:r w:rsidRPr="00CC2DCE">
        <w:rPr>
          <w:szCs w:val="22"/>
        </w:rPr>
        <w:t>Gvožđe</w:t>
      </w:r>
      <w:r w:rsidR="00E82CF9" w:rsidRPr="00CC2DCE">
        <w:rPr>
          <w:szCs w:val="22"/>
        </w:rPr>
        <w:t xml:space="preserve"> </w:t>
      </w:r>
      <w:r w:rsidRPr="00CC2DCE">
        <w:rPr>
          <w:szCs w:val="22"/>
        </w:rPr>
        <w:t>(III)</w:t>
      </w:r>
      <w:r w:rsidR="00E82CF9" w:rsidRPr="00CC2DCE">
        <w:rPr>
          <w:szCs w:val="22"/>
        </w:rPr>
        <w:t xml:space="preserve"> </w:t>
      </w:r>
      <w:r w:rsidRPr="00CC2DCE">
        <w:rPr>
          <w:szCs w:val="22"/>
        </w:rPr>
        <w:t>oksid, žuti (E172)</w:t>
      </w:r>
    </w:p>
    <w:p w14:paraId="2581286D" w14:textId="2B2A3983" w:rsidR="00245101" w:rsidRPr="00CC2DCE" w:rsidRDefault="00245101" w:rsidP="00D628E9">
      <w:pPr>
        <w:pStyle w:val="ListParagraph"/>
        <w:numPr>
          <w:ilvl w:val="0"/>
          <w:numId w:val="18"/>
        </w:numPr>
        <w:rPr>
          <w:szCs w:val="22"/>
        </w:rPr>
      </w:pPr>
      <w:r w:rsidRPr="00CC2DCE">
        <w:rPr>
          <w:szCs w:val="22"/>
        </w:rPr>
        <w:t>Gvožđe (III)</w:t>
      </w:r>
      <w:r w:rsidR="00E82CF9" w:rsidRPr="00CC2DCE">
        <w:rPr>
          <w:szCs w:val="22"/>
        </w:rPr>
        <w:t xml:space="preserve"> </w:t>
      </w:r>
      <w:r w:rsidRPr="00CC2DCE">
        <w:rPr>
          <w:szCs w:val="22"/>
        </w:rPr>
        <w:t>oksid, crveni (E172)</w:t>
      </w:r>
    </w:p>
    <w:p w14:paraId="66F89AF6" w14:textId="77777777" w:rsidR="00245101" w:rsidRPr="00CC2DCE" w:rsidRDefault="00245101" w:rsidP="00D628E9">
      <w:pPr>
        <w:pStyle w:val="ListParagraph"/>
        <w:numPr>
          <w:ilvl w:val="0"/>
          <w:numId w:val="18"/>
        </w:numPr>
        <w:rPr>
          <w:szCs w:val="22"/>
        </w:rPr>
      </w:pPr>
      <w:r w:rsidRPr="00CC2DCE">
        <w:rPr>
          <w:szCs w:val="22"/>
        </w:rPr>
        <w:t>Talk</w:t>
      </w:r>
    </w:p>
    <w:p w14:paraId="6A5DC680" w14:textId="0DED17DB" w:rsidR="00245101" w:rsidRPr="00CC2DCE" w:rsidRDefault="00245101" w:rsidP="00D628E9">
      <w:pPr>
        <w:pStyle w:val="ListParagraph"/>
        <w:numPr>
          <w:ilvl w:val="0"/>
          <w:numId w:val="18"/>
        </w:numPr>
        <w:rPr>
          <w:szCs w:val="22"/>
        </w:rPr>
      </w:pPr>
      <w:r w:rsidRPr="00CC2DCE">
        <w:rPr>
          <w:szCs w:val="22"/>
        </w:rPr>
        <w:t>Titan</w:t>
      </w:r>
      <w:r w:rsidR="00E82CF9" w:rsidRPr="00CC2DCE">
        <w:rPr>
          <w:szCs w:val="22"/>
        </w:rPr>
        <w:t xml:space="preserve"> </w:t>
      </w:r>
      <w:r w:rsidRPr="00CC2DCE">
        <w:rPr>
          <w:szCs w:val="22"/>
        </w:rPr>
        <w:t>dioksid</w:t>
      </w:r>
    </w:p>
    <w:p w14:paraId="2A95155C" w14:textId="300E680E" w:rsidR="00245101" w:rsidRPr="00CC2DCE" w:rsidRDefault="00245101" w:rsidP="00D628E9">
      <w:pPr>
        <w:pStyle w:val="ListParagraph"/>
        <w:numPr>
          <w:ilvl w:val="0"/>
          <w:numId w:val="18"/>
        </w:numPr>
        <w:rPr>
          <w:szCs w:val="22"/>
        </w:rPr>
      </w:pPr>
      <w:r w:rsidRPr="00CC2DCE">
        <w:rPr>
          <w:szCs w:val="22"/>
        </w:rPr>
        <w:t>Karnauba vosak</w:t>
      </w:r>
      <w:r w:rsidR="00E82CF9" w:rsidRPr="00CC2DCE">
        <w:rPr>
          <w:szCs w:val="22"/>
        </w:rPr>
        <w:t xml:space="preserve"> u tragovima</w:t>
      </w:r>
    </w:p>
    <w:p w14:paraId="0FCAD678" w14:textId="77777777" w:rsidR="00CE09F3" w:rsidRPr="00CC2DCE" w:rsidRDefault="00CE09F3" w:rsidP="00FA5414">
      <w:pPr>
        <w:rPr>
          <w:szCs w:val="22"/>
          <w:lang w:val="sr-Latn-ME"/>
        </w:rPr>
      </w:pPr>
    </w:p>
    <w:p w14:paraId="739264AD" w14:textId="58B524DD" w:rsidR="00CE09F3" w:rsidRPr="00CC2DCE" w:rsidRDefault="00CE09F3" w:rsidP="00AE2B5B">
      <w:pPr>
        <w:tabs>
          <w:tab w:val="left" w:pos="540"/>
          <w:tab w:val="left" w:pos="569"/>
        </w:tabs>
        <w:rPr>
          <w:b/>
          <w:szCs w:val="22"/>
          <w:lang w:val="sr-Latn-ME"/>
        </w:rPr>
      </w:pPr>
      <w:r w:rsidRPr="00CC2DCE">
        <w:rPr>
          <w:b/>
          <w:szCs w:val="22"/>
          <w:lang w:val="sr-Latn-ME"/>
        </w:rPr>
        <w:t xml:space="preserve">6.2. </w:t>
      </w:r>
      <w:r w:rsidR="00480FB1" w:rsidRPr="00CC2DCE">
        <w:rPr>
          <w:b/>
          <w:bCs/>
          <w:szCs w:val="22"/>
          <w:lang w:val="sr-Latn-ME"/>
        </w:rPr>
        <w:tab/>
      </w:r>
      <w:r w:rsidR="0072020E" w:rsidRPr="00CC2DCE">
        <w:rPr>
          <w:b/>
          <w:bCs/>
          <w:szCs w:val="22"/>
          <w:lang w:val="sr-Latn-ME"/>
        </w:rPr>
        <w:t>Inkompatibilnost</w:t>
      </w:r>
      <w:r w:rsidR="002846DB" w:rsidRPr="00CC2DCE">
        <w:rPr>
          <w:b/>
          <w:bCs/>
          <w:szCs w:val="22"/>
          <w:lang w:val="sr-Latn-ME"/>
        </w:rPr>
        <w:t>i</w:t>
      </w:r>
    </w:p>
    <w:p w14:paraId="522D2BB2" w14:textId="77777777" w:rsidR="00CE09F3" w:rsidRPr="00CC2DCE" w:rsidRDefault="00CE09F3" w:rsidP="00FA5414">
      <w:pPr>
        <w:rPr>
          <w:szCs w:val="22"/>
          <w:lang w:val="sr-Latn-ME"/>
        </w:rPr>
      </w:pPr>
    </w:p>
    <w:p w14:paraId="29F22667" w14:textId="77777777" w:rsidR="00C163FB" w:rsidRPr="00CC2DCE" w:rsidRDefault="00C163FB" w:rsidP="00FA5414">
      <w:pPr>
        <w:rPr>
          <w:szCs w:val="22"/>
          <w:lang w:val="sr-Latn-ME"/>
        </w:rPr>
      </w:pPr>
      <w:r w:rsidRPr="00CC2DCE">
        <w:rPr>
          <w:szCs w:val="22"/>
          <w:lang w:val="sr-Latn-ME"/>
        </w:rPr>
        <w:t>Nije poznato.</w:t>
      </w:r>
    </w:p>
    <w:p w14:paraId="49B815FC" w14:textId="77777777" w:rsidR="00CE09F3" w:rsidRPr="00CC2DCE" w:rsidRDefault="00CE09F3" w:rsidP="00FA5414">
      <w:pPr>
        <w:rPr>
          <w:szCs w:val="22"/>
          <w:lang w:val="sr-Latn-ME"/>
        </w:rPr>
      </w:pPr>
    </w:p>
    <w:p w14:paraId="363032D9" w14:textId="15E4EC30" w:rsidR="00CE09F3" w:rsidRPr="00CC2DCE" w:rsidRDefault="00CE09F3" w:rsidP="00FA5414">
      <w:pPr>
        <w:rPr>
          <w:b/>
          <w:szCs w:val="22"/>
          <w:lang w:val="sr-Latn-ME"/>
        </w:rPr>
      </w:pPr>
      <w:r w:rsidRPr="00CC2DCE">
        <w:rPr>
          <w:b/>
          <w:szCs w:val="22"/>
          <w:lang w:val="sr-Latn-ME"/>
        </w:rPr>
        <w:t>6.3. Rok upotrebe</w:t>
      </w:r>
    </w:p>
    <w:p w14:paraId="721B818D" w14:textId="77777777" w:rsidR="00CE09F3" w:rsidRPr="00CC2DCE" w:rsidRDefault="00CE09F3" w:rsidP="00FA5414">
      <w:pPr>
        <w:rPr>
          <w:szCs w:val="22"/>
          <w:lang w:val="sr-Latn-ME"/>
        </w:rPr>
      </w:pPr>
    </w:p>
    <w:p w14:paraId="2445EC72" w14:textId="77777777" w:rsidR="00C163FB" w:rsidRPr="00CC2DCE" w:rsidRDefault="00C163FB" w:rsidP="00FA5414">
      <w:pPr>
        <w:rPr>
          <w:szCs w:val="22"/>
          <w:lang w:val="sr-Latn-ME"/>
        </w:rPr>
      </w:pPr>
      <w:r w:rsidRPr="00CC2DCE">
        <w:rPr>
          <w:szCs w:val="22"/>
          <w:lang w:val="sr-Latn-ME"/>
        </w:rPr>
        <w:t>5 godina</w:t>
      </w:r>
    </w:p>
    <w:p w14:paraId="298C8C62" w14:textId="77777777" w:rsidR="00CE09F3" w:rsidRPr="00CC2DCE" w:rsidRDefault="00CE09F3" w:rsidP="00FA5414">
      <w:pPr>
        <w:rPr>
          <w:szCs w:val="22"/>
          <w:lang w:val="sr-Latn-ME"/>
        </w:rPr>
      </w:pPr>
    </w:p>
    <w:p w14:paraId="0FF26392" w14:textId="0C8A0BFB" w:rsidR="00CE09F3" w:rsidRPr="00CC2DCE" w:rsidRDefault="00CE09F3" w:rsidP="00AE2B5B">
      <w:pPr>
        <w:tabs>
          <w:tab w:val="left" w:pos="540"/>
          <w:tab w:val="left" w:pos="569"/>
        </w:tabs>
        <w:rPr>
          <w:b/>
          <w:szCs w:val="22"/>
          <w:lang w:val="sr-Latn-ME"/>
        </w:rPr>
      </w:pPr>
      <w:r w:rsidRPr="00CC2DCE">
        <w:rPr>
          <w:b/>
          <w:szCs w:val="22"/>
          <w:lang w:val="sr-Latn-ME"/>
        </w:rPr>
        <w:t xml:space="preserve">6.4. </w:t>
      </w:r>
      <w:r w:rsidR="00480FB1" w:rsidRPr="00CC2DCE">
        <w:rPr>
          <w:b/>
          <w:bCs/>
          <w:szCs w:val="22"/>
          <w:lang w:val="sr-Latn-ME"/>
        </w:rPr>
        <w:tab/>
      </w:r>
      <w:r w:rsidRPr="00CC2DCE">
        <w:rPr>
          <w:b/>
          <w:szCs w:val="22"/>
          <w:lang w:val="sr-Latn-ME"/>
        </w:rPr>
        <w:t xml:space="preserve">Posebne </w:t>
      </w:r>
      <w:r w:rsidR="0072020E" w:rsidRPr="00CC2DCE">
        <w:rPr>
          <w:b/>
          <w:bCs/>
          <w:szCs w:val="22"/>
          <w:lang w:val="sr-Latn-ME"/>
        </w:rPr>
        <w:t>mjere upozorenja</w:t>
      </w:r>
      <w:r w:rsidRPr="00CC2DCE">
        <w:rPr>
          <w:b/>
          <w:szCs w:val="22"/>
          <w:lang w:val="sr-Latn-ME"/>
        </w:rPr>
        <w:t xml:space="preserve"> pri čuvanju</w:t>
      </w:r>
      <w:r w:rsidR="00F8570A" w:rsidRPr="00CC2DCE">
        <w:rPr>
          <w:b/>
          <w:bCs/>
          <w:szCs w:val="22"/>
          <w:lang w:val="sr-Latn-ME"/>
        </w:rPr>
        <w:t xml:space="preserve"> lijeka</w:t>
      </w:r>
    </w:p>
    <w:p w14:paraId="60E294F4" w14:textId="77777777" w:rsidR="00CE09F3" w:rsidRPr="00CC2DCE" w:rsidRDefault="00CE09F3" w:rsidP="00FA5414">
      <w:pPr>
        <w:rPr>
          <w:szCs w:val="22"/>
          <w:lang w:val="sr-Latn-ME"/>
        </w:rPr>
      </w:pPr>
    </w:p>
    <w:p w14:paraId="6F794854" w14:textId="585357F3" w:rsidR="00CE09F3" w:rsidRPr="00CC2DCE" w:rsidRDefault="00097A6D" w:rsidP="00FA5414">
      <w:pPr>
        <w:rPr>
          <w:szCs w:val="22"/>
          <w:lang w:val="sr-Latn-ME"/>
        </w:rPr>
      </w:pPr>
      <w:r w:rsidRPr="00CC2DCE">
        <w:rPr>
          <w:szCs w:val="22"/>
          <w:lang w:val="sr-Latn-ME"/>
        </w:rPr>
        <w:t>Ovaj l</w:t>
      </w:r>
      <w:r w:rsidR="00E82CF9" w:rsidRPr="00CC2DCE">
        <w:rPr>
          <w:szCs w:val="22"/>
          <w:lang w:val="sr-Latn-ME"/>
        </w:rPr>
        <w:t>ij</w:t>
      </w:r>
      <w:r w:rsidR="00C163FB" w:rsidRPr="00CC2DCE">
        <w:rPr>
          <w:szCs w:val="22"/>
          <w:lang w:val="sr-Latn-ME"/>
        </w:rPr>
        <w:t>ek ne zaht</w:t>
      </w:r>
      <w:r w:rsidR="00E82CF9" w:rsidRPr="00CC2DCE">
        <w:rPr>
          <w:szCs w:val="22"/>
          <w:lang w:val="sr-Latn-ME"/>
        </w:rPr>
        <w:t>ij</w:t>
      </w:r>
      <w:r w:rsidR="00C163FB" w:rsidRPr="00CC2DCE">
        <w:rPr>
          <w:szCs w:val="22"/>
          <w:lang w:val="sr-Latn-ME"/>
        </w:rPr>
        <w:t>eva posebne uslove čuvanja.</w:t>
      </w:r>
    </w:p>
    <w:p w14:paraId="1AD8A9BE" w14:textId="77777777" w:rsidR="00C163FB" w:rsidRPr="00CC2DCE" w:rsidRDefault="00C163FB" w:rsidP="00FA5414">
      <w:pPr>
        <w:rPr>
          <w:szCs w:val="22"/>
          <w:lang w:val="sr-Latn-ME"/>
        </w:rPr>
      </w:pPr>
    </w:p>
    <w:p w14:paraId="5FFC90A2" w14:textId="77777777" w:rsidR="00CC2DCE" w:rsidRDefault="00CC2DCE" w:rsidP="00AE2B5B">
      <w:pPr>
        <w:rPr>
          <w:b/>
          <w:szCs w:val="22"/>
          <w:lang w:val="sr-Latn-ME"/>
        </w:rPr>
      </w:pPr>
    </w:p>
    <w:p w14:paraId="1F917F89" w14:textId="77777777" w:rsidR="00CC2DCE" w:rsidRDefault="00CC2DCE" w:rsidP="00AE2B5B">
      <w:pPr>
        <w:rPr>
          <w:b/>
          <w:szCs w:val="22"/>
          <w:lang w:val="sr-Latn-ME"/>
        </w:rPr>
      </w:pPr>
    </w:p>
    <w:p w14:paraId="04F48ECE" w14:textId="01DD3D9E" w:rsidR="00CE09F3" w:rsidRPr="00CC2DCE" w:rsidRDefault="0022223A" w:rsidP="00AE2B5B">
      <w:pPr>
        <w:rPr>
          <w:b/>
          <w:szCs w:val="22"/>
          <w:lang w:val="sr-Latn-ME"/>
        </w:rPr>
      </w:pPr>
      <w:r w:rsidRPr="00CC2DCE">
        <w:rPr>
          <w:b/>
          <w:szCs w:val="22"/>
          <w:lang w:val="sr-Latn-ME"/>
        </w:rPr>
        <w:lastRenderedPageBreak/>
        <w:t xml:space="preserve">6.5. </w:t>
      </w:r>
      <w:r w:rsidR="00CE09F3" w:rsidRPr="00CC2DCE">
        <w:rPr>
          <w:b/>
          <w:bCs/>
          <w:szCs w:val="22"/>
          <w:lang w:val="sr-Latn-ME"/>
        </w:rPr>
        <w:t>Priroda</w:t>
      </w:r>
      <w:r w:rsidR="00CE09F3" w:rsidRPr="00CC2DCE">
        <w:rPr>
          <w:b/>
          <w:szCs w:val="22"/>
          <w:lang w:val="sr-Latn-ME"/>
        </w:rPr>
        <w:t xml:space="preserve"> i sadržaj pakovanja</w:t>
      </w:r>
      <w:r w:rsidR="00F42610" w:rsidRPr="00CC2DCE">
        <w:rPr>
          <w:b/>
          <w:szCs w:val="22"/>
          <w:lang w:val="sr-Latn-ME"/>
        </w:rPr>
        <w:t xml:space="preserve"> </w:t>
      </w:r>
    </w:p>
    <w:p w14:paraId="351731D4" w14:textId="77777777" w:rsidR="00097A6D" w:rsidRPr="00CC2DCE" w:rsidRDefault="00097A6D" w:rsidP="00FA5414">
      <w:pPr>
        <w:rPr>
          <w:szCs w:val="22"/>
          <w:lang w:val="sr-Latn-ME"/>
        </w:rPr>
      </w:pPr>
    </w:p>
    <w:p w14:paraId="55DF664F" w14:textId="242E860A" w:rsidR="00C163FB" w:rsidRPr="00CC2DCE" w:rsidRDefault="00097A6D">
      <w:pPr>
        <w:rPr>
          <w:szCs w:val="22"/>
          <w:lang w:val="sr-Latn-ME"/>
        </w:rPr>
      </w:pPr>
      <w:r w:rsidRPr="00CC2DCE">
        <w:rPr>
          <w:szCs w:val="22"/>
          <w:lang w:val="sr-Latn-ME"/>
        </w:rPr>
        <w:t xml:space="preserve">Unutrašnje pakovanje je </w:t>
      </w:r>
      <w:r w:rsidR="00C163FB" w:rsidRPr="00CC2DCE">
        <w:rPr>
          <w:szCs w:val="22"/>
          <w:lang w:val="sr-Latn-ME"/>
        </w:rPr>
        <w:t xml:space="preserve">PVC/PVDC/Al blister </w:t>
      </w:r>
      <w:r w:rsidRPr="00CC2DCE">
        <w:rPr>
          <w:szCs w:val="22"/>
          <w:lang w:val="sr-Latn-ME"/>
        </w:rPr>
        <w:t>koji sadrži</w:t>
      </w:r>
      <w:r w:rsidR="00C163FB" w:rsidRPr="00CC2DCE">
        <w:rPr>
          <w:szCs w:val="22"/>
          <w:lang w:val="sr-Latn-ME"/>
        </w:rPr>
        <w:t xml:space="preserve"> 20 tableta </w:t>
      </w:r>
      <w:r w:rsidRPr="00CC2DCE">
        <w:rPr>
          <w:szCs w:val="22"/>
          <w:lang w:val="sr-Latn-ME"/>
        </w:rPr>
        <w:t>sa produženim osobađanjem</w:t>
      </w:r>
      <w:r w:rsidR="00C163FB" w:rsidRPr="00CC2DCE">
        <w:rPr>
          <w:szCs w:val="22"/>
          <w:lang w:val="sr-Latn-ME"/>
        </w:rPr>
        <w:t xml:space="preserve">. </w:t>
      </w:r>
    </w:p>
    <w:p w14:paraId="7664CBCC" w14:textId="54B7A4C1" w:rsidR="00C163FB" w:rsidRPr="00CC2DCE" w:rsidRDefault="00097A6D" w:rsidP="00FA5414">
      <w:pPr>
        <w:rPr>
          <w:szCs w:val="22"/>
          <w:lang w:val="sr-Latn-ME"/>
        </w:rPr>
      </w:pPr>
      <w:r w:rsidRPr="00CC2DCE">
        <w:rPr>
          <w:szCs w:val="22"/>
          <w:lang w:val="sr-Latn-ME"/>
        </w:rPr>
        <w:t>Spoljašnje pakovanje je složiva kartonska kutija u kojoj se nalaze</w:t>
      </w:r>
      <w:r w:rsidR="00C163FB" w:rsidRPr="00CC2DCE">
        <w:rPr>
          <w:szCs w:val="22"/>
          <w:lang w:val="sr-Latn-ME"/>
        </w:rPr>
        <w:t xml:space="preserve"> 3 blistera sa po 20 tableta sa produženim oslobađanjem (60 tableta sa produženim oslobađanjem)</w:t>
      </w:r>
      <w:r w:rsidRPr="00CC2DCE">
        <w:rPr>
          <w:szCs w:val="22"/>
          <w:lang w:val="sr-Latn-ME"/>
        </w:rPr>
        <w:t xml:space="preserve"> i Uputstvo za l</w:t>
      </w:r>
      <w:r w:rsidR="00E82CF9" w:rsidRPr="00CC2DCE">
        <w:rPr>
          <w:szCs w:val="22"/>
          <w:lang w:val="sr-Latn-ME"/>
        </w:rPr>
        <w:t>ij</w:t>
      </w:r>
      <w:r w:rsidRPr="00CC2DCE">
        <w:rPr>
          <w:szCs w:val="22"/>
          <w:lang w:val="sr-Latn-ME"/>
        </w:rPr>
        <w:t>ek</w:t>
      </w:r>
      <w:r w:rsidR="00C163FB" w:rsidRPr="00CC2DCE">
        <w:rPr>
          <w:szCs w:val="22"/>
          <w:lang w:val="sr-Latn-ME"/>
        </w:rPr>
        <w:t>.</w:t>
      </w:r>
    </w:p>
    <w:p w14:paraId="13EB4EEB" w14:textId="77777777" w:rsidR="00097A6D" w:rsidRPr="00CC2DCE" w:rsidRDefault="00097A6D" w:rsidP="00FA5414">
      <w:pPr>
        <w:rPr>
          <w:szCs w:val="22"/>
          <w:lang w:val="sr-Latn-ME"/>
        </w:rPr>
      </w:pPr>
    </w:p>
    <w:p w14:paraId="453F3FF3" w14:textId="47E14705" w:rsidR="00CE09F3" w:rsidRPr="00CC2DCE" w:rsidRDefault="00CE09F3" w:rsidP="00AE2B5B">
      <w:pPr>
        <w:tabs>
          <w:tab w:val="left" w:pos="540"/>
          <w:tab w:val="left" w:pos="569"/>
        </w:tabs>
        <w:rPr>
          <w:b/>
          <w:szCs w:val="22"/>
          <w:lang w:val="sr-Latn-ME"/>
        </w:rPr>
      </w:pPr>
      <w:r w:rsidRPr="00CC2DCE">
        <w:rPr>
          <w:b/>
          <w:szCs w:val="22"/>
          <w:lang w:val="sr-Latn-ME"/>
        </w:rPr>
        <w:t xml:space="preserve">6.6. </w:t>
      </w:r>
      <w:r w:rsidR="00480FB1" w:rsidRPr="00CC2DCE">
        <w:rPr>
          <w:b/>
          <w:bCs/>
          <w:szCs w:val="22"/>
          <w:lang w:val="sr-Latn-ME"/>
        </w:rPr>
        <w:tab/>
      </w:r>
      <w:r w:rsidRPr="00CC2DCE">
        <w:rPr>
          <w:b/>
          <w:color w:val="000000"/>
          <w:szCs w:val="22"/>
          <w:lang w:val="sr-Latn-ME"/>
        </w:rPr>
        <w:t xml:space="preserve">Posebne </w:t>
      </w:r>
      <w:r w:rsidR="0072020E" w:rsidRPr="00CC2DCE">
        <w:rPr>
          <w:b/>
          <w:bCs/>
          <w:color w:val="000000"/>
          <w:szCs w:val="22"/>
          <w:lang w:val="sr-Latn-ME"/>
        </w:rPr>
        <w:t>mjere</w:t>
      </w:r>
      <w:r w:rsidRPr="00CC2DCE">
        <w:rPr>
          <w:b/>
          <w:color w:val="000000"/>
          <w:szCs w:val="22"/>
          <w:lang w:val="sr-Latn-ME"/>
        </w:rPr>
        <w:t xml:space="preserve"> opreza pri odlaganju materijala koji treba odbaciti nakon </w:t>
      </w:r>
      <w:r w:rsidR="0072020E" w:rsidRPr="00CC2DCE">
        <w:rPr>
          <w:b/>
          <w:bCs/>
          <w:color w:val="000000"/>
          <w:szCs w:val="22"/>
          <w:lang w:val="sr-Latn-ME"/>
        </w:rPr>
        <w:t>primjene lijeka</w:t>
      </w:r>
      <w:r w:rsidRPr="00CC2DCE">
        <w:rPr>
          <w:b/>
          <w:szCs w:val="22"/>
          <w:lang w:val="sr-Latn-ME"/>
        </w:rPr>
        <w:t xml:space="preserve"> (i druga uputstva za rukovanje </w:t>
      </w:r>
      <w:r w:rsidR="00310F03" w:rsidRPr="00CC2DCE">
        <w:rPr>
          <w:b/>
          <w:bCs/>
          <w:szCs w:val="22"/>
          <w:lang w:val="sr-Latn-ME"/>
        </w:rPr>
        <w:t xml:space="preserve">lijekom) </w:t>
      </w:r>
    </w:p>
    <w:p w14:paraId="2685180F" w14:textId="77777777" w:rsidR="00CE09F3" w:rsidRPr="00CC2DCE" w:rsidRDefault="00CE09F3" w:rsidP="00FA5414">
      <w:pPr>
        <w:rPr>
          <w:szCs w:val="22"/>
          <w:lang w:val="sr-Latn-ME"/>
        </w:rPr>
      </w:pPr>
    </w:p>
    <w:p w14:paraId="5AF8B590" w14:textId="51EF1B67" w:rsidR="00CE09F3" w:rsidRPr="00CC2DCE" w:rsidRDefault="00C163FB" w:rsidP="00923865">
      <w:pPr>
        <w:rPr>
          <w:bCs/>
          <w:szCs w:val="22"/>
          <w:lang w:val="sr-Latn-ME"/>
        </w:rPr>
      </w:pPr>
      <w:r w:rsidRPr="00CC2DCE">
        <w:rPr>
          <w:bCs/>
          <w:szCs w:val="22"/>
          <w:lang w:val="sr-Latn-ME"/>
        </w:rPr>
        <w:t>Svu neiskorišćenu količinu l</w:t>
      </w:r>
      <w:r w:rsidR="00195528" w:rsidRPr="00CC2DCE">
        <w:rPr>
          <w:bCs/>
          <w:szCs w:val="22"/>
          <w:lang w:val="sr-Latn-ME"/>
        </w:rPr>
        <w:t>ij</w:t>
      </w:r>
      <w:r w:rsidRPr="00CC2DCE">
        <w:rPr>
          <w:bCs/>
          <w:szCs w:val="22"/>
          <w:lang w:val="sr-Latn-ME"/>
        </w:rPr>
        <w:t>eka ili otpadnog materijala nakon njegove upotrebe treba ukloniti, u skladu sa važećim propisima.</w:t>
      </w:r>
    </w:p>
    <w:p w14:paraId="5CFB15EF" w14:textId="77777777" w:rsidR="006D3814" w:rsidRPr="00CC2DCE" w:rsidRDefault="006D3814" w:rsidP="00923865">
      <w:pPr>
        <w:rPr>
          <w:szCs w:val="22"/>
          <w:lang w:val="sr-Latn-ME"/>
        </w:rPr>
      </w:pPr>
    </w:p>
    <w:p w14:paraId="125A4569" w14:textId="2D24A7D5" w:rsidR="00CE09F3" w:rsidRPr="00CC2DCE" w:rsidRDefault="00CE09F3" w:rsidP="00FA5414">
      <w:pPr>
        <w:pStyle w:val="NASLOV123"/>
        <w:rPr>
          <w:b w:val="0"/>
          <w:lang w:val="sr-Latn-ME"/>
        </w:rPr>
      </w:pPr>
      <w:r w:rsidRPr="00CC2DCE">
        <w:rPr>
          <w:lang w:val="sr-Latn-ME"/>
        </w:rPr>
        <w:t xml:space="preserve">7. NOSILAC DOZVOLE </w:t>
      </w:r>
    </w:p>
    <w:p w14:paraId="5A320382" w14:textId="77777777" w:rsidR="0004215B" w:rsidRPr="00CC2DCE" w:rsidRDefault="0004215B" w:rsidP="0004215B">
      <w:pPr>
        <w:widowControl w:val="0"/>
        <w:autoSpaceDE w:val="0"/>
        <w:autoSpaceDN w:val="0"/>
        <w:rPr>
          <w:szCs w:val="22"/>
          <w:lang w:val="sr-Latn-ME"/>
        </w:rPr>
      </w:pPr>
      <w:r w:rsidRPr="00CC2DCE">
        <w:rPr>
          <w:szCs w:val="22"/>
          <w:lang w:val="sr-Latn-ME"/>
        </w:rPr>
        <w:t>„Berlin-Chemie/Menarini Montenegro“ d.o.o. - Podgorica</w:t>
      </w:r>
    </w:p>
    <w:p w14:paraId="34E73BA5" w14:textId="77777777" w:rsidR="00C528A8" w:rsidRPr="00CC2DCE" w:rsidRDefault="00C528A8" w:rsidP="00C528A8">
      <w:pPr>
        <w:rPr>
          <w:szCs w:val="22"/>
          <w:lang w:val="sr-Latn-ME"/>
        </w:rPr>
      </w:pPr>
      <w:r w:rsidRPr="00CC2DCE">
        <w:rPr>
          <w:szCs w:val="22"/>
          <w:lang w:val="sr-Latn-ME"/>
        </w:rPr>
        <w:t>Oktobarske revolucije 120, 81000 Podgorica, Crna Gora</w:t>
      </w:r>
    </w:p>
    <w:p w14:paraId="2B74AB96" w14:textId="0CEE3434" w:rsidR="00CE09F3" w:rsidRPr="00CC2DCE" w:rsidRDefault="00CE09F3" w:rsidP="00AE2B5B">
      <w:pPr>
        <w:tabs>
          <w:tab w:val="left" w:pos="540"/>
          <w:tab w:val="left" w:pos="569"/>
        </w:tabs>
        <w:rPr>
          <w:szCs w:val="22"/>
          <w:lang w:val="sr-Latn-ME"/>
        </w:rPr>
      </w:pPr>
    </w:p>
    <w:p w14:paraId="295555C8" w14:textId="77777777" w:rsidR="006D3814" w:rsidRPr="00CC2DCE" w:rsidRDefault="006D3814" w:rsidP="00AE2B5B">
      <w:pPr>
        <w:tabs>
          <w:tab w:val="left" w:pos="540"/>
          <w:tab w:val="left" w:pos="569"/>
        </w:tabs>
        <w:rPr>
          <w:szCs w:val="22"/>
          <w:lang w:val="sr-Latn-ME"/>
        </w:rPr>
      </w:pPr>
    </w:p>
    <w:p w14:paraId="35E75B21" w14:textId="72475D55" w:rsidR="00CE09F3" w:rsidRPr="00CC2DCE" w:rsidRDefault="00CE09F3" w:rsidP="00AE2B5B">
      <w:pPr>
        <w:tabs>
          <w:tab w:val="left" w:pos="540"/>
          <w:tab w:val="left" w:pos="569"/>
        </w:tabs>
        <w:rPr>
          <w:b/>
          <w:szCs w:val="22"/>
          <w:lang w:val="sr-Latn-ME"/>
        </w:rPr>
      </w:pPr>
      <w:r w:rsidRPr="00CC2DCE">
        <w:rPr>
          <w:szCs w:val="22"/>
          <w:lang w:val="sr-Latn-ME"/>
        </w:rPr>
        <w:t xml:space="preserve">8. </w:t>
      </w:r>
      <w:r w:rsidRPr="00CC2DCE">
        <w:rPr>
          <w:b/>
          <w:szCs w:val="22"/>
          <w:lang w:val="sr-Latn-ME"/>
        </w:rPr>
        <w:t xml:space="preserve">BROJ DOZVOLE ZA STAVLJANJE </w:t>
      </w:r>
      <w:r w:rsidR="008A6D43" w:rsidRPr="00CC2DCE">
        <w:rPr>
          <w:b/>
          <w:bCs/>
          <w:szCs w:val="22"/>
          <w:lang w:val="sr-Latn-ME"/>
        </w:rPr>
        <w:t>LIJEKA</w:t>
      </w:r>
      <w:r w:rsidRPr="00CC2DCE">
        <w:rPr>
          <w:b/>
          <w:szCs w:val="22"/>
          <w:lang w:val="sr-Latn-ME"/>
        </w:rPr>
        <w:t xml:space="preserve"> U PROMET</w:t>
      </w:r>
    </w:p>
    <w:p w14:paraId="4EEE2649" w14:textId="77777777" w:rsidR="008D4FBF" w:rsidRPr="00CC2DCE" w:rsidRDefault="008D4FBF" w:rsidP="00480FB1">
      <w:pPr>
        <w:tabs>
          <w:tab w:val="left" w:pos="540"/>
          <w:tab w:val="left" w:pos="569"/>
        </w:tabs>
        <w:rPr>
          <w:b/>
          <w:bCs/>
          <w:szCs w:val="22"/>
          <w:lang w:val="sr-Latn-ME"/>
        </w:rPr>
      </w:pPr>
    </w:p>
    <w:p w14:paraId="213FAC4B" w14:textId="112F1B7B" w:rsidR="008D4FBF" w:rsidRPr="00CC2DCE" w:rsidRDefault="00CC2DCE" w:rsidP="008D4FBF">
      <w:pPr>
        <w:rPr>
          <w:szCs w:val="22"/>
          <w:lang w:val="sr-Latn-ME"/>
        </w:rPr>
      </w:pPr>
      <w:r w:rsidRPr="00CC2DCE">
        <w:rPr>
          <w:szCs w:val="22"/>
          <w:lang w:val="sr-Latn-ME"/>
        </w:rPr>
        <w:t>2030/23/1855 - 822</w:t>
      </w:r>
    </w:p>
    <w:p w14:paraId="1B4740EE" w14:textId="07E50028" w:rsidR="00CE09F3" w:rsidRPr="00CC2DCE" w:rsidRDefault="00CE09F3" w:rsidP="00AE2B5B">
      <w:pPr>
        <w:tabs>
          <w:tab w:val="left" w:pos="540"/>
          <w:tab w:val="left" w:pos="569"/>
        </w:tabs>
        <w:rPr>
          <w:szCs w:val="22"/>
          <w:lang w:val="sr-Latn-ME"/>
        </w:rPr>
      </w:pPr>
    </w:p>
    <w:p w14:paraId="7743B54D" w14:textId="77777777" w:rsidR="006D3814" w:rsidRPr="00CC2DCE" w:rsidRDefault="006D3814" w:rsidP="00AE2B5B">
      <w:pPr>
        <w:tabs>
          <w:tab w:val="left" w:pos="540"/>
          <w:tab w:val="left" w:pos="569"/>
        </w:tabs>
        <w:rPr>
          <w:szCs w:val="22"/>
          <w:lang w:val="sr-Latn-ME"/>
        </w:rPr>
      </w:pPr>
    </w:p>
    <w:p w14:paraId="1792B2C5" w14:textId="2F0CA4FB" w:rsidR="00CE09F3" w:rsidRPr="00CC2DCE" w:rsidRDefault="00CE09F3" w:rsidP="00AE2B5B">
      <w:pPr>
        <w:tabs>
          <w:tab w:val="left" w:pos="540"/>
          <w:tab w:val="left" w:pos="569"/>
        </w:tabs>
        <w:rPr>
          <w:b/>
          <w:szCs w:val="22"/>
          <w:lang w:val="sr-Latn-ME"/>
        </w:rPr>
      </w:pPr>
      <w:r w:rsidRPr="00CC2DCE">
        <w:rPr>
          <w:b/>
          <w:szCs w:val="22"/>
          <w:lang w:val="sr-Latn-ME"/>
        </w:rPr>
        <w:t xml:space="preserve">9. </w:t>
      </w:r>
      <w:r w:rsidR="00480FB1" w:rsidRPr="00CC2DCE">
        <w:rPr>
          <w:b/>
          <w:bCs/>
          <w:szCs w:val="22"/>
          <w:lang w:val="sr-Latn-ME"/>
        </w:rPr>
        <w:tab/>
      </w:r>
      <w:r w:rsidRPr="00CC2DCE">
        <w:rPr>
          <w:b/>
          <w:szCs w:val="22"/>
          <w:lang w:val="sr-Latn-ME"/>
        </w:rPr>
        <w:t>DATUM PRVE DOZVOLE</w:t>
      </w:r>
      <w:r w:rsidR="00C05DF8" w:rsidRPr="00CC2DCE">
        <w:rPr>
          <w:b/>
          <w:bCs/>
          <w:szCs w:val="22"/>
          <w:lang w:val="sr-Latn-ME"/>
        </w:rPr>
        <w:t>/</w:t>
      </w:r>
      <w:r w:rsidRPr="00CC2DCE">
        <w:rPr>
          <w:b/>
          <w:szCs w:val="22"/>
          <w:lang w:val="sr-Latn-ME"/>
        </w:rPr>
        <w:t xml:space="preserve">OBNOVE DOZVOLE ZA STAVLJANJE </w:t>
      </w:r>
      <w:r w:rsidR="008A6D43" w:rsidRPr="00CC2DCE">
        <w:rPr>
          <w:b/>
          <w:bCs/>
          <w:szCs w:val="22"/>
          <w:lang w:val="sr-Latn-ME"/>
        </w:rPr>
        <w:t>LIJEKA</w:t>
      </w:r>
      <w:r w:rsidRPr="00CC2DCE">
        <w:rPr>
          <w:b/>
          <w:szCs w:val="22"/>
          <w:lang w:val="sr-Latn-ME"/>
        </w:rPr>
        <w:t xml:space="preserve"> U PROMET</w:t>
      </w:r>
    </w:p>
    <w:p w14:paraId="182C7E1D" w14:textId="77777777" w:rsidR="008D4FBF" w:rsidRPr="00CC2DCE" w:rsidRDefault="008D4FBF" w:rsidP="00480FB1">
      <w:pPr>
        <w:tabs>
          <w:tab w:val="left" w:pos="540"/>
          <w:tab w:val="left" w:pos="569"/>
        </w:tabs>
        <w:rPr>
          <w:b/>
          <w:bCs/>
          <w:szCs w:val="22"/>
          <w:lang w:val="sr-Latn-ME"/>
        </w:rPr>
      </w:pPr>
    </w:p>
    <w:p w14:paraId="591CE9BB" w14:textId="3674EFFB" w:rsidR="00CE09F3" w:rsidRDefault="00CC2DCE" w:rsidP="00AE2B5B">
      <w:pPr>
        <w:tabs>
          <w:tab w:val="left" w:pos="540"/>
          <w:tab w:val="left" w:pos="569"/>
        </w:tabs>
        <w:rPr>
          <w:szCs w:val="22"/>
          <w:lang w:val="sr-Latn-ME"/>
        </w:rPr>
      </w:pPr>
      <w:r>
        <w:rPr>
          <w:szCs w:val="22"/>
          <w:lang w:val="sr-Latn-ME"/>
        </w:rPr>
        <w:t>Datum prve dozvole:</w:t>
      </w:r>
      <w:r w:rsidR="00CB7815" w:rsidRPr="00CB7815">
        <w:t xml:space="preserve"> </w:t>
      </w:r>
      <w:r w:rsidR="00CB7815" w:rsidRPr="00CB7815">
        <w:rPr>
          <w:szCs w:val="22"/>
          <w:lang w:val="sr-Latn-ME"/>
        </w:rPr>
        <w:t>15.11.2012. godine</w:t>
      </w:r>
    </w:p>
    <w:p w14:paraId="52D16E8D" w14:textId="1957F183" w:rsidR="00CC2DCE" w:rsidRDefault="00CC2DCE" w:rsidP="00AE2B5B">
      <w:pPr>
        <w:tabs>
          <w:tab w:val="left" w:pos="540"/>
          <w:tab w:val="left" w:pos="569"/>
        </w:tabs>
        <w:rPr>
          <w:szCs w:val="22"/>
          <w:lang w:val="sr-Latn-ME"/>
        </w:rPr>
      </w:pPr>
      <w:r>
        <w:rPr>
          <w:szCs w:val="22"/>
          <w:lang w:val="sr-Latn-ME"/>
        </w:rPr>
        <w:t xml:space="preserve">Datum poslednje obnove dozvole: </w:t>
      </w:r>
      <w:r w:rsidR="00CB7815" w:rsidRPr="00CB7815">
        <w:rPr>
          <w:szCs w:val="22"/>
          <w:lang w:val="sr-Latn-ME"/>
        </w:rPr>
        <w:t>11.05.2023. godine</w:t>
      </w:r>
    </w:p>
    <w:p w14:paraId="4D81067C" w14:textId="77777777" w:rsidR="00CC2DCE" w:rsidRPr="00CC2DCE" w:rsidRDefault="00CC2DCE" w:rsidP="00AE2B5B">
      <w:pPr>
        <w:tabs>
          <w:tab w:val="left" w:pos="540"/>
          <w:tab w:val="left" w:pos="569"/>
        </w:tabs>
        <w:rPr>
          <w:szCs w:val="22"/>
          <w:lang w:val="sr-Latn-ME"/>
        </w:rPr>
      </w:pPr>
    </w:p>
    <w:p w14:paraId="2B8AE83F" w14:textId="77777777" w:rsidR="006D3814" w:rsidRPr="00CC2DCE" w:rsidRDefault="006D3814" w:rsidP="00AE2B5B">
      <w:pPr>
        <w:tabs>
          <w:tab w:val="left" w:pos="540"/>
          <w:tab w:val="left" w:pos="569"/>
        </w:tabs>
        <w:rPr>
          <w:szCs w:val="22"/>
          <w:lang w:val="sr-Latn-ME"/>
        </w:rPr>
      </w:pPr>
      <w:bookmarkStart w:id="0" w:name="_GoBack"/>
      <w:bookmarkEnd w:id="0"/>
    </w:p>
    <w:p w14:paraId="453F9016" w14:textId="1154C8F3" w:rsidR="00CE09F3" w:rsidRPr="00CC2DCE" w:rsidRDefault="00CE09F3" w:rsidP="00AE2B5B">
      <w:pPr>
        <w:tabs>
          <w:tab w:val="left" w:pos="540"/>
          <w:tab w:val="left" w:pos="569"/>
        </w:tabs>
        <w:ind w:left="540" w:hanging="540"/>
        <w:rPr>
          <w:szCs w:val="22"/>
          <w:lang w:val="sr-Latn-ME"/>
        </w:rPr>
      </w:pPr>
      <w:r w:rsidRPr="00CC2DCE">
        <w:rPr>
          <w:b/>
          <w:szCs w:val="22"/>
          <w:lang w:val="sr-Latn-ME"/>
        </w:rPr>
        <w:t xml:space="preserve">10. </w:t>
      </w:r>
      <w:r w:rsidR="00480FB1" w:rsidRPr="00CC2DCE">
        <w:rPr>
          <w:b/>
          <w:bCs/>
          <w:szCs w:val="22"/>
          <w:lang w:val="sr-Latn-ME"/>
        </w:rPr>
        <w:tab/>
      </w:r>
      <w:r w:rsidRPr="00CC2DCE">
        <w:rPr>
          <w:b/>
          <w:szCs w:val="22"/>
          <w:lang w:val="sr-Latn-ME"/>
        </w:rPr>
        <w:t>DATUM REVIZIJE TEKSTA</w:t>
      </w:r>
      <w:r w:rsidR="00EC2532" w:rsidRPr="00CC2DCE">
        <w:rPr>
          <w:b/>
          <w:bCs/>
          <w:szCs w:val="22"/>
          <w:lang w:val="sr-Latn-ME"/>
        </w:rPr>
        <w:t xml:space="preserve"> </w:t>
      </w:r>
    </w:p>
    <w:p w14:paraId="32877E13" w14:textId="28C4D185" w:rsidR="00923865" w:rsidRPr="00CC2DCE" w:rsidRDefault="00923865" w:rsidP="00AE2B5B">
      <w:pPr>
        <w:rPr>
          <w:szCs w:val="22"/>
          <w:lang w:val="sr-Latn-ME"/>
        </w:rPr>
      </w:pPr>
    </w:p>
    <w:p w14:paraId="21A69371" w14:textId="0A95A413" w:rsidR="0024724D" w:rsidRPr="00CC2DCE" w:rsidRDefault="00CC2DCE" w:rsidP="00AE2B5B">
      <w:pPr>
        <w:rPr>
          <w:szCs w:val="22"/>
          <w:lang w:val="sr-Latn-ME"/>
        </w:rPr>
      </w:pPr>
      <w:r>
        <w:rPr>
          <w:szCs w:val="22"/>
          <w:lang w:val="sr-Latn-ME"/>
        </w:rPr>
        <w:t>Maj, 2023. godine</w:t>
      </w:r>
    </w:p>
    <w:sectPr w:rsidR="0024724D" w:rsidRPr="00CC2DCE" w:rsidSect="0058499C">
      <w:footerReference w:type="even" r:id="rId12"/>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D88B4" w14:textId="77777777" w:rsidR="00310A3D" w:rsidRDefault="00310A3D">
      <w:r>
        <w:separator/>
      </w:r>
    </w:p>
  </w:endnote>
  <w:endnote w:type="continuationSeparator" w:id="0">
    <w:p w14:paraId="0D41C885" w14:textId="77777777" w:rsidR="00310A3D" w:rsidRDefault="00310A3D">
      <w:r>
        <w:continuationSeparator/>
      </w:r>
    </w:p>
  </w:endnote>
  <w:endnote w:type="continuationNotice" w:id="1">
    <w:p w14:paraId="7F36E28B" w14:textId="77777777" w:rsidR="00310A3D" w:rsidRDefault="00310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6FD4" w14:textId="77777777" w:rsidR="002C27E9" w:rsidRDefault="002C27E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5AD215" w14:textId="77777777" w:rsidR="002C27E9" w:rsidRDefault="002C27E9" w:rsidP="00FA54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F6A5" w14:textId="4090486E" w:rsidR="002C27E9" w:rsidRPr="0014071E" w:rsidRDefault="00E82CF9" w:rsidP="00E82CF9">
    <w:pPr>
      <w:pStyle w:val="Footer"/>
      <w:tabs>
        <w:tab w:val="left" w:pos="5448"/>
      </w:tabs>
      <w:spacing w:before="360"/>
      <w:jc w:val="center"/>
    </w:pPr>
    <w:r w:rsidRPr="00B23F69">
      <w:rPr>
        <w:szCs w:val="22"/>
      </w:rPr>
      <w:fldChar w:fldCharType="begin"/>
    </w:r>
    <w:r w:rsidRPr="00B23F69">
      <w:rPr>
        <w:szCs w:val="22"/>
      </w:rPr>
      <w:instrText xml:space="preserve"> PAGE </w:instrText>
    </w:r>
    <w:r w:rsidRPr="00B23F69">
      <w:rPr>
        <w:szCs w:val="22"/>
      </w:rPr>
      <w:fldChar w:fldCharType="separate"/>
    </w:r>
    <w:r w:rsidR="00CB7815">
      <w:rPr>
        <w:noProof/>
        <w:szCs w:val="22"/>
      </w:rPr>
      <w:t>13</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CB7815">
      <w:rPr>
        <w:noProof/>
        <w:szCs w:val="22"/>
      </w:rPr>
      <w:t>13</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E64A9" w14:textId="77777777" w:rsidR="00310A3D" w:rsidRDefault="00310A3D">
      <w:r>
        <w:separator/>
      </w:r>
    </w:p>
  </w:footnote>
  <w:footnote w:type="continuationSeparator" w:id="0">
    <w:p w14:paraId="44569A0D" w14:textId="77777777" w:rsidR="00310A3D" w:rsidRDefault="00310A3D">
      <w:r>
        <w:continuationSeparator/>
      </w:r>
    </w:p>
  </w:footnote>
  <w:footnote w:type="continuationNotice" w:id="1">
    <w:p w14:paraId="217DF4D6" w14:textId="77777777" w:rsidR="00310A3D" w:rsidRDefault="00310A3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9553548"/>
    <w:multiLevelType w:val="hybridMultilevel"/>
    <w:tmpl w:val="ECE80CE2"/>
    <w:lvl w:ilvl="0" w:tplc="9F588F4A">
      <w:start w:val="1"/>
      <w:numFmt w:val="bullet"/>
      <w:lvlText w:val=""/>
      <w:lvlJc w:val="left"/>
      <w:pPr>
        <w:tabs>
          <w:tab w:val="num" w:pos="720"/>
        </w:tabs>
        <w:ind w:left="720" w:hanging="360"/>
      </w:pPr>
      <w:rPr>
        <w:rFonts w:ascii="Symbol" w:hAnsi="Symbol" w:hint="default"/>
        <w:lang w:val="it-I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AF80AB5"/>
    <w:multiLevelType w:val="hybridMultilevel"/>
    <w:tmpl w:val="012E84B0"/>
    <w:lvl w:ilvl="0" w:tplc="432423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E805492"/>
    <w:multiLevelType w:val="hybridMultilevel"/>
    <w:tmpl w:val="72EE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86D3D"/>
    <w:multiLevelType w:val="hybridMultilevel"/>
    <w:tmpl w:val="28EC4360"/>
    <w:lvl w:ilvl="0" w:tplc="BF803BDE">
      <w:start w:val="7"/>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0"/>
    <w:lvlOverride w:ilvl="0">
      <w:startOverride w:val="7"/>
    </w:lvlOverride>
  </w:num>
  <w:num w:numId="3">
    <w:abstractNumId w:val="17"/>
  </w:num>
  <w:num w:numId="4">
    <w:abstractNumId w:val="12"/>
  </w:num>
  <w:num w:numId="5">
    <w:abstractNumId w:val="10"/>
  </w:num>
  <w:num w:numId="6">
    <w:abstractNumId w:val="5"/>
  </w:num>
  <w:num w:numId="7">
    <w:abstractNumId w:val="15"/>
  </w:num>
  <w:num w:numId="8">
    <w:abstractNumId w:val="2"/>
  </w:num>
  <w:num w:numId="9">
    <w:abstractNumId w:val="14"/>
  </w:num>
  <w:num w:numId="10">
    <w:abstractNumId w:val="7"/>
  </w:num>
  <w:num w:numId="11">
    <w:abstractNumId w:val="3"/>
  </w:num>
  <w:num w:numId="12">
    <w:abstractNumId w:val="11"/>
  </w:num>
  <w:num w:numId="13">
    <w:abstractNumId w:val="6"/>
  </w:num>
  <w:num w:numId="14">
    <w:abstractNumId w:val="9"/>
  </w:num>
  <w:num w:numId="15">
    <w:abstractNumId w:val="16"/>
  </w:num>
  <w:num w:numId="16">
    <w:abstractNumId w:val="8"/>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DA"/>
    <w:rsid w:val="00000528"/>
    <w:rsid w:val="00016A3B"/>
    <w:rsid w:val="000176CA"/>
    <w:rsid w:val="00017801"/>
    <w:rsid w:val="00036A9E"/>
    <w:rsid w:val="00036FA0"/>
    <w:rsid w:val="0003793F"/>
    <w:rsid w:val="0004215B"/>
    <w:rsid w:val="00056A40"/>
    <w:rsid w:val="0005798D"/>
    <w:rsid w:val="00057A89"/>
    <w:rsid w:val="00057E35"/>
    <w:rsid w:val="00064273"/>
    <w:rsid w:val="00065CEF"/>
    <w:rsid w:val="00076726"/>
    <w:rsid w:val="00077328"/>
    <w:rsid w:val="00080303"/>
    <w:rsid w:val="00083BE0"/>
    <w:rsid w:val="00095FB6"/>
    <w:rsid w:val="000968AA"/>
    <w:rsid w:val="0009758B"/>
    <w:rsid w:val="00097A6D"/>
    <w:rsid w:val="000A0F4A"/>
    <w:rsid w:val="000A3F58"/>
    <w:rsid w:val="000B4413"/>
    <w:rsid w:val="000B5F90"/>
    <w:rsid w:val="000B6525"/>
    <w:rsid w:val="000D2343"/>
    <w:rsid w:val="000D3449"/>
    <w:rsid w:val="000D425A"/>
    <w:rsid w:val="000D5631"/>
    <w:rsid w:val="000D60CC"/>
    <w:rsid w:val="000E2084"/>
    <w:rsid w:val="000E6F55"/>
    <w:rsid w:val="000E75C0"/>
    <w:rsid w:val="000F77FA"/>
    <w:rsid w:val="00107BF7"/>
    <w:rsid w:val="00126214"/>
    <w:rsid w:val="00126F53"/>
    <w:rsid w:val="00133E6F"/>
    <w:rsid w:val="0014071E"/>
    <w:rsid w:val="00141639"/>
    <w:rsid w:val="0014180A"/>
    <w:rsid w:val="00146674"/>
    <w:rsid w:val="001473E8"/>
    <w:rsid w:val="0014766D"/>
    <w:rsid w:val="001536CC"/>
    <w:rsid w:val="00164B12"/>
    <w:rsid w:val="00173D18"/>
    <w:rsid w:val="00175772"/>
    <w:rsid w:val="00175A7E"/>
    <w:rsid w:val="0018075C"/>
    <w:rsid w:val="0018601D"/>
    <w:rsid w:val="00195528"/>
    <w:rsid w:val="001A3FBA"/>
    <w:rsid w:val="001A492C"/>
    <w:rsid w:val="001A5518"/>
    <w:rsid w:val="001B1C6A"/>
    <w:rsid w:val="001B706A"/>
    <w:rsid w:val="001C1263"/>
    <w:rsid w:val="001C1417"/>
    <w:rsid w:val="001D10C9"/>
    <w:rsid w:val="001D43B9"/>
    <w:rsid w:val="001E0A07"/>
    <w:rsid w:val="001E2998"/>
    <w:rsid w:val="001E390B"/>
    <w:rsid w:val="001E6145"/>
    <w:rsid w:val="001F2D4E"/>
    <w:rsid w:val="001F39B6"/>
    <w:rsid w:val="001F42FB"/>
    <w:rsid w:val="001F719A"/>
    <w:rsid w:val="002031B3"/>
    <w:rsid w:val="00207B61"/>
    <w:rsid w:val="00214FE3"/>
    <w:rsid w:val="00215931"/>
    <w:rsid w:val="0022218E"/>
    <w:rsid w:val="0022223A"/>
    <w:rsid w:val="00224C91"/>
    <w:rsid w:val="00224F3E"/>
    <w:rsid w:val="00227BDB"/>
    <w:rsid w:val="00234CB1"/>
    <w:rsid w:val="002352F8"/>
    <w:rsid w:val="0024132F"/>
    <w:rsid w:val="00242DCD"/>
    <w:rsid w:val="00245101"/>
    <w:rsid w:val="0024724D"/>
    <w:rsid w:val="00247C5C"/>
    <w:rsid w:val="002510A5"/>
    <w:rsid w:val="00251ABB"/>
    <w:rsid w:val="0025374D"/>
    <w:rsid w:val="00254A0A"/>
    <w:rsid w:val="00266046"/>
    <w:rsid w:val="0026642B"/>
    <w:rsid w:val="00273BE0"/>
    <w:rsid w:val="0027596B"/>
    <w:rsid w:val="00283315"/>
    <w:rsid w:val="002846DB"/>
    <w:rsid w:val="00284CCD"/>
    <w:rsid w:val="00292625"/>
    <w:rsid w:val="002963EA"/>
    <w:rsid w:val="002A7184"/>
    <w:rsid w:val="002A78FF"/>
    <w:rsid w:val="002B6F6A"/>
    <w:rsid w:val="002C0FBF"/>
    <w:rsid w:val="002C27E9"/>
    <w:rsid w:val="002C6637"/>
    <w:rsid w:val="002C7D72"/>
    <w:rsid w:val="002D03F4"/>
    <w:rsid w:val="002E0135"/>
    <w:rsid w:val="002E37A5"/>
    <w:rsid w:val="002F5E2F"/>
    <w:rsid w:val="00310A3D"/>
    <w:rsid w:val="00310F03"/>
    <w:rsid w:val="003162A5"/>
    <w:rsid w:val="00316FC0"/>
    <w:rsid w:val="003247D2"/>
    <w:rsid w:val="00326EC5"/>
    <w:rsid w:val="00334A61"/>
    <w:rsid w:val="003445C1"/>
    <w:rsid w:val="003452C0"/>
    <w:rsid w:val="003457AD"/>
    <w:rsid w:val="00355B61"/>
    <w:rsid w:val="00362686"/>
    <w:rsid w:val="00364C5A"/>
    <w:rsid w:val="00371510"/>
    <w:rsid w:val="00382C21"/>
    <w:rsid w:val="00383195"/>
    <w:rsid w:val="00392DF8"/>
    <w:rsid w:val="00396DFD"/>
    <w:rsid w:val="003A2DF8"/>
    <w:rsid w:val="003A7059"/>
    <w:rsid w:val="003B2082"/>
    <w:rsid w:val="003B7A36"/>
    <w:rsid w:val="003C17AB"/>
    <w:rsid w:val="003C18A4"/>
    <w:rsid w:val="003C7823"/>
    <w:rsid w:val="003E1DCC"/>
    <w:rsid w:val="003E3EC7"/>
    <w:rsid w:val="003F11A1"/>
    <w:rsid w:val="003F6A59"/>
    <w:rsid w:val="00404B75"/>
    <w:rsid w:val="004065C8"/>
    <w:rsid w:val="004109FA"/>
    <w:rsid w:val="00411B4B"/>
    <w:rsid w:val="004123CD"/>
    <w:rsid w:val="00415BEE"/>
    <w:rsid w:val="00420631"/>
    <w:rsid w:val="004234ED"/>
    <w:rsid w:val="00427D41"/>
    <w:rsid w:val="00427F85"/>
    <w:rsid w:val="00436F42"/>
    <w:rsid w:val="004378B4"/>
    <w:rsid w:val="004463D5"/>
    <w:rsid w:val="004478F8"/>
    <w:rsid w:val="00451314"/>
    <w:rsid w:val="00452E9D"/>
    <w:rsid w:val="004534C7"/>
    <w:rsid w:val="00462C33"/>
    <w:rsid w:val="004671AA"/>
    <w:rsid w:val="00471969"/>
    <w:rsid w:val="00480FB1"/>
    <w:rsid w:val="00483928"/>
    <w:rsid w:val="00492248"/>
    <w:rsid w:val="00497648"/>
    <w:rsid w:val="004B5A11"/>
    <w:rsid w:val="004B6D98"/>
    <w:rsid w:val="004B70A9"/>
    <w:rsid w:val="004B7A50"/>
    <w:rsid w:val="004C1204"/>
    <w:rsid w:val="004C331F"/>
    <w:rsid w:val="004D230F"/>
    <w:rsid w:val="004D6103"/>
    <w:rsid w:val="004E3BCE"/>
    <w:rsid w:val="004E70AD"/>
    <w:rsid w:val="004F0E97"/>
    <w:rsid w:val="00501DD1"/>
    <w:rsid w:val="00503974"/>
    <w:rsid w:val="00515C21"/>
    <w:rsid w:val="0052230B"/>
    <w:rsid w:val="00525A8A"/>
    <w:rsid w:val="005276F0"/>
    <w:rsid w:val="00530909"/>
    <w:rsid w:val="00530BD7"/>
    <w:rsid w:val="00545CD2"/>
    <w:rsid w:val="005476F3"/>
    <w:rsid w:val="00550262"/>
    <w:rsid w:val="00557674"/>
    <w:rsid w:val="005610A6"/>
    <w:rsid w:val="0056167C"/>
    <w:rsid w:val="00572527"/>
    <w:rsid w:val="00573E40"/>
    <w:rsid w:val="00574D54"/>
    <w:rsid w:val="00576348"/>
    <w:rsid w:val="0058499C"/>
    <w:rsid w:val="005A0B2E"/>
    <w:rsid w:val="005A23D2"/>
    <w:rsid w:val="005A36CB"/>
    <w:rsid w:val="005A7DF0"/>
    <w:rsid w:val="005B3388"/>
    <w:rsid w:val="005B49B8"/>
    <w:rsid w:val="005C0741"/>
    <w:rsid w:val="005C3640"/>
    <w:rsid w:val="005C3F73"/>
    <w:rsid w:val="005C46BD"/>
    <w:rsid w:val="005C5EF4"/>
    <w:rsid w:val="005C7891"/>
    <w:rsid w:val="005D296F"/>
    <w:rsid w:val="005D5C0C"/>
    <w:rsid w:val="005D64C2"/>
    <w:rsid w:val="005E2E0B"/>
    <w:rsid w:val="005E7A7D"/>
    <w:rsid w:val="005F71B4"/>
    <w:rsid w:val="00602457"/>
    <w:rsid w:val="00603302"/>
    <w:rsid w:val="00604E4F"/>
    <w:rsid w:val="006054EE"/>
    <w:rsid w:val="006118B6"/>
    <w:rsid w:val="00614419"/>
    <w:rsid w:val="006270C0"/>
    <w:rsid w:val="00630195"/>
    <w:rsid w:val="00644FC3"/>
    <w:rsid w:val="00646BD1"/>
    <w:rsid w:val="00651D80"/>
    <w:rsid w:val="006559AF"/>
    <w:rsid w:val="006561C2"/>
    <w:rsid w:val="00660ED5"/>
    <w:rsid w:val="00671CB3"/>
    <w:rsid w:val="00674BAF"/>
    <w:rsid w:val="00680E73"/>
    <w:rsid w:val="00682200"/>
    <w:rsid w:val="00692BF6"/>
    <w:rsid w:val="00693874"/>
    <w:rsid w:val="00693F46"/>
    <w:rsid w:val="006975CD"/>
    <w:rsid w:val="006A1497"/>
    <w:rsid w:val="006A1C9D"/>
    <w:rsid w:val="006A5A90"/>
    <w:rsid w:val="006B0BD1"/>
    <w:rsid w:val="006B5404"/>
    <w:rsid w:val="006B6996"/>
    <w:rsid w:val="006C75B0"/>
    <w:rsid w:val="006D20A5"/>
    <w:rsid w:val="006D37BF"/>
    <w:rsid w:val="006D3814"/>
    <w:rsid w:val="006F158F"/>
    <w:rsid w:val="006F4585"/>
    <w:rsid w:val="0070050F"/>
    <w:rsid w:val="00702E22"/>
    <w:rsid w:val="00711E7F"/>
    <w:rsid w:val="00716FE5"/>
    <w:rsid w:val="0072020E"/>
    <w:rsid w:val="007508EA"/>
    <w:rsid w:val="00764648"/>
    <w:rsid w:val="007672F3"/>
    <w:rsid w:val="007734F8"/>
    <w:rsid w:val="007809D7"/>
    <w:rsid w:val="0078564E"/>
    <w:rsid w:val="00786071"/>
    <w:rsid w:val="007A3ECB"/>
    <w:rsid w:val="007B16C4"/>
    <w:rsid w:val="007B3594"/>
    <w:rsid w:val="007B7BA7"/>
    <w:rsid w:val="007C2D7E"/>
    <w:rsid w:val="007D17FD"/>
    <w:rsid w:val="007D20A9"/>
    <w:rsid w:val="007D48C5"/>
    <w:rsid w:val="007D7BB3"/>
    <w:rsid w:val="007E06F0"/>
    <w:rsid w:val="0080065C"/>
    <w:rsid w:val="00802DFC"/>
    <w:rsid w:val="00810D11"/>
    <w:rsid w:val="0081268E"/>
    <w:rsid w:val="00814781"/>
    <w:rsid w:val="00824442"/>
    <w:rsid w:val="00824AB9"/>
    <w:rsid w:val="00834DBB"/>
    <w:rsid w:val="00836B35"/>
    <w:rsid w:val="00842FFB"/>
    <w:rsid w:val="00843BDE"/>
    <w:rsid w:val="00843C3A"/>
    <w:rsid w:val="00852D51"/>
    <w:rsid w:val="0086351A"/>
    <w:rsid w:val="00874B61"/>
    <w:rsid w:val="0087588C"/>
    <w:rsid w:val="00886273"/>
    <w:rsid w:val="00893BBF"/>
    <w:rsid w:val="0089705C"/>
    <w:rsid w:val="008A48B7"/>
    <w:rsid w:val="008A6D43"/>
    <w:rsid w:val="008A72A1"/>
    <w:rsid w:val="008B118B"/>
    <w:rsid w:val="008B1A12"/>
    <w:rsid w:val="008B3EB5"/>
    <w:rsid w:val="008B491E"/>
    <w:rsid w:val="008B79D5"/>
    <w:rsid w:val="008B7DB6"/>
    <w:rsid w:val="008C1A28"/>
    <w:rsid w:val="008C2E98"/>
    <w:rsid w:val="008C5809"/>
    <w:rsid w:val="008D1E56"/>
    <w:rsid w:val="008D4FBF"/>
    <w:rsid w:val="008D78C9"/>
    <w:rsid w:val="008E0FC9"/>
    <w:rsid w:val="008E49BD"/>
    <w:rsid w:val="008E53E9"/>
    <w:rsid w:val="008E5771"/>
    <w:rsid w:val="008F4ACF"/>
    <w:rsid w:val="008F73AF"/>
    <w:rsid w:val="00913684"/>
    <w:rsid w:val="00922A3F"/>
    <w:rsid w:val="00923865"/>
    <w:rsid w:val="00924166"/>
    <w:rsid w:val="0093016E"/>
    <w:rsid w:val="00934B4D"/>
    <w:rsid w:val="009357DD"/>
    <w:rsid w:val="00940B9B"/>
    <w:rsid w:val="00955C75"/>
    <w:rsid w:val="0095676E"/>
    <w:rsid w:val="00956983"/>
    <w:rsid w:val="00963CF0"/>
    <w:rsid w:val="00964BB1"/>
    <w:rsid w:val="00967788"/>
    <w:rsid w:val="009677DF"/>
    <w:rsid w:val="00975584"/>
    <w:rsid w:val="009775D9"/>
    <w:rsid w:val="00984890"/>
    <w:rsid w:val="009946F8"/>
    <w:rsid w:val="00996E6B"/>
    <w:rsid w:val="00997175"/>
    <w:rsid w:val="009A073B"/>
    <w:rsid w:val="009A1847"/>
    <w:rsid w:val="009A1D64"/>
    <w:rsid w:val="009B062A"/>
    <w:rsid w:val="009B1292"/>
    <w:rsid w:val="009B2430"/>
    <w:rsid w:val="009B338B"/>
    <w:rsid w:val="009B58AD"/>
    <w:rsid w:val="009B7935"/>
    <w:rsid w:val="009C7BA2"/>
    <w:rsid w:val="009D1161"/>
    <w:rsid w:val="009D667B"/>
    <w:rsid w:val="009E7C6F"/>
    <w:rsid w:val="009F07CE"/>
    <w:rsid w:val="009F1793"/>
    <w:rsid w:val="009F2D23"/>
    <w:rsid w:val="009F4449"/>
    <w:rsid w:val="00A00E17"/>
    <w:rsid w:val="00A01D69"/>
    <w:rsid w:val="00A02252"/>
    <w:rsid w:val="00A02335"/>
    <w:rsid w:val="00A127F1"/>
    <w:rsid w:val="00A27130"/>
    <w:rsid w:val="00A27339"/>
    <w:rsid w:val="00A31384"/>
    <w:rsid w:val="00A33ACA"/>
    <w:rsid w:val="00A441DC"/>
    <w:rsid w:val="00A46C9A"/>
    <w:rsid w:val="00A5781F"/>
    <w:rsid w:val="00A619F3"/>
    <w:rsid w:val="00A62A73"/>
    <w:rsid w:val="00A7147C"/>
    <w:rsid w:val="00A7298A"/>
    <w:rsid w:val="00A7660B"/>
    <w:rsid w:val="00A86897"/>
    <w:rsid w:val="00A87FF6"/>
    <w:rsid w:val="00A95733"/>
    <w:rsid w:val="00A964F4"/>
    <w:rsid w:val="00AA0A3B"/>
    <w:rsid w:val="00AA2763"/>
    <w:rsid w:val="00AA33B6"/>
    <w:rsid w:val="00AA349D"/>
    <w:rsid w:val="00AB08D2"/>
    <w:rsid w:val="00AB50CA"/>
    <w:rsid w:val="00AB5465"/>
    <w:rsid w:val="00AB6D64"/>
    <w:rsid w:val="00AC53CE"/>
    <w:rsid w:val="00AD2193"/>
    <w:rsid w:val="00AE2B5B"/>
    <w:rsid w:val="00AE6002"/>
    <w:rsid w:val="00AF2AC7"/>
    <w:rsid w:val="00AF74CE"/>
    <w:rsid w:val="00B208DB"/>
    <w:rsid w:val="00B23F69"/>
    <w:rsid w:val="00B26FAC"/>
    <w:rsid w:val="00B31AA2"/>
    <w:rsid w:val="00B32FA3"/>
    <w:rsid w:val="00B56950"/>
    <w:rsid w:val="00B60619"/>
    <w:rsid w:val="00B66A70"/>
    <w:rsid w:val="00B66DCA"/>
    <w:rsid w:val="00B67366"/>
    <w:rsid w:val="00B74C0B"/>
    <w:rsid w:val="00B80EE1"/>
    <w:rsid w:val="00B8400D"/>
    <w:rsid w:val="00B84135"/>
    <w:rsid w:val="00B9356F"/>
    <w:rsid w:val="00B93A37"/>
    <w:rsid w:val="00B94FE4"/>
    <w:rsid w:val="00BA1819"/>
    <w:rsid w:val="00BA430C"/>
    <w:rsid w:val="00BA5A22"/>
    <w:rsid w:val="00BB0D10"/>
    <w:rsid w:val="00BB55E5"/>
    <w:rsid w:val="00BC4DBD"/>
    <w:rsid w:val="00BD725A"/>
    <w:rsid w:val="00BF3750"/>
    <w:rsid w:val="00C04D34"/>
    <w:rsid w:val="00C05C3C"/>
    <w:rsid w:val="00C05DF8"/>
    <w:rsid w:val="00C06244"/>
    <w:rsid w:val="00C06864"/>
    <w:rsid w:val="00C10F54"/>
    <w:rsid w:val="00C163FB"/>
    <w:rsid w:val="00C23D8D"/>
    <w:rsid w:val="00C37AA3"/>
    <w:rsid w:val="00C37FD7"/>
    <w:rsid w:val="00C43419"/>
    <w:rsid w:val="00C44CF3"/>
    <w:rsid w:val="00C50671"/>
    <w:rsid w:val="00C528A8"/>
    <w:rsid w:val="00C536C2"/>
    <w:rsid w:val="00C55F47"/>
    <w:rsid w:val="00C56E2E"/>
    <w:rsid w:val="00C6196E"/>
    <w:rsid w:val="00C61BE0"/>
    <w:rsid w:val="00C64A31"/>
    <w:rsid w:val="00C6707E"/>
    <w:rsid w:val="00C70B0E"/>
    <w:rsid w:val="00C773CA"/>
    <w:rsid w:val="00C82E8B"/>
    <w:rsid w:val="00C83785"/>
    <w:rsid w:val="00C94C0D"/>
    <w:rsid w:val="00CA1FEB"/>
    <w:rsid w:val="00CB2087"/>
    <w:rsid w:val="00CB77A9"/>
    <w:rsid w:val="00CB7815"/>
    <w:rsid w:val="00CC2DCE"/>
    <w:rsid w:val="00CC4C88"/>
    <w:rsid w:val="00CD0B1F"/>
    <w:rsid w:val="00CD3F96"/>
    <w:rsid w:val="00CD4F85"/>
    <w:rsid w:val="00CD6F02"/>
    <w:rsid w:val="00CE06AA"/>
    <w:rsid w:val="00CE09F3"/>
    <w:rsid w:val="00CE246D"/>
    <w:rsid w:val="00CE76DA"/>
    <w:rsid w:val="00CF07A0"/>
    <w:rsid w:val="00CF3E03"/>
    <w:rsid w:val="00CF4667"/>
    <w:rsid w:val="00D0082A"/>
    <w:rsid w:val="00D10CB2"/>
    <w:rsid w:val="00D11E94"/>
    <w:rsid w:val="00D17A53"/>
    <w:rsid w:val="00D21455"/>
    <w:rsid w:val="00D23189"/>
    <w:rsid w:val="00D30389"/>
    <w:rsid w:val="00D337F6"/>
    <w:rsid w:val="00D463E4"/>
    <w:rsid w:val="00D47634"/>
    <w:rsid w:val="00D52CDB"/>
    <w:rsid w:val="00D61710"/>
    <w:rsid w:val="00D628E9"/>
    <w:rsid w:val="00D6611E"/>
    <w:rsid w:val="00D709B3"/>
    <w:rsid w:val="00D736AD"/>
    <w:rsid w:val="00D83CC3"/>
    <w:rsid w:val="00D85F37"/>
    <w:rsid w:val="00D90A8D"/>
    <w:rsid w:val="00DA2ED6"/>
    <w:rsid w:val="00DA5DC4"/>
    <w:rsid w:val="00DB4534"/>
    <w:rsid w:val="00DB76B8"/>
    <w:rsid w:val="00DC2EA1"/>
    <w:rsid w:val="00DD2A82"/>
    <w:rsid w:val="00DD6AAF"/>
    <w:rsid w:val="00DE3F5C"/>
    <w:rsid w:val="00DF1D20"/>
    <w:rsid w:val="00DF3681"/>
    <w:rsid w:val="00DF46E4"/>
    <w:rsid w:val="00DF7BBC"/>
    <w:rsid w:val="00E04856"/>
    <w:rsid w:val="00E202E5"/>
    <w:rsid w:val="00E21324"/>
    <w:rsid w:val="00E246B9"/>
    <w:rsid w:val="00E313FD"/>
    <w:rsid w:val="00E31FEA"/>
    <w:rsid w:val="00E37563"/>
    <w:rsid w:val="00E37C33"/>
    <w:rsid w:val="00E45169"/>
    <w:rsid w:val="00E47787"/>
    <w:rsid w:val="00E50CD3"/>
    <w:rsid w:val="00E51C30"/>
    <w:rsid w:val="00E56089"/>
    <w:rsid w:val="00E64180"/>
    <w:rsid w:val="00E73BA4"/>
    <w:rsid w:val="00E74AEE"/>
    <w:rsid w:val="00E7613B"/>
    <w:rsid w:val="00E76D9F"/>
    <w:rsid w:val="00E82CF9"/>
    <w:rsid w:val="00E868E5"/>
    <w:rsid w:val="00E87BE1"/>
    <w:rsid w:val="00E9237A"/>
    <w:rsid w:val="00E939FA"/>
    <w:rsid w:val="00EA020F"/>
    <w:rsid w:val="00EA1F85"/>
    <w:rsid w:val="00EA5765"/>
    <w:rsid w:val="00EC0E5E"/>
    <w:rsid w:val="00EC2532"/>
    <w:rsid w:val="00ED20AC"/>
    <w:rsid w:val="00ED4585"/>
    <w:rsid w:val="00ED735F"/>
    <w:rsid w:val="00ED7812"/>
    <w:rsid w:val="00EF3B86"/>
    <w:rsid w:val="00EF54DA"/>
    <w:rsid w:val="00EF76F2"/>
    <w:rsid w:val="00EF7A07"/>
    <w:rsid w:val="00F317E9"/>
    <w:rsid w:val="00F34554"/>
    <w:rsid w:val="00F42610"/>
    <w:rsid w:val="00F443DC"/>
    <w:rsid w:val="00F45F77"/>
    <w:rsid w:val="00F4685E"/>
    <w:rsid w:val="00F50657"/>
    <w:rsid w:val="00F5167F"/>
    <w:rsid w:val="00F52258"/>
    <w:rsid w:val="00F555BF"/>
    <w:rsid w:val="00F5775F"/>
    <w:rsid w:val="00F62C5E"/>
    <w:rsid w:val="00F63F24"/>
    <w:rsid w:val="00F72233"/>
    <w:rsid w:val="00F8570A"/>
    <w:rsid w:val="00F91C7B"/>
    <w:rsid w:val="00F93AE2"/>
    <w:rsid w:val="00FA00FB"/>
    <w:rsid w:val="00FA5414"/>
    <w:rsid w:val="00FD1D3A"/>
    <w:rsid w:val="00FE10DD"/>
    <w:rsid w:val="00FF0D13"/>
    <w:rsid w:val="00FF5901"/>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AB1CE"/>
  <w15:docId w15:val="{887208F8-7F94-4C69-A494-4115F4DE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71E"/>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71E"/>
    <w:pPr>
      <w:tabs>
        <w:tab w:val="clear" w:pos="284"/>
        <w:tab w:val="center" w:pos="4536"/>
        <w:tab w:val="right" w:pos="9072"/>
      </w:tabs>
    </w:pPr>
  </w:style>
  <w:style w:type="paragraph" w:styleId="Footer">
    <w:name w:val="footer"/>
    <w:basedOn w:val="Normal"/>
    <w:link w:val="FooterChar"/>
    <w:rsid w:val="0014071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14071E"/>
    <w:rPr>
      <w:sz w:val="16"/>
      <w:szCs w:val="16"/>
    </w:rPr>
  </w:style>
  <w:style w:type="paragraph" w:styleId="CommentText">
    <w:name w:val="annotation text"/>
    <w:basedOn w:val="Normal"/>
    <w:link w:val="CommentTextChar"/>
    <w:rsid w:val="0014071E"/>
    <w:rPr>
      <w:sz w:val="20"/>
      <w:szCs w:val="20"/>
    </w:rPr>
  </w:style>
  <w:style w:type="paragraph" w:styleId="CommentSubject">
    <w:name w:val="annotation subject"/>
    <w:basedOn w:val="CommentText"/>
    <w:next w:val="CommentText"/>
    <w:semiHidden/>
    <w:rsid w:val="0014071E"/>
    <w:rPr>
      <w:b/>
      <w:bCs/>
    </w:rPr>
  </w:style>
  <w:style w:type="paragraph" w:styleId="BalloonText">
    <w:name w:val="Balloon Text"/>
    <w:basedOn w:val="Normal"/>
    <w:semiHidden/>
    <w:rsid w:val="0014071E"/>
    <w:rPr>
      <w:rFonts w:ascii="Tahoma" w:hAnsi="Tahoma" w:cs="Tahoma"/>
      <w:sz w:val="16"/>
      <w:szCs w:val="16"/>
    </w:rPr>
  </w:style>
  <w:style w:type="character" w:customStyle="1" w:styleId="FooterChar">
    <w:name w:val="Footer Char"/>
    <w:basedOn w:val="DefaultParagraphFont"/>
    <w:link w:val="Footer"/>
    <w:rsid w:val="00C536C2"/>
    <w:rPr>
      <w:sz w:val="22"/>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basedOn w:val="DefaultParagraphFont"/>
    <w:link w:val="Header"/>
    <w:rsid w:val="00C163FB"/>
    <w:rPr>
      <w:sz w:val="22"/>
      <w:szCs w:val="24"/>
    </w:rPr>
  </w:style>
  <w:style w:type="paragraph" w:styleId="ListParagraph">
    <w:name w:val="List Paragraph"/>
    <w:basedOn w:val="Normal"/>
    <w:uiPriority w:val="34"/>
    <w:qFormat/>
    <w:rsid w:val="00680E73"/>
    <w:pPr>
      <w:ind w:left="720"/>
      <w:contextualSpacing/>
    </w:pPr>
  </w:style>
  <w:style w:type="character" w:customStyle="1" w:styleId="CommentTextChar">
    <w:name w:val="Comment Text Char"/>
    <w:basedOn w:val="DefaultParagraphFont"/>
    <w:link w:val="CommentText"/>
    <w:rsid w:val="0081268E"/>
  </w:style>
  <w:style w:type="numbering" w:styleId="111111">
    <w:name w:val="Outline List 2"/>
    <w:basedOn w:val="NoList"/>
    <w:rsid w:val="0014071E"/>
    <w:pPr>
      <w:numPr>
        <w:numId w:val="8"/>
      </w:numPr>
    </w:pPr>
  </w:style>
  <w:style w:type="paragraph" w:styleId="NoSpacing">
    <w:name w:val="No Spacing"/>
    <w:uiPriority w:val="1"/>
    <w:qFormat/>
    <w:rsid w:val="0014071E"/>
    <w:rPr>
      <w:sz w:val="24"/>
      <w:szCs w:val="24"/>
    </w:rPr>
  </w:style>
  <w:style w:type="character" w:styleId="Hyperlink">
    <w:name w:val="Hyperlink"/>
    <w:basedOn w:val="DefaultParagraphFont"/>
    <w:rsid w:val="0014071E"/>
    <w:rPr>
      <w:color w:val="0000FF" w:themeColor="hyperlink"/>
      <w:u w:val="single"/>
    </w:rPr>
  </w:style>
  <w:style w:type="paragraph" w:customStyle="1" w:styleId="Paragraph">
    <w:name w:val="Paragraph"/>
    <w:basedOn w:val="Normal"/>
    <w:rsid w:val="0014071E"/>
    <w:pPr>
      <w:tabs>
        <w:tab w:val="clear" w:pos="284"/>
      </w:tabs>
      <w:spacing w:after="300" w:line="360" w:lineRule="exact"/>
      <w:jc w:val="left"/>
    </w:pPr>
    <w:rPr>
      <w:sz w:val="24"/>
    </w:rPr>
  </w:style>
  <w:style w:type="paragraph" w:styleId="Revision">
    <w:name w:val="Revision"/>
    <w:hidden/>
    <w:uiPriority w:val="99"/>
    <w:semiHidden/>
    <w:rsid w:val="00FA541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84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BFF69-6B08-4573-A725-4130B950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6062</Words>
  <Characters>34560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40541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14</cp:revision>
  <cp:lastPrinted>2016-07-25T08:52:00Z</cp:lastPrinted>
  <dcterms:created xsi:type="dcterms:W3CDTF">2023-02-17T11:21:00Z</dcterms:created>
  <dcterms:modified xsi:type="dcterms:W3CDTF">2023-05-11T07:54:00Z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