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5B7D0" w14:textId="77777777" w:rsidR="001A5518" w:rsidRPr="00E160AC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B199C34" w14:textId="77777777" w:rsidR="00F91C7B" w:rsidRPr="00E160AC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08A4830" w14:textId="77777777" w:rsidR="002510A5" w:rsidRPr="00E160AC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E160A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4003659" w14:textId="77777777" w:rsidR="002510A5" w:rsidRPr="00E160AC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0FB8C4C" w14:textId="77777777" w:rsidR="003C17AB" w:rsidRPr="00E160AC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7D423ACA" w14:textId="77777777" w:rsidR="00C37FD7" w:rsidRPr="00E160AC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D648E6" w14:textId="77777777" w:rsidR="00411B4B" w:rsidRPr="00E160A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>1.</w:t>
      </w:r>
      <w:r w:rsidR="00F5167F" w:rsidRPr="00E160AC">
        <w:rPr>
          <w:b/>
          <w:bCs/>
          <w:sz w:val="22"/>
          <w:szCs w:val="22"/>
          <w:lang w:val="sr-Latn-ME"/>
        </w:rPr>
        <w:tab/>
      </w:r>
      <w:r w:rsidR="002846DB" w:rsidRPr="00E160AC">
        <w:rPr>
          <w:b/>
          <w:bCs/>
          <w:sz w:val="22"/>
          <w:szCs w:val="22"/>
          <w:lang w:val="sr-Latn-ME"/>
        </w:rPr>
        <w:t xml:space="preserve">NAZIV </w:t>
      </w:r>
      <w:r w:rsidRPr="00E160AC">
        <w:rPr>
          <w:b/>
          <w:bCs/>
          <w:sz w:val="22"/>
          <w:szCs w:val="22"/>
          <w:lang w:val="sr-Latn-ME"/>
        </w:rPr>
        <w:t>LIJEKA</w:t>
      </w:r>
    </w:p>
    <w:p w14:paraId="67B78096" w14:textId="77777777" w:rsidR="00EC2532" w:rsidRPr="00E160AC" w:rsidRDefault="00EC2532">
      <w:pPr>
        <w:rPr>
          <w:sz w:val="22"/>
          <w:szCs w:val="22"/>
          <w:lang w:val="sr-Latn-ME"/>
        </w:rPr>
      </w:pPr>
    </w:p>
    <w:p w14:paraId="686C7BAC" w14:textId="590B741C" w:rsidR="00AE0279" w:rsidRPr="00E160AC" w:rsidRDefault="00AE0279" w:rsidP="00AE0279">
      <w:pPr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Glaumax, 5 mg/ml</w:t>
      </w:r>
      <w:r w:rsidR="00AB27AF">
        <w:rPr>
          <w:sz w:val="22"/>
          <w:szCs w:val="22"/>
          <w:lang w:val="sr-Latn-ME"/>
        </w:rPr>
        <w:t xml:space="preserve"> + 20 mg/ml</w:t>
      </w:r>
      <w:r w:rsidRPr="00E160AC">
        <w:rPr>
          <w:sz w:val="22"/>
          <w:szCs w:val="22"/>
          <w:lang w:val="sr-Latn-ME"/>
        </w:rPr>
        <w:t>, kapi za oči, rastvor</w:t>
      </w:r>
    </w:p>
    <w:p w14:paraId="24D16282" w14:textId="77777777" w:rsidR="00AE0279" w:rsidRPr="00E160AC" w:rsidRDefault="00AE0279" w:rsidP="00AE0279">
      <w:pPr>
        <w:rPr>
          <w:bCs/>
          <w:sz w:val="22"/>
          <w:szCs w:val="22"/>
          <w:lang w:val="sr-Latn-ME"/>
        </w:rPr>
      </w:pPr>
    </w:p>
    <w:p w14:paraId="75B320C7" w14:textId="2E1B6B62" w:rsidR="006D20A5" w:rsidRPr="00E160AC" w:rsidRDefault="00AE0279">
      <w:pPr>
        <w:rPr>
          <w:bCs/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INN: timolol</w:t>
      </w:r>
      <w:r w:rsidR="00B84CA6">
        <w:rPr>
          <w:sz w:val="22"/>
          <w:szCs w:val="22"/>
          <w:lang w:val="sr-Latn-ME"/>
        </w:rPr>
        <w:t>, dorzolamid</w:t>
      </w:r>
    </w:p>
    <w:p w14:paraId="73FD71E5" w14:textId="77777777" w:rsidR="00530BD7" w:rsidRPr="00E160AC" w:rsidRDefault="00530BD7">
      <w:pPr>
        <w:rPr>
          <w:bCs/>
          <w:sz w:val="22"/>
          <w:szCs w:val="22"/>
          <w:lang w:val="sr-Latn-ME"/>
        </w:rPr>
      </w:pPr>
    </w:p>
    <w:p w14:paraId="5D0744EB" w14:textId="77777777" w:rsidR="00411B4B" w:rsidRPr="00E160A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2. </w:t>
      </w:r>
      <w:r w:rsidR="00F5167F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KVALITATIVNI I KVANTITATIVNI SASTAV</w:t>
      </w:r>
    </w:p>
    <w:p w14:paraId="7AEBC668" w14:textId="77777777" w:rsidR="005A0B2E" w:rsidRPr="00E160AC" w:rsidRDefault="005A0B2E">
      <w:pPr>
        <w:rPr>
          <w:sz w:val="22"/>
          <w:szCs w:val="22"/>
          <w:lang w:val="sr-Latn-ME"/>
        </w:rPr>
      </w:pPr>
    </w:p>
    <w:p w14:paraId="3DA09904" w14:textId="053CCE54" w:rsidR="00AE0279" w:rsidRPr="00E160AC" w:rsidRDefault="00AE0279" w:rsidP="00AE0279">
      <w:pPr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1 ml rastvora sadrži 20 mg dorzolamida u obliku dorzolamid</w:t>
      </w:r>
      <w:r w:rsidR="00206194" w:rsidRPr="00E160AC">
        <w:rPr>
          <w:sz w:val="22"/>
          <w:szCs w:val="22"/>
          <w:lang w:val="sr-Latn-ME"/>
        </w:rPr>
        <w:t xml:space="preserve"> </w:t>
      </w:r>
      <w:r w:rsidR="00EC3EFF" w:rsidRPr="00E160AC">
        <w:rPr>
          <w:sz w:val="22"/>
          <w:szCs w:val="22"/>
          <w:lang w:val="sr-Latn-ME"/>
        </w:rPr>
        <w:t>hidro</w:t>
      </w:r>
      <w:r w:rsidR="004F62DC" w:rsidRPr="00E160AC">
        <w:rPr>
          <w:sz w:val="22"/>
          <w:szCs w:val="22"/>
          <w:lang w:val="sr-Latn-ME"/>
        </w:rPr>
        <w:t>h</w:t>
      </w:r>
      <w:r w:rsidRPr="00E160AC">
        <w:rPr>
          <w:sz w:val="22"/>
          <w:szCs w:val="22"/>
          <w:lang w:val="sr-Latn-ME"/>
        </w:rPr>
        <w:t>lorida i 5 mg timolola u obliku timolol</w:t>
      </w:r>
      <w:r w:rsidR="00206194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maleata.</w:t>
      </w:r>
    </w:p>
    <w:p w14:paraId="551B13D5" w14:textId="77777777" w:rsidR="00AE0279" w:rsidRPr="00E160AC" w:rsidRDefault="00AE0279" w:rsidP="00AE0279">
      <w:pPr>
        <w:rPr>
          <w:sz w:val="22"/>
          <w:szCs w:val="22"/>
          <w:lang w:val="sr-Latn-ME"/>
        </w:rPr>
      </w:pPr>
    </w:p>
    <w:p w14:paraId="61135494" w14:textId="0AD4A301" w:rsidR="00AE0279" w:rsidRPr="00E160AC" w:rsidRDefault="00AE0279" w:rsidP="00AE0279">
      <w:pPr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Pomoćna supstanca s potvrđenim dejstvom: benzalkonijum hlorid 0,075 mg/ml</w:t>
      </w:r>
    </w:p>
    <w:p w14:paraId="26BBC985" w14:textId="77777777" w:rsidR="00AE0279" w:rsidRPr="00E160AC" w:rsidRDefault="00AE0279" w:rsidP="00AE0279">
      <w:pPr>
        <w:rPr>
          <w:sz w:val="22"/>
          <w:szCs w:val="22"/>
          <w:lang w:val="sr-Latn-ME"/>
        </w:rPr>
      </w:pPr>
    </w:p>
    <w:p w14:paraId="42277838" w14:textId="5274ACBB" w:rsidR="0003793F" w:rsidRPr="00E160AC" w:rsidRDefault="0003793F">
      <w:pPr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Za spisak svih ekscipijenasa, pogledati dio 6.1.</w:t>
      </w:r>
    </w:p>
    <w:p w14:paraId="7F3BE0AB" w14:textId="77777777" w:rsidR="0003793F" w:rsidRPr="00E160AC" w:rsidRDefault="0003793F">
      <w:pPr>
        <w:rPr>
          <w:sz w:val="22"/>
          <w:szCs w:val="22"/>
          <w:lang w:val="sr-Latn-ME"/>
        </w:rPr>
      </w:pPr>
    </w:p>
    <w:p w14:paraId="372708A4" w14:textId="77777777" w:rsidR="00C37FD7" w:rsidRPr="00E160AC" w:rsidRDefault="00C37FD7">
      <w:pPr>
        <w:rPr>
          <w:sz w:val="22"/>
          <w:szCs w:val="22"/>
          <w:lang w:val="sr-Latn-ME"/>
        </w:rPr>
      </w:pPr>
    </w:p>
    <w:p w14:paraId="6F83539E" w14:textId="77777777" w:rsidR="00411B4B" w:rsidRPr="00E160A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3. </w:t>
      </w:r>
      <w:r w:rsidR="00F5167F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FARMACEUTSKI OBLIK</w:t>
      </w:r>
      <w:r w:rsidR="009F2D23" w:rsidRPr="00E160AC">
        <w:rPr>
          <w:b/>
          <w:bCs/>
          <w:sz w:val="22"/>
          <w:szCs w:val="22"/>
          <w:lang w:val="sr-Latn-ME"/>
        </w:rPr>
        <w:t xml:space="preserve"> </w:t>
      </w:r>
    </w:p>
    <w:p w14:paraId="0A2FBCDC" w14:textId="77777777" w:rsidR="00AE0279" w:rsidRPr="00E160AC" w:rsidRDefault="00AE0279" w:rsidP="00AE0279">
      <w:pPr>
        <w:rPr>
          <w:bCs/>
          <w:sz w:val="22"/>
          <w:szCs w:val="22"/>
          <w:lang w:val="sr-Latn-ME"/>
        </w:rPr>
      </w:pPr>
    </w:p>
    <w:p w14:paraId="1D609E82" w14:textId="1D10022A" w:rsidR="00AE0279" w:rsidRPr="00E160AC" w:rsidRDefault="00AE0279" w:rsidP="00F75F5E">
      <w:pPr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Kapi za oči, rastvor. </w:t>
      </w:r>
    </w:p>
    <w:p w14:paraId="1C2BBEA6" w14:textId="5AF492F2" w:rsidR="00411B4B" w:rsidRPr="00E160AC" w:rsidRDefault="00AE0279" w:rsidP="00F75F5E">
      <w:pPr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Bistri, bezbojni ili gotovo bezbojni rastvor (pH</w:t>
      </w:r>
      <w:r w:rsidR="0092029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=</w:t>
      </w:r>
      <w:r w:rsidR="0092029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5.3 – 5.8, osmolalnost</w:t>
      </w:r>
      <w:r w:rsidR="0092029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=</w:t>
      </w:r>
      <w:r w:rsidR="0092029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260 – 323 mosmol/kg)</w:t>
      </w:r>
      <w:r w:rsidR="00F75F5E" w:rsidRPr="00E160AC">
        <w:rPr>
          <w:bCs/>
          <w:sz w:val="22"/>
          <w:szCs w:val="22"/>
          <w:lang w:val="sr-Latn-ME"/>
        </w:rPr>
        <w:t>.</w:t>
      </w:r>
    </w:p>
    <w:p w14:paraId="553DAFA9" w14:textId="77777777" w:rsidR="00EC2532" w:rsidRPr="00E160AC" w:rsidRDefault="00EC2532">
      <w:pPr>
        <w:rPr>
          <w:bCs/>
          <w:sz w:val="22"/>
          <w:szCs w:val="22"/>
          <w:lang w:val="sr-Latn-ME"/>
        </w:rPr>
      </w:pPr>
    </w:p>
    <w:p w14:paraId="4C69781D" w14:textId="77777777" w:rsidR="00F75F5E" w:rsidRPr="00E160AC" w:rsidRDefault="00F75F5E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A88B991" w14:textId="64DB4EC3" w:rsidR="00411B4B" w:rsidRPr="00E160A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4.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KLINIČKI PODACI</w:t>
      </w:r>
    </w:p>
    <w:p w14:paraId="2A43BAFB" w14:textId="77777777" w:rsidR="00CD6F02" w:rsidRPr="00E160AC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68F7B8" w14:textId="77777777" w:rsidR="00411B4B" w:rsidRPr="00E160AC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4.1.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Terapijske indikacije</w:t>
      </w:r>
    </w:p>
    <w:p w14:paraId="6CF3FAB9" w14:textId="77777777" w:rsidR="00411B4B" w:rsidRPr="00E160AC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CD9F8F" w14:textId="2229BE39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Lijek Glaumax, kapi za oči, </w:t>
      </w:r>
      <w:r w:rsidR="004F62DC" w:rsidRPr="00E160AC">
        <w:rPr>
          <w:bCs/>
          <w:sz w:val="22"/>
          <w:szCs w:val="22"/>
          <w:lang w:val="sr-Latn-ME"/>
        </w:rPr>
        <w:t>indikovan</w:t>
      </w:r>
      <w:r w:rsidRPr="00E160AC">
        <w:rPr>
          <w:bCs/>
          <w:sz w:val="22"/>
          <w:szCs w:val="22"/>
          <w:lang w:val="sr-Latn-ME"/>
        </w:rPr>
        <w:t xml:space="preserve"> je za liječenje povišenog </w:t>
      </w:r>
      <w:r w:rsidR="004F62DC" w:rsidRPr="00E160AC">
        <w:rPr>
          <w:bCs/>
          <w:sz w:val="22"/>
          <w:szCs w:val="22"/>
          <w:lang w:val="sr-Latn-ME"/>
        </w:rPr>
        <w:t>intraokularnog pritiska (IOP)</w:t>
      </w:r>
      <w:r w:rsidRPr="00E160AC">
        <w:rPr>
          <w:bCs/>
          <w:sz w:val="22"/>
          <w:szCs w:val="22"/>
          <w:lang w:val="sr-Latn-ME"/>
        </w:rPr>
        <w:t xml:space="preserve"> kod pacijenata sa glaukomom otvorenog ugla ili pseudoeksfolijativnim glaukomom, kada lokalna monoterapija beta-blokatorom nije dovoljna.</w:t>
      </w:r>
      <w:r w:rsidR="004F62DC" w:rsidRPr="00E160AC">
        <w:rPr>
          <w:bCs/>
          <w:sz w:val="22"/>
          <w:szCs w:val="22"/>
          <w:lang w:val="sr-Latn-ME"/>
        </w:rPr>
        <w:t xml:space="preserve"> </w:t>
      </w:r>
    </w:p>
    <w:p w14:paraId="0ED94B45" w14:textId="77777777" w:rsidR="006D39F6" w:rsidRPr="00E160AC" w:rsidRDefault="006D39F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E683D7" w14:textId="77777777" w:rsidR="00411B4B" w:rsidRPr="00E160AC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4.2.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Doziranje i način primjene</w:t>
      </w:r>
    </w:p>
    <w:p w14:paraId="345CBA07" w14:textId="77777777" w:rsidR="0072020E" w:rsidRPr="00E160A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598019" w14:textId="77777777" w:rsidR="00452E9D" w:rsidRPr="00E160AC" w:rsidRDefault="00452E9D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160AC">
        <w:rPr>
          <w:bCs/>
          <w:sz w:val="22"/>
          <w:szCs w:val="22"/>
          <w:u w:val="single"/>
          <w:lang w:val="sr-Latn-ME"/>
        </w:rPr>
        <w:t>Doziranje</w:t>
      </w:r>
    </w:p>
    <w:p w14:paraId="2CF210AC" w14:textId="51535FD0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Doza je jedna kap lijeka Glaumax u konjunktivalnu kesicu </w:t>
      </w:r>
      <w:r w:rsidR="00920297" w:rsidRPr="00E160AC">
        <w:rPr>
          <w:sz w:val="22"/>
          <w:szCs w:val="22"/>
          <w:lang w:val="sr-Latn-ME"/>
        </w:rPr>
        <w:t>oboljelog</w:t>
      </w:r>
      <w:r w:rsidRPr="00E160AC">
        <w:rPr>
          <w:sz w:val="22"/>
          <w:szCs w:val="22"/>
          <w:lang w:val="sr-Latn-ME"/>
        </w:rPr>
        <w:t xml:space="preserve"> oka (očiju) dva puta dnevno. </w:t>
      </w:r>
    </w:p>
    <w:p w14:paraId="5D766934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22AEDE1D" w14:textId="1E3CAB1D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Ako se primjenjuje </w:t>
      </w:r>
      <w:r w:rsidR="00F77AEE" w:rsidRPr="00E160AC">
        <w:rPr>
          <w:sz w:val="22"/>
          <w:szCs w:val="22"/>
          <w:lang w:val="sr-Latn-ME"/>
        </w:rPr>
        <w:t>još neki</w:t>
      </w:r>
      <w:r w:rsidRPr="00E160AC">
        <w:rPr>
          <w:sz w:val="22"/>
          <w:szCs w:val="22"/>
          <w:lang w:val="sr-Latn-ME"/>
        </w:rPr>
        <w:t xml:space="preserve"> oftalmološki lijek, </w:t>
      </w:r>
      <w:r w:rsidR="00BE0D12" w:rsidRPr="00E160AC">
        <w:rPr>
          <w:sz w:val="22"/>
          <w:szCs w:val="22"/>
          <w:lang w:val="sr-Latn-ME"/>
        </w:rPr>
        <w:t>primjenu</w:t>
      </w:r>
      <w:r w:rsidRPr="00E160AC">
        <w:rPr>
          <w:sz w:val="22"/>
          <w:szCs w:val="22"/>
          <w:lang w:val="sr-Latn-ME"/>
        </w:rPr>
        <w:t xml:space="preserve"> lijeka Glaumax i tog drugog lijeka </w:t>
      </w:r>
      <w:r w:rsidR="00920297" w:rsidRPr="00E160AC">
        <w:rPr>
          <w:sz w:val="22"/>
          <w:szCs w:val="22"/>
          <w:lang w:val="sr-Latn-ME"/>
        </w:rPr>
        <w:t>treba vremenski razdvojiti najmanje 10 minuta.</w:t>
      </w:r>
    </w:p>
    <w:p w14:paraId="298BB96E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705581F5" w14:textId="648D5FA8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Pacijente treba upozoriti da operu ruke prije primjene i da </w:t>
      </w:r>
      <w:r w:rsidR="00F77AEE" w:rsidRPr="00E160AC">
        <w:rPr>
          <w:lang w:val="sr-Latn-ME"/>
        </w:rPr>
        <w:t xml:space="preserve">izbjegavaju kontakt vrha </w:t>
      </w:r>
      <w:r w:rsidR="00BE0D12" w:rsidRPr="00E160AC">
        <w:rPr>
          <w:lang w:val="sr-Latn-ME"/>
        </w:rPr>
        <w:t>kapaljke</w:t>
      </w:r>
      <w:r w:rsidR="00F77AEE" w:rsidRPr="00E160AC">
        <w:rPr>
          <w:lang w:val="sr-Latn-ME"/>
        </w:rPr>
        <w:t xml:space="preserve"> sa</w:t>
      </w:r>
      <w:r w:rsidR="00F77AE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 xml:space="preserve">okom ili okolnim tkivom. </w:t>
      </w:r>
    </w:p>
    <w:p w14:paraId="1B677B68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2A919CB1" w14:textId="77777777" w:rsidR="001C6D78" w:rsidRPr="00E160AC" w:rsidRDefault="001C6D78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Pacijentima takođe treba objasniti da kapi za oči, ako se njima ne rukuje na predviđeni način, mogu da</w:t>
      </w:r>
    </w:p>
    <w:p w14:paraId="1AFCBEAA" w14:textId="77777777" w:rsidR="00141C16" w:rsidRPr="00E160AC" w:rsidRDefault="001C6D78" w:rsidP="00BE0D12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postanu kontaminirane (zagađene) raznim bakterijama koje mogu izazvati infekcije oka</w:t>
      </w:r>
      <w:r w:rsidR="006D39F6" w:rsidRPr="00E160AC">
        <w:rPr>
          <w:sz w:val="22"/>
          <w:szCs w:val="22"/>
          <w:lang w:val="sr-Latn-ME"/>
        </w:rPr>
        <w:t xml:space="preserve">. </w:t>
      </w:r>
    </w:p>
    <w:p w14:paraId="58942BF4" w14:textId="05E77193" w:rsidR="00452E9D" w:rsidRPr="00E160AC" w:rsidRDefault="006D39F6" w:rsidP="00BE0D12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Kod primjene kontaminiranog rastvora, može doći do teških oštećenja s posljedičnim gubitkom vida.</w:t>
      </w:r>
    </w:p>
    <w:p w14:paraId="72F01D7B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767068F" w14:textId="77777777" w:rsidR="00452E9D" w:rsidRPr="00E160AC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E160AC">
        <w:rPr>
          <w:bCs/>
          <w:sz w:val="22"/>
          <w:szCs w:val="22"/>
          <w:u w:val="single"/>
          <w:lang w:val="sr-Latn-ME"/>
        </w:rPr>
        <w:t>Način primjene</w:t>
      </w:r>
    </w:p>
    <w:p w14:paraId="56736A66" w14:textId="77777777" w:rsidR="00452E9D" w:rsidRPr="00E160AC" w:rsidRDefault="00452E9D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26F79C" w14:textId="38967527" w:rsidR="00BE0D12" w:rsidRPr="00E160AC" w:rsidRDefault="00BE0D12" w:rsidP="00F75F5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E160AC">
        <w:rPr>
          <w:bCs/>
          <w:i/>
          <w:iCs/>
          <w:sz w:val="22"/>
          <w:szCs w:val="22"/>
          <w:u w:val="single"/>
          <w:lang w:val="sr-Latn-ME"/>
        </w:rPr>
        <w:t>Upotreba kontaktnih sočiva:</w:t>
      </w:r>
    </w:p>
    <w:p w14:paraId="047EC8A3" w14:textId="110A072C" w:rsidR="00BE0D12" w:rsidRPr="00E160AC" w:rsidRDefault="00BE0D12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Potrebno je ukloniti kontaktna sočiva prije primjene lijeka i sačekati najmanje 15 minuta prije ponovnog stavljanja sočiva (pogledati dio 4.4).</w:t>
      </w:r>
    </w:p>
    <w:p w14:paraId="5191E46A" w14:textId="77777777" w:rsidR="00BE0D12" w:rsidRPr="00E160AC" w:rsidRDefault="00BE0D12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BE4DE" w14:textId="2A122EB7" w:rsidR="00BE0D12" w:rsidRPr="00E160AC" w:rsidRDefault="00BE0D12" w:rsidP="00F75F5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E160AC">
        <w:rPr>
          <w:bCs/>
          <w:i/>
          <w:iCs/>
          <w:sz w:val="22"/>
          <w:szCs w:val="22"/>
          <w:u w:val="single"/>
          <w:lang w:val="sr-Latn-ME"/>
        </w:rPr>
        <w:lastRenderedPageBreak/>
        <w:t>Uputstvo za upotrebu:</w:t>
      </w:r>
    </w:p>
    <w:p w14:paraId="1CC4BC76" w14:textId="58A5AE6C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- Oprati ruke</w:t>
      </w:r>
      <w:r w:rsidR="00BE0D12" w:rsidRPr="00E160AC">
        <w:rPr>
          <w:bCs/>
          <w:sz w:val="22"/>
          <w:szCs w:val="22"/>
          <w:lang w:val="sr-Latn-ME"/>
        </w:rPr>
        <w:t>.</w:t>
      </w:r>
      <w:r w:rsidRPr="00E160AC">
        <w:rPr>
          <w:bCs/>
          <w:sz w:val="22"/>
          <w:szCs w:val="22"/>
          <w:lang w:val="sr-Latn-ME"/>
        </w:rPr>
        <w:t xml:space="preserve"> </w:t>
      </w:r>
    </w:p>
    <w:p w14:paraId="427EAD25" w14:textId="4CD2BEEE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- Skinuti </w:t>
      </w:r>
      <w:r w:rsidR="00D9710F" w:rsidRPr="00E160AC">
        <w:rPr>
          <w:bCs/>
          <w:sz w:val="22"/>
          <w:szCs w:val="22"/>
          <w:lang w:val="sr-Latn-ME"/>
        </w:rPr>
        <w:t>zatvarač</w:t>
      </w:r>
      <w:r w:rsidRPr="00E160AC">
        <w:rPr>
          <w:bCs/>
          <w:sz w:val="22"/>
          <w:szCs w:val="22"/>
          <w:lang w:val="sr-Latn-ME"/>
        </w:rPr>
        <w:t xml:space="preserve"> s</w:t>
      </w:r>
      <w:r w:rsidR="00BE0D12" w:rsidRPr="00E160AC">
        <w:rPr>
          <w:bCs/>
          <w:sz w:val="22"/>
          <w:szCs w:val="22"/>
          <w:lang w:val="sr-Latn-ME"/>
        </w:rPr>
        <w:t>a</w:t>
      </w:r>
      <w:r w:rsidRPr="00E160AC">
        <w:rPr>
          <w:bCs/>
          <w:sz w:val="22"/>
          <w:szCs w:val="22"/>
          <w:lang w:val="sr-Latn-ME"/>
        </w:rPr>
        <w:t xml:space="preserve"> bočice</w:t>
      </w:r>
      <w:r w:rsidR="00BE0D12" w:rsidRPr="00E160AC">
        <w:rPr>
          <w:bCs/>
          <w:sz w:val="22"/>
          <w:szCs w:val="22"/>
          <w:lang w:val="sr-Latn-ME"/>
        </w:rPr>
        <w:t>.</w:t>
      </w:r>
    </w:p>
    <w:p w14:paraId="4D4B5EDA" w14:textId="7B9E18BA" w:rsidR="00220898" w:rsidRPr="00E160AC" w:rsidRDefault="006D39F6" w:rsidP="00220898">
      <w:pPr>
        <w:pStyle w:val="Default"/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- Glavu </w:t>
      </w:r>
      <w:r w:rsidR="00BE0D12" w:rsidRPr="00E160AC">
        <w:rPr>
          <w:bCs/>
          <w:sz w:val="22"/>
          <w:szCs w:val="22"/>
          <w:lang w:val="sr-Latn-ME"/>
        </w:rPr>
        <w:t>nagnuti</w:t>
      </w:r>
      <w:r w:rsidRPr="00E160AC">
        <w:rPr>
          <w:bCs/>
          <w:sz w:val="22"/>
          <w:szCs w:val="22"/>
          <w:lang w:val="sr-Latn-ME"/>
        </w:rPr>
        <w:t xml:space="preserve"> </w:t>
      </w:r>
      <w:r w:rsidR="00BE0D12" w:rsidRPr="00E160AC">
        <w:rPr>
          <w:bCs/>
          <w:sz w:val="22"/>
          <w:szCs w:val="22"/>
          <w:lang w:val="sr-Latn-ME"/>
        </w:rPr>
        <w:t>u</w:t>
      </w:r>
      <w:r w:rsidRPr="00E160AC">
        <w:rPr>
          <w:bCs/>
          <w:sz w:val="22"/>
          <w:szCs w:val="22"/>
          <w:lang w:val="sr-Latn-ME"/>
        </w:rPr>
        <w:t xml:space="preserve">nazad i donji kapak lagano povući da nastane džep između donjeg kapka i oka, zatim ukapati jednu kap u oko. </w:t>
      </w:r>
      <w:r w:rsidR="00220898" w:rsidRPr="00E160AC">
        <w:rPr>
          <w:bCs/>
          <w:sz w:val="22"/>
          <w:szCs w:val="22"/>
          <w:lang w:val="sr-Latn-ME"/>
        </w:rPr>
        <w:t xml:space="preserve">Pritisnuti prstom ugao oka oko nosa ili zatvoriti kapke na 2 minuta. </w:t>
      </w:r>
    </w:p>
    <w:p w14:paraId="14435B49" w14:textId="70B4E46E" w:rsidR="00BE0D12" w:rsidRPr="00E160AC" w:rsidRDefault="00BE0D12" w:rsidP="00220898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- </w:t>
      </w:r>
      <w:r w:rsidR="00220898" w:rsidRPr="00E160AC">
        <w:rPr>
          <w:sz w:val="22"/>
          <w:szCs w:val="22"/>
          <w:lang w:val="sr-Latn-ME"/>
        </w:rPr>
        <w:t>Sistemska resorpcija se smanjuje primjenom nazolakrimalne okluzije ili zatvaranjem oka na 2 minuta</w:t>
      </w:r>
      <w:r w:rsidRPr="00E160AC">
        <w:rPr>
          <w:sz w:val="22"/>
          <w:szCs w:val="22"/>
          <w:lang w:val="sr-Latn-ME"/>
        </w:rPr>
        <w:t xml:space="preserve">. </w:t>
      </w:r>
      <w:r w:rsidR="00220898" w:rsidRPr="00E160AC">
        <w:rPr>
          <w:sz w:val="22"/>
          <w:szCs w:val="22"/>
          <w:lang w:val="sr-Latn-ME"/>
        </w:rPr>
        <w:t>Ovim mogu da se smanje sistemske neželjene reakcije i poveća lokalna aktivnost lijeka.</w:t>
      </w:r>
    </w:p>
    <w:p w14:paraId="10C539B7" w14:textId="7711CAE5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D896A4" w14:textId="13999929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VRH KAPALJKE NE SMIJE </w:t>
      </w:r>
      <w:r w:rsidR="00220898" w:rsidRPr="00E160AC">
        <w:rPr>
          <w:bCs/>
          <w:sz w:val="22"/>
          <w:szCs w:val="22"/>
          <w:lang w:val="sr-Latn-ME"/>
        </w:rPr>
        <w:t>DOĆI U</w:t>
      </w:r>
      <w:r w:rsidRPr="00E160AC">
        <w:rPr>
          <w:bCs/>
          <w:sz w:val="22"/>
          <w:szCs w:val="22"/>
          <w:lang w:val="sr-Latn-ME"/>
        </w:rPr>
        <w:t xml:space="preserve"> </w:t>
      </w:r>
      <w:r w:rsidR="00220898" w:rsidRPr="00E160AC">
        <w:rPr>
          <w:bCs/>
          <w:sz w:val="22"/>
          <w:szCs w:val="22"/>
          <w:lang w:val="sr-Latn-ME"/>
        </w:rPr>
        <w:t xml:space="preserve">KONTAKT SA </w:t>
      </w:r>
      <w:r w:rsidRPr="00E160AC">
        <w:rPr>
          <w:bCs/>
          <w:sz w:val="22"/>
          <w:szCs w:val="22"/>
          <w:lang w:val="sr-Latn-ME"/>
        </w:rPr>
        <w:t>OKO</w:t>
      </w:r>
      <w:r w:rsidR="00220898" w:rsidRPr="00E160AC">
        <w:rPr>
          <w:bCs/>
          <w:sz w:val="22"/>
          <w:szCs w:val="22"/>
          <w:lang w:val="sr-Latn-ME"/>
        </w:rPr>
        <w:t>M</w:t>
      </w:r>
      <w:r w:rsidRPr="00E160AC">
        <w:rPr>
          <w:bCs/>
          <w:sz w:val="22"/>
          <w:szCs w:val="22"/>
          <w:lang w:val="sr-Latn-ME"/>
        </w:rPr>
        <w:t xml:space="preserve"> ILI KAPK</w:t>
      </w:r>
      <w:r w:rsidR="00220898" w:rsidRPr="00E160AC">
        <w:rPr>
          <w:bCs/>
          <w:sz w:val="22"/>
          <w:szCs w:val="22"/>
          <w:lang w:val="sr-Latn-ME"/>
        </w:rPr>
        <w:t>OM.</w:t>
      </w:r>
    </w:p>
    <w:p w14:paraId="7926D3DA" w14:textId="7A7BB5C3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- Ako je potrebno</w:t>
      </w:r>
      <w:r w:rsidR="001E05D0" w:rsidRPr="00E160AC">
        <w:rPr>
          <w:bCs/>
          <w:sz w:val="22"/>
          <w:szCs w:val="22"/>
          <w:lang w:val="sr-Latn-ME"/>
        </w:rPr>
        <w:t>,</w:t>
      </w:r>
      <w:r w:rsidRPr="00E160AC">
        <w:rPr>
          <w:bCs/>
          <w:sz w:val="22"/>
          <w:szCs w:val="22"/>
          <w:lang w:val="sr-Latn-ME"/>
        </w:rPr>
        <w:t xml:space="preserve"> ponoviti postupak s drugim okom. </w:t>
      </w:r>
    </w:p>
    <w:p w14:paraId="619A4D00" w14:textId="50E33C29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- </w:t>
      </w:r>
      <w:r w:rsidR="00D9710F" w:rsidRPr="00E160AC">
        <w:rPr>
          <w:bCs/>
          <w:sz w:val="22"/>
          <w:szCs w:val="22"/>
          <w:lang w:val="sr-Latn-ME"/>
        </w:rPr>
        <w:t xml:space="preserve">Vratiti zatvarač i čvrsto zatvoriti bočicu </w:t>
      </w:r>
      <w:r w:rsidRPr="00E160AC">
        <w:rPr>
          <w:bCs/>
          <w:sz w:val="22"/>
          <w:szCs w:val="22"/>
          <w:lang w:val="sr-Latn-ME"/>
        </w:rPr>
        <w:t xml:space="preserve">odmah nakon primjene. </w:t>
      </w:r>
    </w:p>
    <w:p w14:paraId="7788EE1C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23A4B4" w14:textId="74EA9819" w:rsidR="006D39F6" w:rsidRPr="00E160AC" w:rsidRDefault="00D9710F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i/>
          <w:iCs/>
          <w:sz w:val="22"/>
          <w:szCs w:val="22"/>
          <w:lang w:val="sr-Latn-ME"/>
        </w:rPr>
        <w:t>Odrasli pacijenti</w:t>
      </w:r>
    </w:p>
    <w:p w14:paraId="0172630A" w14:textId="433994EE" w:rsidR="006D39F6" w:rsidRPr="00E160AC" w:rsidRDefault="00D9710F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Dejstvo</w:t>
      </w:r>
      <w:r w:rsidR="006D39F6" w:rsidRPr="00E160AC">
        <w:rPr>
          <w:sz w:val="22"/>
          <w:szCs w:val="22"/>
          <w:lang w:val="sr-Latn-ME"/>
        </w:rPr>
        <w:t xml:space="preserve"> lijeka Glaumax, kapi za oči, sličn</w:t>
      </w:r>
      <w:r w:rsidRPr="00E160AC">
        <w:rPr>
          <w:sz w:val="22"/>
          <w:szCs w:val="22"/>
          <w:lang w:val="sr-Latn-ME"/>
        </w:rPr>
        <w:t>o</w:t>
      </w:r>
      <w:r w:rsidR="006D39F6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je</w:t>
      </w:r>
      <w:r w:rsidR="006D39F6" w:rsidRPr="00E160AC">
        <w:rPr>
          <w:sz w:val="22"/>
          <w:szCs w:val="22"/>
          <w:lang w:val="sr-Latn-ME"/>
        </w:rPr>
        <w:t xml:space="preserve"> kod starijih i kod mlađih osoba. </w:t>
      </w:r>
    </w:p>
    <w:p w14:paraId="1C4E1B5A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7B7BFF52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i/>
          <w:iCs/>
          <w:sz w:val="22"/>
          <w:szCs w:val="22"/>
          <w:lang w:val="sr-Latn-ME"/>
        </w:rPr>
        <w:t xml:space="preserve">Pedijatrijska populacija </w:t>
      </w:r>
    </w:p>
    <w:p w14:paraId="5EFED7E6" w14:textId="7D47F7C3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Efikasnost kod pedijatrijsk</w:t>
      </w:r>
      <w:r w:rsidR="00D9710F" w:rsidRPr="00E160AC">
        <w:rPr>
          <w:sz w:val="22"/>
          <w:szCs w:val="22"/>
          <w:lang w:val="sr-Latn-ME"/>
        </w:rPr>
        <w:t>ih pacijenata</w:t>
      </w:r>
      <w:r w:rsidRPr="00E160AC">
        <w:rPr>
          <w:sz w:val="22"/>
          <w:szCs w:val="22"/>
          <w:lang w:val="sr-Latn-ME"/>
        </w:rPr>
        <w:t xml:space="preserve"> nije utvrđena. </w:t>
      </w:r>
    </w:p>
    <w:p w14:paraId="6D8EDD17" w14:textId="6BF8E5EE" w:rsidR="006D39F6" w:rsidRPr="00E160AC" w:rsidRDefault="00D9710F" w:rsidP="0017730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Bezbjedn</w:t>
      </w:r>
      <w:r w:rsidR="006D39F6" w:rsidRPr="00E160AC">
        <w:rPr>
          <w:sz w:val="22"/>
          <w:szCs w:val="22"/>
          <w:lang w:val="sr-Latn-ME"/>
        </w:rPr>
        <w:t xml:space="preserve">ost primjene kod pedijatrijskih pacijenata mlađih od 2 godine nije utvrđena. (Za </w:t>
      </w:r>
      <w:r w:rsidR="0017730C" w:rsidRPr="00E160AC">
        <w:rPr>
          <w:sz w:val="22"/>
          <w:szCs w:val="22"/>
          <w:lang w:val="sr-Latn-ME"/>
        </w:rPr>
        <w:t>podatke koji se odnose na bezbjednost primjene lijeka kod pedijatrijskih pacijenata uzrasta od ≥2 do &lt;6 godina, pogledati</w:t>
      </w:r>
      <w:r w:rsidR="006D39F6" w:rsidRPr="00E160AC">
        <w:rPr>
          <w:sz w:val="22"/>
          <w:szCs w:val="22"/>
          <w:lang w:val="sr-Latn-ME"/>
        </w:rPr>
        <w:t xml:space="preserve"> </w:t>
      </w:r>
      <w:r w:rsidR="0017730C" w:rsidRPr="00E160AC">
        <w:rPr>
          <w:sz w:val="22"/>
          <w:szCs w:val="22"/>
          <w:lang w:val="sr-Latn-ME"/>
        </w:rPr>
        <w:t>dio</w:t>
      </w:r>
      <w:r w:rsidR="006D39F6" w:rsidRPr="00E160AC">
        <w:rPr>
          <w:sz w:val="22"/>
          <w:szCs w:val="22"/>
          <w:lang w:val="sr-Latn-ME"/>
        </w:rPr>
        <w:t xml:space="preserve"> 5.1.).</w:t>
      </w:r>
    </w:p>
    <w:p w14:paraId="3CB9E4A1" w14:textId="77777777" w:rsidR="006D39F6" w:rsidRPr="00E160AC" w:rsidRDefault="006D39F6" w:rsidP="006D39F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C5ABB7" w14:textId="77777777" w:rsidR="00411B4B" w:rsidRPr="00E160AC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4.3.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Kontraindikacije</w:t>
      </w:r>
    </w:p>
    <w:p w14:paraId="4E594B18" w14:textId="77777777" w:rsidR="0072020E" w:rsidRPr="00E160A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858CD9E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Glaumax je kontraindikovan kod pacijenata sa:</w:t>
      </w:r>
    </w:p>
    <w:p w14:paraId="28546150" w14:textId="77777777" w:rsidR="0017730C" w:rsidRPr="00E160AC" w:rsidRDefault="0017730C" w:rsidP="0017730C">
      <w:pPr>
        <w:pStyle w:val="ListParagraph"/>
        <w:numPr>
          <w:ilvl w:val="0"/>
          <w:numId w:val="12"/>
        </w:numPr>
        <w:tabs>
          <w:tab w:val="left" w:pos="540"/>
        </w:tabs>
        <w:ind w:left="360"/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reaktivnim oboljenjem disajnih puteva, uključujući bronhijalnu astmu ili bronhijalnu astmu u anamnezi, ili ozbiljnu hroničnu opstruktivnu bolest pluća; </w:t>
      </w:r>
    </w:p>
    <w:p w14:paraId="1EFEA2E0" w14:textId="2343D7FF" w:rsidR="00D960F6" w:rsidRPr="00E160AC" w:rsidRDefault="0017730C" w:rsidP="00D960F6">
      <w:pPr>
        <w:pStyle w:val="ListParagraph"/>
        <w:numPr>
          <w:ilvl w:val="0"/>
          <w:numId w:val="12"/>
        </w:numPr>
        <w:tabs>
          <w:tab w:val="left" w:pos="540"/>
        </w:tabs>
        <w:ind w:left="360"/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sinusn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 xml:space="preserve"> bradikardij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>, sindrom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 xml:space="preserve"> bolesnog sinusa, sinoatrijalni</w:t>
      </w:r>
      <w:r w:rsidR="00141C16" w:rsidRPr="00E160AC">
        <w:rPr>
          <w:bCs/>
          <w:sz w:val="22"/>
          <w:szCs w:val="22"/>
          <w:lang w:val="sr-Latn-ME"/>
        </w:rPr>
        <w:t>m</w:t>
      </w:r>
      <w:r w:rsidRPr="00E160AC">
        <w:rPr>
          <w:bCs/>
          <w:sz w:val="22"/>
          <w:szCs w:val="22"/>
          <w:lang w:val="sr-Latn-ME"/>
        </w:rPr>
        <w:t xml:space="preserve"> blok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>, atrioventrikularni</w:t>
      </w:r>
      <w:r w:rsidR="00141C16" w:rsidRPr="00E160AC">
        <w:rPr>
          <w:bCs/>
          <w:sz w:val="22"/>
          <w:szCs w:val="22"/>
          <w:lang w:val="sr-Latn-ME"/>
        </w:rPr>
        <w:t>m</w:t>
      </w:r>
      <w:r w:rsidRPr="00E160AC">
        <w:rPr>
          <w:bCs/>
          <w:sz w:val="22"/>
          <w:szCs w:val="22"/>
          <w:lang w:val="sr-Latn-ME"/>
        </w:rPr>
        <w:t xml:space="preserve"> blok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 xml:space="preserve"> drugog ili trećeg stepena koji nije kontrolisan pejsmejkerom, manifestn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 xml:space="preserve"> sr</w:t>
      </w:r>
      <w:r w:rsidR="00D960F6" w:rsidRPr="00E160AC">
        <w:rPr>
          <w:bCs/>
          <w:sz w:val="22"/>
          <w:szCs w:val="22"/>
          <w:lang w:val="sr-Latn-ME"/>
        </w:rPr>
        <w:t>č</w:t>
      </w:r>
      <w:r w:rsidRPr="00E160AC">
        <w:rPr>
          <w:bCs/>
          <w:sz w:val="22"/>
          <w:szCs w:val="22"/>
          <w:lang w:val="sr-Latn-ME"/>
        </w:rPr>
        <w:t>an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 xml:space="preserve"> insuficijencij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>, kardiogeni</w:t>
      </w:r>
      <w:r w:rsidR="00141C16" w:rsidRPr="00E160AC">
        <w:rPr>
          <w:bCs/>
          <w:sz w:val="22"/>
          <w:szCs w:val="22"/>
          <w:lang w:val="sr-Latn-ME"/>
        </w:rPr>
        <w:t>m</w:t>
      </w:r>
      <w:r w:rsidRPr="00E160AC">
        <w:rPr>
          <w:bCs/>
          <w:sz w:val="22"/>
          <w:szCs w:val="22"/>
          <w:lang w:val="sr-Latn-ME"/>
        </w:rPr>
        <w:t xml:space="preserve"> šok</w:t>
      </w:r>
      <w:r w:rsidR="00141C16" w:rsidRPr="00E160AC">
        <w:rPr>
          <w:bCs/>
          <w:sz w:val="22"/>
          <w:szCs w:val="22"/>
          <w:lang w:val="sr-Latn-ME"/>
        </w:rPr>
        <w:t>om</w:t>
      </w:r>
      <w:r w:rsidRPr="00E160AC">
        <w:rPr>
          <w:bCs/>
          <w:sz w:val="22"/>
          <w:szCs w:val="22"/>
          <w:lang w:val="sr-Latn-ME"/>
        </w:rPr>
        <w:t>;</w:t>
      </w:r>
    </w:p>
    <w:p w14:paraId="6BCBD3CC" w14:textId="464F2700" w:rsidR="00D960F6" w:rsidRPr="00E160AC" w:rsidRDefault="00D960F6" w:rsidP="00D960F6">
      <w:pPr>
        <w:pStyle w:val="ListParagraph"/>
        <w:numPr>
          <w:ilvl w:val="0"/>
          <w:numId w:val="12"/>
        </w:numPr>
        <w:tabs>
          <w:tab w:val="left" w:pos="540"/>
        </w:tabs>
        <w:ind w:left="360"/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teškim oštećenjem funkcije bubrega (klirens kreatinina &lt; 30 ml/min) ili hiperhloremijskom acidozom; </w:t>
      </w:r>
    </w:p>
    <w:p w14:paraId="77721B2A" w14:textId="1281F6A0" w:rsidR="006D39F6" w:rsidRPr="00E160AC" w:rsidRDefault="006D39F6" w:rsidP="0017730C">
      <w:pPr>
        <w:pStyle w:val="ListParagraph"/>
        <w:numPr>
          <w:ilvl w:val="0"/>
          <w:numId w:val="12"/>
        </w:numPr>
        <w:tabs>
          <w:tab w:val="left" w:pos="540"/>
        </w:tabs>
        <w:ind w:left="360"/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preosjetljivošću na jednu ili obje aktivne supstance ili na </w:t>
      </w:r>
      <w:r w:rsidR="0017730C" w:rsidRPr="00E160AC">
        <w:rPr>
          <w:bCs/>
          <w:sz w:val="22"/>
          <w:szCs w:val="22"/>
          <w:lang w:val="sr-Latn-ME"/>
        </w:rPr>
        <w:t>bilo koju od</w:t>
      </w:r>
      <w:r w:rsidRPr="00E160AC">
        <w:rPr>
          <w:bCs/>
          <w:sz w:val="22"/>
          <w:szCs w:val="22"/>
          <w:lang w:val="sr-Latn-ME"/>
        </w:rPr>
        <w:t xml:space="preserve"> pomoćnih supstanci lijeka navedenih u </w:t>
      </w:r>
      <w:r w:rsidR="0017730C" w:rsidRPr="00E160AC">
        <w:rPr>
          <w:bCs/>
          <w:sz w:val="22"/>
          <w:szCs w:val="22"/>
          <w:lang w:val="sr-Latn-ME"/>
        </w:rPr>
        <w:t>dijelu</w:t>
      </w:r>
      <w:r w:rsidRPr="00E160AC">
        <w:rPr>
          <w:bCs/>
          <w:sz w:val="22"/>
          <w:szCs w:val="22"/>
          <w:lang w:val="sr-Latn-ME"/>
        </w:rPr>
        <w:t xml:space="preserve"> 6.1.</w:t>
      </w:r>
    </w:p>
    <w:p w14:paraId="6F89022E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259C83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Navedene kontraindikacije su zasnovane na pojedinačnim supstancama lijeka, a ne na njihovoj</w:t>
      </w:r>
    </w:p>
    <w:p w14:paraId="0F9A2A63" w14:textId="1BF24CE5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kombinaciji.</w:t>
      </w:r>
    </w:p>
    <w:p w14:paraId="2B26DDDE" w14:textId="77777777" w:rsidR="006D39F6" w:rsidRPr="00E160AC" w:rsidRDefault="006D39F6" w:rsidP="006D39F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A2B9B9" w14:textId="77777777" w:rsidR="00411B4B" w:rsidRPr="00E160AC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4.4.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7BBDE86" w14:textId="77777777" w:rsidR="0072020E" w:rsidRPr="00E160A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F41227" w14:textId="650B7CA5" w:rsidR="006D39F6" w:rsidRPr="00E160AC" w:rsidRDefault="006D39F6" w:rsidP="00F75F5E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E160AC">
        <w:rPr>
          <w:i/>
          <w:iCs/>
          <w:sz w:val="22"/>
          <w:szCs w:val="22"/>
          <w:u w:val="single"/>
          <w:lang w:val="sr-Latn-ME"/>
        </w:rPr>
        <w:t xml:space="preserve">Kardiovaskularne/respiratorne reakcije </w:t>
      </w:r>
    </w:p>
    <w:p w14:paraId="3044CCD7" w14:textId="3876EC64" w:rsidR="00D960F6" w:rsidRPr="00E160AC" w:rsidRDefault="00D960F6" w:rsidP="00D960F6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Kao i drugi oftalmološki ljekovi za lokalnu primjenu, timolol može da se resorbuje sistemski. Zbog prisustva timolola koji pripada grupi beta-adrenergičkh ljekova, može da dođe do pojave iste vrste kardiovaskularnih, pulmonalnih i drugih neželjenih reakcija koje su zabilježene kod primjene sistemskih beta-adrenergičkih blokatora. Incidenca sistemskih neželjenih reakcija nakon lokalne primjene, niža je nego kod sistemske prim</w:t>
      </w:r>
      <w:r w:rsidR="00694833" w:rsidRPr="00E160AC">
        <w:rPr>
          <w:sz w:val="22"/>
          <w:szCs w:val="22"/>
          <w:lang w:val="sr-Latn-ME"/>
        </w:rPr>
        <w:t>j</w:t>
      </w:r>
      <w:r w:rsidRPr="00E160AC">
        <w:rPr>
          <w:sz w:val="22"/>
          <w:szCs w:val="22"/>
          <w:lang w:val="sr-Latn-ME"/>
        </w:rPr>
        <w:t>ene. Pogledati dio 4.2 za podatke o smanjivanju</w:t>
      </w:r>
      <w:r w:rsidR="00694833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sistemske resorpcije.</w:t>
      </w:r>
    </w:p>
    <w:p w14:paraId="1046281F" w14:textId="77777777" w:rsidR="00D960F6" w:rsidRPr="00E160AC" w:rsidRDefault="00D960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6BA635CA" w14:textId="77777777" w:rsidR="006D39F6" w:rsidRPr="00E160AC" w:rsidRDefault="006D39F6" w:rsidP="00F75F5E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E160AC">
        <w:rPr>
          <w:i/>
          <w:iCs/>
          <w:sz w:val="22"/>
          <w:szCs w:val="22"/>
          <w:u w:val="single"/>
          <w:lang w:val="sr-Latn-ME"/>
        </w:rPr>
        <w:t xml:space="preserve">Kardiološki poremećaji </w:t>
      </w:r>
    </w:p>
    <w:p w14:paraId="4B4A5065" w14:textId="55531FC4" w:rsidR="00694833" w:rsidRPr="00E160AC" w:rsidRDefault="00694833" w:rsidP="00694833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Kod pacijenata sa kardiovaskularnim bolestima (na primjer, koronarna bolest srca, Prinzmetalova angina i srčana insuficijencija) i </w:t>
      </w:r>
      <w:r w:rsidR="001E05D0" w:rsidRPr="00E160AC">
        <w:rPr>
          <w:sz w:val="22"/>
          <w:szCs w:val="22"/>
          <w:lang w:val="sr-Latn-ME"/>
        </w:rPr>
        <w:t xml:space="preserve">sa </w:t>
      </w:r>
      <w:r w:rsidRPr="00E160AC">
        <w:rPr>
          <w:sz w:val="22"/>
          <w:szCs w:val="22"/>
          <w:lang w:val="sr-Latn-ME"/>
        </w:rPr>
        <w:t>hipotenzijom potrebno je da se ozbiljno procijeni da li treba davati terapiju beta blokatorima i da se razmotri primjena nekih drugih aktivnih suspstanci. Pacijente sa kardiovaskularnim bolestima treba stalno nadgledati da bi se uočili znaci pogoršanja ovih bolesti, kao i znaci neželjenih reakcija.</w:t>
      </w:r>
    </w:p>
    <w:p w14:paraId="495E2993" w14:textId="77777777" w:rsidR="00694833" w:rsidRPr="00E160AC" w:rsidRDefault="00694833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157BB76D" w14:textId="7C4408D9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Beta blokatori se moraju davati uz oprez pacijentima sa srčanim blokom prvog stepena, zbog</w:t>
      </w:r>
      <w:r w:rsidR="00694833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njihovog negativnog efekta na vrijeme provodljivosti.</w:t>
      </w:r>
    </w:p>
    <w:p w14:paraId="463894A2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3537D5F2" w14:textId="77777777" w:rsidR="001E05D0" w:rsidRPr="00E160AC" w:rsidRDefault="001E05D0" w:rsidP="00F75F5E">
      <w:pPr>
        <w:pStyle w:val="Default"/>
        <w:jc w:val="both"/>
        <w:rPr>
          <w:i/>
          <w:iCs/>
          <w:sz w:val="22"/>
          <w:szCs w:val="22"/>
          <w:u w:val="single"/>
          <w:lang w:val="sr-Latn-ME"/>
        </w:rPr>
      </w:pPr>
    </w:p>
    <w:p w14:paraId="03AAE1FF" w14:textId="0544A342" w:rsidR="006D39F6" w:rsidRPr="00E160AC" w:rsidRDefault="006D39F6" w:rsidP="00F75F5E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E160AC">
        <w:rPr>
          <w:i/>
          <w:iCs/>
          <w:sz w:val="22"/>
          <w:szCs w:val="22"/>
          <w:u w:val="single"/>
          <w:lang w:val="sr-Latn-ME"/>
        </w:rPr>
        <w:lastRenderedPageBreak/>
        <w:t xml:space="preserve">Vaskularni poremećaji </w:t>
      </w:r>
    </w:p>
    <w:p w14:paraId="21F35DD1" w14:textId="77777777" w:rsidR="00313BFB" w:rsidRPr="00E160AC" w:rsidRDefault="00694833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Pacijent</w:t>
      </w:r>
      <w:r w:rsidR="006D39F6" w:rsidRPr="00E160AC">
        <w:rPr>
          <w:sz w:val="22"/>
          <w:szCs w:val="22"/>
          <w:lang w:val="sr-Latn-ME"/>
        </w:rPr>
        <w:t xml:space="preserve">e sa ozbiljnim </w:t>
      </w:r>
      <w:r w:rsidRPr="00E160AC">
        <w:rPr>
          <w:sz w:val="22"/>
          <w:szCs w:val="22"/>
          <w:lang w:val="sr-Latn-ME"/>
        </w:rPr>
        <w:t>poremećajima</w:t>
      </w:r>
      <w:r w:rsidR="006D39F6" w:rsidRPr="00E160AC">
        <w:rPr>
          <w:sz w:val="22"/>
          <w:szCs w:val="22"/>
          <w:lang w:val="sr-Latn-ME"/>
        </w:rPr>
        <w:t xml:space="preserve">/bolestima periferne cirkulacije (npr. teški oblici </w:t>
      </w:r>
      <w:r w:rsidRPr="00E160AC">
        <w:rPr>
          <w:sz w:val="22"/>
          <w:szCs w:val="22"/>
          <w:lang w:val="sr-Latn-ME"/>
        </w:rPr>
        <w:t>Rejnoove</w:t>
      </w:r>
      <w:r w:rsidR="006D39F6" w:rsidRPr="00E160AC">
        <w:rPr>
          <w:sz w:val="22"/>
          <w:szCs w:val="22"/>
          <w:lang w:val="sr-Latn-ME"/>
        </w:rPr>
        <w:t xml:space="preserve"> bolesti </w:t>
      </w:r>
    </w:p>
    <w:p w14:paraId="4DACB0A1" w14:textId="3291E462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ili </w:t>
      </w:r>
      <w:r w:rsidR="00694833" w:rsidRPr="00E160AC">
        <w:rPr>
          <w:sz w:val="22"/>
          <w:szCs w:val="22"/>
          <w:lang w:val="sr-Latn-ME"/>
        </w:rPr>
        <w:t>Rejnoov</w:t>
      </w:r>
      <w:r w:rsidRPr="00E160AC">
        <w:rPr>
          <w:sz w:val="22"/>
          <w:szCs w:val="22"/>
          <w:lang w:val="sr-Latn-ME"/>
        </w:rPr>
        <w:t>og sindroma)</w:t>
      </w:r>
      <w:r w:rsidR="00694833" w:rsidRPr="00E160AC">
        <w:rPr>
          <w:sz w:val="22"/>
          <w:szCs w:val="22"/>
          <w:lang w:val="sr-Latn-ME"/>
        </w:rPr>
        <w:t>,</w:t>
      </w:r>
      <w:r w:rsidRPr="00E160AC">
        <w:rPr>
          <w:sz w:val="22"/>
          <w:szCs w:val="22"/>
          <w:lang w:val="sr-Latn-ME"/>
        </w:rPr>
        <w:t xml:space="preserve"> treba liječiti uz oprez. </w:t>
      </w:r>
    </w:p>
    <w:p w14:paraId="7500E4C8" w14:textId="77777777" w:rsidR="006D39F6" w:rsidRPr="00E160AC" w:rsidRDefault="006D39F6" w:rsidP="006D39F6">
      <w:pPr>
        <w:pStyle w:val="Default"/>
        <w:rPr>
          <w:sz w:val="22"/>
          <w:szCs w:val="22"/>
          <w:lang w:val="sr-Latn-ME"/>
        </w:rPr>
      </w:pPr>
    </w:p>
    <w:p w14:paraId="3E55B3C2" w14:textId="77777777" w:rsidR="006D39F6" w:rsidRPr="00E160AC" w:rsidRDefault="006D39F6" w:rsidP="006D39F6">
      <w:pPr>
        <w:pStyle w:val="Default"/>
        <w:rPr>
          <w:sz w:val="22"/>
          <w:szCs w:val="22"/>
          <w:u w:val="single"/>
          <w:lang w:val="sr-Latn-ME"/>
        </w:rPr>
      </w:pPr>
      <w:r w:rsidRPr="00E160AC">
        <w:rPr>
          <w:i/>
          <w:iCs/>
          <w:sz w:val="22"/>
          <w:szCs w:val="22"/>
          <w:u w:val="single"/>
          <w:lang w:val="sr-Latn-ME"/>
        </w:rPr>
        <w:t xml:space="preserve">Respiratorni poremećaji </w:t>
      </w:r>
    </w:p>
    <w:p w14:paraId="78DDF0EA" w14:textId="2F53C8E4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Nakon primjene nekih oftalmoloških beta-blokatora zabilježene su neželjene reakcije na respiratornom sistemu, uključujući smrt</w:t>
      </w:r>
      <w:r w:rsidR="00694833" w:rsidRPr="00E160AC">
        <w:rPr>
          <w:sz w:val="22"/>
          <w:szCs w:val="22"/>
          <w:lang w:val="sr-Latn-ME"/>
        </w:rPr>
        <w:t xml:space="preserve">ni ishod usljed </w:t>
      </w:r>
      <w:r w:rsidRPr="00E160AC">
        <w:rPr>
          <w:sz w:val="22"/>
          <w:szCs w:val="22"/>
          <w:lang w:val="sr-Latn-ME"/>
        </w:rPr>
        <w:t>bronhospazma kod pacijenata s</w:t>
      </w:r>
      <w:r w:rsidR="00CF7F58" w:rsidRPr="00E160AC">
        <w:rPr>
          <w:sz w:val="22"/>
          <w:szCs w:val="22"/>
          <w:lang w:val="sr-Latn-ME"/>
        </w:rPr>
        <w:t>a</w:t>
      </w:r>
      <w:r w:rsidRPr="00E160AC">
        <w:rPr>
          <w:sz w:val="22"/>
          <w:szCs w:val="22"/>
          <w:lang w:val="sr-Latn-ME"/>
        </w:rPr>
        <w:t xml:space="preserve"> astmom. </w:t>
      </w:r>
    </w:p>
    <w:p w14:paraId="7F1804AF" w14:textId="77777777" w:rsidR="00694833" w:rsidRPr="00E160AC" w:rsidRDefault="00694833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7570403C" w14:textId="2626DF73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Lijek Glaumax treba primjenjivati s oprezom kod </w:t>
      </w:r>
      <w:r w:rsidR="00694833" w:rsidRPr="00E160AC">
        <w:rPr>
          <w:sz w:val="22"/>
          <w:szCs w:val="22"/>
          <w:lang w:val="sr-Latn-ME"/>
        </w:rPr>
        <w:t>pacijenata</w:t>
      </w:r>
      <w:r w:rsidRPr="00E160AC">
        <w:rPr>
          <w:sz w:val="22"/>
          <w:szCs w:val="22"/>
          <w:lang w:val="sr-Latn-ME"/>
        </w:rPr>
        <w:t xml:space="preserve"> s</w:t>
      </w:r>
      <w:r w:rsidR="00694833" w:rsidRPr="00E160AC">
        <w:rPr>
          <w:sz w:val="22"/>
          <w:szCs w:val="22"/>
          <w:lang w:val="sr-Latn-ME"/>
        </w:rPr>
        <w:t>a</w:t>
      </w:r>
      <w:r w:rsidRPr="00E160AC">
        <w:rPr>
          <w:sz w:val="22"/>
          <w:szCs w:val="22"/>
          <w:lang w:val="sr-Latn-ME"/>
        </w:rPr>
        <w:t xml:space="preserve"> blagom/umjerenom hroničnom opstruktivnom bolešću</w:t>
      </w:r>
      <w:r w:rsidR="00CF7F58" w:rsidRPr="00E160AC">
        <w:rPr>
          <w:sz w:val="22"/>
          <w:szCs w:val="22"/>
          <w:lang w:val="sr-Latn-ME"/>
        </w:rPr>
        <w:t xml:space="preserve"> pluća</w:t>
      </w:r>
      <w:r w:rsidRPr="00E160AC">
        <w:rPr>
          <w:sz w:val="22"/>
          <w:szCs w:val="22"/>
          <w:lang w:val="sr-Latn-ME"/>
        </w:rPr>
        <w:t xml:space="preserve"> (HOPB) i to samo ako je moguća korist od </w:t>
      </w:r>
      <w:r w:rsidR="00694833" w:rsidRPr="00E160AC">
        <w:rPr>
          <w:sz w:val="22"/>
          <w:szCs w:val="22"/>
          <w:lang w:val="sr-Latn-ME"/>
        </w:rPr>
        <w:t>primjene terapije</w:t>
      </w:r>
      <w:r w:rsidRPr="00E160AC">
        <w:rPr>
          <w:sz w:val="22"/>
          <w:szCs w:val="22"/>
          <w:lang w:val="sr-Latn-ME"/>
        </w:rPr>
        <w:t xml:space="preserve"> veća od mogućeg rizika. </w:t>
      </w:r>
    </w:p>
    <w:p w14:paraId="6E5D281E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06D8FD84" w14:textId="77777777" w:rsidR="006D39F6" w:rsidRPr="00E160AC" w:rsidRDefault="006D39F6" w:rsidP="00F75F5E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E160AC">
        <w:rPr>
          <w:i/>
          <w:iCs/>
          <w:sz w:val="22"/>
          <w:szCs w:val="22"/>
          <w:u w:val="single"/>
          <w:lang w:val="sr-Latn-ME"/>
        </w:rPr>
        <w:t xml:space="preserve">Oštećenje jetre </w:t>
      </w:r>
    </w:p>
    <w:p w14:paraId="4D8252BF" w14:textId="033DE7C1" w:rsidR="006D39F6" w:rsidRPr="00E160AC" w:rsidRDefault="00CF7F58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Lijek Glaumax</w:t>
      </w:r>
      <w:r w:rsidR="006D39F6" w:rsidRPr="00E160AC">
        <w:rPr>
          <w:sz w:val="22"/>
          <w:szCs w:val="22"/>
          <w:lang w:val="sr-Latn-ME"/>
        </w:rPr>
        <w:t xml:space="preserve"> nije ispitivan kod pacijenata koji imaju oštećenje funkcije jetre i zato ga treba pažljivo upotrebljavati kod ovih pacijenata.</w:t>
      </w:r>
    </w:p>
    <w:p w14:paraId="1BAD4028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6082FF0B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  <w:r w:rsidRPr="00E160AC">
        <w:rPr>
          <w:i/>
          <w:iCs/>
          <w:color w:val="auto"/>
          <w:sz w:val="22"/>
          <w:szCs w:val="22"/>
          <w:u w:val="single"/>
          <w:lang w:val="sr-Latn-ME"/>
        </w:rPr>
        <w:t xml:space="preserve">Imunologija i preosjetljivost </w:t>
      </w:r>
    </w:p>
    <w:p w14:paraId="1C7F31E6" w14:textId="31869CEA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color w:val="auto"/>
          <w:sz w:val="22"/>
          <w:szCs w:val="22"/>
          <w:lang w:val="sr-Latn-ME"/>
        </w:rPr>
        <w:t>Kao i svi oftalmološki ljekovi koji se koriste lokalno i ovaj lijek može se sistemski resorbovati. Dorzolamid pripada grupi sulfonamida, stoga su pri lokalnoj primjeni moguće sve neželjene rekacije koje se susr</w:t>
      </w:r>
      <w:r w:rsidR="001E05D0" w:rsidRPr="00E160AC">
        <w:rPr>
          <w:color w:val="auto"/>
          <w:sz w:val="22"/>
          <w:szCs w:val="22"/>
          <w:lang w:val="sr-Latn-ME"/>
        </w:rPr>
        <w:t>ij</w:t>
      </w:r>
      <w:r w:rsidRPr="00E160AC">
        <w:rPr>
          <w:color w:val="auto"/>
          <w:sz w:val="22"/>
          <w:szCs w:val="22"/>
          <w:lang w:val="sr-Latn-ME"/>
        </w:rPr>
        <w:t xml:space="preserve">eću i pri sistemskoj upotrebi sulfonamida, uključujući i ozbiljne neželjene reakcije kao što su </w:t>
      </w:r>
      <w:r w:rsidRPr="00E160AC">
        <w:rPr>
          <w:i/>
          <w:iCs/>
          <w:color w:val="auto"/>
          <w:sz w:val="22"/>
          <w:szCs w:val="22"/>
          <w:lang w:val="sr-Latn-ME"/>
        </w:rPr>
        <w:t>Stevens-Johnsonov</w:t>
      </w:r>
      <w:r w:rsidRPr="00E160AC">
        <w:rPr>
          <w:color w:val="auto"/>
          <w:sz w:val="22"/>
          <w:szCs w:val="22"/>
          <w:lang w:val="sr-Latn-ME"/>
        </w:rPr>
        <w:t xml:space="preserve"> sindrom i toksična epidermalna nekroliza. Ako se pojave znaci teških reakcija ili preosjetljivosti, primjenu lijeka treba prekinuti. </w:t>
      </w:r>
    </w:p>
    <w:p w14:paraId="56AA036B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535208EB" w14:textId="1579F022" w:rsidR="006D39F6" w:rsidRPr="00E160AC" w:rsidRDefault="009D3DB6" w:rsidP="00CF7F5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color w:val="auto"/>
          <w:sz w:val="22"/>
          <w:szCs w:val="22"/>
          <w:lang w:val="sr-Latn-ME"/>
        </w:rPr>
        <w:t>L</w:t>
      </w:r>
      <w:r w:rsidR="006D39F6" w:rsidRPr="00E160AC">
        <w:rPr>
          <w:color w:val="auto"/>
          <w:sz w:val="22"/>
          <w:szCs w:val="22"/>
          <w:lang w:val="sr-Latn-ME"/>
        </w:rPr>
        <w:t xml:space="preserve">okalne neželjene reakcije na očima, </w:t>
      </w:r>
      <w:r w:rsidR="00CF7F58" w:rsidRPr="00E160AC">
        <w:rPr>
          <w:color w:val="auto"/>
          <w:sz w:val="22"/>
          <w:szCs w:val="22"/>
          <w:lang w:val="sr-Latn-ME"/>
        </w:rPr>
        <w:t xml:space="preserve">koja su slična </w:t>
      </w:r>
      <w:r w:rsidRPr="00E160AC">
        <w:rPr>
          <w:color w:val="auto"/>
          <w:sz w:val="22"/>
          <w:szCs w:val="22"/>
          <w:lang w:val="sr-Latn-ME"/>
        </w:rPr>
        <w:t xml:space="preserve">neželjenim reakcijama </w:t>
      </w:r>
      <w:r w:rsidR="00CF7F58" w:rsidRPr="00E160AC">
        <w:rPr>
          <w:color w:val="auto"/>
          <w:sz w:val="22"/>
          <w:szCs w:val="22"/>
          <w:lang w:val="sr-Latn-ME"/>
        </w:rPr>
        <w:t xml:space="preserve">kapi za oči dorzolamid hidrohlorida, viđena su poslije primjene </w:t>
      </w:r>
      <w:r w:rsidRPr="00E160AC">
        <w:rPr>
          <w:color w:val="auto"/>
          <w:sz w:val="22"/>
          <w:szCs w:val="22"/>
          <w:lang w:val="sr-Latn-ME"/>
        </w:rPr>
        <w:t xml:space="preserve">ovog </w:t>
      </w:r>
      <w:r w:rsidR="00CF7F58" w:rsidRPr="00E160AC">
        <w:rPr>
          <w:color w:val="auto"/>
          <w:sz w:val="22"/>
          <w:szCs w:val="22"/>
          <w:lang w:val="sr-Latn-ME"/>
        </w:rPr>
        <w:t>lijeka</w:t>
      </w:r>
      <w:r w:rsidR="006D39F6" w:rsidRPr="00E160AC">
        <w:rPr>
          <w:color w:val="auto"/>
          <w:sz w:val="22"/>
          <w:szCs w:val="22"/>
          <w:lang w:val="sr-Latn-ME"/>
        </w:rPr>
        <w:t xml:space="preserve">. Ako se pojave takve reakcije, treba razmotriti prekid </w:t>
      </w:r>
      <w:r w:rsidRPr="00E160AC">
        <w:rPr>
          <w:color w:val="auto"/>
          <w:sz w:val="22"/>
          <w:szCs w:val="22"/>
          <w:lang w:val="sr-Latn-ME"/>
        </w:rPr>
        <w:t>terapije ovim lijekom</w:t>
      </w:r>
      <w:r w:rsidR="006D39F6" w:rsidRPr="00E160AC">
        <w:rPr>
          <w:color w:val="auto"/>
          <w:sz w:val="22"/>
          <w:szCs w:val="22"/>
          <w:lang w:val="sr-Latn-ME"/>
        </w:rPr>
        <w:t xml:space="preserve">. </w:t>
      </w:r>
    </w:p>
    <w:p w14:paraId="0D2D128A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05042E32" w14:textId="14F09928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U toku terapije beta blokatorima</w:t>
      </w:r>
      <w:r w:rsidR="001E05D0" w:rsidRPr="00E160AC">
        <w:rPr>
          <w:sz w:val="22"/>
          <w:szCs w:val="22"/>
          <w:lang w:val="sr-Latn-ME"/>
        </w:rPr>
        <w:t xml:space="preserve">, </w:t>
      </w:r>
      <w:r w:rsidRPr="00E160AC">
        <w:rPr>
          <w:sz w:val="22"/>
          <w:szCs w:val="22"/>
          <w:lang w:val="sr-Latn-ME"/>
        </w:rPr>
        <w:t>pacijenti koji su imali atopiju ili pacijenti koji su imali teške</w:t>
      </w:r>
      <w:r w:rsidR="009D3DB6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anafilaktičke reakcije na različite alergene</w:t>
      </w:r>
      <w:r w:rsidR="009D3DB6" w:rsidRPr="00E160AC">
        <w:rPr>
          <w:sz w:val="22"/>
          <w:szCs w:val="22"/>
          <w:lang w:val="sr-Latn-ME"/>
        </w:rPr>
        <w:t>,</w:t>
      </w:r>
      <w:r w:rsidRPr="00E160AC">
        <w:rPr>
          <w:sz w:val="22"/>
          <w:szCs w:val="22"/>
          <w:lang w:val="sr-Latn-ME"/>
        </w:rPr>
        <w:t xml:space="preserve"> mogu jače da reaguju na ponovljenu izloženost tim</w:t>
      </w:r>
      <w:r w:rsidR="009D3DB6" w:rsidRPr="00E160AC">
        <w:rPr>
          <w:sz w:val="22"/>
          <w:szCs w:val="22"/>
          <w:lang w:val="sr-Latn-ME"/>
        </w:rPr>
        <w:t xml:space="preserve"> </w:t>
      </w:r>
      <w:r w:rsidRPr="00E160AC">
        <w:rPr>
          <w:color w:val="auto"/>
          <w:sz w:val="22"/>
          <w:szCs w:val="22"/>
          <w:lang w:val="sr-Latn-ME"/>
        </w:rPr>
        <w:t>alergenima. Može se desiti da ovi pacijenti ne reaguju na uobičajene doze adrenalina koje se koriste u liječenju anafilaktički</w:t>
      </w:r>
      <w:r w:rsidR="001E05D0" w:rsidRPr="00E160AC">
        <w:rPr>
          <w:color w:val="auto"/>
          <w:sz w:val="22"/>
          <w:szCs w:val="22"/>
          <w:lang w:val="sr-Latn-ME"/>
        </w:rPr>
        <w:t>h</w:t>
      </w:r>
      <w:r w:rsidRPr="00E160AC">
        <w:rPr>
          <w:color w:val="auto"/>
          <w:sz w:val="22"/>
          <w:szCs w:val="22"/>
          <w:lang w:val="sr-Latn-ME"/>
        </w:rPr>
        <w:t xml:space="preserve"> reakcija.  </w:t>
      </w:r>
    </w:p>
    <w:p w14:paraId="0C6CD8A8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46C06A1D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  <w:r w:rsidRPr="00E160AC">
        <w:rPr>
          <w:i/>
          <w:iCs/>
          <w:color w:val="auto"/>
          <w:sz w:val="22"/>
          <w:szCs w:val="22"/>
          <w:u w:val="single"/>
          <w:lang w:val="sr-Latn-ME"/>
        </w:rPr>
        <w:t xml:space="preserve">Istovremena terapija </w:t>
      </w:r>
    </w:p>
    <w:p w14:paraId="5DDE928B" w14:textId="43D5707C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Uticaj na intraokularni pritisak ili poznati efekti sistemske beta blokade mogu da se pojačaju kada se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timolol daje pacijentima koji već primaju neki sistemski beta blokator. Odgovor ovih pacijenata na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terapiju treba pažljivo da se prati. Ne preporučuje se istovremena upotreba dva beta adrenergička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color w:val="auto"/>
          <w:sz w:val="22"/>
          <w:szCs w:val="22"/>
          <w:lang w:val="sr-Latn-ME"/>
        </w:rPr>
        <w:t>blokatora za lokalnu primjenu (</w:t>
      </w:r>
      <w:r w:rsidR="009D3DB6" w:rsidRPr="00E160AC">
        <w:rPr>
          <w:color w:val="auto"/>
          <w:sz w:val="22"/>
          <w:szCs w:val="22"/>
          <w:lang w:val="sr-Latn-ME"/>
        </w:rPr>
        <w:t>pogledati dio</w:t>
      </w:r>
      <w:r w:rsidRPr="00E160AC">
        <w:rPr>
          <w:color w:val="auto"/>
          <w:sz w:val="22"/>
          <w:szCs w:val="22"/>
          <w:lang w:val="sr-Latn-ME"/>
        </w:rPr>
        <w:t xml:space="preserve"> 4.5).</w:t>
      </w:r>
    </w:p>
    <w:p w14:paraId="3EA8C85F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6C1BB13C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color w:val="auto"/>
          <w:sz w:val="22"/>
          <w:szCs w:val="22"/>
          <w:lang w:val="sr-Latn-ME"/>
        </w:rPr>
        <w:t xml:space="preserve">Ne preporučuje se istovremena primjena dorzolamida i oralnih inhibitora karboanhidraze. </w:t>
      </w:r>
    </w:p>
    <w:p w14:paraId="7D6B4AFF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182910C0" w14:textId="4D8BC78B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  <w:r w:rsidRPr="00E160AC">
        <w:rPr>
          <w:i/>
          <w:iCs/>
          <w:color w:val="auto"/>
          <w:sz w:val="22"/>
          <w:szCs w:val="22"/>
          <w:u w:val="single"/>
          <w:lang w:val="sr-Latn-ME"/>
        </w:rPr>
        <w:t xml:space="preserve">Prekid </w:t>
      </w:r>
      <w:r w:rsidR="00840337" w:rsidRPr="00E160AC">
        <w:rPr>
          <w:i/>
          <w:iCs/>
          <w:color w:val="auto"/>
          <w:sz w:val="22"/>
          <w:szCs w:val="22"/>
          <w:u w:val="single"/>
          <w:lang w:val="sr-Latn-ME"/>
        </w:rPr>
        <w:t>terapije</w:t>
      </w:r>
    </w:p>
    <w:p w14:paraId="5B26FC5C" w14:textId="0632AEA1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Kao i kod sistemske primjene beta</w:t>
      </w:r>
      <w:r w:rsidR="00840337" w:rsidRPr="00E160AC">
        <w:rPr>
          <w:sz w:val="22"/>
          <w:szCs w:val="22"/>
          <w:lang w:val="sr-Latn-ME"/>
        </w:rPr>
        <w:t>-</w:t>
      </w:r>
      <w:r w:rsidRPr="00E160AC">
        <w:rPr>
          <w:sz w:val="22"/>
          <w:szCs w:val="22"/>
          <w:lang w:val="sr-Latn-ME"/>
        </w:rPr>
        <w:t>blokatora, ako je neophodan prekid terapije timololom za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color w:val="auto"/>
          <w:sz w:val="22"/>
          <w:szCs w:val="22"/>
          <w:lang w:val="sr-Latn-ME"/>
        </w:rPr>
        <w:t>okularnu upotrebu kod pacijenata koji imaju koronarnu bolest, terapiju treba postepeno obustaviti.</w:t>
      </w:r>
    </w:p>
    <w:p w14:paraId="01AC43F2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53A0DA9E" w14:textId="4F9C623C" w:rsidR="00F815A4" w:rsidRPr="00E160AC" w:rsidRDefault="006D39F6" w:rsidP="00F75F5E">
      <w:pPr>
        <w:pStyle w:val="Default"/>
        <w:jc w:val="both"/>
        <w:rPr>
          <w:i/>
          <w:iCs/>
          <w:color w:val="auto"/>
          <w:sz w:val="22"/>
          <w:szCs w:val="22"/>
          <w:u w:val="single"/>
          <w:lang w:val="sr-Latn-ME"/>
        </w:rPr>
      </w:pPr>
      <w:r w:rsidRPr="00E160AC">
        <w:rPr>
          <w:i/>
          <w:iCs/>
          <w:color w:val="auto"/>
          <w:sz w:val="22"/>
          <w:szCs w:val="22"/>
          <w:u w:val="single"/>
          <w:lang w:val="sr-Latn-ME"/>
        </w:rPr>
        <w:t xml:space="preserve">Dodatni efekti beta-blokade </w:t>
      </w:r>
    </w:p>
    <w:p w14:paraId="09F60EE1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i/>
          <w:iCs/>
          <w:color w:val="auto"/>
          <w:sz w:val="22"/>
          <w:szCs w:val="22"/>
          <w:lang w:val="sr-Latn-ME"/>
        </w:rPr>
        <w:t xml:space="preserve">Hipoglikemija/dijabetes </w:t>
      </w:r>
    </w:p>
    <w:p w14:paraId="54BC6EAB" w14:textId="05390190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color w:val="auto"/>
          <w:sz w:val="22"/>
          <w:szCs w:val="22"/>
          <w:lang w:val="sr-Latn-ME"/>
        </w:rPr>
        <w:t>Beta blokatori treba da se primjenjuju uz oprez kod pacijenata koji su podložni nastanku spontane</w:t>
      </w:r>
      <w:r w:rsidR="00F75F5E" w:rsidRPr="00E160AC">
        <w:rPr>
          <w:color w:val="auto"/>
          <w:sz w:val="22"/>
          <w:szCs w:val="22"/>
          <w:lang w:val="sr-Latn-ME"/>
        </w:rPr>
        <w:t xml:space="preserve"> </w:t>
      </w:r>
      <w:r w:rsidRPr="00E160AC">
        <w:rPr>
          <w:color w:val="auto"/>
          <w:sz w:val="22"/>
          <w:szCs w:val="22"/>
          <w:lang w:val="sr-Latn-ME"/>
        </w:rPr>
        <w:t>hipoglikemije, ili kod pacijenata sa nestabilnim dijabetesom zato što beta</w:t>
      </w:r>
      <w:r w:rsidR="005D6651" w:rsidRPr="00E160AC">
        <w:rPr>
          <w:color w:val="auto"/>
          <w:sz w:val="22"/>
          <w:szCs w:val="22"/>
          <w:lang w:val="sr-Latn-ME"/>
        </w:rPr>
        <w:t>-</w:t>
      </w:r>
      <w:r w:rsidRPr="00E160AC">
        <w:rPr>
          <w:color w:val="auto"/>
          <w:sz w:val="22"/>
          <w:szCs w:val="22"/>
          <w:lang w:val="sr-Latn-ME"/>
        </w:rPr>
        <w:t>blokatori mogu da</w:t>
      </w:r>
      <w:r w:rsidR="00F75F5E" w:rsidRPr="00E160AC">
        <w:rPr>
          <w:color w:val="auto"/>
          <w:sz w:val="22"/>
          <w:szCs w:val="22"/>
          <w:lang w:val="sr-Latn-ME"/>
        </w:rPr>
        <w:t xml:space="preserve"> </w:t>
      </w:r>
      <w:r w:rsidRPr="00E160AC">
        <w:rPr>
          <w:color w:val="auto"/>
          <w:sz w:val="22"/>
          <w:szCs w:val="22"/>
          <w:lang w:val="sr-Latn-ME"/>
        </w:rPr>
        <w:t>maskiraju znake i simptome akutne hipoglikemije.</w:t>
      </w:r>
    </w:p>
    <w:p w14:paraId="5BEE6FF5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633D1305" w14:textId="131E4AAA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color w:val="auto"/>
          <w:sz w:val="22"/>
          <w:szCs w:val="22"/>
          <w:lang w:val="sr-Latn-ME"/>
        </w:rPr>
        <w:t>Terapija beta</w:t>
      </w:r>
      <w:r w:rsidR="005D6651" w:rsidRPr="00E160AC">
        <w:rPr>
          <w:color w:val="auto"/>
          <w:sz w:val="22"/>
          <w:szCs w:val="22"/>
          <w:lang w:val="sr-Latn-ME"/>
        </w:rPr>
        <w:t>-</w:t>
      </w:r>
      <w:r w:rsidRPr="00E160AC">
        <w:rPr>
          <w:color w:val="auto"/>
          <w:sz w:val="22"/>
          <w:szCs w:val="22"/>
          <w:lang w:val="sr-Latn-ME"/>
        </w:rPr>
        <w:t>blokatorima može da maskira neke simptome hipertiroidizma. Nagli prekid terapije beta</w:t>
      </w:r>
      <w:r w:rsidR="005D6651" w:rsidRPr="00E160AC">
        <w:rPr>
          <w:color w:val="auto"/>
          <w:sz w:val="22"/>
          <w:szCs w:val="22"/>
          <w:lang w:val="sr-Latn-ME"/>
        </w:rPr>
        <w:t>-</w:t>
      </w:r>
      <w:r w:rsidRPr="00E160AC">
        <w:rPr>
          <w:color w:val="auto"/>
          <w:sz w:val="22"/>
          <w:szCs w:val="22"/>
          <w:lang w:val="sr-Latn-ME"/>
        </w:rPr>
        <w:t>blokatorima može da ubrza pogoršanje simptoma.</w:t>
      </w:r>
    </w:p>
    <w:p w14:paraId="390F9B68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6C9B089" w14:textId="0AC3BB70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i/>
          <w:iCs/>
          <w:color w:val="auto"/>
          <w:sz w:val="22"/>
          <w:szCs w:val="22"/>
          <w:lang w:val="sr-Latn-ME"/>
        </w:rPr>
        <w:t>Bolesti korne</w:t>
      </w:r>
      <w:r w:rsidR="00F815A4" w:rsidRPr="00E160AC">
        <w:rPr>
          <w:i/>
          <w:iCs/>
          <w:color w:val="auto"/>
          <w:sz w:val="22"/>
          <w:szCs w:val="22"/>
          <w:lang w:val="sr-Latn-ME"/>
        </w:rPr>
        <w:t>e</w:t>
      </w:r>
    </w:p>
    <w:p w14:paraId="13E1D746" w14:textId="2ACC5324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color w:val="auto"/>
          <w:sz w:val="22"/>
          <w:szCs w:val="22"/>
          <w:lang w:val="sr-Latn-ME"/>
        </w:rPr>
        <w:t>Beta-blokatori za okularnu upotrebu mogu da izazovu suvoću očiju. Pacijente sa oboljenjima kornee</w:t>
      </w:r>
      <w:r w:rsidR="00F75F5E" w:rsidRPr="00E160AC">
        <w:rPr>
          <w:color w:val="auto"/>
          <w:sz w:val="22"/>
          <w:szCs w:val="22"/>
          <w:lang w:val="sr-Latn-ME"/>
        </w:rPr>
        <w:t xml:space="preserve"> </w:t>
      </w:r>
      <w:r w:rsidRPr="00E160AC">
        <w:rPr>
          <w:color w:val="auto"/>
          <w:sz w:val="22"/>
          <w:szCs w:val="22"/>
          <w:lang w:val="sr-Latn-ME"/>
        </w:rPr>
        <w:t>treba liječiti uz oprez.</w:t>
      </w:r>
    </w:p>
    <w:p w14:paraId="5A0C4696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3FCBE23" w14:textId="77777777" w:rsidR="006D39F6" w:rsidRPr="00E160AC" w:rsidRDefault="006D39F6" w:rsidP="00F75F5E">
      <w:pPr>
        <w:pStyle w:val="Default"/>
        <w:jc w:val="both"/>
        <w:rPr>
          <w:i/>
          <w:iCs/>
          <w:color w:val="auto"/>
          <w:sz w:val="22"/>
          <w:szCs w:val="22"/>
          <w:lang w:val="sr-Latn-ME"/>
        </w:rPr>
      </w:pPr>
    </w:p>
    <w:p w14:paraId="32170FCB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i/>
          <w:iCs/>
          <w:color w:val="auto"/>
          <w:sz w:val="22"/>
          <w:szCs w:val="22"/>
          <w:lang w:val="sr-Latn-ME"/>
        </w:rPr>
        <w:t>Hirurška anestezija</w:t>
      </w:r>
    </w:p>
    <w:p w14:paraId="714CE3E7" w14:textId="5FBABEA1" w:rsidR="006D39F6" w:rsidRPr="00E160AC" w:rsidRDefault="00F815A4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color w:val="auto"/>
          <w:sz w:val="22"/>
          <w:szCs w:val="22"/>
          <w:lang w:val="sr-Latn-ME"/>
        </w:rPr>
        <w:t>Oftalmološki preparati b</w:t>
      </w:r>
      <w:r w:rsidR="006D39F6" w:rsidRPr="00E160AC">
        <w:rPr>
          <w:color w:val="auto"/>
          <w:sz w:val="22"/>
          <w:szCs w:val="22"/>
          <w:lang w:val="sr-Latn-ME"/>
        </w:rPr>
        <w:t>eta</w:t>
      </w:r>
      <w:r w:rsidRPr="00E160AC">
        <w:rPr>
          <w:color w:val="auto"/>
          <w:sz w:val="22"/>
          <w:szCs w:val="22"/>
          <w:lang w:val="sr-Latn-ME"/>
        </w:rPr>
        <w:t>-</w:t>
      </w:r>
      <w:r w:rsidR="006D39F6" w:rsidRPr="00E160AC">
        <w:rPr>
          <w:color w:val="auto"/>
          <w:sz w:val="22"/>
          <w:szCs w:val="22"/>
          <w:lang w:val="sr-Latn-ME"/>
        </w:rPr>
        <w:t>blokator</w:t>
      </w:r>
      <w:r w:rsidRPr="00E160AC">
        <w:rPr>
          <w:color w:val="auto"/>
          <w:sz w:val="22"/>
          <w:szCs w:val="22"/>
          <w:lang w:val="sr-Latn-ME"/>
        </w:rPr>
        <w:t>a</w:t>
      </w:r>
      <w:r w:rsidR="006D39F6" w:rsidRPr="00E160AC">
        <w:rPr>
          <w:color w:val="auto"/>
          <w:sz w:val="22"/>
          <w:szCs w:val="22"/>
          <w:lang w:val="sr-Latn-ME"/>
        </w:rPr>
        <w:t xml:space="preserve"> mogu da blokiraju sistemske efekte beta</w:t>
      </w:r>
      <w:r w:rsidR="00452F01" w:rsidRPr="00E160AC">
        <w:rPr>
          <w:color w:val="auto"/>
          <w:sz w:val="22"/>
          <w:szCs w:val="22"/>
          <w:lang w:val="sr-Latn-ME"/>
        </w:rPr>
        <w:t>-</w:t>
      </w:r>
      <w:r w:rsidR="006D39F6" w:rsidRPr="00E160AC">
        <w:rPr>
          <w:color w:val="auto"/>
          <w:sz w:val="22"/>
          <w:szCs w:val="22"/>
          <w:lang w:val="sr-Latn-ME"/>
        </w:rPr>
        <w:t>agonista, na prim</w:t>
      </w:r>
      <w:r w:rsidR="00452F01" w:rsidRPr="00E160AC">
        <w:rPr>
          <w:color w:val="auto"/>
          <w:sz w:val="22"/>
          <w:szCs w:val="22"/>
          <w:lang w:val="sr-Latn-ME"/>
        </w:rPr>
        <w:t>j</w:t>
      </w:r>
      <w:r w:rsidR="006D39F6" w:rsidRPr="00E160AC">
        <w:rPr>
          <w:color w:val="auto"/>
          <w:sz w:val="22"/>
          <w:szCs w:val="22"/>
          <w:lang w:val="sr-Latn-ME"/>
        </w:rPr>
        <w:t>er,</w:t>
      </w:r>
      <w:r w:rsidR="00F75F5E" w:rsidRPr="00E160AC">
        <w:rPr>
          <w:color w:val="auto"/>
          <w:sz w:val="22"/>
          <w:szCs w:val="22"/>
          <w:lang w:val="sr-Latn-ME"/>
        </w:rPr>
        <w:t xml:space="preserve"> </w:t>
      </w:r>
      <w:r w:rsidR="006D39F6" w:rsidRPr="00E160AC">
        <w:rPr>
          <w:color w:val="auto"/>
          <w:sz w:val="22"/>
          <w:szCs w:val="22"/>
          <w:lang w:val="sr-Latn-ME"/>
        </w:rPr>
        <w:t>adrenalina. Anesteziolog mora da bude informisan o tome da pacijent upotrebljava timolol.</w:t>
      </w:r>
    </w:p>
    <w:p w14:paraId="2DD00C6E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179A703" w14:textId="77777777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E160AC">
        <w:rPr>
          <w:color w:val="auto"/>
          <w:sz w:val="22"/>
          <w:szCs w:val="22"/>
          <w:lang w:val="sr-Latn-ME"/>
        </w:rPr>
        <w:t>Terapija beta blokatorima može da pogorša simptome miastenije gravis.</w:t>
      </w:r>
    </w:p>
    <w:p w14:paraId="5D7FBF67" w14:textId="77777777" w:rsidR="006D39F6" w:rsidRPr="00E160AC" w:rsidRDefault="006D39F6" w:rsidP="006D39F6">
      <w:pPr>
        <w:pStyle w:val="Default"/>
        <w:rPr>
          <w:color w:val="auto"/>
          <w:sz w:val="22"/>
          <w:szCs w:val="22"/>
          <w:lang w:val="sr-Latn-ME"/>
        </w:rPr>
      </w:pPr>
    </w:p>
    <w:p w14:paraId="08DECCEE" w14:textId="1A300A4C" w:rsidR="006D39F6" w:rsidRPr="00E160AC" w:rsidRDefault="006D39F6" w:rsidP="00F75F5E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  <w:r w:rsidRPr="00E160AC">
        <w:rPr>
          <w:i/>
          <w:iCs/>
          <w:color w:val="auto"/>
          <w:sz w:val="22"/>
          <w:szCs w:val="22"/>
          <w:u w:val="single"/>
          <w:lang w:val="sr-Latn-ME"/>
        </w:rPr>
        <w:t xml:space="preserve">Dodatni efekti inhibicije karboanhidraze </w:t>
      </w:r>
    </w:p>
    <w:p w14:paraId="0303D64A" w14:textId="77777777" w:rsidR="00452F01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E160AC">
        <w:rPr>
          <w:sz w:val="22"/>
          <w:szCs w:val="22"/>
          <w:lang w:val="sr-Latn-ME" w:eastAsia="sr-Latn-ME"/>
        </w:rPr>
        <w:t>Terapija oralnim inhibitorima karboanhidraze praćena je urolitijazom kao rezultat poremećaja</w:t>
      </w:r>
      <w:r w:rsidR="00F75F5E" w:rsidRPr="00E160AC">
        <w:rPr>
          <w:sz w:val="22"/>
          <w:szCs w:val="22"/>
          <w:lang w:val="sr-Latn-ME" w:eastAsia="sr-Latn-ME"/>
        </w:rPr>
        <w:t xml:space="preserve"> </w:t>
      </w:r>
      <w:r w:rsidRPr="00E160AC">
        <w:rPr>
          <w:sz w:val="22"/>
          <w:szCs w:val="22"/>
          <w:lang w:val="sr-Latn-ME" w:eastAsia="sr-Latn-ME"/>
        </w:rPr>
        <w:t>acido-bazne ravnoteže, a posebno kod pacijenata koji su prethodno imali kamen u bubregu. Iako</w:t>
      </w:r>
      <w:r w:rsidR="00F75F5E" w:rsidRPr="00E160AC">
        <w:rPr>
          <w:sz w:val="22"/>
          <w:szCs w:val="22"/>
          <w:lang w:val="sr-Latn-ME" w:eastAsia="sr-Latn-ME"/>
        </w:rPr>
        <w:t xml:space="preserve"> </w:t>
      </w:r>
      <w:r w:rsidRPr="00E160AC">
        <w:rPr>
          <w:sz w:val="22"/>
          <w:szCs w:val="22"/>
          <w:lang w:val="sr-Latn-ME" w:eastAsia="sr-Latn-ME"/>
        </w:rPr>
        <w:t>nisu zabilježeni poremećaji acido-bazne ravnoteže nakon primjene lijeka Glaumax, rijetko je</w:t>
      </w:r>
      <w:r w:rsidR="00F75F5E" w:rsidRPr="00E160AC">
        <w:rPr>
          <w:sz w:val="22"/>
          <w:szCs w:val="22"/>
          <w:lang w:val="sr-Latn-ME" w:eastAsia="sr-Latn-ME"/>
        </w:rPr>
        <w:t xml:space="preserve"> </w:t>
      </w:r>
      <w:r w:rsidRPr="00E160AC">
        <w:rPr>
          <w:sz w:val="22"/>
          <w:szCs w:val="22"/>
          <w:lang w:val="sr-Latn-ME" w:eastAsia="sr-Latn-ME"/>
        </w:rPr>
        <w:t xml:space="preserve">prijavljivana urolitijaza. </w:t>
      </w:r>
    </w:p>
    <w:p w14:paraId="2B28BE09" w14:textId="55803FA5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E160AC">
        <w:rPr>
          <w:sz w:val="22"/>
          <w:szCs w:val="22"/>
          <w:lang w:val="sr-Latn-ME" w:eastAsia="sr-Latn-ME"/>
        </w:rPr>
        <w:t xml:space="preserve">S obzirom na to da </w:t>
      </w:r>
      <w:r w:rsidR="00452F01" w:rsidRPr="00E160AC">
        <w:rPr>
          <w:sz w:val="22"/>
          <w:szCs w:val="22"/>
          <w:lang w:val="sr-Latn-ME" w:eastAsia="sr-Latn-ME"/>
        </w:rPr>
        <w:t xml:space="preserve">lijek </w:t>
      </w:r>
      <w:r w:rsidRPr="00E160AC">
        <w:rPr>
          <w:sz w:val="22"/>
          <w:szCs w:val="22"/>
          <w:lang w:val="sr-Latn-ME" w:eastAsia="sr-Latn-ME"/>
        </w:rPr>
        <w:t>Glaumax sadrži inhibitor karboanhidraze</w:t>
      </w:r>
      <w:r w:rsidR="00452F01" w:rsidRPr="00E160AC">
        <w:rPr>
          <w:sz w:val="22"/>
          <w:szCs w:val="22"/>
          <w:lang w:val="sr-Latn-ME" w:eastAsia="sr-Latn-ME"/>
        </w:rPr>
        <w:t>, koji se primjenjuje</w:t>
      </w:r>
      <w:r w:rsidRPr="00E160AC">
        <w:rPr>
          <w:sz w:val="22"/>
          <w:szCs w:val="22"/>
          <w:lang w:val="sr-Latn-ME" w:eastAsia="sr-Latn-ME"/>
        </w:rPr>
        <w:t xml:space="preserve"> za okularnu</w:t>
      </w:r>
      <w:r w:rsidR="00F75F5E" w:rsidRPr="00E160AC">
        <w:rPr>
          <w:sz w:val="22"/>
          <w:szCs w:val="22"/>
          <w:lang w:val="sr-Latn-ME" w:eastAsia="sr-Latn-ME"/>
        </w:rPr>
        <w:t xml:space="preserve"> </w:t>
      </w:r>
      <w:r w:rsidRPr="00E160AC">
        <w:rPr>
          <w:sz w:val="22"/>
          <w:szCs w:val="22"/>
          <w:lang w:val="sr-Latn-ME" w:eastAsia="sr-Latn-ME"/>
        </w:rPr>
        <w:t>primjenu, koji se sistemski resorbuje, kod pacijenata koji su prethodno imali kamen u bubregu može</w:t>
      </w:r>
      <w:r w:rsidR="00F75F5E" w:rsidRPr="00E160AC">
        <w:rPr>
          <w:sz w:val="22"/>
          <w:szCs w:val="22"/>
          <w:lang w:val="sr-Latn-ME" w:eastAsia="sr-Latn-ME"/>
        </w:rPr>
        <w:t xml:space="preserve"> </w:t>
      </w:r>
      <w:r w:rsidRPr="00E160AC">
        <w:rPr>
          <w:sz w:val="22"/>
          <w:szCs w:val="22"/>
          <w:lang w:val="sr-Latn-ME" w:eastAsia="sr-Latn-ME"/>
        </w:rPr>
        <w:t>da postoji povećani rizik za nastanak urolitijaze u toku primjene ovog lijeka.</w:t>
      </w:r>
    </w:p>
    <w:p w14:paraId="550F2F4B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429629C9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E160AC">
        <w:rPr>
          <w:i/>
          <w:sz w:val="22"/>
          <w:szCs w:val="22"/>
          <w:lang w:val="sr-Latn-ME"/>
        </w:rPr>
        <w:t>Ostalo</w:t>
      </w:r>
    </w:p>
    <w:p w14:paraId="161E2E96" w14:textId="3C50D645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Liječenje pacijenata koji imaju akutni glaukom zatvorenog ugla, pored primjene okularnih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 xml:space="preserve">hipotenzivnih ljekova, zahtijeva i druge terapijske mjere. </w:t>
      </w:r>
      <w:r w:rsidR="00452F01" w:rsidRPr="00E160AC">
        <w:rPr>
          <w:sz w:val="22"/>
          <w:szCs w:val="22"/>
          <w:lang w:val="sr-Latn-ME"/>
        </w:rPr>
        <w:t>Ovaj lijek</w:t>
      </w:r>
      <w:r w:rsidRPr="00E160AC">
        <w:rPr>
          <w:sz w:val="22"/>
          <w:szCs w:val="22"/>
          <w:lang w:val="sr-Latn-ME"/>
        </w:rPr>
        <w:t xml:space="preserve"> nije ispitivan kod pacijenata koji imaju akutni glaukom zatvorenog ugla.</w:t>
      </w:r>
    </w:p>
    <w:p w14:paraId="1EEDFD39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BFFB786" w14:textId="21783D5F" w:rsidR="006D39F6" w:rsidRPr="00E160AC" w:rsidRDefault="007677C5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Kornealni edem</w:t>
      </w:r>
      <w:r w:rsidR="006D39F6" w:rsidRPr="00E160AC">
        <w:rPr>
          <w:sz w:val="22"/>
          <w:szCs w:val="22"/>
          <w:lang w:val="sr-Latn-ME"/>
        </w:rPr>
        <w:t xml:space="preserve"> i ireverzibilna kornealna dekompenzacija opisani su kod pacijenata koji su</w:t>
      </w:r>
      <w:r w:rsidR="00F75F5E" w:rsidRPr="00E160AC">
        <w:rPr>
          <w:sz w:val="22"/>
          <w:szCs w:val="22"/>
          <w:lang w:val="sr-Latn-ME"/>
        </w:rPr>
        <w:t xml:space="preserve"> </w:t>
      </w:r>
      <w:r w:rsidR="006D39F6" w:rsidRPr="00E160AC">
        <w:rPr>
          <w:sz w:val="22"/>
          <w:szCs w:val="22"/>
          <w:lang w:val="sr-Latn-ME"/>
        </w:rPr>
        <w:t>prethodno imali hronična kornealna oštećenja i/ili intraokularnu hiruršku intervenciju u vrijeme kada</w:t>
      </w:r>
      <w:r w:rsidR="00F75F5E" w:rsidRPr="00E160AC">
        <w:rPr>
          <w:sz w:val="22"/>
          <w:szCs w:val="22"/>
          <w:lang w:val="sr-Latn-ME"/>
        </w:rPr>
        <w:t xml:space="preserve"> </w:t>
      </w:r>
      <w:r w:rsidR="006D39F6" w:rsidRPr="00E160AC">
        <w:rPr>
          <w:sz w:val="22"/>
          <w:szCs w:val="22"/>
          <w:lang w:val="sr-Latn-ME"/>
        </w:rPr>
        <w:t>su koristili dorzolamid. Kod pacijenata sa malim brojem endotelnih ćelija postoji veća mogućnost za</w:t>
      </w:r>
      <w:r w:rsidR="00F75F5E" w:rsidRPr="00E160AC">
        <w:rPr>
          <w:sz w:val="22"/>
          <w:szCs w:val="22"/>
          <w:lang w:val="sr-Latn-ME"/>
        </w:rPr>
        <w:t xml:space="preserve"> </w:t>
      </w:r>
      <w:r w:rsidR="006D39F6" w:rsidRPr="00E160AC">
        <w:rPr>
          <w:sz w:val="22"/>
          <w:szCs w:val="22"/>
          <w:lang w:val="sr-Latn-ME"/>
        </w:rPr>
        <w:t>pojavu kornealnog edema. Kod ovih pacijenata treba pažljivo upotrebljavati lijek Glaumax.</w:t>
      </w:r>
    </w:p>
    <w:p w14:paraId="6C303511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50700BFC" w14:textId="5109155D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Odvajanje sudovnjače (ablacija horoidee) je zabilježeno kod primjene terapije </w:t>
      </w:r>
      <w:r w:rsidR="007677C5" w:rsidRPr="00E160AC">
        <w:rPr>
          <w:sz w:val="22"/>
          <w:szCs w:val="22"/>
          <w:lang w:val="sr-Latn-ME"/>
        </w:rPr>
        <w:t>supresije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stvaranje očne vodice (npr. timolol, acetazolamid) nakon sprovedenih procedura filtracije.</w:t>
      </w:r>
    </w:p>
    <w:p w14:paraId="7588A500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199CE733" w14:textId="3B1AA1D2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Kao i poslije primjene drugih ljekova za liječenje glaukoma, kod nekih pacijenata opisan je slabiji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odgovor na ljekove timolol maleata za okularnu primjenu poslije dugotrajne terapije. Međutim, u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kliničkim ispitivanjima</w:t>
      </w:r>
      <w:r w:rsidR="007677C5" w:rsidRPr="00E160AC">
        <w:rPr>
          <w:sz w:val="22"/>
          <w:szCs w:val="22"/>
          <w:lang w:val="sr-Latn-ME"/>
        </w:rPr>
        <w:t xml:space="preserve">, koja su sprovedena </w:t>
      </w:r>
      <w:r w:rsidRPr="00E160AC">
        <w:rPr>
          <w:sz w:val="22"/>
          <w:szCs w:val="22"/>
          <w:lang w:val="sr-Latn-ME"/>
        </w:rPr>
        <w:t>na 164 pacijenta, koji su praćeni najmanje tri godine, nije bilo značajnih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razlika u srednjoj vrijednosti intraokularnog pritiska poslije njegove inicijalne stabilizacije.</w:t>
      </w:r>
    </w:p>
    <w:p w14:paraId="335E3F68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41E9686E" w14:textId="2372D93F" w:rsidR="00BD5724" w:rsidRPr="00E160AC" w:rsidRDefault="00BD5724" w:rsidP="00F75F5E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E160AC">
        <w:rPr>
          <w:i/>
          <w:iCs/>
          <w:sz w:val="22"/>
          <w:szCs w:val="22"/>
          <w:lang w:val="sr-Latn-ME"/>
        </w:rPr>
        <w:t>Pomoćne supstance sa potvrđenim dejstvom</w:t>
      </w:r>
    </w:p>
    <w:p w14:paraId="2419D272" w14:textId="42FBC9A7" w:rsidR="00BD5724" w:rsidRPr="00E160AC" w:rsidRDefault="00BD5724" w:rsidP="00BD572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Ovaj lijek sadrži 0,075 mg benzalkonijum hlorida u jednom mililitru rastvora, što odgovara 0,375 mg benzalkonijum hlorida u 5 ml.</w:t>
      </w:r>
    </w:p>
    <w:p w14:paraId="0DAB2361" w14:textId="4BDB948E" w:rsidR="00BD5724" w:rsidRPr="00E160AC" w:rsidRDefault="00BD5724" w:rsidP="00BD572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Meka kontaktna sočiva mogu da apsorbuju benzalkonijum hlorid, koji može promijeniti njihovu boju. Potrebno je ukloniti kontaktna sočiva prije nanošenja lijeka i sačekati najmanje 15 minuta prije nego što </w:t>
      </w:r>
      <w:r w:rsidR="00344541" w:rsidRPr="00E160AC">
        <w:rPr>
          <w:sz w:val="22"/>
          <w:szCs w:val="22"/>
          <w:lang w:val="sr-Latn-ME"/>
        </w:rPr>
        <w:t>ih ponovo stavite</w:t>
      </w:r>
      <w:r w:rsidRPr="00E160AC">
        <w:rPr>
          <w:sz w:val="22"/>
          <w:szCs w:val="22"/>
          <w:lang w:val="sr-Latn-ME"/>
        </w:rPr>
        <w:t>.</w:t>
      </w:r>
    </w:p>
    <w:p w14:paraId="7978EA0C" w14:textId="38159736" w:rsidR="00BD5724" w:rsidRPr="00E160AC" w:rsidRDefault="00BD5724" w:rsidP="00BD572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Na osnovu ograničenih dostupnih podataka, nema razlike u profilu neželjenih </w:t>
      </w:r>
      <w:r w:rsidR="0017462E" w:rsidRPr="00E160AC">
        <w:rPr>
          <w:sz w:val="22"/>
          <w:szCs w:val="22"/>
          <w:lang w:val="sr-Latn-ME"/>
        </w:rPr>
        <w:t>reakcija</w:t>
      </w:r>
      <w:r w:rsidRPr="00E160AC">
        <w:rPr>
          <w:sz w:val="22"/>
          <w:szCs w:val="22"/>
          <w:lang w:val="sr-Latn-ME"/>
        </w:rPr>
        <w:t xml:space="preserve"> kod d</w:t>
      </w:r>
      <w:r w:rsidR="0017462E" w:rsidRPr="00E160AC">
        <w:rPr>
          <w:sz w:val="22"/>
          <w:szCs w:val="22"/>
          <w:lang w:val="sr-Latn-ME"/>
        </w:rPr>
        <w:t>j</w:t>
      </w:r>
      <w:r w:rsidRPr="00E160AC">
        <w:rPr>
          <w:sz w:val="22"/>
          <w:szCs w:val="22"/>
          <w:lang w:val="sr-Latn-ME"/>
        </w:rPr>
        <w:t>ece u odnosu na odrasle.</w:t>
      </w:r>
    </w:p>
    <w:p w14:paraId="2EB7B5D6" w14:textId="2F56D17A" w:rsidR="00BD5724" w:rsidRPr="00E160AC" w:rsidRDefault="0017462E" w:rsidP="00BD572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Uopšten</w:t>
      </w:r>
      <w:r w:rsidR="00BD5724" w:rsidRPr="00E160AC">
        <w:rPr>
          <w:sz w:val="22"/>
          <w:szCs w:val="22"/>
          <w:lang w:val="sr-Latn-ME"/>
        </w:rPr>
        <w:t>o, oči d</w:t>
      </w:r>
      <w:r w:rsidRPr="00E160AC">
        <w:rPr>
          <w:sz w:val="22"/>
          <w:szCs w:val="22"/>
          <w:lang w:val="sr-Latn-ME"/>
        </w:rPr>
        <w:t>j</w:t>
      </w:r>
      <w:r w:rsidR="00BD5724" w:rsidRPr="00E160AC">
        <w:rPr>
          <w:sz w:val="22"/>
          <w:szCs w:val="22"/>
          <w:lang w:val="sr-Latn-ME"/>
        </w:rPr>
        <w:t>ece pokazuju jaču reakciju na dati stimulans od očiju odraslih. Iritacija može uticati na pridržavanje d</w:t>
      </w:r>
      <w:r w:rsidRPr="00E160AC">
        <w:rPr>
          <w:sz w:val="22"/>
          <w:szCs w:val="22"/>
          <w:lang w:val="sr-Latn-ME"/>
        </w:rPr>
        <w:t>j</w:t>
      </w:r>
      <w:r w:rsidR="00BD5724" w:rsidRPr="00E160AC">
        <w:rPr>
          <w:sz w:val="22"/>
          <w:szCs w:val="22"/>
          <w:lang w:val="sr-Latn-ME"/>
        </w:rPr>
        <w:t>ece tretmanu.</w:t>
      </w:r>
    </w:p>
    <w:p w14:paraId="5F878461" w14:textId="36D04623" w:rsidR="00BD5724" w:rsidRPr="00E160AC" w:rsidRDefault="00BD5724" w:rsidP="00BD572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Prijavljeno je da benzalkonijum hlorid izaziva iritaciju oka,</w:t>
      </w:r>
      <w:r w:rsidR="00E160AC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simptome suvog oka i može uticati na suzni film i površinu rožnjače. Trebalo bi da se koristi sa oprezom kod pacijenata sa suvim okom i pacijenata kod kojih može biti ugrožena rožnjača. Pacijente treba pratiti u slučaju dugotrajne upotrebe.</w:t>
      </w:r>
    </w:p>
    <w:p w14:paraId="119D48C4" w14:textId="77777777" w:rsidR="00BD5724" w:rsidRPr="00E160AC" w:rsidRDefault="00BD5724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D549F3D" w14:textId="544855DD" w:rsidR="00057E35" w:rsidRPr="00E160AC" w:rsidRDefault="00057E35" w:rsidP="00F75F5E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u w:val="single"/>
          <w:lang w:val="sr-Latn-ME"/>
        </w:rPr>
      </w:pPr>
      <w:r w:rsidRPr="00E160AC">
        <w:rPr>
          <w:i/>
          <w:iCs/>
          <w:sz w:val="22"/>
          <w:szCs w:val="22"/>
          <w:u w:val="single"/>
          <w:lang w:val="sr-Latn-ME"/>
        </w:rPr>
        <w:t>Pedijatrijska populacija</w:t>
      </w:r>
    </w:p>
    <w:p w14:paraId="026D9180" w14:textId="29E8DC30" w:rsidR="00057E35" w:rsidRPr="00E160AC" w:rsidRDefault="00BD5724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Pogledati dio</w:t>
      </w:r>
      <w:r w:rsidR="006D39F6" w:rsidRPr="00E160AC">
        <w:rPr>
          <w:bCs/>
          <w:sz w:val="22"/>
          <w:szCs w:val="22"/>
          <w:lang w:val="sr-Latn-ME"/>
        </w:rPr>
        <w:t xml:space="preserve"> 5.1.</w:t>
      </w:r>
    </w:p>
    <w:p w14:paraId="44910FAA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7380AA" w14:textId="77777777" w:rsidR="00411B4B" w:rsidRPr="00E160AC" w:rsidRDefault="00411B4B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>4.5.</w:t>
      </w:r>
      <w:r w:rsidR="000D60CC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A1BD733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96BF5A" w14:textId="3CAF2853" w:rsidR="006D39F6" w:rsidRPr="00E160AC" w:rsidRDefault="00FC6CC0" w:rsidP="00FC6C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Nisu rađene posebne studije u kojima su ispitivane interakcije kapi za oči koje sadrže timolol/dorzolamid sa drugim ljekovima. </w:t>
      </w:r>
    </w:p>
    <w:p w14:paraId="3537C2FA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3FBE26" w14:textId="17787DF9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lastRenderedPageBreak/>
        <w:t>U kliničkim ispitivanjima, primjenjivao se istovremeno s</w:t>
      </w:r>
      <w:r w:rsidR="0040727A" w:rsidRPr="00E160AC">
        <w:rPr>
          <w:bCs/>
          <w:sz w:val="22"/>
          <w:szCs w:val="22"/>
          <w:lang w:val="sr-Latn-ME"/>
        </w:rPr>
        <w:t>a</w:t>
      </w:r>
      <w:r w:rsidRPr="00E160AC">
        <w:rPr>
          <w:bCs/>
          <w:sz w:val="22"/>
          <w:szCs w:val="22"/>
          <w:lang w:val="sr-Latn-ME"/>
        </w:rPr>
        <w:t xml:space="preserve"> sljedećim, sistemski</w:t>
      </w:r>
      <w:r w:rsidR="0040727A" w:rsidRPr="00E160AC">
        <w:rPr>
          <w:bCs/>
          <w:sz w:val="22"/>
          <w:szCs w:val="22"/>
          <w:lang w:val="sr-Latn-ME"/>
        </w:rPr>
        <w:t>m</w:t>
      </w:r>
      <w:r w:rsidRPr="00E160AC">
        <w:rPr>
          <w:bCs/>
          <w:sz w:val="22"/>
          <w:szCs w:val="22"/>
          <w:lang w:val="sr-Latn-ME"/>
        </w:rPr>
        <w:t xml:space="preserve"> ljekovima,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="0040727A" w:rsidRPr="00E160AC">
        <w:rPr>
          <w:bCs/>
          <w:sz w:val="22"/>
          <w:szCs w:val="22"/>
          <w:lang w:val="sr-Latn-ME"/>
        </w:rPr>
        <w:t>pri čemu nije bilo neželjenih interakcija:</w:t>
      </w:r>
      <w:r w:rsidRPr="00E160AC">
        <w:rPr>
          <w:bCs/>
          <w:sz w:val="22"/>
          <w:szCs w:val="22"/>
          <w:lang w:val="sr-Latn-ME"/>
        </w:rPr>
        <w:t xml:space="preserve"> ACE inhibitori, blokatori kalcij</w:t>
      </w:r>
      <w:r w:rsidR="0040727A" w:rsidRPr="00E160AC">
        <w:rPr>
          <w:bCs/>
          <w:sz w:val="22"/>
          <w:szCs w:val="22"/>
          <w:lang w:val="sr-Latn-ME"/>
        </w:rPr>
        <w:t>umskih</w:t>
      </w:r>
      <w:r w:rsidRPr="00E160AC">
        <w:rPr>
          <w:bCs/>
          <w:sz w:val="22"/>
          <w:szCs w:val="22"/>
          <w:lang w:val="sr-Latn-ME"/>
        </w:rPr>
        <w:t xml:space="preserve"> kanala,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diuretici, nesteroidni antiinflamatorni ljekovi</w:t>
      </w:r>
      <w:r w:rsidR="0040727A" w:rsidRPr="00E160AC">
        <w:rPr>
          <w:bCs/>
          <w:sz w:val="22"/>
          <w:szCs w:val="22"/>
          <w:lang w:val="sr-Latn-ME"/>
        </w:rPr>
        <w:t>, kao što je</w:t>
      </w:r>
      <w:r w:rsidRPr="00E160AC">
        <w:rPr>
          <w:bCs/>
          <w:sz w:val="22"/>
          <w:szCs w:val="22"/>
          <w:lang w:val="sr-Latn-ME"/>
        </w:rPr>
        <w:t xml:space="preserve"> acetilsaliciln</w:t>
      </w:r>
      <w:r w:rsidR="0040727A" w:rsidRPr="00E160AC">
        <w:rPr>
          <w:bCs/>
          <w:sz w:val="22"/>
          <w:szCs w:val="22"/>
          <w:lang w:val="sr-Latn-ME"/>
        </w:rPr>
        <w:t>a</w:t>
      </w:r>
      <w:r w:rsidRPr="00E160AC">
        <w:rPr>
          <w:bCs/>
          <w:sz w:val="22"/>
          <w:szCs w:val="22"/>
          <w:lang w:val="sr-Latn-ME"/>
        </w:rPr>
        <w:t xml:space="preserve"> kiselin</w:t>
      </w:r>
      <w:r w:rsidR="0040727A" w:rsidRPr="00E160AC">
        <w:rPr>
          <w:bCs/>
          <w:sz w:val="22"/>
          <w:szCs w:val="22"/>
          <w:lang w:val="sr-Latn-ME"/>
        </w:rPr>
        <w:t xml:space="preserve">a, </w:t>
      </w:r>
      <w:r w:rsidRPr="00E160AC">
        <w:rPr>
          <w:bCs/>
          <w:sz w:val="22"/>
          <w:szCs w:val="22"/>
          <w:lang w:val="sr-Latn-ME"/>
        </w:rPr>
        <w:t>hormoni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(npr. estrogen, in</w:t>
      </w:r>
      <w:r w:rsidR="0040727A" w:rsidRPr="00E160AC">
        <w:rPr>
          <w:bCs/>
          <w:sz w:val="22"/>
          <w:szCs w:val="22"/>
          <w:lang w:val="sr-Latn-ME"/>
        </w:rPr>
        <w:t>s</w:t>
      </w:r>
      <w:r w:rsidRPr="00E160AC">
        <w:rPr>
          <w:bCs/>
          <w:sz w:val="22"/>
          <w:szCs w:val="22"/>
          <w:lang w:val="sr-Latn-ME"/>
        </w:rPr>
        <w:t>ulin i tiroksin).</w:t>
      </w:r>
    </w:p>
    <w:p w14:paraId="236E7CAA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FAC8F5" w14:textId="39E4493D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Postoji mogućnost aditivnog </w:t>
      </w:r>
      <w:r w:rsidR="0040727A" w:rsidRPr="00E160AC">
        <w:rPr>
          <w:bCs/>
          <w:sz w:val="22"/>
          <w:szCs w:val="22"/>
          <w:lang w:val="sr-Latn-ME"/>
        </w:rPr>
        <w:t xml:space="preserve">dejstva </w:t>
      </w:r>
      <w:r w:rsidRPr="00E160AC">
        <w:rPr>
          <w:bCs/>
          <w:sz w:val="22"/>
          <w:szCs w:val="22"/>
          <w:lang w:val="sr-Latn-ME"/>
        </w:rPr>
        <w:t xml:space="preserve">i nastanka hipotenzije i/ili </w:t>
      </w:r>
      <w:r w:rsidR="0040727A" w:rsidRPr="00E160AC">
        <w:rPr>
          <w:bCs/>
          <w:sz w:val="22"/>
          <w:szCs w:val="22"/>
          <w:lang w:val="sr-Latn-ME"/>
        </w:rPr>
        <w:t>značajne</w:t>
      </w:r>
      <w:r w:rsidRPr="00E160AC">
        <w:rPr>
          <w:bCs/>
          <w:sz w:val="22"/>
          <w:szCs w:val="22"/>
          <w:lang w:val="sr-Latn-ME"/>
        </w:rPr>
        <w:t xml:space="preserve"> bradikardije kada se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oftalmološki rastvor beta</w:t>
      </w:r>
      <w:r w:rsidR="0040727A" w:rsidRPr="00E160AC">
        <w:rPr>
          <w:bCs/>
          <w:sz w:val="22"/>
          <w:szCs w:val="22"/>
          <w:lang w:val="sr-Latn-ME"/>
        </w:rPr>
        <w:t>-</w:t>
      </w:r>
      <w:r w:rsidRPr="00E160AC">
        <w:rPr>
          <w:bCs/>
          <w:sz w:val="22"/>
          <w:szCs w:val="22"/>
          <w:lang w:val="sr-Latn-ME"/>
        </w:rPr>
        <w:t>blokatora primjenjuje zajedno sa oralnim blokatorima kalcijum</w:t>
      </w:r>
      <w:r w:rsidR="0040727A" w:rsidRPr="00E160AC">
        <w:rPr>
          <w:bCs/>
          <w:sz w:val="22"/>
          <w:szCs w:val="22"/>
          <w:lang w:val="sr-Latn-ME"/>
        </w:rPr>
        <w:t>skih</w:t>
      </w:r>
      <w:r w:rsidRPr="00E160AC">
        <w:rPr>
          <w:bCs/>
          <w:sz w:val="22"/>
          <w:szCs w:val="22"/>
          <w:lang w:val="sr-Latn-ME"/>
        </w:rPr>
        <w:t xml:space="preserve"> kanala,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ljekovima koji snižavaju koncentracije kateholamina ili beta</w:t>
      </w:r>
      <w:r w:rsidR="0040727A" w:rsidRPr="00E160AC">
        <w:rPr>
          <w:bCs/>
          <w:sz w:val="22"/>
          <w:szCs w:val="22"/>
          <w:lang w:val="sr-Latn-ME"/>
        </w:rPr>
        <w:t>-</w:t>
      </w:r>
      <w:r w:rsidRPr="00E160AC">
        <w:rPr>
          <w:bCs/>
          <w:sz w:val="22"/>
          <w:szCs w:val="22"/>
          <w:lang w:val="sr-Latn-ME"/>
        </w:rPr>
        <w:t>adrenergičkim blokatorima,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antiaritmicima (uključujući amjodaron), glikozidima digitalisa, parasimpatomimeticima,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gvanetidinom, narkoticima i inhibitorima monoaminooksidaze (MAO).</w:t>
      </w:r>
    </w:p>
    <w:p w14:paraId="0944DBD0" w14:textId="77777777" w:rsidR="00855690" w:rsidRPr="00E160AC" w:rsidRDefault="00855690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393DCC" w14:textId="527B54B9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Prijavljeni su slučajevi potenciranja sistemskih efekata izazvanih blokadom beta adrenergičkih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receptora (npr. usporen srčani ritam, depresija) tokom kombinovane terapije inhibitorima CYP2D6</w:t>
      </w:r>
      <w:r w:rsidR="00F75F5E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(npr. hinidin, fluoksetin, paroksetin) i timololom.</w:t>
      </w:r>
    </w:p>
    <w:p w14:paraId="2404C521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0B4CF1" w14:textId="31751671" w:rsidR="006D39F6" w:rsidRPr="00E160AC" w:rsidRDefault="0040727A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Iako sam</w:t>
      </w:r>
      <w:r w:rsidR="006D39F6" w:rsidRPr="00E160AC">
        <w:rPr>
          <w:bCs/>
          <w:sz w:val="22"/>
          <w:szCs w:val="22"/>
          <w:lang w:val="sr-Latn-ME"/>
        </w:rPr>
        <w:t xml:space="preserve"> lijek Glaumax slabo djeluje ili uopšte ne djeluje na veličinu zjenice, ima povremenih izvještaja o pojavi midrijaze pri istovremenoj primjeni adrenalina i oftalmoloških beta</w:t>
      </w:r>
      <w:r w:rsidRPr="00E160AC">
        <w:rPr>
          <w:bCs/>
          <w:sz w:val="22"/>
          <w:szCs w:val="22"/>
          <w:lang w:val="sr-Latn-ME"/>
        </w:rPr>
        <w:t>-</w:t>
      </w:r>
      <w:r w:rsidR="006D39F6" w:rsidRPr="00E160AC">
        <w:rPr>
          <w:bCs/>
          <w:sz w:val="22"/>
          <w:szCs w:val="22"/>
          <w:lang w:val="sr-Latn-ME"/>
        </w:rPr>
        <w:t>blokatora.</w:t>
      </w:r>
    </w:p>
    <w:p w14:paraId="5A939E1A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254281" w14:textId="7B240386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Beta</w:t>
      </w:r>
      <w:r w:rsidR="005B5C1E" w:rsidRPr="00E160AC">
        <w:rPr>
          <w:bCs/>
          <w:sz w:val="22"/>
          <w:szCs w:val="22"/>
          <w:lang w:val="sr-Latn-ME"/>
        </w:rPr>
        <w:t>-</w:t>
      </w:r>
      <w:r w:rsidRPr="00E160AC">
        <w:rPr>
          <w:bCs/>
          <w:sz w:val="22"/>
          <w:szCs w:val="22"/>
          <w:lang w:val="sr-Latn-ME"/>
        </w:rPr>
        <w:t>blokatori mogu pojačati hipoglikemijsk</w:t>
      </w:r>
      <w:r w:rsidR="0040727A" w:rsidRPr="00E160AC">
        <w:rPr>
          <w:bCs/>
          <w:sz w:val="22"/>
          <w:szCs w:val="22"/>
          <w:lang w:val="sr-Latn-ME"/>
        </w:rPr>
        <w:t>o</w:t>
      </w:r>
      <w:r w:rsidRPr="00E160AC">
        <w:rPr>
          <w:bCs/>
          <w:sz w:val="22"/>
          <w:szCs w:val="22"/>
          <w:lang w:val="sr-Latn-ME"/>
        </w:rPr>
        <w:t xml:space="preserve"> </w:t>
      </w:r>
      <w:r w:rsidR="0040727A" w:rsidRPr="00E160AC">
        <w:rPr>
          <w:bCs/>
          <w:sz w:val="22"/>
          <w:szCs w:val="22"/>
          <w:lang w:val="sr-Latn-ME"/>
        </w:rPr>
        <w:t>dejstvo</w:t>
      </w:r>
      <w:r w:rsidRPr="00E160AC">
        <w:rPr>
          <w:bCs/>
          <w:sz w:val="22"/>
          <w:szCs w:val="22"/>
          <w:lang w:val="sr-Latn-ME"/>
        </w:rPr>
        <w:t xml:space="preserve"> antidijabeti</w:t>
      </w:r>
      <w:r w:rsidR="0040727A" w:rsidRPr="00E160AC">
        <w:rPr>
          <w:bCs/>
          <w:sz w:val="22"/>
          <w:szCs w:val="22"/>
          <w:lang w:val="sr-Latn-ME"/>
        </w:rPr>
        <w:t>čnih ljekova</w:t>
      </w:r>
      <w:r w:rsidRPr="00E160AC">
        <w:rPr>
          <w:bCs/>
          <w:sz w:val="22"/>
          <w:szCs w:val="22"/>
          <w:lang w:val="sr-Latn-ME"/>
        </w:rPr>
        <w:t>.</w:t>
      </w:r>
    </w:p>
    <w:p w14:paraId="6C7540C0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BDE8C0" w14:textId="077D3FBC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 xml:space="preserve">Peroralni beta-adrenergički </w:t>
      </w:r>
      <w:r w:rsidR="005B5C1E" w:rsidRPr="00E160AC">
        <w:rPr>
          <w:bCs/>
          <w:sz w:val="22"/>
          <w:szCs w:val="22"/>
          <w:lang w:val="sr-Latn-ME"/>
        </w:rPr>
        <w:t>blokatori</w:t>
      </w:r>
      <w:r w:rsidRPr="00E160AC">
        <w:rPr>
          <w:bCs/>
          <w:sz w:val="22"/>
          <w:szCs w:val="22"/>
          <w:lang w:val="sr-Latn-ME"/>
        </w:rPr>
        <w:t xml:space="preserve"> mogu </w:t>
      </w:r>
      <w:r w:rsidR="005B5C1E" w:rsidRPr="00E160AC">
        <w:rPr>
          <w:bCs/>
          <w:sz w:val="22"/>
          <w:szCs w:val="22"/>
          <w:lang w:val="sr-Latn-ME"/>
        </w:rPr>
        <w:t xml:space="preserve">da pogoršaju </w:t>
      </w:r>
      <w:r w:rsidRPr="00E160AC">
        <w:rPr>
          <w:bCs/>
          <w:sz w:val="22"/>
          <w:szCs w:val="22"/>
          <w:lang w:val="sr-Latn-ME"/>
        </w:rPr>
        <w:t xml:space="preserve">povratnu (“rebound”) hipertenziju, koja može da nastane poslije </w:t>
      </w:r>
      <w:r w:rsidR="005B5C1E" w:rsidRPr="00E160AC">
        <w:rPr>
          <w:bCs/>
          <w:sz w:val="22"/>
          <w:szCs w:val="22"/>
          <w:lang w:val="sr-Latn-ME"/>
        </w:rPr>
        <w:t>obustavljanja terapije</w:t>
      </w:r>
      <w:r w:rsidRPr="00E160AC">
        <w:rPr>
          <w:bCs/>
          <w:sz w:val="22"/>
          <w:szCs w:val="22"/>
          <w:lang w:val="sr-Latn-ME"/>
        </w:rPr>
        <w:t xml:space="preserve"> klonidin</w:t>
      </w:r>
      <w:r w:rsidR="005B5C1E" w:rsidRPr="00E160AC">
        <w:rPr>
          <w:bCs/>
          <w:sz w:val="22"/>
          <w:szCs w:val="22"/>
          <w:lang w:val="sr-Latn-ME"/>
        </w:rPr>
        <w:t xml:space="preserve">om. </w:t>
      </w:r>
    </w:p>
    <w:p w14:paraId="548EA63A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1B770E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4.6.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="006D20A5" w:rsidRPr="00E160AC">
        <w:rPr>
          <w:b/>
          <w:sz w:val="22"/>
          <w:szCs w:val="22"/>
          <w:lang w:val="sr-Latn-ME"/>
        </w:rPr>
        <w:t>Plodnost, trudnoća i dojenje</w:t>
      </w:r>
    </w:p>
    <w:p w14:paraId="7DB2F80C" w14:textId="77777777" w:rsidR="002031B3" w:rsidRPr="00E160AC" w:rsidRDefault="002031B3" w:rsidP="00F75F5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992E74F" w14:textId="77777777" w:rsidR="007A3ECB" w:rsidRPr="00E160AC" w:rsidRDefault="007A3ECB" w:rsidP="00F75F5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E160AC">
        <w:rPr>
          <w:sz w:val="22"/>
          <w:szCs w:val="22"/>
          <w:u w:val="single"/>
          <w:lang w:val="sr-Latn-ME"/>
        </w:rPr>
        <w:t>Trudnoća</w:t>
      </w:r>
    </w:p>
    <w:p w14:paraId="49038032" w14:textId="31AEDA0B" w:rsidR="006D39F6" w:rsidRPr="00E160AC" w:rsidRDefault="005B5C1E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Lijek </w:t>
      </w:r>
      <w:r w:rsidR="006D39F6" w:rsidRPr="00E160AC">
        <w:rPr>
          <w:sz w:val="22"/>
          <w:szCs w:val="22"/>
          <w:lang w:val="sr-Latn-ME"/>
        </w:rPr>
        <w:t>Glaumax se ne smije primjenjivati tokom trudnoće.</w:t>
      </w:r>
    </w:p>
    <w:p w14:paraId="2659D336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F08784F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E160AC">
        <w:rPr>
          <w:i/>
          <w:iCs/>
          <w:sz w:val="22"/>
          <w:szCs w:val="22"/>
          <w:lang w:val="sr-Latn-ME"/>
        </w:rPr>
        <w:t>Dorzolamid</w:t>
      </w:r>
    </w:p>
    <w:p w14:paraId="060036E7" w14:textId="230D34C1" w:rsidR="006D39F6" w:rsidRPr="00E160AC" w:rsidRDefault="006D39F6" w:rsidP="00E428A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Odgovarajući klinički podaci o primjeni u trudnoći nisu dostupni.</w:t>
      </w:r>
      <w:r w:rsidR="00E428A7" w:rsidRPr="00E160AC">
        <w:rPr>
          <w:lang w:val="sr-Latn-ME"/>
        </w:rPr>
        <w:t xml:space="preserve"> </w:t>
      </w:r>
      <w:r w:rsidR="00E428A7" w:rsidRPr="00E160AC">
        <w:rPr>
          <w:sz w:val="22"/>
          <w:szCs w:val="22"/>
          <w:lang w:val="sr-Latn-ME"/>
        </w:rPr>
        <w:t>Kod kunića koji su dobili doze</w:t>
      </w:r>
      <w:r w:rsidR="00344541" w:rsidRPr="00E160AC">
        <w:rPr>
          <w:sz w:val="22"/>
          <w:szCs w:val="22"/>
          <w:lang w:val="sr-Latn-ME"/>
        </w:rPr>
        <w:t xml:space="preserve"> </w:t>
      </w:r>
      <w:r w:rsidR="00E428A7" w:rsidRPr="00E160AC">
        <w:rPr>
          <w:sz w:val="22"/>
          <w:szCs w:val="22"/>
          <w:lang w:val="sr-Latn-ME"/>
        </w:rPr>
        <w:t>dorzolamida koje su bile toksične za skotnu ženku došlo je do teratogenih efekata</w:t>
      </w:r>
      <w:r w:rsidR="00344541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(</w:t>
      </w:r>
      <w:r w:rsidR="005B5C1E" w:rsidRPr="00E160AC">
        <w:rPr>
          <w:sz w:val="22"/>
          <w:szCs w:val="22"/>
          <w:lang w:val="sr-Latn-ME"/>
        </w:rPr>
        <w:t>pogledati dio</w:t>
      </w:r>
      <w:r w:rsidRPr="00E160AC">
        <w:rPr>
          <w:sz w:val="22"/>
          <w:szCs w:val="22"/>
          <w:lang w:val="sr-Latn-ME"/>
        </w:rPr>
        <w:t xml:space="preserve"> 5.3).</w:t>
      </w:r>
    </w:p>
    <w:p w14:paraId="5146EFEB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96EE676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E160AC">
        <w:rPr>
          <w:i/>
          <w:iCs/>
          <w:sz w:val="22"/>
          <w:szCs w:val="22"/>
          <w:lang w:val="sr-Latn-ME"/>
        </w:rPr>
        <w:t>Timolol</w:t>
      </w:r>
    </w:p>
    <w:p w14:paraId="7AEC01FD" w14:textId="35D3E46D" w:rsidR="006D39F6" w:rsidRPr="00E160AC" w:rsidRDefault="00E428A7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Na raspolaganju nema odgovarajućih podataka za primjenu timolola kod trudnica</w:t>
      </w:r>
      <w:r w:rsidR="006D39F6" w:rsidRPr="00E160AC">
        <w:rPr>
          <w:sz w:val="22"/>
          <w:szCs w:val="22"/>
          <w:lang w:val="sr-Latn-ME"/>
        </w:rPr>
        <w:t>. Timolol se ne smije primjenjivati</w:t>
      </w:r>
      <w:r w:rsidR="00F75F5E" w:rsidRPr="00E160AC">
        <w:rPr>
          <w:sz w:val="22"/>
          <w:szCs w:val="22"/>
          <w:lang w:val="sr-Latn-ME"/>
        </w:rPr>
        <w:t xml:space="preserve"> </w:t>
      </w:r>
      <w:r w:rsidR="006D39F6" w:rsidRPr="00E160AC">
        <w:rPr>
          <w:sz w:val="22"/>
          <w:szCs w:val="22"/>
          <w:lang w:val="sr-Latn-ME"/>
        </w:rPr>
        <w:t xml:space="preserve">tokom trudnoće osim ukoliko je to apsolutno neophodno. Za </w:t>
      </w:r>
      <w:r w:rsidRPr="00E160AC">
        <w:rPr>
          <w:sz w:val="22"/>
          <w:szCs w:val="22"/>
          <w:lang w:val="sr-Latn-ME"/>
        </w:rPr>
        <w:t xml:space="preserve">podatke o smanjenju sistemske resorpcije, </w:t>
      </w:r>
      <w:r w:rsidR="005B5C1E" w:rsidRPr="00E160AC">
        <w:rPr>
          <w:sz w:val="22"/>
          <w:szCs w:val="22"/>
          <w:lang w:val="sr-Latn-ME"/>
        </w:rPr>
        <w:t>pogledati dio</w:t>
      </w:r>
      <w:r w:rsidR="006D39F6" w:rsidRPr="00E160AC">
        <w:rPr>
          <w:sz w:val="22"/>
          <w:szCs w:val="22"/>
          <w:lang w:val="sr-Latn-ME"/>
        </w:rPr>
        <w:t xml:space="preserve"> 4.2.</w:t>
      </w:r>
    </w:p>
    <w:p w14:paraId="4B1546BD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BE47403" w14:textId="1E4621B9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Epidemiološke studije nisu pokazale malformativne efekte, ali je uočen rizik za nastanak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intrauterusnog zastoja u rastu ploda prilikom oralne primjene beta</w:t>
      </w:r>
      <w:r w:rsidR="00E428A7" w:rsidRPr="00E160AC">
        <w:rPr>
          <w:sz w:val="22"/>
          <w:szCs w:val="22"/>
          <w:lang w:val="sr-Latn-ME"/>
        </w:rPr>
        <w:t>-</w:t>
      </w:r>
      <w:r w:rsidRPr="00E160AC">
        <w:rPr>
          <w:sz w:val="22"/>
          <w:szCs w:val="22"/>
          <w:lang w:val="sr-Latn-ME"/>
        </w:rPr>
        <w:t>blokatora. Pored toga, uočeni su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znaci i simptomi beta</w:t>
      </w:r>
      <w:r w:rsidR="00E428A7" w:rsidRPr="00E160AC">
        <w:rPr>
          <w:sz w:val="22"/>
          <w:szCs w:val="22"/>
          <w:lang w:val="sr-Latn-ME"/>
        </w:rPr>
        <w:t>-</w:t>
      </w:r>
      <w:r w:rsidRPr="00E160AC">
        <w:rPr>
          <w:sz w:val="22"/>
          <w:szCs w:val="22"/>
          <w:lang w:val="sr-Latn-ME"/>
        </w:rPr>
        <w:t>blokade (na primjer, bradikardija, hipotenzija, respiratorni distres i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hipoglikemija) kod novorođenčeta kada su beta</w:t>
      </w:r>
      <w:r w:rsidR="00E428A7" w:rsidRPr="00E160AC">
        <w:rPr>
          <w:sz w:val="22"/>
          <w:szCs w:val="22"/>
          <w:lang w:val="sr-Latn-ME"/>
        </w:rPr>
        <w:t>-</w:t>
      </w:r>
      <w:r w:rsidRPr="00E160AC">
        <w:rPr>
          <w:sz w:val="22"/>
          <w:szCs w:val="22"/>
          <w:lang w:val="sr-Latn-ME"/>
        </w:rPr>
        <w:t xml:space="preserve">blokatori primjenjivani sve do porođaja. </w:t>
      </w:r>
    </w:p>
    <w:p w14:paraId="706AB902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Ako se ovaj lijek daje sve do porođaja, potrebno je pažljivo pratiti novorođenče tokom prvih dana života.</w:t>
      </w:r>
    </w:p>
    <w:p w14:paraId="13C0AFEC" w14:textId="77777777" w:rsidR="002031B3" w:rsidRPr="00E160AC" w:rsidRDefault="002031B3" w:rsidP="00F75F5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229ABB4" w14:textId="77777777" w:rsidR="0072020E" w:rsidRPr="00E160AC" w:rsidRDefault="007A3ECB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sz w:val="22"/>
          <w:szCs w:val="22"/>
          <w:u w:val="single"/>
          <w:lang w:val="sr-Latn-ME"/>
        </w:rPr>
        <w:t xml:space="preserve">Dojenje </w:t>
      </w:r>
    </w:p>
    <w:p w14:paraId="2B2383C0" w14:textId="49A6FFD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Nije poznato izlučuje li se dorzolamid u majčino mlijeko. Kod pacova u laktaciji koji su dobijali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 xml:space="preserve">dorzolamid uočeno je smanjeno dobijanje na tjelesnoj masi kod mladunaca. Beta blokatori se izlučuju u </w:t>
      </w:r>
      <w:r w:rsidR="005B5C1E" w:rsidRPr="00E160AC">
        <w:rPr>
          <w:sz w:val="22"/>
          <w:szCs w:val="22"/>
          <w:lang w:val="sr-Latn-ME"/>
        </w:rPr>
        <w:t>majčino mlijeko</w:t>
      </w:r>
      <w:r w:rsidRPr="00E160AC">
        <w:rPr>
          <w:sz w:val="22"/>
          <w:szCs w:val="22"/>
          <w:lang w:val="sr-Latn-ME"/>
        </w:rPr>
        <w:t xml:space="preserve">. Ipak, pri primjeni terapijskih doza timolola u obliku kapi za oči, mala je vjerovatnoća da će se u humanom mlijeku naći dovoljna količina potrebna da izazove kliničke simptome beta blokade kod odojčeta. Za smanjenje sistemske resorpcije, </w:t>
      </w:r>
      <w:r w:rsidR="005B5C1E" w:rsidRPr="00E160AC">
        <w:rPr>
          <w:sz w:val="22"/>
          <w:szCs w:val="22"/>
          <w:lang w:val="sr-Latn-ME"/>
        </w:rPr>
        <w:t>pogledati dio</w:t>
      </w:r>
      <w:r w:rsidRPr="00E160AC">
        <w:rPr>
          <w:sz w:val="22"/>
          <w:szCs w:val="22"/>
          <w:lang w:val="sr-Latn-ME"/>
        </w:rPr>
        <w:t xml:space="preserve"> 4.2. </w:t>
      </w:r>
    </w:p>
    <w:p w14:paraId="0C821B05" w14:textId="77777777" w:rsidR="006D39F6" w:rsidRPr="00E160AC" w:rsidRDefault="006D39F6" w:rsidP="00F75F5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</w:p>
    <w:p w14:paraId="73ACF05B" w14:textId="7653401E" w:rsidR="00227BDB" w:rsidRPr="00E160AC" w:rsidRDefault="006D39F6" w:rsidP="00F75F5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Ako je terapija lijekom Glaumax neophodna, ne preporučuje se dojenje.</w:t>
      </w:r>
    </w:p>
    <w:p w14:paraId="4171C4CF" w14:textId="77777777" w:rsidR="006D39F6" w:rsidRPr="00E160AC" w:rsidRDefault="006D39F6" w:rsidP="00F75F5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C8DB657" w14:textId="77777777" w:rsidR="0072020E" w:rsidRPr="00E160AC" w:rsidRDefault="0072020E" w:rsidP="00F75F5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4.7.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 xml:space="preserve">Uticaj na </w:t>
      </w:r>
      <w:r w:rsidR="002031B3" w:rsidRPr="00E160A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E160AC">
        <w:rPr>
          <w:b/>
          <w:bCs/>
          <w:sz w:val="22"/>
          <w:szCs w:val="22"/>
          <w:lang w:val="sr-Latn-ME"/>
        </w:rPr>
        <w:t>upravljanja vozili</w:t>
      </w:r>
      <w:r w:rsidRPr="00E160AC">
        <w:rPr>
          <w:b/>
          <w:bCs/>
          <w:sz w:val="22"/>
          <w:szCs w:val="22"/>
          <w:lang w:val="sr-Latn-ME"/>
        </w:rPr>
        <w:t>m</w:t>
      </w:r>
      <w:r w:rsidR="00F34554" w:rsidRPr="00E160AC">
        <w:rPr>
          <w:b/>
          <w:bCs/>
          <w:sz w:val="22"/>
          <w:szCs w:val="22"/>
          <w:lang w:val="sr-Latn-ME"/>
        </w:rPr>
        <w:t>a</w:t>
      </w:r>
      <w:r w:rsidRPr="00E160AC">
        <w:rPr>
          <w:b/>
          <w:bCs/>
          <w:sz w:val="22"/>
          <w:szCs w:val="22"/>
          <w:lang w:val="sr-Latn-ME"/>
        </w:rPr>
        <w:t xml:space="preserve"> i </w:t>
      </w:r>
      <w:r w:rsidR="000D3449" w:rsidRPr="00E160AC">
        <w:rPr>
          <w:b/>
          <w:bCs/>
          <w:sz w:val="22"/>
          <w:szCs w:val="22"/>
          <w:lang w:val="sr-Latn-ME"/>
        </w:rPr>
        <w:t xml:space="preserve">rukovanje </w:t>
      </w:r>
      <w:r w:rsidRPr="00E160AC">
        <w:rPr>
          <w:b/>
          <w:bCs/>
          <w:sz w:val="22"/>
          <w:szCs w:val="22"/>
          <w:lang w:val="sr-Latn-ME"/>
        </w:rPr>
        <w:t>mašinama</w:t>
      </w:r>
    </w:p>
    <w:p w14:paraId="7398F501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4C417D" w14:textId="709924AD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Nisu sprovedene studije o uticaju na psihofizičke sposobnosti prilikom upravljanja vozilom i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rukovanja mašinama. Moguća neželjena dejstva, kao što je zamućen vid, mogu kod nekih pacijenata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da utiču na sposobnost upravljanja vozilom i/ili rukovanja mašinama.</w:t>
      </w:r>
    </w:p>
    <w:p w14:paraId="0E5FBBC2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FC198E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lastRenderedPageBreak/>
        <w:t xml:space="preserve">4.8.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Neželjena dejstva</w:t>
      </w:r>
    </w:p>
    <w:p w14:paraId="5B6D2F88" w14:textId="77777777" w:rsidR="004E70AD" w:rsidRPr="00E160AC" w:rsidRDefault="004E70AD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D10569" w14:textId="21DFA0A4" w:rsidR="006D39F6" w:rsidRPr="00E160AC" w:rsidRDefault="006D39F6" w:rsidP="00F75F5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E160AC">
        <w:rPr>
          <w:sz w:val="22"/>
          <w:szCs w:val="22"/>
          <w:lang w:val="sr-Latn-ME" w:eastAsia="sr-Latn-ME"/>
        </w:rPr>
        <w:t>U kliničkim ispitivanjima sa lijekom timolol/dorzolamid uočene neželjene reakcija reakcije su bile iste kao neželjene re</w:t>
      </w:r>
      <w:r w:rsidR="00E428A7" w:rsidRPr="00E160AC">
        <w:rPr>
          <w:sz w:val="22"/>
          <w:szCs w:val="22"/>
          <w:lang w:val="sr-Latn-ME" w:eastAsia="sr-Latn-ME"/>
        </w:rPr>
        <w:t>ak</w:t>
      </w:r>
      <w:r w:rsidRPr="00E160AC">
        <w:rPr>
          <w:sz w:val="22"/>
          <w:szCs w:val="22"/>
          <w:lang w:val="sr-Latn-ME" w:eastAsia="sr-Latn-ME"/>
        </w:rPr>
        <w:t>cije koje su pret</w:t>
      </w:r>
      <w:r w:rsidR="00E428A7" w:rsidRPr="00E160AC">
        <w:rPr>
          <w:sz w:val="22"/>
          <w:szCs w:val="22"/>
          <w:lang w:val="sr-Latn-ME" w:eastAsia="sr-Latn-ME"/>
        </w:rPr>
        <w:t>h</w:t>
      </w:r>
      <w:r w:rsidRPr="00E160AC">
        <w:rPr>
          <w:sz w:val="22"/>
          <w:szCs w:val="22"/>
          <w:lang w:val="sr-Latn-ME" w:eastAsia="sr-Latn-ME"/>
        </w:rPr>
        <w:t>odno zabilježene kod primjene dorzolamid-h</w:t>
      </w:r>
      <w:r w:rsidR="001C0119" w:rsidRPr="00E160AC">
        <w:rPr>
          <w:sz w:val="22"/>
          <w:szCs w:val="22"/>
          <w:lang w:val="sr-Latn-ME" w:eastAsia="sr-Latn-ME"/>
        </w:rPr>
        <w:t>i</w:t>
      </w:r>
      <w:r w:rsidRPr="00E160AC">
        <w:rPr>
          <w:sz w:val="22"/>
          <w:szCs w:val="22"/>
          <w:lang w:val="sr-Latn-ME" w:eastAsia="sr-Latn-ME"/>
        </w:rPr>
        <w:t xml:space="preserve">drohlorida i/ili timolol-maleata. </w:t>
      </w:r>
    </w:p>
    <w:p w14:paraId="474F1761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E160AC">
        <w:rPr>
          <w:sz w:val="22"/>
          <w:szCs w:val="22"/>
          <w:lang w:val="sr-Latn-ME" w:eastAsia="sr-Latn-ME"/>
        </w:rPr>
        <w:t>U toku kliničkih studija, 1035 pacijenata je bilo liječeno lijekom timolol/dorzolamid. Kod oko 2,4% pacijenata je prekinuta terapija zbog lokalnih neželjenih dejstava na oko, dok je kod oko 1,2% od ukupnog broja pacijenata terapija prekinuta zbog alergijskih reakcija ili preosjetljivosti (kao što je inflamacija očnih kapaka i konjunktivitis).</w:t>
      </w:r>
    </w:p>
    <w:p w14:paraId="4040ADAB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</w:p>
    <w:p w14:paraId="0C535343" w14:textId="437559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E160AC">
        <w:rPr>
          <w:sz w:val="22"/>
          <w:szCs w:val="22"/>
          <w:lang w:val="sr-Latn-ME" w:eastAsia="sr-Latn-ME"/>
        </w:rPr>
        <w:t>Kao i drugi ljekovi za okularnu upotrebu, timolol se resorbuje u sistemsku cirkulaciju. To može izazvati neželjena dejstva sličn</w:t>
      </w:r>
      <w:r w:rsidR="00F912E7" w:rsidRPr="00E160AC">
        <w:rPr>
          <w:sz w:val="22"/>
          <w:szCs w:val="22"/>
          <w:lang w:val="sr-Latn-ME" w:eastAsia="sr-Latn-ME"/>
        </w:rPr>
        <w:t>a</w:t>
      </w:r>
      <w:r w:rsidRPr="00E160AC">
        <w:rPr>
          <w:sz w:val="22"/>
          <w:szCs w:val="22"/>
          <w:lang w:val="sr-Latn-ME" w:eastAsia="sr-Latn-ME"/>
        </w:rPr>
        <w:t xml:space="preserve"> onima koja su primijećena uz sistemske beta</w:t>
      </w:r>
      <w:r w:rsidR="00F912E7" w:rsidRPr="00E160AC">
        <w:rPr>
          <w:sz w:val="22"/>
          <w:szCs w:val="22"/>
          <w:lang w:val="sr-Latn-ME" w:eastAsia="sr-Latn-ME"/>
        </w:rPr>
        <w:t>-</w:t>
      </w:r>
      <w:r w:rsidRPr="00E160AC">
        <w:rPr>
          <w:sz w:val="22"/>
          <w:szCs w:val="22"/>
          <w:lang w:val="sr-Latn-ME" w:eastAsia="sr-Latn-ME"/>
        </w:rPr>
        <w:t>blokatore. Incidenca sistemskih neželjenih reakcija nakon topikalne okularne upotrebe niža je nego kod sistemske primjene.</w:t>
      </w:r>
    </w:p>
    <w:p w14:paraId="73ADF885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</w:p>
    <w:p w14:paraId="7423F595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E160AC">
        <w:rPr>
          <w:sz w:val="22"/>
          <w:szCs w:val="22"/>
          <w:lang w:val="sr-Latn-ME" w:eastAsia="sr-Latn-ME"/>
        </w:rPr>
        <w:t>Prijavljene su sljedeće neželjene reakcije lijeka timolol/dorzolamid ili jednom od njegovih aktivnih</w:t>
      </w:r>
    </w:p>
    <w:p w14:paraId="22914B4B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E160AC">
        <w:rPr>
          <w:sz w:val="22"/>
          <w:szCs w:val="22"/>
          <w:lang w:val="sr-Latn-ME" w:eastAsia="sr-Latn-ME"/>
        </w:rPr>
        <w:t>supstanci ili u toku kliničkih ispitivanja ili u toku postmarketinškog praćenja: [veoma česte: (≥1/10), česte: (≥1/100 do &lt;1/10), povremene: (≥1/1000 do &lt;1/100), rijetke: (≥1/10000 do &lt;1/1000), nepoznate učestalosti (učestalost ne može da se utvrdi na osnovu dostupnih podataka).]</w:t>
      </w:r>
    </w:p>
    <w:p w14:paraId="3B0240F5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91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990"/>
        <w:gridCol w:w="1080"/>
        <w:gridCol w:w="1260"/>
        <w:gridCol w:w="1620"/>
        <w:gridCol w:w="1440"/>
      </w:tblGrid>
      <w:tr w:rsidR="006D39F6" w:rsidRPr="00E160AC" w14:paraId="0AB23AD2" w14:textId="77777777" w:rsidTr="00344541">
        <w:tc>
          <w:tcPr>
            <w:tcW w:w="1440" w:type="dxa"/>
          </w:tcPr>
          <w:p w14:paraId="6082C022" w14:textId="77777777" w:rsidR="006D39F6" w:rsidRPr="00E160AC" w:rsidRDefault="006D39F6" w:rsidP="00F75F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/>
                <w:bCs/>
                <w:sz w:val="20"/>
                <w:szCs w:val="20"/>
                <w:lang w:val="sr-Latn-ME"/>
              </w:rPr>
              <w:t>MedDRA</w:t>
            </w:r>
          </w:p>
          <w:p w14:paraId="1311BCFC" w14:textId="77777777" w:rsidR="006D39F6" w:rsidRPr="00E160AC" w:rsidRDefault="006D39F6" w:rsidP="00F75F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/>
                <w:bCs/>
                <w:sz w:val="20"/>
                <w:szCs w:val="20"/>
                <w:lang w:val="sr-Latn-ME"/>
              </w:rPr>
              <w:t>Klasifikacija organskih sistema</w:t>
            </w:r>
          </w:p>
        </w:tc>
        <w:tc>
          <w:tcPr>
            <w:tcW w:w="1350" w:type="dxa"/>
          </w:tcPr>
          <w:p w14:paraId="2A8BC0DA" w14:textId="77777777" w:rsidR="006D39F6" w:rsidRPr="00E160AC" w:rsidRDefault="006D39F6" w:rsidP="00F75F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/>
                <w:bCs/>
                <w:sz w:val="20"/>
                <w:szCs w:val="20"/>
                <w:lang w:val="sr-Latn-ME"/>
              </w:rPr>
              <w:t>Formulacija</w:t>
            </w:r>
          </w:p>
        </w:tc>
        <w:tc>
          <w:tcPr>
            <w:tcW w:w="990" w:type="dxa"/>
          </w:tcPr>
          <w:p w14:paraId="4E72329A" w14:textId="77777777" w:rsidR="006D39F6" w:rsidRPr="00E160AC" w:rsidRDefault="006D39F6" w:rsidP="00F75F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/>
                <w:bCs/>
                <w:sz w:val="20"/>
                <w:szCs w:val="20"/>
                <w:lang w:val="sr-Latn-ME"/>
              </w:rPr>
              <w:t>Veoma česta</w:t>
            </w:r>
          </w:p>
        </w:tc>
        <w:tc>
          <w:tcPr>
            <w:tcW w:w="1080" w:type="dxa"/>
          </w:tcPr>
          <w:p w14:paraId="0E0C1BC2" w14:textId="77777777" w:rsidR="006D39F6" w:rsidRPr="00E160AC" w:rsidRDefault="006D39F6" w:rsidP="00F75F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/>
                <w:bCs/>
                <w:sz w:val="20"/>
                <w:szCs w:val="20"/>
                <w:lang w:val="sr-Latn-ME"/>
              </w:rPr>
              <w:t>Česta</w:t>
            </w:r>
          </w:p>
        </w:tc>
        <w:tc>
          <w:tcPr>
            <w:tcW w:w="1260" w:type="dxa"/>
          </w:tcPr>
          <w:p w14:paraId="0191A4D7" w14:textId="77777777" w:rsidR="006D39F6" w:rsidRPr="00E160AC" w:rsidRDefault="006D39F6" w:rsidP="00F75F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/>
                <w:bCs/>
                <w:sz w:val="20"/>
                <w:szCs w:val="20"/>
                <w:lang w:val="sr-Latn-ME"/>
              </w:rPr>
              <w:t>Povremena</w:t>
            </w:r>
          </w:p>
        </w:tc>
        <w:tc>
          <w:tcPr>
            <w:tcW w:w="1620" w:type="dxa"/>
          </w:tcPr>
          <w:p w14:paraId="4B6D8AE5" w14:textId="77777777" w:rsidR="006D39F6" w:rsidRPr="00E160AC" w:rsidRDefault="006D39F6" w:rsidP="00F75F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/>
                <w:bCs/>
                <w:sz w:val="20"/>
                <w:szCs w:val="20"/>
                <w:lang w:val="sr-Latn-ME"/>
              </w:rPr>
              <w:t>Rijetka</w:t>
            </w:r>
          </w:p>
        </w:tc>
        <w:tc>
          <w:tcPr>
            <w:tcW w:w="1440" w:type="dxa"/>
          </w:tcPr>
          <w:p w14:paraId="44765546" w14:textId="41D7946C" w:rsidR="006D39F6" w:rsidRPr="00E160AC" w:rsidRDefault="005B2B4B" w:rsidP="00F75F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/>
                <w:bCs/>
                <w:sz w:val="20"/>
                <w:szCs w:val="20"/>
                <w:lang w:val="sr-Latn-ME"/>
              </w:rPr>
              <w:t>Nepoznata učestalost</w:t>
            </w:r>
          </w:p>
        </w:tc>
      </w:tr>
      <w:tr w:rsidR="005B2B4B" w:rsidRPr="00E160AC" w14:paraId="4022735C" w14:textId="77777777" w:rsidTr="00344541">
        <w:tc>
          <w:tcPr>
            <w:tcW w:w="1440" w:type="dxa"/>
          </w:tcPr>
          <w:p w14:paraId="53306AEB" w14:textId="533F7F99" w:rsidR="005B2B4B" w:rsidRPr="00E160AC" w:rsidRDefault="005B2B4B" w:rsidP="00F75F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Imunološki poremećaji</w:t>
            </w:r>
          </w:p>
        </w:tc>
        <w:tc>
          <w:tcPr>
            <w:tcW w:w="1350" w:type="dxa"/>
          </w:tcPr>
          <w:p w14:paraId="6A8F9F37" w14:textId="77777777" w:rsidR="005B2B4B" w:rsidRPr="00E160AC" w:rsidRDefault="005B2B4B" w:rsidP="005B2B4B">
            <w:pPr>
              <w:pStyle w:val="Default"/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Timolol/</w:t>
            </w:r>
          </w:p>
          <w:p w14:paraId="22DBEE4E" w14:textId="77777777" w:rsidR="005B2B4B" w:rsidRPr="00E160AC" w:rsidRDefault="005B2B4B" w:rsidP="005B2B4B">
            <w:pPr>
              <w:pStyle w:val="Default"/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Dorzolamid</w:t>
            </w:r>
          </w:p>
          <w:p w14:paraId="038288F3" w14:textId="5A2B2EBA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</w:tcPr>
          <w:p w14:paraId="41CC8202" w14:textId="77777777" w:rsidR="005B2B4B" w:rsidRPr="00E160AC" w:rsidRDefault="005B2B4B" w:rsidP="00F75F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5DA45540" w14:textId="77777777" w:rsidR="005B2B4B" w:rsidRPr="00E160AC" w:rsidRDefault="005B2B4B" w:rsidP="00F75F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04675FE1" w14:textId="77777777" w:rsidR="005B2B4B" w:rsidRPr="00E160AC" w:rsidRDefault="005B2B4B" w:rsidP="00F75F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788E1375" w14:textId="2FCE6EDC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Znaci i</w:t>
            </w:r>
          </w:p>
          <w:p w14:paraId="7D8D67FC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simptomi</w:t>
            </w:r>
          </w:p>
          <w:p w14:paraId="34DB31BF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sistemskih</w:t>
            </w:r>
          </w:p>
          <w:p w14:paraId="58104853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alergijskih</w:t>
            </w:r>
          </w:p>
          <w:p w14:paraId="03B36D20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reakcija,</w:t>
            </w:r>
          </w:p>
          <w:p w14:paraId="156E175B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uključujući</w:t>
            </w:r>
          </w:p>
          <w:p w14:paraId="3B82B069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angioedem,</w:t>
            </w:r>
          </w:p>
          <w:p w14:paraId="1FB68862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urtikariju, pruritus,</w:t>
            </w:r>
          </w:p>
          <w:p w14:paraId="0CD5F63C" w14:textId="51DDDFFA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osip, anafilaksu</w:t>
            </w:r>
          </w:p>
        </w:tc>
        <w:tc>
          <w:tcPr>
            <w:tcW w:w="1440" w:type="dxa"/>
          </w:tcPr>
          <w:p w14:paraId="075417D1" w14:textId="77777777" w:rsidR="005B2B4B" w:rsidRPr="00E160AC" w:rsidRDefault="005B2B4B" w:rsidP="00F75F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5B2B4B" w:rsidRPr="00E160AC" w14:paraId="7B32FBC6" w14:textId="77777777" w:rsidTr="00344541">
        <w:tc>
          <w:tcPr>
            <w:tcW w:w="1440" w:type="dxa"/>
          </w:tcPr>
          <w:p w14:paraId="28A229BA" w14:textId="47628B3C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Imunološki poremećaji</w:t>
            </w:r>
          </w:p>
        </w:tc>
        <w:tc>
          <w:tcPr>
            <w:tcW w:w="1350" w:type="dxa"/>
          </w:tcPr>
          <w:p w14:paraId="70279D35" w14:textId="2E4C062E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 maleat,</w:t>
            </w:r>
          </w:p>
          <w:p w14:paraId="3AC6F5E3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kapi za oči, rastvor</w:t>
            </w:r>
          </w:p>
        </w:tc>
        <w:tc>
          <w:tcPr>
            <w:tcW w:w="990" w:type="dxa"/>
          </w:tcPr>
          <w:p w14:paraId="7DD3D436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42811826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6D883F72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1EF6E9DC" w14:textId="161345E9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Znaci i</w:t>
            </w:r>
          </w:p>
          <w:p w14:paraId="017650B4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simptomi</w:t>
            </w:r>
          </w:p>
          <w:p w14:paraId="3302AA36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sistemskih</w:t>
            </w:r>
          </w:p>
          <w:p w14:paraId="0848A287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alergijskih</w:t>
            </w:r>
          </w:p>
          <w:p w14:paraId="658FC9E7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reakcija,</w:t>
            </w:r>
          </w:p>
          <w:p w14:paraId="58419598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uključujući</w:t>
            </w:r>
          </w:p>
          <w:p w14:paraId="6714D550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angioedem,</w:t>
            </w:r>
          </w:p>
          <w:p w14:paraId="254849E3" w14:textId="0F45082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urtikariju, lokalizovani  generalizovani</w:t>
            </w:r>
          </w:p>
          <w:p w14:paraId="61474B8D" w14:textId="70FA3F06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osip, anafilaksu</w:t>
            </w:r>
          </w:p>
        </w:tc>
        <w:tc>
          <w:tcPr>
            <w:tcW w:w="1440" w:type="dxa"/>
          </w:tcPr>
          <w:p w14:paraId="072A4202" w14:textId="6620239B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Pruritus**</w:t>
            </w:r>
          </w:p>
        </w:tc>
      </w:tr>
      <w:tr w:rsidR="005B2B4B" w:rsidRPr="00E160AC" w14:paraId="6F9778E7" w14:textId="77777777" w:rsidTr="00344541">
        <w:tc>
          <w:tcPr>
            <w:tcW w:w="1440" w:type="dxa"/>
          </w:tcPr>
          <w:p w14:paraId="6DF1CBD8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Poremećaji metabolizma i ishrane</w:t>
            </w:r>
          </w:p>
        </w:tc>
        <w:tc>
          <w:tcPr>
            <w:tcW w:w="1350" w:type="dxa"/>
          </w:tcPr>
          <w:p w14:paraId="7026137A" w14:textId="03B8D4AE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 maleat, kapi za oči, rastvor</w:t>
            </w:r>
          </w:p>
        </w:tc>
        <w:tc>
          <w:tcPr>
            <w:tcW w:w="990" w:type="dxa"/>
          </w:tcPr>
          <w:p w14:paraId="7FC632D1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719873BC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009CDE39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1D05EBFA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</w:tcPr>
          <w:p w14:paraId="073AA34D" w14:textId="6079A3E8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Hipoglikemija**</w:t>
            </w:r>
          </w:p>
        </w:tc>
      </w:tr>
      <w:tr w:rsidR="005B2B4B" w:rsidRPr="00E160AC" w14:paraId="0C1DF5FC" w14:textId="77777777" w:rsidTr="00344541">
        <w:tc>
          <w:tcPr>
            <w:tcW w:w="1440" w:type="dxa"/>
          </w:tcPr>
          <w:p w14:paraId="210639C2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Psihijatrijski poremećaji </w:t>
            </w:r>
          </w:p>
        </w:tc>
        <w:tc>
          <w:tcPr>
            <w:tcW w:w="1350" w:type="dxa"/>
          </w:tcPr>
          <w:p w14:paraId="06E27EB4" w14:textId="77777777" w:rsidR="005B2B4B" w:rsidRPr="00E160AC" w:rsidRDefault="005B2B4B" w:rsidP="005B2B4B">
            <w:pPr>
              <w:pStyle w:val="Default"/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Timolol maleat kapi za oči, rastvor</w:t>
            </w:r>
          </w:p>
          <w:p w14:paraId="3A236DD9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</w:tcPr>
          <w:p w14:paraId="7C39E8FB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54ABEC81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629CEC80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Depresija*</w:t>
            </w:r>
          </w:p>
        </w:tc>
        <w:tc>
          <w:tcPr>
            <w:tcW w:w="1620" w:type="dxa"/>
          </w:tcPr>
          <w:p w14:paraId="3929C9F6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Nesanica*, noćne more*, gubitak pamćenja</w:t>
            </w:r>
          </w:p>
        </w:tc>
        <w:tc>
          <w:tcPr>
            <w:tcW w:w="1440" w:type="dxa"/>
          </w:tcPr>
          <w:p w14:paraId="1335A595" w14:textId="07D9375F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Halucinacije***</w:t>
            </w:r>
          </w:p>
        </w:tc>
      </w:tr>
      <w:tr w:rsidR="005B2B4B" w:rsidRPr="00E160AC" w14:paraId="604EA232" w14:textId="77777777" w:rsidTr="00344541">
        <w:tc>
          <w:tcPr>
            <w:tcW w:w="1440" w:type="dxa"/>
          </w:tcPr>
          <w:p w14:paraId="3BE416A0" w14:textId="1FE77C0A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Poremećaji nervnog sistema</w:t>
            </w:r>
          </w:p>
        </w:tc>
        <w:tc>
          <w:tcPr>
            <w:tcW w:w="1350" w:type="dxa"/>
          </w:tcPr>
          <w:p w14:paraId="3844C6BA" w14:textId="5B4CF0F2" w:rsidR="005B2B4B" w:rsidRPr="00E160AC" w:rsidRDefault="005B2B4B" w:rsidP="005B2B4B">
            <w:pPr>
              <w:pStyle w:val="Default"/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</w:t>
            </w:r>
            <w:r w:rsidR="002C0DD5" w:rsidRPr="00E160AC">
              <w:rPr>
                <w:bCs/>
                <w:sz w:val="20"/>
                <w:szCs w:val="20"/>
                <w:lang w:val="sr-Latn-ME"/>
              </w:rPr>
              <w:t>-</w:t>
            </w:r>
            <w:r w:rsidRPr="00E160AC">
              <w:rPr>
                <w:bCs/>
                <w:sz w:val="20"/>
                <w:szCs w:val="20"/>
                <w:lang w:val="sr-Latn-ME"/>
              </w:rPr>
              <w:t xml:space="preserve"> hidrohlorid kapi za oči, rastvor</w:t>
            </w:r>
          </w:p>
        </w:tc>
        <w:tc>
          <w:tcPr>
            <w:tcW w:w="990" w:type="dxa"/>
          </w:tcPr>
          <w:p w14:paraId="418895CD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2FE7B736" w14:textId="309BD16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glavobolja*</w:t>
            </w:r>
          </w:p>
        </w:tc>
        <w:tc>
          <w:tcPr>
            <w:tcW w:w="1260" w:type="dxa"/>
          </w:tcPr>
          <w:p w14:paraId="676C4F02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411FE900" w14:textId="64B1E04B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vrtoglavica*, parestezija*</w:t>
            </w:r>
          </w:p>
        </w:tc>
        <w:tc>
          <w:tcPr>
            <w:tcW w:w="1440" w:type="dxa"/>
          </w:tcPr>
          <w:p w14:paraId="003A86B6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5B2B4B" w:rsidRPr="00E160AC" w14:paraId="6E832F94" w14:textId="77777777" w:rsidTr="00344541">
        <w:tc>
          <w:tcPr>
            <w:tcW w:w="1440" w:type="dxa"/>
          </w:tcPr>
          <w:p w14:paraId="19624C09" w14:textId="5AA6125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Poremećaji nervnog sistema</w:t>
            </w:r>
          </w:p>
        </w:tc>
        <w:tc>
          <w:tcPr>
            <w:tcW w:w="1350" w:type="dxa"/>
          </w:tcPr>
          <w:p w14:paraId="6B0BA90B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Timolol maleat kapi za oči, rastvor  </w:t>
            </w:r>
          </w:p>
        </w:tc>
        <w:tc>
          <w:tcPr>
            <w:tcW w:w="990" w:type="dxa"/>
          </w:tcPr>
          <w:p w14:paraId="3960F88B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582BB58D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glavobolja*</w:t>
            </w:r>
          </w:p>
        </w:tc>
        <w:tc>
          <w:tcPr>
            <w:tcW w:w="1260" w:type="dxa"/>
          </w:tcPr>
          <w:p w14:paraId="1FE0BFE3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Vrtoglavica*, sinkopa*</w:t>
            </w:r>
          </w:p>
        </w:tc>
        <w:tc>
          <w:tcPr>
            <w:tcW w:w="1620" w:type="dxa"/>
          </w:tcPr>
          <w:p w14:paraId="0C2E1CE4" w14:textId="085C6D70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 xml:space="preserve">Parestezija*, pojačanje znakova i simptoma mijastenije gravis, smanjen </w:t>
            </w:r>
            <w:r w:rsidRPr="00E160AC">
              <w:rPr>
                <w:sz w:val="20"/>
                <w:szCs w:val="20"/>
                <w:lang w:val="sr-Latn-ME"/>
              </w:rPr>
              <w:lastRenderedPageBreak/>
              <w:t>libido*, cerebrovaskularni akcident*,</w:t>
            </w:r>
          </w:p>
          <w:p w14:paraId="60171DDC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cerebralna ishemija</w:t>
            </w:r>
          </w:p>
        </w:tc>
        <w:tc>
          <w:tcPr>
            <w:tcW w:w="1440" w:type="dxa"/>
          </w:tcPr>
          <w:p w14:paraId="71E16240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5B2B4B" w:rsidRPr="00E160AC" w14:paraId="17CF2BB9" w14:textId="77777777" w:rsidTr="00344541">
        <w:tc>
          <w:tcPr>
            <w:tcW w:w="1440" w:type="dxa"/>
          </w:tcPr>
          <w:p w14:paraId="5D20E00F" w14:textId="5279D122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Poremećaji oka</w:t>
            </w:r>
          </w:p>
        </w:tc>
        <w:tc>
          <w:tcPr>
            <w:tcW w:w="1350" w:type="dxa"/>
          </w:tcPr>
          <w:p w14:paraId="632C18D2" w14:textId="75D7827C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Timolol/ Dorzolamid,</w:t>
            </w:r>
          </w:p>
          <w:p w14:paraId="51408E44" w14:textId="63700CD6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</w:tcPr>
          <w:p w14:paraId="349EB958" w14:textId="44784FB5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peckanje i bockanje</w:t>
            </w:r>
          </w:p>
        </w:tc>
        <w:tc>
          <w:tcPr>
            <w:tcW w:w="1080" w:type="dxa"/>
          </w:tcPr>
          <w:p w14:paraId="48393B5C" w14:textId="5696B31C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konjunktivalna injekcija, zamagljen vid, erozija rožnjače, svrab oka, suzenje oka</w:t>
            </w:r>
          </w:p>
        </w:tc>
        <w:tc>
          <w:tcPr>
            <w:tcW w:w="1260" w:type="dxa"/>
          </w:tcPr>
          <w:p w14:paraId="56A722D2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64EFA96E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</w:tcPr>
          <w:p w14:paraId="5943C451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8A3536" w:rsidRPr="00E160AC" w14:paraId="6549A14A" w14:textId="77777777" w:rsidTr="00344541">
        <w:tc>
          <w:tcPr>
            <w:tcW w:w="1440" w:type="dxa"/>
          </w:tcPr>
          <w:p w14:paraId="7EE7D26D" w14:textId="06BC665E" w:rsidR="008A3536" w:rsidRPr="00E160AC" w:rsidRDefault="008A3536" w:rsidP="008A3536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Poremećaji oka</w:t>
            </w:r>
          </w:p>
        </w:tc>
        <w:tc>
          <w:tcPr>
            <w:tcW w:w="1350" w:type="dxa"/>
          </w:tcPr>
          <w:p w14:paraId="1E8095C3" w14:textId="7DAC8263" w:rsidR="008A3536" w:rsidRPr="00E160AC" w:rsidRDefault="008A3536" w:rsidP="008A3536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Dorzolamid hidrohlorid kapi za oči, rastvor </w:t>
            </w:r>
          </w:p>
        </w:tc>
        <w:tc>
          <w:tcPr>
            <w:tcW w:w="990" w:type="dxa"/>
          </w:tcPr>
          <w:p w14:paraId="45FE1E8D" w14:textId="77777777" w:rsidR="008A3536" w:rsidRPr="00E160AC" w:rsidRDefault="008A3536" w:rsidP="008A3536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40E6D05A" w14:textId="5E13175C" w:rsidR="008A3536" w:rsidRPr="00E160AC" w:rsidRDefault="008A3536" w:rsidP="008A3536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Zapaljenje kapka*, iritacija kapka*</w:t>
            </w:r>
          </w:p>
        </w:tc>
        <w:tc>
          <w:tcPr>
            <w:tcW w:w="1260" w:type="dxa"/>
          </w:tcPr>
          <w:p w14:paraId="71D3F152" w14:textId="1D7406F4" w:rsidR="008A3536" w:rsidRPr="00E160AC" w:rsidRDefault="008A3536" w:rsidP="008A3536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iridociklitis*</w:t>
            </w:r>
          </w:p>
        </w:tc>
        <w:tc>
          <w:tcPr>
            <w:tcW w:w="1620" w:type="dxa"/>
          </w:tcPr>
          <w:p w14:paraId="073B9304" w14:textId="028A5A7A" w:rsidR="008A3536" w:rsidRPr="00E160AC" w:rsidRDefault="008A3536" w:rsidP="008A3536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iritacija uključujući crvenilo*, bol*, kraste na očnom kapku*, prolazna miopija (koja nestaje prestankom liječenja), edem rožnjače*, hipotonija oka*, a</w:t>
            </w:r>
            <w:r w:rsidR="007C6F5C" w:rsidRPr="00E160AC">
              <w:rPr>
                <w:sz w:val="20"/>
                <w:szCs w:val="20"/>
                <w:lang w:val="sr-Latn-ME"/>
              </w:rPr>
              <w:t>b</w:t>
            </w:r>
            <w:r w:rsidRPr="00E160AC">
              <w:rPr>
                <w:sz w:val="20"/>
                <w:szCs w:val="20"/>
                <w:lang w:val="sr-Latn-ME"/>
              </w:rPr>
              <w:t>lacija horioidee (nakon filtracijske</w:t>
            </w:r>
          </w:p>
          <w:p w14:paraId="6ADDD4D1" w14:textId="1383A1CD" w:rsidR="008A3536" w:rsidRPr="00E160AC" w:rsidRDefault="008A3536" w:rsidP="008A3536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operacije)*</w:t>
            </w:r>
          </w:p>
        </w:tc>
        <w:tc>
          <w:tcPr>
            <w:tcW w:w="1440" w:type="dxa"/>
          </w:tcPr>
          <w:p w14:paraId="5B3A43D8" w14:textId="3BE2E26E" w:rsidR="008A3536" w:rsidRPr="00E160AC" w:rsidRDefault="008A3536" w:rsidP="008A3536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osjećaj stranog tijela u oku</w:t>
            </w:r>
          </w:p>
        </w:tc>
      </w:tr>
      <w:tr w:rsidR="008A3536" w:rsidRPr="00E160AC" w14:paraId="4F69957B" w14:textId="77777777" w:rsidTr="00344541">
        <w:tc>
          <w:tcPr>
            <w:tcW w:w="1440" w:type="dxa"/>
          </w:tcPr>
          <w:p w14:paraId="34D6797B" w14:textId="3E182078" w:rsidR="008A3536" w:rsidRPr="00E160AC" w:rsidRDefault="008A3536" w:rsidP="008A3536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Poremećaji oka</w:t>
            </w:r>
          </w:p>
        </w:tc>
        <w:tc>
          <w:tcPr>
            <w:tcW w:w="1350" w:type="dxa"/>
          </w:tcPr>
          <w:p w14:paraId="22FF3369" w14:textId="28091AC0" w:rsidR="008A3536" w:rsidRPr="00E160AC" w:rsidRDefault="008A3536" w:rsidP="008A3536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 maleat</w:t>
            </w:r>
            <w:r w:rsidR="00F00345" w:rsidRPr="00E160AC">
              <w:rPr>
                <w:bCs/>
                <w:sz w:val="20"/>
                <w:szCs w:val="20"/>
                <w:lang w:val="sr-Latn-ME"/>
              </w:rPr>
              <w:t>,</w:t>
            </w:r>
            <w:r w:rsidRPr="00E160AC">
              <w:rPr>
                <w:bCs/>
                <w:sz w:val="20"/>
                <w:szCs w:val="20"/>
                <w:lang w:val="sr-Latn-ME"/>
              </w:rPr>
              <w:t xml:space="preserve"> kapi za oči, rastvor</w:t>
            </w:r>
          </w:p>
        </w:tc>
        <w:tc>
          <w:tcPr>
            <w:tcW w:w="990" w:type="dxa"/>
          </w:tcPr>
          <w:p w14:paraId="336400D0" w14:textId="77777777" w:rsidR="008A3536" w:rsidRPr="00E160AC" w:rsidRDefault="008A3536" w:rsidP="008A3536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1E7FF1D9" w14:textId="7EF323EF" w:rsidR="008A3536" w:rsidRPr="00E160AC" w:rsidRDefault="008A3536" w:rsidP="008A3536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znaci i simptomi nadraženosti oka uključujući blefaritis*, keratitis*, smanjena kornealna senzitivnost, suvoća u očima*</w:t>
            </w:r>
          </w:p>
        </w:tc>
        <w:tc>
          <w:tcPr>
            <w:tcW w:w="1260" w:type="dxa"/>
          </w:tcPr>
          <w:p w14:paraId="2D6DD3D8" w14:textId="50B695AA" w:rsidR="008A3536" w:rsidRPr="00E160AC" w:rsidRDefault="008A3536" w:rsidP="008A3536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poremećaji vida sa refraktivnim promjenama (zbog obustave terapije mioticima u nekim slučajevima)*</w:t>
            </w:r>
          </w:p>
        </w:tc>
        <w:tc>
          <w:tcPr>
            <w:tcW w:w="1620" w:type="dxa"/>
          </w:tcPr>
          <w:p w14:paraId="6964E048" w14:textId="07986EC2" w:rsidR="008A3536" w:rsidRPr="00E160AC" w:rsidRDefault="008A3536" w:rsidP="008A3536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ptoza, diplopija, aplacija horioidee (poslije filtracijske operacije)* (pogledati dio  4.4.)</w:t>
            </w:r>
          </w:p>
        </w:tc>
        <w:tc>
          <w:tcPr>
            <w:tcW w:w="1440" w:type="dxa"/>
          </w:tcPr>
          <w:p w14:paraId="5DFD09B0" w14:textId="7DDDAD56" w:rsidR="008A3536" w:rsidRPr="00E160AC" w:rsidRDefault="008A3536" w:rsidP="008A3536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svrab, suzenje, crvenilo, zamagljen vid, erozija rožnjače</w:t>
            </w:r>
          </w:p>
        </w:tc>
      </w:tr>
      <w:tr w:rsidR="005B2B4B" w:rsidRPr="00E160AC" w14:paraId="3E7319E5" w14:textId="77777777" w:rsidTr="00344541">
        <w:tc>
          <w:tcPr>
            <w:tcW w:w="1440" w:type="dxa"/>
          </w:tcPr>
          <w:p w14:paraId="1DB0FA23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Poremećaji uha i labirinta</w:t>
            </w:r>
          </w:p>
        </w:tc>
        <w:tc>
          <w:tcPr>
            <w:tcW w:w="1350" w:type="dxa"/>
          </w:tcPr>
          <w:p w14:paraId="2978D02E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 maleat kapi za oči, rastvor</w:t>
            </w:r>
          </w:p>
        </w:tc>
        <w:tc>
          <w:tcPr>
            <w:tcW w:w="990" w:type="dxa"/>
          </w:tcPr>
          <w:p w14:paraId="1AD748C8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500FF2DA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0EE47901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6E02CCBD" w14:textId="5D475EBF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 xml:space="preserve">tinitus* </w:t>
            </w:r>
          </w:p>
        </w:tc>
        <w:tc>
          <w:tcPr>
            <w:tcW w:w="1440" w:type="dxa"/>
          </w:tcPr>
          <w:p w14:paraId="7C756365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5B2B4B" w:rsidRPr="00E160AC" w14:paraId="7E32C212" w14:textId="77777777" w:rsidTr="00344541">
        <w:tc>
          <w:tcPr>
            <w:tcW w:w="1440" w:type="dxa"/>
          </w:tcPr>
          <w:p w14:paraId="60B537F0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Kardiološki poremećaji</w:t>
            </w:r>
          </w:p>
        </w:tc>
        <w:tc>
          <w:tcPr>
            <w:tcW w:w="1350" w:type="dxa"/>
          </w:tcPr>
          <w:p w14:paraId="232FD28C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 maleat kapi za oči, rastvor</w:t>
            </w:r>
          </w:p>
        </w:tc>
        <w:tc>
          <w:tcPr>
            <w:tcW w:w="990" w:type="dxa"/>
          </w:tcPr>
          <w:p w14:paraId="7CAD0EF6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1623E5DC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7A35F160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bradikardija*</w:t>
            </w:r>
          </w:p>
        </w:tc>
        <w:tc>
          <w:tcPr>
            <w:tcW w:w="1620" w:type="dxa"/>
          </w:tcPr>
          <w:p w14:paraId="0279E285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bol u grudima*, palpitacije*, edem*, aritmija*, kongestivna srčana insuficijencija*,</w:t>
            </w:r>
          </w:p>
          <w:p w14:paraId="18F3B87F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srčani arest*, srčani blok</w:t>
            </w:r>
          </w:p>
        </w:tc>
        <w:tc>
          <w:tcPr>
            <w:tcW w:w="1440" w:type="dxa"/>
          </w:tcPr>
          <w:p w14:paraId="58F9B21C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Atrioventrikularni blok, insuficijencija  srca</w:t>
            </w:r>
          </w:p>
        </w:tc>
      </w:tr>
      <w:tr w:rsidR="005B2B4B" w:rsidRPr="00E160AC" w14:paraId="4F1CCC31" w14:textId="77777777" w:rsidTr="00344541">
        <w:tc>
          <w:tcPr>
            <w:tcW w:w="1440" w:type="dxa"/>
          </w:tcPr>
          <w:p w14:paraId="7F67797E" w14:textId="7830D6DE" w:rsidR="005B2B4B" w:rsidRPr="00E160AC" w:rsidRDefault="008A3536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Kardiološki poremećaji</w:t>
            </w:r>
          </w:p>
        </w:tc>
        <w:tc>
          <w:tcPr>
            <w:tcW w:w="1350" w:type="dxa"/>
          </w:tcPr>
          <w:p w14:paraId="3FACC751" w14:textId="44CBD70B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</w:t>
            </w:r>
            <w:r w:rsidR="002C0DD5" w:rsidRPr="00E160AC">
              <w:rPr>
                <w:bCs/>
                <w:sz w:val="20"/>
                <w:szCs w:val="20"/>
                <w:lang w:val="sr-Latn-ME"/>
              </w:rPr>
              <w:t>-</w:t>
            </w:r>
            <w:r w:rsidRPr="00E160AC">
              <w:rPr>
                <w:bCs/>
                <w:sz w:val="20"/>
                <w:szCs w:val="20"/>
                <w:lang w:val="sr-Latn-ME"/>
              </w:rPr>
              <w:t xml:space="preserve"> hidrohlorid kapi za oči, rastvor</w:t>
            </w:r>
          </w:p>
        </w:tc>
        <w:tc>
          <w:tcPr>
            <w:tcW w:w="990" w:type="dxa"/>
          </w:tcPr>
          <w:p w14:paraId="626741AB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2E4F35C2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2FCE17E3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10773317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</w:tcPr>
          <w:p w14:paraId="47EFA1BE" w14:textId="0AAFC338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Palpitacije, tahikardija</w:t>
            </w:r>
          </w:p>
        </w:tc>
      </w:tr>
      <w:tr w:rsidR="005B2B4B" w:rsidRPr="00E160AC" w14:paraId="4F744CD2" w14:textId="77777777" w:rsidTr="00344541">
        <w:tc>
          <w:tcPr>
            <w:tcW w:w="1440" w:type="dxa"/>
          </w:tcPr>
          <w:p w14:paraId="7C4C2DF0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Vaskularni poremećaji</w:t>
            </w:r>
          </w:p>
        </w:tc>
        <w:tc>
          <w:tcPr>
            <w:tcW w:w="1350" w:type="dxa"/>
          </w:tcPr>
          <w:p w14:paraId="118B44B4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Timolol maleat kapi za oči, rastvor  </w:t>
            </w:r>
          </w:p>
        </w:tc>
        <w:tc>
          <w:tcPr>
            <w:tcW w:w="990" w:type="dxa"/>
          </w:tcPr>
          <w:p w14:paraId="26D77240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3246D851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62E577D0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18323EFB" w14:textId="4EA5A858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 xml:space="preserve">hipotenzija*, klaudikacija, </w:t>
            </w:r>
            <w:r w:rsidRPr="00E160AC">
              <w:rPr>
                <w:i/>
                <w:sz w:val="20"/>
                <w:szCs w:val="20"/>
                <w:lang w:val="sr-Latn-ME"/>
              </w:rPr>
              <w:t>Raynaud-</w:t>
            </w:r>
            <w:r w:rsidRPr="00E160AC">
              <w:rPr>
                <w:sz w:val="20"/>
                <w:szCs w:val="20"/>
                <w:lang w:val="sr-Latn-ME"/>
              </w:rPr>
              <w:t xml:space="preserve">ov fenomen*, </w:t>
            </w:r>
            <w:r w:rsidRPr="00E160AC">
              <w:rPr>
                <w:sz w:val="20"/>
                <w:szCs w:val="20"/>
                <w:lang w:val="sr-Latn-ME"/>
              </w:rPr>
              <w:lastRenderedPageBreak/>
              <w:t>hladne šake i stopala*</w:t>
            </w:r>
          </w:p>
        </w:tc>
        <w:tc>
          <w:tcPr>
            <w:tcW w:w="1440" w:type="dxa"/>
          </w:tcPr>
          <w:p w14:paraId="5AA6E38C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5B2B4B" w:rsidRPr="00E160AC" w14:paraId="44DA05AF" w14:textId="77777777" w:rsidTr="00344541">
        <w:tc>
          <w:tcPr>
            <w:tcW w:w="1440" w:type="dxa"/>
          </w:tcPr>
          <w:p w14:paraId="6A69C17F" w14:textId="4A283972" w:rsidR="005B2B4B" w:rsidRPr="00E160AC" w:rsidRDefault="008A3536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Vaskularni poremećaji</w:t>
            </w:r>
          </w:p>
        </w:tc>
        <w:tc>
          <w:tcPr>
            <w:tcW w:w="1350" w:type="dxa"/>
          </w:tcPr>
          <w:p w14:paraId="7631220A" w14:textId="40D305A2" w:rsidR="005B2B4B" w:rsidRPr="00E160AC" w:rsidRDefault="008A3536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</w:t>
            </w:r>
            <w:r w:rsidR="002C0DD5" w:rsidRPr="00E160AC">
              <w:rPr>
                <w:bCs/>
                <w:sz w:val="20"/>
                <w:szCs w:val="20"/>
                <w:lang w:val="sr-Latn-ME"/>
              </w:rPr>
              <w:t>-</w:t>
            </w:r>
            <w:r w:rsidRPr="00E160AC">
              <w:rPr>
                <w:bCs/>
                <w:sz w:val="20"/>
                <w:szCs w:val="20"/>
                <w:lang w:val="sr-Latn-ME"/>
              </w:rPr>
              <w:t xml:space="preserve"> </w:t>
            </w:r>
            <w:r w:rsidR="002C0DD5" w:rsidRPr="00E160AC">
              <w:rPr>
                <w:bCs/>
                <w:sz w:val="20"/>
                <w:szCs w:val="20"/>
                <w:lang w:val="sr-Latn-ME"/>
              </w:rPr>
              <w:t>hidro</w:t>
            </w:r>
            <w:r w:rsidRPr="00E160AC">
              <w:rPr>
                <w:bCs/>
                <w:sz w:val="20"/>
                <w:szCs w:val="20"/>
                <w:lang w:val="sr-Latn-ME"/>
              </w:rPr>
              <w:t>hlorid kapi za oči, rastvor</w:t>
            </w:r>
          </w:p>
        </w:tc>
        <w:tc>
          <w:tcPr>
            <w:tcW w:w="990" w:type="dxa"/>
          </w:tcPr>
          <w:p w14:paraId="55F3D1F7" w14:textId="77777777" w:rsidR="005B2B4B" w:rsidRPr="00E160AC" w:rsidRDefault="005B2B4B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05CAE626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53EBE51E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1BC19B46" w14:textId="77777777" w:rsidR="005B2B4B" w:rsidRPr="00E160AC" w:rsidRDefault="005B2B4B" w:rsidP="005B2B4B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</w:tcPr>
          <w:p w14:paraId="6D6E8B11" w14:textId="1609E48B" w:rsidR="005B2B4B" w:rsidRPr="00E160AC" w:rsidRDefault="008A3536" w:rsidP="005B2B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hipertenzija</w:t>
            </w:r>
          </w:p>
        </w:tc>
      </w:tr>
      <w:tr w:rsidR="00EE1DA0" w:rsidRPr="00E160AC" w14:paraId="26D443EF" w14:textId="77777777" w:rsidTr="00344541">
        <w:tc>
          <w:tcPr>
            <w:tcW w:w="1440" w:type="dxa"/>
          </w:tcPr>
          <w:p w14:paraId="61C6CDE0" w14:textId="45487FB0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Respiratorni, torakalni i medijastinalni poremećaji</w:t>
            </w:r>
          </w:p>
        </w:tc>
        <w:tc>
          <w:tcPr>
            <w:tcW w:w="1350" w:type="dxa"/>
          </w:tcPr>
          <w:p w14:paraId="3A3980F0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Timolol/</w:t>
            </w:r>
          </w:p>
          <w:p w14:paraId="4B14524D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</w:t>
            </w:r>
          </w:p>
          <w:p w14:paraId="65A62904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Kapi za oči,</w:t>
            </w:r>
          </w:p>
          <w:p w14:paraId="22D4E557" w14:textId="32805E83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rastvor</w:t>
            </w:r>
          </w:p>
        </w:tc>
        <w:tc>
          <w:tcPr>
            <w:tcW w:w="990" w:type="dxa"/>
          </w:tcPr>
          <w:p w14:paraId="5C6F01B6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29A18B6B" w14:textId="01B69C30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sinusitis</w:t>
            </w:r>
          </w:p>
        </w:tc>
        <w:tc>
          <w:tcPr>
            <w:tcW w:w="1260" w:type="dxa"/>
          </w:tcPr>
          <w:p w14:paraId="356E5BB8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65C15F22" w14:textId="559293AF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kratak dah, respiratorno zastoj, rinitis, rijetko bronhospazam</w:t>
            </w:r>
          </w:p>
        </w:tc>
        <w:tc>
          <w:tcPr>
            <w:tcW w:w="1440" w:type="dxa"/>
          </w:tcPr>
          <w:p w14:paraId="466B8B85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EE1DA0" w:rsidRPr="00E160AC" w14:paraId="7A80C7FD" w14:textId="77777777" w:rsidTr="00344541">
        <w:tc>
          <w:tcPr>
            <w:tcW w:w="1440" w:type="dxa"/>
          </w:tcPr>
          <w:p w14:paraId="7EAEC38C" w14:textId="46652D6A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sz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Respiratorni, torakalni i medijastinalni poremećaji</w:t>
            </w:r>
          </w:p>
        </w:tc>
        <w:tc>
          <w:tcPr>
            <w:tcW w:w="1350" w:type="dxa"/>
          </w:tcPr>
          <w:p w14:paraId="1190C075" w14:textId="2BA6A563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</w:t>
            </w:r>
            <w:r w:rsidR="002C0DD5" w:rsidRPr="00E160AC">
              <w:rPr>
                <w:bCs/>
                <w:sz w:val="20"/>
                <w:szCs w:val="20"/>
                <w:lang w:val="sr-Latn-ME"/>
              </w:rPr>
              <w:t>-</w:t>
            </w:r>
            <w:r w:rsidRPr="00E160AC">
              <w:rPr>
                <w:bCs/>
                <w:sz w:val="20"/>
                <w:szCs w:val="20"/>
                <w:lang w:val="sr-Latn-ME"/>
              </w:rPr>
              <w:t xml:space="preserve"> </w:t>
            </w:r>
            <w:r w:rsidR="002C0DD5" w:rsidRPr="00E160AC">
              <w:rPr>
                <w:bCs/>
                <w:sz w:val="20"/>
                <w:szCs w:val="20"/>
                <w:lang w:val="sr-Latn-ME"/>
              </w:rPr>
              <w:t>hidro</w:t>
            </w:r>
            <w:r w:rsidRPr="00E160AC">
              <w:rPr>
                <w:bCs/>
                <w:sz w:val="20"/>
                <w:szCs w:val="20"/>
                <w:lang w:val="sr-Latn-ME"/>
              </w:rPr>
              <w:t>hlorid kapi za oči, rastvor</w:t>
            </w:r>
          </w:p>
        </w:tc>
        <w:tc>
          <w:tcPr>
            <w:tcW w:w="990" w:type="dxa"/>
          </w:tcPr>
          <w:p w14:paraId="7933FFDF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5AEC1721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2E40366A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707449C9" w14:textId="0228EA5E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epistaksa*</w:t>
            </w:r>
          </w:p>
        </w:tc>
        <w:tc>
          <w:tcPr>
            <w:tcW w:w="1440" w:type="dxa"/>
          </w:tcPr>
          <w:p w14:paraId="383F9696" w14:textId="76B3D1FD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dispneja</w:t>
            </w:r>
          </w:p>
        </w:tc>
      </w:tr>
      <w:tr w:rsidR="00EE1DA0" w:rsidRPr="00E160AC" w14:paraId="50485A3C" w14:textId="77777777" w:rsidTr="00344541">
        <w:tc>
          <w:tcPr>
            <w:tcW w:w="1440" w:type="dxa"/>
          </w:tcPr>
          <w:p w14:paraId="463FDDE7" w14:textId="03CAA06D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sz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Respiratorni, torakalni i medijastinalni poremećaji</w:t>
            </w:r>
          </w:p>
        </w:tc>
        <w:tc>
          <w:tcPr>
            <w:tcW w:w="1350" w:type="dxa"/>
          </w:tcPr>
          <w:p w14:paraId="1B30CFD2" w14:textId="77E0A230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 maleat kapi za oči, rastvor</w:t>
            </w:r>
          </w:p>
        </w:tc>
        <w:tc>
          <w:tcPr>
            <w:tcW w:w="990" w:type="dxa"/>
          </w:tcPr>
          <w:p w14:paraId="3AA16A28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5D724337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03898826" w14:textId="7FBB038B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dispneja*</w:t>
            </w:r>
          </w:p>
        </w:tc>
        <w:tc>
          <w:tcPr>
            <w:tcW w:w="1620" w:type="dxa"/>
          </w:tcPr>
          <w:p w14:paraId="4E38D440" w14:textId="4483F24B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bronhospazam (uglavnom kod pacijenata koji su već imali  bronhospastična oboljenja)*, respiratorna insuficijencija, kašalj*</w:t>
            </w:r>
          </w:p>
        </w:tc>
        <w:tc>
          <w:tcPr>
            <w:tcW w:w="1440" w:type="dxa"/>
          </w:tcPr>
          <w:p w14:paraId="753368CC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EE1DA0" w:rsidRPr="00E160AC" w14:paraId="27B555D3" w14:textId="77777777" w:rsidTr="00344541">
        <w:tc>
          <w:tcPr>
            <w:tcW w:w="1440" w:type="dxa"/>
          </w:tcPr>
          <w:p w14:paraId="27E49D72" w14:textId="43CC7F9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sz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Gastrointestinalni poremećaji</w:t>
            </w:r>
          </w:p>
        </w:tc>
        <w:tc>
          <w:tcPr>
            <w:tcW w:w="1350" w:type="dxa"/>
          </w:tcPr>
          <w:p w14:paraId="1E0CEF1E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Timolol/</w:t>
            </w:r>
          </w:p>
          <w:p w14:paraId="713E018D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</w:t>
            </w:r>
          </w:p>
          <w:p w14:paraId="72CE6C24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Kapi za oči,</w:t>
            </w:r>
          </w:p>
          <w:p w14:paraId="0878F7E2" w14:textId="74178CE6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rastvor</w:t>
            </w:r>
          </w:p>
        </w:tc>
        <w:tc>
          <w:tcPr>
            <w:tcW w:w="990" w:type="dxa"/>
          </w:tcPr>
          <w:p w14:paraId="23CA47EF" w14:textId="1025A75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disgeuzija</w:t>
            </w:r>
          </w:p>
        </w:tc>
        <w:tc>
          <w:tcPr>
            <w:tcW w:w="1080" w:type="dxa"/>
          </w:tcPr>
          <w:p w14:paraId="22366375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1B924BDC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5674EDEB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</w:tcPr>
          <w:p w14:paraId="5ED836A6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EE1DA0" w:rsidRPr="00E160AC" w14:paraId="18E2B1C9" w14:textId="77777777" w:rsidTr="00344541">
        <w:tc>
          <w:tcPr>
            <w:tcW w:w="1440" w:type="dxa"/>
          </w:tcPr>
          <w:p w14:paraId="594F0798" w14:textId="46259735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sz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Gastrointestin</w:t>
            </w:r>
            <w:r w:rsidR="00C102FD" w:rsidRPr="00E160AC">
              <w:rPr>
                <w:sz w:val="20"/>
                <w:lang w:val="sr-Latn-ME"/>
              </w:rPr>
              <w:t>al</w:t>
            </w:r>
            <w:r w:rsidRPr="00E160AC">
              <w:rPr>
                <w:sz w:val="20"/>
                <w:lang w:val="sr-Latn-ME"/>
              </w:rPr>
              <w:t>ni poremećaji</w:t>
            </w:r>
          </w:p>
        </w:tc>
        <w:tc>
          <w:tcPr>
            <w:tcW w:w="1350" w:type="dxa"/>
          </w:tcPr>
          <w:p w14:paraId="72376BA4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 hidrohlorid,</w:t>
            </w:r>
          </w:p>
          <w:p w14:paraId="47E34190" w14:textId="532973E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kapi za oči, rastvor</w:t>
            </w:r>
          </w:p>
        </w:tc>
        <w:tc>
          <w:tcPr>
            <w:tcW w:w="990" w:type="dxa"/>
          </w:tcPr>
          <w:p w14:paraId="74570800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49DAEE45" w14:textId="78505289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mučnina*</w:t>
            </w:r>
          </w:p>
        </w:tc>
        <w:tc>
          <w:tcPr>
            <w:tcW w:w="1260" w:type="dxa"/>
          </w:tcPr>
          <w:p w14:paraId="6EF3BA16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1736C2D9" w14:textId="3C7B4802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nadraženost grla, suva usta*</w:t>
            </w:r>
          </w:p>
        </w:tc>
        <w:tc>
          <w:tcPr>
            <w:tcW w:w="1440" w:type="dxa"/>
          </w:tcPr>
          <w:p w14:paraId="2ADDC531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EE1DA0" w:rsidRPr="00E160AC" w14:paraId="4DCDA5AB" w14:textId="77777777" w:rsidTr="00344541">
        <w:tc>
          <w:tcPr>
            <w:tcW w:w="1440" w:type="dxa"/>
          </w:tcPr>
          <w:p w14:paraId="20A35C5D" w14:textId="13462DFC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sz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Gastrointestinalni poremećaji</w:t>
            </w:r>
          </w:p>
        </w:tc>
        <w:tc>
          <w:tcPr>
            <w:tcW w:w="1350" w:type="dxa"/>
          </w:tcPr>
          <w:p w14:paraId="361B267D" w14:textId="1F364BB3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 maleat kapi za oči, rastvor</w:t>
            </w:r>
          </w:p>
        </w:tc>
        <w:tc>
          <w:tcPr>
            <w:tcW w:w="990" w:type="dxa"/>
          </w:tcPr>
          <w:p w14:paraId="4AA066EC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06993997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3F42FEC4" w14:textId="0102D132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mučnina*, dispepsija*</w:t>
            </w:r>
          </w:p>
        </w:tc>
        <w:tc>
          <w:tcPr>
            <w:tcW w:w="1620" w:type="dxa"/>
          </w:tcPr>
          <w:p w14:paraId="083485CA" w14:textId="6420235C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dijareja, suva usta*</w:t>
            </w:r>
          </w:p>
        </w:tc>
        <w:tc>
          <w:tcPr>
            <w:tcW w:w="1440" w:type="dxa"/>
          </w:tcPr>
          <w:p w14:paraId="61FD4F07" w14:textId="288DBAD8" w:rsidR="00EE1DA0" w:rsidRPr="00E160AC" w:rsidRDefault="00C102FD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</w:t>
            </w:r>
            <w:r w:rsidR="00EE1DA0" w:rsidRPr="00E160AC">
              <w:rPr>
                <w:bCs/>
                <w:sz w:val="20"/>
                <w:szCs w:val="20"/>
                <w:lang w:val="sr-Latn-ME"/>
              </w:rPr>
              <w:t>isgeuzija</w:t>
            </w:r>
            <w:r w:rsidRPr="00E160AC">
              <w:rPr>
                <w:bCs/>
                <w:sz w:val="20"/>
                <w:szCs w:val="20"/>
                <w:lang w:val="sr-Latn-ME"/>
              </w:rPr>
              <w:t>**</w:t>
            </w:r>
            <w:r w:rsidR="00EE1DA0" w:rsidRPr="00E160AC">
              <w:rPr>
                <w:bCs/>
                <w:sz w:val="20"/>
                <w:szCs w:val="20"/>
                <w:lang w:val="sr-Latn-ME"/>
              </w:rPr>
              <w:t xml:space="preserve">, bol u </w:t>
            </w:r>
            <w:r w:rsidRPr="00E160AC">
              <w:rPr>
                <w:bCs/>
                <w:sz w:val="20"/>
                <w:szCs w:val="20"/>
                <w:lang w:val="sr-Latn-ME"/>
              </w:rPr>
              <w:t>abdomen</w:t>
            </w:r>
            <w:r w:rsidR="00E160AC" w:rsidRPr="00E160AC">
              <w:rPr>
                <w:bCs/>
                <w:sz w:val="20"/>
                <w:szCs w:val="20"/>
                <w:lang w:val="sr-Latn-ME"/>
              </w:rPr>
              <w:t>u</w:t>
            </w:r>
            <w:r w:rsidRPr="00E160AC">
              <w:rPr>
                <w:bCs/>
                <w:sz w:val="20"/>
                <w:szCs w:val="20"/>
                <w:lang w:val="sr-Latn-ME"/>
              </w:rPr>
              <w:t>**</w:t>
            </w:r>
            <w:r w:rsidR="00EE1DA0" w:rsidRPr="00E160AC">
              <w:rPr>
                <w:bCs/>
                <w:sz w:val="20"/>
                <w:szCs w:val="20"/>
                <w:lang w:val="sr-Latn-ME"/>
              </w:rPr>
              <w:t>, povraćanje</w:t>
            </w:r>
            <w:r w:rsidRPr="00E160AC">
              <w:rPr>
                <w:bCs/>
                <w:sz w:val="20"/>
                <w:szCs w:val="20"/>
                <w:lang w:val="sr-Latn-ME"/>
              </w:rPr>
              <w:t>**</w:t>
            </w:r>
          </w:p>
        </w:tc>
      </w:tr>
      <w:tr w:rsidR="00EE1DA0" w:rsidRPr="00E160AC" w14:paraId="73E42E82" w14:textId="77777777" w:rsidTr="00344541">
        <w:tc>
          <w:tcPr>
            <w:tcW w:w="1440" w:type="dxa"/>
          </w:tcPr>
          <w:p w14:paraId="06AF0AA8" w14:textId="425593EE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sz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Poremećaji kože i potkožnog tkiva</w:t>
            </w:r>
          </w:p>
        </w:tc>
        <w:tc>
          <w:tcPr>
            <w:tcW w:w="1350" w:type="dxa"/>
          </w:tcPr>
          <w:p w14:paraId="21C64A69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Timolol/</w:t>
            </w:r>
          </w:p>
          <w:p w14:paraId="4F216ED8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</w:t>
            </w:r>
          </w:p>
          <w:p w14:paraId="50A63700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Kapi za oči,</w:t>
            </w:r>
          </w:p>
          <w:p w14:paraId="0438862F" w14:textId="1398CF5F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rastvor</w:t>
            </w:r>
          </w:p>
        </w:tc>
        <w:tc>
          <w:tcPr>
            <w:tcW w:w="990" w:type="dxa"/>
          </w:tcPr>
          <w:p w14:paraId="07806091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63054396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5BFEB213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550261E9" w14:textId="0673EBED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kontaktni dermatitis, Stevens-Johnson sindrom, toksična epidermalna nekroliza</w:t>
            </w:r>
          </w:p>
        </w:tc>
        <w:tc>
          <w:tcPr>
            <w:tcW w:w="1440" w:type="dxa"/>
          </w:tcPr>
          <w:p w14:paraId="57730DC5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EE1DA0" w:rsidRPr="00E160AC" w14:paraId="1DF9DE7F" w14:textId="77777777" w:rsidTr="00344541">
        <w:tc>
          <w:tcPr>
            <w:tcW w:w="1440" w:type="dxa"/>
          </w:tcPr>
          <w:p w14:paraId="77BE160B" w14:textId="6B70876C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sz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Poremećaji kože i potkožnog tkiva</w:t>
            </w:r>
          </w:p>
        </w:tc>
        <w:tc>
          <w:tcPr>
            <w:tcW w:w="1350" w:type="dxa"/>
          </w:tcPr>
          <w:p w14:paraId="68583737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 hidrohlorid,</w:t>
            </w:r>
          </w:p>
          <w:p w14:paraId="52609211" w14:textId="1B4B32AB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kapi za oči, rastvor</w:t>
            </w:r>
          </w:p>
        </w:tc>
        <w:tc>
          <w:tcPr>
            <w:tcW w:w="990" w:type="dxa"/>
          </w:tcPr>
          <w:p w14:paraId="5DD06992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1F6EE640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7C83E16A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6A6B9A3D" w14:textId="71D166E5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osip*</w:t>
            </w:r>
          </w:p>
        </w:tc>
        <w:tc>
          <w:tcPr>
            <w:tcW w:w="1440" w:type="dxa"/>
          </w:tcPr>
          <w:p w14:paraId="3D090461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EE1DA0" w:rsidRPr="00E160AC" w14:paraId="535FF4F9" w14:textId="77777777" w:rsidTr="00344541">
        <w:tc>
          <w:tcPr>
            <w:tcW w:w="1440" w:type="dxa"/>
          </w:tcPr>
          <w:p w14:paraId="5ED4C5E4" w14:textId="05676DD4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sz w:val="20"/>
                <w:lang w:val="sr-Latn-ME"/>
              </w:rPr>
            </w:pPr>
            <w:r w:rsidRPr="00E160AC">
              <w:rPr>
                <w:sz w:val="20"/>
                <w:lang w:val="sr-Latn-ME"/>
              </w:rPr>
              <w:t>Poremećaji kože i potkožnog tkiva</w:t>
            </w:r>
          </w:p>
        </w:tc>
        <w:tc>
          <w:tcPr>
            <w:tcW w:w="1350" w:type="dxa"/>
          </w:tcPr>
          <w:p w14:paraId="23B89CDD" w14:textId="2EE37D00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 maleat kapi za oči, rastvor</w:t>
            </w:r>
          </w:p>
        </w:tc>
        <w:tc>
          <w:tcPr>
            <w:tcW w:w="990" w:type="dxa"/>
          </w:tcPr>
          <w:p w14:paraId="7C668660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043E04A5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5A44D37B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1D71EF9A" w14:textId="086C18C3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alopecija*, psorijaziformni osip ili pogoršanje psorijaze*</w:t>
            </w:r>
          </w:p>
        </w:tc>
        <w:tc>
          <w:tcPr>
            <w:tcW w:w="1440" w:type="dxa"/>
          </w:tcPr>
          <w:p w14:paraId="37019939" w14:textId="36A580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kožni osip**</w:t>
            </w:r>
          </w:p>
        </w:tc>
      </w:tr>
      <w:tr w:rsidR="00EE1DA0" w:rsidRPr="00E160AC" w14:paraId="04BB0936" w14:textId="77777777" w:rsidTr="00344541">
        <w:tc>
          <w:tcPr>
            <w:tcW w:w="1440" w:type="dxa"/>
          </w:tcPr>
          <w:p w14:paraId="363B3998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Poremećaji mišićno-koštanog sistema i vezivnog tkiva</w:t>
            </w:r>
          </w:p>
        </w:tc>
        <w:tc>
          <w:tcPr>
            <w:tcW w:w="1350" w:type="dxa"/>
          </w:tcPr>
          <w:p w14:paraId="191D4B32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Timolol </w:t>
            </w:r>
          </w:p>
          <w:p w14:paraId="13DA81E0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maleat, kapi</w:t>
            </w:r>
          </w:p>
          <w:p w14:paraId="40B53781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za oči,</w:t>
            </w:r>
          </w:p>
          <w:p w14:paraId="031F347F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rastvor</w:t>
            </w:r>
          </w:p>
        </w:tc>
        <w:tc>
          <w:tcPr>
            <w:tcW w:w="990" w:type="dxa"/>
          </w:tcPr>
          <w:p w14:paraId="5F2D9D70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73FDBF75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68A6E051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64F86428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sistemski lupus eritematozus</w:t>
            </w:r>
          </w:p>
        </w:tc>
        <w:tc>
          <w:tcPr>
            <w:tcW w:w="1440" w:type="dxa"/>
          </w:tcPr>
          <w:p w14:paraId="28273F7B" w14:textId="31DD3B62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mialgija**</w:t>
            </w:r>
          </w:p>
        </w:tc>
      </w:tr>
      <w:tr w:rsidR="00EE1DA0" w:rsidRPr="00E160AC" w14:paraId="51171E4D" w14:textId="77777777" w:rsidTr="00344541">
        <w:tc>
          <w:tcPr>
            <w:tcW w:w="1440" w:type="dxa"/>
          </w:tcPr>
          <w:p w14:paraId="165D0096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Bubrežni i urinarni poremećaji</w:t>
            </w:r>
          </w:p>
        </w:tc>
        <w:tc>
          <w:tcPr>
            <w:tcW w:w="1350" w:type="dxa"/>
          </w:tcPr>
          <w:p w14:paraId="08EC352A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Timolol/Dorz</w:t>
            </w:r>
          </w:p>
          <w:p w14:paraId="68C04859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olamid, kapi</w:t>
            </w:r>
          </w:p>
          <w:p w14:paraId="33A47219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za oči,</w:t>
            </w:r>
          </w:p>
          <w:p w14:paraId="46B9F4E9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rastvor</w:t>
            </w:r>
          </w:p>
        </w:tc>
        <w:tc>
          <w:tcPr>
            <w:tcW w:w="990" w:type="dxa"/>
          </w:tcPr>
          <w:p w14:paraId="66F56197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6EADBA9D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19DD144B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urolitijaza</w:t>
            </w:r>
          </w:p>
        </w:tc>
        <w:tc>
          <w:tcPr>
            <w:tcW w:w="1620" w:type="dxa"/>
          </w:tcPr>
          <w:p w14:paraId="51605371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</w:tcPr>
          <w:p w14:paraId="776DF9DA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EE1DA0" w:rsidRPr="00E160AC" w14:paraId="0B03BF6E" w14:textId="77777777" w:rsidTr="00344541">
        <w:tc>
          <w:tcPr>
            <w:tcW w:w="1440" w:type="dxa"/>
          </w:tcPr>
          <w:p w14:paraId="7EF23E6B" w14:textId="430D6C91" w:rsidR="00EE1DA0" w:rsidRPr="00E160AC" w:rsidRDefault="00EE1DA0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lastRenderedPageBreak/>
              <w:t>Poremećaji reproduktivn</w:t>
            </w:r>
            <w:r w:rsidR="00C102FD" w:rsidRPr="00E160AC">
              <w:rPr>
                <w:bCs/>
                <w:sz w:val="20"/>
                <w:szCs w:val="20"/>
                <w:lang w:val="sr-Latn-ME"/>
              </w:rPr>
              <w:t>o</w:t>
            </w:r>
            <w:r w:rsidRPr="00E160AC">
              <w:rPr>
                <w:bCs/>
                <w:sz w:val="20"/>
                <w:szCs w:val="20"/>
                <w:lang w:val="sr-Latn-ME"/>
              </w:rPr>
              <w:t xml:space="preserve">g sistema </w:t>
            </w:r>
            <w:r w:rsidR="009D7C9E" w:rsidRPr="00E160AC">
              <w:rPr>
                <w:bCs/>
                <w:sz w:val="20"/>
                <w:szCs w:val="20"/>
                <w:lang w:val="sr-Latn-ME"/>
              </w:rPr>
              <w:t>i dojki</w:t>
            </w:r>
          </w:p>
        </w:tc>
        <w:tc>
          <w:tcPr>
            <w:tcW w:w="1350" w:type="dxa"/>
          </w:tcPr>
          <w:p w14:paraId="2E5195E5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Timolol-maleat kapi za oči, rastvor</w:t>
            </w:r>
          </w:p>
        </w:tc>
        <w:tc>
          <w:tcPr>
            <w:tcW w:w="990" w:type="dxa"/>
          </w:tcPr>
          <w:p w14:paraId="0AF031F5" w14:textId="77777777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3BB94D96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4EE23534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571FF131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Peyronie-va bolest*,</w:t>
            </w:r>
          </w:p>
          <w:p w14:paraId="7F74D4D1" w14:textId="77777777" w:rsidR="00EE1DA0" w:rsidRPr="00E160AC" w:rsidRDefault="00EE1DA0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smanjeni libido</w:t>
            </w:r>
          </w:p>
        </w:tc>
        <w:tc>
          <w:tcPr>
            <w:tcW w:w="1440" w:type="dxa"/>
          </w:tcPr>
          <w:p w14:paraId="401544F8" w14:textId="21B5E9C9" w:rsidR="00EE1DA0" w:rsidRPr="00E160AC" w:rsidRDefault="00EE1DA0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poremećaj seksualne funkcije</w:t>
            </w:r>
            <w:r w:rsidR="00C102FD" w:rsidRPr="00E160AC">
              <w:rPr>
                <w:bCs/>
                <w:sz w:val="20"/>
                <w:szCs w:val="20"/>
                <w:lang w:val="sr-Latn-ME"/>
              </w:rPr>
              <w:t>**</w:t>
            </w:r>
          </w:p>
        </w:tc>
      </w:tr>
      <w:tr w:rsidR="009D7C9E" w:rsidRPr="00E160AC" w14:paraId="57F0A8FB" w14:textId="77777777" w:rsidTr="00344541">
        <w:tc>
          <w:tcPr>
            <w:tcW w:w="1440" w:type="dxa"/>
          </w:tcPr>
          <w:p w14:paraId="31E59920" w14:textId="77777777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Opšti </w:t>
            </w:r>
          </w:p>
          <w:p w14:paraId="50304148" w14:textId="77777777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poremećaji i </w:t>
            </w:r>
          </w:p>
          <w:p w14:paraId="66454D22" w14:textId="77777777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poremećaji na </w:t>
            </w:r>
          </w:p>
          <w:p w14:paraId="0BACF35C" w14:textId="0BC078EB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mjestu primjene </w:t>
            </w:r>
          </w:p>
          <w:p w14:paraId="0C39CBA4" w14:textId="7FAE8751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lijeka</w:t>
            </w:r>
          </w:p>
        </w:tc>
        <w:tc>
          <w:tcPr>
            <w:tcW w:w="1350" w:type="dxa"/>
          </w:tcPr>
          <w:p w14:paraId="1FA040F7" w14:textId="77777777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Dorzolamid hidrohlorid,</w:t>
            </w:r>
          </w:p>
          <w:p w14:paraId="2045FB0B" w14:textId="61E9182C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kapi za oči, rastvor</w:t>
            </w:r>
          </w:p>
        </w:tc>
        <w:tc>
          <w:tcPr>
            <w:tcW w:w="990" w:type="dxa"/>
          </w:tcPr>
          <w:p w14:paraId="37BC8BC5" w14:textId="77777777" w:rsidR="009D7C9E" w:rsidRPr="00E160AC" w:rsidRDefault="009D7C9E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574AD5F0" w14:textId="4F82BB25" w:rsidR="009D7C9E" w:rsidRPr="00E160AC" w:rsidRDefault="009D7C9E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astenija/ zamor*</w:t>
            </w:r>
          </w:p>
        </w:tc>
        <w:tc>
          <w:tcPr>
            <w:tcW w:w="1260" w:type="dxa"/>
          </w:tcPr>
          <w:p w14:paraId="6CFE3C11" w14:textId="77777777" w:rsidR="009D7C9E" w:rsidRPr="00E160AC" w:rsidRDefault="009D7C9E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</w:tcPr>
          <w:p w14:paraId="705336E2" w14:textId="77777777" w:rsidR="009D7C9E" w:rsidRPr="00E160AC" w:rsidRDefault="009D7C9E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</w:tcPr>
          <w:p w14:paraId="436D6CB8" w14:textId="77777777" w:rsidR="009D7C9E" w:rsidRPr="00E160AC" w:rsidRDefault="009D7C9E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  <w:tr w:rsidR="009D7C9E" w:rsidRPr="00E160AC" w14:paraId="7DF680B9" w14:textId="77777777" w:rsidTr="00344541">
        <w:tc>
          <w:tcPr>
            <w:tcW w:w="1440" w:type="dxa"/>
          </w:tcPr>
          <w:p w14:paraId="760162EE" w14:textId="77777777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Opšti </w:t>
            </w:r>
          </w:p>
          <w:p w14:paraId="2E3D42A4" w14:textId="77777777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poremećaji i </w:t>
            </w:r>
          </w:p>
          <w:p w14:paraId="7F3262EB" w14:textId="77777777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poremećaji na </w:t>
            </w:r>
          </w:p>
          <w:p w14:paraId="4B09CD4D" w14:textId="77777777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 xml:space="preserve">mjestu primjene </w:t>
            </w:r>
          </w:p>
          <w:p w14:paraId="23797F65" w14:textId="5215ED98" w:rsidR="009D7C9E" w:rsidRPr="00E160AC" w:rsidRDefault="009D7C9E" w:rsidP="009D7C9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lijeka</w:t>
            </w:r>
          </w:p>
        </w:tc>
        <w:tc>
          <w:tcPr>
            <w:tcW w:w="1350" w:type="dxa"/>
          </w:tcPr>
          <w:p w14:paraId="0719120C" w14:textId="469C8108" w:rsidR="009D7C9E" w:rsidRPr="00E160AC" w:rsidRDefault="009D7C9E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E160AC">
              <w:rPr>
                <w:bCs/>
                <w:sz w:val="20"/>
                <w:szCs w:val="20"/>
                <w:lang w:val="sr-Latn-ME"/>
              </w:rPr>
              <w:t>Timolol-maleat kapi za oči, rastvor</w:t>
            </w:r>
          </w:p>
        </w:tc>
        <w:tc>
          <w:tcPr>
            <w:tcW w:w="990" w:type="dxa"/>
          </w:tcPr>
          <w:p w14:paraId="67D60D5B" w14:textId="77777777" w:rsidR="009D7C9E" w:rsidRPr="00E160AC" w:rsidRDefault="009D7C9E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1080" w:type="dxa"/>
          </w:tcPr>
          <w:p w14:paraId="19CB4257" w14:textId="77777777" w:rsidR="009D7C9E" w:rsidRPr="00E160AC" w:rsidRDefault="009D7C9E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</w:tcPr>
          <w:p w14:paraId="25BCB4C3" w14:textId="0DB35DD6" w:rsidR="009D7C9E" w:rsidRPr="00E160AC" w:rsidRDefault="009D7C9E" w:rsidP="00EE1DA0">
            <w:pPr>
              <w:jc w:val="both"/>
              <w:rPr>
                <w:sz w:val="20"/>
                <w:szCs w:val="20"/>
                <w:lang w:val="sr-Latn-ME"/>
              </w:rPr>
            </w:pPr>
            <w:r w:rsidRPr="00E160AC">
              <w:rPr>
                <w:sz w:val="20"/>
                <w:szCs w:val="20"/>
                <w:lang w:val="sr-Latn-ME"/>
              </w:rPr>
              <w:t>astenija/ zamor*</w:t>
            </w:r>
          </w:p>
        </w:tc>
        <w:tc>
          <w:tcPr>
            <w:tcW w:w="1620" w:type="dxa"/>
          </w:tcPr>
          <w:p w14:paraId="536F564F" w14:textId="77777777" w:rsidR="009D7C9E" w:rsidRPr="00E160AC" w:rsidRDefault="009D7C9E" w:rsidP="00EE1DA0">
            <w:pPr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</w:tcPr>
          <w:p w14:paraId="714EFAC0" w14:textId="77777777" w:rsidR="009D7C9E" w:rsidRPr="00E160AC" w:rsidRDefault="009D7C9E" w:rsidP="00EE1DA0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</w:tr>
    </w:tbl>
    <w:p w14:paraId="0DA0497B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0"/>
          <w:szCs w:val="20"/>
          <w:lang w:val="sr-Latn-ME"/>
        </w:rPr>
      </w:pPr>
      <w:r w:rsidRPr="00E160AC">
        <w:rPr>
          <w:bCs/>
          <w:sz w:val="20"/>
          <w:szCs w:val="20"/>
          <w:lang w:val="sr-Latn-ME"/>
        </w:rPr>
        <w:t>*Ove neželjene reakcije su takođe zapažene pri upotrebi kapi za oči, timolol/dorzolamid nakon stavljanja lijeka u promet.</w:t>
      </w:r>
    </w:p>
    <w:p w14:paraId="14BEAAB7" w14:textId="3FDFB472" w:rsidR="006D39F6" w:rsidRPr="00E160AC" w:rsidRDefault="006D39F6" w:rsidP="00F75F5E">
      <w:pPr>
        <w:spacing w:after="200" w:line="276" w:lineRule="auto"/>
        <w:jc w:val="both"/>
        <w:rPr>
          <w:bCs/>
          <w:sz w:val="20"/>
          <w:szCs w:val="20"/>
          <w:lang w:val="sr-Latn-ME"/>
        </w:rPr>
      </w:pPr>
      <w:r w:rsidRPr="00E160AC">
        <w:rPr>
          <w:bCs/>
          <w:sz w:val="20"/>
          <w:szCs w:val="20"/>
          <w:lang w:val="sr-Latn-ME"/>
        </w:rPr>
        <w:t>** Dodatna neželjena dejstva koja su zapažena nakon okularne upotrebe beta-blokatora i mogu se javiti pri primjeni lijeka kapi za oči, timolol/dorzolamid.</w:t>
      </w:r>
    </w:p>
    <w:p w14:paraId="041A617E" w14:textId="3D0EF240" w:rsidR="00090936" w:rsidRPr="00E160AC" w:rsidRDefault="00090936" w:rsidP="00F75F5E">
      <w:pPr>
        <w:spacing w:after="200" w:line="276" w:lineRule="auto"/>
        <w:jc w:val="both"/>
        <w:rPr>
          <w:bCs/>
          <w:sz w:val="20"/>
          <w:szCs w:val="20"/>
          <w:lang w:val="sr-Latn-ME"/>
        </w:rPr>
      </w:pPr>
      <w:r w:rsidRPr="00E160AC">
        <w:rPr>
          <w:bCs/>
          <w:sz w:val="20"/>
          <w:szCs w:val="20"/>
          <w:lang w:val="sr-Latn-ME"/>
        </w:rPr>
        <w:t>***Neželjene reakcije zabilježene uz primjenu timolola.</w:t>
      </w:r>
    </w:p>
    <w:p w14:paraId="06C5512C" w14:textId="3EBA864A" w:rsidR="005A23D2" w:rsidRPr="00E160AC" w:rsidRDefault="005A23D2" w:rsidP="00F75F5E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E160A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AC7B383" w14:textId="77777777" w:rsidR="005A23D2" w:rsidRPr="00E160AC" w:rsidRDefault="005A23D2" w:rsidP="00F75F5E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E160AC">
        <w:rPr>
          <w:rFonts w:eastAsia="Calibri"/>
          <w:sz w:val="22"/>
          <w:szCs w:val="22"/>
          <w:lang w:val="sr-Latn-ME"/>
        </w:rPr>
        <w:t>inuirano praćenje odnosa korist</w:t>
      </w:r>
      <w:r w:rsidRPr="00E160AC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E160AC">
        <w:rPr>
          <w:rFonts w:eastAsia="Calibri"/>
          <w:sz w:val="22"/>
          <w:szCs w:val="22"/>
          <w:lang w:val="sr-Latn-ME"/>
        </w:rPr>
        <w:t xml:space="preserve"> </w:t>
      </w:r>
      <w:r w:rsidRPr="00E160AC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E160AC">
        <w:rPr>
          <w:rFonts w:eastAsia="Calibri"/>
          <w:sz w:val="22"/>
          <w:szCs w:val="22"/>
          <w:lang w:val="sr-Latn-ME"/>
        </w:rPr>
        <w:t>Institutu</w:t>
      </w:r>
      <w:r w:rsidRPr="00E160AC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E160AC">
        <w:rPr>
          <w:rFonts w:eastAsia="Calibri"/>
          <w:sz w:val="22"/>
          <w:szCs w:val="22"/>
          <w:lang w:val="sr-Latn-ME"/>
        </w:rPr>
        <w:t xml:space="preserve"> </w:t>
      </w:r>
      <w:r w:rsidRPr="00E160AC">
        <w:rPr>
          <w:rFonts w:eastAsia="Calibri"/>
          <w:sz w:val="22"/>
          <w:szCs w:val="22"/>
          <w:lang w:val="sr-Latn-ME"/>
        </w:rPr>
        <w:t>(</w:t>
      </w:r>
      <w:r w:rsidR="004E70AD" w:rsidRPr="00E160AC">
        <w:rPr>
          <w:rFonts w:eastAsia="Calibri"/>
          <w:sz w:val="22"/>
          <w:szCs w:val="22"/>
          <w:lang w:val="sr-Latn-ME"/>
        </w:rPr>
        <w:t>CInMED</w:t>
      </w:r>
      <w:r w:rsidRPr="00E160AC">
        <w:rPr>
          <w:rFonts w:eastAsia="Calibri"/>
          <w:sz w:val="22"/>
          <w:szCs w:val="22"/>
          <w:lang w:val="sr-Latn-ME"/>
        </w:rPr>
        <w:t>):</w:t>
      </w:r>
    </w:p>
    <w:p w14:paraId="3A3EA113" w14:textId="77777777" w:rsidR="005A23D2" w:rsidRPr="00E160AC" w:rsidRDefault="004E70AD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E160AC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0FB632BE" w14:textId="77777777" w:rsidR="005A23D2" w:rsidRPr="00E160AC" w:rsidRDefault="005A23D2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rFonts w:eastAsia="Calibri"/>
          <w:sz w:val="22"/>
          <w:szCs w:val="22"/>
          <w:lang w:val="sr-Latn-ME"/>
        </w:rPr>
        <w:t>Odjeljenje za farmakovigilancu</w:t>
      </w:r>
    </w:p>
    <w:p w14:paraId="5BC55885" w14:textId="77777777" w:rsidR="00EA5765" w:rsidRPr="00E160AC" w:rsidRDefault="005A23D2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CE1DAAE" w14:textId="77777777" w:rsidR="00EA5765" w:rsidRPr="00E160AC" w:rsidRDefault="00EA5765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F8F226C" w14:textId="77777777" w:rsidR="005A23D2" w:rsidRPr="00E160AC" w:rsidRDefault="005A23D2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rFonts w:eastAsia="Calibri"/>
          <w:sz w:val="22"/>
          <w:szCs w:val="22"/>
          <w:lang w:val="sr-Latn-ME"/>
        </w:rPr>
        <w:t>tel: +382 (0) 20 310 280</w:t>
      </w:r>
    </w:p>
    <w:p w14:paraId="71286192" w14:textId="77777777" w:rsidR="00EA5765" w:rsidRPr="00E160AC" w:rsidRDefault="005A23D2" w:rsidP="00F75F5E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rFonts w:eastAsia="Calibri"/>
          <w:sz w:val="22"/>
          <w:szCs w:val="22"/>
          <w:lang w:val="sr-Latn-ME"/>
        </w:rPr>
        <w:t>fax:</w:t>
      </w:r>
      <w:r w:rsidR="00EA5765" w:rsidRPr="00E160AC">
        <w:rPr>
          <w:rFonts w:eastAsia="Calibri"/>
          <w:sz w:val="22"/>
          <w:szCs w:val="22"/>
          <w:lang w:val="sr-Latn-ME"/>
        </w:rPr>
        <w:t xml:space="preserve"> </w:t>
      </w:r>
      <w:r w:rsidRPr="00E160AC">
        <w:rPr>
          <w:rFonts w:eastAsia="Calibri"/>
          <w:sz w:val="22"/>
          <w:szCs w:val="22"/>
          <w:lang w:val="sr-Latn-ME"/>
        </w:rPr>
        <w:t>+382 (0) 20 310 581</w:t>
      </w:r>
      <w:r w:rsidR="00FF3EDF" w:rsidRPr="00E160AC">
        <w:rPr>
          <w:rFonts w:eastAsia="Calibri"/>
          <w:sz w:val="22"/>
          <w:szCs w:val="22"/>
          <w:lang w:val="sr-Latn-ME"/>
        </w:rPr>
        <w:tab/>
      </w:r>
    </w:p>
    <w:p w14:paraId="35342429" w14:textId="77777777" w:rsidR="005A23D2" w:rsidRPr="00E160AC" w:rsidRDefault="004126F2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E160A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C5C1821" w14:textId="77777777" w:rsidR="00EA5765" w:rsidRPr="00E160AC" w:rsidRDefault="004126F2" w:rsidP="00F75F5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E160A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4167EA8" w14:textId="77777777" w:rsidR="005A23D2" w:rsidRPr="00E160AC" w:rsidRDefault="005A23D2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rFonts w:eastAsia="Calibri"/>
          <w:sz w:val="22"/>
          <w:szCs w:val="22"/>
          <w:lang w:val="sr-Latn-ME"/>
        </w:rPr>
        <w:t>putem IS zdravstvene zaštite</w:t>
      </w:r>
    </w:p>
    <w:p w14:paraId="4E05D69C" w14:textId="77777777" w:rsidR="007E31E9" w:rsidRPr="00E160AC" w:rsidRDefault="007E31E9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rFonts w:eastAsia="Calibri"/>
          <w:sz w:val="22"/>
          <w:szCs w:val="22"/>
          <w:lang w:val="sr-Latn-ME"/>
        </w:rPr>
        <w:t>QR kod za online prijavu</w:t>
      </w:r>
      <w:r w:rsidR="00D74CD2" w:rsidRPr="00E160AC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E160AC">
        <w:rPr>
          <w:rFonts w:eastAsia="Calibri"/>
          <w:sz w:val="22"/>
          <w:szCs w:val="22"/>
          <w:lang w:val="sr-Latn-ME"/>
        </w:rPr>
        <w:t>:</w:t>
      </w:r>
    </w:p>
    <w:p w14:paraId="510707DF" w14:textId="77777777" w:rsidR="007E31E9" w:rsidRPr="00E160AC" w:rsidRDefault="007E31E9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5C5D0C1" w14:textId="77777777" w:rsidR="004F17E2" w:rsidRPr="00E160AC" w:rsidRDefault="007E31E9" w:rsidP="00F75F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160AC">
        <w:rPr>
          <w:noProof/>
        </w:rPr>
        <w:drawing>
          <wp:inline distT="0" distB="0" distL="0" distR="0" wp14:anchorId="68115925" wp14:editId="7C95D60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62E50" w14:textId="77777777" w:rsidR="00836B35" w:rsidRPr="00E160AC" w:rsidRDefault="00836B35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8BA7B9" w14:textId="77777777" w:rsidR="00CD6F02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4.9.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Predoziranje</w:t>
      </w:r>
      <w:r w:rsidR="002846DB" w:rsidRPr="00E160AC">
        <w:rPr>
          <w:b/>
          <w:bCs/>
          <w:sz w:val="22"/>
          <w:szCs w:val="22"/>
          <w:lang w:val="sr-Latn-ME"/>
        </w:rPr>
        <w:t xml:space="preserve"> </w:t>
      </w:r>
    </w:p>
    <w:p w14:paraId="7DAE5D4A" w14:textId="77777777" w:rsidR="00CD6F02" w:rsidRPr="00E160AC" w:rsidRDefault="00CD6F02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9B1FCC8" w14:textId="31234F3D" w:rsidR="00090936" w:rsidRPr="00E160AC" w:rsidRDefault="006D39F6" w:rsidP="00090936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Nema dostupnih podataka </w:t>
      </w:r>
      <w:r w:rsidR="00090936" w:rsidRPr="00E160AC">
        <w:rPr>
          <w:sz w:val="22"/>
          <w:szCs w:val="22"/>
          <w:lang w:val="sr-Latn-ME"/>
        </w:rPr>
        <w:t xml:space="preserve">koji se odnose na predoziranje lijeka kod ljudi poslije slučajne ili namjerne </w:t>
      </w:r>
    </w:p>
    <w:p w14:paraId="1C71A93B" w14:textId="4C3B70B4" w:rsidR="006D39F6" w:rsidRPr="00E160AC" w:rsidRDefault="00090936" w:rsidP="00090936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ingestije kapi za oči, timolol/dorzolamid</w:t>
      </w:r>
      <w:r w:rsidR="006D39F6" w:rsidRPr="00E160AC">
        <w:rPr>
          <w:sz w:val="22"/>
          <w:szCs w:val="22"/>
          <w:lang w:val="sr-Latn-ME"/>
        </w:rPr>
        <w:t xml:space="preserve">. </w:t>
      </w:r>
    </w:p>
    <w:p w14:paraId="4F75F54E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7B508600" w14:textId="77777777" w:rsidR="006D39F6" w:rsidRPr="00E160AC" w:rsidRDefault="006D39F6" w:rsidP="00F75F5E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E160AC">
        <w:rPr>
          <w:sz w:val="22"/>
          <w:szCs w:val="22"/>
          <w:u w:val="single"/>
          <w:lang w:val="sr-Latn-ME"/>
        </w:rPr>
        <w:t xml:space="preserve">Simptomi </w:t>
      </w:r>
    </w:p>
    <w:p w14:paraId="32742153" w14:textId="18FFCF2C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Postoje izveštaji o nenamjernom predoziranju rastvorom timolol-maleata za okularnu upotrebu, što je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dovelo do sistemskih dejstava sličnih onima koji su opisani i kod sistemskih beta adrenergičkih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blokatora kao što su vrtoglavica, glavobolja, kratak dah, bradikardija, bronhospazam i srčani zastoj.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Najčešći znaci i simptomi koji se mogu očekivati kod predoziranja dorzolamidom su disbalans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>elektrolita, razvoj acidoze, kao i moguće dejstvo na centralni nervni sistem.</w:t>
      </w:r>
    </w:p>
    <w:p w14:paraId="28BB8355" w14:textId="77777777" w:rsidR="00090936" w:rsidRPr="00E160AC" w:rsidRDefault="0009093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2B2B2250" w14:textId="14A8EBE4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lastRenderedPageBreak/>
        <w:t>Dostupan je samo mali broj podataka koji se odnose na predoziranje kod ljudi slučajnom ili</w:t>
      </w:r>
      <w:r w:rsidR="00F75F5E" w:rsidRPr="00E160AC">
        <w:rPr>
          <w:sz w:val="22"/>
          <w:szCs w:val="22"/>
          <w:lang w:val="sr-Latn-ME"/>
        </w:rPr>
        <w:t xml:space="preserve"> </w:t>
      </w:r>
      <w:r w:rsidRPr="00E160AC">
        <w:rPr>
          <w:sz w:val="22"/>
          <w:szCs w:val="22"/>
          <w:lang w:val="sr-Latn-ME"/>
        </w:rPr>
        <w:t xml:space="preserve">namjernom ingestijom dorzolamid-hidrohlorida. Poslije oralne primjene zabilježena je pospanost. Poslije okularne primjene opisane su sljedeće tegobe: mučnina, vrtoglavica, glavobolja, zamor, nenormalni snovi, disfagija. </w:t>
      </w:r>
    </w:p>
    <w:p w14:paraId="30D013D5" w14:textId="77777777" w:rsidR="006D39F6" w:rsidRPr="00E160AC" w:rsidRDefault="006D39F6" w:rsidP="00F75F5E">
      <w:pPr>
        <w:pStyle w:val="Default"/>
        <w:jc w:val="both"/>
        <w:rPr>
          <w:sz w:val="22"/>
          <w:szCs w:val="22"/>
          <w:lang w:val="sr-Latn-ME"/>
        </w:rPr>
      </w:pPr>
    </w:p>
    <w:p w14:paraId="399591C5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E160AC">
        <w:rPr>
          <w:color w:val="000000"/>
          <w:sz w:val="22"/>
          <w:szCs w:val="22"/>
          <w:u w:val="single"/>
          <w:lang w:val="sr-Latn-ME" w:eastAsia="sr-Latn-ME"/>
        </w:rPr>
        <w:t>Terapija</w:t>
      </w:r>
    </w:p>
    <w:p w14:paraId="750358C6" w14:textId="410341B4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color w:val="000000"/>
          <w:sz w:val="22"/>
          <w:szCs w:val="22"/>
          <w:lang w:val="sr-Latn-ME" w:eastAsia="sr-Latn-ME"/>
        </w:rPr>
        <w:t>Terapija treba da bude simptomatska i suportivna. Treba pratiti koncentracije elektrolita u serumu</w:t>
      </w:r>
      <w:r w:rsidR="00F75F5E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(posebno kalijum) i pH krvi. Ispitivanja su pokazala da se timolol ne uklanja u značajnoj m</w:t>
      </w:r>
      <w:r w:rsidR="00344541" w:rsidRPr="00E160AC">
        <w:rPr>
          <w:color w:val="000000"/>
          <w:sz w:val="22"/>
          <w:szCs w:val="22"/>
          <w:lang w:val="sr-Latn-ME" w:eastAsia="sr-Latn-ME"/>
        </w:rPr>
        <w:t>j</w:t>
      </w:r>
      <w:r w:rsidRPr="00E160AC">
        <w:rPr>
          <w:color w:val="000000"/>
          <w:sz w:val="22"/>
          <w:szCs w:val="22"/>
          <w:lang w:val="sr-Latn-ME" w:eastAsia="sr-Latn-ME"/>
        </w:rPr>
        <w:t>eri</w:t>
      </w:r>
      <w:r w:rsidR="00F75F5E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dijalizom</w:t>
      </w:r>
      <w:r w:rsidRPr="00E160AC">
        <w:rPr>
          <w:sz w:val="22"/>
          <w:szCs w:val="22"/>
          <w:lang w:val="sr-Latn-ME"/>
        </w:rPr>
        <w:t>.</w:t>
      </w:r>
    </w:p>
    <w:p w14:paraId="253DCE1B" w14:textId="77777777" w:rsidR="00227BDB" w:rsidRPr="00E160AC" w:rsidRDefault="00227BDB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189CC7" w14:textId="77777777" w:rsidR="0072020E" w:rsidRPr="00E160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5.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FARMAKOLOŠK</w:t>
      </w:r>
      <w:r w:rsidR="000D425A" w:rsidRPr="00E160AC">
        <w:rPr>
          <w:b/>
          <w:bCs/>
          <w:sz w:val="22"/>
          <w:szCs w:val="22"/>
          <w:lang w:val="sr-Latn-ME"/>
        </w:rPr>
        <w:t>I</w:t>
      </w:r>
      <w:r w:rsidRPr="00E160AC">
        <w:rPr>
          <w:b/>
          <w:bCs/>
          <w:sz w:val="22"/>
          <w:szCs w:val="22"/>
          <w:lang w:val="sr-Latn-ME"/>
        </w:rPr>
        <w:t xml:space="preserve"> PODACI</w:t>
      </w:r>
    </w:p>
    <w:p w14:paraId="7E435641" w14:textId="77777777" w:rsidR="0072020E" w:rsidRPr="00E160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8510541" w14:textId="77777777" w:rsidR="0072020E" w:rsidRPr="00E160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5.1.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Farmakodinamski podaci</w:t>
      </w:r>
      <w:r w:rsidR="003A7059" w:rsidRPr="00E160AC">
        <w:rPr>
          <w:b/>
          <w:bCs/>
          <w:sz w:val="22"/>
          <w:szCs w:val="22"/>
          <w:lang w:val="sr-Latn-ME"/>
        </w:rPr>
        <w:t xml:space="preserve"> </w:t>
      </w:r>
    </w:p>
    <w:p w14:paraId="57438260" w14:textId="77777777" w:rsidR="00F45F77" w:rsidRPr="00E160AC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62681DB" w14:textId="0DEC589E" w:rsidR="006D39F6" w:rsidRPr="00E160AC" w:rsidRDefault="006D39F6" w:rsidP="006D39F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Farmakoterapijska grupa: Ljekovi koji djeluju na oko; beta-adrenergički blokatori.</w:t>
      </w:r>
    </w:p>
    <w:p w14:paraId="1F1FB5EA" w14:textId="6AD48253" w:rsidR="0072020E" w:rsidRPr="00E160AC" w:rsidRDefault="006D39F6" w:rsidP="006D39F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ATC kod:</w:t>
      </w:r>
      <w:r w:rsidRPr="00E160AC">
        <w:rPr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S01ED51</w:t>
      </w:r>
    </w:p>
    <w:p w14:paraId="1E92A747" w14:textId="77777777" w:rsidR="002E37A5" w:rsidRPr="00E160AC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CAFC4B" w14:textId="77777777" w:rsidR="006D39F6" w:rsidRPr="00E160AC" w:rsidRDefault="006D39F6" w:rsidP="006D39F6">
      <w:pPr>
        <w:pStyle w:val="Default"/>
        <w:rPr>
          <w:sz w:val="22"/>
          <w:szCs w:val="22"/>
          <w:u w:val="single"/>
          <w:lang w:val="sr-Latn-ME"/>
        </w:rPr>
      </w:pPr>
      <w:r w:rsidRPr="00E160AC">
        <w:rPr>
          <w:sz w:val="22"/>
          <w:szCs w:val="22"/>
          <w:u w:val="single"/>
          <w:lang w:val="sr-Latn-ME"/>
        </w:rPr>
        <w:t>Mehanizam dejstva</w:t>
      </w:r>
    </w:p>
    <w:p w14:paraId="7D586122" w14:textId="7CA6EE6C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r-Latn-ME"/>
        </w:rPr>
      </w:pPr>
      <w:r w:rsidRPr="00E160AC">
        <w:rPr>
          <w:color w:val="000000"/>
          <w:sz w:val="22"/>
          <w:szCs w:val="22"/>
          <w:lang w:val="sr-Latn-ME" w:eastAsia="sr-Latn-ME"/>
        </w:rPr>
        <w:t>Lijek Glaumax sadrži dvije aktivne supstance: dorzolamid-hidrohlorid i timolol-maleat. Svaka od</w:t>
      </w:r>
      <w:r w:rsidR="00F75F5E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ove dvije aktivne supstance snižava povišen intraokularni pritisak tako što različitim mehanizmima</w:t>
      </w:r>
      <w:r w:rsidR="00F75F5E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dejstva smanjuje sekreciju očne vodice.</w:t>
      </w:r>
    </w:p>
    <w:p w14:paraId="28059865" w14:textId="02C45DD3" w:rsidR="00497490" w:rsidRPr="00E160AC" w:rsidRDefault="006D39F6" w:rsidP="00F75F5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r-Latn-ME"/>
        </w:rPr>
      </w:pPr>
      <w:r w:rsidRPr="00E160AC">
        <w:rPr>
          <w:color w:val="000000"/>
          <w:sz w:val="22"/>
          <w:szCs w:val="22"/>
          <w:lang w:val="sr-Latn-ME" w:eastAsia="sr-Latn-ME"/>
        </w:rPr>
        <w:t>Dorzolamid-hidrohlorid je snažan inhibitor humane karboanhidraze II. Inhibicijom karboanhidraze u</w:t>
      </w:r>
      <w:r w:rsidR="00F75F5E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="00E749EA" w:rsidRPr="00E160AC">
        <w:rPr>
          <w:color w:val="000000"/>
          <w:sz w:val="22"/>
          <w:szCs w:val="22"/>
          <w:lang w:val="sr-Latn-ME" w:eastAsia="sr-Latn-ME"/>
        </w:rPr>
        <w:t xml:space="preserve">cilijarnim nastavcima oka </w:t>
      </w:r>
      <w:r w:rsidRPr="00E160AC">
        <w:rPr>
          <w:color w:val="000000"/>
          <w:sz w:val="22"/>
          <w:szCs w:val="22"/>
          <w:lang w:val="sr-Latn-ME" w:eastAsia="sr-Latn-ME"/>
        </w:rPr>
        <w:t>smanjuje se sekrecija očne vodice tako što se usporava formiranje</w:t>
      </w:r>
      <w:r w:rsidR="00F75F5E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 xml:space="preserve">bikarbonatnih jona i time redukuje transport natrijuma i tečnosti. </w:t>
      </w:r>
    </w:p>
    <w:p w14:paraId="0BC58D67" w14:textId="33B692CE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r-Latn-ME"/>
        </w:rPr>
      </w:pPr>
      <w:r w:rsidRPr="00E160AC">
        <w:rPr>
          <w:color w:val="000000"/>
          <w:sz w:val="22"/>
          <w:szCs w:val="22"/>
          <w:lang w:val="sr-Latn-ME" w:eastAsia="sr-Latn-ME"/>
        </w:rPr>
        <w:t>Timolol maleat je neselektivni</w:t>
      </w:r>
      <w:r w:rsidR="00920297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blokator beta adrenergičkih receptora. Precizan mehanizam dejstva timolol maleata u snižavanju</w:t>
      </w:r>
      <w:r w:rsidR="00920297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intraokularnog pritiska trenutno nije jasno utvrđen, iako su studije sa fluoresceinom i to</w:t>
      </w:r>
      <w:r w:rsidR="005857A3" w:rsidRPr="00E160AC">
        <w:rPr>
          <w:color w:val="000000"/>
          <w:sz w:val="22"/>
          <w:szCs w:val="22"/>
          <w:lang w:val="sr-Latn-ME" w:eastAsia="sr-Latn-ME"/>
        </w:rPr>
        <w:t>m</w:t>
      </w:r>
      <w:r w:rsidRPr="00E160AC">
        <w:rPr>
          <w:color w:val="000000"/>
          <w:sz w:val="22"/>
          <w:szCs w:val="22"/>
          <w:lang w:val="sr-Latn-ME" w:eastAsia="sr-Latn-ME"/>
        </w:rPr>
        <w:t>ografske</w:t>
      </w:r>
      <w:r w:rsidR="00920297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studije ukazale da je dominantno dejstvo vjerovatno vezano za smanjenje stvaranja očne vodice.</w:t>
      </w:r>
      <w:r w:rsidR="00497490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Međutim, u nekim studijama je takođe pokazano blago povećanje isticanja tečnosti. Kombinovano</w:t>
      </w:r>
      <w:r w:rsidR="00920297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dejstvo ova dva lijeka rezultuje dodatnim smanjenjem intraokula</w:t>
      </w:r>
      <w:r w:rsidR="00E749EA" w:rsidRPr="00E160AC">
        <w:rPr>
          <w:color w:val="000000"/>
          <w:sz w:val="22"/>
          <w:szCs w:val="22"/>
          <w:lang w:val="sr-Latn-ME" w:eastAsia="sr-Latn-ME"/>
        </w:rPr>
        <w:t xml:space="preserve">rnog pritiska (IOP) u poređenju </w:t>
      </w:r>
      <w:r w:rsidRPr="00E160AC">
        <w:rPr>
          <w:color w:val="000000"/>
          <w:sz w:val="22"/>
          <w:szCs w:val="22"/>
          <w:lang w:val="sr-Latn-ME" w:eastAsia="sr-Latn-ME"/>
        </w:rPr>
        <w:t>sa</w:t>
      </w:r>
      <w:r w:rsidR="00920297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svakim lijekom prim</w:t>
      </w:r>
      <w:r w:rsidR="00497490" w:rsidRPr="00E160AC">
        <w:rPr>
          <w:color w:val="000000"/>
          <w:sz w:val="22"/>
          <w:szCs w:val="22"/>
          <w:lang w:val="sr-Latn-ME" w:eastAsia="sr-Latn-ME"/>
        </w:rPr>
        <w:t>ij</w:t>
      </w:r>
      <w:r w:rsidRPr="00E160AC">
        <w:rPr>
          <w:color w:val="000000"/>
          <w:sz w:val="22"/>
          <w:szCs w:val="22"/>
          <w:lang w:val="sr-Latn-ME" w:eastAsia="sr-Latn-ME"/>
        </w:rPr>
        <w:t>enjenim posebno.</w:t>
      </w:r>
    </w:p>
    <w:p w14:paraId="66FED560" w14:textId="0B0E10F9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r-Latn-ME"/>
        </w:rPr>
      </w:pPr>
      <w:r w:rsidRPr="00E160AC">
        <w:rPr>
          <w:color w:val="000000"/>
          <w:sz w:val="22"/>
          <w:szCs w:val="22"/>
          <w:lang w:val="sr-Latn-ME" w:eastAsia="sr-Latn-ME"/>
        </w:rPr>
        <w:t>Poslije okularne primjene, lijek Glaumax snižava povišeni intraokularni pritisak bez obzira da li je</w:t>
      </w:r>
      <w:r w:rsidR="00E749EA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="00497490" w:rsidRPr="00E160AC">
        <w:rPr>
          <w:color w:val="000000"/>
          <w:sz w:val="22"/>
          <w:szCs w:val="22"/>
          <w:lang w:val="sr-Latn-ME" w:eastAsia="sr-Latn-ME"/>
        </w:rPr>
        <w:t>p</w:t>
      </w:r>
      <w:r w:rsidRPr="00E160AC">
        <w:rPr>
          <w:color w:val="000000"/>
          <w:sz w:val="22"/>
          <w:szCs w:val="22"/>
          <w:lang w:val="sr-Latn-ME" w:eastAsia="sr-Latn-ME"/>
        </w:rPr>
        <w:t>raćen glaukomom. Povišen intraokularni pritisak je glavni faktor rizika u patogenezi oštećenja</w:t>
      </w:r>
      <w:r w:rsidR="00920297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optičkog nerva i gubitka vidnog polja uzrokovanog glaukomom. Lijek Glaumax snižava intraokularni</w:t>
      </w:r>
      <w:r w:rsidR="00920297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pritisak pri čemu se ne javljaju česta neželjena dejstva karakteristična za miotike kao što su to noćno</w:t>
      </w:r>
      <w:r w:rsidR="00920297" w:rsidRPr="00E160AC">
        <w:rPr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color w:val="000000"/>
          <w:sz w:val="22"/>
          <w:szCs w:val="22"/>
          <w:lang w:val="sr-Latn-ME" w:eastAsia="sr-Latn-ME"/>
        </w:rPr>
        <w:t>sljepilo, akomodacioni spazam i konstrikcija z</w:t>
      </w:r>
      <w:r w:rsidR="00BB4E56" w:rsidRPr="00E160AC">
        <w:rPr>
          <w:color w:val="000000"/>
          <w:sz w:val="22"/>
          <w:szCs w:val="22"/>
          <w:lang w:val="sr-Latn-ME" w:eastAsia="sr-Latn-ME"/>
        </w:rPr>
        <w:t>j</w:t>
      </w:r>
      <w:r w:rsidRPr="00E160AC">
        <w:rPr>
          <w:color w:val="000000"/>
          <w:sz w:val="22"/>
          <w:szCs w:val="22"/>
          <w:lang w:val="sr-Latn-ME" w:eastAsia="sr-Latn-ME"/>
        </w:rPr>
        <w:t>enice.</w:t>
      </w:r>
    </w:p>
    <w:p w14:paraId="594CB6E4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r-Latn-ME"/>
        </w:rPr>
      </w:pPr>
    </w:p>
    <w:p w14:paraId="6F111BB2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E160AC">
        <w:rPr>
          <w:color w:val="000000"/>
          <w:sz w:val="22"/>
          <w:szCs w:val="22"/>
          <w:u w:val="single"/>
          <w:lang w:val="sr-Latn-ME" w:eastAsia="sr-Latn-ME"/>
        </w:rPr>
        <w:t>Farmakodinamsko dejstvo</w:t>
      </w:r>
    </w:p>
    <w:p w14:paraId="55E18C61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/>
          <w:iCs/>
          <w:color w:val="000000"/>
          <w:sz w:val="22"/>
          <w:szCs w:val="22"/>
          <w:lang w:val="sr-Latn-ME" w:eastAsia="sr-Latn-ME"/>
        </w:rPr>
      </w:pPr>
      <w:r w:rsidRPr="00E160AC">
        <w:rPr>
          <w:i/>
          <w:iCs/>
          <w:color w:val="000000"/>
          <w:sz w:val="22"/>
          <w:szCs w:val="22"/>
          <w:lang w:val="sr-Latn-ME" w:eastAsia="sr-Latn-ME"/>
        </w:rPr>
        <w:t>Klinički efekti</w:t>
      </w:r>
    </w:p>
    <w:p w14:paraId="6736801C" w14:textId="4C2B69D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Cs/>
          <w:color w:val="000000"/>
          <w:sz w:val="22"/>
          <w:szCs w:val="22"/>
          <w:lang w:val="sr-Latn-ME" w:eastAsia="sr-Latn-ME"/>
        </w:rPr>
      </w:pPr>
      <w:r w:rsidRPr="00E160AC">
        <w:rPr>
          <w:iCs/>
          <w:color w:val="000000"/>
          <w:sz w:val="22"/>
          <w:szCs w:val="22"/>
          <w:lang w:val="sr-Latn-ME" w:eastAsia="sr-Latn-ME"/>
        </w:rPr>
        <w:t>Klinička ispitivanja u trajanju do 15 mjeseci sprovedena su da bi se uporedilo dejstvo lijeka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timolol/dorzolamid koji je primjenjivan dva puta dnevno (ujutro i uveče) na snižavanje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intraokularnog pritiska sa pojedinačnom ili istovremenom primjenom 0,5% timolola i 2,0%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dorzolamida, kod pacijenata sa glaukomom ili okularnom hipertenzijom za koje se u ispitivanjima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smatralo da je istovremena terapija odgovarajuća. Uključeni su i pacijenti koji nisu ranije liječeni kao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i pacijenti kod kojih monoterapija timololom nije bila dovoljno efikasna. Većina pacijenata je prije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uključivanja u studiju bila liječena monoterapijom beta blokatorom za okularnu primjenu. Analiza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kombinovanih studija pokazala je da je efekat lijeka timolol/dorzolamid koji je primjenjivan dva puta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dnevno na sniženje intraokularnog pritiska bio veći od efekta monoterapije 2% dorzolamidom tri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puta dnevno ili 0.5% timololom dva puta dnevno. Dejstvo lijeka timolol/dorzolamid na sniženje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intraokularnog pritiska bio je ekvivalentan efektu nakon istovremene terapije dorzolamidom dva puta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dnevno i timololom dva puta dnevno. Ovaj efekat lijeka timolol/dorzolamid, poslije primjene dva puta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dnevno, na sniženje intraokularnog pritiska, potvrđen je mjerenjem u nekoliko različitih vremenskih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tačaka u toku dana i ovaj efekat se održavao tokom dugoročne terapije.</w:t>
      </w:r>
    </w:p>
    <w:p w14:paraId="30DD8E1C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Cs/>
          <w:color w:val="000000"/>
          <w:sz w:val="22"/>
          <w:szCs w:val="22"/>
          <w:lang w:val="sr-Latn-ME" w:eastAsia="sr-Latn-ME"/>
        </w:rPr>
      </w:pPr>
    </w:p>
    <w:p w14:paraId="3EA19D24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/>
          <w:iCs/>
          <w:color w:val="000000"/>
          <w:sz w:val="22"/>
          <w:szCs w:val="22"/>
          <w:lang w:val="sr-Latn-ME" w:eastAsia="sr-Latn-ME"/>
        </w:rPr>
      </w:pPr>
      <w:r w:rsidRPr="00E160AC">
        <w:rPr>
          <w:i/>
          <w:iCs/>
          <w:color w:val="000000"/>
          <w:sz w:val="22"/>
          <w:szCs w:val="22"/>
          <w:lang w:val="sr-Latn-ME" w:eastAsia="sr-Latn-ME"/>
        </w:rPr>
        <w:t>Pedijatrijska populacija</w:t>
      </w:r>
    </w:p>
    <w:p w14:paraId="4BB67CA6" w14:textId="3CF13FAA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iCs/>
          <w:color w:val="000000"/>
          <w:sz w:val="22"/>
          <w:szCs w:val="22"/>
          <w:lang w:val="sr-Latn-ME" w:eastAsia="sr-Latn-ME"/>
        </w:rPr>
      </w:pPr>
      <w:r w:rsidRPr="00E160AC">
        <w:rPr>
          <w:iCs/>
          <w:color w:val="000000"/>
          <w:sz w:val="22"/>
          <w:szCs w:val="22"/>
          <w:lang w:val="sr-Latn-ME" w:eastAsia="sr-Latn-ME"/>
        </w:rPr>
        <w:t>Sprovedena je kontrolisana studija u trajanju od tri mjeseca sa ciljem da se dokaže bezbjednost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okularne primjene 2%-tnog rastvora dorzolamid-hidrohlorida kod dj</w:t>
      </w:r>
      <w:r w:rsidR="000B399D" w:rsidRPr="00E160AC">
        <w:rPr>
          <w:iCs/>
          <w:color w:val="000000"/>
          <w:sz w:val="22"/>
          <w:szCs w:val="22"/>
          <w:lang w:val="sr-Latn-ME" w:eastAsia="sr-Latn-ME"/>
        </w:rPr>
        <w:t xml:space="preserve">ece uzrasta od </w:t>
      </w:r>
      <w:r w:rsidR="00BB4E56" w:rsidRPr="00E160AC">
        <w:rPr>
          <w:iCs/>
          <w:color w:val="000000"/>
          <w:sz w:val="22"/>
          <w:szCs w:val="22"/>
          <w:lang w:val="sr-Latn-ME" w:eastAsia="sr-Latn-ME"/>
        </w:rPr>
        <w:t>≥</w:t>
      </w:r>
      <w:r w:rsidR="000B399D" w:rsidRPr="00E160AC">
        <w:rPr>
          <w:iCs/>
          <w:color w:val="000000"/>
          <w:sz w:val="22"/>
          <w:szCs w:val="22"/>
          <w:lang w:val="sr-Latn-ME" w:eastAsia="sr-Latn-ME"/>
        </w:rPr>
        <w:t>2 do</w:t>
      </w:r>
      <w:r w:rsidRPr="00E160AC">
        <w:rPr>
          <w:iCs/>
          <w:color w:val="000000"/>
          <w:sz w:val="22"/>
          <w:szCs w:val="22"/>
          <w:lang w:val="sr-Latn-ME" w:eastAsia="sr-Latn-ME"/>
        </w:rPr>
        <w:t xml:space="preserve"> 6 godina. U studiju je bilo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uključeno 30 pacijenata, kod kojih intraokularni pritisak nije bio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adekvatno kontrolisan monoterapijom dorzolamidom ili timololom. Efikasnost kod ovih pacijenata nije utvrđena. U ovoj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 xml:space="preserve">maloj </w:t>
      </w:r>
      <w:r w:rsidRPr="00E160AC">
        <w:rPr>
          <w:iCs/>
          <w:color w:val="000000"/>
          <w:sz w:val="22"/>
          <w:szCs w:val="22"/>
          <w:lang w:val="sr-Latn-ME" w:eastAsia="sr-Latn-ME"/>
        </w:rPr>
        <w:lastRenderedPageBreak/>
        <w:t>grupi pacijenti su uopšteno dobro podnosili lijek timolol/dorzolamid koji je davan dva puta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dnevno, pri čemu je 19 pacijenata završilo predviđeni period liječenja, dok je kod 11 pacijenata</w:t>
      </w:r>
      <w:r w:rsidR="00920297" w:rsidRPr="00E160AC">
        <w:rPr>
          <w:iCs/>
          <w:color w:val="000000"/>
          <w:sz w:val="22"/>
          <w:szCs w:val="22"/>
          <w:lang w:val="sr-Latn-ME" w:eastAsia="sr-Latn-ME"/>
        </w:rPr>
        <w:t xml:space="preserve"> </w:t>
      </w:r>
      <w:r w:rsidRPr="00E160AC">
        <w:rPr>
          <w:iCs/>
          <w:color w:val="000000"/>
          <w:sz w:val="22"/>
          <w:szCs w:val="22"/>
          <w:lang w:val="sr-Latn-ME" w:eastAsia="sr-Latn-ME"/>
        </w:rPr>
        <w:t>terapija prekinuta zbog hirurške intervencije, promjene lijeka ili zbog nekih drugih razloga.</w:t>
      </w:r>
    </w:p>
    <w:p w14:paraId="1B41CFBB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281D64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5.2.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Farmakokinetički podaci</w:t>
      </w:r>
      <w:r w:rsidR="003A7059" w:rsidRPr="00E160AC">
        <w:rPr>
          <w:b/>
          <w:bCs/>
          <w:sz w:val="22"/>
          <w:szCs w:val="22"/>
          <w:lang w:val="sr-Latn-ME"/>
        </w:rPr>
        <w:t xml:space="preserve"> </w:t>
      </w:r>
    </w:p>
    <w:p w14:paraId="4CFC73EC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C86DE7" w14:textId="77777777" w:rsidR="006D39F6" w:rsidRPr="00E160AC" w:rsidRDefault="006D39F6" w:rsidP="00F75F5E">
      <w:pPr>
        <w:pStyle w:val="Default"/>
        <w:jc w:val="both"/>
        <w:rPr>
          <w:i/>
          <w:iCs/>
          <w:sz w:val="22"/>
          <w:szCs w:val="22"/>
          <w:u w:val="single"/>
          <w:lang w:val="sr-Latn-ME"/>
        </w:rPr>
      </w:pPr>
      <w:r w:rsidRPr="00E160AC">
        <w:rPr>
          <w:i/>
          <w:iCs/>
          <w:sz w:val="22"/>
          <w:szCs w:val="22"/>
          <w:u w:val="single"/>
          <w:lang w:val="sr-Latn-ME"/>
        </w:rPr>
        <w:t>Dorzolamid-hidrohlorid</w:t>
      </w:r>
    </w:p>
    <w:p w14:paraId="3D1EA9DD" w14:textId="68191C91" w:rsidR="006D39F6" w:rsidRPr="00E160AC" w:rsidRDefault="006D39F6" w:rsidP="00F75F5E">
      <w:pPr>
        <w:pStyle w:val="Default"/>
        <w:jc w:val="both"/>
        <w:rPr>
          <w:iCs/>
          <w:sz w:val="22"/>
          <w:szCs w:val="22"/>
          <w:lang w:val="sr-Latn-ME"/>
        </w:rPr>
      </w:pPr>
      <w:r w:rsidRPr="00E160AC">
        <w:rPr>
          <w:iCs/>
          <w:sz w:val="22"/>
          <w:szCs w:val="22"/>
          <w:lang w:val="sr-Latn-ME"/>
        </w:rPr>
        <w:t>Za razliku od oralnih inhibitora karboanhidraze</w:t>
      </w:r>
      <w:r w:rsidR="00B14794" w:rsidRPr="00E160AC">
        <w:rPr>
          <w:iCs/>
          <w:sz w:val="22"/>
          <w:szCs w:val="22"/>
          <w:lang w:val="sr-Latn-ME"/>
        </w:rPr>
        <w:t>,</w:t>
      </w:r>
      <w:r w:rsidRPr="00E160AC">
        <w:rPr>
          <w:iCs/>
          <w:sz w:val="22"/>
          <w:szCs w:val="22"/>
          <w:lang w:val="sr-Latn-ME"/>
        </w:rPr>
        <w:t xml:space="preserve"> okularna primjena dorzolamid-hidrohlorida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omogućava direktno djelovanje aktivne supstance u oku i to pri značajno manjim dozama, i samim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tim sa manjom sistemskom izloženošću. U kliničkim ispitivanjima ovo je dovelo do sniženja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povišenog intraokularnog pritiska bez poremećaja acido</w:t>
      </w:r>
      <w:r w:rsidR="00B14794" w:rsidRPr="00E160AC">
        <w:rPr>
          <w:iCs/>
          <w:sz w:val="22"/>
          <w:szCs w:val="22"/>
          <w:lang w:val="sr-Latn-ME"/>
        </w:rPr>
        <w:t xml:space="preserve">-bazne ravnoteže </w:t>
      </w:r>
      <w:r w:rsidRPr="00E160AC">
        <w:rPr>
          <w:iCs/>
          <w:sz w:val="22"/>
          <w:szCs w:val="22"/>
          <w:lang w:val="sr-Latn-ME"/>
        </w:rPr>
        <w:t>ili promjene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karakteristika elektrolita, što je slučaj kod primjene oralnih inhibitora karboanhidraze.</w:t>
      </w:r>
    </w:p>
    <w:p w14:paraId="2669D532" w14:textId="77777777" w:rsidR="00B14794" w:rsidRPr="00E160AC" w:rsidRDefault="00B14794" w:rsidP="00F75F5E">
      <w:pPr>
        <w:pStyle w:val="Default"/>
        <w:jc w:val="both"/>
        <w:rPr>
          <w:iCs/>
          <w:sz w:val="22"/>
          <w:szCs w:val="22"/>
          <w:lang w:val="sr-Latn-ME"/>
        </w:rPr>
      </w:pPr>
    </w:p>
    <w:p w14:paraId="40F1F8A1" w14:textId="4701C5E8" w:rsidR="006D39F6" w:rsidRPr="00E160AC" w:rsidRDefault="006D39F6" w:rsidP="00F75F5E">
      <w:pPr>
        <w:pStyle w:val="Default"/>
        <w:jc w:val="both"/>
        <w:rPr>
          <w:iCs/>
          <w:sz w:val="22"/>
          <w:szCs w:val="22"/>
          <w:lang w:val="sr-Latn-ME"/>
        </w:rPr>
      </w:pPr>
      <w:r w:rsidRPr="00E160AC">
        <w:rPr>
          <w:iCs/>
          <w:sz w:val="22"/>
          <w:szCs w:val="22"/>
          <w:lang w:val="sr-Latn-ME"/>
        </w:rPr>
        <w:t>Kad se prim</w:t>
      </w:r>
      <w:r w:rsidR="00BB4E56" w:rsidRPr="00E160AC">
        <w:rPr>
          <w:iCs/>
          <w:sz w:val="22"/>
          <w:szCs w:val="22"/>
          <w:lang w:val="sr-Latn-ME"/>
        </w:rPr>
        <w:t>i</w:t>
      </w:r>
      <w:r w:rsidRPr="00E160AC">
        <w:rPr>
          <w:iCs/>
          <w:sz w:val="22"/>
          <w:szCs w:val="22"/>
          <w:lang w:val="sr-Latn-ME"/>
        </w:rPr>
        <w:t>jeni lokalno, dorzolamid ulazi u sistemsku cirkulaciju. Da bi se odredio potencijal za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sistemsku inhibiciju karboanhidraze poslije lokalne primjene</w:t>
      </w:r>
      <w:r w:rsidR="00D56152" w:rsidRPr="00E160AC">
        <w:rPr>
          <w:iCs/>
          <w:sz w:val="22"/>
          <w:szCs w:val="22"/>
          <w:lang w:val="sr-Latn-ME"/>
        </w:rPr>
        <w:t>,</w:t>
      </w:r>
      <w:r w:rsidRPr="00E160AC">
        <w:rPr>
          <w:iCs/>
          <w:sz w:val="22"/>
          <w:szCs w:val="22"/>
          <w:lang w:val="sr-Latn-ME"/>
        </w:rPr>
        <w:t xml:space="preserve"> mjerena je koncentracija aktivne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 xml:space="preserve">supstance i metabolita u eritrocitima i plazmi i mjerena </w:t>
      </w:r>
      <w:r w:rsidR="00D56152" w:rsidRPr="00E160AC">
        <w:rPr>
          <w:iCs/>
          <w:sz w:val="22"/>
          <w:szCs w:val="22"/>
          <w:lang w:val="sr-Latn-ME"/>
        </w:rPr>
        <w:t xml:space="preserve">je </w:t>
      </w:r>
      <w:r w:rsidRPr="00E160AC">
        <w:rPr>
          <w:iCs/>
          <w:sz w:val="22"/>
          <w:szCs w:val="22"/>
          <w:lang w:val="sr-Latn-ME"/>
        </w:rPr>
        <w:t>inhibicija karboanhidraze u eritrocitima.</w:t>
      </w:r>
      <w:r w:rsidR="00D56152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Dorzolamid se akumulira u eritrocitima tokom hronične primjene kao rezultat selektivnog vezivanja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 xml:space="preserve">za karboanhidrazu </w:t>
      </w:r>
      <w:r w:rsidR="00D56152" w:rsidRPr="00E160AC">
        <w:rPr>
          <w:iCs/>
          <w:sz w:val="22"/>
          <w:szCs w:val="22"/>
          <w:lang w:val="sr-Latn-ME"/>
        </w:rPr>
        <w:t>II (CA-II), dok se izuzetno niske</w:t>
      </w:r>
      <w:r w:rsidRPr="00E160AC">
        <w:rPr>
          <w:iCs/>
          <w:sz w:val="22"/>
          <w:szCs w:val="22"/>
          <w:lang w:val="sr-Latn-ME"/>
        </w:rPr>
        <w:t xml:space="preserve"> koncentracije slobodnog aktivnog lijeka zadržavaju u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plazmi. Glavna aktivna supstanca formira jedan N-desetil metabolit koji slabije inhibira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karboanhidrazu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II u odnosu na glavnu aktivnu supstancu, ali takođe inhibira manje aktivan izoenzim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(CA-I). Ovaj metabolit se takođe akumulira u eritrocitima u kojima se primarno vezuje za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karboanhidrazu I (CA-I). Dorzolamid se umjereno vezuje za proteine plazme (oko 33%).</w:t>
      </w:r>
      <w:r w:rsidR="00D56152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Dorzolamid se primarno izlučuje nepromijenjen urinom; metabolit se takođe izlučuje urinom. Poslije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prestanka doziranja dorzolamid se uklanja iz eritrocita nelinearnom farmakokinetikom, tako da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najprije dolazi do brzog smanjenja koncentracije aktivne supstance, a zatim do faze sporije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eliminacije sa poluvremenom eliminacije od oko 4 mjeseca.</w:t>
      </w:r>
    </w:p>
    <w:p w14:paraId="7DE16F31" w14:textId="77777777" w:rsidR="00D56152" w:rsidRPr="00E160AC" w:rsidRDefault="00D56152" w:rsidP="00F75F5E">
      <w:pPr>
        <w:pStyle w:val="Default"/>
        <w:jc w:val="both"/>
        <w:rPr>
          <w:iCs/>
          <w:sz w:val="22"/>
          <w:szCs w:val="22"/>
          <w:lang w:val="sr-Latn-ME"/>
        </w:rPr>
      </w:pPr>
    </w:p>
    <w:p w14:paraId="589ACD37" w14:textId="788F69E9" w:rsidR="006D39F6" w:rsidRPr="00E160AC" w:rsidRDefault="006D39F6" w:rsidP="00F75F5E">
      <w:pPr>
        <w:pStyle w:val="Default"/>
        <w:jc w:val="both"/>
        <w:rPr>
          <w:iCs/>
          <w:sz w:val="22"/>
          <w:szCs w:val="22"/>
          <w:lang w:val="sr-Latn-ME"/>
        </w:rPr>
      </w:pPr>
      <w:r w:rsidRPr="00E160AC">
        <w:rPr>
          <w:iCs/>
          <w:sz w:val="22"/>
          <w:szCs w:val="22"/>
          <w:lang w:val="sr-Latn-ME"/>
        </w:rPr>
        <w:t>Kada je dorzolamid primijenjen oralnim putem da bi se simulirala maksimalna sistemska izloženost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poslije dugotrajne lokalne primjene u oko, ravnotežno stanje je postignuto za 13 nedjelja. U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ravnotežnom stanju skoro uopšte nije bilo slobodnog aktivnog lijeka ili metabolita u plazmi; inhibicija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karboanhidraze u eritrocitima bila je manja nego što se pretpostavljalo da je neophodno za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farmakološki efekat na funkciju bubrega ili respiraciju. Slični farmakokinetički rezultati zabilježeni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su i poslije hronične lokalne aplikacije dorzolamid-hidrohlorida. Međutim, kod nekih starijih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pacijenata koji su imali oštećenje bubrežne funkcije (procijen</w:t>
      </w:r>
      <w:r w:rsidR="00E167A5" w:rsidRPr="00E160AC">
        <w:rPr>
          <w:iCs/>
          <w:sz w:val="22"/>
          <w:szCs w:val="22"/>
          <w:lang w:val="sr-Latn-ME"/>
        </w:rPr>
        <w:t>jeni klirens kreatinina 30-60 ml</w:t>
      </w:r>
      <w:r w:rsidRPr="00E160AC">
        <w:rPr>
          <w:iCs/>
          <w:sz w:val="22"/>
          <w:szCs w:val="22"/>
          <w:lang w:val="sr-Latn-ME"/>
        </w:rPr>
        <w:t>/min)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zabilj</w:t>
      </w:r>
      <w:r w:rsidR="00E167A5" w:rsidRPr="00E160AC">
        <w:rPr>
          <w:iCs/>
          <w:sz w:val="22"/>
          <w:szCs w:val="22"/>
          <w:lang w:val="sr-Latn-ME"/>
        </w:rPr>
        <w:t>ežena je viša</w:t>
      </w:r>
      <w:r w:rsidRPr="00E160AC">
        <w:rPr>
          <w:iCs/>
          <w:sz w:val="22"/>
          <w:szCs w:val="22"/>
          <w:lang w:val="sr-Latn-ME"/>
        </w:rPr>
        <w:t xml:space="preserve"> koncentracija metabolita u eritrocitima, ali nije bilo značajnijih razlika u inhibiciji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karboanhidraze kao ni klinički značajnih sistemskih neželjenih reakcija koje bi se direktno mogle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pripisati ovom nalazu.</w:t>
      </w:r>
    </w:p>
    <w:p w14:paraId="45BF959D" w14:textId="77777777" w:rsidR="006D39F6" w:rsidRPr="00E160AC" w:rsidRDefault="006D39F6" w:rsidP="00F75F5E">
      <w:pPr>
        <w:pStyle w:val="Default"/>
        <w:jc w:val="both"/>
        <w:rPr>
          <w:iCs/>
          <w:sz w:val="22"/>
          <w:szCs w:val="22"/>
          <w:lang w:val="sr-Latn-ME"/>
        </w:rPr>
      </w:pPr>
    </w:p>
    <w:p w14:paraId="61DB91AF" w14:textId="77777777" w:rsidR="006D39F6" w:rsidRPr="00E160AC" w:rsidRDefault="006D39F6" w:rsidP="00F75F5E">
      <w:pPr>
        <w:pStyle w:val="Default"/>
        <w:jc w:val="both"/>
        <w:rPr>
          <w:iCs/>
          <w:sz w:val="22"/>
          <w:szCs w:val="22"/>
          <w:lang w:val="sr-Latn-ME"/>
        </w:rPr>
      </w:pPr>
      <w:r w:rsidRPr="00E160AC">
        <w:rPr>
          <w:iCs/>
          <w:sz w:val="22"/>
          <w:szCs w:val="22"/>
          <w:lang w:val="sr-Latn-ME"/>
        </w:rPr>
        <w:t>Timolol maleat</w:t>
      </w:r>
    </w:p>
    <w:p w14:paraId="310981E1" w14:textId="005581A6" w:rsidR="006D39F6" w:rsidRPr="00E160AC" w:rsidRDefault="006D39F6" w:rsidP="00920297">
      <w:pPr>
        <w:pStyle w:val="Default"/>
        <w:jc w:val="both"/>
        <w:rPr>
          <w:iCs/>
          <w:sz w:val="22"/>
          <w:szCs w:val="22"/>
          <w:lang w:val="sr-Latn-ME"/>
        </w:rPr>
      </w:pPr>
      <w:r w:rsidRPr="00E160AC">
        <w:rPr>
          <w:iCs/>
          <w:sz w:val="22"/>
          <w:szCs w:val="22"/>
          <w:lang w:val="sr-Latn-ME"/>
        </w:rPr>
        <w:t>U ispitivanju koncentracije aktivnog lijeka u plazmi kod šest pacijenata, sistemska izloženost timololu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je određivana poslije lokalne primjene oftalmološkog rastvora 0,5% timolol maleata dva puta dnevno</w:t>
      </w:r>
      <w:r w:rsidR="00C63A78" w:rsidRPr="00E160AC">
        <w:rPr>
          <w:iCs/>
          <w:sz w:val="22"/>
          <w:szCs w:val="22"/>
          <w:lang w:val="sr-Latn-ME"/>
        </w:rPr>
        <w:t>.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Pr="00E160AC">
        <w:rPr>
          <w:iCs/>
          <w:sz w:val="22"/>
          <w:szCs w:val="22"/>
          <w:lang w:val="sr-Latn-ME"/>
        </w:rPr>
        <w:t>Srednja vrijednost maksimalne koncentracije u plazmi poslije jutarnjeg doziranja bila je 0,46</w:t>
      </w:r>
      <w:r w:rsidR="00920297" w:rsidRPr="00E160AC">
        <w:rPr>
          <w:iCs/>
          <w:sz w:val="22"/>
          <w:szCs w:val="22"/>
          <w:lang w:val="sr-Latn-ME"/>
        </w:rPr>
        <w:t xml:space="preserve"> </w:t>
      </w:r>
      <w:r w:rsidR="00E167A5" w:rsidRPr="00E160AC">
        <w:rPr>
          <w:iCs/>
          <w:sz w:val="22"/>
          <w:szCs w:val="22"/>
          <w:lang w:val="sr-Latn-ME"/>
        </w:rPr>
        <w:t>nanograma/ml</w:t>
      </w:r>
      <w:r w:rsidRPr="00E160AC">
        <w:rPr>
          <w:iCs/>
          <w:sz w:val="22"/>
          <w:szCs w:val="22"/>
          <w:lang w:val="sr-Latn-ME"/>
        </w:rPr>
        <w:t>, a poslije popodne</w:t>
      </w:r>
      <w:r w:rsidR="00E167A5" w:rsidRPr="00E160AC">
        <w:rPr>
          <w:iCs/>
          <w:sz w:val="22"/>
          <w:szCs w:val="22"/>
          <w:lang w:val="sr-Latn-ME"/>
        </w:rPr>
        <w:t>vnog doziranja 0,35 nanograma/ml</w:t>
      </w:r>
      <w:r w:rsidRPr="00E160AC">
        <w:rPr>
          <w:iCs/>
          <w:sz w:val="22"/>
          <w:szCs w:val="22"/>
          <w:lang w:val="sr-Latn-ME"/>
        </w:rPr>
        <w:t>.</w:t>
      </w:r>
    </w:p>
    <w:p w14:paraId="6C0A974D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F80279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5.3.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4839859" w14:textId="77777777" w:rsidR="00836B35" w:rsidRPr="00E160AC" w:rsidRDefault="00836B35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F575FD" w14:textId="270DD365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Bezbjednosni profili pojedinačnih aktivnih supstanci poslije okularne i sistemske primj</w:t>
      </w:r>
      <w:r w:rsidR="00E167A5" w:rsidRPr="00E160AC">
        <w:rPr>
          <w:bCs/>
          <w:sz w:val="22"/>
          <w:szCs w:val="22"/>
          <w:lang w:val="sr-Latn-ME"/>
        </w:rPr>
        <w:t xml:space="preserve">ene </w:t>
      </w:r>
      <w:r w:rsidRPr="00E160AC">
        <w:rPr>
          <w:bCs/>
          <w:sz w:val="22"/>
          <w:szCs w:val="22"/>
          <w:lang w:val="sr-Latn-ME"/>
        </w:rPr>
        <w:t>dobro</w:t>
      </w:r>
      <w:r w:rsidR="00761643" w:rsidRPr="00E160AC">
        <w:rPr>
          <w:bCs/>
          <w:sz w:val="22"/>
          <w:szCs w:val="22"/>
          <w:lang w:val="sr-Latn-ME"/>
        </w:rPr>
        <w:t xml:space="preserve"> </w:t>
      </w:r>
      <w:r w:rsidR="00E167A5" w:rsidRPr="00E160AC">
        <w:rPr>
          <w:bCs/>
          <w:sz w:val="22"/>
          <w:szCs w:val="22"/>
          <w:lang w:val="sr-Latn-ME"/>
        </w:rPr>
        <w:t>su</w:t>
      </w:r>
      <w:r w:rsidR="00761643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utvrđeni.</w:t>
      </w:r>
    </w:p>
    <w:p w14:paraId="6DBC24D4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DDC283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Dorzolamid</w:t>
      </w:r>
    </w:p>
    <w:p w14:paraId="3DD31CF9" w14:textId="1CB1CD4C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Kada su skotnim ženkama kunića primijenjene maternotoksične doze dorzolamida povezane sa</w:t>
      </w:r>
      <w:r w:rsidR="0092029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metaboličkom acidozom uočene su malformacije tijela pršljenova.</w:t>
      </w:r>
    </w:p>
    <w:p w14:paraId="670B4C41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79449D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Timolol</w:t>
      </w:r>
    </w:p>
    <w:p w14:paraId="4249FD32" w14:textId="647FB243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U studijama na životinjama nije uočen teratogeni efekat.</w:t>
      </w:r>
    </w:p>
    <w:p w14:paraId="11E6A722" w14:textId="77777777" w:rsidR="00E167A5" w:rsidRPr="00E160AC" w:rsidRDefault="00E167A5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042A8B" w14:textId="61C90D54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Kod životinja koje su lokalno tretirane okularnim rastvorom dorzolamid-hidrohlorida i timololmaleata</w:t>
      </w:r>
      <w:r w:rsidR="0092029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 xml:space="preserve">ili poslije istovremene primjene ovih ljekova nije bilo neželjenih dejstava na oko. </w:t>
      </w:r>
      <w:r w:rsidRPr="00E160AC">
        <w:rPr>
          <w:bCs/>
          <w:i/>
          <w:sz w:val="22"/>
          <w:szCs w:val="22"/>
          <w:lang w:val="sr-Latn-ME"/>
        </w:rPr>
        <w:t>In vitro</w:t>
      </w:r>
      <w:r w:rsidRPr="00E160AC">
        <w:rPr>
          <w:bCs/>
          <w:sz w:val="22"/>
          <w:szCs w:val="22"/>
          <w:lang w:val="sr-Latn-ME"/>
        </w:rPr>
        <w:t xml:space="preserve"> i </w:t>
      </w:r>
      <w:r w:rsidRPr="00E160AC">
        <w:rPr>
          <w:bCs/>
          <w:i/>
          <w:sz w:val="22"/>
          <w:szCs w:val="22"/>
          <w:lang w:val="sr-Latn-ME"/>
        </w:rPr>
        <w:t>in</w:t>
      </w:r>
      <w:r w:rsidR="00920297" w:rsidRPr="00E160AC">
        <w:rPr>
          <w:bCs/>
          <w:i/>
          <w:sz w:val="22"/>
          <w:szCs w:val="22"/>
          <w:lang w:val="sr-Latn-ME"/>
        </w:rPr>
        <w:t xml:space="preserve"> </w:t>
      </w:r>
      <w:r w:rsidRPr="00E160AC">
        <w:rPr>
          <w:bCs/>
          <w:i/>
          <w:sz w:val="22"/>
          <w:szCs w:val="22"/>
          <w:lang w:val="sr-Latn-ME"/>
        </w:rPr>
        <w:t>vivo</w:t>
      </w:r>
      <w:r w:rsidRPr="00E160AC">
        <w:rPr>
          <w:bCs/>
          <w:sz w:val="22"/>
          <w:szCs w:val="22"/>
          <w:lang w:val="sr-Latn-ME"/>
        </w:rPr>
        <w:t xml:space="preserve"> studije </w:t>
      </w:r>
      <w:r w:rsidRPr="00E160AC">
        <w:rPr>
          <w:bCs/>
          <w:sz w:val="22"/>
          <w:szCs w:val="22"/>
          <w:lang w:val="sr-Latn-ME"/>
        </w:rPr>
        <w:lastRenderedPageBreak/>
        <w:t>sa svakom supstancom pojedinačno nisu ukazale na mutageni potencijal. Prema tome,</w:t>
      </w:r>
      <w:r w:rsidR="0092029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ne očekuje se da će terapijske doze lijeka timolol/dorzolamid predstavljati značajan rizik za bezbjednu</w:t>
      </w:r>
      <w:r w:rsidR="0092029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primjenu kod ljudi.</w:t>
      </w:r>
    </w:p>
    <w:p w14:paraId="0778779C" w14:textId="6FEAEA3B" w:rsidR="00396DFD" w:rsidRPr="00E160AC" w:rsidRDefault="00396DFD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28BF90" w14:textId="77777777" w:rsidR="00E167A5" w:rsidRPr="00E160AC" w:rsidRDefault="00E167A5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915704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6.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FARMACEUTSKI PODACI</w:t>
      </w:r>
    </w:p>
    <w:p w14:paraId="69C408E5" w14:textId="77777777" w:rsidR="00836B35" w:rsidRPr="00E160AC" w:rsidRDefault="00836B35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962E3B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6.1.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Lista pomoćnih supstanci</w:t>
      </w:r>
      <w:r w:rsidR="002E0135" w:rsidRPr="00E160AC">
        <w:rPr>
          <w:b/>
          <w:bCs/>
          <w:sz w:val="22"/>
          <w:szCs w:val="22"/>
          <w:lang w:val="sr-Latn-ME"/>
        </w:rPr>
        <w:t xml:space="preserve"> (ekscipijenasa)</w:t>
      </w:r>
    </w:p>
    <w:p w14:paraId="3C785CA2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B35B67" w14:textId="77777777" w:rsidR="006D39F6" w:rsidRPr="00E160AC" w:rsidRDefault="006D39F6" w:rsidP="00F75F5E">
      <w:pPr>
        <w:pStyle w:val="Default"/>
        <w:spacing w:after="21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- benzalkonijum hlorid, </w:t>
      </w:r>
    </w:p>
    <w:p w14:paraId="21C66E23" w14:textId="77777777" w:rsidR="006D39F6" w:rsidRPr="00E160AC" w:rsidRDefault="006D39F6" w:rsidP="00F75F5E">
      <w:pPr>
        <w:pStyle w:val="Default"/>
        <w:spacing w:after="21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- manitol (E421), </w:t>
      </w:r>
    </w:p>
    <w:p w14:paraId="547C07E2" w14:textId="77777777" w:rsidR="006D39F6" w:rsidRPr="00E160AC" w:rsidRDefault="006D39F6" w:rsidP="00F75F5E">
      <w:pPr>
        <w:pStyle w:val="Default"/>
        <w:spacing w:after="21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- natrijum citrat (E331), </w:t>
      </w:r>
    </w:p>
    <w:p w14:paraId="35475AC5" w14:textId="77777777" w:rsidR="006D39F6" w:rsidRPr="00E160AC" w:rsidRDefault="006D39F6" w:rsidP="00F75F5E">
      <w:pPr>
        <w:pStyle w:val="Default"/>
        <w:spacing w:after="21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 xml:space="preserve">- natrijum hidroksid (E524), </w:t>
      </w:r>
    </w:p>
    <w:p w14:paraId="0D72001A" w14:textId="3ACA1E39" w:rsidR="006D39F6" w:rsidRPr="00E160AC" w:rsidRDefault="006D39F6" w:rsidP="00F75F5E">
      <w:pPr>
        <w:pStyle w:val="Default"/>
        <w:spacing w:after="21"/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- hidroksietilceluloza,</w:t>
      </w:r>
      <w:r w:rsidR="00761643" w:rsidRPr="00E160AC">
        <w:rPr>
          <w:sz w:val="22"/>
          <w:szCs w:val="22"/>
          <w:lang w:val="sr-Latn-ME"/>
        </w:rPr>
        <w:t xml:space="preserve"> </w:t>
      </w:r>
    </w:p>
    <w:p w14:paraId="2075B527" w14:textId="697A9253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- voda, prečišćena.</w:t>
      </w:r>
    </w:p>
    <w:p w14:paraId="44C89F49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868C77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6.2.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Inkompatibilnost</w:t>
      </w:r>
      <w:r w:rsidR="002846DB" w:rsidRPr="00E160AC">
        <w:rPr>
          <w:b/>
          <w:bCs/>
          <w:sz w:val="22"/>
          <w:szCs w:val="22"/>
          <w:lang w:val="sr-Latn-ME"/>
        </w:rPr>
        <w:t>i</w:t>
      </w:r>
    </w:p>
    <w:p w14:paraId="74C7945C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2AC472" w14:textId="2EBF0B94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Nije primjenjivo.</w:t>
      </w:r>
    </w:p>
    <w:p w14:paraId="1D7B472A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937340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>6.3.</w:t>
      </w:r>
      <w:r w:rsidR="00C05DF8" w:rsidRPr="00E160AC">
        <w:rPr>
          <w:b/>
          <w:bCs/>
          <w:sz w:val="22"/>
          <w:szCs w:val="22"/>
          <w:lang w:val="sr-Latn-ME"/>
        </w:rPr>
        <w:t xml:space="preserve">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Rok upotrebe</w:t>
      </w:r>
    </w:p>
    <w:p w14:paraId="5EB93265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C8B01A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2 godine.</w:t>
      </w:r>
    </w:p>
    <w:p w14:paraId="7218A34B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Rok upotrebe nakon prvog otvaranja: 28 dana.</w:t>
      </w:r>
    </w:p>
    <w:p w14:paraId="6AF003A5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CF25DC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6.4.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E160AC">
        <w:rPr>
          <w:b/>
          <w:bCs/>
          <w:sz w:val="22"/>
          <w:szCs w:val="22"/>
          <w:lang w:val="sr-Latn-ME"/>
        </w:rPr>
        <w:t xml:space="preserve"> lijeka</w:t>
      </w:r>
    </w:p>
    <w:p w14:paraId="02EC223F" w14:textId="77777777" w:rsidR="00EC2532" w:rsidRPr="00E160AC" w:rsidRDefault="00EC2532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2B268E" w14:textId="0272CF82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Čuvati na temperaturi do 30°C, u originalnom pakovanju, radi zaštite od svjetlosti.</w:t>
      </w:r>
    </w:p>
    <w:p w14:paraId="381BB008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EA7CA4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6.5.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="002846DB" w:rsidRPr="00E160A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E160AC">
        <w:rPr>
          <w:b/>
          <w:bCs/>
          <w:sz w:val="22"/>
          <w:szCs w:val="22"/>
          <w:lang w:val="sr-Latn-ME"/>
        </w:rPr>
        <w:t>pakovanja</w:t>
      </w:r>
      <w:r w:rsidR="00C06864" w:rsidRPr="00E160AC">
        <w:rPr>
          <w:b/>
          <w:bCs/>
          <w:sz w:val="22"/>
          <w:szCs w:val="22"/>
          <w:lang w:val="sr-Latn-ME"/>
        </w:rPr>
        <w:t xml:space="preserve"> </w:t>
      </w:r>
    </w:p>
    <w:p w14:paraId="4130F751" w14:textId="77777777" w:rsidR="00B22242" w:rsidRPr="00E160AC" w:rsidRDefault="00B22242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E9FC31" w14:textId="637BEB05" w:rsidR="006D39F6" w:rsidRPr="00E160AC" w:rsidRDefault="00B22242" w:rsidP="00B2224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Unutrašnje pakovanje je</w:t>
      </w:r>
      <w:r w:rsidR="006D39F6" w:rsidRPr="00E160AC">
        <w:rPr>
          <w:bCs/>
          <w:sz w:val="22"/>
          <w:szCs w:val="22"/>
          <w:lang w:val="sr-Latn-ME"/>
        </w:rPr>
        <w:t xml:space="preserve"> plastičn</w:t>
      </w:r>
      <w:r w:rsidRPr="00E160AC">
        <w:rPr>
          <w:bCs/>
          <w:sz w:val="22"/>
          <w:szCs w:val="22"/>
          <w:lang w:val="sr-Latn-ME"/>
        </w:rPr>
        <w:t>a</w:t>
      </w:r>
      <w:r w:rsidR="006D39F6" w:rsidRPr="00E160AC">
        <w:rPr>
          <w:bCs/>
          <w:sz w:val="22"/>
          <w:szCs w:val="22"/>
          <w:lang w:val="sr-Latn-ME"/>
        </w:rPr>
        <w:t xml:space="preserve"> bočic</w:t>
      </w:r>
      <w:r w:rsidRPr="00E160AC">
        <w:rPr>
          <w:bCs/>
          <w:sz w:val="22"/>
          <w:szCs w:val="22"/>
          <w:lang w:val="sr-Latn-ME"/>
        </w:rPr>
        <w:t>a</w:t>
      </w:r>
      <w:r w:rsidR="006D39F6" w:rsidRPr="00E160AC">
        <w:rPr>
          <w:bCs/>
          <w:sz w:val="22"/>
          <w:szCs w:val="22"/>
          <w:lang w:val="sr-Latn-ME"/>
        </w:rPr>
        <w:t xml:space="preserve"> s</w:t>
      </w:r>
      <w:r w:rsidR="00E167A5" w:rsidRPr="00E160AC">
        <w:rPr>
          <w:bCs/>
          <w:sz w:val="22"/>
          <w:szCs w:val="22"/>
          <w:lang w:val="sr-Latn-ME"/>
        </w:rPr>
        <w:t>a</w:t>
      </w:r>
      <w:r w:rsidR="006D39F6" w:rsidRPr="00E160AC">
        <w:rPr>
          <w:bCs/>
          <w:sz w:val="22"/>
          <w:szCs w:val="22"/>
          <w:lang w:val="sr-Latn-ME"/>
        </w:rPr>
        <w:t xml:space="preserve"> kapaljkom i čepom, </w:t>
      </w:r>
      <w:r w:rsidRPr="00E160AC">
        <w:rPr>
          <w:bCs/>
          <w:sz w:val="22"/>
          <w:szCs w:val="22"/>
          <w:lang w:val="sr-Latn-ME"/>
        </w:rPr>
        <w:t xml:space="preserve">sa 5 ml kapi za oči, rastvora, </w:t>
      </w:r>
      <w:r w:rsidR="006D39F6" w:rsidRPr="00E160AC">
        <w:rPr>
          <w:bCs/>
          <w:sz w:val="22"/>
          <w:szCs w:val="22"/>
          <w:lang w:val="sr-Latn-ME"/>
        </w:rPr>
        <w:t>u kutiji.</w:t>
      </w:r>
    </w:p>
    <w:p w14:paraId="7699D0BE" w14:textId="6B65539D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Spoljašnje pakovanje je složiva kartonska kutija u kojoj se nalazi jedna bočica i Uputstvo za l</w:t>
      </w:r>
      <w:r w:rsidR="00E167A5" w:rsidRPr="00E160AC">
        <w:rPr>
          <w:bCs/>
          <w:sz w:val="22"/>
          <w:szCs w:val="22"/>
          <w:lang w:val="sr-Latn-ME"/>
        </w:rPr>
        <w:t>ij</w:t>
      </w:r>
      <w:r w:rsidRPr="00E160AC">
        <w:rPr>
          <w:bCs/>
          <w:sz w:val="22"/>
          <w:szCs w:val="22"/>
          <w:lang w:val="sr-Latn-ME"/>
        </w:rPr>
        <w:t>ek</w:t>
      </w:r>
      <w:r w:rsidR="00E160AC">
        <w:rPr>
          <w:bCs/>
          <w:sz w:val="22"/>
          <w:szCs w:val="22"/>
          <w:lang w:val="sr-Latn-ME"/>
        </w:rPr>
        <w:t>.</w:t>
      </w:r>
    </w:p>
    <w:p w14:paraId="283E65C1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BE33B4" w14:textId="77777777" w:rsidR="002846DB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6.6.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E160AC">
        <w:rPr>
          <w:b/>
          <w:bCs/>
          <w:sz w:val="22"/>
          <w:szCs w:val="22"/>
          <w:lang w:val="sr-Latn-ME"/>
        </w:rPr>
        <w:t xml:space="preserve"> </w:t>
      </w:r>
      <w:r w:rsidR="00310F03" w:rsidRPr="00E160AC">
        <w:rPr>
          <w:b/>
          <w:bCs/>
          <w:sz w:val="22"/>
          <w:szCs w:val="22"/>
          <w:lang w:val="sr-Latn-ME"/>
        </w:rPr>
        <w:t>(i druga uputs</w:t>
      </w:r>
      <w:r w:rsidR="004109FA" w:rsidRPr="00E160AC">
        <w:rPr>
          <w:b/>
          <w:bCs/>
          <w:sz w:val="22"/>
          <w:szCs w:val="22"/>
          <w:lang w:val="sr-Latn-ME"/>
        </w:rPr>
        <w:t>t</w:t>
      </w:r>
      <w:r w:rsidR="00310F03" w:rsidRPr="00E160AC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ED23299" w14:textId="77777777" w:rsidR="00B66A70" w:rsidRPr="00E160AC" w:rsidRDefault="00B66A70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8048CC" w14:textId="1BC7EA23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160AC">
        <w:rPr>
          <w:sz w:val="22"/>
          <w:szCs w:val="22"/>
          <w:lang w:val="sr-Latn-ME"/>
        </w:rPr>
        <w:t>Neupotrebljeni lijek se uništava u skladu sa važećim propisima.</w:t>
      </w:r>
    </w:p>
    <w:p w14:paraId="30EBBF85" w14:textId="5856F495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F1E23B" w14:textId="77777777" w:rsidR="001A127E" w:rsidRPr="00E160AC" w:rsidRDefault="001A127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1F2409" w14:textId="77777777" w:rsidR="00F8570A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7.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NOSILAC DOZVOLE</w:t>
      </w:r>
      <w:r w:rsidR="00483928" w:rsidRPr="00E160AC">
        <w:rPr>
          <w:b/>
          <w:bCs/>
          <w:sz w:val="22"/>
          <w:szCs w:val="22"/>
          <w:lang w:val="sr-Latn-ME"/>
        </w:rPr>
        <w:t xml:space="preserve"> </w:t>
      </w:r>
    </w:p>
    <w:p w14:paraId="48B65B7D" w14:textId="77777777" w:rsidR="00C61BE0" w:rsidRPr="00E160AC" w:rsidRDefault="00C61BE0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FC7C8E" w14:textId="2B20556C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60AC">
        <w:rPr>
          <w:bCs/>
          <w:sz w:val="22"/>
          <w:szCs w:val="22"/>
          <w:lang w:val="sr-Latn-ME"/>
        </w:rPr>
        <w:t>Farmont M</w:t>
      </w:r>
      <w:r w:rsidR="005D5E17" w:rsidRPr="00E160AC">
        <w:rPr>
          <w:bCs/>
          <w:sz w:val="22"/>
          <w:szCs w:val="22"/>
          <w:lang w:val="sr-Latn-ME"/>
        </w:rPr>
        <w:t>.</w:t>
      </w:r>
      <w:r w:rsidRPr="00E160AC">
        <w:rPr>
          <w:bCs/>
          <w:sz w:val="22"/>
          <w:szCs w:val="22"/>
          <w:lang w:val="sr-Latn-ME"/>
        </w:rPr>
        <w:t>P</w:t>
      </w:r>
      <w:r w:rsidR="005D5E17" w:rsidRPr="00E160AC">
        <w:rPr>
          <w:bCs/>
          <w:sz w:val="22"/>
          <w:szCs w:val="22"/>
          <w:lang w:val="sr-Latn-ME"/>
        </w:rPr>
        <w:t>.</w:t>
      </w:r>
      <w:r w:rsidRPr="00E160AC">
        <w:rPr>
          <w:bCs/>
          <w:sz w:val="22"/>
          <w:szCs w:val="22"/>
          <w:lang w:val="sr-Latn-ME"/>
        </w:rPr>
        <w:t xml:space="preserve"> d.o.o.</w:t>
      </w:r>
      <w:r w:rsidR="005D5E17" w:rsidRPr="00E160AC">
        <w:rPr>
          <w:bCs/>
          <w:sz w:val="22"/>
          <w:szCs w:val="22"/>
          <w:lang w:val="sr-Latn-ME"/>
        </w:rPr>
        <w:t xml:space="preserve"> </w:t>
      </w:r>
      <w:r w:rsidRPr="00E160AC">
        <w:rPr>
          <w:bCs/>
          <w:sz w:val="22"/>
          <w:szCs w:val="22"/>
          <w:lang w:val="sr-Latn-ME"/>
        </w:rPr>
        <w:t>Kosić, Stari put bb, Danilovgrad</w:t>
      </w:r>
      <w:r w:rsidR="006475D6" w:rsidRPr="00E160AC">
        <w:rPr>
          <w:bCs/>
          <w:sz w:val="22"/>
          <w:szCs w:val="22"/>
          <w:lang w:val="sr-Latn-ME"/>
        </w:rPr>
        <w:t>, Crna Gora</w:t>
      </w:r>
    </w:p>
    <w:p w14:paraId="23E3A827" w14:textId="77777777" w:rsidR="006D39F6" w:rsidRPr="00E160AC" w:rsidRDefault="006D39F6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E0ABAB" w14:textId="77777777" w:rsidR="00C37FD7" w:rsidRPr="00E160AC" w:rsidRDefault="00C37FD7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26901E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8.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>BROJ DOZVOLE</w:t>
      </w:r>
      <w:r w:rsidR="008A6D43" w:rsidRPr="00E160A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673B64D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CD589D" w14:textId="73740139" w:rsidR="00EB5800" w:rsidRPr="00696367" w:rsidRDefault="004126F2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96367">
        <w:rPr>
          <w:bCs/>
          <w:sz w:val="22"/>
          <w:szCs w:val="22"/>
          <w:lang w:val="sr-Latn-ME"/>
        </w:rPr>
        <w:t>2030/23/2002 - 1856</w:t>
      </w:r>
    </w:p>
    <w:p w14:paraId="4E26E1CB" w14:textId="14C49867" w:rsidR="00E160AC" w:rsidRPr="00E160AC" w:rsidRDefault="00E160AC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03707A" w14:textId="77777777" w:rsidR="0072020E" w:rsidRPr="00E160AC" w:rsidRDefault="0072020E" w:rsidP="00F75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9.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Pr="00E160AC">
        <w:rPr>
          <w:b/>
          <w:bCs/>
          <w:sz w:val="22"/>
          <w:szCs w:val="22"/>
          <w:lang w:val="sr-Latn-ME"/>
        </w:rPr>
        <w:t xml:space="preserve">DATUM </w:t>
      </w:r>
      <w:r w:rsidR="00C05DF8" w:rsidRPr="00E160AC">
        <w:rPr>
          <w:b/>
          <w:bCs/>
          <w:sz w:val="22"/>
          <w:szCs w:val="22"/>
          <w:lang w:val="sr-Latn-ME"/>
        </w:rPr>
        <w:t xml:space="preserve">PRVE </w:t>
      </w:r>
      <w:r w:rsidR="008A6D43" w:rsidRPr="00E160AC">
        <w:rPr>
          <w:b/>
          <w:bCs/>
          <w:sz w:val="22"/>
          <w:szCs w:val="22"/>
          <w:lang w:val="sr-Latn-ME"/>
        </w:rPr>
        <w:t>DOZVOLE</w:t>
      </w:r>
      <w:r w:rsidR="00C05DF8" w:rsidRPr="00E160AC">
        <w:rPr>
          <w:b/>
          <w:bCs/>
          <w:sz w:val="22"/>
          <w:szCs w:val="22"/>
          <w:lang w:val="sr-Latn-ME"/>
        </w:rPr>
        <w:t>/OBNOVE DOZVOLE</w:t>
      </w:r>
      <w:r w:rsidR="008A6D43" w:rsidRPr="00E160A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6FEE424" w14:textId="7F72D803" w:rsidR="0072020E" w:rsidRDefault="0072020E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1AA4B5" w14:textId="134815B2" w:rsidR="00F62ACE" w:rsidRPr="00E160AC" w:rsidRDefault="00696367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02.06.2023. godine</w:t>
      </w:r>
      <w:bookmarkStart w:id="0" w:name="_GoBack"/>
      <w:bookmarkEnd w:id="0"/>
    </w:p>
    <w:p w14:paraId="5B832187" w14:textId="77777777" w:rsidR="00836B35" w:rsidRPr="00E160AC" w:rsidRDefault="00836B35" w:rsidP="00F75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AA19D3" w14:textId="77777777" w:rsidR="003F6A59" w:rsidRPr="00E160AC" w:rsidRDefault="0072020E" w:rsidP="00F75F5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E160AC">
        <w:rPr>
          <w:b/>
          <w:bCs/>
          <w:sz w:val="22"/>
          <w:szCs w:val="22"/>
          <w:lang w:val="sr-Latn-ME"/>
        </w:rPr>
        <w:t xml:space="preserve">10. </w:t>
      </w:r>
      <w:r w:rsidR="00480FB1" w:rsidRPr="00E160AC">
        <w:rPr>
          <w:b/>
          <w:bCs/>
          <w:sz w:val="22"/>
          <w:szCs w:val="22"/>
          <w:lang w:val="sr-Latn-ME"/>
        </w:rPr>
        <w:tab/>
      </w:r>
      <w:r w:rsidR="002846DB" w:rsidRPr="00E160AC">
        <w:rPr>
          <w:b/>
          <w:bCs/>
          <w:sz w:val="22"/>
          <w:szCs w:val="22"/>
          <w:lang w:val="sr-Latn-ME"/>
        </w:rPr>
        <w:t>D</w:t>
      </w:r>
      <w:r w:rsidR="00EC2532" w:rsidRPr="00E160AC">
        <w:rPr>
          <w:b/>
          <w:bCs/>
          <w:sz w:val="22"/>
          <w:szCs w:val="22"/>
          <w:lang w:val="sr-Latn-ME"/>
        </w:rPr>
        <w:t xml:space="preserve">ATUM REVIZIJE TEKSTA </w:t>
      </w:r>
    </w:p>
    <w:p w14:paraId="6157D15C" w14:textId="77777777" w:rsidR="002F374B" w:rsidRDefault="002F374B" w:rsidP="00DE3F5C">
      <w:pPr>
        <w:rPr>
          <w:bCs/>
          <w:sz w:val="22"/>
          <w:szCs w:val="22"/>
          <w:lang w:val="sr-Latn-ME"/>
        </w:rPr>
      </w:pPr>
    </w:p>
    <w:p w14:paraId="6BA0C1CA" w14:textId="437F8A93" w:rsidR="003F6A59" w:rsidRPr="00E160AC" w:rsidRDefault="002F374B" w:rsidP="00DE3F5C">
      <w:pPr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</w:t>
      </w:r>
      <w:r w:rsidR="002E4812" w:rsidRPr="00E160AC">
        <w:rPr>
          <w:sz w:val="22"/>
          <w:szCs w:val="22"/>
          <w:lang w:val="sr-Latn-ME"/>
        </w:rPr>
        <w:t>, 2023. godine</w:t>
      </w:r>
    </w:p>
    <w:sectPr w:rsidR="003F6A59" w:rsidRPr="00E160AC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C5B0" w14:textId="77777777" w:rsidR="004D75A2" w:rsidRDefault="004D75A2">
      <w:r>
        <w:separator/>
      </w:r>
    </w:p>
  </w:endnote>
  <w:endnote w:type="continuationSeparator" w:id="0">
    <w:p w14:paraId="12A28133" w14:textId="77777777" w:rsidR="004D75A2" w:rsidRDefault="004D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7EEEB" w14:textId="2B0033AA" w:rsidR="004126F2" w:rsidRPr="00B23F69" w:rsidRDefault="004126F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96367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96367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88EA3" w14:textId="77777777" w:rsidR="004D75A2" w:rsidRDefault="004D75A2">
      <w:r>
        <w:separator/>
      </w:r>
    </w:p>
  </w:footnote>
  <w:footnote w:type="continuationSeparator" w:id="0">
    <w:p w14:paraId="4E7D2B5E" w14:textId="77777777" w:rsidR="004D75A2" w:rsidRDefault="004D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AAA7728"/>
    <w:multiLevelType w:val="hybridMultilevel"/>
    <w:tmpl w:val="3C1EDDA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6284D"/>
    <w:multiLevelType w:val="hybridMultilevel"/>
    <w:tmpl w:val="EAF0B726"/>
    <w:lvl w:ilvl="0" w:tplc="C592F30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35FB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90936"/>
    <w:rsid w:val="000A3F58"/>
    <w:rsid w:val="000B399D"/>
    <w:rsid w:val="000D2343"/>
    <w:rsid w:val="000D3449"/>
    <w:rsid w:val="000D425A"/>
    <w:rsid w:val="000D53A7"/>
    <w:rsid w:val="000D60CC"/>
    <w:rsid w:val="000E2084"/>
    <w:rsid w:val="000E396F"/>
    <w:rsid w:val="000E6F55"/>
    <w:rsid w:val="000F77FA"/>
    <w:rsid w:val="00107BF7"/>
    <w:rsid w:val="00126F53"/>
    <w:rsid w:val="00141C16"/>
    <w:rsid w:val="0014766D"/>
    <w:rsid w:val="001536CC"/>
    <w:rsid w:val="0017462E"/>
    <w:rsid w:val="0017730C"/>
    <w:rsid w:val="001A127E"/>
    <w:rsid w:val="001A3FBA"/>
    <w:rsid w:val="001A5518"/>
    <w:rsid w:val="001B1C6A"/>
    <w:rsid w:val="001C0119"/>
    <w:rsid w:val="001C1263"/>
    <w:rsid w:val="001C1417"/>
    <w:rsid w:val="001C6D78"/>
    <w:rsid w:val="001E05D0"/>
    <w:rsid w:val="001E390B"/>
    <w:rsid w:val="001F42FB"/>
    <w:rsid w:val="001F719A"/>
    <w:rsid w:val="002031B3"/>
    <w:rsid w:val="00206194"/>
    <w:rsid w:val="00215931"/>
    <w:rsid w:val="00220898"/>
    <w:rsid w:val="00222948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0DD5"/>
    <w:rsid w:val="002C3AE2"/>
    <w:rsid w:val="002C6637"/>
    <w:rsid w:val="002E0135"/>
    <w:rsid w:val="002E30ED"/>
    <w:rsid w:val="002E37A5"/>
    <w:rsid w:val="002E4812"/>
    <w:rsid w:val="002F374B"/>
    <w:rsid w:val="00310F03"/>
    <w:rsid w:val="00313BFB"/>
    <w:rsid w:val="003247D2"/>
    <w:rsid w:val="00342771"/>
    <w:rsid w:val="00344541"/>
    <w:rsid w:val="003445C1"/>
    <w:rsid w:val="00355B61"/>
    <w:rsid w:val="00362686"/>
    <w:rsid w:val="00371510"/>
    <w:rsid w:val="00396DFD"/>
    <w:rsid w:val="003A37E8"/>
    <w:rsid w:val="003A7059"/>
    <w:rsid w:val="003B7A36"/>
    <w:rsid w:val="003C17AB"/>
    <w:rsid w:val="003C7823"/>
    <w:rsid w:val="003E1DCC"/>
    <w:rsid w:val="003F11A1"/>
    <w:rsid w:val="003F6A59"/>
    <w:rsid w:val="004065C8"/>
    <w:rsid w:val="0040727A"/>
    <w:rsid w:val="004109FA"/>
    <w:rsid w:val="00411B4B"/>
    <w:rsid w:val="00411EB7"/>
    <w:rsid w:val="004126F2"/>
    <w:rsid w:val="00415BEE"/>
    <w:rsid w:val="004254E9"/>
    <w:rsid w:val="00427F85"/>
    <w:rsid w:val="00436F42"/>
    <w:rsid w:val="004378B4"/>
    <w:rsid w:val="00451314"/>
    <w:rsid w:val="00452E9D"/>
    <w:rsid w:val="00452F01"/>
    <w:rsid w:val="004534C7"/>
    <w:rsid w:val="004671AA"/>
    <w:rsid w:val="00471DF8"/>
    <w:rsid w:val="00480FB1"/>
    <w:rsid w:val="00483928"/>
    <w:rsid w:val="00497490"/>
    <w:rsid w:val="004C331F"/>
    <w:rsid w:val="004D6103"/>
    <w:rsid w:val="004D75A2"/>
    <w:rsid w:val="004E3BCE"/>
    <w:rsid w:val="004E70AD"/>
    <w:rsid w:val="004F0E97"/>
    <w:rsid w:val="004F17E2"/>
    <w:rsid w:val="004F62DC"/>
    <w:rsid w:val="00501DD1"/>
    <w:rsid w:val="00513609"/>
    <w:rsid w:val="00515C21"/>
    <w:rsid w:val="00523C2F"/>
    <w:rsid w:val="00530BD7"/>
    <w:rsid w:val="0054123A"/>
    <w:rsid w:val="00545781"/>
    <w:rsid w:val="00545CD2"/>
    <w:rsid w:val="005476F3"/>
    <w:rsid w:val="005479C6"/>
    <w:rsid w:val="00572527"/>
    <w:rsid w:val="00573E40"/>
    <w:rsid w:val="00576348"/>
    <w:rsid w:val="005857A3"/>
    <w:rsid w:val="005903C2"/>
    <w:rsid w:val="005A0B2E"/>
    <w:rsid w:val="005A23D2"/>
    <w:rsid w:val="005A36CB"/>
    <w:rsid w:val="005B2B4B"/>
    <w:rsid w:val="005B49B8"/>
    <w:rsid w:val="005B5C1E"/>
    <w:rsid w:val="005C0741"/>
    <w:rsid w:val="005C5EF4"/>
    <w:rsid w:val="005D5E17"/>
    <w:rsid w:val="005D6651"/>
    <w:rsid w:val="005E2E0B"/>
    <w:rsid w:val="005E67AD"/>
    <w:rsid w:val="005E7A7D"/>
    <w:rsid w:val="00602457"/>
    <w:rsid w:val="00644FC3"/>
    <w:rsid w:val="00646BD1"/>
    <w:rsid w:val="006475D6"/>
    <w:rsid w:val="006561C2"/>
    <w:rsid w:val="00671CB3"/>
    <w:rsid w:val="00674BAF"/>
    <w:rsid w:val="00682200"/>
    <w:rsid w:val="00692BF6"/>
    <w:rsid w:val="00694833"/>
    <w:rsid w:val="00696367"/>
    <w:rsid w:val="006A1351"/>
    <w:rsid w:val="006A1497"/>
    <w:rsid w:val="006A3071"/>
    <w:rsid w:val="006B0BD1"/>
    <w:rsid w:val="006B5404"/>
    <w:rsid w:val="006D20A5"/>
    <w:rsid w:val="006D37BF"/>
    <w:rsid w:val="006D39F6"/>
    <w:rsid w:val="00702E22"/>
    <w:rsid w:val="0072020E"/>
    <w:rsid w:val="007379BF"/>
    <w:rsid w:val="00754902"/>
    <w:rsid w:val="00761643"/>
    <w:rsid w:val="007677C5"/>
    <w:rsid w:val="00786071"/>
    <w:rsid w:val="007A3ECB"/>
    <w:rsid w:val="007A55A8"/>
    <w:rsid w:val="007C6F5C"/>
    <w:rsid w:val="007D7BB3"/>
    <w:rsid w:val="007E31E9"/>
    <w:rsid w:val="007F05E3"/>
    <w:rsid w:val="007F7859"/>
    <w:rsid w:val="00824AB9"/>
    <w:rsid w:val="00836B35"/>
    <w:rsid w:val="00840337"/>
    <w:rsid w:val="00843BDE"/>
    <w:rsid w:val="00855690"/>
    <w:rsid w:val="0087588C"/>
    <w:rsid w:val="0089705C"/>
    <w:rsid w:val="008A3536"/>
    <w:rsid w:val="008A6D43"/>
    <w:rsid w:val="008B491E"/>
    <w:rsid w:val="008C1A28"/>
    <w:rsid w:val="008C2E98"/>
    <w:rsid w:val="008E49BD"/>
    <w:rsid w:val="008E53E9"/>
    <w:rsid w:val="008E5771"/>
    <w:rsid w:val="008F4ACF"/>
    <w:rsid w:val="009007D8"/>
    <w:rsid w:val="00907B1D"/>
    <w:rsid w:val="00920297"/>
    <w:rsid w:val="00924166"/>
    <w:rsid w:val="00940B9B"/>
    <w:rsid w:val="00953573"/>
    <w:rsid w:val="0095676E"/>
    <w:rsid w:val="00956983"/>
    <w:rsid w:val="00963CF0"/>
    <w:rsid w:val="00964BB1"/>
    <w:rsid w:val="009775D9"/>
    <w:rsid w:val="009872BC"/>
    <w:rsid w:val="00997175"/>
    <w:rsid w:val="009A1847"/>
    <w:rsid w:val="009B062A"/>
    <w:rsid w:val="009D3DB6"/>
    <w:rsid w:val="009D7C9E"/>
    <w:rsid w:val="009E4A64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93E3C"/>
    <w:rsid w:val="00AA0A3B"/>
    <w:rsid w:val="00AA2763"/>
    <w:rsid w:val="00AA33B6"/>
    <w:rsid w:val="00AB1615"/>
    <w:rsid w:val="00AB2442"/>
    <w:rsid w:val="00AB27AF"/>
    <w:rsid w:val="00AB50CA"/>
    <w:rsid w:val="00AB6D64"/>
    <w:rsid w:val="00AC53CE"/>
    <w:rsid w:val="00AD2193"/>
    <w:rsid w:val="00AE0279"/>
    <w:rsid w:val="00AF19F4"/>
    <w:rsid w:val="00AF2AC7"/>
    <w:rsid w:val="00AF74CE"/>
    <w:rsid w:val="00B14794"/>
    <w:rsid w:val="00B208DB"/>
    <w:rsid w:val="00B22242"/>
    <w:rsid w:val="00B23F69"/>
    <w:rsid w:val="00B434E1"/>
    <w:rsid w:val="00B60619"/>
    <w:rsid w:val="00B66A70"/>
    <w:rsid w:val="00B67366"/>
    <w:rsid w:val="00B75556"/>
    <w:rsid w:val="00B80EE1"/>
    <w:rsid w:val="00B84135"/>
    <w:rsid w:val="00B84CA6"/>
    <w:rsid w:val="00BB4E56"/>
    <w:rsid w:val="00BD5724"/>
    <w:rsid w:val="00BE0D12"/>
    <w:rsid w:val="00BF462A"/>
    <w:rsid w:val="00C04D34"/>
    <w:rsid w:val="00C05DF8"/>
    <w:rsid w:val="00C06864"/>
    <w:rsid w:val="00C102FD"/>
    <w:rsid w:val="00C10F54"/>
    <w:rsid w:val="00C23D8D"/>
    <w:rsid w:val="00C259DD"/>
    <w:rsid w:val="00C37AA3"/>
    <w:rsid w:val="00C37FD7"/>
    <w:rsid w:val="00C43419"/>
    <w:rsid w:val="00C44CF3"/>
    <w:rsid w:val="00C61BE0"/>
    <w:rsid w:val="00C63A78"/>
    <w:rsid w:val="00C6707E"/>
    <w:rsid w:val="00C70B0E"/>
    <w:rsid w:val="00C773CA"/>
    <w:rsid w:val="00C83785"/>
    <w:rsid w:val="00C87FA8"/>
    <w:rsid w:val="00C94C0D"/>
    <w:rsid w:val="00CA1FEB"/>
    <w:rsid w:val="00CA6A44"/>
    <w:rsid w:val="00CD4F85"/>
    <w:rsid w:val="00CD6F02"/>
    <w:rsid w:val="00CE246D"/>
    <w:rsid w:val="00CF07A0"/>
    <w:rsid w:val="00CF3E03"/>
    <w:rsid w:val="00CF7F58"/>
    <w:rsid w:val="00D0082A"/>
    <w:rsid w:val="00D12017"/>
    <w:rsid w:val="00D21455"/>
    <w:rsid w:val="00D32529"/>
    <w:rsid w:val="00D47634"/>
    <w:rsid w:val="00D56152"/>
    <w:rsid w:val="00D62F9D"/>
    <w:rsid w:val="00D709B3"/>
    <w:rsid w:val="00D74CD2"/>
    <w:rsid w:val="00D960F6"/>
    <w:rsid w:val="00D9710F"/>
    <w:rsid w:val="00DA2ED6"/>
    <w:rsid w:val="00DB1D55"/>
    <w:rsid w:val="00DB44C0"/>
    <w:rsid w:val="00DB76B8"/>
    <w:rsid w:val="00DC2EA1"/>
    <w:rsid w:val="00DC3D30"/>
    <w:rsid w:val="00DD6AAF"/>
    <w:rsid w:val="00DE3F5C"/>
    <w:rsid w:val="00DF1D20"/>
    <w:rsid w:val="00E160AC"/>
    <w:rsid w:val="00E167A5"/>
    <w:rsid w:val="00E21324"/>
    <w:rsid w:val="00E246B9"/>
    <w:rsid w:val="00E31FEA"/>
    <w:rsid w:val="00E428A7"/>
    <w:rsid w:val="00E45169"/>
    <w:rsid w:val="00E47787"/>
    <w:rsid w:val="00E51C30"/>
    <w:rsid w:val="00E64180"/>
    <w:rsid w:val="00E7235D"/>
    <w:rsid w:val="00E749EA"/>
    <w:rsid w:val="00E74AEE"/>
    <w:rsid w:val="00E868E5"/>
    <w:rsid w:val="00E9237A"/>
    <w:rsid w:val="00E932BA"/>
    <w:rsid w:val="00E939FA"/>
    <w:rsid w:val="00EA5765"/>
    <w:rsid w:val="00EB5800"/>
    <w:rsid w:val="00EC2532"/>
    <w:rsid w:val="00EC3EFF"/>
    <w:rsid w:val="00ED7812"/>
    <w:rsid w:val="00EE1DA0"/>
    <w:rsid w:val="00EF3B86"/>
    <w:rsid w:val="00F00345"/>
    <w:rsid w:val="00F317E9"/>
    <w:rsid w:val="00F34554"/>
    <w:rsid w:val="00F35B68"/>
    <w:rsid w:val="00F36D15"/>
    <w:rsid w:val="00F45F77"/>
    <w:rsid w:val="00F5167F"/>
    <w:rsid w:val="00F52258"/>
    <w:rsid w:val="00F62ACE"/>
    <w:rsid w:val="00F75F5E"/>
    <w:rsid w:val="00F77AEE"/>
    <w:rsid w:val="00F815A4"/>
    <w:rsid w:val="00F8570A"/>
    <w:rsid w:val="00F912E7"/>
    <w:rsid w:val="00F91C7B"/>
    <w:rsid w:val="00FC4E48"/>
    <w:rsid w:val="00FC6CC0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7C5D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Default">
    <w:name w:val="Default"/>
    <w:rsid w:val="006D39F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6D3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1CAB-3D4E-4FD5-95EB-D5CF4AFA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4660</Words>
  <Characters>26563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31161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Anđela Drašković</cp:lastModifiedBy>
  <cp:revision>2</cp:revision>
  <cp:lastPrinted>2023-02-09T08:16:00Z</cp:lastPrinted>
  <dcterms:created xsi:type="dcterms:W3CDTF">2023-06-02T07:12:00Z</dcterms:created>
  <dcterms:modified xsi:type="dcterms:W3CDTF">2023-06-02T07:12:00Z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