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2D" w:rsidRDefault="00515F29" w:rsidP="00515F29">
      <w:pPr>
        <w:spacing w:before="79"/>
        <w:ind w:left="2977" w:right="3061" w:hanging="283"/>
        <w:jc w:val="center"/>
        <w:rPr>
          <w:b/>
        </w:rPr>
      </w:pPr>
      <w:r>
        <w:rPr>
          <w:b/>
          <w:u w:val="single"/>
        </w:rPr>
        <w:t xml:space="preserve">SAŽETAK KARAKTERISTIKA </w:t>
      </w:r>
      <w:r w:rsidR="008C263B">
        <w:rPr>
          <w:b/>
          <w:u w:val="single"/>
        </w:rPr>
        <w:t>L</w:t>
      </w:r>
      <w:r w:rsidR="00BA7127">
        <w:rPr>
          <w:b/>
          <w:u w:val="single"/>
        </w:rPr>
        <w:t>IJ</w:t>
      </w:r>
      <w:r w:rsidR="008C263B">
        <w:rPr>
          <w:b/>
          <w:u w:val="single"/>
        </w:rPr>
        <w:t>EKA</w:t>
      </w:r>
    </w:p>
    <w:p w:rsidR="00BA622D" w:rsidRDefault="00BA622D" w:rsidP="00515F29">
      <w:pPr>
        <w:pStyle w:val="BodyText"/>
        <w:jc w:val="center"/>
        <w:rPr>
          <w:b/>
          <w:sz w:val="20"/>
        </w:rPr>
      </w:pPr>
    </w:p>
    <w:p w:rsidR="00BA622D" w:rsidRDefault="00BA622D" w:rsidP="00515F29">
      <w:pPr>
        <w:pStyle w:val="BodyText"/>
        <w:jc w:val="both"/>
        <w:rPr>
          <w:b/>
          <w:sz w:val="20"/>
        </w:rPr>
      </w:pPr>
    </w:p>
    <w:p w:rsidR="00BA622D" w:rsidRDefault="00BA622D" w:rsidP="00515F29">
      <w:pPr>
        <w:pStyle w:val="BodyText"/>
        <w:jc w:val="both"/>
        <w:rPr>
          <w:b/>
          <w:sz w:val="20"/>
        </w:rPr>
      </w:pPr>
    </w:p>
    <w:p w:rsidR="00BA622D" w:rsidRDefault="00BA622D" w:rsidP="00515F29">
      <w:pPr>
        <w:pStyle w:val="BodyText"/>
        <w:spacing w:before="8"/>
        <w:jc w:val="both"/>
        <w:rPr>
          <w:b/>
          <w:sz w:val="15"/>
        </w:rPr>
      </w:pPr>
    </w:p>
    <w:p w:rsidR="00BA622D" w:rsidRPr="00515F29" w:rsidRDefault="00B93521" w:rsidP="00515F29">
      <w:pPr>
        <w:pStyle w:val="ListParagraph"/>
        <w:numPr>
          <w:ilvl w:val="0"/>
          <w:numId w:val="2"/>
        </w:numPr>
        <w:tabs>
          <w:tab w:val="left" w:pos="395"/>
        </w:tabs>
        <w:spacing w:before="91"/>
        <w:ind w:hanging="223"/>
        <w:jc w:val="both"/>
        <w:rPr>
          <w:b/>
        </w:rPr>
      </w:pPr>
      <w:r w:rsidRPr="00515F29">
        <w:rPr>
          <w:b/>
        </w:rPr>
        <w:t xml:space="preserve">NAZIV </w:t>
      </w:r>
      <w:r w:rsidR="008C263B" w:rsidRPr="00515F29">
        <w:rPr>
          <w:b/>
        </w:rPr>
        <w:t>L</w:t>
      </w:r>
      <w:r w:rsidR="00BA7127" w:rsidRPr="00515F29">
        <w:rPr>
          <w:b/>
        </w:rPr>
        <w:t>IJ</w:t>
      </w:r>
      <w:r w:rsidR="008C263B" w:rsidRPr="00515F29">
        <w:rPr>
          <w:b/>
        </w:rPr>
        <w:t>EKA</w:t>
      </w:r>
    </w:p>
    <w:p w:rsidR="00E014EC" w:rsidRDefault="00CF6384" w:rsidP="00231629">
      <w:pPr>
        <w:pStyle w:val="BodyText"/>
        <w:spacing w:before="194"/>
        <w:ind w:left="172" w:right="2335"/>
        <w:jc w:val="both"/>
      </w:pPr>
      <w:r>
        <w:t>Mikafungin</w:t>
      </w:r>
      <w:r w:rsidR="008C263B">
        <w:t xml:space="preserve"> Teva, 50</w:t>
      </w:r>
      <w:r w:rsidR="00E73AA4">
        <w:t xml:space="preserve"> </w:t>
      </w:r>
      <w:r w:rsidR="008C263B">
        <w:t>mg, prašak za</w:t>
      </w:r>
      <w:r w:rsidR="00E014EC">
        <w:t xml:space="preserve"> ko</w:t>
      </w:r>
      <w:r w:rsidR="003879C7">
        <w:t>n</w:t>
      </w:r>
      <w:r w:rsidR="00E014EC">
        <w:t>centrat za</w:t>
      </w:r>
      <w:r w:rsidR="008C263B">
        <w:t xml:space="preserve"> rastvor za infuziju </w:t>
      </w:r>
    </w:p>
    <w:p w:rsidR="00E014EC" w:rsidRDefault="00CF6384" w:rsidP="00231629">
      <w:pPr>
        <w:pStyle w:val="BodyText"/>
        <w:spacing w:before="194"/>
        <w:ind w:left="172" w:right="2335"/>
        <w:jc w:val="both"/>
      </w:pPr>
      <w:r>
        <w:t>Mikafungin</w:t>
      </w:r>
      <w:r w:rsidR="008C263B">
        <w:t xml:space="preserve"> Teva, 100 mg, prašak za</w:t>
      </w:r>
      <w:r w:rsidR="00E014EC">
        <w:t xml:space="preserve"> ko</w:t>
      </w:r>
      <w:r w:rsidR="003879C7">
        <w:t>n</w:t>
      </w:r>
      <w:r w:rsidR="00E014EC">
        <w:t>centrat za</w:t>
      </w:r>
      <w:r w:rsidR="008C263B">
        <w:t xml:space="preserve"> rastvor za infuziju </w:t>
      </w:r>
    </w:p>
    <w:p w:rsidR="00BA622D" w:rsidRDefault="008C263B" w:rsidP="00231629">
      <w:pPr>
        <w:pStyle w:val="BodyText"/>
        <w:spacing w:before="194"/>
        <w:ind w:left="172" w:right="2335"/>
        <w:jc w:val="both"/>
      </w:pPr>
      <w:r>
        <w:t>INN: mikafungin</w:t>
      </w:r>
    </w:p>
    <w:p w:rsidR="00BA622D" w:rsidRDefault="00BA622D" w:rsidP="00515F29">
      <w:pPr>
        <w:pStyle w:val="BodyText"/>
        <w:spacing w:before="5"/>
        <w:jc w:val="both"/>
      </w:pPr>
    </w:p>
    <w:p w:rsidR="00BA622D" w:rsidRPr="00515F29" w:rsidRDefault="008C263B" w:rsidP="00515F29">
      <w:pPr>
        <w:pStyle w:val="Heading2"/>
        <w:numPr>
          <w:ilvl w:val="0"/>
          <w:numId w:val="2"/>
        </w:numPr>
        <w:tabs>
          <w:tab w:val="left" w:pos="393"/>
        </w:tabs>
        <w:spacing w:before="1"/>
        <w:ind w:left="392" w:hanging="221"/>
        <w:jc w:val="both"/>
      </w:pPr>
      <w:r w:rsidRPr="00515F29">
        <w:t>KVALITATIVNI I KVANTITATIVNI</w:t>
      </w:r>
      <w:r w:rsidRPr="00515F29">
        <w:rPr>
          <w:spacing w:val="-4"/>
        </w:rPr>
        <w:t xml:space="preserve"> </w:t>
      </w:r>
      <w:r w:rsidRPr="00515F29">
        <w:t>SASTAV</w:t>
      </w:r>
    </w:p>
    <w:p w:rsidR="00BA622D" w:rsidRDefault="00CF6384" w:rsidP="00515F29">
      <w:pPr>
        <w:pStyle w:val="BodyText"/>
        <w:spacing w:before="193"/>
        <w:ind w:left="172"/>
        <w:jc w:val="both"/>
      </w:pPr>
      <w:r>
        <w:rPr>
          <w:spacing w:val="5"/>
          <w:u w:val="single"/>
        </w:rPr>
        <w:t>Mikafungin</w:t>
      </w:r>
      <w:r w:rsidR="008C263B">
        <w:rPr>
          <w:spacing w:val="5"/>
          <w:u w:val="single"/>
        </w:rPr>
        <w:t xml:space="preserve"> Teva, </w:t>
      </w:r>
      <w:r w:rsidR="008C263B">
        <w:rPr>
          <w:spacing w:val="3"/>
          <w:u w:val="single"/>
        </w:rPr>
        <w:t xml:space="preserve">50 mg, </w:t>
      </w:r>
      <w:r w:rsidR="008C263B">
        <w:rPr>
          <w:spacing w:val="4"/>
          <w:u w:val="single"/>
        </w:rPr>
        <w:t xml:space="preserve">prašak </w:t>
      </w:r>
      <w:r w:rsidR="008C263B">
        <w:rPr>
          <w:spacing w:val="3"/>
          <w:u w:val="single"/>
        </w:rPr>
        <w:t>za</w:t>
      </w:r>
      <w:r w:rsidR="00E014EC">
        <w:rPr>
          <w:spacing w:val="3"/>
          <w:u w:val="single"/>
        </w:rPr>
        <w:t xml:space="preserve"> koncentrat za</w:t>
      </w:r>
      <w:r w:rsidR="008C263B">
        <w:rPr>
          <w:spacing w:val="3"/>
          <w:u w:val="single"/>
        </w:rPr>
        <w:t xml:space="preserve"> </w:t>
      </w:r>
      <w:r w:rsidR="008C263B">
        <w:rPr>
          <w:spacing w:val="4"/>
          <w:u w:val="single"/>
        </w:rPr>
        <w:t xml:space="preserve">rastvor </w:t>
      </w:r>
      <w:r w:rsidR="008C263B">
        <w:rPr>
          <w:spacing w:val="3"/>
          <w:u w:val="single"/>
        </w:rPr>
        <w:t>za</w:t>
      </w:r>
      <w:r w:rsidR="008C263B">
        <w:rPr>
          <w:spacing w:val="54"/>
          <w:u w:val="single"/>
        </w:rPr>
        <w:t xml:space="preserve"> </w:t>
      </w:r>
      <w:r w:rsidR="008C263B">
        <w:rPr>
          <w:spacing w:val="6"/>
          <w:u w:val="single"/>
        </w:rPr>
        <w:t>infuziju</w:t>
      </w:r>
    </w:p>
    <w:p w:rsidR="00BA622D" w:rsidRDefault="008C263B" w:rsidP="00515F29">
      <w:pPr>
        <w:pStyle w:val="BodyText"/>
        <w:spacing w:before="1"/>
        <w:ind w:left="172"/>
        <w:jc w:val="both"/>
      </w:pPr>
      <w:r>
        <w:t>Jedna bočica sadrži 50 mg m</w:t>
      </w:r>
      <w:r w:rsidR="00515F29">
        <w:t xml:space="preserve">ikafungina (u obliku mikafungin </w:t>
      </w:r>
      <w:r>
        <w:t>natrijuma).</w:t>
      </w:r>
    </w:p>
    <w:p w:rsidR="00BA622D" w:rsidRDefault="008C263B" w:rsidP="00515F29">
      <w:pPr>
        <w:pStyle w:val="BodyText"/>
        <w:spacing w:before="12"/>
        <w:ind w:left="172"/>
        <w:jc w:val="both"/>
      </w:pPr>
      <w:r>
        <w:t xml:space="preserve">Nakon rekonstitucije, jedan </w:t>
      </w:r>
      <w:r w:rsidR="00231629">
        <w:t>ml</w:t>
      </w:r>
      <w:r>
        <w:t xml:space="preserve"> rastvora sadrži 10 mg mikafungina (u obliku </w:t>
      </w:r>
      <w:r w:rsidR="00515F29">
        <w:t xml:space="preserve">mikafungin </w:t>
      </w:r>
      <w:r>
        <w:t>natrijuma).</w:t>
      </w:r>
    </w:p>
    <w:p w:rsidR="00BA622D" w:rsidRDefault="00BA622D" w:rsidP="00515F29">
      <w:pPr>
        <w:pStyle w:val="BodyText"/>
        <w:spacing w:before="2"/>
        <w:jc w:val="both"/>
      </w:pPr>
    </w:p>
    <w:p w:rsidR="00BA622D" w:rsidRDefault="00CF6384" w:rsidP="00515F29">
      <w:pPr>
        <w:pStyle w:val="BodyText"/>
        <w:ind w:left="172"/>
        <w:jc w:val="both"/>
      </w:pPr>
      <w:r>
        <w:rPr>
          <w:spacing w:val="5"/>
          <w:u w:val="single"/>
        </w:rPr>
        <w:t>Mikafungin</w:t>
      </w:r>
      <w:r w:rsidR="008C263B">
        <w:rPr>
          <w:spacing w:val="5"/>
          <w:u w:val="single"/>
        </w:rPr>
        <w:t xml:space="preserve"> </w:t>
      </w:r>
      <w:r w:rsidR="008C263B">
        <w:rPr>
          <w:spacing w:val="4"/>
          <w:u w:val="single"/>
        </w:rPr>
        <w:t xml:space="preserve">Teva 100 </w:t>
      </w:r>
      <w:r w:rsidR="008C263B">
        <w:rPr>
          <w:spacing w:val="2"/>
          <w:u w:val="single"/>
        </w:rPr>
        <w:t xml:space="preserve">mg, </w:t>
      </w:r>
      <w:r w:rsidR="008C263B">
        <w:rPr>
          <w:spacing w:val="4"/>
          <w:u w:val="single"/>
        </w:rPr>
        <w:t xml:space="preserve">prašak </w:t>
      </w:r>
      <w:r w:rsidR="008C263B">
        <w:rPr>
          <w:spacing w:val="2"/>
          <w:u w:val="single"/>
        </w:rPr>
        <w:t>za</w:t>
      </w:r>
      <w:r w:rsidR="00E014EC">
        <w:rPr>
          <w:spacing w:val="2"/>
          <w:u w:val="single"/>
        </w:rPr>
        <w:t xml:space="preserve"> koncentrat za</w:t>
      </w:r>
      <w:r w:rsidR="008C263B">
        <w:rPr>
          <w:spacing w:val="2"/>
          <w:u w:val="single"/>
        </w:rPr>
        <w:t xml:space="preserve"> </w:t>
      </w:r>
      <w:r w:rsidR="008C263B">
        <w:rPr>
          <w:spacing w:val="4"/>
          <w:u w:val="single"/>
        </w:rPr>
        <w:t xml:space="preserve">rastvor </w:t>
      </w:r>
      <w:r w:rsidR="008C263B">
        <w:rPr>
          <w:spacing w:val="2"/>
          <w:u w:val="single"/>
        </w:rPr>
        <w:t>za</w:t>
      </w:r>
      <w:r w:rsidR="008C263B">
        <w:rPr>
          <w:spacing w:val="57"/>
          <w:u w:val="single"/>
        </w:rPr>
        <w:t xml:space="preserve"> </w:t>
      </w:r>
      <w:r w:rsidR="008C263B">
        <w:rPr>
          <w:spacing w:val="5"/>
          <w:u w:val="single"/>
        </w:rPr>
        <w:t>infuziju</w:t>
      </w:r>
    </w:p>
    <w:p w:rsidR="00BA622D" w:rsidRDefault="008C263B" w:rsidP="00515F29">
      <w:pPr>
        <w:pStyle w:val="BodyText"/>
        <w:spacing w:before="2"/>
        <w:ind w:left="172"/>
        <w:jc w:val="both"/>
      </w:pPr>
      <w:r>
        <w:t>Jedna bočica sadrži 100 mg m</w:t>
      </w:r>
      <w:r w:rsidR="00515F29">
        <w:t xml:space="preserve">ikafungina (u obliku mikafungin </w:t>
      </w:r>
      <w:r>
        <w:t>natrijuma).</w:t>
      </w:r>
    </w:p>
    <w:p w:rsidR="00BA622D" w:rsidRDefault="008C263B" w:rsidP="00515F29">
      <w:pPr>
        <w:pStyle w:val="BodyText"/>
        <w:spacing w:before="6" w:line="491" w:lineRule="auto"/>
        <w:ind w:left="172" w:right="850"/>
        <w:jc w:val="both"/>
      </w:pPr>
      <w:r w:rsidRPr="00515F29">
        <w:t xml:space="preserve">Nakon rekonstitucije, jedan </w:t>
      </w:r>
      <w:r w:rsidR="00231629">
        <w:t>ml</w:t>
      </w:r>
      <w:r w:rsidRPr="00515F29">
        <w:t xml:space="preserve"> rastvora sadrži 20 mg m</w:t>
      </w:r>
      <w:r w:rsidR="00515F29" w:rsidRPr="00515F29">
        <w:t xml:space="preserve">ikafungina (u obliku mikafungin </w:t>
      </w:r>
      <w:r w:rsidRPr="00515F29">
        <w:t xml:space="preserve">natrijuma). </w:t>
      </w:r>
      <w:r w:rsidR="00B93521" w:rsidRPr="00515F29">
        <w:t>Za spisak svih ekscipijenasa, pogledati dio 6.1.</w:t>
      </w:r>
    </w:p>
    <w:p w:rsidR="00BA622D" w:rsidRDefault="00BA622D" w:rsidP="00515F29">
      <w:pPr>
        <w:pStyle w:val="BodyText"/>
        <w:spacing w:before="8"/>
        <w:jc w:val="both"/>
        <w:rPr>
          <w:sz w:val="21"/>
        </w:rPr>
      </w:pPr>
    </w:p>
    <w:p w:rsidR="00BA622D" w:rsidRPr="00515F29" w:rsidRDefault="008C263B" w:rsidP="00515F29">
      <w:pPr>
        <w:pStyle w:val="Heading2"/>
        <w:numPr>
          <w:ilvl w:val="0"/>
          <w:numId w:val="2"/>
        </w:numPr>
        <w:tabs>
          <w:tab w:val="left" w:pos="393"/>
        </w:tabs>
        <w:ind w:left="392" w:hanging="221"/>
        <w:jc w:val="both"/>
      </w:pPr>
      <w:r w:rsidRPr="00515F29">
        <w:t>FARMACEUTSKI</w:t>
      </w:r>
      <w:r w:rsidRPr="00515F29">
        <w:rPr>
          <w:spacing w:val="-2"/>
        </w:rPr>
        <w:t xml:space="preserve"> </w:t>
      </w:r>
      <w:r w:rsidRPr="00515F29">
        <w:t>OBLIK</w:t>
      </w:r>
    </w:p>
    <w:p w:rsidR="00BA622D" w:rsidRDefault="00BA622D" w:rsidP="00515F29">
      <w:pPr>
        <w:pStyle w:val="BodyText"/>
        <w:spacing w:before="4"/>
        <w:jc w:val="both"/>
        <w:rPr>
          <w:b/>
          <w:sz w:val="21"/>
        </w:rPr>
      </w:pPr>
    </w:p>
    <w:p w:rsidR="00BA622D" w:rsidRDefault="008C263B" w:rsidP="00E014EC">
      <w:pPr>
        <w:pStyle w:val="BodyText"/>
        <w:ind w:left="172" w:right="5595"/>
      </w:pPr>
      <w:r>
        <w:t>Pra</w:t>
      </w:r>
      <w:r w:rsidR="00BD4991">
        <w:t xml:space="preserve">šak za </w:t>
      </w:r>
      <w:r w:rsidR="00E014EC">
        <w:t xml:space="preserve">koncentrat za </w:t>
      </w:r>
      <w:r w:rsidR="00BD4991">
        <w:t>rastvor za infuziju. Bijeli do skoro bijeli</w:t>
      </w:r>
      <w:r>
        <w:t xml:space="preserve"> prašak.</w:t>
      </w:r>
    </w:p>
    <w:p w:rsidR="00BA622D" w:rsidRDefault="00BA622D" w:rsidP="00515F29">
      <w:pPr>
        <w:pStyle w:val="BodyText"/>
        <w:jc w:val="both"/>
        <w:rPr>
          <w:sz w:val="24"/>
        </w:rPr>
      </w:pPr>
    </w:p>
    <w:p w:rsidR="00BA622D" w:rsidRDefault="00BA622D" w:rsidP="00515F29">
      <w:pPr>
        <w:pStyle w:val="BodyText"/>
        <w:spacing w:before="6"/>
        <w:jc w:val="both"/>
        <w:rPr>
          <w:sz w:val="20"/>
        </w:rPr>
      </w:pPr>
    </w:p>
    <w:p w:rsidR="00BA622D" w:rsidRPr="00A16122" w:rsidRDefault="008C263B" w:rsidP="00CD50D2">
      <w:pPr>
        <w:pStyle w:val="Heading2"/>
        <w:numPr>
          <w:ilvl w:val="0"/>
          <w:numId w:val="2"/>
        </w:numPr>
        <w:tabs>
          <w:tab w:val="left" w:pos="393"/>
        </w:tabs>
        <w:ind w:left="221" w:hanging="221"/>
        <w:jc w:val="both"/>
      </w:pPr>
      <w:r w:rsidRPr="00A16122">
        <w:t>KLINIČKI</w:t>
      </w:r>
      <w:r w:rsidRPr="00A16122">
        <w:rPr>
          <w:spacing w:val="-2"/>
        </w:rPr>
        <w:t xml:space="preserve"> </w:t>
      </w:r>
      <w:r w:rsidRPr="00A16122">
        <w:t>PODACI</w:t>
      </w:r>
    </w:p>
    <w:p w:rsidR="00BA622D" w:rsidRPr="00A16122" w:rsidRDefault="00BA622D" w:rsidP="00CD50D2">
      <w:pPr>
        <w:pStyle w:val="BodyText"/>
        <w:jc w:val="both"/>
        <w:rPr>
          <w:b/>
          <w:sz w:val="21"/>
        </w:rPr>
      </w:pPr>
    </w:p>
    <w:p w:rsidR="00BA622D" w:rsidRPr="00A16122" w:rsidRDefault="008C263B" w:rsidP="00CD50D2">
      <w:pPr>
        <w:pStyle w:val="ListParagraph"/>
        <w:numPr>
          <w:ilvl w:val="1"/>
          <w:numId w:val="2"/>
        </w:numPr>
        <w:tabs>
          <w:tab w:val="left" w:pos="557"/>
        </w:tabs>
        <w:ind w:left="385" w:hanging="385"/>
        <w:jc w:val="both"/>
        <w:rPr>
          <w:b/>
        </w:rPr>
      </w:pPr>
      <w:r w:rsidRPr="00A16122">
        <w:rPr>
          <w:b/>
        </w:rPr>
        <w:t>Terapijske</w:t>
      </w:r>
      <w:r w:rsidRPr="00A16122">
        <w:rPr>
          <w:b/>
          <w:spacing w:val="-2"/>
        </w:rPr>
        <w:t xml:space="preserve"> </w:t>
      </w:r>
      <w:r w:rsidRPr="00A16122">
        <w:rPr>
          <w:b/>
        </w:rPr>
        <w:t>indikacije</w:t>
      </w:r>
    </w:p>
    <w:p w:rsidR="00BA622D" w:rsidRDefault="00BA622D" w:rsidP="00CD50D2">
      <w:pPr>
        <w:pStyle w:val="BodyText"/>
        <w:jc w:val="both"/>
        <w:rPr>
          <w:b/>
          <w:sz w:val="28"/>
        </w:rPr>
      </w:pPr>
    </w:p>
    <w:p w:rsidR="00BA622D" w:rsidRDefault="008C263B" w:rsidP="00CD50D2">
      <w:pPr>
        <w:pStyle w:val="BodyText"/>
        <w:jc w:val="both"/>
      </w:pPr>
      <w:r>
        <w:t>L</w:t>
      </w:r>
      <w:r w:rsidR="00E3364B">
        <w:t>ij</w:t>
      </w:r>
      <w:r>
        <w:t xml:space="preserve">ek </w:t>
      </w:r>
      <w:r w:rsidR="00CF6384">
        <w:t>Mikafungin</w:t>
      </w:r>
      <w:r>
        <w:t xml:space="preserve"> Teva je indikovan za: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Odrasli, adolescenti uzrasta ≥</w:t>
      </w:r>
      <w:r w:rsidR="000728B6">
        <w:rPr>
          <w:u w:val="single"/>
        </w:rPr>
        <w:t xml:space="preserve"> </w:t>
      </w:r>
      <w:r>
        <w:rPr>
          <w:u w:val="single"/>
        </w:rPr>
        <w:t>16 godina i starije osobe:</w:t>
      </w:r>
    </w:p>
    <w:p w:rsidR="00BA622D" w:rsidRDefault="008C263B" w:rsidP="00CD50D2">
      <w:pPr>
        <w:pStyle w:val="ListParagraph"/>
        <w:numPr>
          <w:ilvl w:val="0"/>
          <w:numId w:val="6"/>
        </w:numPr>
        <w:tabs>
          <w:tab w:val="left" w:pos="375"/>
        </w:tabs>
        <w:jc w:val="both"/>
      </w:pPr>
      <w:r w:rsidRPr="00515F29">
        <w:rPr>
          <w:spacing w:val="5"/>
        </w:rPr>
        <w:t>L</w:t>
      </w:r>
      <w:r w:rsidR="00E3364B" w:rsidRPr="00515F29">
        <w:rPr>
          <w:spacing w:val="5"/>
        </w:rPr>
        <w:t>ij</w:t>
      </w:r>
      <w:r w:rsidRPr="00515F29">
        <w:rPr>
          <w:spacing w:val="5"/>
        </w:rPr>
        <w:t>ečenje invazivne</w:t>
      </w:r>
      <w:r w:rsidRPr="00515F29">
        <w:rPr>
          <w:spacing w:val="13"/>
        </w:rPr>
        <w:t xml:space="preserve"> </w:t>
      </w:r>
      <w:r w:rsidRPr="00515F29">
        <w:rPr>
          <w:spacing w:val="6"/>
        </w:rPr>
        <w:t>kandidijaze;</w:t>
      </w:r>
    </w:p>
    <w:p w:rsidR="00BA622D" w:rsidRDefault="008C263B" w:rsidP="00CD50D2">
      <w:pPr>
        <w:pStyle w:val="ListParagraph"/>
        <w:numPr>
          <w:ilvl w:val="0"/>
          <w:numId w:val="6"/>
        </w:numPr>
        <w:tabs>
          <w:tab w:val="left" w:pos="375"/>
        </w:tabs>
        <w:jc w:val="both"/>
      </w:pPr>
      <w:r w:rsidRPr="00515F29">
        <w:rPr>
          <w:spacing w:val="5"/>
        </w:rPr>
        <w:t>L</w:t>
      </w:r>
      <w:r w:rsidR="00E3364B" w:rsidRPr="00515F29">
        <w:rPr>
          <w:spacing w:val="5"/>
        </w:rPr>
        <w:t>ij</w:t>
      </w:r>
      <w:r w:rsidRPr="00515F29">
        <w:rPr>
          <w:spacing w:val="5"/>
        </w:rPr>
        <w:t>ečenje</w:t>
      </w:r>
      <w:r w:rsidRPr="00515F29">
        <w:rPr>
          <w:spacing w:val="-2"/>
        </w:rPr>
        <w:t xml:space="preserve"> </w:t>
      </w:r>
      <w:r w:rsidRPr="00515F29">
        <w:rPr>
          <w:spacing w:val="5"/>
        </w:rPr>
        <w:t>ezofagealne</w:t>
      </w:r>
      <w:r w:rsidRPr="00515F29">
        <w:rPr>
          <w:spacing w:val="3"/>
        </w:rPr>
        <w:t xml:space="preserve"> </w:t>
      </w:r>
      <w:r w:rsidRPr="00515F29">
        <w:rPr>
          <w:spacing w:val="5"/>
        </w:rPr>
        <w:t>kandidijaze</w:t>
      </w:r>
      <w:r w:rsidRPr="00515F29">
        <w:rPr>
          <w:spacing w:val="-2"/>
        </w:rPr>
        <w:t xml:space="preserve"> </w:t>
      </w:r>
      <w:r w:rsidRPr="00515F29">
        <w:rPr>
          <w:spacing w:val="4"/>
        </w:rPr>
        <w:t>kod</w:t>
      </w:r>
      <w:r w:rsidRPr="00515F29">
        <w:rPr>
          <w:spacing w:val="-2"/>
        </w:rPr>
        <w:t xml:space="preserve"> </w:t>
      </w:r>
      <w:r w:rsidRPr="00515F29">
        <w:rPr>
          <w:spacing w:val="5"/>
        </w:rPr>
        <w:t>pacijenata</w:t>
      </w:r>
      <w:r w:rsidRPr="00515F29">
        <w:rPr>
          <w:spacing w:val="-1"/>
        </w:rPr>
        <w:t xml:space="preserve"> </w:t>
      </w:r>
      <w:r w:rsidRPr="00515F29">
        <w:rPr>
          <w:spacing w:val="4"/>
        </w:rPr>
        <w:t>kod</w:t>
      </w:r>
      <w:r w:rsidRPr="00515F29">
        <w:rPr>
          <w:spacing w:val="-2"/>
        </w:rPr>
        <w:t xml:space="preserve"> </w:t>
      </w:r>
      <w:r w:rsidRPr="00515F29">
        <w:rPr>
          <w:spacing w:val="4"/>
        </w:rPr>
        <w:t>kojih</w:t>
      </w:r>
      <w:r w:rsidRPr="00515F29">
        <w:rPr>
          <w:spacing w:val="-2"/>
        </w:rPr>
        <w:t xml:space="preserve"> </w:t>
      </w:r>
      <w:r w:rsidRPr="00515F29">
        <w:rPr>
          <w:spacing w:val="3"/>
        </w:rPr>
        <w:t>je</w:t>
      </w:r>
      <w:r w:rsidRPr="00515F29">
        <w:rPr>
          <w:spacing w:val="-2"/>
        </w:rPr>
        <w:t xml:space="preserve"> </w:t>
      </w:r>
      <w:r w:rsidRPr="00515F29">
        <w:rPr>
          <w:spacing w:val="5"/>
        </w:rPr>
        <w:t>intravenska</w:t>
      </w:r>
      <w:r w:rsidRPr="00515F29">
        <w:rPr>
          <w:spacing w:val="-1"/>
        </w:rPr>
        <w:t xml:space="preserve"> </w:t>
      </w:r>
      <w:r w:rsidRPr="00515F29">
        <w:rPr>
          <w:spacing w:val="5"/>
        </w:rPr>
        <w:t>prim</w:t>
      </w:r>
      <w:r w:rsidR="00E3364B" w:rsidRPr="00515F29">
        <w:rPr>
          <w:spacing w:val="5"/>
        </w:rPr>
        <w:t>j</w:t>
      </w:r>
      <w:r w:rsidRPr="00515F29">
        <w:rPr>
          <w:spacing w:val="5"/>
        </w:rPr>
        <w:t>ena</w:t>
      </w:r>
      <w:r w:rsidRPr="00515F29">
        <w:rPr>
          <w:spacing w:val="-2"/>
        </w:rPr>
        <w:t xml:space="preserve"> </w:t>
      </w:r>
      <w:r w:rsidRPr="00515F29">
        <w:rPr>
          <w:spacing w:val="6"/>
        </w:rPr>
        <w:t xml:space="preserve">odgovarajući </w:t>
      </w:r>
      <w:r w:rsidRPr="00515F29">
        <w:rPr>
          <w:spacing w:val="4"/>
        </w:rPr>
        <w:t xml:space="preserve">način </w:t>
      </w:r>
      <w:r w:rsidRPr="00515F29">
        <w:rPr>
          <w:spacing w:val="5"/>
        </w:rPr>
        <w:t>prim</w:t>
      </w:r>
      <w:r w:rsidR="00E3364B" w:rsidRPr="00515F29">
        <w:rPr>
          <w:spacing w:val="5"/>
        </w:rPr>
        <w:t>j</w:t>
      </w:r>
      <w:r w:rsidRPr="00515F29">
        <w:rPr>
          <w:spacing w:val="5"/>
        </w:rPr>
        <w:t>ene</w:t>
      </w:r>
      <w:r w:rsidRPr="00515F29">
        <w:rPr>
          <w:spacing w:val="13"/>
        </w:rPr>
        <w:t xml:space="preserve"> </w:t>
      </w:r>
      <w:r w:rsidRPr="00515F29">
        <w:rPr>
          <w:spacing w:val="5"/>
        </w:rPr>
        <w:t>l</w:t>
      </w:r>
      <w:r w:rsidR="00E3364B" w:rsidRPr="00515F29">
        <w:rPr>
          <w:spacing w:val="5"/>
        </w:rPr>
        <w:t>ij</w:t>
      </w:r>
      <w:r w:rsidR="00515F29" w:rsidRPr="00515F29">
        <w:rPr>
          <w:spacing w:val="5"/>
        </w:rPr>
        <w:t>eka;</w:t>
      </w:r>
    </w:p>
    <w:p w:rsidR="00BA622D" w:rsidRPr="00CF6384" w:rsidRDefault="008C263B" w:rsidP="00CD50D2">
      <w:pPr>
        <w:pStyle w:val="ListParagraph"/>
        <w:numPr>
          <w:ilvl w:val="0"/>
          <w:numId w:val="6"/>
        </w:numPr>
        <w:tabs>
          <w:tab w:val="left" w:pos="375"/>
        </w:tabs>
        <w:spacing w:line="244" w:lineRule="auto"/>
        <w:jc w:val="both"/>
        <w:rPr>
          <w:spacing w:val="4"/>
          <w:lang w:val="en-GB"/>
        </w:rPr>
      </w:pPr>
      <w:r>
        <w:rPr>
          <w:spacing w:val="4"/>
        </w:rPr>
        <w:t>Profilaks</w:t>
      </w:r>
      <w:r w:rsidR="00902176">
        <w:rPr>
          <w:spacing w:val="4"/>
        </w:rPr>
        <w:t>a</w:t>
      </w:r>
      <w:r>
        <w:rPr>
          <w:spacing w:val="4"/>
        </w:rPr>
        <w:t xml:space="preserve"> </w:t>
      </w:r>
      <w:r w:rsidR="00902176">
        <w:rPr>
          <w:spacing w:val="4"/>
        </w:rPr>
        <w:t>infekcije</w:t>
      </w:r>
      <w:r w:rsidR="00902176">
        <w:rPr>
          <w:i/>
          <w:spacing w:val="6"/>
        </w:rPr>
        <w:t xml:space="preserve"> </w:t>
      </w:r>
      <w:r>
        <w:rPr>
          <w:i/>
          <w:spacing w:val="6"/>
        </w:rPr>
        <w:t>Candid</w:t>
      </w:r>
      <w:r w:rsidR="00902176">
        <w:rPr>
          <w:i/>
          <w:spacing w:val="6"/>
        </w:rPr>
        <w:t>om</w:t>
      </w:r>
      <w:r>
        <w:rPr>
          <w:i/>
          <w:spacing w:val="6"/>
        </w:rPr>
        <w:t xml:space="preserve"> </w:t>
      </w:r>
      <w:r>
        <w:rPr>
          <w:spacing w:val="4"/>
        </w:rPr>
        <w:t xml:space="preserve">kod pacijenata </w:t>
      </w:r>
      <w:proofErr w:type="gramStart"/>
      <w:r w:rsidR="00902176">
        <w:rPr>
          <w:spacing w:val="5"/>
        </w:rPr>
        <w:t>na</w:t>
      </w:r>
      <w:proofErr w:type="gramEnd"/>
      <w:r w:rsidR="00902176">
        <w:rPr>
          <w:spacing w:val="5"/>
        </w:rPr>
        <w:t xml:space="preserve"> </w:t>
      </w:r>
      <w:r>
        <w:rPr>
          <w:spacing w:val="5"/>
        </w:rPr>
        <w:t xml:space="preserve">alogenoj transplantaciji </w:t>
      </w:r>
      <w:r>
        <w:rPr>
          <w:spacing w:val="4"/>
        </w:rPr>
        <w:t xml:space="preserve">matičnih ćelija </w:t>
      </w:r>
      <w:r>
        <w:rPr>
          <w:spacing w:val="5"/>
        </w:rPr>
        <w:t xml:space="preserve">hematopoeze </w:t>
      </w:r>
      <w:r>
        <w:t xml:space="preserve">ili </w:t>
      </w:r>
      <w:r>
        <w:rPr>
          <w:spacing w:val="3"/>
        </w:rPr>
        <w:t xml:space="preserve">kod </w:t>
      </w:r>
      <w:r>
        <w:rPr>
          <w:spacing w:val="4"/>
        </w:rPr>
        <w:t xml:space="preserve">pacijenata </w:t>
      </w:r>
      <w:r>
        <w:rPr>
          <w:spacing w:val="3"/>
        </w:rPr>
        <w:t xml:space="preserve">kod </w:t>
      </w:r>
      <w:r>
        <w:rPr>
          <w:spacing w:val="4"/>
        </w:rPr>
        <w:t xml:space="preserve">kojih </w:t>
      </w:r>
      <w:r>
        <w:t xml:space="preserve">se </w:t>
      </w:r>
      <w:r>
        <w:rPr>
          <w:spacing w:val="4"/>
        </w:rPr>
        <w:t xml:space="preserve">očekuje neutropenija (apsolutni broj neutrofila </w:t>
      </w:r>
      <w:r>
        <w:t xml:space="preserve">&lt; </w:t>
      </w:r>
      <w:r>
        <w:rPr>
          <w:spacing w:val="9"/>
        </w:rPr>
        <w:t xml:space="preserve">500 </w:t>
      </w:r>
      <w:r>
        <w:rPr>
          <w:spacing w:val="4"/>
        </w:rPr>
        <w:t>ćelija/</w:t>
      </w:r>
      <w:r w:rsidR="00CF6384" w:rsidRPr="00CF6384">
        <w:rPr>
          <w:spacing w:val="4"/>
          <w:lang w:val="en-GB"/>
        </w:rPr>
        <w:t xml:space="preserve">μl) </w:t>
      </w:r>
      <w:r w:rsidRPr="00CF6384">
        <w:rPr>
          <w:spacing w:val="4"/>
        </w:rPr>
        <w:t xml:space="preserve">tokom </w:t>
      </w:r>
      <w:r w:rsidRPr="00CF6384">
        <w:rPr>
          <w:spacing w:val="2"/>
        </w:rPr>
        <w:t xml:space="preserve">10 </w:t>
      </w:r>
      <w:r w:rsidRPr="00CF6384">
        <w:rPr>
          <w:spacing w:val="3"/>
        </w:rPr>
        <w:t>ili više</w:t>
      </w:r>
      <w:r w:rsidRPr="00CF6384">
        <w:rPr>
          <w:spacing w:val="25"/>
        </w:rPr>
        <w:t xml:space="preserve"> </w:t>
      </w:r>
      <w:r w:rsidRPr="00CF6384">
        <w:rPr>
          <w:spacing w:val="6"/>
        </w:rPr>
        <w:t>dana.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D</w:t>
      </w:r>
      <w:r w:rsidR="00653660">
        <w:rPr>
          <w:u w:val="single"/>
        </w:rPr>
        <w:t>j</w:t>
      </w:r>
      <w:r>
        <w:rPr>
          <w:u w:val="single"/>
        </w:rPr>
        <w:t>eca (uključujući novorođenčad) i adolescenti uzrasta &lt;</w:t>
      </w:r>
      <w:r w:rsidR="00902176">
        <w:rPr>
          <w:u w:val="single"/>
        </w:rPr>
        <w:t xml:space="preserve"> </w:t>
      </w:r>
      <w:r>
        <w:rPr>
          <w:u w:val="single"/>
        </w:rPr>
        <w:t>16 godina:</w:t>
      </w:r>
    </w:p>
    <w:p w:rsidR="00BA622D" w:rsidRDefault="00CC0963" w:rsidP="00CD50D2">
      <w:pPr>
        <w:pStyle w:val="ListParagraph"/>
        <w:numPr>
          <w:ilvl w:val="0"/>
          <w:numId w:val="8"/>
        </w:numPr>
        <w:tabs>
          <w:tab w:val="left" w:pos="495"/>
        </w:tabs>
        <w:jc w:val="both"/>
      </w:pPr>
      <w:r>
        <w:rPr>
          <w:spacing w:val="5"/>
        </w:rPr>
        <w:t xml:space="preserve">    </w:t>
      </w:r>
      <w:r w:rsidR="008C263B" w:rsidRPr="00CD50D2">
        <w:rPr>
          <w:spacing w:val="5"/>
        </w:rPr>
        <w:t>L</w:t>
      </w:r>
      <w:r w:rsidR="00653660" w:rsidRPr="00CD50D2">
        <w:rPr>
          <w:spacing w:val="5"/>
        </w:rPr>
        <w:t>ij</w:t>
      </w:r>
      <w:r w:rsidR="008C263B" w:rsidRPr="00CD50D2">
        <w:rPr>
          <w:spacing w:val="5"/>
        </w:rPr>
        <w:t>ečenje invazivne</w:t>
      </w:r>
      <w:r w:rsidR="008C263B" w:rsidRPr="00902176">
        <w:rPr>
          <w:spacing w:val="13"/>
        </w:rPr>
        <w:t xml:space="preserve"> </w:t>
      </w:r>
      <w:r w:rsidR="00515F29" w:rsidRPr="00CD50D2">
        <w:rPr>
          <w:spacing w:val="5"/>
        </w:rPr>
        <w:t>kandidijaze;</w:t>
      </w:r>
    </w:p>
    <w:p w:rsidR="00BA622D" w:rsidRDefault="00CC0963" w:rsidP="00CD50D2">
      <w:pPr>
        <w:pStyle w:val="ListParagraph"/>
        <w:numPr>
          <w:ilvl w:val="0"/>
          <w:numId w:val="8"/>
        </w:numPr>
        <w:tabs>
          <w:tab w:val="left" w:pos="567"/>
          <w:tab w:val="left" w:pos="709"/>
        </w:tabs>
        <w:jc w:val="both"/>
      </w:pPr>
      <w:r>
        <w:rPr>
          <w:spacing w:val="4"/>
        </w:rPr>
        <w:t xml:space="preserve">   </w:t>
      </w:r>
      <w:r w:rsidR="008C263B" w:rsidRPr="00CD50D2">
        <w:rPr>
          <w:spacing w:val="4"/>
        </w:rPr>
        <w:t>Profilaks</w:t>
      </w:r>
      <w:r w:rsidR="00902176">
        <w:rPr>
          <w:spacing w:val="4"/>
        </w:rPr>
        <w:t>a</w:t>
      </w:r>
      <w:r w:rsidR="008C263B" w:rsidRPr="00CD50D2">
        <w:rPr>
          <w:spacing w:val="4"/>
        </w:rPr>
        <w:t xml:space="preserve"> </w:t>
      </w:r>
      <w:r w:rsidR="00902176" w:rsidRPr="00E92B02">
        <w:rPr>
          <w:spacing w:val="4"/>
        </w:rPr>
        <w:t>infekcije</w:t>
      </w:r>
      <w:r w:rsidR="00902176" w:rsidRPr="00902176">
        <w:rPr>
          <w:i/>
          <w:spacing w:val="6"/>
        </w:rPr>
        <w:t xml:space="preserve"> </w:t>
      </w:r>
      <w:r w:rsidR="008C263B" w:rsidRPr="00902176">
        <w:rPr>
          <w:i/>
          <w:spacing w:val="6"/>
        </w:rPr>
        <w:t>Candid</w:t>
      </w:r>
      <w:r w:rsidR="00902176">
        <w:rPr>
          <w:i/>
          <w:spacing w:val="6"/>
        </w:rPr>
        <w:t>om</w:t>
      </w:r>
      <w:r w:rsidR="008C263B" w:rsidRPr="00902176">
        <w:rPr>
          <w:i/>
          <w:spacing w:val="6"/>
        </w:rPr>
        <w:t xml:space="preserve"> </w:t>
      </w:r>
      <w:r w:rsidR="008C263B" w:rsidRPr="00CD50D2">
        <w:rPr>
          <w:spacing w:val="4"/>
        </w:rPr>
        <w:t xml:space="preserve">kod pacijenata </w:t>
      </w:r>
      <w:proofErr w:type="gramStart"/>
      <w:r w:rsidR="00902176">
        <w:rPr>
          <w:spacing w:val="5"/>
        </w:rPr>
        <w:t>na</w:t>
      </w:r>
      <w:proofErr w:type="gramEnd"/>
      <w:r w:rsidR="00902176" w:rsidRPr="00902176">
        <w:rPr>
          <w:spacing w:val="5"/>
        </w:rPr>
        <w:t xml:space="preserve"> </w:t>
      </w:r>
      <w:r w:rsidR="008C263B" w:rsidRPr="00902176">
        <w:rPr>
          <w:spacing w:val="6"/>
        </w:rPr>
        <w:t xml:space="preserve">alogenoj </w:t>
      </w:r>
      <w:r w:rsidR="008C263B" w:rsidRPr="00CD50D2">
        <w:rPr>
          <w:spacing w:val="4"/>
        </w:rPr>
        <w:t xml:space="preserve">transplantaciji matičnih ćelija </w:t>
      </w:r>
      <w:r w:rsidR="008C263B" w:rsidRPr="00902176">
        <w:rPr>
          <w:spacing w:val="5"/>
        </w:rPr>
        <w:t xml:space="preserve">hematopoeze </w:t>
      </w:r>
      <w:r w:rsidR="008C263B" w:rsidRPr="00CD50D2">
        <w:rPr>
          <w:spacing w:val="4"/>
        </w:rPr>
        <w:t xml:space="preserve">ili kod </w:t>
      </w:r>
      <w:r w:rsidR="008C263B" w:rsidRPr="00902176">
        <w:rPr>
          <w:spacing w:val="5"/>
        </w:rPr>
        <w:t xml:space="preserve">pacijenata </w:t>
      </w:r>
      <w:r w:rsidR="008C263B" w:rsidRPr="00CD50D2">
        <w:rPr>
          <w:spacing w:val="4"/>
        </w:rPr>
        <w:t xml:space="preserve">kod kojih </w:t>
      </w:r>
      <w:r w:rsidR="008C263B" w:rsidRPr="00902176">
        <w:rPr>
          <w:spacing w:val="6"/>
        </w:rPr>
        <w:t xml:space="preserve">se </w:t>
      </w:r>
      <w:r w:rsidR="008C263B" w:rsidRPr="00902176">
        <w:rPr>
          <w:spacing w:val="5"/>
        </w:rPr>
        <w:t xml:space="preserve">očekuje neutropenija (apsolutni </w:t>
      </w:r>
      <w:r w:rsidR="008C263B" w:rsidRPr="00CD50D2">
        <w:rPr>
          <w:spacing w:val="4"/>
        </w:rPr>
        <w:t xml:space="preserve">broj </w:t>
      </w:r>
      <w:r w:rsidR="008C263B" w:rsidRPr="00902176">
        <w:rPr>
          <w:spacing w:val="5"/>
        </w:rPr>
        <w:t>neutrofila</w:t>
      </w:r>
      <w:r w:rsidR="008C263B" w:rsidRPr="00902176">
        <w:rPr>
          <w:spacing w:val="-38"/>
        </w:rPr>
        <w:t xml:space="preserve"> </w:t>
      </w:r>
      <w:r w:rsidR="008C263B">
        <w:t xml:space="preserve">&lt; </w:t>
      </w:r>
      <w:r w:rsidR="008C263B" w:rsidRPr="00902176">
        <w:rPr>
          <w:spacing w:val="6"/>
        </w:rPr>
        <w:t xml:space="preserve">500 </w:t>
      </w:r>
      <w:r w:rsidR="008C263B" w:rsidRPr="00CD50D2">
        <w:rPr>
          <w:spacing w:val="4"/>
        </w:rPr>
        <w:t xml:space="preserve">ćelija/mikrolitru) tokom </w:t>
      </w:r>
      <w:r w:rsidR="008C263B" w:rsidRPr="00902176">
        <w:rPr>
          <w:spacing w:val="2"/>
        </w:rPr>
        <w:t xml:space="preserve">10 </w:t>
      </w:r>
      <w:r w:rsidR="008C263B" w:rsidRPr="00902176">
        <w:rPr>
          <w:spacing w:val="3"/>
        </w:rPr>
        <w:t>ili više</w:t>
      </w:r>
      <w:r w:rsidR="008C263B" w:rsidRPr="00902176">
        <w:rPr>
          <w:spacing w:val="25"/>
        </w:rPr>
        <w:t xml:space="preserve"> </w:t>
      </w:r>
      <w:r w:rsidR="008C263B" w:rsidRPr="00902176">
        <w:rPr>
          <w:spacing w:val="6"/>
        </w:rPr>
        <w:t>dana.</w:t>
      </w:r>
    </w:p>
    <w:p w:rsidR="00BA622D" w:rsidRDefault="00BA622D" w:rsidP="00CD50D2">
      <w:pPr>
        <w:pStyle w:val="BodyText"/>
        <w:jc w:val="both"/>
      </w:pPr>
    </w:p>
    <w:p w:rsidR="00BA622D" w:rsidRPr="00CF6384" w:rsidRDefault="008C263B" w:rsidP="00CD50D2">
      <w:pPr>
        <w:pStyle w:val="Heading3"/>
        <w:spacing w:line="249" w:lineRule="auto"/>
        <w:ind w:left="0"/>
        <w:jc w:val="both"/>
        <w:rPr>
          <w:i w:val="0"/>
        </w:rPr>
        <w:sectPr w:rsidR="00BA622D" w:rsidRPr="00CF6384" w:rsidSect="00CD50D2">
          <w:footerReference w:type="default" r:id="rId7"/>
          <w:type w:val="continuous"/>
          <w:pgSz w:w="11910" w:h="16840"/>
          <w:pgMar w:top="1060" w:right="960" w:bottom="1160" w:left="960" w:header="737" w:footer="737" w:gutter="0"/>
          <w:pgNumType w:start="1"/>
          <w:cols w:space="720"/>
          <w:docGrid w:linePitch="299"/>
        </w:sectPr>
      </w:pPr>
      <w:r w:rsidRPr="00CF6384">
        <w:rPr>
          <w:i w:val="0"/>
        </w:rPr>
        <w:t>Pri donošenju odluke o prim</w:t>
      </w:r>
      <w:r w:rsidR="00653660" w:rsidRPr="00CF6384">
        <w:rPr>
          <w:i w:val="0"/>
        </w:rPr>
        <w:t>j</w:t>
      </w:r>
      <w:r w:rsidRPr="00CF6384">
        <w:rPr>
          <w:i w:val="0"/>
        </w:rPr>
        <w:t>eni l</w:t>
      </w:r>
      <w:r w:rsidR="00653660" w:rsidRPr="00CF6384">
        <w:rPr>
          <w:i w:val="0"/>
        </w:rPr>
        <w:t>ij</w:t>
      </w:r>
      <w:r w:rsidRPr="00CF6384">
        <w:rPr>
          <w:i w:val="0"/>
        </w:rPr>
        <w:t xml:space="preserve">eka </w:t>
      </w:r>
      <w:r w:rsidR="00CF6384" w:rsidRPr="00CF6384">
        <w:rPr>
          <w:i w:val="0"/>
        </w:rPr>
        <w:t>Mikafungin</w:t>
      </w:r>
      <w:r w:rsidRPr="00CF6384">
        <w:rPr>
          <w:i w:val="0"/>
        </w:rPr>
        <w:t xml:space="preserve"> Teva treba uzeti u obzir mogući rizik za razvoj tumora jetre (vid</w:t>
      </w:r>
      <w:r w:rsidR="00653660" w:rsidRPr="00CF6384">
        <w:rPr>
          <w:i w:val="0"/>
        </w:rPr>
        <w:t>j</w:t>
      </w:r>
      <w:r w:rsidRPr="00CF6384">
        <w:rPr>
          <w:i w:val="0"/>
        </w:rPr>
        <w:t xml:space="preserve">eti </w:t>
      </w:r>
      <w:r w:rsidR="00231629">
        <w:rPr>
          <w:i w:val="0"/>
        </w:rPr>
        <w:t>dio</w:t>
      </w:r>
      <w:r w:rsidRPr="00CF6384">
        <w:rPr>
          <w:i w:val="0"/>
        </w:rPr>
        <w:t xml:space="preserve"> 4.4). Iz tog razloga l</w:t>
      </w:r>
      <w:r w:rsidR="00653660" w:rsidRPr="00CF6384">
        <w:rPr>
          <w:i w:val="0"/>
        </w:rPr>
        <w:t>ij</w:t>
      </w:r>
      <w:r w:rsidRPr="00CF6384">
        <w:rPr>
          <w:i w:val="0"/>
        </w:rPr>
        <w:t xml:space="preserve">ek </w:t>
      </w:r>
      <w:r w:rsidR="00CF6384" w:rsidRPr="00CF6384">
        <w:rPr>
          <w:i w:val="0"/>
        </w:rPr>
        <w:t>Mikafungin</w:t>
      </w:r>
      <w:r w:rsidRPr="00CF6384">
        <w:rPr>
          <w:i w:val="0"/>
        </w:rPr>
        <w:t xml:space="preserve"> Teva treba prim</w:t>
      </w:r>
      <w:r w:rsidR="00653660" w:rsidRPr="00CF6384">
        <w:rPr>
          <w:i w:val="0"/>
        </w:rPr>
        <w:t>j</w:t>
      </w:r>
      <w:r w:rsidR="00C97573" w:rsidRPr="00CF6384">
        <w:rPr>
          <w:i w:val="0"/>
        </w:rPr>
        <w:t>enjivati samo</w:t>
      </w:r>
    </w:p>
    <w:p w:rsidR="00BA622D" w:rsidRPr="00CF6384" w:rsidRDefault="008C263B" w:rsidP="00CD50D2">
      <w:pPr>
        <w:jc w:val="both"/>
        <w:rPr>
          <w:b/>
        </w:rPr>
      </w:pPr>
      <w:proofErr w:type="gramStart"/>
      <w:r w:rsidRPr="00CF6384">
        <w:rPr>
          <w:b/>
        </w:rPr>
        <w:lastRenderedPageBreak/>
        <w:t>ukoliko</w:t>
      </w:r>
      <w:proofErr w:type="gramEnd"/>
      <w:r w:rsidRPr="00CF6384">
        <w:rPr>
          <w:b/>
        </w:rPr>
        <w:t xml:space="preserve"> drugi antimikotici ni</w:t>
      </w:r>
      <w:r w:rsidR="006924FB">
        <w:rPr>
          <w:b/>
        </w:rPr>
        <w:t>je</w:t>
      </w:r>
      <w:r w:rsidRPr="00CF6384">
        <w:rPr>
          <w:b/>
        </w:rPr>
        <w:t>su odgovarajući.</w:t>
      </w:r>
    </w:p>
    <w:p w:rsidR="00BA622D" w:rsidRDefault="00BA622D" w:rsidP="00CD50D2">
      <w:pPr>
        <w:pStyle w:val="BodyText"/>
        <w:jc w:val="both"/>
        <w:rPr>
          <w:b/>
          <w:i/>
          <w:sz w:val="21"/>
        </w:rPr>
      </w:pPr>
    </w:p>
    <w:p w:rsidR="00BA622D" w:rsidRDefault="008C263B" w:rsidP="00CD50D2">
      <w:pPr>
        <w:pStyle w:val="BodyText"/>
        <w:jc w:val="both"/>
      </w:pPr>
      <w:r>
        <w:t>Potrebno je razmotriti zvanične/nacionalne sm</w:t>
      </w:r>
      <w:r w:rsidR="00653660">
        <w:t>j</w:t>
      </w:r>
      <w:r>
        <w:t>ernice o pravilnoj prim</w:t>
      </w:r>
      <w:r w:rsidR="00653660">
        <w:t>j</w:t>
      </w:r>
      <w:r>
        <w:t>eni antimikotika.</w:t>
      </w:r>
    </w:p>
    <w:p w:rsidR="00BA622D" w:rsidRDefault="00BA622D" w:rsidP="00CD50D2">
      <w:pPr>
        <w:pStyle w:val="BodyText"/>
        <w:jc w:val="both"/>
      </w:pPr>
    </w:p>
    <w:p w:rsidR="00BA622D" w:rsidRPr="00A16122" w:rsidRDefault="008C263B" w:rsidP="00CD50D2">
      <w:pPr>
        <w:pStyle w:val="Heading2"/>
        <w:numPr>
          <w:ilvl w:val="1"/>
          <w:numId w:val="2"/>
        </w:numPr>
        <w:tabs>
          <w:tab w:val="left" w:pos="557"/>
        </w:tabs>
        <w:ind w:left="385" w:hanging="385"/>
        <w:jc w:val="both"/>
      </w:pPr>
      <w:r w:rsidRPr="00A16122">
        <w:t>Doziranje i način</w:t>
      </w:r>
      <w:r w:rsidRPr="00A16122">
        <w:rPr>
          <w:spacing w:val="-4"/>
        </w:rPr>
        <w:t xml:space="preserve"> </w:t>
      </w:r>
      <w:r w:rsidRPr="00A16122">
        <w:t>prim</w:t>
      </w:r>
      <w:r w:rsidR="00B93521" w:rsidRPr="00A16122">
        <w:t>j</w:t>
      </w:r>
      <w:r w:rsidRPr="00A16122">
        <w:t>ene</w:t>
      </w:r>
    </w:p>
    <w:p w:rsidR="00BA622D" w:rsidRDefault="00BA622D" w:rsidP="00CD50D2">
      <w:pPr>
        <w:pStyle w:val="BodyText"/>
        <w:jc w:val="both"/>
        <w:rPr>
          <w:b/>
          <w:sz w:val="21"/>
        </w:rPr>
      </w:pPr>
    </w:p>
    <w:p w:rsidR="00BA622D" w:rsidRDefault="008C263B" w:rsidP="00CD50D2">
      <w:pPr>
        <w:pStyle w:val="BodyText"/>
        <w:jc w:val="both"/>
      </w:pPr>
      <w:r>
        <w:t xml:space="preserve">Primjenu lijeka </w:t>
      </w:r>
      <w:r w:rsidR="00CF6384">
        <w:t>Mikafungin</w:t>
      </w:r>
      <w:r>
        <w:t xml:space="preserve"> Teva treba da započne ljekar </w:t>
      </w:r>
      <w:proofErr w:type="gramStart"/>
      <w:r>
        <w:t>sa</w:t>
      </w:r>
      <w:proofErr w:type="gramEnd"/>
      <w:r>
        <w:t xml:space="preserve"> iskustvom u l</w:t>
      </w:r>
      <w:r w:rsidR="00F52D28">
        <w:t>ij</w:t>
      </w:r>
      <w:r w:rsidR="00CF6384">
        <w:t xml:space="preserve">ečenju </w:t>
      </w:r>
      <w:r>
        <w:t>gljivičnih infekcija.</w:t>
      </w:r>
    </w:p>
    <w:p w:rsidR="00BA622D" w:rsidRDefault="00BA622D" w:rsidP="00235965">
      <w:pPr>
        <w:pStyle w:val="BodyText"/>
        <w:jc w:val="both"/>
      </w:pPr>
    </w:p>
    <w:p w:rsidR="00BA622D" w:rsidRDefault="008C263B" w:rsidP="00CD50D2">
      <w:pPr>
        <w:pStyle w:val="BodyText"/>
        <w:jc w:val="both"/>
        <w:rPr>
          <w:u w:val="single"/>
        </w:rPr>
      </w:pPr>
      <w:r w:rsidRPr="00A16122">
        <w:rPr>
          <w:u w:val="single"/>
        </w:rPr>
        <w:t>Doziranje</w:t>
      </w:r>
    </w:p>
    <w:p w:rsidR="00902176" w:rsidRDefault="00902176" w:rsidP="00CD50D2">
      <w:pPr>
        <w:pStyle w:val="BodyText"/>
        <w:jc w:val="both"/>
      </w:pPr>
    </w:p>
    <w:p w:rsidR="00BA622D" w:rsidRDefault="008C263B" w:rsidP="00CD50D2">
      <w:pPr>
        <w:pStyle w:val="BodyText"/>
        <w:spacing w:line="247" w:lineRule="auto"/>
        <w:jc w:val="both"/>
      </w:pPr>
      <w:r>
        <w:rPr>
          <w:spacing w:val="2"/>
        </w:rPr>
        <w:t xml:space="preserve">Prije </w:t>
      </w:r>
      <w:r>
        <w:rPr>
          <w:spacing w:val="5"/>
        </w:rPr>
        <w:t xml:space="preserve">početka </w:t>
      </w:r>
      <w:r>
        <w:rPr>
          <w:spacing w:val="4"/>
        </w:rPr>
        <w:t xml:space="preserve">liječenja treba </w:t>
      </w:r>
      <w:r>
        <w:rPr>
          <w:spacing w:val="3"/>
        </w:rPr>
        <w:t xml:space="preserve">uzeti </w:t>
      </w:r>
      <w:r>
        <w:rPr>
          <w:spacing w:val="5"/>
        </w:rPr>
        <w:t xml:space="preserve">uzorke </w:t>
      </w:r>
      <w:r>
        <w:rPr>
          <w:spacing w:val="2"/>
        </w:rPr>
        <w:t xml:space="preserve">za </w:t>
      </w:r>
      <w:r>
        <w:rPr>
          <w:spacing w:val="4"/>
        </w:rPr>
        <w:t>kultur</w:t>
      </w:r>
      <w:r w:rsidR="00902176">
        <w:rPr>
          <w:spacing w:val="4"/>
        </w:rPr>
        <w:t>u</w:t>
      </w:r>
      <w:r>
        <w:rPr>
          <w:spacing w:val="4"/>
        </w:rPr>
        <w:t xml:space="preserve"> gljivica </w:t>
      </w:r>
      <w:r>
        <w:t xml:space="preserve">i </w:t>
      </w:r>
      <w:r>
        <w:rPr>
          <w:spacing w:val="4"/>
        </w:rPr>
        <w:t>obaviti druga bitna laboratorijska</w:t>
      </w:r>
      <w:r>
        <w:rPr>
          <w:spacing w:val="-2"/>
        </w:rPr>
        <w:t xml:space="preserve"> </w:t>
      </w:r>
      <w:r>
        <w:rPr>
          <w:spacing w:val="4"/>
        </w:rPr>
        <w:t>ispitivanja</w:t>
      </w:r>
      <w:r>
        <w:rPr>
          <w:spacing w:val="-9"/>
        </w:rPr>
        <w:t xml:space="preserve"> </w:t>
      </w:r>
      <w:r>
        <w:rPr>
          <w:spacing w:val="5"/>
        </w:rPr>
        <w:t>(uključujući</w:t>
      </w:r>
      <w:r>
        <w:rPr>
          <w:spacing w:val="-6"/>
        </w:rPr>
        <w:t xml:space="preserve"> </w:t>
      </w:r>
      <w:r>
        <w:rPr>
          <w:spacing w:val="5"/>
        </w:rPr>
        <w:t>histopatologiju)</w:t>
      </w:r>
      <w:r>
        <w:rPr>
          <w:spacing w:val="-8"/>
        </w:rPr>
        <w:t xml:space="preserve"> </w:t>
      </w:r>
      <w:r>
        <w:rPr>
          <w:spacing w:val="5"/>
        </w:rPr>
        <w:t>kako</w:t>
      </w:r>
      <w:r>
        <w:rPr>
          <w:spacing w:val="-9"/>
        </w:rPr>
        <w:t xml:space="preserve"> </w:t>
      </w:r>
      <w:r>
        <w:rPr>
          <w:spacing w:val="3"/>
        </w:rPr>
        <w:t>bi</w:t>
      </w:r>
      <w:r>
        <w:rPr>
          <w:spacing w:val="-10"/>
        </w:rPr>
        <w:t xml:space="preserve"> </w:t>
      </w:r>
      <w:r>
        <w:rPr>
          <w:spacing w:val="3"/>
        </w:rPr>
        <w:t>se</w:t>
      </w:r>
      <w:r>
        <w:rPr>
          <w:spacing w:val="-12"/>
        </w:rPr>
        <w:t xml:space="preserve"> </w:t>
      </w:r>
      <w:r>
        <w:rPr>
          <w:spacing w:val="5"/>
        </w:rPr>
        <w:t>izolovali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4"/>
        </w:rPr>
        <w:t>utvrdili</w:t>
      </w:r>
      <w:r>
        <w:rPr>
          <w:spacing w:val="-10"/>
        </w:rPr>
        <w:t xml:space="preserve"> </w:t>
      </w:r>
      <w:r>
        <w:rPr>
          <w:spacing w:val="4"/>
        </w:rPr>
        <w:t>uzročnici.</w:t>
      </w:r>
      <w:r>
        <w:rPr>
          <w:spacing w:val="-9"/>
        </w:rPr>
        <w:t xml:space="preserve"> </w:t>
      </w:r>
      <w:r>
        <w:rPr>
          <w:spacing w:val="6"/>
        </w:rPr>
        <w:t xml:space="preserve">Primjena </w:t>
      </w:r>
      <w:r>
        <w:rPr>
          <w:spacing w:val="3"/>
        </w:rPr>
        <w:t xml:space="preserve">lijeka </w:t>
      </w:r>
      <w:r>
        <w:rPr>
          <w:spacing w:val="6"/>
        </w:rPr>
        <w:t xml:space="preserve">se </w:t>
      </w:r>
      <w:r>
        <w:rPr>
          <w:spacing w:val="5"/>
        </w:rPr>
        <w:t xml:space="preserve">može </w:t>
      </w:r>
      <w:r>
        <w:rPr>
          <w:spacing w:val="4"/>
        </w:rPr>
        <w:t xml:space="preserve">započeti </w:t>
      </w:r>
      <w:r>
        <w:rPr>
          <w:spacing w:val="5"/>
        </w:rPr>
        <w:t xml:space="preserve">prije </w:t>
      </w:r>
      <w:r>
        <w:rPr>
          <w:spacing w:val="3"/>
        </w:rPr>
        <w:t xml:space="preserve">nego što </w:t>
      </w:r>
      <w:r>
        <w:rPr>
          <w:spacing w:val="6"/>
        </w:rPr>
        <w:t xml:space="preserve">se </w:t>
      </w:r>
      <w:r>
        <w:rPr>
          <w:spacing w:val="4"/>
        </w:rPr>
        <w:t xml:space="preserve">dobiju rezultati </w:t>
      </w:r>
      <w:r>
        <w:rPr>
          <w:spacing w:val="5"/>
        </w:rPr>
        <w:t xml:space="preserve">kultura </w:t>
      </w:r>
      <w:r>
        <w:t xml:space="preserve">i </w:t>
      </w:r>
      <w:r>
        <w:rPr>
          <w:spacing w:val="5"/>
        </w:rPr>
        <w:t xml:space="preserve">drugih </w:t>
      </w:r>
      <w:r>
        <w:rPr>
          <w:spacing w:val="6"/>
        </w:rPr>
        <w:t xml:space="preserve">laboratorijskih </w:t>
      </w:r>
      <w:r>
        <w:rPr>
          <w:spacing w:val="4"/>
        </w:rPr>
        <w:t xml:space="preserve">ispitivanja. </w:t>
      </w:r>
      <w:r>
        <w:rPr>
          <w:spacing w:val="6"/>
        </w:rPr>
        <w:t xml:space="preserve">Međutim, </w:t>
      </w:r>
      <w:r>
        <w:rPr>
          <w:spacing w:val="4"/>
        </w:rPr>
        <w:t xml:space="preserve">nakon dobijanja rezultata, </w:t>
      </w:r>
      <w:r>
        <w:rPr>
          <w:spacing w:val="3"/>
        </w:rPr>
        <w:t xml:space="preserve">liječenje </w:t>
      </w:r>
      <w:r>
        <w:rPr>
          <w:spacing w:val="4"/>
        </w:rPr>
        <w:t xml:space="preserve">gljivične infekcije treba </w:t>
      </w:r>
      <w:r>
        <w:rPr>
          <w:spacing w:val="3"/>
        </w:rPr>
        <w:t xml:space="preserve">uskladiti </w:t>
      </w:r>
      <w:r>
        <w:rPr>
          <w:spacing w:val="5"/>
        </w:rPr>
        <w:t>prema dobijenim</w:t>
      </w:r>
      <w:r>
        <w:rPr>
          <w:spacing w:val="-27"/>
        </w:rPr>
        <w:t xml:space="preserve"> </w:t>
      </w:r>
      <w:r>
        <w:rPr>
          <w:spacing w:val="6"/>
        </w:rPr>
        <w:t>rezultatima.</w:t>
      </w:r>
    </w:p>
    <w:p w:rsidR="00BA622D" w:rsidRDefault="00BA622D" w:rsidP="00CD50D2">
      <w:pPr>
        <w:pStyle w:val="BodyText"/>
        <w:jc w:val="both"/>
        <w:rPr>
          <w:sz w:val="23"/>
        </w:rPr>
      </w:pPr>
    </w:p>
    <w:p w:rsidR="00BA622D" w:rsidRDefault="008C263B" w:rsidP="00CD50D2">
      <w:pPr>
        <w:pStyle w:val="BodyText"/>
        <w:jc w:val="both"/>
      </w:pPr>
      <w:r>
        <w:t xml:space="preserve">Doziranje lijeka </w:t>
      </w:r>
      <w:r w:rsidR="00CF6384">
        <w:t>Mikafungin</w:t>
      </w:r>
      <w:r>
        <w:t xml:space="preserve"> Teva zavisi </w:t>
      </w:r>
      <w:proofErr w:type="gramStart"/>
      <w:r>
        <w:t>od</w:t>
      </w:r>
      <w:proofErr w:type="gramEnd"/>
      <w:r>
        <w:t xml:space="preserve"> tjelesne mase pacijenta, kako je prikazano u sl</w:t>
      </w:r>
      <w:r w:rsidR="00902176">
        <w:t>j</w:t>
      </w:r>
      <w:r>
        <w:t>edećim tabelama.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jc w:val="both"/>
        <w:rPr>
          <w:i/>
          <w:u w:val="single"/>
        </w:rPr>
      </w:pPr>
      <w:r>
        <w:rPr>
          <w:i/>
          <w:u w:val="single"/>
        </w:rPr>
        <w:t>Primjena kod odraslih, adolescenata</w:t>
      </w:r>
      <w:r w:rsidR="00CF6384">
        <w:rPr>
          <w:i/>
          <w:u w:val="single"/>
        </w:rPr>
        <w:t xml:space="preserve"> </w:t>
      </w:r>
      <w:proofErr w:type="gramStart"/>
      <w:r w:rsidR="00CF6384">
        <w:rPr>
          <w:i/>
          <w:u w:val="single"/>
        </w:rPr>
        <w:t xml:space="preserve">uzrasta </w:t>
      </w:r>
      <w:r>
        <w:rPr>
          <w:i/>
          <w:u w:val="single"/>
        </w:rPr>
        <w:t xml:space="preserve"> ≥</w:t>
      </w:r>
      <w:proofErr w:type="gramEnd"/>
      <w:r w:rsidR="00902176">
        <w:rPr>
          <w:i/>
          <w:u w:val="single"/>
        </w:rPr>
        <w:t xml:space="preserve"> </w:t>
      </w:r>
      <w:r>
        <w:rPr>
          <w:i/>
          <w:u w:val="single"/>
        </w:rPr>
        <w:t>16 godina i starijih osoba</w:t>
      </w:r>
    </w:p>
    <w:p w:rsidR="006924FB" w:rsidRDefault="006924FB" w:rsidP="00CD50D2">
      <w:pPr>
        <w:jc w:val="both"/>
        <w:rPr>
          <w:i/>
        </w:rPr>
      </w:pPr>
    </w:p>
    <w:tbl>
      <w:tblPr>
        <w:tblW w:w="0" w:type="auto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5"/>
        <w:gridCol w:w="2496"/>
        <w:gridCol w:w="3452"/>
      </w:tblGrid>
      <w:tr w:rsidR="00BA622D" w:rsidTr="00CD50D2">
        <w:trPr>
          <w:trHeight w:val="254"/>
        </w:trPr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25" w:lineRule="exact"/>
              <w:ind w:left="110"/>
              <w:jc w:val="both"/>
            </w:pPr>
            <w:r>
              <w:rPr>
                <w:u w:val="single"/>
              </w:rPr>
              <w:t>Indikacija</w:t>
            </w:r>
          </w:p>
        </w:tc>
        <w:tc>
          <w:tcPr>
            <w:tcW w:w="5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</w:tr>
      <w:tr w:rsidR="00BA622D" w:rsidTr="00CD50D2">
        <w:trPr>
          <w:trHeight w:val="253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20" w:lineRule="exact"/>
              <w:ind w:left="114"/>
              <w:jc w:val="both"/>
            </w:pPr>
            <w:r>
              <w:t>Tjelesna masa &gt; 40 kg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20" w:lineRule="exact"/>
              <w:ind w:left="109"/>
              <w:jc w:val="both"/>
            </w:pPr>
            <w:r>
              <w:t>Tjelesna masa ≤ 40 kg</w:t>
            </w:r>
          </w:p>
        </w:tc>
      </w:tr>
      <w:tr w:rsidR="00BA622D" w:rsidTr="00CD50D2">
        <w:trPr>
          <w:trHeight w:val="23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110"/>
              <w:jc w:val="both"/>
            </w:pPr>
            <w:r>
              <w:t>Liječenje invazivne kandidijaze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114"/>
              <w:jc w:val="both"/>
            </w:pPr>
            <w:r>
              <w:t>100 mg dnevno*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109"/>
              <w:jc w:val="both"/>
            </w:pPr>
            <w:r>
              <w:t>2 mg/kg dnevno*</w:t>
            </w:r>
          </w:p>
        </w:tc>
      </w:tr>
      <w:tr w:rsidR="00BA622D" w:rsidTr="00CD50D2">
        <w:trPr>
          <w:trHeight w:val="23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110"/>
              <w:jc w:val="both"/>
            </w:pPr>
            <w:r>
              <w:t>Liječenje ezofagealne kandidijaze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114"/>
              <w:jc w:val="both"/>
            </w:pPr>
            <w:r>
              <w:t>150 mg dnevno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109"/>
              <w:jc w:val="both"/>
            </w:pPr>
            <w:r>
              <w:t>3 mg/kg dnevno</w:t>
            </w:r>
          </w:p>
        </w:tc>
      </w:tr>
      <w:tr w:rsidR="00BA622D" w:rsidTr="00CD50D2">
        <w:trPr>
          <w:trHeight w:val="23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20" w:lineRule="exact"/>
              <w:ind w:left="110"/>
              <w:jc w:val="both"/>
            </w:pPr>
            <w:r>
              <w:t xml:space="preserve">Profilaksa </w:t>
            </w:r>
            <w:r w:rsidR="00183D6A">
              <w:rPr>
                <w:i/>
              </w:rPr>
              <w:t>infekcije Candidom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20" w:lineRule="exact"/>
              <w:ind w:left="114"/>
              <w:jc w:val="both"/>
            </w:pPr>
            <w:r>
              <w:t>50 mg dnevno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20" w:lineRule="exact"/>
              <w:ind w:left="109"/>
              <w:jc w:val="both"/>
            </w:pPr>
            <w:r>
              <w:t>1 mg/kg dnevno</w:t>
            </w:r>
          </w:p>
        </w:tc>
      </w:tr>
    </w:tbl>
    <w:p w:rsidR="00BA622D" w:rsidRPr="00CD50D2" w:rsidRDefault="008C263B" w:rsidP="00CD50D2">
      <w:pPr>
        <w:pStyle w:val="BodyText"/>
        <w:spacing w:line="244" w:lineRule="auto"/>
        <w:jc w:val="both"/>
        <w:rPr>
          <w:sz w:val="20"/>
          <w:szCs w:val="20"/>
        </w:rPr>
      </w:pPr>
      <w:r w:rsidRPr="00CD50D2">
        <w:rPr>
          <w:spacing w:val="4"/>
          <w:sz w:val="20"/>
          <w:szCs w:val="20"/>
        </w:rPr>
        <w:t xml:space="preserve">*Ako </w:t>
      </w:r>
      <w:r w:rsidRPr="00CD50D2">
        <w:rPr>
          <w:spacing w:val="5"/>
          <w:sz w:val="20"/>
          <w:szCs w:val="20"/>
        </w:rPr>
        <w:t xml:space="preserve">odgovor pacijenata </w:t>
      </w:r>
      <w:proofErr w:type="gramStart"/>
      <w:r w:rsidRPr="00CD50D2">
        <w:rPr>
          <w:spacing w:val="3"/>
          <w:sz w:val="20"/>
          <w:szCs w:val="20"/>
        </w:rPr>
        <w:t>na</w:t>
      </w:r>
      <w:proofErr w:type="gramEnd"/>
      <w:r w:rsidRPr="00CD50D2">
        <w:rPr>
          <w:spacing w:val="3"/>
          <w:sz w:val="20"/>
          <w:szCs w:val="20"/>
        </w:rPr>
        <w:t xml:space="preserve"> </w:t>
      </w:r>
      <w:r w:rsidRPr="00CD50D2">
        <w:rPr>
          <w:spacing w:val="5"/>
          <w:sz w:val="20"/>
          <w:szCs w:val="20"/>
        </w:rPr>
        <w:t xml:space="preserve">primijenjeno liječenje </w:t>
      </w:r>
      <w:r w:rsidRPr="00CD50D2">
        <w:rPr>
          <w:spacing w:val="4"/>
          <w:sz w:val="20"/>
          <w:szCs w:val="20"/>
        </w:rPr>
        <w:t xml:space="preserve">nije </w:t>
      </w:r>
      <w:r w:rsidRPr="00CD50D2">
        <w:rPr>
          <w:spacing w:val="5"/>
          <w:sz w:val="20"/>
          <w:szCs w:val="20"/>
        </w:rPr>
        <w:t xml:space="preserve">odgovarajući, </w:t>
      </w:r>
      <w:r w:rsidR="00CF6384" w:rsidRPr="00CD50D2">
        <w:rPr>
          <w:spacing w:val="4"/>
          <w:sz w:val="20"/>
          <w:szCs w:val="20"/>
        </w:rPr>
        <w:t xml:space="preserve">npr. </w:t>
      </w:r>
      <w:proofErr w:type="gramStart"/>
      <w:r w:rsidRPr="00CD50D2">
        <w:rPr>
          <w:spacing w:val="5"/>
          <w:sz w:val="20"/>
          <w:szCs w:val="20"/>
        </w:rPr>
        <w:t>kultura</w:t>
      </w:r>
      <w:proofErr w:type="gramEnd"/>
      <w:r w:rsidRPr="00CD50D2">
        <w:rPr>
          <w:spacing w:val="5"/>
          <w:sz w:val="20"/>
          <w:szCs w:val="20"/>
        </w:rPr>
        <w:t xml:space="preserve"> </w:t>
      </w:r>
      <w:r w:rsidRPr="00CD50D2">
        <w:rPr>
          <w:spacing w:val="3"/>
          <w:sz w:val="20"/>
          <w:szCs w:val="20"/>
        </w:rPr>
        <w:t xml:space="preserve">je </w:t>
      </w:r>
      <w:r w:rsidRPr="00CD50D2">
        <w:rPr>
          <w:sz w:val="20"/>
          <w:szCs w:val="20"/>
        </w:rPr>
        <w:t xml:space="preserve">i </w:t>
      </w:r>
      <w:r w:rsidRPr="00CD50D2">
        <w:rPr>
          <w:spacing w:val="4"/>
          <w:sz w:val="20"/>
          <w:szCs w:val="20"/>
        </w:rPr>
        <w:t xml:space="preserve">dalje pozitivna </w:t>
      </w:r>
      <w:r w:rsidRPr="00CD50D2">
        <w:rPr>
          <w:spacing w:val="5"/>
          <w:sz w:val="20"/>
          <w:szCs w:val="20"/>
        </w:rPr>
        <w:t xml:space="preserve">ili </w:t>
      </w:r>
      <w:r w:rsidRPr="00CD50D2">
        <w:rPr>
          <w:spacing w:val="4"/>
          <w:sz w:val="20"/>
          <w:szCs w:val="20"/>
        </w:rPr>
        <w:t xml:space="preserve">ako </w:t>
      </w:r>
      <w:r w:rsidRPr="00CD50D2">
        <w:rPr>
          <w:spacing w:val="3"/>
          <w:sz w:val="20"/>
          <w:szCs w:val="20"/>
        </w:rPr>
        <w:t xml:space="preserve">se </w:t>
      </w:r>
      <w:r w:rsidRPr="00CD50D2">
        <w:rPr>
          <w:spacing w:val="5"/>
          <w:sz w:val="20"/>
          <w:szCs w:val="20"/>
        </w:rPr>
        <w:t xml:space="preserve">kliničko stanje pacijenta </w:t>
      </w:r>
      <w:r w:rsidRPr="00CD50D2">
        <w:rPr>
          <w:spacing w:val="3"/>
          <w:sz w:val="20"/>
          <w:szCs w:val="20"/>
        </w:rPr>
        <w:t xml:space="preserve">ne </w:t>
      </w:r>
      <w:r w:rsidRPr="00CD50D2">
        <w:rPr>
          <w:spacing w:val="5"/>
          <w:sz w:val="20"/>
          <w:szCs w:val="20"/>
        </w:rPr>
        <w:t xml:space="preserve">poboljšava, </w:t>
      </w:r>
      <w:r w:rsidRPr="00CD50D2">
        <w:rPr>
          <w:spacing w:val="4"/>
          <w:sz w:val="20"/>
          <w:szCs w:val="20"/>
        </w:rPr>
        <w:t xml:space="preserve">doza </w:t>
      </w:r>
      <w:r w:rsidRPr="00CD50D2">
        <w:rPr>
          <w:spacing w:val="3"/>
          <w:sz w:val="20"/>
          <w:szCs w:val="20"/>
        </w:rPr>
        <w:t xml:space="preserve">se </w:t>
      </w:r>
      <w:r w:rsidRPr="00CD50D2">
        <w:rPr>
          <w:spacing w:val="4"/>
          <w:sz w:val="20"/>
          <w:szCs w:val="20"/>
        </w:rPr>
        <w:t xml:space="preserve">može </w:t>
      </w:r>
      <w:r w:rsidRPr="00CD50D2">
        <w:rPr>
          <w:spacing w:val="5"/>
          <w:sz w:val="20"/>
          <w:szCs w:val="20"/>
        </w:rPr>
        <w:t xml:space="preserve">povećati </w:t>
      </w:r>
      <w:r w:rsidRPr="00CD50D2">
        <w:rPr>
          <w:spacing w:val="3"/>
          <w:sz w:val="20"/>
          <w:szCs w:val="20"/>
        </w:rPr>
        <w:t xml:space="preserve">na </w:t>
      </w:r>
      <w:r w:rsidRPr="00CD50D2">
        <w:rPr>
          <w:spacing w:val="4"/>
          <w:sz w:val="20"/>
          <w:szCs w:val="20"/>
        </w:rPr>
        <w:t xml:space="preserve">200 </w:t>
      </w:r>
      <w:r w:rsidRPr="00CD50D2">
        <w:rPr>
          <w:spacing w:val="3"/>
          <w:sz w:val="20"/>
          <w:szCs w:val="20"/>
        </w:rPr>
        <w:t xml:space="preserve">mg </w:t>
      </w:r>
      <w:r w:rsidRPr="00CD50D2">
        <w:rPr>
          <w:spacing w:val="5"/>
          <w:sz w:val="20"/>
          <w:szCs w:val="20"/>
        </w:rPr>
        <w:t xml:space="preserve">dnevno </w:t>
      </w:r>
      <w:r w:rsidRPr="00CD50D2">
        <w:rPr>
          <w:spacing w:val="6"/>
          <w:sz w:val="20"/>
          <w:szCs w:val="20"/>
        </w:rPr>
        <w:t xml:space="preserve">kod </w:t>
      </w:r>
      <w:r w:rsidRPr="00CD50D2">
        <w:rPr>
          <w:spacing w:val="5"/>
          <w:sz w:val="20"/>
          <w:szCs w:val="20"/>
        </w:rPr>
        <w:t xml:space="preserve">pacijenata tjelesne </w:t>
      </w:r>
      <w:r w:rsidRPr="00CD50D2">
        <w:rPr>
          <w:spacing w:val="4"/>
          <w:sz w:val="20"/>
          <w:szCs w:val="20"/>
        </w:rPr>
        <w:t xml:space="preserve">mase </w:t>
      </w:r>
      <w:r w:rsidRPr="00CD50D2">
        <w:rPr>
          <w:sz w:val="20"/>
          <w:szCs w:val="20"/>
        </w:rPr>
        <w:t xml:space="preserve">&gt; </w:t>
      </w:r>
      <w:r w:rsidRPr="00CD50D2">
        <w:rPr>
          <w:spacing w:val="2"/>
          <w:sz w:val="20"/>
          <w:szCs w:val="20"/>
        </w:rPr>
        <w:t xml:space="preserve">40 </w:t>
      </w:r>
      <w:r w:rsidRPr="00CD50D2">
        <w:rPr>
          <w:sz w:val="20"/>
          <w:szCs w:val="20"/>
        </w:rPr>
        <w:t xml:space="preserve">kg </w:t>
      </w:r>
      <w:r w:rsidRPr="00CD50D2">
        <w:rPr>
          <w:spacing w:val="2"/>
          <w:sz w:val="20"/>
          <w:szCs w:val="20"/>
        </w:rPr>
        <w:t xml:space="preserve">ili </w:t>
      </w:r>
      <w:r w:rsidRPr="00CD50D2">
        <w:rPr>
          <w:sz w:val="20"/>
          <w:szCs w:val="20"/>
        </w:rPr>
        <w:t xml:space="preserve">4 mg/kg </w:t>
      </w:r>
      <w:r w:rsidRPr="00CD50D2">
        <w:rPr>
          <w:spacing w:val="5"/>
          <w:sz w:val="20"/>
          <w:szCs w:val="20"/>
        </w:rPr>
        <w:t xml:space="preserve">dnevno </w:t>
      </w:r>
      <w:r w:rsidRPr="00CD50D2">
        <w:rPr>
          <w:spacing w:val="4"/>
          <w:sz w:val="20"/>
          <w:szCs w:val="20"/>
        </w:rPr>
        <w:t xml:space="preserve">kod </w:t>
      </w:r>
      <w:r w:rsidRPr="00CD50D2">
        <w:rPr>
          <w:spacing w:val="5"/>
          <w:sz w:val="20"/>
          <w:szCs w:val="20"/>
        </w:rPr>
        <w:t xml:space="preserve">pacijenata tjelesne </w:t>
      </w:r>
      <w:r w:rsidRPr="00CD50D2">
        <w:rPr>
          <w:spacing w:val="4"/>
          <w:sz w:val="20"/>
          <w:szCs w:val="20"/>
        </w:rPr>
        <w:t xml:space="preserve">mase </w:t>
      </w:r>
      <w:r w:rsidRPr="00CD50D2">
        <w:rPr>
          <w:sz w:val="20"/>
          <w:szCs w:val="20"/>
        </w:rPr>
        <w:t xml:space="preserve">≤ </w:t>
      </w:r>
      <w:r w:rsidRPr="00CD50D2">
        <w:rPr>
          <w:spacing w:val="3"/>
          <w:sz w:val="20"/>
          <w:szCs w:val="20"/>
        </w:rPr>
        <w:t>40</w:t>
      </w:r>
      <w:r w:rsidRPr="00CD50D2">
        <w:rPr>
          <w:spacing w:val="59"/>
          <w:sz w:val="20"/>
          <w:szCs w:val="20"/>
        </w:rPr>
        <w:t xml:space="preserve"> </w:t>
      </w:r>
      <w:r w:rsidRPr="00CD50D2">
        <w:rPr>
          <w:sz w:val="20"/>
          <w:szCs w:val="20"/>
        </w:rPr>
        <w:t>kg.</w:t>
      </w:r>
    </w:p>
    <w:p w:rsidR="00BA622D" w:rsidRPr="00CD50D2" w:rsidRDefault="00BA622D" w:rsidP="00CD50D2">
      <w:pPr>
        <w:pStyle w:val="BodyText"/>
        <w:jc w:val="both"/>
        <w:rPr>
          <w:sz w:val="20"/>
          <w:szCs w:val="20"/>
        </w:rPr>
      </w:pPr>
    </w:p>
    <w:p w:rsidR="00BA622D" w:rsidRDefault="008C263B" w:rsidP="00CD50D2">
      <w:pPr>
        <w:jc w:val="both"/>
        <w:rPr>
          <w:i/>
        </w:rPr>
      </w:pPr>
      <w:r>
        <w:rPr>
          <w:i/>
        </w:rPr>
        <w:t>Trajanje terapije</w:t>
      </w:r>
    </w:p>
    <w:p w:rsidR="00BA622D" w:rsidRDefault="008C263B" w:rsidP="00CD50D2">
      <w:pPr>
        <w:pStyle w:val="BodyText"/>
        <w:spacing w:line="247" w:lineRule="auto"/>
        <w:jc w:val="both"/>
      </w:pPr>
      <w:r>
        <w:rPr>
          <w:i/>
        </w:rPr>
        <w:t>Invazivna kandidijaza</w:t>
      </w:r>
      <w:r>
        <w:t xml:space="preserve">: Infekcije </w:t>
      </w:r>
      <w:r>
        <w:rPr>
          <w:i/>
        </w:rPr>
        <w:t xml:space="preserve">Candidom </w:t>
      </w:r>
      <w:r>
        <w:t xml:space="preserve">treba liječiti najmanje 14 </w:t>
      </w:r>
      <w:proofErr w:type="gramStart"/>
      <w:r>
        <w:t>dana</w:t>
      </w:r>
      <w:proofErr w:type="gramEnd"/>
      <w:r>
        <w:t>. Liječenje antimikoticima treba nastaviti najmanje ned</w:t>
      </w:r>
      <w:r w:rsidR="00902176">
        <w:t>j</w:t>
      </w:r>
      <w:r>
        <w:t xml:space="preserve">elju </w:t>
      </w:r>
      <w:proofErr w:type="gramStart"/>
      <w:r>
        <w:t>dana</w:t>
      </w:r>
      <w:proofErr w:type="gramEnd"/>
      <w:r>
        <w:t xml:space="preserve"> nakon što se uzastopno dobiju dvije negativne hemokulture i </w:t>
      </w:r>
      <w:r>
        <w:rPr>
          <w:b/>
          <w:i/>
        </w:rPr>
        <w:t xml:space="preserve">nakon </w:t>
      </w:r>
      <w:r>
        <w:t>nestanka kliničkih znakova i simptoma infekcije.</w:t>
      </w:r>
    </w:p>
    <w:p w:rsidR="00BA622D" w:rsidRDefault="00BA622D" w:rsidP="00235965">
      <w:pPr>
        <w:pStyle w:val="BodyText"/>
        <w:jc w:val="both"/>
        <w:rPr>
          <w:sz w:val="23"/>
        </w:rPr>
      </w:pPr>
    </w:p>
    <w:p w:rsidR="00BA622D" w:rsidRDefault="008C263B" w:rsidP="00CD50D2">
      <w:pPr>
        <w:pStyle w:val="BodyText"/>
        <w:spacing w:line="249" w:lineRule="auto"/>
        <w:jc w:val="both"/>
      </w:pPr>
      <w:r>
        <w:rPr>
          <w:i/>
        </w:rPr>
        <w:t>Ezofagealna kandidijaza</w:t>
      </w:r>
      <w:r>
        <w:t xml:space="preserve">: Za liječenje ezofagealne kandidijaze, lijek </w:t>
      </w:r>
      <w:r w:rsidR="00CF6384">
        <w:t>Mikafungin</w:t>
      </w:r>
      <w:r>
        <w:t xml:space="preserve"> Teva treba primjenjivati još najmanje jednu ned</w:t>
      </w:r>
      <w:r w:rsidR="00183D6A">
        <w:t>j</w:t>
      </w:r>
      <w:r>
        <w:t>elju nakon nestanka kliničkih znakova i simptoma.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spacing w:line="244" w:lineRule="auto"/>
        <w:jc w:val="both"/>
      </w:pPr>
      <w:r>
        <w:rPr>
          <w:i/>
        </w:rPr>
        <w:t>Profilaksa infekcije</w:t>
      </w:r>
      <w:r w:rsidR="00183D6A">
        <w:rPr>
          <w:i/>
        </w:rPr>
        <w:t xml:space="preserve"> Candidom</w:t>
      </w:r>
      <w:r>
        <w:t xml:space="preserve">: Za profilaksu </w:t>
      </w:r>
      <w:r>
        <w:rPr>
          <w:i/>
        </w:rPr>
        <w:t xml:space="preserve">Candida </w:t>
      </w:r>
      <w:r>
        <w:t xml:space="preserve">infekcije, lijek </w:t>
      </w:r>
      <w:r w:rsidR="00CF6384">
        <w:t>Mikafungin</w:t>
      </w:r>
      <w:r>
        <w:t xml:space="preserve"> Teva treba primjenjivati još najmanje jednu ned</w:t>
      </w:r>
      <w:r w:rsidR="00CB3229">
        <w:t>j</w:t>
      </w:r>
      <w:r>
        <w:t>elju nakon oporavka neutrofila.</w:t>
      </w:r>
    </w:p>
    <w:p w:rsidR="00BA622D" w:rsidRDefault="00BA622D" w:rsidP="00CD50D2">
      <w:pPr>
        <w:pStyle w:val="BodyText"/>
        <w:jc w:val="both"/>
        <w:rPr>
          <w:sz w:val="23"/>
        </w:rPr>
      </w:pPr>
    </w:p>
    <w:p w:rsidR="00BA622D" w:rsidRPr="00A16122" w:rsidRDefault="008C263B" w:rsidP="00CD50D2">
      <w:pPr>
        <w:pStyle w:val="Heading1"/>
        <w:spacing w:before="0"/>
        <w:ind w:left="0"/>
        <w:jc w:val="both"/>
        <w:rPr>
          <w:sz w:val="22"/>
        </w:rPr>
      </w:pPr>
      <w:r w:rsidRPr="00A16122">
        <w:rPr>
          <w:w w:val="105"/>
          <w:sz w:val="22"/>
        </w:rPr>
        <w:t>Primjena kod d</w:t>
      </w:r>
      <w:r w:rsidR="00A16122">
        <w:rPr>
          <w:w w:val="105"/>
          <w:sz w:val="22"/>
        </w:rPr>
        <w:t>j</w:t>
      </w:r>
      <w:r w:rsidRPr="00A16122">
        <w:rPr>
          <w:w w:val="105"/>
          <w:sz w:val="22"/>
        </w:rPr>
        <w:t>ece uzrasta ≥ 4 m</w:t>
      </w:r>
      <w:r w:rsidR="00156014" w:rsidRPr="00A16122">
        <w:rPr>
          <w:w w:val="105"/>
          <w:sz w:val="22"/>
        </w:rPr>
        <w:t>j</w:t>
      </w:r>
      <w:r w:rsidRPr="00A16122">
        <w:rPr>
          <w:w w:val="105"/>
          <w:sz w:val="22"/>
        </w:rPr>
        <w:t>eseca do uzrasta adolescenata &lt;16 godina</w:t>
      </w:r>
    </w:p>
    <w:p w:rsidR="00BA622D" w:rsidRDefault="00BA622D" w:rsidP="00CD50D2">
      <w:pPr>
        <w:pStyle w:val="BodyText"/>
        <w:jc w:val="both"/>
        <w:rPr>
          <w:i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5"/>
        <w:gridCol w:w="2496"/>
        <w:gridCol w:w="3452"/>
      </w:tblGrid>
      <w:tr w:rsidR="00BA622D" w:rsidTr="00CD50D2">
        <w:trPr>
          <w:trHeight w:val="253"/>
        </w:trPr>
        <w:tc>
          <w:tcPr>
            <w:tcW w:w="3975" w:type="dxa"/>
          </w:tcPr>
          <w:p w:rsidR="00BA622D" w:rsidRDefault="008C263B" w:rsidP="00515F29">
            <w:pPr>
              <w:pStyle w:val="TableParagraph"/>
              <w:spacing w:line="225" w:lineRule="exact"/>
              <w:ind w:left="110"/>
              <w:jc w:val="both"/>
            </w:pPr>
            <w:r>
              <w:rPr>
                <w:u w:val="single"/>
              </w:rPr>
              <w:t>Indikacija</w:t>
            </w:r>
          </w:p>
        </w:tc>
        <w:tc>
          <w:tcPr>
            <w:tcW w:w="5948" w:type="dxa"/>
            <w:gridSpan w:val="2"/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</w:tr>
      <w:tr w:rsidR="00BA622D" w:rsidTr="00CD50D2">
        <w:trPr>
          <w:trHeight w:val="249"/>
        </w:trPr>
        <w:tc>
          <w:tcPr>
            <w:tcW w:w="3975" w:type="dxa"/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496" w:type="dxa"/>
          </w:tcPr>
          <w:p w:rsidR="00BA622D" w:rsidRDefault="008C263B" w:rsidP="00515F29">
            <w:pPr>
              <w:pStyle w:val="TableParagraph"/>
              <w:spacing w:line="220" w:lineRule="exact"/>
              <w:ind w:left="114"/>
              <w:jc w:val="both"/>
            </w:pPr>
            <w:r>
              <w:t>Tjelesna masa &gt; 40 kg</w:t>
            </w:r>
          </w:p>
        </w:tc>
        <w:tc>
          <w:tcPr>
            <w:tcW w:w="3452" w:type="dxa"/>
          </w:tcPr>
          <w:p w:rsidR="00BA622D" w:rsidRDefault="008C263B" w:rsidP="00515F29">
            <w:pPr>
              <w:pStyle w:val="TableParagraph"/>
              <w:spacing w:line="220" w:lineRule="exact"/>
              <w:ind w:left="109"/>
              <w:jc w:val="both"/>
            </w:pPr>
            <w:r>
              <w:t>Tjelesna masa</w:t>
            </w:r>
            <w:r w:rsidR="00CB3229">
              <w:t xml:space="preserve"> </w:t>
            </w:r>
            <w:r>
              <w:t>≤ 40 kg</w:t>
            </w:r>
          </w:p>
        </w:tc>
      </w:tr>
      <w:tr w:rsidR="00BA622D" w:rsidTr="00CD50D2">
        <w:trPr>
          <w:trHeight w:val="234"/>
        </w:trPr>
        <w:tc>
          <w:tcPr>
            <w:tcW w:w="3975" w:type="dxa"/>
          </w:tcPr>
          <w:p w:rsidR="00BA622D" w:rsidRDefault="008C263B" w:rsidP="00515F29">
            <w:pPr>
              <w:pStyle w:val="TableParagraph"/>
              <w:spacing w:line="215" w:lineRule="exact"/>
              <w:ind w:left="110"/>
              <w:jc w:val="both"/>
            </w:pPr>
            <w:r>
              <w:t>Liječenje invazivne kandidijaze</w:t>
            </w:r>
          </w:p>
        </w:tc>
        <w:tc>
          <w:tcPr>
            <w:tcW w:w="2496" w:type="dxa"/>
          </w:tcPr>
          <w:p w:rsidR="00BA622D" w:rsidRDefault="008C263B" w:rsidP="00515F29">
            <w:pPr>
              <w:pStyle w:val="TableParagraph"/>
              <w:spacing w:line="215" w:lineRule="exact"/>
              <w:ind w:left="114"/>
              <w:jc w:val="both"/>
            </w:pPr>
            <w:r>
              <w:t>100 mg dnevno*</w:t>
            </w:r>
          </w:p>
        </w:tc>
        <w:tc>
          <w:tcPr>
            <w:tcW w:w="3452" w:type="dxa"/>
          </w:tcPr>
          <w:p w:rsidR="00BA622D" w:rsidRDefault="008C263B" w:rsidP="00515F29">
            <w:pPr>
              <w:pStyle w:val="TableParagraph"/>
              <w:spacing w:line="215" w:lineRule="exact"/>
              <w:ind w:left="109"/>
              <w:jc w:val="both"/>
            </w:pPr>
            <w:r>
              <w:t>2 mg/kg dnevno*</w:t>
            </w:r>
          </w:p>
        </w:tc>
      </w:tr>
      <w:tr w:rsidR="00BA622D" w:rsidTr="00CD50D2">
        <w:trPr>
          <w:trHeight w:val="239"/>
        </w:trPr>
        <w:tc>
          <w:tcPr>
            <w:tcW w:w="3975" w:type="dxa"/>
          </w:tcPr>
          <w:p w:rsidR="00BA622D" w:rsidRDefault="008C263B" w:rsidP="00CB3229">
            <w:pPr>
              <w:pStyle w:val="TableParagraph"/>
              <w:spacing w:line="220" w:lineRule="exact"/>
              <w:ind w:left="110"/>
              <w:jc w:val="both"/>
            </w:pPr>
            <w:r>
              <w:t xml:space="preserve">Profilaksa </w:t>
            </w:r>
            <w:r w:rsidR="00CB3229">
              <w:t>infekcije</w:t>
            </w:r>
            <w:r w:rsidR="00CB3229">
              <w:rPr>
                <w:i/>
              </w:rPr>
              <w:t xml:space="preserve"> </w:t>
            </w:r>
            <w:r>
              <w:rPr>
                <w:i/>
              </w:rPr>
              <w:t>Candid</w:t>
            </w:r>
            <w:r w:rsidR="00CB3229">
              <w:rPr>
                <w:i/>
              </w:rPr>
              <w:t>om</w:t>
            </w:r>
          </w:p>
        </w:tc>
        <w:tc>
          <w:tcPr>
            <w:tcW w:w="2496" w:type="dxa"/>
          </w:tcPr>
          <w:p w:rsidR="00BA622D" w:rsidRDefault="008C263B" w:rsidP="00515F29">
            <w:pPr>
              <w:pStyle w:val="TableParagraph"/>
              <w:spacing w:line="220" w:lineRule="exact"/>
              <w:ind w:left="114"/>
              <w:jc w:val="both"/>
            </w:pPr>
            <w:r>
              <w:t>50 mg dnevno</w:t>
            </w:r>
          </w:p>
        </w:tc>
        <w:tc>
          <w:tcPr>
            <w:tcW w:w="3452" w:type="dxa"/>
          </w:tcPr>
          <w:p w:rsidR="00BA622D" w:rsidRDefault="008C263B" w:rsidP="00515F29">
            <w:pPr>
              <w:pStyle w:val="TableParagraph"/>
              <w:spacing w:line="220" w:lineRule="exact"/>
              <w:ind w:left="109"/>
              <w:jc w:val="both"/>
            </w:pPr>
            <w:r>
              <w:t>1 mg/kg dnevno</w:t>
            </w:r>
          </w:p>
        </w:tc>
      </w:tr>
    </w:tbl>
    <w:p w:rsidR="00BA622D" w:rsidRPr="00CD50D2" w:rsidRDefault="00CF6384" w:rsidP="00CD50D2">
      <w:pPr>
        <w:pStyle w:val="BodyText"/>
        <w:spacing w:line="244" w:lineRule="auto"/>
        <w:jc w:val="both"/>
        <w:rPr>
          <w:sz w:val="20"/>
          <w:szCs w:val="20"/>
        </w:rPr>
      </w:pPr>
      <w:r w:rsidRPr="00CD50D2">
        <w:rPr>
          <w:sz w:val="20"/>
          <w:szCs w:val="20"/>
        </w:rPr>
        <w:t>*</w:t>
      </w:r>
      <w:r w:rsidR="008C263B" w:rsidRPr="00CD50D2">
        <w:rPr>
          <w:sz w:val="20"/>
          <w:szCs w:val="20"/>
        </w:rPr>
        <w:t xml:space="preserve">Ako odgovor pacijenata </w:t>
      </w:r>
      <w:proofErr w:type="gramStart"/>
      <w:r w:rsidR="008C263B" w:rsidRPr="00CD50D2">
        <w:rPr>
          <w:sz w:val="20"/>
          <w:szCs w:val="20"/>
        </w:rPr>
        <w:t>na</w:t>
      </w:r>
      <w:proofErr w:type="gramEnd"/>
      <w:r w:rsidR="008C263B" w:rsidRPr="00CD50D2">
        <w:rPr>
          <w:sz w:val="20"/>
          <w:szCs w:val="20"/>
        </w:rPr>
        <w:t xml:space="preserve"> primijenjeno liječenje nije odgovarajući, npr. </w:t>
      </w:r>
      <w:proofErr w:type="gramStart"/>
      <w:r w:rsidR="008C263B" w:rsidRPr="00CD50D2">
        <w:rPr>
          <w:sz w:val="20"/>
          <w:szCs w:val="20"/>
        </w:rPr>
        <w:t>kultura</w:t>
      </w:r>
      <w:proofErr w:type="gramEnd"/>
      <w:r w:rsidR="008C263B" w:rsidRPr="00CD50D2">
        <w:rPr>
          <w:sz w:val="20"/>
          <w:szCs w:val="20"/>
        </w:rPr>
        <w:t xml:space="preserve"> je i dalje pozitivna ili ako se kliničko stanje pacijenata ne poboljšava, doza se može povećati na 200 mg dnevno kod pacijenata tjelesne mase &gt; 40 kg ili 4 mg/kg dnevno kod pacijenata tjelesne mase ≤ 40 kg.</w:t>
      </w:r>
    </w:p>
    <w:p w:rsidR="00BA622D" w:rsidRDefault="00BA622D" w:rsidP="00515F29">
      <w:pPr>
        <w:spacing w:line="244" w:lineRule="auto"/>
        <w:jc w:val="both"/>
        <w:sectPr w:rsidR="00BA622D">
          <w:pgSz w:w="11910" w:h="16840"/>
          <w:pgMar w:top="820" w:right="960" w:bottom="1240" w:left="960" w:header="0" w:footer="977" w:gutter="0"/>
          <w:cols w:space="720"/>
        </w:sectPr>
      </w:pPr>
    </w:p>
    <w:p w:rsidR="00BA622D" w:rsidRPr="00A16122" w:rsidRDefault="008C263B" w:rsidP="00CD50D2">
      <w:pPr>
        <w:pStyle w:val="Heading1"/>
        <w:spacing w:before="0"/>
        <w:ind w:left="0"/>
        <w:jc w:val="both"/>
        <w:rPr>
          <w:sz w:val="22"/>
        </w:rPr>
      </w:pPr>
      <w:r w:rsidRPr="00A16122">
        <w:rPr>
          <w:sz w:val="22"/>
        </w:rPr>
        <w:lastRenderedPageBreak/>
        <w:t>Primjena kod djece (uključujući novorođenčad) uzrasta ˂ 4 m</w:t>
      </w:r>
      <w:r w:rsidR="000D6ED4">
        <w:rPr>
          <w:sz w:val="22"/>
        </w:rPr>
        <w:t>j</w:t>
      </w:r>
      <w:r w:rsidRPr="00A16122">
        <w:rPr>
          <w:sz w:val="22"/>
        </w:rPr>
        <w:t>eseca</w:t>
      </w:r>
    </w:p>
    <w:p w:rsidR="00BA622D" w:rsidRPr="00A16122" w:rsidRDefault="00BA622D" w:rsidP="00515F29">
      <w:pPr>
        <w:pStyle w:val="BodyText"/>
        <w:spacing w:before="9"/>
        <w:jc w:val="both"/>
        <w:rPr>
          <w:i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6"/>
        <w:gridCol w:w="2947"/>
      </w:tblGrid>
      <w:tr w:rsidR="00BA622D" w:rsidRPr="00A16122" w:rsidTr="00CD50D2">
        <w:trPr>
          <w:trHeight w:val="316"/>
        </w:trPr>
        <w:tc>
          <w:tcPr>
            <w:tcW w:w="6936" w:type="dxa"/>
          </w:tcPr>
          <w:p w:rsidR="00BA622D" w:rsidRPr="00A16122" w:rsidRDefault="008C263B" w:rsidP="00515F29">
            <w:pPr>
              <w:pStyle w:val="TableParagraph"/>
              <w:spacing w:line="268" w:lineRule="exact"/>
              <w:ind w:left="115"/>
              <w:jc w:val="both"/>
            </w:pPr>
            <w:r w:rsidRPr="00A16122">
              <w:rPr>
                <w:u w:val="single"/>
              </w:rPr>
              <w:t>Indikacija</w:t>
            </w:r>
          </w:p>
        </w:tc>
        <w:tc>
          <w:tcPr>
            <w:tcW w:w="2947" w:type="dxa"/>
          </w:tcPr>
          <w:p w:rsidR="00BA622D" w:rsidRPr="00A16122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</w:tr>
      <w:tr w:rsidR="00BA622D" w:rsidRPr="00A16122" w:rsidTr="00CD50D2">
        <w:trPr>
          <w:trHeight w:val="316"/>
        </w:trPr>
        <w:tc>
          <w:tcPr>
            <w:tcW w:w="6936" w:type="dxa"/>
          </w:tcPr>
          <w:p w:rsidR="00BA622D" w:rsidRPr="00A16122" w:rsidRDefault="008C263B" w:rsidP="00515F29">
            <w:pPr>
              <w:pStyle w:val="TableParagraph"/>
              <w:spacing w:line="268" w:lineRule="exact"/>
              <w:ind w:left="115"/>
              <w:jc w:val="both"/>
            </w:pPr>
            <w:r w:rsidRPr="00A16122">
              <w:t>Liječenje invazivne kandidijaze</w:t>
            </w:r>
          </w:p>
        </w:tc>
        <w:tc>
          <w:tcPr>
            <w:tcW w:w="2947" w:type="dxa"/>
          </w:tcPr>
          <w:p w:rsidR="00BA622D" w:rsidRPr="00A16122" w:rsidRDefault="008C263B" w:rsidP="00515F29">
            <w:pPr>
              <w:pStyle w:val="TableParagraph"/>
              <w:spacing w:line="268" w:lineRule="exact"/>
              <w:ind w:left="110"/>
              <w:jc w:val="both"/>
            </w:pPr>
            <w:r w:rsidRPr="00A16122">
              <w:t>4-10mg/kg dnevno*</w:t>
            </w:r>
          </w:p>
        </w:tc>
      </w:tr>
      <w:tr w:rsidR="00BA622D" w:rsidRPr="00A16122" w:rsidTr="00CD50D2">
        <w:trPr>
          <w:trHeight w:val="316"/>
        </w:trPr>
        <w:tc>
          <w:tcPr>
            <w:tcW w:w="6936" w:type="dxa"/>
          </w:tcPr>
          <w:p w:rsidR="00BA622D" w:rsidRPr="00A16122" w:rsidRDefault="008C263B" w:rsidP="00515F29">
            <w:pPr>
              <w:pStyle w:val="TableParagraph"/>
              <w:spacing w:line="268" w:lineRule="exact"/>
              <w:ind w:left="115"/>
              <w:jc w:val="both"/>
            </w:pPr>
            <w:r w:rsidRPr="00A16122">
              <w:t xml:space="preserve">Profilaksa </w:t>
            </w:r>
            <w:r w:rsidR="00183D6A">
              <w:rPr>
                <w:i/>
              </w:rPr>
              <w:t>infekcije Candidom</w:t>
            </w:r>
          </w:p>
        </w:tc>
        <w:tc>
          <w:tcPr>
            <w:tcW w:w="2947" w:type="dxa"/>
          </w:tcPr>
          <w:p w:rsidR="00BA622D" w:rsidRPr="00A16122" w:rsidRDefault="008C263B" w:rsidP="00515F29">
            <w:pPr>
              <w:pStyle w:val="TableParagraph"/>
              <w:spacing w:line="268" w:lineRule="exact"/>
              <w:ind w:left="110"/>
              <w:jc w:val="both"/>
            </w:pPr>
            <w:r w:rsidRPr="00A16122">
              <w:t>2mg/kg dnevno</w:t>
            </w:r>
          </w:p>
        </w:tc>
      </w:tr>
    </w:tbl>
    <w:p w:rsidR="00BA622D" w:rsidRPr="00A16122" w:rsidRDefault="00BA622D" w:rsidP="00515F29">
      <w:pPr>
        <w:pStyle w:val="BodyText"/>
        <w:spacing w:before="4"/>
        <w:jc w:val="both"/>
        <w:rPr>
          <w:i/>
          <w:sz w:val="20"/>
        </w:rPr>
      </w:pPr>
    </w:p>
    <w:p w:rsidR="00BA622D" w:rsidRPr="00CD50D2" w:rsidRDefault="008C263B" w:rsidP="00CD50D2">
      <w:pPr>
        <w:pStyle w:val="BodyText"/>
        <w:spacing w:line="276" w:lineRule="auto"/>
        <w:jc w:val="both"/>
        <w:rPr>
          <w:sz w:val="20"/>
          <w:szCs w:val="20"/>
        </w:rPr>
      </w:pPr>
      <w:r>
        <w:t xml:space="preserve">* </w:t>
      </w:r>
      <w:r w:rsidRPr="00CD50D2">
        <w:rPr>
          <w:sz w:val="20"/>
          <w:szCs w:val="20"/>
        </w:rPr>
        <w:t xml:space="preserve">Dozom mikafungina </w:t>
      </w:r>
      <w:proofErr w:type="gramStart"/>
      <w:r w:rsidRPr="00CD50D2">
        <w:rPr>
          <w:sz w:val="20"/>
          <w:szCs w:val="20"/>
        </w:rPr>
        <w:t>od</w:t>
      </w:r>
      <w:proofErr w:type="gramEnd"/>
      <w:r w:rsidRPr="00CD50D2">
        <w:rPr>
          <w:sz w:val="20"/>
          <w:szCs w:val="20"/>
        </w:rPr>
        <w:t xml:space="preserve"> 4 mg/kg kod djece </w:t>
      </w:r>
      <w:r w:rsidR="00231629" w:rsidRPr="00CD50D2">
        <w:rPr>
          <w:sz w:val="20"/>
          <w:szCs w:val="20"/>
        </w:rPr>
        <w:t>ml</w:t>
      </w:r>
      <w:r w:rsidRPr="00CD50D2">
        <w:rPr>
          <w:sz w:val="20"/>
          <w:szCs w:val="20"/>
        </w:rPr>
        <w:t>ađe od 4 m</w:t>
      </w:r>
      <w:r w:rsidR="00A16122" w:rsidRPr="00CD50D2">
        <w:rPr>
          <w:sz w:val="20"/>
          <w:szCs w:val="20"/>
        </w:rPr>
        <w:t>j</w:t>
      </w:r>
      <w:r w:rsidRPr="00CD50D2">
        <w:rPr>
          <w:sz w:val="20"/>
          <w:szCs w:val="20"/>
        </w:rPr>
        <w:t xml:space="preserve">eseca se postiže izloženost lijeku približno kao kod odraslih koji primaju dozu od 100 mg dnevno u liječenju invazivne kandidijaze. Ako se sumnja </w:t>
      </w:r>
      <w:proofErr w:type="gramStart"/>
      <w:r w:rsidRPr="00CD50D2">
        <w:rPr>
          <w:sz w:val="20"/>
          <w:szCs w:val="20"/>
        </w:rPr>
        <w:t>na</w:t>
      </w:r>
      <w:proofErr w:type="gramEnd"/>
      <w:r w:rsidRPr="00CD50D2">
        <w:rPr>
          <w:sz w:val="20"/>
          <w:szCs w:val="20"/>
        </w:rPr>
        <w:t xml:space="preserve"> infekciju centralnog nervnog sistema (CNS) treba primijeniti </w:t>
      </w:r>
      <w:r w:rsidRPr="00CD50D2">
        <w:rPr>
          <w:spacing w:val="-3"/>
          <w:sz w:val="20"/>
          <w:szCs w:val="20"/>
        </w:rPr>
        <w:t xml:space="preserve">veću </w:t>
      </w:r>
      <w:r w:rsidRPr="00CD50D2">
        <w:rPr>
          <w:sz w:val="20"/>
          <w:szCs w:val="20"/>
        </w:rPr>
        <w:t>dozu (npr. 10 mg/kg), zbog dozno zavisne penetracije mikafungina u CNS (vid</w:t>
      </w:r>
      <w:r w:rsidR="00F46285" w:rsidRPr="00CD50D2">
        <w:rPr>
          <w:sz w:val="20"/>
          <w:szCs w:val="20"/>
        </w:rPr>
        <w:t>j</w:t>
      </w:r>
      <w:r w:rsidRPr="00CD50D2">
        <w:rPr>
          <w:sz w:val="20"/>
          <w:szCs w:val="20"/>
        </w:rPr>
        <w:t xml:space="preserve">eti </w:t>
      </w:r>
      <w:r w:rsidR="00183D6A">
        <w:rPr>
          <w:sz w:val="20"/>
          <w:szCs w:val="20"/>
        </w:rPr>
        <w:t>dio</w:t>
      </w:r>
      <w:r w:rsidR="00183D6A" w:rsidRPr="00CD50D2">
        <w:rPr>
          <w:spacing w:val="-10"/>
          <w:sz w:val="20"/>
          <w:szCs w:val="20"/>
        </w:rPr>
        <w:t xml:space="preserve"> </w:t>
      </w:r>
      <w:r w:rsidRPr="00CD50D2">
        <w:rPr>
          <w:sz w:val="20"/>
          <w:szCs w:val="20"/>
        </w:rPr>
        <w:t>5.2).</w:t>
      </w:r>
    </w:p>
    <w:p w:rsidR="00BA622D" w:rsidRPr="00CD50D2" w:rsidRDefault="00BA622D" w:rsidP="00CD50D2">
      <w:pPr>
        <w:pStyle w:val="BodyText"/>
        <w:jc w:val="both"/>
        <w:rPr>
          <w:sz w:val="20"/>
          <w:szCs w:val="20"/>
        </w:rPr>
      </w:pPr>
    </w:p>
    <w:p w:rsidR="00BA622D" w:rsidRDefault="008C263B" w:rsidP="00CD50D2">
      <w:pPr>
        <w:jc w:val="both"/>
        <w:rPr>
          <w:i/>
        </w:rPr>
      </w:pPr>
      <w:r>
        <w:rPr>
          <w:i/>
        </w:rPr>
        <w:t>Trajanje liječenja</w:t>
      </w:r>
    </w:p>
    <w:p w:rsidR="00BA622D" w:rsidRDefault="008C263B" w:rsidP="00CD50D2">
      <w:pPr>
        <w:pStyle w:val="BodyText"/>
        <w:spacing w:line="247" w:lineRule="auto"/>
        <w:jc w:val="both"/>
      </w:pPr>
      <w:r>
        <w:rPr>
          <w:i/>
        </w:rPr>
        <w:t>Invazivna kandidijaza</w:t>
      </w:r>
      <w:r>
        <w:t xml:space="preserve">: Infekciju </w:t>
      </w:r>
      <w:r>
        <w:rPr>
          <w:i/>
        </w:rPr>
        <w:t xml:space="preserve">Candidom </w:t>
      </w:r>
      <w:r>
        <w:t xml:space="preserve">treba liječiti najmanje 14 </w:t>
      </w:r>
      <w:proofErr w:type="gramStart"/>
      <w:r>
        <w:t>dana</w:t>
      </w:r>
      <w:proofErr w:type="gramEnd"/>
      <w:r>
        <w:t>. Liječenje antimikoticima treba da se nastavi još najmanje jednu ned</w:t>
      </w:r>
      <w:r w:rsidR="0084458A">
        <w:t>j</w:t>
      </w:r>
      <w:r>
        <w:t xml:space="preserve">elju nakon što se uzastopno dobiju dvije negativne hemokulture i </w:t>
      </w:r>
      <w:r>
        <w:rPr>
          <w:b/>
          <w:i/>
        </w:rPr>
        <w:t xml:space="preserve">nakon </w:t>
      </w:r>
      <w:r>
        <w:t>nestanka kliničkih znakova i simptoma infekcije.</w:t>
      </w:r>
    </w:p>
    <w:p w:rsidR="00BA622D" w:rsidRDefault="00BA622D" w:rsidP="00CD50D2">
      <w:pPr>
        <w:pStyle w:val="BodyText"/>
        <w:jc w:val="both"/>
      </w:pPr>
    </w:p>
    <w:p w:rsidR="00BA622D" w:rsidRDefault="00E014EC" w:rsidP="00CD50D2">
      <w:pPr>
        <w:pStyle w:val="BodyText"/>
        <w:spacing w:line="244" w:lineRule="auto"/>
        <w:jc w:val="both"/>
      </w:pPr>
      <w:r>
        <w:rPr>
          <w:i/>
        </w:rPr>
        <w:t xml:space="preserve">Profilaksa </w:t>
      </w:r>
      <w:r w:rsidR="00183D6A">
        <w:rPr>
          <w:i/>
        </w:rPr>
        <w:t>infekcije Candidom</w:t>
      </w:r>
      <w:r w:rsidR="008C263B">
        <w:t xml:space="preserve">: Za profilaksu </w:t>
      </w:r>
      <w:r w:rsidR="00183D6A">
        <w:t>infekcije</w:t>
      </w:r>
      <w:r w:rsidR="00183D6A">
        <w:rPr>
          <w:i/>
        </w:rPr>
        <w:t xml:space="preserve"> </w:t>
      </w:r>
      <w:r w:rsidR="008C263B">
        <w:rPr>
          <w:i/>
        </w:rPr>
        <w:t>Candid</w:t>
      </w:r>
      <w:r w:rsidR="00183D6A">
        <w:rPr>
          <w:i/>
        </w:rPr>
        <w:t>om</w:t>
      </w:r>
      <w:r w:rsidR="008C263B">
        <w:t xml:space="preserve">, lijek </w:t>
      </w:r>
      <w:r w:rsidR="00CF6384">
        <w:t>Mikafungin</w:t>
      </w:r>
      <w:r w:rsidR="008C263B">
        <w:t xml:space="preserve"> Teva treba primjenjivati još najmanje jednu ned</w:t>
      </w:r>
      <w:r w:rsidR="00183D6A">
        <w:t>j</w:t>
      </w:r>
      <w:r w:rsidR="008C263B">
        <w:t xml:space="preserve">elju nakon oporavka neutrofila. Iskustvo </w:t>
      </w:r>
      <w:proofErr w:type="gramStart"/>
      <w:r w:rsidR="008C263B">
        <w:t>sa</w:t>
      </w:r>
      <w:proofErr w:type="gramEnd"/>
      <w:r w:rsidR="008C263B">
        <w:t xml:space="preserve"> </w:t>
      </w:r>
      <w:r w:rsidR="00CF6384">
        <w:t>mikafunginom</w:t>
      </w:r>
      <w:r w:rsidR="008C263B">
        <w:t xml:space="preserve"> kod pacijenata </w:t>
      </w:r>
      <w:r w:rsidR="00231629">
        <w:t>ml</w:t>
      </w:r>
      <w:r w:rsidR="008C263B">
        <w:t>ađih od 2 godine je ograničeno.</w:t>
      </w:r>
    </w:p>
    <w:p w:rsidR="00BA622D" w:rsidRDefault="00BA622D" w:rsidP="005E2E65">
      <w:pPr>
        <w:pStyle w:val="BodyText"/>
        <w:jc w:val="both"/>
      </w:pPr>
    </w:p>
    <w:p w:rsidR="00BA622D" w:rsidRDefault="008C263B" w:rsidP="00CD50D2">
      <w:pPr>
        <w:jc w:val="both"/>
        <w:rPr>
          <w:i/>
        </w:rPr>
      </w:pPr>
      <w:r>
        <w:rPr>
          <w:i/>
        </w:rPr>
        <w:t xml:space="preserve">Pacijenti </w:t>
      </w:r>
      <w:proofErr w:type="gramStart"/>
      <w:r>
        <w:rPr>
          <w:i/>
        </w:rPr>
        <w:t>sa</w:t>
      </w:r>
      <w:proofErr w:type="gramEnd"/>
      <w:r>
        <w:rPr>
          <w:i/>
        </w:rPr>
        <w:t xml:space="preserve"> oštećenom funkcijom jetre</w:t>
      </w:r>
    </w:p>
    <w:p w:rsidR="00BA622D" w:rsidRDefault="008C263B" w:rsidP="00CD50D2">
      <w:pPr>
        <w:pStyle w:val="BodyText"/>
        <w:spacing w:line="249" w:lineRule="auto"/>
        <w:jc w:val="both"/>
      </w:pPr>
      <w:r>
        <w:t xml:space="preserve">Nije potrebno prilagođavanje doze kod pacijenata </w:t>
      </w:r>
      <w:proofErr w:type="gramStart"/>
      <w:r>
        <w:t>sa</w:t>
      </w:r>
      <w:proofErr w:type="gramEnd"/>
      <w:r>
        <w:t xml:space="preserve"> blagim ili um</w:t>
      </w:r>
      <w:r w:rsidR="00DF6BCC">
        <w:t>j</w:t>
      </w:r>
      <w:r>
        <w:t>erenim oštećenjem funkcije jetre (vid</w:t>
      </w:r>
      <w:r w:rsidR="00DF6BCC">
        <w:t>j</w:t>
      </w:r>
      <w:r>
        <w:t xml:space="preserve">eti </w:t>
      </w:r>
      <w:r w:rsidR="00231629">
        <w:t>dio</w:t>
      </w:r>
      <w:r>
        <w:t xml:space="preserve"> 5.2). Trenutno </w:t>
      </w:r>
      <w:proofErr w:type="gramStart"/>
      <w:r>
        <w:t>nema</w:t>
      </w:r>
      <w:proofErr w:type="gramEnd"/>
      <w:r>
        <w:t xml:space="preserve"> dovoljno podataka o prim</w:t>
      </w:r>
      <w:r w:rsidR="00DF6BCC">
        <w:t>j</w:t>
      </w:r>
      <w:r>
        <w:t>eni l</w:t>
      </w:r>
      <w:r w:rsidR="00DF6BCC">
        <w:t>ij</w:t>
      </w:r>
      <w:r>
        <w:t xml:space="preserve">eka </w:t>
      </w:r>
      <w:r w:rsidR="00CF6384">
        <w:t>Mikafungin</w:t>
      </w:r>
      <w:r>
        <w:t xml:space="preserve"> Teva kod pacijenata sa teškim oštećenjem funkcije jetre i njegova prim</w:t>
      </w:r>
      <w:r w:rsidR="00DF6BCC">
        <w:t>j</w:t>
      </w:r>
      <w:r>
        <w:t>ena se ne preporučuje kod ovih pacijenata (vid</w:t>
      </w:r>
      <w:r w:rsidR="009B04B3">
        <w:t>j</w:t>
      </w:r>
      <w:r>
        <w:t xml:space="preserve">eti </w:t>
      </w:r>
      <w:r w:rsidR="00231629">
        <w:t>djelove</w:t>
      </w:r>
      <w:r>
        <w:t xml:space="preserve"> 4.4 i 5.2).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jc w:val="both"/>
        <w:rPr>
          <w:i/>
        </w:rPr>
      </w:pPr>
      <w:r>
        <w:rPr>
          <w:i/>
        </w:rPr>
        <w:t xml:space="preserve">Pacijenti </w:t>
      </w:r>
      <w:proofErr w:type="gramStart"/>
      <w:r>
        <w:rPr>
          <w:i/>
        </w:rPr>
        <w:t>sa</w:t>
      </w:r>
      <w:proofErr w:type="gramEnd"/>
      <w:r>
        <w:rPr>
          <w:i/>
        </w:rPr>
        <w:t xml:space="preserve"> oštećenom funkcijom bubrega</w:t>
      </w:r>
    </w:p>
    <w:p w:rsidR="00BA622D" w:rsidRDefault="008C263B" w:rsidP="00CD50D2">
      <w:pPr>
        <w:pStyle w:val="BodyText"/>
        <w:jc w:val="both"/>
      </w:pPr>
      <w:r>
        <w:t xml:space="preserve">Nije potrebno prilagođavanje doze kod pacijenata </w:t>
      </w:r>
      <w:proofErr w:type="gramStart"/>
      <w:r>
        <w:t>sa</w:t>
      </w:r>
      <w:proofErr w:type="gramEnd"/>
      <w:r>
        <w:t xml:space="preserve"> oštećenjem funkcije bubrega (vid</w:t>
      </w:r>
      <w:r w:rsidR="00DF6BCC">
        <w:t>j</w:t>
      </w:r>
      <w:r>
        <w:t xml:space="preserve">eti </w:t>
      </w:r>
      <w:r w:rsidR="00231629">
        <w:t>dio</w:t>
      </w:r>
      <w:r>
        <w:t xml:space="preserve"> 5.2).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jc w:val="both"/>
        <w:rPr>
          <w:i/>
        </w:rPr>
      </w:pPr>
      <w:r>
        <w:rPr>
          <w:i/>
        </w:rPr>
        <w:t>Pedijatrijska populacija</w:t>
      </w:r>
    </w:p>
    <w:p w:rsidR="00BA622D" w:rsidRDefault="008C263B" w:rsidP="00CD50D2">
      <w:pPr>
        <w:pStyle w:val="BodyText"/>
        <w:spacing w:line="273" w:lineRule="auto"/>
        <w:jc w:val="both"/>
      </w:pPr>
      <w:r>
        <w:t>Bezb</w:t>
      </w:r>
      <w:r w:rsidR="00DF6BCC">
        <w:t>j</w:t>
      </w:r>
      <w:r>
        <w:t xml:space="preserve">ednost i efikasnost doze </w:t>
      </w:r>
      <w:proofErr w:type="gramStart"/>
      <w:r>
        <w:t>od</w:t>
      </w:r>
      <w:proofErr w:type="gramEnd"/>
      <w:r>
        <w:t xml:space="preserve"> 4 i 10 mg/kg, prim</w:t>
      </w:r>
      <w:r w:rsidR="00F042F3">
        <w:t>ij</w:t>
      </w:r>
      <w:r>
        <w:t>enjene u l</w:t>
      </w:r>
      <w:r w:rsidR="00DF6BCC">
        <w:t>ij</w:t>
      </w:r>
      <w:r>
        <w:t>ečenju invazivne kandidijaze sa zahvaćenošću CNS kod d</w:t>
      </w:r>
      <w:r w:rsidR="00DF6BCC">
        <w:t>j</w:t>
      </w:r>
      <w:r>
        <w:t xml:space="preserve">ece </w:t>
      </w:r>
      <w:r w:rsidR="00231629">
        <w:t>ml</w:t>
      </w:r>
      <w:r>
        <w:t>ađe od 4 m</w:t>
      </w:r>
      <w:r w:rsidR="00DF6BCC">
        <w:t>j</w:t>
      </w:r>
      <w:r>
        <w:t xml:space="preserve">eseca (uključujući novorođenčad), nije ustanovljena na odgovarajući način putem kontrolisanih kliničkih ispitivanja. Trenutno dostupni podaci su opisani u </w:t>
      </w:r>
      <w:r w:rsidR="00A0498E">
        <w:t xml:space="preserve">djelovima </w:t>
      </w:r>
      <w:r>
        <w:t>4.8, 5.1, 5.2.</w:t>
      </w:r>
    </w:p>
    <w:p w:rsidR="00BA622D" w:rsidRDefault="00BA622D" w:rsidP="00CD50D2">
      <w:pPr>
        <w:pStyle w:val="BodyText"/>
        <w:jc w:val="both"/>
        <w:rPr>
          <w:sz w:val="23"/>
        </w:rPr>
      </w:pPr>
    </w:p>
    <w:p w:rsidR="00BA622D" w:rsidRDefault="008C263B" w:rsidP="00CD50D2">
      <w:pPr>
        <w:pStyle w:val="BodyText"/>
        <w:jc w:val="both"/>
      </w:pPr>
      <w:r w:rsidRPr="00A16122">
        <w:rPr>
          <w:u w:val="single"/>
        </w:rPr>
        <w:t>Način prim</w:t>
      </w:r>
      <w:r w:rsidR="00DF6BCC" w:rsidRPr="00A16122">
        <w:rPr>
          <w:u w:val="single"/>
        </w:rPr>
        <w:t>j</w:t>
      </w:r>
      <w:r w:rsidRPr="00A16122">
        <w:rPr>
          <w:u w:val="single"/>
        </w:rPr>
        <w:t>ene</w:t>
      </w:r>
    </w:p>
    <w:p w:rsidR="00BA622D" w:rsidRDefault="00BA622D" w:rsidP="005E2E65">
      <w:pPr>
        <w:pStyle w:val="BodyText"/>
        <w:jc w:val="both"/>
        <w:rPr>
          <w:sz w:val="18"/>
        </w:rPr>
      </w:pPr>
    </w:p>
    <w:p w:rsidR="00BA622D" w:rsidRDefault="00CF6384" w:rsidP="00CD50D2">
      <w:pPr>
        <w:pStyle w:val="BodyText"/>
        <w:jc w:val="both"/>
      </w:pPr>
      <w:r>
        <w:t>Za intravensku primjenu</w:t>
      </w:r>
      <w:r w:rsidR="008C263B">
        <w:t>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spacing w:line="249" w:lineRule="auto"/>
        <w:jc w:val="both"/>
      </w:pPr>
      <w:r>
        <w:t xml:space="preserve">Nakon </w:t>
      </w:r>
      <w:r w:rsidR="00002FAC">
        <w:t xml:space="preserve">rekonstitucije </w:t>
      </w:r>
      <w:r>
        <w:t>i razblaživanja, rastvor treba prim</w:t>
      </w:r>
      <w:r w:rsidR="00DF6BCC">
        <w:t>ij</w:t>
      </w:r>
      <w:r>
        <w:t xml:space="preserve">eniti intravenskom infuzijom u trajanju </w:t>
      </w:r>
      <w:proofErr w:type="gramStart"/>
      <w:r>
        <w:t>od</w:t>
      </w:r>
      <w:proofErr w:type="gramEnd"/>
      <w:r>
        <w:t xml:space="preserve"> približno 1 sat. Brže infuzije mogu dovesti do učestalijeg ispoljavanja reakcija </w:t>
      </w:r>
      <w:proofErr w:type="gramStart"/>
      <w:r>
        <w:t>sa</w:t>
      </w:r>
      <w:proofErr w:type="gramEnd"/>
      <w:r>
        <w:t xml:space="preserve"> oslobađanjem histamina kao medijatora.</w:t>
      </w:r>
    </w:p>
    <w:p w:rsidR="00BA622D" w:rsidRDefault="008C263B" w:rsidP="00CD50D2">
      <w:pPr>
        <w:pStyle w:val="BodyText"/>
        <w:spacing w:line="236" w:lineRule="exact"/>
        <w:jc w:val="both"/>
      </w:pPr>
      <w:r>
        <w:t xml:space="preserve">Uputstvo o </w:t>
      </w:r>
      <w:r w:rsidR="00002FAC">
        <w:t xml:space="preserve">rekonstitucuji </w:t>
      </w:r>
      <w:r>
        <w:t>vid</w:t>
      </w:r>
      <w:r w:rsidR="00BE180B">
        <w:t>j</w:t>
      </w:r>
      <w:r w:rsidR="00231629">
        <w:t>eti u dijelu</w:t>
      </w:r>
      <w:r>
        <w:t xml:space="preserve"> 6.6.</w:t>
      </w:r>
    </w:p>
    <w:p w:rsidR="00BA622D" w:rsidRDefault="00BA622D" w:rsidP="00CD50D2">
      <w:pPr>
        <w:pStyle w:val="BodyText"/>
        <w:jc w:val="both"/>
        <w:rPr>
          <w:sz w:val="19"/>
        </w:rPr>
      </w:pPr>
    </w:p>
    <w:p w:rsidR="00BA622D" w:rsidRPr="00A16122" w:rsidRDefault="008C263B" w:rsidP="00CD50D2">
      <w:pPr>
        <w:pStyle w:val="Heading2"/>
        <w:numPr>
          <w:ilvl w:val="1"/>
          <w:numId w:val="2"/>
        </w:numPr>
        <w:tabs>
          <w:tab w:val="left" w:pos="557"/>
        </w:tabs>
        <w:ind w:left="385" w:hanging="385"/>
        <w:jc w:val="both"/>
      </w:pPr>
      <w:r w:rsidRPr="00A16122">
        <w:t>Kontraindikacije</w:t>
      </w:r>
    </w:p>
    <w:p w:rsidR="00BA622D" w:rsidRDefault="00BA622D" w:rsidP="00CD50D2">
      <w:pPr>
        <w:pStyle w:val="BodyText"/>
        <w:jc w:val="both"/>
        <w:rPr>
          <w:b/>
          <w:sz w:val="21"/>
        </w:rPr>
      </w:pPr>
    </w:p>
    <w:p w:rsidR="00BA622D" w:rsidRDefault="008C263B" w:rsidP="00CD50D2">
      <w:pPr>
        <w:pStyle w:val="BodyText"/>
        <w:jc w:val="both"/>
      </w:pPr>
      <w:r>
        <w:t>Preos</w:t>
      </w:r>
      <w:r w:rsidR="00DF6BCC">
        <w:t>j</w:t>
      </w:r>
      <w:r>
        <w:t xml:space="preserve">etljivost </w:t>
      </w:r>
      <w:proofErr w:type="gramStart"/>
      <w:r>
        <w:t>na</w:t>
      </w:r>
      <w:proofErr w:type="gramEnd"/>
      <w:r>
        <w:t xml:space="preserve"> aktivnu supstancu, na druge ehinokandine ili na bilo koju od po</w:t>
      </w:r>
      <w:r w:rsidR="00231629">
        <w:t>moćnih supstanci, navedenih u dijelu</w:t>
      </w:r>
      <w:r>
        <w:t xml:space="preserve"> 6.1.</w:t>
      </w:r>
    </w:p>
    <w:p w:rsidR="00BA622D" w:rsidRDefault="00BA622D" w:rsidP="00515F29">
      <w:pPr>
        <w:jc w:val="both"/>
        <w:sectPr w:rsidR="00BA622D">
          <w:pgSz w:w="11910" w:h="16840"/>
          <w:pgMar w:top="820" w:right="960" w:bottom="1240" w:left="960" w:header="0" w:footer="977" w:gutter="0"/>
          <w:cols w:space="720"/>
        </w:sectPr>
      </w:pPr>
    </w:p>
    <w:p w:rsidR="00BA622D" w:rsidRPr="00515F29" w:rsidRDefault="00A16122" w:rsidP="00CD50D2">
      <w:pPr>
        <w:pStyle w:val="Heading2"/>
        <w:tabs>
          <w:tab w:val="left" w:pos="558"/>
        </w:tabs>
        <w:ind w:left="0" w:firstLine="0"/>
        <w:jc w:val="both"/>
        <w:rPr>
          <w:highlight w:val="yellow"/>
        </w:rPr>
      </w:pPr>
      <w:r>
        <w:lastRenderedPageBreak/>
        <w:t>4.4 P</w:t>
      </w:r>
      <w:r w:rsidR="008C263B" w:rsidRPr="00A16122">
        <w:t>osebna upozorenja i m</w:t>
      </w:r>
      <w:r w:rsidR="00DF6BCC" w:rsidRPr="00A16122">
        <w:t>j</w:t>
      </w:r>
      <w:r w:rsidR="008C263B" w:rsidRPr="00A16122">
        <w:t>ere opreza pri upotrebi</w:t>
      </w:r>
      <w:r w:rsidR="008C263B" w:rsidRPr="00A16122">
        <w:rPr>
          <w:spacing w:val="-9"/>
        </w:rPr>
        <w:t xml:space="preserve"> </w:t>
      </w:r>
      <w:r w:rsidR="008C263B" w:rsidRPr="00A16122">
        <w:t>l</w:t>
      </w:r>
      <w:r w:rsidR="00DF6BCC" w:rsidRPr="00A16122">
        <w:t>ij</w:t>
      </w:r>
      <w:r w:rsidR="008C263B" w:rsidRPr="00A16122">
        <w:t>eka</w:t>
      </w:r>
    </w:p>
    <w:p w:rsidR="00BA622D" w:rsidRDefault="00BA622D" w:rsidP="00CD50D2">
      <w:pPr>
        <w:pStyle w:val="BodyText"/>
        <w:jc w:val="both"/>
        <w:rPr>
          <w:b/>
          <w:sz w:val="18"/>
        </w:rPr>
      </w:pPr>
    </w:p>
    <w:p w:rsidR="0054435C" w:rsidRPr="00B21031" w:rsidRDefault="0054435C" w:rsidP="0054435C">
      <w:pPr>
        <w:spacing w:line="217" w:lineRule="exact"/>
        <w:jc w:val="both"/>
      </w:pPr>
      <w:r w:rsidRPr="00B21031">
        <w:t xml:space="preserve">Dejstvo </w:t>
      </w:r>
      <w:proofErr w:type="gramStart"/>
      <w:r w:rsidRPr="00B21031">
        <w:t>na</w:t>
      </w:r>
      <w:proofErr w:type="gramEnd"/>
      <w:r w:rsidRPr="00B21031">
        <w:t xml:space="preserve"> jetru:</w:t>
      </w:r>
    </w:p>
    <w:p w:rsidR="0054435C" w:rsidRPr="00B21031" w:rsidRDefault="0054435C" w:rsidP="0054435C">
      <w:pPr>
        <w:spacing w:line="249" w:lineRule="auto"/>
        <w:jc w:val="both"/>
      </w:pPr>
      <w:r w:rsidRPr="00B21031">
        <w:t xml:space="preserve">Kod pacova je, nakon </w:t>
      </w:r>
      <w:r w:rsidRPr="00B21031">
        <w:rPr>
          <w:spacing w:val="2"/>
        </w:rPr>
        <w:t xml:space="preserve">liječenja </w:t>
      </w:r>
      <w:proofErr w:type="gramStart"/>
      <w:r w:rsidRPr="00B21031">
        <w:t>od</w:t>
      </w:r>
      <w:proofErr w:type="gramEnd"/>
      <w:r w:rsidRPr="00B21031">
        <w:t xml:space="preserve"> 3 mjeseca ili duže, primijećen razvoj žarišta </w:t>
      </w:r>
      <w:r w:rsidRPr="00B21031">
        <w:rPr>
          <w:spacing w:val="3"/>
        </w:rPr>
        <w:t>izmijenjenih</w:t>
      </w:r>
      <w:r w:rsidRPr="00B21031">
        <w:rPr>
          <w:spacing w:val="56"/>
        </w:rPr>
        <w:t xml:space="preserve"> </w:t>
      </w:r>
      <w:r w:rsidRPr="00B21031">
        <w:t xml:space="preserve">hepatocita i </w:t>
      </w:r>
      <w:r w:rsidRPr="00B21031">
        <w:rPr>
          <w:spacing w:val="2"/>
        </w:rPr>
        <w:t xml:space="preserve">hepatocelularnih tumora. Pretpostavljeni </w:t>
      </w:r>
      <w:r w:rsidRPr="00B21031">
        <w:t xml:space="preserve">prag za </w:t>
      </w:r>
      <w:r w:rsidRPr="00B21031">
        <w:rPr>
          <w:spacing w:val="2"/>
        </w:rPr>
        <w:t xml:space="preserve">razvoj tumora </w:t>
      </w:r>
      <w:r w:rsidRPr="00B21031">
        <w:t xml:space="preserve">kod pacova se nalazi otprilike u </w:t>
      </w:r>
      <w:r w:rsidRPr="00B21031">
        <w:rPr>
          <w:spacing w:val="2"/>
        </w:rPr>
        <w:t xml:space="preserve">opsegu </w:t>
      </w:r>
      <w:r w:rsidRPr="00B21031">
        <w:t xml:space="preserve">kliničke </w:t>
      </w:r>
      <w:r w:rsidRPr="00B21031">
        <w:rPr>
          <w:spacing w:val="2"/>
        </w:rPr>
        <w:t xml:space="preserve">izloženosti lijeku. </w:t>
      </w:r>
      <w:r w:rsidRPr="00B21031">
        <w:t xml:space="preserve">Klinički </w:t>
      </w:r>
      <w:r w:rsidRPr="00B21031">
        <w:rPr>
          <w:spacing w:val="2"/>
        </w:rPr>
        <w:t xml:space="preserve">značaj </w:t>
      </w:r>
      <w:r w:rsidRPr="00B21031">
        <w:rPr>
          <w:spacing w:val="-5"/>
        </w:rPr>
        <w:t xml:space="preserve">ovog </w:t>
      </w:r>
      <w:r w:rsidRPr="00B21031">
        <w:rPr>
          <w:spacing w:val="2"/>
        </w:rPr>
        <w:t xml:space="preserve">nalaza </w:t>
      </w:r>
      <w:r w:rsidRPr="00B21031">
        <w:t xml:space="preserve">nije </w:t>
      </w:r>
      <w:r w:rsidRPr="00B21031">
        <w:rPr>
          <w:spacing w:val="2"/>
        </w:rPr>
        <w:t xml:space="preserve">poznat. </w:t>
      </w:r>
      <w:r w:rsidRPr="00B21031">
        <w:t xml:space="preserve">Tokom </w:t>
      </w:r>
      <w:r w:rsidRPr="00B21031">
        <w:rPr>
          <w:spacing w:val="2"/>
        </w:rPr>
        <w:t xml:space="preserve">liječenja mikafunginom </w:t>
      </w:r>
      <w:r w:rsidRPr="00B21031">
        <w:t xml:space="preserve">potrebno je pažljivo pratiti </w:t>
      </w:r>
      <w:r w:rsidRPr="00B21031">
        <w:rPr>
          <w:spacing w:val="2"/>
        </w:rPr>
        <w:t xml:space="preserve">funkciju </w:t>
      </w:r>
      <w:r w:rsidRPr="00B21031">
        <w:t xml:space="preserve">jetre.  Da  bi  se  </w:t>
      </w:r>
      <w:r w:rsidRPr="00B21031">
        <w:rPr>
          <w:spacing w:val="3"/>
        </w:rPr>
        <w:t xml:space="preserve">smanjio  </w:t>
      </w:r>
      <w:r w:rsidRPr="00B21031">
        <w:t xml:space="preserve">rizik od </w:t>
      </w:r>
      <w:r w:rsidRPr="00B21031">
        <w:rPr>
          <w:spacing w:val="2"/>
        </w:rPr>
        <w:t xml:space="preserve">adaptivne regeneracije </w:t>
      </w:r>
      <w:r w:rsidRPr="00B21031">
        <w:t xml:space="preserve">i posljedično </w:t>
      </w:r>
      <w:r w:rsidRPr="00B21031">
        <w:rPr>
          <w:spacing w:val="2"/>
        </w:rPr>
        <w:t xml:space="preserve">mogućeg </w:t>
      </w:r>
      <w:r w:rsidRPr="00B21031">
        <w:t xml:space="preserve">nastanka </w:t>
      </w:r>
      <w:r w:rsidRPr="00B21031">
        <w:rPr>
          <w:spacing w:val="2"/>
        </w:rPr>
        <w:t xml:space="preserve">tumora </w:t>
      </w:r>
      <w:r w:rsidRPr="00B21031">
        <w:t xml:space="preserve">jetre,  </w:t>
      </w:r>
      <w:r w:rsidRPr="00B21031">
        <w:rPr>
          <w:spacing w:val="2"/>
        </w:rPr>
        <w:t xml:space="preserve">preporučuje </w:t>
      </w:r>
      <w:r w:rsidRPr="00B21031">
        <w:rPr>
          <w:spacing w:val="6"/>
        </w:rPr>
        <w:t xml:space="preserve">se </w:t>
      </w:r>
      <w:r w:rsidRPr="00B21031">
        <w:t xml:space="preserve">rano prekidanje terapije </w:t>
      </w:r>
      <w:r w:rsidRPr="00B21031">
        <w:rPr>
          <w:spacing w:val="3"/>
        </w:rPr>
        <w:t xml:space="preserve">ako </w:t>
      </w:r>
      <w:r w:rsidRPr="00B21031">
        <w:rPr>
          <w:spacing w:val="4"/>
        </w:rPr>
        <w:t xml:space="preserve">su  </w:t>
      </w:r>
      <w:r w:rsidRPr="00B21031">
        <w:t xml:space="preserve">vrijednosti  </w:t>
      </w:r>
      <w:r w:rsidRPr="00B21031">
        <w:rPr>
          <w:spacing w:val="2"/>
        </w:rPr>
        <w:t xml:space="preserve">ALT/AST  </w:t>
      </w:r>
      <w:r w:rsidRPr="00B21031">
        <w:t xml:space="preserve">značajno  i  neprekidno  </w:t>
      </w:r>
      <w:r w:rsidRPr="00B21031">
        <w:rPr>
          <w:spacing w:val="3"/>
        </w:rPr>
        <w:t xml:space="preserve">povećane. </w:t>
      </w:r>
      <w:r w:rsidRPr="00B21031">
        <w:t xml:space="preserve">Terapiju </w:t>
      </w:r>
      <w:r w:rsidRPr="00B21031">
        <w:rPr>
          <w:spacing w:val="2"/>
        </w:rPr>
        <w:t xml:space="preserve">mikafunginom </w:t>
      </w:r>
      <w:r w:rsidRPr="00B21031">
        <w:t xml:space="preserve">treba sprovesti na osnovu </w:t>
      </w:r>
      <w:r w:rsidRPr="00B21031">
        <w:rPr>
          <w:spacing w:val="2"/>
        </w:rPr>
        <w:t xml:space="preserve">pažljive </w:t>
      </w:r>
      <w:r w:rsidRPr="00B21031">
        <w:t xml:space="preserve">procjene odnosa rizika i </w:t>
      </w:r>
      <w:r w:rsidRPr="00B21031">
        <w:rPr>
          <w:spacing w:val="3"/>
        </w:rPr>
        <w:t xml:space="preserve">koristi, </w:t>
      </w:r>
      <w:r w:rsidRPr="00B21031">
        <w:rPr>
          <w:spacing w:val="2"/>
        </w:rPr>
        <w:t xml:space="preserve">naročito </w:t>
      </w:r>
      <w:r w:rsidRPr="00B21031">
        <w:t xml:space="preserve">kod </w:t>
      </w:r>
      <w:r w:rsidRPr="00B21031">
        <w:rPr>
          <w:spacing w:val="2"/>
        </w:rPr>
        <w:t xml:space="preserve">pacijenata </w:t>
      </w:r>
      <w:r w:rsidRPr="00B21031">
        <w:t xml:space="preserve">sa </w:t>
      </w:r>
      <w:r w:rsidRPr="00B21031">
        <w:rPr>
          <w:spacing w:val="2"/>
        </w:rPr>
        <w:t xml:space="preserve">teškim oštećenjem funkcije jetre </w:t>
      </w:r>
      <w:r w:rsidRPr="00B21031">
        <w:t xml:space="preserve">ili </w:t>
      </w:r>
      <w:r w:rsidRPr="00B21031">
        <w:rPr>
          <w:spacing w:val="2"/>
        </w:rPr>
        <w:t xml:space="preserve">hroničnom oboljenju </w:t>
      </w:r>
      <w:r w:rsidRPr="00B21031">
        <w:t xml:space="preserve">jetre </w:t>
      </w:r>
      <w:r w:rsidRPr="00B21031">
        <w:rPr>
          <w:spacing w:val="6"/>
        </w:rPr>
        <w:t xml:space="preserve">za </w:t>
      </w:r>
      <w:r w:rsidRPr="00B21031">
        <w:rPr>
          <w:spacing w:val="2"/>
        </w:rPr>
        <w:t xml:space="preserve">koje </w:t>
      </w:r>
      <w:r w:rsidRPr="00B21031">
        <w:t xml:space="preserve">je </w:t>
      </w:r>
      <w:r w:rsidRPr="00B21031">
        <w:rPr>
          <w:spacing w:val="2"/>
        </w:rPr>
        <w:t xml:space="preserve">poznato </w:t>
      </w:r>
      <w:r w:rsidRPr="00B21031">
        <w:t xml:space="preserve">da </w:t>
      </w:r>
      <w:r w:rsidRPr="00B21031">
        <w:rPr>
          <w:spacing w:val="2"/>
        </w:rPr>
        <w:t xml:space="preserve">predstavljaju preneoplastično </w:t>
      </w:r>
      <w:r w:rsidRPr="00B21031">
        <w:t xml:space="preserve">stanje, </w:t>
      </w:r>
      <w:r w:rsidRPr="00B21031">
        <w:rPr>
          <w:spacing w:val="3"/>
        </w:rPr>
        <w:t xml:space="preserve">kao </w:t>
      </w:r>
      <w:r w:rsidRPr="00B21031">
        <w:rPr>
          <w:spacing w:val="2"/>
        </w:rPr>
        <w:t xml:space="preserve">što  </w:t>
      </w:r>
      <w:r w:rsidRPr="00B21031">
        <w:t xml:space="preserve">su  </w:t>
      </w:r>
      <w:r w:rsidRPr="00B21031">
        <w:rPr>
          <w:spacing w:val="2"/>
        </w:rPr>
        <w:t xml:space="preserve">uznapredovala </w:t>
      </w:r>
      <w:r w:rsidRPr="00B21031">
        <w:rPr>
          <w:spacing w:val="3"/>
        </w:rPr>
        <w:t xml:space="preserve">fibroza </w:t>
      </w:r>
      <w:r w:rsidRPr="00B21031">
        <w:t xml:space="preserve">jetre, </w:t>
      </w:r>
      <w:r w:rsidRPr="00B21031">
        <w:rPr>
          <w:spacing w:val="2"/>
        </w:rPr>
        <w:t xml:space="preserve">ciroza, virusni </w:t>
      </w:r>
      <w:r w:rsidRPr="00B21031">
        <w:t xml:space="preserve">hepatitis, </w:t>
      </w:r>
      <w:r w:rsidRPr="00B21031">
        <w:rPr>
          <w:spacing w:val="2"/>
        </w:rPr>
        <w:t xml:space="preserve">neonatalna </w:t>
      </w:r>
      <w:r w:rsidRPr="00B21031">
        <w:t xml:space="preserve">bolest jetre ili urođeni </w:t>
      </w:r>
      <w:r w:rsidRPr="00B21031">
        <w:rPr>
          <w:spacing w:val="2"/>
        </w:rPr>
        <w:t xml:space="preserve">enzimski poremećaji, </w:t>
      </w:r>
      <w:r w:rsidRPr="00B21031">
        <w:rPr>
          <w:spacing w:val="3"/>
        </w:rPr>
        <w:t xml:space="preserve">ili </w:t>
      </w:r>
      <w:r w:rsidRPr="00B21031">
        <w:rPr>
          <w:spacing w:val="2"/>
        </w:rPr>
        <w:t>istovremena</w:t>
      </w:r>
      <w:r w:rsidRPr="00B21031">
        <w:rPr>
          <w:spacing w:val="11"/>
        </w:rPr>
        <w:t xml:space="preserve"> </w:t>
      </w:r>
      <w:r w:rsidRPr="00B21031">
        <w:rPr>
          <w:spacing w:val="2"/>
        </w:rPr>
        <w:t>primjena</w:t>
      </w:r>
      <w:r w:rsidRPr="00B21031">
        <w:rPr>
          <w:spacing w:val="11"/>
        </w:rPr>
        <w:t xml:space="preserve"> </w:t>
      </w:r>
      <w:r w:rsidRPr="00B21031">
        <w:rPr>
          <w:spacing w:val="2"/>
        </w:rPr>
        <w:t>ljekova</w:t>
      </w:r>
      <w:r w:rsidRPr="00B21031">
        <w:rPr>
          <w:spacing w:val="12"/>
        </w:rPr>
        <w:t xml:space="preserve"> </w:t>
      </w:r>
      <w:r w:rsidRPr="00B21031">
        <w:rPr>
          <w:spacing w:val="2"/>
        </w:rPr>
        <w:t>koji</w:t>
      </w:r>
      <w:r w:rsidRPr="00B21031">
        <w:rPr>
          <w:spacing w:val="11"/>
        </w:rPr>
        <w:t xml:space="preserve"> </w:t>
      </w:r>
      <w:r w:rsidRPr="00B21031">
        <w:rPr>
          <w:spacing w:val="2"/>
        </w:rPr>
        <w:t>imaju</w:t>
      </w:r>
      <w:r w:rsidRPr="00B21031">
        <w:rPr>
          <w:spacing w:val="12"/>
        </w:rPr>
        <w:t xml:space="preserve"> </w:t>
      </w:r>
      <w:r w:rsidRPr="00B21031">
        <w:rPr>
          <w:spacing w:val="2"/>
        </w:rPr>
        <w:t>hepatotoksična</w:t>
      </w:r>
      <w:r w:rsidRPr="00B21031">
        <w:rPr>
          <w:spacing w:val="11"/>
        </w:rPr>
        <w:t xml:space="preserve"> </w:t>
      </w:r>
      <w:r w:rsidRPr="00B21031">
        <w:rPr>
          <w:spacing w:val="2"/>
        </w:rPr>
        <w:t>i/ili</w:t>
      </w:r>
      <w:r w:rsidRPr="00B21031">
        <w:rPr>
          <w:spacing w:val="12"/>
        </w:rPr>
        <w:t xml:space="preserve"> </w:t>
      </w:r>
      <w:r w:rsidRPr="00B21031">
        <w:rPr>
          <w:spacing w:val="2"/>
        </w:rPr>
        <w:t>genotoksična</w:t>
      </w:r>
      <w:r w:rsidRPr="00B21031">
        <w:rPr>
          <w:spacing w:val="12"/>
        </w:rPr>
        <w:t xml:space="preserve"> </w:t>
      </w:r>
      <w:r w:rsidRPr="00B21031">
        <w:t>svojstva.</w:t>
      </w:r>
    </w:p>
    <w:p w:rsidR="0054435C" w:rsidRDefault="0054435C" w:rsidP="00CD50D2">
      <w:pPr>
        <w:pStyle w:val="BodyText"/>
        <w:spacing w:line="247" w:lineRule="auto"/>
        <w:jc w:val="both"/>
        <w:rPr>
          <w:spacing w:val="5"/>
        </w:rPr>
      </w:pPr>
    </w:p>
    <w:p w:rsidR="00BA622D" w:rsidRDefault="008C263B" w:rsidP="00CD50D2">
      <w:pPr>
        <w:pStyle w:val="BodyText"/>
        <w:spacing w:line="247" w:lineRule="auto"/>
        <w:jc w:val="both"/>
      </w:pPr>
      <w:r>
        <w:rPr>
          <w:spacing w:val="5"/>
        </w:rPr>
        <w:t>Prim</w:t>
      </w:r>
      <w:r w:rsidR="00570AE2">
        <w:rPr>
          <w:spacing w:val="5"/>
        </w:rPr>
        <w:t>j</w:t>
      </w:r>
      <w:r>
        <w:rPr>
          <w:spacing w:val="5"/>
        </w:rPr>
        <w:t xml:space="preserve">ena mikafungina </w:t>
      </w:r>
      <w:r>
        <w:t xml:space="preserve">je </w:t>
      </w:r>
      <w:r>
        <w:rPr>
          <w:spacing w:val="3"/>
        </w:rPr>
        <w:t xml:space="preserve">bila </w:t>
      </w:r>
      <w:r>
        <w:rPr>
          <w:spacing w:val="5"/>
        </w:rPr>
        <w:t xml:space="preserve">udružena </w:t>
      </w:r>
      <w:proofErr w:type="gramStart"/>
      <w:r>
        <w:t>sa</w:t>
      </w:r>
      <w:proofErr w:type="gramEnd"/>
      <w:r>
        <w:t xml:space="preserve"> </w:t>
      </w:r>
      <w:r>
        <w:rPr>
          <w:spacing w:val="6"/>
        </w:rPr>
        <w:t xml:space="preserve">značajnim </w:t>
      </w:r>
      <w:r>
        <w:rPr>
          <w:spacing w:val="4"/>
        </w:rPr>
        <w:t xml:space="preserve">oštećenjem funkcije jetre </w:t>
      </w:r>
      <w:r>
        <w:rPr>
          <w:spacing w:val="5"/>
        </w:rPr>
        <w:t xml:space="preserve">(povećane </w:t>
      </w:r>
      <w:r>
        <w:rPr>
          <w:spacing w:val="6"/>
        </w:rPr>
        <w:t>vr</w:t>
      </w:r>
      <w:r w:rsidR="00570AE2">
        <w:rPr>
          <w:spacing w:val="6"/>
        </w:rPr>
        <w:t>ij</w:t>
      </w:r>
      <w:r>
        <w:rPr>
          <w:spacing w:val="6"/>
        </w:rPr>
        <w:t>ednosti</w:t>
      </w:r>
      <w:r>
        <w:rPr>
          <w:spacing w:val="67"/>
        </w:rPr>
        <w:t xml:space="preserve"> </w:t>
      </w:r>
      <w:r>
        <w:rPr>
          <w:spacing w:val="5"/>
        </w:rPr>
        <w:t xml:space="preserve">ALT-a, </w:t>
      </w:r>
      <w:r>
        <w:rPr>
          <w:spacing w:val="4"/>
        </w:rPr>
        <w:t xml:space="preserve">AST-a </w:t>
      </w:r>
      <w:r>
        <w:t xml:space="preserve">ili </w:t>
      </w:r>
      <w:r>
        <w:rPr>
          <w:spacing w:val="5"/>
        </w:rPr>
        <w:t xml:space="preserve">ukupnog </w:t>
      </w:r>
      <w:r>
        <w:rPr>
          <w:spacing w:val="4"/>
        </w:rPr>
        <w:t xml:space="preserve">bilirubina </w:t>
      </w:r>
      <w:r>
        <w:t xml:space="preserve">&gt; 3 </w:t>
      </w:r>
      <w:r>
        <w:rPr>
          <w:spacing w:val="3"/>
        </w:rPr>
        <w:t xml:space="preserve">puta </w:t>
      </w:r>
      <w:r>
        <w:rPr>
          <w:spacing w:val="4"/>
        </w:rPr>
        <w:t xml:space="preserve">iznad gornje granice </w:t>
      </w:r>
      <w:r>
        <w:rPr>
          <w:spacing w:val="5"/>
        </w:rPr>
        <w:t xml:space="preserve">normalnih </w:t>
      </w:r>
      <w:r>
        <w:rPr>
          <w:spacing w:val="4"/>
        </w:rPr>
        <w:t>vr</w:t>
      </w:r>
      <w:r w:rsidR="00570AE2">
        <w:rPr>
          <w:spacing w:val="4"/>
        </w:rPr>
        <w:t>ij</w:t>
      </w:r>
      <w:r>
        <w:rPr>
          <w:spacing w:val="4"/>
        </w:rPr>
        <w:t xml:space="preserve">ednosti) </w:t>
      </w:r>
      <w:r>
        <w:rPr>
          <w:spacing w:val="9"/>
        </w:rPr>
        <w:t xml:space="preserve">kod </w:t>
      </w:r>
      <w:r>
        <w:rPr>
          <w:spacing w:val="4"/>
        </w:rPr>
        <w:t xml:space="preserve">zdravih </w:t>
      </w:r>
      <w:r>
        <w:rPr>
          <w:spacing w:val="5"/>
        </w:rPr>
        <w:t xml:space="preserve">dobrovoljaca </w:t>
      </w:r>
      <w:r>
        <w:t xml:space="preserve">i </w:t>
      </w:r>
      <w:r>
        <w:rPr>
          <w:spacing w:val="3"/>
        </w:rPr>
        <w:t xml:space="preserve">kod </w:t>
      </w:r>
      <w:r>
        <w:rPr>
          <w:spacing w:val="4"/>
        </w:rPr>
        <w:t xml:space="preserve">pacijenata. </w:t>
      </w:r>
      <w:r>
        <w:rPr>
          <w:spacing w:val="3"/>
        </w:rPr>
        <w:t xml:space="preserve">Kod </w:t>
      </w:r>
      <w:r>
        <w:rPr>
          <w:spacing w:val="4"/>
        </w:rPr>
        <w:t xml:space="preserve">nekih </w:t>
      </w:r>
      <w:r>
        <w:rPr>
          <w:spacing w:val="5"/>
        </w:rPr>
        <w:t xml:space="preserve">pacijenata </w:t>
      </w:r>
      <w:r>
        <w:rPr>
          <w:spacing w:val="3"/>
        </w:rPr>
        <w:t xml:space="preserve">su </w:t>
      </w:r>
      <w:r>
        <w:rPr>
          <w:spacing w:val="5"/>
        </w:rPr>
        <w:t>zab</w:t>
      </w:r>
      <w:r w:rsidR="00570AE2">
        <w:rPr>
          <w:spacing w:val="5"/>
        </w:rPr>
        <w:t>i</w:t>
      </w:r>
      <w:r>
        <w:rPr>
          <w:spacing w:val="5"/>
        </w:rPr>
        <w:t>l</w:t>
      </w:r>
      <w:r w:rsidR="00570AE2">
        <w:rPr>
          <w:spacing w:val="5"/>
        </w:rPr>
        <w:t>j</w:t>
      </w:r>
      <w:r>
        <w:rPr>
          <w:spacing w:val="5"/>
        </w:rPr>
        <w:t xml:space="preserve">eženi </w:t>
      </w:r>
      <w:r>
        <w:rPr>
          <w:spacing w:val="4"/>
        </w:rPr>
        <w:t xml:space="preserve">teži </w:t>
      </w:r>
      <w:r>
        <w:rPr>
          <w:spacing w:val="5"/>
        </w:rPr>
        <w:t xml:space="preserve">poremećaji </w:t>
      </w:r>
      <w:r>
        <w:rPr>
          <w:spacing w:val="7"/>
        </w:rPr>
        <w:t xml:space="preserve">funkcije </w:t>
      </w:r>
      <w:r>
        <w:rPr>
          <w:spacing w:val="3"/>
        </w:rPr>
        <w:t xml:space="preserve">jetre, </w:t>
      </w:r>
      <w:r>
        <w:rPr>
          <w:spacing w:val="4"/>
        </w:rPr>
        <w:t xml:space="preserve">hepatitis </w:t>
      </w:r>
      <w:proofErr w:type="gramStart"/>
      <w:r>
        <w:t>ili</w:t>
      </w:r>
      <w:proofErr w:type="gramEnd"/>
      <w:r>
        <w:t xml:space="preserve"> </w:t>
      </w:r>
      <w:r>
        <w:rPr>
          <w:spacing w:val="4"/>
        </w:rPr>
        <w:t xml:space="preserve">insuficijencija </w:t>
      </w:r>
      <w:r>
        <w:rPr>
          <w:spacing w:val="3"/>
        </w:rPr>
        <w:t xml:space="preserve">jetre </w:t>
      </w:r>
      <w:r>
        <w:rPr>
          <w:spacing w:val="5"/>
        </w:rPr>
        <w:t xml:space="preserve">uključujući </w:t>
      </w:r>
      <w:r>
        <w:rPr>
          <w:spacing w:val="4"/>
        </w:rPr>
        <w:t xml:space="preserve">slučajeve </w:t>
      </w:r>
      <w:r>
        <w:t xml:space="preserve">sa </w:t>
      </w:r>
      <w:r>
        <w:rPr>
          <w:spacing w:val="4"/>
        </w:rPr>
        <w:t xml:space="preserve">smrtnim </w:t>
      </w:r>
      <w:r>
        <w:rPr>
          <w:spacing w:val="5"/>
        </w:rPr>
        <w:t xml:space="preserve">ishodom. Pedijatrijski </w:t>
      </w:r>
      <w:r>
        <w:rPr>
          <w:spacing w:val="4"/>
        </w:rPr>
        <w:t xml:space="preserve">pacijenti uzrasta </w:t>
      </w:r>
      <w:r>
        <w:rPr>
          <w:spacing w:val="2"/>
        </w:rPr>
        <w:t xml:space="preserve">do </w:t>
      </w:r>
      <w:proofErr w:type="gramStart"/>
      <w:r>
        <w:t>1</w:t>
      </w:r>
      <w:proofErr w:type="gramEnd"/>
      <w:r>
        <w:t xml:space="preserve"> </w:t>
      </w:r>
      <w:r>
        <w:rPr>
          <w:spacing w:val="4"/>
        </w:rPr>
        <w:t xml:space="preserve">godine </w:t>
      </w:r>
      <w:r>
        <w:rPr>
          <w:spacing w:val="3"/>
        </w:rPr>
        <w:t xml:space="preserve">mogu biti </w:t>
      </w:r>
      <w:r>
        <w:rPr>
          <w:spacing w:val="4"/>
        </w:rPr>
        <w:t>skloniji oštećenju jetre (vid</w:t>
      </w:r>
      <w:r w:rsidR="00570AE2">
        <w:rPr>
          <w:spacing w:val="4"/>
        </w:rPr>
        <w:t>j</w:t>
      </w:r>
      <w:r>
        <w:rPr>
          <w:spacing w:val="4"/>
        </w:rPr>
        <w:t xml:space="preserve">eti </w:t>
      </w:r>
      <w:r w:rsidR="00231629">
        <w:rPr>
          <w:spacing w:val="4"/>
        </w:rPr>
        <w:t>dio</w:t>
      </w:r>
      <w:r>
        <w:rPr>
          <w:spacing w:val="49"/>
        </w:rPr>
        <w:t xml:space="preserve"> </w:t>
      </w:r>
      <w:r>
        <w:rPr>
          <w:spacing w:val="5"/>
        </w:rPr>
        <w:t>4.8).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Anafilaktičke reakcije</w:t>
      </w:r>
    </w:p>
    <w:p w:rsidR="00BA622D" w:rsidRDefault="008C263B" w:rsidP="00CD50D2">
      <w:pPr>
        <w:pStyle w:val="BodyText"/>
        <w:spacing w:line="244" w:lineRule="auto"/>
        <w:jc w:val="both"/>
      </w:pPr>
      <w:r>
        <w:t>Tokom prim</w:t>
      </w:r>
      <w:r w:rsidR="00570AE2">
        <w:t>j</w:t>
      </w:r>
      <w:r>
        <w:t>ene mikafungina mogu nastati anafilaktičke/anafilaktoidne reakcije, uključujući i šok. Ukoliko se pojave ove reakcije, infuziju mikafungina treba prekinuti i prim</w:t>
      </w:r>
      <w:r w:rsidR="00570AE2">
        <w:t>ij</w:t>
      </w:r>
      <w:r>
        <w:t>eniti odgovarajuće l</w:t>
      </w:r>
      <w:r w:rsidR="00570AE2">
        <w:t>ij</w:t>
      </w:r>
      <w:r>
        <w:t>ečenje.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Kožne reakcije</w:t>
      </w:r>
    </w:p>
    <w:p w:rsidR="00BA622D" w:rsidRDefault="00570AE2" w:rsidP="00CD50D2">
      <w:pPr>
        <w:pStyle w:val="BodyText"/>
        <w:spacing w:line="247" w:lineRule="auto"/>
        <w:jc w:val="both"/>
      </w:pPr>
      <w:r>
        <w:t>Zabi</w:t>
      </w:r>
      <w:r w:rsidR="008C263B">
        <w:t>l</w:t>
      </w:r>
      <w:r>
        <w:t>j</w:t>
      </w:r>
      <w:r w:rsidR="008C263B">
        <w:t xml:space="preserve">ežene su eksfolijativne kožne reakcije, kao što su </w:t>
      </w:r>
      <w:r w:rsidR="008C263B">
        <w:rPr>
          <w:i/>
        </w:rPr>
        <w:t>Stevens-Johnson</w:t>
      </w:r>
      <w:r w:rsidR="008C263B">
        <w:t>-ov sindrom i toksična epidermalna nekroliza. Ako se kod pacijenata razvije osip, potrebno je pažljivo nadgledati pacijenta i prekinuti prim</w:t>
      </w:r>
      <w:r>
        <w:t>j</w:t>
      </w:r>
      <w:r w:rsidR="008C263B">
        <w:t>enu mikafungina u slučaju napredovanja lezija.</w:t>
      </w:r>
    </w:p>
    <w:p w:rsidR="00BA622D" w:rsidRDefault="00BA622D" w:rsidP="00594D8D">
      <w:pPr>
        <w:pStyle w:val="BodyText"/>
        <w:jc w:val="both"/>
        <w:rPr>
          <w:sz w:val="23"/>
        </w:rPr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Hemoliza</w:t>
      </w:r>
    </w:p>
    <w:p w:rsidR="00BA622D" w:rsidRDefault="008C263B" w:rsidP="00CD50D2">
      <w:pPr>
        <w:pStyle w:val="BodyText"/>
        <w:spacing w:line="249" w:lineRule="auto"/>
        <w:jc w:val="both"/>
      </w:pPr>
      <w:r>
        <w:t>Kod pacijenata l</w:t>
      </w:r>
      <w:r w:rsidR="00570AE2">
        <w:t>ije</w:t>
      </w:r>
      <w:r>
        <w:t>čenih mikafunginom su zab</w:t>
      </w:r>
      <w:r w:rsidR="00570AE2">
        <w:t>i</w:t>
      </w:r>
      <w:r>
        <w:t>l</w:t>
      </w:r>
      <w:r w:rsidR="00570AE2">
        <w:t>j</w:t>
      </w:r>
      <w:r>
        <w:t>eženi r</w:t>
      </w:r>
      <w:r w:rsidR="00570AE2">
        <w:t>ij</w:t>
      </w:r>
      <w:r>
        <w:t xml:space="preserve">etki slučajevi hemolize, uključujući i akutnu intravaskularnu hemolizu </w:t>
      </w:r>
      <w:proofErr w:type="gramStart"/>
      <w:r>
        <w:t>ili</w:t>
      </w:r>
      <w:proofErr w:type="gramEnd"/>
      <w:r>
        <w:t xml:space="preserve"> hemolitičku anemiju. Pacijente kod kojih se jave klinički </w:t>
      </w:r>
      <w:proofErr w:type="gramStart"/>
      <w:r>
        <w:t>ili</w:t>
      </w:r>
      <w:proofErr w:type="gramEnd"/>
      <w:r>
        <w:t xml:space="preserve"> laboratorijski znaci hemolize tokom prim</w:t>
      </w:r>
      <w:r w:rsidR="00570AE2">
        <w:t>j</w:t>
      </w:r>
      <w:r>
        <w:t>ene mikafungina, treba pažljivo pratiti zbog mogućeg pogoršanja ovih stanja i treba proc</w:t>
      </w:r>
      <w:r w:rsidR="00570AE2">
        <w:t>ij</w:t>
      </w:r>
      <w:r>
        <w:t>eniti odnos rizika i koristi za nastavak l</w:t>
      </w:r>
      <w:r w:rsidR="00570AE2">
        <w:t>ij</w:t>
      </w:r>
      <w:r>
        <w:t>ečenja mikafunginom.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 xml:space="preserve">Dejstvo </w:t>
      </w:r>
      <w:proofErr w:type="gramStart"/>
      <w:r>
        <w:rPr>
          <w:u w:val="single"/>
        </w:rPr>
        <w:t>na</w:t>
      </w:r>
      <w:proofErr w:type="gramEnd"/>
      <w:r>
        <w:rPr>
          <w:u w:val="single"/>
        </w:rPr>
        <w:t xml:space="preserve"> bubrege</w:t>
      </w:r>
    </w:p>
    <w:p w:rsidR="00BA622D" w:rsidRDefault="008C263B" w:rsidP="00CD50D2">
      <w:pPr>
        <w:pStyle w:val="BodyText"/>
        <w:spacing w:line="247" w:lineRule="auto"/>
        <w:jc w:val="both"/>
      </w:pPr>
      <w:r>
        <w:t xml:space="preserve">Mikafungin može prouzrokovati probleme </w:t>
      </w:r>
      <w:proofErr w:type="gramStart"/>
      <w:r>
        <w:t>sa</w:t>
      </w:r>
      <w:proofErr w:type="gramEnd"/>
      <w:r>
        <w:t xml:space="preserve"> bubrezima, bubrežnu insuficijenciju i poremećene rezultate testova funkcije bubrega. Pacijente treba pažljivo nadgledati zbog mogućeg pogoršanja funkcije bubrega.</w:t>
      </w:r>
    </w:p>
    <w:p w:rsidR="00BA622D" w:rsidRDefault="00BA622D" w:rsidP="00594D8D">
      <w:pPr>
        <w:pStyle w:val="BodyText"/>
        <w:jc w:val="both"/>
        <w:rPr>
          <w:sz w:val="23"/>
        </w:rPr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Interakcije s drugim l</w:t>
      </w:r>
      <w:r w:rsidR="00570AE2">
        <w:rPr>
          <w:u w:val="single"/>
        </w:rPr>
        <w:t>j</w:t>
      </w:r>
      <w:r>
        <w:rPr>
          <w:u w:val="single"/>
        </w:rPr>
        <w:t>ekovima</w:t>
      </w:r>
    </w:p>
    <w:p w:rsidR="00BA622D" w:rsidRDefault="008C263B" w:rsidP="00CD50D2">
      <w:pPr>
        <w:pStyle w:val="BodyText"/>
        <w:spacing w:line="247" w:lineRule="auto"/>
        <w:jc w:val="both"/>
      </w:pPr>
      <w:r>
        <w:t>Mikafungin i a</w:t>
      </w:r>
      <w:r w:rsidR="00570AE2">
        <w:t>mfotericin B dezoksiholat se smi</w:t>
      </w:r>
      <w:r>
        <w:t>ju istovremeno prim</w:t>
      </w:r>
      <w:r w:rsidR="00570AE2">
        <w:t>j</w:t>
      </w:r>
      <w:r>
        <w:t xml:space="preserve">enjivati samo ukoliko je jasno dokazana korist </w:t>
      </w:r>
      <w:proofErr w:type="gramStart"/>
      <w:r>
        <w:t>od</w:t>
      </w:r>
      <w:proofErr w:type="gramEnd"/>
      <w:r>
        <w:t xml:space="preserve"> ovakve prim</w:t>
      </w:r>
      <w:r w:rsidR="00570AE2">
        <w:t>j</w:t>
      </w:r>
      <w:r>
        <w:t>ene u odnosu na rizike, a istovremeno treba pažljivo pratiti toksičnost amfotericin B dezoksiholata (vid</w:t>
      </w:r>
      <w:r w:rsidR="009B04B3">
        <w:t>j</w:t>
      </w:r>
      <w:r>
        <w:t xml:space="preserve">eti </w:t>
      </w:r>
      <w:r w:rsidR="00231629">
        <w:t>dio</w:t>
      </w:r>
      <w:r>
        <w:t xml:space="preserve"> 4.5).</w:t>
      </w:r>
    </w:p>
    <w:p w:rsidR="00BA622D" w:rsidRDefault="00BA622D" w:rsidP="00594D8D">
      <w:pPr>
        <w:pStyle w:val="BodyText"/>
        <w:jc w:val="both"/>
        <w:rPr>
          <w:sz w:val="23"/>
        </w:rPr>
      </w:pPr>
    </w:p>
    <w:p w:rsidR="00BA622D" w:rsidRDefault="008C263B" w:rsidP="00CD50D2">
      <w:pPr>
        <w:pStyle w:val="BodyText"/>
        <w:spacing w:line="244" w:lineRule="auto"/>
        <w:jc w:val="both"/>
        <w:sectPr w:rsidR="00BA622D">
          <w:pgSz w:w="11910" w:h="16840"/>
          <w:pgMar w:top="820" w:right="960" w:bottom="1240" w:left="960" w:header="0" w:footer="977" w:gutter="0"/>
          <w:cols w:space="720"/>
        </w:sectPr>
      </w:pPr>
      <w:r>
        <w:t xml:space="preserve">Pacijente koji primaju sirolimus, nifedipin </w:t>
      </w:r>
      <w:proofErr w:type="gramStart"/>
      <w:r>
        <w:t>ili</w:t>
      </w:r>
      <w:proofErr w:type="gramEnd"/>
      <w:r>
        <w:t xml:space="preserve"> itrakonazol u kombinaciji sa </w:t>
      </w:r>
      <w:r w:rsidR="00012667">
        <w:t>mikafunginom</w:t>
      </w:r>
      <w:r>
        <w:t xml:space="preserve"> treba pratiti zbog toksičnosti sirolimusa, nifedipina ili itrakonazola i ako je potrebno smanjiti dozu sirolimusa, nifedipina ili itrakonazola (vid</w:t>
      </w:r>
      <w:r w:rsidR="00570AE2">
        <w:t>j</w:t>
      </w:r>
      <w:r>
        <w:t xml:space="preserve">eti </w:t>
      </w:r>
      <w:r w:rsidR="00231629">
        <w:t>dio</w:t>
      </w:r>
      <w:r>
        <w:t xml:space="preserve"> 4.5).</w:t>
      </w:r>
    </w:p>
    <w:p w:rsidR="00BA622D" w:rsidRDefault="008C263B" w:rsidP="00CD50D2">
      <w:pPr>
        <w:pStyle w:val="BodyText"/>
        <w:jc w:val="both"/>
      </w:pPr>
      <w:r w:rsidRPr="00A16122">
        <w:rPr>
          <w:u w:val="single"/>
        </w:rPr>
        <w:lastRenderedPageBreak/>
        <w:t>Pedijatrijska populacija</w:t>
      </w:r>
    </w:p>
    <w:p w:rsidR="00BA622D" w:rsidRDefault="008C263B" w:rsidP="00CD50D2">
      <w:pPr>
        <w:pStyle w:val="BodyText"/>
        <w:spacing w:line="244" w:lineRule="auto"/>
        <w:jc w:val="both"/>
      </w:pPr>
      <w:r>
        <w:t>Učestalost pojave nekih neželjenih reakcija je bila veća kod pedijatrijskih pacijenata nego kod odraslih pacijenata (vid</w:t>
      </w:r>
      <w:r w:rsidR="00570AE2">
        <w:t>j</w:t>
      </w:r>
      <w:r>
        <w:t xml:space="preserve">eti </w:t>
      </w:r>
      <w:r w:rsidR="00231629">
        <w:t>dio</w:t>
      </w:r>
      <w:r>
        <w:t xml:space="preserve"> 4.8).</w:t>
      </w:r>
    </w:p>
    <w:p w:rsidR="00E014EC" w:rsidRDefault="00E014EC" w:rsidP="00CD50D2">
      <w:pPr>
        <w:pStyle w:val="BodyText"/>
        <w:spacing w:line="244" w:lineRule="auto"/>
        <w:jc w:val="both"/>
      </w:pPr>
    </w:p>
    <w:p w:rsidR="00E014EC" w:rsidRPr="00E014EC" w:rsidRDefault="00E014EC" w:rsidP="00CD50D2">
      <w:pPr>
        <w:widowControl/>
        <w:tabs>
          <w:tab w:val="left" w:pos="284"/>
        </w:tabs>
        <w:autoSpaceDE/>
        <w:autoSpaceDN/>
        <w:jc w:val="both"/>
        <w:rPr>
          <w:u w:val="single"/>
        </w:rPr>
      </w:pPr>
      <w:r w:rsidRPr="00E014EC">
        <w:rPr>
          <w:u w:val="single"/>
        </w:rPr>
        <w:t>Sadržaj natrijuma</w:t>
      </w:r>
    </w:p>
    <w:p w:rsidR="00E014EC" w:rsidRPr="00E014EC" w:rsidRDefault="00E014EC" w:rsidP="00594D8D">
      <w:pPr>
        <w:widowControl/>
        <w:tabs>
          <w:tab w:val="left" w:pos="284"/>
        </w:tabs>
        <w:autoSpaceDE/>
        <w:autoSpaceDN/>
        <w:jc w:val="both"/>
      </w:pPr>
      <w:r w:rsidRPr="00E014EC">
        <w:t>Ovaj l</w:t>
      </w:r>
      <w:r>
        <w:t>ij</w:t>
      </w:r>
      <w:r w:rsidRPr="00E014EC">
        <w:t xml:space="preserve">ek sadrži manje </w:t>
      </w:r>
      <w:proofErr w:type="gramStart"/>
      <w:r w:rsidRPr="00E014EC">
        <w:t>od</w:t>
      </w:r>
      <w:proofErr w:type="gramEnd"/>
      <w:r w:rsidRPr="00E014EC">
        <w:t xml:space="preserve"> 1 mmol (23mg) natrijuma po dozi, tj. </w:t>
      </w:r>
      <w:proofErr w:type="gramStart"/>
      <w:r w:rsidRPr="00E014EC">
        <w:t>suštinski</w:t>
      </w:r>
      <w:proofErr w:type="gramEnd"/>
      <w:r w:rsidRPr="00E014EC">
        <w:t xml:space="preserve"> je bez natrijuma.</w:t>
      </w:r>
    </w:p>
    <w:p w:rsidR="00BA622D" w:rsidRDefault="00BA622D" w:rsidP="00CD50D2">
      <w:pPr>
        <w:pStyle w:val="BodyText"/>
        <w:jc w:val="both"/>
      </w:pPr>
    </w:p>
    <w:p w:rsidR="00B96D7F" w:rsidRPr="00B96D7F" w:rsidRDefault="00B96D7F" w:rsidP="00594D8D">
      <w:pPr>
        <w:widowControl/>
        <w:tabs>
          <w:tab w:val="left" w:pos="540"/>
          <w:tab w:val="left" w:pos="569"/>
        </w:tabs>
        <w:autoSpaceDE/>
        <w:autoSpaceDN/>
        <w:rPr>
          <w:b/>
          <w:bCs/>
        </w:rPr>
      </w:pPr>
      <w:proofErr w:type="gramStart"/>
      <w:r w:rsidRPr="00B96D7F">
        <w:rPr>
          <w:b/>
          <w:bCs/>
        </w:rPr>
        <w:t>4.5.</w:t>
      </w:r>
      <w:r w:rsidRPr="00B96D7F">
        <w:rPr>
          <w:b/>
          <w:bCs/>
        </w:rPr>
        <w:tab/>
        <w:t>Interakcije sa</w:t>
      </w:r>
      <w:proofErr w:type="gramEnd"/>
      <w:r w:rsidRPr="00B96D7F">
        <w:rPr>
          <w:b/>
          <w:bCs/>
        </w:rPr>
        <w:t xml:space="preserve"> drugim ljekovima i druge vrste interakcija</w:t>
      </w:r>
    </w:p>
    <w:p w:rsidR="00BA622D" w:rsidRDefault="00BA622D" w:rsidP="00CD50D2">
      <w:pPr>
        <w:pStyle w:val="BodyText"/>
        <w:jc w:val="both"/>
        <w:rPr>
          <w:b/>
          <w:sz w:val="21"/>
        </w:rPr>
      </w:pPr>
    </w:p>
    <w:p w:rsidR="00BA622D" w:rsidRDefault="008C263B" w:rsidP="00CD50D2">
      <w:pPr>
        <w:pStyle w:val="BodyText"/>
        <w:jc w:val="both"/>
      </w:pPr>
      <w:r>
        <w:t xml:space="preserve">Mikafungin ima </w:t>
      </w:r>
      <w:proofErr w:type="gramStart"/>
      <w:r>
        <w:t>mali</w:t>
      </w:r>
      <w:proofErr w:type="gramEnd"/>
      <w:r>
        <w:t xml:space="preserve"> potencijal interakcije sa drugim l</w:t>
      </w:r>
      <w:r w:rsidR="00570AE2">
        <w:t>j</w:t>
      </w:r>
      <w:r>
        <w:t>ekovima koji se metabolišu putem CYP3A.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spacing w:line="247" w:lineRule="auto"/>
        <w:jc w:val="both"/>
        <w:rPr>
          <w:spacing w:val="6"/>
        </w:rPr>
      </w:pPr>
      <w:r>
        <w:rPr>
          <w:spacing w:val="5"/>
        </w:rPr>
        <w:t xml:space="preserve">Sprovedena </w:t>
      </w:r>
      <w:r>
        <w:rPr>
          <w:spacing w:val="3"/>
        </w:rPr>
        <w:t xml:space="preserve">su </w:t>
      </w:r>
      <w:r>
        <w:rPr>
          <w:spacing w:val="4"/>
        </w:rPr>
        <w:t xml:space="preserve">ispitivanja </w:t>
      </w:r>
      <w:r>
        <w:rPr>
          <w:spacing w:val="5"/>
        </w:rPr>
        <w:t>interakcije l</w:t>
      </w:r>
      <w:r w:rsidR="00570AE2">
        <w:rPr>
          <w:spacing w:val="5"/>
        </w:rPr>
        <w:t>j</w:t>
      </w:r>
      <w:r>
        <w:rPr>
          <w:spacing w:val="5"/>
        </w:rPr>
        <w:t xml:space="preserve">ekova </w:t>
      </w:r>
      <w:r>
        <w:rPr>
          <w:spacing w:val="4"/>
        </w:rPr>
        <w:t xml:space="preserve">kod </w:t>
      </w:r>
      <w:r>
        <w:rPr>
          <w:spacing w:val="5"/>
        </w:rPr>
        <w:t xml:space="preserve">zdravih </w:t>
      </w:r>
      <w:r>
        <w:rPr>
          <w:spacing w:val="4"/>
        </w:rPr>
        <w:t xml:space="preserve">ispitanika kako </w:t>
      </w:r>
      <w:r>
        <w:rPr>
          <w:spacing w:val="3"/>
        </w:rPr>
        <w:t xml:space="preserve">bi se </w:t>
      </w:r>
      <w:r>
        <w:rPr>
          <w:spacing w:val="4"/>
        </w:rPr>
        <w:t>proc</w:t>
      </w:r>
      <w:r w:rsidR="00570AE2">
        <w:rPr>
          <w:spacing w:val="4"/>
        </w:rPr>
        <w:t>ij</w:t>
      </w:r>
      <w:r>
        <w:rPr>
          <w:spacing w:val="4"/>
        </w:rPr>
        <w:t xml:space="preserve">enila </w:t>
      </w:r>
      <w:r>
        <w:rPr>
          <w:spacing w:val="7"/>
        </w:rPr>
        <w:t xml:space="preserve">mogućnost </w:t>
      </w:r>
      <w:r>
        <w:rPr>
          <w:spacing w:val="4"/>
        </w:rPr>
        <w:t xml:space="preserve">interakcija </w:t>
      </w:r>
      <w:r>
        <w:rPr>
          <w:spacing w:val="5"/>
        </w:rPr>
        <w:t xml:space="preserve">mikafungina </w:t>
      </w:r>
      <w:r>
        <w:t xml:space="preserve">i </w:t>
      </w:r>
      <w:r>
        <w:rPr>
          <w:spacing w:val="5"/>
        </w:rPr>
        <w:t xml:space="preserve">mikofenolat </w:t>
      </w:r>
      <w:r>
        <w:rPr>
          <w:spacing w:val="4"/>
        </w:rPr>
        <w:t xml:space="preserve">mofetila, ciklosporina, takrolimusa, </w:t>
      </w:r>
      <w:r w:rsidR="000B6480">
        <w:rPr>
          <w:spacing w:val="6"/>
        </w:rPr>
        <w:t xml:space="preserve">prednizolona, </w:t>
      </w:r>
      <w:r>
        <w:rPr>
          <w:spacing w:val="4"/>
        </w:rPr>
        <w:t xml:space="preserve">sirolimusa, nifedipina, flukonazola, ritonavira, rifampicina, itrakonazola, vorikonazola </w:t>
      </w:r>
      <w:r>
        <w:t xml:space="preserve">i </w:t>
      </w:r>
      <w:r>
        <w:rPr>
          <w:spacing w:val="4"/>
        </w:rPr>
        <w:t xml:space="preserve">amfotericina </w:t>
      </w:r>
      <w:r>
        <w:t xml:space="preserve">B. </w:t>
      </w:r>
      <w:r>
        <w:rPr>
          <w:spacing w:val="4"/>
        </w:rPr>
        <w:t>Ni</w:t>
      </w:r>
      <w:r w:rsidR="00B03DBF">
        <w:rPr>
          <w:spacing w:val="4"/>
        </w:rPr>
        <w:t>je</w:t>
      </w:r>
      <w:r>
        <w:rPr>
          <w:spacing w:val="4"/>
        </w:rPr>
        <w:t xml:space="preserve">su </w:t>
      </w:r>
      <w:r>
        <w:rPr>
          <w:spacing w:val="5"/>
        </w:rPr>
        <w:t>dokazane prom</w:t>
      </w:r>
      <w:r w:rsidR="00570AE2">
        <w:rPr>
          <w:spacing w:val="5"/>
        </w:rPr>
        <w:t>j</w:t>
      </w:r>
      <w:r>
        <w:rPr>
          <w:spacing w:val="5"/>
        </w:rPr>
        <w:t xml:space="preserve">ene farmakokinetike mikafungina </w:t>
      </w:r>
      <w:r>
        <w:t xml:space="preserve">u </w:t>
      </w:r>
      <w:r>
        <w:rPr>
          <w:spacing w:val="3"/>
        </w:rPr>
        <w:t xml:space="preserve">ovim </w:t>
      </w:r>
      <w:r>
        <w:rPr>
          <w:spacing w:val="4"/>
        </w:rPr>
        <w:t xml:space="preserve">ispitivanjima. </w:t>
      </w:r>
      <w:r>
        <w:rPr>
          <w:spacing w:val="10"/>
        </w:rPr>
        <w:t xml:space="preserve">Kod </w:t>
      </w:r>
      <w:r>
        <w:rPr>
          <w:spacing w:val="4"/>
        </w:rPr>
        <w:t xml:space="preserve">istovremene </w:t>
      </w:r>
      <w:r>
        <w:rPr>
          <w:spacing w:val="5"/>
        </w:rPr>
        <w:t>prim</w:t>
      </w:r>
      <w:r w:rsidR="00570AE2">
        <w:rPr>
          <w:spacing w:val="5"/>
        </w:rPr>
        <w:t>j</w:t>
      </w:r>
      <w:r>
        <w:rPr>
          <w:spacing w:val="5"/>
        </w:rPr>
        <w:t>ene ovih l</w:t>
      </w:r>
      <w:r w:rsidR="00570AE2">
        <w:rPr>
          <w:spacing w:val="5"/>
        </w:rPr>
        <w:t>j</w:t>
      </w:r>
      <w:r>
        <w:rPr>
          <w:spacing w:val="5"/>
        </w:rPr>
        <w:t xml:space="preserve">ekova </w:t>
      </w:r>
      <w:r>
        <w:t>ni</w:t>
      </w:r>
      <w:r w:rsidR="00B03DBF">
        <w:t>je</w:t>
      </w:r>
      <w:r>
        <w:t xml:space="preserve">su </w:t>
      </w:r>
      <w:r>
        <w:rPr>
          <w:spacing w:val="5"/>
        </w:rPr>
        <w:t xml:space="preserve">potrebna prilagođavanja </w:t>
      </w:r>
      <w:r>
        <w:rPr>
          <w:spacing w:val="4"/>
        </w:rPr>
        <w:t xml:space="preserve">doze </w:t>
      </w:r>
      <w:r>
        <w:rPr>
          <w:spacing w:val="5"/>
        </w:rPr>
        <w:t xml:space="preserve">mikafungina. Izloženost (PIK) itrakonazolu, sirolimusu </w:t>
      </w:r>
      <w:r>
        <w:t xml:space="preserve">i </w:t>
      </w:r>
      <w:r>
        <w:rPr>
          <w:spacing w:val="4"/>
        </w:rPr>
        <w:t xml:space="preserve">nifedipinu </w:t>
      </w:r>
      <w:r>
        <w:rPr>
          <w:spacing w:val="3"/>
        </w:rPr>
        <w:t xml:space="preserve">bila je </w:t>
      </w:r>
      <w:r>
        <w:rPr>
          <w:spacing w:val="4"/>
        </w:rPr>
        <w:t xml:space="preserve">blago </w:t>
      </w:r>
      <w:r>
        <w:rPr>
          <w:spacing w:val="5"/>
        </w:rPr>
        <w:t xml:space="preserve">povećana </w:t>
      </w:r>
      <w:r>
        <w:t xml:space="preserve">u </w:t>
      </w:r>
      <w:r>
        <w:rPr>
          <w:spacing w:val="4"/>
        </w:rPr>
        <w:t xml:space="preserve">prisustvu </w:t>
      </w:r>
      <w:r>
        <w:rPr>
          <w:spacing w:val="5"/>
        </w:rPr>
        <w:t xml:space="preserve">mikafungina (22%, </w:t>
      </w:r>
      <w:r>
        <w:rPr>
          <w:spacing w:val="9"/>
        </w:rPr>
        <w:t xml:space="preserve">21% </w:t>
      </w:r>
      <w:r>
        <w:rPr>
          <w:spacing w:val="5"/>
        </w:rPr>
        <w:t>odnosno</w:t>
      </w:r>
      <w:r>
        <w:rPr>
          <w:spacing w:val="11"/>
        </w:rPr>
        <w:t xml:space="preserve"> </w:t>
      </w:r>
      <w:r>
        <w:rPr>
          <w:spacing w:val="6"/>
        </w:rPr>
        <w:t>18%).</w:t>
      </w:r>
    </w:p>
    <w:p w:rsidR="00B03DBF" w:rsidRDefault="00B03DBF" w:rsidP="00CD50D2">
      <w:pPr>
        <w:pStyle w:val="BodyText"/>
        <w:spacing w:line="247" w:lineRule="auto"/>
        <w:jc w:val="both"/>
      </w:pPr>
    </w:p>
    <w:p w:rsidR="00BA622D" w:rsidRDefault="008C263B" w:rsidP="00CD50D2">
      <w:pPr>
        <w:pStyle w:val="BodyText"/>
        <w:spacing w:line="247" w:lineRule="auto"/>
        <w:jc w:val="both"/>
      </w:pPr>
      <w:r>
        <w:rPr>
          <w:spacing w:val="5"/>
        </w:rPr>
        <w:t>Istovremena prim</w:t>
      </w:r>
      <w:r w:rsidR="00570AE2">
        <w:rPr>
          <w:spacing w:val="5"/>
        </w:rPr>
        <w:t>j</w:t>
      </w:r>
      <w:r>
        <w:rPr>
          <w:spacing w:val="5"/>
        </w:rPr>
        <w:t xml:space="preserve">ena mikafungina </w:t>
      </w:r>
      <w:proofErr w:type="gramStart"/>
      <w:r>
        <w:t>sa</w:t>
      </w:r>
      <w:proofErr w:type="gramEnd"/>
      <w:r>
        <w:t xml:space="preserve"> </w:t>
      </w:r>
      <w:r>
        <w:rPr>
          <w:spacing w:val="5"/>
        </w:rPr>
        <w:t xml:space="preserve">amfotericin </w:t>
      </w:r>
      <w:r>
        <w:t xml:space="preserve">B </w:t>
      </w:r>
      <w:r>
        <w:rPr>
          <w:spacing w:val="5"/>
        </w:rPr>
        <w:t xml:space="preserve">dezoksiholatom </w:t>
      </w:r>
      <w:r>
        <w:rPr>
          <w:spacing w:val="3"/>
        </w:rPr>
        <w:t xml:space="preserve">bila </w:t>
      </w:r>
      <w:r>
        <w:t xml:space="preserve">je </w:t>
      </w:r>
      <w:r>
        <w:rPr>
          <w:spacing w:val="5"/>
        </w:rPr>
        <w:t>povezana</w:t>
      </w:r>
      <w:r>
        <w:rPr>
          <w:spacing w:val="65"/>
        </w:rPr>
        <w:t xml:space="preserve"> </w:t>
      </w:r>
      <w:r>
        <w:rPr>
          <w:spacing w:val="8"/>
        </w:rPr>
        <w:t xml:space="preserve">sa </w:t>
      </w:r>
      <w:r>
        <w:rPr>
          <w:spacing w:val="5"/>
        </w:rPr>
        <w:t xml:space="preserve">povećanjem </w:t>
      </w:r>
      <w:r>
        <w:rPr>
          <w:spacing w:val="4"/>
        </w:rPr>
        <w:t xml:space="preserve">izloženosti </w:t>
      </w:r>
      <w:r>
        <w:rPr>
          <w:spacing w:val="5"/>
        </w:rPr>
        <w:t xml:space="preserve">amfotericin </w:t>
      </w:r>
      <w:r>
        <w:t xml:space="preserve">B </w:t>
      </w:r>
      <w:r>
        <w:rPr>
          <w:spacing w:val="5"/>
        </w:rPr>
        <w:t xml:space="preserve">dezoksiholatu </w:t>
      </w:r>
      <w:r>
        <w:t xml:space="preserve">za </w:t>
      </w:r>
      <w:r>
        <w:rPr>
          <w:spacing w:val="4"/>
        </w:rPr>
        <w:t xml:space="preserve">30%. </w:t>
      </w:r>
      <w:r>
        <w:t xml:space="preserve">S </w:t>
      </w:r>
      <w:r>
        <w:rPr>
          <w:spacing w:val="4"/>
        </w:rPr>
        <w:t xml:space="preserve">obzirom </w:t>
      </w:r>
      <w:proofErr w:type="gramStart"/>
      <w:r>
        <w:t>na</w:t>
      </w:r>
      <w:proofErr w:type="gramEnd"/>
      <w:r>
        <w:t xml:space="preserve"> </w:t>
      </w:r>
      <w:r>
        <w:rPr>
          <w:spacing w:val="3"/>
        </w:rPr>
        <w:t xml:space="preserve">to </w:t>
      </w:r>
      <w:r>
        <w:t xml:space="preserve">da </w:t>
      </w:r>
      <w:r>
        <w:rPr>
          <w:spacing w:val="4"/>
        </w:rPr>
        <w:t xml:space="preserve">ovo </w:t>
      </w:r>
      <w:r>
        <w:rPr>
          <w:spacing w:val="3"/>
        </w:rPr>
        <w:t xml:space="preserve">može </w:t>
      </w:r>
      <w:r>
        <w:rPr>
          <w:spacing w:val="2"/>
        </w:rPr>
        <w:t xml:space="preserve">biti </w:t>
      </w:r>
      <w:r>
        <w:rPr>
          <w:spacing w:val="7"/>
        </w:rPr>
        <w:t xml:space="preserve">od </w:t>
      </w:r>
      <w:r>
        <w:rPr>
          <w:spacing w:val="4"/>
        </w:rPr>
        <w:t>kliničkog značaja, ovi l</w:t>
      </w:r>
      <w:r w:rsidR="00570AE2">
        <w:rPr>
          <w:spacing w:val="4"/>
        </w:rPr>
        <w:t>j</w:t>
      </w:r>
      <w:r>
        <w:rPr>
          <w:spacing w:val="4"/>
        </w:rPr>
        <w:t xml:space="preserve">ekovi </w:t>
      </w:r>
      <w:r>
        <w:t xml:space="preserve">se </w:t>
      </w:r>
      <w:r w:rsidR="00570AE2">
        <w:rPr>
          <w:spacing w:val="4"/>
        </w:rPr>
        <w:t>smi</w:t>
      </w:r>
      <w:r>
        <w:rPr>
          <w:spacing w:val="4"/>
        </w:rPr>
        <w:t xml:space="preserve">ju primjenjivati istovremeno </w:t>
      </w:r>
      <w:r>
        <w:rPr>
          <w:spacing w:val="5"/>
        </w:rPr>
        <w:t xml:space="preserve">samo </w:t>
      </w:r>
      <w:r>
        <w:rPr>
          <w:spacing w:val="3"/>
        </w:rPr>
        <w:t xml:space="preserve">kad </w:t>
      </w:r>
      <w:r>
        <w:rPr>
          <w:spacing w:val="4"/>
        </w:rPr>
        <w:t xml:space="preserve">korist </w:t>
      </w:r>
      <w:r>
        <w:rPr>
          <w:spacing w:val="5"/>
        </w:rPr>
        <w:t>prim</w:t>
      </w:r>
      <w:r w:rsidR="00570AE2">
        <w:rPr>
          <w:spacing w:val="5"/>
        </w:rPr>
        <w:t>j</w:t>
      </w:r>
      <w:r>
        <w:rPr>
          <w:spacing w:val="5"/>
        </w:rPr>
        <w:t xml:space="preserve">ene </w:t>
      </w:r>
      <w:r>
        <w:rPr>
          <w:spacing w:val="7"/>
        </w:rPr>
        <w:t>l</w:t>
      </w:r>
      <w:r w:rsidR="00570AE2">
        <w:rPr>
          <w:spacing w:val="7"/>
        </w:rPr>
        <w:t>ij</w:t>
      </w:r>
      <w:r>
        <w:rPr>
          <w:spacing w:val="7"/>
        </w:rPr>
        <w:t xml:space="preserve">eka </w:t>
      </w:r>
      <w:r>
        <w:rPr>
          <w:spacing w:val="4"/>
        </w:rPr>
        <w:t xml:space="preserve">jasno </w:t>
      </w:r>
      <w:r>
        <w:rPr>
          <w:spacing w:val="5"/>
        </w:rPr>
        <w:t xml:space="preserve">premašuje </w:t>
      </w:r>
      <w:r>
        <w:rPr>
          <w:spacing w:val="4"/>
        </w:rPr>
        <w:t xml:space="preserve">rizike </w:t>
      </w:r>
      <w:r>
        <w:rPr>
          <w:spacing w:val="5"/>
        </w:rPr>
        <w:t>prim</w:t>
      </w:r>
      <w:r w:rsidR="00570AE2">
        <w:rPr>
          <w:spacing w:val="5"/>
        </w:rPr>
        <w:t>j</w:t>
      </w:r>
      <w:r>
        <w:rPr>
          <w:spacing w:val="5"/>
        </w:rPr>
        <w:t xml:space="preserve">ene </w:t>
      </w:r>
      <w:r>
        <w:rPr>
          <w:spacing w:val="4"/>
        </w:rPr>
        <w:t>l</w:t>
      </w:r>
      <w:r w:rsidR="00570AE2">
        <w:rPr>
          <w:spacing w:val="4"/>
        </w:rPr>
        <w:t>ij</w:t>
      </w:r>
      <w:r>
        <w:rPr>
          <w:spacing w:val="4"/>
        </w:rPr>
        <w:t xml:space="preserve">eka, </w:t>
      </w:r>
      <w:r>
        <w:rPr>
          <w:spacing w:val="3"/>
        </w:rPr>
        <w:t xml:space="preserve">uz </w:t>
      </w:r>
      <w:r>
        <w:rPr>
          <w:spacing w:val="4"/>
        </w:rPr>
        <w:t xml:space="preserve">pažljivo </w:t>
      </w:r>
      <w:r>
        <w:rPr>
          <w:spacing w:val="5"/>
        </w:rPr>
        <w:t xml:space="preserve">praćenje toksičnosti </w:t>
      </w:r>
      <w:r>
        <w:rPr>
          <w:spacing w:val="4"/>
        </w:rPr>
        <w:t xml:space="preserve">amfotericin </w:t>
      </w:r>
      <w:r>
        <w:t xml:space="preserve">B </w:t>
      </w:r>
      <w:r>
        <w:rPr>
          <w:spacing w:val="6"/>
        </w:rPr>
        <w:t xml:space="preserve">dezoksiholata </w:t>
      </w:r>
      <w:r>
        <w:rPr>
          <w:spacing w:val="4"/>
        </w:rPr>
        <w:t>(vid</w:t>
      </w:r>
      <w:r w:rsidR="00570AE2">
        <w:rPr>
          <w:spacing w:val="4"/>
        </w:rPr>
        <w:t>j</w:t>
      </w:r>
      <w:r>
        <w:rPr>
          <w:spacing w:val="4"/>
        </w:rPr>
        <w:t xml:space="preserve">eti </w:t>
      </w:r>
      <w:r w:rsidR="00231629">
        <w:rPr>
          <w:spacing w:val="4"/>
        </w:rPr>
        <w:t>dio</w:t>
      </w:r>
      <w:r>
        <w:rPr>
          <w:spacing w:val="13"/>
        </w:rPr>
        <w:t xml:space="preserve"> </w:t>
      </w:r>
      <w:r>
        <w:rPr>
          <w:spacing w:val="5"/>
        </w:rPr>
        <w:t>4.4).</w:t>
      </w:r>
    </w:p>
    <w:p w:rsidR="00BA622D" w:rsidRDefault="00BA622D" w:rsidP="00594D8D">
      <w:pPr>
        <w:pStyle w:val="BodyText"/>
        <w:jc w:val="both"/>
      </w:pPr>
    </w:p>
    <w:p w:rsidR="00B03DBF" w:rsidRDefault="008C263B" w:rsidP="00CD50D2">
      <w:pPr>
        <w:pStyle w:val="BodyText"/>
        <w:spacing w:line="244" w:lineRule="auto"/>
        <w:jc w:val="both"/>
      </w:pPr>
      <w:r>
        <w:t xml:space="preserve">Pacijente koji primaju sirolimus, nifedipin </w:t>
      </w:r>
      <w:proofErr w:type="gramStart"/>
      <w:r>
        <w:t>ili</w:t>
      </w:r>
      <w:proofErr w:type="gramEnd"/>
      <w:r>
        <w:t xml:space="preserve"> itrakonazol u kombinaciji sa l</w:t>
      </w:r>
      <w:r w:rsidR="00570AE2">
        <w:t>ij</w:t>
      </w:r>
      <w:r>
        <w:t xml:space="preserve">ekom </w:t>
      </w:r>
      <w:r w:rsidR="00CF6384">
        <w:t>Mikafungin</w:t>
      </w:r>
      <w:r>
        <w:t xml:space="preserve"> Teva treba pratiti zbog toksičnosti sirolimusa, nifedipina ili itrakonazola i ukoliko je potrebno, smanjiti doze sirolimusa, nifedipina ili itrakonazola (vid</w:t>
      </w:r>
      <w:r w:rsidR="00DE4C95">
        <w:t>j</w:t>
      </w:r>
      <w:r>
        <w:t xml:space="preserve">eti </w:t>
      </w:r>
      <w:r w:rsidR="00231629">
        <w:t>dio</w:t>
      </w:r>
      <w:r>
        <w:t xml:space="preserve"> 4.4).</w:t>
      </w:r>
    </w:p>
    <w:p w:rsidR="00BA622D" w:rsidRDefault="00BA622D" w:rsidP="00594D8D">
      <w:pPr>
        <w:pStyle w:val="BodyText"/>
        <w:jc w:val="both"/>
      </w:pPr>
    </w:p>
    <w:p w:rsidR="0090222C" w:rsidRPr="0090222C" w:rsidRDefault="0090222C" w:rsidP="006924FB">
      <w:pPr>
        <w:widowControl/>
        <w:tabs>
          <w:tab w:val="left" w:pos="540"/>
          <w:tab w:val="left" w:pos="569"/>
        </w:tabs>
        <w:autoSpaceDE/>
        <w:autoSpaceDN/>
        <w:rPr>
          <w:b/>
          <w:lang w:val="sr-Latn-CS"/>
        </w:rPr>
      </w:pPr>
      <w:r w:rsidRPr="0090222C">
        <w:rPr>
          <w:b/>
          <w:bCs/>
        </w:rPr>
        <w:t xml:space="preserve">4.6. </w:t>
      </w:r>
      <w:r w:rsidRPr="0090222C">
        <w:rPr>
          <w:b/>
          <w:bCs/>
        </w:rPr>
        <w:tab/>
      </w:r>
      <w:r w:rsidRPr="0090222C">
        <w:rPr>
          <w:b/>
          <w:lang w:val="sr-Latn-CS"/>
        </w:rPr>
        <w:t>Plodnost, trudnoća i dojenje</w:t>
      </w:r>
    </w:p>
    <w:p w:rsidR="00BA622D" w:rsidRPr="000B6480" w:rsidRDefault="00BA622D" w:rsidP="00CD50D2">
      <w:pPr>
        <w:pStyle w:val="BodyText"/>
        <w:jc w:val="both"/>
        <w:rPr>
          <w:b/>
          <w:sz w:val="21"/>
        </w:rPr>
      </w:pPr>
    </w:p>
    <w:p w:rsidR="00BA622D" w:rsidRDefault="008C263B" w:rsidP="00CD50D2">
      <w:pPr>
        <w:pStyle w:val="BodyText"/>
        <w:jc w:val="both"/>
      </w:pPr>
      <w:r w:rsidRPr="000B6480">
        <w:rPr>
          <w:u w:val="single"/>
        </w:rPr>
        <w:t>Trudnoća</w:t>
      </w:r>
    </w:p>
    <w:p w:rsidR="00BA622D" w:rsidRDefault="00BA622D" w:rsidP="00CD50D2">
      <w:pPr>
        <w:pStyle w:val="BodyText"/>
        <w:jc w:val="both"/>
        <w:rPr>
          <w:sz w:val="14"/>
        </w:rPr>
      </w:pPr>
    </w:p>
    <w:p w:rsidR="00BA622D" w:rsidRDefault="008C263B" w:rsidP="00CD50D2">
      <w:pPr>
        <w:pStyle w:val="BodyText"/>
        <w:spacing w:line="244" w:lineRule="auto"/>
        <w:jc w:val="both"/>
      </w:pPr>
      <w:r>
        <w:rPr>
          <w:spacing w:val="5"/>
        </w:rPr>
        <w:t xml:space="preserve">Nema podataka </w:t>
      </w:r>
      <w:r>
        <w:t xml:space="preserve">o </w:t>
      </w:r>
      <w:r>
        <w:rPr>
          <w:spacing w:val="4"/>
        </w:rPr>
        <w:t>prim</w:t>
      </w:r>
      <w:r w:rsidR="00570AE2">
        <w:rPr>
          <w:spacing w:val="4"/>
        </w:rPr>
        <w:t>j</w:t>
      </w:r>
      <w:r>
        <w:rPr>
          <w:spacing w:val="4"/>
        </w:rPr>
        <w:t xml:space="preserve">eni </w:t>
      </w:r>
      <w:r>
        <w:rPr>
          <w:spacing w:val="5"/>
        </w:rPr>
        <w:t xml:space="preserve">mikafungina </w:t>
      </w:r>
      <w:r>
        <w:rPr>
          <w:spacing w:val="3"/>
        </w:rPr>
        <w:t xml:space="preserve">kod </w:t>
      </w:r>
      <w:r>
        <w:rPr>
          <w:spacing w:val="4"/>
        </w:rPr>
        <w:t xml:space="preserve">trudnica. Prilikom ispitivanja </w:t>
      </w:r>
      <w:proofErr w:type="gramStart"/>
      <w:r>
        <w:t>na</w:t>
      </w:r>
      <w:proofErr w:type="gramEnd"/>
      <w:r>
        <w:t xml:space="preserve"> </w:t>
      </w:r>
      <w:r>
        <w:rPr>
          <w:spacing w:val="5"/>
        </w:rPr>
        <w:t xml:space="preserve">životinjama, mikafungin </w:t>
      </w:r>
      <w:r>
        <w:rPr>
          <w:spacing w:val="3"/>
        </w:rPr>
        <w:t xml:space="preserve">je </w:t>
      </w:r>
      <w:r>
        <w:rPr>
          <w:spacing w:val="4"/>
        </w:rPr>
        <w:t xml:space="preserve">prolazio placentu </w:t>
      </w:r>
      <w:r>
        <w:t xml:space="preserve">i </w:t>
      </w:r>
      <w:r>
        <w:rPr>
          <w:spacing w:val="5"/>
        </w:rPr>
        <w:t>prim</w:t>
      </w:r>
      <w:r w:rsidR="00570AE2">
        <w:rPr>
          <w:spacing w:val="5"/>
        </w:rPr>
        <w:t>ij</w:t>
      </w:r>
      <w:r>
        <w:rPr>
          <w:spacing w:val="5"/>
        </w:rPr>
        <w:t xml:space="preserve">ećena </w:t>
      </w:r>
      <w:r>
        <w:t xml:space="preserve">je </w:t>
      </w:r>
      <w:r>
        <w:rPr>
          <w:spacing w:val="5"/>
        </w:rPr>
        <w:t xml:space="preserve">reproduktivna </w:t>
      </w:r>
      <w:r>
        <w:rPr>
          <w:spacing w:val="4"/>
        </w:rPr>
        <w:t xml:space="preserve">toksičnost </w:t>
      </w:r>
      <w:r>
        <w:rPr>
          <w:spacing w:val="3"/>
        </w:rPr>
        <w:t>(vid</w:t>
      </w:r>
      <w:r w:rsidR="00570AE2">
        <w:rPr>
          <w:spacing w:val="3"/>
        </w:rPr>
        <w:t>j</w:t>
      </w:r>
      <w:r>
        <w:rPr>
          <w:spacing w:val="3"/>
        </w:rPr>
        <w:t xml:space="preserve">eti </w:t>
      </w:r>
      <w:r w:rsidR="00231629">
        <w:rPr>
          <w:spacing w:val="5"/>
        </w:rPr>
        <w:t>dio</w:t>
      </w:r>
      <w:r>
        <w:rPr>
          <w:spacing w:val="5"/>
        </w:rPr>
        <w:t xml:space="preserve"> </w:t>
      </w:r>
      <w:r>
        <w:rPr>
          <w:spacing w:val="6"/>
        </w:rPr>
        <w:t xml:space="preserve">5.3). </w:t>
      </w:r>
      <w:r>
        <w:rPr>
          <w:spacing w:val="4"/>
        </w:rPr>
        <w:t xml:space="preserve">Mogući rizik </w:t>
      </w:r>
      <w:r>
        <w:rPr>
          <w:spacing w:val="3"/>
        </w:rPr>
        <w:t xml:space="preserve">za </w:t>
      </w:r>
      <w:r>
        <w:rPr>
          <w:spacing w:val="4"/>
        </w:rPr>
        <w:t>ljude nije</w:t>
      </w:r>
      <w:r>
        <w:rPr>
          <w:spacing w:val="32"/>
        </w:rPr>
        <w:t xml:space="preserve"> </w:t>
      </w:r>
      <w:r>
        <w:rPr>
          <w:spacing w:val="6"/>
        </w:rPr>
        <w:t>poznat.</w:t>
      </w:r>
    </w:p>
    <w:p w:rsidR="00BA622D" w:rsidRDefault="008C263B" w:rsidP="00CD50D2">
      <w:pPr>
        <w:pStyle w:val="BodyText"/>
        <w:spacing w:line="237" w:lineRule="auto"/>
        <w:jc w:val="both"/>
      </w:pPr>
      <w:r>
        <w:t>L</w:t>
      </w:r>
      <w:r w:rsidR="00570AE2">
        <w:t>ij</w:t>
      </w:r>
      <w:r>
        <w:t xml:space="preserve">ek </w:t>
      </w:r>
      <w:r w:rsidR="00CF6384">
        <w:t>Mikafungin</w:t>
      </w:r>
      <w:r>
        <w:t xml:space="preserve"> Teva se ne sm</w:t>
      </w:r>
      <w:r w:rsidR="00570AE2">
        <w:t>ij</w:t>
      </w:r>
      <w:r>
        <w:t>e primjenjivati tokom trudnoće, osim kada postoji jasna potreba za terapijom.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 w:rsidRPr="000B6480">
        <w:rPr>
          <w:u w:val="single"/>
        </w:rPr>
        <w:t>Dojenje</w:t>
      </w:r>
    </w:p>
    <w:p w:rsidR="00BA622D" w:rsidRDefault="00BA622D" w:rsidP="00CD50D2">
      <w:pPr>
        <w:pStyle w:val="BodyText"/>
        <w:jc w:val="both"/>
        <w:rPr>
          <w:sz w:val="15"/>
        </w:rPr>
      </w:pPr>
    </w:p>
    <w:p w:rsidR="00BA622D" w:rsidRDefault="008C263B" w:rsidP="00CD50D2">
      <w:pPr>
        <w:pStyle w:val="BodyText"/>
        <w:spacing w:line="244" w:lineRule="auto"/>
        <w:jc w:val="both"/>
      </w:pPr>
      <w:r>
        <w:rPr>
          <w:spacing w:val="3"/>
        </w:rPr>
        <w:t xml:space="preserve">Nije </w:t>
      </w:r>
      <w:r>
        <w:rPr>
          <w:spacing w:val="5"/>
        </w:rPr>
        <w:t xml:space="preserve">poznato </w:t>
      </w:r>
      <w:r>
        <w:t xml:space="preserve">da li se </w:t>
      </w:r>
      <w:r>
        <w:rPr>
          <w:spacing w:val="5"/>
        </w:rPr>
        <w:t xml:space="preserve">mikafungin </w:t>
      </w:r>
      <w:r>
        <w:rPr>
          <w:spacing w:val="4"/>
        </w:rPr>
        <w:t xml:space="preserve">izlučuje </w:t>
      </w:r>
      <w:r>
        <w:t xml:space="preserve">u </w:t>
      </w:r>
      <w:r>
        <w:rPr>
          <w:spacing w:val="5"/>
        </w:rPr>
        <w:t xml:space="preserve">majčino </w:t>
      </w:r>
      <w:r w:rsidR="00231629">
        <w:rPr>
          <w:spacing w:val="3"/>
        </w:rPr>
        <w:t>ml</w:t>
      </w:r>
      <w:r w:rsidR="00570AE2">
        <w:rPr>
          <w:spacing w:val="3"/>
        </w:rPr>
        <w:t>ij</w:t>
      </w:r>
      <w:r>
        <w:rPr>
          <w:spacing w:val="3"/>
        </w:rPr>
        <w:t xml:space="preserve">eko kod ljudi. </w:t>
      </w:r>
      <w:r>
        <w:rPr>
          <w:spacing w:val="4"/>
        </w:rPr>
        <w:t xml:space="preserve">Ispitivanja </w:t>
      </w:r>
      <w:proofErr w:type="gramStart"/>
      <w:r w:rsidR="000B6480">
        <w:t>na</w:t>
      </w:r>
      <w:proofErr w:type="gramEnd"/>
      <w:r w:rsidR="000B6480">
        <w:t xml:space="preserve"> </w:t>
      </w:r>
      <w:r>
        <w:rPr>
          <w:spacing w:val="4"/>
        </w:rPr>
        <w:t xml:space="preserve">životinjama </w:t>
      </w:r>
      <w:r>
        <w:rPr>
          <w:spacing w:val="12"/>
        </w:rPr>
        <w:t xml:space="preserve">su </w:t>
      </w:r>
      <w:r>
        <w:rPr>
          <w:spacing w:val="5"/>
        </w:rPr>
        <w:t xml:space="preserve">pokazala </w:t>
      </w:r>
      <w:r>
        <w:t xml:space="preserve">da se </w:t>
      </w:r>
      <w:r>
        <w:rPr>
          <w:spacing w:val="4"/>
        </w:rPr>
        <w:t xml:space="preserve">mikafungin izlučuje </w:t>
      </w:r>
      <w:r>
        <w:t xml:space="preserve">u </w:t>
      </w:r>
      <w:r w:rsidR="00231629">
        <w:rPr>
          <w:spacing w:val="4"/>
        </w:rPr>
        <w:t>ml</w:t>
      </w:r>
      <w:r w:rsidR="00570AE2">
        <w:rPr>
          <w:spacing w:val="4"/>
        </w:rPr>
        <w:t>ij</w:t>
      </w:r>
      <w:r>
        <w:rPr>
          <w:spacing w:val="4"/>
        </w:rPr>
        <w:t xml:space="preserve">eko ženki </w:t>
      </w:r>
      <w:r>
        <w:rPr>
          <w:spacing w:val="5"/>
        </w:rPr>
        <w:t xml:space="preserve">tokom </w:t>
      </w:r>
      <w:r>
        <w:rPr>
          <w:spacing w:val="4"/>
        </w:rPr>
        <w:t xml:space="preserve">laktacije. </w:t>
      </w:r>
      <w:r>
        <w:rPr>
          <w:spacing w:val="5"/>
        </w:rPr>
        <w:t xml:space="preserve">Odluku </w:t>
      </w:r>
      <w:r>
        <w:t xml:space="preserve">o </w:t>
      </w:r>
      <w:r w:rsidR="000B6480">
        <w:rPr>
          <w:spacing w:val="5"/>
        </w:rPr>
        <w:t xml:space="preserve">nastavku </w:t>
      </w:r>
      <w:proofErr w:type="gramStart"/>
      <w:r>
        <w:t>ili</w:t>
      </w:r>
      <w:proofErr w:type="gramEnd"/>
      <w:r>
        <w:t xml:space="preserve"> </w:t>
      </w:r>
      <w:r>
        <w:rPr>
          <w:spacing w:val="6"/>
        </w:rPr>
        <w:t xml:space="preserve">prekidu </w:t>
      </w:r>
      <w:r>
        <w:rPr>
          <w:spacing w:val="4"/>
        </w:rPr>
        <w:t xml:space="preserve">dojenja </w:t>
      </w:r>
      <w:r>
        <w:rPr>
          <w:spacing w:val="5"/>
        </w:rPr>
        <w:t xml:space="preserve">odnosno </w:t>
      </w:r>
      <w:r>
        <w:rPr>
          <w:spacing w:val="4"/>
        </w:rPr>
        <w:t xml:space="preserve">nastavku </w:t>
      </w:r>
      <w:r>
        <w:t xml:space="preserve">ili </w:t>
      </w:r>
      <w:r>
        <w:rPr>
          <w:spacing w:val="4"/>
        </w:rPr>
        <w:t>prekidu terapije l</w:t>
      </w:r>
      <w:r w:rsidR="00570AE2">
        <w:rPr>
          <w:spacing w:val="4"/>
        </w:rPr>
        <w:t>ij</w:t>
      </w:r>
      <w:r>
        <w:rPr>
          <w:spacing w:val="4"/>
        </w:rPr>
        <w:t xml:space="preserve">ekom </w:t>
      </w:r>
      <w:r w:rsidR="00CF6384">
        <w:rPr>
          <w:spacing w:val="5"/>
        </w:rPr>
        <w:t>Mikafungin</w:t>
      </w:r>
      <w:r>
        <w:rPr>
          <w:spacing w:val="5"/>
        </w:rPr>
        <w:t xml:space="preserve"> </w:t>
      </w:r>
      <w:r>
        <w:rPr>
          <w:spacing w:val="6"/>
        </w:rPr>
        <w:t xml:space="preserve">Teva </w:t>
      </w:r>
      <w:r>
        <w:rPr>
          <w:spacing w:val="4"/>
        </w:rPr>
        <w:t>treba don</w:t>
      </w:r>
      <w:r w:rsidR="00570AE2">
        <w:rPr>
          <w:spacing w:val="4"/>
        </w:rPr>
        <w:t>ij</w:t>
      </w:r>
      <w:r>
        <w:rPr>
          <w:spacing w:val="4"/>
        </w:rPr>
        <w:t xml:space="preserve">eti uzimajući </w:t>
      </w:r>
      <w:r w:rsidR="000B6480">
        <w:t xml:space="preserve">u </w:t>
      </w:r>
      <w:r>
        <w:rPr>
          <w:spacing w:val="4"/>
        </w:rPr>
        <w:t xml:space="preserve">obzir korist dojenja </w:t>
      </w:r>
      <w:r>
        <w:rPr>
          <w:spacing w:val="2"/>
        </w:rPr>
        <w:t xml:space="preserve">za </w:t>
      </w:r>
      <w:r>
        <w:rPr>
          <w:spacing w:val="3"/>
        </w:rPr>
        <w:t>d</w:t>
      </w:r>
      <w:r w:rsidR="000B6480">
        <w:rPr>
          <w:spacing w:val="3"/>
        </w:rPr>
        <w:t>ij</w:t>
      </w:r>
      <w:r>
        <w:rPr>
          <w:spacing w:val="3"/>
        </w:rPr>
        <w:t xml:space="preserve">ete </w:t>
      </w:r>
      <w:r>
        <w:t xml:space="preserve">i </w:t>
      </w:r>
      <w:r>
        <w:rPr>
          <w:spacing w:val="4"/>
        </w:rPr>
        <w:t>korist terapije l</w:t>
      </w:r>
      <w:r w:rsidR="00570AE2">
        <w:rPr>
          <w:spacing w:val="4"/>
        </w:rPr>
        <w:t>ij</w:t>
      </w:r>
      <w:r>
        <w:rPr>
          <w:spacing w:val="4"/>
        </w:rPr>
        <w:t xml:space="preserve">ekom </w:t>
      </w:r>
      <w:r w:rsidR="00CF6384">
        <w:rPr>
          <w:spacing w:val="5"/>
        </w:rPr>
        <w:t>Mikafungin</w:t>
      </w:r>
      <w:r>
        <w:rPr>
          <w:spacing w:val="5"/>
        </w:rPr>
        <w:t xml:space="preserve"> </w:t>
      </w:r>
      <w:r>
        <w:rPr>
          <w:spacing w:val="4"/>
        </w:rPr>
        <w:t xml:space="preserve">Teva </w:t>
      </w:r>
      <w:r>
        <w:rPr>
          <w:spacing w:val="3"/>
        </w:rPr>
        <w:t>za</w:t>
      </w:r>
      <w:r>
        <w:rPr>
          <w:spacing w:val="5"/>
        </w:rPr>
        <w:t xml:space="preserve"> </w:t>
      </w:r>
      <w:r>
        <w:rPr>
          <w:spacing w:val="6"/>
        </w:rPr>
        <w:t>majku.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 w:rsidRPr="000B6480">
        <w:rPr>
          <w:u w:val="single"/>
        </w:rPr>
        <w:t>Plodnost</w:t>
      </w:r>
    </w:p>
    <w:p w:rsidR="00BA622D" w:rsidRDefault="00BA622D" w:rsidP="00CD50D2">
      <w:pPr>
        <w:pStyle w:val="BodyText"/>
        <w:jc w:val="both"/>
        <w:rPr>
          <w:sz w:val="14"/>
        </w:rPr>
      </w:pPr>
    </w:p>
    <w:p w:rsidR="00BA622D" w:rsidRDefault="008C263B" w:rsidP="00CD50D2">
      <w:pPr>
        <w:pStyle w:val="BodyText"/>
        <w:spacing w:line="249" w:lineRule="auto"/>
        <w:jc w:val="both"/>
      </w:pPr>
      <w:r>
        <w:t xml:space="preserve">Prilikom ispitivanja </w:t>
      </w:r>
      <w:proofErr w:type="gramStart"/>
      <w:r>
        <w:t>na</w:t>
      </w:r>
      <w:proofErr w:type="gramEnd"/>
      <w:r>
        <w:t xml:space="preserve"> životinjama prim</w:t>
      </w:r>
      <w:r w:rsidR="00570AE2">
        <w:t>ij</w:t>
      </w:r>
      <w:r>
        <w:t>ećena je testikularna toksičnost (vid</w:t>
      </w:r>
      <w:r w:rsidR="00570AE2">
        <w:t>j</w:t>
      </w:r>
      <w:r>
        <w:t xml:space="preserve">eti </w:t>
      </w:r>
      <w:r w:rsidR="00231629">
        <w:t>dio</w:t>
      </w:r>
      <w:r>
        <w:t xml:space="preserve"> 5.3). Mikafungin može d</w:t>
      </w:r>
      <w:r w:rsidR="00570AE2">
        <w:t>j</w:t>
      </w:r>
      <w:r>
        <w:t xml:space="preserve">elovati </w:t>
      </w:r>
      <w:proofErr w:type="gramStart"/>
      <w:r>
        <w:t>na</w:t>
      </w:r>
      <w:proofErr w:type="gramEnd"/>
      <w:r>
        <w:t xml:space="preserve"> plodnost kod muškaraca.</w:t>
      </w:r>
    </w:p>
    <w:p w:rsidR="00BA622D" w:rsidRDefault="00BA622D" w:rsidP="00CD50D2">
      <w:pPr>
        <w:pStyle w:val="BodyText"/>
        <w:jc w:val="both"/>
      </w:pPr>
    </w:p>
    <w:p w:rsidR="0090222C" w:rsidRDefault="0090222C" w:rsidP="00902176">
      <w:pPr>
        <w:widowControl/>
        <w:tabs>
          <w:tab w:val="left" w:pos="540"/>
          <w:tab w:val="left" w:pos="569"/>
        </w:tabs>
        <w:autoSpaceDE/>
        <w:autoSpaceDN/>
        <w:ind w:left="540" w:hanging="540"/>
        <w:rPr>
          <w:b/>
          <w:bCs/>
        </w:rPr>
      </w:pPr>
      <w:r w:rsidRPr="0090222C">
        <w:rPr>
          <w:b/>
          <w:bCs/>
        </w:rPr>
        <w:t xml:space="preserve">4.7. </w:t>
      </w:r>
      <w:r w:rsidRPr="0090222C">
        <w:rPr>
          <w:b/>
          <w:bCs/>
        </w:rPr>
        <w:tab/>
        <w:t xml:space="preserve">Uticaj </w:t>
      </w:r>
      <w:proofErr w:type="gramStart"/>
      <w:r w:rsidRPr="0090222C">
        <w:rPr>
          <w:b/>
          <w:bCs/>
        </w:rPr>
        <w:t>na</w:t>
      </w:r>
      <w:proofErr w:type="gramEnd"/>
      <w:r w:rsidRPr="0090222C">
        <w:rPr>
          <w:b/>
          <w:bCs/>
        </w:rPr>
        <w:t xml:space="preserve"> sposobnost upravljanja vozilima i rukovanje mašinama</w:t>
      </w:r>
    </w:p>
    <w:p w:rsidR="00D5403D" w:rsidRPr="0090222C" w:rsidRDefault="00D5403D">
      <w:pPr>
        <w:widowControl/>
        <w:tabs>
          <w:tab w:val="left" w:pos="540"/>
          <w:tab w:val="left" w:pos="569"/>
        </w:tabs>
        <w:autoSpaceDE/>
        <w:autoSpaceDN/>
        <w:ind w:left="540" w:hanging="540"/>
        <w:rPr>
          <w:b/>
          <w:bCs/>
        </w:rPr>
      </w:pPr>
    </w:p>
    <w:p w:rsidR="00BA622D" w:rsidRDefault="008C263B" w:rsidP="00CD50D2">
      <w:pPr>
        <w:pStyle w:val="BodyText"/>
        <w:spacing w:line="247" w:lineRule="auto"/>
        <w:jc w:val="both"/>
      </w:pPr>
      <w:r>
        <w:rPr>
          <w:spacing w:val="5"/>
        </w:rPr>
        <w:t xml:space="preserve">Mikafungin </w:t>
      </w:r>
      <w:proofErr w:type="gramStart"/>
      <w:r>
        <w:rPr>
          <w:spacing w:val="4"/>
        </w:rPr>
        <w:t>nema</w:t>
      </w:r>
      <w:proofErr w:type="gramEnd"/>
      <w:r>
        <w:rPr>
          <w:spacing w:val="4"/>
        </w:rPr>
        <w:t xml:space="preserve"> uticaja </w:t>
      </w:r>
      <w:r>
        <w:t xml:space="preserve">ili </w:t>
      </w:r>
      <w:r>
        <w:rPr>
          <w:spacing w:val="3"/>
        </w:rPr>
        <w:t xml:space="preserve">ima </w:t>
      </w:r>
      <w:r>
        <w:rPr>
          <w:spacing w:val="5"/>
        </w:rPr>
        <w:t xml:space="preserve">zanemarljiv </w:t>
      </w:r>
      <w:r>
        <w:rPr>
          <w:spacing w:val="4"/>
        </w:rPr>
        <w:t xml:space="preserve">uticaj </w:t>
      </w:r>
      <w:r>
        <w:rPr>
          <w:spacing w:val="3"/>
        </w:rPr>
        <w:t xml:space="preserve">na </w:t>
      </w:r>
      <w:r>
        <w:rPr>
          <w:spacing w:val="5"/>
        </w:rPr>
        <w:t xml:space="preserve">sposobnost upravljanja </w:t>
      </w:r>
      <w:r w:rsidR="000B6480">
        <w:rPr>
          <w:spacing w:val="4"/>
        </w:rPr>
        <w:t xml:space="preserve">vozilima </w:t>
      </w:r>
      <w:r>
        <w:rPr>
          <w:spacing w:val="5"/>
        </w:rPr>
        <w:t xml:space="preserve">ili rukovanja mašinama. Međutim, </w:t>
      </w:r>
      <w:r>
        <w:rPr>
          <w:spacing w:val="4"/>
        </w:rPr>
        <w:t>pacijente treba obav</w:t>
      </w:r>
      <w:r w:rsidR="00E44628">
        <w:rPr>
          <w:spacing w:val="4"/>
        </w:rPr>
        <w:t>ij</w:t>
      </w:r>
      <w:r>
        <w:rPr>
          <w:spacing w:val="4"/>
        </w:rPr>
        <w:t xml:space="preserve">estiti </w:t>
      </w:r>
      <w:r>
        <w:t xml:space="preserve">da je </w:t>
      </w:r>
      <w:r>
        <w:rPr>
          <w:spacing w:val="5"/>
        </w:rPr>
        <w:t xml:space="preserve">tokom </w:t>
      </w:r>
      <w:r>
        <w:rPr>
          <w:spacing w:val="4"/>
        </w:rPr>
        <w:t xml:space="preserve">terapije </w:t>
      </w:r>
      <w:r>
        <w:rPr>
          <w:spacing w:val="6"/>
        </w:rPr>
        <w:t xml:space="preserve">mikafunginom </w:t>
      </w:r>
      <w:r>
        <w:rPr>
          <w:spacing w:val="4"/>
        </w:rPr>
        <w:t xml:space="preserve">prijavljena vrtoglavica </w:t>
      </w:r>
      <w:r>
        <w:t>(vid</w:t>
      </w:r>
      <w:r w:rsidR="00E44628">
        <w:t>j</w:t>
      </w:r>
      <w:r>
        <w:t xml:space="preserve">eti </w:t>
      </w:r>
      <w:r w:rsidR="00231629">
        <w:rPr>
          <w:spacing w:val="4"/>
        </w:rPr>
        <w:t>dio</w:t>
      </w:r>
      <w:r>
        <w:rPr>
          <w:spacing w:val="33"/>
        </w:rPr>
        <w:t xml:space="preserve"> </w:t>
      </w:r>
      <w:r>
        <w:rPr>
          <w:spacing w:val="4"/>
        </w:rPr>
        <w:t>4.8).</w:t>
      </w:r>
    </w:p>
    <w:p w:rsidR="00BA622D" w:rsidRDefault="00BA622D" w:rsidP="00515F29">
      <w:pPr>
        <w:spacing w:line="247" w:lineRule="auto"/>
        <w:jc w:val="both"/>
        <w:sectPr w:rsidR="00BA622D">
          <w:pgSz w:w="11910" w:h="16840"/>
          <w:pgMar w:top="820" w:right="960" w:bottom="1240" w:left="960" w:header="0" w:footer="977" w:gutter="0"/>
          <w:cols w:space="720"/>
        </w:sectPr>
      </w:pPr>
    </w:p>
    <w:p w:rsidR="0090222C" w:rsidRPr="0090222C" w:rsidRDefault="0090222C" w:rsidP="00594D8D">
      <w:pPr>
        <w:widowControl/>
        <w:tabs>
          <w:tab w:val="left" w:pos="540"/>
          <w:tab w:val="left" w:pos="569"/>
        </w:tabs>
        <w:autoSpaceDE/>
        <w:autoSpaceDN/>
        <w:rPr>
          <w:b/>
          <w:bCs/>
        </w:rPr>
      </w:pPr>
      <w:r w:rsidRPr="0090222C">
        <w:rPr>
          <w:b/>
          <w:bCs/>
        </w:rPr>
        <w:lastRenderedPageBreak/>
        <w:t xml:space="preserve">4.8. </w:t>
      </w:r>
      <w:r w:rsidRPr="0090222C">
        <w:rPr>
          <w:b/>
          <w:bCs/>
        </w:rPr>
        <w:tab/>
        <w:t>Neželjena dejstva</w:t>
      </w:r>
    </w:p>
    <w:p w:rsidR="00BA622D" w:rsidRDefault="00BA622D" w:rsidP="00CD50D2">
      <w:pPr>
        <w:pStyle w:val="BodyText"/>
        <w:jc w:val="both"/>
        <w:rPr>
          <w:b/>
          <w:sz w:val="21"/>
        </w:rPr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Sažetak</w:t>
      </w:r>
      <w:r>
        <w:t xml:space="preserve"> </w:t>
      </w:r>
      <w:r>
        <w:rPr>
          <w:u w:val="single"/>
        </w:rPr>
        <w:t>bezb</w:t>
      </w:r>
      <w:r w:rsidR="00E44628">
        <w:rPr>
          <w:u w:val="single"/>
        </w:rPr>
        <w:t>j</w:t>
      </w:r>
      <w:r>
        <w:rPr>
          <w:u w:val="single"/>
        </w:rPr>
        <w:t>ednosnog</w:t>
      </w:r>
      <w:r>
        <w:t xml:space="preserve"> </w:t>
      </w:r>
      <w:r>
        <w:rPr>
          <w:u w:val="single"/>
        </w:rPr>
        <w:t>profila</w:t>
      </w:r>
    </w:p>
    <w:p w:rsidR="00BA622D" w:rsidRDefault="00BA622D" w:rsidP="00CD50D2">
      <w:pPr>
        <w:pStyle w:val="BodyText"/>
        <w:jc w:val="both"/>
        <w:rPr>
          <w:sz w:val="14"/>
        </w:rPr>
      </w:pPr>
    </w:p>
    <w:p w:rsidR="00BA622D" w:rsidRDefault="008C263B" w:rsidP="00CD50D2">
      <w:pPr>
        <w:pStyle w:val="BodyText"/>
        <w:spacing w:line="249" w:lineRule="auto"/>
        <w:jc w:val="both"/>
      </w:pPr>
      <w:r>
        <w:rPr>
          <w:spacing w:val="3"/>
        </w:rPr>
        <w:t xml:space="preserve">Na </w:t>
      </w:r>
      <w:r>
        <w:rPr>
          <w:spacing w:val="4"/>
        </w:rPr>
        <w:t xml:space="preserve">osnovu iskustva </w:t>
      </w:r>
      <w:r>
        <w:t xml:space="preserve">iz </w:t>
      </w:r>
      <w:r>
        <w:rPr>
          <w:spacing w:val="4"/>
        </w:rPr>
        <w:t xml:space="preserve">kliničkog ispitivanja, </w:t>
      </w:r>
      <w:r>
        <w:rPr>
          <w:spacing w:val="5"/>
        </w:rPr>
        <w:t xml:space="preserve">ukupno </w:t>
      </w:r>
      <w:r>
        <w:rPr>
          <w:spacing w:val="4"/>
        </w:rPr>
        <w:t>32</w:t>
      </w:r>
      <w:proofErr w:type="gramStart"/>
      <w:r>
        <w:rPr>
          <w:spacing w:val="4"/>
        </w:rPr>
        <w:t>,2</w:t>
      </w:r>
      <w:proofErr w:type="gramEnd"/>
      <w:r>
        <w:rPr>
          <w:spacing w:val="4"/>
        </w:rPr>
        <w:t xml:space="preserve">% pacijenata </w:t>
      </w:r>
      <w:r>
        <w:t xml:space="preserve">je </w:t>
      </w:r>
      <w:r>
        <w:rPr>
          <w:spacing w:val="4"/>
        </w:rPr>
        <w:t xml:space="preserve">imalo neželjene </w:t>
      </w:r>
      <w:r>
        <w:rPr>
          <w:spacing w:val="6"/>
        </w:rPr>
        <w:t>reakcije</w:t>
      </w:r>
      <w:r>
        <w:rPr>
          <w:spacing w:val="67"/>
        </w:rPr>
        <w:t xml:space="preserve"> </w:t>
      </w:r>
      <w:r>
        <w:rPr>
          <w:spacing w:val="3"/>
        </w:rPr>
        <w:t>na l</w:t>
      </w:r>
      <w:r w:rsidR="00E44628">
        <w:rPr>
          <w:spacing w:val="3"/>
        </w:rPr>
        <w:t>ij</w:t>
      </w:r>
      <w:r>
        <w:rPr>
          <w:spacing w:val="3"/>
        </w:rPr>
        <w:t xml:space="preserve">ek. </w:t>
      </w:r>
      <w:r>
        <w:rPr>
          <w:spacing w:val="4"/>
        </w:rPr>
        <w:t xml:space="preserve">Najčešće prijavljene neželjene </w:t>
      </w:r>
      <w:r>
        <w:rPr>
          <w:spacing w:val="5"/>
        </w:rPr>
        <w:t xml:space="preserve">reakcije </w:t>
      </w:r>
      <w:r>
        <w:t xml:space="preserve">su </w:t>
      </w:r>
      <w:r>
        <w:rPr>
          <w:spacing w:val="3"/>
        </w:rPr>
        <w:t xml:space="preserve">bile </w:t>
      </w:r>
      <w:r>
        <w:rPr>
          <w:spacing w:val="5"/>
        </w:rPr>
        <w:t xml:space="preserve">mučnina </w:t>
      </w:r>
      <w:r>
        <w:rPr>
          <w:spacing w:val="4"/>
        </w:rPr>
        <w:t>(2</w:t>
      </w:r>
      <w:proofErr w:type="gramStart"/>
      <w:r>
        <w:rPr>
          <w:spacing w:val="4"/>
        </w:rPr>
        <w:t>,8</w:t>
      </w:r>
      <w:proofErr w:type="gramEnd"/>
      <w:r>
        <w:rPr>
          <w:spacing w:val="4"/>
        </w:rPr>
        <w:t xml:space="preserve">%), </w:t>
      </w:r>
      <w:r>
        <w:rPr>
          <w:spacing w:val="5"/>
        </w:rPr>
        <w:t xml:space="preserve">povišena </w:t>
      </w:r>
      <w:r>
        <w:rPr>
          <w:spacing w:val="4"/>
        </w:rPr>
        <w:t>vr</w:t>
      </w:r>
      <w:r w:rsidR="00E44628">
        <w:rPr>
          <w:spacing w:val="4"/>
        </w:rPr>
        <w:t>ij</w:t>
      </w:r>
      <w:r>
        <w:rPr>
          <w:spacing w:val="4"/>
        </w:rPr>
        <w:t xml:space="preserve">ednost </w:t>
      </w:r>
      <w:r>
        <w:rPr>
          <w:spacing w:val="7"/>
        </w:rPr>
        <w:t xml:space="preserve">alkalne </w:t>
      </w:r>
      <w:r w:rsidR="000B6480">
        <w:rPr>
          <w:spacing w:val="4"/>
        </w:rPr>
        <w:t>fosfataze</w:t>
      </w:r>
      <w:r>
        <w:rPr>
          <w:spacing w:val="4"/>
        </w:rPr>
        <w:t xml:space="preserve"> </w:t>
      </w:r>
      <w:r>
        <w:t xml:space="preserve">u </w:t>
      </w:r>
      <w:r>
        <w:rPr>
          <w:spacing w:val="3"/>
        </w:rPr>
        <w:t xml:space="preserve">krvi </w:t>
      </w:r>
      <w:r>
        <w:rPr>
          <w:spacing w:val="4"/>
        </w:rPr>
        <w:t xml:space="preserve">(2,7%), </w:t>
      </w:r>
      <w:r>
        <w:rPr>
          <w:spacing w:val="3"/>
        </w:rPr>
        <w:t xml:space="preserve">flebitis </w:t>
      </w:r>
      <w:r>
        <w:rPr>
          <w:spacing w:val="4"/>
        </w:rPr>
        <w:t xml:space="preserve">(2,5%, </w:t>
      </w:r>
      <w:r>
        <w:rPr>
          <w:spacing w:val="5"/>
        </w:rPr>
        <w:t xml:space="preserve">primarno </w:t>
      </w:r>
      <w:r>
        <w:rPr>
          <w:spacing w:val="3"/>
        </w:rPr>
        <w:t xml:space="preserve">kod </w:t>
      </w:r>
      <w:r>
        <w:rPr>
          <w:spacing w:val="4"/>
        </w:rPr>
        <w:t xml:space="preserve">pacijenata </w:t>
      </w:r>
      <w:r>
        <w:rPr>
          <w:spacing w:val="5"/>
        </w:rPr>
        <w:t xml:space="preserve">zaraženih </w:t>
      </w:r>
      <w:r>
        <w:rPr>
          <w:spacing w:val="6"/>
        </w:rPr>
        <w:t xml:space="preserve">HIV-om </w:t>
      </w:r>
      <w:r>
        <w:rPr>
          <w:spacing w:val="3"/>
        </w:rPr>
        <w:t xml:space="preserve">sa </w:t>
      </w:r>
      <w:r>
        <w:rPr>
          <w:spacing w:val="8"/>
        </w:rPr>
        <w:t xml:space="preserve">zahvaćenim </w:t>
      </w:r>
      <w:r>
        <w:rPr>
          <w:spacing w:val="5"/>
        </w:rPr>
        <w:t xml:space="preserve">perifernim venama), povraćanje (2,5%) </w:t>
      </w:r>
      <w:r>
        <w:t xml:space="preserve">i </w:t>
      </w:r>
      <w:r>
        <w:rPr>
          <w:spacing w:val="4"/>
        </w:rPr>
        <w:t xml:space="preserve">povećana </w:t>
      </w:r>
      <w:r>
        <w:rPr>
          <w:spacing w:val="5"/>
        </w:rPr>
        <w:t>vr</w:t>
      </w:r>
      <w:r w:rsidR="00E44628">
        <w:rPr>
          <w:spacing w:val="5"/>
        </w:rPr>
        <w:t>ij</w:t>
      </w:r>
      <w:r>
        <w:rPr>
          <w:spacing w:val="5"/>
        </w:rPr>
        <w:t>ednost aspartat aminotransferaze</w:t>
      </w:r>
      <w:r>
        <w:rPr>
          <w:spacing w:val="-4"/>
        </w:rPr>
        <w:t xml:space="preserve"> </w:t>
      </w:r>
      <w:r>
        <w:rPr>
          <w:spacing w:val="6"/>
        </w:rPr>
        <w:t>(2,3%).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Tabelarni prikaz neželjenih reakcija</w:t>
      </w:r>
    </w:p>
    <w:p w:rsidR="00BA622D" w:rsidRDefault="00BA622D" w:rsidP="00CD50D2">
      <w:pPr>
        <w:pStyle w:val="BodyText"/>
        <w:jc w:val="both"/>
        <w:rPr>
          <w:sz w:val="14"/>
        </w:rPr>
      </w:pPr>
    </w:p>
    <w:p w:rsidR="00BA622D" w:rsidRDefault="008C263B" w:rsidP="00CD50D2">
      <w:pPr>
        <w:pStyle w:val="BodyText"/>
        <w:spacing w:line="247" w:lineRule="auto"/>
        <w:jc w:val="both"/>
      </w:pPr>
      <w:r>
        <w:t>U sl</w:t>
      </w:r>
      <w:r w:rsidR="001B1199">
        <w:t>j</w:t>
      </w:r>
      <w:r>
        <w:t>edećoj tabeli su navedene neželjene reakcije prema klasifikaciji sistema organa i MedDRA preporučenoj terminologiji. Unutar svake grupe prema učestalosti, neželjene reakcije su navedene prema opadajućoj ozbiljnosti.</w:t>
      </w:r>
    </w:p>
    <w:p w:rsidR="00BA622D" w:rsidRDefault="00BA622D" w:rsidP="00515F29">
      <w:pPr>
        <w:pStyle w:val="BodyText"/>
        <w:spacing w:before="10"/>
        <w:jc w:val="both"/>
      </w:pPr>
    </w:p>
    <w:tbl>
      <w:tblPr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720"/>
        <w:gridCol w:w="2144"/>
        <w:gridCol w:w="1269"/>
        <w:gridCol w:w="2814"/>
      </w:tblGrid>
      <w:tr w:rsidR="00BA622D" w:rsidTr="00CD50D2">
        <w:trPr>
          <w:trHeight w:val="1612"/>
        </w:trPr>
        <w:tc>
          <w:tcPr>
            <w:tcW w:w="1834" w:type="dxa"/>
            <w:tcBorders>
              <w:lef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before="9" w:line="196" w:lineRule="auto"/>
              <w:ind w:left="100" w:right="-1"/>
              <w:jc w:val="center"/>
              <w:rPr>
                <w:b/>
              </w:rPr>
            </w:pPr>
            <w:r>
              <w:rPr>
                <w:b/>
                <w:w w:val="105"/>
              </w:rPr>
              <w:t>Klasa sistema organa</w:t>
            </w:r>
          </w:p>
        </w:tc>
        <w:tc>
          <w:tcPr>
            <w:tcW w:w="1720" w:type="dxa"/>
          </w:tcPr>
          <w:p w:rsidR="00BA622D" w:rsidRDefault="008C263B" w:rsidP="00CD50D2">
            <w:pPr>
              <w:pStyle w:val="TableParagraph"/>
              <w:spacing w:line="225" w:lineRule="exact"/>
              <w:ind w:left="109"/>
              <w:jc w:val="center"/>
              <w:rPr>
                <w:b/>
              </w:rPr>
            </w:pPr>
            <w:r>
              <w:rPr>
                <w:b/>
                <w:w w:val="105"/>
              </w:rPr>
              <w:t>Često</w:t>
            </w:r>
          </w:p>
          <w:p w:rsidR="00BA622D" w:rsidRDefault="008C263B" w:rsidP="00CD50D2">
            <w:pPr>
              <w:pStyle w:val="TableParagraph"/>
              <w:spacing w:before="169"/>
              <w:ind w:left="109"/>
              <w:jc w:val="center"/>
            </w:pPr>
            <w:r>
              <w:t>≥ 1/100 do &lt; 1/10</w:t>
            </w:r>
          </w:p>
        </w:tc>
        <w:tc>
          <w:tcPr>
            <w:tcW w:w="2144" w:type="dxa"/>
          </w:tcPr>
          <w:p w:rsidR="00BA622D" w:rsidRDefault="008C263B" w:rsidP="00CD50D2">
            <w:pPr>
              <w:pStyle w:val="TableParagraph"/>
              <w:spacing w:line="225" w:lineRule="exact"/>
              <w:ind w:left="104"/>
              <w:jc w:val="center"/>
              <w:rPr>
                <w:b/>
              </w:rPr>
            </w:pPr>
            <w:r>
              <w:rPr>
                <w:b/>
                <w:spacing w:val="-4"/>
                <w:w w:val="105"/>
              </w:rPr>
              <w:t>Povremeno</w:t>
            </w:r>
          </w:p>
          <w:p w:rsidR="00BA622D" w:rsidRDefault="008C263B" w:rsidP="00CD50D2">
            <w:pPr>
              <w:pStyle w:val="TableParagraph"/>
              <w:spacing w:before="169"/>
              <w:ind w:left="104"/>
              <w:jc w:val="center"/>
            </w:pPr>
            <w:r>
              <w:t xml:space="preserve">≥ </w:t>
            </w:r>
            <w:r>
              <w:rPr>
                <w:spacing w:val="5"/>
              </w:rPr>
              <w:t>1/1000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do</w:t>
            </w:r>
          </w:p>
          <w:p w:rsidR="00BA622D" w:rsidRDefault="008C263B" w:rsidP="00CD50D2">
            <w:pPr>
              <w:pStyle w:val="TableParagraph"/>
              <w:spacing w:before="174"/>
              <w:ind w:left="104"/>
              <w:jc w:val="center"/>
            </w:pPr>
            <w:r>
              <w:t>&lt; 1/100</w:t>
            </w:r>
          </w:p>
        </w:tc>
        <w:tc>
          <w:tcPr>
            <w:tcW w:w="1269" w:type="dxa"/>
            <w:tcBorders>
              <w:righ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25" w:lineRule="exact"/>
              <w:ind w:left="109"/>
              <w:jc w:val="center"/>
              <w:rPr>
                <w:b/>
              </w:rPr>
            </w:pPr>
            <w:r>
              <w:rPr>
                <w:b/>
                <w:w w:val="105"/>
              </w:rPr>
              <w:t>R</w:t>
            </w:r>
            <w:r w:rsidR="00C20A75">
              <w:rPr>
                <w:b/>
                <w:w w:val="105"/>
              </w:rPr>
              <w:t>ij</w:t>
            </w:r>
            <w:r>
              <w:rPr>
                <w:b/>
                <w:w w:val="105"/>
              </w:rPr>
              <w:t>etko</w:t>
            </w:r>
          </w:p>
          <w:p w:rsidR="00BA622D" w:rsidRDefault="008C263B" w:rsidP="00CD50D2">
            <w:pPr>
              <w:pStyle w:val="TableParagraph"/>
              <w:spacing w:before="169"/>
              <w:ind w:left="109"/>
              <w:jc w:val="center"/>
            </w:pPr>
            <w:r>
              <w:t>≥ 1/10000</w:t>
            </w:r>
          </w:p>
          <w:p w:rsidR="00BA622D" w:rsidRDefault="008C263B" w:rsidP="00CD50D2">
            <w:pPr>
              <w:pStyle w:val="TableParagraph"/>
              <w:spacing w:before="174"/>
              <w:ind w:left="109"/>
              <w:jc w:val="center"/>
            </w:pPr>
            <w:r>
              <w:t>do &lt; 1/1000</w:t>
            </w: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25" w:lineRule="exact"/>
              <w:ind w:left="115"/>
              <w:jc w:val="center"/>
              <w:rPr>
                <w:b/>
              </w:rPr>
            </w:pPr>
            <w:r>
              <w:rPr>
                <w:b/>
                <w:w w:val="105"/>
              </w:rPr>
              <w:t>Nepoznato</w:t>
            </w:r>
          </w:p>
          <w:p w:rsidR="00BA622D" w:rsidRDefault="000B6480" w:rsidP="00CD50D2">
            <w:pPr>
              <w:pStyle w:val="TableParagraph"/>
              <w:spacing w:before="200" w:line="204" w:lineRule="auto"/>
              <w:ind w:right="100"/>
              <w:jc w:val="center"/>
            </w:pPr>
            <w:r>
              <w:t xml:space="preserve">(učestalost se </w:t>
            </w:r>
            <w:r w:rsidR="008C263B">
              <w:t>ne</w:t>
            </w:r>
          </w:p>
          <w:p w:rsidR="00BA622D" w:rsidRDefault="008C263B" w:rsidP="00CD50D2">
            <w:pPr>
              <w:pStyle w:val="TableParagraph"/>
              <w:spacing w:line="218" w:lineRule="exact"/>
              <w:ind w:left="115"/>
              <w:jc w:val="center"/>
            </w:pPr>
            <w:r>
              <w:t>može proc</w:t>
            </w:r>
            <w:r w:rsidR="00C20A75">
              <w:t>ij</w:t>
            </w:r>
            <w:r>
              <w:t>eniti</w:t>
            </w:r>
          </w:p>
          <w:p w:rsidR="00BA622D" w:rsidRDefault="008C263B" w:rsidP="00CD50D2">
            <w:pPr>
              <w:pStyle w:val="TableParagraph"/>
              <w:ind w:left="115"/>
              <w:jc w:val="center"/>
            </w:pPr>
            <w:r>
              <w:t>iz dostupnih podataka)</w:t>
            </w:r>
          </w:p>
        </w:tc>
      </w:tr>
      <w:tr w:rsidR="00BA622D" w:rsidTr="00CD50D2">
        <w:trPr>
          <w:trHeight w:val="1424"/>
        </w:trPr>
        <w:tc>
          <w:tcPr>
            <w:tcW w:w="1834" w:type="dxa"/>
            <w:tcBorders>
              <w:left w:val="single" w:sz="4" w:space="0" w:color="000000"/>
            </w:tcBorders>
          </w:tcPr>
          <w:p w:rsidR="00BA622D" w:rsidRDefault="008C263B" w:rsidP="00902176">
            <w:pPr>
              <w:pStyle w:val="TableParagraph"/>
              <w:spacing w:line="209" w:lineRule="exact"/>
              <w:ind w:left="100"/>
            </w:pPr>
            <w:r>
              <w:t>Poremećaji</w:t>
            </w:r>
          </w:p>
          <w:p w:rsidR="00BA622D" w:rsidRDefault="008C263B">
            <w:pPr>
              <w:pStyle w:val="TableParagraph"/>
              <w:spacing w:line="242" w:lineRule="exact"/>
              <w:ind w:left="100"/>
            </w:pPr>
            <w:r>
              <w:t xml:space="preserve">krvi </w:t>
            </w:r>
            <w:r w:rsidR="000B6480">
              <w:t xml:space="preserve">i </w:t>
            </w:r>
            <w:r>
              <w:rPr>
                <w:w w:val="95"/>
              </w:rPr>
              <w:t xml:space="preserve">limfnog </w:t>
            </w:r>
            <w:r>
              <w:t>sistema</w:t>
            </w:r>
          </w:p>
        </w:tc>
        <w:tc>
          <w:tcPr>
            <w:tcW w:w="1720" w:type="dxa"/>
          </w:tcPr>
          <w:p w:rsidR="00BA622D" w:rsidRDefault="008C263B" w:rsidP="00CD50D2">
            <w:pPr>
              <w:pStyle w:val="TableParagraph"/>
              <w:spacing w:line="209" w:lineRule="exact"/>
              <w:ind w:left="109"/>
            </w:pPr>
            <w:r>
              <w:t>leukopenija,</w:t>
            </w:r>
          </w:p>
          <w:p w:rsidR="00BA622D" w:rsidRDefault="008C263B" w:rsidP="00CD50D2">
            <w:pPr>
              <w:pStyle w:val="TableParagraph"/>
              <w:spacing w:before="15" w:line="208" w:lineRule="auto"/>
              <w:ind w:left="109" w:right="166"/>
            </w:pPr>
            <w:r>
              <w:rPr>
                <w:w w:val="95"/>
              </w:rPr>
              <w:t xml:space="preserve">neutropenija, </w:t>
            </w:r>
            <w:r>
              <w:t>anemija</w:t>
            </w:r>
          </w:p>
        </w:tc>
        <w:tc>
          <w:tcPr>
            <w:tcW w:w="2144" w:type="dxa"/>
          </w:tcPr>
          <w:p w:rsidR="00BA622D" w:rsidRDefault="008C263B" w:rsidP="00CD50D2">
            <w:pPr>
              <w:pStyle w:val="TableParagraph"/>
              <w:spacing w:line="209" w:lineRule="exact"/>
              <w:ind w:left="104"/>
            </w:pPr>
            <w:r>
              <w:t>pancitopenija,</w:t>
            </w:r>
          </w:p>
          <w:p w:rsidR="001B1199" w:rsidRDefault="008C263B" w:rsidP="00CD50D2">
            <w:pPr>
              <w:pStyle w:val="TableParagraph"/>
              <w:spacing w:line="242" w:lineRule="exact"/>
              <w:ind w:left="104"/>
              <w:rPr>
                <w:spacing w:val="6"/>
              </w:rPr>
            </w:pPr>
            <w:r>
              <w:rPr>
                <w:spacing w:val="6"/>
              </w:rPr>
              <w:t>trombocitopenija,</w:t>
            </w:r>
          </w:p>
          <w:p w:rsidR="00BA622D" w:rsidRDefault="008C263B" w:rsidP="00CD50D2">
            <w:pPr>
              <w:pStyle w:val="TableParagraph"/>
              <w:spacing w:line="242" w:lineRule="exact"/>
              <w:ind w:left="104"/>
            </w:pPr>
            <w:r>
              <w:rPr>
                <w:spacing w:val="5"/>
              </w:rPr>
              <w:t xml:space="preserve">eozinofilija, </w:t>
            </w:r>
            <w:r>
              <w:rPr>
                <w:spacing w:val="6"/>
                <w:w w:val="95"/>
              </w:rPr>
              <w:t>hipoalbuminemija</w:t>
            </w:r>
          </w:p>
        </w:tc>
        <w:tc>
          <w:tcPr>
            <w:tcW w:w="1269" w:type="dxa"/>
            <w:tcBorders>
              <w:right w:val="single" w:sz="4" w:space="0" w:color="000000"/>
            </w:tcBorders>
          </w:tcPr>
          <w:p w:rsidR="00BA622D" w:rsidRDefault="008C263B" w:rsidP="00515F29">
            <w:pPr>
              <w:pStyle w:val="TableParagraph"/>
              <w:spacing w:line="209" w:lineRule="exact"/>
              <w:ind w:left="109"/>
              <w:jc w:val="both"/>
            </w:pPr>
            <w:r>
              <w:t>hemolitička</w:t>
            </w:r>
          </w:p>
          <w:p w:rsidR="00BA622D" w:rsidRDefault="008C263B" w:rsidP="000B6480">
            <w:pPr>
              <w:pStyle w:val="TableParagraph"/>
              <w:spacing w:line="242" w:lineRule="exact"/>
              <w:ind w:left="109"/>
              <w:jc w:val="both"/>
            </w:pPr>
            <w:r>
              <w:t>anemija,</w:t>
            </w:r>
            <w:r w:rsidR="000B6480">
              <w:t xml:space="preserve"> </w:t>
            </w:r>
            <w:r>
              <w:rPr>
                <w:w w:val="95"/>
              </w:rPr>
              <w:t xml:space="preserve">hemoliza </w:t>
            </w:r>
            <w:r>
              <w:t>(vid</w:t>
            </w:r>
            <w:r w:rsidR="00C20A75">
              <w:t>j</w:t>
            </w:r>
            <w:r>
              <w:t>eti</w:t>
            </w:r>
          </w:p>
          <w:p w:rsidR="00BA622D" w:rsidRDefault="00231629" w:rsidP="00515F29">
            <w:pPr>
              <w:pStyle w:val="TableParagraph"/>
              <w:spacing w:before="7"/>
              <w:ind w:left="109"/>
              <w:jc w:val="both"/>
            </w:pPr>
            <w:r>
              <w:t>dio</w:t>
            </w:r>
            <w:r w:rsidR="008C263B">
              <w:t xml:space="preserve"> 4.4)</w:t>
            </w: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09" w:lineRule="exact"/>
              <w:ind w:left="115"/>
            </w:pPr>
            <w:r>
              <w:t>diseminovana</w:t>
            </w:r>
          </w:p>
          <w:p w:rsidR="00BA622D" w:rsidRDefault="000B6480" w:rsidP="00CD50D2">
            <w:pPr>
              <w:pStyle w:val="TableParagraph"/>
              <w:spacing w:line="415" w:lineRule="auto"/>
              <w:ind w:left="115"/>
            </w:pPr>
            <w:r>
              <w:rPr>
                <w:w w:val="95"/>
              </w:rPr>
              <w:t xml:space="preserve">intravaskularna </w:t>
            </w:r>
            <w:r w:rsidR="008C263B">
              <w:t>koagulacija</w:t>
            </w:r>
          </w:p>
        </w:tc>
      </w:tr>
      <w:tr w:rsidR="00BA622D" w:rsidTr="001B1199">
        <w:trPr>
          <w:trHeight w:val="876"/>
        </w:trPr>
        <w:tc>
          <w:tcPr>
            <w:tcW w:w="1834" w:type="dxa"/>
            <w:tcBorders>
              <w:left w:val="single" w:sz="4" w:space="0" w:color="000000"/>
              <w:bottom w:val="nil"/>
            </w:tcBorders>
          </w:tcPr>
          <w:p w:rsidR="00BA622D" w:rsidRDefault="00BA622D" w:rsidP="00CD50D2">
            <w:pPr>
              <w:pStyle w:val="TableParagraph"/>
              <w:spacing w:before="6"/>
            </w:pPr>
          </w:p>
          <w:p w:rsidR="00BA622D" w:rsidRDefault="008C263B" w:rsidP="00CD50D2">
            <w:pPr>
              <w:pStyle w:val="TableParagraph"/>
              <w:spacing w:before="1" w:line="250" w:lineRule="atLeast"/>
              <w:ind w:left="100" w:right="-1"/>
            </w:pPr>
            <w:r>
              <w:rPr>
                <w:w w:val="95"/>
              </w:rPr>
              <w:t xml:space="preserve">Poremećaji </w:t>
            </w:r>
            <w:r>
              <w:t>imunskog sistema</w:t>
            </w:r>
          </w:p>
        </w:tc>
        <w:tc>
          <w:tcPr>
            <w:tcW w:w="1720" w:type="dxa"/>
          </w:tcPr>
          <w:p w:rsidR="00BA622D" w:rsidRDefault="00BA622D" w:rsidP="00CD50D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bottom w:val="nil"/>
            </w:tcBorders>
          </w:tcPr>
          <w:p w:rsidR="00BA622D" w:rsidRDefault="000B6480" w:rsidP="00902176">
            <w:pPr>
              <w:pStyle w:val="TableParagraph"/>
              <w:spacing w:line="249" w:lineRule="auto"/>
              <w:ind w:left="104"/>
            </w:pPr>
            <w:r>
              <w:t>anafilaktička</w:t>
            </w:r>
            <w:r w:rsidR="008C263B">
              <w:t xml:space="preserve">/ </w:t>
            </w:r>
            <w:r w:rsidR="001B1199">
              <w:rPr>
                <w:w w:val="95"/>
              </w:rPr>
              <w:t>a</w:t>
            </w:r>
            <w:r w:rsidR="008C263B">
              <w:rPr>
                <w:w w:val="95"/>
              </w:rPr>
              <w:t>nafilaktoidna</w:t>
            </w:r>
            <w:r w:rsidR="001B1199">
              <w:rPr>
                <w:w w:val="95"/>
              </w:rPr>
              <w:t xml:space="preserve"> </w:t>
            </w:r>
            <w:r w:rsidR="001B1199">
              <w:t>reakcija (vidjeti dio 4.4),</w:t>
            </w:r>
          </w:p>
          <w:p w:rsidR="002418D8" w:rsidRDefault="002418D8" w:rsidP="00902176">
            <w:pPr>
              <w:pStyle w:val="TableParagraph"/>
              <w:spacing w:line="249" w:lineRule="auto"/>
              <w:ind w:left="104"/>
            </w:pPr>
            <w:r>
              <w:t>preosjetljivost</w:t>
            </w:r>
          </w:p>
        </w:tc>
        <w:tc>
          <w:tcPr>
            <w:tcW w:w="1269" w:type="dxa"/>
            <w:tcBorders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nil"/>
            </w:tcBorders>
          </w:tcPr>
          <w:p w:rsidR="00BA622D" w:rsidRDefault="001B1199" w:rsidP="00CD50D2">
            <w:pPr>
              <w:pStyle w:val="TableParagraph"/>
              <w:ind w:left="4"/>
            </w:pPr>
            <w:r>
              <w:t>a</w:t>
            </w:r>
            <w:r w:rsidR="008C263B">
              <w:t>nafilaktički/ana filaktoidni šok (vid</w:t>
            </w:r>
            <w:r w:rsidR="00C20A75">
              <w:t>j</w:t>
            </w:r>
            <w:r w:rsidR="008C263B">
              <w:t xml:space="preserve">eti </w:t>
            </w:r>
            <w:r w:rsidR="00231629">
              <w:t>dio</w:t>
            </w:r>
            <w:r>
              <w:t xml:space="preserve"> </w:t>
            </w:r>
            <w:r w:rsidR="008C263B">
              <w:t>4.4)</w:t>
            </w:r>
          </w:p>
        </w:tc>
      </w:tr>
      <w:tr w:rsidR="00BA622D" w:rsidTr="00CD50D2">
        <w:trPr>
          <w:trHeight w:val="484"/>
        </w:trPr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BA622D" w:rsidRDefault="008C263B" w:rsidP="00CD50D2">
            <w:pPr>
              <w:pStyle w:val="TableParagraph"/>
              <w:spacing w:before="4" w:line="240" w:lineRule="exact"/>
              <w:ind w:left="100" w:right="-1"/>
            </w:pPr>
            <w:r>
              <w:t xml:space="preserve">Endokrini </w:t>
            </w:r>
            <w:r>
              <w:rPr>
                <w:w w:val="95"/>
              </w:rPr>
              <w:t>poremećaji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BA622D" w:rsidRDefault="00BA622D" w:rsidP="00CD50D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44" w:lineRule="exact"/>
              <w:ind w:left="104"/>
            </w:pPr>
            <w:r>
              <w:t>hiperhidroza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</w:tr>
      <w:tr w:rsidR="00BA622D" w:rsidTr="00CD50D2">
        <w:trPr>
          <w:trHeight w:val="20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BA622D" w:rsidRDefault="008C263B" w:rsidP="00CD50D2">
            <w:pPr>
              <w:pStyle w:val="TableParagraph"/>
              <w:spacing w:line="183" w:lineRule="exact"/>
              <w:ind w:left="100"/>
            </w:pPr>
            <w:r>
              <w:t>Poremećaji</w:t>
            </w:r>
          </w:p>
        </w:tc>
        <w:tc>
          <w:tcPr>
            <w:tcW w:w="1720" w:type="dxa"/>
            <w:tcBorders>
              <w:top w:val="single" w:sz="4" w:space="0" w:color="000000"/>
              <w:bottom w:val="nil"/>
            </w:tcBorders>
          </w:tcPr>
          <w:p w:rsidR="00BA622D" w:rsidRDefault="008C263B" w:rsidP="00CD50D2">
            <w:pPr>
              <w:pStyle w:val="TableParagraph"/>
              <w:spacing w:line="183" w:lineRule="exact"/>
              <w:ind w:left="109"/>
            </w:pPr>
            <w:r>
              <w:t>hipokalemija,</w:t>
            </w:r>
          </w:p>
        </w:tc>
        <w:tc>
          <w:tcPr>
            <w:tcW w:w="2144" w:type="dxa"/>
            <w:tcBorders>
              <w:top w:val="single" w:sz="4" w:space="0" w:color="000000"/>
              <w:bottom w:val="nil"/>
            </w:tcBorders>
          </w:tcPr>
          <w:p w:rsidR="00BA622D" w:rsidRDefault="008C263B" w:rsidP="00CD50D2">
            <w:pPr>
              <w:pStyle w:val="TableParagraph"/>
              <w:spacing w:line="183" w:lineRule="exact"/>
              <w:ind w:left="104"/>
            </w:pPr>
            <w:r>
              <w:t>hiponatremija,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</w:tr>
      <w:tr w:rsidR="00BA622D" w:rsidTr="00CD50D2">
        <w:trPr>
          <w:trHeight w:val="220"/>
        </w:trPr>
        <w:tc>
          <w:tcPr>
            <w:tcW w:w="1834" w:type="dxa"/>
            <w:tcBorders>
              <w:top w:val="nil"/>
              <w:left w:val="single" w:sz="4" w:space="0" w:color="000000"/>
              <w:bottom w:val="nil"/>
            </w:tcBorders>
          </w:tcPr>
          <w:p w:rsidR="00BA622D" w:rsidRDefault="008C263B" w:rsidP="00CD50D2">
            <w:pPr>
              <w:pStyle w:val="TableParagraph"/>
              <w:spacing w:line="200" w:lineRule="exact"/>
              <w:ind w:left="100"/>
            </w:pPr>
            <w:r>
              <w:t>metabolizma i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BA622D" w:rsidRDefault="000B6480" w:rsidP="00CD50D2">
            <w:pPr>
              <w:pStyle w:val="TableParagraph"/>
              <w:spacing w:line="200" w:lineRule="exact"/>
              <w:ind w:left="109"/>
            </w:pPr>
            <w:r>
              <w:t>hipomagnezemija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 w:rsidR="00BA622D" w:rsidRDefault="008C263B" w:rsidP="00CD50D2">
            <w:pPr>
              <w:pStyle w:val="TableParagraph"/>
              <w:spacing w:line="200" w:lineRule="exact"/>
              <w:ind w:left="104"/>
            </w:pPr>
            <w:r>
              <w:t>hiperkalemija,</w:t>
            </w:r>
          </w:p>
        </w:tc>
        <w:tc>
          <w:tcPr>
            <w:tcW w:w="1269" w:type="dxa"/>
            <w:vMerge/>
            <w:tcBorders>
              <w:top w:val="nil"/>
              <w:righ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27"/>
        </w:trPr>
        <w:tc>
          <w:tcPr>
            <w:tcW w:w="1834" w:type="dxa"/>
            <w:tcBorders>
              <w:top w:val="nil"/>
              <w:left w:val="single" w:sz="4" w:space="0" w:color="000000"/>
              <w:bottom w:val="nil"/>
            </w:tcBorders>
          </w:tcPr>
          <w:p w:rsidR="00BA622D" w:rsidRDefault="008C263B" w:rsidP="00CD50D2">
            <w:pPr>
              <w:pStyle w:val="TableParagraph"/>
              <w:spacing w:line="207" w:lineRule="exact"/>
              <w:ind w:left="100"/>
            </w:pPr>
            <w:r>
              <w:t>ishrane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BA622D" w:rsidRDefault="008C263B" w:rsidP="00CD50D2">
            <w:pPr>
              <w:pStyle w:val="TableParagraph"/>
              <w:spacing w:line="207" w:lineRule="exact"/>
              <w:ind w:left="109"/>
            </w:pPr>
            <w:r>
              <w:t>hipokalcemija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 w:rsidR="00BA622D" w:rsidRDefault="008C263B" w:rsidP="00CD50D2">
            <w:pPr>
              <w:pStyle w:val="TableParagraph"/>
              <w:spacing w:line="207" w:lineRule="exact"/>
              <w:ind w:left="104"/>
            </w:pPr>
            <w:r>
              <w:t>hipofosfatemija,</w:t>
            </w:r>
          </w:p>
        </w:tc>
        <w:tc>
          <w:tcPr>
            <w:tcW w:w="1269" w:type="dxa"/>
            <w:vMerge/>
            <w:tcBorders>
              <w:top w:val="nil"/>
              <w:righ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73"/>
        </w:trPr>
        <w:tc>
          <w:tcPr>
            <w:tcW w:w="1834" w:type="dxa"/>
            <w:tcBorders>
              <w:top w:val="nil"/>
              <w:left w:val="single" w:sz="4" w:space="0" w:color="000000"/>
            </w:tcBorders>
          </w:tcPr>
          <w:p w:rsidR="00BA622D" w:rsidRDefault="00BA622D" w:rsidP="00CD50D2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BA622D" w:rsidRDefault="00BA622D" w:rsidP="00CD50D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top w:val="nil"/>
            </w:tcBorders>
          </w:tcPr>
          <w:p w:rsidR="00BA622D" w:rsidRDefault="008C263B" w:rsidP="00CD50D2">
            <w:pPr>
              <w:pStyle w:val="TableParagraph"/>
              <w:spacing w:line="239" w:lineRule="exact"/>
              <w:ind w:left="104"/>
            </w:pPr>
            <w:r>
              <w:t>anoreksija</w:t>
            </w:r>
          </w:p>
        </w:tc>
        <w:tc>
          <w:tcPr>
            <w:tcW w:w="1269" w:type="dxa"/>
            <w:vMerge/>
            <w:tcBorders>
              <w:top w:val="nil"/>
              <w:righ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738"/>
        </w:trPr>
        <w:tc>
          <w:tcPr>
            <w:tcW w:w="1834" w:type="dxa"/>
            <w:tcBorders>
              <w:lef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44" w:lineRule="auto"/>
              <w:ind w:left="100" w:right="-1"/>
            </w:pPr>
            <w:r>
              <w:t>Psihijatrijski poremećaji</w:t>
            </w:r>
          </w:p>
        </w:tc>
        <w:tc>
          <w:tcPr>
            <w:tcW w:w="1720" w:type="dxa"/>
          </w:tcPr>
          <w:p w:rsidR="00BA622D" w:rsidRDefault="00BA622D" w:rsidP="00CD50D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</w:tcPr>
          <w:p w:rsidR="00BA622D" w:rsidRDefault="008C263B" w:rsidP="00CD50D2">
            <w:pPr>
              <w:pStyle w:val="TableParagraph"/>
              <w:spacing w:line="225" w:lineRule="exact"/>
              <w:ind w:left="104"/>
            </w:pPr>
            <w:r>
              <w:t>nesanica,</w:t>
            </w:r>
          </w:p>
          <w:p w:rsidR="00BA622D" w:rsidRDefault="008C263B" w:rsidP="00CD50D2">
            <w:pPr>
              <w:pStyle w:val="TableParagraph"/>
              <w:spacing w:before="7" w:line="250" w:lineRule="exact"/>
              <w:ind w:left="104" w:right="610"/>
            </w:pPr>
            <w:r>
              <w:t>anksioznost, konfuz</w:t>
            </w:r>
            <w:r w:rsidR="001B1199">
              <w:t>ija</w:t>
            </w:r>
          </w:p>
        </w:tc>
        <w:tc>
          <w:tcPr>
            <w:tcW w:w="1269" w:type="dxa"/>
            <w:tcBorders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</w:tr>
      <w:tr w:rsidR="00BA622D" w:rsidTr="00CD50D2">
        <w:trPr>
          <w:trHeight w:val="246"/>
        </w:trPr>
        <w:tc>
          <w:tcPr>
            <w:tcW w:w="1834" w:type="dxa"/>
            <w:tcBorders>
              <w:left w:val="single" w:sz="4" w:space="0" w:color="000000"/>
              <w:bottom w:val="nil"/>
            </w:tcBorders>
          </w:tcPr>
          <w:p w:rsidR="00BA622D" w:rsidRDefault="008C263B" w:rsidP="00CD50D2">
            <w:pPr>
              <w:pStyle w:val="TableParagraph"/>
              <w:spacing w:line="227" w:lineRule="exact"/>
              <w:ind w:left="100"/>
            </w:pPr>
            <w:r>
              <w:t>Poremećaji</w:t>
            </w:r>
          </w:p>
        </w:tc>
        <w:tc>
          <w:tcPr>
            <w:tcW w:w="1720" w:type="dxa"/>
            <w:tcBorders>
              <w:bottom w:val="nil"/>
            </w:tcBorders>
          </w:tcPr>
          <w:p w:rsidR="00BA622D" w:rsidRDefault="008C263B" w:rsidP="00CD50D2">
            <w:pPr>
              <w:pStyle w:val="TableParagraph"/>
              <w:spacing w:line="225" w:lineRule="exact"/>
              <w:ind w:left="109"/>
            </w:pPr>
            <w:r>
              <w:t>glavobolja</w:t>
            </w:r>
          </w:p>
        </w:tc>
        <w:tc>
          <w:tcPr>
            <w:tcW w:w="2144" w:type="dxa"/>
            <w:tcBorders>
              <w:bottom w:val="nil"/>
            </w:tcBorders>
          </w:tcPr>
          <w:p w:rsidR="00BA622D" w:rsidRDefault="008C263B" w:rsidP="00CD50D2">
            <w:pPr>
              <w:pStyle w:val="TableParagraph"/>
              <w:spacing w:line="227" w:lineRule="exact"/>
              <w:ind w:left="104"/>
            </w:pPr>
            <w:r>
              <w:t>somnolencija,</w:t>
            </w:r>
          </w:p>
        </w:tc>
        <w:tc>
          <w:tcPr>
            <w:tcW w:w="1269" w:type="dxa"/>
            <w:vMerge w:val="restart"/>
            <w:tcBorders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14" w:type="dxa"/>
            <w:vMerge w:val="restart"/>
            <w:tcBorders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</w:tr>
      <w:tr w:rsidR="00BA622D" w:rsidTr="00CD50D2">
        <w:trPr>
          <w:trHeight w:val="234"/>
        </w:trPr>
        <w:tc>
          <w:tcPr>
            <w:tcW w:w="1834" w:type="dxa"/>
            <w:tcBorders>
              <w:top w:val="nil"/>
              <w:left w:val="single" w:sz="4" w:space="0" w:color="000000"/>
              <w:bottom w:val="nil"/>
            </w:tcBorders>
          </w:tcPr>
          <w:p w:rsidR="00BA622D" w:rsidRDefault="008C263B" w:rsidP="00CD50D2">
            <w:pPr>
              <w:pStyle w:val="TableParagraph"/>
              <w:spacing w:line="215" w:lineRule="exact"/>
              <w:ind w:left="100"/>
            </w:pPr>
            <w:r>
              <w:t>nervnog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BA622D" w:rsidRDefault="00BA622D" w:rsidP="00CD50D2">
            <w:pPr>
              <w:pStyle w:val="TableParagraph"/>
              <w:rPr>
                <w:sz w:val="16"/>
              </w:rPr>
            </w:pPr>
          </w:p>
        </w:tc>
        <w:tc>
          <w:tcPr>
            <w:tcW w:w="2144" w:type="dxa"/>
            <w:tcBorders>
              <w:top w:val="nil"/>
              <w:bottom w:val="nil"/>
            </w:tcBorders>
          </w:tcPr>
          <w:p w:rsidR="00BA622D" w:rsidRDefault="008C263B" w:rsidP="00CD50D2">
            <w:pPr>
              <w:pStyle w:val="TableParagraph"/>
              <w:spacing w:line="215" w:lineRule="exact"/>
              <w:ind w:left="104"/>
            </w:pPr>
            <w:r>
              <w:t>tremor,</w:t>
            </w:r>
          </w:p>
        </w:tc>
        <w:tc>
          <w:tcPr>
            <w:tcW w:w="1269" w:type="dxa"/>
            <w:vMerge/>
            <w:tcBorders>
              <w:top w:val="nil"/>
              <w:righ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46"/>
        </w:trPr>
        <w:tc>
          <w:tcPr>
            <w:tcW w:w="1834" w:type="dxa"/>
            <w:tcBorders>
              <w:top w:val="nil"/>
              <w:left w:val="single" w:sz="4" w:space="0" w:color="000000"/>
              <w:bottom w:val="nil"/>
            </w:tcBorders>
          </w:tcPr>
          <w:p w:rsidR="00BA622D" w:rsidRDefault="008C263B" w:rsidP="00CD50D2">
            <w:pPr>
              <w:pStyle w:val="TableParagraph"/>
              <w:spacing w:line="227" w:lineRule="exact"/>
              <w:ind w:left="100"/>
            </w:pPr>
            <w:r>
              <w:t>sistema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BA622D" w:rsidRDefault="00BA622D" w:rsidP="00CD50D2">
            <w:pPr>
              <w:pStyle w:val="TableParagraph"/>
              <w:rPr>
                <w:sz w:val="16"/>
              </w:rPr>
            </w:pPr>
          </w:p>
        </w:tc>
        <w:tc>
          <w:tcPr>
            <w:tcW w:w="2144" w:type="dxa"/>
            <w:tcBorders>
              <w:top w:val="nil"/>
              <w:bottom w:val="nil"/>
            </w:tcBorders>
          </w:tcPr>
          <w:p w:rsidR="00BA622D" w:rsidRDefault="008C263B" w:rsidP="00CD50D2">
            <w:pPr>
              <w:pStyle w:val="TableParagraph"/>
              <w:spacing w:before="8" w:line="219" w:lineRule="exact"/>
              <w:ind w:left="104"/>
            </w:pPr>
            <w:r>
              <w:t>vrtoglavica,</w:t>
            </w:r>
          </w:p>
        </w:tc>
        <w:tc>
          <w:tcPr>
            <w:tcW w:w="1269" w:type="dxa"/>
            <w:vMerge/>
            <w:tcBorders>
              <w:top w:val="nil"/>
              <w:righ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29"/>
        </w:trPr>
        <w:tc>
          <w:tcPr>
            <w:tcW w:w="1834" w:type="dxa"/>
            <w:tcBorders>
              <w:top w:val="nil"/>
              <w:left w:val="single" w:sz="4" w:space="0" w:color="000000"/>
            </w:tcBorders>
          </w:tcPr>
          <w:p w:rsidR="00BA622D" w:rsidRDefault="00BA622D" w:rsidP="00CD50D2">
            <w:pPr>
              <w:pStyle w:val="TableParagraph"/>
              <w:rPr>
                <w:sz w:val="16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BA622D" w:rsidRDefault="00BA622D" w:rsidP="00CD50D2">
            <w:pPr>
              <w:pStyle w:val="TableParagraph"/>
              <w:rPr>
                <w:sz w:val="16"/>
              </w:rPr>
            </w:pPr>
          </w:p>
        </w:tc>
        <w:tc>
          <w:tcPr>
            <w:tcW w:w="2144" w:type="dxa"/>
            <w:tcBorders>
              <w:top w:val="nil"/>
            </w:tcBorders>
          </w:tcPr>
          <w:p w:rsidR="00BA622D" w:rsidRDefault="008C263B" w:rsidP="00CD50D2">
            <w:pPr>
              <w:pStyle w:val="TableParagraph"/>
              <w:spacing w:line="210" w:lineRule="exact"/>
              <w:ind w:left="104"/>
            </w:pPr>
            <w:r>
              <w:t>disgeuzija</w:t>
            </w:r>
          </w:p>
        </w:tc>
        <w:tc>
          <w:tcPr>
            <w:tcW w:w="1269" w:type="dxa"/>
            <w:vMerge/>
            <w:tcBorders>
              <w:top w:val="nil"/>
              <w:righ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767"/>
        </w:trPr>
        <w:tc>
          <w:tcPr>
            <w:tcW w:w="1834" w:type="dxa"/>
            <w:tcBorders>
              <w:lef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49" w:lineRule="auto"/>
              <w:ind w:left="100" w:right="-1"/>
            </w:pPr>
            <w:r>
              <w:t xml:space="preserve">Kardiološki </w:t>
            </w:r>
            <w:r>
              <w:rPr>
                <w:w w:val="95"/>
              </w:rPr>
              <w:t>poremećaji</w:t>
            </w:r>
          </w:p>
        </w:tc>
        <w:tc>
          <w:tcPr>
            <w:tcW w:w="1720" w:type="dxa"/>
          </w:tcPr>
          <w:p w:rsidR="00BA622D" w:rsidRDefault="00BA622D" w:rsidP="00CD50D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</w:tcPr>
          <w:p w:rsidR="00BA622D" w:rsidRDefault="008C263B" w:rsidP="00CD50D2">
            <w:pPr>
              <w:pStyle w:val="TableParagraph"/>
              <w:spacing w:line="244" w:lineRule="exact"/>
              <w:ind w:left="104"/>
            </w:pPr>
            <w:r>
              <w:rPr>
                <w:spacing w:val="5"/>
              </w:rPr>
              <w:t>tahikardija,</w:t>
            </w:r>
          </w:p>
          <w:p w:rsidR="00BA622D" w:rsidRDefault="008C263B" w:rsidP="00CD50D2">
            <w:pPr>
              <w:pStyle w:val="TableParagraph"/>
              <w:spacing w:before="16" w:line="250" w:lineRule="exact"/>
              <w:ind w:left="104" w:right="653"/>
            </w:pPr>
            <w:r>
              <w:rPr>
                <w:spacing w:val="5"/>
              </w:rPr>
              <w:t xml:space="preserve">palpitacije, </w:t>
            </w:r>
            <w:r>
              <w:rPr>
                <w:spacing w:val="-1"/>
              </w:rPr>
              <w:t>bradikardija</w:t>
            </w:r>
          </w:p>
        </w:tc>
        <w:tc>
          <w:tcPr>
            <w:tcW w:w="1269" w:type="dxa"/>
            <w:tcBorders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</w:tr>
      <w:tr w:rsidR="00BA622D" w:rsidTr="00CD50D2">
        <w:trPr>
          <w:trHeight w:val="721"/>
        </w:trPr>
        <w:tc>
          <w:tcPr>
            <w:tcW w:w="1834" w:type="dxa"/>
            <w:tcBorders>
              <w:left w:val="single" w:sz="4" w:space="0" w:color="000000"/>
              <w:bottom w:val="nil"/>
            </w:tcBorders>
          </w:tcPr>
          <w:p w:rsidR="00BA622D" w:rsidRDefault="008C263B" w:rsidP="00CD50D2">
            <w:pPr>
              <w:pStyle w:val="TableParagraph"/>
              <w:spacing w:line="204" w:lineRule="exact"/>
              <w:ind w:left="100"/>
            </w:pPr>
            <w:r>
              <w:rPr>
                <w:spacing w:val="6"/>
              </w:rPr>
              <w:t>Vaskularni</w:t>
            </w:r>
          </w:p>
          <w:p w:rsidR="00BA622D" w:rsidRDefault="008C263B" w:rsidP="00CD50D2">
            <w:pPr>
              <w:pStyle w:val="TableParagraph"/>
              <w:spacing w:line="246" w:lineRule="exact"/>
              <w:ind w:left="100"/>
            </w:pPr>
            <w:r>
              <w:rPr>
                <w:spacing w:val="6"/>
              </w:rPr>
              <w:t>poremećaji</w:t>
            </w:r>
          </w:p>
        </w:tc>
        <w:tc>
          <w:tcPr>
            <w:tcW w:w="1720" w:type="dxa"/>
            <w:tcBorders>
              <w:bottom w:val="nil"/>
            </w:tcBorders>
          </w:tcPr>
          <w:p w:rsidR="00BA622D" w:rsidRDefault="008C263B" w:rsidP="00CD50D2">
            <w:pPr>
              <w:pStyle w:val="TableParagraph"/>
              <w:spacing w:line="210" w:lineRule="exact"/>
              <w:ind w:left="109"/>
            </w:pPr>
            <w:r>
              <w:t>flebitis</w:t>
            </w:r>
          </w:p>
        </w:tc>
        <w:tc>
          <w:tcPr>
            <w:tcW w:w="2144" w:type="dxa"/>
            <w:tcBorders>
              <w:bottom w:val="nil"/>
            </w:tcBorders>
          </w:tcPr>
          <w:p w:rsidR="00BA622D" w:rsidRDefault="008C263B" w:rsidP="00CD50D2">
            <w:pPr>
              <w:pStyle w:val="TableParagraph"/>
              <w:spacing w:line="204" w:lineRule="exact"/>
              <w:ind w:left="104"/>
            </w:pPr>
            <w:r>
              <w:t>hipotenzija,</w:t>
            </w:r>
          </w:p>
          <w:p w:rsidR="00BA622D" w:rsidRDefault="008C263B" w:rsidP="00CD50D2">
            <w:pPr>
              <w:pStyle w:val="TableParagraph"/>
              <w:spacing w:line="246" w:lineRule="exact"/>
              <w:ind w:left="104"/>
            </w:pPr>
            <w:r>
              <w:t>hipertenzija,</w:t>
            </w:r>
          </w:p>
          <w:p w:rsidR="00BA622D" w:rsidRDefault="008C263B" w:rsidP="00CD50D2">
            <w:pPr>
              <w:pStyle w:val="TableParagraph"/>
              <w:spacing w:before="11" w:line="240" w:lineRule="exact"/>
              <w:ind w:left="104"/>
            </w:pPr>
            <w:r>
              <w:t>naleti</w:t>
            </w:r>
            <w:r w:rsidR="00102AE7">
              <w:t xml:space="preserve"> crvenila uz osjećaj vrućine</w:t>
            </w:r>
          </w:p>
        </w:tc>
        <w:tc>
          <w:tcPr>
            <w:tcW w:w="1269" w:type="dxa"/>
            <w:vMerge w:val="restart"/>
            <w:tcBorders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nil"/>
            </w:tcBorders>
          </w:tcPr>
          <w:p w:rsidR="00BA622D" w:rsidRDefault="008C263B" w:rsidP="00CD50D2">
            <w:pPr>
              <w:pStyle w:val="TableParagraph"/>
              <w:spacing w:line="210" w:lineRule="exact"/>
              <w:ind w:left="115"/>
            </w:pPr>
            <w:r>
              <w:t>šok</w:t>
            </w:r>
          </w:p>
        </w:tc>
      </w:tr>
      <w:tr w:rsidR="00BA622D" w:rsidTr="00CD50D2">
        <w:trPr>
          <w:trHeight w:val="467"/>
        </w:trPr>
        <w:tc>
          <w:tcPr>
            <w:tcW w:w="1834" w:type="dxa"/>
            <w:tcBorders>
              <w:top w:val="nil"/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BA622D" w:rsidRDefault="00BA622D" w:rsidP="00CD50D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top w:val="nil"/>
            </w:tcBorders>
          </w:tcPr>
          <w:p w:rsidR="00BA622D" w:rsidRDefault="00BA622D" w:rsidP="00CD50D2">
            <w:pPr>
              <w:pStyle w:val="TableParagraph"/>
              <w:spacing w:before="31" w:line="216" w:lineRule="exact"/>
              <w:ind w:left="104"/>
            </w:pPr>
          </w:p>
        </w:tc>
        <w:tc>
          <w:tcPr>
            <w:tcW w:w="1269" w:type="dxa"/>
            <w:vMerge/>
            <w:tcBorders>
              <w:top w:val="nil"/>
              <w:righ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BA622D" w:rsidRDefault="00BA622D" w:rsidP="00515F29">
      <w:pPr>
        <w:jc w:val="both"/>
        <w:rPr>
          <w:sz w:val="20"/>
        </w:rPr>
        <w:sectPr w:rsidR="00BA622D">
          <w:pgSz w:w="11910" w:h="16840"/>
          <w:pgMar w:top="820" w:right="960" w:bottom="1240" w:left="960" w:header="0" w:footer="977" w:gutter="0"/>
          <w:cols w:space="720"/>
        </w:sectPr>
      </w:pPr>
    </w:p>
    <w:tbl>
      <w:tblPr>
        <w:tblW w:w="0" w:type="auto"/>
        <w:tblInd w:w="4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2021"/>
        <w:gridCol w:w="1843"/>
        <w:gridCol w:w="1269"/>
        <w:gridCol w:w="1595"/>
        <w:gridCol w:w="760"/>
      </w:tblGrid>
      <w:tr w:rsidR="00BA622D">
        <w:trPr>
          <w:trHeight w:val="1194"/>
        </w:trPr>
        <w:tc>
          <w:tcPr>
            <w:tcW w:w="1486" w:type="dxa"/>
            <w:tcBorders>
              <w:lef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47" w:lineRule="auto"/>
              <w:ind w:left="100" w:right="107"/>
            </w:pPr>
            <w:r>
              <w:lastRenderedPageBreak/>
              <w:t>Respiratorni, torakalni, i medijastinalni poremećaji</w:t>
            </w:r>
          </w:p>
        </w:tc>
        <w:tc>
          <w:tcPr>
            <w:tcW w:w="2021" w:type="dxa"/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BA622D" w:rsidRDefault="008C263B" w:rsidP="00CD50D2">
            <w:pPr>
              <w:pStyle w:val="TableParagraph"/>
              <w:spacing w:line="247" w:lineRule="exact"/>
              <w:ind w:left="104"/>
            </w:pPr>
            <w:r>
              <w:t>dispneja</w:t>
            </w:r>
          </w:p>
        </w:tc>
        <w:tc>
          <w:tcPr>
            <w:tcW w:w="1269" w:type="dxa"/>
            <w:tcBorders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95" w:type="dxa"/>
            <w:tcBorders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60" w:type="dxa"/>
            <w:vMerge w:val="restart"/>
            <w:tcBorders>
              <w:bottom w:val="nil"/>
              <w:right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</w:tr>
      <w:tr w:rsidR="00BA622D">
        <w:trPr>
          <w:trHeight w:val="738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0"/>
            </w:pPr>
            <w:r>
              <w:t>Gastrointestina</w:t>
            </w:r>
          </w:p>
          <w:p w:rsidR="00BA622D" w:rsidRDefault="008C263B" w:rsidP="00CD50D2">
            <w:pPr>
              <w:pStyle w:val="TableParagraph"/>
              <w:spacing w:before="6"/>
              <w:ind w:left="100"/>
            </w:pPr>
            <w:r>
              <w:rPr>
                <w:spacing w:val="4"/>
              </w:rPr>
              <w:t>lni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>poremećaji</w:t>
            </w:r>
          </w:p>
        </w:tc>
        <w:tc>
          <w:tcPr>
            <w:tcW w:w="2021" w:type="dxa"/>
            <w:tcBorders>
              <w:bottom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9"/>
            </w:pPr>
            <w:r>
              <w:t>mučnina, povraćanje,</w:t>
            </w:r>
          </w:p>
          <w:p w:rsidR="00BA622D" w:rsidRDefault="008C263B" w:rsidP="00CD50D2">
            <w:pPr>
              <w:pStyle w:val="TableParagraph"/>
              <w:spacing w:before="23" w:line="236" w:lineRule="exact"/>
              <w:ind w:left="109"/>
            </w:pPr>
            <w:r>
              <w:t>proliv, abdominalni bol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4"/>
            </w:pPr>
            <w:r>
              <w:rPr>
                <w:spacing w:val="5"/>
              </w:rPr>
              <w:t>dispepsija,</w:t>
            </w:r>
          </w:p>
          <w:p w:rsidR="00BA622D" w:rsidRDefault="008C263B" w:rsidP="00CD50D2">
            <w:pPr>
              <w:pStyle w:val="TableParagraph"/>
              <w:spacing w:before="6"/>
              <w:ind w:left="104"/>
            </w:pPr>
            <w:r>
              <w:t>konstipacija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bottom w:val="nil"/>
              <w:right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>
        <w:trPr>
          <w:trHeight w:val="4655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0"/>
            </w:pPr>
            <w:r>
              <w:t>Hepatobilijarni</w:t>
            </w:r>
          </w:p>
          <w:p w:rsidR="00BA622D" w:rsidRDefault="008C263B" w:rsidP="00CD50D2">
            <w:pPr>
              <w:pStyle w:val="TableParagraph"/>
              <w:spacing w:before="11"/>
              <w:ind w:left="100"/>
            </w:pPr>
            <w:r>
              <w:t>poremećaji</w:t>
            </w:r>
          </w:p>
        </w:tc>
        <w:tc>
          <w:tcPr>
            <w:tcW w:w="2021" w:type="dxa"/>
            <w:tcBorders>
              <w:top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9"/>
            </w:pPr>
            <w:r>
              <w:t>Povećane</w:t>
            </w:r>
          </w:p>
          <w:p w:rsidR="00BA622D" w:rsidRDefault="008C263B" w:rsidP="00CD50D2">
            <w:pPr>
              <w:pStyle w:val="TableParagraph"/>
              <w:spacing w:before="11" w:line="247" w:lineRule="auto"/>
              <w:ind w:left="109" w:right="166"/>
            </w:pPr>
            <w:r>
              <w:t>vr</w:t>
            </w:r>
            <w:r w:rsidR="00C20A75">
              <w:t>ij</w:t>
            </w:r>
            <w:r>
              <w:t>ednosti alkalne fosfataze u krvi, povećane vr</w:t>
            </w:r>
            <w:r w:rsidR="00C20A75">
              <w:t>ij</w:t>
            </w:r>
            <w:r>
              <w:t>ednosti aspartat aminotransferaze, povećane vr</w:t>
            </w:r>
            <w:r w:rsidR="00C20A75">
              <w:t>ij</w:t>
            </w:r>
            <w:r>
              <w:t>ednosti alanin aminotransferaze, povećane vr</w:t>
            </w:r>
            <w:r w:rsidR="00C20A75">
              <w:t>ij</w:t>
            </w:r>
            <w:r>
              <w:t xml:space="preserve">ednosti bilirubina u krvi </w:t>
            </w:r>
            <w:r w:rsidR="00C30E8D">
              <w:t>(uključujući hiperbilirubinemiju</w:t>
            </w:r>
            <w:r>
              <w:t>), poremećaj vr</w:t>
            </w:r>
            <w:r w:rsidR="00C20A75">
              <w:t>ij</w:t>
            </w:r>
            <w:r>
              <w:t>ednosti</w:t>
            </w:r>
          </w:p>
          <w:p w:rsidR="00BA622D" w:rsidRDefault="008C263B" w:rsidP="00CD50D2">
            <w:pPr>
              <w:pStyle w:val="TableParagraph"/>
              <w:spacing w:before="9" w:line="244" w:lineRule="exact"/>
              <w:ind w:left="109"/>
            </w:pPr>
            <w:r>
              <w:t>ispitivanja funkcije jetre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BA622D" w:rsidRDefault="008C263B" w:rsidP="00102AE7">
            <w:pPr>
              <w:pStyle w:val="TableParagraph"/>
              <w:spacing w:line="238" w:lineRule="exact"/>
              <w:ind w:left="104"/>
              <w:jc w:val="both"/>
            </w:pPr>
            <w:r>
              <w:t>Insuficijencija</w:t>
            </w:r>
          </w:p>
          <w:p w:rsidR="00BA622D" w:rsidRDefault="008C263B" w:rsidP="00CD50D2">
            <w:pPr>
              <w:pStyle w:val="TableParagraph"/>
              <w:tabs>
                <w:tab w:val="left" w:pos="1141"/>
              </w:tabs>
              <w:spacing w:before="11"/>
              <w:ind w:left="104"/>
              <w:jc w:val="both"/>
            </w:pPr>
            <w:r>
              <w:rPr>
                <w:spacing w:val="3"/>
              </w:rPr>
              <w:t>jetre</w:t>
            </w:r>
            <w:r>
              <w:rPr>
                <w:spacing w:val="6"/>
              </w:rPr>
              <w:t>(vid</w:t>
            </w:r>
            <w:r w:rsidR="009B04B3">
              <w:rPr>
                <w:spacing w:val="6"/>
              </w:rPr>
              <w:t>j</w:t>
            </w:r>
            <w:r>
              <w:rPr>
                <w:spacing w:val="6"/>
              </w:rPr>
              <w:t>eti</w:t>
            </w:r>
            <w:r w:rsidR="00102AE7">
              <w:rPr>
                <w:spacing w:val="5"/>
              </w:rPr>
              <w:t xml:space="preserve"> </w:t>
            </w:r>
            <w:r w:rsidR="00231629">
              <w:rPr>
                <w:spacing w:val="5"/>
              </w:rPr>
              <w:t>dio</w:t>
            </w:r>
            <w:r w:rsidR="00102AE7">
              <w:rPr>
                <w:spacing w:val="5"/>
              </w:rPr>
              <w:t xml:space="preserve"> </w:t>
            </w:r>
            <w:r>
              <w:t>4.4),</w:t>
            </w:r>
            <w:r>
              <w:rPr>
                <w:spacing w:val="5"/>
              </w:rPr>
              <w:t>povećane</w:t>
            </w:r>
            <w:r w:rsidR="00102AE7">
              <w:rPr>
                <w:spacing w:val="5"/>
              </w:rPr>
              <w:t xml:space="preserve"> </w:t>
            </w:r>
            <w:r>
              <w:rPr>
                <w:spacing w:val="6"/>
              </w:rPr>
              <w:t>vr</w:t>
            </w:r>
            <w:r w:rsidR="00C20A75">
              <w:rPr>
                <w:spacing w:val="6"/>
              </w:rPr>
              <w:t>ij</w:t>
            </w:r>
            <w:r>
              <w:rPr>
                <w:spacing w:val="6"/>
              </w:rPr>
              <w:t>ednosti</w:t>
            </w:r>
          </w:p>
          <w:p w:rsidR="00BA622D" w:rsidRDefault="008C263B">
            <w:pPr>
              <w:pStyle w:val="TableParagraph"/>
              <w:spacing w:before="5" w:line="249" w:lineRule="auto"/>
              <w:ind w:left="104" w:right="270"/>
              <w:jc w:val="both"/>
            </w:pPr>
            <w:r>
              <w:t xml:space="preserve">gama-glutamil transferaza, žutica, holestaza, </w:t>
            </w:r>
            <w:r>
              <w:rPr>
                <w:w w:val="95"/>
              </w:rPr>
              <w:t xml:space="preserve">hepatomegalija, </w:t>
            </w:r>
            <w:r>
              <w:t>hepatitis</w:t>
            </w:r>
          </w:p>
        </w:tc>
        <w:tc>
          <w:tcPr>
            <w:tcW w:w="1269" w:type="dxa"/>
            <w:tcBorders>
              <w:top w:val="single" w:sz="4" w:space="0" w:color="000000"/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15" w:right="-15"/>
            </w:pPr>
            <w:r>
              <w:rPr>
                <w:spacing w:val="6"/>
                <w:w w:val="95"/>
              </w:rPr>
              <w:t>hepatocelularno</w:t>
            </w:r>
          </w:p>
          <w:p w:rsidR="00BA622D" w:rsidRDefault="008C263B" w:rsidP="00CD50D2">
            <w:pPr>
              <w:pStyle w:val="TableParagraph"/>
              <w:spacing w:before="11" w:line="249" w:lineRule="auto"/>
              <w:ind w:left="115" w:right="100"/>
            </w:pPr>
            <w:r>
              <w:t>oštećenje uključujući smrtne slučajeve (vid</w:t>
            </w:r>
            <w:r w:rsidR="00C20A75">
              <w:t>j</w:t>
            </w:r>
            <w:r>
              <w:t xml:space="preserve">eti </w:t>
            </w:r>
            <w:r w:rsidR="00231629">
              <w:t>dio</w:t>
            </w:r>
            <w:r>
              <w:t xml:space="preserve"> 4.4)</w:t>
            </w:r>
          </w:p>
        </w:tc>
        <w:tc>
          <w:tcPr>
            <w:tcW w:w="760" w:type="dxa"/>
            <w:vMerge/>
            <w:tcBorders>
              <w:top w:val="nil"/>
              <w:bottom w:val="nil"/>
              <w:right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>
        <w:trPr>
          <w:trHeight w:val="3109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0"/>
            </w:pPr>
            <w:r>
              <w:t>Poremećaji</w:t>
            </w:r>
          </w:p>
          <w:p w:rsidR="00BA622D" w:rsidRDefault="008C263B" w:rsidP="00CD50D2">
            <w:pPr>
              <w:pStyle w:val="TableParagraph"/>
              <w:spacing w:before="6" w:line="247" w:lineRule="auto"/>
              <w:ind w:left="100" w:right="107"/>
            </w:pPr>
            <w:r>
              <w:t xml:space="preserve">kože i </w:t>
            </w:r>
            <w:r>
              <w:rPr>
                <w:w w:val="95"/>
              </w:rPr>
              <w:t xml:space="preserve">potkožnog </w:t>
            </w:r>
            <w:r>
              <w:t>tkiva</w:t>
            </w:r>
          </w:p>
        </w:tc>
        <w:tc>
          <w:tcPr>
            <w:tcW w:w="2021" w:type="dxa"/>
            <w:tcBorders>
              <w:bottom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9"/>
            </w:pPr>
            <w:r>
              <w:t>osip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4"/>
            </w:pPr>
            <w:r>
              <w:t>urtikarija,</w:t>
            </w:r>
            <w:r w:rsidR="00102AE7">
              <w:t xml:space="preserve"> </w:t>
            </w:r>
            <w:r>
              <w:t>svrab,</w:t>
            </w:r>
          </w:p>
          <w:p w:rsidR="00BA622D" w:rsidRDefault="008C263B" w:rsidP="00CD50D2">
            <w:pPr>
              <w:pStyle w:val="TableParagraph"/>
              <w:spacing w:before="11"/>
              <w:ind w:left="104"/>
            </w:pPr>
            <w:r>
              <w:t>eritem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15"/>
            </w:pPr>
            <w:r>
              <w:t>Toksične</w:t>
            </w:r>
          </w:p>
          <w:p w:rsidR="00BA622D" w:rsidRDefault="008C263B" w:rsidP="00CD50D2">
            <w:pPr>
              <w:pStyle w:val="TableParagraph"/>
              <w:spacing w:before="6" w:line="247" w:lineRule="auto"/>
              <w:ind w:left="115" w:right="87"/>
            </w:pPr>
            <w:r>
              <w:t xml:space="preserve">kožne erupcije, multiformni eritem, </w:t>
            </w:r>
            <w:r>
              <w:rPr>
                <w:i/>
              </w:rPr>
              <w:t>Stevens- Johnson</w:t>
            </w:r>
            <w:r>
              <w:t>-ov sindrom, toksična epidermalna nekroliza (vid</w:t>
            </w:r>
            <w:r w:rsidR="00C20A75">
              <w:t>j</w:t>
            </w:r>
            <w:r>
              <w:t xml:space="preserve">eti </w:t>
            </w:r>
            <w:r w:rsidR="00231629">
              <w:t>dio</w:t>
            </w:r>
          </w:p>
          <w:p w:rsidR="00BA622D" w:rsidRDefault="008C263B" w:rsidP="00CD50D2">
            <w:pPr>
              <w:pStyle w:val="TableParagraph"/>
              <w:spacing w:line="240" w:lineRule="exact"/>
              <w:ind w:left="115"/>
            </w:pPr>
            <w:r>
              <w:t>4.4)</w:t>
            </w:r>
          </w:p>
        </w:tc>
        <w:tc>
          <w:tcPr>
            <w:tcW w:w="760" w:type="dxa"/>
            <w:vMerge/>
            <w:tcBorders>
              <w:top w:val="nil"/>
              <w:bottom w:val="nil"/>
              <w:right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>
        <w:trPr>
          <w:trHeight w:val="234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0"/>
            </w:pPr>
            <w:r>
              <w:t>Poremećaji</w:t>
            </w:r>
          </w:p>
          <w:p w:rsidR="00BA622D" w:rsidRDefault="008C263B" w:rsidP="00CD50D2">
            <w:pPr>
              <w:pStyle w:val="TableParagraph"/>
              <w:spacing w:before="6" w:line="247" w:lineRule="auto"/>
              <w:ind w:left="100" w:right="478"/>
            </w:pPr>
            <w:r>
              <w:t xml:space="preserve">bubrega i </w:t>
            </w:r>
            <w:r>
              <w:rPr>
                <w:w w:val="95"/>
              </w:rPr>
              <w:t xml:space="preserve">urinarnog </w:t>
            </w:r>
            <w:r>
              <w:t>sistema</w:t>
            </w:r>
          </w:p>
        </w:tc>
        <w:tc>
          <w:tcPr>
            <w:tcW w:w="2021" w:type="dxa"/>
            <w:tcBorders>
              <w:top w:val="single" w:sz="4" w:space="0" w:color="000000"/>
            </w:tcBorders>
          </w:tcPr>
          <w:p w:rsidR="00BA622D" w:rsidRDefault="00BA622D" w:rsidP="00CD50D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4"/>
            </w:pPr>
            <w:r>
              <w:t>Povećane</w:t>
            </w:r>
          </w:p>
          <w:p w:rsidR="00BA622D" w:rsidRDefault="008C263B" w:rsidP="00CD50D2">
            <w:pPr>
              <w:pStyle w:val="TableParagraph"/>
              <w:spacing w:before="6" w:line="247" w:lineRule="auto"/>
              <w:ind w:left="104" w:right="160"/>
            </w:pPr>
            <w:r>
              <w:t>vr</w:t>
            </w:r>
            <w:r w:rsidR="00C20A75">
              <w:t>ij</w:t>
            </w:r>
            <w:r>
              <w:t>ednosti kreatinina u krvi, povećana koncentracija uree u krvi, pogoršanje renalne</w:t>
            </w:r>
          </w:p>
          <w:p w:rsidR="00BA622D" w:rsidRDefault="008C263B" w:rsidP="00CD50D2">
            <w:pPr>
              <w:pStyle w:val="TableParagraph"/>
              <w:ind w:left="104"/>
            </w:pPr>
            <w:r>
              <w:t>insuficijencije</w:t>
            </w:r>
          </w:p>
        </w:tc>
        <w:tc>
          <w:tcPr>
            <w:tcW w:w="1269" w:type="dxa"/>
            <w:tcBorders>
              <w:top w:val="single" w:sz="4" w:space="0" w:color="000000"/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15"/>
            </w:pPr>
            <w:r>
              <w:t>oštećenje</w:t>
            </w:r>
          </w:p>
          <w:p w:rsidR="00BA622D" w:rsidRDefault="008C263B" w:rsidP="00CD50D2">
            <w:pPr>
              <w:pStyle w:val="TableParagraph"/>
              <w:spacing w:before="6" w:line="244" w:lineRule="auto"/>
              <w:ind w:left="115" w:right="168"/>
            </w:pPr>
            <w:r>
              <w:rPr>
                <w:spacing w:val="5"/>
              </w:rPr>
              <w:t xml:space="preserve">funkcije </w:t>
            </w:r>
            <w:r>
              <w:rPr>
                <w:spacing w:val="6"/>
              </w:rPr>
              <w:t xml:space="preserve">bubrega </w:t>
            </w:r>
            <w:r>
              <w:rPr>
                <w:spacing w:val="4"/>
              </w:rPr>
              <w:t xml:space="preserve">(vidjeti </w:t>
            </w:r>
            <w:r w:rsidR="00102AE7">
              <w:rPr>
                <w:spacing w:val="5"/>
              </w:rPr>
              <w:t xml:space="preserve">dio </w:t>
            </w:r>
            <w:r>
              <w:rPr>
                <w:spacing w:val="4"/>
              </w:rPr>
              <w:t xml:space="preserve">4.4), </w:t>
            </w:r>
            <w:r>
              <w:rPr>
                <w:spacing w:val="6"/>
              </w:rPr>
              <w:t xml:space="preserve">akutna </w:t>
            </w:r>
            <w:r>
              <w:rPr>
                <w:spacing w:val="4"/>
              </w:rPr>
              <w:t xml:space="preserve">renalna </w:t>
            </w:r>
            <w:r>
              <w:rPr>
                <w:spacing w:val="5"/>
                <w:w w:val="95"/>
              </w:rPr>
              <w:t>insuficijencija</w:t>
            </w:r>
          </w:p>
        </w:tc>
        <w:tc>
          <w:tcPr>
            <w:tcW w:w="760" w:type="dxa"/>
            <w:vMerge/>
            <w:tcBorders>
              <w:top w:val="nil"/>
              <w:bottom w:val="nil"/>
              <w:right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>
        <w:trPr>
          <w:trHeight w:val="1837"/>
        </w:trPr>
        <w:tc>
          <w:tcPr>
            <w:tcW w:w="1486" w:type="dxa"/>
            <w:tcBorders>
              <w:left w:val="single" w:sz="4" w:space="0" w:color="000000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0"/>
            </w:pPr>
            <w:r>
              <w:t>Opšti</w:t>
            </w:r>
          </w:p>
          <w:p w:rsidR="00BA622D" w:rsidRDefault="008C263B" w:rsidP="00CD50D2">
            <w:pPr>
              <w:pStyle w:val="TableParagraph"/>
              <w:spacing w:before="11" w:line="249" w:lineRule="auto"/>
              <w:ind w:left="100" w:right="147"/>
            </w:pPr>
            <w:r>
              <w:t>poremećaji i reakcije na m</w:t>
            </w:r>
            <w:r w:rsidR="00C20A75">
              <w:t>j</w:t>
            </w:r>
            <w:r>
              <w:t>estu prim</w:t>
            </w:r>
            <w:r w:rsidR="00C20A75">
              <w:t>j</w:t>
            </w:r>
            <w:r>
              <w:t>ene</w:t>
            </w:r>
          </w:p>
        </w:tc>
        <w:tc>
          <w:tcPr>
            <w:tcW w:w="2021" w:type="dxa"/>
          </w:tcPr>
          <w:p w:rsidR="00BA622D" w:rsidRDefault="008C263B" w:rsidP="00CD50D2">
            <w:pPr>
              <w:pStyle w:val="TableParagraph"/>
              <w:spacing w:line="238" w:lineRule="exact"/>
              <w:ind w:left="109"/>
            </w:pPr>
            <w:r>
              <w:t>povišena t</w:t>
            </w:r>
            <w:r w:rsidR="00C20A75">
              <w:t>j</w:t>
            </w:r>
            <w:r>
              <w:t>elesna</w:t>
            </w:r>
          </w:p>
          <w:p w:rsidR="00BA622D" w:rsidRDefault="008C263B" w:rsidP="00CD50D2">
            <w:pPr>
              <w:pStyle w:val="TableParagraph"/>
              <w:spacing w:before="11"/>
              <w:ind w:left="109"/>
            </w:pPr>
            <w:r>
              <w:t xml:space="preserve">temperatura, </w:t>
            </w:r>
            <w:r w:rsidR="00102AE7">
              <w:t>drhtavica</w:t>
            </w:r>
          </w:p>
        </w:tc>
        <w:tc>
          <w:tcPr>
            <w:tcW w:w="1843" w:type="dxa"/>
          </w:tcPr>
          <w:p w:rsidR="00BA622D" w:rsidRDefault="008C263B" w:rsidP="00CD50D2">
            <w:pPr>
              <w:pStyle w:val="TableParagraph"/>
              <w:spacing w:line="238" w:lineRule="exact"/>
              <w:ind w:left="104"/>
            </w:pPr>
            <w:r>
              <w:t>tromboza na</w:t>
            </w:r>
          </w:p>
          <w:p w:rsidR="00BA622D" w:rsidRDefault="008C263B" w:rsidP="00CD50D2">
            <w:pPr>
              <w:pStyle w:val="TableParagraph"/>
              <w:spacing w:before="11" w:line="249" w:lineRule="auto"/>
              <w:ind w:left="104"/>
            </w:pPr>
            <w:r>
              <w:rPr>
                <w:spacing w:val="4"/>
              </w:rPr>
              <w:t>m</w:t>
            </w:r>
            <w:r w:rsidR="00C20A75">
              <w:rPr>
                <w:spacing w:val="4"/>
              </w:rPr>
              <w:t>j</w:t>
            </w:r>
            <w:r>
              <w:rPr>
                <w:spacing w:val="4"/>
              </w:rPr>
              <w:t xml:space="preserve">estu </w:t>
            </w:r>
            <w:r>
              <w:rPr>
                <w:spacing w:val="6"/>
              </w:rPr>
              <w:t>prim</w:t>
            </w:r>
            <w:r w:rsidR="00C20A75">
              <w:rPr>
                <w:spacing w:val="6"/>
              </w:rPr>
              <w:t>j</w:t>
            </w:r>
            <w:r>
              <w:rPr>
                <w:spacing w:val="6"/>
              </w:rPr>
              <w:t xml:space="preserve">ene </w:t>
            </w:r>
            <w:r>
              <w:rPr>
                <w:spacing w:val="5"/>
              </w:rPr>
              <w:t xml:space="preserve">injekcije, zapaljenje </w:t>
            </w:r>
            <w:r>
              <w:rPr>
                <w:spacing w:val="3"/>
              </w:rPr>
              <w:t xml:space="preserve">na </w:t>
            </w:r>
            <w:r>
              <w:rPr>
                <w:spacing w:val="4"/>
              </w:rPr>
              <w:t>m</w:t>
            </w:r>
            <w:r w:rsidR="00C20A75">
              <w:rPr>
                <w:spacing w:val="4"/>
              </w:rPr>
              <w:t>j</w:t>
            </w:r>
            <w:r>
              <w:rPr>
                <w:spacing w:val="4"/>
              </w:rPr>
              <w:t xml:space="preserve">estu </w:t>
            </w:r>
            <w:r>
              <w:rPr>
                <w:spacing w:val="6"/>
              </w:rPr>
              <w:t>prim</w:t>
            </w:r>
            <w:r w:rsidR="00C20A75">
              <w:rPr>
                <w:spacing w:val="6"/>
              </w:rPr>
              <w:t>j</w:t>
            </w:r>
            <w:r>
              <w:rPr>
                <w:spacing w:val="6"/>
              </w:rPr>
              <w:t xml:space="preserve">ene </w:t>
            </w:r>
            <w:r>
              <w:rPr>
                <w:spacing w:val="4"/>
              </w:rPr>
              <w:t xml:space="preserve">injekcije, </w:t>
            </w:r>
            <w:r>
              <w:rPr>
                <w:spacing w:val="3"/>
              </w:rPr>
              <w:t>bol</w:t>
            </w:r>
            <w:r>
              <w:rPr>
                <w:spacing w:val="-3"/>
              </w:rPr>
              <w:t xml:space="preserve"> </w:t>
            </w:r>
            <w:r>
              <w:t>na</w:t>
            </w:r>
          </w:p>
          <w:p w:rsidR="00BA622D" w:rsidRDefault="008C263B" w:rsidP="00CD50D2">
            <w:pPr>
              <w:pStyle w:val="TableParagraph"/>
              <w:spacing w:line="248" w:lineRule="exact"/>
              <w:ind w:left="104"/>
            </w:pPr>
            <w:r>
              <w:rPr>
                <w:spacing w:val="4"/>
              </w:rPr>
              <w:t>m</w:t>
            </w:r>
            <w:r w:rsidR="00C20A75">
              <w:rPr>
                <w:spacing w:val="4"/>
              </w:rPr>
              <w:t>j</w:t>
            </w:r>
            <w:r>
              <w:rPr>
                <w:spacing w:val="4"/>
              </w:rPr>
              <w:t>estu</w:t>
            </w:r>
            <w:r>
              <w:rPr>
                <w:spacing w:val="-11"/>
              </w:rPr>
              <w:t xml:space="preserve"> </w:t>
            </w:r>
            <w:r>
              <w:rPr>
                <w:spacing w:val="6"/>
              </w:rPr>
              <w:t>prim</w:t>
            </w:r>
            <w:r w:rsidR="00C20A75">
              <w:rPr>
                <w:spacing w:val="6"/>
              </w:rPr>
              <w:t>j</w:t>
            </w:r>
            <w:r>
              <w:rPr>
                <w:spacing w:val="6"/>
              </w:rPr>
              <w:t>ene</w:t>
            </w:r>
          </w:p>
        </w:tc>
        <w:tc>
          <w:tcPr>
            <w:tcW w:w="1269" w:type="dxa"/>
            <w:tcBorders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95" w:type="dxa"/>
            <w:tcBorders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bottom w:val="nil"/>
              <w:right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</w:tbl>
    <w:p w:rsidR="00BA622D" w:rsidRDefault="00BA622D" w:rsidP="00515F29">
      <w:pPr>
        <w:jc w:val="both"/>
        <w:rPr>
          <w:sz w:val="2"/>
          <w:szCs w:val="2"/>
        </w:rPr>
        <w:sectPr w:rsidR="00BA622D">
          <w:pgSz w:w="11910" w:h="16840"/>
          <w:pgMar w:top="900" w:right="960" w:bottom="1160" w:left="960" w:header="0" w:footer="977" w:gutter="0"/>
          <w:cols w:space="720"/>
        </w:sectPr>
      </w:pPr>
    </w:p>
    <w:tbl>
      <w:tblPr>
        <w:tblW w:w="0" w:type="auto"/>
        <w:tblInd w:w="4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2021"/>
        <w:gridCol w:w="1843"/>
        <w:gridCol w:w="1269"/>
        <w:gridCol w:w="1595"/>
      </w:tblGrid>
      <w:tr w:rsidR="00BA622D" w:rsidTr="00CD50D2">
        <w:trPr>
          <w:trHeight w:val="831"/>
        </w:trPr>
        <w:tc>
          <w:tcPr>
            <w:tcW w:w="1486" w:type="dxa"/>
            <w:tcBorders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21" w:type="dxa"/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BA622D" w:rsidRDefault="008C263B" w:rsidP="00CD50D2">
            <w:pPr>
              <w:pStyle w:val="TableParagraph"/>
              <w:spacing w:before="3" w:line="218" w:lineRule="auto"/>
              <w:ind w:left="104" w:right="270"/>
            </w:pPr>
            <w:r>
              <w:t>injekcije, periferni edemi</w:t>
            </w:r>
          </w:p>
        </w:tc>
        <w:tc>
          <w:tcPr>
            <w:tcW w:w="1269" w:type="dxa"/>
            <w:tcBorders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95" w:type="dxa"/>
            <w:tcBorders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</w:tr>
      <w:tr w:rsidR="00BA622D">
        <w:trPr>
          <w:trHeight w:val="688"/>
        </w:trPr>
        <w:tc>
          <w:tcPr>
            <w:tcW w:w="1486" w:type="dxa"/>
            <w:tcBorders>
              <w:left w:val="single" w:sz="4" w:space="0" w:color="000000"/>
              <w:bottom w:val="nil"/>
            </w:tcBorders>
          </w:tcPr>
          <w:p w:rsidR="00BA622D" w:rsidRDefault="008C263B" w:rsidP="00CD50D2">
            <w:pPr>
              <w:pStyle w:val="TableParagraph"/>
              <w:spacing w:line="238" w:lineRule="exact"/>
              <w:ind w:left="100"/>
            </w:pPr>
            <w:r>
              <w:t>Laboratorijski</w:t>
            </w:r>
          </w:p>
          <w:p w:rsidR="00BA622D" w:rsidRDefault="008C263B" w:rsidP="00CD50D2">
            <w:pPr>
              <w:pStyle w:val="TableParagraph"/>
              <w:spacing w:before="6"/>
              <w:ind w:left="100"/>
            </w:pPr>
            <w:r>
              <w:t>nalazi</w:t>
            </w:r>
          </w:p>
        </w:tc>
        <w:tc>
          <w:tcPr>
            <w:tcW w:w="2021" w:type="dxa"/>
            <w:vMerge w:val="restart"/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A622D" w:rsidRDefault="008C263B" w:rsidP="00CD50D2">
            <w:pPr>
              <w:pStyle w:val="TableParagraph"/>
              <w:spacing w:line="213" w:lineRule="auto"/>
              <w:ind w:left="104"/>
            </w:pPr>
            <w:r>
              <w:rPr>
                <w:spacing w:val="6"/>
              </w:rPr>
              <w:t xml:space="preserve">Povećane </w:t>
            </w:r>
            <w:r>
              <w:rPr>
                <w:spacing w:val="5"/>
              </w:rPr>
              <w:t>vr</w:t>
            </w:r>
            <w:r w:rsidR="00C20A75">
              <w:rPr>
                <w:spacing w:val="5"/>
              </w:rPr>
              <w:t>ij</w:t>
            </w:r>
            <w:r>
              <w:rPr>
                <w:spacing w:val="5"/>
              </w:rPr>
              <w:t>ednosti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laktat</w:t>
            </w:r>
          </w:p>
          <w:p w:rsidR="00BA622D" w:rsidRDefault="008C263B" w:rsidP="00CD50D2">
            <w:pPr>
              <w:pStyle w:val="TableParagraph"/>
              <w:spacing w:line="230" w:lineRule="exact"/>
              <w:ind w:left="104"/>
            </w:pPr>
            <w:r>
              <w:rPr>
                <w:spacing w:val="5"/>
              </w:rPr>
              <w:t>dehidrogenaze</w:t>
            </w:r>
            <w:r>
              <w:rPr>
                <w:spacing w:val="-12"/>
              </w:rPr>
              <w:t xml:space="preserve"> </w:t>
            </w:r>
            <w:r>
              <w:t>u</w:t>
            </w:r>
            <w:r w:rsidR="00102AE7">
              <w:t xml:space="preserve"> krvi</w:t>
            </w:r>
          </w:p>
        </w:tc>
        <w:tc>
          <w:tcPr>
            <w:tcW w:w="1269" w:type="dxa"/>
            <w:vMerge w:val="restart"/>
            <w:tcBorders>
              <w:righ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</w:tr>
      <w:tr w:rsidR="00BA622D">
        <w:trPr>
          <w:trHeight w:val="251"/>
        </w:trPr>
        <w:tc>
          <w:tcPr>
            <w:tcW w:w="1486" w:type="dxa"/>
            <w:tcBorders>
              <w:top w:val="nil"/>
              <w:left w:val="single" w:sz="4" w:space="0" w:color="000000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622D" w:rsidRDefault="00BA622D" w:rsidP="00515F29">
            <w:pPr>
              <w:pStyle w:val="TableParagraph"/>
              <w:spacing w:line="231" w:lineRule="exact"/>
              <w:ind w:left="104"/>
              <w:jc w:val="both"/>
            </w:pPr>
          </w:p>
        </w:tc>
        <w:tc>
          <w:tcPr>
            <w:tcW w:w="1269" w:type="dxa"/>
            <w:vMerge/>
            <w:tcBorders>
              <w:top w:val="nil"/>
              <w:righ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</w:tbl>
    <w:p w:rsidR="00BA622D" w:rsidRDefault="00BA622D" w:rsidP="00902176">
      <w:pPr>
        <w:pStyle w:val="BodyText"/>
        <w:jc w:val="both"/>
        <w:rPr>
          <w:sz w:val="20"/>
        </w:rPr>
      </w:pP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Opis odabranih neželjenih reakcija</w:t>
      </w:r>
    </w:p>
    <w:p w:rsidR="00BA622D" w:rsidRDefault="00BA622D" w:rsidP="00CD50D2">
      <w:pPr>
        <w:pStyle w:val="BodyText"/>
        <w:jc w:val="both"/>
        <w:rPr>
          <w:sz w:val="15"/>
        </w:rPr>
      </w:pPr>
    </w:p>
    <w:p w:rsidR="00BA622D" w:rsidRDefault="008C263B" w:rsidP="00CD50D2">
      <w:pPr>
        <w:jc w:val="both"/>
        <w:rPr>
          <w:i/>
        </w:rPr>
      </w:pPr>
      <w:r>
        <w:rPr>
          <w:i/>
        </w:rPr>
        <w:t>Mogući simptomi slični alergiji</w:t>
      </w:r>
    </w:p>
    <w:p w:rsidR="00BA622D" w:rsidRDefault="008C263B" w:rsidP="00CD50D2">
      <w:pPr>
        <w:pStyle w:val="BodyText"/>
        <w:spacing w:line="247" w:lineRule="auto"/>
        <w:jc w:val="both"/>
      </w:pPr>
      <w:r>
        <w:t>U</w:t>
      </w:r>
      <w:r w:rsidR="00C20A75">
        <w:t xml:space="preserve"> kliničkim ispitivanjima su zabi</w:t>
      </w:r>
      <w:r>
        <w:t>l</w:t>
      </w:r>
      <w:r w:rsidR="00C20A75">
        <w:t>j</w:t>
      </w:r>
      <w:r>
        <w:t>eženi simptomi poput osipa i rigora. Većinom su bili blagog do um</w:t>
      </w:r>
      <w:r w:rsidR="00C20A75">
        <w:t>j</w:t>
      </w:r>
      <w:r>
        <w:t>erenog intenziteta i ni</w:t>
      </w:r>
      <w:r w:rsidR="00102AE7">
        <w:t>je</w:t>
      </w:r>
      <w:r>
        <w:t>su ograničavali prim</w:t>
      </w:r>
      <w:r w:rsidR="00C20A75">
        <w:t>j</w:t>
      </w:r>
      <w:r>
        <w:t>enu l</w:t>
      </w:r>
      <w:r w:rsidR="00C20A75">
        <w:t>ij</w:t>
      </w:r>
      <w:r>
        <w:t xml:space="preserve">eka. Ozbiljne reakcije (npr. anafilaktoidna reakcija </w:t>
      </w:r>
      <w:r w:rsidR="00C20A75">
        <w:t>0</w:t>
      </w:r>
      <w:proofErr w:type="gramStart"/>
      <w:r w:rsidR="00C20A75">
        <w:t>,2</w:t>
      </w:r>
      <w:proofErr w:type="gramEnd"/>
      <w:r w:rsidR="00C20A75">
        <w:t>%, 6/3028) povremeno su bilje</w:t>
      </w:r>
      <w:r w:rsidR="00C20A75">
        <w:rPr>
          <w:lang w:val="sr-Latn-ME"/>
        </w:rPr>
        <w:t>ž</w:t>
      </w:r>
      <w:r>
        <w:t>ene tokom terapije mikafunginom i samo kod pacijenata sa ozbiljnim osnovnim bolestima (npr. uznapredovali AIDS, maligne bolesti) koje su zaht</w:t>
      </w:r>
      <w:r w:rsidR="00C20A75">
        <w:t>ij</w:t>
      </w:r>
      <w:r>
        <w:t>evale istovremeno l</w:t>
      </w:r>
      <w:r w:rsidR="00C20A75">
        <w:t>ij</w:t>
      </w:r>
      <w:r>
        <w:t>ečenje većim brojem l</w:t>
      </w:r>
      <w:r w:rsidR="00C20A75">
        <w:t>j</w:t>
      </w:r>
      <w:r>
        <w:t>ekova.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jc w:val="both"/>
        <w:rPr>
          <w:i/>
        </w:rPr>
      </w:pPr>
      <w:r>
        <w:rPr>
          <w:i/>
        </w:rPr>
        <w:t xml:space="preserve">Neželjene reakcije koje su se ispoljile </w:t>
      </w:r>
      <w:proofErr w:type="gramStart"/>
      <w:r>
        <w:rPr>
          <w:i/>
        </w:rPr>
        <w:t>na</w:t>
      </w:r>
      <w:proofErr w:type="gramEnd"/>
      <w:r>
        <w:rPr>
          <w:i/>
        </w:rPr>
        <w:t xml:space="preserve"> jetri</w:t>
      </w:r>
    </w:p>
    <w:p w:rsidR="00BA622D" w:rsidRDefault="008C263B" w:rsidP="00CD50D2">
      <w:pPr>
        <w:pStyle w:val="BodyText"/>
        <w:spacing w:line="247" w:lineRule="auto"/>
        <w:jc w:val="both"/>
      </w:pPr>
      <w:r>
        <w:t>Ukupna incidenca neželjenih reakcija koje su se ispoljile na jetri kod pacijenata l</w:t>
      </w:r>
      <w:r w:rsidR="00C20A75">
        <w:t>ij</w:t>
      </w:r>
      <w:r>
        <w:t>ečenih mikafunginom u kliničkim ispitivanjima iznosila je 8</w:t>
      </w:r>
      <w:proofErr w:type="gramStart"/>
      <w:r>
        <w:t>,6</w:t>
      </w:r>
      <w:proofErr w:type="gramEnd"/>
      <w:r>
        <w:t>% (260/3028). Neželjene reakcije su uglavnom bile blage i um</w:t>
      </w:r>
      <w:r w:rsidR="004D4764">
        <w:t>j</w:t>
      </w:r>
      <w:r>
        <w:t>erene. Najčešće reakcije bile su povećanje vr</w:t>
      </w:r>
      <w:r w:rsidR="004D4764">
        <w:t>ij</w:t>
      </w:r>
      <w:r>
        <w:t>ednosti AP (2</w:t>
      </w:r>
      <w:proofErr w:type="gramStart"/>
      <w:r>
        <w:t>,7</w:t>
      </w:r>
      <w:proofErr w:type="gramEnd"/>
      <w:r>
        <w:t>%), AST (2,3%), ALT (2,0%), bilirubina u krvi (1,6%) i poremećaj rezultata ispitivanja funkcije jetre (1,5%). Kod nekoliko pacijenata je (1</w:t>
      </w:r>
      <w:proofErr w:type="gramStart"/>
      <w:r>
        <w:t>,1</w:t>
      </w:r>
      <w:proofErr w:type="gramEnd"/>
      <w:r>
        <w:t>%; 0,4% ozbiljne) prekinuta terapija zbog neželjenog događaja. Slučajevi ozbiljnog poremećaja funkcije jetre su se javljali povremeno (vid</w:t>
      </w:r>
      <w:r w:rsidR="004D4764">
        <w:t>j</w:t>
      </w:r>
      <w:r>
        <w:t xml:space="preserve">eti </w:t>
      </w:r>
      <w:r w:rsidR="00231629">
        <w:t>dio</w:t>
      </w:r>
      <w:r>
        <w:t xml:space="preserve"> 4.4).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jc w:val="both"/>
        <w:rPr>
          <w:i/>
        </w:rPr>
      </w:pPr>
      <w:r>
        <w:rPr>
          <w:i/>
        </w:rPr>
        <w:t xml:space="preserve">Reakcije </w:t>
      </w:r>
      <w:proofErr w:type="gramStart"/>
      <w:r>
        <w:rPr>
          <w:i/>
        </w:rPr>
        <w:t>na</w:t>
      </w:r>
      <w:proofErr w:type="gramEnd"/>
      <w:r>
        <w:rPr>
          <w:i/>
        </w:rPr>
        <w:t xml:space="preserve"> m</w:t>
      </w:r>
      <w:r w:rsidR="00EC7B60">
        <w:rPr>
          <w:i/>
        </w:rPr>
        <w:t>j</w:t>
      </w:r>
      <w:r>
        <w:rPr>
          <w:i/>
        </w:rPr>
        <w:t>estu prim</w:t>
      </w:r>
      <w:r w:rsidR="00EC7B60">
        <w:rPr>
          <w:i/>
        </w:rPr>
        <w:t>j</w:t>
      </w:r>
      <w:r>
        <w:rPr>
          <w:i/>
        </w:rPr>
        <w:t>ene injekcije</w:t>
      </w:r>
    </w:p>
    <w:p w:rsidR="00BA622D" w:rsidRDefault="008C263B" w:rsidP="00CD50D2">
      <w:pPr>
        <w:pStyle w:val="BodyText"/>
        <w:jc w:val="both"/>
      </w:pPr>
      <w:r>
        <w:t>N</w:t>
      </w:r>
      <w:r w:rsidR="00C30E8D">
        <w:t>i</w:t>
      </w:r>
      <w:r w:rsidR="00EC7B60">
        <w:t xml:space="preserve">jedna neželjena reakcija </w:t>
      </w:r>
      <w:proofErr w:type="gramStart"/>
      <w:r w:rsidR="00EC7B60">
        <w:t>na</w:t>
      </w:r>
      <w:proofErr w:type="gramEnd"/>
      <w:r w:rsidR="00EC7B60">
        <w:t xml:space="preserve"> mje</w:t>
      </w:r>
      <w:r>
        <w:t>stu prim</w:t>
      </w:r>
      <w:r w:rsidR="00EC7B60">
        <w:t>j</w:t>
      </w:r>
      <w:r>
        <w:t>ene injekcije nije ograničavala prim</w:t>
      </w:r>
      <w:r w:rsidR="00EC7B60">
        <w:t>j</w:t>
      </w:r>
      <w:r>
        <w:t>enu l</w:t>
      </w:r>
      <w:r w:rsidR="00EC7B60">
        <w:t>ij</w:t>
      </w:r>
      <w:r>
        <w:t>eka.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  <w:rPr>
          <w:u w:val="single"/>
        </w:rPr>
      </w:pPr>
      <w:r>
        <w:rPr>
          <w:u w:val="single"/>
        </w:rPr>
        <w:t>Pedijatrijska populacija</w:t>
      </w:r>
    </w:p>
    <w:p w:rsidR="00014A17" w:rsidRDefault="00014A17" w:rsidP="00CD50D2">
      <w:pPr>
        <w:pStyle w:val="BodyText"/>
        <w:jc w:val="both"/>
      </w:pPr>
    </w:p>
    <w:p w:rsidR="00BA622D" w:rsidRDefault="008C263B" w:rsidP="00CD50D2">
      <w:pPr>
        <w:pStyle w:val="BodyText"/>
        <w:spacing w:line="247" w:lineRule="auto"/>
        <w:jc w:val="both"/>
      </w:pPr>
      <w:r>
        <w:rPr>
          <w:spacing w:val="5"/>
        </w:rPr>
        <w:t xml:space="preserve">Incidenca </w:t>
      </w:r>
      <w:r>
        <w:rPr>
          <w:spacing w:val="4"/>
        </w:rPr>
        <w:t xml:space="preserve">nekih </w:t>
      </w:r>
      <w:r>
        <w:rPr>
          <w:spacing w:val="5"/>
        </w:rPr>
        <w:t xml:space="preserve">neželjenih reakcija (navedenih </w:t>
      </w:r>
      <w:r>
        <w:t xml:space="preserve">u </w:t>
      </w:r>
      <w:r>
        <w:rPr>
          <w:spacing w:val="5"/>
        </w:rPr>
        <w:t>sl</w:t>
      </w:r>
      <w:r w:rsidR="00014A17">
        <w:rPr>
          <w:spacing w:val="5"/>
        </w:rPr>
        <w:t>j</w:t>
      </w:r>
      <w:r>
        <w:rPr>
          <w:spacing w:val="5"/>
        </w:rPr>
        <w:t xml:space="preserve">edećoj </w:t>
      </w:r>
      <w:r>
        <w:rPr>
          <w:spacing w:val="4"/>
        </w:rPr>
        <w:t xml:space="preserve">tabeli) </w:t>
      </w:r>
      <w:r>
        <w:rPr>
          <w:spacing w:val="3"/>
        </w:rPr>
        <w:t xml:space="preserve">bila </w:t>
      </w:r>
      <w:r>
        <w:t xml:space="preserve">je </w:t>
      </w:r>
      <w:r>
        <w:rPr>
          <w:spacing w:val="3"/>
        </w:rPr>
        <w:t xml:space="preserve">veća kod </w:t>
      </w:r>
      <w:r>
        <w:rPr>
          <w:spacing w:val="5"/>
        </w:rPr>
        <w:t xml:space="preserve">pedijatrijskih </w:t>
      </w:r>
      <w:r>
        <w:rPr>
          <w:spacing w:val="4"/>
        </w:rPr>
        <w:t xml:space="preserve">pacijenata </w:t>
      </w:r>
      <w:r>
        <w:rPr>
          <w:spacing w:val="3"/>
        </w:rPr>
        <w:t xml:space="preserve">nego </w:t>
      </w:r>
      <w:r>
        <w:rPr>
          <w:spacing w:val="4"/>
        </w:rPr>
        <w:t xml:space="preserve">kod odraslih pacijenata. </w:t>
      </w:r>
      <w:r>
        <w:rPr>
          <w:spacing w:val="6"/>
        </w:rPr>
        <w:t xml:space="preserve">Osim </w:t>
      </w:r>
      <w:r>
        <w:rPr>
          <w:spacing w:val="4"/>
        </w:rPr>
        <w:t xml:space="preserve">toga, </w:t>
      </w:r>
      <w:r>
        <w:rPr>
          <w:spacing w:val="5"/>
        </w:rPr>
        <w:t>povećanje vr</w:t>
      </w:r>
      <w:r w:rsidR="00513D51">
        <w:rPr>
          <w:spacing w:val="5"/>
        </w:rPr>
        <w:t>ij</w:t>
      </w:r>
      <w:r>
        <w:rPr>
          <w:spacing w:val="5"/>
        </w:rPr>
        <w:t xml:space="preserve">ednosti ALT, </w:t>
      </w:r>
      <w:r>
        <w:rPr>
          <w:spacing w:val="4"/>
        </w:rPr>
        <w:t xml:space="preserve">AST </w:t>
      </w:r>
      <w:r>
        <w:t xml:space="preserve">i AP </w:t>
      </w:r>
      <w:r>
        <w:rPr>
          <w:spacing w:val="3"/>
        </w:rPr>
        <w:t xml:space="preserve">se </w:t>
      </w:r>
      <w:r>
        <w:rPr>
          <w:spacing w:val="6"/>
        </w:rPr>
        <w:t xml:space="preserve">javljalo </w:t>
      </w:r>
      <w:r>
        <w:rPr>
          <w:spacing w:val="4"/>
        </w:rPr>
        <w:t xml:space="preserve">oko </w:t>
      </w:r>
      <w:r>
        <w:rPr>
          <w:spacing w:val="3"/>
        </w:rPr>
        <w:t xml:space="preserve">dva puta </w:t>
      </w:r>
      <w:r>
        <w:rPr>
          <w:spacing w:val="4"/>
        </w:rPr>
        <w:t xml:space="preserve">češće kod pedijatrijskih pacijenata </w:t>
      </w:r>
      <w:r>
        <w:t xml:space="preserve">u </w:t>
      </w:r>
      <w:r>
        <w:rPr>
          <w:spacing w:val="4"/>
        </w:rPr>
        <w:t xml:space="preserve">uzrastu </w:t>
      </w:r>
      <w:r>
        <w:rPr>
          <w:spacing w:val="2"/>
        </w:rPr>
        <w:t xml:space="preserve">do </w:t>
      </w:r>
      <w:proofErr w:type="gramStart"/>
      <w:r>
        <w:t>1</w:t>
      </w:r>
      <w:proofErr w:type="gramEnd"/>
      <w:r>
        <w:t xml:space="preserve"> </w:t>
      </w:r>
      <w:r>
        <w:rPr>
          <w:spacing w:val="4"/>
        </w:rPr>
        <w:t xml:space="preserve">godine </w:t>
      </w:r>
      <w:r>
        <w:rPr>
          <w:spacing w:val="3"/>
        </w:rPr>
        <w:t xml:space="preserve">nego kod </w:t>
      </w:r>
      <w:r>
        <w:rPr>
          <w:spacing w:val="6"/>
        </w:rPr>
        <w:t xml:space="preserve">starijih </w:t>
      </w:r>
      <w:r>
        <w:rPr>
          <w:spacing w:val="4"/>
        </w:rPr>
        <w:t xml:space="preserve">pedijatrijskih pacijenata </w:t>
      </w:r>
      <w:r>
        <w:rPr>
          <w:spacing w:val="3"/>
        </w:rPr>
        <w:t>(vid</w:t>
      </w:r>
      <w:r w:rsidR="009B4E9F">
        <w:rPr>
          <w:spacing w:val="3"/>
        </w:rPr>
        <w:t>j</w:t>
      </w:r>
      <w:r>
        <w:rPr>
          <w:spacing w:val="3"/>
        </w:rPr>
        <w:t xml:space="preserve">eti </w:t>
      </w:r>
      <w:r w:rsidR="00231629">
        <w:rPr>
          <w:spacing w:val="5"/>
        </w:rPr>
        <w:t>dio</w:t>
      </w:r>
      <w:r>
        <w:rPr>
          <w:spacing w:val="5"/>
        </w:rPr>
        <w:t xml:space="preserve"> </w:t>
      </w:r>
      <w:r>
        <w:rPr>
          <w:spacing w:val="4"/>
        </w:rPr>
        <w:t xml:space="preserve">4.4). </w:t>
      </w:r>
      <w:r>
        <w:rPr>
          <w:spacing w:val="5"/>
        </w:rPr>
        <w:t>Najv</w:t>
      </w:r>
      <w:r w:rsidR="00C30E8D">
        <w:rPr>
          <w:spacing w:val="5"/>
        </w:rPr>
        <w:t>j</w:t>
      </w:r>
      <w:r>
        <w:rPr>
          <w:spacing w:val="5"/>
        </w:rPr>
        <w:t xml:space="preserve">erovatniji razlog </w:t>
      </w:r>
      <w:r>
        <w:rPr>
          <w:spacing w:val="2"/>
        </w:rPr>
        <w:t xml:space="preserve">za </w:t>
      </w:r>
      <w:r>
        <w:rPr>
          <w:spacing w:val="5"/>
        </w:rPr>
        <w:t xml:space="preserve">pojavu </w:t>
      </w:r>
      <w:r>
        <w:t xml:space="preserve">ovih </w:t>
      </w:r>
      <w:r>
        <w:rPr>
          <w:spacing w:val="4"/>
        </w:rPr>
        <w:t xml:space="preserve">razlika </w:t>
      </w:r>
      <w:r>
        <w:rPr>
          <w:spacing w:val="7"/>
        </w:rPr>
        <w:t xml:space="preserve">su </w:t>
      </w:r>
      <w:r>
        <w:rPr>
          <w:spacing w:val="4"/>
        </w:rPr>
        <w:t xml:space="preserve">različite </w:t>
      </w:r>
      <w:r>
        <w:rPr>
          <w:spacing w:val="5"/>
        </w:rPr>
        <w:t xml:space="preserve">osnovne </w:t>
      </w:r>
      <w:r>
        <w:rPr>
          <w:spacing w:val="4"/>
        </w:rPr>
        <w:t xml:space="preserve">bolesti </w:t>
      </w:r>
      <w:r>
        <w:rPr>
          <w:spacing w:val="3"/>
        </w:rPr>
        <w:t xml:space="preserve">kod </w:t>
      </w:r>
      <w:r>
        <w:rPr>
          <w:spacing w:val="4"/>
        </w:rPr>
        <w:t xml:space="preserve">odraslih </w:t>
      </w:r>
      <w:proofErr w:type="gramStart"/>
      <w:r>
        <w:t>ili</w:t>
      </w:r>
      <w:proofErr w:type="gramEnd"/>
      <w:r>
        <w:t xml:space="preserve"> </w:t>
      </w:r>
      <w:r>
        <w:rPr>
          <w:spacing w:val="4"/>
        </w:rPr>
        <w:t xml:space="preserve">starijih pedijatrijskih pacijenata </w:t>
      </w:r>
      <w:r>
        <w:rPr>
          <w:spacing w:val="5"/>
        </w:rPr>
        <w:t xml:space="preserve">uočene </w:t>
      </w:r>
      <w:r>
        <w:t xml:space="preserve">u </w:t>
      </w:r>
      <w:r>
        <w:rPr>
          <w:spacing w:val="7"/>
        </w:rPr>
        <w:t xml:space="preserve">kliničkim </w:t>
      </w:r>
      <w:r>
        <w:rPr>
          <w:spacing w:val="4"/>
        </w:rPr>
        <w:t xml:space="preserve">ispitivanjima. </w:t>
      </w:r>
      <w:r>
        <w:rPr>
          <w:spacing w:val="3"/>
        </w:rPr>
        <w:t xml:space="preserve">Na </w:t>
      </w:r>
      <w:r w:rsidR="00332B00">
        <w:rPr>
          <w:spacing w:val="4"/>
        </w:rPr>
        <w:t>početku ispitivanja, udi</w:t>
      </w:r>
      <w:r>
        <w:rPr>
          <w:spacing w:val="4"/>
        </w:rPr>
        <w:t xml:space="preserve">o </w:t>
      </w:r>
      <w:r>
        <w:rPr>
          <w:spacing w:val="5"/>
        </w:rPr>
        <w:t xml:space="preserve">pedijatrijskih </w:t>
      </w:r>
      <w:r>
        <w:rPr>
          <w:spacing w:val="4"/>
        </w:rPr>
        <w:t xml:space="preserve">pacijenata </w:t>
      </w:r>
      <w:r>
        <w:rPr>
          <w:spacing w:val="3"/>
        </w:rPr>
        <w:t xml:space="preserve">sa </w:t>
      </w:r>
      <w:r>
        <w:rPr>
          <w:spacing w:val="5"/>
        </w:rPr>
        <w:t xml:space="preserve">neutropenijom </w:t>
      </w:r>
      <w:r>
        <w:rPr>
          <w:spacing w:val="4"/>
        </w:rPr>
        <w:t xml:space="preserve">bio </w:t>
      </w:r>
      <w:r>
        <w:rPr>
          <w:spacing w:val="7"/>
        </w:rPr>
        <w:t xml:space="preserve">je </w:t>
      </w:r>
      <w:r>
        <w:rPr>
          <w:spacing w:val="4"/>
        </w:rPr>
        <w:t xml:space="preserve">nekoliko </w:t>
      </w:r>
      <w:r>
        <w:rPr>
          <w:spacing w:val="3"/>
        </w:rPr>
        <w:t xml:space="preserve">puta </w:t>
      </w:r>
      <w:r>
        <w:t xml:space="preserve">veći nego </w:t>
      </w:r>
      <w:r>
        <w:rPr>
          <w:spacing w:val="3"/>
        </w:rPr>
        <w:t xml:space="preserve">kod </w:t>
      </w:r>
      <w:r>
        <w:rPr>
          <w:spacing w:val="4"/>
        </w:rPr>
        <w:t xml:space="preserve">odraslih pacijenata </w:t>
      </w:r>
      <w:r>
        <w:rPr>
          <w:spacing w:val="5"/>
        </w:rPr>
        <w:t xml:space="preserve">(40,2% </w:t>
      </w:r>
      <w:r>
        <w:rPr>
          <w:spacing w:val="3"/>
        </w:rPr>
        <w:t>kod d</w:t>
      </w:r>
      <w:r w:rsidR="00014A17">
        <w:rPr>
          <w:spacing w:val="3"/>
        </w:rPr>
        <w:t>j</w:t>
      </w:r>
      <w:r>
        <w:rPr>
          <w:spacing w:val="3"/>
        </w:rPr>
        <w:t xml:space="preserve">ece </w:t>
      </w:r>
      <w:r>
        <w:t xml:space="preserve">i </w:t>
      </w:r>
      <w:r>
        <w:rPr>
          <w:spacing w:val="4"/>
        </w:rPr>
        <w:t xml:space="preserve">7,3% </w:t>
      </w:r>
      <w:r>
        <w:rPr>
          <w:spacing w:val="3"/>
        </w:rPr>
        <w:t xml:space="preserve">kod </w:t>
      </w:r>
      <w:r>
        <w:rPr>
          <w:spacing w:val="4"/>
        </w:rPr>
        <w:t xml:space="preserve">odraslih), </w:t>
      </w:r>
      <w:r>
        <w:rPr>
          <w:spacing w:val="3"/>
        </w:rPr>
        <w:t xml:space="preserve">kao </w:t>
      </w:r>
      <w:r>
        <w:t xml:space="preserve">i </w:t>
      </w:r>
      <w:r w:rsidR="00332B00">
        <w:rPr>
          <w:spacing w:val="8"/>
        </w:rPr>
        <w:t>udi</w:t>
      </w:r>
      <w:r>
        <w:rPr>
          <w:spacing w:val="8"/>
        </w:rPr>
        <w:t xml:space="preserve">o </w:t>
      </w:r>
      <w:r>
        <w:rPr>
          <w:spacing w:val="4"/>
        </w:rPr>
        <w:t xml:space="preserve">pacijenata </w:t>
      </w:r>
      <w:r>
        <w:rPr>
          <w:spacing w:val="3"/>
        </w:rPr>
        <w:t xml:space="preserve">na </w:t>
      </w:r>
      <w:r>
        <w:rPr>
          <w:spacing w:val="5"/>
        </w:rPr>
        <w:t xml:space="preserve">alogenoj </w:t>
      </w:r>
      <w:r>
        <w:rPr>
          <w:spacing w:val="4"/>
        </w:rPr>
        <w:t xml:space="preserve">transplantaciji matičnih ćelija </w:t>
      </w:r>
      <w:r>
        <w:rPr>
          <w:spacing w:val="5"/>
        </w:rPr>
        <w:t xml:space="preserve">hematopoeze (29,4% odnosno 13,4%) </w:t>
      </w:r>
      <w:r>
        <w:t xml:space="preserve">i </w:t>
      </w:r>
      <w:r>
        <w:rPr>
          <w:spacing w:val="6"/>
        </w:rPr>
        <w:t xml:space="preserve">sa </w:t>
      </w:r>
      <w:r>
        <w:rPr>
          <w:spacing w:val="5"/>
        </w:rPr>
        <w:t xml:space="preserve">hematološkom malignom </w:t>
      </w:r>
      <w:r>
        <w:rPr>
          <w:spacing w:val="6"/>
        </w:rPr>
        <w:t xml:space="preserve">bolešću </w:t>
      </w:r>
      <w:r>
        <w:rPr>
          <w:spacing w:val="5"/>
        </w:rPr>
        <w:t xml:space="preserve">(29,1% </w:t>
      </w:r>
      <w:r>
        <w:rPr>
          <w:spacing w:val="6"/>
        </w:rPr>
        <w:t>odnosno</w:t>
      </w:r>
      <w:r>
        <w:rPr>
          <w:spacing w:val="39"/>
        </w:rPr>
        <w:t xml:space="preserve"> </w:t>
      </w:r>
      <w:r>
        <w:rPr>
          <w:spacing w:val="6"/>
        </w:rPr>
        <w:t>8,7%).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>
        <w:t>Poremećaji krvi i limfnog sistema</w:t>
      </w:r>
    </w:p>
    <w:p w:rsidR="00BA622D" w:rsidRDefault="008C263B" w:rsidP="00CD50D2">
      <w:pPr>
        <w:tabs>
          <w:tab w:val="left" w:pos="3028"/>
        </w:tabs>
      </w:pPr>
      <w:proofErr w:type="gramStart"/>
      <w:r>
        <w:rPr>
          <w:i/>
          <w:spacing w:val="4"/>
        </w:rPr>
        <w:t>često</w:t>
      </w:r>
      <w:proofErr w:type="gramEnd"/>
      <w:r>
        <w:rPr>
          <w:i/>
          <w:spacing w:val="4"/>
        </w:rPr>
        <w:tab/>
      </w:r>
      <w:r>
        <w:rPr>
          <w:spacing w:val="6"/>
        </w:rPr>
        <w:t>trombocitopenija</w:t>
      </w:r>
    </w:p>
    <w:p w:rsidR="00BA622D" w:rsidRDefault="00BA622D" w:rsidP="00CD50D2">
      <w:pPr>
        <w:pStyle w:val="BodyText"/>
        <w:rPr>
          <w:sz w:val="23"/>
        </w:rPr>
      </w:pPr>
    </w:p>
    <w:p w:rsidR="00BA622D" w:rsidRDefault="008C263B" w:rsidP="00CD50D2">
      <w:pPr>
        <w:pStyle w:val="BodyText"/>
      </w:pPr>
      <w:r>
        <w:t>Kardiološki poremećaji</w:t>
      </w:r>
    </w:p>
    <w:p w:rsidR="00BA622D" w:rsidRDefault="008C263B" w:rsidP="00CD50D2">
      <w:pPr>
        <w:tabs>
          <w:tab w:val="left" w:pos="3028"/>
        </w:tabs>
      </w:pPr>
      <w:proofErr w:type="gramStart"/>
      <w:r>
        <w:rPr>
          <w:i/>
          <w:spacing w:val="4"/>
        </w:rPr>
        <w:t>često</w:t>
      </w:r>
      <w:proofErr w:type="gramEnd"/>
      <w:r>
        <w:rPr>
          <w:i/>
          <w:spacing w:val="4"/>
        </w:rPr>
        <w:tab/>
      </w:r>
      <w:r>
        <w:rPr>
          <w:spacing w:val="5"/>
        </w:rPr>
        <w:t>tahikardija</w:t>
      </w:r>
    </w:p>
    <w:p w:rsidR="00BA622D" w:rsidRDefault="00BA622D" w:rsidP="00CD50D2">
      <w:pPr>
        <w:pStyle w:val="BodyText"/>
      </w:pPr>
    </w:p>
    <w:p w:rsidR="00BA622D" w:rsidRDefault="008C263B" w:rsidP="00CD50D2">
      <w:pPr>
        <w:pStyle w:val="BodyText"/>
      </w:pPr>
      <w:r>
        <w:t>Vaskularni poremećaji</w:t>
      </w:r>
    </w:p>
    <w:p w:rsidR="00BA622D" w:rsidRDefault="008C263B" w:rsidP="00CD50D2">
      <w:pPr>
        <w:pStyle w:val="BodyText"/>
        <w:tabs>
          <w:tab w:val="left" w:pos="3028"/>
        </w:tabs>
      </w:pPr>
      <w:proofErr w:type="gramStart"/>
      <w:r>
        <w:rPr>
          <w:i/>
          <w:spacing w:val="4"/>
        </w:rPr>
        <w:t>često</w:t>
      </w:r>
      <w:proofErr w:type="gramEnd"/>
      <w:r>
        <w:rPr>
          <w:i/>
          <w:spacing w:val="4"/>
        </w:rPr>
        <w:tab/>
      </w:r>
      <w:r>
        <w:rPr>
          <w:spacing w:val="4"/>
        </w:rPr>
        <w:t>hipertenzija,</w:t>
      </w:r>
      <w:r>
        <w:rPr>
          <w:spacing w:val="9"/>
        </w:rPr>
        <w:t xml:space="preserve"> </w:t>
      </w:r>
      <w:r>
        <w:rPr>
          <w:spacing w:val="4"/>
        </w:rPr>
        <w:t>hipotenzija</w:t>
      </w:r>
    </w:p>
    <w:p w:rsidR="00BA622D" w:rsidRDefault="00BA622D" w:rsidP="00CD50D2">
      <w:pPr>
        <w:pStyle w:val="BodyText"/>
      </w:pPr>
    </w:p>
    <w:p w:rsidR="00BA622D" w:rsidRDefault="008C263B" w:rsidP="00CD50D2">
      <w:pPr>
        <w:pStyle w:val="BodyText"/>
      </w:pPr>
      <w:r>
        <w:t>Hepatobilijarni poremećaji</w:t>
      </w:r>
    </w:p>
    <w:p w:rsidR="00BA622D" w:rsidRDefault="008C263B" w:rsidP="00CD50D2">
      <w:pPr>
        <w:pStyle w:val="BodyText"/>
        <w:tabs>
          <w:tab w:val="left" w:pos="3028"/>
        </w:tabs>
      </w:pPr>
      <w:proofErr w:type="gramStart"/>
      <w:r>
        <w:rPr>
          <w:i/>
          <w:spacing w:val="4"/>
        </w:rPr>
        <w:t>često</w:t>
      </w:r>
      <w:proofErr w:type="gramEnd"/>
      <w:r>
        <w:rPr>
          <w:i/>
          <w:spacing w:val="4"/>
        </w:rPr>
        <w:tab/>
      </w:r>
      <w:r>
        <w:rPr>
          <w:spacing w:val="5"/>
        </w:rPr>
        <w:t>hiperbilirubinemija,</w:t>
      </w:r>
      <w:r>
        <w:rPr>
          <w:spacing w:val="10"/>
        </w:rPr>
        <w:t xml:space="preserve"> </w:t>
      </w:r>
      <w:r>
        <w:rPr>
          <w:spacing w:val="6"/>
        </w:rPr>
        <w:t>hepatomegalija</w:t>
      </w:r>
    </w:p>
    <w:p w:rsidR="00BA622D" w:rsidRDefault="00BA622D">
      <w:pPr>
        <w:jc w:val="both"/>
        <w:sectPr w:rsidR="00BA622D">
          <w:pgSz w:w="11910" w:h="16840"/>
          <w:pgMar w:top="900" w:right="960" w:bottom="1160" w:left="960" w:header="0" w:footer="977" w:gutter="0"/>
          <w:cols w:space="720"/>
        </w:sectPr>
      </w:pPr>
    </w:p>
    <w:p w:rsidR="00BA622D" w:rsidRDefault="008C263B" w:rsidP="00CD50D2">
      <w:pPr>
        <w:pStyle w:val="BodyText"/>
        <w:jc w:val="both"/>
      </w:pPr>
      <w:r>
        <w:lastRenderedPageBreak/>
        <w:t>Poremećaji bubrega i urinarnog</w:t>
      </w:r>
      <w:r w:rsidR="00D5403D">
        <w:t xml:space="preserve"> </w:t>
      </w:r>
      <w:r>
        <w:t>sistema</w:t>
      </w:r>
    </w:p>
    <w:p w:rsidR="00BA622D" w:rsidRDefault="008C263B" w:rsidP="00CD50D2">
      <w:pPr>
        <w:pStyle w:val="BodyText"/>
        <w:tabs>
          <w:tab w:val="left" w:pos="3028"/>
        </w:tabs>
        <w:jc w:val="both"/>
      </w:pPr>
      <w:proofErr w:type="gramStart"/>
      <w:r>
        <w:rPr>
          <w:i/>
          <w:spacing w:val="4"/>
        </w:rPr>
        <w:t>često</w:t>
      </w:r>
      <w:proofErr w:type="gramEnd"/>
      <w:r>
        <w:rPr>
          <w:i/>
          <w:spacing w:val="4"/>
        </w:rPr>
        <w:tab/>
      </w:r>
      <w:r>
        <w:rPr>
          <w:spacing w:val="5"/>
        </w:rPr>
        <w:t xml:space="preserve">akutna insuficijencija bubrega, povećana koncentracija </w:t>
      </w:r>
      <w:r>
        <w:rPr>
          <w:spacing w:val="4"/>
        </w:rPr>
        <w:t xml:space="preserve">uree </w:t>
      </w:r>
      <w:r>
        <w:t>u</w:t>
      </w:r>
      <w:r>
        <w:rPr>
          <w:spacing w:val="-3"/>
        </w:rPr>
        <w:t xml:space="preserve"> </w:t>
      </w:r>
      <w:r>
        <w:rPr>
          <w:spacing w:val="6"/>
        </w:rPr>
        <w:t>krvi</w:t>
      </w:r>
    </w:p>
    <w:p w:rsidR="00BA622D" w:rsidRPr="00515F29" w:rsidRDefault="00BA622D" w:rsidP="00CD50D2">
      <w:pPr>
        <w:pStyle w:val="BodyText"/>
        <w:jc w:val="both"/>
        <w:rPr>
          <w:sz w:val="19"/>
          <w:u w:val="single"/>
        </w:rPr>
      </w:pPr>
    </w:p>
    <w:p w:rsidR="00B21031" w:rsidRDefault="00B21031" w:rsidP="00CD50D2">
      <w:pPr>
        <w:pStyle w:val="BodyText"/>
        <w:spacing w:line="249" w:lineRule="auto"/>
        <w:jc w:val="both"/>
        <w:rPr>
          <w:u w:val="single"/>
        </w:rPr>
      </w:pPr>
    </w:p>
    <w:p w:rsidR="00951853" w:rsidRPr="00C30E8D" w:rsidRDefault="00951853" w:rsidP="00CD50D2">
      <w:pPr>
        <w:pStyle w:val="BodyText"/>
        <w:spacing w:line="249" w:lineRule="auto"/>
        <w:jc w:val="both"/>
        <w:rPr>
          <w:u w:val="single"/>
        </w:rPr>
      </w:pPr>
      <w:r w:rsidRPr="00C30E8D">
        <w:rPr>
          <w:u w:val="single"/>
        </w:rPr>
        <w:t xml:space="preserve">Prijavljivanje sumnji </w:t>
      </w:r>
      <w:proofErr w:type="gramStart"/>
      <w:r w:rsidRPr="00C30E8D">
        <w:rPr>
          <w:u w:val="single"/>
        </w:rPr>
        <w:t>na</w:t>
      </w:r>
      <w:proofErr w:type="gramEnd"/>
      <w:r w:rsidRPr="00C30E8D">
        <w:rPr>
          <w:u w:val="single"/>
        </w:rPr>
        <w:t xml:space="preserve"> neželjena dejstva</w:t>
      </w:r>
    </w:p>
    <w:p w:rsidR="0090222C" w:rsidRPr="0090222C" w:rsidRDefault="0090222C" w:rsidP="00CD50D2">
      <w:pPr>
        <w:widowControl/>
        <w:autoSpaceDE/>
        <w:autoSpaceDN/>
        <w:jc w:val="both"/>
        <w:rPr>
          <w:rFonts w:eastAsia="Calibri"/>
          <w:lang w:val="sr-Latn-RS"/>
        </w:rPr>
      </w:pPr>
      <w:r w:rsidRPr="0090222C">
        <w:rPr>
          <w:rFonts w:eastAsia="Calibri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90222C" w:rsidRPr="0090222C" w:rsidRDefault="0090222C" w:rsidP="00CD50D2">
      <w:pPr>
        <w:widowControl/>
        <w:autoSpaceDE/>
        <w:autoSpaceDN/>
        <w:jc w:val="both"/>
        <w:rPr>
          <w:rFonts w:eastAsia="Calibri"/>
          <w:lang w:val="sr-Latn-RS"/>
        </w:rPr>
      </w:pPr>
      <w:r w:rsidRPr="0090222C">
        <w:rPr>
          <w:rFonts w:eastAsia="Calibri"/>
          <w:lang w:val="sr-Latn-RS"/>
        </w:rPr>
        <w:t xml:space="preserve">Institut za ljekove i medicinska sredstva </w:t>
      </w:r>
    </w:p>
    <w:p w:rsidR="0090222C" w:rsidRPr="0090222C" w:rsidRDefault="0090222C" w:rsidP="00CD50D2">
      <w:pPr>
        <w:widowControl/>
        <w:autoSpaceDE/>
        <w:autoSpaceDN/>
        <w:jc w:val="both"/>
        <w:rPr>
          <w:rFonts w:eastAsia="Calibri"/>
          <w:lang w:val="sr-Latn-RS"/>
        </w:rPr>
      </w:pPr>
      <w:r w:rsidRPr="0090222C">
        <w:rPr>
          <w:rFonts w:eastAsia="Calibri"/>
          <w:lang w:val="sr-Latn-RS"/>
        </w:rPr>
        <w:t>Odjeljenje za farmakovigilancu</w:t>
      </w:r>
    </w:p>
    <w:p w:rsidR="0090222C" w:rsidRPr="0090222C" w:rsidRDefault="0090222C" w:rsidP="00CD50D2">
      <w:pPr>
        <w:widowControl/>
        <w:autoSpaceDE/>
        <w:autoSpaceDN/>
        <w:jc w:val="both"/>
        <w:rPr>
          <w:rFonts w:eastAsia="Calibri"/>
          <w:lang w:val="sr-Latn-RS"/>
        </w:rPr>
      </w:pPr>
      <w:r w:rsidRPr="0090222C">
        <w:rPr>
          <w:rFonts w:eastAsia="Calibri"/>
          <w:lang w:val="sr-Latn-RS"/>
        </w:rPr>
        <w:t>Bulevar Ivana Crnojevića 64a, 81000 Podgorica</w:t>
      </w:r>
    </w:p>
    <w:p w:rsidR="0090222C" w:rsidRPr="0090222C" w:rsidRDefault="0090222C" w:rsidP="00CD50D2">
      <w:pPr>
        <w:widowControl/>
        <w:autoSpaceDE/>
        <w:autoSpaceDN/>
        <w:rPr>
          <w:rFonts w:eastAsia="Calibri"/>
          <w:lang w:val="sr-Latn-RS"/>
        </w:rPr>
      </w:pPr>
    </w:p>
    <w:p w:rsidR="0090222C" w:rsidRPr="0090222C" w:rsidRDefault="0090222C" w:rsidP="00CD50D2">
      <w:pPr>
        <w:widowControl/>
        <w:autoSpaceDE/>
        <w:autoSpaceDN/>
        <w:jc w:val="both"/>
        <w:rPr>
          <w:rFonts w:eastAsia="Calibri"/>
          <w:lang w:val="sr-Latn-RS"/>
        </w:rPr>
      </w:pPr>
      <w:r w:rsidRPr="0090222C">
        <w:rPr>
          <w:rFonts w:eastAsia="Calibri"/>
          <w:lang w:val="sr-Latn-RS"/>
        </w:rPr>
        <w:t>tel: +382 (0) 20 310 280</w:t>
      </w:r>
    </w:p>
    <w:p w:rsidR="0090222C" w:rsidRPr="0090222C" w:rsidRDefault="0090222C" w:rsidP="00CD50D2">
      <w:pPr>
        <w:widowControl/>
        <w:tabs>
          <w:tab w:val="left" w:pos="6720"/>
        </w:tabs>
        <w:autoSpaceDE/>
        <w:autoSpaceDN/>
        <w:jc w:val="both"/>
        <w:rPr>
          <w:rFonts w:eastAsia="Calibri"/>
          <w:lang w:val="sr-Latn-RS"/>
        </w:rPr>
      </w:pPr>
      <w:r w:rsidRPr="0090222C">
        <w:rPr>
          <w:rFonts w:eastAsia="Calibri"/>
          <w:lang w:val="sr-Latn-RS"/>
        </w:rPr>
        <w:t>fax: +382 (0) 20 310 581</w:t>
      </w:r>
      <w:r w:rsidRPr="0090222C">
        <w:rPr>
          <w:rFonts w:eastAsia="Calibri"/>
          <w:lang w:val="sr-Latn-RS"/>
        </w:rPr>
        <w:tab/>
      </w:r>
    </w:p>
    <w:p w:rsidR="0090222C" w:rsidRPr="0090222C" w:rsidRDefault="008E4EF7" w:rsidP="00CD50D2">
      <w:pPr>
        <w:widowControl/>
        <w:autoSpaceDE/>
        <w:autoSpaceDN/>
        <w:jc w:val="both"/>
        <w:rPr>
          <w:rFonts w:eastAsia="Calibri"/>
          <w:lang w:val="sr-Latn-RS"/>
        </w:rPr>
      </w:pPr>
      <w:hyperlink r:id="rId8" w:history="1">
        <w:r w:rsidR="0090222C" w:rsidRPr="0090222C">
          <w:rPr>
            <w:rFonts w:eastAsia="Calibri"/>
            <w:color w:val="0563C1"/>
            <w:u w:val="single"/>
            <w:lang w:val="sr-Latn-RS"/>
          </w:rPr>
          <w:t>www.cinmed.me</w:t>
        </w:r>
      </w:hyperlink>
    </w:p>
    <w:p w:rsidR="0090222C" w:rsidRPr="0090222C" w:rsidRDefault="008E4EF7" w:rsidP="00CD50D2">
      <w:pPr>
        <w:widowControl/>
        <w:autoSpaceDE/>
        <w:autoSpaceDN/>
        <w:jc w:val="both"/>
        <w:rPr>
          <w:rFonts w:eastAsia="Calibri"/>
          <w:color w:val="0000FF"/>
          <w:u w:val="single"/>
          <w:lang w:val="sr-Latn-RS"/>
        </w:rPr>
      </w:pPr>
      <w:hyperlink r:id="rId9" w:history="1">
        <w:r w:rsidR="0090222C" w:rsidRPr="0090222C">
          <w:rPr>
            <w:rFonts w:eastAsia="Calibri"/>
            <w:color w:val="0563C1"/>
            <w:u w:val="single"/>
            <w:lang w:val="sr-Latn-RS"/>
          </w:rPr>
          <w:t>nezeljenadejstva@cinmed.me</w:t>
        </w:r>
      </w:hyperlink>
    </w:p>
    <w:p w:rsidR="0090222C" w:rsidRPr="0090222C" w:rsidRDefault="0090222C" w:rsidP="00CD50D2">
      <w:pPr>
        <w:widowControl/>
        <w:autoSpaceDE/>
        <w:autoSpaceDN/>
        <w:jc w:val="both"/>
        <w:rPr>
          <w:rFonts w:eastAsia="Calibri"/>
          <w:lang w:val="sr-Latn-RS"/>
        </w:rPr>
      </w:pPr>
      <w:r w:rsidRPr="0090222C">
        <w:rPr>
          <w:rFonts w:eastAsia="Calibri"/>
          <w:lang w:val="sr-Latn-RS"/>
        </w:rPr>
        <w:t>putem IS zdravstvene zaštite</w:t>
      </w:r>
    </w:p>
    <w:p w:rsidR="0090222C" w:rsidRPr="0090222C" w:rsidRDefault="0090222C" w:rsidP="00CD50D2">
      <w:pPr>
        <w:widowControl/>
        <w:autoSpaceDE/>
        <w:autoSpaceDN/>
        <w:jc w:val="both"/>
        <w:rPr>
          <w:rFonts w:eastAsia="Calibri"/>
          <w:lang w:val="sr-Latn-RS"/>
        </w:rPr>
      </w:pPr>
      <w:r w:rsidRPr="0090222C">
        <w:rPr>
          <w:rFonts w:eastAsia="Calibri"/>
          <w:lang w:val="sr-Latn-RS"/>
        </w:rPr>
        <w:t>QR kod za online prijavu sumnje na neželjeno dejstvo lijeka:</w:t>
      </w:r>
    </w:p>
    <w:p w:rsidR="0090222C" w:rsidRPr="0090222C" w:rsidRDefault="0090222C" w:rsidP="00CD50D2">
      <w:pPr>
        <w:widowControl/>
        <w:autoSpaceDE/>
        <w:autoSpaceDN/>
        <w:jc w:val="both"/>
        <w:rPr>
          <w:rFonts w:eastAsia="Calibri"/>
          <w:lang w:val="sr-Latn-RS"/>
        </w:rPr>
      </w:pPr>
    </w:p>
    <w:p w:rsidR="0090222C" w:rsidRPr="0090222C" w:rsidRDefault="0090222C" w:rsidP="00CD50D2">
      <w:pPr>
        <w:widowControl/>
        <w:autoSpaceDE/>
        <w:autoSpaceDN/>
        <w:rPr>
          <w:rFonts w:eastAsia="Calibri"/>
          <w:lang w:val="sr-Latn-RS"/>
        </w:rPr>
      </w:pPr>
      <w:r w:rsidRPr="0090222C">
        <w:rPr>
          <w:noProof/>
          <w:sz w:val="24"/>
          <w:szCs w:val="24"/>
        </w:rPr>
        <w:drawing>
          <wp:inline distT="0" distB="0" distL="0" distR="0" wp14:anchorId="277154F2" wp14:editId="41D48368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22D" w:rsidRDefault="00BA622D" w:rsidP="00515F29">
      <w:pPr>
        <w:pStyle w:val="BodyText"/>
        <w:spacing w:before="4"/>
        <w:jc w:val="both"/>
        <w:rPr>
          <w:sz w:val="20"/>
        </w:rPr>
      </w:pPr>
    </w:p>
    <w:p w:rsidR="00BA622D" w:rsidRPr="00C30E8D" w:rsidRDefault="0090222C" w:rsidP="00CD50D2">
      <w:pPr>
        <w:pStyle w:val="Heading2"/>
        <w:tabs>
          <w:tab w:val="left" w:pos="557"/>
        </w:tabs>
        <w:ind w:left="385"/>
        <w:jc w:val="both"/>
      </w:pPr>
      <w:r w:rsidRPr="0090222C">
        <w:t xml:space="preserve">4.9. </w:t>
      </w:r>
      <w:r w:rsidRPr="0090222C">
        <w:tab/>
        <w:t>Predoziranje</w:t>
      </w:r>
    </w:p>
    <w:p w:rsidR="00BA622D" w:rsidRDefault="00BA622D" w:rsidP="00CD50D2">
      <w:pPr>
        <w:pStyle w:val="BodyText"/>
        <w:jc w:val="both"/>
        <w:rPr>
          <w:b/>
        </w:rPr>
      </w:pPr>
    </w:p>
    <w:p w:rsidR="00BA622D" w:rsidRDefault="008C263B" w:rsidP="00CD50D2">
      <w:pPr>
        <w:pStyle w:val="BodyText"/>
        <w:spacing w:line="249" w:lineRule="auto"/>
        <w:jc w:val="both"/>
      </w:pPr>
      <w:r>
        <w:t>U kliničkim ispitivanjima kod odraslih pacijenata prim</w:t>
      </w:r>
      <w:r w:rsidR="00332B00">
        <w:t>ij</w:t>
      </w:r>
      <w:r>
        <w:t>enjene su ponovljene dnevne doze do 8 mg/kg (maksimalna ukupna doza 896 mg) bez zab</w:t>
      </w:r>
      <w:r w:rsidR="006D2A5F">
        <w:t>i</w:t>
      </w:r>
      <w:r>
        <w:t>l</w:t>
      </w:r>
      <w:r w:rsidR="006D2A5F">
        <w:t>j</w:t>
      </w:r>
      <w:r>
        <w:t>ežene toksičnosti koja limitira dozu. Zab</w:t>
      </w:r>
      <w:r w:rsidR="006D2A5F">
        <w:t>i</w:t>
      </w:r>
      <w:r>
        <w:t>l</w:t>
      </w:r>
      <w:r w:rsidR="006D2A5F">
        <w:t>j</w:t>
      </w:r>
      <w:r>
        <w:t>ežen je jedan slučaj spontane prim</w:t>
      </w:r>
      <w:r w:rsidR="006D2A5F">
        <w:t>j</w:t>
      </w:r>
      <w:r>
        <w:t xml:space="preserve">ene doze </w:t>
      </w:r>
      <w:proofErr w:type="gramStart"/>
      <w:r>
        <w:t>od</w:t>
      </w:r>
      <w:proofErr w:type="gramEnd"/>
      <w:r>
        <w:t xml:space="preserve"> 16 mg/kg na dan kod novorođenčeta. Ni</w:t>
      </w:r>
      <w:r w:rsidR="00014A17">
        <w:t>je</w:t>
      </w:r>
      <w:r>
        <w:t>su bile prim</w:t>
      </w:r>
      <w:r w:rsidR="006D2A5F">
        <w:t>ij</w:t>
      </w:r>
      <w:r>
        <w:t xml:space="preserve">ećene neželjene reakcije povezane </w:t>
      </w:r>
      <w:proofErr w:type="gramStart"/>
      <w:r>
        <w:t>sa</w:t>
      </w:r>
      <w:proofErr w:type="gramEnd"/>
      <w:r>
        <w:t xml:space="preserve"> ovako velikom dozom.</w:t>
      </w:r>
    </w:p>
    <w:p w:rsidR="00BA622D" w:rsidRDefault="00BA622D" w:rsidP="00594D8D">
      <w:pPr>
        <w:pStyle w:val="BodyText"/>
        <w:jc w:val="both"/>
      </w:pPr>
    </w:p>
    <w:p w:rsidR="00BA622D" w:rsidRDefault="008C263B" w:rsidP="00CD50D2">
      <w:pPr>
        <w:pStyle w:val="BodyText"/>
        <w:spacing w:line="247" w:lineRule="auto"/>
        <w:jc w:val="both"/>
      </w:pPr>
      <w:r>
        <w:rPr>
          <w:spacing w:val="5"/>
        </w:rPr>
        <w:t xml:space="preserve">Nema </w:t>
      </w:r>
      <w:r>
        <w:rPr>
          <w:spacing w:val="4"/>
        </w:rPr>
        <w:t xml:space="preserve">iskustava </w:t>
      </w:r>
      <w:proofErr w:type="gramStart"/>
      <w:r>
        <w:t>sa</w:t>
      </w:r>
      <w:proofErr w:type="gramEnd"/>
      <w:r>
        <w:t xml:space="preserve"> </w:t>
      </w:r>
      <w:r>
        <w:rPr>
          <w:spacing w:val="5"/>
        </w:rPr>
        <w:t xml:space="preserve">predoziranjem mikafunginom. </w:t>
      </w:r>
      <w:r>
        <w:t xml:space="preserve">U </w:t>
      </w:r>
      <w:r>
        <w:rPr>
          <w:spacing w:val="4"/>
        </w:rPr>
        <w:t xml:space="preserve">slučaju </w:t>
      </w:r>
      <w:r>
        <w:rPr>
          <w:spacing w:val="5"/>
        </w:rPr>
        <w:t xml:space="preserve">predoziranja potrebno </w:t>
      </w:r>
      <w:r>
        <w:rPr>
          <w:spacing w:val="3"/>
        </w:rPr>
        <w:t xml:space="preserve">je </w:t>
      </w:r>
      <w:r>
        <w:rPr>
          <w:spacing w:val="6"/>
        </w:rPr>
        <w:t>prim</w:t>
      </w:r>
      <w:r w:rsidR="006D2A5F">
        <w:rPr>
          <w:spacing w:val="6"/>
        </w:rPr>
        <w:t>ij</w:t>
      </w:r>
      <w:r>
        <w:rPr>
          <w:spacing w:val="6"/>
        </w:rPr>
        <w:t xml:space="preserve">eniti </w:t>
      </w:r>
      <w:r>
        <w:rPr>
          <w:spacing w:val="4"/>
        </w:rPr>
        <w:t xml:space="preserve">opšte suportivne </w:t>
      </w:r>
      <w:r>
        <w:rPr>
          <w:spacing w:val="6"/>
        </w:rPr>
        <w:t>m</w:t>
      </w:r>
      <w:r w:rsidR="006D2A5F">
        <w:rPr>
          <w:spacing w:val="6"/>
        </w:rPr>
        <w:t>j</w:t>
      </w:r>
      <w:r>
        <w:rPr>
          <w:spacing w:val="6"/>
        </w:rPr>
        <w:t xml:space="preserve">ere </w:t>
      </w:r>
      <w:r>
        <w:t xml:space="preserve">i </w:t>
      </w:r>
      <w:r>
        <w:rPr>
          <w:spacing w:val="6"/>
        </w:rPr>
        <w:t xml:space="preserve">simptomatsko </w:t>
      </w:r>
      <w:r>
        <w:rPr>
          <w:spacing w:val="4"/>
        </w:rPr>
        <w:t>l</w:t>
      </w:r>
      <w:r w:rsidR="006D2A5F">
        <w:rPr>
          <w:spacing w:val="4"/>
        </w:rPr>
        <w:t>ij</w:t>
      </w:r>
      <w:r>
        <w:rPr>
          <w:spacing w:val="4"/>
        </w:rPr>
        <w:t xml:space="preserve">ečenje. </w:t>
      </w:r>
      <w:r>
        <w:rPr>
          <w:spacing w:val="6"/>
        </w:rPr>
        <w:t xml:space="preserve">Mikafungin </w:t>
      </w:r>
      <w:r>
        <w:t xml:space="preserve">je u </w:t>
      </w:r>
      <w:r>
        <w:rPr>
          <w:spacing w:val="4"/>
        </w:rPr>
        <w:t xml:space="preserve">velikoj </w:t>
      </w:r>
      <w:r>
        <w:rPr>
          <w:spacing w:val="3"/>
        </w:rPr>
        <w:t>m</w:t>
      </w:r>
      <w:r w:rsidR="006D2A5F">
        <w:rPr>
          <w:spacing w:val="3"/>
        </w:rPr>
        <w:t>j</w:t>
      </w:r>
      <w:r>
        <w:rPr>
          <w:spacing w:val="3"/>
        </w:rPr>
        <w:t xml:space="preserve">eri </w:t>
      </w:r>
      <w:r>
        <w:rPr>
          <w:spacing w:val="4"/>
        </w:rPr>
        <w:t xml:space="preserve">vezan </w:t>
      </w:r>
      <w:r>
        <w:rPr>
          <w:spacing w:val="2"/>
        </w:rPr>
        <w:t xml:space="preserve">za </w:t>
      </w:r>
      <w:r>
        <w:rPr>
          <w:spacing w:val="7"/>
        </w:rPr>
        <w:t xml:space="preserve">proteine </w:t>
      </w:r>
      <w:r>
        <w:rPr>
          <w:spacing w:val="5"/>
        </w:rPr>
        <w:t xml:space="preserve">plazme </w:t>
      </w:r>
      <w:r>
        <w:t xml:space="preserve">i </w:t>
      </w:r>
      <w:r>
        <w:rPr>
          <w:spacing w:val="3"/>
        </w:rPr>
        <w:t xml:space="preserve">ne </w:t>
      </w:r>
      <w:r>
        <w:rPr>
          <w:spacing w:val="5"/>
        </w:rPr>
        <w:t xml:space="preserve">može </w:t>
      </w:r>
      <w:r>
        <w:rPr>
          <w:spacing w:val="6"/>
        </w:rPr>
        <w:t xml:space="preserve">se </w:t>
      </w:r>
      <w:r>
        <w:rPr>
          <w:spacing w:val="4"/>
        </w:rPr>
        <w:t>ukloniti</w:t>
      </w:r>
      <w:r>
        <w:rPr>
          <w:spacing w:val="-31"/>
        </w:rPr>
        <w:t xml:space="preserve"> </w:t>
      </w:r>
      <w:r>
        <w:rPr>
          <w:spacing w:val="5"/>
        </w:rPr>
        <w:t>dijalizom.</w:t>
      </w:r>
    </w:p>
    <w:p w:rsidR="00BA622D" w:rsidRDefault="00BA622D" w:rsidP="00594D8D">
      <w:pPr>
        <w:pStyle w:val="BodyText"/>
        <w:jc w:val="both"/>
        <w:rPr>
          <w:sz w:val="24"/>
        </w:rPr>
      </w:pPr>
    </w:p>
    <w:p w:rsidR="00BA622D" w:rsidRDefault="00BA622D" w:rsidP="006924FB">
      <w:pPr>
        <w:pStyle w:val="BodyText"/>
        <w:jc w:val="both"/>
        <w:rPr>
          <w:sz w:val="24"/>
        </w:rPr>
      </w:pPr>
    </w:p>
    <w:p w:rsidR="00BA622D" w:rsidRDefault="008C263B" w:rsidP="00CD50D2">
      <w:pPr>
        <w:pStyle w:val="Heading2"/>
        <w:numPr>
          <w:ilvl w:val="0"/>
          <w:numId w:val="2"/>
        </w:numPr>
        <w:tabs>
          <w:tab w:val="left" w:pos="392"/>
        </w:tabs>
        <w:ind w:left="220" w:hanging="220"/>
        <w:jc w:val="both"/>
      </w:pPr>
      <w:r w:rsidRPr="00C30E8D">
        <w:t>FARMAKOLOŠKI</w:t>
      </w:r>
      <w:r w:rsidRPr="00C30E8D">
        <w:rPr>
          <w:spacing w:val="-2"/>
        </w:rPr>
        <w:t xml:space="preserve"> </w:t>
      </w:r>
      <w:r w:rsidRPr="00C30E8D">
        <w:t>PODACI</w:t>
      </w:r>
    </w:p>
    <w:p w:rsidR="006658B8" w:rsidRPr="00C30E8D" w:rsidRDefault="006658B8" w:rsidP="00CD50D2">
      <w:pPr>
        <w:pStyle w:val="Heading2"/>
        <w:tabs>
          <w:tab w:val="left" w:pos="392"/>
        </w:tabs>
        <w:ind w:left="220" w:firstLine="0"/>
        <w:jc w:val="both"/>
      </w:pPr>
    </w:p>
    <w:p w:rsidR="00BA622D" w:rsidRPr="00C30E8D" w:rsidRDefault="008C263B" w:rsidP="00CD50D2">
      <w:pPr>
        <w:pStyle w:val="ListParagraph"/>
        <w:numPr>
          <w:ilvl w:val="1"/>
          <w:numId w:val="2"/>
        </w:numPr>
        <w:tabs>
          <w:tab w:val="left" w:pos="557"/>
        </w:tabs>
        <w:spacing w:line="251" w:lineRule="exact"/>
        <w:ind w:left="385" w:hanging="385"/>
        <w:jc w:val="both"/>
        <w:rPr>
          <w:b/>
        </w:rPr>
      </w:pPr>
      <w:r w:rsidRPr="00C30E8D">
        <w:rPr>
          <w:b/>
        </w:rPr>
        <w:t>Farmakodinamski</w:t>
      </w:r>
      <w:r w:rsidRPr="00C30E8D">
        <w:rPr>
          <w:b/>
          <w:spacing w:val="-2"/>
        </w:rPr>
        <w:t xml:space="preserve"> </w:t>
      </w:r>
      <w:r w:rsidRPr="00C30E8D">
        <w:rPr>
          <w:b/>
        </w:rPr>
        <w:t>podaci</w:t>
      </w:r>
    </w:p>
    <w:p w:rsidR="00C30E8D" w:rsidRPr="00C30E8D" w:rsidRDefault="00C30E8D" w:rsidP="00CD50D2">
      <w:pPr>
        <w:pStyle w:val="ListParagraph"/>
        <w:tabs>
          <w:tab w:val="left" w:pos="557"/>
        </w:tabs>
        <w:spacing w:line="251" w:lineRule="exact"/>
        <w:ind w:left="0" w:firstLine="0"/>
        <w:jc w:val="both"/>
        <w:rPr>
          <w:b/>
        </w:rPr>
      </w:pPr>
    </w:p>
    <w:p w:rsidR="00BA622D" w:rsidRPr="00C30E8D" w:rsidRDefault="008C263B" w:rsidP="00CD50D2">
      <w:pPr>
        <w:jc w:val="both"/>
      </w:pPr>
      <w:r w:rsidRPr="00C30E8D">
        <w:rPr>
          <w:b/>
        </w:rPr>
        <w:t xml:space="preserve">Farmakoterapijska grupa: </w:t>
      </w:r>
      <w:r w:rsidRPr="00C30E8D">
        <w:t>Antimikotici za sistemsku prim</w:t>
      </w:r>
      <w:r w:rsidR="006D2A5F" w:rsidRPr="00C30E8D">
        <w:t>j</w:t>
      </w:r>
      <w:r w:rsidRPr="00C30E8D">
        <w:t>enu; ostali antimikotici za sistemsku prim</w:t>
      </w:r>
      <w:r w:rsidR="006D2A5F" w:rsidRPr="00C30E8D">
        <w:t>j</w:t>
      </w:r>
      <w:r w:rsidRPr="00C30E8D">
        <w:t>enu</w:t>
      </w:r>
    </w:p>
    <w:p w:rsidR="00014A17" w:rsidRDefault="00C30E8D" w:rsidP="00CD50D2">
      <w:pPr>
        <w:spacing w:line="600" w:lineRule="atLeast"/>
      </w:pPr>
      <w:r w:rsidRPr="00C30E8D">
        <w:rPr>
          <w:b/>
        </w:rPr>
        <w:t xml:space="preserve">ATC </w:t>
      </w:r>
      <w:r w:rsidR="00705482" w:rsidRPr="00C30E8D">
        <w:rPr>
          <w:b/>
        </w:rPr>
        <w:t>kod</w:t>
      </w:r>
      <w:r w:rsidR="008C263B" w:rsidRPr="00C30E8D">
        <w:rPr>
          <w:b/>
        </w:rPr>
        <w:t xml:space="preserve">: </w:t>
      </w:r>
      <w:r w:rsidR="008C263B" w:rsidRPr="00C30E8D">
        <w:t>J02AX05</w:t>
      </w:r>
      <w:r w:rsidR="008C263B">
        <w:t xml:space="preserve"> </w:t>
      </w:r>
    </w:p>
    <w:p w:rsidR="00BA622D" w:rsidRPr="00515F29" w:rsidRDefault="008C263B" w:rsidP="00CD50D2">
      <w:pPr>
        <w:spacing w:line="600" w:lineRule="atLeast"/>
        <w:rPr>
          <w:b/>
        </w:rPr>
      </w:pPr>
      <w:r>
        <w:rPr>
          <w:u w:val="single"/>
        </w:rPr>
        <w:t>Mehanizam d</w:t>
      </w:r>
      <w:r w:rsidR="006D2A5F">
        <w:rPr>
          <w:u w:val="single"/>
        </w:rPr>
        <w:t>j</w:t>
      </w:r>
      <w:r>
        <w:rPr>
          <w:u w:val="single"/>
        </w:rPr>
        <w:t>elovanja</w:t>
      </w:r>
    </w:p>
    <w:p w:rsidR="00BA622D" w:rsidRDefault="008C263B" w:rsidP="00CD50D2">
      <w:pPr>
        <w:pStyle w:val="BodyText"/>
        <w:spacing w:line="254" w:lineRule="auto"/>
        <w:jc w:val="both"/>
      </w:pPr>
      <w:r>
        <w:t>Mikafungin nekompetitivno inhibira sintezu 1</w:t>
      </w:r>
      <w:proofErr w:type="gramStart"/>
      <w:r>
        <w:t>,3</w:t>
      </w:r>
      <w:proofErr w:type="gramEnd"/>
      <w:r>
        <w:t>-β-D-glukana, osnovne komponente ćelijskog zida gljivice. 1</w:t>
      </w:r>
      <w:proofErr w:type="gramStart"/>
      <w:r>
        <w:t>,3</w:t>
      </w:r>
      <w:proofErr w:type="gramEnd"/>
      <w:r>
        <w:t>-β-D-glukan nije prisutan u ćelijama sisara.</w:t>
      </w:r>
    </w:p>
    <w:p w:rsidR="00BA622D" w:rsidRDefault="008C263B" w:rsidP="00CD50D2">
      <w:pPr>
        <w:pStyle w:val="BodyText"/>
        <w:jc w:val="both"/>
      </w:pPr>
      <w:r>
        <w:t>Mikafungin pokazuje fungicidno d</w:t>
      </w:r>
      <w:r w:rsidR="000E185E">
        <w:t>j</w:t>
      </w:r>
      <w:r>
        <w:t xml:space="preserve">elovanje protiv većine vrsta </w:t>
      </w:r>
      <w:r>
        <w:rPr>
          <w:i/>
        </w:rPr>
        <w:t>Candid</w:t>
      </w:r>
      <w:r w:rsidR="00014A17">
        <w:rPr>
          <w:i/>
        </w:rPr>
        <w:t>e</w:t>
      </w:r>
      <w:r>
        <w:rPr>
          <w:i/>
        </w:rPr>
        <w:t xml:space="preserve"> </w:t>
      </w:r>
      <w:r>
        <w:t xml:space="preserve">i izrazito inhibira aktivni rast hifa kod vrsta </w:t>
      </w:r>
      <w:r>
        <w:rPr>
          <w:i/>
        </w:rPr>
        <w:t>Aspergillus</w:t>
      </w:r>
      <w:r>
        <w:t>.</w:t>
      </w:r>
    </w:p>
    <w:p w:rsidR="00BA622D" w:rsidRDefault="00BA622D" w:rsidP="00CD50D2">
      <w:pPr>
        <w:pStyle w:val="BodyText"/>
        <w:jc w:val="both"/>
      </w:pPr>
    </w:p>
    <w:p w:rsidR="00BA622D" w:rsidRDefault="00014A17" w:rsidP="00CD50D2">
      <w:pPr>
        <w:pStyle w:val="BodyText"/>
        <w:jc w:val="both"/>
      </w:pPr>
      <w:r>
        <w:rPr>
          <w:u w:val="single"/>
        </w:rPr>
        <w:t>Farmakokinetički/f</w:t>
      </w:r>
      <w:r w:rsidR="00E014EC">
        <w:rPr>
          <w:u w:val="single"/>
        </w:rPr>
        <w:t xml:space="preserve">armakodinamski </w:t>
      </w:r>
      <w:r>
        <w:rPr>
          <w:u w:val="single"/>
        </w:rPr>
        <w:t>odnos</w:t>
      </w:r>
    </w:p>
    <w:p w:rsidR="00BA622D" w:rsidRDefault="008C263B" w:rsidP="00CD50D2">
      <w:pPr>
        <w:pStyle w:val="BodyText"/>
        <w:spacing w:line="247" w:lineRule="auto"/>
        <w:jc w:val="both"/>
      </w:pPr>
      <w:r>
        <w:t xml:space="preserve">U modelima kandidijaze ispitivanim </w:t>
      </w:r>
      <w:proofErr w:type="gramStart"/>
      <w:r>
        <w:t>na</w:t>
      </w:r>
      <w:proofErr w:type="gramEnd"/>
      <w:r>
        <w:t xml:space="preserve"> životinjama uočena je </w:t>
      </w:r>
      <w:r w:rsidR="00014A17">
        <w:t xml:space="preserve">koleracija između </w:t>
      </w:r>
      <w:r>
        <w:t xml:space="preserve">izloženosti mikafunginu </w:t>
      </w:r>
      <w:r w:rsidR="00FC4E07">
        <w:t>podijeljene sa</w:t>
      </w:r>
      <w:r>
        <w:t xml:space="preserve"> minimaln</w:t>
      </w:r>
      <w:r w:rsidR="00FC4E07">
        <w:t>om</w:t>
      </w:r>
      <w:r>
        <w:t xml:space="preserve"> inhibitorn</w:t>
      </w:r>
      <w:r w:rsidR="00FC4E07">
        <w:t>om</w:t>
      </w:r>
      <w:r>
        <w:t xml:space="preserve"> koncentracij</w:t>
      </w:r>
      <w:r w:rsidR="00FC4E07">
        <w:t>om</w:t>
      </w:r>
      <w:r>
        <w:t xml:space="preserve"> (PIC/MIC)</w:t>
      </w:r>
      <w:r w:rsidR="00FC4E07">
        <w:t xml:space="preserve"> i</w:t>
      </w:r>
      <w:r>
        <w:t xml:space="preserve"> efikasnošću, koja se definiše kao odnos neophodan da spr</w:t>
      </w:r>
      <w:r w:rsidR="006D2A5F">
        <w:t>ij</w:t>
      </w:r>
      <w:r>
        <w:t xml:space="preserve">eči progresivni rast gljivica. U ovim modelima je bio potreban odnos </w:t>
      </w:r>
      <w:proofErr w:type="gramStart"/>
      <w:r>
        <w:t>od</w:t>
      </w:r>
      <w:proofErr w:type="gramEnd"/>
      <w:r>
        <w:t xml:space="preserve"> ~2400 za </w:t>
      </w:r>
      <w:r w:rsidRPr="00C30E8D">
        <w:rPr>
          <w:i/>
        </w:rPr>
        <w:t>C. Albicans</w:t>
      </w:r>
      <w:r>
        <w:t xml:space="preserve">, a ~1300 za </w:t>
      </w:r>
      <w:r w:rsidRPr="00C30E8D">
        <w:rPr>
          <w:i/>
        </w:rPr>
        <w:t>C. Glabrata</w:t>
      </w:r>
      <w:r>
        <w:t>. U preporučenom terapijskom doziranju l</w:t>
      </w:r>
      <w:r w:rsidR="006D2A5F">
        <w:t>ij</w:t>
      </w:r>
      <w:r>
        <w:t xml:space="preserve">eka </w:t>
      </w:r>
      <w:r w:rsidR="00CF6384">
        <w:t>Mikafungin</w:t>
      </w:r>
      <w:r>
        <w:t xml:space="preserve"> Teva, ov</w:t>
      </w:r>
      <w:r w:rsidR="006D2A5F">
        <w:t xml:space="preserve">i </w:t>
      </w:r>
      <w:r>
        <w:t xml:space="preserve">odnosi se mogu </w:t>
      </w:r>
      <w:r>
        <w:lastRenderedPageBreak/>
        <w:t>postići za distribuciju „divljih tipova</w:t>
      </w:r>
      <w:proofErr w:type="gramStart"/>
      <w:r>
        <w:t xml:space="preserve">“ </w:t>
      </w:r>
      <w:r w:rsidRPr="00C30E8D">
        <w:rPr>
          <w:i/>
        </w:rPr>
        <w:t>Candid</w:t>
      </w:r>
      <w:r w:rsidRPr="00515F29">
        <w:t>a</w:t>
      </w:r>
      <w:proofErr w:type="gramEnd"/>
      <w:r w:rsidRPr="00515F29">
        <w:t xml:space="preserve"> </w:t>
      </w:r>
      <w:r>
        <w:t>sojeva.</w:t>
      </w:r>
    </w:p>
    <w:p w:rsidR="00BA622D" w:rsidRDefault="00BA622D" w:rsidP="00CD50D2">
      <w:pPr>
        <w:pStyle w:val="BodyText"/>
        <w:jc w:val="both"/>
        <w:rPr>
          <w:sz w:val="25"/>
        </w:rPr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Mehanizam (mehanizmi) rezistencije</w:t>
      </w:r>
    </w:p>
    <w:p w:rsidR="00BA622D" w:rsidRDefault="008C263B" w:rsidP="00CD50D2">
      <w:pPr>
        <w:pStyle w:val="BodyText"/>
        <w:spacing w:line="247" w:lineRule="auto"/>
        <w:jc w:val="both"/>
      </w:pPr>
      <w:r>
        <w:t>Kao i za sve antimikrobne l</w:t>
      </w:r>
      <w:r w:rsidR="000E185E">
        <w:t>j</w:t>
      </w:r>
      <w:r>
        <w:t>ekove, zab</w:t>
      </w:r>
      <w:r w:rsidR="000E185E">
        <w:t>i</w:t>
      </w:r>
      <w:r>
        <w:t>l</w:t>
      </w:r>
      <w:r w:rsidR="000E185E">
        <w:t>j</w:t>
      </w:r>
      <w:r>
        <w:t>eženi su slučajevi smanjene os</w:t>
      </w:r>
      <w:r w:rsidR="000E185E">
        <w:t>j</w:t>
      </w:r>
      <w:r>
        <w:t xml:space="preserve">etljivosti i rezistencije pa se ne može isključiti unakrsna rezistencija </w:t>
      </w:r>
      <w:proofErr w:type="gramStart"/>
      <w:r>
        <w:t>sa</w:t>
      </w:r>
      <w:proofErr w:type="gramEnd"/>
      <w:r>
        <w:t xml:space="preserve"> drugim ehinokandinima. Smanjena os</w:t>
      </w:r>
      <w:r w:rsidR="000E185E">
        <w:t>j</w:t>
      </w:r>
      <w:r>
        <w:t xml:space="preserve">etljivost </w:t>
      </w:r>
      <w:proofErr w:type="gramStart"/>
      <w:r>
        <w:t>na</w:t>
      </w:r>
      <w:proofErr w:type="gramEnd"/>
      <w:r>
        <w:t xml:space="preserve"> ehinokandine povezana je sa mutacijama u genima Fks1 i Fks2 koji kodiraju glavnu subjedinicu glukan sintaze.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Granične vr</w:t>
      </w:r>
      <w:r w:rsidR="00C30E8D">
        <w:rPr>
          <w:u w:val="single"/>
        </w:rPr>
        <w:t>ij</w:t>
      </w:r>
      <w:r>
        <w:rPr>
          <w:u w:val="single"/>
        </w:rPr>
        <w:t>ednosti</w:t>
      </w:r>
    </w:p>
    <w:p w:rsidR="00BA622D" w:rsidRDefault="00BA622D" w:rsidP="00CD50D2">
      <w:pPr>
        <w:pStyle w:val="BodyText"/>
        <w:jc w:val="both"/>
        <w:rPr>
          <w:sz w:val="21"/>
        </w:rPr>
      </w:pPr>
    </w:p>
    <w:p w:rsidR="00BA622D" w:rsidRDefault="008C263B" w:rsidP="00CD50D2">
      <w:pPr>
        <w:pStyle w:val="BodyText"/>
        <w:jc w:val="both"/>
        <w:rPr>
          <w:sz w:val="20"/>
        </w:rPr>
      </w:pPr>
      <w:r>
        <w:t>EUCAST granične vr</w:t>
      </w:r>
      <w:r w:rsidR="00C30E8D">
        <w:t>ij</w:t>
      </w:r>
      <w:r>
        <w:t>ednosti</w:t>
      </w:r>
      <w:r w:rsidR="00FC4E07">
        <w:t xml:space="preserve"> </w:t>
      </w:r>
      <w:proofErr w:type="gramStart"/>
      <w:r w:rsidR="00FC4E07">
        <w:t>( verzija</w:t>
      </w:r>
      <w:proofErr w:type="gramEnd"/>
      <w:r w:rsidR="00FC4E07">
        <w:t xml:space="preserve"> 10.0, koja vrijedi od 4.februara 2020.)</w:t>
      </w:r>
      <w:r>
        <w:rPr>
          <w:sz w:val="20"/>
        </w:rPr>
        <w:t>:</w:t>
      </w:r>
    </w:p>
    <w:p w:rsidR="00BA622D" w:rsidRDefault="00BA622D" w:rsidP="00CD50D2">
      <w:pPr>
        <w:pStyle w:val="BodyText"/>
        <w:jc w:val="both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2890"/>
        <w:gridCol w:w="2895"/>
      </w:tblGrid>
      <w:tr w:rsidR="00BA622D" w:rsidTr="00CD50D2">
        <w:trPr>
          <w:trHeight w:val="316"/>
        </w:trPr>
        <w:tc>
          <w:tcPr>
            <w:tcW w:w="4099" w:type="dxa"/>
          </w:tcPr>
          <w:p w:rsidR="00BA622D" w:rsidRDefault="008C263B" w:rsidP="00515F29">
            <w:pPr>
              <w:pStyle w:val="TableParagraph"/>
              <w:spacing w:before="34"/>
              <w:ind w:left="115"/>
              <w:jc w:val="both"/>
            </w:pPr>
            <w:r>
              <w:rPr>
                <w:i/>
              </w:rPr>
              <w:t xml:space="preserve">Candida </w:t>
            </w:r>
            <w:r>
              <w:t>sojevi</w:t>
            </w:r>
          </w:p>
        </w:tc>
        <w:tc>
          <w:tcPr>
            <w:tcW w:w="5785" w:type="dxa"/>
            <w:gridSpan w:val="2"/>
          </w:tcPr>
          <w:p w:rsidR="00BA622D" w:rsidRDefault="008C263B" w:rsidP="00515F29">
            <w:pPr>
              <w:pStyle w:val="TableParagraph"/>
              <w:spacing w:before="34"/>
              <w:ind w:left="114"/>
              <w:jc w:val="both"/>
            </w:pPr>
            <w:r>
              <w:t>MIC granične vr</w:t>
            </w:r>
            <w:r w:rsidR="00C30E8D">
              <w:t>ij</w:t>
            </w:r>
            <w:r>
              <w:t>ednosti (mg/</w:t>
            </w:r>
            <w:r w:rsidR="00FC4E07">
              <w:t>l</w:t>
            </w:r>
            <w:r>
              <w:t>)</w:t>
            </w:r>
          </w:p>
        </w:tc>
      </w:tr>
      <w:tr w:rsidR="00BA622D" w:rsidTr="00CD50D2">
        <w:trPr>
          <w:trHeight w:val="316"/>
        </w:trPr>
        <w:tc>
          <w:tcPr>
            <w:tcW w:w="4099" w:type="dxa"/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90" w:type="dxa"/>
          </w:tcPr>
          <w:p w:rsidR="00BA622D" w:rsidRDefault="008C263B" w:rsidP="00515F29">
            <w:pPr>
              <w:pStyle w:val="TableParagraph"/>
              <w:spacing w:before="34"/>
              <w:ind w:left="114"/>
              <w:jc w:val="both"/>
            </w:pPr>
            <w:r>
              <w:t>≤ S (Os</w:t>
            </w:r>
            <w:r w:rsidR="00C30E8D">
              <w:t>j</w:t>
            </w:r>
            <w:r>
              <w:t>etljivost)</w:t>
            </w:r>
          </w:p>
        </w:tc>
        <w:tc>
          <w:tcPr>
            <w:tcW w:w="2895" w:type="dxa"/>
          </w:tcPr>
          <w:p w:rsidR="00BA622D" w:rsidRDefault="008C263B" w:rsidP="00515F29">
            <w:pPr>
              <w:pStyle w:val="TableParagraph"/>
              <w:spacing w:before="34"/>
              <w:ind w:left="114"/>
              <w:jc w:val="both"/>
            </w:pPr>
            <w:r>
              <w:t>&gt; R (Rezistencija)</w:t>
            </w:r>
          </w:p>
        </w:tc>
      </w:tr>
      <w:tr w:rsidR="00BA622D" w:rsidTr="00CD50D2">
        <w:trPr>
          <w:trHeight w:val="316"/>
        </w:trPr>
        <w:tc>
          <w:tcPr>
            <w:tcW w:w="4099" w:type="dxa"/>
          </w:tcPr>
          <w:p w:rsidR="00BA622D" w:rsidRDefault="008C263B" w:rsidP="00515F29">
            <w:pPr>
              <w:pStyle w:val="TableParagraph"/>
              <w:spacing w:before="34"/>
              <w:ind w:left="115"/>
              <w:jc w:val="both"/>
              <w:rPr>
                <w:i/>
              </w:rPr>
            </w:pPr>
            <w:r>
              <w:rPr>
                <w:i/>
              </w:rPr>
              <w:t>Candida albicans</w:t>
            </w:r>
          </w:p>
        </w:tc>
        <w:tc>
          <w:tcPr>
            <w:tcW w:w="2890" w:type="dxa"/>
          </w:tcPr>
          <w:p w:rsidR="00BA622D" w:rsidRDefault="008C263B" w:rsidP="00515F29">
            <w:pPr>
              <w:pStyle w:val="TableParagraph"/>
              <w:spacing w:before="34"/>
              <w:ind w:left="114"/>
              <w:jc w:val="both"/>
            </w:pPr>
            <w:r>
              <w:t>0,016</w:t>
            </w:r>
          </w:p>
        </w:tc>
        <w:tc>
          <w:tcPr>
            <w:tcW w:w="2895" w:type="dxa"/>
          </w:tcPr>
          <w:p w:rsidR="00BA622D" w:rsidRDefault="008C263B" w:rsidP="00515F29">
            <w:pPr>
              <w:pStyle w:val="TableParagraph"/>
              <w:spacing w:before="34"/>
              <w:ind w:left="114"/>
              <w:jc w:val="both"/>
            </w:pPr>
            <w:r>
              <w:t>0,016</w:t>
            </w:r>
          </w:p>
        </w:tc>
      </w:tr>
      <w:tr w:rsidR="00BA622D" w:rsidTr="00CD50D2">
        <w:trPr>
          <w:trHeight w:val="316"/>
        </w:trPr>
        <w:tc>
          <w:tcPr>
            <w:tcW w:w="4099" w:type="dxa"/>
          </w:tcPr>
          <w:p w:rsidR="00BA622D" w:rsidRDefault="008C263B" w:rsidP="00515F29">
            <w:pPr>
              <w:pStyle w:val="TableParagraph"/>
              <w:spacing w:before="34"/>
              <w:ind w:left="115"/>
              <w:jc w:val="both"/>
              <w:rPr>
                <w:i/>
              </w:rPr>
            </w:pPr>
            <w:r>
              <w:rPr>
                <w:i/>
              </w:rPr>
              <w:t>Candida glabrata</w:t>
            </w:r>
          </w:p>
        </w:tc>
        <w:tc>
          <w:tcPr>
            <w:tcW w:w="2890" w:type="dxa"/>
          </w:tcPr>
          <w:p w:rsidR="00BA622D" w:rsidRDefault="008C263B" w:rsidP="00515F29">
            <w:pPr>
              <w:pStyle w:val="TableParagraph"/>
              <w:spacing w:before="34"/>
              <w:ind w:left="114"/>
              <w:jc w:val="both"/>
            </w:pPr>
            <w:r>
              <w:t>0,03</w:t>
            </w:r>
          </w:p>
        </w:tc>
        <w:tc>
          <w:tcPr>
            <w:tcW w:w="2895" w:type="dxa"/>
          </w:tcPr>
          <w:p w:rsidR="00BA622D" w:rsidRDefault="008C263B" w:rsidP="00515F29">
            <w:pPr>
              <w:pStyle w:val="TableParagraph"/>
              <w:spacing w:before="34"/>
              <w:ind w:left="114"/>
              <w:jc w:val="both"/>
            </w:pPr>
            <w:r>
              <w:t>0,03</w:t>
            </w:r>
          </w:p>
        </w:tc>
      </w:tr>
      <w:tr w:rsidR="00BA622D" w:rsidTr="00CD50D2">
        <w:trPr>
          <w:trHeight w:val="321"/>
        </w:trPr>
        <w:tc>
          <w:tcPr>
            <w:tcW w:w="4099" w:type="dxa"/>
          </w:tcPr>
          <w:p w:rsidR="00BA622D" w:rsidRDefault="008C263B" w:rsidP="00515F29">
            <w:pPr>
              <w:pStyle w:val="TableParagraph"/>
              <w:spacing w:before="39"/>
              <w:ind w:left="115"/>
              <w:jc w:val="both"/>
              <w:rPr>
                <w:i/>
              </w:rPr>
            </w:pPr>
            <w:r>
              <w:rPr>
                <w:i/>
              </w:rPr>
              <w:t>Candida parapsilosis</w:t>
            </w:r>
          </w:p>
        </w:tc>
        <w:tc>
          <w:tcPr>
            <w:tcW w:w="2890" w:type="dxa"/>
          </w:tcPr>
          <w:p w:rsidR="00BA622D" w:rsidRDefault="008C263B" w:rsidP="00515F29">
            <w:pPr>
              <w:pStyle w:val="TableParagraph"/>
              <w:spacing w:before="39"/>
              <w:ind w:left="114"/>
              <w:jc w:val="both"/>
            </w:pPr>
            <w:r>
              <w:t>0,002</w:t>
            </w:r>
          </w:p>
        </w:tc>
        <w:tc>
          <w:tcPr>
            <w:tcW w:w="2895" w:type="dxa"/>
          </w:tcPr>
          <w:p w:rsidR="00BA622D" w:rsidRDefault="008C263B" w:rsidP="00515F29">
            <w:pPr>
              <w:pStyle w:val="TableParagraph"/>
              <w:spacing w:before="39"/>
              <w:ind w:left="114"/>
              <w:jc w:val="both"/>
            </w:pPr>
            <w:r>
              <w:t>2</w:t>
            </w:r>
          </w:p>
        </w:tc>
      </w:tr>
      <w:tr w:rsidR="00BA622D" w:rsidTr="00CD50D2">
        <w:trPr>
          <w:trHeight w:val="316"/>
        </w:trPr>
        <w:tc>
          <w:tcPr>
            <w:tcW w:w="4099" w:type="dxa"/>
          </w:tcPr>
          <w:p w:rsidR="00BA622D" w:rsidRDefault="008C263B" w:rsidP="00515F29">
            <w:pPr>
              <w:pStyle w:val="TableParagraph"/>
              <w:spacing w:before="34"/>
              <w:ind w:left="115"/>
              <w:jc w:val="both"/>
              <w:rPr>
                <w:i/>
              </w:rPr>
            </w:pPr>
            <w:r>
              <w:rPr>
                <w:i/>
              </w:rPr>
              <w:t xml:space="preserve">Candida tropicalis </w:t>
            </w:r>
            <w:r>
              <w:rPr>
                <w:i/>
                <w:vertAlign w:val="superscript"/>
              </w:rPr>
              <w:t>1</w:t>
            </w:r>
          </w:p>
        </w:tc>
        <w:tc>
          <w:tcPr>
            <w:tcW w:w="5785" w:type="dxa"/>
            <w:gridSpan w:val="2"/>
          </w:tcPr>
          <w:p w:rsidR="00BA622D" w:rsidRDefault="008C263B" w:rsidP="00515F29">
            <w:pPr>
              <w:pStyle w:val="TableParagraph"/>
              <w:spacing w:before="34"/>
              <w:ind w:left="114"/>
              <w:jc w:val="both"/>
            </w:pPr>
            <w:r>
              <w:t>Ne</w:t>
            </w:r>
            <w:r w:rsidR="00FC4E07">
              <w:t xml:space="preserve">ma </w:t>
            </w:r>
            <w:r>
              <w:t>dovoljno dokaza</w:t>
            </w:r>
          </w:p>
        </w:tc>
      </w:tr>
      <w:tr w:rsidR="00BA622D" w:rsidTr="00CD50D2">
        <w:trPr>
          <w:trHeight w:val="316"/>
        </w:trPr>
        <w:tc>
          <w:tcPr>
            <w:tcW w:w="4099" w:type="dxa"/>
          </w:tcPr>
          <w:p w:rsidR="00BA622D" w:rsidRDefault="008C263B" w:rsidP="00515F29">
            <w:pPr>
              <w:pStyle w:val="TableParagraph"/>
              <w:spacing w:before="34"/>
              <w:ind w:left="115"/>
              <w:jc w:val="both"/>
              <w:rPr>
                <w:i/>
              </w:rPr>
            </w:pPr>
            <w:r>
              <w:rPr>
                <w:i/>
              </w:rPr>
              <w:t>Candida krusei</w:t>
            </w:r>
            <w:r>
              <w:rPr>
                <w:i/>
                <w:vertAlign w:val="superscript"/>
              </w:rPr>
              <w:t>1</w:t>
            </w:r>
          </w:p>
        </w:tc>
        <w:tc>
          <w:tcPr>
            <w:tcW w:w="5785" w:type="dxa"/>
            <w:gridSpan w:val="2"/>
          </w:tcPr>
          <w:p w:rsidR="00BA622D" w:rsidRDefault="008C263B" w:rsidP="00515F29">
            <w:pPr>
              <w:pStyle w:val="TableParagraph"/>
              <w:spacing w:before="34"/>
              <w:ind w:left="114"/>
              <w:jc w:val="both"/>
            </w:pPr>
            <w:r>
              <w:t>Ne</w:t>
            </w:r>
            <w:r w:rsidR="00FC4E07">
              <w:t xml:space="preserve">ma </w:t>
            </w:r>
            <w:r>
              <w:t>dovoljno dokaza</w:t>
            </w:r>
          </w:p>
        </w:tc>
      </w:tr>
      <w:tr w:rsidR="00BA622D" w:rsidTr="00CD50D2">
        <w:trPr>
          <w:trHeight w:val="316"/>
        </w:trPr>
        <w:tc>
          <w:tcPr>
            <w:tcW w:w="4099" w:type="dxa"/>
          </w:tcPr>
          <w:p w:rsidR="00BA622D" w:rsidRDefault="008C263B" w:rsidP="00515F29">
            <w:pPr>
              <w:pStyle w:val="TableParagraph"/>
              <w:spacing w:before="34"/>
              <w:ind w:left="115"/>
              <w:jc w:val="both"/>
              <w:rPr>
                <w:i/>
              </w:rPr>
            </w:pPr>
            <w:r>
              <w:rPr>
                <w:i/>
              </w:rPr>
              <w:t>Candida guilliermondii</w:t>
            </w:r>
            <w:r>
              <w:rPr>
                <w:i/>
                <w:vertAlign w:val="superscript"/>
              </w:rPr>
              <w:t>1</w:t>
            </w:r>
          </w:p>
        </w:tc>
        <w:tc>
          <w:tcPr>
            <w:tcW w:w="5785" w:type="dxa"/>
            <w:gridSpan w:val="2"/>
          </w:tcPr>
          <w:p w:rsidR="00BA622D" w:rsidRDefault="008C263B" w:rsidP="00515F29">
            <w:pPr>
              <w:pStyle w:val="TableParagraph"/>
              <w:spacing w:before="34"/>
              <w:ind w:left="114"/>
              <w:jc w:val="both"/>
            </w:pPr>
            <w:r>
              <w:t>Ne</w:t>
            </w:r>
            <w:r w:rsidR="00FC4E07">
              <w:t xml:space="preserve">ma </w:t>
            </w:r>
            <w:r>
              <w:t>dovoljno dokaza</w:t>
            </w:r>
          </w:p>
        </w:tc>
      </w:tr>
      <w:tr w:rsidR="00BA622D" w:rsidTr="00CD50D2">
        <w:trPr>
          <w:trHeight w:val="321"/>
        </w:trPr>
        <w:tc>
          <w:tcPr>
            <w:tcW w:w="4099" w:type="dxa"/>
          </w:tcPr>
          <w:p w:rsidR="00BA622D" w:rsidRDefault="008C263B" w:rsidP="00515F29">
            <w:pPr>
              <w:pStyle w:val="TableParagraph"/>
              <w:spacing w:before="39"/>
              <w:ind w:left="115"/>
              <w:jc w:val="both"/>
            </w:pPr>
            <w:r>
              <w:t xml:space="preserve">Ostali </w:t>
            </w:r>
            <w:r>
              <w:rPr>
                <w:i/>
              </w:rPr>
              <w:t xml:space="preserve">Candida </w:t>
            </w:r>
            <w:r>
              <w:t>sojevi</w:t>
            </w:r>
          </w:p>
        </w:tc>
        <w:tc>
          <w:tcPr>
            <w:tcW w:w="5785" w:type="dxa"/>
            <w:gridSpan w:val="2"/>
          </w:tcPr>
          <w:p w:rsidR="00BA622D" w:rsidRDefault="008C263B" w:rsidP="00515F29">
            <w:pPr>
              <w:pStyle w:val="TableParagraph"/>
              <w:spacing w:before="39"/>
              <w:ind w:left="114"/>
              <w:jc w:val="both"/>
            </w:pPr>
            <w:r>
              <w:t>Ne</w:t>
            </w:r>
            <w:r w:rsidR="00FC4E07">
              <w:t xml:space="preserve">ma </w:t>
            </w:r>
            <w:r>
              <w:t>dovoljno dokaza</w:t>
            </w:r>
          </w:p>
        </w:tc>
      </w:tr>
    </w:tbl>
    <w:p w:rsidR="00BA622D" w:rsidRDefault="00BA622D" w:rsidP="00515F29">
      <w:pPr>
        <w:pStyle w:val="BodyText"/>
        <w:spacing w:before="11"/>
        <w:jc w:val="both"/>
        <w:rPr>
          <w:sz w:val="20"/>
        </w:rPr>
      </w:pPr>
    </w:p>
    <w:p w:rsidR="00BA622D" w:rsidRPr="00CD50D2" w:rsidRDefault="008C263B" w:rsidP="00CD50D2">
      <w:pPr>
        <w:pStyle w:val="BodyText"/>
        <w:spacing w:line="276" w:lineRule="auto"/>
        <w:jc w:val="both"/>
        <w:rPr>
          <w:sz w:val="20"/>
          <w:szCs w:val="20"/>
        </w:rPr>
      </w:pPr>
      <w:proofErr w:type="gramStart"/>
      <w:r w:rsidRPr="00CD50D2">
        <w:rPr>
          <w:position w:val="11"/>
          <w:sz w:val="20"/>
          <w:szCs w:val="20"/>
        </w:rPr>
        <w:t>1</w:t>
      </w:r>
      <w:proofErr w:type="gramEnd"/>
      <w:r w:rsidRPr="00CD50D2">
        <w:rPr>
          <w:position w:val="11"/>
          <w:sz w:val="20"/>
          <w:szCs w:val="20"/>
        </w:rPr>
        <w:t xml:space="preserve"> </w:t>
      </w:r>
      <w:r w:rsidRPr="00CD50D2">
        <w:rPr>
          <w:sz w:val="20"/>
          <w:szCs w:val="20"/>
        </w:rPr>
        <w:t xml:space="preserve">MIC </w:t>
      </w:r>
      <w:r w:rsidR="000E185E" w:rsidRPr="00CD50D2">
        <w:rPr>
          <w:sz w:val="20"/>
          <w:szCs w:val="20"/>
        </w:rPr>
        <w:t xml:space="preserve">vrijednosti </w:t>
      </w:r>
      <w:r w:rsidR="00270E8B">
        <w:rPr>
          <w:sz w:val="20"/>
          <w:szCs w:val="20"/>
        </w:rPr>
        <w:t>dobijene metodom dvostrukog</w:t>
      </w:r>
      <w:r w:rsidR="00270E8B" w:rsidRPr="00E514B2">
        <w:rPr>
          <w:sz w:val="20"/>
          <w:szCs w:val="20"/>
        </w:rPr>
        <w:t xml:space="preserve"> razrjeđenja </w:t>
      </w:r>
      <w:r w:rsidR="00270E8B">
        <w:rPr>
          <w:sz w:val="20"/>
          <w:szCs w:val="20"/>
        </w:rPr>
        <w:t xml:space="preserve">su </w:t>
      </w:r>
      <w:r w:rsidRPr="00CD50D2">
        <w:rPr>
          <w:sz w:val="20"/>
          <w:szCs w:val="20"/>
        </w:rPr>
        <w:t xml:space="preserve">za </w:t>
      </w:r>
      <w:r w:rsidRPr="00CD50D2">
        <w:rPr>
          <w:i/>
          <w:sz w:val="20"/>
          <w:szCs w:val="20"/>
        </w:rPr>
        <w:t xml:space="preserve">C. tropicalis </w:t>
      </w:r>
      <w:r w:rsidRPr="00CD50D2">
        <w:rPr>
          <w:sz w:val="20"/>
          <w:szCs w:val="20"/>
        </w:rPr>
        <w:t xml:space="preserve">za 1-2 </w:t>
      </w:r>
      <w:r w:rsidR="00270E8B">
        <w:rPr>
          <w:sz w:val="20"/>
          <w:szCs w:val="20"/>
        </w:rPr>
        <w:t xml:space="preserve">stepena </w:t>
      </w:r>
      <w:r w:rsidRPr="00CD50D2">
        <w:rPr>
          <w:sz w:val="20"/>
          <w:szCs w:val="20"/>
        </w:rPr>
        <w:t xml:space="preserve">veće nego za </w:t>
      </w:r>
      <w:r w:rsidRPr="00CD50D2">
        <w:rPr>
          <w:i/>
          <w:sz w:val="20"/>
          <w:szCs w:val="20"/>
        </w:rPr>
        <w:t xml:space="preserve">C albicans </w:t>
      </w:r>
      <w:r w:rsidRPr="00CD50D2">
        <w:rPr>
          <w:sz w:val="20"/>
          <w:szCs w:val="20"/>
        </w:rPr>
        <w:t xml:space="preserve">i </w:t>
      </w:r>
      <w:r w:rsidRPr="00CD50D2">
        <w:rPr>
          <w:i/>
          <w:sz w:val="20"/>
          <w:szCs w:val="20"/>
        </w:rPr>
        <w:t>C. glabrata</w:t>
      </w:r>
      <w:r w:rsidRPr="00CD50D2">
        <w:rPr>
          <w:sz w:val="20"/>
          <w:szCs w:val="20"/>
        </w:rPr>
        <w:t>. U kliničkim ispitivanjima, usp</w:t>
      </w:r>
      <w:r w:rsidR="000E185E" w:rsidRPr="00CD50D2">
        <w:rPr>
          <w:sz w:val="20"/>
          <w:szCs w:val="20"/>
        </w:rPr>
        <w:t>j</w:t>
      </w:r>
      <w:r w:rsidRPr="00CD50D2">
        <w:rPr>
          <w:sz w:val="20"/>
          <w:szCs w:val="20"/>
        </w:rPr>
        <w:t xml:space="preserve">ešan ishod je numerički neznatno manji za </w:t>
      </w:r>
      <w:r w:rsidRPr="00CD50D2">
        <w:rPr>
          <w:i/>
          <w:sz w:val="20"/>
          <w:szCs w:val="20"/>
        </w:rPr>
        <w:t xml:space="preserve">C. tropicalis </w:t>
      </w:r>
      <w:r w:rsidRPr="00CD50D2">
        <w:rPr>
          <w:sz w:val="20"/>
          <w:szCs w:val="20"/>
        </w:rPr>
        <w:t xml:space="preserve">nego za </w:t>
      </w:r>
      <w:r w:rsidRPr="00CD50D2">
        <w:rPr>
          <w:i/>
          <w:sz w:val="20"/>
          <w:szCs w:val="20"/>
        </w:rPr>
        <w:t xml:space="preserve">C. albicans </w:t>
      </w:r>
      <w:r w:rsidRPr="00CD50D2">
        <w:rPr>
          <w:sz w:val="20"/>
          <w:szCs w:val="20"/>
        </w:rPr>
        <w:t>za ob</w:t>
      </w:r>
      <w:r w:rsidR="000E185E" w:rsidRPr="00CD50D2">
        <w:rPr>
          <w:sz w:val="20"/>
          <w:szCs w:val="20"/>
        </w:rPr>
        <w:t>j</w:t>
      </w:r>
      <w:r w:rsidRPr="00CD50D2">
        <w:rPr>
          <w:sz w:val="20"/>
          <w:szCs w:val="20"/>
        </w:rPr>
        <w:t>e doze (100 i 150 mg dnevno). Međutim, razlika nije značajna i nije poznato da li ima klinički značajnih razlika. MIC vr</w:t>
      </w:r>
      <w:r w:rsidR="000E185E" w:rsidRPr="00CD50D2">
        <w:rPr>
          <w:sz w:val="20"/>
          <w:szCs w:val="20"/>
        </w:rPr>
        <w:t>ij</w:t>
      </w:r>
      <w:r w:rsidRPr="00CD50D2">
        <w:rPr>
          <w:sz w:val="20"/>
          <w:szCs w:val="20"/>
        </w:rPr>
        <w:t xml:space="preserve">ednosti </w:t>
      </w:r>
      <w:r w:rsidR="00270E8B">
        <w:rPr>
          <w:sz w:val="20"/>
          <w:szCs w:val="20"/>
        </w:rPr>
        <w:t xml:space="preserve">dobijene metodom </w:t>
      </w:r>
      <w:r w:rsidR="00552B9A">
        <w:rPr>
          <w:sz w:val="20"/>
          <w:szCs w:val="20"/>
        </w:rPr>
        <w:t>dvostrukog</w:t>
      </w:r>
      <w:r w:rsidR="00552B9A" w:rsidRPr="00E514B2">
        <w:rPr>
          <w:sz w:val="20"/>
          <w:szCs w:val="20"/>
        </w:rPr>
        <w:t xml:space="preserve"> razrjeđenja </w:t>
      </w:r>
      <w:r w:rsidR="00552B9A">
        <w:rPr>
          <w:sz w:val="20"/>
          <w:szCs w:val="20"/>
        </w:rPr>
        <w:t xml:space="preserve">su </w:t>
      </w:r>
      <w:r w:rsidRPr="00CD50D2">
        <w:rPr>
          <w:sz w:val="20"/>
          <w:szCs w:val="20"/>
        </w:rPr>
        <w:t xml:space="preserve">za </w:t>
      </w:r>
      <w:r w:rsidRPr="00CD50D2">
        <w:rPr>
          <w:i/>
          <w:sz w:val="20"/>
          <w:szCs w:val="20"/>
        </w:rPr>
        <w:t xml:space="preserve">C. krusei </w:t>
      </w:r>
      <w:r w:rsidRPr="00CD50D2">
        <w:rPr>
          <w:sz w:val="20"/>
          <w:szCs w:val="20"/>
        </w:rPr>
        <w:t>za 3</w:t>
      </w:r>
      <w:r w:rsidR="00552B9A">
        <w:rPr>
          <w:sz w:val="20"/>
          <w:szCs w:val="20"/>
        </w:rPr>
        <w:t xml:space="preserve"> stepena</w:t>
      </w:r>
      <w:r w:rsidRPr="00CD50D2">
        <w:rPr>
          <w:sz w:val="20"/>
          <w:szCs w:val="20"/>
        </w:rPr>
        <w:t xml:space="preserve"> veća nego one za </w:t>
      </w:r>
      <w:r w:rsidRPr="00CD50D2">
        <w:rPr>
          <w:i/>
          <w:sz w:val="20"/>
          <w:szCs w:val="20"/>
        </w:rPr>
        <w:t xml:space="preserve">C. albicans </w:t>
      </w:r>
      <w:r w:rsidRPr="00CD50D2">
        <w:rPr>
          <w:sz w:val="20"/>
          <w:szCs w:val="20"/>
        </w:rPr>
        <w:t xml:space="preserve">a, za </w:t>
      </w:r>
      <w:r w:rsidRPr="00CD50D2">
        <w:rPr>
          <w:i/>
          <w:sz w:val="20"/>
          <w:szCs w:val="20"/>
        </w:rPr>
        <w:t xml:space="preserve">C. guilliermondii </w:t>
      </w:r>
      <w:r w:rsidR="00552B9A">
        <w:rPr>
          <w:sz w:val="20"/>
          <w:szCs w:val="20"/>
        </w:rPr>
        <w:t>za</w:t>
      </w:r>
      <w:r w:rsidRPr="00CD50D2">
        <w:rPr>
          <w:sz w:val="20"/>
          <w:szCs w:val="20"/>
        </w:rPr>
        <w:t xml:space="preserve"> približno 8 </w:t>
      </w:r>
      <w:r w:rsidR="00552B9A">
        <w:rPr>
          <w:sz w:val="20"/>
          <w:szCs w:val="20"/>
        </w:rPr>
        <w:t>stepeni veća</w:t>
      </w:r>
      <w:r w:rsidRPr="00CD50D2">
        <w:rPr>
          <w:sz w:val="20"/>
          <w:szCs w:val="20"/>
        </w:rPr>
        <w:t xml:space="preserve">. Dodatno, samo je </w:t>
      </w:r>
      <w:proofErr w:type="gramStart"/>
      <w:r w:rsidRPr="00CD50D2">
        <w:rPr>
          <w:sz w:val="20"/>
          <w:szCs w:val="20"/>
        </w:rPr>
        <w:t>mali</w:t>
      </w:r>
      <w:proofErr w:type="gramEnd"/>
      <w:r w:rsidRPr="00CD50D2">
        <w:rPr>
          <w:sz w:val="20"/>
          <w:szCs w:val="20"/>
        </w:rPr>
        <w:t xml:space="preserve"> broj slučajeva sa ovim sojevima bio uključen u klinička ispitivanja. To znači da ne postoji dovoljno dokaza koji bi </w:t>
      </w:r>
      <w:proofErr w:type="gramStart"/>
      <w:r w:rsidR="00552B9A">
        <w:rPr>
          <w:sz w:val="20"/>
          <w:szCs w:val="20"/>
        </w:rPr>
        <w:t>ukazali</w:t>
      </w:r>
      <w:proofErr w:type="gramEnd"/>
      <w:r w:rsidR="00552B9A">
        <w:rPr>
          <w:sz w:val="20"/>
          <w:szCs w:val="20"/>
        </w:rPr>
        <w:t xml:space="preserve"> na to da je</w:t>
      </w:r>
      <w:r w:rsidR="00552B9A" w:rsidRPr="00CD50D2">
        <w:rPr>
          <w:sz w:val="20"/>
          <w:szCs w:val="20"/>
        </w:rPr>
        <w:t xml:space="preserve"> </w:t>
      </w:r>
      <w:r w:rsidR="00552B9A">
        <w:rPr>
          <w:sz w:val="20"/>
          <w:szCs w:val="20"/>
        </w:rPr>
        <w:t xml:space="preserve">divlji tip </w:t>
      </w:r>
      <w:r w:rsidRPr="00CD50D2">
        <w:rPr>
          <w:sz w:val="20"/>
          <w:szCs w:val="20"/>
        </w:rPr>
        <w:t>populacij</w:t>
      </w:r>
      <w:r w:rsidR="00552B9A">
        <w:rPr>
          <w:sz w:val="20"/>
          <w:szCs w:val="20"/>
        </w:rPr>
        <w:t xml:space="preserve">e </w:t>
      </w:r>
      <w:r w:rsidRPr="00CD50D2">
        <w:rPr>
          <w:sz w:val="20"/>
          <w:szCs w:val="20"/>
        </w:rPr>
        <w:t>ovih patogena os</w:t>
      </w:r>
      <w:r w:rsidR="000E185E" w:rsidRPr="00CD50D2">
        <w:rPr>
          <w:sz w:val="20"/>
          <w:szCs w:val="20"/>
        </w:rPr>
        <w:t>j</w:t>
      </w:r>
      <w:r w:rsidRPr="00CD50D2">
        <w:rPr>
          <w:sz w:val="20"/>
          <w:szCs w:val="20"/>
        </w:rPr>
        <w:t>etljiv na mikafungin.</w:t>
      </w:r>
    </w:p>
    <w:p w:rsidR="00BA622D" w:rsidRDefault="00BA622D" w:rsidP="00594D8D">
      <w:pPr>
        <w:pStyle w:val="BodyText"/>
        <w:jc w:val="both"/>
      </w:pPr>
    </w:p>
    <w:p w:rsidR="00BA622D" w:rsidRDefault="00FB2566" w:rsidP="00CD50D2">
      <w:pPr>
        <w:pStyle w:val="BodyText"/>
        <w:jc w:val="both"/>
      </w:pPr>
      <w:r>
        <w:rPr>
          <w:u w:val="single"/>
        </w:rPr>
        <w:t>Klinička efikasnost i bezbjednost</w:t>
      </w:r>
    </w:p>
    <w:p w:rsidR="00BA622D" w:rsidRDefault="008C263B" w:rsidP="00CD50D2">
      <w:pPr>
        <w:pStyle w:val="BodyText"/>
        <w:spacing w:line="247" w:lineRule="auto"/>
        <w:jc w:val="both"/>
      </w:pPr>
      <w:r>
        <w:rPr>
          <w:i/>
        </w:rPr>
        <w:t xml:space="preserve">Kandidemija i invazivna kandidijaza: </w:t>
      </w:r>
      <w:r>
        <w:t xml:space="preserve">Mikafungin (100 mg dnevno </w:t>
      </w:r>
      <w:proofErr w:type="gramStart"/>
      <w:r>
        <w:t>ili</w:t>
      </w:r>
      <w:proofErr w:type="gramEnd"/>
      <w:r>
        <w:t xml:space="preserve"> 2 mg/kg dnevno) je bio podjednako </w:t>
      </w:r>
      <w:r w:rsidR="0055505E">
        <w:t xml:space="preserve">efikasan </w:t>
      </w:r>
      <w:r>
        <w:t>i bolje se podnosio od lipozomalnog amfotericina B (3 mg/kg) kao prva linija terapije kandidemije i invazivne kandidijaze u randomizovanom, dvostruko sl</w:t>
      </w:r>
      <w:r w:rsidR="000E185E">
        <w:t>ij</w:t>
      </w:r>
      <w:r>
        <w:t>epom, multinacionalnom ispitivanju neinferiornosti. Medijana trajanja prim</w:t>
      </w:r>
      <w:r w:rsidR="000E185E">
        <w:t>j</w:t>
      </w:r>
      <w:r>
        <w:t xml:space="preserve">ene mikafungina i lipozomalnog amfotericina B je bila 15 </w:t>
      </w:r>
      <w:proofErr w:type="gramStart"/>
      <w:r>
        <w:t>dana</w:t>
      </w:r>
      <w:proofErr w:type="gramEnd"/>
      <w:r>
        <w:t xml:space="preserve"> (raspon, 4 do 42 dana kod odraslih; 12 do 42 dana kod d</w:t>
      </w:r>
      <w:r w:rsidR="00C30E8D">
        <w:t>j</w:t>
      </w:r>
      <w:r>
        <w:t>ece).</w:t>
      </w:r>
    </w:p>
    <w:p w:rsidR="00BA622D" w:rsidRDefault="00BA622D" w:rsidP="00594D8D">
      <w:pPr>
        <w:pStyle w:val="BodyText"/>
        <w:jc w:val="both"/>
      </w:pPr>
    </w:p>
    <w:p w:rsidR="00BA622D" w:rsidRDefault="008C263B" w:rsidP="00CD50D2">
      <w:pPr>
        <w:pStyle w:val="BodyText"/>
        <w:spacing w:line="247" w:lineRule="auto"/>
        <w:jc w:val="both"/>
      </w:pPr>
      <w:r>
        <w:t xml:space="preserve">Neinferiornost je bila dokazana kod odraslih pacijenata, a slični nalazi su dobijeni i za pedijatrijske subpopulacije (uključujući novorođenčad i nedonoščad). Rezultati </w:t>
      </w:r>
      <w:r w:rsidR="0055505E">
        <w:t xml:space="preserve">efikasnosti </w:t>
      </w:r>
      <w:r>
        <w:t>bili su dosl</w:t>
      </w:r>
      <w:r w:rsidR="00367970">
        <w:t>j</w:t>
      </w:r>
      <w:r>
        <w:t xml:space="preserve">edni, nezavisno </w:t>
      </w:r>
      <w:proofErr w:type="gramStart"/>
      <w:r>
        <w:t>od</w:t>
      </w:r>
      <w:proofErr w:type="gramEnd"/>
      <w:r>
        <w:t xml:space="preserve"> vrste infektivne gljivice </w:t>
      </w:r>
      <w:r>
        <w:rPr>
          <w:i/>
        </w:rPr>
        <w:t>Candida</w:t>
      </w:r>
      <w:r>
        <w:t>, primarnog m</w:t>
      </w:r>
      <w:r w:rsidR="00367970">
        <w:t>j</w:t>
      </w:r>
      <w:r>
        <w:t>esta infekcije i neutropenijskog statusa (vid</w:t>
      </w:r>
      <w:r w:rsidR="00367970">
        <w:t>j</w:t>
      </w:r>
      <w:r>
        <w:t>eti tabelu).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spacing w:line="247" w:lineRule="auto"/>
        <w:jc w:val="both"/>
      </w:pPr>
      <w:r>
        <w:t>Mikafungin je imao manje smanjenje pros</w:t>
      </w:r>
      <w:r w:rsidR="00367970">
        <w:t>j</w:t>
      </w:r>
      <w:r>
        <w:t>ečne maksimalne proc</w:t>
      </w:r>
      <w:r w:rsidR="00367970">
        <w:t>ij</w:t>
      </w:r>
      <w:r>
        <w:t>enjene brzine glomerularne filtracije tokom terapije (p &lt; 0,001) i manju incidencu reakcija vezanih za prim</w:t>
      </w:r>
      <w:r w:rsidR="00367970">
        <w:t>j</w:t>
      </w:r>
      <w:r>
        <w:t xml:space="preserve">enu infuzije (p = 0,001) </w:t>
      </w:r>
      <w:proofErr w:type="gramStart"/>
      <w:r>
        <w:t>od</w:t>
      </w:r>
      <w:proofErr w:type="gramEnd"/>
      <w:r>
        <w:t xml:space="preserve"> lipozomalnog amfotericina B.</w:t>
      </w:r>
    </w:p>
    <w:p w:rsidR="00BA622D" w:rsidRDefault="00BA622D" w:rsidP="00594D8D">
      <w:pPr>
        <w:spacing w:line="247" w:lineRule="auto"/>
        <w:jc w:val="both"/>
      </w:pPr>
    </w:p>
    <w:p w:rsidR="00367970" w:rsidRDefault="00367970" w:rsidP="00515F29">
      <w:pPr>
        <w:spacing w:line="247" w:lineRule="auto"/>
        <w:jc w:val="both"/>
        <w:sectPr w:rsidR="00367970">
          <w:pgSz w:w="11910" w:h="16840"/>
          <w:pgMar w:top="820" w:right="960" w:bottom="1240" w:left="960" w:header="0" w:footer="977" w:gutter="0"/>
          <w:cols w:space="720"/>
        </w:sectPr>
      </w:pPr>
    </w:p>
    <w:p w:rsidR="00BA622D" w:rsidRDefault="008C263B" w:rsidP="00515F29">
      <w:pPr>
        <w:pStyle w:val="Heading2"/>
        <w:spacing w:before="70"/>
        <w:ind w:left="907" w:firstLine="0"/>
        <w:jc w:val="both"/>
      </w:pPr>
      <w:r>
        <w:rPr>
          <w:w w:val="105"/>
        </w:rPr>
        <w:lastRenderedPageBreak/>
        <w:t>Ukupni usp</w:t>
      </w:r>
      <w:r w:rsidR="00367970">
        <w:rPr>
          <w:w w:val="105"/>
        </w:rPr>
        <w:t>j</w:t>
      </w:r>
      <w:r>
        <w:rPr>
          <w:w w:val="105"/>
        </w:rPr>
        <w:t>eh terapije prema planu ispitivanja, Ispitivanje invazivne kandidijaze</w:t>
      </w:r>
    </w:p>
    <w:p w:rsidR="00BA622D" w:rsidRDefault="00BA622D" w:rsidP="00515F29">
      <w:pPr>
        <w:pStyle w:val="BodyText"/>
        <w:spacing w:before="6"/>
        <w:jc w:val="both"/>
        <w:rPr>
          <w:b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628"/>
        <w:gridCol w:w="997"/>
        <w:gridCol w:w="625"/>
        <w:gridCol w:w="1003"/>
        <w:gridCol w:w="2926"/>
      </w:tblGrid>
      <w:tr w:rsidR="00BA622D" w:rsidTr="00CD50D2">
        <w:trPr>
          <w:trHeight w:val="513"/>
        </w:trPr>
        <w:tc>
          <w:tcPr>
            <w:tcW w:w="3460" w:type="dxa"/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25" w:type="dxa"/>
            <w:gridSpan w:val="2"/>
            <w:tcBorders>
              <w:right w:val="single" w:sz="2" w:space="0" w:color="000000"/>
            </w:tcBorders>
          </w:tcPr>
          <w:p w:rsidR="00BA622D" w:rsidRDefault="008C263B" w:rsidP="00515F29">
            <w:pPr>
              <w:pStyle w:val="TableParagraph"/>
              <w:spacing w:before="1"/>
              <w:ind w:left="297"/>
              <w:jc w:val="both"/>
              <w:rPr>
                <w:b/>
              </w:rPr>
            </w:pPr>
            <w:r>
              <w:rPr>
                <w:b/>
                <w:w w:val="105"/>
              </w:rPr>
              <w:t>Mikafungin</w:t>
            </w:r>
          </w:p>
        </w:tc>
        <w:tc>
          <w:tcPr>
            <w:tcW w:w="1628" w:type="dxa"/>
            <w:gridSpan w:val="2"/>
            <w:tcBorders>
              <w:left w:val="single" w:sz="2" w:space="0" w:color="000000"/>
            </w:tcBorders>
          </w:tcPr>
          <w:p w:rsidR="00BA622D" w:rsidRDefault="008C263B" w:rsidP="00515F29">
            <w:pPr>
              <w:pStyle w:val="TableParagraph"/>
              <w:spacing w:before="3" w:line="254" w:lineRule="exact"/>
              <w:ind w:left="220" w:right="26" w:firstLine="48"/>
              <w:jc w:val="both"/>
              <w:rPr>
                <w:b/>
              </w:rPr>
            </w:pPr>
            <w:r>
              <w:rPr>
                <w:b/>
                <w:w w:val="105"/>
              </w:rPr>
              <w:t>Lipozomalni amfotericin B</w:t>
            </w:r>
          </w:p>
        </w:tc>
        <w:tc>
          <w:tcPr>
            <w:tcW w:w="2926" w:type="dxa"/>
          </w:tcPr>
          <w:p w:rsidR="00BA622D" w:rsidRDefault="008C263B" w:rsidP="00515F29">
            <w:pPr>
              <w:pStyle w:val="TableParagraph"/>
              <w:spacing w:before="3" w:line="254" w:lineRule="exact"/>
              <w:ind w:left="491" w:right="320" w:hanging="10"/>
              <w:jc w:val="both"/>
              <w:rPr>
                <w:b/>
              </w:rPr>
            </w:pPr>
            <w:r>
              <w:rPr>
                <w:b/>
                <w:w w:val="105"/>
              </w:rPr>
              <w:t>% razlike [95% CI]</w:t>
            </w:r>
          </w:p>
        </w:tc>
      </w:tr>
      <w:tr w:rsidR="00BA622D" w:rsidTr="00CD50D2">
        <w:trPr>
          <w:trHeight w:val="249"/>
        </w:trPr>
        <w:tc>
          <w:tcPr>
            <w:tcW w:w="3460" w:type="dxa"/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628" w:type="dxa"/>
          </w:tcPr>
          <w:p w:rsidR="00BA622D" w:rsidRDefault="008C263B" w:rsidP="00515F29">
            <w:pPr>
              <w:pStyle w:val="TableParagraph"/>
              <w:spacing w:line="225" w:lineRule="exact"/>
              <w:ind w:left="110"/>
              <w:jc w:val="both"/>
              <w:rPr>
                <w:b/>
              </w:rPr>
            </w:pPr>
            <w:r>
              <w:rPr>
                <w:b/>
                <w:w w:val="102"/>
              </w:rPr>
              <w:t>N</w:t>
            </w:r>
          </w:p>
        </w:tc>
        <w:tc>
          <w:tcPr>
            <w:tcW w:w="997" w:type="dxa"/>
            <w:tcBorders>
              <w:right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25" w:lineRule="exact"/>
              <w:ind w:left="111"/>
              <w:jc w:val="both"/>
              <w:rPr>
                <w:b/>
              </w:rPr>
            </w:pPr>
            <w:proofErr w:type="gramStart"/>
            <w:r>
              <w:rPr>
                <w:b/>
                <w:w w:val="105"/>
              </w:rPr>
              <w:t>n</w:t>
            </w:r>
            <w:proofErr w:type="gramEnd"/>
            <w:r>
              <w:rPr>
                <w:b/>
                <w:w w:val="105"/>
              </w:rPr>
              <w:t xml:space="preserve"> (%)</w:t>
            </w:r>
          </w:p>
        </w:tc>
        <w:tc>
          <w:tcPr>
            <w:tcW w:w="625" w:type="dxa"/>
            <w:tcBorders>
              <w:left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25" w:lineRule="exact"/>
              <w:ind w:left="115"/>
              <w:jc w:val="both"/>
              <w:rPr>
                <w:b/>
              </w:rPr>
            </w:pPr>
            <w:r>
              <w:rPr>
                <w:b/>
                <w:w w:val="102"/>
              </w:rPr>
              <w:t>N</w:t>
            </w:r>
          </w:p>
        </w:tc>
        <w:tc>
          <w:tcPr>
            <w:tcW w:w="1003" w:type="dxa"/>
          </w:tcPr>
          <w:p w:rsidR="00BA622D" w:rsidRDefault="008C263B" w:rsidP="00515F29">
            <w:pPr>
              <w:pStyle w:val="TableParagraph"/>
              <w:spacing w:line="225" w:lineRule="exact"/>
              <w:ind w:left="116"/>
              <w:jc w:val="both"/>
              <w:rPr>
                <w:b/>
              </w:rPr>
            </w:pPr>
            <w:proofErr w:type="gramStart"/>
            <w:r>
              <w:rPr>
                <w:b/>
                <w:w w:val="105"/>
              </w:rPr>
              <w:t>n</w:t>
            </w:r>
            <w:proofErr w:type="gramEnd"/>
            <w:r>
              <w:rPr>
                <w:b/>
                <w:w w:val="105"/>
              </w:rPr>
              <w:t xml:space="preserve"> (%)</w:t>
            </w:r>
          </w:p>
        </w:tc>
        <w:tc>
          <w:tcPr>
            <w:tcW w:w="2926" w:type="dxa"/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</w:tr>
      <w:tr w:rsidR="00BA622D" w:rsidTr="00CD50D2">
        <w:trPr>
          <w:trHeight w:val="239"/>
        </w:trPr>
        <w:tc>
          <w:tcPr>
            <w:tcW w:w="9639" w:type="dxa"/>
            <w:gridSpan w:val="6"/>
          </w:tcPr>
          <w:p w:rsidR="00BA622D" w:rsidRDefault="008C263B" w:rsidP="00515F29">
            <w:pPr>
              <w:pStyle w:val="TableParagraph"/>
              <w:spacing w:line="220" w:lineRule="exact"/>
              <w:ind w:left="115"/>
              <w:jc w:val="both"/>
              <w:rPr>
                <w:b/>
              </w:rPr>
            </w:pPr>
            <w:r>
              <w:rPr>
                <w:b/>
                <w:w w:val="105"/>
              </w:rPr>
              <w:t>Odrasli pacijenti</w:t>
            </w:r>
          </w:p>
        </w:tc>
      </w:tr>
      <w:tr w:rsidR="00BA622D" w:rsidTr="00CD50D2">
        <w:trPr>
          <w:trHeight w:val="470"/>
        </w:trPr>
        <w:tc>
          <w:tcPr>
            <w:tcW w:w="3460" w:type="dxa"/>
          </w:tcPr>
          <w:p w:rsidR="00BA622D" w:rsidRDefault="008C263B" w:rsidP="00515F29">
            <w:pPr>
              <w:pStyle w:val="TableParagraph"/>
              <w:spacing w:line="225" w:lineRule="exact"/>
              <w:ind w:left="115"/>
              <w:jc w:val="both"/>
            </w:pPr>
            <w:r>
              <w:t>Ukupni usp</w:t>
            </w:r>
            <w:r w:rsidR="00367970">
              <w:t>j</w:t>
            </w:r>
            <w:r>
              <w:t>eh terapije</w:t>
            </w:r>
          </w:p>
        </w:tc>
        <w:tc>
          <w:tcPr>
            <w:tcW w:w="628" w:type="dxa"/>
          </w:tcPr>
          <w:p w:rsidR="00BA622D" w:rsidRDefault="008C263B" w:rsidP="00515F29">
            <w:pPr>
              <w:pStyle w:val="TableParagraph"/>
              <w:spacing w:line="225" w:lineRule="exact"/>
              <w:ind w:left="110"/>
              <w:jc w:val="both"/>
            </w:pPr>
            <w:r>
              <w:t>202</w:t>
            </w:r>
          </w:p>
        </w:tc>
        <w:tc>
          <w:tcPr>
            <w:tcW w:w="997" w:type="dxa"/>
            <w:tcBorders>
              <w:right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11" w:lineRule="exact"/>
              <w:ind w:left="111"/>
              <w:jc w:val="both"/>
            </w:pPr>
            <w:r>
              <w:t>181</w:t>
            </w:r>
          </w:p>
          <w:p w:rsidR="00BA622D" w:rsidRDefault="008C263B" w:rsidP="00515F29">
            <w:pPr>
              <w:pStyle w:val="TableParagraph"/>
              <w:spacing w:line="239" w:lineRule="exact"/>
              <w:ind w:left="111"/>
              <w:jc w:val="both"/>
            </w:pPr>
            <w:r>
              <w:t>(89,6)</w:t>
            </w:r>
          </w:p>
        </w:tc>
        <w:tc>
          <w:tcPr>
            <w:tcW w:w="625" w:type="dxa"/>
            <w:tcBorders>
              <w:left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25" w:lineRule="exact"/>
              <w:ind w:left="115"/>
              <w:jc w:val="both"/>
            </w:pPr>
            <w:r>
              <w:t>190</w:t>
            </w:r>
          </w:p>
        </w:tc>
        <w:tc>
          <w:tcPr>
            <w:tcW w:w="1003" w:type="dxa"/>
          </w:tcPr>
          <w:p w:rsidR="00BA622D" w:rsidRDefault="008C263B" w:rsidP="00515F29">
            <w:pPr>
              <w:pStyle w:val="TableParagraph"/>
              <w:spacing w:line="211" w:lineRule="exact"/>
              <w:ind w:left="116"/>
              <w:jc w:val="both"/>
            </w:pPr>
            <w:r>
              <w:t>170</w:t>
            </w:r>
          </w:p>
          <w:p w:rsidR="00BA622D" w:rsidRDefault="008C263B" w:rsidP="00515F29">
            <w:pPr>
              <w:pStyle w:val="TableParagraph"/>
              <w:spacing w:line="239" w:lineRule="exact"/>
              <w:ind w:left="116"/>
              <w:jc w:val="both"/>
            </w:pPr>
            <w:r>
              <w:t>(89,5)</w:t>
            </w:r>
          </w:p>
        </w:tc>
        <w:tc>
          <w:tcPr>
            <w:tcW w:w="2926" w:type="dxa"/>
          </w:tcPr>
          <w:p w:rsidR="00BA622D" w:rsidRDefault="008C263B" w:rsidP="00515F29">
            <w:pPr>
              <w:pStyle w:val="TableParagraph"/>
              <w:spacing w:line="225" w:lineRule="exact"/>
              <w:ind w:left="116"/>
              <w:jc w:val="both"/>
            </w:pPr>
            <w:r>
              <w:t>0,1 [-5,9; 6,1] †</w:t>
            </w:r>
          </w:p>
        </w:tc>
      </w:tr>
      <w:tr w:rsidR="00BA622D" w:rsidTr="00CD50D2">
        <w:trPr>
          <w:trHeight w:val="239"/>
        </w:trPr>
        <w:tc>
          <w:tcPr>
            <w:tcW w:w="9639" w:type="dxa"/>
            <w:gridSpan w:val="6"/>
          </w:tcPr>
          <w:p w:rsidR="00BA622D" w:rsidRDefault="008C263B" w:rsidP="00515F29">
            <w:pPr>
              <w:pStyle w:val="TableParagraph"/>
              <w:spacing w:line="220" w:lineRule="exact"/>
              <w:ind w:left="115"/>
              <w:jc w:val="both"/>
            </w:pPr>
            <w:r>
              <w:t>Ukupni usp</w:t>
            </w:r>
            <w:r w:rsidR="00367970">
              <w:t>j</w:t>
            </w:r>
            <w:r>
              <w:t>eh terapije prema neutropenijskom statusu</w:t>
            </w:r>
          </w:p>
        </w:tc>
      </w:tr>
      <w:tr w:rsidR="00BA622D" w:rsidTr="00CD50D2">
        <w:trPr>
          <w:trHeight w:val="470"/>
        </w:trPr>
        <w:tc>
          <w:tcPr>
            <w:tcW w:w="3460" w:type="dxa"/>
            <w:tcBorders>
              <w:bottom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14" w:lineRule="exact"/>
              <w:ind w:left="465"/>
              <w:jc w:val="both"/>
            </w:pPr>
            <w:r>
              <w:t>Neutropenija na</w:t>
            </w:r>
          </w:p>
          <w:p w:rsidR="00BA622D" w:rsidRDefault="008C263B" w:rsidP="00515F29">
            <w:pPr>
              <w:pStyle w:val="TableParagraph"/>
              <w:spacing w:line="236" w:lineRule="exact"/>
              <w:ind w:left="465"/>
              <w:jc w:val="both"/>
            </w:pPr>
            <w:r>
              <w:t>početku</w:t>
            </w:r>
          </w:p>
        </w:tc>
        <w:tc>
          <w:tcPr>
            <w:tcW w:w="628" w:type="dxa"/>
            <w:tcBorders>
              <w:bottom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25" w:lineRule="exact"/>
              <w:ind w:left="100"/>
              <w:jc w:val="both"/>
            </w:pPr>
            <w:r>
              <w:t>24</w:t>
            </w:r>
          </w:p>
        </w:tc>
        <w:tc>
          <w:tcPr>
            <w:tcW w:w="997" w:type="dxa"/>
            <w:tcBorders>
              <w:bottom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25" w:lineRule="exact"/>
              <w:ind w:left="101"/>
              <w:jc w:val="both"/>
            </w:pPr>
            <w:r>
              <w:t>18 (75,0)</w:t>
            </w:r>
          </w:p>
        </w:tc>
        <w:tc>
          <w:tcPr>
            <w:tcW w:w="625" w:type="dxa"/>
            <w:tcBorders>
              <w:bottom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25" w:lineRule="exact"/>
              <w:ind w:left="103"/>
              <w:jc w:val="both"/>
            </w:pPr>
            <w:r>
              <w:t>15</w:t>
            </w:r>
          </w:p>
        </w:tc>
        <w:tc>
          <w:tcPr>
            <w:tcW w:w="1003" w:type="dxa"/>
            <w:tcBorders>
              <w:bottom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25" w:lineRule="exact"/>
              <w:ind w:left="102"/>
              <w:jc w:val="both"/>
            </w:pPr>
            <w:r>
              <w:t>12 (80,0)</w:t>
            </w:r>
          </w:p>
        </w:tc>
        <w:tc>
          <w:tcPr>
            <w:tcW w:w="2926" w:type="dxa"/>
            <w:tcBorders>
              <w:bottom w:val="nil"/>
            </w:tcBorders>
          </w:tcPr>
          <w:p w:rsidR="00BA622D" w:rsidRDefault="008C263B" w:rsidP="00515F29">
            <w:pPr>
              <w:pStyle w:val="TableParagraph"/>
              <w:spacing w:line="225" w:lineRule="exact"/>
              <w:ind w:left="107"/>
              <w:jc w:val="both"/>
            </w:pPr>
            <w:r>
              <w:t>0,7 [-5,3; 6,7] ‡</w:t>
            </w:r>
          </w:p>
        </w:tc>
      </w:tr>
      <w:tr w:rsidR="00BA622D" w:rsidTr="00CD50D2">
        <w:trPr>
          <w:trHeight w:val="245"/>
        </w:trPr>
        <w:tc>
          <w:tcPr>
            <w:tcW w:w="3460" w:type="dxa"/>
            <w:tcBorders>
              <w:top w:val="single" w:sz="2" w:space="0" w:color="000000"/>
              <w:bottom w:val="nil"/>
            </w:tcBorders>
          </w:tcPr>
          <w:p w:rsidR="00BA622D" w:rsidRDefault="00C30E8D" w:rsidP="00515F29">
            <w:pPr>
              <w:pStyle w:val="TableParagraph"/>
              <w:spacing w:line="224" w:lineRule="exact"/>
              <w:ind w:right="237"/>
              <w:jc w:val="both"/>
            </w:pPr>
            <w:r>
              <w:t xml:space="preserve">        </w:t>
            </w:r>
            <w:r w:rsidR="008C263B">
              <w:t>Bez neutropenije na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</w:tcBorders>
          </w:tcPr>
          <w:p w:rsidR="00BA622D" w:rsidRDefault="008C263B" w:rsidP="00515F29">
            <w:pPr>
              <w:pStyle w:val="TableParagraph"/>
              <w:spacing w:before="5"/>
              <w:ind w:left="100"/>
              <w:jc w:val="both"/>
            </w:pPr>
            <w:r>
              <w:t>178</w:t>
            </w:r>
          </w:p>
        </w:tc>
        <w:tc>
          <w:tcPr>
            <w:tcW w:w="997" w:type="dxa"/>
            <w:tcBorders>
              <w:top w:val="single" w:sz="2" w:space="0" w:color="000000"/>
              <w:bottom w:val="nil"/>
            </w:tcBorders>
          </w:tcPr>
          <w:p w:rsidR="00BA622D" w:rsidRDefault="008C263B" w:rsidP="00515F29">
            <w:pPr>
              <w:pStyle w:val="TableParagraph"/>
              <w:spacing w:before="5" w:line="219" w:lineRule="exact"/>
              <w:ind w:left="101"/>
              <w:jc w:val="both"/>
            </w:pPr>
            <w:r>
              <w:t>163</w:t>
            </w:r>
          </w:p>
        </w:tc>
        <w:tc>
          <w:tcPr>
            <w:tcW w:w="625" w:type="dxa"/>
            <w:vMerge w:val="restart"/>
            <w:tcBorders>
              <w:top w:val="single" w:sz="2" w:space="0" w:color="000000"/>
            </w:tcBorders>
          </w:tcPr>
          <w:p w:rsidR="00BA622D" w:rsidRDefault="008C263B" w:rsidP="00515F29">
            <w:pPr>
              <w:pStyle w:val="TableParagraph"/>
              <w:spacing w:before="5"/>
              <w:ind w:left="103"/>
              <w:jc w:val="both"/>
            </w:pPr>
            <w:r>
              <w:t>175</w:t>
            </w:r>
          </w:p>
        </w:tc>
        <w:tc>
          <w:tcPr>
            <w:tcW w:w="1003" w:type="dxa"/>
            <w:tcBorders>
              <w:top w:val="single" w:sz="2" w:space="0" w:color="000000"/>
              <w:bottom w:val="nil"/>
            </w:tcBorders>
          </w:tcPr>
          <w:p w:rsidR="00BA622D" w:rsidRDefault="008C263B" w:rsidP="00515F29">
            <w:pPr>
              <w:pStyle w:val="TableParagraph"/>
              <w:spacing w:before="5" w:line="219" w:lineRule="exact"/>
              <w:ind w:left="102"/>
              <w:jc w:val="both"/>
            </w:pPr>
            <w:r>
              <w:t>158</w:t>
            </w:r>
          </w:p>
        </w:tc>
        <w:tc>
          <w:tcPr>
            <w:tcW w:w="2926" w:type="dxa"/>
            <w:tcBorders>
              <w:top w:val="nil"/>
              <w:bottom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6"/>
              </w:rPr>
            </w:pPr>
          </w:p>
        </w:tc>
      </w:tr>
      <w:tr w:rsidR="00BA622D" w:rsidTr="00CD50D2">
        <w:trPr>
          <w:trHeight w:val="234"/>
        </w:trPr>
        <w:tc>
          <w:tcPr>
            <w:tcW w:w="3460" w:type="dxa"/>
            <w:tcBorders>
              <w:top w:val="nil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465"/>
              <w:jc w:val="both"/>
            </w:pPr>
            <w:r>
              <w:t>početku</w:t>
            </w:r>
          </w:p>
        </w:tc>
        <w:tc>
          <w:tcPr>
            <w:tcW w:w="628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101"/>
              <w:jc w:val="both"/>
            </w:pPr>
            <w:r>
              <w:t>(91,6)</w:t>
            </w:r>
          </w:p>
        </w:tc>
        <w:tc>
          <w:tcPr>
            <w:tcW w:w="625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:rsidR="00BA622D" w:rsidRDefault="008C263B" w:rsidP="00515F29">
            <w:pPr>
              <w:pStyle w:val="TableParagraph"/>
              <w:spacing w:line="214" w:lineRule="exact"/>
              <w:ind w:left="102"/>
              <w:jc w:val="both"/>
            </w:pPr>
            <w:r>
              <w:t>(90,3)</w:t>
            </w:r>
          </w:p>
        </w:tc>
        <w:tc>
          <w:tcPr>
            <w:tcW w:w="2926" w:type="dxa"/>
            <w:tcBorders>
              <w:top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6"/>
              </w:rPr>
            </w:pPr>
          </w:p>
        </w:tc>
      </w:tr>
      <w:tr w:rsidR="00BA622D" w:rsidTr="00CD50D2">
        <w:trPr>
          <w:trHeight w:val="234"/>
        </w:trPr>
        <w:tc>
          <w:tcPr>
            <w:tcW w:w="9639" w:type="dxa"/>
            <w:gridSpan w:val="6"/>
          </w:tcPr>
          <w:p w:rsidR="00BA622D" w:rsidRDefault="008C263B" w:rsidP="00515F29">
            <w:pPr>
              <w:pStyle w:val="TableParagraph"/>
              <w:spacing w:line="215" w:lineRule="exact"/>
              <w:ind w:left="115"/>
              <w:jc w:val="both"/>
              <w:rPr>
                <w:b/>
              </w:rPr>
            </w:pPr>
            <w:r>
              <w:rPr>
                <w:b/>
                <w:w w:val="105"/>
              </w:rPr>
              <w:t>Pedijatrijski pacijenti</w:t>
            </w:r>
          </w:p>
        </w:tc>
      </w:tr>
      <w:tr w:rsidR="00BA622D" w:rsidTr="00CD50D2">
        <w:trPr>
          <w:trHeight w:val="273"/>
        </w:trPr>
        <w:tc>
          <w:tcPr>
            <w:tcW w:w="3460" w:type="dxa"/>
          </w:tcPr>
          <w:p w:rsidR="00BA622D" w:rsidRDefault="008C263B" w:rsidP="00515F29">
            <w:pPr>
              <w:pStyle w:val="TableParagraph"/>
              <w:spacing w:line="230" w:lineRule="exact"/>
              <w:ind w:left="115"/>
              <w:jc w:val="both"/>
            </w:pPr>
            <w:r>
              <w:t>Ukupni usp</w:t>
            </w:r>
            <w:r w:rsidR="00FA2474">
              <w:t>j</w:t>
            </w:r>
            <w:r>
              <w:t>eh terapije</w:t>
            </w:r>
          </w:p>
        </w:tc>
        <w:tc>
          <w:tcPr>
            <w:tcW w:w="628" w:type="dxa"/>
          </w:tcPr>
          <w:p w:rsidR="00BA622D" w:rsidRDefault="008C263B" w:rsidP="00515F29">
            <w:pPr>
              <w:pStyle w:val="TableParagraph"/>
              <w:spacing w:before="15" w:line="238" w:lineRule="exact"/>
              <w:ind w:left="100"/>
              <w:jc w:val="both"/>
            </w:pPr>
            <w:r>
              <w:t>48</w:t>
            </w:r>
          </w:p>
        </w:tc>
        <w:tc>
          <w:tcPr>
            <w:tcW w:w="997" w:type="dxa"/>
          </w:tcPr>
          <w:p w:rsidR="00BA622D" w:rsidRDefault="008C263B" w:rsidP="00515F29">
            <w:pPr>
              <w:pStyle w:val="TableParagraph"/>
              <w:spacing w:before="15" w:line="238" w:lineRule="exact"/>
              <w:ind w:left="101"/>
              <w:jc w:val="both"/>
            </w:pPr>
            <w:r>
              <w:t>35 (72,9)</w:t>
            </w:r>
          </w:p>
        </w:tc>
        <w:tc>
          <w:tcPr>
            <w:tcW w:w="625" w:type="dxa"/>
          </w:tcPr>
          <w:p w:rsidR="00BA622D" w:rsidRDefault="008C263B" w:rsidP="00515F29">
            <w:pPr>
              <w:pStyle w:val="TableParagraph"/>
              <w:spacing w:line="230" w:lineRule="exact"/>
              <w:ind w:left="103"/>
              <w:jc w:val="both"/>
            </w:pPr>
            <w:r>
              <w:t>50</w:t>
            </w:r>
          </w:p>
        </w:tc>
        <w:tc>
          <w:tcPr>
            <w:tcW w:w="1003" w:type="dxa"/>
          </w:tcPr>
          <w:p w:rsidR="00BA622D" w:rsidRDefault="008C263B" w:rsidP="00515F29">
            <w:pPr>
              <w:pStyle w:val="TableParagraph"/>
              <w:spacing w:line="230" w:lineRule="exact"/>
              <w:ind w:left="102"/>
              <w:jc w:val="both"/>
            </w:pPr>
            <w:r>
              <w:t>38 (76,0)</w:t>
            </w:r>
          </w:p>
        </w:tc>
        <w:tc>
          <w:tcPr>
            <w:tcW w:w="2926" w:type="dxa"/>
            <w:vMerge w:val="restart"/>
          </w:tcPr>
          <w:p w:rsidR="00BA622D" w:rsidRDefault="008C263B" w:rsidP="00515F29">
            <w:pPr>
              <w:pStyle w:val="TableParagraph"/>
              <w:spacing w:line="214" w:lineRule="exact"/>
              <w:ind w:left="107"/>
              <w:jc w:val="both"/>
            </w:pPr>
            <w:r>
              <w:t>-2,7 [-17,3; 11,9]</w:t>
            </w:r>
          </w:p>
          <w:p w:rsidR="00BA622D" w:rsidRDefault="008C263B" w:rsidP="00515F29">
            <w:pPr>
              <w:pStyle w:val="TableParagraph"/>
              <w:spacing w:line="237" w:lineRule="exact"/>
              <w:ind w:left="107"/>
              <w:jc w:val="both"/>
            </w:pPr>
            <w:r>
              <w:rPr>
                <w:w w:val="97"/>
              </w:rPr>
              <w:t>§</w:t>
            </w:r>
          </w:p>
        </w:tc>
      </w:tr>
      <w:tr w:rsidR="00BA622D" w:rsidTr="00CD50D2">
        <w:trPr>
          <w:trHeight w:val="273"/>
        </w:trPr>
        <w:tc>
          <w:tcPr>
            <w:tcW w:w="3460" w:type="dxa"/>
          </w:tcPr>
          <w:p w:rsidR="00BA622D" w:rsidRDefault="00C30E8D" w:rsidP="00515F29">
            <w:pPr>
              <w:pStyle w:val="TableParagraph"/>
              <w:spacing w:before="10" w:line="243" w:lineRule="exact"/>
              <w:ind w:right="193"/>
              <w:jc w:val="both"/>
            </w:pPr>
            <w:r>
              <w:t xml:space="preserve">         </w:t>
            </w:r>
            <w:r w:rsidR="008C263B">
              <w:t>u uzrastu &lt; 2 godine</w:t>
            </w:r>
          </w:p>
        </w:tc>
        <w:tc>
          <w:tcPr>
            <w:tcW w:w="628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0"/>
              <w:jc w:val="both"/>
            </w:pPr>
            <w:r>
              <w:t>26</w:t>
            </w:r>
          </w:p>
        </w:tc>
        <w:tc>
          <w:tcPr>
            <w:tcW w:w="997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1"/>
              <w:jc w:val="both"/>
            </w:pPr>
            <w:r>
              <w:t>21 (80,8)</w:t>
            </w:r>
          </w:p>
        </w:tc>
        <w:tc>
          <w:tcPr>
            <w:tcW w:w="625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3"/>
              <w:jc w:val="both"/>
            </w:pPr>
            <w:r>
              <w:t>31</w:t>
            </w:r>
          </w:p>
        </w:tc>
        <w:tc>
          <w:tcPr>
            <w:tcW w:w="1003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2"/>
              <w:jc w:val="both"/>
            </w:pPr>
            <w:r>
              <w:t>24 (77,4)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73"/>
        </w:trPr>
        <w:tc>
          <w:tcPr>
            <w:tcW w:w="3460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647"/>
              <w:jc w:val="both"/>
            </w:pPr>
            <w:r>
              <w:t>nedonoščad</w:t>
            </w:r>
          </w:p>
        </w:tc>
        <w:tc>
          <w:tcPr>
            <w:tcW w:w="628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0"/>
              <w:jc w:val="both"/>
            </w:pPr>
            <w:r>
              <w:t>10</w:t>
            </w:r>
          </w:p>
        </w:tc>
        <w:tc>
          <w:tcPr>
            <w:tcW w:w="997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1"/>
              <w:jc w:val="both"/>
            </w:pPr>
            <w:r>
              <w:t>7 (70,0)</w:t>
            </w:r>
          </w:p>
        </w:tc>
        <w:tc>
          <w:tcPr>
            <w:tcW w:w="625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3"/>
              <w:jc w:val="both"/>
            </w:pPr>
            <w:r>
              <w:rPr>
                <w:w w:val="97"/>
              </w:rPr>
              <w:t>9</w:t>
            </w:r>
          </w:p>
        </w:tc>
        <w:tc>
          <w:tcPr>
            <w:tcW w:w="1003" w:type="dxa"/>
          </w:tcPr>
          <w:p w:rsidR="00BA622D" w:rsidRDefault="008C263B" w:rsidP="00515F29">
            <w:pPr>
              <w:pStyle w:val="TableParagraph"/>
              <w:spacing w:line="244" w:lineRule="exact"/>
              <w:ind w:left="102"/>
              <w:jc w:val="both"/>
            </w:pPr>
            <w:r>
              <w:t>6 (66,7)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49"/>
        </w:trPr>
        <w:tc>
          <w:tcPr>
            <w:tcW w:w="3460" w:type="dxa"/>
            <w:tcBorders>
              <w:bottom w:val="nil"/>
            </w:tcBorders>
          </w:tcPr>
          <w:p w:rsidR="00BA622D" w:rsidRDefault="008C263B" w:rsidP="00515F29">
            <w:pPr>
              <w:pStyle w:val="TableParagraph"/>
              <w:spacing w:line="229" w:lineRule="exact"/>
              <w:ind w:left="647"/>
              <w:jc w:val="both"/>
            </w:pPr>
            <w:r>
              <w:t>novorođenčad (u</w:t>
            </w:r>
          </w:p>
        </w:tc>
        <w:tc>
          <w:tcPr>
            <w:tcW w:w="628" w:type="dxa"/>
            <w:tcBorders>
              <w:bottom w:val="nil"/>
            </w:tcBorders>
          </w:tcPr>
          <w:p w:rsidR="00BA622D" w:rsidRDefault="008C263B" w:rsidP="00515F29">
            <w:pPr>
              <w:pStyle w:val="TableParagraph"/>
              <w:spacing w:line="229" w:lineRule="exact"/>
              <w:ind w:left="100"/>
              <w:jc w:val="both"/>
            </w:pPr>
            <w:r>
              <w:rPr>
                <w:w w:val="97"/>
              </w:rPr>
              <w:t>7</w:t>
            </w:r>
          </w:p>
        </w:tc>
        <w:tc>
          <w:tcPr>
            <w:tcW w:w="997" w:type="dxa"/>
            <w:tcBorders>
              <w:bottom w:val="nil"/>
            </w:tcBorders>
          </w:tcPr>
          <w:p w:rsidR="00BA622D" w:rsidRDefault="008C263B" w:rsidP="00515F29">
            <w:pPr>
              <w:pStyle w:val="TableParagraph"/>
              <w:spacing w:line="229" w:lineRule="exact"/>
              <w:ind w:left="101"/>
              <w:jc w:val="both"/>
            </w:pPr>
            <w:r>
              <w:t>7 (100,0)</w:t>
            </w:r>
          </w:p>
        </w:tc>
        <w:tc>
          <w:tcPr>
            <w:tcW w:w="625" w:type="dxa"/>
            <w:tcBorders>
              <w:bottom w:val="nil"/>
            </w:tcBorders>
          </w:tcPr>
          <w:p w:rsidR="00BA622D" w:rsidRDefault="008C263B" w:rsidP="00515F29">
            <w:pPr>
              <w:pStyle w:val="TableParagraph"/>
              <w:spacing w:line="229" w:lineRule="exact"/>
              <w:ind w:left="103"/>
              <w:jc w:val="both"/>
            </w:pPr>
            <w:r>
              <w:rPr>
                <w:w w:val="97"/>
              </w:rPr>
              <w:t>5</w:t>
            </w:r>
          </w:p>
        </w:tc>
        <w:tc>
          <w:tcPr>
            <w:tcW w:w="1003" w:type="dxa"/>
            <w:tcBorders>
              <w:bottom w:val="nil"/>
            </w:tcBorders>
          </w:tcPr>
          <w:p w:rsidR="00BA622D" w:rsidRDefault="008C263B" w:rsidP="00515F29">
            <w:pPr>
              <w:pStyle w:val="TableParagraph"/>
              <w:spacing w:line="229" w:lineRule="exact"/>
              <w:ind w:left="102"/>
              <w:jc w:val="both"/>
            </w:pPr>
            <w:r>
              <w:t>4 (80,0)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54"/>
        </w:trPr>
        <w:tc>
          <w:tcPr>
            <w:tcW w:w="3460" w:type="dxa"/>
            <w:tcBorders>
              <w:top w:val="nil"/>
              <w:bottom w:val="nil"/>
            </w:tcBorders>
          </w:tcPr>
          <w:p w:rsidR="00BA622D" w:rsidRDefault="00C30E8D" w:rsidP="00515F29">
            <w:pPr>
              <w:pStyle w:val="TableParagraph"/>
              <w:spacing w:line="234" w:lineRule="exact"/>
              <w:ind w:right="199"/>
              <w:jc w:val="both"/>
            </w:pPr>
            <w:r>
              <w:t xml:space="preserve">            </w:t>
            </w:r>
            <w:r w:rsidR="008C263B">
              <w:t>uzrastu od 0 dana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39"/>
        </w:trPr>
        <w:tc>
          <w:tcPr>
            <w:tcW w:w="3460" w:type="dxa"/>
            <w:tcBorders>
              <w:top w:val="nil"/>
              <w:bottom w:val="nil"/>
            </w:tcBorders>
          </w:tcPr>
          <w:p w:rsidR="00BA622D" w:rsidRDefault="00C30E8D" w:rsidP="00C30E8D">
            <w:pPr>
              <w:pStyle w:val="TableParagraph"/>
              <w:spacing w:line="220" w:lineRule="exact"/>
              <w:jc w:val="both"/>
            </w:pPr>
            <w:r>
              <w:t xml:space="preserve">            d</w:t>
            </w:r>
            <w:r w:rsidR="008C263B">
              <w:t>o</w:t>
            </w:r>
            <w:r>
              <w:t xml:space="preserve"> &lt; 4 n</w:t>
            </w:r>
            <w:r w:rsidR="00D552FC">
              <w:t>j</w:t>
            </w:r>
            <w:r>
              <w:t>edelje)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34"/>
        </w:trPr>
        <w:tc>
          <w:tcPr>
            <w:tcW w:w="3460" w:type="dxa"/>
            <w:tcBorders>
              <w:top w:val="nil"/>
            </w:tcBorders>
          </w:tcPr>
          <w:p w:rsidR="00BA622D" w:rsidRDefault="00BA622D" w:rsidP="00C30E8D">
            <w:pPr>
              <w:pStyle w:val="TableParagraph"/>
              <w:spacing w:line="215" w:lineRule="exact"/>
              <w:jc w:val="both"/>
            </w:pPr>
          </w:p>
        </w:tc>
        <w:tc>
          <w:tcPr>
            <w:tcW w:w="628" w:type="dxa"/>
            <w:tcBorders>
              <w:top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470"/>
        </w:trPr>
        <w:tc>
          <w:tcPr>
            <w:tcW w:w="3460" w:type="dxa"/>
          </w:tcPr>
          <w:p w:rsidR="00BA622D" w:rsidRDefault="008C263B" w:rsidP="00515F29">
            <w:pPr>
              <w:pStyle w:val="TableParagraph"/>
              <w:spacing w:line="214" w:lineRule="exact"/>
              <w:ind w:left="465"/>
              <w:jc w:val="both"/>
            </w:pPr>
            <w:r>
              <w:t>u uzrastu od 2 do 15</w:t>
            </w:r>
          </w:p>
          <w:p w:rsidR="00BA622D" w:rsidRDefault="008C263B" w:rsidP="00515F29">
            <w:pPr>
              <w:pStyle w:val="TableParagraph"/>
              <w:spacing w:line="236" w:lineRule="exact"/>
              <w:ind w:left="465"/>
              <w:jc w:val="both"/>
            </w:pPr>
            <w:r>
              <w:t>godina</w:t>
            </w:r>
          </w:p>
        </w:tc>
        <w:tc>
          <w:tcPr>
            <w:tcW w:w="628" w:type="dxa"/>
          </w:tcPr>
          <w:p w:rsidR="00BA622D" w:rsidRDefault="008C263B" w:rsidP="00515F29">
            <w:pPr>
              <w:pStyle w:val="TableParagraph"/>
              <w:spacing w:line="225" w:lineRule="exact"/>
              <w:ind w:left="100"/>
              <w:jc w:val="both"/>
            </w:pPr>
            <w:r>
              <w:t>22</w:t>
            </w:r>
          </w:p>
        </w:tc>
        <w:tc>
          <w:tcPr>
            <w:tcW w:w="997" w:type="dxa"/>
          </w:tcPr>
          <w:p w:rsidR="00BA622D" w:rsidRDefault="008C263B" w:rsidP="00515F29">
            <w:pPr>
              <w:pStyle w:val="TableParagraph"/>
              <w:spacing w:line="225" w:lineRule="exact"/>
              <w:ind w:left="101"/>
              <w:jc w:val="both"/>
            </w:pPr>
            <w:r>
              <w:t>14 (63,6)</w:t>
            </w:r>
          </w:p>
        </w:tc>
        <w:tc>
          <w:tcPr>
            <w:tcW w:w="625" w:type="dxa"/>
          </w:tcPr>
          <w:p w:rsidR="00BA622D" w:rsidRDefault="008C263B" w:rsidP="00515F29">
            <w:pPr>
              <w:pStyle w:val="TableParagraph"/>
              <w:spacing w:line="225" w:lineRule="exact"/>
              <w:ind w:left="103"/>
              <w:jc w:val="both"/>
            </w:pPr>
            <w:r>
              <w:t>19</w:t>
            </w:r>
          </w:p>
        </w:tc>
        <w:tc>
          <w:tcPr>
            <w:tcW w:w="1003" w:type="dxa"/>
          </w:tcPr>
          <w:p w:rsidR="00BA622D" w:rsidRDefault="008C263B" w:rsidP="00515F29">
            <w:pPr>
              <w:pStyle w:val="TableParagraph"/>
              <w:spacing w:line="225" w:lineRule="exact"/>
              <w:ind w:left="102"/>
              <w:jc w:val="both"/>
            </w:pPr>
            <w:r>
              <w:t>14 (73,7)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39"/>
        </w:trPr>
        <w:tc>
          <w:tcPr>
            <w:tcW w:w="9639" w:type="dxa"/>
            <w:gridSpan w:val="6"/>
          </w:tcPr>
          <w:p w:rsidR="00BA622D" w:rsidRDefault="008C263B" w:rsidP="00515F29">
            <w:pPr>
              <w:pStyle w:val="TableParagraph"/>
              <w:spacing w:line="220" w:lineRule="exact"/>
              <w:ind w:left="115"/>
              <w:jc w:val="both"/>
              <w:rPr>
                <w:b/>
                <w:i/>
              </w:rPr>
            </w:pPr>
            <w:r>
              <w:rPr>
                <w:b/>
                <w:w w:val="105"/>
              </w:rPr>
              <w:t>Odrasli i d</w:t>
            </w:r>
            <w:r w:rsidR="00FA2474">
              <w:rPr>
                <w:b/>
                <w:w w:val="105"/>
              </w:rPr>
              <w:t>j</w:t>
            </w:r>
            <w:r>
              <w:rPr>
                <w:b/>
                <w:w w:val="105"/>
              </w:rPr>
              <w:t xml:space="preserve">eca zajedno, ukupni </w:t>
            </w:r>
            <w:r w:rsidR="00FA2474">
              <w:rPr>
                <w:b/>
                <w:w w:val="105"/>
              </w:rPr>
              <w:t xml:space="preserve">uspjeh </w:t>
            </w:r>
            <w:r>
              <w:rPr>
                <w:b/>
                <w:w w:val="105"/>
              </w:rPr>
              <w:t xml:space="preserve">terapije prema vrstama </w:t>
            </w:r>
            <w:r>
              <w:rPr>
                <w:b/>
                <w:i/>
                <w:w w:val="105"/>
              </w:rPr>
              <w:t>Candida</w:t>
            </w:r>
          </w:p>
        </w:tc>
      </w:tr>
      <w:tr w:rsidR="00BA622D" w:rsidTr="00CD50D2">
        <w:trPr>
          <w:trHeight w:val="273"/>
        </w:trPr>
        <w:tc>
          <w:tcPr>
            <w:tcW w:w="3460" w:type="dxa"/>
          </w:tcPr>
          <w:p w:rsidR="00BA622D" w:rsidRDefault="008C263B" w:rsidP="00515F29">
            <w:pPr>
              <w:pStyle w:val="TableParagraph"/>
              <w:spacing w:line="225" w:lineRule="exact"/>
              <w:ind w:left="115"/>
              <w:jc w:val="both"/>
              <w:rPr>
                <w:i/>
              </w:rPr>
            </w:pPr>
            <w:r>
              <w:rPr>
                <w:i/>
              </w:rPr>
              <w:t>Candida albicans</w:t>
            </w:r>
          </w:p>
        </w:tc>
        <w:tc>
          <w:tcPr>
            <w:tcW w:w="628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0"/>
              <w:jc w:val="both"/>
            </w:pPr>
            <w:r>
              <w:t>102</w:t>
            </w:r>
          </w:p>
        </w:tc>
        <w:tc>
          <w:tcPr>
            <w:tcW w:w="997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1"/>
              <w:jc w:val="both"/>
            </w:pPr>
            <w:r>
              <w:t>91 (89,2)</w:t>
            </w:r>
          </w:p>
        </w:tc>
        <w:tc>
          <w:tcPr>
            <w:tcW w:w="625" w:type="dxa"/>
          </w:tcPr>
          <w:p w:rsidR="00BA622D" w:rsidRDefault="008C263B" w:rsidP="00515F29">
            <w:pPr>
              <w:pStyle w:val="TableParagraph"/>
              <w:spacing w:line="225" w:lineRule="exact"/>
              <w:ind w:left="103"/>
              <w:jc w:val="both"/>
            </w:pPr>
            <w:r>
              <w:t>98</w:t>
            </w:r>
          </w:p>
        </w:tc>
        <w:tc>
          <w:tcPr>
            <w:tcW w:w="1003" w:type="dxa"/>
          </w:tcPr>
          <w:p w:rsidR="00BA622D" w:rsidRDefault="008C263B" w:rsidP="00515F29">
            <w:pPr>
              <w:pStyle w:val="TableParagraph"/>
              <w:spacing w:line="225" w:lineRule="exact"/>
              <w:ind w:left="102"/>
              <w:jc w:val="both"/>
            </w:pPr>
            <w:r>
              <w:t>89 (90,8)</w:t>
            </w:r>
          </w:p>
        </w:tc>
        <w:tc>
          <w:tcPr>
            <w:tcW w:w="2926" w:type="dxa"/>
            <w:vMerge w:val="restart"/>
          </w:tcPr>
          <w:p w:rsidR="00BA622D" w:rsidRDefault="00BA622D" w:rsidP="00515F29">
            <w:pPr>
              <w:pStyle w:val="TableParagraph"/>
              <w:jc w:val="both"/>
              <w:rPr>
                <w:sz w:val="20"/>
              </w:rPr>
            </w:pPr>
          </w:p>
        </w:tc>
      </w:tr>
      <w:tr w:rsidR="00BA622D" w:rsidTr="00CD50D2">
        <w:trPr>
          <w:trHeight w:val="258"/>
        </w:trPr>
        <w:tc>
          <w:tcPr>
            <w:tcW w:w="3460" w:type="dxa"/>
            <w:tcBorders>
              <w:bottom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BA622D" w:rsidRDefault="008C263B" w:rsidP="00515F29">
            <w:pPr>
              <w:pStyle w:val="TableParagraph"/>
              <w:spacing w:before="10" w:line="228" w:lineRule="exact"/>
              <w:ind w:left="100"/>
              <w:jc w:val="both"/>
            </w:pPr>
            <w:r>
              <w:t>151</w:t>
            </w:r>
          </w:p>
        </w:tc>
        <w:tc>
          <w:tcPr>
            <w:tcW w:w="997" w:type="dxa"/>
            <w:tcBorders>
              <w:bottom w:val="nil"/>
            </w:tcBorders>
          </w:tcPr>
          <w:p w:rsidR="00BA622D" w:rsidRDefault="008C263B" w:rsidP="00515F29">
            <w:pPr>
              <w:pStyle w:val="TableParagraph"/>
              <w:spacing w:before="5" w:line="233" w:lineRule="exact"/>
              <w:ind w:left="101"/>
              <w:jc w:val="both"/>
            </w:pPr>
            <w:r>
              <w:t>133</w:t>
            </w:r>
          </w:p>
        </w:tc>
        <w:tc>
          <w:tcPr>
            <w:tcW w:w="625" w:type="dxa"/>
            <w:tcBorders>
              <w:bottom w:val="nil"/>
            </w:tcBorders>
          </w:tcPr>
          <w:p w:rsidR="00BA622D" w:rsidRDefault="008C263B" w:rsidP="00515F29">
            <w:pPr>
              <w:pStyle w:val="TableParagraph"/>
              <w:spacing w:before="10" w:line="228" w:lineRule="exact"/>
              <w:ind w:left="103"/>
              <w:jc w:val="both"/>
            </w:pPr>
            <w:r>
              <w:t>140</w:t>
            </w:r>
          </w:p>
        </w:tc>
        <w:tc>
          <w:tcPr>
            <w:tcW w:w="1003" w:type="dxa"/>
            <w:tcBorders>
              <w:bottom w:val="nil"/>
            </w:tcBorders>
          </w:tcPr>
          <w:p w:rsidR="00BA622D" w:rsidRDefault="008C263B" w:rsidP="00515F29">
            <w:pPr>
              <w:pStyle w:val="TableParagraph"/>
              <w:spacing w:before="5" w:line="233" w:lineRule="exact"/>
              <w:ind w:left="102"/>
              <w:jc w:val="both"/>
            </w:pPr>
            <w:r>
              <w:t>123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63"/>
        </w:trPr>
        <w:tc>
          <w:tcPr>
            <w:tcW w:w="3460" w:type="dxa"/>
            <w:tcBorders>
              <w:top w:val="nil"/>
            </w:tcBorders>
          </w:tcPr>
          <w:p w:rsidR="00BA622D" w:rsidRDefault="008C263B" w:rsidP="00515F29">
            <w:pPr>
              <w:pStyle w:val="TableParagraph"/>
              <w:spacing w:line="239" w:lineRule="exact"/>
              <w:ind w:left="115"/>
              <w:jc w:val="both"/>
            </w:pPr>
            <w:r>
              <w:t>Ne-</w:t>
            </w:r>
            <w:r>
              <w:rPr>
                <w:i/>
              </w:rPr>
              <w:t xml:space="preserve">albicans </w:t>
            </w:r>
            <w:r>
              <w:t>vrste:</w:t>
            </w:r>
            <w:r>
              <w:rPr>
                <w:i/>
              </w:rPr>
              <w:t xml:space="preserve"> </w:t>
            </w:r>
            <w:r>
              <w:t>sve</w:t>
            </w:r>
          </w:p>
        </w:tc>
        <w:tc>
          <w:tcPr>
            <w:tcW w:w="628" w:type="dxa"/>
            <w:tcBorders>
              <w:top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BA622D" w:rsidRDefault="008C263B" w:rsidP="00515F29">
            <w:pPr>
              <w:pStyle w:val="TableParagraph"/>
              <w:spacing w:before="1" w:line="243" w:lineRule="exact"/>
              <w:ind w:left="101"/>
              <w:jc w:val="both"/>
            </w:pPr>
            <w:r>
              <w:t>(88,1)</w:t>
            </w:r>
          </w:p>
        </w:tc>
        <w:tc>
          <w:tcPr>
            <w:tcW w:w="625" w:type="dxa"/>
            <w:tcBorders>
              <w:top w:val="nil"/>
            </w:tcBorders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:rsidR="00BA622D" w:rsidRDefault="008C263B" w:rsidP="00515F29">
            <w:pPr>
              <w:pStyle w:val="TableParagraph"/>
              <w:spacing w:before="1" w:line="243" w:lineRule="exact"/>
              <w:ind w:left="102"/>
              <w:jc w:val="both"/>
            </w:pPr>
            <w:r>
              <w:t>(87,9)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73"/>
        </w:trPr>
        <w:tc>
          <w:tcPr>
            <w:tcW w:w="3460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465"/>
              <w:jc w:val="both"/>
              <w:rPr>
                <w:i/>
              </w:rPr>
            </w:pPr>
            <w:r>
              <w:rPr>
                <w:i/>
              </w:rPr>
              <w:t>C. tropicalis</w:t>
            </w:r>
          </w:p>
        </w:tc>
        <w:tc>
          <w:tcPr>
            <w:tcW w:w="628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0"/>
              <w:jc w:val="both"/>
            </w:pPr>
            <w:r>
              <w:t>59</w:t>
            </w:r>
          </w:p>
        </w:tc>
        <w:tc>
          <w:tcPr>
            <w:tcW w:w="997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1"/>
              <w:jc w:val="both"/>
            </w:pPr>
            <w:r>
              <w:t>54 (91,5)</w:t>
            </w:r>
          </w:p>
        </w:tc>
        <w:tc>
          <w:tcPr>
            <w:tcW w:w="625" w:type="dxa"/>
          </w:tcPr>
          <w:p w:rsidR="00BA622D" w:rsidRDefault="008C263B" w:rsidP="00515F29">
            <w:pPr>
              <w:pStyle w:val="TableParagraph"/>
              <w:spacing w:before="10" w:line="243" w:lineRule="exact"/>
              <w:ind w:left="103"/>
              <w:jc w:val="both"/>
            </w:pPr>
            <w:r>
              <w:t>51</w:t>
            </w:r>
          </w:p>
        </w:tc>
        <w:tc>
          <w:tcPr>
            <w:tcW w:w="1003" w:type="dxa"/>
          </w:tcPr>
          <w:p w:rsidR="00BA622D" w:rsidRDefault="008C263B" w:rsidP="00515F29">
            <w:pPr>
              <w:pStyle w:val="TableParagraph"/>
              <w:spacing w:line="244" w:lineRule="exact"/>
              <w:ind w:left="102"/>
              <w:jc w:val="both"/>
            </w:pPr>
            <w:r>
              <w:t>49 (96,1)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39"/>
        </w:trPr>
        <w:tc>
          <w:tcPr>
            <w:tcW w:w="3460" w:type="dxa"/>
          </w:tcPr>
          <w:p w:rsidR="00BA622D" w:rsidRDefault="008C263B" w:rsidP="00515F29">
            <w:pPr>
              <w:pStyle w:val="TableParagraph"/>
              <w:spacing w:line="220" w:lineRule="exact"/>
              <w:ind w:left="465"/>
              <w:jc w:val="both"/>
              <w:rPr>
                <w:i/>
              </w:rPr>
            </w:pPr>
            <w:r>
              <w:rPr>
                <w:i/>
              </w:rPr>
              <w:t>C. parapsilosis</w:t>
            </w:r>
          </w:p>
        </w:tc>
        <w:tc>
          <w:tcPr>
            <w:tcW w:w="628" w:type="dxa"/>
          </w:tcPr>
          <w:p w:rsidR="00BA622D" w:rsidRDefault="008C263B" w:rsidP="00515F29">
            <w:pPr>
              <w:pStyle w:val="TableParagraph"/>
              <w:spacing w:line="220" w:lineRule="exact"/>
              <w:ind w:left="100"/>
              <w:jc w:val="both"/>
            </w:pPr>
            <w:r>
              <w:t>48</w:t>
            </w:r>
          </w:p>
        </w:tc>
        <w:tc>
          <w:tcPr>
            <w:tcW w:w="997" w:type="dxa"/>
          </w:tcPr>
          <w:p w:rsidR="00BA622D" w:rsidRDefault="008C263B" w:rsidP="00515F29">
            <w:pPr>
              <w:pStyle w:val="TableParagraph"/>
              <w:spacing w:line="220" w:lineRule="exact"/>
              <w:ind w:left="101"/>
              <w:jc w:val="both"/>
            </w:pPr>
            <w:r>
              <w:t>41 (85,4)</w:t>
            </w:r>
          </w:p>
        </w:tc>
        <w:tc>
          <w:tcPr>
            <w:tcW w:w="625" w:type="dxa"/>
          </w:tcPr>
          <w:p w:rsidR="00BA622D" w:rsidRDefault="008C263B" w:rsidP="00515F29">
            <w:pPr>
              <w:pStyle w:val="TableParagraph"/>
              <w:spacing w:line="220" w:lineRule="exact"/>
              <w:ind w:left="103"/>
              <w:jc w:val="both"/>
            </w:pPr>
            <w:r>
              <w:t>44</w:t>
            </w:r>
          </w:p>
        </w:tc>
        <w:tc>
          <w:tcPr>
            <w:tcW w:w="1003" w:type="dxa"/>
          </w:tcPr>
          <w:p w:rsidR="00BA622D" w:rsidRDefault="008C263B" w:rsidP="00515F29">
            <w:pPr>
              <w:pStyle w:val="TableParagraph"/>
              <w:spacing w:line="220" w:lineRule="exact"/>
              <w:ind w:left="102"/>
              <w:jc w:val="both"/>
            </w:pPr>
            <w:r>
              <w:t>35 (79,5)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:rsidR="00BA622D" w:rsidRDefault="00BA622D" w:rsidP="00515F29">
            <w:pPr>
              <w:jc w:val="both"/>
              <w:rPr>
                <w:sz w:val="2"/>
                <w:szCs w:val="2"/>
              </w:rPr>
            </w:pPr>
          </w:p>
        </w:tc>
      </w:tr>
      <w:tr w:rsidR="00BA622D" w:rsidTr="00CD50D2">
        <w:trPr>
          <w:trHeight w:val="253"/>
        </w:trPr>
        <w:tc>
          <w:tcPr>
            <w:tcW w:w="3460" w:type="dxa"/>
          </w:tcPr>
          <w:p w:rsidR="00BA622D" w:rsidRDefault="008C263B" w:rsidP="00515F29">
            <w:pPr>
              <w:pStyle w:val="TableParagraph"/>
              <w:spacing w:line="215" w:lineRule="exact"/>
              <w:ind w:left="465"/>
              <w:jc w:val="both"/>
              <w:rPr>
                <w:i/>
              </w:rPr>
            </w:pPr>
            <w:r>
              <w:rPr>
                <w:i/>
              </w:rPr>
              <w:t>C. glabrata</w:t>
            </w:r>
          </w:p>
        </w:tc>
        <w:tc>
          <w:tcPr>
            <w:tcW w:w="628" w:type="dxa"/>
          </w:tcPr>
          <w:p w:rsidR="00BA622D" w:rsidRDefault="008C263B" w:rsidP="00515F29">
            <w:pPr>
              <w:pStyle w:val="TableParagraph"/>
              <w:spacing w:line="215" w:lineRule="exact"/>
              <w:ind w:left="110"/>
              <w:jc w:val="both"/>
            </w:pPr>
            <w:r>
              <w:t>23</w:t>
            </w:r>
          </w:p>
        </w:tc>
        <w:tc>
          <w:tcPr>
            <w:tcW w:w="997" w:type="dxa"/>
            <w:tcBorders>
              <w:right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111"/>
              <w:jc w:val="both"/>
            </w:pPr>
            <w:r>
              <w:t>19 (82,6)</w:t>
            </w:r>
          </w:p>
        </w:tc>
        <w:tc>
          <w:tcPr>
            <w:tcW w:w="625" w:type="dxa"/>
            <w:tcBorders>
              <w:left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115"/>
              <w:jc w:val="both"/>
            </w:pPr>
            <w:r>
              <w:t>17</w:t>
            </w:r>
          </w:p>
        </w:tc>
        <w:tc>
          <w:tcPr>
            <w:tcW w:w="1003" w:type="dxa"/>
          </w:tcPr>
          <w:p w:rsidR="00BA622D" w:rsidRDefault="008C263B" w:rsidP="00515F29">
            <w:pPr>
              <w:pStyle w:val="TableParagraph"/>
              <w:spacing w:line="215" w:lineRule="exact"/>
              <w:ind w:left="116"/>
              <w:jc w:val="both"/>
            </w:pPr>
            <w:r>
              <w:t>14 (82,4)</w:t>
            </w:r>
          </w:p>
        </w:tc>
        <w:tc>
          <w:tcPr>
            <w:tcW w:w="2926" w:type="dxa"/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</w:tr>
      <w:tr w:rsidR="00BA622D" w:rsidTr="00CD50D2">
        <w:trPr>
          <w:trHeight w:val="253"/>
        </w:trPr>
        <w:tc>
          <w:tcPr>
            <w:tcW w:w="3460" w:type="dxa"/>
          </w:tcPr>
          <w:p w:rsidR="00BA622D" w:rsidRDefault="008C263B" w:rsidP="00515F29">
            <w:pPr>
              <w:pStyle w:val="TableParagraph"/>
              <w:spacing w:line="215" w:lineRule="exact"/>
              <w:ind w:left="465"/>
              <w:jc w:val="both"/>
              <w:rPr>
                <w:i/>
              </w:rPr>
            </w:pPr>
            <w:r>
              <w:rPr>
                <w:i/>
              </w:rPr>
              <w:t>C. krusei</w:t>
            </w:r>
          </w:p>
        </w:tc>
        <w:tc>
          <w:tcPr>
            <w:tcW w:w="628" w:type="dxa"/>
          </w:tcPr>
          <w:p w:rsidR="00BA622D" w:rsidRDefault="008C263B" w:rsidP="00515F29">
            <w:pPr>
              <w:pStyle w:val="TableParagraph"/>
              <w:spacing w:line="215" w:lineRule="exact"/>
              <w:ind w:left="110"/>
              <w:jc w:val="both"/>
            </w:pPr>
            <w:r>
              <w:rPr>
                <w:w w:val="97"/>
              </w:rPr>
              <w:t>9</w:t>
            </w:r>
          </w:p>
        </w:tc>
        <w:tc>
          <w:tcPr>
            <w:tcW w:w="997" w:type="dxa"/>
            <w:tcBorders>
              <w:right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111"/>
              <w:jc w:val="both"/>
            </w:pPr>
            <w:r>
              <w:t>8 (88,9)</w:t>
            </w:r>
          </w:p>
        </w:tc>
        <w:tc>
          <w:tcPr>
            <w:tcW w:w="625" w:type="dxa"/>
            <w:tcBorders>
              <w:left w:val="single" w:sz="2" w:space="0" w:color="000000"/>
            </w:tcBorders>
          </w:tcPr>
          <w:p w:rsidR="00BA622D" w:rsidRDefault="008C263B" w:rsidP="00515F29">
            <w:pPr>
              <w:pStyle w:val="TableParagraph"/>
              <w:spacing w:line="215" w:lineRule="exact"/>
              <w:ind w:left="115"/>
              <w:jc w:val="both"/>
            </w:pPr>
            <w:r>
              <w:rPr>
                <w:w w:val="97"/>
              </w:rPr>
              <w:t>7</w:t>
            </w:r>
          </w:p>
        </w:tc>
        <w:tc>
          <w:tcPr>
            <w:tcW w:w="1003" w:type="dxa"/>
          </w:tcPr>
          <w:p w:rsidR="00BA622D" w:rsidRDefault="008C263B" w:rsidP="00515F29">
            <w:pPr>
              <w:pStyle w:val="TableParagraph"/>
              <w:spacing w:line="215" w:lineRule="exact"/>
              <w:ind w:left="116"/>
              <w:jc w:val="both"/>
            </w:pPr>
            <w:r>
              <w:t>6 (85,7)</w:t>
            </w:r>
          </w:p>
        </w:tc>
        <w:tc>
          <w:tcPr>
            <w:tcW w:w="2926" w:type="dxa"/>
          </w:tcPr>
          <w:p w:rsidR="00BA622D" w:rsidRDefault="00BA622D" w:rsidP="00515F29">
            <w:pPr>
              <w:pStyle w:val="TableParagraph"/>
              <w:jc w:val="both"/>
              <w:rPr>
                <w:sz w:val="18"/>
              </w:rPr>
            </w:pPr>
          </w:p>
        </w:tc>
      </w:tr>
    </w:tbl>
    <w:p w:rsidR="00BA622D" w:rsidRDefault="00BA622D" w:rsidP="00515F29">
      <w:pPr>
        <w:pStyle w:val="BodyText"/>
        <w:spacing w:before="11"/>
        <w:jc w:val="both"/>
        <w:rPr>
          <w:b/>
          <w:sz w:val="20"/>
        </w:rPr>
      </w:pPr>
    </w:p>
    <w:p w:rsidR="00BA622D" w:rsidRPr="00B34308" w:rsidRDefault="008C263B" w:rsidP="00CD50D2">
      <w:pPr>
        <w:pStyle w:val="BodyText"/>
        <w:spacing w:line="249" w:lineRule="auto"/>
        <w:jc w:val="both"/>
        <w:rPr>
          <w:sz w:val="20"/>
          <w:szCs w:val="20"/>
          <w:lang w:val="sr-Latn-ME"/>
        </w:rPr>
      </w:pPr>
      <w:r>
        <w:t xml:space="preserve">† </w:t>
      </w:r>
      <w:r w:rsidRPr="00B34308">
        <w:rPr>
          <w:sz w:val="20"/>
          <w:szCs w:val="20"/>
          <w:lang w:val="sr-Latn-ME"/>
        </w:rPr>
        <w:t>Stopa za mikafungin umanjena za stopu za lipozomalni amfotericin B i dvostrani 95% interval pov</w:t>
      </w:r>
      <w:r w:rsidR="00FA2474" w:rsidRPr="00B34308">
        <w:rPr>
          <w:sz w:val="20"/>
          <w:szCs w:val="20"/>
          <w:lang w:val="sr-Latn-ME"/>
        </w:rPr>
        <w:t>j</w:t>
      </w:r>
      <w:r w:rsidRPr="00B34308">
        <w:rPr>
          <w:sz w:val="20"/>
          <w:szCs w:val="20"/>
          <w:lang w:val="sr-Latn-ME"/>
        </w:rPr>
        <w:t>erenja za razliku stope ukupnog usp</w:t>
      </w:r>
      <w:r w:rsidR="00FA2474" w:rsidRPr="00B34308">
        <w:rPr>
          <w:sz w:val="20"/>
          <w:szCs w:val="20"/>
          <w:lang w:val="sr-Latn-ME"/>
        </w:rPr>
        <w:t>j</w:t>
      </w:r>
      <w:r w:rsidRPr="00B34308">
        <w:rPr>
          <w:sz w:val="20"/>
          <w:szCs w:val="20"/>
          <w:lang w:val="sr-Latn-ME"/>
        </w:rPr>
        <w:t xml:space="preserve">eha terapije, </w:t>
      </w:r>
      <w:proofErr w:type="gramStart"/>
      <w:r w:rsidRPr="00B34308">
        <w:rPr>
          <w:sz w:val="20"/>
          <w:szCs w:val="20"/>
          <w:lang w:val="sr-Latn-ME"/>
        </w:rPr>
        <w:t>na</w:t>
      </w:r>
      <w:proofErr w:type="gramEnd"/>
      <w:r w:rsidRPr="00B34308">
        <w:rPr>
          <w:sz w:val="20"/>
          <w:szCs w:val="20"/>
          <w:lang w:val="sr-Latn-ME"/>
        </w:rPr>
        <w:t xml:space="preserve"> osnovu normalne aproksimacije velikog uzorka.</w:t>
      </w:r>
    </w:p>
    <w:p w:rsidR="00BA622D" w:rsidRPr="00B34308" w:rsidRDefault="008C263B" w:rsidP="00CD50D2">
      <w:pPr>
        <w:pStyle w:val="BodyText"/>
        <w:jc w:val="both"/>
        <w:rPr>
          <w:sz w:val="20"/>
          <w:szCs w:val="20"/>
          <w:lang w:val="sr-Latn-ME"/>
        </w:rPr>
      </w:pPr>
      <w:r w:rsidRPr="00B34308">
        <w:rPr>
          <w:sz w:val="20"/>
          <w:szCs w:val="20"/>
          <w:lang w:val="sr-Latn-ME"/>
        </w:rPr>
        <w:t>‡ Prilagođeno prema neutropenijskom statusu; primarni ishod.</w:t>
      </w:r>
    </w:p>
    <w:p w:rsidR="00BA622D" w:rsidRPr="00B34308" w:rsidRDefault="008C263B" w:rsidP="00CD50D2">
      <w:pPr>
        <w:pStyle w:val="BodyText"/>
        <w:jc w:val="both"/>
        <w:rPr>
          <w:sz w:val="20"/>
          <w:szCs w:val="20"/>
          <w:lang w:val="sr-Latn-ME"/>
        </w:rPr>
      </w:pPr>
      <w:r w:rsidRPr="00B34308">
        <w:rPr>
          <w:sz w:val="20"/>
          <w:szCs w:val="20"/>
          <w:lang w:val="sr-Latn-ME"/>
        </w:rPr>
        <w:t xml:space="preserve">§ </w:t>
      </w:r>
      <w:r w:rsidRPr="00B34308">
        <w:rPr>
          <w:spacing w:val="4"/>
          <w:sz w:val="20"/>
          <w:szCs w:val="20"/>
          <w:lang w:val="sr-Latn-ME"/>
        </w:rPr>
        <w:t xml:space="preserve">Pedijatrijska populacija </w:t>
      </w:r>
      <w:r w:rsidRPr="00B34308">
        <w:rPr>
          <w:spacing w:val="3"/>
          <w:sz w:val="20"/>
          <w:szCs w:val="20"/>
          <w:lang w:val="sr-Latn-ME"/>
        </w:rPr>
        <w:t xml:space="preserve">nije bila </w:t>
      </w:r>
      <w:r w:rsidRPr="00B34308">
        <w:rPr>
          <w:spacing w:val="4"/>
          <w:sz w:val="20"/>
          <w:szCs w:val="20"/>
          <w:lang w:val="sr-Latn-ME"/>
        </w:rPr>
        <w:t xml:space="preserve">prikladne veličine </w:t>
      </w:r>
      <w:r w:rsidRPr="00B34308">
        <w:rPr>
          <w:spacing w:val="2"/>
          <w:sz w:val="20"/>
          <w:szCs w:val="20"/>
          <w:lang w:val="sr-Latn-ME"/>
        </w:rPr>
        <w:t xml:space="preserve">za </w:t>
      </w:r>
      <w:r w:rsidRPr="00B34308">
        <w:rPr>
          <w:spacing w:val="4"/>
          <w:sz w:val="20"/>
          <w:szCs w:val="20"/>
          <w:lang w:val="sr-Latn-ME"/>
        </w:rPr>
        <w:t>ispitivanje</w:t>
      </w:r>
      <w:r w:rsidRPr="00B34308">
        <w:rPr>
          <w:spacing w:val="-39"/>
          <w:sz w:val="20"/>
          <w:szCs w:val="20"/>
          <w:lang w:val="sr-Latn-ME"/>
        </w:rPr>
        <w:t xml:space="preserve"> </w:t>
      </w:r>
      <w:r w:rsidR="00FA2474" w:rsidRPr="00B34308">
        <w:rPr>
          <w:spacing w:val="-39"/>
          <w:sz w:val="20"/>
          <w:szCs w:val="20"/>
          <w:lang w:val="sr-Latn-ME"/>
        </w:rPr>
        <w:t xml:space="preserve"> </w:t>
      </w:r>
      <w:r w:rsidRPr="00B34308">
        <w:rPr>
          <w:spacing w:val="5"/>
          <w:sz w:val="20"/>
          <w:szCs w:val="20"/>
          <w:lang w:val="sr-Latn-ME"/>
        </w:rPr>
        <w:t>neinferiornosti.</w:t>
      </w:r>
    </w:p>
    <w:p w:rsidR="00BA622D" w:rsidRPr="00B34308" w:rsidRDefault="008C263B" w:rsidP="00CD50D2">
      <w:pPr>
        <w:jc w:val="both"/>
        <w:rPr>
          <w:sz w:val="20"/>
          <w:szCs w:val="20"/>
          <w:lang w:val="sr-Latn-ME"/>
        </w:rPr>
      </w:pPr>
      <w:r w:rsidRPr="00B34308">
        <w:rPr>
          <w:i/>
          <w:sz w:val="20"/>
          <w:szCs w:val="20"/>
          <w:lang w:val="sr-Latn-ME"/>
        </w:rPr>
        <w:t xml:space="preserve">¶ </w:t>
      </w:r>
      <w:r w:rsidRPr="00B34308">
        <w:rPr>
          <w:spacing w:val="5"/>
          <w:sz w:val="20"/>
          <w:szCs w:val="20"/>
          <w:lang w:val="sr-Latn-ME"/>
        </w:rPr>
        <w:t xml:space="preserve">Klinička efikasnost </w:t>
      </w:r>
      <w:r w:rsidRPr="00B34308">
        <w:rPr>
          <w:spacing w:val="3"/>
          <w:sz w:val="20"/>
          <w:szCs w:val="20"/>
          <w:lang w:val="sr-Latn-ME"/>
        </w:rPr>
        <w:t xml:space="preserve">je </w:t>
      </w:r>
      <w:r w:rsidRPr="00B34308">
        <w:rPr>
          <w:spacing w:val="5"/>
          <w:sz w:val="20"/>
          <w:szCs w:val="20"/>
          <w:lang w:val="sr-Latn-ME"/>
        </w:rPr>
        <w:t xml:space="preserve">takođe </w:t>
      </w:r>
      <w:r w:rsidRPr="00B34308">
        <w:rPr>
          <w:spacing w:val="4"/>
          <w:sz w:val="20"/>
          <w:szCs w:val="20"/>
          <w:lang w:val="sr-Latn-ME"/>
        </w:rPr>
        <w:t xml:space="preserve">bila </w:t>
      </w:r>
      <w:r w:rsidRPr="00B34308">
        <w:rPr>
          <w:spacing w:val="5"/>
          <w:sz w:val="20"/>
          <w:szCs w:val="20"/>
          <w:lang w:val="sr-Latn-ME"/>
        </w:rPr>
        <w:t xml:space="preserve">zapažena </w:t>
      </w:r>
      <w:r w:rsidRPr="00B34308">
        <w:rPr>
          <w:spacing w:val="3"/>
          <w:sz w:val="20"/>
          <w:szCs w:val="20"/>
          <w:lang w:val="sr-Latn-ME"/>
        </w:rPr>
        <w:t xml:space="preserve">(&lt; </w:t>
      </w:r>
      <w:r w:rsidRPr="00B34308">
        <w:rPr>
          <w:sz w:val="20"/>
          <w:szCs w:val="20"/>
          <w:lang w:val="sr-Latn-ME"/>
        </w:rPr>
        <w:t xml:space="preserve">5 </w:t>
      </w:r>
      <w:r w:rsidRPr="00B34308">
        <w:rPr>
          <w:spacing w:val="4"/>
          <w:sz w:val="20"/>
          <w:szCs w:val="20"/>
          <w:lang w:val="sr-Latn-ME"/>
        </w:rPr>
        <w:t xml:space="preserve">pacijenata) </w:t>
      </w:r>
      <w:r w:rsidRPr="00B34308">
        <w:rPr>
          <w:spacing w:val="3"/>
          <w:sz w:val="20"/>
          <w:szCs w:val="20"/>
          <w:lang w:val="sr-Latn-ME"/>
        </w:rPr>
        <w:t xml:space="preserve">kod </w:t>
      </w:r>
      <w:r w:rsidRPr="00B34308">
        <w:rPr>
          <w:spacing w:val="4"/>
          <w:sz w:val="20"/>
          <w:szCs w:val="20"/>
          <w:lang w:val="sr-Latn-ME"/>
        </w:rPr>
        <w:t>sl</w:t>
      </w:r>
      <w:r w:rsidR="00D552FC" w:rsidRPr="00B34308">
        <w:rPr>
          <w:spacing w:val="4"/>
          <w:sz w:val="20"/>
          <w:szCs w:val="20"/>
          <w:lang w:val="sr-Latn-ME"/>
        </w:rPr>
        <w:t>j</w:t>
      </w:r>
      <w:r w:rsidRPr="00B34308">
        <w:rPr>
          <w:spacing w:val="4"/>
          <w:sz w:val="20"/>
          <w:szCs w:val="20"/>
          <w:lang w:val="sr-Latn-ME"/>
        </w:rPr>
        <w:t xml:space="preserve">edećih vrsta </w:t>
      </w:r>
      <w:r w:rsidRPr="00B34308">
        <w:rPr>
          <w:i/>
          <w:spacing w:val="6"/>
          <w:sz w:val="20"/>
          <w:szCs w:val="20"/>
          <w:lang w:val="sr-Latn-ME"/>
        </w:rPr>
        <w:t>Candida</w:t>
      </w:r>
      <w:r w:rsidRPr="00B34308">
        <w:rPr>
          <w:spacing w:val="6"/>
          <w:sz w:val="20"/>
          <w:szCs w:val="20"/>
          <w:lang w:val="sr-Latn-ME"/>
        </w:rPr>
        <w:t>:</w:t>
      </w:r>
      <w:r w:rsidRPr="00B34308">
        <w:rPr>
          <w:i/>
          <w:spacing w:val="6"/>
          <w:sz w:val="20"/>
          <w:szCs w:val="20"/>
          <w:lang w:val="sr-Latn-ME"/>
        </w:rPr>
        <w:t xml:space="preserve">C. </w:t>
      </w:r>
      <w:r w:rsidRPr="00B34308">
        <w:rPr>
          <w:i/>
          <w:spacing w:val="5"/>
          <w:sz w:val="20"/>
          <w:szCs w:val="20"/>
          <w:lang w:val="sr-Latn-ME"/>
        </w:rPr>
        <w:t>guilliermondii</w:t>
      </w:r>
      <w:r w:rsidRPr="00B34308">
        <w:rPr>
          <w:spacing w:val="5"/>
          <w:sz w:val="20"/>
          <w:szCs w:val="20"/>
          <w:lang w:val="sr-Latn-ME"/>
        </w:rPr>
        <w:t xml:space="preserve">, </w:t>
      </w:r>
      <w:r w:rsidRPr="00B34308">
        <w:rPr>
          <w:i/>
          <w:spacing w:val="3"/>
          <w:sz w:val="20"/>
          <w:szCs w:val="20"/>
          <w:lang w:val="sr-Latn-ME"/>
        </w:rPr>
        <w:t xml:space="preserve">C. </w:t>
      </w:r>
      <w:r w:rsidRPr="00B34308">
        <w:rPr>
          <w:i/>
          <w:spacing w:val="5"/>
          <w:sz w:val="20"/>
          <w:szCs w:val="20"/>
          <w:lang w:val="sr-Latn-ME"/>
        </w:rPr>
        <w:t>famata</w:t>
      </w:r>
      <w:r w:rsidRPr="00B34308">
        <w:rPr>
          <w:spacing w:val="5"/>
          <w:sz w:val="20"/>
          <w:szCs w:val="20"/>
          <w:lang w:val="sr-Latn-ME"/>
        </w:rPr>
        <w:t xml:space="preserve">, </w:t>
      </w:r>
      <w:r w:rsidRPr="00B34308">
        <w:rPr>
          <w:i/>
          <w:spacing w:val="3"/>
          <w:sz w:val="20"/>
          <w:szCs w:val="20"/>
          <w:lang w:val="sr-Latn-ME"/>
        </w:rPr>
        <w:t xml:space="preserve">C. </w:t>
      </w:r>
      <w:r w:rsidRPr="00B34308">
        <w:rPr>
          <w:i/>
          <w:spacing w:val="4"/>
          <w:sz w:val="20"/>
          <w:szCs w:val="20"/>
          <w:lang w:val="sr-Latn-ME"/>
        </w:rPr>
        <w:t>lusitaniae</w:t>
      </w:r>
      <w:r w:rsidRPr="00B34308">
        <w:rPr>
          <w:spacing w:val="4"/>
          <w:sz w:val="20"/>
          <w:szCs w:val="20"/>
          <w:lang w:val="sr-Latn-ME"/>
        </w:rPr>
        <w:t xml:space="preserve">, </w:t>
      </w:r>
      <w:r w:rsidRPr="00B34308">
        <w:rPr>
          <w:i/>
          <w:spacing w:val="2"/>
          <w:sz w:val="20"/>
          <w:szCs w:val="20"/>
          <w:lang w:val="sr-Latn-ME"/>
        </w:rPr>
        <w:t xml:space="preserve">C. </w:t>
      </w:r>
      <w:r w:rsidRPr="00B34308">
        <w:rPr>
          <w:i/>
          <w:spacing w:val="3"/>
          <w:sz w:val="20"/>
          <w:szCs w:val="20"/>
          <w:lang w:val="sr-Latn-ME"/>
        </w:rPr>
        <w:t>utilis</w:t>
      </w:r>
      <w:r w:rsidRPr="00B34308">
        <w:rPr>
          <w:spacing w:val="3"/>
          <w:sz w:val="20"/>
          <w:szCs w:val="20"/>
          <w:lang w:val="sr-Latn-ME"/>
        </w:rPr>
        <w:t xml:space="preserve">, </w:t>
      </w:r>
      <w:r w:rsidRPr="00B34308">
        <w:rPr>
          <w:i/>
          <w:spacing w:val="3"/>
          <w:sz w:val="20"/>
          <w:szCs w:val="20"/>
          <w:lang w:val="sr-Latn-ME"/>
        </w:rPr>
        <w:t xml:space="preserve">C. </w:t>
      </w:r>
      <w:r w:rsidRPr="00B34308">
        <w:rPr>
          <w:i/>
          <w:spacing w:val="5"/>
          <w:sz w:val="20"/>
          <w:szCs w:val="20"/>
          <w:lang w:val="sr-Latn-ME"/>
        </w:rPr>
        <w:t xml:space="preserve">inconspicua </w:t>
      </w:r>
      <w:r w:rsidRPr="00B34308">
        <w:rPr>
          <w:sz w:val="20"/>
          <w:szCs w:val="20"/>
          <w:lang w:val="sr-Latn-ME"/>
        </w:rPr>
        <w:t xml:space="preserve">i </w:t>
      </w:r>
      <w:r w:rsidRPr="00B34308">
        <w:rPr>
          <w:i/>
          <w:spacing w:val="3"/>
          <w:sz w:val="20"/>
          <w:szCs w:val="20"/>
          <w:lang w:val="sr-Latn-ME"/>
        </w:rPr>
        <w:t>C.</w:t>
      </w:r>
      <w:r w:rsidRPr="00B34308">
        <w:rPr>
          <w:i/>
          <w:spacing w:val="33"/>
          <w:sz w:val="20"/>
          <w:szCs w:val="20"/>
          <w:lang w:val="sr-Latn-ME"/>
        </w:rPr>
        <w:t xml:space="preserve"> </w:t>
      </w:r>
      <w:r w:rsidRPr="00B34308">
        <w:rPr>
          <w:i/>
          <w:spacing w:val="5"/>
          <w:sz w:val="20"/>
          <w:szCs w:val="20"/>
          <w:lang w:val="sr-Latn-ME"/>
        </w:rPr>
        <w:t>dubliniensis</w:t>
      </w:r>
      <w:r w:rsidRPr="00B34308">
        <w:rPr>
          <w:spacing w:val="5"/>
          <w:sz w:val="20"/>
          <w:szCs w:val="20"/>
          <w:lang w:val="sr-Latn-ME"/>
        </w:rPr>
        <w:t>.</w:t>
      </w:r>
    </w:p>
    <w:p w:rsidR="00BA622D" w:rsidRPr="00B34308" w:rsidRDefault="00BA622D" w:rsidP="00CD50D2">
      <w:pPr>
        <w:pStyle w:val="BodyText"/>
        <w:jc w:val="both"/>
        <w:rPr>
          <w:sz w:val="20"/>
          <w:szCs w:val="20"/>
          <w:lang w:val="sr-Latn-ME"/>
        </w:rPr>
      </w:pPr>
    </w:p>
    <w:p w:rsidR="00BA622D" w:rsidRPr="00B34308" w:rsidRDefault="008C263B" w:rsidP="00CD50D2">
      <w:pPr>
        <w:pStyle w:val="BodyText"/>
        <w:spacing w:line="247" w:lineRule="auto"/>
        <w:jc w:val="both"/>
        <w:rPr>
          <w:lang w:val="sr-Latn-ME"/>
        </w:rPr>
      </w:pPr>
      <w:r w:rsidRPr="00B34308">
        <w:rPr>
          <w:i/>
          <w:spacing w:val="5"/>
          <w:lang w:val="sr-Latn-ME"/>
        </w:rPr>
        <w:t xml:space="preserve">Ezofagealna kandidijaza: </w:t>
      </w:r>
      <w:r w:rsidRPr="00B34308">
        <w:rPr>
          <w:lang w:val="sr-Latn-ME"/>
        </w:rPr>
        <w:t xml:space="preserve">U </w:t>
      </w:r>
      <w:r w:rsidRPr="00B34308">
        <w:rPr>
          <w:spacing w:val="6"/>
          <w:lang w:val="sr-Latn-ME"/>
        </w:rPr>
        <w:t xml:space="preserve">randomizovanom, </w:t>
      </w:r>
      <w:r w:rsidRPr="00B34308">
        <w:rPr>
          <w:spacing w:val="5"/>
          <w:lang w:val="sr-Latn-ME"/>
        </w:rPr>
        <w:t xml:space="preserve">dvostruko </w:t>
      </w:r>
      <w:r w:rsidRPr="00B34308">
        <w:rPr>
          <w:spacing w:val="4"/>
          <w:lang w:val="sr-Latn-ME"/>
        </w:rPr>
        <w:t>sl</w:t>
      </w:r>
      <w:r w:rsidR="009B4B95" w:rsidRPr="00B34308">
        <w:rPr>
          <w:spacing w:val="4"/>
          <w:lang w:val="sr-Latn-ME"/>
        </w:rPr>
        <w:t>ij</w:t>
      </w:r>
      <w:r w:rsidRPr="00B34308">
        <w:rPr>
          <w:spacing w:val="4"/>
          <w:lang w:val="sr-Latn-ME"/>
        </w:rPr>
        <w:t xml:space="preserve">epom ispitivanju </w:t>
      </w:r>
      <w:r w:rsidRPr="00B34308">
        <w:rPr>
          <w:spacing w:val="5"/>
          <w:lang w:val="sr-Latn-ME"/>
        </w:rPr>
        <w:t xml:space="preserve">mikafungina </w:t>
      </w:r>
      <w:r w:rsidRPr="00B34308">
        <w:rPr>
          <w:lang w:val="sr-Latn-ME"/>
        </w:rPr>
        <w:t xml:space="preserve">u </w:t>
      </w:r>
      <w:r w:rsidRPr="00B34308">
        <w:rPr>
          <w:spacing w:val="5"/>
          <w:lang w:val="sr-Latn-ME"/>
        </w:rPr>
        <w:t xml:space="preserve">poređenju </w:t>
      </w:r>
      <w:r w:rsidRPr="00B34308">
        <w:rPr>
          <w:lang w:val="sr-Latn-ME"/>
        </w:rPr>
        <w:t xml:space="preserve">sa </w:t>
      </w:r>
      <w:r w:rsidRPr="00B34308">
        <w:rPr>
          <w:spacing w:val="5"/>
          <w:lang w:val="sr-Latn-ME"/>
        </w:rPr>
        <w:t xml:space="preserve">flukonazolom, </w:t>
      </w:r>
      <w:r w:rsidRPr="00B34308">
        <w:rPr>
          <w:lang w:val="sr-Latn-ME"/>
        </w:rPr>
        <w:t xml:space="preserve">u </w:t>
      </w:r>
      <w:r w:rsidRPr="00B34308">
        <w:rPr>
          <w:spacing w:val="4"/>
          <w:lang w:val="sr-Latn-ME"/>
        </w:rPr>
        <w:t xml:space="preserve">prvoj </w:t>
      </w:r>
      <w:r w:rsidRPr="00B34308">
        <w:rPr>
          <w:spacing w:val="2"/>
          <w:lang w:val="sr-Latn-ME"/>
        </w:rPr>
        <w:t xml:space="preserve">liniji </w:t>
      </w:r>
      <w:r w:rsidRPr="00B34308">
        <w:rPr>
          <w:spacing w:val="4"/>
          <w:lang w:val="sr-Latn-ME"/>
        </w:rPr>
        <w:t>l</w:t>
      </w:r>
      <w:r w:rsidR="009B4B95" w:rsidRPr="00B34308">
        <w:rPr>
          <w:spacing w:val="4"/>
          <w:lang w:val="sr-Latn-ME"/>
        </w:rPr>
        <w:t>ij</w:t>
      </w:r>
      <w:r w:rsidRPr="00B34308">
        <w:rPr>
          <w:spacing w:val="4"/>
          <w:lang w:val="sr-Latn-ME"/>
        </w:rPr>
        <w:t xml:space="preserve">ečenja </w:t>
      </w:r>
      <w:r w:rsidRPr="00B34308">
        <w:rPr>
          <w:spacing w:val="5"/>
          <w:lang w:val="sr-Latn-ME"/>
        </w:rPr>
        <w:t xml:space="preserve">kandidijaze </w:t>
      </w:r>
      <w:r w:rsidRPr="00B34308">
        <w:rPr>
          <w:spacing w:val="4"/>
          <w:lang w:val="sr-Latn-ME"/>
        </w:rPr>
        <w:t xml:space="preserve">jednjaka, </w:t>
      </w:r>
      <w:r w:rsidRPr="00B34308">
        <w:rPr>
          <w:spacing w:val="3"/>
          <w:lang w:val="sr-Latn-ME"/>
        </w:rPr>
        <w:t xml:space="preserve">518 </w:t>
      </w:r>
      <w:r w:rsidRPr="00B34308">
        <w:rPr>
          <w:spacing w:val="4"/>
          <w:lang w:val="sr-Latn-ME"/>
        </w:rPr>
        <w:t xml:space="preserve">pacijenata </w:t>
      </w:r>
      <w:r w:rsidRPr="00B34308">
        <w:rPr>
          <w:lang w:val="sr-Latn-ME"/>
        </w:rPr>
        <w:t xml:space="preserve">je </w:t>
      </w:r>
      <w:r w:rsidRPr="00B34308">
        <w:rPr>
          <w:spacing w:val="6"/>
          <w:lang w:val="sr-Latn-ME"/>
        </w:rPr>
        <w:t xml:space="preserve">primilo </w:t>
      </w:r>
      <w:r w:rsidRPr="00B34308">
        <w:rPr>
          <w:spacing w:val="5"/>
          <w:lang w:val="sr-Latn-ME"/>
        </w:rPr>
        <w:t xml:space="preserve">najmanje jednu </w:t>
      </w:r>
      <w:r w:rsidRPr="00B34308">
        <w:rPr>
          <w:spacing w:val="3"/>
          <w:lang w:val="sr-Latn-ME"/>
        </w:rPr>
        <w:t xml:space="preserve">dozu </w:t>
      </w:r>
      <w:r w:rsidRPr="00B34308">
        <w:rPr>
          <w:spacing w:val="4"/>
          <w:lang w:val="sr-Latn-ME"/>
        </w:rPr>
        <w:t>ispitivanog l</w:t>
      </w:r>
      <w:r w:rsidR="009B4B95" w:rsidRPr="00B34308">
        <w:rPr>
          <w:spacing w:val="4"/>
          <w:lang w:val="sr-Latn-ME"/>
        </w:rPr>
        <w:t>ij</w:t>
      </w:r>
      <w:r w:rsidRPr="00B34308">
        <w:rPr>
          <w:spacing w:val="4"/>
          <w:lang w:val="sr-Latn-ME"/>
        </w:rPr>
        <w:t xml:space="preserve">eka. </w:t>
      </w:r>
      <w:r w:rsidRPr="00B34308">
        <w:rPr>
          <w:spacing w:val="5"/>
          <w:lang w:val="sr-Latn-ME"/>
        </w:rPr>
        <w:t xml:space="preserve">Medijana </w:t>
      </w:r>
      <w:r w:rsidRPr="00B34308">
        <w:rPr>
          <w:spacing w:val="4"/>
          <w:lang w:val="sr-Latn-ME"/>
        </w:rPr>
        <w:t xml:space="preserve">trajanja terapije iznosila </w:t>
      </w:r>
      <w:r w:rsidRPr="00B34308">
        <w:rPr>
          <w:lang w:val="sr-Latn-ME"/>
        </w:rPr>
        <w:t xml:space="preserve">je </w:t>
      </w:r>
      <w:r w:rsidRPr="00B34308">
        <w:rPr>
          <w:spacing w:val="2"/>
          <w:lang w:val="sr-Latn-ME"/>
        </w:rPr>
        <w:t xml:space="preserve">14 </w:t>
      </w:r>
      <w:r w:rsidRPr="00B34308">
        <w:rPr>
          <w:spacing w:val="5"/>
          <w:lang w:val="sr-Latn-ME"/>
        </w:rPr>
        <w:t xml:space="preserve">dana, </w:t>
      </w:r>
      <w:r w:rsidRPr="00B34308">
        <w:rPr>
          <w:lang w:val="sr-Latn-ME"/>
        </w:rPr>
        <w:t xml:space="preserve">a </w:t>
      </w:r>
      <w:r w:rsidRPr="00B34308">
        <w:rPr>
          <w:spacing w:val="4"/>
          <w:lang w:val="sr-Latn-ME"/>
        </w:rPr>
        <w:t>medijana</w:t>
      </w:r>
      <w:r w:rsidR="00D552FC" w:rsidRPr="00B34308">
        <w:rPr>
          <w:spacing w:val="4"/>
          <w:lang w:val="sr-Latn-ME"/>
        </w:rPr>
        <w:t xml:space="preserve"> prosječne</w:t>
      </w:r>
      <w:r w:rsidRPr="00B34308">
        <w:rPr>
          <w:spacing w:val="4"/>
          <w:lang w:val="sr-Latn-ME"/>
        </w:rPr>
        <w:t xml:space="preserve"> </w:t>
      </w:r>
      <w:r w:rsidRPr="00B34308">
        <w:rPr>
          <w:spacing w:val="5"/>
          <w:lang w:val="sr-Latn-ME"/>
        </w:rPr>
        <w:t xml:space="preserve">dnevne doze </w:t>
      </w:r>
      <w:r w:rsidRPr="00B34308">
        <w:rPr>
          <w:spacing w:val="4"/>
          <w:lang w:val="sr-Latn-ME"/>
        </w:rPr>
        <w:t xml:space="preserve">iznosila </w:t>
      </w:r>
      <w:r w:rsidRPr="00B34308">
        <w:rPr>
          <w:spacing w:val="3"/>
          <w:lang w:val="sr-Latn-ME"/>
        </w:rPr>
        <w:t xml:space="preserve">je </w:t>
      </w:r>
      <w:r w:rsidRPr="00B34308">
        <w:rPr>
          <w:spacing w:val="4"/>
          <w:lang w:val="sr-Latn-ME"/>
        </w:rPr>
        <w:t xml:space="preserve">150 </w:t>
      </w:r>
      <w:r w:rsidRPr="00B34308">
        <w:rPr>
          <w:lang w:val="sr-Latn-ME"/>
        </w:rPr>
        <w:t xml:space="preserve">mg </w:t>
      </w:r>
      <w:r w:rsidRPr="00B34308">
        <w:rPr>
          <w:spacing w:val="2"/>
          <w:lang w:val="sr-Latn-ME"/>
        </w:rPr>
        <w:t xml:space="preserve">za </w:t>
      </w:r>
      <w:r w:rsidRPr="00B34308">
        <w:rPr>
          <w:spacing w:val="4"/>
          <w:lang w:val="sr-Latn-ME"/>
        </w:rPr>
        <w:t xml:space="preserve">mikafungin </w:t>
      </w:r>
      <w:r w:rsidRPr="00B34308">
        <w:rPr>
          <w:spacing w:val="3"/>
          <w:lang w:val="sr-Latn-ME"/>
        </w:rPr>
        <w:t xml:space="preserve">(N </w:t>
      </w:r>
      <w:r w:rsidRPr="00B34308">
        <w:rPr>
          <w:lang w:val="sr-Latn-ME"/>
        </w:rPr>
        <w:t xml:space="preserve">= </w:t>
      </w:r>
      <w:r w:rsidRPr="00B34308">
        <w:rPr>
          <w:spacing w:val="3"/>
          <w:lang w:val="sr-Latn-ME"/>
        </w:rPr>
        <w:t xml:space="preserve">260) </w:t>
      </w:r>
      <w:r w:rsidRPr="00B34308">
        <w:rPr>
          <w:lang w:val="sr-Latn-ME"/>
        </w:rPr>
        <w:t xml:space="preserve">i </w:t>
      </w:r>
      <w:r w:rsidRPr="00B34308">
        <w:rPr>
          <w:spacing w:val="3"/>
          <w:lang w:val="sr-Latn-ME"/>
        </w:rPr>
        <w:t xml:space="preserve">200 </w:t>
      </w:r>
      <w:r w:rsidRPr="00B34308">
        <w:rPr>
          <w:lang w:val="sr-Latn-ME"/>
        </w:rPr>
        <w:t xml:space="preserve">mg za </w:t>
      </w:r>
      <w:r w:rsidRPr="00B34308">
        <w:rPr>
          <w:spacing w:val="4"/>
          <w:lang w:val="sr-Latn-ME"/>
        </w:rPr>
        <w:t xml:space="preserve">flukonazol </w:t>
      </w:r>
      <w:r w:rsidRPr="00B34308">
        <w:rPr>
          <w:spacing w:val="3"/>
          <w:lang w:val="sr-Latn-ME"/>
        </w:rPr>
        <w:t xml:space="preserve">(N </w:t>
      </w:r>
      <w:r w:rsidRPr="00B34308">
        <w:rPr>
          <w:lang w:val="sr-Latn-ME"/>
        </w:rPr>
        <w:t xml:space="preserve">=  </w:t>
      </w:r>
      <w:r w:rsidRPr="00B34308">
        <w:rPr>
          <w:spacing w:val="4"/>
          <w:lang w:val="sr-Latn-ME"/>
        </w:rPr>
        <w:t xml:space="preserve">258). </w:t>
      </w:r>
      <w:r w:rsidRPr="00B34308">
        <w:rPr>
          <w:spacing w:val="5"/>
          <w:lang w:val="sr-Latn-ME"/>
        </w:rPr>
        <w:t xml:space="preserve">Endoskopski </w:t>
      </w:r>
      <w:r w:rsidRPr="00B34308">
        <w:rPr>
          <w:spacing w:val="4"/>
          <w:lang w:val="sr-Latn-ME"/>
        </w:rPr>
        <w:t xml:space="preserve">stepen </w:t>
      </w:r>
      <w:r w:rsidRPr="00B34308">
        <w:rPr>
          <w:lang w:val="sr-Latn-ME"/>
        </w:rPr>
        <w:t xml:space="preserve">0 </w:t>
      </w:r>
      <w:r w:rsidRPr="00B34308">
        <w:rPr>
          <w:spacing w:val="5"/>
          <w:lang w:val="sr-Latn-ME"/>
        </w:rPr>
        <w:t xml:space="preserve">(endoskopski utvrđeno </w:t>
      </w:r>
      <w:r w:rsidRPr="00B34308">
        <w:rPr>
          <w:spacing w:val="4"/>
          <w:lang w:val="sr-Latn-ME"/>
        </w:rPr>
        <w:t>izl</w:t>
      </w:r>
      <w:r w:rsidR="00AC49B6" w:rsidRPr="00B34308">
        <w:rPr>
          <w:spacing w:val="4"/>
          <w:lang w:val="sr-Latn-ME"/>
        </w:rPr>
        <w:t>ij</w:t>
      </w:r>
      <w:r w:rsidRPr="00B34308">
        <w:rPr>
          <w:spacing w:val="4"/>
          <w:lang w:val="sr-Latn-ME"/>
        </w:rPr>
        <w:t xml:space="preserve">ečenje) </w:t>
      </w:r>
      <w:r w:rsidRPr="00B34308">
        <w:rPr>
          <w:lang w:val="sr-Latn-ME"/>
        </w:rPr>
        <w:t xml:space="preserve">na </w:t>
      </w:r>
      <w:r w:rsidRPr="00B34308">
        <w:rPr>
          <w:spacing w:val="4"/>
          <w:lang w:val="sr-Latn-ME"/>
        </w:rPr>
        <w:t xml:space="preserve">kraju terapije </w:t>
      </w:r>
      <w:r w:rsidRPr="00B34308">
        <w:rPr>
          <w:spacing w:val="5"/>
          <w:lang w:val="sr-Latn-ME"/>
        </w:rPr>
        <w:t xml:space="preserve">zapaženo </w:t>
      </w:r>
      <w:r w:rsidRPr="00B34308">
        <w:rPr>
          <w:lang w:val="sr-Latn-ME"/>
        </w:rPr>
        <w:t xml:space="preserve">je </w:t>
      </w:r>
      <w:r w:rsidRPr="00B34308">
        <w:rPr>
          <w:spacing w:val="9"/>
          <w:lang w:val="sr-Latn-ME"/>
        </w:rPr>
        <w:t xml:space="preserve">kod </w:t>
      </w:r>
      <w:r w:rsidRPr="00B34308">
        <w:rPr>
          <w:spacing w:val="4"/>
          <w:lang w:val="sr-Latn-ME"/>
        </w:rPr>
        <w:t xml:space="preserve">87,7% (228/260) pacijenata </w:t>
      </w:r>
      <w:r w:rsidRPr="00B34308">
        <w:rPr>
          <w:lang w:val="sr-Latn-ME"/>
        </w:rPr>
        <w:t xml:space="preserve">u </w:t>
      </w:r>
      <w:r w:rsidRPr="00B34308">
        <w:rPr>
          <w:spacing w:val="4"/>
          <w:lang w:val="sr-Latn-ME"/>
        </w:rPr>
        <w:t xml:space="preserve">grupi </w:t>
      </w:r>
      <w:r w:rsidRPr="00B34308">
        <w:rPr>
          <w:lang w:val="sr-Latn-ME"/>
        </w:rPr>
        <w:t xml:space="preserve">na </w:t>
      </w:r>
      <w:r w:rsidRPr="00B34308">
        <w:rPr>
          <w:spacing w:val="4"/>
          <w:lang w:val="sr-Latn-ME"/>
        </w:rPr>
        <w:t xml:space="preserve">terapiji </w:t>
      </w:r>
      <w:r w:rsidRPr="00B34308">
        <w:rPr>
          <w:spacing w:val="3"/>
          <w:lang w:val="sr-Latn-ME"/>
        </w:rPr>
        <w:t xml:space="preserve">sa </w:t>
      </w:r>
      <w:r w:rsidRPr="00B34308">
        <w:rPr>
          <w:spacing w:val="5"/>
          <w:lang w:val="sr-Latn-ME"/>
        </w:rPr>
        <w:t xml:space="preserve">mikafunginom </w:t>
      </w:r>
      <w:r w:rsidRPr="00B34308">
        <w:rPr>
          <w:lang w:val="sr-Latn-ME"/>
        </w:rPr>
        <w:t xml:space="preserve">i </w:t>
      </w:r>
      <w:r w:rsidRPr="00B34308">
        <w:rPr>
          <w:spacing w:val="4"/>
          <w:lang w:val="sr-Latn-ME"/>
        </w:rPr>
        <w:t xml:space="preserve">88,0% </w:t>
      </w:r>
      <w:r w:rsidRPr="00B34308">
        <w:rPr>
          <w:spacing w:val="5"/>
          <w:lang w:val="sr-Latn-ME"/>
        </w:rPr>
        <w:t xml:space="preserve">(227/258) </w:t>
      </w:r>
      <w:r w:rsidRPr="00B34308">
        <w:rPr>
          <w:spacing w:val="4"/>
          <w:lang w:val="sr-Latn-ME"/>
        </w:rPr>
        <w:t xml:space="preserve">pacijenata </w:t>
      </w:r>
      <w:r w:rsidRPr="00B34308">
        <w:rPr>
          <w:lang w:val="sr-Latn-ME"/>
        </w:rPr>
        <w:t xml:space="preserve">u </w:t>
      </w:r>
      <w:r w:rsidRPr="00B34308">
        <w:rPr>
          <w:spacing w:val="4"/>
          <w:lang w:val="sr-Latn-ME"/>
        </w:rPr>
        <w:t xml:space="preserve">grupi </w:t>
      </w:r>
      <w:r w:rsidRPr="00B34308">
        <w:rPr>
          <w:lang w:val="sr-Latn-ME"/>
        </w:rPr>
        <w:t xml:space="preserve">na </w:t>
      </w:r>
      <w:r w:rsidRPr="00B34308">
        <w:rPr>
          <w:spacing w:val="4"/>
          <w:lang w:val="sr-Latn-ME"/>
        </w:rPr>
        <w:t xml:space="preserve">terapiji </w:t>
      </w:r>
      <w:r w:rsidRPr="00B34308">
        <w:rPr>
          <w:spacing w:val="5"/>
          <w:lang w:val="sr-Latn-ME"/>
        </w:rPr>
        <w:t xml:space="preserve">flukonazolom </w:t>
      </w:r>
      <w:r w:rsidRPr="00B34308">
        <w:rPr>
          <w:spacing w:val="6"/>
          <w:lang w:val="sr-Latn-ME"/>
        </w:rPr>
        <w:t xml:space="preserve">(95% </w:t>
      </w:r>
      <w:r w:rsidRPr="00B34308">
        <w:rPr>
          <w:spacing w:val="3"/>
          <w:lang w:val="sr-Latn-ME"/>
        </w:rPr>
        <w:t xml:space="preserve">CI </w:t>
      </w:r>
      <w:r w:rsidRPr="00B34308">
        <w:rPr>
          <w:spacing w:val="2"/>
          <w:lang w:val="sr-Latn-ME"/>
        </w:rPr>
        <w:t xml:space="preserve">za </w:t>
      </w:r>
      <w:r w:rsidRPr="00B34308">
        <w:rPr>
          <w:spacing w:val="4"/>
          <w:lang w:val="sr-Latn-ME"/>
        </w:rPr>
        <w:t xml:space="preserve">razliku: [-5,9%, 5,3%]). Donja </w:t>
      </w:r>
      <w:r w:rsidRPr="00B34308">
        <w:rPr>
          <w:spacing w:val="5"/>
          <w:lang w:val="sr-Latn-ME"/>
        </w:rPr>
        <w:t xml:space="preserve">granica </w:t>
      </w:r>
      <w:r w:rsidRPr="00B34308">
        <w:rPr>
          <w:spacing w:val="4"/>
          <w:lang w:val="sr-Latn-ME"/>
        </w:rPr>
        <w:t xml:space="preserve">95% CI bila </w:t>
      </w:r>
      <w:r w:rsidRPr="00B34308">
        <w:rPr>
          <w:spacing w:val="6"/>
          <w:lang w:val="sr-Latn-ME"/>
        </w:rPr>
        <w:t>je</w:t>
      </w:r>
      <w:r w:rsidRPr="00B34308">
        <w:rPr>
          <w:spacing w:val="67"/>
          <w:lang w:val="sr-Latn-ME"/>
        </w:rPr>
        <w:t xml:space="preserve"> </w:t>
      </w:r>
      <w:r w:rsidRPr="00B34308">
        <w:rPr>
          <w:spacing w:val="4"/>
          <w:lang w:val="sr-Latn-ME"/>
        </w:rPr>
        <w:t xml:space="preserve">iznad </w:t>
      </w:r>
      <w:r w:rsidRPr="00B34308">
        <w:rPr>
          <w:spacing w:val="5"/>
          <w:lang w:val="sr-Latn-ME"/>
        </w:rPr>
        <w:t>unapr</w:t>
      </w:r>
      <w:r w:rsidR="00CB61F8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 xml:space="preserve">ed definisane </w:t>
      </w:r>
      <w:r w:rsidRPr="00B34308">
        <w:rPr>
          <w:spacing w:val="4"/>
          <w:lang w:val="sr-Latn-ME"/>
        </w:rPr>
        <w:t xml:space="preserve">granice </w:t>
      </w:r>
      <w:r w:rsidRPr="00B34308">
        <w:rPr>
          <w:spacing w:val="5"/>
          <w:lang w:val="sr-Latn-ME"/>
        </w:rPr>
        <w:t xml:space="preserve">neinferiornosti </w:t>
      </w:r>
      <w:r w:rsidRPr="00B34308">
        <w:rPr>
          <w:spacing w:val="3"/>
          <w:lang w:val="sr-Latn-ME"/>
        </w:rPr>
        <w:t xml:space="preserve">od </w:t>
      </w:r>
      <w:r w:rsidRPr="00B34308">
        <w:rPr>
          <w:spacing w:val="5"/>
          <w:lang w:val="sr-Latn-ME"/>
        </w:rPr>
        <w:t xml:space="preserve">-10%, čime </w:t>
      </w:r>
      <w:r w:rsidRPr="00B34308">
        <w:rPr>
          <w:spacing w:val="10"/>
          <w:lang w:val="sr-Latn-ME"/>
        </w:rPr>
        <w:t xml:space="preserve">se </w:t>
      </w:r>
      <w:r w:rsidRPr="00B34308">
        <w:rPr>
          <w:spacing w:val="4"/>
          <w:lang w:val="sr-Latn-ME"/>
        </w:rPr>
        <w:t xml:space="preserve">dokazala neinferiornost. </w:t>
      </w:r>
      <w:r w:rsidRPr="00B34308">
        <w:rPr>
          <w:spacing w:val="5"/>
          <w:lang w:val="sr-Latn-ME"/>
        </w:rPr>
        <w:t xml:space="preserve">Priroda </w:t>
      </w:r>
      <w:r w:rsidRPr="00B34308">
        <w:rPr>
          <w:lang w:val="sr-Latn-ME"/>
        </w:rPr>
        <w:t xml:space="preserve">i </w:t>
      </w:r>
      <w:r w:rsidRPr="00B34308">
        <w:rPr>
          <w:spacing w:val="4"/>
          <w:lang w:val="sr-Latn-ME"/>
        </w:rPr>
        <w:t xml:space="preserve">incidenca neželjenih reakcija </w:t>
      </w:r>
      <w:r w:rsidRPr="00B34308">
        <w:rPr>
          <w:spacing w:val="3"/>
          <w:lang w:val="sr-Latn-ME"/>
        </w:rPr>
        <w:t xml:space="preserve">bile su </w:t>
      </w:r>
      <w:r w:rsidRPr="00B34308">
        <w:rPr>
          <w:spacing w:val="5"/>
          <w:lang w:val="sr-Latn-ME"/>
        </w:rPr>
        <w:t xml:space="preserve">slične </w:t>
      </w:r>
      <w:r w:rsidRPr="00B34308">
        <w:rPr>
          <w:lang w:val="sr-Latn-ME"/>
        </w:rPr>
        <w:t xml:space="preserve">u </w:t>
      </w:r>
      <w:r w:rsidRPr="00B34308">
        <w:rPr>
          <w:spacing w:val="4"/>
          <w:lang w:val="sr-Latn-ME"/>
        </w:rPr>
        <w:t>ob</w:t>
      </w:r>
      <w:r w:rsidR="00CB61F8" w:rsidRPr="00B34308">
        <w:rPr>
          <w:spacing w:val="4"/>
          <w:lang w:val="sr-Latn-ME"/>
        </w:rPr>
        <w:t>j</w:t>
      </w:r>
      <w:r w:rsidRPr="00B34308">
        <w:rPr>
          <w:spacing w:val="4"/>
          <w:lang w:val="sr-Latn-ME"/>
        </w:rPr>
        <w:t>e</w:t>
      </w:r>
      <w:r w:rsidRPr="00B34308">
        <w:rPr>
          <w:spacing w:val="9"/>
          <w:lang w:val="sr-Latn-ME"/>
        </w:rPr>
        <w:t xml:space="preserve"> </w:t>
      </w:r>
      <w:r w:rsidRPr="00B34308">
        <w:rPr>
          <w:spacing w:val="5"/>
          <w:lang w:val="sr-Latn-ME"/>
        </w:rPr>
        <w:t>grupe.</w:t>
      </w:r>
    </w:p>
    <w:p w:rsidR="00BA622D" w:rsidRPr="00B34308" w:rsidRDefault="00BA622D" w:rsidP="00CD50D2">
      <w:pPr>
        <w:pStyle w:val="BodyText"/>
        <w:jc w:val="both"/>
        <w:rPr>
          <w:sz w:val="23"/>
          <w:lang w:val="sr-Latn-ME"/>
        </w:rPr>
      </w:pPr>
    </w:p>
    <w:p w:rsidR="00BA622D" w:rsidRPr="00B34308" w:rsidRDefault="008C263B" w:rsidP="00CD50D2">
      <w:pPr>
        <w:pStyle w:val="BodyText"/>
        <w:spacing w:line="249" w:lineRule="auto"/>
        <w:jc w:val="both"/>
        <w:rPr>
          <w:lang w:val="sr-Latn-ME"/>
        </w:rPr>
      </w:pPr>
      <w:r w:rsidRPr="00B34308">
        <w:rPr>
          <w:i/>
          <w:spacing w:val="5"/>
          <w:lang w:val="sr-Latn-ME"/>
        </w:rPr>
        <w:t xml:space="preserve">Profilaksa: </w:t>
      </w:r>
      <w:r w:rsidRPr="00B34308">
        <w:rPr>
          <w:spacing w:val="5"/>
          <w:lang w:val="sr-Latn-ME"/>
        </w:rPr>
        <w:t xml:space="preserve">Mikafungin </w:t>
      </w:r>
      <w:r w:rsidRPr="00B34308">
        <w:rPr>
          <w:spacing w:val="3"/>
          <w:lang w:val="sr-Latn-ME"/>
        </w:rPr>
        <w:t xml:space="preserve">je bio </w:t>
      </w:r>
      <w:r w:rsidR="00D552FC" w:rsidRPr="00B34308">
        <w:rPr>
          <w:spacing w:val="4"/>
          <w:lang w:val="sr-Latn-ME"/>
        </w:rPr>
        <w:t xml:space="preserve">efikasniji </w:t>
      </w:r>
      <w:r w:rsidRPr="00B34308">
        <w:rPr>
          <w:spacing w:val="2"/>
          <w:lang w:val="sr-Latn-ME"/>
        </w:rPr>
        <w:t xml:space="preserve">od </w:t>
      </w:r>
      <w:r w:rsidRPr="00B34308">
        <w:rPr>
          <w:spacing w:val="5"/>
          <w:lang w:val="sr-Latn-ME"/>
        </w:rPr>
        <w:t xml:space="preserve">flukonazola </w:t>
      </w:r>
      <w:r w:rsidRPr="00B34308">
        <w:rPr>
          <w:lang w:val="sr-Latn-ME"/>
        </w:rPr>
        <w:t xml:space="preserve">u </w:t>
      </w:r>
      <w:r w:rsidR="00372707" w:rsidRPr="00B34308">
        <w:rPr>
          <w:spacing w:val="5"/>
          <w:lang w:val="sr-Latn-ME"/>
        </w:rPr>
        <w:t xml:space="preserve">sprečavanju </w:t>
      </w:r>
      <w:r w:rsidRPr="00B34308">
        <w:rPr>
          <w:spacing w:val="5"/>
          <w:lang w:val="sr-Latn-ME"/>
        </w:rPr>
        <w:t xml:space="preserve">invazivnih </w:t>
      </w:r>
      <w:r w:rsidRPr="00B34308">
        <w:rPr>
          <w:spacing w:val="6"/>
          <w:lang w:val="sr-Latn-ME"/>
        </w:rPr>
        <w:t>gljivičnih</w:t>
      </w:r>
      <w:r w:rsidRPr="00B34308">
        <w:rPr>
          <w:spacing w:val="67"/>
          <w:lang w:val="sr-Latn-ME"/>
        </w:rPr>
        <w:t xml:space="preserve"> </w:t>
      </w:r>
      <w:r w:rsidRPr="00B34308">
        <w:rPr>
          <w:spacing w:val="4"/>
          <w:lang w:val="sr-Latn-ME"/>
        </w:rPr>
        <w:t xml:space="preserve">infekcija </w:t>
      </w:r>
      <w:r w:rsidRPr="00B34308">
        <w:rPr>
          <w:spacing w:val="3"/>
          <w:lang w:val="sr-Latn-ME"/>
        </w:rPr>
        <w:t xml:space="preserve">kod </w:t>
      </w:r>
      <w:r w:rsidRPr="00B34308">
        <w:rPr>
          <w:spacing w:val="4"/>
          <w:lang w:val="sr-Latn-ME"/>
        </w:rPr>
        <w:t xml:space="preserve">populacije pacijenata </w:t>
      </w:r>
      <w:r w:rsidRPr="00B34308">
        <w:rPr>
          <w:lang w:val="sr-Latn-ME"/>
        </w:rPr>
        <w:t xml:space="preserve">sa </w:t>
      </w:r>
      <w:r w:rsidRPr="00B34308">
        <w:rPr>
          <w:spacing w:val="4"/>
          <w:lang w:val="sr-Latn-ME"/>
        </w:rPr>
        <w:t xml:space="preserve">velikim </w:t>
      </w:r>
      <w:r w:rsidRPr="00B34308">
        <w:rPr>
          <w:spacing w:val="5"/>
          <w:lang w:val="sr-Latn-ME"/>
        </w:rPr>
        <w:t xml:space="preserve">rizikom </w:t>
      </w:r>
      <w:r w:rsidRPr="00B34308">
        <w:rPr>
          <w:spacing w:val="2"/>
          <w:lang w:val="sr-Latn-ME"/>
        </w:rPr>
        <w:t xml:space="preserve">od </w:t>
      </w:r>
      <w:r w:rsidRPr="00B34308">
        <w:rPr>
          <w:spacing w:val="5"/>
          <w:lang w:val="sr-Latn-ME"/>
        </w:rPr>
        <w:t xml:space="preserve">razvoja sistemske </w:t>
      </w:r>
      <w:r w:rsidRPr="00B34308">
        <w:rPr>
          <w:spacing w:val="4"/>
          <w:lang w:val="sr-Latn-ME"/>
        </w:rPr>
        <w:t xml:space="preserve">gljivične </w:t>
      </w:r>
      <w:r w:rsidRPr="00B34308">
        <w:rPr>
          <w:spacing w:val="6"/>
          <w:lang w:val="sr-Latn-ME"/>
        </w:rPr>
        <w:t xml:space="preserve">infekcije </w:t>
      </w:r>
      <w:r w:rsidRPr="00B34308">
        <w:rPr>
          <w:spacing w:val="5"/>
          <w:lang w:val="sr-Latn-ME"/>
        </w:rPr>
        <w:t>(pacijenti</w:t>
      </w:r>
      <w:r w:rsidRPr="00B34308">
        <w:rPr>
          <w:spacing w:val="-3"/>
          <w:lang w:val="sr-Latn-ME"/>
        </w:rPr>
        <w:t xml:space="preserve"> </w:t>
      </w:r>
      <w:r w:rsidRPr="00B34308">
        <w:rPr>
          <w:spacing w:val="3"/>
          <w:lang w:val="sr-Latn-ME"/>
        </w:rPr>
        <w:t>na</w:t>
      </w:r>
      <w:r w:rsidRPr="00B34308">
        <w:rPr>
          <w:spacing w:val="-3"/>
          <w:lang w:val="sr-Latn-ME"/>
        </w:rPr>
        <w:t xml:space="preserve"> </w:t>
      </w:r>
      <w:r w:rsidRPr="00B34308">
        <w:rPr>
          <w:spacing w:val="5"/>
          <w:lang w:val="sr-Latn-ME"/>
        </w:rPr>
        <w:t>transplantaciji</w:t>
      </w:r>
      <w:r w:rsidRPr="00B34308">
        <w:rPr>
          <w:spacing w:val="-2"/>
          <w:lang w:val="sr-Latn-ME"/>
        </w:rPr>
        <w:t xml:space="preserve"> </w:t>
      </w:r>
      <w:r w:rsidRPr="00B34308">
        <w:rPr>
          <w:spacing w:val="5"/>
          <w:lang w:val="sr-Latn-ME"/>
        </w:rPr>
        <w:t>hematopoetskih matičnih</w:t>
      </w:r>
      <w:r w:rsidRPr="00B34308">
        <w:rPr>
          <w:spacing w:val="-1"/>
          <w:lang w:val="sr-Latn-ME"/>
        </w:rPr>
        <w:t xml:space="preserve"> </w:t>
      </w:r>
      <w:r w:rsidRPr="00B34308">
        <w:rPr>
          <w:spacing w:val="6"/>
          <w:lang w:val="sr-Latn-ME"/>
        </w:rPr>
        <w:t>ćelija,</w:t>
      </w:r>
      <w:r w:rsidRPr="00B34308">
        <w:rPr>
          <w:spacing w:val="-1"/>
          <w:lang w:val="sr-Latn-ME"/>
        </w:rPr>
        <w:t xml:space="preserve"> </w:t>
      </w:r>
      <w:r w:rsidRPr="00B34308">
        <w:rPr>
          <w:lang w:val="sr-Latn-ME"/>
        </w:rPr>
        <w:t>u</w:t>
      </w:r>
      <w:r w:rsidRPr="00B34308">
        <w:rPr>
          <w:spacing w:val="-1"/>
          <w:lang w:val="sr-Latn-ME"/>
        </w:rPr>
        <w:t xml:space="preserve"> </w:t>
      </w:r>
      <w:r w:rsidRPr="00B34308">
        <w:rPr>
          <w:spacing w:val="6"/>
          <w:lang w:val="sr-Latn-ME"/>
        </w:rPr>
        <w:t>randomizovanom,</w:t>
      </w:r>
      <w:r w:rsidRPr="00B34308">
        <w:rPr>
          <w:spacing w:val="-1"/>
          <w:lang w:val="sr-Latn-ME"/>
        </w:rPr>
        <w:t xml:space="preserve"> </w:t>
      </w:r>
      <w:r w:rsidRPr="00B34308">
        <w:rPr>
          <w:spacing w:val="6"/>
          <w:lang w:val="sr-Latn-ME"/>
        </w:rPr>
        <w:t>dvostruko</w:t>
      </w:r>
      <w:r w:rsidRPr="00B34308">
        <w:rPr>
          <w:lang w:val="sr-Latn-ME"/>
        </w:rPr>
        <w:t xml:space="preserve"> </w:t>
      </w:r>
      <w:r w:rsidRPr="00B34308">
        <w:rPr>
          <w:spacing w:val="7"/>
          <w:lang w:val="sr-Latn-ME"/>
        </w:rPr>
        <w:t>sl</w:t>
      </w:r>
      <w:r w:rsidR="001B7990" w:rsidRPr="00B34308">
        <w:rPr>
          <w:spacing w:val="7"/>
          <w:lang w:val="sr-Latn-ME"/>
        </w:rPr>
        <w:t>ij</w:t>
      </w:r>
      <w:r w:rsidRPr="00B34308">
        <w:rPr>
          <w:spacing w:val="7"/>
          <w:lang w:val="sr-Latn-ME"/>
        </w:rPr>
        <w:t xml:space="preserve">epom, </w:t>
      </w:r>
      <w:r w:rsidRPr="00B34308">
        <w:rPr>
          <w:spacing w:val="5"/>
          <w:lang w:val="sr-Latn-ME"/>
        </w:rPr>
        <w:t xml:space="preserve">multicentričnom ispitivanju). </w:t>
      </w:r>
      <w:r w:rsidRPr="00B34308">
        <w:rPr>
          <w:spacing w:val="4"/>
          <w:lang w:val="sr-Latn-ME"/>
        </w:rPr>
        <w:t>Usp</w:t>
      </w:r>
      <w:r w:rsidR="001B7990" w:rsidRPr="00B34308">
        <w:rPr>
          <w:spacing w:val="4"/>
          <w:lang w:val="sr-Latn-ME"/>
        </w:rPr>
        <w:t>j</w:t>
      </w:r>
      <w:r w:rsidRPr="00B34308">
        <w:rPr>
          <w:spacing w:val="4"/>
          <w:lang w:val="sr-Latn-ME"/>
        </w:rPr>
        <w:t xml:space="preserve">eh </w:t>
      </w:r>
      <w:r w:rsidRPr="00B34308">
        <w:rPr>
          <w:spacing w:val="5"/>
          <w:lang w:val="sr-Latn-ME"/>
        </w:rPr>
        <w:t>l</w:t>
      </w:r>
      <w:r w:rsidR="001B7990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 xml:space="preserve">ečenja </w:t>
      </w:r>
      <w:r w:rsidRPr="00B34308">
        <w:rPr>
          <w:spacing w:val="4"/>
          <w:lang w:val="sr-Latn-ME"/>
        </w:rPr>
        <w:t xml:space="preserve">definisan </w:t>
      </w:r>
      <w:r w:rsidRPr="00B34308">
        <w:rPr>
          <w:lang w:val="sr-Latn-ME"/>
        </w:rPr>
        <w:t xml:space="preserve">je </w:t>
      </w:r>
      <w:r w:rsidRPr="00B34308">
        <w:rPr>
          <w:spacing w:val="3"/>
          <w:lang w:val="sr-Latn-ME"/>
        </w:rPr>
        <w:t xml:space="preserve">kao </w:t>
      </w:r>
      <w:r w:rsidRPr="00B34308">
        <w:rPr>
          <w:spacing w:val="5"/>
          <w:lang w:val="sr-Latn-ME"/>
        </w:rPr>
        <w:t xml:space="preserve">odsustvo </w:t>
      </w:r>
      <w:r w:rsidRPr="00B34308">
        <w:rPr>
          <w:spacing w:val="4"/>
          <w:lang w:val="sr-Latn-ME"/>
        </w:rPr>
        <w:t>dokaza</w:t>
      </w:r>
      <w:r w:rsidRPr="00B34308">
        <w:rPr>
          <w:lang w:val="sr-Latn-ME"/>
        </w:rPr>
        <w:t xml:space="preserve"> ili v</w:t>
      </w:r>
      <w:r w:rsidR="001B7990" w:rsidRPr="00B34308">
        <w:rPr>
          <w:lang w:val="sr-Latn-ME"/>
        </w:rPr>
        <w:t>j</w:t>
      </w:r>
      <w:r w:rsidRPr="00B34308">
        <w:rPr>
          <w:lang w:val="sr-Latn-ME"/>
        </w:rPr>
        <w:t>erovatnoće za sistemsku gljivičnu infekciju do kraja ispitivanja. Većina pacijenata (97%, N = 882) imala je neutropeniju na početku ispitivanja (&lt; 200 neutrofila/mikrolitru). Medijana vremena trajanja neutropenije iznosila je 13 dana. Fiksna dnevna doza mikafungina iznosila je 50 mg (1,0 mg/kg), a flukonazola 400 mg (8 mg/kg). Pros</w:t>
      </w:r>
      <w:r w:rsidR="001B7990" w:rsidRPr="00B34308">
        <w:rPr>
          <w:lang w:val="sr-Latn-ME"/>
        </w:rPr>
        <w:t>j</w:t>
      </w:r>
      <w:r w:rsidRPr="00B34308">
        <w:rPr>
          <w:lang w:val="sr-Latn-ME"/>
        </w:rPr>
        <w:t xml:space="preserve">ečan period terapije iznosio je 19 dana za mikafungin i 18 dana za flukonazol kod odrasle populacije (N = 798) i 23 dana </w:t>
      </w:r>
      <w:r w:rsidR="00F94A01" w:rsidRPr="00B34308">
        <w:rPr>
          <w:lang w:val="sr-Latn-ME"/>
        </w:rPr>
        <w:t xml:space="preserve">u </w:t>
      </w:r>
      <w:r w:rsidRPr="00B34308">
        <w:rPr>
          <w:lang w:val="sr-Latn-ME"/>
        </w:rPr>
        <w:t>ob</w:t>
      </w:r>
      <w:r w:rsidR="001B7990" w:rsidRPr="00B34308">
        <w:rPr>
          <w:lang w:val="sr-Latn-ME"/>
        </w:rPr>
        <w:t>j</w:t>
      </w:r>
      <w:r w:rsidRPr="00B34308">
        <w:rPr>
          <w:lang w:val="sr-Latn-ME"/>
        </w:rPr>
        <w:t>e terapijske grupe kod pedijatrijske populacije (N = 84).</w:t>
      </w:r>
    </w:p>
    <w:p w:rsidR="00BA622D" w:rsidRDefault="008C263B" w:rsidP="00CD50D2">
      <w:pPr>
        <w:pStyle w:val="BodyText"/>
        <w:spacing w:line="247" w:lineRule="auto"/>
        <w:jc w:val="both"/>
        <w:rPr>
          <w:sz w:val="24"/>
        </w:rPr>
      </w:pPr>
      <w:r>
        <w:lastRenderedPageBreak/>
        <w:t>Stopa usp</w:t>
      </w:r>
      <w:r w:rsidR="001B7990">
        <w:t>j</w:t>
      </w:r>
      <w:r>
        <w:t>eha terapije bila je statistički značajno veća za mikafungin nego za flukonazol (1</w:t>
      </w:r>
      <w:proofErr w:type="gramStart"/>
      <w:r>
        <w:t>,6</w:t>
      </w:r>
      <w:proofErr w:type="gramEnd"/>
      <w:r>
        <w:t>% nasuprot 2,4% probojnih „</w:t>
      </w:r>
      <w:r>
        <w:rPr>
          <w:i/>
        </w:rPr>
        <w:t>breakthrough</w:t>
      </w:r>
      <w:r>
        <w:t xml:space="preserve">“ infekcija). Proboji infekcije prouzrokovane </w:t>
      </w:r>
      <w:r>
        <w:rPr>
          <w:i/>
        </w:rPr>
        <w:t xml:space="preserve">Aspergillusom </w:t>
      </w:r>
      <w:r>
        <w:t>bili su zapaženi kod jednog pacijenta u grupi koja je primala mikafungin nasuprot 7 pacijenata u grupi koja je primala flukonazol, a dokazane ili v</w:t>
      </w:r>
      <w:r w:rsidR="001B7990">
        <w:t>j</w:t>
      </w:r>
      <w:r>
        <w:t xml:space="preserve">erovatne probojne infekcije prouzrokovane </w:t>
      </w:r>
      <w:r>
        <w:rPr>
          <w:i/>
        </w:rPr>
        <w:t xml:space="preserve">Candidom </w:t>
      </w:r>
      <w:r>
        <w:t xml:space="preserve">bile su zapažene kod 4 pacijenata u grupi koja je primala mikafungin nasuprot 2 pacijenta u grupi koja je primala flukonazol. Druge probojne infekcije bile su prouzrokovane gljivicama </w:t>
      </w:r>
      <w:r>
        <w:rPr>
          <w:i/>
        </w:rPr>
        <w:t xml:space="preserve">Fusarium </w:t>
      </w:r>
      <w:r>
        <w:t xml:space="preserve">(kod 1 odnosno 2 pacijenta) i </w:t>
      </w:r>
      <w:r>
        <w:rPr>
          <w:i/>
        </w:rPr>
        <w:t xml:space="preserve">Zygomycetes </w:t>
      </w:r>
      <w:r>
        <w:t>(kod 1 odnosno 0 pacijenata). Priroda i incidenca neželjenih reakcija bile su slične kod ove dv</w:t>
      </w:r>
      <w:r w:rsidR="001B7990">
        <w:t>ij</w:t>
      </w:r>
      <w:r>
        <w:t>e grupe.</w:t>
      </w:r>
    </w:p>
    <w:p w:rsidR="00BA622D" w:rsidRPr="00B34308" w:rsidRDefault="00BA622D" w:rsidP="00CD50D2">
      <w:pPr>
        <w:pStyle w:val="BodyText"/>
        <w:jc w:val="both"/>
        <w:rPr>
          <w:sz w:val="20"/>
          <w:lang w:val="sr-Latn-ME"/>
        </w:rPr>
      </w:pPr>
    </w:p>
    <w:p w:rsidR="00BA622D" w:rsidRPr="00B34308" w:rsidRDefault="008C263B" w:rsidP="00CD50D2">
      <w:pPr>
        <w:pStyle w:val="Heading2"/>
        <w:numPr>
          <w:ilvl w:val="1"/>
          <w:numId w:val="2"/>
        </w:numPr>
        <w:tabs>
          <w:tab w:val="left" w:pos="558"/>
        </w:tabs>
        <w:ind w:left="386" w:hanging="386"/>
        <w:jc w:val="both"/>
        <w:rPr>
          <w:lang w:val="sr-Latn-ME"/>
        </w:rPr>
      </w:pPr>
      <w:r w:rsidRPr="00B34308">
        <w:rPr>
          <w:lang w:val="sr-Latn-ME"/>
        </w:rPr>
        <w:t>Farmakokinetički</w:t>
      </w:r>
      <w:r w:rsidRPr="00B34308">
        <w:rPr>
          <w:spacing w:val="-2"/>
          <w:lang w:val="sr-Latn-ME"/>
        </w:rPr>
        <w:t xml:space="preserve"> </w:t>
      </w:r>
      <w:r w:rsidRPr="00B34308">
        <w:rPr>
          <w:lang w:val="sr-Latn-ME"/>
        </w:rPr>
        <w:t>podaci</w:t>
      </w:r>
    </w:p>
    <w:p w:rsidR="00BA622D" w:rsidRPr="00B34308" w:rsidRDefault="00BA622D" w:rsidP="00CD50D2">
      <w:pPr>
        <w:pStyle w:val="BodyText"/>
        <w:jc w:val="both"/>
        <w:rPr>
          <w:b/>
          <w:sz w:val="21"/>
          <w:lang w:val="sr-Latn-ME"/>
        </w:rPr>
      </w:pPr>
    </w:p>
    <w:p w:rsidR="00BA622D" w:rsidRPr="00B34308" w:rsidRDefault="008C263B" w:rsidP="00CD50D2">
      <w:pPr>
        <w:pStyle w:val="BodyText"/>
        <w:jc w:val="both"/>
        <w:rPr>
          <w:lang w:val="sr-Latn-ME"/>
        </w:rPr>
      </w:pPr>
      <w:r w:rsidRPr="00B34308">
        <w:rPr>
          <w:u w:val="single"/>
          <w:lang w:val="sr-Latn-ME"/>
        </w:rPr>
        <w:t>Resorpcija</w:t>
      </w:r>
    </w:p>
    <w:p w:rsidR="00BA622D" w:rsidRPr="00B34308" w:rsidRDefault="00BA622D" w:rsidP="00CD50D2">
      <w:pPr>
        <w:pStyle w:val="BodyText"/>
        <w:jc w:val="both"/>
        <w:rPr>
          <w:sz w:val="15"/>
          <w:lang w:val="sr-Latn-ME"/>
        </w:rPr>
      </w:pPr>
    </w:p>
    <w:p w:rsidR="00BA622D" w:rsidRPr="00B34308" w:rsidRDefault="008C263B" w:rsidP="00CD50D2">
      <w:pPr>
        <w:pStyle w:val="BodyText"/>
        <w:spacing w:line="244" w:lineRule="auto"/>
        <w:jc w:val="both"/>
        <w:rPr>
          <w:lang w:val="sr-Latn-ME"/>
        </w:rPr>
      </w:pPr>
      <w:r w:rsidRPr="00B34308">
        <w:rPr>
          <w:spacing w:val="6"/>
          <w:lang w:val="sr-Latn-ME"/>
        </w:rPr>
        <w:t xml:space="preserve">Farmakokinetika </w:t>
      </w:r>
      <w:r w:rsidRPr="00B34308">
        <w:rPr>
          <w:spacing w:val="3"/>
          <w:lang w:val="sr-Latn-ME"/>
        </w:rPr>
        <w:t xml:space="preserve">je </w:t>
      </w:r>
      <w:r w:rsidRPr="00B34308">
        <w:rPr>
          <w:spacing w:val="4"/>
          <w:lang w:val="sr-Latn-ME"/>
        </w:rPr>
        <w:t xml:space="preserve">linearna kod </w:t>
      </w:r>
      <w:r w:rsidRPr="00B34308">
        <w:rPr>
          <w:spacing w:val="5"/>
          <w:lang w:val="sr-Latn-ME"/>
        </w:rPr>
        <w:t xml:space="preserve">raspona </w:t>
      </w:r>
      <w:r w:rsidRPr="00B34308">
        <w:rPr>
          <w:spacing w:val="6"/>
          <w:lang w:val="sr-Latn-ME"/>
        </w:rPr>
        <w:t xml:space="preserve">dnevnih </w:t>
      </w:r>
      <w:r w:rsidRPr="00B34308">
        <w:rPr>
          <w:spacing w:val="3"/>
          <w:lang w:val="sr-Latn-ME"/>
        </w:rPr>
        <w:t xml:space="preserve">doza od </w:t>
      </w:r>
      <w:r w:rsidRPr="00B34308">
        <w:rPr>
          <w:spacing w:val="4"/>
          <w:lang w:val="sr-Latn-ME"/>
        </w:rPr>
        <w:t xml:space="preserve">12,5 </w:t>
      </w:r>
      <w:r w:rsidRPr="00B34308">
        <w:rPr>
          <w:spacing w:val="2"/>
          <w:lang w:val="sr-Latn-ME"/>
        </w:rPr>
        <w:t xml:space="preserve">mg </w:t>
      </w:r>
      <w:r w:rsidRPr="00B34308">
        <w:rPr>
          <w:spacing w:val="3"/>
          <w:lang w:val="sr-Latn-ME"/>
        </w:rPr>
        <w:t xml:space="preserve">do </w:t>
      </w:r>
      <w:r w:rsidRPr="00B34308">
        <w:rPr>
          <w:spacing w:val="4"/>
          <w:lang w:val="sr-Latn-ME"/>
        </w:rPr>
        <w:t xml:space="preserve">200 </w:t>
      </w:r>
      <w:r w:rsidRPr="00B34308">
        <w:rPr>
          <w:lang w:val="sr-Latn-ME"/>
        </w:rPr>
        <w:t xml:space="preserve">mg i </w:t>
      </w:r>
      <w:r w:rsidRPr="00B34308">
        <w:rPr>
          <w:spacing w:val="3"/>
          <w:lang w:val="sr-Latn-ME"/>
        </w:rPr>
        <w:t xml:space="preserve">od </w:t>
      </w:r>
      <w:r w:rsidRPr="00B34308">
        <w:rPr>
          <w:lang w:val="sr-Latn-ME"/>
        </w:rPr>
        <w:t xml:space="preserve">3 </w:t>
      </w:r>
      <w:r w:rsidRPr="00B34308">
        <w:rPr>
          <w:spacing w:val="4"/>
          <w:lang w:val="sr-Latn-ME"/>
        </w:rPr>
        <w:t xml:space="preserve">mg/kg </w:t>
      </w:r>
      <w:r w:rsidRPr="00B34308">
        <w:rPr>
          <w:spacing w:val="3"/>
          <w:lang w:val="sr-Latn-ME"/>
        </w:rPr>
        <w:t xml:space="preserve">do </w:t>
      </w:r>
      <w:r w:rsidRPr="00B34308">
        <w:rPr>
          <w:lang w:val="sr-Latn-ME"/>
        </w:rPr>
        <w:t xml:space="preserve">8 </w:t>
      </w:r>
      <w:r w:rsidRPr="00B34308">
        <w:rPr>
          <w:spacing w:val="5"/>
          <w:lang w:val="sr-Latn-ME"/>
        </w:rPr>
        <w:t xml:space="preserve">mg/kg. </w:t>
      </w:r>
      <w:r w:rsidRPr="00B34308">
        <w:rPr>
          <w:spacing w:val="6"/>
          <w:lang w:val="sr-Latn-ME"/>
        </w:rPr>
        <w:t xml:space="preserve">Nema </w:t>
      </w:r>
      <w:r w:rsidRPr="00B34308">
        <w:rPr>
          <w:spacing w:val="5"/>
          <w:lang w:val="sr-Latn-ME"/>
        </w:rPr>
        <w:t xml:space="preserve">dokaza sistemskog nakupljanja </w:t>
      </w:r>
      <w:r w:rsidRPr="00B34308">
        <w:rPr>
          <w:spacing w:val="3"/>
          <w:lang w:val="sr-Latn-ME"/>
        </w:rPr>
        <w:t xml:space="preserve">kod </w:t>
      </w:r>
      <w:r w:rsidRPr="00B34308">
        <w:rPr>
          <w:spacing w:val="5"/>
          <w:lang w:val="sr-Latn-ME"/>
        </w:rPr>
        <w:t>ponovljene prim</w:t>
      </w:r>
      <w:r w:rsidR="001B7990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 xml:space="preserve">ene </w:t>
      </w:r>
      <w:r w:rsidRPr="00B34308">
        <w:rPr>
          <w:spacing w:val="4"/>
          <w:lang w:val="sr-Latn-ME"/>
        </w:rPr>
        <w:t>l</w:t>
      </w:r>
      <w:r w:rsidR="001B7990" w:rsidRPr="00B34308">
        <w:rPr>
          <w:spacing w:val="4"/>
          <w:lang w:val="sr-Latn-ME"/>
        </w:rPr>
        <w:t>ij</w:t>
      </w:r>
      <w:r w:rsidRPr="00B34308">
        <w:rPr>
          <w:spacing w:val="4"/>
          <w:lang w:val="sr-Latn-ME"/>
        </w:rPr>
        <w:t xml:space="preserve">eka, </w:t>
      </w:r>
      <w:r w:rsidRPr="00B34308">
        <w:rPr>
          <w:lang w:val="sr-Latn-ME"/>
        </w:rPr>
        <w:t xml:space="preserve">a </w:t>
      </w:r>
      <w:r w:rsidRPr="00B34308">
        <w:rPr>
          <w:spacing w:val="4"/>
          <w:lang w:val="sr-Latn-ME"/>
        </w:rPr>
        <w:t xml:space="preserve">koncetracije </w:t>
      </w:r>
      <w:r w:rsidRPr="00B34308">
        <w:rPr>
          <w:lang w:val="sr-Latn-ME"/>
        </w:rPr>
        <w:t xml:space="preserve">u </w:t>
      </w:r>
      <w:r w:rsidRPr="00B34308">
        <w:rPr>
          <w:spacing w:val="6"/>
          <w:lang w:val="sr-Latn-ME"/>
        </w:rPr>
        <w:t xml:space="preserve">stanju </w:t>
      </w:r>
      <w:r w:rsidR="001A5612" w:rsidRPr="00B34308">
        <w:rPr>
          <w:spacing w:val="6"/>
          <w:lang w:val="sr-Latn-ME"/>
        </w:rPr>
        <w:t xml:space="preserve">dinamičke </w:t>
      </w:r>
      <w:r w:rsidRPr="00B34308">
        <w:rPr>
          <w:spacing w:val="5"/>
          <w:lang w:val="sr-Latn-ME"/>
        </w:rPr>
        <w:t>ravnoteže (</w:t>
      </w:r>
      <w:r w:rsidRPr="00B34308">
        <w:rPr>
          <w:i/>
          <w:spacing w:val="5"/>
          <w:lang w:val="sr-Latn-ME"/>
        </w:rPr>
        <w:t>steady-state</w:t>
      </w:r>
      <w:r w:rsidRPr="00B34308">
        <w:rPr>
          <w:spacing w:val="5"/>
          <w:lang w:val="sr-Latn-ME"/>
        </w:rPr>
        <w:t xml:space="preserve">) generalno </w:t>
      </w:r>
      <w:r w:rsidRPr="00B34308">
        <w:rPr>
          <w:spacing w:val="3"/>
          <w:lang w:val="sr-Latn-ME"/>
        </w:rPr>
        <w:t xml:space="preserve">se </w:t>
      </w:r>
      <w:r w:rsidRPr="00B34308">
        <w:rPr>
          <w:spacing w:val="5"/>
          <w:lang w:val="sr-Latn-ME"/>
        </w:rPr>
        <w:t xml:space="preserve">postižu </w:t>
      </w:r>
      <w:r w:rsidRPr="00B34308">
        <w:rPr>
          <w:lang w:val="sr-Latn-ME"/>
        </w:rPr>
        <w:t xml:space="preserve">u </w:t>
      </w:r>
      <w:r w:rsidRPr="00B34308">
        <w:rPr>
          <w:spacing w:val="4"/>
          <w:lang w:val="sr-Latn-ME"/>
        </w:rPr>
        <w:t xml:space="preserve">roku </w:t>
      </w:r>
      <w:r w:rsidRPr="00B34308">
        <w:rPr>
          <w:spacing w:val="3"/>
          <w:lang w:val="sr-Latn-ME"/>
        </w:rPr>
        <w:t xml:space="preserve">od </w:t>
      </w:r>
      <w:r w:rsidRPr="00B34308">
        <w:rPr>
          <w:lang w:val="sr-Latn-ME"/>
        </w:rPr>
        <w:t xml:space="preserve">4 </w:t>
      </w:r>
      <w:r w:rsidRPr="00B34308">
        <w:rPr>
          <w:spacing w:val="3"/>
          <w:lang w:val="sr-Latn-ME"/>
        </w:rPr>
        <w:t xml:space="preserve">do </w:t>
      </w:r>
      <w:r w:rsidRPr="00B34308">
        <w:rPr>
          <w:lang w:val="sr-Latn-ME"/>
        </w:rPr>
        <w:t>5</w:t>
      </w:r>
      <w:r w:rsidRPr="00B34308">
        <w:rPr>
          <w:spacing w:val="52"/>
          <w:lang w:val="sr-Latn-ME"/>
        </w:rPr>
        <w:t xml:space="preserve"> </w:t>
      </w:r>
      <w:r w:rsidRPr="00B34308">
        <w:rPr>
          <w:spacing w:val="5"/>
          <w:lang w:val="sr-Latn-ME"/>
        </w:rPr>
        <w:t>dana.</w:t>
      </w:r>
    </w:p>
    <w:p w:rsidR="00BA622D" w:rsidRPr="00B34308" w:rsidRDefault="00BA622D" w:rsidP="00594D8D">
      <w:pPr>
        <w:pStyle w:val="BodyText"/>
        <w:jc w:val="both"/>
        <w:rPr>
          <w:lang w:val="sr-Latn-ME"/>
        </w:rPr>
      </w:pPr>
    </w:p>
    <w:p w:rsidR="00BA622D" w:rsidRPr="00B34308" w:rsidRDefault="008C263B" w:rsidP="00CD50D2">
      <w:pPr>
        <w:pStyle w:val="BodyText"/>
        <w:jc w:val="both"/>
        <w:rPr>
          <w:lang w:val="sr-Latn-ME"/>
        </w:rPr>
      </w:pPr>
      <w:r w:rsidRPr="00B34308">
        <w:rPr>
          <w:u w:val="single"/>
          <w:lang w:val="sr-Latn-ME"/>
        </w:rPr>
        <w:t>Distribucija</w:t>
      </w:r>
    </w:p>
    <w:p w:rsidR="00BA622D" w:rsidRPr="00B34308" w:rsidRDefault="00BA622D" w:rsidP="00CD50D2">
      <w:pPr>
        <w:pStyle w:val="BodyText"/>
        <w:jc w:val="both"/>
        <w:rPr>
          <w:sz w:val="14"/>
          <w:lang w:val="sr-Latn-ME"/>
        </w:rPr>
      </w:pPr>
    </w:p>
    <w:p w:rsidR="00BA622D" w:rsidRPr="00B34308" w:rsidRDefault="008C263B" w:rsidP="00CD50D2">
      <w:pPr>
        <w:pStyle w:val="BodyText"/>
        <w:spacing w:line="249" w:lineRule="auto"/>
        <w:jc w:val="both"/>
        <w:rPr>
          <w:lang w:val="sr-Latn-ME"/>
        </w:rPr>
      </w:pPr>
      <w:r w:rsidRPr="00B34308">
        <w:rPr>
          <w:lang w:val="sr-Latn-ME"/>
        </w:rPr>
        <w:t>Nakon intravenske prim</w:t>
      </w:r>
      <w:r w:rsidR="001B7990" w:rsidRPr="00B34308">
        <w:rPr>
          <w:lang w:val="sr-Latn-ME"/>
        </w:rPr>
        <w:t>j</w:t>
      </w:r>
      <w:r w:rsidRPr="00B34308">
        <w:rPr>
          <w:lang w:val="sr-Latn-ME"/>
        </w:rPr>
        <w:t>ene, koncentracije mikafungina pokazuju bieksponencijalni pad. L</w:t>
      </w:r>
      <w:r w:rsidR="001B7990" w:rsidRPr="00B34308">
        <w:rPr>
          <w:lang w:val="sr-Latn-ME"/>
        </w:rPr>
        <w:t>ij</w:t>
      </w:r>
      <w:r w:rsidRPr="00B34308">
        <w:rPr>
          <w:lang w:val="sr-Latn-ME"/>
        </w:rPr>
        <w:t>ek se brzo distribuira u tkiva.</w:t>
      </w:r>
    </w:p>
    <w:p w:rsidR="001A5612" w:rsidRPr="00B34308" w:rsidRDefault="008C263B" w:rsidP="00CD50D2">
      <w:pPr>
        <w:pStyle w:val="BodyText"/>
        <w:spacing w:line="247" w:lineRule="auto"/>
        <w:jc w:val="both"/>
        <w:rPr>
          <w:lang w:val="sr-Latn-ME"/>
        </w:rPr>
      </w:pPr>
      <w:r w:rsidRPr="00B34308">
        <w:rPr>
          <w:lang w:val="sr-Latn-ME"/>
        </w:rPr>
        <w:t>U sistemskoj cirkulaciji mikafungin je uglavnom vezan za proteine plazme (&gt; 99%), prvenstveno za albumin. Vezivanje za albumin ne zavisi od koncentracije mikafungina (10-100 mikrograma/</w:t>
      </w:r>
      <w:r w:rsidR="00231629" w:rsidRPr="00B34308">
        <w:rPr>
          <w:lang w:val="sr-Latn-ME"/>
        </w:rPr>
        <w:t>ml</w:t>
      </w:r>
      <w:r w:rsidRPr="00B34308">
        <w:rPr>
          <w:lang w:val="sr-Latn-ME"/>
        </w:rPr>
        <w:t xml:space="preserve">). </w:t>
      </w:r>
    </w:p>
    <w:p w:rsidR="00BA622D" w:rsidRPr="00B34308" w:rsidRDefault="008C263B" w:rsidP="00CD50D2">
      <w:pPr>
        <w:pStyle w:val="BodyText"/>
        <w:spacing w:line="247" w:lineRule="auto"/>
        <w:jc w:val="both"/>
        <w:rPr>
          <w:lang w:val="sr-Latn-ME"/>
        </w:rPr>
      </w:pPr>
      <w:r w:rsidRPr="00B34308">
        <w:rPr>
          <w:lang w:val="sr-Latn-ME"/>
        </w:rPr>
        <w:t>Volumen distribucije u stanju</w:t>
      </w:r>
      <w:r w:rsidR="001A5612" w:rsidRPr="00B34308">
        <w:rPr>
          <w:lang w:val="sr-Latn-ME"/>
        </w:rPr>
        <w:t xml:space="preserve"> dinamičke</w:t>
      </w:r>
      <w:r w:rsidRPr="00B34308">
        <w:rPr>
          <w:lang w:val="sr-Latn-ME"/>
        </w:rPr>
        <w:t xml:space="preserve"> ravnoteže (Vss) bio je približno 18-19 litara.</w:t>
      </w:r>
    </w:p>
    <w:p w:rsidR="00BA622D" w:rsidRPr="00B34308" w:rsidRDefault="00BA622D" w:rsidP="00CD50D2">
      <w:pPr>
        <w:pStyle w:val="BodyText"/>
        <w:jc w:val="both"/>
        <w:rPr>
          <w:sz w:val="21"/>
          <w:lang w:val="sr-Latn-ME"/>
        </w:rPr>
      </w:pPr>
    </w:p>
    <w:p w:rsidR="00BA622D" w:rsidRPr="00B34308" w:rsidRDefault="008C263B" w:rsidP="00CD50D2">
      <w:pPr>
        <w:pStyle w:val="BodyText"/>
        <w:jc w:val="both"/>
        <w:rPr>
          <w:lang w:val="sr-Latn-ME"/>
        </w:rPr>
      </w:pPr>
      <w:r w:rsidRPr="00B34308">
        <w:rPr>
          <w:u w:val="single"/>
          <w:lang w:val="sr-Latn-ME"/>
        </w:rPr>
        <w:t>Biotransformacija</w:t>
      </w:r>
    </w:p>
    <w:p w:rsidR="00BA622D" w:rsidRPr="00B34308" w:rsidRDefault="00BA622D" w:rsidP="00CD50D2">
      <w:pPr>
        <w:pStyle w:val="BodyText"/>
        <w:jc w:val="both"/>
        <w:rPr>
          <w:sz w:val="15"/>
          <w:lang w:val="sr-Latn-ME"/>
        </w:rPr>
      </w:pPr>
    </w:p>
    <w:p w:rsidR="00BA622D" w:rsidRDefault="008C263B" w:rsidP="00CD50D2">
      <w:pPr>
        <w:pStyle w:val="BodyText"/>
        <w:spacing w:line="247" w:lineRule="auto"/>
        <w:jc w:val="both"/>
      </w:pPr>
      <w:r w:rsidRPr="00B34308">
        <w:rPr>
          <w:lang w:val="sr-Latn-ME"/>
        </w:rPr>
        <w:t>Neizm</w:t>
      </w:r>
      <w:r w:rsidR="001B7990" w:rsidRPr="00B34308">
        <w:rPr>
          <w:lang w:val="sr-Latn-ME"/>
        </w:rPr>
        <w:t>ij</w:t>
      </w:r>
      <w:r w:rsidRPr="00B34308">
        <w:rPr>
          <w:lang w:val="sr-Latn-ME"/>
        </w:rPr>
        <w:t>enjeni mikafungin je glavno jedinjenje koje cirkuliše u sistemskoj cirkulaciji</w:t>
      </w:r>
      <w:r>
        <w:t xml:space="preserve">. Pokazalo se da se mikafungin metaboliše </w:t>
      </w:r>
      <w:proofErr w:type="gramStart"/>
      <w:r>
        <w:t>na</w:t>
      </w:r>
      <w:proofErr w:type="gramEnd"/>
      <w:r>
        <w:t xml:space="preserve"> nekoliko jedinjenja; od kojih su M-1 (kateholni oblik), M-2 (metoksi oblik od M-1) i M-5 (hidroksilacija na bočnom lancu) metaboliti otkriveni u sistemskoj cirkulaciji. Izloženost ovim metabolitima je mala i oni ne doprinose ukupnoj </w:t>
      </w:r>
      <w:r w:rsidR="00DD03BD">
        <w:t xml:space="preserve">efikasnosti </w:t>
      </w:r>
      <w:r>
        <w:t>mikafungina.</w:t>
      </w:r>
    </w:p>
    <w:p w:rsidR="00BA622D" w:rsidRDefault="008C263B" w:rsidP="00CD50D2">
      <w:pPr>
        <w:pStyle w:val="BodyText"/>
        <w:spacing w:line="244" w:lineRule="auto"/>
        <w:jc w:val="both"/>
      </w:pPr>
      <w:r>
        <w:t xml:space="preserve">Iako je mikafungin supstrat enzima CYP3A </w:t>
      </w:r>
      <w:r>
        <w:rPr>
          <w:i/>
        </w:rPr>
        <w:t>in vitro</w:t>
      </w:r>
      <w:r>
        <w:t xml:space="preserve">, hidroksilacija pomoću CYP3A nije glavni put metabolisanja mikafungina </w:t>
      </w:r>
      <w:r>
        <w:rPr>
          <w:i/>
        </w:rPr>
        <w:t>in vivo</w:t>
      </w:r>
      <w:r>
        <w:t>.</w:t>
      </w:r>
    </w:p>
    <w:p w:rsidR="00BA622D" w:rsidRDefault="00BA622D" w:rsidP="00CD50D2">
      <w:pPr>
        <w:pStyle w:val="BodyText"/>
        <w:jc w:val="both"/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t>Eliminacija i izlučivanje</w:t>
      </w:r>
    </w:p>
    <w:p w:rsidR="00BA622D" w:rsidRDefault="00DD03BD" w:rsidP="00CD50D2">
      <w:pPr>
        <w:pStyle w:val="BodyText"/>
        <w:spacing w:line="247" w:lineRule="auto"/>
        <w:jc w:val="both"/>
      </w:pPr>
      <w:r>
        <w:t>Srednja vrijednost terminalnog poluvremena</w:t>
      </w:r>
      <w:r w:rsidR="008C263B">
        <w:t xml:space="preserve"> eliminacije iznosi približno 10-17 sati i toliko iznosi za sve doze do 8 mg/kg nakon pojedinačne kao i nakon ponovljene prim</w:t>
      </w:r>
      <w:r w:rsidR="001B7990">
        <w:t>j</w:t>
      </w:r>
      <w:r w:rsidR="008C263B">
        <w:t>ene l</w:t>
      </w:r>
      <w:r w:rsidR="001B7990">
        <w:t>ij</w:t>
      </w:r>
      <w:r w:rsidR="008C263B">
        <w:t>eka. Ukupni klirens bio je 0</w:t>
      </w:r>
      <w:proofErr w:type="gramStart"/>
      <w:r w:rsidR="008C263B">
        <w:t>,15</w:t>
      </w:r>
      <w:proofErr w:type="gramEnd"/>
      <w:r w:rsidR="008C263B">
        <w:t xml:space="preserve">-0,3 </w:t>
      </w:r>
      <w:r w:rsidR="00231629">
        <w:t>ml</w:t>
      </w:r>
      <w:r w:rsidR="008C263B">
        <w:t>/min/kg kod zdravih ispitanika i odraslih pacijenata i nije zavisio od doze nakon pojedinačne i ponovljene prim</w:t>
      </w:r>
      <w:r w:rsidR="001B7990">
        <w:t>j</w:t>
      </w:r>
      <w:r w:rsidR="008C263B">
        <w:t>ene l</w:t>
      </w:r>
      <w:r w:rsidR="001B7990">
        <w:t>ij</w:t>
      </w:r>
      <w:r w:rsidR="008C263B">
        <w:t>eka.</w:t>
      </w:r>
    </w:p>
    <w:p w:rsidR="00BA622D" w:rsidRDefault="008C263B" w:rsidP="00CD50D2">
      <w:pPr>
        <w:pStyle w:val="BodyText"/>
        <w:spacing w:line="247" w:lineRule="auto"/>
        <w:jc w:val="both"/>
      </w:pPr>
      <w:r>
        <w:t xml:space="preserve">Nakon pojedinačne intravenske </w:t>
      </w:r>
      <w:r w:rsidR="001B7990">
        <w:t xml:space="preserve">primjene </w:t>
      </w:r>
      <w:r>
        <w:t xml:space="preserve">doze </w:t>
      </w:r>
      <w:r>
        <w:rPr>
          <w:vertAlign w:val="superscript"/>
        </w:rPr>
        <w:t>14</w:t>
      </w:r>
      <w:r>
        <w:t>C-mikafungina (25 mg) kod zdravih dobrovoljaca nađeno je 11</w:t>
      </w:r>
      <w:proofErr w:type="gramStart"/>
      <w:r>
        <w:t>,6</w:t>
      </w:r>
      <w:proofErr w:type="gramEnd"/>
      <w:r>
        <w:t>% radioaktivnosti u urinu, a 71,0% u fecesu tokom 28 dana. Ovi podaci pokazuju da se eliminacija mikafungina primarno odvija izvan bubrega. Metaboliti M-1 i M-2 bili su otkriveni samo u tragovima u plazmi, a metabolit M-5, obilnije prisutan, činio je ukupno 6</w:t>
      </w:r>
      <w:proofErr w:type="gramStart"/>
      <w:r>
        <w:t>,5</w:t>
      </w:r>
      <w:proofErr w:type="gramEnd"/>
      <w:r>
        <w:t>% u odnosu na prekursor.</w:t>
      </w:r>
    </w:p>
    <w:p w:rsidR="00BA622D" w:rsidRDefault="00BA622D" w:rsidP="00515F29">
      <w:pPr>
        <w:spacing w:line="247" w:lineRule="auto"/>
        <w:jc w:val="both"/>
        <w:sectPr w:rsidR="00BA622D">
          <w:pgSz w:w="11910" w:h="16840"/>
          <w:pgMar w:top="820" w:right="960" w:bottom="1240" w:left="960" w:header="0" w:footer="977" w:gutter="0"/>
          <w:cols w:space="720"/>
        </w:sectPr>
      </w:pPr>
    </w:p>
    <w:p w:rsidR="00BA622D" w:rsidRDefault="008C263B" w:rsidP="00CD50D2">
      <w:pPr>
        <w:pStyle w:val="BodyText"/>
        <w:jc w:val="both"/>
      </w:pPr>
      <w:r>
        <w:rPr>
          <w:u w:val="single"/>
        </w:rPr>
        <w:lastRenderedPageBreak/>
        <w:t>Posebne populacije</w:t>
      </w:r>
    </w:p>
    <w:p w:rsidR="00BA622D" w:rsidRDefault="00BA622D" w:rsidP="00CD50D2">
      <w:pPr>
        <w:pStyle w:val="BodyText"/>
        <w:jc w:val="both"/>
        <w:rPr>
          <w:sz w:val="16"/>
        </w:rPr>
      </w:pPr>
    </w:p>
    <w:p w:rsidR="00012667" w:rsidRDefault="008C263B" w:rsidP="00CD50D2">
      <w:pPr>
        <w:pStyle w:val="BodyText"/>
        <w:spacing w:line="247" w:lineRule="auto"/>
        <w:jc w:val="both"/>
        <w:rPr>
          <w:spacing w:val="4"/>
        </w:rPr>
      </w:pPr>
      <w:r>
        <w:rPr>
          <w:spacing w:val="4"/>
        </w:rPr>
        <w:t xml:space="preserve">Pedijatrijski pacijenti: </w:t>
      </w:r>
    </w:p>
    <w:p w:rsidR="00BA622D" w:rsidRPr="00B34308" w:rsidRDefault="008C263B" w:rsidP="00CD50D2">
      <w:pPr>
        <w:pStyle w:val="BodyText"/>
        <w:spacing w:line="247" w:lineRule="auto"/>
        <w:jc w:val="both"/>
        <w:rPr>
          <w:lang w:val="sr-Latn-ME"/>
        </w:rPr>
      </w:pPr>
      <w:r>
        <w:rPr>
          <w:spacing w:val="6"/>
        </w:rPr>
        <w:t xml:space="preserve">Kod </w:t>
      </w:r>
      <w:r>
        <w:rPr>
          <w:spacing w:val="4"/>
        </w:rPr>
        <w:t xml:space="preserve">pedijatrijskih pacijenata </w:t>
      </w:r>
      <w:r>
        <w:rPr>
          <w:spacing w:val="5"/>
        </w:rPr>
        <w:t>vr</w:t>
      </w:r>
      <w:r w:rsidR="001B7990">
        <w:rPr>
          <w:spacing w:val="5"/>
        </w:rPr>
        <w:t>ij</w:t>
      </w:r>
      <w:r>
        <w:rPr>
          <w:spacing w:val="5"/>
        </w:rPr>
        <w:t xml:space="preserve">ednosti PIK-a </w:t>
      </w:r>
      <w:r>
        <w:rPr>
          <w:spacing w:val="3"/>
        </w:rPr>
        <w:t xml:space="preserve">bile su </w:t>
      </w:r>
      <w:r>
        <w:rPr>
          <w:spacing w:val="5"/>
        </w:rPr>
        <w:t xml:space="preserve">proporcionalne </w:t>
      </w:r>
      <w:r>
        <w:rPr>
          <w:spacing w:val="3"/>
        </w:rPr>
        <w:t xml:space="preserve">dozi </w:t>
      </w:r>
      <w:r>
        <w:t xml:space="preserve">u </w:t>
      </w:r>
      <w:r>
        <w:rPr>
          <w:spacing w:val="4"/>
        </w:rPr>
        <w:t xml:space="preserve">rasponu </w:t>
      </w:r>
      <w:r>
        <w:rPr>
          <w:spacing w:val="2"/>
        </w:rPr>
        <w:t xml:space="preserve">od </w:t>
      </w:r>
      <w:r>
        <w:rPr>
          <w:spacing w:val="4"/>
        </w:rPr>
        <w:t>0</w:t>
      </w:r>
      <w:proofErr w:type="gramStart"/>
      <w:r>
        <w:rPr>
          <w:spacing w:val="4"/>
        </w:rPr>
        <w:t>,5</w:t>
      </w:r>
      <w:proofErr w:type="gramEnd"/>
      <w:r>
        <w:rPr>
          <w:spacing w:val="4"/>
        </w:rPr>
        <w:t xml:space="preserve">-4 mg/kg. </w:t>
      </w:r>
      <w:r>
        <w:rPr>
          <w:spacing w:val="5"/>
        </w:rPr>
        <w:t>T</w:t>
      </w:r>
      <w:r w:rsidR="001B7990">
        <w:rPr>
          <w:spacing w:val="5"/>
        </w:rPr>
        <w:t>j</w:t>
      </w:r>
      <w:r>
        <w:rPr>
          <w:spacing w:val="5"/>
        </w:rPr>
        <w:t xml:space="preserve">elesna </w:t>
      </w:r>
      <w:r>
        <w:rPr>
          <w:spacing w:val="3"/>
        </w:rPr>
        <w:t xml:space="preserve">masa je </w:t>
      </w:r>
      <w:r>
        <w:rPr>
          <w:spacing w:val="4"/>
        </w:rPr>
        <w:t xml:space="preserve">uticala </w:t>
      </w:r>
      <w:r>
        <w:t xml:space="preserve">na </w:t>
      </w:r>
      <w:r>
        <w:rPr>
          <w:spacing w:val="4"/>
        </w:rPr>
        <w:t xml:space="preserve">klirens </w:t>
      </w:r>
      <w:r>
        <w:t xml:space="preserve">i </w:t>
      </w:r>
      <w:r>
        <w:rPr>
          <w:spacing w:val="5"/>
        </w:rPr>
        <w:t>pros</w:t>
      </w:r>
      <w:r w:rsidR="001B7990">
        <w:rPr>
          <w:spacing w:val="5"/>
        </w:rPr>
        <w:t>j</w:t>
      </w:r>
      <w:r>
        <w:rPr>
          <w:spacing w:val="5"/>
        </w:rPr>
        <w:t xml:space="preserve">ečne </w:t>
      </w:r>
      <w:r w:rsidR="001B7990">
        <w:rPr>
          <w:spacing w:val="5"/>
        </w:rPr>
        <w:t xml:space="preserve">vrijednosti </w:t>
      </w:r>
      <w:r>
        <w:rPr>
          <w:spacing w:val="6"/>
        </w:rPr>
        <w:t xml:space="preserve">klirensa </w:t>
      </w:r>
      <w:r>
        <w:rPr>
          <w:spacing w:val="5"/>
        </w:rPr>
        <w:t xml:space="preserve">usklađenog </w:t>
      </w:r>
      <w:r>
        <w:rPr>
          <w:spacing w:val="4"/>
        </w:rPr>
        <w:t xml:space="preserve">prema </w:t>
      </w:r>
      <w:r w:rsidR="001B7990">
        <w:rPr>
          <w:spacing w:val="5"/>
        </w:rPr>
        <w:t xml:space="preserve">tjelesnoj </w:t>
      </w:r>
      <w:r>
        <w:rPr>
          <w:spacing w:val="4"/>
        </w:rPr>
        <w:t xml:space="preserve">masi </w:t>
      </w:r>
      <w:r>
        <w:rPr>
          <w:spacing w:val="3"/>
        </w:rPr>
        <w:t xml:space="preserve">kod </w:t>
      </w:r>
      <w:r w:rsidR="00231629">
        <w:rPr>
          <w:spacing w:val="4"/>
        </w:rPr>
        <w:t>ml</w:t>
      </w:r>
      <w:r>
        <w:rPr>
          <w:spacing w:val="4"/>
        </w:rPr>
        <w:t xml:space="preserve">ađe </w:t>
      </w:r>
      <w:r>
        <w:rPr>
          <w:spacing w:val="3"/>
        </w:rPr>
        <w:t>d</w:t>
      </w:r>
      <w:r w:rsidR="00A064CD">
        <w:rPr>
          <w:spacing w:val="3"/>
        </w:rPr>
        <w:t>j</w:t>
      </w:r>
      <w:r>
        <w:rPr>
          <w:spacing w:val="3"/>
        </w:rPr>
        <w:t xml:space="preserve">ece </w:t>
      </w:r>
      <w:r>
        <w:t xml:space="preserve">(u </w:t>
      </w:r>
      <w:r>
        <w:rPr>
          <w:spacing w:val="4"/>
        </w:rPr>
        <w:t xml:space="preserve">uzrastu </w:t>
      </w:r>
      <w:r>
        <w:rPr>
          <w:spacing w:val="2"/>
        </w:rPr>
        <w:t xml:space="preserve">od </w:t>
      </w:r>
      <w:r>
        <w:t xml:space="preserve">4 </w:t>
      </w:r>
      <w:r>
        <w:rPr>
          <w:spacing w:val="4"/>
        </w:rPr>
        <w:t>m</w:t>
      </w:r>
      <w:r w:rsidR="00A42B21">
        <w:rPr>
          <w:spacing w:val="4"/>
        </w:rPr>
        <w:t>j</w:t>
      </w:r>
      <w:r>
        <w:rPr>
          <w:spacing w:val="4"/>
        </w:rPr>
        <w:t xml:space="preserve">eseca </w:t>
      </w:r>
      <w:r>
        <w:rPr>
          <w:spacing w:val="2"/>
        </w:rPr>
        <w:t xml:space="preserve">do </w:t>
      </w:r>
      <w:r>
        <w:t xml:space="preserve">5 </w:t>
      </w:r>
      <w:r>
        <w:rPr>
          <w:spacing w:val="5"/>
        </w:rPr>
        <w:t xml:space="preserve">godina) </w:t>
      </w:r>
      <w:r>
        <w:t xml:space="preserve">su </w:t>
      </w:r>
      <w:r>
        <w:rPr>
          <w:spacing w:val="6"/>
        </w:rPr>
        <w:t xml:space="preserve">približno </w:t>
      </w:r>
      <w:r>
        <w:rPr>
          <w:spacing w:val="4"/>
        </w:rPr>
        <w:t xml:space="preserve">1,35 </w:t>
      </w:r>
      <w:r>
        <w:rPr>
          <w:spacing w:val="3"/>
        </w:rPr>
        <w:t xml:space="preserve">puta </w:t>
      </w:r>
      <w:r>
        <w:t>veće</w:t>
      </w:r>
      <w:r w:rsidR="00445632">
        <w:t>,</w:t>
      </w:r>
      <w:r>
        <w:t xml:space="preserve"> a </w:t>
      </w:r>
      <w:r>
        <w:rPr>
          <w:spacing w:val="4"/>
        </w:rPr>
        <w:t xml:space="preserve">1,14 puta </w:t>
      </w:r>
      <w:r>
        <w:rPr>
          <w:spacing w:val="3"/>
        </w:rPr>
        <w:t xml:space="preserve">su veće </w:t>
      </w:r>
      <w:r>
        <w:rPr>
          <w:spacing w:val="4"/>
        </w:rPr>
        <w:t xml:space="preserve">kod </w:t>
      </w:r>
      <w:r>
        <w:rPr>
          <w:spacing w:val="5"/>
        </w:rPr>
        <w:t xml:space="preserve">pedijatrijskih pacijenata uzrasta </w:t>
      </w:r>
      <w:r>
        <w:t xml:space="preserve">6 </w:t>
      </w:r>
      <w:r>
        <w:rPr>
          <w:spacing w:val="3"/>
        </w:rPr>
        <w:t xml:space="preserve">do 11 </w:t>
      </w:r>
      <w:r>
        <w:rPr>
          <w:spacing w:val="5"/>
        </w:rPr>
        <w:t xml:space="preserve">godina. Starija </w:t>
      </w:r>
      <w:r>
        <w:rPr>
          <w:spacing w:val="6"/>
        </w:rPr>
        <w:t>d</w:t>
      </w:r>
      <w:r w:rsidR="00A42B21">
        <w:rPr>
          <w:spacing w:val="6"/>
        </w:rPr>
        <w:t>j</w:t>
      </w:r>
      <w:r>
        <w:rPr>
          <w:spacing w:val="6"/>
        </w:rPr>
        <w:t xml:space="preserve">eca </w:t>
      </w:r>
      <w:r>
        <w:rPr>
          <w:spacing w:val="5"/>
        </w:rPr>
        <w:t xml:space="preserve">(12-16 godina) </w:t>
      </w:r>
      <w:r>
        <w:rPr>
          <w:spacing w:val="3"/>
        </w:rPr>
        <w:t xml:space="preserve">su </w:t>
      </w:r>
      <w:r>
        <w:rPr>
          <w:spacing w:val="4"/>
        </w:rPr>
        <w:t xml:space="preserve">imala </w:t>
      </w:r>
      <w:r>
        <w:rPr>
          <w:spacing w:val="5"/>
        </w:rPr>
        <w:t>pros</w:t>
      </w:r>
      <w:r w:rsidR="0074344F">
        <w:rPr>
          <w:spacing w:val="5"/>
        </w:rPr>
        <w:t>j</w:t>
      </w:r>
      <w:r>
        <w:rPr>
          <w:spacing w:val="5"/>
        </w:rPr>
        <w:t>ečne vr</w:t>
      </w:r>
      <w:r w:rsidR="0074344F">
        <w:rPr>
          <w:spacing w:val="5"/>
        </w:rPr>
        <w:t>ij</w:t>
      </w:r>
      <w:r>
        <w:rPr>
          <w:spacing w:val="5"/>
        </w:rPr>
        <w:t xml:space="preserve">ednosti klirensa slične </w:t>
      </w:r>
      <w:r>
        <w:rPr>
          <w:spacing w:val="4"/>
        </w:rPr>
        <w:t xml:space="preserve">onima koje </w:t>
      </w:r>
      <w:r>
        <w:rPr>
          <w:spacing w:val="3"/>
        </w:rPr>
        <w:t xml:space="preserve">su </w:t>
      </w:r>
      <w:r>
        <w:rPr>
          <w:spacing w:val="4"/>
        </w:rPr>
        <w:t xml:space="preserve">bile </w:t>
      </w:r>
      <w:r>
        <w:rPr>
          <w:spacing w:val="5"/>
        </w:rPr>
        <w:t xml:space="preserve">utvrđene </w:t>
      </w:r>
      <w:r>
        <w:rPr>
          <w:spacing w:val="4"/>
        </w:rPr>
        <w:t>kod</w:t>
      </w:r>
      <w:r>
        <w:rPr>
          <w:spacing w:val="-38"/>
        </w:rPr>
        <w:t xml:space="preserve"> </w:t>
      </w:r>
      <w:r>
        <w:rPr>
          <w:spacing w:val="6"/>
        </w:rPr>
        <w:t xml:space="preserve">odraslih </w:t>
      </w:r>
      <w:r>
        <w:rPr>
          <w:spacing w:val="5"/>
        </w:rPr>
        <w:t>pacijenata. Pros</w:t>
      </w:r>
      <w:r w:rsidR="0074344F">
        <w:rPr>
          <w:spacing w:val="5"/>
        </w:rPr>
        <w:t>j</w:t>
      </w:r>
      <w:r>
        <w:rPr>
          <w:spacing w:val="5"/>
        </w:rPr>
        <w:t xml:space="preserve">ečni </w:t>
      </w:r>
      <w:r>
        <w:rPr>
          <w:spacing w:val="3"/>
        </w:rPr>
        <w:t xml:space="preserve">klirens </w:t>
      </w:r>
      <w:r>
        <w:rPr>
          <w:spacing w:val="6"/>
        </w:rPr>
        <w:t xml:space="preserve">usklađen </w:t>
      </w:r>
      <w:r>
        <w:rPr>
          <w:spacing w:val="5"/>
        </w:rPr>
        <w:t xml:space="preserve">prema </w:t>
      </w:r>
      <w:r>
        <w:rPr>
          <w:spacing w:val="6"/>
        </w:rPr>
        <w:t>t</w:t>
      </w:r>
      <w:r w:rsidR="0074344F">
        <w:rPr>
          <w:spacing w:val="6"/>
        </w:rPr>
        <w:t>j</w:t>
      </w:r>
      <w:r>
        <w:rPr>
          <w:spacing w:val="6"/>
        </w:rPr>
        <w:t xml:space="preserve">elesnoj </w:t>
      </w:r>
      <w:r>
        <w:rPr>
          <w:spacing w:val="4"/>
        </w:rPr>
        <w:t xml:space="preserve">masi </w:t>
      </w:r>
      <w:r>
        <w:rPr>
          <w:spacing w:val="3"/>
        </w:rPr>
        <w:t xml:space="preserve">kod </w:t>
      </w:r>
      <w:r w:rsidRPr="00B34308">
        <w:rPr>
          <w:spacing w:val="3"/>
          <w:lang w:val="sr-Latn-ME"/>
        </w:rPr>
        <w:t>d</w:t>
      </w:r>
      <w:r w:rsidR="00AC49B6" w:rsidRPr="00B34308">
        <w:rPr>
          <w:spacing w:val="3"/>
          <w:lang w:val="sr-Latn-ME"/>
        </w:rPr>
        <w:t>j</w:t>
      </w:r>
      <w:r w:rsidRPr="00B34308">
        <w:rPr>
          <w:spacing w:val="3"/>
          <w:lang w:val="sr-Latn-ME"/>
        </w:rPr>
        <w:t xml:space="preserve">ece </w:t>
      </w:r>
      <w:r w:rsidR="00231629" w:rsidRPr="00B34308">
        <w:rPr>
          <w:spacing w:val="5"/>
          <w:lang w:val="sr-Latn-ME"/>
        </w:rPr>
        <w:t>ml</w:t>
      </w:r>
      <w:r w:rsidRPr="00B34308">
        <w:rPr>
          <w:spacing w:val="5"/>
          <w:lang w:val="sr-Latn-ME"/>
        </w:rPr>
        <w:t xml:space="preserve">ađe </w:t>
      </w:r>
      <w:r w:rsidRPr="00B34308">
        <w:rPr>
          <w:spacing w:val="3"/>
          <w:lang w:val="sr-Latn-ME"/>
        </w:rPr>
        <w:t xml:space="preserve">od </w:t>
      </w:r>
      <w:r w:rsidRPr="00B34308">
        <w:rPr>
          <w:lang w:val="sr-Latn-ME"/>
        </w:rPr>
        <w:t xml:space="preserve">4 </w:t>
      </w:r>
      <w:r w:rsidRPr="00B34308">
        <w:rPr>
          <w:spacing w:val="5"/>
          <w:lang w:val="sr-Latn-ME"/>
        </w:rPr>
        <w:t>m</w:t>
      </w:r>
      <w:r w:rsidR="00AC49B6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 xml:space="preserve">eseca </w:t>
      </w:r>
      <w:r w:rsidRPr="00B34308">
        <w:rPr>
          <w:spacing w:val="3"/>
          <w:lang w:val="sr-Latn-ME"/>
        </w:rPr>
        <w:t xml:space="preserve">je </w:t>
      </w:r>
      <w:r w:rsidRPr="00B34308">
        <w:rPr>
          <w:spacing w:val="7"/>
          <w:lang w:val="sr-Latn-ME"/>
        </w:rPr>
        <w:t xml:space="preserve">približno </w:t>
      </w:r>
      <w:r w:rsidRPr="00B34308">
        <w:rPr>
          <w:spacing w:val="3"/>
          <w:lang w:val="sr-Latn-ME"/>
        </w:rPr>
        <w:t>2</w:t>
      </w:r>
      <w:proofErr w:type="gramStart"/>
      <w:r w:rsidRPr="00B34308">
        <w:rPr>
          <w:spacing w:val="3"/>
          <w:lang w:val="sr-Latn-ME"/>
        </w:rPr>
        <w:t>,6</w:t>
      </w:r>
      <w:proofErr w:type="gramEnd"/>
      <w:r w:rsidRPr="00B34308">
        <w:rPr>
          <w:spacing w:val="3"/>
          <w:lang w:val="sr-Latn-ME"/>
        </w:rPr>
        <w:t xml:space="preserve"> puta veći nego kod </w:t>
      </w:r>
      <w:r w:rsidRPr="00B34308">
        <w:rPr>
          <w:spacing w:val="4"/>
          <w:lang w:val="sr-Latn-ME"/>
        </w:rPr>
        <w:t xml:space="preserve">starije </w:t>
      </w:r>
      <w:r w:rsidRPr="00B34308">
        <w:rPr>
          <w:spacing w:val="3"/>
          <w:lang w:val="sr-Latn-ME"/>
        </w:rPr>
        <w:t>d</w:t>
      </w:r>
      <w:r w:rsidR="00AC49B6" w:rsidRPr="00B34308">
        <w:rPr>
          <w:spacing w:val="3"/>
          <w:lang w:val="sr-Latn-ME"/>
        </w:rPr>
        <w:t>j</w:t>
      </w:r>
      <w:r w:rsidRPr="00B34308">
        <w:rPr>
          <w:spacing w:val="3"/>
          <w:lang w:val="sr-Latn-ME"/>
        </w:rPr>
        <w:t xml:space="preserve">ece </w:t>
      </w:r>
      <w:r w:rsidRPr="00B34308">
        <w:rPr>
          <w:spacing w:val="4"/>
          <w:lang w:val="sr-Latn-ME"/>
        </w:rPr>
        <w:t xml:space="preserve">(12-16 </w:t>
      </w:r>
      <w:r w:rsidRPr="00B34308">
        <w:rPr>
          <w:spacing w:val="5"/>
          <w:lang w:val="sr-Latn-ME"/>
        </w:rPr>
        <w:t xml:space="preserve">godina) </w:t>
      </w:r>
      <w:r w:rsidRPr="00B34308">
        <w:rPr>
          <w:lang w:val="sr-Latn-ME"/>
        </w:rPr>
        <w:t xml:space="preserve">i </w:t>
      </w:r>
      <w:r w:rsidRPr="00B34308">
        <w:rPr>
          <w:spacing w:val="4"/>
          <w:lang w:val="sr-Latn-ME"/>
        </w:rPr>
        <w:t>2,3 puta veći nego kod odraslih</w:t>
      </w:r>
      <w:r w:rsidRPr="00B34308">
        <w:rPr>
          <w:spacing w:val="27"/>
          <w:lang w:val="sr-Latn-ME"/>
        </w:rPr>
        <w:t xml:space="preserve"> </w:t>
      </w:r>
      <w:r w:rsidRPr="00B34308">
        <w:rPr>
          <w:spacing w:val="5"/>
          <w:lang w:val="sr-Latn-ME"/>
        </w:rPr>
        <w:t>pacijenata.</w:t>
      </w:r>
    </w:p>
    <w:p w:rsidR="00BA622D" w:rsidRPr="00B34308" w:rsidRDefault="00BA622D" w:rsidP="00CD50D2">
      <w:pPr>
        <w:pStyle w:val="BodyText"/>
        <w:jc w:val="both"/>
        <w:rPr>
          <w:sz w:val="23"/>
          <w:lang w:val="sr-Latn-ME"/>
        </w:rPr>
      </w:pPr>
    </w:p>
    <w:p w:rsidR="00BA622D" w:rsidRPr="00B34308" w:rsidRDefault="008C263B" w:rsidP="00CD50D2">
      <w:pPr>
        <w:pStyle w:val="BodyText"/>
        <w:spacing w:line="276" w:lineRule="auto"/>
        <w:jc w:val="both"/>
        <w:rPr>
          <w:lang w:val="sr-Latn-ME"/>
        </w:rPr>
      </w:pPr>
      <w:r w:rsidRPr="00B34308">
        <w:rPr>
          <w:lang w:val="sr-Latn-ME"/>
        </w:rPr>
        <w:t xml:space="preserve">Studija dodatnih povezivanja farmakokinetičkih/farmakodinamskih podataka </w:t>
      </w:r>
      <w:r w:rsidRPr="00B34308">
        <w:rPr>
          <w:spacing w:val="-3"/>
          <w:lang w:val="sr-Latn-ME"/>
        </w:rPr>
        <w:t xml:space="preserve">je </w:t>
      </w:r>
      <w:r w:rsidRPr="00B34308">
        <w:rPr>
          <w:lang w:val="sr-Latn-ME"/>
        </w:rPr>
        <w:t>pokazala dozno zavisnu penetraciju mikafungina u CNS sa minimalnom PIK vr</w:t>
      </w:r>
      <w:r w:rsidR="00505D2B" w:rsidRPr="00B34308">
        <w:rPr>
          <w:lang w:val="sr-Latn-ME"/>
        </w:rPr>
        <w:t>ij</w:t>
      </w:r>
      <w:r w:rsidRPr="00B34308">
        <w:rPr>
          <w:lang w:val="sr-Latn-ME"/>
        </w:rPr>
        <w:t>ednosti od 170 mikrograma*h/</w:t>
      </w:r>
      <w:r w:rsidR="00445632" w:rsidRPr="00B34308">
        <w:rPr>
          <w:lang w:val="sr-Latn-ME"/>
        </w:rPr>
        <w:t>l</w:t>
      </w:r>
      <w:r w:rsidRPr="00B34308">
        <w:rPr>
          <w:lang w:val="sr-Latn-ME"/>
        </w:rPr>
        <w:t xml:space="preserve"> potrebnom da se postigne eradikacija gljivičnog prisustva u tkivu CNS. Farmakokinetički modeli </w:t>
      </w:r>
      <w:r w:rsidRPr="00B34308">
        <w:rPr>
          <w:spacing w:val="5"/>
          <w:lang w:val="sr-Latn-ME"/>
        </w:rPr>
        <w:t xml:space="preserve">za </w:t>
      </w:r>
      <w:r w:rsidRPr="00B34308">
        <w:rPr>
          <w:lang w:val="sr-Latn-ME"/>
        </w:rPr>
        <w:t>posebne populacije su pokazali da je doza od 10 mg/kg kod d</w:t>
      </w:r>
      <w:r w:rsidR="00505D2B" w:rsidRPr="00B34308">
        <w:rPr>
          <w:lang w:val="sr-Latn-ME"/>
        </w:rPr>
        <w:t>j</w:t>
      </w:r>
      <w:r w:rsidRPr="00B34308">
        <w:rPr>
          <w:lang w:val="sr-Latn-ME"/>
        </w:rPr>
        <w:t xml:space="preserve">ece </w:t>
      </w:r>
      <w:r w:rsidR="00231629" w:rsidRPr="00B34308">
        <w:rPr>
          <w:lang w:val="sr-Latn-ME"/>
        </w:rPr>
        <w:t>ml</w:t>
      </w:r>
      <w:r w:rsidRPr="00B34308">
        <w:rPr>
          <w:lang w:val="sr-Latn-ME"/>
        </w:rPr>
        <w:t>ađe od 4 m</w:t>
      </w:r>
      <w:r w:rsidR="00505D2B" w:rsidRPr="00B34308">
        <w:rPr>
          <w:lang w:val="sr-Latn-ME"/>
        </w:rPr>
        <w:t>j</w:t>
      </w:r>
      <w:r w:rsidRPr="00B34308">
        <w:rPr>
          <w:lang w:val="sr-Latn-ME"/>
        </w:rPr>
        <w:t xml:space="preserve">eseca dovoljna </w:t>
      </w:r>
      <w:r w:rsidRPr="00B34308">
        <w:rPr>
          <w:spacing w:val="3"/>
          <w:lang w:val="sr-Latn-ME"/>
        </w:rPr>
        <w:t xml:space="preserve">da </w:t>
      </w:r>
      <w:r w:rsidRPr="00B34308">
        <w:rPr>
          <w:lang w:val="sr-Latn-ME"/>
        </w:rPr>
        <w:t xml:space="preserve">postigne ciljnu izloženost za terapiju </w:t>
      </w:r>
      <w:r w:rsidRPr="00B34308">
        <w:rPr>
          <w:i/>
          <w:lang w:val="sr-Latn-ME"/>
        </w:rPr>
        <w:t xml:space="preserve">Candida </w:t>
      </w:r>
      <w:r w:rsidRPr="00B34308">
        <w:rPr>
          <w:lang w:val="sr-Latn-ME"/>
        </w:rPr>
        <w:t>infekcija u</w:t>
      </w:r>
      <w:r w:rsidRPr="00B34308">
        <w:rPr>
          <w:spacing w:val="-8"/>
          <w:lang w:val="sr-Latn-ME"/>
        </w:rPr>
        <w:t xml:space="preserve"> </w:t>
      </w:r>
      <w:r w:rsidRPr="00B34308">
        <w:rPr>
          <w:lang w:val="sr-Latn-ME"/>
        </w:rPr>
        <w:t>CNS.</w:t>
      </w:r>
    </w:p>
    <w:p w:rsidR="00BA622D" w:rsidRPr="00B34308" w:rsidRDefault="00BA622D" w:rsidP="00CD50D2">
      <w:pPr>
        <w:pStyle w:val="BodyText"/>
        <w:jc w:val="both"/>
        <w:rPr>
          <w:lang w:val="sr-Latn-ME"/>
        </w:rPr>
      </w:pPr>
    </w:p>
    <w:p w:rsidR="00012667" w:rsidRPr="00B34308" w:rsidRDefault="008C263B" w:rsidP="00CD50D2">
      <w:pPr>
        <w:pStyle w:val="BodyText"/>
        <w:spacing w:line="249" w:lineRule="auto"/>
        <w:jc w:val="both"/>
        <w:rPr>
          <w:spacing w:val="3"/>
          <w:lang w:val="sr-Latn-ME"/>
        </w:rPr>
      </w:pPr>
      <w:r w:rsidRPr="00B34308">
        <w:rPr>
          <w:spacing w:val="3"/>
          <w:lang w:val="sr-Latn-ME"/>
        </w:rPr>
        <w:t>Stariji</w:t>
      </w:r>
      <w:r w:rsidR="00012667" w:rsidRPr="00B34308">
        <w:rPr>
          <w:spacing w:val="3"/>
          <w:lang w:val="sr-Latn-ME"/>
        </w:rPr>
        <w:t xml:space="preserve"> pacijenti</w:t>
      </w:r>
      <w:r w:rsidRPr="00B34308">
        <w:rPr>
          <w:spacing w:val="3"/>
          <w:lang w:val="sr-Latn-ME"/>
        </w:rPr>
        <w:t xml:space="preserve">: </w:t>
      </w:r>
    </w:p>
    <w:p w:rsidR="00BA622D" w:rsidRPr="00B34308" w:rsidRDefault="008C263B" w:rsidP="00CD50D2">
      <w:pPr>
        <w:pStyle w:val="BodyText"/>
        <w:spacing w:line="249" w:lineRule="auto"/>
        <w:jc w:val="both"/>
        <w:rPr>
          <w:lang w:val="sr-Latn-ME"/>
        </w:rPr>
      </w:pPr>
      <w:r w:rsidRPr="00B34308">
        <w:rPr>
          <w:spacing w:val="5"/>
          <w:lang w:val="sr-Latn-ME"/>
        </w:rPr>
        <w:t xml:space="preserve">Kada </w:t>
      </w:r>
      <w:r w:rsidRPr="00B34308">
        <w:rPr>
          <w:lang w:val="sr-Latn-ME"/>
        </w:rPr>
        <w:t xml:space="preserve">je </w:t>
      </w:r>
      <w:r w:rsidRPr="00B34308">
        <w:rPr>
          <w:spacing w:val="5"/>
          <w:lang w:val="sr-Latn-ME"/>
        </w:rPr>
        <w:t>prim</w:t>
      </w:r>
      <w:r w:rsidR="00505D2B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 xml:space="preserve">enjeno </w:t>
      </w:r>
      <w:r w:rsidRPr="00B34308">
        <w:rPr>
          <w:spacing w:val="3"/>
          <w:lang w:val="sr-Latn-ME"/>
        </w:rPr>
        <w:t xml:space="preserve">50 mg </w:t>
      </w:r>
      <w:r w:rsidRPr="00B34308">
        <w:rPr>
          <w:spacing w:val="4"/>
          <w:lang w:val="sr-Latn-ME"/>
        </w:rPr>
        <w:t>l</w:t>
      </w:r>
      <w:r w:rsidR="00505D2B" w:rsidRPr="00B34308">
        <w:rPr>
          <w:spacing w:val="4"/>
          <w:lang w:val="sr-Latn-ME"/>
        </w:rPr>
        <w:t>ij</w:t>
      </w:r>
      <w:r w:rsidRPr="00B34308">
        <w:rPr>
          <w:spacing w:val="4"/>
          <w:lang w:val="sr-Latn-ME"/>
        </w:rPr>
        <w:t xml:space="preserve">eka </w:t>
      </w:r>
      <w:r w:rsidRPr="00B34308">
        <w:rPr>
          <w:spacing w:val="5"/>
          <w:lang w:val="sr-Latn-ME"/>
        </w:rPr>
        <w:t xml:space="preserve">jednokratnom infuzijom </w:t>
      </w:r>
      <w:r w:rsidRPr="00B34308">
        <w:rPr>
          <w:lang w:val="sr-Latn-ME"/>
        </w:rPr>
        <w:t xml:space="preserve">u </w:t>
      </w:r>
      <w:r w:rsidRPr="00B34308">
        <w:rPr>
          <w:spacing w:val="4"/>
          <w:lang w:val="sr-Latn-ME"/>
        </w:rPr>
        <w:t xml:space="preserve">trajanju </w:t>
      </w:r>
      <w:r w:rsidRPr="00B34308">
        <w:rPr>
          <w:spacing w:val="2"/>
          <w:lang w:val="sr-Latn-ME"/>
        </w:rPr>
        <w:t xml:space="preserve">od </w:t>
      </w:r>
      <w:r w:rsidRPr="00B34308">
        <w:rPr>
          <w:spacing w:val="5"/>
          <w:lang w:val="sr-Latn-ME"/>
        </w:rPr>
        <w:t xml:space="preserve">jednog </w:t>
      </w:r>
      <w:r w:rsidRPr="00B34308">
        <w:rPr>
          <w:spacing w:val="7"/>
          <w:lang w:val="sr-Latn-ME"/>
        </w:rPr>
        <w:t xml:space="preserve">sata, </w:t>
      </w:r>
      <w:r w:rsidRPr="00B34308">
        <w:rPr>
          <w:spacing w:val="5"/>
          <w:lang w:val="sr-Latn-ME"/>
        </w:rPr>
        <w:t xml:space="preserve">farmakokinetika mikafungina </w:t>
      </w:r>
      <w:r w:rsidRPr="00B34308">
        <w:rPr>
          <w:spacing w:val="3"/>
          <w:lang w:val="sr-Latn-ME"/>
        </w:rPr>
        <w:t xml:space="preserve">kod starijih </w:t>
      </w:r>
      <w:r w:rsidRPr="00B34308">
        <w:rPr>
          <w:spacing w:val="4"/>
          <w:lang w:val="sr-Latn-ME"/>
        </w:rPr>
        <w:t xml:space="preserve">(starosti </w:t>
      </w:r>
      <w:r w:rsidRPr="00B34308">
        <w:rPr>
          <w:spacing w:val="2"/>
          <w:lang w:val="sr-Latn-ME"/>
        </w:rPr>
        <w:t xml:space="preserve">od </w:t>
      </w:r>
      <w:r w:rsidRPr="00B34308">
        <w:rPr>
          <w:spacing w:val="4"/>
          <w:lang w:val="sr-Latn-ME"/>
        </w:rPr>
        <w:t xml:space="preserve">66-78 </w:t>
      </w:r>
      <w:r w:rsidRPr="00B34308">
        <w:rPr>
          <w:spacing w:val="5"/>
          <w:lang w:val="sr-Latn-ME"/>
        </w:rPr>
        <w:t xml:space="preserve">godina) </w:t>
      </w:r>
      <w:r w:rsidRPr="00B34308">
        <w:rPr>
          <w:spacing w:val="3"/>
          <w:lang w:val="sr-Latn-ME"/>
        </w:rPr>
        <w:t xml:space="preserve">bila </w:t>
      </w:r>
      <w:r w:rsidRPr="00B34308">
        <w:rPr>
          <w:lang w:val="sr-Latn-ME"/>
        </w:rPr>
        <w:t xml:space="preserve">je </w:t>
      </w:r>
      <w:r w:rsidRPr="00B34308">
        <w:rPr>
          <w:spacing w:val="3"/>
          <w:lang w:val="sr-Latn-ME"/>
        </w:rPr>
        <w:t xml:space="preserve">slična </w:t>
      </w:r>
      <w:r w:rsidRPr="00B34308">
        <w:rPr>
          <w:spacing w:val="6"/>
          <w:lang w:val="sr-Latn-ME"/>
        </w:rPr>
        <w:t xml:space="preserve">farmakokinetici </w:t>
      </w:r>
      <w:r w:rsidRPr="00B34308">
        <w:rPr>
          <w:spacing w:val="5"/>
          <w:lang w:val="sr-Latn-ME"/>
        </w:rPr>
        <w:t xml:space="preserve">mikafungina </w:t>
      </w:r>
      <w:r w:rsidRPr="00B34308">
        <w:rPr>
          <w:spacing w:val="3"/>
          <w:lang w:val="sr-Latn-ME"/>
        </w:rPr>
        <w:t xml:space="preserve">kod </w:t>
      </w:r>
      <w:r w:rsidR="00231629" w:rsidRPr="00B34308">
        <w:rPr>
          <w:spacing w:val="4"/>
          <w:lang w:val="sr-Latn-ME"/>
        </w:rPr>
        <w:t>ml</w:t>
      </w:r>
      <w:r w:rsidRPr="00B34308">
        <w:rPr>
          <w:spacing w:val="4"/>
          <w:lang w:val="sr-Latn-ME"/>
        </w:rPr>
        <w:t xml:space="preserve">ađih (starosti </w:t>
      </w:r>
      <w:r w:rsidRPr="00B34308">
        <w:rPr>
          <w:spacing w:val="3"/>
          <w:lang w:val="sr-Latn-ME"/>
        </w:rPr>
        <w:t xml:space="preserve">od </w:t>
      </w:r>
      <w:r w:rsidRPr="00B34308">
        <w:rPr>
          <w:spacing w:val="2"/>
          <w:lang w:val="sr-Latn-ME"/>
        </w:rPr>
        <w:t xml:space="preserve">20 do </w:t>
      </w:r>
      <w:r w:rsidRPr="00B34308">
        <w:rPr>
          <w:spacing w:val="3"/>
          <w:lang w:val="sr-Latn-ME"/>
        </w:rPr>
        <w:t xml:space="preserve">24 </w:t>
      </w:r>
      <w:r w:rsidRPr="00B34308">
        <w:rPr>
          <w:spacing w:val="5"/>
          <w:lang w:val="sr-Latn-ME"/>
        </w:rPr>
        <w:t xml:space="preserve">godine) </w:t>
      </w:r>
      <w:r w:rsidRPr="00B34308">
        <w:rPr>
          <w:spacing w:val="4"/>
          <w:lang w:val="sr-Latn-ME"/>
        </w:rPr>
        <w:t xml:space="preserve">ispitanika. </w:t>
      </w:r>
      <w:r w:rsidRPr="00B34308">
        <w:rPr>
          <w:spacing w:val="3"/>
          <w:lang w:val="sr-Latn-ME"/>
        </w:rPr>
        <w:t xml:space="preserve">Nije </w:t>
      </w:r>
      <w:r w:rsidRPr="00B34308">
        <w:rPr>
          <w:spacing w:val="5"/>
          <w:lang w:val="sr-Latn-ME"/>
        </w:rPr>
        <w:t xml:space="preserve">potrebno </w:t>
      </w:r>
      <w:r w:rsidRPr="00B34308">
        <w:rPr>
          <w:spacing w:val="6"/>
          <w:lang w:val="sr-Latn-ME"/>
        </w:rPr>
        <w:t>prilagođavanje</w:t>
      </w:r>
      <w:r w:rsidRPr="00B34308">
        <w:rPr>
          <w:spacing w:val="67"/>
          <w:lang w:val="sr-Latn-ME"/>
        </w:rPr>
        <w:t xml:space="preserve"> </w:t>
      </w:r>
      <w:r w:rsidRPr="00B34308">
        <w:rPr>
          <w:spacing w:val="3"/>
          <w:lang w:val="sr-Latn-ME"/>
        </w:rPr>
        <w:t xml:space="preserve">doze kod </w:t>
      </w:r>
      <w:r w:rsidRPr="00B34308">
        <w:rPr>
          <w:spacing w:val="4"/>
          <w:lang w:val="sr-Latn-ME"/>
        </w:rPr>
        <w:t>starijih</w:t>
      </w:r>
      <w:r w:rsidRPr="00B34308">
        <w:rPr>
          <w:spacing w:val="22"/>
          <w:lang w:val="sr-Latn-ME"/>
        </w:rPr>
        <w:t xml:space="preserve"> </w:t>
      </w:r>
      <w:r w:rsidRPr="00B34308">
        <w:rPr>
          <w:spacing w:val="5"/>
          <w:lang w:val="sr-Latn-ME"/>
        </w:rPr>
        <w:t>pacijenata.</w:t>
      </w:r>
    </w:p>
    <w:p w:rsidR="00BA622D" w:rsidRPr="00B34308" w:rsidRDefault="00BA622D" w:rsidP="00594D8D">
      <w:pPr>
        <w:pStyle w:val="BodyText"/>
        <w:jc w:val="both"/>
        <w:rPr>
          <w:lang w:val="sr-Latn-ME"/>
        </w:rPr>
      </w:pPr>
    </w:p>
    <w:p w:rsidR="00012667" w:rsidRPr="00B34308" w:rsidRDefault="008C263B" w:rsidP="00CD50D2">
      <w:pPr>
        <w:pStyle w:val="BodyText"/>
        <w:spacing w:line="247" w:lineRule="auto"/>
        <w:jc w:val="both"/>
        <w:rPr>
          <w:lang w:val="sr-Latn-ME"/>
        </w:rPr>
      </w:pPr>
      <w:r w:rsidRPr="00B34308">
        <w:rPr>
          <w:lang w:val="sr-Latn-ME"/>
        </w:rPr>
        <w:t xml:space="preserve">Pacijenti sa oštećenjem funkcije jetre: </w:t>
      </w:r>
    </w:p>
    <w:p w:rsidR="00BA622D" w:rsidRPr="00B34308" w:rsidRDefault="008C263B" w:rsidP="00CD50D2">
      <w:pPr>
        <w:pStyle w:val="BodyText"/>
        <w:spacing w:line="247" w:lineRule="auto"/>
        <w:jc w:val="both"/>
        <w:rPr>
          <w:lang w:val="sr-Latn-ME"/>
        </w:rPr>
      </w:pPr>
      <w:r w:rsidRPr="00B34308">
        <w:rPr>
          <w:lang w:val="sr-Latn-ME"/>
        </w:rPr>
        <w:t>U ispitivanju sprovedenom kod pacijenata sa um</w:t>
      </w:r>
      <w:r w:rsidR="00505D2B" w:rsidRPr="00B34308">
        <w:rPr>
          <w:lang w:val="sr-Latn-ME"/>
        </w:rPr>
        <w:t>j</w:t>
      </w:r>
      <w:r w:rsidRPr="00B34308">
        <w:rPr>
          <w:lang w:val="sr-Latn-ME"/>
        </w:rPr>
        <w:t>erenim oštećenjem funkcije jetre (Child-Pugh skor: 7-9), (n = 8), farmakokinetika mikafungina se nije značajno razlikovala od one kod zdravih ispitanika (n = 8). Stoga nije potrebno prilagođavanje doze kod pacijenata sa blagim do um</w:t>
      </w:r>
      <w:r w:rsidR="00505D2B" w:rsidRPr="00B34308">
        <w:rPr>
          <w:lang w:val="sr-Latn-ME"/>
        </w:rPr>
        <w:t>j</w:t>
      </w:r>
      <w:r w:rsidRPr="00B34308">
        <w:rPr>
          <w:lang w:val="sr-Latn-ME"/>
        </w:rPr>
        <w:t>erenim oštećenjem funkcije jetre. U ispitivanju sprovedenom kod pacijenata sa teškim oštećenjem funkcije jetre (Child-Pugh skor: 10-12) (n = 8), zapažene su manje koncentracije mikafungina u plazmi i veće koncentracije hidroksi-metabolita (M-5) u plazmi u poređenju sa vr</w:t>
      </w:r>
      <w:r w:rsidR="00505D2B" w:rsidRPr="00B34308">
        <w:rPr>
          <w:lang w:val="sr-Latn-ME"/>
        </w:rPr>
        <w:t>ij</w:t>
      </w:r>
      <w:r w:rsidRPr="00B34308">
        <w:rPr>
          <w:lang w:val="sr-Latn-ME"/>
        </w:rPr>
        <w:t>ednostima kod zdravih ispitanika (n = 8). Ovi podaci ni</w:t>
      </w:r>
      <w:r w:rsidR="00445632" w:rsidRPr="00B34308">
        <w:rPr>
          <w:lang w:val="sr-Latn-ME"/>
        </w:rPr>
        <w:t>je</w:t>
      </w:r>
      <w:r w:rsidRPr="00B34308">
        <w:rPr>
          <w:lang w:val="sr-Latn-ME"/>
        </w:rPr>
        <w:t>su dovoljni da bi podržali preporuke za doziranje l</w:t>
      </w:r>
      <w:r w:rsidR="00505D2B" w:rsidRPr="00B34308">
        <w:rPr>
          <w:lang w:val="sr-Latn-ME"/>
        </w:rPr>
        <w:t>ij</w:t>
      </w:r>
      <w:r w:rsidRPr="00B34308">
        <w:rPr>
          <w:lang w:val="sr-Latn-ME"/>
        </w:rPr>
        <w:t>eka kod pacijenata sa teškim oštećenjem funkcije jetre.</w:t>
      </w:r>
    </w:p>
    <w:p w:rsidR="00BA622D" w:rsidRPr="00B34308" w:rsidRDefault="00BA622D" w:rsidP="00CD50D2">
      <w:pPr>
        <w:pStyle w:val="BodyText"/>
        <w:jc w:val="both"/>
        <w:rPr>
          <w:lang w:val="sr-Latn-ME"/>
        </w:rPr>
      </w:pPr>
    </w:p>
    <w:p w:rsidR="00012667" w:rsidRPr="00B34308" w:rsidRDefault="008C263B" w:rsidP="00CD50D2">
      <w:pPr>
        <w:pStyle w:val="BodyText"/>
        <w:spacing w:line="247" w:lineRule="auto"/>
        <w:jc w:val="both"/>
        <w:rPr>
          <w:lang w:val="sr-Latn-ME"/>
        </w:rPr>
      </w:pPr>
      <w:r w:rsidRPr="00B34308">
        <w:rPr>
          <w:lang w:val="sr-Latn-ME"/>
        </w:rPr>
        <w:t xml:space="preserve">Pacijenti sa oštećenjem funkcije bubrega: </w:t>
      </w:r>
    </w:p>
    <w:p w:rsidR="00BA622D" w:rsidRPr="00B34308" w:rsidRDefault="008C263B" w:rsidP="00CD50D2">
      <w:pPr>
        <w:pStyle w:val="BodyText"/>
        <w:spacing w:line="247" w:lineRule="auto"/>
        <w:jc w:val="both"/>
        <w:rPr>
          <w:lang w:val="sr-Latn-ME"/>
        </w:rPr>
      </w:pPr>
      <w:r w:rsidRPr="00B34308">
        <w:rPr>
          <w:lang w:val="sr-Latn-ME"/>
        </w:rPr>
        <w:t xml:space="preserve">Teško oštećenje funkcije bubrega (brzina glomerularne filtracije &lt; 30 </w:t>
      </w:r>
      <w:r w:rsidR="00231629" w:rsidRPr="00B34308">
        <w:rPr>
          <w:lang w:val="sr-Latn-ME"/>
        </w:rPr>
        <w:t>ml</w:t>
      </w:r>
      <w:r w:rsidRPr="00B34308">
        <w:rPr>
          <w:lang w:val="sr-Latn-ME"/>
        </w:rPr>
        <w:t>/min) nije značajno uticala na farmakokinetiku mikafungina. Nije potrebno prilagođavanje doze kod pacijenata sa oštećenjem funkcije bubrega.</w:t>
      </w:r>
    </w:p>
    <w:p w:rsidR="00BA622D" w:rsidRPr="00B34308" w:rsidRDefault="00BA622D" w:rsidP="00594D8D">
      <w:pPr>
        <w:pStyle w:val="BodyText"/>
        <w:jc w:val="both"/>
        <w:rPr>
          <w:sz w:val="23"/>
          <w:lang w:val="sr-Latn-ME"/>
        </w:rPr>
      </w:pPr>
    </w:p>
    <w:p w:rsidR="00012667" w:rsidRPr="00B34308" w:rsidRDefault="008C263B" w:rsidP="00CD50D2">
      <w:pPr>
        <w:pStyle w:val="BodyText"/>
        <w:spacing w:line="244" w:lineRule="auto"/>
        <w:jc w:val="both"/>
        <w:rPr>
          <w:lang w:val="sr-Latn-ME"/>
        </w:rPr>
      </w:pPr>
      <w:r w:rsidRPr="00B34308">
        <w:rPr>
          <w:lang w:val="sr-Latn-ME"/>
        </w:rPr>
        <w:t xml:space="preserve">Pol/rasa: </w:t>
      </w:r>
    </w:p>
    <w:p w:rsidR="00BA622D" w:rsidRPr="00B34308" w:rsidRDefault="00012667" w:rsidP="00CD50D2">
      <w:pPr>
        <w:pStyle w:val="BodyText"/>
        <w:spacing w:line="244" w:lineRule="auto"/>
        <w:jc w:val="both"/>
        <w:rPr>
          <w:lang w:val="sr-Latn-ME"/>
        </w:rPr>
      </w:pPr>
      <w:r w:rsidRPr="00B34308">
        <w:rPr>
          <w:lang w:val="sr-Latn-ME"/>
        </w:rPr>
        <w:t>P</w:t>
      </w:r>
      <w:r w:rsidR="008C263B" w:rsidRPr="00B34308">
        <w:rPr>
          <w:lang w:val="sr-Latn-ME"/>
        </w:rPr>
        <w:t>ol i rasa (b</w:t>
      </w:r>
      <w:r w:rsidR="00AC49B6" w:rsidRPr="00B34308">
        <w:rPr>
          <w:lang w:val="sr-Latn-ME"/>
        </w:rPr>
        <w:t>ij</w:t>
      </w:r>
      <w:r w:rsidR="008C263B" w:rsidRPr="00B34308">
        <w:rPr>
          <w:lang w:val="sr-Latn-ME"/>
        </w:rPr>
        <w:t>ela, crna i žuta) ni</w:t>
      </w:r>
      <w:r w:rsidR="00445632" w:rsidRPr="00B34308">
        <w:rPr>
          <w:lang w:val="sr-Latn-ME"/>
        </w:rPr>
        <w:t>je</w:t>
      </w:r>
      <w:r w:rsidR="008C263B" w:rsidRPr="00B34308">
        <w:rPr>
          <w:lang w:val="sr-Latn-ME"/>
        </w:rPr>
        <w:t>su značajno uticali na farmakokinetičke parametre mikafungina. Nije potrebno prilgođavanje doze mikafungina prema polu ili rasi.</w:t>
      </w:r>
    </w:p>
    <w:p w:rsidR="00BA622D" w:rsidRPr="00B34308" w:rsidRDefault="00BA622D" w:rsidP="00CD50D2">
      <w:pPr>
        <w:pStyle w:val="BodyText"/>
        <w:jc w:val="both"/>
        <w:rPr>
          <w:sz w:val="20"/>
          <w:lang w:val="sr-Latn-ME"/>
        </w:rPr>
      </w:pPr>
    </w:p>
    <w:p w:rsidR="00BA622D" w:rsidRPr="00AC49B6" w:rsidRDefault="008C263B" w:rsidP="00CD50D2">
      <w:pPr>
        <w:pStyle w:val="Heading2"/>
        <w:numPr>
          <w:ilvl w:val="1"/>
          <w:numId w:val="2"/>
        </w:numPr>
        <w:tabs>
          <w:tab w:val="left" w:pos="562"/>
        </w:tabs>
        <w:ind w:left="390" w:hanging="390"/>
        <w:jc w:val="both"/>
      </w:pPr>
      <w:r w:rsidRPr="00AC49B6">
        <w:t>Pretklinički podaci o bezb</w:t>
      </w:r>
      <w:r w:rsidR="00FE44EC" w:rsidRPr="00AC49B6">
        <w:t>j</w:t>
      </w:r>
      <w:r w:rsidRPr="00AC49B6">
        <w:t>ednosti</w:t>
      </w:r>
      <w:r w:rsidRPr="00AC49B6">
        <w:rPr>
          <w:spacing w:val="-5"/>
        </w:rPr>
        <w:t xml:space="preserve"> </w:t>
      </w:r>
    </w:p>
    <w:p w:rsidR="00BA622D" w:rsidRDefault="00BA622D" w:rsidP="00CD50D2">
      <w:pPr>
        <w:pStyle w:val="BodyText"/>
        <w:jc w:val="both"/>
        <w:rPr>
          <w:b/>
        </w:rPr>
      </w:pPr>
    </w:p>
    <w:p w:rsidR="00BA622D" w:rsidRPr="00B34308" w:rsidRDefault="008C263B" w:rsidP="00CD50D2">
      <w:pPr>
        <w:pStyle w:val="BodyText"/>
        <w:spacing w:line="249" w:lineRule="auto"/>
        <w:jc w:val="both"/>
        <w:rPr>
          <w:spacing w:val="5"/>
          <w:lang w:val="sr-Latn-ME"/>
        </w:rPr>
      </w:pPr>
      <w:r w:rsidRPr="00B34308">
        <w:rPr>
          <w:spacing w:val="5"/>
          <w:lang w:val="sr-Latn-ME"/>
        </w:rPr>
        <w:t>Razvoj žarišta izm</w:t>
      </w:r>
      <w:r w:rsidR="00FE44EC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>enjenih hepatocita i hepatocelularnih tumora kod pacova zavisio je kako od doze, tako i od trajanja terapije mikafunginom. Žarišta izm</w:t>
      </w:r>
      <w:r w:rsidR="00EE4F75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>enjenih hepatocita zab</w:t>
      </w:r>
      <w:r w:rsidR="00EE4F75" w:rsidRPr="00B34308">
        <w:rPr>
          <w:spacing w:val="5"/>
          <w:lang w:val="sr-Latn-ME"/>
        </w:rPr>
        <w:t>i</w:t>
      </w:r>
      <w:r w:rsidRPr="00B34308">
        <w:rPr>
          <w:spacing w:val="5"/>
          <w:lang w:val="sr-Latn-ME"/>
        </w:rPr>
        <w:t>l</w:t>
      </w:r>
      <w:r w:rsidR="00EE4F75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ežena nakon terapije u trajanju od 13 ned</w:t>
      </w:r>
      <w:r w:rsidR="00445632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elja ili duže, bila su prisutna i nakon 13 ned</w:t>
      </w:r>
      <w:r w:rsidR="00445632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elja po prestanku uzimanja l</w:t>
      </w:r>
      <w:r w:rsidR="00EE4F75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>eka i razvila su se u hepatocelularne tumore nakon perioda u kom terapija nije prim</w:t>
      </w:r>
      <w:r w:rsidR="00EE4F75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>enjena a koji je trajao koliko i životni v</w:t>
      </w:r>
      <w:r w:rsidR="00EE4F75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>ek pacova. Ni</w:t>
      </w:r>
      <w:r w:rsidR="00445632" w:rsidRPr="00B34308">
        <w:rPr>
          <w:spacing w:val="5"/>
          <w:lang w:val="sr-Latn-ME"/>
        </w:rPr>
        <w:t>je</w:t>
      </w:r>
      <w:r w:rsidRPr="00B34308">
        <w:rPr>
          <w:spacing w:val="5"/>
          <w:lang w:val="sr-Latn-ME"/>
        </w:rPr>
        <w:t>su sprovedena standardna ispitivanja kancerogenosti, ali proc</w:t>
      </w:r>
      <w:r w:rsidR="00EE4F75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ena je data na osnovu razvoja žarišta izm</w:t>
      </w:r>
      <w:r w:rsidR="00EE4F75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>enjenih hepatocita kod ženki pacova do 20 m</w:t>
      </w:r>
      <w:r w:rsidR="00AC49B6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eseci nakon prestanka trom</w:t>
      </w:r>
      <w:r w:rsidR="00EE4F75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esečnog l</w:t>
      </w:r>
      <w:r w:rsidR="00EE4F75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 xml:space="preserve">ečenja i do 18 </w:t>
      </w:r>
      <w:r w:rsidR="00EE4F75" w:rsidRPr="00B34308">
        <w:rPr>
          <w:spacing w:val="5"/>
          <w:lang w:val="sr-Latn-ME"/>
        </w:rPr>
        <w:t xml:space="preserve">mjeseci </w:t>
      </w:r>
      <w:r w:rsidRPr="00B34308">
        <w:rPr>
          <w:spacing w:val="5"/>
          <w:lang w:val="sr-Latn-ME"/>
        </w:rPr>
        <w:t>nakon prestanka šestom</w:t>
      </w:r>
      <w:r w:rsidR="00A97376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esečnog l</w:t>
      </w:r>
      <w:r w:rsidR="00A97376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>ečenja. U  oba ispitivanja zapažena je povećana incidenca / broj hepatocelularnih tumora nakon 18 i 20 m</w:t>
      </w:r>
      <w:r w:rsidR="00A97376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eseci perioda bez prim</w:t>
      </w:r>
      <w:r w:rsidR="00A97376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ene l</w:t>
      </w:r>
      <w:r w:rsidR="00A97376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>ečenja, kako u grupi koja je primala veliku dozu od 32 mg/kg na dan, tako i u grupi koja je primala manju dozu (iako razlike ni</w:t>
      </w:r>
      <w:r w:rsidR="00445632" w:rsidRPr="00B34308">
        <w:rPr>
          <w:spacing w:val="5"/>
          <w:lang w:val="sr-Latn-ME"/>
        </w:rPr>
        <w:t>je</w:t>
      </w:r>
      <w:r w:rsidRPr="00B34308">
        <w:rPr>
          <w:spacing w:val="5"/>
          <w:lang w:val="sr-Latn-ME"/>
        </w:rPr>
        <w:t>su bile statistički značajne). Izloženost l</w:t>
      </w:r>
      <w:r w:rsidR="00A97376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>eku u plazmi u proc</w:t>
      </w:r>
      <w:r w:rsidR="00A97376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>enjenoj graničnoj koncentraciji za razvoj tumora kod pacova (tj. dozi pri kojoj ni</w:t>
      </w:r>
      <w:r w:rsidR="00445632" w:rsidRPr="00B34308">
        <w:rPr>
          <w:spacing w:val="5"/>
          <w:lang w:val="sr-Latn-ME"/>
        </w:rPr>
        <w:t>je</w:t>
      </w:r>
      <w:r w:rsidRPr="00B34308">
        <w:rPr>
          <w:spacing w:val="5"/>
          <w:lang w:val="sr-Latn-ME"/>
        </w:rPr>
        <w:t>su otkrivena ni žarišta izm</w:t>
      </w:r>
      <w:r w:rsidR="00A97376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>enjenih hepatocita, ni tumori jetre) bila je u istom rasponu kao i klinička izloženost. Značaj hepatokancerogenog potencijala mikafungina za terapijsku prim</w:t>
      </w:r>
      <w:r w:rsidR="00D01DFE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enu kod ljudi nij</w:t>
      </w:r>
      <w:r w:rsidR="00A97376" w:rsidRPr="00B34308">
        <w:rPr>
          <w:spacing w:val="5"/>
          <w:lang w:val="sr-Latn-ME"/>
        </w:rPr>
        <w:t xml:space="preserve">e </w:t>
      </w:r>
      <w:r w:rsidR="00FB2566" w:rsidRPr="00B34308">
        <w:rPr>
          <w:spacing w:val="5"/>
          <w:lang w:val="sr-Latn-ME"/>
        </w:rPr>
        <w:t>poznat</w:t>
      </w:r>
      <w:r w:rsidRPr="00B34308">
        <w:rPr>
          <w:spacing w:val="5"/>
          <w:lang w:val="sr-Latn-ME"/>
        </w:rPr>
        <w:t>.</w:t>
      </w:r>
    </w:p>
    <w:p w:rsidR="00BA622D" w:rsidRPr="00B34308" w:rsidRDefault="00BA622D" w:rsidP="00594D8D">
      <w:pPr>
        <w:pStyle w:val="BodyText"/>
        <w:jc w:val="both"/>
        <w:rPr>
          <w:sz w:val="23"/>
          <w:lang w:val="sr-Latn-ME"/>
        </w:rPr>
      </w:pPr>
    </w:p>
    <w:p w:rsidR="00BA622D" w:rsidRDefault="008C263B" w:rsidP="00CD50D2">
      <w:pPr>
        <w:pStyle w:val="BodyText"/>
        <w:spacing w:line="249" w:lineRule="auto"/>
        <w:jc w:val="both"/>
      </w:pPr>
      <w:r>
        <w:rPr>
          <w:spacing w:val="5"/>
        </w:rPr>
        <w:t xml:space="preserve">Toksikologija mikafungina </w:t>
      </w:r>
      <w:r>
        <w:rPr>
          <w:spacing w:val="4"/>
        </w:rPr>
        <w:t xml:space="preserve">nakon </w:t>
      </w:r>
      <w:r>
        <w:rPr>
          <w:spacing w:val="5"/>
        </w:rPr>
        <w:t>ponovljene intravenske prim</w:t>
      </w:r>
      <w:r w:rsidR="00D01DFE">
        <w:rPr>
          <w:spacing w:val="5"/>
        </w:rPr>
        <w:t>j</w:t>
      </w:r>
      <w:r>
        <w:rPr>
          <w:spacing w:val="5"/>
        </w:rPr>
        <w:t xml:space="preserve">ene </w:t>
      </w:r>
      <w:r>
        <w:rPr>
          <w:spacing w:val="4"/>
        </w:rPr>
        <w:t xml:space="preserve">kod </w:t>
      </w:r>
      <w:r>
        <w:rPr>
          <w:spacing w:val="5"/>
        </w:rPr>
        <w:t xml:space="preserve">pacova </w:t>
      </w:r>
      <w:r>
        <w:rPr>
          <w:spacing w:val="4"/>
        </w:rPr>
        <w:t xml:space="preserve">i/ili pasa </w:t>
      </w:r>
      <w:r>
        <w:rPr>
          <w:spacing w:val="5"/>
        </w:rPr>
        <w:t xml:space="preserve">pokazala </w:t>
      </w:r>
      <w:r>
        <w:rPr>
          <w:spacing w:val="6"/>
        </w:rPr>
        <w:t xml:space="preserve">je </w:t>
      </w:r>
      <w:r>
        <w:rPr>
          <w:spacing w:val="4"/>
        </w:rPr>
        <w:t xml:space="preserve">štetno </w:t>
      </w:r>
      <w:r>
        <w:rPr>
          <w:spacing w:val="4"/>
        </w:rPr>
        <w:lastRenderedPageBreak/>
        <w:t xml:space="preserve">dejstvo </w:t>
      </w:r>
      <w:proofErr w:type="gramStart"/>
      <w:r>
        <w:t>na</w:t>
      </w:r>
      <w:proofErr w:type="gramEnd"/>
      <w:r>
        <w:t xml:space="preserve"> </w:t>
      </w:r>
      <w:r>
        <w:rPr>
          <w:spacing w:val="3"/>
        </w:rPr>
        <w:t xml:space="preserve">jetru, </w:t>
      </w:r>
      <w:r>
        <w:rPr>
          <w:spacing w:val="4"/>
        </w:rPr>
        <w:t xml:space="preserve">urinarni </w:t>
      </w:r>
      <w:r>
        <w:rPr>
          <w:spacing w:val="3"/>
        </w:rPr>
        <w:t xml:space="preserve">trakt, </w:t>
      </w:r>
      <w:r>
        <w:rPr>
          <w:spacing w:val="4"/>
        </w:rPr>
        <w:t>crven</w:t>
      </w:r>
      <w:r w:rsidR="00FD383E">
        <w:rPr>
          <w:spacing w:val="4"/>
        </w:rPr>
        <w:t>e</w:t>
      </w:r>
      <w:r>
        <w:rPr>
          <w:spacing w:val="4"/>
        </w:rPr>
        <w:t xml:space="preserve"> </w:t>
      </w:r>
      <w:r w:rsidR="00FD383E">
        <w:rPr>
          <w:spacing w:val="5"/>
        </w:rPr>
        <w:t xml:space="preserve">krvne </w:t>
      </w:r>
      <w:r w:rsidR="00FD383E">
        <w:rPr>
          <w:spacing w:val="3"/>
        </w:rPr>
        <w:t xml:space="preserve">ćelije </w:t>
      </w:r>
      <w:r>
        <w:t xml:space="preserve">i </w:t>
      </w:r>
      <w:r>
        <w:rPr>
          <w:spacing w:val="5"/>
        </w:rPr>
        <w:t xml:space="preserve">reproduktivne </w:t>
      </w:r>
      <w:r>
        <w:rPr>
          <w:spacing w:val="4"/>
        </w:rPr>
        <w:t xml:space="preserve">organe </w:t>
      </w:r>
      <w:r>
        <w:rPr>
          <w:spacing w:val="5"/>
        </w:rPr>
        <w:t xml:space="preserve">mužjaka. </w:t>
      </w:r>
      <w:r>
        <w:rPr>
          <w:spacing w:val="7"/>
        </w:rPr>
        <w:t xml:space="preserve">Nivo </w:t>
      </w:r>
      <w:r>
        <w:rPr>
          <w:spacing w:val="4"/>
        </w:rPr>
        <w:t xml:space="preserve">izloženosti </w:t>
      </w:r>
      <w:r>
        <w:t xml:space="preserve">pri </w:t>
      </w:r>
      <w:r>
        <w:rPr>
          <w:spacing w:val="4"/>
        </w:rPr>
        <w:t xml:space="preserve">kome </w:t>
      </w:r>
      <w:r>
        <w:rPr>
          <w:spacing w:val="3"/>
        </w:rPr>
        <w:t xml:space="preserve">ova </w:t>
      </w:r>
      <w:r>
        <w:rPr>
          <w:spacing w:val="4"/>
        </w:rPr>
        <w:t xml:space="preserve">dejstva </w:t>
      </w:r>
      <w:r>
        <w:rPr>
          <w:spacing w:val="2"/>
        </w:rPr>
        <w:t>ni</w:t>
      </w:r>
      <w:r w:rsidR="00FD383E">
        <w:rPr>
          <w:spacing w:val="2"/>
        </w:rPr>
        <w:t>je</w:t>
      </w:r>
      <w:r>
        <w:rPr>
          <w:spacing w:val="2"/>
        </w:rPr>
        <w:t xml:space="preserve">su </w:t>
      </w:r>
      <w:r>
        <w:rPr>
          <w:spacing w:val="4"/>
        </w:rPr>
        <w:t xml:space="preserve">nastajala </w:t>
      </w:r>
      <w:r>
        <w:rPr>
          <w:spacing w:val="6"/>
        </w:rPr>
        <w:t xml:space="preserve">(NOAEL) </w:t>
      </w:r>
      <w:r>
        <w:rPr>
          <w:spacing w:val="2"/>
        </w:rPr>
        <w:t xml:space="preserve">bio </w:t>
      </w:r>
      <w:r>
        <w:rPr>
          <w:spacing w:val="3"/>
        </w:rPr>
        <w:t xml:space="preserve">je </w:t>
      </w:r>
      <w:r>
        <w:t xml:space="preserve">u </w:t>
      </w:r>
      <w:r>
        <w:rPr>
          <w:spacing w:val="3"/>
        </w:rPr>
        <w:t xml:space="preserve">istom </w:t>
      </w:r>
      <w:r>
        <w:rPr>
          <w:spacing w:val="5"/>
        </w:rPr>
        <w:t xml:space="preserve">rasponu </w:t>
      </w:r>
      <w:r>
        <w:rPr>
          <w:spacing w:val="3"/>
        </w:rPr>
        <w:t xml:space="preserve">kao </w:t>
      </w:r>
      <w:r>
        <w:t xml:space="preserve">i </w:t>
      </w:r>
      <w:r w:rsidR="00AC49B6">
        <w:rPr>
          <w:spacing w:val="6"/>
        </w:rPr>
        <w:t xml:space="preserve">izloženost </w:t>
      </w:r>
      <w:r>
        <w:rPr>
          <w:spacing w:val="3"/>
        </w:rPr>
        <w:t xml:space="preserve">kod </w:t>
      </w:r>
      <w:r>
        <w:rPr>
          <w:spacing w:val="4"/>
        </w:rPr>
        <w:t xml:space="preserve">kliničke </w:t>
      </w:r>
      <w:r w:rsidR="005A71A2">
        <w:rPr>
          <w:spacing w:val="5"/>
        </w:rPr>
        <w:t xml:space="preserve">primjene </w:t>
      </w:r>
      <w:proofErr w:type="gramStart"/>
      <w:r>
        <w:rPr>
          <w:spacing w:val="2"/>
        </w:rPr>
        <w:t>ili</w:t>
      </w:r>
      <w:proofErr w:type="gramEnd"/>
      <w:r>
        <w:rPr>
          <w:spacing w:val="2"/>
        </w:rPr>
        <w:t xml:space="preserve"> </w:t>
      </w:r>
      <w:r>
        <w:rPr>
          <w:spacing w:val="3"/>
        </w:rPr>
        <w:t xml:space="preserve">manji. </w:t>
      </w:r>
      <w:r>
        <w:rPr>
          <w:spacing w:val="5"/>
        </w:rPr>
        <w:t xml:space="preserve">Shodno </w:t>
      </w:r>
      <w:r>
        <w:rPr>
          <w:spacing w:val="4"/>
        </w:rPr>
        <w:t xml:space="preserve">tome, </w:t>
      </w:r>
      <w:r>
        <w:rPr>
          <w:spacing w:val="5"/>
        </w:rPr>
        <w:t xml:space="preserve">nastanak </w:t>
      </w:r>
      <w:r>
        <w:rPr>
          <w:spacing w:val="6"/>
        </w:rPr>
        <w:t xml:space="preserve">ovakvih </w:t>
      </w:r>
      <w:r>
        <w:rPr>
          <w:spacing w:val="5"/>
        </w:rPr>
        <w:t xml:space="preserve">neželjenih </w:t>
      </w:r>
      <w:r>
        <w:rPr>
          <w:spacing w:val="6"/>
        </w:rPr>
        <w:t xml:space="preserve">odgovora se </w:t>
      </w:r>
      <w:r>
        <w:rPr>
          <w:spacing w:val="9"/>
        </w:rPr>
        <w:t xml:space="preserve">može </w:t>
      </w:r>
      <w:r>
        <w:rPr>
          <w:spacing w:val="5"/>
        </w:rPr>
        <w:t xml:space="preserve">očekivati </w:t>
      </w:r>
      <w:r>
        <w:rPr>
          <w:spacing w:val="4"/>
        </w:rPr>
        <w:t xml:space="preserve">kod kliničke </w:t>
      </w:r>
      <w:r>
        <w:rPr>
          <w:spacing w:val="6"/>
        </w:rPr>
        <w:t>prim</w:t>
      </w:r>
      <w:r w:rsidR="005A71A2">
        <w:rPr>
          <w:spacing w:val="6"/>
        </w:rPr>
        <w:t>j</w:t>
      </w:r>
      <w:r>
        <w:rPr>
          <w:spacing w:val="6"/>
        </w:rPr>
        <w:t xml:space="preserve">ene </w:t>
      </w:r>
      <w:r>
        <w:rPr>
          <w:spacing w:val="5"/>
        </w:rPr>
        <w:t xml:space="preserve">mikafungina </w:t>
      </w:r>
      <w:r>
        <w:rPr>
          <w:spacing w:val="3"/>
        </w:rPr>
        <w:t>kod</w:t>
      </w:r>
      <w:r>
        <w:rPr>
          <w:spacing w:val="-10"/>
        </w:rPr>
        <w:t xml:space="preserve"> </w:t>
      </w:r>
      <w:r>
        <w:rPr>
          <w:spacing w:val="2"/>
        </w:rPr>
        <w:t>ljudi.</w:t>
      </w:r>
    </w:p>
    <w:p w:rsidR="00BA622D" w:rsidRPr="00B34308" w:rsidRDefault="00BA622D" w:rsidP="00CD50D2">
      <w:pPr>
        <w:pStyle w:val="BodyText"/>
        <w:jc w:val="both"/>
        <w:rPr>
          <w:lang w:val="sr-Latn-ME"/>
        </w:rPr>
      </w:pPr>
    </w:p>
    <w:p w:rsidR="00BA622D" w:rsidRPr="00B34308" w:rsidRDefault="008C263B" w:rsidP="00CD50D2">
      <w:pPr>
        <w:pStyle w:val="BodyText"/>
        <w:spacing w:line="249" w:lineRule="auto"/>
        <w:jc w:val="both"/>
        <w:rPr>
          <w:lang w:val="sr-Latn-ME"/>
        </w:rPr>
      </w:pPr>
      <w:r w:rsidRPr="00B34308">
        <w:rPr>
          <w:spacing w:val="5"/>
          <w:lang w:val="sr-Latn-ME"/>
        </w:rPr>
        <w:t>Standardn</w:t>
      </w:r>
      <w:r w:rsidR="00FD383E" w:rsidRPr="00B34308">
        <w:rPr>
          <w:spacing w:val="5"/>
          <w:lang w:val="sr-Latn-ME"/>
        </w:rPr>
        <w:t>a</w:t>
      </w:r>
      <w:r w:rsidRPr="00B34308">
        <w:rPr>
          <w:spacing w:val="5"/>
          <w:lang w:val="sr-Latn-ME"/>
        </w:rPr>
        <w:t xml:space="preserve"> farmakološk</w:t>
      </w:r>
      <w:r w:rsidR="00FD383E" w:rsidRPr="00B34308">
        <w:rPr>
          <w:spacing w:val="5"/>
          <w:lang w:val="sr-Latn-ME"/>
        </w:rPr>
        <w:t>a</w:t>
      </w:r>
      <w:r w:rsidRPr="00B34308">
        <w:rPr>
          <w:spacing w:val="5"/>
          <w:lang w:val="sr-Latn-ME"/>
        </w:rPr>
        <w:t xml:space="preserve"> </w:t>
      </w:r>
      <w:r w:rsidR="00FD383E" w:rsidRPr="00B34308">
        <w:rPr>
          <w:spacing w:val="5"/>
          <w:lang w:val="sr-Latn-ME"/>
        </w:rPr>
        <w:t xml:space="preserve">ispitivanja </w:t>
      </w:r>
      <w:r w:rsidRPr="00B34308">
        <w:rPr>
          <w:spacing w:val="5"/>
          <w:lang w:val="sr-Latn-ME"/>
        </w:rPr>
        <w:t>bezb</w:t>
      </w:r>
      <w:r w:rsidR="005A71A2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 xml:space="preserve">ednosti </w:t>
      </w:r>
      <w:r w:rsidRPr="00B34308">
        <w:rPr>
          <w:spacing w:val="3"/>
          <w:lang w:val="sr-Latn-ME"/>
        </w:rPr>
        <w:t xml:space="preserve">su </w:t>
      </w:r>
      <w:r w:rsidRPr="00B34308">
        <w:rPr>
          <w:spacing w:val="6"/>
          <w:lang w:val="sr-Latn-ME"/>
        </w:rPr>
        <w:t>pokazal</w:t>
      </w:r>
      <w:r w:rsidR="00FD383E" w:rsidRPr="00B34308">
        <w:rPr>
          <w:spacing w:val="6"/>
          <w:lang w:val="sr-Latn-ME"/>
        </w:rPr>
        <w:t>a</w:t>
      </w:r>
      <w:r w:rsidRPr="00B34308">
        <w:rPr>
          <w:spacing w:val="67"/>
          <w:lang w:val="sr-Latn-ME"/>
        </w:rPr>
        <w:t xml:space="preserve"> </w:t>
      </w:r>
      <w:r w:rsidRPr="00B34308">
        <w:rPr>
          <w:lang w:val="sr-Latn-ME"/>
        </w:rPr>
        <w:t xml:space="preserve">da </w:t>
      </w:r>
      <w:r w:rsidRPr="00B34308">
        <w:rPr>
          <w:spacing w:val="5"/>
          <w:lang w:val="sr-Latn-ME"/>
        </w:rPr>
        <w:t xml:space="preserve">mikafungin </w:t>
      </w:r>
      <w:r w:rsidRPr="00B34308">
        <w:rPr>
          <w:spacing w:val="4"/>
          <w:lang w:val="sr-Latn-ME"/>
        </w:rPr>
        <w:t xml:space="preserve">ima </w:t>
      </w:r>
      <w:r w:rsidRPr="00B34308">
        <w:rPr>
          <w:spacing w:val="5"/>
          <w:lang w:val="sr-Latn-ME"/>
        </w:rPr>
        <w:t xml:space="preserve">dejstvo </w:t>
      </w:r>
      <w:r w:rsidRPr="00B34308">
        <w:rPr>
          <w:lang w:val="sr-Latn-ME"/>
        </w:rPr>
        <w:t xml:space="preserve">na </w:t>
      </w:r>
      <w:r w:rsidRPr="00B34308">
        <w:rPr>
          <w:spacing w:val="5"/>
          <w:lang w:val="sr-Latn-ME"/>
        </w:rPr>
        <w:t xml:space="preserve">kardiovaskularni </w:t>
      </w:r>
      <w:r w:rsidRPr="00B34308">
        <w:rPr>
          <w:spacing w:val="3"/>
          <w:lang w:val="sr-Latn-ME"/>
        </w:rPr>
        <w:t xml:space="preserve">sistem </w:t>
      </w:r>
      <w:r w:rsidRPr="00B34308">
        <w:rPr>
          <w:lang w:val="sr-Latn-ME"/>
        </w:rPr>
        <w:t xml:space="preserve">i </w:t>
      </w:r>
      <w:r w:rsidRPr="00B34308">
        <w:rPr>
          <w:spacing w:val="5"/>
          <w:lang w:val="sr-Latn-ME"/>
        </w:rPr>
        <w:t xml:space="preserve">oslobađanje histamina </w:t>
      </w:r>
      <w:r w:rsidRPr="00B34308">
        <w:rPr>
          <w:lang w:val="sr-Latn-ME"/>
        </w:rPr>
        <w:t xml:space="preserve">za </w:t>
      </w:r>
      <w:r w:rsidRPr="00B34308">
        <w:rPr>
          <w:spacing w:val="4"/>
          <w:lang w:val="sr-Latn-ME"/>
        </w:rPr>
        <w:t xml:space="preserve">koje </w:t>
      </w:r>
      <w:r w:rsidRPr="00B34308">
        <w:rPr>
          <w:spacing w:val="6"/>
          <w:lang w:val="sr-Latn-ME"/>
        </w:rPr>
        <w:t xml:space="preserve">se </w:t>
      </w:r>
      <w:r w:rsidRPr="00B34308">
        <w:rPr>
          <w:spacing w:val="4"/>
          <w:lang w:val="sr-Latn-ME"/>
        </w:rPr>
        <w:t xml:space="preserve">činilo </w:t>
      </w:r>
      <w:r w:rsidRPr="00B34308">
        <w:rPr>
          <w:lang w:val="sr-Latn-ME"/>
        </w:rPr>
        <w:t xml:space="preserve">da </w:t>
      </w:r>
      <w:r w:rsidRPr="00B34308">
        <w:rPr>
          <w:spacing w:val="4"/>
          <w:lang w:val="sr-Latn-ME"/>
        </w:rPr>
        <w:t xml:space="preserve">zavisi </w:t>
      </w:r>
      <w:r w:rsidRPr="00B34308">
        <w:rPr>
          <w:spacing w:val="2"/>
          <w:lang w:val="sr-Latn-ME"/>
        </w:rPr>
        <w:t xml:space="preserve">od </w:t>
      </w:r>
      <w:r w:rsidRPr="00B34308">
        <w:rPr>
          <w:spacing w:val="4"/>
          <w:lang w:val="sr-Latn-ME"/>
        </w:rPr>
        <w:t xml:space="preserve">trajanja </w:t>
      </w:r>
      <w:r w:rsidRPr="00B34308">
        <w:rPr>
          <w:spacing w:val="6"/>
          <w:lang w:val="sr-Latn-ME"/>
        </w:rPr>
        <w:t>izloženosti</w:t>
      </w:r>
      <w:r w:rsidRPr="00B34308">
        <w:rPr>
          <w:spacing w:val="67"/>
          <w:lang w:val="sr-Latn-ME"/>
        </w:rPr>
        <w:t xml:space="preserve"> </w:t>
      </w:r>
      <w:r w:rsidRPr="00B34308">
        <w:rPr>
          <w:spacing w:val="4"/>
          <w:lang w:val="sr-Latn-ME"/>
        </w:rPr>
        <w:t xml:space="preserve">koncentraciji iznad </w:t>
      </w:r>
      <w:r w:rsidRPr="00B34308">
        <w:rPr>
          <w:spacing w:val="5"/>
          <w:lang w:val="sr-Latn-ME"/>
        </w:rPr>
        <w:t xml:space="preserve">granične </w:t>
      </w:r>
      <w:r w:rsidRPr="00B34308">
        <w:rPr>
          <w:spacing w:val="4"/>
          <w:lang w:val="sr-Latn-ME"/>
        </w:rPr>
        <w:t>vr</w:t>
      </w:r>
      <w:r w:rsidR="005A71A2" w:rsidRPr="00B34308">
        <w:rPr>
          <w:spacing w:val="4"/>
          <w:lang w:val="sr-Latn-ME"/>
        </w:rPr>
        <w:t>ij</w:t>
      </w:r>
      <w:r w:rsidRPr="00B34308">
        <w:rPr>
          <w:spacing w:val="4"/>
          <w:lang w:val="sr-Latn-ME"/>
        </w:rPr>
        <w:t xml:space="preserve">ednosti. </w:t>
      </w:r>
      <w:r w:rsidRPr="00B34308">
        <w:rPr>
          <w:spacing w:val="6"/>
          <w:lang w:val="sr-Latn-ME"/>
        </w:rPr>
        <w:t xml:space="preserve">Produžavanjem </w:t>
      </w:r>
      <w:r w:rsidRPr="00B34308">
        <w:rPr>
          <w:spacing w:val="4"/>
          <w:lang w:val="sr-Latn-ME"/>
        </w:rPr>
        <w:t xml:space="preserve">trajanja infuzije, </w:t>
      </w:r>
      <w:r w:rsidRPr="00B34308">
        <w:rPr>
          <w:lang w:val="sr-Latn-ME"/>
        </w:rPr>
        <w:t xml:space="preserve">čime </w:t>
      </w:r>
      <w:r w:rsidRPr="00B34308">
        <w:rPr>
          <w:spacing w:val="6"/>
          <w:lang w:val="sr-Latn-ME"/>
        </w:rPr>
        <w:t xml:space="preserve">se smanjuje maksimalna </w:t>
      </w:r>
      <w:r w:rsidRPr="00B34308">
        <w:rPr>
          <w:spacing w:val="5"/>
          <w:lang w:val="sr-Latn-ME"/>
        </w:rPr>
        <w:t xml:space="preserve">koncentracija </w:t>
      </w:r>
      <w:r w:rsidRPr="00B34308">
        <w:rPr>
          <w:lang w:val="sr-Latn-ME"/>
        </w:rPr>
        <w:t xml:space="preserve">u </w:t>
      </w:r>
      <w:r w:rsidRPr="00B34308">
        <w:rPr>
          <w:spacing w:val="5"/>
          <w:lang w:val="sr-Latn-ME"/>
        </w:rPr>
        <w:t xml:space="preserve">plazmi, smanjuju </w:t>
      </w:r>
      <w:r w:rsidRPr="00B34308">
        <w:rPr>
          <w:spacing w:val="6"/>
          <w:lang w:val="sr-Latn-ME"/>
        </w:rPr>
        <w:t xml:space="preserve">se </w:t>
      </w:r>
      <w:r w:rsidRPr="00B34308">
        <w:rPr>
          <w:spacing w:val="3"/>
          <w:lang w:val="sr-Latn-ME"/>
        </w:rPr>
        <w:t xml:space="preserve">ova </w:t>
      </w:r>
      <w:r w:rsidRPr="00B34308">
        <w:rPr>
          <w:spacing w:val="5"/>
          <w:lang w:val="sr-Latn-ME"/>
        </w:rPr>
        <w:t>dejstva.</w:t>
      </w:r>
    </w:p>
    <w:p w:rsidR="00BA622D" w:rsidRPr="00B34308" w:rsidRDefault="00BA622D" w:rsidP="00CD50D2">
      <w:pPr>
        <w:pStyle w:val="BodyText"/>
        <w:jc w:val="both"/>
        <w:rPr>
          <w:lang w:val="sr-Latn-ME"/>
        </w:rPr>
      </w:pPr>
    </w:p>
    <w:p w:rsidR="00BA622D" w:rsidRPr="00B34308" w:rsidRDefault="008C263B" w:rsidP="00CD50D2">
      <w:pPr>
        <w:pStyle w:val="BodyText"/>
        <w:spacing w:line="244" w:lineRule="auto"/>
        <w:jc w:val="both"/>
        <w:rPr>
          <w:lang w:val="sr-Latn-ME"/>
        </w:rPr>
      </w:pPr>
      <w:r w:rsidRPr="00B34308">
        <w:rPr>
          <w:lang w:val="sr-Latn-ME"/>
        </w:rPr>
        <w:t>U ispitivanjima toksičnosti ponovljenih doza kod pacova, znakovi hepat</w:t>
      </w:r>
      <w:r w:rsidR="00AC49B6" w:rsidRPr="00B34308">
        <w:rPr>
          <w:lang w:val="sr-Latn-ME"/>
        </w:rPr>
        <w:t xml:space="preserve">otoksičnosti sastojali su se od </w:t>
      </w:r>
      <w:r w:rsidRPr="00B34308">
        <w:rPr>
          <w:lang w:val="sr-Latn-ME"/>
        </w:rPr>
        <w:t>povećanih vr</w:t>
      </w:r>
      <w:r w:rsidR="005A71A2" w:rsidRPr="00B34308">
        <w:rPr>
          <w:lang w:val="sr-Latn-ME"/>
        </w:rPr>
        <w:t>ij</w:t>
      </w:r>
      <w:r w:rsidRPr="00B34308">
        <w:rPr>
          <w:lang w:val="sr-Latn-ME"/>
        </w:rPr>
        <w:t>ednosti enzima jetre i degenerativnih prom</w:t>
      </w:r>
      <w:r w:rsidR="005A71A2" w:rsidRPr="00B34308">
        <w:rPr>
          <w:lang w:val="sr-Latn-ME"/>
        </w:rPr>
        <w:t>j</w:t>
      </w:r>
      <w:r w:rsidRPr="00B34308">
        <w:rPr>
          <w:lang w:val="sr-Latn-ME"/>
        </w:rPr>
        <w:t>ena hepatocita, koji su bili praćeni znakovima kompenzatorne regeneracije. Kod psa se ovo dejstvo na jetru ispoljavalo kao povećanje težine jetre i centrolobularne hipertrofije, i ni</w:t>
      </w:r>
      <w:r w:rsidR="00FD383E" w:rsidRPr="00B34308">
        <w:rPr>
          <w:lang w:val="sr-Latn-ME"/>
        </w:rPr>
        <w:t>je</w:t>
      </w:r>
      <w:r w:rsidRPr="00B34308">
        <w:rPr>
          <w:lang w:val="sr-Latn-ME"/>
        </w:rPr>
        <w:t xml:space="preserve">su zapažene degenerativne </w:t>
      </w:r>
      <w:r w:rsidR="005A71A2" w:rsidRPr="00B34308">
        <w:rPr>
          <w:lang w:val="sr-Latn-ME"/>
        </w:rPr>
        <w:t xml:space="preserve">promjene </w:t>
      </w:r>
      <w:r w:rsidRPr="00B34308">
        <w:rPr>
          <w:lang w:val="sr-Latn-ME"/>
        </w:rPr>
        <w:t>hepatocita.</w:t>
      </w:r>
    </w:p>
    <w:p w:rsidR="00BA622D" w:rsidRPr="00B34308" w:rsidRDefault="00BA622D" w:rsidP="00CD50D2">
      <w:pPr>
        <w:pStyle w:val="BodyText"/>
        <w:jc w:val="both"/>
        <w:rPr>
          <w:sz w:val="23"/>
          <w:lang w:val="sr-Latn-ME"/>
        </w:rPr>
      </w:pPr>
    </w:p>
    <w:p w:rsidR="00BA622D" w:rsidRPr="00B34308" w:rsidRDefault="008C263B" w:rsidP="00CD50D2">
      <w:pPr>
        <w:pStyle w:val="BodyText"/>
        <w:spacing w:line="249" w:lineRule="auto"/>
        <w:jc w:val="both"/>
        <w:rPr>
          <w:lang w:val="sr-Latn-ME"/>
        </w:rPr>
      </w:pPr>
      <w:r w:rsidRPr="00B34308">
        <w:rPr>
          <w:spacing w:val="4"/>
          <w:lang w:val="sr-Latn-ME"/>
        </w:rPr>
        <w:t xml:space="preserve">Kod </w:t>
      </w:r>
      <w:r w:rsidRPr="00B34308">
        <w:rPr>
          <w:spacing w:val="5"/>
          <w:lang w:val="sr-Latn-ME"/>
        </w:rPr>
        <w:t xml:space="preserve">pacova </w:t>
      </w:r>
      <w:r w:rsidRPr="00B34308">
        <w:rPr>
          <w:lang w:val="sr-Latn-ME"/>
        </w:rPr>
        <w:t xml:space="preserve">je u </w:t>
      </w:r>
      <w:r w:rsidRPr="00B34308">
        <w:rPr>
          <w:spacing w:val="4"/>
          <w:lang w:val="sr-Latn-ME"/>
        </w:rPr>
        <w:t xml:space="preserve">ispitivanjima </w:t>
      </w:r>
      <w:r w:rsidRPr="00B34308">
        <w:rPr>
          <w:spacing w:val="5"/>
          <w:lang w:val="sr-Latn-ME"/>
        </w:rPr>
        <w:t xml:space="preserve">ponovljene </w:t>
      </w:r>
      <w:r w:rsidRPr="00B34308">
        <w:rPr>
          <w:spacing w:val="3"/>
          <w:lang w:val="sr-Latn-ME"/>
        </w:rPr>
        <w:t xml:space="preserve">doze koja su </w:t>
      </w:r>
      <w:r w:rsidRPr="00B34308">
        <w:rPr>
          <w:spacing w:val="4"/>
          <w:lang w:val="sr-Latn-ME"/>
        </w:rPr>
        <w:t xml:space="preserve">trajala </w:t>
      </w:r>
      <w:r w:rsidRPr="00B34308">
        <w:rPr>
          <w:spacing w:val="3"/>
          <w:lang w:val="sr-Latn-ME"/>
        </w:rPr>
        <w:t>26 ned</w:t>
      </w:r>
      <w:r w:rsidR="00FD383E" w:rsidRPr="00B34308">
        <w:rPr>
          <w:spacing w:val="3"/>
          <w:lang w:val="sr-Latn-ME"/>
        </w:rPr>
        <w:t>j</w:t>
      </w:r>
      <w:r w:rsidRPr="00B34308">
        <w:rPr>
          <w:spacing w:val="3"/>
          <w:lang w:val="sr-Latn-ME"/>
        </w:rPr>
        <w:t xml:space="preserve">elja </w:t>
      </w:r>
      <w:r w:rsidRPr="00B34308">
        <w:rPr>
          <w:spacing w:val="5"/>
          <w:lang w:val="sr-Latn-ME"/>
        </w:rPr>
        <w:t xml:space="preserve">zapažena vakuolizacija epitela bubrežne karlice, </w:t>
      </w:r>
      <w:r w:rsidRPr="00B34308">
        <w:rPr>
          <w:spacing w:val="4"/>
          <w:lang w:val="sr-Latn-ME"/>
        </w:rPr>
        <w:t xml:space="preserve">kao </w:t>
      </w:r>
      <w:r w:rsidRPr="00B34308">
        <w:rPr>
          <w:lang w:val="sr-Latn-ME"/>
        </w:rPr>
        <w:t xml:space="preserve">i </w:t>
      </w:r>
      <w:r w:rsidRPr="00B34308">
        <w:rPr>
          <w:spacing w:val="5"/>
          <w:lang w:val="sr-Latn-ME"/>
        </w:rPr>
        <w:t xml:space="preserve">vakuolizacija </w:t>
      </w:r>
      <w:r w:rsidRPr="00B34308">
        <w:rPr>
          <w:lang w:val="sr-Latn-ME"/>
        </w:rPr>
        <w:t xml:space="preserve">i </w:t>
      </w:r>
      <w:r w:rsidRPr="00B34308">
        <w:rPr>
          <w:spacing w:val="5"/>
          <w:lang w:val="sr-Latn-ME"/>
        </w:rPr>
        <w:t xml:space="preserve">zadebljanje (hiperplazija) epitela mokraćne bešike. </w:t>
      </w:r>
      <w:r w:rsidRPr="00B34308">
        <w:rPr>
          <w:lang w:val="sr-Latn-ME"/>
        </w:rPr>
        <w:t xml:space="preserve">U </w:t>
      </w:r>
      <w:r w:rsidRPr="00B34308">
        <w:rPr>
          <w:spacing w:val="5"/>
          <w:lang w:val="sr-Latn-ME"/>
        </w:rPr>
        <w:t>drugom 26-ned</w:t>
      </w:r>
      <w:r w:rsidR="00FD383E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 xml:space="preserve">eljnom </w:t>
      </w:r>
      <w:r w:rsidRPr="00B34308">
        <w:rPr>
          <w:spacing w:val="4"/>
          <w:lang w:val="sr-Latn-ME"/>
        </w:rPr>
        <w:t xml:space="preserve">ispitivanju, incidenca hiperplazije prelaznog </w:t>
      </w:r>
      <w:r w:rsidRPr="00B34308">
        <w:rPr>
          <w:spacing w:val="3"/>
          <w:lang w:val="sr-Latn-ME"/>
        </w:rPr>
        <w:t xml:space="preserve">epitela </w:t>
      </w:r>
      <w:r w:rsidRPr="00B34308">
        <w:rPr>
          <w:lang w:val="sr-Latn-ME"/>
        </w:rPr>
        <w:t xml:space="preserve">u </w:t>
      </w:r>
      <w:r w:rsidRPr="00B34308">
        <w:rPr>
          <w:spacing w:val="5"/>
          <w:lang w:val="sr-Latn-ME"/>
        </w:rPr>
        <w:t xml:space="preserve">mokraćnoj </w:t>
      </w:r>
      <w:r w:rsidRPr="00B34308">
        <w:rPr>
          <w:spacing w:val="4"/>
          <w:lang w:val="sr-Latn-ME"/>
        </w:rPr>
        <w:t xml:space="preserve">bešici </w:t>
      </w:r>
      <w:r w:rsidRPr="00B34308">
        <w:rPr>
          <w:spacing w:val="6"/>
          <w:lang w:val="sr-Latn-ME"/>
        </w:rPr>
        <w:t xml:space="preserve">bila </w:t>
      </w:r>
      <w:r w:rsidRPr="00B34308">
        <w:rPr>
          <w:spacing w:val="3"/>
          <w:lang w:val="sr-Latn-ME"/>
        </w:rPr>
        <w:t xml:space="preserve">je </w:t>
      </w:r>
      <w:r w:rsidRPr="00B34308">
        <w:rPr>
          <w:spacing w:val="5"/>
          <w:lang w:val="sr-Latn-ME"/>
        </w:rPr>
        <w:t xml:space="preserve">znatno </w:t>
      </w:r>
      <w:r w:rsidRPr="00B34308">
        <w:rPr>
          <w:spacing w:val="3"/>
          <w:lang w:val="sr-Latn-ME"/>
        </w:rPr>
        <w:t xml:space="preserve">manja. </w:t>
      </w:r>
      <w:r w:rsidRPr="00B34308">
        <w:rPr>
          <w:spacing w:val="6"/>
          <w:lang w:val="sr-Latn-ME"/>
        </w:rPr>
        <w:t xml:space="preserve">Ovi </w:t>
      </w:r>
      <w:r w:rsidRPr="00B34308">
        <w:rPr>
          <w:spacing w:val="3"/>
          <w:lang w:val="sr-Latn-ME"/>
        </w:rPr>
        <w:t xml:space="preserve">nalazi </w:t>
      </w:r>
      <w:r w:rsidRPr="00B34308">
        <w:rPr>
          <w:lang w:val="sr-Latn-ME"/>
        </w:rPr>
        <w:t xml:space="preserve">su </w:t>
      </w:r>
      <w:r w:rsidRPr="00B34308">
        <w:rPr>
          <w:spacing w:val="6"/>
          <w:lang w:val="sr-Latn-ME"/>
        </w:rPr>
        <w:t xml:space="preserve">se </w:t>
      </w:r>
      <w:r w:rsidRPr="00B34308">
        <w:rPr>
          <w:spacing w:val="4"/>
          <w:lang w:val="sr-Latn-ME"/>
        </w:rPr>
        <w:t xml:space="preserve">pokazali </w:t>
      </w:r>
      <w:r w:rsidRPr="00B34308">
        <w:rPr>
          <w:spacing w:val="5"/>
          <w:lang w:val="sr-Latn-ME"/>
        </w:rPr>
        <w:t xml:space="preserve">reverzibilnim </w:t>
      </w:r>
      <w:r w:rsidRPr="00B34308">
        <w:rPr>
          <w:spacing w:val="4"/>
          <w:lang w:val="sr-Latn-ME"/>
        </w:rPr>
        <w:t xml:space="preserve">tokom </w:t>
      </w:r>
      <w:r w:rsidRPr="00B34308">
        <w:rPr>
          <w:spacing w:val="5"/>
          <w:lang w:val="sr-Latn-ME"/>
        </w:rPr>
        <w:t xml:space="preserve">perioda </w:t>
      </w:r>
      <w:r w:rsidRPr="00B34308">
        <w:rPr>
          <w:spacing w:val="4"/>
          <w:lang w:val="sr-Latn-ME"/>
        </w:rPr>
        <w:t xml:space="preserve">praćenja </w:t>
      </w:r>
      <w:r w:rsidRPr="00B34308">
        <w:rPr>
          <w:spacing w:val="2"/>
          <w:lang w:val="sr-Latn-ME"/>
        </w:rPr>
        <w:t xml:space="preserve">od 18 </w:t>
      </w:r>
      <w:r w:rsidRPr="00B34308">
        <w:rPr>
          <w:spacing w:val="5"/>
          <w:lang w:val="sr-Latn-ME"/>
        </w:rPr>
        <w:t>m</w:t>
      </w:r>
      <w:r w:rsidR="00AC49B6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 xml:space="preserve">eseci. </w:t>
      </w:r>
      <w:r w:rsidRPr="00B34308">
        <w:rPr>
          <w:spacing w:val="4"/>
          <w:lang w:val="sr-Latn-ME"/>
        </w:rPr>
        <w:t xml:space="preserve">Trajanje </w:t>
      </w:r>
      <w:r w:rsidRPr="00B34308">
        <w:rPr>
          <w:spacing w:val="5"/>
          <w:lang w:val="sr-Latn-ME"/>
        </w:rPr>
        <w:t>prim</w:t>
      </w:r>
      <w:r w:rsidR="005A71A2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 xml:space="preserve">ene mikafungina </w:t>
      </w:r>
      <w:r w:rsidRPr="00B34308">
        <w:rPr>
          <w:lang w:val="sr-Latn-ME"/>
        </w:rPr>
        <w:t xml:space="preserve">u </w:t>
      </w:r>
      <w:r w:rsidRPr="00B34308">
        <w:rPr>
          <w:spacing w:val="4"/>
          <w:lang w:val="sr-Latn-ME"/>
        </w:rPr>
        <w:t xml:space="preserve">ispitivanjima </w:t>
      </w:r>
      <w:r w:rsidRPr="00B34308">
        <w:rPr>
          <w:lang w:val="sr-Latn-ME"/>
        </w:rPr>
        <w:t xml:space="preserve">na </w:t>
      </w:r>
      <w:r w:rsidRPr="00B34308">
        <w:rPr>
          <w:spacing w:val="6"/>
          <w:lang w:val="sr-Latn-ME"/>
        </w:rPr>
        <w:t xml:space="preserve">pacovima </w:t>
      </w:r>
      <w:r w:rsidRPr="00B34308">
        <w:rPr>
          <w:spacing w:val="2"/>
          <w:lang w:val="sr-Latn-ME"/>
        </w:rPr>
        <w:t xml:space="preserve">(6 </w:t>
      </w:r>
      <w:r w:rsidRPr="00B34308">
        <w:rPr>
          <w:spacing w:val="4"/>
          <w:lang w:val="sr-Latn-ME"/>
        </w:rPr>
        <w:t>m</w:t>
      </w:r>
      <w:r w:rsidR="00AC49B6" w:rsidRPr="00B34308">
        <w:rPr>
          <w:spacing w:val="4"/>
          <w:lang w:val="sr-Latn-ME"/>
        </w:rPr>
        <w:t>j</w:t>
      </w:r>
      <w:r w:rsidRPr="00B34308">
        <w:rPr>
          <w:spacing w:val="4"/>
          <w:lang w:val="sr-Latn-ME"/>
        </w:rPr>
        <w:t xml:space="preserve">eseci) </w:t>
      </w:r>
      <w:r w:rsidRPr="00B34308">
        <w:rPr>
          <w:spacing w:val="3"/>
          <w:lang w:val="sr-Latn-ME"/>
        </w:rPr>
        <w:t xml:space="preserve">bilo je </w:t>
      </w:r>
      <w:r w:rsidRPr="00B34308">
        <w:rPr>
          <w:spacing w:val="5"/>
          <w:lang w:val="sr-Latn-ME"/>
        </w:rPr>
        <w:t xml:space="preserve">duže </w:t>
      </w:r>
      <w:r w:rsidRPr="00B34308">
        <w:rPr>
          <w:spacing w:val="3"/>
          <w:lang w:val="sr-Latn-ME"/>
        </w:rPr>
        <w:t xml:space="preserve">od </w:t>
      </w:r>
      <w:r w:rsidRPr="00B34308">
        <w:rPr>
          <w:spacing w:val="7"/>
          <w:lang w:val="sr-Latn-ME"/>
        </w:rPr>
        <w:t xml:space="preserve">uobičajenog </w:t>
      </w:r>
      <w:r w:rsidRPr="00B34308">
        <w:rPr>
          <w:spacing w:val="4"/>
          <w:lang w:val="sr-Latn-ME"/>
        </w:rPr>
        <w:t xml:space="preserve">trajanja </w:t>
      </w:r>
      <w:r w:rsidRPr="00B34308">
        <w:rPr>
          <w:spacing w:val="5"/>
          <w:lang w:val="sr-Latn-ME"/>
        </w:rPr>
        <w:t>prim</w:t>
      </w:r>
      <w:r w:rsidR="005A71A2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 xml:space="preserve">ene mikafungina </w:t>
      </w:r>
      <w:r w:rsidRPr="00B34308">
        <w:rPr>
          <w:spacing w:val="4"/>
          <w:lang w:val="sr-Latn-ME"/>
        </w:rPr>
        <w:t xml:space="preserve">kod </w:t>
      </w:r>
      <w:r w:rsidRPr="00B34308">
        <w:rPr>
          <w:spacing w:val="5"/>
          <w:lang w:val="sr-Latn-ME"/>
        </w:rPr>
        <w:t>pacijenata (vid</w:t>
      </w:r>
      <w:r w:rsidR="005A71A2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 xml:space="preserve">eti </w:t>
      </w:r>
      <w:r w:rsidR="00231629" w:rsidRPr="00B34308">
        <w:rPr>
          <w:spacing w:val="5"/>
          <w:lang w:val="sr-Latn-ME"/>
        </w:rPr>
        <w:t>dio</w:t>
      </w:r>
      <w:r w:rsidR="005A71A2" w:rsidRPr="00B34308">
        <w:rPr>
          <w:spacing w:val="-6"/>
          <w:lang w:val="sr-Latn-ME"/>
        </w:rPr>
        <w:t xml:space="preserve"> </w:t>
      </w:r>
      <w:r w:rsidRPr="00B34308">
        <w:rPr>
          <w:spacing w:val="5"/>
          <w:lang w:val="sr-Latn-ME"/>
        </w:rPr>
        <w:t>5.1).</w:t>
      </w:r>
    </w:p>
    <w:p w:rsidR="00BA622D" w:rsidRPr="00B34308" w:rsidRDefault="00BA622D" w:rsidP="00CD50D2">
      <w:pPr>
        <w:pStyle w:val="BodyText"/>
        <w:jc w:val="both"/>
        <w:rPr>
          <w:sz w:val="21"/>
          <w:lang w:val="sr-Latn-ME"/>
        </w:rPr>
      </w:pPr>
    </w:p>
    <w:p w:rsidR="00BA622D" w:rsidRPr="00B34308" w:rsidRDefault="008C263B" w:rsidP="00CD50D2">
      <w:pPr>
        <w:pStyle w:val="BodyText"/>
        <w:spacing w:line="244" w:lineRule="auto"/>
        <w:jc w:val="both"/>
        <w:rPr>
          <w:lang w:val="sr-Latn-ME"/>
        </w:rPr>
      </w:pPr>
      <w:r w:rsidRPr="00B34308">
        <w:rPr>
          <w:lang w:val="sr-Latn-ME"/>
        </w:rPr>
        <w:t xml:space="preserve">Mikafungin je u </w:t>
      </w:r>
      <w:r w:rsidRPr="00B34308">
        <w:rPr>
          <w:i/>
          <w:lang w:val="sr-Latn-ME"/>
        </w:rPr>
        <w:t xml:space="preserve">in vitro </w:t>
      </w:r>
      <w:r w:rsidRPr="00B34308">
        <w:rPr>
          <w:lang w:val="sr-Latn-ME"/>
        </w:rPr>
        <w:t xml:space="preserve">uslovima izazvao hemolizu krvi </w:t>
      </w:r>
      <w:r w:rsidR="00FD383E" w:rsidRPr="00B34308">
        <w:rPr>
          <w:lang w:val="sr-Latn-ME"/>
        </w:rPr>
        <w:t>kunića</w:t>
      </w:r>
      <w:r w:rsidRPr="00B34308">
        <w:rPr>
          <w:lang w:val="sr-Latn-ME"/>
        </w:rPr>
        <w:t>. Kod pacova su znakovi hemolitičke anemije bili zapaženi nakon ponovljene bolus injekcije mikafungina. U ispitivanjima ponovljene doze kod pasa nije zapažena hemolitička anemija.</w:t>
      </w:r>
    </w:p>
    <w:p w:rsidR="00BA622D" w:rsidRPr="00B34308" w:rsidRDefault="00BA622D" w:rsidP="00594D8D">
      <w:pPr>
        <w:pStyle w:val="BodyText"/>
        <w:jc w:val="both"/>
        <w:rPr>
          <w:lang w:val="sr-Latn-ME"/>
        </w:rPr>
      </w:pPr>
    </w:p>
    <w:p w:rsidR="00BA622D" w:rsidRPr="00B34308" w:rsidRDefault="008C263B" w:rsidP="00CD50D2">
      <w:pPr>
        <w:pStyle w:val="BodyText"/>
        <w:spacing w:line="247" w:lineRule="auto"/>
        <w:jc w:val="both"/>
        <w:rPr>
          <w:lang w:val="sr-Latn-ME"/>
        </w:rPr>
      </w:pPr>
      <w:r w:rsidRPr="00B34308">
        <w:rPr>
          <w:lang w:val="sr-Latn-ME"/>
        </w:rPr>
        <w:t>U ispitivanjima reproduktivne i razvojne toksičnosti zab</w:t>
      </w:r>
      <w:r w:rsidR="00E67EF4" w:rsidRPr="00B34308">
        <w:rPr>
          <w:lang w:val="sr-Latn-ME"/>
        </w:rPr>
        <w:t>i</w:t>
      </w:r>
      <w:r w:rsidRPr="00B34308">
        <w:rPr>
          <w:lang w:val="sr-Latn-ME"/>
        </w:rPr>
        <w:t>l</w:t>
      </w:r>
      <w:r w:rsidR="00E67EF4" w:rsidRPr="00B34308">
        <w:rPr>
          <w:lang w:val="sr-Latn-ME"/>
        </w:rPr>
        <w:t>j</w:t>
      </w:r>
      <w:r w:rsidRPr="00B34308">
        <w:rPr>
          <w:lang w:val="sr-Latn-ME"/>
        </w:rPr>
        <w:t>ežena je smanjena t</w:t>
      </w:r>
      <w:r w:rsidR="00E67EF4" w:rsidRPr="00B34308">
        <w:rPr>
          <w:lang w:val="sr-Latn-ME"/>
        </w:rPr>
        <w:t>j</w:t>
      </w:r>
      <w:r w:rsidRPr="00B34308">
        <w:rPr>
          <w:lang w:val="sr-Latn-ME"/>
        </w:rPr>
        <w:t xml:space="preserve">elesna masa </w:t>
      </w:r>
      <w:r w:rsidR="00231629" w:rsidRPr="00B34308">
        <w:rPr>
          <w:lang w:val="sr-Latn-ME"/>
        </w:rPr>
        <w:t>ml</w:t>
      </w:r>
      <w:r w:rsidRPr="00B34308">
        <w:rPr>
          <w:lang w:val="sr-Latn-ME"/>
        </w:rPr>
        <w:t xml:space="preserve">adunaca. Jedan pobačaj se dogodio kod </w:t>
      </w:r>
      <w:r w:rsidR="00FD383E" w:rsidRPr="00B34308">
        <w:rPr>
          <w:lang w:val="sr-Latn-ME"/>
        </w:rPr>
        <w:t xml:space="preserve">kunića </w:t>
      </w:r>
      <w:r w:rsidRPr="00B34308">
        <w:rPr>
          <w:lang w:val="sr-Latn-ME"/>
        </w:rPr>
        <w:t>pri dozi od 32 mg/kg na dan. Mužjaci pacova l</w:t>
      </w:r>
      <w:r w:rsidR="00E67EF4" w:rsidRPr="00B34308">
        <w:rPr>
          <w:lang w:val="sr-Latn-ME"/>
        </w:rPr>
        <w:t>ij</w:t>
      </w:r>
      <w:r w:rsidRPr="00B34308">
        <w:rPr>
          <w:lang w:val="sr-Latn-ME"/>
        </w:rPr>
        <w:t>ečeni intravenski tokom 9 ned</w:t>
      </w:r>
      <w:r w:rsidR="00FD383E" w:rsidRPr="00B34308">
        <w:rPr>
          <w:lang w:val="sr-Latn-ME"/>
        </w:rPr>
        <w:t>j</w:t>
      </w:r>
      <w:r w:rsidRPr="00B34308">
        <w:rPr>
          <w:lang w:val="sr-Latn-ME"/>
        </w:rPr>
        <w:t>elja su imali vakuolizaciju epitelnih ćelija kanalića epididimisa, povećanu težinu epididimisa i smanjen broj spermatozoida (za 15%), međutim, tokom ispitivanja, u trajanju od 13 i 26 ned</w:t>
      </w:r>
      <w:r w:rsidR="00FD383E" w:rsidRPr="00B34308">
        <w:rPr>
          <w:lang w:val="sr-Latn-ME"/>
        </w:rPr>
        <w:t>j</w:t>
      </w:r>
      <w:r w:rsidRPr="00B34308">
        <w:rPr>
          <w:lang w:val="sr-Latn-ME"/>
        </w:rPr>
        <w:t>elja, ove prom</w:t>
      </w:r>
      <w:r w:rsidR="00E67EF4" w:rsidRPr="00B34308">
        <w:rPr>
          <w:lang w:val="sr-Latn-ME"/>
        </w:rPr>
        <w:t>j</w:t>
      </w:r>
      <w:r w:rsidRPr="00B34308">
        <w:rPr>
          <w:lang w:val="sr-Latn-ME"/>
        </w:rPr>
        <w:t>ene se ni</w:t>
      </w:r>
      <w:r w:rsidR="00FD383E" w:rsidRPr="00B34308">
        <w:rPr>
          <w:lang w:val="sr-Latn-ME"/>
        </w:rPr>
        <w:t>je</w:t>
      </w:r>
      <w:r w:rsidRPr="00B34308">
        <w:rPr>
          <w:lang w:val="sr-Latn-ME"/>
        </w:rPr>
        <w:t>su pojavile. Kod odraslih pasa je zab</w:t>
      </w:r>
      <w:r w:rsidR="00E67EF4" w:rsidRPr="00B34308">
        <w:rPr>
          <w:lang w:val="sr-Latn-ME"/>
        </w:rPr>
        <w:t>i</w:t>
      </w:r>
      <w:r w:rsidRPr="00B34308">
        <w:rPr>
          <w:lang w:val="sr-Latn-ME"/>
        </w:rPr>
        <w:t>l</w:t>
      </w:r>
      <w:r w:rsidR="00E67EF4" w:rsidRPr="00B34308">
        <w:rPr>
          <w:lang w:val="sr-Latn-ME"/>
        </w:rPr>
        <w:t>j</w:t>
      </w:r>
      <w:r w:rsidRPr="00B34308">
        <w:rPr>
          <w:lang w:val="sr-Latn-ME"/>
        </w:rPr>
        <w:t>ežena atrofija seminifernih tubula sa vakuolizacijom seminifernog epitela i smanjenjem količine sperme u epididimisu nakon produženog l</w:t>
      </w:r>
      <w:r w:rsidR="00E67EF4" w:rsidRPr="00B34308">
        <w:rPr>
          <w:lang w:val="sr-Latn-ME"/>
        </w:rPr>
        <w:t>ij</w:t>
      </w:r>
      <w:r w:rsidRPr="00B34308">
        <w:rPr>
          <w:lang w:val="sr-Latn-ME"/>
        </w:rPr>
        <w:t>ečenja (39 ned</w:t>
      </w:r>
      <w:r w:rsidR="00FD383E" w:rsidRPr="00B34308">
        <w:rPr>
          <w:lang w:val="sr-Latn-ME"/>
        </w:rPr>
        <w:t>j</w:t>
      </w:r>
      <w:r w:rsidRPr="00B34308">
        <w:rPr>
          <w:lang w:val="sr-Latn-ME"/>
        </w:rPr>
        <w:t>elje), ali ne nakon 13 ned</w:t>
      </w:r>
      <w:r w:rsidR="00FD383E" w:rsidRPr="00B34308">
        <w:rPr>
          <w:lang w:val="sr-Latn-ME"/>
        </w:rPr>
        <w:t>j</w:t>
      </w:r>
      <w:r w:rsidRPr="00B34308">
        <w:rPr>
          <w:lang w:val="sr-Latn-ME"/>
        </w:rPr>
        <w:t>elja l</w:t>
      </w:r>
      <w:r w:rsidR="00E67EF4" w:rsidRPr="00B34308">
        <w:rPr>
          <w:lang w:val="sr-Latn-ME"/>
        </w:rPr>
        <w:t>ij</w:t>
      </w:r>
      <w:r w:rsidRPr="00B34308">
        <w:rPr>
          <w:lang w:val="sr-Latn-ME"/>
        </w:rPr>
        <w:t xml:space="preserve">ečenja. Kod </w:t>
      </w:r>
      <w:r w:rsidR="00231629" w:rsidRPr="00B34308">
        <w:rPr>
          <w:lang w:val="sr-Latn-ME"/>
        </w:rPr>
        <w:t>ml</w:t>
      </w:r>
      <w:r w:rsidRPr="00B34308">
        <w:rPr>
          <w:lang w:val="sr-Latn-ME"/>
        </w:rPr>
        <w:t>adih pasa, 39 ned</w:t>
      </w:r>
      <w:r w:rsidR="00FD383E" w:rsidRPr="00B34308">
        <w:rPr>
          <w:lang w:val="sr-Latn-ME"/>
        </w:rPr>
        <w:t>j</w:t>
      </w:r>
      <w:r w:rsidRPr="00B34308">
        <w:rPr>
          <w:lang w:val="sr-Latn-ME"/>
        </w:rPr>
        <w:t>elja l</w:t>
      </w:r>
      <w:r w:rsidR="00E67EF4" w:rsidRPr="00B34308">
        <w:rPr>
          <w:lang w:val="sr-Latn-ME"/>
        </w:rPr>
        <w:t>ij</w:t>
      </w:r>
      <w:r w:rsidRPr="00B34308">
        <w:rPr>
          <w:lang w:val="sr-Latn-ME"/>
        </w:rPr>
        <w:t xml:space="preserve">ečenja nije izazvalo dozno zavisne lezije testisa i epididimisa na kraju </w:t>
      </w:r>
      <w:r w:rsidR="00E67EF4" w:rsidRPr="00B34308">
        <w:rPr>
          <w:lang w:val="sr-Latn-ME"/>
        </w:rPr>
        <w:t>liječenja</w:t>
      </w:r>
      <w:r w:rsidRPr="00B34308">
        <w:rPr>
          <w:lang w:val="sr-Latn-ME"/>
        </w:rPr>
        <w:t xml:space="preserve">, ali nakon </w:t>
      </w:r>
      <w:r w:rsidR="00FD383E" w:rsidRPr="00B34308">
        <w:rPr>
          <w:lang w:val="sr-Latn-ME"/>
        </w:rPr>
        <w:t xml:space="preserve">perioda </w:t>
      </w:r>
      <w:r w:rsidRPr="00B34308">
        <w:rPr>
          <w:lang w:val="sr-Latn-ME"/>
        </w:rPr>
        <w:t>bez prim</w:t>
      </w:r>
      <w:r w:rsidR="00E67EF4" w:rsidRPr="00B34308">
        <w:rPr>
          <w:lang w:val="sr-Latn-ME"/>
        </w:rPr>
        <w:t>j</w:t>
      </w:r>
      <w:r w:rsidRPr="00B34308">
        <w:rPr>
          <w:lang w:val="sr-Latn-ME"/>
        </w:rPr>
        <w:t>ene l</w:t>
      </w:r>
      <w:r w:rsidR="00E67EF4" w:rsidRPr="00B34308">
        <w:rPr>
          <w:lang w:val="sr-Latn-ME"/>
        </w:rPr>
        <w:t>ij</w:t>
      </w:r>
      <w:r w:rsidRPr="00B34308">
        <w:rPr>
          <w:lang w:val="sr-Latn-ME"/>
        </w:rPr>
        <w:t>eka u trajanju od 13 ned</w:t>
      </w:r>
      <w:r w:rsidR="00FD383E" w:rsidRPr="00B34308">
        <w:rPr>
          <w:lang w:val="sr-Latn-ME"/>
        </w:rPr>
        <w:t>j</w:t>
      </w:r>
      <w:r w:rsidRPr="00B34308">
        <w:rPr>
          <w:lang w:val="sr-Latn-ME"/>
        </w:rPr>
        <w:t>elja u l</w:t>
      </w:r>
      <w:r w:rsidR="00E67EF4" w:rsidRPr="00B34308">
        <w:rPr>
          <w:lang w:val="sr-Latn-ME"/>
        </w:rPr>
        <w:t>ij</w:t>
      </w:r>
      <w:r w:rsidRPr="00B34308">
        <w:rPr>
          <w:lang w:val="sr-Latn-ME"/>
        </w:rPr>
        <w:t>ečenim grupama je zab</w:t>
      </w:r>
      <w:r w:rsidR="00E67EF4" w:rsidRPr="00B34308">
        <w:rPr>
          <w:lang w:val="sr-Latn-ME"/>
        </w:rPr>
        <w:t>i</w:t>
      </w:r>
      <w:r w:rsidRPr="00B34308">
        <w:rPr>
          <w:lang w:val="sr-Latn-ME"/>
        </w:rPr>
        <w:t>l</w:t>
      </w:r>
      <w:r w:rsidR="00E67EF4" w:rsidRPr="00B34308">
        <w:rPr>
          <w:lang w:val="sr-Latn-ME"/>
        </w:rPr>
        <w:t>j</w:t>
      </w:r>
      <w:r w:rsidRPr="00B34308">
        <w:rPr>
          <w:lang w:val="sr-Latn-ME"/>
        </w:rPr>
        <w:t>eženo povećanje ovih lezija u zavisnosti od doze. Oštećenje plodnosti mužjaka ili ženki nije bilo zapaženo tokom ispitivanja uticaja l</w:t>
      </w:r>
      <w:r w:rsidR="00E67EF4" w:rsidRPr="00B34308">
        <w:rPr>
          <w:lang w:val="sr-Latn-ME"/>
        </w:rPr>
        <w:t>ij</w:t>
      </w:r>
      <w:r w:rsidRPr="00B34308">
        <w:rPr>
          <w:lang w:val="sr-Latn-ME"/>
        </w:rPr>
        <w:t>eka na plodnost i rani embrionalni razvoj kod pacova.</w:t>
      </w:r>
    </w:p>
    <w:p w:rsidR="00BA622D" w:rsidRPr="00B34308" w:rsidRDefault="00BA622D" w:rsidP="00CD50D2">
      <w:pPr>
        <w:pStyle w:val="BodyText"/>
        <w:jc w:val="both"/>
        <w:rPr>
          <w:lang w:val="sr-Latn-ME"/>
        </w:rPr>
      </w:pPr>
    </w:p>
    <w:p w:rsidR="00BA622D" w:rsidRPr="00B34308" w:rsidRDefault="008C263B" w:rsidP="00CD50D2">
      <w:pPr>
        <w:pStyle w:val="BodyText"/>
        <w:jc w:val="both"/>
        <w:rPr>
          <w:lang w:val="sr-Latn-ME"/>
        </w:rPr>
      </w:pPr>
      <w:r w:rsidRPr="00B34308">
        <w:rPr>
          <w:lang w:val="sr-Latn-ME"/>
        </w:rPr>
        <w:t>Mikafungin nije</w:t>
      </w:r>
      <w:r w:rsidR="00FD383E" w:rsidRPr="00B34308">
        <w:rPr>
          <w:lang w:val="sr-Latn-ME"/>
        </w:rPr>
        <w:t xml:space="preserve"> bio</w:t>
      </w:r>
      <w:r w:rsidRPr="00B34308">
        <w:rPr>
          <w:lang w:val="sr-Latn-ME"/>
        </w:rPr>
        <w:t xml:space="preserve"> mutagen ili klastogen </w:t>
      </w:r>
      <w:r w:rsidR="00FD383E" w:rsidRPr="00B34308">
        <w:rPr>
          <w:lang w:val="sr-Latn-ME"/>
        </w:rPr>
        <w:t xml:space="preserve">kad se </w:t>
      </w:r>
      <w:r w:rsidRPr="00B34308">
        <w:rPr>
          <w:lang w:val="sr-Latn-ME"/>
        </w:rPr>
        <w:t>proc</w:t>
      </w:r>
      <w:r w:rsidR="00E67EF4" w:rsidRPr="00B34308">
        <w:rPr>
          <w:lang w:val="sr-Latn-ME"/>
        </w:rPr>
        <w:t>j</w:t>
      </w:r>
      <w:r w:rsidRPr="00B34308">
        <w:rPr>
          <w:lang w:val="sr-Latn-ME"/>
        </w:rPr>
        <w:t>en</w:t>
      </w:r>
      <w:r w:rsidR="00FD383E" w:rsidRPr="00B34308">
        <w:rPr>
          <w:lang w:val="sr-Latn-ME"/>
        </w:rPr>
        <w:t>jivao</w:t>
      </w:r>
      <w:r w:rsidRPr="00B34308">
        <w:rPr>
          <w:lang w:val="sr-Latn-ME"/>
        </w:rPr>
        <w:t xml:space="preserve"> u standardnoj bateriji </w:t>
      </w:r>
      <w:r w:rsidRPr="00B34308">
        <w:rPr>
          <w:i/>
          <w:lang w:val="sr-Latn-ME"/>
        </w:rPr>
        <w:t xml:space="preserve">in vitro </w:t>
      </w:r>
      <w:r w:rsidRPr="00B34308">
        <w:rPr>
          <w:lang w:val="sr-Latn-ME"/>
        </w:rPr>
        <w:t xml:space="preserve">i </w:t>
      </w:r>
      <w:r w:rsidRPr="00B34308">
        <w:rPr>
          <w:i/>
          <w:lang w:val="sr-Latn-ME"/>
        </w:rPr>
        <w:t>in vivo</w:t>
      </w:r>
      <w:r w:rsidR="00FD383E" w:rsidRPr="00B34308">
        <w:rPr>
          <w:lang w:val="sr-Latn-ME"/>
        </w:rPr>
        <w:t xml:space="preserve"> </w:t>
      </w:r>
      <w:r w:rsidRPr="00B34308">
        <w:rPr>
          <w:lang w:val="sr-Latn-ME"/>
        </w:rPr>
        <w:t xml:space="preserve">testova, uključujući </w:t>
      </w:r>
      <w:r w:rsidRPr="00B34308">
        <w:rPr>
          <w:i/>
          <w:lang w:val="sr-Latn-ME"/>
        </w:rPr>
        <w:t xml:space="preserve">in vitro </w:t>
      </w:r>
      <w:r w:rsidRPr="00B34308">
        <w:rPr>
          <w:lang w:val="sr-Latn-ME"/>
        </w:rPr>
        <w:t>test neplanirane sinteze DNK na hepatocitima pacova.</w:t>
      </w:r>
    </w:p>
    <w:p w:rsidR="00BA622D" w:rsidRPr="00B34308" w:rsidRDefault="00BA622D" w:rsidP="00594D8D">
      <w:pPr>
        <w:pStyle w:val="BodyText"/>
        <w:jc w:val="both"/>
        <w:rPr>
          <w:sz w:val="24"/>
          <w:lang w:val="sr-Latn-ME"/>
        </w:rPr>
      </w:pPr>
    </w:p>
    <w:p w:rsidR="00BA622D" w:rsidRPr="00B34308" w:rsidRDefault="008C263B" w:rsidP="0090222C">
      <w:pPr>
        <w:pStyle w:val="Heading2"/>
        <w:numPr>
          <w:ilvl w:val="0"/>
          <w:numId w:val="2"/>
        </w:numPr>
        <w:tabs>
          <w:tab w:val="left" w:pos="393"/>
        </w:tabs>
        <w:spacing w:before="170"/>
        <w:ind w:left="392" w:hanging="221"/>
        <w:jc w:val="both"/>
        <w:rPr>
          <w:lang w:val="sr-Latn-ME"/>
        </w:rPr>
      </w:pPr>
      <w:r w:rsidRPr="00B34308">
        <w:rPr>
          <w:lang w:val="sr-Latn-ME"/>
        </w:rPr>
        <w:t>FARMACEUTSKI</w:t>
      </w:r>
      <w:r w:rsidRPr="00B34308">
        <w:rPr>
          <w:spacing w:val="-9"/>
          <w:lang w:val="sr-Latn-ME"/>
        </w:rPr>
        <w:t xml:space="preserve"> </w:t>
      </w:r>
      <w:r w:rsidRPr="00B34308">
        <w:rPr>
          <w:lang w:val="sr-Latn-ME"/>
        </w:rPr>
        <w:t>PODACI</w:t>
      </w:r>
    </w:p>
    <w:p w:rsidR="0090222C" w:rsidRPr="0090222C" w:rsidRDefault="0090222C" w:rsidP="0090222C">
      <w:pPr>
        <w:pStyle w:val="Heading2"/>
        <w:tabs>
          <w:tab w:val="left" w:pos="393"/>
        </w:tabs>
        <w:spacing w:before="170"/>
        <w:ind w:left="392" w:firstLine="0"/>
        <w:jc w:val="both"/>
      </w:pPr>
    </w:p>
    <w:p w:rsidR="00BA622D" w:rsidRPr="00AC49B6" w:rsidRDefault="008C263B" w:rsidP="00515F29">
      <w:pPr>
        <w:pStyle w:val="ListParagraph"/>
        <w:numPr>
          <w:ilvl w:val="1"/>
          <w:numId w:val="2"/>
        </w:numPr>
        <w:tabs>
          <w:tab w:val="left" w:pos="559"/>
        </w:tabs>
        <w:ind w:left="558" w:hanging="387"/>
        <w:jc w:val="both"/>
        <w:rPr>
          <w:b/>
        </w:rPr>
      </w:pPr>
      <w:r w:rsidRPr="00AC49B6">
        <w:rPr>
          <w:b/>
        </w:rPr>
        <w:t>Lista pomoćnih</w:t>
      </w:r>
      <w:r w:rsidRPr="00AC49B6">
        <w:rPr>
          <w:b/>
          <w:spacing w:val="-19"/>
        </w:rPr>
        <w:t xml:space="preserve"> </w:t>
      </w:r>
      <w:r w:rsidRPr="00AC49B6">
        <w:rPr>
          <w:b/>
        </w:rPr>
        <w:t>supstanci</w:t>
      </w:r>
      <w:r w:rsidR="00705482" w:rsidRPr="00AC49B6">
        <w:rPr>
          <w:b/>
        </w:rPr>
        <w:t xml:space="preserve"> (ekscipijenasa)</w:t>
      </w:r>
    </w:p>
    <w:p w:rsidR="00BA622D" w:rsidRDefault="008C263B" w:rsidP="00AC49B6">
      <w:pPr>
        <w:pStyle w:val="BodyText"/>
        <w:spacing w:before="69"/>
        <w:ind w:left="374"/>
      </w:pPr>
      <w:r>
        <w:t>Saharoza</w:t>
      </w:r>
    </w:p>
    <w:p w:rsidR="00AC49B6" w:rsidRDefault="008C263B" w:rsidP="00AC49B6">
      <w:pPr>
        <w:pStyle w:val="BodyText"/>
        <w:spacing w:before="6" w:line="249" w:lineRule="auto"/>
        <w:ind w:left="408" w:right="5194" w:hanging="34"/>
      </w:pPr>
      <w:r>
        <w:t>Natriju</w:t>
      </w:r>
      <w:r w:rsidR="00AC49B6">
        <w:t>m hidroksid (za podešavanje pH)</w:t>
      </w:r>
    </w:p>
    <w:p w:rsidR="00BA622D" w:rsidRDefault="008C263B" w:rsidP="00AC49B6">
      <w:pPr>
        <w:pStyle w:val="BodyText"/>
        <w:spacing w:before="6" w:line="249" w:lineRule="auto"/>
        <w:ind w:left="408" w:right="5194" w:hanging="34"/>
      </w:pPr>
      <w:r>
        <w:t>Limunska kiselina (za podešavanje pH)</w:t>
      </w:r>
    </w:p>
    <w:p w:rsidR="00BA622D" w:rsidRDefault="00BA622D" w:rsidP="00515F29">
      <w:pPr>
        <w:spacing w:line="249" w:lineRule="auto"/>
        <w:jc w:val="both"/>
        <w:sectPr w:rsidR="00BA622D">
          <w:pgSz w:w="11910" w:h="16840"/>
          <w:pgMar w:top="820" w:right="960" w:bottom="1240" w:left="960" w:header="0" w:footer="977" w:gutter="0"/>
          <w:cols w:space="720"/>
        </w:sectPr>
      </w:pPr>
    </w:p>
    <w:p w:rsidR="00BA622D" w:rsidRPr="00AC49B6" w:rsidRDefault="008C263B" w:rsidP="00515F29">
      <w:pPr>
        <w:pStyle w:val="Heading2"/>
        <w:numPr>
          <w:ilvl w:val="1"/>
          <w:numId w:val="2"/>
        </w:numPr>
        <w:tabs>
          <w:tab w:val="left" w:pos="557"/>
        </w:tabs>
        <w:spacing w:before="70"/>
        <w:ind w:hanging="385"/>
        <w:jc w:val="both"/>
      </w:pPr>
      <w:r w:rsidRPr="00AC49B6">
        <w:lastRenderedPageBreak/>
        <w:t>Inkompatibilnost</w:t>
      </w:r>
      <w:r w:rsidR="00BB728B" w:rsidRPr="00AC49B6">
        <w:t>i</w:t>
      </w:r>
    </w:p>
    <w:p w:rsidR="00BA622D" w:rsidRDefault="00E67EF4" w:rsidP="00515F29">
      <w:pPr>
        <w:pStyle w:val="BodyText"/>
        <w:spacing w:before="63" w:line="244" w:lineRule="auto"/>
        <w:ind w:left="374" w:right="1384"/>
        <w:jc w:val="both"/>
      </w:pPr>
      <w:r>
        <w:rPr>
          <w:spacing w:val="5"/>
        </w:rPr>
        <w:t>Lijek</w:t>
      </w:r>
      <w:r>
        <w:rPr>
          <w:spacing w:val="-12"/>
        </w:rPr>
        <w:t xml:space="preserve"> </w:t>
      </w:r>
      <w:r w:rsidR="008C263B">
        <w:rPr>
          <w:spacing w:val="6"/>
        </w:rPr>
        <w:t>se</w:t>
      </w:r>
      <w:r w:rsidR="008C263B">
        <w:rPr>
          <w:spacing w:val="-14"/>
        </w:rPr>
        <w:t xml:space="preserve"> </w:t>
      </w:r>
      <w:r w:rsidR="008C263B">
        <w:rPr>
          <w:spacing w:val="3"/>
        </w:rPr>
        <w:t>ne</w:t>
      </w:r>
      <w:r w:rsidR="008C263B">
        <w:rPr>
          <w:spacing w:val="-13"/>
        </w:rPr>
        <w:t xml:space="preserve"> </w:t>
      </w:r>
      <w:r w:rsidR="008C263B">
        <w:rPr>
          <w:spacing w:val="5"/>
        </w:rPr>
        <w:t>sm</w:t>
      </w:r>
      <w:r>
        <w:rPr>
          <w:spacing w:val="5"/>
        </w:rPr>
        <w:t>ij</w:t>
      </w:r>
      <w:r w:rsidR="008C263B">
        <w:rPr>
          <w:spacing w:val="5"/>
        </w:rPr>
        <w:t>e</w:t>
      </w:r>
      <w:r w:rsidR="008C263B">
        <w:rPr>
          <w:spacing w:val="-2"/>
        </w:rPr>
        <w:t xml:space="preserve"> </w:t>
      </w:r>
      <w:r w:rsidR="008C263B">
        <w:rPr>
          <w:spacing w:val="5"/>
        </w:rPr>
        <w:t>m</w:t>
      </w:r>
      <w:r>
        <w:rPr>
          <w:spacing w:val="5"/>
        </w:rPr>
        <w:t>ij</w:t>
      </w:r>
      <w:r w:rsidR="008C263B">
        <w:rPr>
          <w:spacing w:val="5"/>
        </w:rPr>
        <w:t>ešati</w:t>
      </w:r>
      <w:r w:rsidR="008C263B">
        <w:rPr>
          <w:spacing w:val="-7"/>
        </w:rPr>
        <w:t xml:space="preserve"> </w:t>
      </w:r>
      <w:r w:rsidR="008C263B">
        <w:rPr>
          <w:spacing w:val="3"/>
        </w:rPr>
        <w:t>niti</w:t>
      </w:r>
      <w:r w:rsidR="008C263B">
        <w:rPr>
          <w:spacing w:val="-12"/>
        </w:rPr>
        <w:t xml:space="preserve"> </w:t>
      </w:r>
      <w:r w:rsidR="008C263B">
        <w:rPr>
          <w:spacing w:val="5"/>
        </w:rPr>
        <w:t>primenjivati</w:t>
      </w:r>
      <w:r w:rsidR="008C263B">
        <w:rPr>
          <w:spacing w:val="-12"/>
        </w:rPr>
        <w:t xml:space="preserve"> </w:t>
      </w:r>
      <w:r w:rsidR="008C263B">
        <w:t>u</w:t>
      </w:r>
      <w:r w:rsidR="008C263B">
        <w:rPr>
          <w:spacing w:val="-7"/>
        </w:rPr>
        <w:t xml:space="preserve"> </w:t>
      </w:r>
      <w:r w:rsidR="008C263B">
        <w:rPr>
          <w:spacing w:val="4"/>
        </w:rPr>
        <w:t>infuziji</w:t>
      </w:r>
      <w:r w:rsidR="008C263B">
        <w:rPr>
          <w:spacing w:val="-8"/>
        </w:rPr>
        <w:t xml:space="preserve"> </w:t>
      </w:r>
      <w:r w:rsidR="008C263B">
        <w:rPr>
          <w:spacing w:val="4"/>
        </w:rPr>
        <w:t>zajedno</w:t>
      </w:r>
      <w:r w:rsidR="008C263B">
        <w:rPr>
          <w:spacing w:val="-7"/>
        </w:rPr>
        <w:t xml:space="preserve"> </w:t>
      </w:r>
      <w:proofErr w:type="gramStart"/>
      <w:r w:rsidR="008C263B">
        <w:t>sa</w:t>
      </w:r>
      <w:proofErr w:type="gramEnd"/>
      <w:r w:rsidR="008C263B">
        <w:rPr>
          <w:spacing w:val="-6"/>
        </w:rPr>
        <w:t xml:space="preserve"> </w:t>
      </w:r>
      <w:r w:rsidR="008C263B">
        <w:rPr>
          <w:spacing w:val="5"/>
        </w:rPr>
        <w:t>drugim</w:t>
      </w:r>
      <w:r w:rsidR="008C263B">
        <w:rPr>
          <w:spacing w:val="-9"/>
        </w:rPr>
        <w:t xml:space="preserve"> </w:t>
      </w:r>
      <w:r w:rsidR="008C263B">
        <w:rPr>
          <w:spacing w:val="5"/>
        </w:rPr>
        <w:t>l</w:t>
      </w:r>
      <w:r>
        <w:rPr>
          <w:spacing w:val="5"/>
        </w:rPr>
        <w:t>j</w:t>
      </w:r>
      <w:r w:rsidR="008C263B">
        <w:rPr>
          <w:spacing w:val="5"/>
        </w:rPr>
        <w:t>ekovima</w:t>
      </w:r>
      <w:r w:rsidR="008C263B">
        <w:rPr>
          <w:spacing w:val="-6"/>
        </w:rPr>
        <w:t xml:space="preserve"> </w:t>
      </w:r>
      <w:r w:rsidR="008C263B">
        <w:rPr>
          <w:spacing w:val="5"/>
        </w:rPr>
        <w:t>osim</w:t>
      </w:r>
      <w:r w:rsidR="008C263B">
        <w:rPr>
          <w:spacing w:val="-9"/>
        </w:rPr>
        <w:t xml:space="preserve"> </w:t>
      </w:r>
      <w:r w:rsidR="008C263B">
        <w:rPr>
          <w:spacing w:val="3"/>
        </w:rPr>
        <w:t>sa</w:t>
      </w:r>
      <w:r w:rsidR="008C263B">
        <w:rPr>
          <w:spacing w:val="-6"/>
        </w:rPr>
        <w:t xml:space="preserve"> </w:t>
      </w:r>
      <w:r w:rsidR="008C263B">
        <w:rPr>
          <w:spacing w:val="7"/>
        </w:rPr>
        <w:t xml:space="preserve">onim </w:t>
      </w:r>
      <w:r w:rsidR="008C263B">
        <w:rPr>
          <w:spacing w:val="6"/>
        </w:rPr>
        <w:t xml:space="preserve">navedenim </w:t>
      </w:r>
      <w:r w:rsidR="008C263B">
        <w:t xml:space="preserve">u </w:t>
      </w:r>
      <w:r w:rsidR="00231629">
        <w:rPr>
          <w:spacing w:val="5"/>
        </w:rPr>
        <w:t>dijelu</w:t>
      </w:r>
      <w:r w:rsidR="008C263B">
        <w:rPr>
          <w:spacing w:val="19"/>
        </w:rPr>
        <w:t xml:space="preserve"> </w:t>
      </w:r>
      <w:r w:rsidR="008C263B">
        <w:rPr>
          <w:spacing w:val="6"/>
        </w:rPr>
        <w:t>6.6.</w:t>
      </w:r>
    </w:p>
    <w:p w:rsidR="00BA622D" w:rsidRDefault="00BA622D" w:rsidP="00515F29">
      <w:pPr>
        <w:pStyle w:val="BodyText"/>
        <w:spacing w:before="4"/>
        <w:jc w:val="both"/>
      </w:pPr>
    </w:p>
    <w:p w:rsidR="00BA622D" w:rsidRPr="00AC49B6" w:rsidRDefault="008C263B" w:rsidP="00515F29">
      <w:pPr>
        <w:pStyle w:val="Heading2"/>
        <w:numPr>
          <w:ilvl w:val="1"/>
          <w:numId w:val="2"/>
        </w:numPr>
        <w:tabs>
          <w:tab w:val="left" w:pos="557"/>
        </w:tabs>
        <w:ind w:hanging="385"/>
        <w:jc w:val="both"/>
      </w:pPr>
      <w:r w:rsidRPr="00AC49B6">
        <w:t>Rok</w:t>
      </w:r>
      <w:r w:rsidRPr="00AC49B6">
        <w:rPr>
          <w:spacing w:val="-2"/>
        </w:rPr>
        <w:t xml:space="preserve"> </w:t>
      </w:r>
      <w:r w:rsidRPr="00AC49B6">
        <w:t>upotrebe</w:t>
      </w:r>
    </w:p>
    <w:p w:rsidR="00BA622D" w:rsidRPr="00AC49B6" w:rsidRDefault="00BA622D" w:rsidP="00515F29">
      <w:pPr>
        <w:pStyle w:val="BodyText"/>
        <w:spacing w:before="4"/>
        <w:jc w:val="both"/>
        <w:rPr>
          <w:b/>
          <w:sz w:val="24"/>
        </w:rPr>
      </w:pPr>
    </w:p>
    <w:p w:rsidR="00BA622D" w:rsidRPr="00B34308" w:rsidRDefault="008C263B" w:rsidP="00515F29">
      <w:pPr>
        <w:ind w:left="374"/>
        <w:jc w:val="both"/>
        <w:rPr>
          <w:i/>
          <w:lang w:val="sr-Latn-ME"/>
        </w:rPr>
      </w:pPr>
      <w:r w:rsidRPr="00B34308">
        <w:rPr>
          <w:i/>
          <w:lang w:val="sr-Latn-ME"/>
        </w:rPr>
        <w:t>Rok upotrebe neotvorene bočice:</w:t>
      </w:r>
    </w:p>
    <w:p w:rsidR="00BA622D" w:rsidRPr="00B34308" w:rsidRDefault="008C263B" w:rsidP="00515F29">
      <w:pPr>
        <w:pStyle w:val="BodyText"/>
        <w:spacing w:before="16"/>
        <w:ind w:left="374"/>
        <w:jc w:val="both"/>
        <w:rPr>
          <w:lang w:val="sr-Latn-ME"/>
        </w:rPr>
      </w:pPr>
      <w:r w:rsidRPr="00B34308">
        <w:rPr>
          <w:lang w:val="sr-Latn-ME"/>
        </w:rPr>
        <w:t>3 godine</w:t>
      </w:r>
    </w:p>
    <w:p w:rsidR="00BA622D" w:rsidRPr="00B34308" w:rsidRDefault="00BA622D" w:rsidP="00515F29">
      <w:pPr>
        <w:pStyle w:val="BodyText"/>
        <w:spacing w:before="6"/>
        <w:jc w:val="both"/>
        <w:rPr>
          <w:sz w:val="25"/>
          <w:lang w:val="sr-Latn-ME"/>
        </w:rPr>
      </w:pPr>
    </w:p>
    <w:p w:rsidR="00BA622D" w:rsidRPr="00B34308" w:rsidRDefault="008C263B" w:rsidP="00515F29">
      <w:pPr>
        <w:ind w:left="374"/>
        <w:jc w:val="both"/>
        <w:rPr>
          <w:i/>
          <w:lang w:val="sr-Latn-ME"/>
        </w:rPr>
      </w:pPr>
      <w:r w:rsidRPr="00B34308">
        <w:rPr>
          <w:i/>
          <w:lang w:val="sr-Latn-ME"/>
        </w:rPr>
        <w:t>Rok upotrebe nakon rekonstitucije:</w:t>
      </w:r>
    </w:p>
    <w:p w:rsidR="00BA622D" w:rsidRPr="00B34308" w:rsidRDefault="008C263B" w:rsidP="00515F29">
      <w:pPr>
        <w:pStyle w:val="BodyText"/>
        <w:spacing w:before="21" w:line="247" w:lineRule="auto"/>
        <w:ind w:left="374" w:right="369"/>
        <w:jc w:val="both"/>
        <w:rPr>
          <w:lang w:val="sr-Latn-ME"/>
        </w:rPr>
      </w:pPr>
      <w:r w:rsidRPr="00B34308">
        <w:rPr>
          <w:spacing w:val="5"/>
          <w:lang w:val="sr-Latn-ME"/>
        </w:rPr>
        <w:t xml:space="preserve">Dokazana </w:t>
      </w:r>
      <w:r w:rsidRPr="00B34308">
        <w:rPr>
          <w:lang w:val="sr-Latn-ME"/>
        </w:rPr>
        <w:t xml:space="preserve">je </w:t>
      </w:r>
      <w:r w:rsidRPr="00B34308">
        <w:rPr>
          <w:spacing w:val="5"/>
          <w:lang w:val="sr-Latn-ME"/>
        </w:rPr>
        <w:t xml:space="preserve">hemijska </w:t>
      </w:r>
      <w:r w:rsidRPr="00B34308">
        <w:rPr>
          <w:lang w:val="sr-Latn-ME"/>
        </w:rPr>
        <w:t xml:space="preserve">i </w:t>
      </w:r>
      <w:r w:rsidRPr="00B34308">
        <w:rPr>
          <w:spacing w:val="4"/>
          <w:lang w:val="sr-Latn-ME"/>
        </w:rPr>
        <w:t xml:space="preserve">fizička stabilnost </w:t>
      </w:r>
      <w:r w:rsidRPr="00B34308">
        <w:rPr>
          <w:lang w:val="sr-Latn-ME"/>
        </w:rPr>
        <w:t xml:space="preserve">u </w:t>
      </w:r>
      <w:r w:rsidRPr="00B34308">
        <w:rPr>
          <w:spacing w:val="3"/>
          <w:lang w:val="sr-Latn-ME"/>
        </w:rPr>
        <w:t xml:space="preserve">toku </w:t>
      </w:r>
      <w:r w:rsidRPr="00B34308">
        <w:rPr>
          <w:lang w:val="sr-Latn-ME"/>
        </w:rPr>
        <w:t xml:space="preserve">do </w:t>
      </w:r>
      <w:r w:rsidRPr="00B34308">
        <w:rPr>
          <w:spacing w:val="3"/>
          <w:lang w:val="sr-Latn-ME"/>
        </w:rPr>
        <w:t xml:space="preserve">48 sati </w:t>
      </w:r>
      <w:r w:rsidRPr="00B34308">
        <w:rPr>
          <w:lang w:val="sr-Latn-ME"/>
        </w:rPr>
        <w:t xml:space="preserve">na </w:t>
      </w:r>
      <w:r w:rsidRPr="00B34308">
        <w:rPr>
          <w:spacing w:val="5"/>
          <w:lang w:val="sr-Latn-ME"/>
        </w:rPr>
        <w:t xml:space="preserve">temperaturi </w:t>
      </w:r>
      <w:r w:rsidRPr="00B34308">
        <w:rPr>
          <w:spacing w:val="2"/>
          <w:lang w:val="sr-Latn-ME"/>
        </w:rPr>
        <w:t xml:space="preserve">od </w:t>
      </w:r>
      <w:r w:rsidRPr="00B34308">
        <w:rPr>
          <w:spacing w:val="4"/>
          <w:lang w:val="sr-Latn-ME"/>
        </w:rPr>
        <w:t xml:space="preserve">25°C, </w:t>
      </w:r>
      <w:r w:rsidRPr="00B34308">
        <w:rPr>
          <w:spacing w:val="8"/>
          <w:lang w:val="sr-Latn-ME"/>
        </w:rPr>
        <w:t xml:space="preserve">nakon </w:t>
      </w:r>
      <w:r w:rsidRPr="00B34308">
        <w:rPr>
          <w:spacing w:val="4"/>
          <w:lang w:val="sr-Latn-ME"/>
        </w:rPr>
        <w:t xml:space="preserve">rekonstitucije </w:t>
      </w:r>
      <w:r w:rsidRPr="00B34308">
        <w:rPr>
          <w:spacing w:val="5"/>
          <w:lang w:val="sr-Latn-ME"/>
        </w:rPr>
        <w:t xml:space="preserve">rastvorom </w:t>
      </w:r>
      <w:r w:rsidRPr="00B34308">
        <w:rPr>
          <w:spacing w:val="2"/>
          <w:lang w:val="sr-Latn-ME"/>
        </w:rPr>
        <w:t xml:space="preserve">za </w:t>
      </w:r>
      <w:r w:rsidRPr="00B34308">
        <w:rPr>
          <w:spacing w:val="4"/>
          <w:lang w:val="sr-Latn-ME"/>
        </w:rPr>
        <w:t xml:space="preserve">infuziju </w:t>
      </w:r>
      <w:r w:rsidR="00AC49B6" w:rsidRPr="00B34308">
        <w:rPr>
          <w:spacing w:val="5"/>
          <w:lang w:val="sr-Latn-ME"/>
        </w:rPr>
        <w:t xml:space="preserve">natrijum </w:t>
      </w:r>
      <w:r w:rsidRPr="00B34308">
        <w:rPr>
          <w:spacing w:val="5"/>
          <w:lang w:val="sr-Latn-ME"/>
        </w:rPr>
        <w:t xml:space="preserve">hlorida koncentracije </w:t>
      </w:r>
      <w:r w:rsidRPr="00B34308">
        <w:rPr>
          <w:lang w:val="sr-Latn-ME"/>
        </w:rPr>
        <w:t>9 mg/</w:t>
      </w:r>
      <w:r w:rsidR="00231629" w:rsidRPr="00B34308">
        <w:rPr>
          <w:lang w:val="sr-Latn-ME"/>
        </w:rPr>
        <w:t>ml</w:t>
      </w:r>
      <w:r w:rsidRPr="00B34308">
        <w:rPr>
          <w:lang w:val="sr-Latn-ME"/>
        </w:rPr>
        <w:t xml:space="preserve"> </w:t>
      </w:r>
      <w:r w:rsidRPr="00B34308">
        <w:rPr>
          <w:spacing w:val="5"/>
          <w:lang w:val="sr-Latn-ME"/>
        </w:rPr>
        <w:t xml:space="preserve">(0,9%) </w:t>
      </w:r>
      <w:r w:rsidRPr="00B34308">
        <w:rPr>
          <w:spacing w:val="2"/>
          <w:lang w:val="sr-Latn-ME"/>
        </w:rPr>
        <w:t xml:space="preserve">ili </w:t>
      </w:r>
      <w:r w:rsidRPr="00B34308">
        <w:rPr>
          <w:spacing w:val="7"/>
          <w:lang w:val="sr-Latn-ME"/>
        </w:rPr>
        <w:t xml:space="preserve">rastvorom </w:t>
      </w:r>
      <w:r w:rsidRPr="00B34308">
        <w:rPr>
          <w:spacing w:val="2"/>
          <w:lang w:val="sr-Latn-ME"/>
        </w:rPr>
        <w:t xml:space="preserve">za </w:t>
      </w:r>
      <w:r w:rsidRPr="00B34308">
        <w:rPr>
          <w:spacing w:val="4"/>
          <w:lang w:val="sr-Latn-ME"/>
        </w:rPr>
        <w:t xml:space="preserve">infuziju glukoze </w:t>
      </w:r>
      <w:r w:rsidRPr="00B34308">
        <w:rPr>
          <w:spacing w:val="5"/>
          <w:lang w:val="sr-Latn-ME"/>
        </w:rPr>
        <w:t xml:space="preserve">koncentracije </w:t>
      </w:r>
      <w:r w:rsidRPr="00B34308">
        <w:rPr>
          <w:spacing w:val="3"/>
          <w:lang w:val="sr-Latn-ME"/>
        </w:rPr>
        <w:t xml:space="preserve">50 </w:t>
      </w:r>
      <w:r w:rsidRPr="00B34308">
        <w:rPr>
          <w:spacing w:val="5"/>
          <w:lang w:val="sr-Latn-ME"/>
        </w:rPr>
        <w:t>mg/</w:t>
      </w:r>
      <w:r w:rsidR="00231629" w:rsidRPr="00B34308">
        <w:rPr>
          <w:spacing w:val="5"/>
          <w:lang w:val="sr-Latn-ME"/>
        </w:rPr>
        <w:t>ml</w:t>
      </w:r>
      <w:r w:rsidRPr="00B34308">
        <w:rPr>
          <w:spacing w:val="53"/>
          <w:lang w:val="sr-Latn-ME"/>
        </w:rPr>
        <w:t xml:space="preserve"> </w:t>
      </w:r>
      <w:r w:rsidRPr="00B34308">
        <w:rPr>
          <w:spacing w:val="6"/>
          <w:lang w:val="sr-Latn-ME"/>
        </w:rPr>
        <w:t>(5%).</w:t>
      </w:r>
    </w:p>
    <w:p w:rsidR="00BA622D" w:rsidRPr="00B34308" w:rsidRDefault="00BA622D" w:rsidP="00515F29">
      <w:pPr>
        <w:pStyle w:val="BodyText"/>
        <w:jc w:val="both"/>
        <w:rPr>
          <w:sz w:val="23"/>
          <w:lang w:val="sr-Latn-ME"/>
        </w:rPr>
      </w:pPr>
    </w:p>
    <w:p w:rsidR="00BA622D" w:rsidRPr="00B34308" w:rsidRDefault="008C263B" w:rsidP="00515F29">
      <w:pPr>
        <w:ind w:left="374"/>
        <w:jc w:val="both"/>
        <w:rPr>
          <w:i/>
          <w:lang w:val="sr-Latn-ME"/>
        </w:rPr>
      </w:pPr>
      <w:r w:rsidRPr="00B34308">
        <w:rPr>
          <w:i/>
          <w:u w:val="single"/>
          <w:lang w:val="sr-Latn-ME"/>
        </w:rPr>
        <w:t>Rok upotrebe nakon razblaživanja</w:t>
      </w:r>
      <w:r w:rsidRPr="00B34308">
        <w:rPr>
          <w:i/>
          <w:lang w:val="sr-Latn-ME"/>
        </w:rPr>
        <w:t>:</w:t>
      </w:r>
    </w:p>
    <w:p w:rsidR="00BA622D" w:rsidRPr="00B34308" w:rsidRDefault="008C263B" w:rsidP="00515F29">
      <w:pPr>
        <w:pStyle w:val="BodyText"/>
        <w:spacing w:before="7" w:line="244" w:lineRule="auto"/>
        <w:ind w:left="374" w:right="368"/>
        <w:jc w:val="both"/>
        <w:rPr>
          <w:lang w:val="sr-Latn-ME"/>
        </w:rPr>
      </w:pPr>
      <w:r w:rsidRPr="00B34308">
        <w:rPr>
          <w:spacing w:val="5"/>
          <w:lang w:val="sr-Latn-ME"/>
        </w:rPr>
        <w:t xml:space="preserve">Dokazana </w:t>
      </w:r>
      <w:r w:rsidRPr="00B34308">
        <w:rPr>
          <w:lang w:val="sr-Latn-ME"/>
        </w:rPr>
        <w:t xml:space="preserve">je </w:t>
      </w:r>
      <w:r w:rsidRPr="00B34308">
        <w:rPr>
          <w:spacing w:val="5"/>
          <w:lang w:val="sr-Latn-ME"/>
        </w:rPr>
        <w:t xml:space="preserve">hemijska </w:t>
      </w:r>
      <w:r w:rsidRPr="00B34308">
        <w:rPr>
          <w:lang w:val="sr-Latn-ME"/>
        </w:rPr>
        <w:t xml:space="preserve">i </w:t>
      </w:r>
      <w:r w:rsidRPr="00B34308">
        <w:rPr>
          <w:spacing w:val="4"/>
          <w:lang w:val="sr-Latn-ME"/>
        </w:rPr>
        <w:t xml:space="preserve">fizička stabilnost </w:t>
      </w:r>
      <w:r w:rsidRPr="00B34308">
        <w:rPr>
          <w:lang w:val="sr-Latn-ME"/>
        </w:rPr>
        <w:t xml:space="preserve">u </w:t>
      </w:r>
      <w:r w:rsidRPr="00B34308">
        <w:rPr>
          <w:spacing w:val="5"/>
          <w:lang w:val="sr-Latn-ME"/>
        </w:rPr>
        <w:t xml:space="preserve">toku </w:t>
      </w:r>
      <w:r w:rsidRPr="00B34308">
        <w:rPr>
          <w:spacing w:val="2"/>
          <w:lang w:val="sr-Latn-ME"/>
        </w:rPr>
        <w:t xml:space="preserve">96 </w:t>
      </w:r>
      <w:r w:rsidRPr="00B34308">
        <w:rPr>
          <w:spacing w:val="3"/>
          <w:lang w:val="sr-Latn-ME"/>
        </w:rPr>
        <w:t xml:space="preserve">sati na </w:t>
      </w:r>
      <w:r w:rsidRPr="00B34308">
        <w:rPr>
          <w:spacing w:val="5"/>
          <w:lang w:val="sr-Latn-ME"/>
        </w:rPr>
        <w:t xml:space="preserve">temperaturi </w:t>
      </w:r>
      <w:r w:rsidRPr="00B34308">
        <w:rPr>
          <w:spacing w:val="3"/>
          <w:lang w:val="sr-Latn-ME"/>
        </w:rPr>
        <w:t xml:space="preserve">do </w:t>
      </w:r>
      <w:r w:rsidRPr="00B34308">
        <w:rPr>
          <w:spacing w:val="4"/>
          <w:lang w:val="sr-Latn-ME"/>
        </w:rPr>
        <w:t xml:space="preserve">25°C, zaštićeno </w:t>
      </w:r>
      <w:r w:rsidRPr="00B34308">
        <w:rPr>
          <w:spacing w:val="9"/>
          <w:lang w:val="sr-Latn-ME"/>
        </w:rPr>
        <w:t xml:space="preserve">od </w:t>
      </w:r>
      <w:r w:rsidRPr="00B34308">
        <w:rPr>
          <w:spacing w:val="3"/>
          <w:lang w:val="sr-Latn-ME"/>
        </w:rPr>
        <w:t>sv</w:t>
      </w:r>
      <w:r w:rsidR="00AC49B6" w:rsidRPr="00B34308">
        <w:rPr>
          <w:spacing w:val="3"/>
          <w:lang w:val="sr-Latn-ME"/>
        </w:rPr>
        <w:t>j</w:t>
      </w:r>
      <w:r w:rsidRPr="00B34308">
        <w:rPr>
          <w:spacing w:val="3"/>
          <w:lang w:val="sr-Latn-ME"/>
        </w:rPr>
        <w:t xml:space="preserve">etlosti, </w:t>
      </w:r>
      <w:r w:rsidRPr="00B34308">
        <w:rPr>
          <w:spacing w:val="5"/>
          <w:lang w:val="sr-Latn-ME"/>
        </w:rPr>
        <w:t xml:space="preserve">nakon razblaživanja rastvorom </w:t>
      </w:r>
      <w:r w:rsidRPr="00B34308">
        <w:rPr>
          <w:spacing w:val="2"/>
          <w:lang w:val="sr-Latn-ME"/>
        </w:rPr>
        <w:t xml:space="preserve">za </w:t>
      </w:r>
      <w:r w:rsidRPr="00B34308">
        <w:rPr>
          <w:spacing w:val="4"/>
          <w:lang w:val="sr-Latn-ME"/>
        </w:rPr>
        <w:t xml:space="preserve">infuziju </w:t>
      </w:r>
      <w:r w:rsidRPr="00B34308">
        <w:rPr>
          <w:spacing w:val="5"/>
          <w:lang w:val="sr-Latn-ME"/>
        </w:rPr>
        <w:t>natrijum</w:t>
      </w:r>
      <w:r w:rsidR="00DF417B" w:rsidRPr="00B34308">
        <w:rPr>
          <w:spacing w:val="5"/>
          <w:lang w:val="sr-Latn-ME"/>
        </w:rPr>
        <w:t xml:space="preserve"> </w:t>
      </w:r>
      <w:r w:rsidRPr="00B34308">
        <w:rPr>
          <w:spacing w:val="5"/>
          <w:lang w:val="sr-Latn-ME"/>
        </w:rPr>
        <w:t xml:space="preserve">hlorida koncentracije </w:t>
      </w:r>
      <w:r w:rsidRPr="00B34308">
        <w:rPr>
          <w:lang w:val="sr-Latn-ME"/>
        </w:rPr>
        <w:t xml:space="preserve">9 </w:t>
      </w:r>
      <w:r w:rsidRPr="00B34308">
        <w:rPr>
          <w:spacing w:val="8"/>
          <w:lang w:val="sr-Latn-ME"/>
        </w:rPr>
        <w:t>mg/</w:t>
      </w:r>
      <w:r w:rsidR="00231629" w:rsidRPr="00B34308">
        <w:rPr>
          <w:spacing w:val="8"/>
          <w:lang w:val="sr-Latn-ME"/>
        </w:rPr>
        <w:t>ml</w:t>
      </w:r>
      <w:r w:rsidRPr="00B34308">
        <w:rPr>
          <w:spacing w:val="8"/>
          <w:lang w:val="sr-Latn-ME"/>
        </w:rPr>
        <w:t xml:space="preserve"> </w:t>
      </w:r>
      <w:r w:rsidRPr="00B34308">
        <w:rPr>
          <w:spacing w:val="5"/>
          <w:lang w:val="sr-Latn-ME"/>
        </w:rPr>
        <w:t xml:space="preserve">(0,9%) </w:t>
      </w:r>
      <w:r w:rsidRPr="00B34308">
        <w:rPr>
          <w:spacing w:val="4"/>
          <w:lang w:val="sr-Latn-ME"/>
        </w:rPr>
        <w:t xml:space="preserve">ili </w:t>
      </w:r>
      <w:r w:rsidRPr="00B34308">
        <w:rPr>
          <w:spacing w:val="5"/>
          <w:lang w:val="sr-Latn-ME"/>
        </w:rPr>
        <w:t xml:space="preserve">rastvorom </w:t>
      </w:r>
      <w:r w:rsidRPr="00B34308">
        <w:rPr>
          <w:spacing w:val="3"/>
          <w:lang w:val="sr-Latn-ME"/>
        </w:rPr>
        <w:t xml:space="preserve">za </w:t>
      </w:r>
      <w:r w:rsidRPr="00B34308">
        <w:rPr>
          <w:spacing w:val="5"/>
          <w:lang w:val="sr-Latn-ME"/>
        </w:rPr>
        <w:t xml:space="preserve">infuziju glukoze koncentracije </w:t>
      </w:r>
      <w:r w:rsidRPr="00B34308">
        <w:rPr>
          <w:spacing w:val="3"/>
          <w:lang w:val="sr-Latn-ME"/>
        </w:rPr>
        <w:t xml:space="preserve">50 </w:t>
      </w:r>
      <w:r w:rsidRPr="00B34308">
        <w:rPr>
          <w:spacing w:val="5"/>
          <w:lang w:val="sr-Latn-ME"/>
        </w:rPr>
        <w:t>mg/</w:t>
      </w:r>
      <w:r w:rsidR="00231629" w:rsidRPr="00B34308">
        <w:rPr>
          <w:spacing w:val="5"/>
          <w:lang w:val="sr-Latn-ME"/>
        </w:rPr>
        <w:t>ml</w:t>
      </w:r>
      <w:r w:rsidRPr="00B34308">
        <w:rPr>
          <w:spacing w:val="44"/>
          <w:lang w:val="sr-Latn-ME"/>
        </w:rPr>
        <w:t xml:space="preserve"> </w:t>
      </w:r>
      <w:r w:rsidRPr="00B34308">
        <w:rPr>
          <w:spacing w:val="7"/>
          <w:lang w:val="sr-Latn-ME"/>
        </w:rPr>
        <w:t>(5%).</w:t>
      </w:r>
    </w:p>
    <w:p w:rsidR="00BA622D" w:rsidRPr="00B34308" w:rsidRDefault="00BA622D" w:rsidP="00515F29">
      <w:pPr>
        <w:pStyle w:val="BodyText"/>
        <w:spacing w:before="2"/>
        <w:jc w:val="both"/>
        <w:rPr>
          <w:sz w:val="23"/>
          <w:lang w:val="sr-Latn-ME"/>
        </w:rPr>
      </w:pPr>
    </w:p>
    <w:p w:rsidR="00BA622D" w:rsidRPr="00B34308" w:rsidRDefault="008C263B" w:rsidP="00515F29">
      <w:pPr>
        <w:pStyle w:val="BodyText"/>
        <w:spacing w:before="1" w:line="249" w:lineRule="auto"/>
        <w:ind w:left="374" w:right="368"/>
        <w:jc w:val="both"/>
        <w:rPr>
          <w:lang w:val="sr-Latn-ME"/>
        </w:rPr>
      </w:pPr>
      <w:r w:rsidRPr="00B34308">
        <w:rPr>
          <w:lang w:val="sr-Latn-ME"/>
        </w:rPr>
        <w:t>L</w:t>
      </w:r>
      <w:r w:rsidR="00E67EF4" w:rsidRPr="00B34308">
        <w:rPr>
          <w:lang w:val="sr-Latn-ME"/>
        </w:rPr>
        <w:t>ij</w:t>
      </w:r>
      <w:r w:rsidRPr="00B34308">
        <w:rPr>
          <w:lang w:val="sr-Latn-ME"/>
        </w:rPr>
        <w:t xml:space="preserve">ek </w:t>
      </w:r>
      <w:r w:rsidR="00CF6384" w:rsidRPr="00B34308">
        <w:rPr>
          <w:lang w:val="sr-Latn-ME"/>
        </w:rPr>
        <w:t>Mikafungin</w:t>
      </w:r>
      <w:r w:rsidRPr="00B34308">
        <w:rPr>
          <w:lang w:val="sr-Latn-ME"/>
        </w:rPr>
        <w:t xml:space="preserve"> Teva ne sadrži konzervanse. Sa mikrobiološke tačke gledišta, rekonstituisani i razblaženi rastvor treba odmah </w:t>
      </w:r>
      <w:r w:rsidR="00E67EF4" w:rsidRPr="00B34308">
        <w:rPr>
          <w:lang w:val="sr-Latn-ME"/>
        </w:rPr>
        <w:t>primijeniti</w:t>
      </w:r>
      <w:r w:rsidRPr="00B34308">
        <w:rPr>
          <w:lang w:val="sr-Latn-ME"/>
        </w:rPr>
        <w:t xml:space="preserve">. Ako se odmah ne </w:t>
      </w:r>
      <w:r w:rsidR="00E67EF4" w:rsidRPr="00B34308">
        <w:rPr>
          <w:lang w:val="sr-Latn-ME"/>
        </w:rPr>
        <w:t>upotrijebi</w:t>
      </w:r>
      <w:r w:rsidRPr="00B34308">
        <w:rPr>
          <w:lang w:val="sr-Latn-ME"/>
        </w:rPr>
        <w:t>, odgovornost za vr</w:t>
      </w:r>
      <w:r w:rsidR="00E67EF4" w:rsidRPr="00B34308">
        <w:rPr>
          <w:lang w:val="sr-Latn-ME"/>
        </w:rPr>
        <w:t>ij</w:t>
      </w:r>
      <w:r w:rsidRPr="00B34308">
        <w:rPr>
          <w:lang w:val="sr-Latn-ME"/>
        </w:rPr>
        <w:t>eme i uslove čuvanja pr</w:t>
      </w:r>
      <w:r w:rsidR="00E67EF4" w:rsidRPr="00B34308">
        <w:rPr>
          <w:lang w:val="sr-Latn-ME"/>
        </w:rPr>
        <w:t>ij</w:t>
      </w:r>
      <w:r w:rsidRPr="00B34308">
        <w:rPr>
          <w:lang w:val="sr-Latn-ME"/>
        </w:rPr>
        <w:t>e upotrebe preuzima korisnik, a ono ne bi sm</w:t>
      </w:r>
      <w:r w:rsidR="00E67EF4" w:rsidRPr="00B34308">
        <w:rPr>
          <w:lang w:val="sr-Latn-ME"/>
        </w:rPr>
        <w:t>j</w:t>
      </w:r>
      <w:r w:rsidRPr="00B34308">
        <w:rPr>
          <w:lang w:val="sr-Latn-ME"/>
        </w:rPr>
        <w:t>elo biti duže od 24 sata na temperaturi od 2 do 8°C, osim ako su rastvaranje i razblaživanje sprovedeni u kontrolisanim i validiranim aseptičnim uslovima.</w:t>
      </w:r>
    </w:p>
    <w:p w:rsidR="00BA622D" w:rsidRDefault="00BA622D" w:rsidP="00515F29">
      <w:pPr>
        <w:pStyle w:val="BodyText"/>
        <w:spacing w:before="1"/>
        <w:jc w:val="both"/>
      </w:pPr>
    </w:p>
    <w:p w:rsidR="00BA622D" w:rsidRPr="00AC49B6" w:rsidRDefault="008C263B" w:rsidP="00515F29">
      <w:pPr>
        <w:pStyle w:val="Heading2"/>
        <w:numPr>
          <w:ilvl w:val="1"/>
          <w:numId w:val="2"/>
        </w:numPr>
        <w:tabs>
          <w:tab w:val="left" w:pos="556"/>
        </w:tabs>
        <w:ind w:left="555"/>
        <w:jc w:val="both"/>
      </w:pPr>
      <w:r w:rsidRPr="00AC49B6">
        <w:t>Posebne m</w:t>
      </w:r>
      <w:r w:rsidR="00E67EF4" w:rsidRPr="00AC49B6">
        <w:t>j</w:t>
      </w:r>
      <w:r w:rsidRPr="00AC49B6">
        <w:t xml:space="preserve">ere </w:t>
      </w:r>
      <w:r w:rsidR="00BB728B" w:rsidRPr="00AC49B6">
        <w:t>upozorenja</w:t>
      </w:r>
      <w:r w:rsidRPr="00AC49B6">
        <w:t xml:space="preserve"> pri</w:t>
      </w:r>
      <w:r w:rsidRPr="00AC49B6">
        <w:rPr>
          <w:spacing w:val="-2"/>
        </w:rPr>
        <w:t xml:space="preserve"> </w:t>
      </w:r>
      <w:r w:rsidRPr="00AC49B6">
        <w:t>čuvanju</w:t>
      </w:r>
      <w:r w:rsidR="00BB728B" w:rsidRPr="00AC49B6">
        <w:t xml:space="preserve"> lijeka</w:t>
      </w:r>
    </w:p>
    <w:p w:rsidR="00BA622D" w:rsidRDefault="00BA622D" w:rsidP="00515F29">
      <w:pPr>
        <w:pStyle w:val="BodyText"/>
        <w:spacing w:before="9"/>
        <w:jc w:val="both"/>
        <w:rPr>
          <w:b/>
          <w:sz w:val="21"/>
        </w:rPr>
      </w:pPr>
    </w:p>
    <w:p w:rsidR="00BA622D" w:rsidRDefault="008C263B" w:rsidP="00515F29">
      <w:pPr>
        <w:pStyle w:val="BodyText"/>
        <w:ind w:left="172"/>
        <w:jc w:val="both"/>
      </w:pPr>
      <w:r>
        <w:rPr>
          <w:u w:val="single"/>
        </w:rPr>
        <w:t>Uslovi čuvanja neotvorene bočice</w:t>
      </w:r>
      <w:r>
        <w:t>: L</w:t>
      </w:r>
      <w:r w:rsidR="00E67EF4">
        <w:t>ij</w:t>
      </w:r>
      <w:r>
        <w:t>ek ne zaht</w:t>
      </w:r>
      <w:r w:rsidR="00E67EF4">
        <w:t>ij</w:t>
      </w:r>
      <w:r>
        <w:t>eva posebne uslove čuvanja.</w:t>
      </w:r>
    </w:p>
    <w:p w:rsidR="00BA622D" w:rsidRDefault="00BA622D" w:rsidP="00515F29">
      <w:pPr>
        <w:pStyle w:val="BodyText"/>
        <w:spacing w:before="8"/>
        <w:jc w:val="both"/>
        <w:rPr>
          <w:sz w:val="14"/>
        </w:rPr>
      </w:pPr>
    </w:p>
    <w:p w:rsidR="00BA622D" w:rsidRDefault="008C263B" w:rsidP="00515F29">
      <w:pPr>
        <w:pStyle w:val="BodyText"/>
        <w:spacing w:before="92"/>
        <w:ind w:left="172"/>
        <w:jc w:val="both"/>
      </w:pPr>
      <w:r>
        <w:t>Za uslove čuvanja nakon rastvaranja i razblaživanja l</w:t>
      </w:r>
      <w:r w:rsidR="00E67EF4">
        <w:t>ij</w:t>
      </w:r>
      <w:r>
        <w:t xml:space="preserve">eka, </w:t>
      </w:r>
      <w:r w:rsidR="00E37E79">
        <w:t xml:space="preserve">vidjeti </w:t>
      </w:r>
      <w:r w:rsidR="00231629">
        <w:t>dio</w:t>
      </w:r>
      <w:r>
        <w:t xml:space="preserve"> 6.3.</w:t>
      </w:r>
    </w:p>
    <w:p w:rsidR="00BA622D" w:rsidRDefault="00BA622D" w:rsidP="00515F29">
      <w:pPr>
        <w:pStyle w:val="BodyText"/>
        <w:spacing w:before="7"/>
        <w:jc w:val="both"/>
      </w:pPr>
    </w:p>
    <w:p w:rsidR="00BA622D" w:rsidRPr="00A30568" w:rsidRDefault="00E37E79" w:rsidP="00515F29">
      <w:pPr>
        <w:pStyle w:val="Heading2"/>
        <w:numPr>
          <w:ilvl w:val="1"/>
          <w:numId w:val="2"/>
        </w:numPr>
        <w:tabs>
          <w:tab w:val="left" w:pos="562"/>
        </w:tabs>
        <w:spacing w:before="1"/>
        <w:ind w:left="561" w:hanging="390"/>
        <w:jc w:val="both"/>
      </w:pPr>
      <w:r w:rsidRPr="00A30568">
        <w:t>Vrsta i sadržaj pakovanja</w:t>
      </w:r>
    </w:p>
    <w:p w:rsidR="00BA622D" w:rsidRDefault="00BA622D" w:rsidP="00515F29">
      <w:pPr>
        <w:pStyle w:val="BodyText"/>
        <w:spacing w:before="11"/>
        <w:jc w:val="both"/>
        <w:rPr>
          <w:b/>
          <w:sz w:val="21"/>
        </w:rPr>
      </w:pPr>
    </w:p>
    <w:p w:rsidR="00BA622D" w:rsidRDefault="008C263B" w:rsidP="00515F29">
      <w:pPr>
        <w:pStyle w:val="BodyText"/>
        <w:spacing w:line="237" w:lineRule="auto"/>
        <w:ind w:left="172" w:right="850"/>
        <w:jc w:val="both"/>
      </w:pPr>
      <w:r>
        <w:t xml:space="preserve">Unutrašnje pakovanje je bočica </w:t>
      </w:r>
      <w:proofErr w:type="gramStart"/>
      <w:r>
        <w:t>od</w:t>
      </w:r>
      <w:proofErr w:type="gramEnd"/>
      <w:r>
        <w:t xml:space="preserve"> bezbojnog stakla tip I, zapremine 10 </w:t>
      </w:r>
      <w:r w:rsidR="00231629">
        <w:t>ml</w:t>
      </w:r>
      <w:r>
        <w:t xml:space="preserve"> sa butil gumenim zatvaračem i aluminijumskom kapicom sa polipropilenskim </w:t>
      </w:r>
      <w:r>
        <w:rPr>
          <w:i/>
        </w:rPr>
        <w:t xml:space="preserve">flip-off </w:t>
      </w:r>
      <w:r>
        <w:t>poklopcem.</w:t>
      </w:r>
    </w:p>
    <w:p w:rsidR="00BA622D" w:rsidRDefault="008C263B" w:rsidP="00515F29">
      <w:pPr>
        <w:pStyle w:val="BodyText"/>
        <w:spacing w:before="73"/>
        <w:ind w:left="172"/>
        <w:jc w:val="both"/>
      </w:pPr>
      <w:r>
        <w:t xml:space="preserve">Bočica je omotana filmom za zaštitu </w:t>
      </w:r>
      <w:proofErr w:type="gramStart"/>
      <w:r>
        <w:t>od</w:t>
      </w:r>
      <w:proofErr w:type="gramEnd"/>
      <w:r>
        <w:t xml:space="preserve"> UV-zračenja.</w:t>
      </w:r>
    </w:p>
    <w:p w:rsidR="00391D14" w:rsidRDefault="00391D14">
      <w:pPr>
        <w:pStyle w:val="BodyText"/>
        <w:spacing w:before="73"/>
        <w:ind w:left="172"/>
        <w:jc w:val="both"/>
      </w:pPr>
      <w:r>
        <w:t>Spoljašnje pakovanje je složiva kartonska kutija u ko</w:t>
      </w:r>
      <w:r w:rsidR="00B4409F">
        <w:t xml:space="preserve">joj se nalazi 1 staklena bočica </w:t>
      </w:r>
      <w:proofErr w:type="gramStart"/>
      <w:r w:rsidR="00B4409F">
        <w:t>sa</w:t>
      </w:r>
      <w:proofErr w:type="gramEnd"/>
      <w:r w:rsidR="00B4409F">
        <w:t xml:space="preserve"> praškom za koncentrat za rastvor za infuziju.</w:t>
      </w:r>
    </w:p>
    <w:p w:rsidR="00012667" w:rsidRDefault="00012667" w:rsidP="00515F29">
      <w:pPr>
        <w:pStyle w:val="BodyText"/>
        <w:spacing w:before="73"/>
        <w:ind w:left="172"/>
        <w:jc w:val="both"/>
      </w:pPr>
    </w:p>
    <w:p w:rsidR="00BA622D" w:rsidRPr="00A30568" w:rsidRDefault="008C263B" w:rsidP="00515F29">
      <w:pPr>
        <w:pStyle w:val="Heading2"/>
        <w:numPr>
          <w:ilvl w:val="1"/>
          <w:numId w:val="2"/>
        </w:numPr>
        <w:tabs>
          <w:tab w:val="left" w:pos="591"/>
        </w:tabs>
        <w:ind w:left="172" w:right="172" w:firstLine="0"/>
        <w:jc w:val="both"/>
      </w:pPr>
      <w:r w:rsidRPr="00A30568">
        <w:t>Posebne m</w:t>
      </w:r>
      <w:r w:rsidR="00E67EF4" w:rsidRPr="00A30568">
        <w:t>j</w:t>
      </w:r>
      <w:r w:rsidRPr="00A30568">
        <w:t xml:space="preserve">ere opreza pri odlaganju materijala </w:t>
      </w:r>
      <w:r w:rsidRPr="00A30568">
        <w:rPr>
          <w:spacing w:val="-3"/>
        </w:rPr>
        <w:t xml:space="preserve">koji </w:t>
      </w:r>
      <w:r w:rsidRPr="00A30568">
        <w:t>treba odbaciti nakon prim</w:t>
      </w:r>
      <w:r w:rsidR="008F3290" w:rsidRPr="00A30568">
        <w:t>j</w:t>
      </w:r>
      <w:r w:rsidRPr="00A30568">
        <w:t>ene l</w:t>
      </w:r>
      <w:r w:rsidR="008F3290" w:rsidRPr="00A30568">
        <w:t>ij</w:t>
      </w:r>
      <w:r w:rsidRPr="00A30568">
        <w:t>eka (i druga uputstva za rukovanje</w:t>
      </w:r>
      <w:r w:rsidRPr="00A30568">
        <w:rPr>
          <w:spacing w:val="-4"/>
        </w:rPr>
        <w:t xml:space="preserve"> </w:t>
      </w:r>
      <w:r w:rsidRPr="00A30568">
        <w:t>l</w:t>
      </w:r>
      <w:r w:rsidR="008F3290" w:rsidRPr="00A30568">
        <w:t>ij</w:t>
      </w:r>
      <w:r w:rsidRPr="00A30568">
        <w:t>ekom)</w:t>
      </w:r>
    </w:p>
    <w:p w:rsidR="00BA622D" w:rsidRDefault="00BA622D" w:rsidP="00515F29">
      <w:pPr>
        <w:pStyle w:val="BodyText"/>
        <w:spacing w:before="11"/>
        <w:jc w:val="both"/>
        <w:rPr>
          <w:b/>
          <w:sz w:val="21"/>
        </w:rPr>
      </w:pPr>
    </w:p>
    <w:p w:rsidR="00BA622D" w:rsidRPr="00B34308" w:rsidRDefault="008C263B" w:rsidP="00515F29">
      <w:pPr>
        <w:pStyle w:val="BodyText"/>
        <w:ind w:left="172" w:right="456"/>
        <w:jc w:val="both"/>
        <w:rPr>
          <w:lang w:val="sr-Latn-ME"/>
        </w:rPr>
      </w:pPr>
      <w:r w:rsidRPr="00B34308">
        <w:rPr>
          <w:lang w:val="sr-Latn-ME"/>
        </w:rPr>
        <w:t>Svu neiskorišćenu količinu l</w:t>
      </w:r>
      <w:r w:rsidR="008F3290" w:rsidRPr="00B34308">
        <w:rPr>
          <w:lang w:val="sr-Latn-ME"/>
        </w:rPr>
        <w:t>ij</w:t>
      </w:r>
      <w:r w:rsidRPr="00B34308">
        <w:rPr>
          <w:lang w:val="sr-Latn-ME"/>
        </w:rPr>
        <w:t>eka ili otpadnog materijala nakon njegove upotrebe treba ukloniti, u skladu sa važećim propisima.</w:t>
      </w:r>
    </w:p>
    <w:p w:rsidR="00BA622D" w:rsidRPr="00B34308" w:rsidRDefault="00BA622D" w:rsidP="00515F29">
      <w:pPr>
        <w:pStyle w:val="BodyText"/>
        <w:spacing w:before="4"/>
        <w:jc w:val="both"/>
        <w:rPr>
          <w:lang w:val="sr-Latn-ME"/>
        </w:rPr>
      </w:pPr>
    </w:p>
    <w:p w:rsidR="00BA622D" w:rsidRPr="00B34308" w:rsidRDefault="008C263B" w:rsidP="00515F29">
      <w:pPr>
        <w:pStyle w:val="BodyText"/>
        <w:spacing w:line="244" w:lineRule="auto"/>
        <w:ind w:left="172" w:right="368"/>
        <w:jc w:val="both"/>
        <w:rPr>
          <w:lang w:val="sr-Latn-ME"/>
        </w:rPr>
      </w:pPr>
      <w:r w:rsidRPr="00B34308">
        <w:rPr>
          <w:spacing w:val="5"/>
          <w:lang w:val="sr-Latn-ME"/>
        </w:rPr>
        <w:t>L</w:t>
      </w:r>
      <w:r w:rsidR="008F3290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 xml:space="preserve">ek </w:t>
      </w:r>
      <w:r w:rsidR="00CF6384" w:rsidRPr="00B34308">
        <w:rPr>
          <w:spacing w:val="5"/>
          <w:lang w:val="sr-Latn-ME"/>
        </w:rPr>
        <w:t>Mikafungin</w:t>
      </w:r>
      <w:r w:rsidRPr="00B34308">
        <w:rPr>
          <w:spacing w:val="5"/>
          <w:lang w:val="sr-Latn-ME"/>
        </w:rPr>
        <w:t xml:space="preserve"> </w:t>
      </w:r>
      <w:r w:rsidRPr="00B34308">
        <w:rPr>
          <w:spacing w:val="4"/>
          <w:lang w:val="sr-Latn-ME"/>
        </w:rPr>
        <w:t xml:space="preserve">Teva </w:t>
      </w:r>
      <w:r w:rsidRPr="00B34308">
        <w:rPr>
          <w:lang w:val="sr-Latn-ME"/>
        </w:rPr>
        <w:t xml:space="preserve">se ne </w:t>
      </w:r>
      <w:r w:rsidRPr="00B34308">
        <w:rPr>
          <w:spacing w:val="3"/>
          <w:lang w:val="sr-Latn-ME"/>
        </w:rPr>
        <w:t>sm</w:t>
      </w:r>
      <w:r w:rsidR="008F3290" w:rsidRPr="00B34308">
        <w:rPr>
          <w:spacing w:val="3"/>
          <w:lang w:val="sr-Latn-ME"/>
        </w:rPr>
        <w:t>ij</w:t>
      </w:r>
      <w:r w:rsidRPr="00B34308">
        <w:rPr>
          <w:spacing w:val="3"/>
          <w:lang w:val="sr-Latn-ME"/>
        </w:rPr>
        <w:t>e m</w:t>
      </w:r>
      <w:r w:rsidR="008F3290" w:rsidRPr="00B34308">
        <w:rPr>
          <w:spacing w:val="3"/>
          <w:lang w:val="sr-Latn-ME"/>
        </w:rPr>
        <w:t>ij</w:t>
      </w:r>
      <w:r w:rsidRPr="00B34308">
        <w:rPr>
          <w:spacing w:val="3"/>
          <w:lang w:val="sr-Latn-ME"/>
        </w:rPr>
        <w:t xml:space="preserve">ešati </w:t>
      </w:r>
      <w:r w:rsidRPr="00B34308">
        <w:rPr>
          <w:spacing w:val="2"/>
          <w:lang w:val="sr-Latn-ME"/>
        </w:rPr>
        <w:t xml:space="preserve">niti </w:t>
      </w:r>
      <w:r w:rsidRPr="00B34308">
        <w:rPr>
          <w:spacing w:val="4"/>
          <w:lang w:val="sr-Latn-ME"/>
        </w:rPr>
        <w:t>prim</w:t>
      </w:r>
      <w:r w:rsidR="008F3290" w:rsidRPr="00B34308">
        <w:rPr>
          <w:spacing w:val="4"/>
          <w:lang w:val="sr-Latn-ME"/>
        </w:rPr>
        <w:t>j</w:t>
      </w:r>
      <w:r w:rsidRPr="00B34308">
        <w:rPr>
          <w:spacing w:val="4"/>
          <w:lang w:val="sr-Latn-ME"/>
        </w:rPr>
        <w:t xml:space="preserve">enjivati </w:t>
      </w:r>
      <w:r w:rsidRPr="00B34308">
        <w:rPr>
          <w:lang w:val="sr-Latn-ME"/>
        </w:rPr>
        <w:t xml:space="preserve">u </w:t>
      </w:r>
      <w:r w:rsidRPr="00B34308">
        <w:rPr>
          <w:spacing w:val="3"/>
          <w:lang w:val="sr-Latn-ME"/>
        </w:rPr>
        <w:t xml:space="preserve">infuziji </w:t>
      </w:r>
      <w:r w:rsidRPr="00B34308">
        <w:rPr>
          <w:spacing w:val="4"/>
          <w:lang w:val="sr-Latn-ME"/>
        </w:rPr>
        <w:t xml:space="preserve">zajedno </w:t>
      </w:r>
      <w:r w:rsidRPr="00B34308">
        <w:rPr>
          <w:spacing w:val="3"/>
          <w:lang w:val="sr-Latn-ME"/>
        </w:rPr>
        <w:t xml:space="preserve">sa drugim </w:t>
      </w:r>
      <w:r w:rsidRPr="00B34308">
        <w:rPr>
          <w:spacing w:val="5"/>
          <w:lang w:val="sr-Latn-ME"/>
        </w:rPr>
        <w:t>l</w:t>
      </w:r>
      <w:r w:rsidR="008F3290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 xml:space="preserve">ekovima </w:t>
      </w:r>
      <w:r w:rsidRPr="00B34308">
        <w:rPr>
          <w:spacing w:val="7"/>
          <w:lang w:val="sr-Latn-ME"/>
        </w:rPr>
        <w:t xml:space="preserve">osim </w:t>
      </w:r>
      <w:r w:rsidRPr="00B34308">
        <w:rPr>
          <w:spacing w:val="4"/>
          <w:lang w:val="sr-Latn-ME"/>
        </w:rPr>
        <w:t>l</w:t>
      </w:r>
      <w:r w:rsidR="008F3290" w:rsidRPr="00B34308">
        <w:rPr>
          <w:spacing w:val="4"/>
          <w:lang w:val="sr-Latn-ME"/>
        </w:rPr>
        <w:t>j</w:t>
      </w:r>
      <w:r w:rsidRPr="00B34308">
        <w:rPr>
          <w:spacing w:val="4"/>
          <w:lang w:val="sr-Latn-ME"/>
        </w:rPr>
        <w:t xml:space="preserve">ekova </w:t>
      </w:r>
      <w:r w:rsidRPr="00B34308">
        <w:rPr>
          <w:spacing w:val="5"/>
          <w:lang w:val="sr-Latn-ME"/>
        </w:rPr>
        <w:t xml:space="preserve">navedenih </w:t>
      </w:r>
      <w:r w:rsidRPr="00B34308">
        <w:rPr>
          <w:lang w:val="sr-Latn-ME"/>
        </w:rPr>
        <w:t xml:space="preserve">u </w:t>
      </w:r>
      <w:r w:rsidRPr="00B34308">
        <w:rPr>
          <w:spacing w:val="4"/>
          <w:lang w:val="sr-Latn-ME"/>
        </w:rPr>
        <w:t xml:space="preserve">daljem tekstu, </w:t>
      </w:r>
      <w:r w:rsidRPr="00B34308">
        <w:rPr>
          <w:lang w:val="sr-Latn-ME"/>
        </w:rPr>
        <w:t xml:space="preserve">u </w:t>
      </w:r>
      <w:r w:rsidRPr="00B34308">
        <w:rPr>
          <w:spacing w:val="4"/>
          <w:lang w:val="sr-Latn-ME"/>
        </w:rPr>
        <w:t xml:space="preserve">uputstvu </w:t>
      </w:r>
      <w:r w:rsidRPr="00B34308">
        <w:rPr>
          <w:spacing w:val="2"/>
          <w:lang w:val="sr-Latn-ME"/>
        </w:rPr>
        <w:t xml:space="preserve">za </w:t>
      </w:r>
      <w:r w:rsidRPr="00B34308">
        <w:rPr>
          <w:spacing w:val="5"/>
          <w:lang w:val="sr-Latn-ME"/>
        </w:rPr>
        <w:t>prim</w:t>
      </w:r>
      <w:r w:rsidR="008F3290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enu. Prim</w:t>
      </w:r>
      <w:r w:rsidR="008F3290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 xml:space="preserve">enom </w:t>
      </w:r>
      <w:r w:rsidRPr="00B34308">
        <w:rPr>
          <w:spacing w:val="4"/>
          <w:lang w:val="sr-Latn-ME"/>
        </w:rPr>
        <w:t xml:space="preserve">sterilne </w:t>
      </w:r>
      <w:r w:rsidRPr="00B34308">
        <w:rPr>
          <w:spacing w:val="5"/>
          <w:lang w:val="sr-Latn-ME"/>
        </w:rPr>
        <w:t xml:space="preserve">tehnike </w:t>
      </w:r>
      <w:r w:rsidRPr="00B34308">
        <w:rPr>
          <w:lang w:val="sr-Latn-ME"/>
        </w:rPr>
        <w:t xml:space="preserve">na </w:t>
      </w:r>
      <w:r w:rsidRPr="00B34308">
        <w:rPr>
          <w:spacing w:val="7"/>
          <w:lang w:val="sr-Latn-ME"/>
        </w:rPr>
        <w:t xml:space="preserve">sobnoj </w:t>
      </w:r>
      <w:r w:rsidRPr="00B34308">
        <w:rPr>
          <w:spacing w:val="4"/>
          <w:lang w:val="sr-Latn-ME"/>
        </w:rPr>
        <w:t xml:space="preserve">temperaturi, </w:t>
      </w:r>
      <w:r w:rsidRPr="00B34308">
        <w:rPr>
          <w:lang w:val="sr-Latn-ME"/>
        </w:rPr>
        <w:t>l</w:t>
      </w:r>
      <w:r w:rsidR="008F3290" w:rsidRPr="00B34308">
        <w:rPr>
          <w:lang w:val="sr-Latn-ME"/>
        </w:rPr>
        <w:t>ij</w:t>
      </w:r>
      <w:r w:rsidRPr="00B34308">
        <w:rPr>
          <w:lang w:val="sr-Latn-ME"/>
        </w:rPr>
        <w:t xml:space="preserve">ek </w:t>
      </w:r>
      <w:r w:rsidR="00CF6384" w:rsidRPr="00B34308">
        <w:rPr>
          <w:spacing w:val="5"/>
          <w:lang w:val="sr-Latn-ME"/>
        </w:rPr>
        <w:t>Mikafungin</w:t>
      </w:r>
      <w:r w:rsidRPr="00B34308">
        <w:rPr>
          <w:spacing w:val="5"/>
          <w:lang w:val="sr-Latn-ME"/>
        </w:rPr>
        <w:t xml:space="preserve"> Teva </w:t>
      </w:r>
      <w:r w:rsidRPr="00B34308">
        <w:rPr>
          <w:spacing w:val="2"/>
          <w:lang w:val="sr-Latn-ME"/>
        </w:rPr>
        <w:t xml:space="preserve">se </w:t>
      </w:r>
      <w:r w:rsidRPr="00B34308">
        <w:rPr>
          <w:spacing w:val="4"/>
          <w:lang w:val="sr-Latn-ME"/>
        </w:rPr>
        <w:t xml:space="preserve">rastvara </w:t>
      </w:r>
      <w:r w:rsidRPr="00B34308">
        <w:rPr>
          <w:lang w:val="sr-Latn-ME"/>
        </w:rPr>
        <w:t xml:space="preserve">i </w:t>
      </w:r>
      <w:r w:rsidRPr="00B34308">
        <w:rPr>
          <w:spacing w:val="4"/>
          <w:lang w:val="sr-Latn-ME"/>
        </w:rPr>
        <w:t xml:space="preserve">razblažuje </w:t>
      </w:r>
      <w:r w:rsidRPr="00B34308">
        <w:rPr>
          <w:spacing w:val="2"/>
          <w:lang w:val="sr-Latn-ME"/>
        </w:rPr>
        <w:t xml:space="preserve">na </w:t>
      </w:r>
      <w:r w:rsidRPr="00B34308">
        <w:rPr>
          <w:spacing w:val="5"/>
          <w:lang w:val="sr-Latn-ME"/>
        </w:rPr>
        <w:t>sledeći</w:t>
      </w:r>
      <w:r w:rsidRPr="00B34308">
        <w:rPr>
          <w:spacing w:val="61"/>
          <w:lang w:val="sr-Latn-ME"/>
        </w:rPr>
        <w:t xml:space="preserve"> </w:t>
      </w:r>
      <w:r w:rsidRPr="00B34308">
        <w:rPr>
          <w:spacing w:val="5"/>
          <w:lang w:val="sr-Latn-ME"/>
        </w:rPr>
        <w:t>način:</w:t>
      </w:r>
    </w:p>
    <w:p w:rsidR="00BA622D" w:rsidRPr="00B34308" w:rsidRDefault="008C263B" w:rsidP="00515F29">
      <w:pPr>
        <w:pStyle w:val="ListParagraph"/>
        <w:numPr>
          <w:ilvl w:val="2"/>
          <w:numId w:val="2"/>
        </w:numPr>
        <w:tabs>
          <w:tab w:val="left" w:pos="893"/>
        </w:tabs>
        <w:spacing w:before="7"/>
        <w:ind w:hanging="361"/>
        <w:jc w:val="both"/>
        <w:rPr>
          <w:lang w:val="sr-Latn-ME"/>
        </w:rPr>
      </w:pPr>
      <w:r w:rsidRPr="00B34308">
        <w:rPr>
          <w:spacing w:val="4"/>
          <w:lang w:val="sr-Latn-ME"/>
        </w:rPr>
        <w:t xml:space="preserve">Plastični </w:t>
      </w:r>
      <w:r w:rsidRPr="00B34308">
        <w:rPr>
          <w:spacing w:val="5"/>
          <w:lang w:val="sr-Latn-ME"/>
        </w:rPr>
        <w:t xml:space="preserve">poklopac </w:t>
      </w:r>
      <w:r w:rsidRPr="00B34308">
        <w:rPr>
          <w:spacing w:val="6"/>
          <w:lang w:val="sr-Latn-ME"/>
        </w:rPr>
        <w:t xml:space="preserve">se </w:t>
      </w:r>
      <w:r w:rsidRPr="00B34308">
        <w:rPr>
          <w:spacing w:val="3"/>
          <w:lang w:val="sr-Latn-ME"/>
        </w:rPr>
        <w:t xml:space="preserve">mora </w:t>
      </w:r>
      <w:r w:rsidRPr="00B34308">
        <w:rPr>
          <w:spacing w:val="4"/>
          <w:lang w:val="sr-Latn-ME"/>
        </w:rPr>
        <w:t xml:space="preserve">ukloniti </w:t>
      </w:r>
      <w:r w:rsidRPr="00B34308">
        <w:rPr>
          <w:spacing w:val="2"/>
          <w:lang w:val="sr-Latn-ME"/>
        </w:rPr>
        <w:t xml:space="preserve">sa </w:t>
      </w:r>
      <w:r w:rsidRPr="00B34308">
        <w:rPr>
          <w:spacing w:val="4"/>
          <w:lang w:val="sr-Latn-ME"/>
        </w:rPr>
        <w:t xml:space="preserve">bočice, </w:t>
      </w:r>
      <w:r w:rsidRPr="00B34308">
        <w:rPr>
          <w:lang w:val="sr-Latn-ME"/>
        </w:rPr>
        <w:t xml:space="preserve">a </w:t>
      </w:r>
      <w:r w:rsidRPr="00B34308">
        <w:rPr>
          <w:spacing w:val="6"/>
          <w:lang w:val="sr-Latn-ME"/>
        </w:rPr>
        <w:t xml:space="preserve">zatvarač </w:t>
      </w:r>
      <w:r w:rsidRPr="00B34308">
        <w:rPr>
          <w:spacing w:val="5"/>
          <w:lang w:val="sr-Latn-ME"/>
        </w:rPr>
        <w:t>dezinfikovati</w:t>
      </w:r>
      <w:r w:rsidRPr="00B34308">
        <w:rPr>
          <w:spacing w:val="-6"/>
          <w:lang w:val="sr-Latn-ME"/>
        </w:rPr>
        <w:t xml:space="preserve"> </w:t>
      </w:r>
      <w:r w:rsidRPr="00B34308">
        <w:rPr>
          <w:spacing w:val="6"/>
          <w:lang w:val="sr-Latn-ME"/>
        </w:rPr>
        <w:t>alkoholom.</w:t>
      </w:r>
    </w:p>
    <w:p w:rsidR="00BA622D" w:rsidRPr="00B34308" w:rsidRDefault="008C263B" w:rsidP="00515F29">
      <w:pPr>
        <w:pStyle w:val="ListParagraph"/>
        <w:numPr>
          <w:ilvl w:val="2"/>
          <w:numId w:val="2"/>
        </w:numPr>
        <w:tabs>
          <w:tab w:val="left" w:pos="893"/>
        </w:tabs>
        <w:spacing w:before="4" w:line="249" w:lineRule="auto"/>
        <w:ind w:right="368"/>
        <w:jc w:val="both"/>
        <w:rPr>
          <w:lang w:val="sr-Latn-ME"/>
        </w:rPr>
      </w:pPr>
      <w:r w:rsidRPr="00B34308">
        <w:rPr>
          <w:lang w:val="sr-Latn-ME"/>
        </w:rPr>
        <w:t xml:space="preserve">5 </w:t>
      </w:r>
      <w:r w:rsidR="00231629" w:rsidRPr="00B34308">
        <w:rPr>
          <w:lang w:val="sr-Latn-ME"/>
        </w:rPr>
        <w:t>ml</w:t>
      </w:r>
      <w:r w:rsidRPr="00B34308">
        <w:rPr>
          <w:lang w:val="sr-Latn-ME"/>
        </w:rPr>
        <w:t xml:space="preserve"> </w:t>
      </w:r>
      <w:r w:rsidRPr="00B34308">
        <w:rPr>
          <w:spacing w:val="5"/>
          <w:lang w:val="sr-Latn-ME"/>
        </w:rPr>
        <w:t xml:space="preserve">rastvora </w:t>
      </w:r>
      <w:r w:rsidRPr="00B34308">
        <w:rPr>
          <w:spacing w:val="2"/>
          <w:lang w:val="sr-Latn-ME"/>
        </w:rPr>
        <w:t xml:space="preserve">za </w:t>
      </w:r>
      <w:r w:rsidRPr="00B34308">
        <w:rPr>
          <w:spacing w:val="4"/>
          <w:lang w:val="sr-Latn-ME"/>
        </w:rPr>
        <w:t xml:space="preserve">infuziju </w:t>
      </w:r>
      <w:r w:rsidR="00A30568" w:rsidRPr="00B34308">
        <w:rPr>
          <w:spacing w:val="5"/>
          <w:lang w:val="sr-Latn-ME"/>
        </w:rPr>
        <w:t xml:space="preserve">natrijum </w:t>
      </w:r>
      <w:r w:rsidRPr="00B34308">
        <w:rPr>
          <w:spacing w:val="5"/>
          <w:lang w:val="sr-Latn-ME"/>
        </w:rPr>
        <w:t xml:space="preserve">hlorida koncentracije </w:t>
      </w:r>
      <w:r w:rsidRPr="00B34308">
        <w:rPr>
          <w:lang w:val="sr-Latn-ME"/>
        </w:rPr>
        <w:t>9 mg/</w:t>
      </w:r>
      <w:r w:rsidR="00231629" w:rsidRPr="00B34308">
        <w:rPr>
          <w:lang w:val="sr-Latn-ME"/>
        </w:rPr>
        <w:t>ml</w:t>
      </w:r>
      <w:r w:rsidRPr="00B34308">
        <w:rPr>
          <w:lang w:val="sr-Latn-ME"/>
        </w:rPr>
        <w:t xml:space="preserve"> </w:t>
      </w:r>
      <w:r w:rsidRPr="00B34308">
        <w:rPr>
          <w:spacing w:val="5"/>
          <w:lang w:val="sr-Latn-ME"/>
        </w:rPr>
        <w:t xml:space="preserve">(0,9%) </w:t>
      </w:r>
      <w:r w:rsidRPr="00B34308">
        <w:rPr>
          <w:lang w:val="sr-Latn-ME"/>
        </w:rPr>
        <w:t xml:space="preserve">ili </w:t>
      </w:r>
      <w:r w:rsidRPr="00B34308">
        <w:rPr>
          <w:spacing w:val="5"/>
          <w:lang w:val="sr-Latn-ME"/>
        </w:rPr>
        <w:t xml:space="preserve">rastvora </w:t>
      </w:r>
      <w:r w:rsidRPr="00B34308">
        <w:rPr>
          <w:spacing w:val="7"/>
          <w:lang w:val="sr-Latn-ME"/>
        </w:rPr>
        <w:t xml:space="preserve">za </w:t>
      </w:r>
      <w:r w:rsidRPr="00B34308">
        <w:rPr>
          <w:spacing w:val="4"/>
          <w:lang w:val="sr-Latn-ME"/>
        </w:rPr>
        <w:t xml:space="preserve">infuziju glukoze </w:t>
      </w:r>
      <w:r w:rsidRPr="00B34308">
        <w:rPr>
          <w:spacing w:val="5"/>
          <w:lang w:val="sr-Latn-ME"/>
        </w:rPr>
        <w:t xml:space="preserve">koncentracije </w:t>
      </w:r>
      <w:r w:rsidRPr="00B34308">
        <w:rPr>
          <w:spacing w:val="2"/>
          <w:lang w:val="sr-Latn-ME"/>
        </w:rPr>
        <w:t xml:space="preserve">50 </w:t>
      </w:r>
      <w:r w:rsidRPr="00B34308">
        <w:rPr>
          <w:spacing w:val="5"/>
          <w:lang w:val="sr-Latn-ME"/>
        </w:rPr>
        <w:t>mg/</w:t>
      </w:r>
      <w:r w:rsidR="00231629" w:rsidRPr="00B34308">
        <w:rPr>
          <w:spacing w:val="5"/>
          <w:lang w:val="sr-Latn-ME"/>
        </w:rPr>
        <w:t>ml</w:t>
      </w:r>
      <w:r w:rsidRPr="00B34308">
        <w:rPr>
          <w:spacing w:val="5"/>
          <w:lang w:val="sr-Latn-ME"/>
        </w:rPr>
        <w:t xml:space="preserve"> </w:t>
      </w:r>
      <w:r w:rsidRPr="00B34308">
        <w:rPr>
          <w:spacing w:val="4"/>
          <w:lang w:val="sr-Latn-ME"/>
        </w:rPr>
        <w:t xml:space="preserve">(5%) (koji </w:t>
      </w:r>
      <w:r w:rsidRPr="00B34308">
        <w:rPr>
          <w:spacing w:val="6"/>
          <w:lang w:val="sr-Latn-ME"/>
        </w:rPr>
        <w:t xml:space="preserve">se </w:t>
      </w:r>
      <w:r w:rsidRPr="00B34308">
        <w:rPr>
          <w:spacing w:val="5"/>
          <w:lang w:val="sr-Latn-ME"/>
        </w:rPr>
        <w:t xml:space="preserve">uzmu </w:t>
      </w:r>
      <w:r w:rsidRPr="00B34308">
        <w:rPr>
          <w:lang w:val="sr-Latn-ME"/>
        </w:rPr>
        <w:t xml:space="preserve">iz </w:t>
      </w:r>
      <w:r w:rsidRPr="00B34308">
        <w:rPr>
          <w:spacing w:val="5"/>
          <w:lang w:val="sr-Latn-ME"/>
        </w:rPr>
        <w:t xml:space="preserve">boce/kese </w:t>
      </w:r>
      <w:r w:rsidRPr="00B34308">
        <w:rPr>
          <w:spacing w:val="2"/>
          <w:lang w:val="sr-Latn-ME"/>
        </w:rPr>
        <w:t xml:space="preserve">za </w:t>
      </w:r>
      <w:r w:rsidRPr="00B34308">
        <w:rPr>
          <w:spacing w:val="4"/>
          <w:lang w:val="sr-Latn-ME"/>
        </w:rPr>
        <w:t xml:space="preserve">infuziju </w:t>
      </w:r>
      <w:r w:rsidRPr="00B34308">
        <w:rPr>
          <w:spacing w:val="2"/>
          <w:lang w:val="sr-Latn-ME"/>
        </w:rPr>
        <w:t xml:space="preserve">od </w:t>
      </w:r>
      <w:r w:rsidRPr="00B34308">
        <w:rPr>
          <w:spacing w:val="7"/>
          <w:lang w:val="sr-Latn-ME"/>
        </w:rPr>
        <w:t xml:space="preserve">100 </w:t>
      </w:r>
      <w:r w:rsidR="00231629" w:rsidRPr="00B34308">
        <w:rPr>
          <w:lang w:val="sr-Latn-ME"/>
        </w:rPr>
        <w:t>ml</w:t>
      </w:r>
      <w:r w:rsidRPr="00B34308">
        <w:rPr>
          <w:lang w:val="sr-Latn-ME"/>
        </w:rPr>
        <w:t xml:space="preserve">) </w:t>
      </w:r>
      <w:r w:rsidRPr="00B34308">
        <w:rPr>
          <w:spacing w:val="4"/>
          <w:lang w:val="sr-Latn-ME"/>
        </w:rPr>
        <w:t xml:space="preserve">treba pod </w:t>
      </w:r>
      <w:r w:rsidRPr="00B34308">
        <w:rPr>
          <w:spacing w:val="6"/>
          <w:lang w:val="sr-Latn-ME"/>
        </w:rPr>
        <w:t xml:space="preserve">aseptičnim uslovima </w:t>
      </w:r>
      <w:r w:rsidRPr="00B34308">
        <w:rPr>
          <w:lang w:val="sr-Latn-ME"/>
        </w:rPr>
        <w:t xml:space="preserve">i </w:t>
      </w:r>
      <w:r w:rsidRPr="00B34308">
        <w:rPr>
          <w:spacing w:val="5"/>
          <w:lang w:val="sr-Latn-ME"/>
        </w:rPr>
        <w:t xml:space="preserve">sporo ubrizgati </w:t>
      </w:r>
      <w:r w:rsidRPr="00B34308">
        <w:rPr>
          <w:lang w:val="sr-Latn-ME"/>
        </w:rPr>
        <w:t xml:space="preserve">u </w:t>
      </w:r>
      <w:r w:rsidRPr="00B34308">
        <w:rPr>
          <w:spacing w:val="4"/>
          <w:lang w:val="sr-Latn-ME"/>
        </w:rPr>
        <w:t xml:space="preserve">svaku bočicu </w:t>
      </w:r>
      <w:r w:rsidRPr="00B34308">
        <w:rPr>
          <w:spacing w:val="2"/>
          <w:lang w:val="sr-Latn-ME"/>
        </w:rPr>
        <w:t xml:space="preserve">niz </w:t>
      </w:r>
      <w:r w:rsidRPr="00B34308">
        <w:rPr>
          <w:spacing w:val="4"/>
          <w:lang w:val="sr-Latn-ME"/>
        </w:rPr>
        <w:t xml:space="preserve">unutrašnju </w:t>
      </w:r>
      <w:r w:rsidRPr="00B34308">
        <w:rPr>
          <w:spacing w:val="3"/>
          <w:lang w:val="sr-Latn-ME"/>
        </w:rPr>
        <w:t xml:space="preserve">stranu </w:t>
      </w:r>
      <w:r w:rsidRPr="00B34308">
        <w:rPr>
          <w:spacing w:val="5"/>
          <w:lang w:val="sr-Latn-ME"/>
        </w:rPr>
        <w:t xml:space="preserve">zida </w:t>
      </w:r>
      <w:r w:rsidRPr="00B34308">
        <w:rPr>
          <w:spacing w:val="4"/>
          <w:lang w:val="sr-Latn-ME"/>
        </w:rPr>
        <w:t xml:space="preserve">bočice. Iako će </w:t>
      </w:r>
      <w:r w:rsidRPr="00B34308">
        <w:rPr>
          <w:spacing w:val="5"/>
          <w:lang w:val="sr-Latn-ME"/>
        </w:rPr>
        <w:t xml:space="preserve">koncentrat </w:t>
      </w:r>
      <w:r w:rsidRPr="00B34308">
        <w:rPr>
          <w:spacing w:val="4"/>
          <w:lang w:val="sr-Latn-ME"/>
        </w:rPr>
        <w:t>zap</w:t>
      </w:r>
      <w:r w:rsidR="008F3290" w:rsidRPr="00B34308">
        <w:rPr>
          <w:spacing w:val="4"/>
          <w:lang w:val="sr-Latn-ME"/>
        </w:rPr>
        <w:t>j</w:t>
      </w:r>
      <w:r w:rsidRPr="00B34308">
        <w:rPr>
          <w:spacing w:val="4"/>
          <w:lang w:val="sr-Latn-ME"/>
        </w:rPr>
        <w:t xml:space="preserve">eniti, </w:t>
      </w:r>
      <w:r w:rsidRPr="00B34308">
        <w:rPr>
          <w:spacing w:val="5"/>
          <w:lang w:val="sr-Latn-ME"/>
        </w:rPr>
        <w:t xml:space="preserve">potrebno </w:t>
      </w:r>
      <w:r w:rsidRPr="00B34308">
        <w:rPr>
          <w:spacing w:val="3"/>
          <w:lang w:val="sr-Latn-ME"/>
        </w:rPr>
        <w:t xml:space="preserve">je učiniti </w:t>
      </w:r>
      <w:r w:rsidRPr="00B34308">
        <w:rPr>
          <w:spacing w:val="2"/>
          <w:lang w:val="sr-Latn-ME"/>
        </w:rPr>
        <w:t xml:space="preserve">sve </w:t>
      </w:r>
      <w:r w:rsidRPr="00B34308">
        <w:rPr>
          <w:lang w:val="sr-Latn-ME"/>
        </w:rPr>
        <w:t xml:space="preserve">da </w:t>
      </w:r>
      <w:r w:rsidRPr="00B34308">
        <w:rPr>
          <w:spacing w:val="4"/>
          <w:lang w:val="sr-Latn-ME"/>
        </w:rPr>
        <w:t>količina stvorene p</w:t>
      </w:r>
      <w:r w:rsidR="008F3290" w:rsidRPr="00B34308">
        <w:rPr>
          <w:spacing w:val="4"/>
          <w:lang w:val="sr-Latn-ME"/>
        </w:rPr>
        <w:t>j</w:t>
      </w:r>
      <w:r w:rsidRPr="00B34308">
        <w:rPr>
          <w:spacing w:val="4"/>
          <w:lang w:val="sr-Latn-ME"/>
        </w:rPr>
        <w:t>ene bude</w:t>
      </w:r>
      <w:r w:rsidRPr="00B34308">
        <w:rPr>
          <w:spacing w:val="24"/>
          <w:lang w:val="sr-Latn-ME"/>
        </w:rPr>
        <w:t xml:space="preserve"> </w:t>
      </w:r>
      <w:r w:rsidRPr="00B34308">
        <w:rPr>
          <w:spacing w:val="4"/>
          <w:lang w:val="sr-Latn-ME"/>
        </w:rPr>
        <w:t>što</w:t>
      </w:r>
    </w:p>
    <w:p w:rsidR="00BA622D" w:rsidRDefault="00BA622D" w:rsidP="00515F29">
      <w:pPr>
        <w:spacing w:line="249" w:lineRule="auto"/>
        <w:jc w:val="both"/>
        <w:sectPr w:rsidR="00BA622D">
          <w:pgSz w:w="11910" w:h="16840"/>
          <w:pgMar w:top="820" w:right="960" w:bottom="1240" w:left="960" w:header="0" w:footer="977" w:gutter="0"/>
          <w:cols w:space="720"/>
        </w:sectPr>
      </w:pPr>
    </w:p>
    <w:p w:rsidR="00BA622D" w:rsidRPr="00B34308" w:rsidRDefault="008C263B" w:rsidP="00515F29">
      <w:pPr>
        <w:pStyle w:val="BodyText"/>
        <w:spacing w:before="65" w:line="244" w:lineRule="auto"/>
        <w:ind w:left="892" w:right="369"/>
        <w:jc w:val="both"/>
        <w:rPr>
          <w:lang w:val="sr-Latn-ME"/>
        </w:rPr>
      </w:pPr>
      <w:r w:rsidRPr="00B34308">
        <w:rPr>
          <w:lang w:val="sr-Latn-ME"/>
        </w:rPr>
        <w:lastRenderedPageBreak/>
        <w:t>manja. Mora se rastvoriti dovoljan broj bočica l</w:t>
      </w:r>
      <w:r w:rsidR="008F3290" w:rsidRPr="00B34308">
        <w:rPr>
          <w:lang w:val="sr-Latn-ME"/>
        </w:rPr>
        <w:t>ij</w:t>
      </w:r>
      <w:r w:rsidRPr="00B34308">
        <w:rPr>
          <w:lang w:val="sr-Latn-ME"/>
        </w:rPr>
        <w:t xml:space="preserve">eka </w:t>
      </w:r>
      <w:r w:rsidR="00CF6384" w:rsidRPr="00B34308">
        <w:rPr>
          <w:lang w:val="sr-Latn-ME"/>
        </w:rPr>
        <w:t>Mikafungin</w:t>
      </w:r>
      <w:r w:rsidRPr="00B34308">
        <w:rPr>
          <w:lang w:val="sr-Latn-ME"/>
        </w:rPr>
        <w:t xml:space="preserve"> Teva kako bi se dobila potrebna doza u mg (vid</w:t>
      </w:r>
      <w:r w:rsidR="008F3290" w:rsidRPr="00B34308">
        <w:rPr>
          <w:lang w:val="sr-Latn-ME"/>
        </w:rPr>
        <w:t>j</w:t>
      </w:r>
      <w:r w:rsidRPr="00B34308">
        <w:rPr>
          <w:lang w:val="sr-Latn-ME"/>
        </w:rPr>
        <w:t>eti tabelu ispod).</w:t>
      </w:r>
    </w:p>
    <w:p w:rsidR="00BA622D" w:rsidRPr="00B34308" w:rsidRDefault="008C263B" w:rsidP="00515F29">
      <w:pPr>
        <w:pStyle w:val="ListParagraph"/>
        <w:numPr>
          <w:ilvl w:val="2"/>
          <w:numId w:val="2"/>
        </w:numPr>
        <w:tabs>
          <w:tab w:val="left" w:pos="893"/>
        </w:tabs>
        <w:spacing w:before="5" w:line="247" w:lineRule="auto"/>
        <w:ind w:right="369"/>
        <w:jc w:val="both"/>
        <w:rPr>
          <w:lang w:val="sr-Latn-ME"/>
        </w:rPr>
      </w:pPr>
      <w:r w:rsidRPr="00B34308">
        <w:rPr>
          <w:spacing w:val="5"/>
          <w:lang w:val="sr-Latn-ME"/>
        </w:rPr>
        <w:t xml:space="preserve">Bočicu </w:t>
      </w:r>
      <w:r w:rsidRPr="00B34308">
        <w:rPr>
          <w:spacing w:val="4"/>
          <w:lang w:val="sr-Latn-ME"/>
        </w:rPr>
        <w:t>treba n</w:t>
      </w:r>
      <w:r w:rsidR="008F3290" w:rsidRPr="00B34308">
        <w:rPr>
          <w:spacing w:val="4"/>
          <w:lang w:val="sr-Latn-ME"/>
        </w:rPr>
        <w:t>j</w:t>
      </w:r>
      <w:r w:rsidRPr="00B34308">
        <w:rPr>
          <w:spacing w:val="4"/>
          <w:lang w:val="sr-Latn-ME"/>
        </w:rPr>
        <w:t xml:space="preserve">ežno okretati. </w:t>
      </w:r>
      <w:r w:rsidRPr="00B34308">
        <w:rPr>
          <w:spacing w:val="3"/>
          <w:lang w:val="sr-Latn-ME"/>
        </w:rPr>
        <w:t xml:space="preserve">NE </w:t>
      </w:r>
      <w:r w:rsidRPr="00B34308">
        <w:rPr>
          <w:spacing w:val="8"/>
          <w:lang w:val="sr-Latn-ME"/>
        </w:rPr>
        <w:t xml:space="preserve">TRESTI </w:t>
      </w:r>
      <w:r w:rsidRPr="00B34308">
        <w:rPr>
          <w:spacing w:val="6"/>
          <w:lang w:val="sr-Latn-ME"/>
        </w:rPr>
        <w:t xml:space="preserve">BOČICU. </w:t>
      </w:r>
      <w:r w:rsidRPr="00B34308">
        <w:rPr>
          <w:spacing w:val="5"/>
          <w:lang w:val="sr-Latn-ME"/>
        </w:rPr>
        <w:t xml:space="preserve">Prašak </w:t>
      </w:r>
      <w:r w:rsidRPr="00B34308">
        <w:rPr>
          <w:spacing w:val="4"/>
          <w:lang w:val="sr-Latn-ME"/>
        </w:rPr>
        <w:t xml:space="preserve">će </w:t>
      </w:r>
      <w:r w:rsidRPr="00B34308">
        <w:rPr>
          <w:spacing w:val="6"/>
          <w:lang w:val="sr-Latn-ME"/>
        </w:rPr>
        <w:t xml:space="preserve">se </w:t>
      </w:r>
      <w:r w:rsidRPr="00B34308">
        <w:rPr>
          <w:spacing w:val="5"/>
          <w:lang w:val="sr-Latn-ME"/>
        </w:rPr>
        <w:t xml:space="preserve">potpuno rastvoriti. Koncentrat </w:t>
      </w:r>
      <w:r w:rsidRPr="00B34308">
        <w:rPr>
          <w:spacing w:val="4"/>
          <w:lang w:val="sr-Latn-ME"/>
        </w:rPr>
        <w:t xml:space="preserve">treba </w:t>
      </w:r>
      <w:r w:rsidRPr="00B34308">
        <w:rPr>
          <w:spacing w:val="5"/>
          <w:lang w:val="sr-Latn-ME"/>
        </w:rPr>
        <w:t>odmah prim</w:t>
      </w:r>
      <w:r w:rsidR="008F3290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 xml:space="preserve">eniti. Bočica </w:t>
      </w:r>
      <w:r w:rsidRPr="00B34308">
        <w:rPr>
          <w:spacing w:val="3"/>
          <w:lang w:val="sr-Latn-ME"/>
        </w:rPr>
        <w:t xml:space="preserve">je </w:t>
      </w:r>
      <w:r w:rsidRPr="00B34308">
        <w:rPr>
          <w:spacing w:val="5"/>
          <w:lang w:val="sr-Latn-ME"/>
        </w:rPr>
        <w:t>nam</w:t>
      </w:r>
      <w:r w:rsidR="008F3290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 xml:space="preserve">enjena </w:t>
      </w:r>
      <w:r w:rsidRPr="00B34308">
        <w:rPr>
          <w:spacing w:val="4"/>
          <w:lang w:val="sr-Latn-ME"/>
        </w:rPr>
        <w:t xml:space="preserve">isključivo </w:t>
      </w:r>
      <w:r w:rsidRPr="00B34308">
        <w:rPr>
          <w:lang w:val="sr-Latn-ME"/>
        </w:rPr>
        <w:t xml:space="preserve">za </w:t>
      </w:r>
      <w:r w:rsidRPr="00B34308">
        <w:rPr>
          <w:spacing w:val="5"/>
          <w:lang w:val="sr-Latn-ME"/>
        </w:rPr>
        <w:t xml:space="preserve">jednokratnu </w:t>
      </w:r>
      <w:r w:rsidRPr="00B34308">
        <w:rPr>
          <w:spacing w:val="6"/>
          <w:lang w:val="sr-Latn-ME"/>
        </w:rPr>
        <w:t>prim</w:t>
      </w:r>
      <w:r w:rsidR="008F3290" w:rsidRPr="00B34308">
        <w:rPr>
          <w:spacing w:val="6"/>
          <w:lang w:val="sr-Latn-ME"/>
        </w:rPr>
        <w:t>j</w:t>
      </w:r>
      <w:r w:rsidRPr="00B34308">
        <w:rPr>
          <w:spacing w:val="6"/>
          <w:lang w:val="sr-Latn-ME"/>
        </w:rPr>
        <w:t xml:space="preserve">enu. </w:t>
      </w:r>
      <w:r w:rsidRPr="00B34308">
        <w:rPr>
          <w:spacing w:val="4"/>
          <w:lang w:val="sr-Latn-ME"/>
        </w:rPr>
        <w:t xml:space="preserve">Zato </w:t>
      </w:r>
      <w:r w:rsidRPr="00B34308">
        <w:rPr>
          <w:spacing w:val="6"/>
          <w:lang w:val="sr-Latn-ME"/>
        </w:rPr>
        <w:t xml:space="preserve">odmah </w:t>
      </w:r>
      <w:r w:rsidRPr="00B34308">
        <w:rPr>
          <w:spacing w:val="5"/>
          <w:lang w:val="sr-Latn-ME"/>
        </w:rPr>
        <w:t xml:space="preserve">bacite rastvoreni koncentrat </w:t>
      </w:r>
      <w:r w:rsidRPr="00B34308">
        <w:rPr>
          <w:spacing w:val="4"/>
          <w:lang w:val="sr-Latn-ME"/>
        </w:rPr>
        <w:t>koji nije</w:t>
      </w:r>
      <w:r w:rsidRPr="00B34308">
        <w:rPr>
          <w:spacing w:val="-5"/>
          <w:lang w:val="sr-Latn-ME"/>
        </w:rPr>
        <w:t xml:space="preserve"> </w:t>
      </w:r>
      <w:r w:rsidRPr="00B34308">
        <w:rPr>
          <w:spacing w:val="6"/>
          <w:lang w:val="sr-Latn-ME"/>
        </w:rPr>
        <w:t>prim</w:t>
      </w:r>
      <w:r w:rsidR="008F3290" w:rsidRPr="00B34308">
        <w:rPr>
          <w:spacing w:val="6"/>
          <w:lang w:val="sr-Latn-ME"/>
        </w:rPr>
        <w:t>ij</w:t>
      </w:r>
      <w:r w:rsidRPr="00B34308">
        <w:rPr>
          <w:spacing w:val="6"/>
          <w:lang w:val="sr-Latn-ME"/>
        </w:rPr>
        <w:t>enjen.</w:t>
      </w:r>
    </w:p>
    <w:p w:rsidR="00BA622D" w:rsidRPr="00B34308" w:rsidRDefault="008C263B" w:rsidP="00515F29">
      <w:pPr>
        <w:pStyle w:val="ListParagraph"/>
        <w:numPr>
          <w:ilvl w:val="2"/>
          <w:numId w:val="2"/>
        </w:numPr>
        <w:tabs>
          <w:tab w:val="left" w:pos="893"/>
        </w:tabs>
        <w:spacing w:line="249" w:lineRule="auto"/>
        <w:ind w:right="368"/>
        <w:jc w:val="both"/>
        <w:rPr>
          <w:lang w:val="sr-Latn-ME"/>
        </w:rPr>
      </w:pPr>
      <w:r w:rsidRPr="00B34308">
        <w:rPr>
          <w:spacing w:val="3"/>
          <w:lang w:val="sr-Latn-ME"/>
        </w:rPr>
        <w:t xml:space="preserve">Sav </w:t>
      </w:r>
      <w:r w:rsidRPr="00B34308">
        <w:rPr>
          <w:spacing w:val="4"/>
          <w:lang w:val="sr-Latn-ME"/>
        </w:rPr>
        <w:t xml:space="preserve">rastvoreni </w:t>
      </w:r>
      <w:r w:rsidRPr="00B34308">
        <w:rPr>
          <w:spacing w:val="5"/>
          <w:lang w:val="sr-Latn-ME"/>
        </w:rPr>
        <w:t xml:space="preserve">koncentrat </w:t>
      </w:r>
      <w:r w:rsidRPr="00B34308">
        <w:rPr>
          <w:spacing w:val="4"/>
          <w:lang w:val="sr-Latn-ME"/>
        </w:rPr>
        <w:t xml:space="preserve">treba izvući </w:t>
      </w:r>
      <w:r w:rsidRPr="00B34308">
        <w:rPr>
          <w:lang w:val="sr-Latn-ME"/>
        </w:rPr>
        <w:t xml:space="preserve">iz </w:t>
      </w:r>
      <w:r w:rsidRPr="00B34308">
        <w:rPr>
          <w:spacing w:val="5"/>
          <w:lang w:val="sr-Latn-ME"/>
        </w:rPr>
        <w:t xml:space="preserve">pojedinačne </w:t>
      </w:r>
      <w:r w:rsidRPr="00B34308">
        <w:rPr>
          <w:spacing w:val="4"/>
          <w:lang w:val="sr-Latn-ME"/>
        </w:rPr>
        <w:t xml:space="preserve">bočice </w:t>
      </w:r>
      <w:r w:rsidRPr="00B34308">
        <w:rPr>
          <w:lang w:val="sr-Latn-ME"/>
        </w:rPr>
        <w:t xml:space="preserve">i </w:t>
      </w:r>
      <w:r w:rsidRPr="00B34308">
        <w:rPr>
          <w:spacing w:val="5"/>
          <w:lang w:val="sr-Latn-ME"/>
        </w:rPr>
        <w:t xml:space="preserve">ubaciti </w:t>
      </w:r>
      <w:r w:rsidRPr="00B34308">
        <w:rPr>
          <w:lang w:val="sr-Latn-ME"/>
        </w:rPr>
        <w:t xml:space="preserve">u </w:t>
      </w:r>
      <w:r w:rsidRPr="00B34308">
        <w:rPr>
          <w:spacing w:val="5"/>
          <w:lang w:val="sr-Latn-ME"/>
        </w:rPr>
        <w:t xml:space="preserve">bocu/kesu </w:t>
      </w:r>
      <w:r w:rsidRPr="00B34308">
        <w:rPr>
          <w:spacing w:val="3"/>
          <w:lang w:val="sr-Latn-ME"/>
        </w:rPr>
        <w:t xml:space="preserve">za </w:t>
      </w:r>
      <w:r w:rsidRPr="00B34308">
        <w:rPr>
          <w:spacing w:val="6"/>
          <w:lang w:val="sr-Latn-ME"/>
        </w:rPr>
        <w:t>infuziju</w:t>
      </w:r>
      <w:r w:rsidRPr="00B34308">
        <w:rPr>
          <w:spacing w:val="67"/>
          <w:lang w:val="sr-Latn-ME"/>
        </w:rPr>
        <w:t xml:space="preserve"> </w:t>
      </w:r>
      <w:r w:rsidRPr="00B34308">
        <w:rPr>
          <w:lang w:val="sr-Latn-ME"/>
        </w:rPr>
        <w:t xml:space="preserve">iz </w:t>
      </w:r>
      <w:r w:rsidRPr="00B34308">
        <w:rPr>
          <w:spacing w:val="3"/>
          <w:lang w:val="sr-Latn-ME"/>
        </w:rPr>
        <w:t xml:space="preserve">koje je </w:t>
      </w:r>
      <w:r w:rsidRPr="00B34308">
        <w:rPr>
          <w:spacing w:val="5"/>
          <w:lang w:val="sr-Latn-ME"/>
        </w:rPr>
        <w:t xml:space="preserve">prvobitno </w:t>
      </w:r>
      <w:r w:rsidRPr="00B34308">
        <w:rPr>
          <w:spacing w:val="3"/>
          <w:lang w:val="sr-Latn-ME"/>
        </w:rPr>
        <w:t xml:space="preserve">uzet </w:t>
      </w:r>
      <w:r w:rsidRPr="00B34308">
        <w:rPr>
          <w:spacing w:val="4"/>
          <w:lang w:val="sr-Latn-ME"/>
        </w:rPr>
        <w:t xml:space="preserve">rastvor. </w:t>
      </w:r>
      <w:r w:rsidRPr="00B34308">
        <w:rPr>
          <w:spacing w:val="5"/>
          <w:lang w:val="sr-Latn-ME"/>
        </w:rPr>
        <w:t xml:space="preserve">Razblaženi </w:t>
      </w:r>
      <w:r w:rsidRPr="00B34308">
        <w:rPr>
          <w:spacing w:val="4"/>
          <w:lang w:val="sr-Latn-ME"/>
        </w:rPr>
        <w:t xml:space="preserve">rastvor </w:t>
      </w:r>
      <w:r w:rsidRPr="00B34308">
        <w:rPr>
          <w:lang w:val="sr-Latn-ME"/>
        </w:rPr>
        <w:t xml:space="preserve">za </w:t>
      </w:r>
      <w:r w:rsidRPr="00B34308">
        <w:rPr>
          <w:spacing w:val="4"/>
          <w:lang w:val="sr-Latn-ME"/>
        </w:rPr>
        <w:t xml:space="preserve">infuziju treba </w:t>
      </w:r>
      <w:r w:rsidRPr="00B34308">
        <w:rPr>
          <w:spacing w:val="6"/>
          <w:lang w:val="sr-Latn-ME"/>
        </w:rPr>
        <w:t xml:space="preserve">odmah </w:t>
      </w:r>
      <w:r w:rsidRPr="00B34308">
        <w:rPr>
          <w:spacing w:val="5"/>
          <w:lang w:val="sr-Latn-ME"/>
        </w:rPr>
        <w:t>prim</w:t>
      </w:r>
      <w:r w:rsidR="00D23288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 xml:space="preserve">eniti. Dokazana hemijska </w:t>
      </w:r>
      <w:r w:rsidRPr="00B34308">
        <w:rPr>
          <w:lang w:val="sr-Latn-ME"/>
        </w:rPr>
        <w:t xml:space="preserve">i </w:t>
      </w:r>
      <w:r w:rsidRPr="00B34308">
        <w:rPr>
          <w:spacing w:val="4"/>
          <w:lang w:val="sr-Latn-ME"/>
        </w:rPr>
        <w:t xml:space="preserve">fizička stabilnost </w:t>
      </w:r>
      <w:r w:rsidRPr="00B34308">
        <w:rPr>
          <w:spacing w:val="5"/>
          <w:lang w:val="sr-Latn-ME"/>
        </w:rPr>
        <w:t xml:space="preserve">razblaženog infuzionog rastvora </w:t>
      </w:r>
      <w:r w:rsidRPr="00B34308">
        <w:rPr>
          <w:lang w:val="sr-Latn-ME"/>
        </w:rPr>
        <w:t xml:space="preserve">je </w:t>
      </w:r>
      <w:r w:rsidRPr="00B34308">
        <w:rPr>
          <w:spacing w:val="4"/>
          <w:lang w:val="sr-Latn-ME"/>
        </w:rPr>
        <w:t xml:space="preserve">96 </w:t>
      </w:r>
      <w:r w:rsidRPr="00B34308">
        <w:rPr>
          <w:spacing w:val="3"/>
          <w:lang w:val="sr-Latn-ME"/>
        </w:rPr>
        <w:t xml:space="preserve">sati </w:t>
      </w:r>
      <w:r w:rsidRPr="00B34308">
        <w:rPr>
          <w:spacing w:val="-3"/>
          <w:lang w:val="sr-Latn-ME"/>
        </w:rPr>
        <w:t xml:space="preserve">na </w:t>
      </w:r>
      <w:r w:rsidRPr="00B34308">
        <w:rPr>
          <w:spacing w:val="5"/>
          <w:lang w:val="sr-Latn-ME"/>
        </w:rPr>
        <w:t xml:space="preserve">temperaturi </w:t>
      </w:r>
      <w:r w:rsidRPr="00B34308">
        <w:rPr>
          <w:spacing w:val="2"/>
          <w:lang w:val="sr-Latn-ME"/>
        </w:rPr>
        <w:t xml:space="preserve">od </w:t>
      </w:r>
      <w:r w:rsidRPr="00B34308">
        <w:rPr>
          <w:spacing w:val="5"/>
          <w:lang w:val="sr-Latn-ME"/>
        </w:rPr>
        <w:t xml:space="preserve">25°C </w:t>
      </w:r>
      <w:r w:rsidRPr="00B34308">
        <w:rPr>
          <w:spacing w:val="3"/>
          <w:lang w:val="sr-Latn-ME"/>
        </w:rPr>
        <w:t xml:space="preserve">kad </w:t>
      </w:r>
      <w:r w:rsidRPr="00B34308">
        <w:rPr>
          <w:lang w:val="sr-Latn-ME"/>
        </w:rPr>
        <w:t xml:space="preserve">je </w:t>
      </w:r>
      <w:r w:rsidRPr="00B34308">
        <w:rPr>
          <w:spacing w:val="4"/>
          <w:lang w:val="sr-Latn-ME"/>
        </w:rPr>
        <w:t xml:space="preserve">zaštićen </w:t>
      </w:r>
      <w:r w:rsidRPr="00B34308">
        <w:rPr>
          <w:spacing w:val="2"/>
          <w:lang w:val="sr-Latn-ME"/>
        </w:rPr>
        <w:t xml:space="preserve">od </w:t>
      </w:r>
      <w:r w:rsidRPr="00B34308">
        <w:rPr>
          <w:spacing w:val="4"/>
          <w:lang w:val="sr-Latn-ME"/>
        </w:rPr>
        <w:t>sv</w:t>
      </w:r>
      <w:r w:rsidR="00D23288" w:rsidRPr="00B34308">
        <w:rPr>
          <w:spacing w:val="4"/>
          <w:lang w:val="sr-Latn-ME"/>
        </w:rPr>
        <w:t>j</w:t>
      </w:r>
      <w:r w:rsidRPr="00B34308">
        <w:rPr>
          <w:spacing w:val="4"/>
          <w:lang w:val="sr-Latn-ME"/>
        </w:rPr>
        <w:t xml:space="preserve">etlosti </w:t>
      </w:r>
      <w:r w:rsidRPr="00B34308">
        <w:rPr>
          <w:lang w:val="sr-Latn-ME"/>
        </w:rPr>
        <w:t xml:space="preserve">i </w:t>
      </w:r>
      <w:r w:rsidRPr="00B34308">
        <w:rPr>
          <w:spacing w:val="5"/>
          <w:lang w:val="sr-Latn-ME"/>
        </w:rPr>
        <w:t xml:space="preserve">razblažen </w:t>
      </w:r>
      <w:r w:rsidRPr="00B34308">
        <w:rPr>
          <w:lang w:val="sr-Latn-ME"/>
        </w:rPr>
        <w:t xml:space="preserve">na </w:t>
      </w:r>
      <w:r w:rsidRPr="00B34308">
        <w:rPr>
          <w:spacing w:val="4"/>
          <w:lang w:val="sr-Latn-ME"/>
        </w:rPr>
        <w:t xml:space="preserve">način </w:t>
      </w:r>
      <w:r w:rsidRPr="00B34308">
        <w:rPr>
          <w:spacing w:val="3"/>
          <w:lang w:val="sr-Latn-ME"/>
        </w:rPr>
        <w:t xml:space="preserve">kako </w:t>
      </w:r>
      <w:r w:rsidRPr="00B34308">
        <w:rPr>
          <w:lang w:val="sr-Latn-ME"/>
        </w:rPr>
        <w:t xml:space="preserve">je </w:t>
      </w:r>
      <w:r w:rsidRPr="00B34308">
        <w:rPr>
          <w:spacing w:val="6"/>
          <w:lang w:val="sr-Latn-ME"/>
        </w:rPr>
        <w:t xml:space="preserve">prethodno </w:t>
      </w:r>
      <w:r w:rsidRPr="00B34308">
        <w:rPr>
          <w:spacing w:val="5"/>
          <w:lang w:val="sr-Latn-ME"/>
        </w:rPr>
        <w:t xml:space="preserve">opisano </w:t>
      </w:r>
      <w:r w:rsidRPr="00B34308">
        <w:rPr>
          <w:lang w:val="sr-Latn-ME"/>
        </w:rPr>
        <w:t>u</w:t>
      </w:r>
      <w:r w:rsidRPr="00B34308">
        <w:rPr>
          <w:spacing w:val="-14"/>
          <w:lang w:val="sr-Latn-ME"/>
        </w:rPr>
        <w:t xml:space="preserve"> </w:t>
      </w:r>
      <w:r w:rsidRPr="00B34308">
        <w:rPr>
          <w:spacing w:val="6"/>
          <w:lang w:val="sr-Latn-ME"/>
        </w:rPr>
        <w:t>uputstvu.</w:t>
      </w:r>
    </w:p>
    <w:p w:rsidR="00BA622D" w:rsidRPr="00B34308" w:rsidRDefault="008C263B" w:rsidP="00515F29">
      <w:pPr>
        <w:pStyle w:val="ListParagraph"/>
        <w:numPr>
          <w:ilvl w:val="2"/>
          <w:numId w:val="2"/>
        </w:numPr>
        <w:tabs>
          <w:tab w:val="left" w:pos="893"/>
        </w:tabs>
        <w:spacing w:line="242" w:lineRule="auto"/>
        <w:ind w:right="370"/>
        <w:jc w:val="both"/>
        <w:rPr>
          <w:lang w:val="sr-Latn-ME"/>
        </w:rPr>
      </w:pPr>
      <w:r w:rsidRPr="00B34308">
        <w:rPr>
          <w:spacing w:val="5"/>
          <w:lang w:val="sr-Latn-ME"/>
        </w:rPr>
        <w:t xml:space="preserve">Bocu/kesu </w:t>
      </w:r>
      <w:r w:rsidRPr="00B34308">
        <w:rPr>
          <w:spacing w:val="2"/>
          <w:lang w:val="sr-Latn-ME"/>
        </w:rPr>
        <w:t xml:space="preserve">za </w:t>
      </w:r>
      <w:r w:rsidRPr="00B34308">
        <w:rPr>
          <w:spacing w:val="4"/>
          <w:lang w:val="sr-Latn-ME"/>
        </w:rPr>
        <w:t xml:space="preserve">infuziju treba </w:t>
      </w:r>
      <w:r w:rsidRPr="00B34308">
        <w:rPr>
          <w:spacing w:val="5"/>
          <w:lang w:val="sr-Latn-ME"/>
        </w:rPr>
        <w:t>n</w:t>
      </w:r>
      <w:r w:rsidR="00D23288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 xml:space="preserve">ežno okrenuti </w:t>
      </w:r>
      <w:r w:rsidRPr="00B34308">
        <w:rPr>
          <w:spacing w:val="4"/>
          <w:lang w:val="sr-Latn-ME"/>
        </w:rPr>
        <w:t xml:space="preserve">tako </w:t>
      </w:r>
      <w:r w:rsidRPr="00B34308">
        <w:rPr>
          <w:lang w:val="sr-Latn-ME"/>
        </w:rPr>
        <w:t xml:space="preserve">da </w:t>
      </w:r>
      <w:r w:rsidRPr="00B34308">
        <w:rPr>
          <w:spacing w:val="3"/>
          <w:lang w:val="sr-Latn-ME"/>
        </w:rPr>
        <w:t xml:space="preserve">se </w:t>
      </w:r>
      <w:r w:rsidRPr="00B34308">
        <w:rPr>
          <w:spacing w:val="5"/>
          <w:lang w:val="sr-Latn-ME"/>
        </w:rPr>
        <w:t xml:space="preserve">razblaženi rastvor </w:t>
      </w:r>
      <w:r w:rsidRPr="00B34308">
        <w:rPr>
          <w:spacing w:val="4"/>
          <w:lang w:val="sr-Latn-ME"/>
        </w:rPr>
        <w:t xml:space="preserve">rasprši, ali </w:t>
      </w:r>
      <w:r w:rsidRPr="00B34308">
        <w:rPr>
          <w:spacing w:val="3"/>
          <w:lang w:val="sr-Latn-ME"/>
        </w:rPr>
        <w:t xml:space="preserve">se </w:t>
      </w:r>
      <w:r w:rsidRPr="00B34308">
        <w:rPr>
          <w:spacing w:val="7"/>
          <w:lang w:val="sr-Latn-ME"/>
        </w:rPr>
        <w:t xml:space="preserve">NE </w:t>
      </w:r>
      <w:r w:rsidRPr="00B34308">
        <w:rPr>
          <w:spacing w:val="6"/>
          <w:lang w:val="sr-Latn-ME"/>
        </w:rPr>
        <w:t>SM</w:t>
      </w:r>
      <w:r w:rsidR="00D23288" w:rsidRPr="00B34308">
        <w:rPr>
          <w:spacing w:val="6"/>
          <w:lang w:val="sr-Latn-ME"/>
        </w:rPr>
        <w:t>IJ</w:t>
      </w:r>
      <w:r w:rsidRPr="00B34308">
        <w:rPr>
          <w:spacing w:val="6"/>
          <w:lang w:val="sr-Latn-ME"/>
        </w:rPr>
        <w:t xml:space="preserve">E mućkati </w:t>
      </w:r>
      <w:r w:rsidRPr="00B34308">
        <w:rPr>
          <w:lang w:val="sr-Latn-ME"/>
        </w:rPr>
        <w:t xml:space="preserve">da </w:t>
      </w:r>
      <w:r w:rsidRPr="00B34308">
        <w:rPr>
          <w:spacing w:val="3"/>
          <w:lang w:val="sr-Latn-ME"/>
        </w:rPr>
        <w:t xml:space="preserve">se ne </w:t>
      </w:r>
      <w:r w:rsidRPr="00B34308">
        <w:rPr>
          <w:spacing w:val="5"/>
          <w:lang w:val="sr-Latn-ME"/>
        </w:rPr>
        <w:t xml:space="preserve">stvori </w:t>
      </w:r>
      <w:r w:rsidRPr="00B34308">
        <w:rPr>
          <w:spacing w:val="4"/>
          <w:lang w:val="sr-Latn-ME"/>
        </w:rPr>
        <w:t>p</w:t>
      </w:r>
      <w:r w:rsidR="00856BAE" w:rsidRPr="00B34308">
        <w:rPr>
          <w:spacing w:val="4"/>
          <w:lang w:val="sr-Latn-ME"/>
        </w:rPr>
        <w:t>j</w:t>
      </w:r>
      <w:r w:rsidRPr="00B34308">
        <w:rPr>
          <w:spacing w:val="4"/>
          <w:lang w:val="sr-Latn-ME"/>
        </w:rPr>
        <w:t xml:space="preserve">ena. </w:t>
      </w:r>
      <w:r w:rsidRPr="00B34308">
        <w:rPr>
          <w:spacing w:val="5"/>
          <w:lang w:val="sr-Latn-ME"/>
        </w:rPr>
        <w:t xml:space="preserve">Rastvor </w:t>
      </w:r>
      <w:r w:rsidRPr="00B34308">
        <w:rPr>
          <w:lang w:val="sr-Latn-ME"/>
        </w:rPr>
        <w:t xml:space="preserve">se ne </w:t>
      </w:r>
      <w:r w:rsidRPr="00B34308">
        <w:rPr>
          <w:spacing w:val="7"/>
          <w:lang w:val="sr-Latn-ME"/>
        </w:rPr>
        <w:t>sm</w:t>
      </w:r>
      <w:r w:rsidR="00856BAE" w:rsidRPr="00B34308">
        <w:rPr>
          <w:spacing w:val="7"/>
          <w:lang w:val="sr-Latn-ME"/>
        </w:rPr>
        <w:t>ij</w:t>
      </w:r>
      <w:r w:rsidRPr="00B34308">
        <w:rPr>
          <w:spacing w:val="7"/>
          <w:lang w:val="sr-Latn-ME"/>
        </w:rPr>
        <w:t xml:space="preserve">e </w:t>
      </w:r>
      <w:r w:rsidRPr="00B34308">
        <w:rPr>
          <w:spacing w:val="5"/>
          <w:lang w:val="sr-Latn-ME"/>
        </w:rPr>
        <w:t>prim</w:t>
      </w:r>
      <w:r w:rsidR="00856BAE" w:rsidRPr="00B34308">
        <w:rPr>
          <w:spacing w:val="5"/>
          <w:lang w:val="sr-Latn-ME"/>
        </w:rPr>
        <w:t>ij</w:t>
      </w:r>
      <w:r w:rsidRPr="00B34308">
        <w:rPr>
          <w:spacing w:val="5"/>
          <w:lang w:val="sr-Latn-ME"/>
        </w:rPr>
        <w:t xml:space="preserve">eniti ako </w:t>
      </w:r>
      <w:r w:rsidRPr="00B34308">
        <w:rPr>
          <w:spacing w:val="3"/>
          <w:lang w:val="sr-Latn-ME"/>
        </w:rPr>
        <w:t xml:space="preserve">je </w:t>
      </w:r>
      <w:r w:rsidRPr="00B34308">
        <w:rPr>
          <w:spacing w:val="5"/>
          <w:lang w:val="sr-Latn-ME"/>
        </w:rPr>
        <w:t xml:space="preserve">zamućen </w:t>
      </w:r>
      <w:r w:rsidRPr="00B34308">
        <w:rPr>
          <w:lang w:val="sr-Latn-ME"/>
        </w:rPr>
        <w:t xml:space="preserve">ili </w:t>
      </w:r>
      <w:r w:rsidRPr="00B34308">
        <w:rPr>
          <w:spacing w:val="6"/>
          <w:lang w:val="sr-Latn-ME"/>
        </w:rPr>
        <w:t xml:space="preserve">se </w:t>
      </w:r>
      <w:r w:rsidRPr="00B34308">
        <w:rPr>
          <w:spacing w:val="5"/>
          <w:lang w:val="sr-Latn-ME"/>
        </w:rPr>
        <w:t>stvorio talog.</w:t>
      </w:r>
    </w:p>
    <w:p w:rsidR="00BA622D" w:rsidRPr="00B34308" w:rsidRDefault="008C263B" w:rsidP="00515F29">
      <w:pPr>
        <w:pStyle w:val="ListParagraph"/>
        <w:numPr>
          <w:ilvl w:val="2"/>
          <w:numId w:val="2"/>
        </w:numPr>
        <w:tabs>
          <w:tab w:val="left" w:pos="893"/>
        </w:tabs>
        <w:spacing w:line="244" w:lineRule="auto"/>
        <w:ind w:right="359"/>
        <w:jc w:val="both"/>
        <w:rPr>
          <w:lang w:val="sr-Latn-ME"/>
        </w:rPr>
      </w:pPr>
      <w:r w:rsidRPr="00B34308">
        <w:rPr>
          <w:spacing w:val="5"/>
          <w:lang w:val="sr-Latn-ME"/>
        </w:rPr>
        <w:t xml:space="preserve">Bocu/kesu </w:t>
      </w:r>
      <w:r w:rsidRPr="00B34308">
        <w:rPr>
          <w:spacing w:val="3"/>
          <w:lang w:val="sr-Latn-ME"/>
        </w:rPr>
        <w:t xml:space="preserve">za </w:t>
      </w:r>
      <w:r w:rsidRPr="00B34308">
        <w:rPr>
          <w:spacing w:val="5"/>
          <w:lang w:val="sr-Latn-ME"/>
        </w:rPr>
        <w:t xml:space="preserve">infuziju </w:t>
      </w:r>
      <w:r w:rsidRPr="00B34308">
        <w:rPr>
          <w:spacing w:val="4"/>
          <w:lang w:val="sr-Latn-ME"/>
        </w:rPr>
        <w:t xml:space="preserve">koja </w:t>
      </w:r>
      <w:r w:rsidRPr="00B34308">
        <w:rPr>
          <w:spacing w:val="5"/>
          <w:lang w:val="sr-Latn-ME"/>
        </w:rPr>
        <w:t xml:space="preserve">sadrži razblaženi rastvor </w:t>
      </w:r>
      <w:r w:rsidRPr="00B34308">
        <w:rPr>
          <w:spacing w:val="3"/>
          <w:lang w:val="sr-Latn-ME"/>
        </w:rPr>
        <w:t xml:space="preserve">za </w:t>
      </w:r>
      <w:r w:rsidRPr="00B34308">
        <w:rPr>
          <w:spacing w:val="5"/>
          <w:lang w:val="sr-Latn-ME"/>
        </w:rPr>
        <w:t xml:space="preserve">infuziju </w:t>
      </w:r>
      <w:r w:rsidRPr="00B34308">
        <w:rPr>
          <w:spacing w:val="4"/>
          <w:lang w:val="sr-Latn-ME"/>
        </w:rPr>
        <w:t xml:space="preserve">treba </w:t>
      </w:r>
      <w:r w:rsidRPr="00B34308">
        <w:rPr>
          <w:spacing w:val="5"/>
          <w:lang w:val="sr-Latn-ME"/>
        </w:rPr>
        <w:t xml:space="preserve">staviti </w:t>
      </w:r>
      <w:r w:rsidRPr="00B34308">
        <w:rPr>
          <w:lang w:val="sr-Latn-ME"/>
        </w:rPr>
        <w:t xml:space="preserve">u </w:t>
      </w:r>
      <w:r w:rsidRPr="00B34308">
        <w:rPr>
          <w:spacing w:val="5"/>
          <w:lang w:val="sr-Latn-ME"/>
        </w:rPr>
        <w:t>neprovidnu</w:t>
      </w:r>
      <w:r w:rsidRPr="00B34308">
        <w:rPr>
          <w:spacing w:val="-36"/>
          <w:lang w:val="sr-Latn-ME"/>
        </w:rPr>
        <w:t xml:space="preserve"> </w:t>
      </w:r>
      <w:r w:rsidRPr="00B34308">
        <w:rPr>
          <w:spacing w:val="6"/>
          <w:lang w:val="sr-Latn-ME"/>
        </w:rPr>
        <w:t xml:space="preserve">kesu </w:t>
      </w:r>
      <w:r w:rsidRPr="00B34308">
        <w:rPr>
          <w:spacing w:val="3"/>
          <w:lang w:val="sr-Latn-ME"/>
        </w:rPr>
        <w:t xml:space="preserve">koja </w:t>
      </w:r>
      <w:r w:rsidRPr="00B34308">
        <w:rPr>
          <w:spacing w:val="6"/>
          <w:lang w:val="sr-Latn-ME"/>
        </w:rPr>
        <w:t xml:space="preserve">se </w:t>
      </w:r>
      <w:r w:rsidRPr="00B34308">
        <w:rPr>
          <w:spacing w:val="3"/>
          <w:lang w:val="sr-Latn-ME"/>
        </w:rPr>
        <w:t xml:space="preserve">može </w:t>
      </w:r>
      <w:r w:rsidRPr="00B34308">
        <w:rPr>
          <w:spacing w:val="4"/>
          <w:lang w:val="sr-Latn-ME"/>
        </w:rPr>
        <w:t xml:space="preserve">zatvoriti </w:t>
      </w:r>
      <w:r w:rsidRPr="00B34308">
        <w:rPr>
          <w:spacing w:val="3"/>
          <w:lang w:val="sr-Latn-ME"/>
        </w:rPr>
        <w:t xml:space="preserve">radi </w:t>
      </w:r>
      <w:r w:rsidRPr="00B34308">
        <w:rPr>
          <w:spacing w:val="4"/>
          <w:lang w:val="sr-Latn-ME"/>
        </w:rPr>
        <w:t xml:space="preserve">zaštite </w:t>
      </w:r>
      <w:r w:rsidRPr="00B34308">
        <w:rPr>
          <w:spacing w:val="2"/>
          <w:lang w:val="sr-Latn-ME"/>
        </w:rPr>
        <w:t>od</w:t>
      </w:r>
      <w:r w:rsidRPr="00B34308">
        <w:rPr>
          <w:spacing w:val="-3"/>
          <w:lang w:val="sr-Latn-ME"/>
        </w:rPr>
        <w:t xml:space="preserve"> </w:t>
      </w:r>
      <w:r w:rsidRPr="00B34308">
        <w:rPr>
          <w:spacing w:val="5"/>
          <w:lang w:val="sr-Latn-ME"/>
        </w:rPr>
        <w:t>sv</w:t>
      </w:r>
      <w:r w:rsidR="00856BAE" w:rsidRPr="00B34308">
        <w:rPr>
          <w:spacing w:val="5"/>
          <w:lang w:val="sr-Latn-ME"/>
        </w:rPr>
        <w:t>j</w:t>
      </w:r>
      <w:r w:rsidRPr="00B34308">
        <w:rPr>
          <w:spacing w:val="5"/>
          <w:lang w:val="sr-Latn-ME"/>
        </w:rPr>
        <w:t>etlosti.</w:t>
      </w:r>
      <w:bookmarkStart w:id="0" w:name="_GoBack"/>
      <w:bookmarkEnd w:id="0"/>
    </w:p>
    <w:p w:rsidR="00BA622D" w:rsidRDefault="00BA622D" w:rsidP="00515F29">
      <w:pPr>
        <w:pStyle w:val="BodyText"/>
        <w:spacing w:before="2"/>
        <w:jc w:val="both"/>
      </w:pPr>
    </w:p>
    <w:p w:rsidR="00BA622D" w:rsidRDefault="008C263B" w:rsidP="00515F29">
      <w:pPr>
        <w:pStyle w:val="BodyText"/>
        <w:spacing w:after="15"/>
        <w:ind w:left="374"/>
        <w:jc w:val="both"/>
      </w:pPr>
      <w:r>
        <w:rPr>
          <w:u w:val="single"/>
        </w:rPr>
        <w:t>Priprema rastvora za infuziju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699"/>
        <w:gridCol w:w="1977"/>
        <w:gridCol w:w="2227"/>
        <w:gridCol w:w="2021"/>
      </w:tblGrid>
      <w:tr w:rsidR="00BA622D">
        <w:trPr>
          <w:trHeight w:val="2039"/>
        </w:trPr>
        <w:tc>
          <w:tcPr>
            <w:tcW w:w="830" w:type="dxa"/>
          </w:tcPr>
          <w:p w:rsidR="00BA622D" w:rsidRDefault="008C263B" w:rsidP="00515F29">
            <w:pPr>
              <w:pStyle w:val="TableParagraph"/>
              <w:spacing w:before="5"/>
              <w:ind w:left="100"/>
              <w:jc w:val="both"/>
              <w:rPr>
                <w:b/>
              </w:rPr>
            </w:pPr>
            <w:r>
              <w:rPr>
                <w:b/>
              </w:rPr>
              <w:t xml:space="preserve">Doza </w:t>
            </w:r>
            <w:r>
              <w:rPr>
                <w:b/>
                <w:w w:val="105"/>
              </w:rPr>
              <w:t>(mg)</w:t>
            </w:r>
          </w:p>
        </w:tc>
        <w:tc>
          <w:tcPr>
            <w:tcW w:w="1699" w:type="dxa"/>
          </w:tcPr>
          <w:p w:rsidR="00BA622D" w:rsidRDefault="008C263B" w:rsidP="00515F29">
            <w:pPr>
              <w:pStyle w:val="TableParagraph"/>
              <w:spacing w:before="5" w:line="247" w:lineRule="auto"/>
              <w:ind w:left="105" w:right="120"/>
              <w:jc w:val="both"/>
              <w:rPr>
                <w:b/>
              </w:rPr>
            </w:pPr>
            <w:r>
              <w:rPr>
                <w:b/>
                <w:w w:val="105"/>
              </w:rPr>
              <w:t>Bočica l</w:t>
            </w:r>
            <w:r w:rsidR="00856BAE">
              <w:rPr>
                <w:b/>
                <w:w w:val="105"/>
              </w:rPr>
              <w:t>ij</w:t>
            </w:r>
            <w:r>
              <w:rPr>
                <w:b/>
                <w:w w:val="105"/>
              </w:rPr>
              <w:t xml:space="preserve">eka </w:t>
            </w:r>
            <w:r w:rsidR="00CF6384">
              <w:rPr>
                <w:b/>
                <w:w w:val="105"/>
              </w:rPr>
              <w:t>Mikafungin</w:t>
            </w:r>
            <w:r>
              <w:rPr>
                <w:b/>
                <w:w w:val="105"/>
              </w:rPr>
              <w:t xml:space="preserve"> Teva koji će se prim</w:t>
            </w:r>
            <w:r w:rsidR="00856BAE">
              <w:rPr>
                <w:b/>
                <w:w w:val="105"/>
              </w:rPr>
              <w:t>ij</w:t>
            </w:r>
            <w:r>
              <w:rPr>
                <w:b/>
                <w:w w:val="105"/>
              </w:rPr>
              <w:t>eniti (mg/bočica)</w:t>
            </w:r>
          </w:p>
        </w:tc>
        <w:tc>
          <w:tcPr>
            <w:tcW w:w="1977" w:type="dxa"/>
          </w:tcPr>
          <w:p w:rsidR="00BA622D" w:rsidRDefault="00A30568" w:rsidP="00515F29">
            <w:pPr>
              <w:pStyle w:val="TableParagraph"/>
              <w:spacing w:before="5" w:line="244" w:lineRule="auto"/>
              <w:ind w:left="115" w:right="165"/>
              <w:jc w:val="both"/>
              <w:rPr>
                <w:b/>
              </w:rPr>
            </w:pPr>
            <w:r>
              <w:rPr>
                <w:b/>
                <w:w w:val="105"/>
              </w:rPr>
              <w:t xml:space="preserve">Zapremina rastvora natrijum </w:t>
            </w:r>
            <w:r w:rsidR="008C263B">
              <w:rPr>
                <w:b/>
                <w:w w:val="105"/>
              </w:rPr>
              <w:t>hlorida (0,9%) ili</w:t>
            </w:r>
          </w:p>
          <w:p w:rsidR="00BA622D" w:rsidRDefault="008C263B" w:rsidP="00515F29">
            <w:pPr>
              <w:pStyle w:val="TableParagraph"/>
              <w:spacing w:before="15" w:line="244" w:lineRule="auto"/>
              <w:ind w:left="115" w:right="176"/>
              <w:jc w:val="both"/>
              <w:rPr>
                <w:b/>
              </w:rPr>
            </w:pPr>
            <w:r>
              <w:rPr>
                <w:b/>
                <w:w w:val="105"/>
              </w:rPr>
              <w:t>glukoze (5%) koji treba dodati po</w:t>
            </w:r>
          </w:p>
          <w:p w:rsidR="00BA622D" w:rsidRDefault="008C263B" w:rsidP="00515F29">
            <w:pPr>
              <w:pStyle w:val="TableParagraph"/>
              <w:spacing w:line="193" w:lineRule="exact"/>
              <w:ind w:left="115"/>
              <w:jc w:val="both"/>
              <w:rPr>
                <w:b/>
              </w:rPr>
            </w:pPr>
            <w:r>
              <w:rPr>
                <w:b/>
                <w:w w:val="105"/>
              </w:rPr>
              <w:t>bočici</w:t>
            </w:r>
          </w:p>
        </w:tc>
        <w:tc>
          <w:tcPr>
            <w:tcW w:w="2227" w:type="dxa"/>
          </w:tcPr>
          <w:p w:rsidR="00BA622D" w:rsidRDefault="008C263B" w:rsidP="00515F29">
            <w:pPr>
              <w:pStyle w:val="TableParagraph"/>
              <w:spacing w:before="5" w:line="244" w:lineRule="auto"/>
              <w:ind w:left="111" w:right="167"/>
              <w:jc w:val="both"/>
              <w:rPr>
                <w:b/>
              </w:rPr>
            </w:pPr>
            <w:r>
              <w:rPr>
                <w:b/>
                <w:w w:val="105"/>
              </w:rPr>
              <w:t>Zapremina (koncentracija) rastvorenog praška</w:t>
            </w:r>
          </w:p>
        </w:tc>
        <w:tc>
          <w:tcPr>
            <w:tcW w:w="2021" w:type="dxa"/>
          </w:tcPr>
          <w:p w:rsidR="00BA622D" w:rsidRDefault="008C263B" w:rsidP="00515F29">
            <w:pPr>
              <w:pStyle w:val="TableParagraph"/>
              <w:spacing w:before="5" w:line="247" w:lineRule="auto"/>
              <w:ind w:left="111" w:right="6"/>
              <w:jc w:val="both"/>
              <w:rPr>
                <w:b/>
              </w:rPr>
            </w:pPr>
            <w:r>
              <w:rPr>
                <w:b/>
                <w:w w:val="105"/>
              </w:rPr>
              <w:t xml:space="preserve">Standardna infuzija (dodato do 100 </w:t>
            </w:r>
            <w:r w:rsidR="00231629">
              <w:rPr>
                <w:b/>
                <w:w w:val="105"/>
              </w:rPr>
              <w:t>ml</w:t>
            </w:r>
            <w:r>
              <w:rPr>
                <w:b/>
                <w:w w:val="105"/>
              </w:rPr>
              <w:t>)</w:t>
            </w:r>
          </w:p>
          <w:p w:rsidR="00BA622D" w:rsidRDefault="008C263B" w:rsidP="00515F29">
            <w:pPr>
              <w:pStyle w:val="TableParagraph"/>
              <w:spacing w:before="11" w:line="244" w:lineRule="auto"/>
              <w:ind w:left="111" w:right="519"/>
              <w:jc w:val="both"/>
              <w:rPr>
                <w:b/>
              </w:rPr>
            </w:pPr>
            <w:r>
              <w:rPr>
                <w:b/>
                <w:w w:val="105"/>
              </w:rPr>
              <w:t>Konačna koncentracija</w:t>
            </w:r>
          </w:p>
        </w:tc>
      </w:tr>
      <w:tr w:rsidR="00BA622D">
        <w:trPr>
          <w:trHeight w:val="470"/>
        </w:trPr>
        <w:tc>
          <w:tcPr>
            <w:tcW w:w="830" w:type="dxa"/>
          </w:tcPr>
          <w:p w:rsidR="00BA622D" w:rsidRDefault="008C263B" w:rsidP="00515F29">
            <w:pPr>
              <w:pStyle w:val="TableParagraph"/>
              <w:spacing w:line="225" w:lineRule="exact"/>
              <w:ind w:right="381"/>
              <w:jc w:val="both"/>
            </w:pPr>
            <w:r>
              <w:t>50</w:t>
            </w:r>
          </w:p>
        </w:tc>
        <w:tc>
          <w:tcPr>
            <w:tcW w:w="1699" w:type="dxa"/>
          </w:tcPr>
          <w:p w:rsidR="00BA622D" w:rsidRDefault="008C263B" w:rsidP="00515F29">
            <w:pPr>
              <w:pStyle w:val="TableParagraph"/>
              <w:spacing w:line="225" w:lineRule="exact"/>
              <w:ind w:left="105"/>
              <w:jc w:val="both"/>
            </w:pPr>
            <w:r>
              <w:t>1 x 50</w:t>
            </w:r>
          </w:p>
        </w:tc>
        <w:tc>
          <w:tcPr>
            <w:tcW w:w="1977" w:type="dxa"/>
          </w:tcPr>
          <w:p w:rsidR="00BA622D" w:rsidRDefault="008C263B" w:rsidP="00515F29">
            <w:pPr>
              <w:pStyle w:val="TableParagraph"/>
              <w:spacing w:line="225" w:lineRule="exact"/>
              <w:ind w:left="115"/>
              <w:jc w:val="both"/>
            </w:pPr>
            <w:r>
              <w:t xml:space="preserve">5 </w:t>
            </w:r>
            <w:r w:rsidR="00231629">
              <w:t>ml</w:t>
            </w:r>
          </w:p>
        </w:tc>
        <w:tc>
          <w:tcPr>
            <w:tcW w:w="2227" w:type="dxa"/>
          </w:tcPr>
          <w:p w:rsidR="00BA622D" w:rsidRDefault="008C263B" w:rsidP="00515F29">
            <w:pPr>
              <w:pStyle w:val="TableParagraph"/>
              <w:spacing w:line="211" w:lineRule="exact"/>
              <w:ind w:left="111"/>
              <w:jc w:val="both"/>
            </w:pPr>
            <w:r>
              <w:t>približno</w:t>
            </w:r>
          </w:p>
          <w:p w:rsidR="00BA622D" w:rsidRDefault="008C263B" w:rsidP="00515F29">
            <w:pPr>
              <w:pStyle w:val="TableParagraph"/>
              <w:spacing w:line="239" w:lineRule="exact"/>
              <w:ind w:left="111"/>
              <w:jc w:val="both"/>
            </w:pPr>
            <w:r>
              <w:t xml:space="preserve">5 </w:t>
            </w:r>
            <w:r w:rsidR="00231629">
              <w:t>ml</w:t>
            </w:r>
            <w:r>
              <w:t xml:space="preserve"> (10 mg/</w:t>
            </w:r>
            <w:r w:rsidR="00231629">
              <w:t>ml</w:t>
            </w:r>
            <w:r>
              <w:t>)</w:t>
            </w:r>
          </w:p>
        </w:tc>
        <w:tc>
          <w:tcPr>
            <w:tcW w:w="2021" w:type="dxa"/>
          </w:tcPr>
          <w:p w:rsidR="00BA622D" w:rsidRDefault="008C263B" w:rsidP="00515F29">
            <w:pPr>
              <w:pStyle w:val="TableParagraph"/>
              <w:spacing w:line="225" w:lineRule="exact"/>
              <w:ind w:left="111"/>
              <w:jc w:val="both"/>
            </w:pPr>
            <w:r>
              <w:t>0,5 mg/</w:t>
            </w:r>
            <w:r w:rsidR="00231629">
              <w:t>ml</w:t>
            </w:r>
          </w:p>
        </w:tc>
      </w:tr>
      <w:tr w:rsidR="00BA622D">
        <w:trPr>
          <w:trHeight w:val="484"/>
        </w:trPr>
        <w:tc>
          <w:tcPr>
            <w:tcW w:w="830" w:type="dxa"/>
          </w:tcPr>
          <w:p w:rsidR="00BA622D" w:rsidRDefault="008C263B" w:rsidP="00515F29">
            <w:pPr>
              <w:pStyle w:val="TableParagraph"/>
              <w:spacing w:line="244" w:lineRule="exact"/>
              <w:ind w:right="376"/>
              <w:jc w:val="both"/>
            </w:pPr>
            <w:r>
              <w:t>100</w:t>
            </w:r>
          </w:p>
        </w:tc>
        <w:tc>
          <w:tcPr>
            <w:tcW w:w="1699" w:type="dxa"/>
          </w:tcPr>
          <w:p w:rsidR="00BA622D" w:rsidRDefault="008C263B" w:rsidP="00515F29">
            <w:pPr>
              <w:pStyle w:val="TableParagraph"/>
              <w:spacing w:line="244" w:lineRule="exact"/>
              <w:ind w:left="105"/>
              <w:jc w:val="both"/>
            </w:pPr>
            <w:r>
              <w:t>1 x 100</w:t>
            </w:r>
          </w:p>
        </w:tc>
        <w:tc>
          <w:tcPr>
            <w:tcW w:w="1977" w:type="dxa"/>
          </w:tcPr>
          <w:p w:rsidR="00BA622D" w:rsidRDefault="008C263B" w:rsidP="00515F29">
            <w:pPr>
              <w:pStyle w:val="TableParagraph"/>
              <w:spacing w:line="244" w:lineRule="exact"/>
              <w:ind w:left="115"/>
              <w:jc w:val="both"/>
            </w:pPr>
            <w:r>
              <w:t xml:space="preserve">5 </w:t>
            </w:r>
            <w:r w:rsidR="00231629">
              <w:t>ml</w:t>
            </w:r>
          </w:p>
        </w:tc>
        <w:tc>
          <w:tcPr>
            <w:tcW w:w="2227" w:type="dxa"/>
          </w:tcPr>
          <w:p w:rsidR="00BA622D" w:rsidRDefault="008C263B" w:rsidP="00515F29">
            <w:pPr>
              <w:pStyle w:val="TableParagraph"/>
              <w:spacing w:line="238" w:lineRule="exact"/>
              <w:ind w:left="111"/>
              <w:jc w:val="both"/>
            </w:pPr>
            <w:r>
              <w:t>približno</w:t>
            </w:r>
          </w:p>
          <w:p w:rsidR="00BA622D" w:rsidRDefault="008C263B" w:rsidP="00515F29">
            <w:pPr>
              <w:pStyle w:val="TableParagraph"/>
              <w:spacing w:line="227" w:lineRule="exact"/>
              <w:ind w:left="111"/>
              <w:jc w:val="both"/>
            </w:pPr>
            <w:r>
              <w:t xml:space="preserve">5 </w:t>
            </w:r>
            <w:r w:rsidR="00231629">
              <w:t>ml</w:t>
            </w:r>
            <w:r>
              <w:t xml:space="preserve"> (20 mg/</w:t>
            </w:r>
            <w:r w:rsidR="00231629">
              <w:t>ml</w:t>
            </w:r>
            <w:r>
              <w:t>)</w:t>
            </w:r>
          </w:p>
        </w:tc>
        <w:tc>
          <w:tcPr>
            <w:tcW w:w="2021" w:type="dxa"/>
          </w:tcPr>
          <w:p w:rsidR="00BA622D" w:rsidRDefault="008C263B" w:rsidP="00515F29">
            <w:pPr>
              <w:pStyle w:val="TableParagraph"/>
              <w:spacing w:line="244" w:lineRule="exact"/>
              <w:ind w:left="111"/>
              <w:jc w:val="both"/>
            </w:pPr>
            <w:r>
              <w:t>1,0 mg/</w:t>
            </w:r>
            <w:r w:rsidR="00231629">
              <w:t>ml</w:t>
            </w:r>
          </w:p>
        </w:tc>
      </w:tr>
      <w:tr w:rsidR="00BA622D">
        <w:trPr>
          <w:trHeight w:val="258"/>
        </w:trPr>
        <w:tc>
          <w:tcPr>
            <w:tcW w:w="830" w:type="dxa"/>
          </w:tcPr>
          <w:p w:rsidR="00BA622D" w:rsidRDefault="008C263B" w:rsidP="00515F29">
            <w:pPr>
              <w:pStyle w:val="TableParagraph"/>
              <w:spacing w:line="225" w:lineRule="exact"/>
              <w:ind w:right="376"/>
              <w:jc w:val="both"/>
            </w:pPr>
            <w:r>
              <w:t>150</w:t>
            </w:r>
          </w:p>
        </w:tc>
        <w:tc>
          <w:tcPr>
            <w:tcW w:w="1699" w:type="dxa"/>
          </w:tcPr>
          <w:p w:rsidR="00BA622D" w:rsidRDefault="008C263B" w:rsidP="00515F29">
            <w:pPr>
              <w:pStyle w:val="TableParagraph"/>
              <w:spacing w:line="225" w:lineRule="exact"/>
              <w:ind w:left="105"/>
              <w:jc w:val="both"/>
            </w:pPr>
            <w:r>
              <w:t>1 x 100 + 1 x 50</w:t>
            </w:r>
          </w:p>
        </w:tc>
        <w:tc>
          <w:tcPr>
            <w:tcW w:w="1977" w:type="dxa"/>
          </w:tcPr>
          <w:p w:rsidR="00BA622D" w:rsidRDefault="008C263B" w:rsidP="00515F29">
            <w:pPr>
              <w:pStyle w:val="TableParagraph"/>
              <w:spacing w:line="225" w:lineRule="exact"/>
              <w:ind w:left="115"/>
              <w:jc w:val="both"/>
            </w:pPr>
            <w:r>
              <w:t xml:space="preserve">5 </w:t>
            </w:r>
            <w:r w:rsidR="00231629">
              <w:t>ml</w:t>
            </w:r>
          </w:p>
        </w:tc>
        <w:tc>
          <w:tcPr>
            <w:tcW w:w="2227" w:type="dxa"/>
          </w:tcPr>
          <w:p w:rsidR="00BA622D" w:rsidRDefault="008C263B" w:rsidP="00515F29">
            <w:pPr>
              <w:pStyle w:val="TableParagraph"/>
              <w:spacing w:line="225" w:lineRule="exact"/>
              <w:ind w:left="111"/>
              <w:jc w:val="both"/>
            </w:pPr>
            <w:r>
              <w:t xml:space="preserve">približno 10 </w:t>
            </w:r>
            <w:r w:rsidR="00231629">
              <w:t>ml</w:t>
            </w:r>
          </w:p>
        </w:tc>
        <w:tc>
          <w:tcPr>
            <w:tcW w:w="2021" w:type="dxa"/>
          </w:tcPr>
          <w:p w:rsidR="00BA622D" w:rsidRDefault="008C263B" w:rsidP="00515F29">
            <w:pPr>
              <w:pStyle w:val="TableParagraph"/>
              <w:spacing w:line="225" w:lineRule="exact"/>
              <w:ind w:left="111"/>
              <w:jc w:val="both"/>
            </w:pPr>
            <w:r>
              <w:t>1,5 mg/</w:t>
            </w:r>
            <w:r w:rsidR="00231629">
              <w:t>ml</w:t>
            </w:r>
          </w:p>
        </w:tc>
      </w:tr>
      <w:tr w:rsidR="00BA622D">
        <w:trPr>
          <w:trHeight w:val="268"/>
        </w:trPr>
        <w:tc>
          <w:tcPr>
            <w:tcW w:w="830" w:type="dxa"/>
          </w:tcPr>
          <w:p w:rsidR="00BA622D" w:rsidRDefault="008C263B" w:rsidP="00515F29">
            <w:pPr>
              <w:pStyle w:val="TableParagraph"/>
              <w:spacing w:line="248" w:lineRule="exact"/>
              <w:ind w:right="376"/>
              <w:jc w:val="both"/>
            </w:pPr>
            <w:r>
              <w:t>200</w:t>
            </w:r>
          </w:p>
        </w:tc>
        <w:tc>
          <w:tcPr>
            <w:tcW w:w="1699" w:type="dxa"/>
          </w:tcPr>
          <w:p w:rsidR="00BA622D" w:rsidRDefault="008C263B" w:rsidP="00515F29">
            <w:pPr>
              <w:pStyle w:val="TableParagraph"/>
              <w:spacing w:line="248" w:lineRule="exact"/>
              <w:ind w:left="105"/>
              <w:jc w:val="both"/>
            </w:pPr>
            <w:r>
              <w:t>2 x 100</w:t>
            </w:r>
          </w:p>
        </w:tc>
        <w:tc>
          <w:tcPr>
            <w:tcW w:w="1977" w:type="dxa"/>
          </w:tcPr>
          <w:p w:rsidR="00BA622D" w:rsidRDefault="008C263B" w:rsidP="00515F29">
            <w:pPr>
              <w:pStyle w:val="TableParagraph"/>
              <w:spacing w:line="248" w:lineRule="exact"/>
              <w:ind w:left="115"/>
              <w:jc w:val="both"/>
            </w:pPr>
            <w:r>
              <w:t xml:space="preserve">5 </w:t>
            </w:r>
            <w:r w:rsidR="00231629">
              <w:t>ml</w:t>
            </w:r>
          </w:p>
        </w:tc>
        <w:tc>
          <w:tcPr>
            <w:tcW w:w="2227" w:type="dxa"/>
          </w:tcPr>
          <w:p w:rsidR="00BA622D" w:rsidRDefault="008C263B" w:rsidP="00515F29">
            <w:pPr>
              <w:pStyle w:val="TableParagraph"/>
              <w:spacing w:line="248" w:lineRule="exact"/>
              <w:ind w:left="111"/>
              <w:jc w:val="both"/>
            </w:pPr>
            <w:r>
              <w:t xml:space="preserve">približno 10 </w:t>
            </w:r>
            <w:r w:rsidR="00231629">
              <w:t>ml</w:t>
            </w:r>
          </w:p>
        </w:tc>
        <w:tc>
          <w:tcPr>
            <w:tcW w:w="2021" w:type="dxa"/>
          </w:tcPr>
          <w:p w:rsidR="00BA622D" w:rsidRDefault="008C263B" w:rsidP="00515F29">
            <w:pPr>
              <w:pStyle w:val="TableParagraph"/>
              <w:spacing w:line="248" w:lineRule="exact"/>
              <w:ind w:left="111"/>
              <w:jc w:val="both"/>
            </w:pPr>
            <w:r>
              <w:t>2,0 mg/</w:t>
            </w:r>
            <w:r w:rsidR="00231629">
              <w:t>ml</w:t>
            </w:r>
          </w:p>
        </w:tc>
      </w:tr>
    </w:tbl>
    <w:p w:rsidR="00BA622D" w:rsidRDefault="008C263B" w:rsidP="00515F29">
      <w:pPr>
        <w:pStyle w:val="BodyText"/>
        <w:ind w:left="374" w:right="850"/>
        <w:jc w:val="both"/>
      </w:pPr>
      <w:r>
        <w:t xml:space="preserve">Nakon rastvaranja i razblaživanja, rastvor treba </w:t>
      </w:r>
      <w:r w:rsidR="00856BAE">
        <w:t xml:space="preserve">primijeniti </w:t>
      </w:r>
      <w:r>
        <w:t xml:space="preserve">intravenskom infuzijom u trajanju </w:t>
      </w:r>
      <w:proofErr w:type="gramStart"/>
      <w:r>
        <w:t>od</w:t>
      </w:r>
      <w:proofErr w:type="gramEnd"/>
      <w:r>
        <w:t xml:space="preserve"> približno 1 sat.</w:t>
      </w:r>
    </w:p>
    <w:p w:rsidR="00B21031" w:rsidRDefault="00B21031" w:rsidP="00B21031">
      <w:pPr>
        <w:pStyle w:val="Heading2"/>
        <w:tabs>
          <w:tab w:val="left" w:pos="393"/>
        </w:tabs>
        <w:spacing w:before="209"/>
        <w:ind w:left="392" w:firstLine="0"/>
        <w:jc w:val="both"/>
      </w:pPr>
    </w:p>
    <w:p w:rsidR="00BA622D" w:rsidRPr="00A30568" w:rsidRDefault="008C263B" w:rsidP="00515F29">
      <w:pPr>
        <w:pStyle w:val="Heading2"/>
        <w:numPr>
          <w:ilvl w:val="0"/>
          <w:numId w:val="2"/>
        </w:numPr>
        <w:tabs>
          <w:tab w:val="left" w:pos="393"/>
        </w:tabs>
        <w:spacing w:before="209"/>
        <w:ind w:left="392" w:hanging="221"/>
        <w:jc w:val="both"/>
      </w:pPr>
      <w:r w:rsidRPr="00A30568">
        <w:t>NOSILAC</w:t>
      </w:r>
      <w:r w:rsidRPr="00A30568">
        <w:rPr>
          <w:spacing w:val="-7"/>
        </w:rPr>
        <w:t xml:space="preserve"> </w:t>
      </w:r>
      <w:r w:rsidRPr="00A30568">
        <w:t>DOZVOLE</w:t>
      </w:r>
    </w:p>
    <w:p w:rsidR="005B29B2" w:rsidRDefault="005B29B2" w:rsidP="00515F29">
      <w:pPr>
        <w:pStyle w:val="BodyText"/>
        <w:spacing w:before="1" w:line="251" w:lineRule="exact"/>
        <w:ind w:left="394"/>
        <w:jc w:val="both"/>
      </w:pPr>
    </w:p>
    <w:p w:rsidR="00FF7B75" w:rsidRPr="00EA655A" w:rsidRDefault="0090222C" w:rsidP="00515F29">
      <w:pPr>
        <w:pStyle w:val="BodyText"/>
        <w:spacing w:before="1" w:line="251" w:lineRule="exact"/>
        <w:ind w:left="394"/>
        <w:jc w:val="both"/>
      </w:pPr>
      <w:r w:rsidRPr="00EA655A">
        <w:t xml:space="preserve">Evropa Lek Pharma </w:t>
      </w:r>
      <w:r w:rsidR="00FF7B75" w:rsidRPr="00EA655A">
        <w:t>d.o.o.</w:t>
      </w:r>
      <w:r w:rsidR="008C3EE7">
        <w:t xml:space="preserve"> </w:t>
      </w:r>
      <w:r w:rsidR="00FF7B75" w:rsidRPr="00EA655A">
        <w:t>Podgorica</w:t>
      </w:r>
    </w:p>
    <w:p w:rsidR="00BA622D" w:rsidRPr="0090222C" w:rsidRDefault="00FF7B75" w:rsidP="0090222C">
      <w:pPr>
        <w:pStyle w:val="BodyText"/>
        <w:spacing w:line="251" w:lineRule="exact"/>
        <w:ind w:left="394"/>
        <w:jc w:val="both"/>
      </w:pPr>
      <w:r w:rsidRPr="00EA655A">
        <w:t>Kritskog o</w:t>
      </w:r>
      <w:r w:rsidR="0090222C">
        <w:t>dreda 4/1,</w:t>
      </w:r>
      <w:r w:rsidR="005B29B2">
        <w:t xml:space="preserve"> 81000</w:t>
      </w:r>
      <w:r w:rsidR="0090222C">
        <w:t xml:space="preserve"> Podgorica, Crna Gora</w:t>
      </w:r>
    </w:p>
    <w:p w:rsidR="00BA622D" w:rsidRDefault="00BA622D" w:rsidP="00515F29">
      <w:pPr>
        <w:pStyle w:val="BodyText"/>
        <w:spacing w:before="4"/>
        <w:jc w:val="both"/>
        <w:rPr>
          <w:sz w:val="20"/>
        </w:rPr>
      </w:pPr>
    </w:p>
    <w:p w:rsidR="00B21031" w:rsidRDefault="00B21031" w:rsidP="00515F29">
      <w:pPr>
        <w:pStyle w:val="BodyText"/>
        <w:spacing w:before="4"/>
        <w:jc w:val="both"/>
        <w:rPr>
          <w:sz w:val="20"/>
        </w:rPr>
      </w:pPr>
    </w:p>
    <w:p w:rsidR="00BA622D" w:rsidRPr="00A30568" w:rsidRDefault="008C263B" w:rsidP="00515F29">
      <w:pPr>
        <w:pStyle w:val="Heading2"/>
        <w:numPr>
          <w:ilvl w:val="0"/>
          <w:numId w:val="2"/>
        </w:numPr>
        <w:tabs>
          <w:tab w:val="left" w:pos="394"/>
        </w:tabs>
        <w:ind w:left="393"/>
        <w:jc w:val="both"/>
      </w:pPr>
      <w:r w:rsidRPr="00A30568">
        <w:t>BROJ</w:t>
      </w:r>
      <w:r w:rsidR="00E37E79" w:rsidRPr="00A30568">
        <w:t xml:space="preserve"> </w:t>
      </w:r>
      <w:r w:rsidRPr="00A30568">
        <w:t>DOZVOLE</w:t>
      </w:r>
      <w:r w:rsidR="00E37E79" w:rsidRPr="00A30568">
        <w:t xml:space="preserve"> </w:t>
      </w:r>
      <w:r w:rsidRPr="00A30568">
        <w:t>ZA STAVLJANJE L</w:t>
      </w:r>
      <w:r w:rsidR="00E37E79" w:rsidRPr="00A30568">
        <w:t>IJ</w:t>
      </w:r>
      <w:r w:rsidRPr="00A30568">
        <w:t>EKA U</w:t>
      </w:r>
      <w:r w:rsidRPr="00A30568">
        <w:rPr>
          <w:spacing w:val="-8"/>
        </w:rPr>
        <w:t xml:space="preserve"> </w:t>
      </w:r>
      <w:r w:rsidRPr="00A30568">
        <w:t>PROMET</w:t>
      </w:r>
    </w:p>
    <w:p w:rsidR="00BA622D" w:rsidRDefault="00BA622D" w:rsidP="00515F29">
      <w:pPr>
        <w:pStyle w:val="BodyText"/>
        <w:jc w:val="both"/>
        <w:rPr>
          <w:sz w:val="24"/>
        </w:rPr>
      </w:pPr>
    </w:p>
    <w:p w:rsidR="002317E7" w:rsidRPr="002317E7" w:rsidRDefault="002317E7" w:rsidP="002317E7">
      <w:pPr>
        <w:pStyle w:val="BodyText"/>
        <w:ind w:left="172" w:right="2335"/>
        <w:jc w:val="both"/>
      </w:pPr>
      <w:r>
        <w:t xml:space="preserve">   </w:t>
      </w:r>
      <w:r w:rsidR="00350DAB">
        <w:t xml:space="preserve"> </w:t>
      </w:r>
      <w:r w:rsidRPr="002317E7">
        <w:t>Mikafungin Teva, 50</w:t>
      </w:r>
      <w:r w:rsidR="00E73AA4">
        <w:t xml:space="preserve"> </w:t>
      </w:r>
      <w:r w:rsidRPr="002317E7">
        <w:t xml:space="preserve">mg, prašak za koncentrat za rastvor za infuziju: </w:t>
      </w:r>
    </w:p>
    <w:p w:rsidR="002317E7" w:rsidRPr="002317E7" w:rsidRDefault="002317E7" w:rsidP="002317E7">
      <w:pPr>
        <w:pStyle w:val="BodyText"/>
        <w:ind w:left="172" w:right="2335"/>
        <w:jc w:val="both"/>
      </w:pPr>
      <w:r w:rsidRPr="002317E7">
        <w:t xml:space="preserve">   </w:t>
      </w:r>
      <w:r w:rsidR="00350DAB">
        <w:t xml:space="preserve"> </w:t>
      </w:r>
      <w:r w:rsidRPr="002317E7">
        <w:rPr>
          <w:rFonts w:eastAsiaTheme="minorHAnsi"/>
        </w:rPr>
        <w:t>2030/23/2104</w:t>
      </w:r>
      <w:r w:rsidR="00162EA5">
        <w:rPr>
          <w:rFonts w:eastAsiaTheme="minorHAnsi"/>
        </w:rPr>
        <w:t xml:space="preserve"> </w:t>
      </w:r>
      <w:r w:rsidRPr="002317E7">
        <w:rPr>
          <w:rFonts w:eastAsiaTheme="minorHAnsi"/>
        </w:rPr>
        <w:t>- 2970</w:t>
      </w:r>
    </w:p>
    <w:p w:rsidR="002317E7" w:rsidRPr="002317E7" w:rsidRDefault="002317E7" w:rsidP="002317E7">
      <w:pPr>
        <w:pStyle w:val="BodyText"/>
        <w:ind w:left="172" w:right="2335"/>
        <w:jc w:val="both"/>
      </w:pPr>
      <w:r w:rsidRPr="002317E7">
        <w:t xml:space="preserve">  </w:t>
      </w:r>
      <w:r w:rsidR="00350DAB">
        <w:t xml:space="preserve"> </w:t>
      </w:r>
      <w:r w:rsidRPr="002317E7">
        <w:t xml:space="preserve"> Mikafungin Teva, 100 mg, prašak za koncentrat za rastvor za infuziju: </w:t>
      </w:r>
    </w:p>
    <w:p w:rsidR="002317E7" w:rsidRPr="002317E7" w:rsidRDefault="002317E7" w:rsidP="00515F29">
      <w:pPr>
        <w:pStyle w:val="BodyText"/>
        <w:jc w:val="both"/>
        <w:rPr>
          <w:sz w:val="24"/>
        </w:rPr>
      </w:pPr>
      <w:r w:rsidRPr="002317E7">
        <w:rPr>
          <w:sz w:val="24"/>
        </w:rPr>
        <w:t xml:space="preserve">     </w:t>
      </w:r>
      <w:r w:rsidR="00350DAB">
        <w:rPr>
          <w:sz w:val="24"/>
        </w:rPr>
        <w:t xml:space="preserve"> </w:t>
      </w:r>
      <w:r w:rsidRPr="002317E7">
        <w:rPr>
          <w:sz w:val="24"/>
        </w:rPr>
        <w:t xml:space="preserve"> </w:t>
      </w:r>
      <w:r w:rsidRPr="002317E7">
        <w:rPr>
          <w:rFonts w:eastAsiaTheme="minorHAnsi"/>
        </w:rPr>
        <w:t>2030/23/2105 - 2971</w:t>
      </w:r>
    </w:p>
    <w:p w:rsidR="00BA622D" w:rsidRDefault="002317E7" w:rsidP="002317E7">
      <w:pPr>
        <w:pStyle w:val="BodyText"/>
        <w:jc w:val="both"/>
        <w:rPr>
          <w:sz w:val="24"/>
        </w:rPr>
      </w:pPr>
      <w:r>
        <w:rPr>
          <w:sz w:val="24"/>
        </w:rPr>
        <w:t xml:space="preserve">      </w:t>
      </w:r>
    </w:p>
    <w:p w:rsidR="00B21031" w:rsidRPr="002317E7" w:rsidRDefault="00B21031" w:rsidP="002317E7">
      <w:pPr>
        <w:pStyle w:val="BodyText"/>
        <w:jc w:val="both"/>
        <w:rPr>
          <w:sz w:val="24"/>
        </w:rPr>
      </w:pPr>
    </w:p>
    <w:p w:rsidR="00BA622D" w:rsidRPr="002317E7" w:rsidRDefault="008C263B" w:rsidP="00515F29">
      <w:pPr>
        <w:pStyle w:val="Heading2"/>
        <w:numPr>
          <w:ilvl w:val="0"/>
          <w:numId w:val="2"/>
        </w:numPr>
        <w:tabs>
          <w:tab w:val="left" w:pos="476"/>
        </w:tabs>
        <w:ind w:left="172" w:right="171" w:firstLine="0"/>
        <w:jc w:val="both"/>
      </w:pPr>
      <w:r w:rsidRPr="00A30568">
        <w:t>DATUM PRVE DOZVOL</w:t>
      </w:r>
      <w:r w:rsidR="0090222C">
        <w:t>E/</w:t>
      </w:r>
      <w:r w:rsidRPr="00A30568">
        <w:t>DATUM OBNOVE DOZVOLE ZA STAVLJANJE L</w:t>
      </w:r>
      <w:r w:rsidR="009A0F0A" w:rsidRPr="00A30568">
        <w:t>IJ</w:t>
      </w:r>
      <w:r w:rsidRPr="00A30568">
        <w:t xml:space="preserve">EKA U </w:t>
      </w:r>
      <w:r w:rsidRPr="00A30568">
        <w:rPr>
          <w:spacing w:val="-2"/>
        </w:rPr>
        <w:t>PROMET</w:t>
      </w:r>
    </w:p>
    <w:p w:rsidR="002317E7" w:rsidRDefault="002317E7" w:rsidP="002317E7">
      <w:pPr>
        <w:pStyle w:val="Heading2"/>
        <w:tabs>
          <w:tab w:val="left" w:pos="476"/>
        </w:tabs>
        <w:ind w:right="171"/>
        <w:jc w:val="both"/>
        <w:rPr>
          <w:spacing w:val="-2"/>
        </w:rPr>
      </w:pPr>
    </w:p>
    <w:p w:rsidR="002317E7" w:rsidRPr="002317E7" w:rsidRDefault="002317E7" w:rsidP="002317E7">
      <w:pPr>
        <w:pStyle w:val="Heading2"/>
        <w:tabs>
          <w:tab w:val="left" w:pos="476"/>
        </w:tabs>
        <w:ind w:right="171"/>
        <w:jc w:val="both"/>
        <w:rPr>
          <w:b w:val="0"/>
          <w:bCs w:val="0"/>
          <w:lang w:val="sr-Latn-ME"/>
        </w:rPr>
      </w:pPr>
      <w:r>
        <w:rPr>
          <w:spacing w:val="-2"/>
        </w:rPr>
        <w:t xml:space="preserve">   </w:t>
      </w:r>
      <w:r w:rsidR="00350DAB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2317E7">
        <w:rPr>
          <w:b w:val="0"/>
          <w:bCs w:val="0"/>
          <w:lang w:val="sr-Latn-ME"/>
        </w:rPr>
        <w:t>08.06.2023. godine</w:t>
      </w:r>
    </w:p>
    <w:p w:rsidR="00BA622D" w:rsidRPr="002317E7" w:rsidRDefault="00BA622D" w:rsidP="00515F29">
      <w:pPr>
        <w:pStyle w:val="BodyText"/>
        <w:spacing w:before="4"/>
        <w:jc w:val="both"/>
        <w:rPr>
          <w:lang w:val="sr-Latn-ME"/>
        </w:rPr>
      </w:pPr>
    </w:p>
    <w:p w:rsidR="00BA622D" w:rsidRPr="00A30568" w:rsidRDefault="008C263B" w:rsidP="00515F29">
      <w:pPr>
        <w:pStyle w:val="Heading2"/>
        <w:numPr>
          <w:ilvl w:val="0"/>
          <w:numId w:val="2"/>
        </w:numPr>
        <w:tabs>
          <w:tab w:val="left" w:pos="503"/>
        </w:tabs>
        <w:ind w:left="502" w:hanging="331"/>
        <w:jc w:val="both"/>
      </w:pPr>
      <w:r w:rsidRPr="00A30568">
        <w:t>DATUM REVIZIJE</w:t>
      </w:r>
      <w:r w:rsidRPr="00A30568">
        <w:rPr>
          <w:spacing w:val="-3"/>
        </w:rPr>
        <w:t xml:space="preserve"> </w:t>
      </w:r>
      <w:r w:rsidRPr="00A30568">
        <w:t>TEKSTA</w:t>
      </w:r>
    </w:p>
    <w:p w:rsidR="00BA622D" w:rsidRDefault="00BA622D" w:rsidP="00515F29">
      <w:pPr>
        <w:pStyle w:val="BodyText"/>
        <w:spacing w:before="9"/>
        <w:jc w:val="both"/>
        <w:rPr>
          <w:b/>
          <w:sz w:val="21"/>
        </w:rPr>
      </w:pPr>
    </w:p>
    <w:p w:rsidR="002317E7" w:rsidRPr="00350DAB" w:rsidRDefault="00350DAB" w:rsidP="00350DAB">
      <w:pPr>
        <w:pStyle w:val="BodyText"/>
        <w:spacing w:before="9"/>
        <w:ind w:left="502"/>
        <w:jc w:val="both"/>
        <w:rPr>
          <w:lang w:val="sr-Latn-ME"/>
        </w:rPr>
      </w:pPr>
      <w:r w:rsidRPr="00350DAB">
        <w:rPr>
          <w:lang w:val="sr-Latn-ME"/>
        </w:rPr>
        <w:t>Jun, 2023. godine</w:t>
      </w:r>
    </w:p>
    <w:sectPr w:rsidR="002317E7" w:rsidRPr="00350DAB">
      <w:pgSz w:w="11910" w:h="16840"/>
      <w:pgMar w:top="820" w:right="960" w:bottom="1240" w:left="960" w:header="0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EF7" w:rsidRDefault="008E4EF7">
      <w:r>
        <w:separator/>
      </w:r>
    </w:p>
  </w:endnote>
  <w:endnote w:type="continuationSeparator" w:id="0">
    <w:p w:rsidR="008E4EF7" w:rsidRDefault="008E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7E7" w:rsidRPr="00CD50D2" w:rsidRDefault="002317E7" w:rsidP="00CD50D2">
    <w:pPr>
      <w:pStyle w:val="BodyText"/>
      <w:rPr>
        <w:color w:val="0F243E" w:themeColor="text2" w:themeShade="80"/>
      </w:rPr>
    </w:pPr>
    <w:r w:rsidRPr="00CD50D2">
      <w:rPr>
        <w:color w:val="548DD4" w:themeColor="text2" w:themeTint="99"/>
        <w:spacing w:val="60"/>
      </w:rPr>
      <w:t xml:space="preserve">                                 </w:t>
    </w:r>
    <w:r w:rsidRPr="00CD50D2">
      <w:rPr>
        <w:color w:val="548DD4" w:themeColor="text2" w:themeTint="99"/>
      </w:rPr>
      <w:t xml:space="preserve"> </w:t>
    </w:r>
    <w:r w:rsidRPr="00CD50D2">
      <w:fldChar w:fldCharType="begin"/>
    </w:r>
    <w:r w:rsidRPr="00CD50D2">
      <w:instrText xml:space="preserve"> PAGE   \* MERGEFORMAT </w:instrText>
    </w:r>
    <w:r w:rsidRPr="00CD50D2">
      <w:fldChar w:fldCharType="separate"/>
    </w:r>
    <w:r w:rsidR="00B34308">
      <w:rPr>
        <w:noProof/>
      </w:rPr>
      <w:t>16</w:t>
    </w:r>
    <w:r w:rsidRPr="00CD50D2">
      <w:fldChar w:fldCharType="end"/>
    </w:r>
    <w:r w:rsidR="00A62D9D">
      <w:t xml:space="preserve"> /</w:t>
    </w:r>
    <w:r w:rsidRPr="00CD50D2">
      <w:t xml:space="preserve"> </w:t>
    </w:r>
    <w:r w:rsidR="008E4EF7">
      <w:fldChar w:fldCharType="begin"/>
    </w:r>
    <w:r w:rsidR="008E4EF7">
      <w:instrText xml:space="preserve"> NUMPAGES  \* Arabic  \* MERGEFORMAT </w:instrText>
    </w:r>
    <w:r w:rsidR="008E4EF7">
      <w:fldChar w:fldCharType="separate"/>
    </w:r>
    <w:r w:rsidR="00B34308">
      <w:rPr>
        <w:noProof/>
      </w:rPr>
      <w:t>16</w:t>
    </w:r>
    <w:r w:rsidR="008E4EF7">
      <w:rPr>
        <w:noProof/>
      </w:rPr>
      <w:fldChar w:fldCharType="end"/>
    </w:r>
  </w:p>
  <w:p w:rsidR="002317E7" w:rsidRDefault="002317E7">
    <w:pPr>
      <w:pStyle w:val="BodyText"/>
      <w:spacing w:line="14" w:lineRule="auto"/>
      <w:rPr>
        <w:sz w:val="12"/>
      </w:rPr>
    </w:pPr>
    <w:r>
      <w:rPr>
        <w:sz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EF7" w:rsidRDefault="008E4EF7">
      <w:r>
        <w:separator/>
      </w:r>
    </w:p>
  </w:footnote>
  <w:footnote w:type="continuationSeparator" w:id="0">
    <w:p w:rsidR="008E4EF7" w:rsidRDefault="008E4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B56"/>
    <w:multiLevelType w:val="multilevel"/>
    <w:tmpl w:val="D4C6501A"/>
    <w:lvl w:ilvl="0">
      <w:start w:val="1"/>
      <w:numFmt w:val="decimal"/>
      <w:lvlText w:val="%1."/>
      <w:lvlJc w:val="left"/>
      <w:pPr>
        <w:ind w:left="506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56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892" w:hanging="360"/>
      </w:pPr>
      <w:rPr>
        <w:rFonts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600" w:hanging="360"/>
      </w:pPr>
      <w:rPr>
        <w:rFonts w:hint="default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</w:rPr>
    </w:lvl>
    <w:lvl w:ilvl="5">
      <w:numFmt w:val="bullet"/>
      <w:lvlText w:val="•"/>
      <w:lvlJc w:val="left"/>
      <w:pPr>
        <w:ind w:left="2414" w:hanging="360"/>
      </w:pPr>
      <w:rPr>
        <w:rFonts w:hint="default"/>
      </w:rPr>
    </w:lvl>
    <w:lvl w:ilvl="6">
      <w:numFmt w:val="bullet"/>
      <w:lvlText w:val="•"/>
      <w:lvlJc w:val="left"/>
      <w:pPr>
        <w:ind w:left="3928" w:hanging="360"/>
      </w:pPr>
      <w:rPr>
        <w:rFonts w:hint="default"/>
      </w:rPr>
    </w:lvl>
    <w:lvl w:ilvl="7">
      <w:numFmt w:val="bullet"/>
      <w:lvlText w:val="•"/>
      <w:lvlJc w:val="left"/>
      <w:pPr>
        <w:ind w:left="5442" w:hanging="360"/>
      </w:pPr>
      <w:rPr>
        <w:rFonts w:hint="default"/>
      </w:rPr>
    </w:lvl>
    <w:lvl w:ilvl="8">
      <w:numFmt w:val="bullet"/>
      <w:lvlText w:val="•"/>
      <w:lvlJc w:val="left"/>
      <w:pPr>
        <w:ind w:left="6956" w:hanging="360"/>
      </w:pPr>
      <w:rPr>
        <w:rFonts w:hint="default"/>
      </w:rPr>
    </w:lvl>
  </w:abstractNum>
  <w:abstractNum w:abstractNumId="1" w15:restartNumberingAfterBreak="0">
    <w:nsid w:val="08DD381F"/>
    <w:multiLevelType w:val="hybridMultilevel"/>
    <w:tmpl w:val="88FC9316"/>
    <w:lvl w:ilvl="0" w:tplc="BA78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4C33"/>
    <w:multiLevelType w:val="hybridMultilevel"/>
    <w:tmpl w:val="EE6C55A6"/>
    <w:lvl w:ilvl="0" w:tplc="BA78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09AA"/>
    <w:multiLevelType w:val="hybridMultilevel"/>
    <w:tmpl w:val="FB0E0B5E"/>
    <w:lvl w:ilvl="0" w:tplc="BA783198">
      <w:numFmt w:val="bullet"/>
      <w:lvlText w:val="-"/>
      <w:lvlJc w:val="left"/>
      <w:pPr>
        <w:ind w:left="374" w:hanging="264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FB022A00">
      <w:numFmt w:val="bullet"/>
      <w:lvlText w:val="-"/>
      <w:lvlJc w:val="left"/>
      <w:pPr>
        <w:ind w:left="494" w:hanging="120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 w:tplc="8BCA5D10">
      <w:numFmt w:val="bullet"/>
      <w:lvlText w:val="•"/>
      <w:lvlJc w:val="left"/>
      <w:pPr>
        <w:ind w:left="1553" w:hanging="120"/>
      </w:pPr>
      <w:rPr>
        <w:rFonts w:hint="default"/>
      </w:rPr>
    </w:lvl>
    <w:lvl w:ilvl="3" w:tplc="829AF420">
      <w:numFmt w:val="bullet"/>
      <w:lvlText w:val="•"/>
      <w:lvlJc w:val="left"/>
      <w:pPr>
        <w:ind w:left="2607" w:hanging="120"/>
      </w:pPr>
      <w:rPr>
        <w:rFonts w:hint="default"/>
      </w:rPr>
    </w:lvl>
    <w:lvl w:ilvl="4" w:tplc="1D5A6F0A">
      <w:numFmt w:val="bullet"/>
      <w:lvlText w:val="•"/>
      <w:lvlJc w:val="left"/>
      <w:pPr>
        <w:ind w:left="3661" w:hanging="120"/>
      </w:pPr>
      <w:rPr>
        <w:rFonts w:hint="default"/>
      </w:rPr>
    </w:lvl>
    <w:lvl w:ilvl="5" w:tplc="56FEAE7E">
      <w:numFmt w:val="bullet"/>
      <w:lvlText w:val="•"/>
      <w:lvlJc w:val="left"/>
      <w:pPr>
        <w:ind w:left="4715" w:hanging="120"/>
      </w:pPr>
      <w:rPr>
        <w:rFonts w:hint="default"/>
      </w:rPr>
    </w:lvl>
    <w:lvl w:ilvl="6" w:tplc="C0949278">
      <w:numFmt w:val="bullet"/>
      <w:lvlText w:val="•"/>
      <w:lvlJc w:val="left"/>
      <w:pPr>
        <w:ind w:left="5769" w:hanging="120"/>
      </w:pPr>
      <w:rPr>
        <w:rFonts w:hint="default"/>
      </w:rPr>
    </w:lvl>
    <w:lvl w:ilvl="7" w:tplc="838ACE28">
      <w:numFmt w:val="bullet"/>
      <w:lvlText w:val="•"/>
      <w:lvlJc w:val="left"/>
      <w:pPr>
        <w:ind w:left="6823" w:hanging="120"/>
      </w:pPr>
      <w:rPr>
        <w:rFonts w:hint="default"/>
      </w:rPr>
    </w:lvl>
    <w:lvl w:ilvl="8" w:tplc="60841506">
      <w:numFmt w:val="bullet"/>
      <w:lvlText w:val="•"/>
      <w:lvlJc w:val="left"/>
      <w:pPr>
        <w:ind w:left="7877" w:hanging="120"/>
      </w:pPr>
      <w:rPr>
        <w:rFonts w:hint="default"/>
      </w:rPr>
    </w:lvl>
  </w:abstractNum>
  <w:abstractNum w:abstractNumId="4" w15:restartNumberingAfterBreak="0">
    <w:nsid w:val="1F2E6FBB"/>
    <w:multiLevelType w:val="hybridMultilevel"/>
    <w:tmpl w:val="67C69FDC"/>
    <w:lvl w:ilvl="0" w:tplc="BA78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21ABC"/>
    <w:multiLevelType w:val="multilevel"/>
    <w:tmpl w:val="87ECE5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1440"/>
      </w:pPr>
      <w:rPr>
        <w:rFonts w:hint="default"/>
      </w:rPr>
    </w:lvl>
  </w:abstractNum>
  <w:abstractNum w:abstractNumId="6" w15:restartNumberingAfterBreak="0">
    <w:nsid w:val="3BE57ACB"/>
    <w:multiLevelType w:val="hybridMultilevel"/>
    <w:tmpl w:val="15C81C14"/>
    <w:lvl w:ilvl="0" w:tplc="BA78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E4D30"/>
    <w:multiLevelType w:val="hybridMultilevel"/>
    <w:tmpl w:val="C456A666"/>
    <w:lvl w:ilvl="0" w:tplc="BA78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2D"/>
    <w:rsid w:val="00002FAC"/>
    <w:rsid w:val="000102B0"/>
    <w:rsid w:val="00012667"/>
    <w:rsid w:val="00014A17"/>
    <w:rsid w:val="000202BA"/>
    <w:rsid w:val="00031DB5"/>
    <w:rsid w:val="0006002F"/>
    <w:rsid w:val="000728B6"/>
    <w:rsid w:val="000B6480"/>
    <w:rsid w:val="000D6ED4"/>
    <w:rsid w:val="000E185E"/>
    <w:rsid w:val="00102AE7"/>
    <w:rsid w:val="00125823"/>
    <w:rsid w:val="001431AA"/>
    <w:rsid w:val="00156014"/>
    <w:rsid w:val="00162EA5"/>
    <w:rsid w:val="00164779"/>
    <w:rsid w:val="00183D6A"/>
    <w:rsid w:val="001A20BC"/>
    <w:rsid w:val="001A5612"/>
    <w:rsid w:val="001B1199"/>
    <w:rsid w:val="001B7990"/>
    <w:rsid w:val="001F41B6"/>
    <w:rsid w:val="00231629"/>
    <w:rsid w:val="002317E7"/>
    <w:rsid w:val="00235965"/>
    <w:rsid w:val="00237CCE"/>
    <w:rsid w:val="002418D8"/>
    <w:rsid w:val="002662E3"/>
    <w:rsid w:val="00270E8B"/>
    <w:rsid w:val="002F621D"/>
    <w:rsid w:val="00332B00"/>
    <w:rsid w:val="00342CF4"/>
    <w:rsid w:val="00350DAB"/>
    <w:rsid w:val="00367970"/>
    <w:rsid w:val="00372707"/>
    <w:rsid w:val="003879C7"/>
    <w:rsid w:val="00391D14"/>
    <w:rsid w:val="004200FD"/>
    <w:rsid w:val="00445632"/>
    <w:rsid w:val="00477346"/>
    <w:rsid w:val="00486B67"/>
    <w:rsid w:val="004A0153"/>
    <w:rsid w:val="004A4FB6"/>
    <w:rsid w:val="004B0831"/>
    <w:rsid w:val="004C05A2"/>
    <w:rsid w:val="004D4764"/>
    <w:rsid w:val="00502E59"/>
    <w:rsid w:val="00505D2B"/>
    <w:rsid w:val="00513D51"/>
    <w:rsid w:val="00515F29"/>
    <w:rsid w:val="0054435C"/>
    <w:rsid w:val="00552B9A"/>
    <w:rsid w:val="00553762"/>
    <w:rsid w:val="0055505E"/>
    <w:rsid w:val="00570AE2"/>
    <w:rsid w:val="005865BB"/>
    <w:rsid w:val="00594D8D"/>
    <w:rsid w:val="005A71A2"/>
    <w:rsid w:val="005B29B2"/>
    <w:rsid w:val="005E2E65"/>
    <w:rsid w:val="005F39B9"/>
    <w:rsid w:val="00631CE7"/>
    <w:rsid w:val="00653660"/>
    <w:rsid w:val="0065513B"/>
    <w:rsid w:val="006658B8"/>
    <w:rsid w:val="006924FB"/>
    <w:rsid w:val="006A47AE"/>
    <w:rsid w:val="006C4F21"/>
    <w:rsid w:val="006D2A5F"/>
    <w:rsid w:val="00705482"/>
    <w:rsid w:val="0074344F"/>
    <w:rsid w:val="00777E4A"/>
    <w:rsid w:val="00797417"/>
    <w:rsid w:val="007E7881"/>
    <w:rsid w:val="007F731F"/>
    <w:rsid w:val="0084458A"/>
    <w:rsid w:val="00856BAE"/>
    <w:rsid w:val="00867D32"/>
    <w:rsid w:val="008A1BA7"/>
    <w:rsid w:val="008C263B"/>
    <w:rsid w:val="008C3EE7"/>
    <w:rsid w:val="008E4EF7"/>
    <w:rsid w:val="008F3290"/>
    <w:rsid w:val="00902176"/>
    <w:rsid w:val="0090222C"/>
    <w:rsid w:val="00926AD1"/>
    <w:rsid w:val="00951227"/>
    <w:rsid w:val="00951853"/>
    <w:rsid w:val="00992C65"/>
    <w:rsid w:val="009A0F0A"/>
    <w:rsid w:val="009B04B3"/>
    <w:rsid w:val="009B22BD"/>
    <w:rsid w:val="009B4B95"/>
    <w:rsid w:val="009B4E9F"/>
    <w:rsid w:val="009D0443"/>
    <w:rsid w:val="00A0498E"/>
    <w:rsid w:val="00A064CD"/>
    <w:rsid w:val="00A16122"/>
    <w:rsid w:val="00A30568"/>
    <w:rsid w:val="00A4061C"/>
    <w:rsid w:val="00A42B21"/>
    <w:rsid w:val="00A56DF4"/>
    <w:rsid w:val="00A62D9D"/>
    <w:rsid w:val="00A863DE"/>
    <w:rsid w:val="00A8716B"/>
    <w:rsid w:val="00A97376"/>
    <w:rsid w:val="00AC49B6"/>
    <w:rsid w:val="00AE465D"/>
    <w:rsid w:val="00B03DBF"/>
    <w:rsid w:val="00B21031"/>
    <w:rsid w:val="00B34308"/>
    <w:rsid w:val="00B4409F"/>
    <w:rsid w:val="00B51E34"/>
    <w:rsid w:val="00B75C67"/>
    <w:rsid w:val="00B93521"/>
    <w:rsid w:val="00B96D7F"/>
    <w:rsid w:val="00BA622D"/>
    <w:rsid w:val="00BA7127"/>
    <w:rsid w:val="00BA7156"/>
    <w:rsid w:val="00BB728B"/>
    <w:rsid w:val="00BD4991"/>
    <w:rsid w:val="00BE180B"/>
    <w:rsid w:val="00BF237E"/>
    <w:rsid w:val="00C20A75"/>
    <w:rsid w:val="00C30E8D"/>
    <w:rsid w:val="00C97573"/>
    <w:rsid w:val="00CB3229"/>
    <w:rsid w:val="00CB480E"/>
    <w:rsid w:val="00CB61F8"/>
    <w:rsid w:val="00CC0963"/>
    <w:rsid w:val="00CD50D2"/>
    <w:rsid w:val="00CF6384"/>
    <w:rsid w:val="00D00716"/>
    <w:rsid w:val="00D01DFE"/>
    <w:rsid w:val="00D23288"/>
    <w:rsid w:val="00D5403D"/>
    <w:rsid w:val="00D552FC"/>
    <w:rsid w:val="00D66071"/>
    <w:rsid w:val="00D75CE2"/>
    <w:rsid w:val="00DD03BD"/>
    <w:rsid w:val="00DE4C95"/>
    <w:rsid w:val="00DF417B"/>
    <w:rsid w:val="00DF6BCC"/>
    <w:rsid w:val="00E014EC"/>
    <w:rsid w:val="00E3364B"/>
    <w:rsid w:val="00E37E79"/>
    <w:rsid w:val="00E44628"/>
    <w:rsid w:val="00E54D48"/>
    <w:rsid w:val="00E67EF4"/>
    <w:rsid w:val="00E73093"/>
    <w:rsid w:val="00E73AA4"/>
    <w:rsid w:val="00E91E7B"/>
    <w:rsid w:val="00EC7B60"/>
    <w:rsid w:val="00EE4F75"/>
    <w:rsid w:val="00F042F3"/>
    <w:rsid w:val="00F46285"/>
    <w:rsid w:val="00F52D28"/>
    <w:rsid w:val="00F94A01"/>
    <w:rsid w:val="00FA2474"/>
    <w:rsid w:val="00FB2566"/>
    <w:rsid w:val="00FC4E07"/>
    <w:rsid w:val="00FD383E"/>
    <w:rsid w:val="00FE44EC"/>
    <w:rsid w:val="00FE6DC2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02E566-94FA-45F5-8EF3-B9B09B08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72"/>
      <w:outlineLvl w:val="0"/>
    </w:pPr>
    <w:rPr>
      <w:i/>
      <w:sz w:val="24"/>
      <w:szCs w:val="24"/>
    </w:rPr>
  </w:style>
  <w:style w:type="paragraph" w:styleId="Heading2">
    <w:name w:val="heading 2"/>
    <w:basedOn w:val="Normal"/>
    <w:uiPriority w:val="1"/>
    <w:qFormat/>
    <w:pPr>
      <w:ind w:left="556" w:hanging="385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72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56" w:hanging="3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75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6269</Words>
  <Characters>35736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PHOENIX Pharma d.o.o.</Company>
  <LinksUpToDate>false</LinksUpToDate>
  <CharactersWithSpaces>41922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Olja Borozan</cp:lastModifiedBy>
  <cp:revision>22</cp:revision>
  <dcterms:created xsi:type="dcterms:W3CDTF">2023-06-05T11:58:00Z</dcterms:created>
  <dcterms:modified xsi:type="dcterms:W3CDTF">2023-06-08T11:39:00Z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2021-04-15T00:00:00Z</vt:filetime>
  </property>
</Properties>
</file>