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D429AC" w:rsidRDefault="00C22BE5" w:rsidP="007C15F0">
      <w:pPr>
        <w:jc w:val="both"/>
        <w:rPr>
          <w:noProof/>
          <w:sz w:val="22"/>
          <w:szCs w:val="22"/>
          <w:lang w:val="hr-BA"/>
        </w:rPr>
      </w:pPr>
    </w:p>
    <w:p w:rsidR="00C22BE5" w:rsidRPr="00D429AC" w:rsidRDefault="00C22BE5" w:rsidP="00B0469E">
      <w:pPr>
        <w:jc w:val="center"/>
        <w:rPr>
          <w:noProof/>
          <w:sz w:val="22"/>
          <w:szCs w:val="22"/>
          <w:lang w:val="hr-BA"/>
        </w:rPr>
      </w:pPr>
    </w:p>
    <w:p w:rsidR="00C22BE5" w:rsidRPr="00D429AC" w:rsidRDefault="00C30F92" w:rsidP="00B0469E">
      <w:pPr>
        <w:jc w:val="center"/>
        <w:rPr>
          <w:noProof/>
          <w:sz w:val="22"/>
          <w:szCs w:val="22"/>
          <w:lang w:val="hr-BA"/>
        </w:rPr>
      </w:pPr>
      <w:r w:rsidRPr="00D429AC">
        <w:rPr>
          <w:b/>
          <w:bCs/>
          <w:iCs/>
          <w:noProof/>
          <w:sz w:val="22"/>
          <w:szCs w:val="22"/>
          <w:u w:val="single"/>
          <w:lang w:val="hr-BA"/>
        </w:rPr>
        <w:t xml:space="preserve">UPUTSTVO ZA </w:t>
      </w:r>
      <w:r w:rsidR="00B71B51" w:rsidRPr="00D429AC">
        <w:rPr>
          <w:b/>
          <w:bCs/>
          <w:iCs/>
          <w:noProof/>
          <w:sz w:val="22"/>
          <w:szCs w:val="22"/>
          <w:u w:val="single"/>
          <w:lang w:val="hr-BA"/>
        </w:rPr>
        <w:t>LIJEK</w:t>
      </w:r>
    </w:p>
    <w:p w:rsidR="00C30F92" w:rsidRPr="00D429AC" w:rsidRDefault="00C30F92" w:rsidP="00B0469E">
      <w:pPr>
        <w:jc w:val="center"/>
        <w:rPr>
          <w:i/>
          <w:noProof/>
          <w:color w:val="808080"/>
          <w:sz w:val="22"/>
          <w:szCs w:val="22"/>
          <w:lang w:val="hr-BA"/>
        </w:rPr>
      </w:pPr>
    </w:p>
    <w:p w:rsidR="002A70DC" w:rsidRPr="00EA1759" w:rsidRDefault="002A70DC" w:rsidP="00B0469E">
      <w:pPr>
        <w:widowControl w:val="0"/>
        <w:autoSpaceDE w:val="0"/>
        <w:autoSpaceDN w:val="0"/>
        <w:jc w:val="center"/>
        <w:rPr>
          <w:b/>
          <w:bCs/>
          <w:noProof/>
          <w:sz w:val="22"/>
          <w:szCs w:val="22"/>
          <w:lang w:val="hr-BA"/>
        </w:rPr>
      </w:pPr>
      <w:r w:rsidRPr="00EA1759">
        <w:rPr>
          <w:b/>
          <w:bCs/>
          <w:noProof/>
          <w:sz w:val="22"/>
          <w:szCs w:val="22"/>
          <w:lang w:val="hr-BA"/>
        </w:rPr>
        <w:t xml:space="preserve">FENIX NEO, 20 mg, </w:t>
      </w:r>
      <w:r w:rsidR="004551B5" w:rsidRPr="00EA1759">
        <w:rPr>
          <w:b/>
          <w:bCs/>
          <w:noProof/>
          <w:sz w:val="22"/>
          <w:szCs w:val="22"/>
          <w:lang w:val="hr-BA"/>
        </w:rPr>
        <w:t>gastrorezistentn</w:t>
      </w:r>
      <w:r w:rsidR="00EA1759">
        <w:rPr>
          <w:b/>
          <w:bCs/>
          <w:noProof/>
          <w:sz w:val="22"/>
          <w:szCs w:val="22"/>
          <w:lang w:val="hr-BA"/>
        </w:rPr>
        <w:t>a</w:t>
      </w:r>
      <w:r w:rsidRPr="00EA1759">
        <w:rPr>
          <w:b/>
          <w:bCs/>
          <w:noProof/>
          <w:sz w:val="22"/>
          <w:szCs w:val="22"/>
          <w:lang w:val="hr-BA"/>
        </w:rPr>
        <w:t xml:space="preserve"> tablet</w:t>
      </w:r>
      <w:r w:rsidR="00EA1759">
        <w:rPr>
          <w:b/>
          <w:bCs/>
          <w:noProof/>
          <w:sz w:val="22"/>
          <w:szCs w:val="22"/>
          <w:lang w:val="hr-BA"/>
        </w:rPr>
        <w:t>a</w:t>
      </w:r>
    </w:p>
    <w:p w:rsidR="00B71B51" w:rsidRPr="00EA1759" w:rsidRDefault="002A70DC" w:rsidP="00B0469E">
      <w:pPr>
        <w:widowControl w:val="0"/>
        <w:autoSpaceDE w:val="0"/>
        <w:autoSpaceDN w:val="0"/>
        <w:jc w:val="center"/>
        <w:rPr>
          <w:b/>
          <w:bCs/>
          <w:noProof/>
          <w:sz w:val="22"/>
          <w:szCs w:val="22"/>
          <w:lang w:val="hr-BA"/>
        </w:rPr>
      </w:pPr>
      <w:r w:rsidRPr="00EA1759">
        <w:rPr>
          <w:b/>
          <w:bCs/>
          <w:noProof/>
          <w:sz w:val="22"/>
          <w:szCs w:val="22"/>
          <w:lang w:val="hr-BA"/>
        </w:rPr>
        <w:t>pantoprazol</w:t>
      </w:r>
    </w:p>
    <w:p w:rsidR="00C22BE5" w:rsidRPr="00D429AC" w:rsidRDefault="00C22BE5" w:rsidP="007C15F0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hr-BA"/>
        </w:rPr>
      </w:pPr>
    </w:p>
    <w:p w:rsidR="001B6B05" w:rsidRPr="00D429AC" w:rsidRDefault="001B6B05" w:rsidP="007C15F0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hr-BA"/>
        </w:rPr>
      </w:pPr>
    </w:p>
    <w:p w:rsidR="00C22BE5" w:rsidRPr="00D429AC" w:rsidRDefault="00C22BE5" w:rsidP="007C15F0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hr-BA"/>
        </w:rPr>
      </w:pPr>
    </w:p>
    <w:p w:rsidR="00C22BE5" w:rsidRPr="00D429AC" w:rsidRDefault="00C22BE5" w:rsidP="007C15F0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hr-BA"/>
        </w:rPr>
      </w:pPr>
    </w:p>
    <w:p w:rsidR="006A2B96" w:rsidRPr="00D429AC" w:rsidRDefault="006A2B96" w:rsidP="007C15F0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Pažljivo pročitajte ovo uputstvo, prije nego što počnete da koristite ovaj lijek</w:t>
      </w:r>
      <w:r w:rsidR="00F67628" w:rsidRPr="00D429AC">
        <w:rPr>
          <w:b/>
          <w:bCs/>
          <w:noProof/>
          <w:sz w:val="22"/>
          <w:szCs w:val="22"/>
          <w:lang w:val="hr-BA"/>
        </w:rPr>
        <w:t>,</w:t>
      </w:r>
      <w:r w:rsidRPr="00D429AC">
        <w:rPr>
          <w:noProof/>
          <w:sz w:val="22"/>
          <w:szCs w:val="22"/>
          <w:lang w:val="hr-BA"/>
        </w:rPr>
        <w:t xml:space="preserve"> </w:t>
      </w:r>
      <w:r w:rsidRPr="00D429AC">
        <w:rPr>
          <w:b/>
          <w:bCs/>
          <w:noProof/>
          <w:sz w:val="22"/>
          <w:szCs w:val="22"/>
          <w:lang w:val="hr-BA"/>
        </w:rPr>
        <w:t xml:space="preserve">jer sadrži </w:t>
      </w:r>
    </w:p>
    <w:p w:rsidR="00A32113" w:rsidRPr="00D429AC" w:rsidRDefault="006A2B96" w:rsidP="007C15F0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informacije koje su važne za Vas</w:t>
      </w:r>
    </w:p>
    <w:p w:rsidR="00A32113" w:rsidRPr="00D429AC" w:rsidRDefault="00F67628" w:rsidP="007C15F0">
      <w:pPr>
        <w:pStyle w:val="CommentText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Uvijek </w:t>
      </w:r>
      <w:r w:rsidR="00A32113" w:rsidRPr="00D429AC">
        <w:rPr>
          <w:noProof/>
          <w:sz w:val="22"/>
          <w:szCs w:val="22"/>
          <w:lang w:val="hr-BA"/>
        </w:rPr>
        <w:t xml:space="preserve">koristite </w:t>
      </w:r>
      <w:r w:rsidRPr="00D429AC">
        <w:rPr>
          <w:noProof/>
          <w:sz w:val="22"/>
          <w:szCs w:val="22"/>
          <w:lang w:val="hr-BA"/>
        </w:rPr>
        <w:t xml:space="preserve">ovaj </w:t>
      </w:r>
      <w:r w:rsidR="00A32113" w:rsidRPr="00D429AC">
        <w:rPr>
          <w:noProof/>
          <w:sz w:val="22"/>
          <w:szCs w:val="22"/>
          <w:lang w:val="hr-BA"/>
        </w:rPr>
        <w:t xml:space="preserve">lijek </w:t>
      </w:r>
      <w:r w:rsidR="00564146" w:rsidRPr="00D429AC">
        <w:rPr>
          <w:noProof/>
          <w:sz w:val="22"/>
          <w:szCs w:val="22"/>
          <w:lang w:val="hr-BA"/>
        </w:rPr>
        <w:t>onako kako je opisano u ovom uputstvu, ili kao što su Vam rekli ljekar ili farmaceut</w:t>
      </w:r>
      <w:r w:rsidR="00A32113" w:rsidRPr="00D429AC">
        <w:rPr>
          <w:noProof/>
          <w:sz w:val="22"/>
          <w:szCs w:val="22"/>
          <w:lang w:val="hr-BA"/>
        </w:rPr>
        <w:t>.</w:t>
      </w:r>
      <w:r w:rsidR="006240C9" w:rsidRPr="00D429AC">
        <w:rPr>
          <w:noProof/>
          <w:sz w:val="22"/>
          <w:szCs w:val="22"/>
          <w:lang w:val="hr-BA"/>
        </w:rPr>
        <w:t xml:space="preserve"> </w:t>
      </w:r>
    </w:p>
    <w:p w:rsidR="00A32113" w:rsidRPr="00D429AC" w:rsidRDefault="00A32113" w:rsidP="007C15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Uputstvo sačuvajte. Može biti potrebno da ga ponovo pročitate.</w:t>
      </w:r>
    </w:p>
    <w:p w:rsidR="00A32113" w:rsidRPr="00D429AC" w:rsidRDefault="00A32113" w:rsidP="007C15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Ako imate dodatnih pitanja, obratite se </w:t>
      </w:r>
      <w:r w:rsidR="00583B8A" w:rsidRPr="00D429AC">
        <w:rPr>
          <w:noProof/>
          <w:sz w:val="22"/>
          <w:szCs w:val="22"/>
          <w:lang w:val="hr-BA"/>
        </w:rPr>
        <w:t xml:space="preserve">svom ljekaru ili </w:t>
      </w:r>
      <w:r w:rsidRPr="00D429AC">
        <w:rPr>
          <w:noProof/>
          <w:sz w:val="22"/>
          <w:szCs w:val="22"/>
          <w:lang w:val="hr-BA"/>
        </w:rPr>
        <w:t>farmaceutu</w:t>
      </w:r>
      <w:r w:rsidR="007B1F81" w:rsidRPr="00D429AC">
        <w:rPr>
          <w:noProof/>
          <w:sz w:val="22"/>
          <w:szCs w:val="22"/>
          <w:lang w:val="hr-BA"/>
        </w:rPr>
        <w:t xml:space="preserve"> ili medicinskoj sestri</w:t>
      </w:r>
      <w:r w:rsidRPr="00D429AC">
        <w:rPr>
          <w:noProof/>
          <w:sz w:val="22"/>
          <w:szCs w:val="22"/>
          <w:lang w:val="hr-BA"/>
        </w:rPr>
        <w:t>.</w:t>
      </w:r>
    </w:p>
    <w:p w:rsidR="00F67628" w:rsidRPr="00D429AC" w:rsidRDefault="00F67628" w:rsidP="007C15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pacing w:val="-5"/>
          <w:sz w:val="22"/>
          <w:szCs w:val="22"/>
          <w:lang w:val="hr-BA"/>
        </w:rPr>
        <w:t>Ako Vam se javi bilo koje neželjeno dejstvo recite to svom ljekaru, farmaceutu ili medicinskoj sestri. Ovo uključuje i bilo koja neželjena dejstva koja nijesu navedena u ovom uputstvu</w:t>
      </w:r>
      <w:r w:rsidRPr="00D429AC">
        <w:rPr>
          <w:noProof/>
          <w:spacing w:val="-4"/>
          <w:sz w:val="22"/>
          <w:szCs w:val="22"/>
          <w:lang w:val="hr-BA"/>
        </w:rPr>
        <w:t>. Pogledajte dio 4</w:t>
      </w:r>
    </w:p>
    <w:p w:rsidR="00A32113" w:rsidRDefault="00A32113" w:rsidP="007C15F0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Ukoliko se Vaši simptomi pogoršaju ili Vam ne bude bolje </w:t>
      </w:r>
      <w:r w:rsidR="00E272F4" w:rsidRPr="00D429AC">
        <w:rPr>
          <w:noProof/>
          <w:sz w:val="22"/>
          <w:szCs w:val="22"/>
          <w:lang w:val="hr-BA"/>
        </w:rPr>
        <w:t>poslije</w:t>
      </w:r>
      <w:r w:rsidR="004974AF">
        <w:rPr>
          <w:noProof/>
          <w:sz w:val="22"/>
          <w:szCs w:val="22"/>
          <w:lang w:val="hr-BA"/>
        </w:rPr>
        <w:t xml:space="preserve"> 2 ned</w:t>
      </w:r>
      <w:r w:rsidR="00C963D3">
        <w:rPr>
          <w:noProof/>
          <w:sz w:val="22"/>
          <w:szCs w:val="22"/>
          <w:lang w:val="hr-BA"/>
        </w:rPr>
        <w:t>j</w:t>
      </w:r>
      <w:r w:rsidR="004974AF">
        <w:rPr>
          <w:noProof/>
          <w:sz w:val="22"/>
          <w:szCs w:val="22"/>
          <w:lang w:val="hr-BA"/>
        </w:rPr>
        <w:t>elje</w:t>
      </w:r>
      <w:r w:rsidRPr="00D429AC">
        <w:rPr>
          <w:noProof/>
          <w:sz w:val="22"/>
          <w:szCs w:val="22"/>
          <w:lang w:val="hr-BA"/>
        </w:rPr>
        <w:t>, morate se obratiti svom ljekaru.</w:t>
      </w:r>
    </w:p>
    <w:p w:rsidR="00AC7C49" w:rsidRPr="00D429AC" w:rsidRDefault="009A2282" w:rsidP="00AC7C4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noProof/>
          <w:sz w:val="22"/>
          <w:szCs w:val="22"/>
          <w:lang w:val="hr-BA"/>
        </w:rPr>
      </w:pPr>
      <w:r>
        <w:rPr>
          <w:noProof/>
          <w:sz w:val="22"/>
          <w:szCs w:val="22"/>
          <w:lang w:val="hr-BA"/>
        </w:rPr>
        <w:t>Ne biste trebali da koristite</w:t>
      </w:r>
      <w:r w:rsidR="00AC7C49">
        <w:rPr>
          <w:noProof/>
          <w:sz w:val="22"/>
          <w:szCs w:val="22"/>
          <w:lang w:val="hr-BA"/>
        </w:rPr>
        <w:t xml:space="preserve"> </w:t>
      </w:r>
      <w:r w:rsidR="00AC7C49" w:rsidRPr="00AC7C49">
        <w:rPr>
          <w:noProof/>
          <w:sz w:val="22"/>
          <w:szCs w:val="22"/>
          <w:lang w:val="hr-BA"/>
        </w:rPr>
        <w:t>ovaj lijek duže od 4 nedjelje, bez savjetovanja sa Vašim ljekarom</w:t>
      </w:r>
      <w:r w:rsidR="00AC7C49">
        <w:rPr>
          <w:noProof/>
          <w:sz w:val="22"/>
          <w:szCs w:val="22"/>
          <w:lang w:val="hr-BA"/>
        </w:rPr>
        <w:t>.</w:t>
      </w:r>
    </w:p>
    <w:p w:rsidR="00C269D7" w:rsidRPr="00D429AC" w:rsidRDefault="00C269D7" w:rsidP="007C15F0">
      <w:pPr>
        <w:widowControl w:val="0"/>
        <w:autoSpaceDE w:val="0"/>
        <w:autoSpaceDN w:val="0"/>
        <w:jc w:val="both"/>
        <w:rPr>
          <w:noProof/>
          <w:sz w:val="22"/>
          <w:szCs w:val="22"/>
          <w:lang w:val="hr-BA"/>
        </w:rPr>
      </w:pPr>
    </w:p>
    <w:p w:rsidR="00C269D7" w:rsidRPr="00D429AC" w:rsidRDefault="00C269D7" w:rsidP="007C15F0">
      <w:pPr>
        <w:widowControl w:val="0"/>
        <w:autoSpaceDE w:val="0"/>
        <w:autoSpaceDN w:val="0"/>
        <w:ind w:left="600"/>
        <w:jc w:val="both"/>
        <w:rPr>
          <w:noProof/>
          <w:sz w:val="22"/>
          <w:szCs w:val="22"/>
          <w:lang w:val="hr-BA"/>
        </w:rPr>
      </w:pPr>
    </w:p>
    <w:p w:rsidR="00A92C66" w:rsidRPr="00D429AC" w:rsidRDefault="00A92C66" w:rsidP="007C15F0">
      <w:pPr>
        <w:widowControl w:val="0"/>
        <w:autoSpaceDE w:val="0"/>
        <w:autoSpaceDN w:val="0"/>
        <w:ind w:left="600"/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U ovom uputstvu pročitaćete:</w:t>
      </w:r>
    </w:p>
    <w:p w:rsidR="00A32113" w:rsidRPr="00D429AC" w:rsidRDefault="002A70DC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Šta je lijek FENIX NEO</w:t>
      </w:r>
      <w:r w:rsidR="00A32113" w:rsidRPr="00D429AC">
        <w:rPr>
          <w:noProof/>
          <w:sz w:val="22"/>
          <w:szCs w:val="22"/>
          <w:lang w:val="hr-BA"/>
        </w:rPr>
        <w:t xml:space="preserve"> i čemu je namijenjen</w:t>
      </w:r>
    </w:p>
    <w:p w:rsidR="00A32113" w:rsidRPr="00D429AC" w:rsidRDefault="00A32113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Šta treba da zna</w:t>
      </w:r>
      <w:r w:rsidR="002A70DC" w:rsidRPr="00D429AC">
        <w:rPr>
          <w:noProof/>
          <w:sz w:val="22"/>
          <w:szCs w:val="22"/>
          <w:lang w:val="hr-BA"/>
        </w:rPr>
        <w:t>te prije nego što uzmete lijek FENIX NEO</w:t>
      </w:r>
    </w:p>
    <w:p w:rsidR="00A32113" w:rsidRPr="00D429AC" w:rsidRDefault="002A70DC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Kako se upotrebljava lijek FENIX NEO</w:t>
      </w:r>
    </w:p>
    <w:p w:rsidR="00A32113" w:rsidRPr="00D429AC" w:rsidRDefault="00A32113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Moguća neželjena dejstva </w:t>
      </w:r>
    </w:p>
    <w:p w:rsidR="00A32113" w:rsidRPr="00D429AC" w:rsidRDefault="002A70DC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Kako čuvati lijek FENIX NEO</w:t>
      </w:r>
    </w:p>
    <w:p w:rsidR="00A32113" w:rsidRPr="00D429AC" w:rsidRDefault="000A77B3" w:rsidP="007C15F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Sadržaj pakovanja i d</w:t>
      </w:r>
      <w:r w:rsidR="00A32113" w:rsidRPr="00D429AC">
        <w:rPr>
          <w:noProof/>
          <w:sz w:val="22"/>
          <w:szCs w:val="22"/>
          <w:lang w:val="hr-BA"/>
        </w:rPr>
        <w:t>odatne informacije</w:t>
      </w:r>
      <w:r w:rsidR="00A02C42" w:rsidRPr="00D429AC">
        <w:rPr>
          <w:noProof/>
          <w:sz w:val="22"/>
          <w:szCs w:val="22"/>
          <w:lang w:val="hr-BA"/>
        </w:rPr>
        <w:t xml:space="preserve"> </w:t>
      </w:r>
    </w:p>
    <w:p w:rsidR="00A32113" w:rsidRPr="00D429AC" w:rsidRDefault="00A32113" w:rsidP="007C15F0">
      <w:pPr>
        <w:widowControl w:val="0"/>
        <w:autoSpaceDE w:val="0"/>
        <w:autoSpaceDN w:val="0"/>
        <w:jc w:val="both"/>
        <w:rPr>
          <w:noProof/>
          <w:sz w:val="22"/>
          <w:szCs w:val="22"/>
          <w:lang w:val="hr-BA"/>
        </w:rPr>
      </w:pPr>
    </w:p>
    <w:p w:rsidR="00C22BE5" w:rsidRPr="00D429AC" w:rsidRDefault="00C22BE5" w:rsidP="007C15F0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hr-BA"/>
        </w:rPr>
      </w:pPr>
    </w:p>
    <w:p w:rsidR="00CF1B2D" w:rsidRPr="00D429AC" w:rsidRDefault="00CF1B2D" w:rsidP="007C15F0">
      <w:pPr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br w:type="page"/>
      </w: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lastRenderedPageBreak/>
        <w:t xml:space="preserve">1. </w:t>
      </w:r>
      <w:r w:rsidR="00FB6603" w:rsidRPr="00D429AC">
        <w:rPr>
          <w:b/>
          <w:bCs/>
          <w:noProof/>
          <w:sz w:val="22"/>
          <w:szCs w:val="22"/>
          <w:lang w:val="hr-BA"/>
        </w:rPr>
        <w:tab/>
      </w:r>
      <w:r w:rsidR="0031084B" w:rsidRPr="00D429AC">
        <w:rPr>
          <w:b/>
          <w:bCs/>
          <w:noProof/>
          <w:sz w:val="22"/>
          <w:szCs w:val="22"/>
          <w:lang w:val="hr-BA"/>
        </w:rPr>
        <w:t>ŠTA JE LIJEK FENIX NEO</w:t>
      </w:r>
      <w:r w:rsidRPr="00D429AC">
        <w:rPr>
          <w:b/>
          <w:bCs/>
          <w:noProof/>
          <w:sz w:val="22"/>
          <w:szCs w:val="22"/>
          <w:lang w:val="hr-BA"/>
        </w:rPr>
        <w:t xml:space="preserve"> I ČEMU JE NAMIJENJEN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ED293F" w:rsidRPr="00D429AC" w:rsidRDefault="00984AA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Lijek </w:t>
      </w:r>
      <w:r w:rsidR="00ED293F" w:rsidRPr="00D429AC">
        <w:rPr>
          <w:noProof/>
          <w:sz w:val="22"/>
          <w:szCs w:val="22"/>
          <w:lang w:val="hr-BA"/>
        </w:rPr>
        <w:t>FENIX NEO sadrži aktivnu supstancu pantoprazol, koji blokira</w:t>
      </w:r>
      <w:r w:rsidR="00CC6BFC">
        <w:rPr>
          <w:noProof/>
          <w:sz w:val="22"/>
          <w:szCs w:val="22"/>
          <w:lang w:val="hr-BA"/>
        </w:rPr>
        <w:t xml:space="preserve"> "pumpu" koja proizvodi želudač</w:t>
      </w:r>
      <w:r w:rsidR="00ED293F" w:rsidRPr="00D429AC">
        <w:rPr>
          <w:noProof/>
          <w:sz w:val="22"/>
          <w:szCs w:val="22"/>
          <w:lang w:val="hr-BA"/>
        </w:rPr>
        <w:t>nu kis</w:t>
      </w:r>
      <w:r w:rsidR="00CC6BFC">
        <w:rPr>
          <w:noProof/>
          <w:sz w:val="22"/>
          <w:szCs w:val="22"/>
          <w:lang w:val="hr-BA"/>
        </w:rPr>
        <w:t>j</w:t>
      </w:r>
      <w:r w:rsidR="00ED293F" w:rsidRPr="00D429AC">
        <w:rPr>
          <w:noProof/>
          <w:sz w:val="22"/>
          <w:szCs w:val="22"/>
          <w:lang w:val="hr-BA"/>
        </w:rPr>
        <w:t>elinu. On tako smanjuje količinu kis</w:t>
      </w:r>
      <w:r w:rsidR="00CC6BFC">
        <w:rPr>
          <w:noProof/>
          <w:sz w:val="22"/>
          <w:szCs w:val="22"/>
          <w:lang w:val="hr-BA"/>
        </w:rPr>
        <w:t>j</w:t>
      </w:r>
      <w:r w:rsidR="00ED293F" w:rsidRPr="00D429AC">
        <w:rPr>
          <w:noProof/>
          <w:sz w:val="22"/>
          <w:szCs w:val="22"/>
          <w:lang w:val="hr-BA"/>
        </w:rPr>
        <w:t>eline u Vašem želucu.</w:t>
      </w: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</w:p>
    <w:p w:rsidR="00ED293F" w:rsidRPr="00D429AC" w:rsidRDefault="00FA2F8D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Lijek </w:t>
      </w:r>
      <w:r w:rsidR="00ED293F" w:rsidRPr="00D429AC">
        <w:rPr>
          <w:noProof/>
          <w:sz w:val="22"/>
          <w:szCs w:val="22"/>
          <w:lang w:val="hr-BA"/>
        </w:rPr>
        <w:t>FENIX NEO se primjenjuje za kratkotrajno liječenje simptoma refluksa (npr. žgaravica, vraćanje kis</w:t>
      </w:r>
      <w:r w:rsidR="00CC6BFC">
        <w:rPr>
          <w:noProof/>
          <w:sz w:val="22"/>
          <w:szCs w:val="22"/>
          <w:lang w:val="hr-BA"/>
        </w:rPr>
        <w:t>j</w:t>
      </w:r>
      <w:r w:rsidR="00ED293F" w:rsidRPr="00D429AC">
        <w:rPr>
          <w:noProof/>
          <w:sz w:val="22"/>
          <w:szCs w:val="22"/>
          <w:lang w:val="hr-BA"/>
        </w:rPr>
        <w:t xml:space="preserve">eline) </w:t>
      </w:r>
      <w:r w:rsidR="000543FE" w:rsidRPr="00D429AC">
        <w:rPr>
          <w:noProof/>
          <w:sz w:val="22"/>
          <w:szCs w:val="22"/>
          <w:lang w:val="hr-BA"/>
        </w:rPr>
        <w:t>kod</w:t>
      </w:r>
      <w:r w:rsidR="00ED293F" w:rsidRPr="00D429AC">
        <w:rPr>
          <w:noProof/>
          <w:sz w:val="22"/>
          <w:szCs w:val="22"/>
          <w:lang w:val="hr-BA"/>
        </w:rPr>
        <w:t xml:space="preserve"> odraslih.</w:t>
      </w: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Refluks je vraćanje kis</w:t>
      </w:r>
      <w:r w:rsidR="00CC6BFC">
        <w:rPr>
          <w:noProof/>
          <w:sz w:val="22"/>
          <w:szCs w:val="22"/>
          <w:lang w:val="hr-BA"/>
        </w:rPr>
        <w:t>j</w:t>
      </w:r>
      <w:r w:rsidRPr="00D429AC">
        <w:rPr>
          <w:noProof/>
          <w:sz w:val="22"/>
          <w:szCs w:val="22"/>
          <w:lang w:val="hr-BA"/>
        </w:rPr>
        <w:t>eline iz želuca u jednjak (kroz jednjak hrana prolazi u želudac), koji može</w:t>
      </w:r>
      <w:r w:rsidR="00CC6BFC">
        <w:rPr>
          <w:noProof/>
          <w:sz w:val="22"/>
          <w:szCs w:val="22"/>
          <w:lang w:val="hr-BA"/>
        </w:rPr>
        <w:t xml:space="preserve"> da postane</w:t>
      </w:r>
      <w:r w:rsidRPr="00D429AC">
        <w:rPr>
          <w:noProof/>
          <w:sz w:val="22"/>
          <w:szCs w:val="22"/>
          <w:lang w:val="hr-BA"/>
        </w:rPr>
        <w:t xml:space="preserve"> upa</w:t>
      </w:r>
      <w:r w:rsidR="00CC6BFC">
        <w:rPr>
          <w:noProof/>
          <w:sz w:val="22"/>
          <w:szCs w:val="22"/>
          <w:lang w:val="hr-BA"/>
        </w:rPr>
        <w:t>ljen i bolan. To može da uzrokuje</w:t>
      </w:r>
      <w:r w:rsidRPr="00D429AC">
        <w:rPr>
          <w:noProof/>
          <w:sz w:val="22"/>
          <w:szCs w:val="22"/>
          <w:lang w:val="hr-BA"/>
        </w:rPr>
        <w:t xml:space="preserve"> simptome kao što su</w:t>
      </w:r>
      <w:r w:rsidR="00CC6BFC">
        <w:rPr>
          <w:noProof/>
          <w:sz w:val="22"/>
          <w:szCs w:val="22"/>
          <w:lang w:val="hr-BA"/>
        </w:rPr>
        <w:t xml:space="preserve"> osjećaj bolnog žarenja u grudima</w:t>
      </w:r>
      <w:r w:rsidRPr="00D429AC">
        <w:rPr>
          <w:noProof/>
          <w:sz w:val="22"/>
          <w:szCs w:val="22"/>
          <w:lang w:val="hr-BA"/>
        </w:rPr>
        <w:t>, koje se penje do grla (žgaravica) i kis</w:t>
      </w:r>
      <w:r w:rsidR="00CC6BFC">
        <w:rPr>
          <w:noProof/>
          <w:sz w:val="22"/>
          <w:szCs w:val="22"/>
          <w:lang w:val="hr-BA"/>
        </w:rPr>
        <w:t>jeli u</w:t>
      </w:r>
      <w:r w:rsidRPr="00D429AC">
        <w:rPr>
          <w:noProof/>
          <w:sz w:val="22"/>
          <w:szCs w:val="22"/>
          <w:lang w:val="hr-BA"/>
        </w:rPr>
        <w:t>kus u ustima (vraćanje kis</w:t>
      </w:r>
      <w:r w:rsidR="00CC6BFC">
        <w:rPr>
          <w:noProof/>
          <w:sz w:val="22"/>
          <w:szCs w:val="22"/>
          <w:lang w:val="hr-BA"/>
        </w:rPr>
        <w:t>j</w:t>
      </w:r>
      <w:r w:rsidRPr="00D429AC">
        <w:rPr>
          <w:noProof/>
          <w:sz w:val="22"/>
          <w:szCs w:val="22"/>
          <w:lang w:val="hr-BA"/>
        </w:rPr>
        <w:t>eline).</w:t>
      </w: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Olakšanje simptoma refluksa kis</w:t>
      </w:r>
      <w:r w:rsidR="00CC6BFC">
        <w:rPr>
          <w:noProof/>
          <w:sz w:val="22"/>
          <w:szCs w:val="22"/>
          <w:lang w:val="hr-BA"/>
        </w:rPr>
        <w:t>j</w:t>
      </w:r>
      <w:r w:rsidRPr="00D429AC">
        <w:rPr>
          <w:noProof/>
          <w:sz w:val="22"/>
          <w:szCs w:val="22"/>
          <w:lang w:val="hr-BA"/>
        </w:rPr>
        <w:t xml:space="preserve">eline i žgaravice možete osjetiti već nakon jednog dana liječenja  </w:t>
      </w:r>
      <w:r w:rsidR="006958E3" w:rsidRPr="00D429AC">
        <w:rPr>
          <w:noProof/>
          <w:sz w:val="22"/>
          <w:szCs w:val="22"/>
          <w:lang w:val="hr-BA"/>
        </w:rPr>
        <w:t xml:space="preserve">lijekom </w:t>
      </w:r>
      <w:r w:rsidRPr="00D429AC">
        <w:rPr>
          <w:noProof/>
          <w:sz w:val="22"/>
          <w:szCs w:val="22"/>
          <w:lang w:val="hr-BA"/>
        </w:rPr>
        <w:t xml:space="preserve">FENIX NEO, mada ovaj lijek nije namijenjen za trenutno olakšanje tegoba. Možda će biti potrebno </w:t>
      </w:r>
      <w:r w:rsidR="00CC6BFC">
        <w:rPr>
          <w:noProof/>
          <w:sz w:val="22"/>
          <w:szCs w:val="22"/>
          <w:lang w:val="hr-BA"/>
        </w:rPr>
        <w:t>da tablete primjenjujete</w:t>
      </w:r>
      <w:r w:rsidRPr="00D429AC">
        <w:rPr>
          <w:noProof/>
          <w:sz w:val="22"/>
          <w:szCs w:val="22"/>
          <w:lang w:val="hr-BA"/>
        </w:rPr>
        <w:t xml:space="preserve"> 2-3 uzastopna dana, kako bi se postiglo olakšanje simptoma.</w:t>
      </w: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</w:p>
    <w:p w:rsidR="00ED293F" w:rsidRPr="00D429AC" w:rsidRDefault="00ED293F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Morate </w:t>
      </w:r>
      <w:r w:rsidR="00CC6BFC">
        <w:rPr>
          <w:noProof/>
          <w:sz w:val="22"/>
          <w:szCs w:val="22"/>
          <w:lang w:val="hr-BA"/>
        </w:rPr>
        <w:t>da se obratite</w:t>
      </w:r>
      <w:r w:rsidRPr="00D429AC">
        <w:rPr>
          <w:noProof/>
          <w:sz w:val="22"/>
          <w:szCs w:val="22"/>
          <w:lang w:val="hr-BA"/>
        </w:rPr>
        <w:t xml:space="preserve"> ljekaru ako se ne osjećate bolje, ili ako se osjećate lošije nakon 2 ned</w:t>
      </w:r>
      <w:r w:rsidR="00563FEB">
        <w:rPr>
          <w:noProof/>
          <w:sz w:val="22"/>
          <w:szCs w:val="22"/>
          <w:lang w:val="hr-BA"/>
        </w:rPr>
        <w:t>j</w:t>
      </w:r>
      <w:r w:rsidRPr="00D429AC">
        <w:rPr>
          <w:noProof/>
          <w:sz w:val="22"/>
          <w:szCs w:val="22"/>
          <w:lang w:val="hr-BA"/>
        </w:rPr>
        <w:t>elje.</w:t>
      </w:r>
    </w:p>
    <w:p w:rsidR="00445D8F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7B14A6" w:rsidRPr="00D429AC" w:rsidRDefault="007B14A6" w:rsidP="007C15F0">
      <w:pPr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 xml:space="preserve">2. </w:t>
      </w:r>
      <w:r w:rsidR="00FB6603" w:rsidRPr="00D429AC">
        <w:rPr>
          <w:b/>
          <w:bCs/>
          <w:noProof/>
          <w:sz w:val="22"/>
          <w:szCs w:val="22"/>
          <w:lang w:val="hr-BA"/>
        </w:rPr>
        <w:tab/>
      </w:r>
      <w:r w:rsidRPr="00D429AC">
        <w:rPr>
          <w:b/>
          <w:caps/>
          <w:noProof/>
          <w:sz w:val="22"/>
          <w:szCs w:val="22"/>
          <w:lang w:val="hr-BA"/>
        </w:rPr>
        <w:t>Šta treba da zna</w:t>
      </w:r>
      <w:r w:rsidR="0031084B" w:rsidRPr="00D429AC">
        <w:rPr>
          <w:b/>
          <w:caps/>
          <w:noProof/>
          <w:sz w:val="22"/>
          <w:szCs w:val="22"/>
          <w:lang w:val="hr-BA"/>
        </w:rPr>
        <w:t>te prIJe nego što uzmete lIJek FENIX NEO</w:t>
      </w:r>
    </w:p>
    <w:p w:rsidR="00445D8F" w:rsidRPr="00D429AC" w:rsidRDefault="00445D8F" w:rsidP="007C15F0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jc w:val="both"/>
        <w:rPr>
          <w:b/>
          <w:noProof/>
          <w:sz w:val="22"/>
          <w:szCs w:val="22"/>
          <w:lang w:val="hr-BA"/>
        </w:rPr>
      </w:pPr>
      <w:bookmarkStart w:id="0" w:name="_Hlk124380809"/>
      <w:r w:rsidRPr="00D429AC">
        <w:rPr>
          <w:b/>
          <w:noProof/>
          <w:sz w:val="22"/>
          <w:szCs w:val="22"/>
          <w:lang w:val="hr-BA"/>
        </w:rPr>
        <w:t xml:space="preserve">Lijek </w:t>
      </w:r>
      <w:r w:rsidR="00E042D2" w:rsidRPr="00D429AC">
        <w:rPr>
          <w:b/>
          <w:noProof/>
          <w:sz w:val="22"/>
          <w:szCs w:val="22"/>
          <w:lang w:val="hr-BA"/>
        </w:rPr>
        <w:t>FENIX NEO</w:t>
      </w:r>
      <w:r w:rsidRPr="00D429AC">
        <w:rPr>
          <w:b/>
          <w:noProof/>
          <w:sz w:val="22"/>
          <w:szCs w:val="22"/>
          <w:lang w:val="hr-BA"/>
        </w:rPr>
        <w:t xml:space="preserve"> ne smijete koristiti</w:t>
      </w:r>
      <w:bookmarkEnd w:id="0"/>
      <w:r w:rsidRPr="00D429AC">
        <w:rPr>
          <w:b/>
          <w:noProof/>
          <w:sz w:val="22"/>
          <w:szCs w:val="22"/>
          <w:lang w:val="hr-BA"/>
        </w:rPr>
        <w:t>:</w:t>
      </w:r>
    </w:p>
    <w:p w:rsidR="00E042D2" w:rsidRPr="00D429AC" w:rsidRDefault="00E042D2" w:rsidP="00730975">
      <w:pPr>
        <w:numPr>
          <w:ilvl w:val="0"/>
          <w:numId w:val="37"/>
        </w:num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Ako ste alergični na pantoprazol ili na bilo koji od drugih sastojaka ovog lijeka (navedeni </w:t>
      </w:r>
      <w:r w:rsidR="00C64E77">
        <w:rPr>
          <w:noProof/>
          <w:sz w:val="22"/>
          <w:szCs w:val="22"/>
          <w:lang w:val="hr-BA"/>
        </w:rPr>
        <w:t xml:space="preserve">su </w:t>
      </w:r>
      <w:r w:rsidRPr="00D429AC">
        <w:rPr>
          <w:noProof/>
          <w:sz w:val="22"/>
          <w:szCs w:val="22"/>
          <w:lang w:val="hr-BA"/>
        </w:rPr>
        <w:t>u dijelu 6.).</w:t>
      </w:r>
    </w:p>
    <w:p w:rsidR="00E042D2" w:rsidRPr="00D429AC" w:rsidRDefault="00E042D2" w:rsidP="00730975">
      <w:pPr>
        <w:numPr>
          <w:ilvl w:val="0"/>
          <w:numId w:val="37"/>
        </w:num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Ako primjenjujete inhibitore HIV proteaze, kao što su atazanavir i nelfinavir (za liječenje HIV infekcije). </w:t>
      </w:r>
      <w:r w:rsidR="005D5308" w:rsidRPr="00D429AC">
        <w:rPr>
          <w:noProof/>
          <w:sz w:val="22"/>
          <w:szCs w:val="22"/>
          <w:lang w:val="hr-BA" w:eastAsia="bs-Latn-BA"/>
        </w:rPr>
        <w:t>Pogledajte</w:t>
      </w:r>
      <w:r w:rsidRPr="00D429AC">
        <w:rPr>
          <w:noProof/>
          <w:sz w:val="22"/>
          <w:szCs w:val="22"/>
          <w:lang w:val="hr-BA" w:eastAsia="bs-Latn-BA"/>
        </w:rPr>
        <w:t xml:space="preserve"> ''</w:t>
      </w:r>
      <w:r w:rsidR="00992216" w:rsidRPr="00D429AC">
        <w:rPr>
          <w:noProof/>
          <w:sz w:val="22"/>
          <w:szCs w:val="22"/>
          <w:lang w:val="hr-BA" w:eastAsia="bs-Latn-BA"/>
        </w:rPr>
        <w:t>D</w:t>
      </w:r>
      <w:r w:rsidRPr="00D429AC">
        <w:rPr>
          <w:noProof/>
          <w:sz w:val="22"/>
          <w:szCs w:val="22"/>
          <w:lang w:val="hr-BA" w:eastAsia="bs-Latn-BA"/>
        </w:rPr>
        <w:t>rugi ljekov</w:t>
      </w:r>
      <w:r w:rsidR="00992216" w:rsidRPr="00D429AC">
        <w:rPr>
          <w:noProof/>
          <w:sz w:val="22"/>
          <w:szCs w:val="22"/>
          <w:lang w:val="hr-BA" w:eastAsia="bs-Latn-BA"/>
        </w:rPr>
        <w:t>i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  <w:r w:rsidR="00992216" w:rsidRPr="00D429AC">
        <w:rPr>
          <w:noProof/>
          <w:sz w:val="22"/>
          <w:szCs w:val="22"/>
          <w:lang w:val="hr-BA" w:eastAsia="bs-Latn-BA"/>
        </w:rPr>
        <w:t xml:space="preserve">i </w:t>
      </w:r>
      <w:r w:rsidR="00E035D3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>FENIX NEO''.</w:t>
      </w:r>
    </w:p>
    <w:p w:rsidR="00445D8F" w:rsidRPr="00730975" w:rsidRDefault="00445D8F" w:rsidP="00730975">
      <w:pPr>
        <w:pStyle w:val="ListParagraph"/>
        <w:numPr>
          <w:ilvl w:val="0"/>
          <w:numId w:val="37"/>
        </w:numPr>
        <w:jc w:val="both"/>
        <w:rPr>
          <w:noProof/>
          <w:sz w:val="22"/>
          <w:szCs w:val="22"/>
          <w:lang w:val="hr-BA"/>
        </w:rPr>
      </w:pPr>
    </w:p>
    <w:p w:rsidR="00A02C42" w:rsidRPr="00D429AC" w:rsidRDefault="00F47B6C" w:rsidP="007C15F0">
      <w:pPr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Upozorenja i mjere opreza:</w:t>
      </w:r>
    </w:p>
    <w:p w:rsidR="00B64CF2" w:rsidRPr="00D429AC" w:rsidRDefault="00B64CF2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Obratite se Vašem ljekaru prije primjene lijeka </w:t>
      </w:r>
      <w:r w:rsidRPr="00D429AC">
        <w:rPr>
          <w:noProof/>
          <w:sz w:val="22"/>
          <w:szCs w:val="22"/>
          <w:lang w:val="hr-BA" w:eastAsia="bs-Latn-BA"/>
        </w:rPr>
        <w:t>FENIX NEO: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jc w:val="both"/>
        <w:rPr>
          <w:noProof/>
          <w:sz w:val="22"/>
          <w:szCs w:val="22"/>
          <w:lang w:val="hr-BA"/>
        </w:rPr>
      </w:pPr>
      <w:r w:rsidRPr="00D2481F">
        <w:rPr>
          <w:noProof/>
          <w:sz w:val="22"/>
          <w:szCs w:val="22"/>
          <w:lang w:val="hr-BA" w:eastAsia="bs-Latn-BA"/>
        </w:rPr>
        <w:t>Ako se liječite</w:t>
      </w:r>
      <w:r w:rsidR="00CC6BFC">
        <w:rPr>
          <w:noProof/>
          <w:sz w:val="22"/>
          <w:szCs w:val="22"/>
          <w:lang w:val="hr-BA" w:eastAsia="bs-Latn-BA"/>
        </w:rPr>
        <w:t xml:space="preserve"> zbog žgaravice ili lošeg varenja</w:t>
      </w:r>
      <w:r w:rsidRPr="00D2481F">
        <w:rPr>
          <w:noProof/>
          <w:sz w:val="22"/>
          <w:szCs w:val="22"/>
          <w:lang w:val="hr-BA" w:eastAsia="bs-Latn-BA"/>
        </w:rPr>
        <w:t xml:space="preserve"> neprekidno 4 ili više </w:t>
      </w:r>
      <w:r w:rsidR="00940844" w:rsidRPr="00D2481F">
        <w:rPr>
          <w:noProof/>
          <w:sz w:val="22"/>
          <w:szCs w:val="22"/>
          <w:lang w:val="hr-BA" w:eastAsia="bs-Latn-BA"/>
        </w:rPr>
        <w:t>nedjelja</w:t>
      </w:r>
      <w:r w:rsidRPr="00D2481F">
        <w:rPr>
          <w:noProof/>
          <w:sz w:val="22"/>
          <w:szCs w:val="22"/>
          <w:lang w:val="hr-BA" w:eastAsia="bs-Latn-BA"/>
        </w:rPr>
        <w:t>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 ste stariji od 55 godina i svakodnevno primj</w:t>
      </w:r>
      <w:r w:rsidR="00CC6BFC">
        <w:rPr>
          <w:noProof/>
          <w:sz w:val="22"/>
          <w:szCs w:val="22"/>
          <w:lang w:val="hr-BA" w:eastAsia="bs-Latn-BA"/>
        </w:rPr>
        <w:t>enjujete ljekove za loše varenja</w:t>
      </w:r>
      <w:r w:rsidRPr="00D2481F">
        <w:rPr>
          <w:noProof/>
          <w:sz w:val="22"/>
          <w:szCs w:val="22"/>
          <w:lang w:val="hr-BA" w:eastAsia="bs-Latn-BA"/>
        </w:rPr>
        <w:t xml:space="preserve"> koji se izdaju bez recepta;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 ste stariji od 55 godina i imate nove ili nedavno promijenjene simptome refluksa;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 ste ranije imali čir na želucu ili operaciju želuca;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</w:t>
      </w:r>
      <w:r w:rsidRPr="00D2481F">
        <w:rPr>
          <w:rFonts w:eastAsia="SymbolMT"/>
          <w:noProof/>
          <w:sz w:val="22"/>
          <w:szCs w:val="22"/>
          <w:lang w:val="hr-BA" w:eastAsia="bs-Latn-BA"/>
        </w:rPr>
        <w:t xml:space="preserve"> </w:t>
      </w:r>
      <w:r w:rsidRPr="00D2481F">
        <w:rPr>
          <w:noProof/>
          <w:sz w:val="22"/>
          <w:szCs w:val="22"/>
          <w:lang w:val="hr-BA" w:eastAsia="bs-Latn-BA"/>
        </w:rPr>
        <w:t>imate probleme s jetrom ili žuticu (žuta boja kože ili očiju);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 se redovno javljate ljekaru zbog ozbiljnih smetnji ili stanja;</w:t>
      </w:r>
    </w:p>
    <w:p w:rsidR="00B64CF2" w:rsidRPr="00D2481F" w:rsidRDefault="00CC6BFC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Ako treba da  uradite</w:t>
      </w:r>
      <w:r w:rsidR="00B64CF2" w:rsidRPr="00D2481F">
        <w:rPr>
          <w:noProof/>
          <w:sz w:val="22"/>
          <w:szCs w:val="22"/>
          <w:lang w:val="hr-BA" w:eastAsia="bs-Latn-BA"/>
        </w:rPr>
        <w:t xml:space="preserve"> endoskopiju ili C-urea izdisajni test;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 xml:space="preserve">Ako ste ikad imali kožnu reakciju nakon terapije s lijekom sličnim </w:t>
      </w:r>
      <w:r w:rsidR="00213EA2" w:rsidRPr="00D2481F">
        <w:rPr>
          <w:noProof/>
          <w:sz w:val="22"/>
          <w:szCs w:val="22"/>
          <w:lang w:val="hr-BA" w:eastAsia="bs-Latn-BA"/>
        </w:rPr>
        <w:t xml:space="preserve">lijeku </w:t>
      </w:r>
      <w:r w:rsidRPr="00D2481F">
        <w:rPr>
          <w:noProof/>
          <w:sz w:val="22"/>
          <w:szCs w:val="22"/>
          <w:lang w:val="hr-BA" w:eastAsia="bs-Latn-BA"/>
        </w:rPr>
        <w:t xml:space="preserve">FENIX </w:t>
      </w:r>
      <w:r w:rsidR="00213EA2" w:rsidRPr="00D2481F">
        <w:rPr>
          <w:noProof/>
          <w:sz w:val="22"/>
          <w:szCs w:val="22"/>
          <w:lang w:val="hr-BA" w:eastAsia="bs-Latn-BA"/>
        </w:rPr>
        <w:t>NEO</w:t>
      </w:r>
      <w:r w:rsidR="00CC6BFC">
        <w:rPr>
          <w:noProof/>
          <w:sz w:val="22"/>
          <w:szCs w:val="22"/>
          <w:lang w:val="hr-BA" w:eastAsia="bs-Latn-BA"/>
        </w:rPr>
        <w:t>, koji smanjuje želudač</w:t>
      </w:r>
      <w:r w:rsidRPr="00D2481F">
        <w:rPr>
          <w:noProof/>
          <w:sz w:val="22"/>
          <w:szCs w:val="22"/>
          <w:lang w:val="hr-BA" w:eastAsia="bs-Latn-BA"/>
        </w:rPr>
        <w:t>nu kis</w:t>
      </w:r>
      <w:r w:rsidR="00CC6BFC">
        <w:rPr>
          <w:noProof/>
          <w:sz w:val="22"/>
          <w:szCs w:val="22"/>
          <w:lang w:val="hr-BA" w:eastAsia="bs-Latn-BA"/>
        </w:rPr>
        <w:t>j</w:t>
      </w:r>
      <w:r w:rsidRPr="00D2481F">
        <w:rPr>
          <w:noProof/>
          <w:sz w:val="22"/>
          <w:szCs w:val="22"/>
          <w:lang w:val="hr-BA" w:eastAsia="bs-Latn-BA"/>
        </w:rPr>
        <w:t>elinu;</w:t>
      </w:r>
    </w:p>
    <w:p w:rsidR="00B64CF2" w:rsidRPr="00D2481F" w:rsidRDefault="00CC6BFC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Ako treba da uradite</w:t>
      </w:r>
      <w:r w:rsidR="00B64CF2" w:rsidRPr="00D2481F">
        <w:rPr>
          <w:noProof/>
          <w:sz w:val="22"/>
          <w:szCs w:val="22"/>
          <w:lang w:val="hr-BA" w:eastAsia="bs-Latn-BA"/>
        </w:rPr>
        <w:t xml:space="preserve"> određenu krvnu pretragu (hromogranin A);</w:t>
      </w:r>
    </w:p>
    <w:p w:rsidR="00B64CF2" w:rsidRPr="00D2481F" w:rsidRDefault="00B64CF2" w:rsidP="00D2481F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2481F">
        <w:rPr>
          <w:noProof/>
          <w:sz w:val="22"/>
          <w:szCs w:val="22"/>
          <w:lang w:val="hr-BA" w:eastAsia="bs-Latn-BA"/>
        </w:rPr>
        <w:t>Ako istovremeno s pantoprazolom primjenjujete inhibitore HIV proteaze, kao što su atazanavir i nelfinavir (za liječenje HIV-infekc</w:t>
      </w:r>
      <w:r w:rsidR="003B0295" w:rsidRPr="00D2481F">
        <w:rPr>
          <w:noProof/>
          <w:sz w:val="22"/>
          <w:szCs w:val="22"/>
          <w:lang w:val="hr-BA" w:eastAsia="bs-Latn-BA"/>
        </w:rPr>
        <w:t>ije), posebno se posavjetujte</w:t>
      </w:r>
      <w:r w:rsidRPr="00D2481F">
        <w:rPr>
          <w:noProof/>
          <w:sz w:val="22"/>
          <w:szCs w:val="22"/>
          <w:lang w:val="hr-BA" w:eastAsia="bs-Latn-BA"/>
        </w:rPr>
        <w:t xml:space="preserve"> sa Vašim ljekarom.</w:t>
      </w:r>
    </w:p>
    <w:p w:rsidR="00445D8F" w:rsidRPr="00D429AC" w:rsidRDefault="00445D8F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Nemojte </w:t>
      </w:r>
      <w:r w:rsidR="007E2392">
        <w:rPr>
          <w:noProof/>
          <w:sz w:val="22"/>
          <w:szCs w:val="22"/>
          <w:lang w:val="hr-BA" w:eastAsia="bs-Latn-BA"/>
        </w:rPr>
        <w:t>da primjenjujete</w:t>
      </w:r>
      <w:r w:rsidRPr="00D429AC">
        <w:rPr>
          <w:noProof/>
          <w:sz w:val="22"/>
          <w:szCs w:val="22"/>
          <w:lang w:val="hr-BA" w:eastAsia="bs-Latn-BA"/>
        </w:rPr>
        <w:t xml:space="preserve"> ovaj lijek duže od 4 </w:t>
      </w:r>
      <w:r w:rsidR="0085619F" w:rsidRPr="00D429AC">
        <w:rPr>
          <w:noProof/>
          <w:sz w:val="22"/>
          <w:szCs w:val="22"/>
          <w:lang w:val="hr-BA" w:eastAsia="bs-Latn-BA"/>
        </w:rPr>
        <w:t>ned</w:t>
      </w:r>
      <w:r w:rsidR="00C21C7D" w:rsidRPr="00D429AC">
        <w:rPr>
          <w:noProof/>
          <w:sz w:val="22"/>
          <w:szCs w:val="22"/>
          <w:lang w:val="hr-BA" w:eastAsia="bs-Latn-BA"/>
        </w:rPr>
        <w:t>j</w:t>
      </w:r>
      <w:r w:rsidR="0085619F" w:rsidRPr="00D429AC">
        <w:rPr>
          <w:noProof/>
          <w:sz w:val="22"/>
          <w:szCs w:val="22"/>
          <w:lang w:val="hr-BA" w:eastAsia="bs-Latn-BA"/>
        </w:rPr>
        <w:t>elje</w:t>
      </w:r>
      <w:r w:rsidRPr="00D429AC">
        <w:rPr>
          <w:noProof/>
          <w:sz w:val="22"/>
          <w:szCs w:val="22"/>
          <w:lang w:val="hr-BA" w:eastAsia="bs-Latn-BA"/>
        </w:rPr>
        <w:t>, bez savjetovanja sa Vašim ljekarom. Ako simptomi refluksa (žgaravica ili vraćanje kis</w:t>
      </w:r>
      <w:r w:rsidR="007E2392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 xml:space="preserve">eline) potraju duže od 2 </w:t>
      </w:r>
      <w:r w:rsidR="00C47DFE" w:rsidRPr="00D429AC">
        <w:rPr>
          <w:noProof/>
          <w:sz w:val="22"/>
          <w:szCs w:val="22"/>
          <w:lang w:val="hr-BA" w:eastAsia="bs-Latn-BA"/>
        </w:rPr>
        <w:t>nedjelje</w:t>
      </w:r>
      <w:r w:rsidRPr="00D429AC">
        <w:rPr>
          <w:noProof/>
          <w:sz w:val="22"/>
          <w:szCs w:val="22"/>
          <w:lang w:val="hr-BA" w:eastAsia="bs-Latn-BA"/>
        </w:rPr>
        <w:t xml:space="preserve">, posavjetujte se sa Vašim ljekarom, koji će </w:t>
      </w:r>
      <w:r w:rsidR="007E2392">
        <w:rPr>
          <w:noProof/>
          <w:sz w:val="22"/>
          <w:szCs w:val="22"/>
          <w:lang w:val="hr-BA" w:eastAsia="bs-Latn-BA"/>
        </w:rPr>
        <w:t>da odluči</w:t>
      </w:r>
      <w:r w:rsidRPr="00D429AC">
        <w:rPr>
          <w:noProof/>
          <w:sz w:val="22"/>
          <w:szCs w:val="22"/>
          <w:lang w:val="hr-BA" w:eastAsia="bs-Latn-BA"/>
        </w:rPr>
        <w:t xml:space="preserve"> o potrebi za dugotrajnom primjenom ovog lijeka.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Ako </w:t>
      </w:r>
      <w:r w:rsidR="00C85ABD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>FENIX NEO primj</w:t>
      </w:r>
      <w:r w:rsidR="007E2392">
        <w:rPr>
          <w:noProof/>
          <w:sz w:val="22"/>
          <w:szCs w:val="22"/>
          <w:lang w:val="hr-BA" w:eastAsia="bs-Latn-BA"/>
        </w:rPr>
        <w:t>enjujete tokom dužeg</w:t>
      </w:r>
      <w:r w:rsidRPr="00D429AC">
        <w:rPr>
          <w:noProof/>
          <w:sz w:val="22"/>
          <w:szCs w:val="22"/>
          <w:lang w:val="hr-BA" w:eastAsia="bs-Latn-BA"/>
        </w:rPr>
        <w:t xml:space="preserve"> razdoblja, to može </w:t>
      </w:r>
      <w:r w:rsidR="007E2392">
        <w:rPr>
          <w:noProof/>
          <w:sz w:val="22"/>
          <w:szCs w:val="22"/>
          <w:lang w:val="hr-BA" w:eastAsia="bs-Latn-BA"/>
        </w:rPr>
        <w:t>da uzrokuje</w:t>
      </w:r>
      <w:r w:rsidRPr="00D429AC">
        <w:rPr>
          <w:noProof/>
          <w:sz w:val="22"/>
          <w:szCs w:val="22"/>
          <w:lang w:val="hr-BA" w:eastAsia="bs-Latn-BA"/>
        </w:rPr>
        <w:t xml:space="preserve"> dodatne rizike, kao što su:</w:t>
      </w:r>
    </w:p>
    <w:p w:rsidR="007B29A1" w:rsidRPr="00D429AC" w:rsidRDefault="007B29A1" w:rsidP="00D2101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Smanjena apsorpcija vitamina B12 i nedostatak vitamina B12, ako Već imate niske tjelesne zalihe vitamina B12; </w:t>
      </w:r>
    </w:p>
    <w:p w:rsidR="007B29A1" w:rsidRPr="00D02A27" w:rsidRDefault="007B29A1" w:rsidP="00D02A27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Prijelom kuka, ručnog zgloba ili kičme, posebno ako već bolujete od osteoporoze</w:t>
      </w:r>
      <w:r w:rsidR="00D02A27">
        <w:rPr>
          <w:noProof/>
          <w:sz w:val="22"/>
          <w:szCs w:val="22"/>
          <w:lang w:val="hr-BA" w:eastAsia="bs-Latn-BA"/>
        </w:rPr>
        <w:t xml:space="preserve"> (smanjena gustoća kostiju) </w:t>
      </w:r>
      <w:r w:rsidRPr="00D429AC">
        <w:rPr>
          <w:noProof/>
          <w:sz w:val="22"/>
          <w:szCs w:val="22"/>
          <w:lang w:val="hr-BA" w:eastAsia="bs-Latn-BA"/>
        </w:rPr>
        <w:t xml:space="preserve"> ili ako </w:t>
      </w:r>
      <w:r w:rsidR="00D02A27">
        <w:rPr>
          <w:noProof/>
          <w:sz w:val="22"/>
          <w:szCs w:val="22"/>
          <w:lang w:val="hr-BA" w:eastAsia="bs-Latn-BA"/>
        </w:rPr>
        <w:t>Vam je ljekar rekao</w:t>
      </w:r>
      <w:r w:rsidR="00D02A27" w:rsidRPr="00D02A27">
        <w:t xml:space="preserve"> </w:t>
      </w:r>
      <w:r w:rsidR="00D02A27" w:rsidRPr="00D02A27">
        <w:rPr>
          <w:noProof/>
          <w:sz w:val="22"/>
          <w:szCs w:val="22"/>
          <w:lang w:val="hr-BA" w:eastAsia="bs-Latn-BA"/>
        </w:rPr>
        <w:t>da ste pod rizikom dobivan</w:t>
      </w:r>
      <w:r w:rsidR="00D02A27">
        <w:rPr>
          <w:noProof/>
          <w:sz w:val="22"/>
          <w:szCs w:val="22"/>
          <w:lang w:val="hr-BA" w:eastAsia="bs-Latn-BA"/>
        </w:rPr>
        <w:t xml:space="preserve">ja osteoporoze (na primjer, ako </w:t>
      </w:r>
      <w:r w:rsidR="005218FC">
        <w:rPr>
          <w:noProof/>
          <w:sz w:val="22"/>
          <w:szCs w:val="22"/>
          <w:lang w:val="hr-BA" w:eastAsia="bs-Latn-BA"/>
        </w:rPr>
        <w:t>koristite</w:t>
      </w:r>
      <w:r w:rsidR="00D02A27">
        <w:rPr>
          <w:noProof/>
          <w:sz w:val="22"/>
          <w:szCs w:val="22"/>
          <w:lang w:val="hr-BA" w:eastAsia="bs-Latn-BA"/>
        </w:rPr>
        <w:t xml:space="preserve"> steroide)</w:t>
      </w:r>
    </w:p>
    <w:p w:rsidR="007B29A1" w:rsidRPr="00D429AC" w:rsidRDefault="00476AB3" w:rsidP="00D21010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Smanjenje nivoa magnezijuma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u krvi (potencijalni simptomi: umor, nevoljno grčenje mišića, dezorijentacija, konvulzije, omaglica, povećan broj otkuc</w:t>
      </w:r>
      <w:r w:rsidR="005B5A2E">
        <w:rPr>
          <w:noProof/>
          <w:sz w:val="22"/>
          <w:szCs w:val="22"/>
          <w:lang w:val="hr-BA" w:eastAsia="bs-Latn-BA"/>
        </w:rPr>
        <w:t>aja srca). Niski nivoi magnezijuma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</w:t>
      </w:r>
      <w:r w:rsidR="00734C4A">
        <w:rPr>
          <w:noProof/>
          <w:sz w:val="22"/>
          <w:szCs w:val="22"/>
          <w:lang w:val="hr-BA" w:eastAsia="bs-Latn-BA"/>
        </w:rPr>
        <w:t xml:space="preserve">mogu takođe da </w:t>
      </w:r>
      <w:r w:rsidR="007B29A1" w:rsidRPr="00D429AC">
        <w:rPr>
          <w:noProof/>
          <w:sz w:val="22"/>
          <w:szCs w:val="22"/>
          <w:lang w:val="hr-BA" w:eastAsia="bs-Latn-BA"/>
        </w:rPr>
        <w:t>d</w:t>
      </w:r>
      <w:r w:rsidR="00734C4A">
        <w:rPr>
          <w:noProof/>
          <w:sz w:val="22"/>
          <w:szCs w:val="22"/>
          <w:lang w:val="hr-BA" w:eastAsia="bs-Latn-BA"/>
        </w:rPr>
        <w:t>ovedu</w:t>
      </w:r>
      <w:r w:rsidR="005B5A2E">
        <w:rPr>
          <w:noProof/>
          <w:sz w:val="22"/>
          <w:szCs w:val="22"/>
          <w:lang w:val="hr-BA" w:eastAsia="bs-Latn-BA"/>
        </w:rPr>
        <w:t xml:space="preserve"> do smanjenja nivoa kalijuma ili kalcijuma 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u krvi. Ako primjenjujete </w:t>
      </w:r>
      <w:r w:rsidR="007B29A1" w:rsidRPr="00D429AC">
        <w:rPr>
          <w:noProof/>
          <w:sz w:val="22"/>
          <w:szCs w:val="22"/>
          <w:lang w:val="hr-BA" w:eastAsia="bs-Latn-BA"/>
        </w:rPr>
        <w:lastRenderedPageBreak/>
        <w:t xml:space="preserve">ovaj lijek duže od 4 </w:t>
      </w:r>
      <w:r w:rsidR="00325332" w:rsidRPr="00D429AC">
        <w:rPr>
          <w:noProof/>
          <w:sz w:val="22"/>
          <w:szCs w:val="22"/>
          <w:lang w:val="hr-BA" w:eastAsia="bs-Latn-BA"/>
        </w:rPr>
        <w:t>nedjelje</w:t>
      </w:r>
      <w:r w:rsidR="005B2AF7">
        <w:rPr>
          <w:noProof/>
          <w:sz w:val="22"/>
          <w:szCs w:val="22"/>
          <w:lang w:val="hr-BA" w:eastAsia="bs-Latn-BA"/>
        </w:rPr>
        <w:t>, treba da se obratite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Vašem ljekaru. Vaš ljekar može </w:t>
      </w:r>
      <w:r w:rsidR="005B2AF7">
        <w:rPr>
          <w:noProof/>
          <w:sz w:val="22"/>
          <w:szCs w:val="22"/>
          <w:lang w:val="hr-BA" w:eastAsia="bs-Latn-BA"/>
        </w:rPr>
        <w:t>da odluči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da Vas uputi na redovne krvne pretrage radi</w:t>
      </w:r>
      <w:r w:rsidR="00571B8E">
        <w:rPr>
          <w:noProof/>
          <w:sz w:val="22"/>
          <w:szCs w:val="22"/>
          <w:lang w:val="hr-BA" w:eastAsia="bs-Latn-BA"/>
        </w:rPr>
        <w:t xml:space="preserve"> praćenja Vaših nivoa magnezijuma.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bCs/>
          <w:noProof/>
          <w:sz w:val="22"/>
          <w:szCs w:val="22"/>
          <w:lang w:val="hr-BA" w:eastAsia="bs-Latn-BA"/>
        </w:rPr>
        <w:t>Odmah obavijestite Vašeg ljekara</w:t>
      </w:r>
      <w:r w:rsidRPr="00D429AC">
        <w:rPr>
          <w:noProof/>
          <w:sz w:val="22"/>
          <w:szCs w:val="22"/>
          <w:lang w:val="hr-BA" w:eastAsia="bs-Latn-BA"/>
        </w:rPr>
        <w:t>, prije ili nakon primjene ovog lijeka, ako primijetite bilo koji  od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sljedećih simptoma, koji mogu biti znak druge, ozbiljnije bolesti: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Nenamjeran gubitak  tjelesne težine (koji nije vezan uz dijetu ili uz program vježbanja);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Povraćanje, naročito ako se ono ponavlja;</w:t>
      </w:r>
    </w:p>
    <w:p w:rsidR="007B29A1" w:rsidRPr="00D429AC" w:rsidRDefault="00CE3BE0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Povraćanje krvi, koje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može</w:t>
      </w:r>
      <w:r w:rsidR="00716E29">
        <w:rPr>
          <w:noProof/>
          <w:sz w:val="22"/>
          <w:szCs w:val="22"/>
          <w:lang w:val="hr-BA" w:eastAsia="bs-Latn-BA"/>
        </w:rPr>
        <w:t xml:space="preserve"> da </w:t>
      </w:r>
      <w:r>
        <w:rPr>
          <w:noProof/>
          <w:sz w:val="22"/>
          <w:szCs w:val="22"/>
          <w:lang w:val="hr-BA" w:eastAsia="bs-Latn-BA"/>
        </w:rPr>
        <w:t>izgleda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poput tamne kafe u sadržaju koji ste povratili;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Krv u stolici, koja može biti crna ili </w:t>
      </w:r>
      <w:r w:rsidR="00CE3BE0">
        <w:rPr>
          <w:noProof/>
          <w:sz w:val="22"/>
          <w:szCs w:val="22"/>
          <w:lang w:val="hr-BA" w:eastAsia="bs-Latn-BA"/>
        </w:rPr>
        <w:t>da izgleda</w:t>
      </w:r>
      <w:r w:rsidRPr="00D429AC">
        <w:rPr>
          <w:noProof/>
          <w:sz w:val="22"/>
          <w:szCs w:val="22"/>
          <w:lang w:val="hr-BA" w:eastAsia="bs-Latn-BA"/>
        </w:rPr>
        <w:t xml:space="preserve"> poput katrana;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Otežano gutanje ili bol pri gutanju;</w:t>
      </w:r>
    </w:p>
    <w:p w:rsidR="007B29A1" w:rsidRPr="00D429AC" w:rsidRDefault="00CE3BE0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Bljedilo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ili osjećaj slabosti (anemija)</w:t>
      </w:r>
    </w:p>
    <w:p w:rsidR="007B29A1" w:rsidRPr="00D429AC" w:rsidRDefault="00CE3BE0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Bol u grudima</w:t>
      </w:r>
      <w:r w:rsidR="007B29A1" w:rsidRPr="00D429AC">
        <w:rPr>
          <w:noProof/>
          <w:sz w:val="22"/>
          <w:szCs w:val="22"/>
          <w:lang w:val="hr-BA" w:eastAsia="bs-Latn-BA"/>
        </w:rPr>
        <w:t>;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Bol u želucu;</w:t>
      </w:r>
    </w:p>
    <w:p w:rsidR="007B29A1" w:rsidRPr="00D429AC" w:rsidRDefault="00CE3BE0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Težak i/ili trajan proli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v, jer je ovaj lijek bio povezan s malim povećanjem rizika </w:t>
      </w:r>
      <w:r>
        <w:rPr>
          <w:noProof/>
          <w:sz w:val="22"/>
          <w:szCs w:val="22"/>
          <w:lang w:val="hr-BA" w:eastAsia="bs-Latn-BA"/>
        </w:rPr>
        <w:t>od infektivnog (zaraznog) proli</w:t>
      </w:r>
      <w:r w:rsidR="007B29A1" w:rsidRPr="00D429AC">
        <w:rPr>
          <w:noProof/>
          <w:sz w:val="22"/>
          <w:szCs w:val="22"/>
          <w:lang w:val="hr-BA" w:eastAsia="bs-Latn-BA"/>
        </w:rPr>
        <w:t>va;</w:t>
      </w:r>
    </w:p>
    <w:p w:rsidR="007B29A1" w:rsidRPr="00D429AC" w:rsidRDefault="007B29A1" w:rsidP="00FB308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Ako dobijete osip na koži, posebno na područjima izloženim suncu</w:t>
      </w:r>
      <w:r w:rsidR="00724128">
        <w:rPr>
          <w:noProof/>
          <w:sz w:val="22"/>
          <w:szCs w:val="22"/>
          <w:lang w:val="hr-BA" w:eastAsia="bs-Latn-BA"/>
        </w:rPr>
        <w:t>,</w:t>
      </w:r>
      <w:r w:rsidRPr="00D429AC">
        <w:rPr>
          <w:noProof/>
          <w:sz w:val="22"/>
          <w:szCs w:val="22"/>
          <w:lang w:val="hr-BA" w:eastAsia="bs-Latn-BA"/>
        </w:rPr>
        <w:t xml:space="preserve"> obavijestite Vašeg ljekara što je prije moguće, jer ćete možda trebati </w:t>
      </w:r>
      <w:r w:rsidR="00CE3BE0">
        <w:rPr>
          <w:noProof/>
          <w:sz w:val="22"/>
          <w:szCs w:val="22"/>
          <w:lang w:val="hr-BA" w:eastAsia="bs-Latn-BA"/>
        </w:rPr>
        <w:t>da prekinete</w:t>
      </w:r>
      <w:r w:rsidRPr="00D429AC">
        <w:rPr>
          <w:noProof/>
          <w:sz w:val="22"/>
          <w:szCs w:val="22"/>
          <w:lang w:val="hr-BA" w:eastAsia="bs-Latn-BA"/>
        </w:rPr>
        <w:t xml:space="preserve"> Vaše liječenje </w:t>
      </w:r>
      <w:r w:rsidR="00323F1D" w:rsidRPr="00D429AC">
        <w:rPr>
          <w:noProof/>
          <w:sz w:val="22"/>
          <w:szCs w:val="22"/>
          <w:lang w:val="hr-BA" w:eastAsia="bs-Latn-BA"/>
        </w:rPr>
        <w:t xml:space="preserve">lijekom </w:t>
      </w:r>
      <w:r w:rsidR="00F83095">
        <w:rPr>
          <w:noProof/>
          <w:sz w:val="22"/>
          <w:szCs w:val="22"/>
          <w:lang w:val="hr-BA" w:eastAsia="bs-Latn-BA"/>
        </w:rPr>
        <w:t xml:space="preserve">FENIX NEO. Nemojte </w:t>
      </w:r>
      <w:r w:rsidR="00CE3BE0">
        <w:rPr>
          <w:noProof/>
          <w:sz w:val="22"/>
          <w:szCs w:val="22"/>
          <w:lang w:val="hr-BA" w:eastAsia="bs-Latn-BA"/>
        </w:rPr>
        <w:t xml:space="preserve">da </w:t>
      </w:r>
      <w:r w:rsidRPr="00D429AC">
        <w:rPr>
          <w:noProof/>
          <w:sz w:val="22"/>
          <w:szCs w:val="22"/>
          <w:lang w:val="hr-BA" w:eastAsia="bs-Latn-BA"/>
        </w:rPr>
        <w:t>za</w:t>
      </w:r>
      <w:r w:rsidR="00CE3BE0">
        <w:rPr>
          <w:noProof/>
          <w:sz w:val="22"/>
          <w:szCs w:val="22"/>
          <w:lang w:val="hr-BA" w:eastAsia="bs-Latn-BA"/>
        </w:rPr>
        <w:t>boravite</w:t>
      </w:r>
      <w:r w:rsidRPr="00D429AC">
        <w:rPr>
          <w:noProof/>
          <w:sz w:val="22"/>
          <w:szCs w:val="22"/>
          <w:lang w:val="hr-BA" w:eastAsia="bs-Latn-BA"/>
        </w:rPr>
        <w:t xml:space="preserve"> da spomenete i sve druge štetne efekte, kao što je bol u Vašim zglobovima.</w:t>
      </w:r>
    </w:p>
    <w:p w:rsidR="00E25228" w:rsidRPr="00D429AC" w:rsidRDefault="00E25228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Vaš ljekar može </w:t>
      </w:r>
      <w:r w:rsidR="00CE3BE0">
        <w:rPr>
          <w:noProof/>
          <w:sz w:val="22"/>
          <w:szCs w:val="22"/>
          <w:lang w:val="hr-BA" w:eastAsia="bs-Latn-BA"/>
        </w:rPr>
        <w:t>da odluči</w:t>
      </w:r>
      <w:r w:rsidRPr="00D429AC">
        <w:rPr>
          <w:noProof/>
          <w:sz w:val="22"/>
          <w:szCs w:val="22"/>
          <w:lang w:val="hr-BA" w:eastAsia="bs-Latn-BA"/>
        </w:rPr>
        <w:t xml:space="preserve"> da su Vam potrebne neke pretrage.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CE3BE0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Ako treba da uradite</w:t>
      </w:r>
      <w:r w:rsidR="007B29A1" w:rsidRPr="00D429AC">
        <w:rPr>
          <w:noProof/>
          <w:sz w:val="22"/>
          <w:szCs w:val="22"/>
          <w:lang w:val="hr-BA" w:eastAsia="bs-Latn-BA"/>
        </w:rPr>
        <w:t xml:space="preserve"> krvnu pretragu, obavijestite Vašeg ljekara da primjenjujete ovaj lijek.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Olakšanje simptoma refluksa kis</w:t>
      </w:r>
      <w:r w:rsidR="00CE3BE0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 xml:space="preserve">eline i žgaravice možete </w:t>
      </w:r>
      <w:r w:rsidR="00CE3BE0">
        <w:rPr>
          <w:noProof/>
          <w:sz w:val="22"/>
          <w:szCs w:val="22"/>
          <w:lang w:val="hr-BA" w:eastAsia="bs-Latn-BA"/>
        </w:rPr>
        <w:t>da osjetite</w:t>
      </w:r>
      <w:r w:rsidRPr="00D429AC">
        <w:rPr>
          <w:noProof/>
          <w:sz w:val="22"/>
          <w:szCs w:val="22"/>
          <w:lang w:val="hr-BA" w:eastAsia="bs-Latn-BA"/>
        </w:rPr>
        <w:t xml:space="preserve"> već nakon jednog dana liječenja </w:t>
      </w:r>
      <w:r w:rsidR="00E111F6" w:rsidRPr="00D429AC">
        <w:rPr>
          <w:noProof/>
          <w:sz w:val="22"/>
          <w:szCs w:val="22"/>
          <w:lang w:val="hr-BA" w:eastAsia="bs-Latn-BA"/>
        </w:rPr>
        <w:t xml:space="preserve">lijekom </w:t>
      </w:r>
      <w:r w:rsidRPr="00D429AC">
        <w:rPr>
          <w:noProof/>
          <w:sz w:val="22"/>
          <w:szCs w:val="22"/>
          <w:lang w:val="hr-BA" w:eastAsia="bs-Latn-BA"/>
        </w:rPr>
        <w:t xml:space="preserve">FENIX NEO, mada ovaj lijek nije namijenjen za trenutno olakšanje tegoba. Ovaj lijek ne biste trebali </w:t>
      </w:r>
      <w:r w:rsidR="00CE3BE0">
        <w:rPr>
          <w:noProof/>
          <w:sz w:val="22"/>
          <w:szCs w:val="22"/>
          <w:lang w:val="hr-BA" w:eastAsia="bs-Latn-BA"/>
        </w:rPr>
        <w:t>da primjenjujete</w:t>
      </w:r>
      <w:r w:rsidRPr="00D429AC">
        <w:rPr>
          <w:noProof/>
          <w:sz w:val="22"/>
          <w:szCs w:val="22"/>
          <w:lang w:val="hr-BA" w:eastAsia="bs-Latn-BA"/>
        </w:rPr>
        <w:t xml:space="preserve"> u preventivne svrhe.</w:t>
      </w: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29A1" w:rsidRPr="00D429AC" w:rsidRDefault="007B29A1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Ako već neko vrijeme patite od simptoma žgaravice ili loše</w:t>
      </w:r>
      <w:r w:rsidR="00CE3BE0">
        <w:rPr>
          <w:noProof/>
          <w:sz w:val="22"/>
          <w:szCs w:val="22"/>
          <w:lang w:val="hr-BA" w:eastAsia="bs-Latn-BA"/>
        </w:rPr>
        <w:t>g varenja</w:t>
      </w:r>
      <w:r w:rsidRPr="00D429AC">
        <w:rPr>
          <w:noProof/>
          <w:sz w:val="22"/>
          <w:szCs w:val="22"/>
          <w:lang w:val="hr-BA" w:eastAsia="bs-Latn-BA"/>
        </w:rPr>
        <w:t xml:space="preserve"> koji se ponavljaju, nemojte zaboraviti da se redovno javljate Vašem ljekaru.</w:t>
      </w:r>
    </w:p>
    <w:p w:rsidR="007B29A1" w:rsidRPr="00D429AC" w:rsidRDefault="007B29A1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C77D13" w:rsidRDefault="00C77D13" w:rsidP="007C15F0">
      <w:pPr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Djeca i adolescenti</w:t>
      </w:r>
    </w:p>
    <w:p w:rsidR="009C1E40" w:rsidRPr="00D429AC" w:rsidRDefault="009C1E40" w:rsidP="007C15F0">
      <w:pPr>
        <w:jc w:val="both"/>
        <w:rPr>
          <w:b/>
          <w:bCs/>
          <w:noProof/>
          <w:sz w:val="22"/>
          <w:szCs w:val="22"/>
          <w:lang w:val="hr-BA"/>
        </w:rPr>
      </w:pPr>
    </w:p>
    <w:p w:rsidR="004E70F3" w:rsidRPr="00D429AC" w:rsidRDefault="00DA3D5A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 xml:space="preserve">Lijek </w:t>
      </w:r>
      <w:r w:rsidR="00CE3BE0">
        <w:rPr>
          <w:noProof/>
          <w:sz w:val="22"/>
          <w:szCs w:val="22"/>
          <w:lang w:val="hr-BA" w:eastAsia="bs-Latn-BA"/>
        </w:rPr>
        <w:t>FENIX NEO ne  treba da se primjenjuje</w:t>
      </w:r>
      <w:r w:rsidR="004E70F3" w:rsidRPr="00D429AC">
        <w:rPr>
          <w:noProof/>
          <w:sz w:val="22"/>
          <w:szCs w:val="22"/>
          <w:lang w:val="hr-BA" w:eastAsia="bs-Latn-BA"/>
        </w:rPr>
        <w:t xml:space="preserve"> kod djece i adolescenata u dobi ispod 18 godina, zbog nedostatka informacija o </w:t>
      </w:r>
      <w:r w:rsidR="00E111F6" w:rsidRPr="00D429AC">
        <w:rPr>
          <w:noProof/>
          <w:sz w:val="22"/>
          <w:szCs w:val="22"/>
          <w:lang w:val="hr-BA" w:eastAsia="bs-Latn-BA"/>
        </w:rPr>
        <w:t>bezbjednosti</w:t>
      </w:r>
      <w:r w:rsidR="00CE3BE0">
        <w:rPr>
          <w:noProof/>
          <w:sz w:val="22"/>
          <w:szCs w:val="22"/>
          <w:lang w:val="hr-BA" w:eastAsia="bs-Latn-BA"/>
        </w:rPr>
        <w:t xml:space="preserve"> primjene kod ove mlađe životne dobi</w:t>
      </w:r>
      <w:r w:rsidR="004E70F3" w:rsidRPr="00D429AC">
        <w:rPr>
          <w:noProof/>
          <w:sz w:val="22"/>
          <w:szCs w:val="22"/>
          <w:lang w:val="hr-BA" w:eastAsia="bs-Latn-BA"/>
        </w:rPr>
        <w:t>.</w:t>
      </w:r>
    </w:p>
    <w:p w:rsidR="00C77D13" w:rsidRPr="00D429AC" w:rsidRDefault="00C77D13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A32113" w:rsidRDefault="008F2B4C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D</w:t>
      </w:r>
      <w:r w:rsidR="00A32113" w:rsidRPr="00D429AC">
        <w:rPr>
          <w:b/>
          <w:noProof/>
          <w:sz w:val="22"/>
          <w:szCs w:val="22"/>
          <w:lang w:val="hr-BA"/>
        </w:rPr>
        <w:t xml:space="preserve">rugi </w:t>
      </w:r>
      <w:r w:rsidR="001B03B0" w:rsidRPr="00D429AC">
        <w:rPr>
          <w:b/>
          <w:noProof/>
          <w:sz w:val="22"/>
          <w:szCs w:val="22"/>
          <w:lang w:val="hr-BA"/>
        </w:rPr>
        <w:t>l</w:t>
      </w:r>
      <w:r w:rsidR="00A32113" w:rsidRPr="00D429AC">
        <w:rPr>
          <w:b/>
          <w:noProof/>
          <w:sz w:val="22"/>
          <w:szCs w:val="22"/>
          <w:lang w:val="hr-BA"/>
        </w:rPr>
        <w:t>jekov</w:t>
      </w:r>
      <w:r w:rsidRPr="00D429AC">
        <w:rPr>
          <w:b/>
          <w:noProof/>
          <w:sz w:val="22"/>
          <w:szCs w:val="22"/>
          <w:lang w:val="hr-BA"/>
        </w:rPr>
        <w:t xml:space="preserve">i i </w:t>
      </w:r>
      <w:r w:rsidR="00525248">
        <w:rPr>
          <w:b/>
          <w:noProof/>
          <w:sz w:val="22"/>
          <w:szCs w:val="22"/>
          <w:lang w:val="hr-BA"/>
        </w:rPr>
        <w:t xml:space="preserve">lijek </w:t>
      </w:r>
      <w:r w:rsidRPr="00D429AC">
        <w:rPr>
          <w:b/>
          <w:noProof/>
          <w:sz w:val="22"/>
          <w:szCs w:val="22"/>
          <w:lang w:val="hr-BA"/>
        </w:rPr>
        <w:t>FENIX NEO</w:t>
      </w:r>
    </w:p>
    <w:p w:rsidR="009C1E40" w:rsidRPr="00D429AC" w:rsidRDefault="009C1E40" w:rsidP="007C15F0">
      <w:pPr>
        <w:jc w:val="both"/>
        <w:rPr>
          <w:b/>
          <w:noProof/>
          <w:sz w:val="22"/>
          <w:szCs w:val="22"/>
          <w:lang w:val="hr-BA"/>
        </w:rPr>
      </w:pPr>
    </w:p>
    <w:p w:rsidR="008E53B4" w:rsidRPr="00D429AC" w:rsidRDefault="008E53B4" w:rsidP="007C15F0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Obavijestite Vašeg ljekara </w:t>
      </w:r>
      <w:r w:rsidR="0001023C" w:rsidRPr="00D429AC">
        <w:rPr>
          <w:noProof/>
          <w:sz w:val="22"/>
          <w:szCs w:val="22"/>
          <w:lang w:val="hr-BA"/>
        </w:rPr>
        <w:t xml:space="preserve">ili farmaceuta </w:t>
      </w:r>
      <w:r w:rsidRPr="00D429AC">
        <w:rPr>
          <w:noProof/>
          <w:sz w:val="22"/>
          <w:szCs w:val="22"/>
          <w:lang w:val="hr-BA"/>
        </w:rPr>
        <w:t xml:space="preserve">ako primjenjujete, nedavno ste primjenjivali ili ćete </w:t>
      </w:r>
      <w:r w:rsidR="00CE3BE0">
        <w:rPr>
          <w:noProof/>
          <w:sz w:val="22"/>
          <w:szCs w:val="22"/>
          <w:lang w:val="hr-BA"/>
        </w:rPr>
        <w:t>da primjenjujete</w:t>
      </w:r>
      <w:r w:rsidRPr="00D429AC">
        <w:rPr>
          <w:noProof/>
          <w:sz w:val="22"/>
          <w:szCs w:val="22"/>
          <w:lang w:val="hr-BA"/>
        </w:rPr>
        <w:t xml:space="preserve"> bilo koji </w:t>
      </w:r>
      <w:r w:rsidRPr="00D429AC">
        <w:rPr>
          <w:b/>
          <w:noProof/>
          <w:sz w:val="22"/>
          <w:szCs w:val="22"/>
          <w:lang w:val="hr-BA"/>
        </w:rPr>
        <w:t xml:space="preserve">drugi </w:t>
      </w:r>
      <w:r w:rsidRPr="00D429AC">
        <w:rPr>
          <w:noProof/>
          <w:sz w:val="22"/>
          <w:szCs w:val="22"/>
          <w:lang w:val="hr-BA"/>
        </w:rPr>
        <w:t>lijek.</w:t>
      </w:r>
    </w:p>
    <w:p w:rsidR="008E53B4" w:rsidRPr="00D429AC" w:rsidRDefault="00952309" w:rsidP="007C15F0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Lijek </w:t>
      </w:r>
      <w:r w:rsidR="008E53B4" w:rsidRPr="00D429AC">
        <w:rPr>
          <w:noProof/>
          <w:sz w:val="22"/>
          <w:szCs w:val="22"/>
          <w:lang w:val="hr-BA"/>
        </w:rPr>
        <w:t xml:space="preserve">FENIX NEO može </w:t>
      </w:r>
      <w:r w:rsidR="00CE3BE0">
        <w:rPr>
          <w:noProof/>
          <w:sz w:val="22"/>
          <w:szCs w:val="22"/>
          <w:lang w:val="hr-BA"/>
        </w:rPr>
        <w:t>da spriječi</w:t>
      </w:r>
      <w:r w:rsidR="008E53B4" w:rsidRPr="00D429AC">
        <w:rPr>
          <w:noProof/>
          <w:sz w:val="22"/>
          <w:szCs w:val="22"/>
          <w:lang w:val="hr-BA"/>
        </w:rPr>
        <w:t xml:space="preserve"> pravilno </w:t>
      </w:r>
      <w:r w:rsidR="00E55AB9">
        <w:rPr>
          <w:noProof/>
          <w:sz w:val="22"/>
          <w:szCs w:val="22"/>
          <w:lang w:val="hr-BA"/>
        </w:rPr>
        <w:t>dejstvo</w:t>
      </w:r>
      <w:r w:rsidR="008E53B4" w:rsidRPr="00D429AC">
        <w:rPr>
          <w:noProof/>
          <w:sz w:val="22"/>
          <w:szCs w:val="22"/>
          <w:lang w:val="hr-BA"/>
        </w:rPr>
        <w:t xml:space="preserve"> određenih drugih ljekova. To se posebno odnosi na ljekove koji sadrže jednu od sljedećih aktivnih supstanci:</w:t>
      </w:r>
    </w:p>
    <w:p w:rsidR="00D62DAD" w:rsidRPr="00D429AC" w:rsidRDefault="008E53B4" w:rsidP="005E1C4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Cs/>
          <w:noProof/>
          <w:sz w:val="22"/>
          <w:szCs w:val="22"/>
          <w:lang w:val="hr-BA" w:eastAsia="bs-Latn-BA"/>
        </w:rPr>
        <w:t>Inhibitore HIV proteaze, kao što su atazanavir i nelfinavir</w:t>
      </w:r>
      <w:r w:rsidRPr="00D429AC">
        <w:rPr>
          <w:b/>
          <w:bCs/>
          <w:noProof/>
          <w:sz w:val="22"/>
          <w:szCs w:val="22"/>
          <w:lang w:val="hr-BA" w:eastAsia="bs-Latn-BA"/>
        </w:rPr>
        <w:t xml:space="preserve"> </w:t>
      </w:r>
      <w:r w:rsidRPr="00D429AC">
        <w:rPr>
          <w:noProof/>
          <w:sz w:val="22"/>
          <w:szCs w:val="22"/>
          <w:lang w:val="hr-BA" w:eastAsia="bs-Latn-BA"/>
        </w:rPr>
        <w:t xml:space="preserve">(za liječenje HIV infekcije). Vi ne smijete </w:t>
      </w:r>
      <w:r w:rsidR="00CE3BE0">
        <w:rPr>
          <w:noProof/>
          <w:sz w:val="22"/>
          <w:szCs w:val="22"/>
          <w:lang w:val="hr-BA" w:eastAsia="bs-Latn-BA"/>
        </w:rPr>
        <w:t>da primjenjujete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  <w:r w:rsidR="00984E16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 xml:space="preserve">FENIX NEO ako uzimate inhibitore HIV proteaze. </w:t>
      </w:r>
      <w:r w:rsidR="003F401C" w:rsidRPr="00D429AC">
        <w:rPr>
          <w:noProof/>
          <w:sz w:val="22"/>
          <w:szCs w:val="22"/>
          <w:lang w:val="hr-BA" w:eastAsia="bs-Latn-BA"/>
        </w:rPr>
        <w:t>Pogledajte</w:t>
      </w:r>
    </w:p>
    <w:p w:rsidR="008E53B4" w:rsidRPr="00D429AC" w:rsidRDefault="008E53B4" w:rsidP="005E1C43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 dio ''</w:t>
      </w:r>
      <w:r w:rsidR="0008428D" w:rsidRPr="00D429AC">
        <w:rPr>
          <w:noProof/>
          <w:sz w:val="22"/>
          <w:szCs w:val="22"/>
          <w:lang w:val="hr-BA"/>
        </w:rPr>
        <w:t xml:space="preserve"> </w:t>
      </w:r>
      <w:r w:rsidR="0008428D" w:rsidRPr="00D429AC">
        <w:rPr>
          <w:noProof/>
          <w:sz w:val="22"/>
          <w:szCs w:val="22"/>
          <w:lang w:val="hr-BA" w:eastAsia="bs-Latn-BA"/>
        </w:rPr>
        <w:t xml:space="preserve">Lijek FENIX NEO ne smijete koristiti </w:t>
      </w:r>
      <w:r w:rsidRPr="00D429AC">
        <w:rPr>
          <w:noProof/>
          <w:sz w:val="22"/>
          <w:szCs w:val="22"/>
          <w:lang w:val="hr-BA"/>
        </w:rPr>
        <w:t>'';</w:t>
      </w:r>
    </w:p>
    <w:p w:rsidR="008E53B4" w:rsidRPr="00D429AC" w:rsidRDefault="008E53B4" w:rsidP="005E1C43">
      <w:pPr>
        <w:pStyle w:val="BodyText"/>
        <w:numPr>
          <w:ilvl w:val="0"/>
          <w:numId w:val="41"/>
        </w:numPr>
        <w:tabs>
          <w:tab w:val="left" w:pos="0"/>
        </w:tabs>
        <w:spacing w:after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Ketokonazol (primjenjuje se za gljivične infekcije);</w:t>
      </w:r>
    </w:p>
    <w:p w:rsidR="008E53B4" w:rsidRPr="00D429AC" w:rsidRDefault="008E53B4" w:rsidP="005E1C43">
      <w:pPr>
        <w:pStyle w:val="BodyText"/>
        <w:numPr>
          <w:ilvl w:val="0"/>
          <w:numId w:val="41"/>
        </w:numPr>
        <w:tabs>
          <w:tab w:val="left" w:pos="0"/>
        </w:tabs>
        <w:spacing w:after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Varfarin i fenprokumon (primjenjuju se za razrjeđivanje krvi i sprečavanje</w:t>
      </w:r>
      <w:r w:rsidR="00CE3BE0">
        <w:rPr>
          <w:noProof/>
          <w:sz w:val="22"/>
          <w:szCs w:val="22"/>
          <w:lang w:val="hr-BA"/>
        </w:rPr>
        <w:t xml:space="preserve"> stvaranja ugrušaka). Možda će</w:t>
      </w:r>
      <w:r w:rsidRPr="00D429AC">
        <w:rPr>
          <w:noProof/>
          <w:sz w:val="22"/>
          <w:szCs w:val="22"/>
          <w:lang w:val="hr-BA"/>
        </w:rPr>
        <w:t xml:space="preserve"> trebati </w:t>
      </w:r>
      <w:r w:rsidR="00CE3BE0">
        <w:rPr>
          <w:noProof/>
          <w:sz w:val="22"/>
          <w:szCs w:val="22"/>
          <w:lang w:val="hr-BA"/>
        </w:rPr>
        <w:t>da uradite</w:t>
      </w:r>
      <w:r w:rsidRPr="00D429AC">
        <w:rPr>
          <w:noProof/>
          <w:sz w:val="22"/>
          <w:szCs w:val="22"/>
          <w:lang w:val="hr-BA"/>
        </w:rPr>
        <w:t xml:space="preserve"> dodatne krvne pretrage;</w:t>
      </w:r>
    </w:p>
    <w:p w:rsidR="008E53B4" w:rsidRPr="00D429AC" w:rsidRDefault="008E53B4" w:rsidP="005E1C43">
      <w:pPr>
        <w:pStyle w:val="BodyText"/>
        <w:numPr>
          <w:ilvl w:val="0"/>
          <w:numId w:val="41"/>
        </w:numPr>
        <w:tabs>
          <w:tab w:val="left" w:pos="0"/>
        </w:tabs>
        <w:spacing w:after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Metotreksat (primjenjuje se za liječenje reumatoidnog artritisa, psorijaze i karcinoma) - ako primjenjujete metotreksat Vaš ljekar može privremeno </w:t>
      </w:r>
      <w:r w:rsidR="00CE3BE0">
        <w:rPr>
          <w:noProof/>
          <w:sz w:val="22"/>
          <w:szCs w:val="22"/>
          <w:lang w:val="hr-BA"/>
        </w:rPr>
        <w:t>da prekine</w:t>
      </w:r>
      <w:r w:rsidRPr="00D429AC">
        <w:rPr>
          <w:noProof/>
          <w:sz w:val="22"/>
          <w:szCs w:val="22"/>
          <w:lang w:val="hr-BA"/>
        </w:rPr>
        <w:t xml:space="preserve"> Vaše liječenje </w:t>
      </w:r>
      <w:r w:rsidR="0071178B" w:rsidRPr="00D429AC">
        <w:rPr>
          <w:noProof/>
          <w:sz w:val="22"/>
          <w:szCs w:val="22"/>
          <w:lang w:val="hr-BA"/>
        </w:rPr>
        <w:t xml:space="preserve">lijekom </w:t>
      </w:r>
      <w:r w:rsidRPr="00D429AC">
        <w:rPr>
          <w:noProof/>
          <w:sz w:val="22"/>
          <w:szCs w:val="22"/>
          <w:lang w:val="hr-BA"/>
        </w:rPr>
        <w:t xml:space="preserve">FENIX NEO, budući da pantoprazol može </w:t>
      </w:r>
      <w:r w:rsidR="00CE3BE0">
        <w:rPr>
          <w:noProof/>
          <w:sz w:val="22"/>
          <w:szCs w:val="22"/>
          <w:lang w:val="hr-BA"/>
        </w:rPr>
        <w:t>da poveća</w:t>
      </w:r>
      <w:r w:rsidRPr="00D429AC">
        <w:rPr>
          <w:noProof/>
          <w:sz w:val="22"/>
          <w:szCs w:val="22"/>
          <w:lang w:val="hr-BA"/>
        </w:rPr>
        <w:t xml:space="preserve"> nivoe metotreksata u krvi.</w:t>
      </w:r>
    </w:p>
    <w:p w:rsidR="0025453B" w:rsidRPr="00D429AC" w:rsidRDefault="0025453B" w:rsidP="00FA3E35">
      <w:pPr>
        <w:pStyle w:val="BodyText"/>
        <w:tabs>
          <w:tab w:val="left" w:pos="0"/>
        </w:tabs>
        <w:ind w:left="720"/>
        <w:jc w:val="both"/>
        <w:rPr>
          <w:noProof/>
          <w:sz w:val="22"/>
          <w:szCs w:val="22"/>
          <w:lang w:val="hr-BA"/>
        </w:rPr>
      </w:pPr>
    </w:p>
    <w:p w:rsidR="0025453B" w:rsidRPr="00D429AC" w:rsidRDefault="0025453B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Nemojte </w:t>
      </w:r>
      <w:r w:rsidR="00CE3BE0">
        <w:rPr>
          <w:noProof/>
          <w:sz w:val="22"/>
          <w:szCs w:val="22"/>
          <w:lang w:val="hr-BA" w:eastAsia="bs-Latn-BA"/>
        </w:rPr>
        <w:t>da primjenjujete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  <w:r w:rsidR="007E6DA7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>FENIX NEO s drugim ljekovima koji ograničavaju količinu kis</w:t>
      </w:r>
      <w:r w:rsidR="00CE3BE0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>eline koja se stvara u želucu, kao što su drugi inhibitori protonske pumpe (omeprazol, lansoprazol ili rabeprazol) ili H2 antagonisti (npr. ranitidin, famotidin).</w:t>
      </w:r>
    </w:p>
    <w:p w:rsidR="0025453B" w:rsidRPr="00D429AC" w:rsidRDefault="0025453B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lastRenderedPageBreak/>
        <w:t xml:space="preserve">Međutim, </w:t>
      </w:r>
      <w:r w:rsidR="009F7CC7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 xml:space="preserve">FENIX NEO možete </w:t>
      </w:r>
      <w:r w:rsidR="00112E1A">
        <w:rPr>
          <w:noProof/>
          <w:sz w:val="22"/>
          <w:szCs w:val="22"/>
          <w:lang w:val="hr-BA" w:eastAsia="bs-Latn-BA"/>
        </w:rPr>
        <w:t>da primjenjujete</w:t>
      </w:r>
      <w:r w:rsidRPr="00D429AC">
        <w:rPr>
          <w:noProof/>
          <w:sz w:val="22"/>
          <w:szCs w:val="22"/>
          <w:lang w:val="hr-BA" w:eastAsia="bs-Latn-BA"/>
        </w:rPr>
        <w:t xml:space="preserve"> s antacidima (ljekovi koji smanjuju kis</w:t>
      </w:r>
      <w:r w:rsidR="00112E1A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>elost u želucu) (npr. magaldrat, alginska kis</w:t>
      </w:r>
      <w:r w:rsidR="00112E1A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>elina, natrij</w:t>
      </w:r>
      <w:r w:rsidR="00FA3E35">
        <w:rPr>
          <w:noProof/>
          <w:sz w:val="22"/>
          <w:szCs w:val="22"/>
          <w:lang w:val="hr-BA" w:eastAsia="bs-Latn-BA"/>
        </w:rPr>
        <w:t>um</w:t>
      </w:r>
      <w:r w:rsidRPr="00D429AC">
        <w:rPr>
          <w:noProof/>
          <w:sz w:val="22"/>
          <w:szCs w:val="22"/>
          <w:lang w:val="hr-BA" w:eastAsia="bs-Latn-BA"/>
        </w:rPr>
        <w:t xml:space="preserve"> bikarbonat, aluminij</w:t>
      </w:r>
      <w:r w:rsidR="00FA3E35">
        <w:rPr>
          <w:noProof/>
          <w:sz w:val="22"/>
          <w:szCs w:val="22"/>
          <w:lang w:val="hr-BA" w:eastAsia="bs-Latn-BA"/>
        </w:rPr>
        <w:t>um</w:t>
      </w:r>
      <w:r w:rsidRPr="00D429AC">
        <w:rPr>
          <w:noProof/>
          <w:sz w:val="22"/>
          <w:szCs w:val="22"/>
          <w:lang w:val="hr-BA" w:eastAsia="bs-Latn-BA"/>
        </w:rPr>
        <w:t xml:space="preserve"> hidroksid, magnezij</w:t>
      </w:r>
      <w:r w:rsidR="00FA3E35">
        <w:rPr>
          <w:noProof/>
          <w:sz w:val="22"/>
          <w:szCs w:val="22"/>
          <w:lang w:val="hr-BA" w:eastAsia="bs-Latn-BA"/>
        </w:rPr>
        <w:t>um</w:t>
      </w:r>
      <w:r w:rsidRPr="00D429AC">
        <w:rPr>
          <w:noProof/>
          <w:sz w:val="22"/>
          <w:szCs w:val="22"/>
          <w:lang w:val="hr-BA" w:eastAsia="bs-Latn-BA"/>
        </w:rPr>
        <w:t xml:space="preserve"> karbonat ili kombinacije navedenih), prema potrebi.</w:t>
      </w:r>
    </w:p>
    <w:p w:rsidR="00F56DA6" w:rsidRPr="00D429AC" w:rsidRDefault="00F56DA6" w:rsidP="007C15F0">
      <w:pPr>
        <w:jc w:val="both"/>
        <w:rPr>
          <w:b/>
          <w:noProof/>
          <w:sz w:val="22"/>
          <w:szCs w:val="22"/>
          <w:lang w:val="hr-BA"/>
        </w:rPr>
      </w:pPr>
    </w:p>
    <w:p w:rsidR="00A92C66" w:rsidRDefault="00F47B6C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Plodnost, trudnoća i dojenje</w:t>
      </w:r>
    </w:p>
    <w:p w:rsidR="009C1E40" w:rsidRPr="00D429AC" w:rsidRDefault="009C1E40" w:rsidP="007C15F0">
      <w:pPr>
        <w:jc w:val="both"/>
        <w:rPr>
          <w:b/>
          <w:noProof/>
          <w:sz w:val="22"/>
          <w:szCs w:val="22"/>
          <w:lang w:val="hr-BA"/>
        </w:rPr>
      </w:pPr>
    </w:p>
    <w:p w:rsidR="00F56DA6" w:rsidRPr="00D429AC" w:rsidRDefault="00F56DA6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Ovaj lijek ne smijete</w:t>
      </w:r>
      <w:r w:rsidR="00606ECE">
        <w:rPr>
          <w:noProof/>
          <w:sz w:val="22"/>
          <w:szCs w:val="22"/>
          <w:lang w:val="hr-BA" w:eastAsia="bs-Latn-BA"/>
        </w:rPr>
        <w:t xml:space="preserve"> da  primjenjujete</w:t>
      </w:r>
      <w:r w:rsidRPr="00D429AC">
        <w:rPr>
          <w:noProof/>
          <w:sz w:val="22"/>
          <w:szCs w:val="22"/>
          <w:lang w:val="hr-BA" w:eastAsia="bs-Latn-BA"/>
        </w:rPr>
        <w:t xml:space="preserve"> ako ste trudni ili dojite.</w:t>
      </w:r>
    </w:p>
    <w:p w:rsidR="00F56DA6" w:rsidRPr="00D429AC" w:rsidRDefault="00F56DA6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Ako ste trudni ili dojite, mislite da ste možda trudni ili planirate trudnoću, posavjetujte se sa Vašim ljekarom ili farmaceutom, prije primjene ovog lijeka.</w:t>
      </w:r>
    </w:p>
    <w:p w:rsidR="00A92C66" w:rsidRPr="00D429AC" w:rsidRDefault="00A92C66" w:rsidP="007C15F0">
      <w:pPr>
        <w:jc w:val="both"/>
        <w:rPr>
          <w:b/>
          <w:noProof/>
          <w:sz w:val="22"/>
          <w:szCs w:val="22"/>
          <w:lang w:val="hr-BA"/>
        </w:rPr>
      </w:pPr>
    </w:p>
    <w:p w:rsidR="00A32113" w:rsidRDefault="00F56DA6" w:rsidP="007C15F0">
      <w:pPr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Uticaj lijeka FENIX NEO</w:t>
      </w:r>
      <w:r w:rsidR="00A32113" w:rsidRPr="00D429AC">
        <w:rPr>
          <w:b/>
          <w:noProof/>
          <w:sz w:val="22"/>
          <w:szCs w:val="22"/>
          <w:lang w:val="hr-BA"/>
        </w:rPr>
        <w:t xml:space="preserve"> na </w:t>
      </w:r>
      <w:r w:rsidR="00F47B6C" w:rsidRPr="00D429AC">
        <w:rPr>
          <w:b/>
          <w:noProof/>
          <w:sz w:val="22"/>
          <w:szCs w:val="22"/>
          <w:lang w:val="hr-BA"/>
        </w:rPr>
        <w:t xml:space="preserve">sposobnost upravljanja </w:t>
      </w:r>
      <w:r w:rsidR="00A32113" w:rsidRPr="00D429AC">
        <w:rPr>
          <w:b/>
          <w:noProof/>
          <w:sz w:val="22"/>
          <w:szCs w:val="22"/>
          <w:lang w:val="hr-BA"/>
        </w:rPr>
        <w:t>vozilima i rukovanje mašinama</w:t>
      </w:r>
      <w:r w:rsidR="00A32113" w:rsidRPr="00D429AC">
        <w:rPr>
          <w:b/>
          <w:bCs/>
          <w:noProof/>
          <w:sz w:val="22"/>
          <w:szCs w:val="22"/>
          <w:lang w:val="hr-BA"/>
        </w:rPr>
        <w:t xml:space="preserve"> </w:t>
      </w:r>
    </w:p>
    <w:p w:rsidR="009C1E40" w:rsidRPr="00D429AC" w:rsidRDefault="009C1E40" w:rsidP="007C15F0">
      <w:pPr>
        <w:jc w:val="both"/>
        <w:rPr>
          <w:b/>
          <w:bCs/>
          <w:noProof/>
          <w:sz w:val="22"/>
          <w:szCs w:val="22"/>
          <w:lang w:val="hr-BA"/>
        </w:rPr>
      </w:pPr>
    </w:p>
    <w:p w:rsidR="009918E4" w:rsidRPr="00D429AC" w:rsidRDefault="009918E4" w:rsidP="007C15F0">
      <w:pPr>
        <w:jc w:val="both"/>
        <w:rPr>
          <w:bCs/>
          <w:noProof/>
          <w:sz w:val="22"/>
          <w:szCs w:val="22"/>
          <w:lang w:val="hr-BA"/>
        </w:rPr>
      </w:pPr>
      <w:r w:rsidRPr="00D429AC">
        <w:rPr>
          <w:bCs/>
          <w:noProof/>
          <w:sz w:val="22"/>
          <w:szCs w:val="22"/>
          <w:lang w:val="hr-BA"/>
        </w:rPr>
        <w:t>Ako osjetite neželjena d</w:t>
      </w:r>
      <w:r w:rsidR="005A02A4" w:rsidRPr="00D429AC">
        <w:rPr>
          <w:bCs/>
          <w:noProof/>
          <w:sz w:val="22"/>
          <w:szCs w:val="22"/>
          <w:lang w:val="hr-BA"/>
        </w:rPr>
        <w:t>ejstva</w:t>
      </w:r>
      <w:r w:rsidRPr="00D429AC">
        <w:rPr>
          <w:bCs/>
          <w:noProof/>
          <w:sz w:val="22"/>
          <w:szCs w:val="22"/>
          <w:lang w:val="hr-BA"/>
        </w:rPr>
        <w:t xml:space="preserve"> poput omaglice ili smetnji vida, ne biste trebali </w:t>
      </w:r>
      <w:r w:rsidR="00606ECE">
        <w:rPr>
          <w:bCs/>
          <w:noProof/>
          <w:sz w:val="22"/>
          <w:szCs w:val="22"/>
          <w:lang w:val="hr-BA"/>
        </w:rPr>
        <w:t>da upravljate</w:t>
      </w:r>
      <w:r w:rsidRPr="00D429AC">
        <w:rPr>
          <w:bCs/>
          <w:noProof/>
          <w:sz w:val="22"/>
          <w:szCs w:val="22"/>
          <w:lang w:val="hr-BA"/>
        </w:rPr>
        <w:t xml:space="preserve"> vozilima ili </w:t>
      </w:r>
      <w:r w:rsidR="00606ECE">
        <w:rPr>
          <w:bCs/>
          <w:noProof/>
          <w:sz w:val="22"/>
          <w:szCs w:val="22"/>
          <w:lang w:val="hr-BA"/>
        </w:rPr>
        <w:t>da rukujete</w:t>
      </w:r>
      <w:r w:rsidRPr="00D429AC">
        <w:rPr>
          <w:bCs/>
          <w:noProof/>
          <w:sz w:val="22"/>
          <w:szCs w:val="22"/>
          <w:lang w:val="hr-BA"/>
        </w:rPr>
        <w:t xml:space="preserve"> mašinama.</w:t>
      </w:r>
    </w:p>
    <w:p w:rsidR="00445D8F" w:rsidRPr="00D429AC" w:rsidRDefault="00445D8F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445D8F" w:rsidRDefault="00D8138B" w:rsidP="007C15F0">
      <w:pPr>
        <w:widowControl w:val="0"/>
        <w:autoSpaceDE w:val="0"/>
        <w:autoSpaceDN w:val="0"/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 xml:space="preserve">Lijek </w:t>
      </w:r>
      <w:r w:rsidR="009918E4" w:rsidRPr="00D429AC">
        <w:rPr>
          <w:b/>
          <w:noProof/>
          <w:sz w:val="22"/>
          <w:szCs w:val="22"/>
          <w:lang w:val="hr-BA"/>
        </w:rPr>
        <w:t>FENIX NEO</w:t>
      </w:r>
      <w:r w:rsidRPr="00D429AC">
        <w:rPr>
          <w:b/>
          <w:noProof/>
          <w:sz w:val="22"/>
          <w:szCs w:val="22"/>
          <w:lang w:val="hr-BA"/>
        </w:rPr>
        <w:t xml:space="preserve"> sadrži natrijum</w:t>
      </w:r>
    </w:p>
    <w:p w:rsidR="009C1E40" w:rsidRPr="00D429AC" w:rsidRDefault="009C1E40" w:rsidP="007C15F0">
      <w:pPr>
        <w:widowControl w:val="0"/>
        <w:autoSpaceDE w:val="0"/>
        <w:autoSpaceDN w:val="0"/>
        <w:jc w:val="both"/>
        <w:rPr>
          <w:b/>
          <w:noProof/>
          <w:sz w:val="22"/>
          <w:szCs w:val="22"/>
          <w:lang w:val="hr-BA"/>
        </w:rPr>
      </w:pPr>
    </w:p>
    <w:p w:rsidR="000B72D1" w:rsidRPr="00D429AC" w:rsidRDefault="000B72D1" w:rsidP="007C15F0">
      <w:pPr>
        <w:widowControl w:val="0"/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Ovaj lijek sadrži natrijum, manje od 1 mmola (23 mg) po jednoj dozi, u osnovi ne sadrži natrijum.</w:t>
      </w:r>
    </w:p>
    <w:p w:rsidR="00445D8F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9C1E40" w:rsidRPr="00D429AC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 xml:space="preserve">3. </w:t>
      </w:r>
      <w:r w:rsidR="00291DAD" w:rsidRPr="00D429AC">
        <w:rPr>
          <w:b/>
          <w:bCs/>
          <w:noProof/>
          <w:sz w:val="22"/>
          <w:szCs w:val="22"/>
          <w:lang w:val="hr-BA"/>
        </w:rPr>
        <w:tab/>
      </w:r>
      <w:r w:rsidR="0031084B" w:rsidRPr="00D429AC">
        <w:rPr>
          <w:b/>
          <w:bCs/>
          <w:noProof/>
          <w:sz w:val="22"/>
          <w:szCs w:val="22"/>
          <w:lang w:val="hr-BA"/>
        </w:rPr>
        <w:t>KAKO SE UPOTREBLJAVA LIJEK FENIX NEO</w:t>
      </w:r>
    </w:p>
    <w:p w:rsidR="00445D8F" w:rsidRPr="00D429AC" w:rsidRDefault="00445D8F" w:rsidP="007C15F0">
      <w:pPr>
        <w:jc w:val="both"/>
        <w:rPr>
          <w:bCs/>
          <w:caps/>
          <w:noProof/>
          <w:sz w:val="22"/>
          <w:szCs w:val="22"/>
          <w:lang w:val="hr-BA"/>
        </w:rPr>
      </w:pPr>
    </w:p>
    <w:p w:rsidR="00C77D13" w:rsidRPr="00D429AC" w:rsidRDefault="00C77D13" w:rsidP="007C15F0">
      <w:pPr>
        <w:widowControl w:val="0"/>
        <w:autoSpaceDE w:val="0"/>
        <w:autoSpaceDN w:val="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:rsidR="007A5183" w:rsidRPr="00D429AC" w:rsidRDefault="007A5183" w:rsidP="007C15F0">
      <w:pPr>
        <w:widowControl w:val="0"/>
        <w:autoSpaceDE w:val="0"/>
        <w:autoSpaceDN w:val="0"/>
        <w:jc w:val="both"/>
        <w:rPr>
          <w:noProof/>
          <w:sz w:val="22"/>
          <w:szCs w:val="22"/>
          <w:lang w:val="hr-BA"/>
        </w:rPr>
      </w:pP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Preporučena doza je jedna tableta na dan. Nemojte </w:t>
      </w:r>
      <w:r w:rsidR="00606ECE">
        <w:rPr>
          <w:noProof/>
          <w:sz w:val="22"/>
          <w:szCs w:val="22"/>
          <w:lang w:val="hr-BA" w:eastAsia="bs-Latn-BA"/>
        </w:rPr>
        <w:t>da prekoračite</w:t>
      </w:r>
      <w:r w:rsidRPr="00D429AC">
        <w:rPr>
          <w:noProof/>
          <w:sz w:val="22"/>
          <w:szCs w:val="22"/>
          <w:lang w:val="hr-BA" w:eastAsia="bs-Latn-BA"/>
        </w:rPr>
        <w:t xml:space="preserve"> ovu preporučenu dozu od 20 mg pantoprazola na dan.</w:t>
      </w: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A5183" w:rsidRPr="00D429AC" w:rsidRDefault="00606ECE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Lijek treba da primjenjujete</w:t>
      </w:r>
      <w:r w:rsidR="007A5183" w:rsidRPr="00D429AC">
        <w:rPr>
          <w:noProof/>
          <w:sz w:val="22"/>
          <w:szCs w:val="22"/>
          <w:lang w:val="hr-BA" w:eastAsia="bs-Latn-BA"/>
        </w:rPr>
        <w:t xml:space="preserve"> najmanje 2-3 uzastopna dana. Prestanite </w:t>
      </w:r>
      <w:r>
        <w:rPr>
          <w:noProof/>
          <w:sz w:val="22"/>
          <w:szCs w:val="22"/>
          <w:lang w:val="hr-BA" w:eastAsia="bs-Latn-BA"/>
        </w:rPr>
        <w:t>da primjenjujete</w:t>
      </w:r>
      <w:r w:rsidR="007A5183" w:rsidRPr="00D429AC">
        <w:rPr>
          <w:noProof/>
          <w:sz w:val="22"/>
          <w:szCs w:val="22"/>
          <w:lang w:val="hr-BA" w:eastAsia="bs-Latn-BA"/>
        </w:rPr>
        <w:t xml:space="preserve"> </w:t>
      </w:r>
      <w:r w:rsidR="00FC0D9D" w:rsidRPr="00D429AC">
        <w:rPr>
          <w:noProof/>
          <w:sz w:val="22"/>
          <w:szCs w:val="22"/>
          <w:lang w:val="hr-BA" w:eastAsia="bs-Latn-BA"/>
        </w:rPr>
        <w:t xml:space="preserve">lijek </w:t>
      </w:r>
      <w:r w:rsidR="007A5183" w:rsidRPr="00D429AC">
        <w:rPr>
          <w:noProof/>
          <w:sz w:val="22"/>
          <w:szCs w:val="22"/>
          <w:lang w:val="hr-BA" w:eastAsia="bs-Latn-BA"/>
        </w:rPr>
        <w:t xml:space="preserve">FENIX NEO kad se Vaši simptomi potpuno povuku. Vi možete </w:t>
      </w:r>
      <w:r>
        <w:rPr>
          <w:noProof/>
          <w:sz w:val="22"/>
          <w:szCs w:val="22"/>
          <w:lang w:val="hr-BA" w:eastAsia="bs-Latn-BA"/>
        </w:rPr>
        <w:t>da osjetite</w:t>
      </w:r>
      <w:r w:rsidR="007A5183" w:rsidRPr="00D429AC">
        <w:rPr>
          <w:noProof/>
          <w:sz w:val="22"/>
          <w:szCs w:val="22"/>
          <w:lang w:val="hr-BA" w:eastAsia="bs-Latn-BA"/>
        </w:rPr>
        <w:t xml:space="preserve"> olakšanje simptoma refluksa kis</w:t>
      </w:r>
      <w:r>
        <w:rPr>
          <w:noProof/>
          <w:sz w:val="22"/>
          <w:szCs w:val="22"/>
          <w:lang w:val="hr-BA" w:eastAsia="bs-Latn-BA"/>
        </w:rPr>
        <w:t>j</w:t>
      </w:r>
      <w:r w:rsidR="004863C4">
        <w:rPr>
          <w:noProof/>
          <w:sz w:val="22"/>
          <w:szCs w:val="22"/>
          <w:lang w:val="hr-BA" w:eastAsia="bs-Latn-BA"/>
        </w:rPr>
        <w:t>eline</w:t>
      </w:r>
      <w:r w:rsidR="007A5183" w:rsidRPr="00D429AC">
        <w:rPr>
          <w:noProof/>
          <w:sz w:val="22"/>
          <w:szCs w:val="22"/>
          <w:lang w:val="hr-BA" w:eastAsia="bs-Latn-BA"/>
        </w:rPr>
        <w:t xml:space="preserve"> i žgaravice već nakon jednog dana liječenja </w:t>
      </w:r>
      <w:r w:rsidR="00FC0D9D" w:rsidRPr="00D429AC">
        <w:rPr>
          <w:noProof/>
          <w:sz w:val="22"/>
          <w:szCs w:val="22"/>
          <w:lang w:val="hr-BA" w:eastAsia="bs-Latn-BA"/>
        </w:rPr>
        <w:t xml:space="preserve">lijekom </w:t>
      </w:r>
      <w:r w:rsidR="007A5183" w:rsidRPr="00D429AC">
        <w:rPr>
          <w:noProof/>
          <w:sz w:val="22"/>
          <w:szCs w:val="22"/>
          <w:lang w:val="hr-BA" w:eastAsia="bs-Latn-BA"/>
        </w:rPr>
        <w:t>FENIX NEO, mada ovaj lijek nije namijenjen za trenutno olakšanje tegoba.</w:t>
      </w: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Ako nakon 2 ned</w:t>
      </w:r>
      <w:r w:rsidR="00CA0CE0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>elje neprekidne primjene ovog lijeka ne osjetite olakšanje simptoma,  posavjetujte se sa Vašim ljekarom.</w:t>
      </w: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Ne primjenjujte </w:t>
      </w:r>
      <w:r w:rsidR="00FC0D9D" w:rsidRPr="00D429AC">
        <w:rPr>
          <w:noProof/>
          <w:sz w:val="22"/>
          <w:szCs w:val="22"/>
          <w:lang w:val="hr-BA" w:eastAsia="bs-Latn-BA"/>
        </w:rPr>
        <w:t xml:space="preserve">lijek </w:t>
      </w:r>
      <w:r w:rsidRPr="00D429AC">
        <w:rPr>
          <w:noProof/>
          <w:sz w:val="22"/>
          <w:szCs w:val="22"/>
          <w:lang w:val="hr-BA" w:eastAsia="bs-Latn-BA"/>
        </w:rPr>
        <w:t>FENIX NEO duže od 4 ned</w:t>
      </w:r>
      <w:r w:rsidR="00100879">
        <w:rPr>
          <w:noProof/>
          <w:sz w:val="22"/>
          <w:szCs w:val="22"/>
          <w:lang w:val="hr-BA" w:eastAsia="bs-Latn-BA"/>
        </w:rPr>
        <w:t>j</w:t>
      </w:r>
      <w:r w:rsidRPr="00D429AC">
        <w:rPr>
          <w:noProof/>
          <w:sz w:val="22"/>
          <w:szCs w:val="22"/>
          <w:lang w:val="hr-BA" w:eastAsia="bs-Latn-BA"/>
        </w:rPr>
        <w:t>elje, bez savjetovanja sa Vašim ljekarom.</w:t>
      </w: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A5183" w:rsidRPr="00D429AC" w:rsidRDefault="007A5183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Tabletu uzmite prije jela, svaki dan</w:t>
      </w:r>
      <w:r w:rsidR="00606ECE">
        <w:rPr>
          <w:noProof/>
          <w:sz w:val="22"/>
          <w:szCs w:val="22"/>
          <w:lang w:val="hr-BA" w:eastAsia="bs-Latn-BA"/>
        </w:rPr>
        <w:t xml:space="preserve"> u isto vrijeme. Tabletu treba da</w:t>
      </w:r>
      <w:r w:rsidRPr="00D429AC">
        <w:rPr>
          <w:noProof/>
          <w:sz w:val="22"/>
          <w:szCs w:val="22"/>
          <w:lang w:val="hr-BA" w:eastAsia="bs-Latn-BA"/>
        </w:rPr>
        <w:t xml:space="preserve"> pro</w:t>
      </w:r>
      <w:r w:rsidR="00606ECE">
        <w:rPr>
          <w:noProof/>
          <w:sz w:val="22"/>
          <w:szCs w:val="22"/>
          <w:lang w:val="hr-BA" w:eastAsia="bs-Latn-BA"/>
        </w:rPr>
        <w:t>gutate</w:t>
      </w:r>
      <w:r w:rsidRPr="00D429AC">
        <w:rPr>
          <w:noProof/>
          <w:sz w:val="22"/>
          <w:szCs w:val="22"/>
          <w:lang w:val="hr-BA" w:eastAsia="bs-Latn-BA"/>
        </w:rPr>
        <w:t xml:space="preserve"> cijelu, s malo vode. Tabletu nemojte </w:t>
      </w:r>
      <w:r w:rsidR="00606ECE">
        <w:rPr>
          <w:noProof/>
          <w:sz w:val="22"/>
          <w:szCs w:val="22"/>
          <w:lang w:val="hr-BA" w:eastAsia="bs-Latn-BA"/>
        </w:rPr>
        <w:t>da žvaćete ili lomite</w:t>
      </w:r>
      <w:r w:rsidRPr="00D429AC">
        <w:rPr>
          <w:noProof/>
          <w:sz w:val="22"/>
          <w:szCs w:val="22"/>
          <w:lang w:val="hr-BA" w:eastAsia="bs-Latn-BA"/>
        </w:rPr>
        <w:t>.</w:t>
      </w:r>
    </w:p>
    <w:p w:rsidR="007A5183" w:rsidRPr="00D429AC" w:rsidRDefault="007A5183" w:rsidP="007C15F0">
      <w:pPr>
        <w:widowControl w:val="0"/>
        <w:autoSpaceDE w:val="0"/>
        <w:autoSpaceDN w:val="0"/>
        <w:jc w:val="both"/>
        <w:rPr>
          <w:bCs/>
          <w:caps/>
          <w:noProof/>
          <w:sz w:val="22"/>
          <w:szCs w:val="22"/>
          <w:lang w:val="hr-BA"/>
        </w:rPr>
      </w:pPr>
    </w:p>
    <w:p w:rsidR="00A32113" w:rsidRDefault="007D09CA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Ako ste uzeli više lijeka FENIX NEO</w:t>
      </w:r>
      <w:r w:rsidR="00A32113" w:rsidRPr="00D429AC">
        <w:rPr>
          <w:b/>
          <w:noProof/>
          <w:sz w:val="22"/>
          <w:szCs w:val="22"/>
          <w:lang w:val="hr-BA"/>
        </w:rPr>
        <w:t xml:space="preserve"> nego što je trebalo</w:t>
      </w:r>
    </w:p>
    <w:p w:rsidR="009C1E40" w:rsidRPr="00D429AC" w:rsidRDefault="009C1E40" w:rsidP="007C15F0">
      <w:pPr>
        <w:jc w:val="both"/>
        <w:rPr>
          <w:b/>
          <w:noProof/>
          <w:sz w:val="22"/>
          <w:szCs w:val="22"/>
          <w:lang w:val="hr-BA"/>
        </w:rPr>
      </w:pPr>
    </w:p>
    <w:p w:rsidR="004B2CFD" w:rsidRPr="00D429AC" w:rsidRDefault="004B2CFD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Obavijestite Vašeg ljekara ili farmaceuta, ako ste uzeli više od preporučene doze. </w:t>
      </w:r>
    </w:p>
    <w:p w:rsidR="00445D8F" w:rsidRPr="00D429AC" w:rsidRDefault="004B2CFD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Ako je moguće, ponesite sa sobom Vaš lijek i ovo uputstvo.</w:t>
      </w:r>
    </w:p>
    <w:p w:rsidR="004B2CFD" w:rsidRPr="00D429AC" w:rsidRDefault="004B2CFD" w:rsidP="007C15F0">
      <w:pPr>
        <w:jc w:val="both"/>
        <w:rPr>
          <w:noProof/>
          <w:sz w:val="22"/>
          <w:szCs w:val="22"/>
          <w:lang w:val="hr-BA"/>
        </w:rPr>
      </w:pPr>
    </w:p>
    <w:p w:rsidR="00A32113" w:rsidRDefault="00A32113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 xml:space="preserve">Ako </w:t>
      </w:r>
      <w:r w:rsidR="004B2CFD" w:rsidRPr="00D429AC">
        <w:rPr>
          <w:b/>
          <w:noProof/>
          <w:sz w:val="22"/>
          <w:szCs w:val="22"/>
          <w:lang w:val="hr-BA"/>
        </w:rPr>
        <w:t>ste zaboravili da uzmete lijek FENIX NEO</w:t>
      </w:r>
    </w:p>
    <w:p w:rsidR="009C1E40" w:rsidRPr="00D429AC" w:rsidRDefault="009C1E40" w:rsidP="007C15F0">
      <w:pPr>
        <w:jc w:val="both"/>
        <w:rPr>
          <w:b/>
          <w:noProof/>
          <w:sz w:val="22"/>
          <w:szCs w:val="22"/>
          <w:lang w:val="hr-BA"/>
        </w:rPr>
      </w:pPr>
    </w:p>
    <w:p w:rsidR="007F5C2B" w:rsidRPr="00D429AC" w:rsidRDefault="007F5C2B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Ne primjenjujte dvostruku dozu da </w:t>
      </w:r>
      <w:r w:rsidR="00606ECE">
        <w:rPr>
          <w:noProof/>
          <w:sz w:val="22"/>
          <w:szCs w:val="22"/>
          <w:lang w:val="hr-BA"/>
        </w:rPr>
        <w:t>biste nadoknadili</w:t>
      </w:r>
      <w:r w:rsidRPr="00D429AC">
        <w:rPr>
          <w:noProof/>
          <w:sz w:val="22"/>
          <w:szCs w:val="22"/>
          <w:lang w:val="hr-BA"/>
        </w:rPr>
        <w:t xml:space="preserve"> dozu koju ste zaboravili </w:t>
      </w:r>
      <w:r w:rsidR="00606ECE">
        <w:rPr>
          <w:noProof/>
          <w:sz w:val="22"/>
          <w:szCs w:val="22"/>
          <w:lang w:val="hr-BA"/>
        </w:rPr>
        <w:t>da primijenite</w:t>
      </w:r>
      <w:r w:rsidRPr="00D429AC">
        <w:rPr>
          <w:noProof/>
          <w:sz w:val="22"/>
          <w:szCs w:val="22"/>
          <w:lang w:val="hr-BA"/>
        </w:rPr>
        <w:t>. Uzmite narednu, normalnu dozu, sljedeći dan, u Vaše uobičajeno vrijeme.</w:t>
      </w:r>
    </w:p>
    <w:p w:rsidR="007F5C2B" w:rsidRPr="00D429AC" w:rsidRDefault="007F5C2B" w:rsidP="007C15F0">
      <w:pPr>
        <w:jc w:val="both"/>
        <w:rPr>
          <w:noProof/>
          <w:sz w:val="22"/>
          <w:szCs w:val="22"/>
          <w:lang w:val="hr-BA"/>
        </w:rPr>
      </w:pPr>
    </w:p>
    <w:p w:rsidR="00445D8F" w:rsidRPr="00D429AC" w:rsidRDefault="007F5C2B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Ako imate bilo kakvih dodatnih pitanja u vezi s primjenom ovog lijeka, obratite se Vašem ljekaru ili farmaceutu.</w:t>
      </w:r>
    </w:p>
    <w:p w:rsidR="00396B66" w:rsidRDefault="00396B66" w:rsidP="007C15F0">
      <w:pPr>
        <w:jc w:val="both"/>
        <w:rPr>
          <w:noProof/>
          <w:sz w:val="22"/>
          <w:szCs w:val="22"/>
          <w:lang w:val="hr-BA"/>
        </w:rPr>
      </w:pPr>
    </w:p>
    <w:p w:rsidR="009C1E40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9C1E40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9C1E40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9C1E40" w:rsidRPr="00D429AC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lastRenderedPageBreak/>
        <w:t xml:space="preserve">4. </w:t>
      </w:r>
      <w:r w:rsidR="00291DAD" w:rsidRPr="00D429AC">
        <w:rPr>
          <w:b/>
          <w:bCs/>
          <w:noProof/>
          <w:sz w:val="22"/>
          <w:szCs w:val="22"/>
          <w:lang w:val="hr-BA"/>
        </w:rPr>
        <w:tab/>
      </w:r>
      <w:r w:rsidRPr="00D429AC">
        <w:rPr>
          <w:b/>
          <w:bCs/>
          <w:noProof/>
          <w:sz w:val="22"/>
          <w:szCs w:val="22"/>
          <w:lang w:val="hr-BA"/>
        </w:rPr>
        <w:t>MOGUĆA NEŽELJENA DEJSTVA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6D5C11" w:rsidRPr="00D429AC" w:rsidRDefault="00216375" w:rsidP="007C15F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Kao i svi ljekovi i lijek FENIX NEO</w:t>
      </w:r>
      <w:r w:rsidR="006D5C11" w:rsidRPr="00D429AC">
        <w:rPr>
          <w:noProof/>
          <w:sz w:val="22"/>
          <w:szCs w:val="22"/>
          <w:lang w:val="hr-BA"/>
        </w:rPr>
        <w:t xml:space="preserve"> može </w:t>
      </w:r>
      <w:r w:rsidR="00606ECE">
        <w:rPr>
          <w:noProof/>
          <w:sz w:val="22"/>
          <w:szCs w:val="22"/>
          <w:lang w:val="hr-BA"/>
        </w:rPr>
        <w:t>da izazove</w:t>
      </w:r>
      <w:r w:rsidR="006D5C11" w:rsidRPr="00D429AC">
        <w:rPr>
          <w:noProof/>
          <w:sz w:val="22"/>
          <w:szCs w:val="22"/>
          <w:lang w:val="hr-BA"/>
        </w:rPr>
        <w:t xml:space="preserve"> neželjena dejstva, iako se ona ne moraju</w:t>
      </w:r>
      <w:r w:rsidR="00606ECE">
        <w:rPr>
          <w:noProof/>
          <w:sz w:val="22"/>
          <w:szCs w:val="22"/>
          <w:lang w:val="hr-BA"/>
        </w:rPr>
        <w:t xml:space="preserve"> da se  jave</w:t>
      </w:r>
      <w:r w:rsidR="006D5C11" w:rsidRPr="00D429AC">
        <w:rPr>
          <w:noProof/>
          <w:sz w:val="22"/>
          <w:szCs w:val="22"/>
          <w:lang w:val="hr-BA"/>
        </w:rPr>
        <w:t xml:space="preserve"> kod svakoga.</w:t>
      </w:r>
    </w:p>
    <w:p w:rsidR="00094496" w:rsidRPr="00D429AC" w:rsidRDefault="00094496" w:rsidP="007C15F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hr-BA"/>
        </w:rPr>
      </w:pPr>
    </w:p>
    <w:p w:rsidR="00094496" w:rsidRPr="00D429AC" w:rsidRDefault="00094496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 xml:space="preserve">Odmah se javite Vašem ljekaru </w:t>
      </w:r>
      <w:r w:rsidR="00606ECE">
        <w:rPr>
          <w:noProof/>
          <w:sz w:val="22"/>
          <w:szCs w:val="22"/>
          <w:lang w:val="hr-BA"/>
        </w:rPr>
        <w:t>ili u službu</w:t>
      </w:r>
      <w:r w:rsidRPr="00D429AC">
        <w:rPr>
          <w:noProof/>
          <w:sz w:val="22"/>
          <w:szCs w:val="22"/>
          <w:lang w:val="hr-BA"/>
        </w:rPr>
        <w:t xml:space="preserve"> za hitnu pomoć najbliže bolničke ustanove, ako primijetite/osjetite bilo koje od sljedećih</w:t>
      </w:r>
      <w:r w:rsidRPr="00D429AC">
        <w:rPr>
          <w:b/>
          <w:noProof/>
          <w:sz w:val="22"/>
          <w:szCs w:val="22"/>
          <w:lang w:val="hr-BA"/>
        </w:rPr>
        <w:t xml:space="preserve"> ozbiljnih </w:t>
      </w:r>
      <w:r w:rsidR="00F52CA8">
        <w:rPr>
          <w:noProof/>
          <w:sz w:val="22"/>
          <w:szCs w:val="22"/>
          <w:lang w:val="hr-BA"/>
        </w:rPr>
        <w:t>neželjenih dejstava</w:t>
      </w:r>
      <w:r w:rsidRPr="00D429AC">
        <w:rPr>
          <w:noProof/>
          <w:sz w:val="22"/>
          <w:szCs w:val="22"/>
          <w:lang w:val="hr-BA"/>
        </w:rPr>
        <w:t>. Smjesta prestanite</w:t>
      </w:r>
      <w:r w:rsidR="00606ECE">
        <w:rPr>
          <w:noProof/>
          <w:sz w:val="22"/>
          <w:szCs w:val="22"/>
          <w:lang w:val="hr-BA"/>
        </w:rPr>
        <w:t xml:space="preserve"> da primjenjujete</w:t>
      </w:r>
      <w:r w:rsidRPr="00D429AC">
        <w:rPr>
          <w:noProof/>
          <w:sz w:val="22"/>
          <w:szCs w:val="22"/>
          <w:lang w:val="hr-BA"/>
        </w:rPr>
        <w:t xml:space="preserve"> ovaj lijek, ali ponesite ovo uputstvo i/ili tablete sa sobom.</w:t>
      </w:r>
    </w:p>
    <w:p w:rsidR="00094496" w:rsidRDefault="00094496" w:rsidP="007C15F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bCs/>
          <w:noProof/>
          <w:sz w:val="22"/>
          <w:szCs w:val="22"/>
          <w:lang w:val="hr-BA" w:eastAsia="bs-Latn-BA"/>
        </w:rPr>
        <w:t xml:space="preserve">Ozbiljne alergijske reakcije (rijetke: mogu se javiti se </w:t>
      </w:r>
      <w:r w:rsidR="00404866" w:rsidRPr="00D429AC">
        <w:rPr>
          <w:b/>
          <w:bCs/>
          <w:noProof/>
          <w:sz w:val="22"/>
          <w:szCs w:val="22"/>
          <w:lang w:val="hr-BA" w:eastAsia="bs-Latn-BA"/>
        </w:rPr>
        <w:t>kod</w:t>
      </w:r>
      <w:r w:rsidRPr="00D429AC">
        <w:rPr>
          <w:b/>
          <w:bCs/>
          <w:noProof/>
          <w:sz w:val="22"/>
          <w:szCs w:val="22"/>
          <w:lang w:val="hr-BA" w:eastAsia="bs-Latn-BA"/>
        </w:rPr>
        <w:t xml:space="preserve"> </w:t>
      </w:r>
      <w:r w:rsidRPr="00D429AC">
        <w:rPr>
          <w:b/>
          <w:bCs/>
          <w:iCs/>
          <w:noProof/>
          <w:sz w:val="22"/>
          <w:szCs w:val="22"/>
          <w:lang w:val="hr-BA" w:eastAsia="bs-Latn-BA"/>
        </w:rPr>
        <w:t>manje od 1 na 1.000 osoba</w:t>
      </w:r>
      <w:r w:rsidRPr="00D429AC">
        <w:rPr>
          <w:b/>
          <w:bCs/>
          <w:noProof/>
          <w:sz w:val="22"/>
          <w:szCs w:val="22"/>
          <w:lang w:val="hr-BA" w:eastAsia="bs-Latn-BA"/>
        </w:rPr>
        <w:t>)</w:t>
      </w:r>
      <w:r w:rsidRPr="00D429AC">
        <w:rPr>
          <w:noProof/>
          <w:sz w:val="22"/>
          <w:szCs w:val="22"/>
          <w:lang w:val="hr-BA" w:eastAsia="bs-Latn-BA"/>
        </w:rPr>
        <w:t xml:space="preserve">: reakcije preosjetljivosti, tzv. anafilaktičke reakcije, anafilaktički šok i angioedem. Tipični simptomi su: oticanje lica, usana, usta, jezika i/ili grla, što može </w:t>
      </w:r>
      <w:r w:rsidR="00014990">
        <w:rPr>
          <w:noProof/>
          <w:sz w:val="22"/>
          <w:szCs w:val="22"/>
          <w:lang w:val="hr-BA" w:eastAsia="bs-Latn-BA"/>
        </w:rPr>
        <w:t>da uzrokuje</w:t>
      </w:r>
      <w:r w:rsidRPr="00D429AC">
        <w:rPr>
          <w:noProof/>
          <w:sz w:val="22"/>
          <w:szCs w:val="22"/>
          <w:lang w:val="hr-BA" w:eastAsia="bs-Latn-BA"/>
        </w:rPr>
        <w:t xml:space="preserve"> teškoće pri gutanju ili disanju, urtikarija (koprivnjača), teška omaglica s vrlo brzim otkucajima  srca i jakim znojenjem.</w:t>
      </w:r>
    </w:p>
    <w:p w:rsidR="00085EA7" w:rsidRPr="00D429AC" w:rsidRDefault="00085EA7" w:rsidP="00085EA7">
      <w:pPr>
        <w:autoSpaceDE w:val="0"/>
        <w:autoSpaceDN w:val="0"/>
        <w:adjustRightInd w:val="0"/>
        <w:ind w:left="643"/>
        <w:jc w:val="both"/>
        <w:rPr>
          <w:noProof/>
          <w:sz w:val="22"/>
          <w:szCs w:val="22"/>
          <w:lang w:val="hr-BA" w:eastAsia="bs-Latn-BA"/>
        </w:rPr>
      </w:pPr>
    </w:p>
    <w:p w:rsidR="0067385A" w:rsidRPr="00D429AC" w:rsidRDefault="00094496" w:rsidP="007C15F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bCs/>
          <w:noProof/>
          <w:sz w:val="22"/>
          <w:szCs w:val="22"/>
          <w:lang w:val="hr-BA" w:eastAsia="bs-Latn-BA"/>
        </w:rPr>
        <w:t xml:space="preserve">Ozbiljne kožne reakcije (nepoznata učestalost: </w:t>
      </w:r>
      <w:r w:rsidRPr="00D429AC">
        <w:rPr>
          <w:b/>
          <w:noProof/>
          <w:sz w:val="22"/>
          <w:szCs w:val="22"/>
          <w:lang w:val="hr-BA" w:eastAsia="bs-Latn-BA"/>
        </w:rPr>
        <w:t>učestalost se ne može procijeniti iz dostupnih podataka</w:t>
      </w:r>
      <w:r w:rsidRPr="00D429AC">
        <w:rPr>
          <w:b/>
          <w:bCs/>
          <w:noProof/>
          <w:sz w:val="22"/>
          <w:szCs w:val="22"/>
          <w:lang w:val="hr-BA" w:eastAsia="bs-Latn-BA"/>
        </w:rPr>
        <w:t>)</w:t>
      </w:r>
      <w:r w:rsidRPr="00D429AC">
        <w:rPr>
          <w:b/>
          <w:noProof/>
          <w:sz w:val="22"/>
          <w:szCs w:val="22"/>
          <w:lang w:val="hr-BA" w:eastAsia="bs-Latn-BA"/>
        </w:rPr>
        <w:t>: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</w:p>
    <w:p w:rsidR="00094496" w:rsidRDefault="00DA4CDC" w:rsidP="009B5E8B">
      <w:pPr>
        <w:autoSpaceDE w:val="0"/>
        <w:autoSpaceDN w:val="0"/>
        <w:adjustRightInd w:val="0"/>
        <w:ind w:left="643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možete </w:t>
      </w:r>
      <w:r w:rsidR="00014990">
        <w:rPr>
          <w:noProof/>
          <w:sz w:val="22"/>
          <w:szCs w:val="22"/>
          <w:lang w:val="hr-BA" w:eastAsia="bs-Latn-BA"/>
        </w:rPr>
        <w:t>da primijetite</w:t>
      </w:r>
      <w:r w:rsidRPr="00D429AC">
        <w:rPr>
          <w:noProof/>
          <w:sz w:val="22"/>
          <w:szCs w:val="22"/>
          <w:lang w:val="hr-BA" w:eastAsia="bs-Latn-BA"/>
        </w:rPr>
        <w:t xml:space="preserve"> jednu ili više sljedećih reakcija</w:t>
      </w:r>
      <w:r w:rsidR="00F70A97">
        <w:rPr>
          <w:noProof/>
          <w:sz w:val="22"/>
          <w:szCs w:val="22"/>
          <w:lang w:val="hr-BA" w:eastAsia="bs-Latn-BA"/>
        </w:rPr>
        <w:t>-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  <w:r w:rsidR="00094496" w:rsidRPr="00D429AC">
        <w:rPr>
          <w:noProof/>
          <w:sz w:val="22"/>
          <w:szCs w:val="22"/>
          <w:lang w:val="hr-BA" w:eastAsia="bs-Latn-BA"/>
        </w:rPr>
        <w:t xml:space="preserve">osip s oticanjem, stvaranje mjehura </w:t>
      </w:r>
      <w:r w:rsidR="00FE5860" w:rsidRPr="00D429AC">
        <w:rPr>
          <w:noProof/>
          <w:sz w:val="22"/>
          <w:szCs w:val="22"/>
          <w:lang w:val="hr-BA" w:eastAsia="bs-Latn-BA"/>
        </w:rPr>
        <w:t>na</w:t>
      </w:r>
      <w:r w:rsidR="00094496" w:rsidRPr="00D429AC">
        <w:rPr>
          <w:noProof/>
          <w:sz w:val="22"/>
          <w:szCs w:val="22"/>
          <w:lang w:val="hr-BA" w:eastAsia="bs-Latn-BA"/>
        </w:rPr>
        <w:t xml:space="preserve"> koži ili ljuštenje kože, guljenje kože i krvarenje oko očiju, nosa</w:t>
      </w:r>
      <w:r w:rsidR="00014990">
        <w:rPr>
          <w:noProof/>
          <w:sz w:val="22"/>
          <w:szCs w:val="22"/>
          <w:lang w:val="hr-BA" w:eastAsia="bs-Latn-BA"/>
        </w:rPr>
        <w:t>, usta ili genitalnih organa i brzo pogoršanje opšt</w:t>
      </w:r>
      <w:r w:rsidR="00094496" w:rsidRPr="00D429AC">
        <w:rPr>
          <w:noProof/>
          <w:sz w:val="22"/>
          <w:szCs w:val="22"/>
          <w:lang w:val="hr-BA" w:eastAsia="bs-Latn-BA"/>
        </w:rPr>
        <w:t>eg zdravstvenog stanja, ili pojava osipa kod izlaganja suncu.</w:t>
      </w:r>
      <w:r w:rsidRPr="00D429AC">
        <w:rPr>
          <w:noProof/>
          <w:sz w:val="22"/>
          <w:szCs w:val="22"/>
          <w:lang w:val="hr-BA"/>
        </w:rPr>
        <w:t xml:space="preserve"> </w:t>
      </w:r>
      <w:r w:rsidR="00014990">
        <w:rPr>
          <w:noProof/>
          <w:sz w:val="22"/>
          <w:szCs w:val="22"/>
          <w:lang w:val="hr-BA" w:eastAsia="bs-Latn-BA"/>
        </w:rPr>
        <w:t>Takođe</w:t>
      </w:r>
      <w:r w:rsidRPr="00D429AC">
        <w:rPr>
          <w:noProof/>
          <w:sz w:val="22"/>
          <w:szCs w:val="22"/>
          <w:lang w:val="hr-BA" w:eastAsia="bs-Latn-BA"/>
        </w:rPr>
        <w:t xml:space="preserve"> možete</w:t>
      </w:r>
      <w:r w:rsidR="00014990">
        <w:rPr>
          <w:noProof/>
          <w:sz w:val="22"/>
          <w:szCs w:val="22"/>
          <w:lang w:val="hr-BA" w:eastAsia="bs-Latn-BA"/>
        </w:rPr>
        <w:t xml:space="preserve"> da imate</w:t>
      </w:r>
      <w:r w:rsidRPr="00D429AC">
        <w:rPr>
          <w:noProof/>
          <w:sz w:val="22"/>
          <w:szCs w:val="22"/>
          <w:lang w:val="hr-BA" w:eastAsia="bs-Latn-BA"/>
        </w:rPr>
        <w:t xml:space="preserve"> bol u zglobovima il</w:t>
      </w:r>
      <w:r w:rsidR="00014990">
        <w:rPr>
          <w:noProof/>
          <w:sz w:val="22"/>
          <w:szCs w:val="22"/>
          <w:lang w:val="hr-BA" w:eastAsia="bs-Latn-BA"/>
        </w:rPr>
        <w:t>i simptome slične gripi, povišenu temperaturu</w:t>
      </w:r>
      <w:r w:rsidRPr="00D429AC">
        <w:rPr>
          <w:noProof/>
          <w:sz w:val="22"/>
          <w:szCs w:val="22"/>
          <w:lang w:val="hr-BA" w:eastAsia="bs-Latn-BA"/>
        </w:rPr>
        <w:t xml:space="preserve">, otečene žlijezde (npr. pod pazuhom), a krvne pretrage mogu </w:t>
      </w:r>
      <w:r w:rsidR="00014990">
        <w:rPr>
          <w:noProof/>
          <w:sz w:val="22"/>
          <w:szCs w:val="22"/>
          <w:lang w:val="hr-BA" w:eastAsia="bs-Latn-BA"/>
        </w:rPr>
        <w:t>da pokažu</w:t>
      </w:r>
      <w:r w:rsidRPr="00D429AC">
        <w:rPr>
          <w:noProof/>
          <w:sz w:val="22"/>
          <w:szCs w:val="22"/>
          <w:lang w:val="hr-BA" w:eastAsia="bs-Latn-BA"/>
        </w:rPr>
        <w:t xml:space="preserve"> promjene u od</w:t>
      </w:r>
      <w:r w:rsidR="00014990">
        <w:rPr>
          <w:noProof/>
          <w:sz w:val="22"/>
          <w:szCs w:val="22"/>
          <w:lang w:val="hr-BA" w:eastAsia="bs-Latn-BA"/>
        </w:rPr>
        <w:t>ređenim bijelim krvnim ćelijama</w:t>
      </w:r>
      <w:r w:rsidRPr="00D429AC">
        <w:rPr>
          <w:noProof/>
          <w:sz w:val="22"/>
          <w:szCs w:val="22"/>
          <w:lang w:val="hr-BA" w:eastAsia="bs-Latn-BA"/>
        </w:rPr>
        <w:t xml:space="preserve"> ili enzimima jetre.</w:t>
      </w:r>
    </w:p>
    <w:p w:rsidR="00F70A97" w:rsidRPr="00D429AC" w:rsidRDefault="00F70A97" w:rsidP="00F70A97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6862FF" w:rsidRPr="00D429AC" w:rsidRDefault="00094496" w:rsidP="007C15F0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bCs/>
          <w:noProof/>
          <w:sz w:val="22"/>
          <w:szCs w:val="22"/>
          <w:lang w:val="hr-BA" w:eastAsia="bs-Latn-BA"/>
        </w:rPr>
        <w:t>Ostale ozbiljne reakcije (nepoznata učestalost)</w:t>
      </w:r>
      <w:r w:rsidRPr="00D429AC">
        <w:rPr>
          <w:noProof/>
          <w:sz w:val="22"/>
          <w:szCs w:val="22"/>
          <w:lang w:val="hr-BA" w:eastAsia="bs-Latn-BA"/>
        </w:rPr>
        <w:t xml:space="preserve">: </w:t>
      </w:r>
    </w:p>
    <w:p w:rsidR="00094496" w:rsidRPr="00D429AC" w:rsidRDefault="00094496" w:rsidP="009B5E8B">
      <w:pPr>
        <w:autoSpaceDE w:val="0"/>
        <w:autoSpaceDN w:val="0"/>
        <w:adjustRightInd w:val="0"/>
        <w:ind w:left="643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žuta boja kože i očiju (zbog teškog oštećenja jetre) </w:t>
      </w:r>
      <w:r w:rsidR="00014990">
        <w:rPr>
          <w:noProof/>
          <w:sz w:val="22"/>
          <w:szCs w:val="22"/>
          <w:lang w:val="hr-BA" w:eastAsia="bs-Latn-BA"/>
        </w:rPr>
        <w:t>ili povišena temperatura</w:t>
      </w:r>
      <w:r w:rsidR="006862FF" w:rsidRPr="00D429AC">
        <w:rPr>
          <w:noProof/>
          <w:sz w:val="22"/>
          <w:szCs w:val="22"/>
          <w:lang w:val="hr-BA" w:eastAsia="bs-Latn-BA"/>
        </w:rPr>
        <w:t xml:space="preserve">, osip </w:t>
      </w:r>
      <w:r w:rsidR="00234441" w:rsidRPr="00D429AC">
        <w:rPr>
          <w:noProof/>
          <w:sz w:val="22"/>
          <w:szCs w:val="22"/>
          <w:lang w:val="hr-BA" w:eastAsia="bs-Latn-BA"/>
        </w:rPr>
        <w:t xml:space="preserve">i uvećani </w:t>
      </w:r>
      <w:r w:rsidRPr="00D429AC">
        <w:rPr>
          <w:noProof/>
          <w:sz w:val="22"/>
          <w:szCs w:val="22"/>
          <w:lang w:val="hr-BA" w:eastAsia="bs-Latn-BA"/>
        </w:rPr>
        <w:t>bubrezi,</w:t>
      </w:r>
      <w:r w:rsidR="00234441" w:rsidRPr="00D429AC">
        <w:rPr>
          <w:noProof/>
          <w:sz w:val="22"/>
          <w:szCs w:val="22"/>
          <w:lang w:val="hr-BA" w:eastAsia="bs-Latn-BA"/>
        </w:rPr>
        <w:t xml:space="preserve"> s ponekad</w:t>
      </w:r>
      <w:r w:rsidRPr="00D429AC">
        <w:rPr>
          <w:noProof/>
          <w:sz w:val="22"/>
          <w:szCs w:val="22"/>
          <w:lang w:val="hr-BA" w:eastAsia="bs-Latn-BA"/>
        </w:rPr>
        <w:t xml:space="preserve"> boln</w:t>
      </w:r>
      <w:r w:rsidR="00234441" w:rsidRPr="00D429AC">
        <w:rPr>
          <w:noProof/>
          <w:sz w:val="22"/>
          <w:szCs w:val="22"/>
          <w:lang w:val="hr-BA" w:eastAsia="bs-Latn-BA"/>
        </w:rPr>
        <w:t>im</w:t>
      </w:r>
      <w:r w:rsidRPr="00D429AC">
        <w:rPr>
          <w:noProof/>
          <w:sz w:val="22"/>
          <w:szCs w:val="22"/>
          <w:lang w:val="hr-BA" w:eastAsia="bs-Latn-BA"/>
        </w:rPr>
        <w:t xml:space="preserve"> mokrenje</w:t>
      </w:r>
      <w:r w:rsidR="00234441" w:rsidRPr="00D429AC">
        <w:rPr>
          <w:noProof/>
          <w:sz w:val="22"/>
          <w:szCs w:val="22"/>
          <w:lang w:val="hr-BA" w:eastAsia="bs-Latn-BA"/>
        </w:rPr>
        <w:t>m</w:t>
      </w:r>
      <w:r w:rsidRPr="00D429AC">
        <w:rPr>
          <w:noProof/>
          <w:sz w:val="22"/>
          <w:szCs w:val="22"/>
          <w:lang w:val="hr-BA" w:eastAsia="bs-Latn-BA"/>
        </w:rPr>
        <w:t xml:space="preserve"> i bol u donjem dijelu leđa </w:t>
      </w:r>
      <w:r w:rsidR="00234441" w:rsidRPr="00D429AC">
        <w:rPr>
          <w:noProof/>
          <w:sz w:val="22"/>
          <w:szCs w:val="22"/>
          <w:lang w:val="hr-BA" w:eastAsia="bs-Latn-BA"/>
        </w:rPr>
        <w:t>(jaka upala bubreg</w:t>
      </w:r>
      <w:r w:rsidR="00014990">
        <w:rPr>
          <w:noProof/>
          <w:sz w:val="22"/>
          <w:szCs w:val="22"/>
          <w:lang w:val="hr-BA" w:eastAsia="bs-Latn-BA"/>
        </w:rPr>
        <w:t>a) što može dovesti do zastoja u radu</w:t>
      </w:r>
      <w:r w:rsidR="00234441" w:rsidRPr="00D429AC">
        <w:rPr>
          <w:noProof/>
          <w:sz w:val="22"/>
          <w:szCs w:val="22"/>
          <w:lang w:val="hr-BA" w:eastAsia="bs-Latn-BA"/>
        </w:rPr>
        <w:t xml:space="preserve"> bubrega.</w:t>
      </w:r>
    </w:p>
    <w:p w:rsidR="007B0352" w:rsidRPr="00D429AC" w:rsidRDefault="007B0352" w:rsidP="007C15F0">
      <w:pPr>
        <w:autoSpaceDE w:val="0"/>
        <w:autoSpaceDN w:val="0"/>
        <w:adjustRightInd w:val="0"/>
        <w:ind w:left="360"/>
        <w:jc w:val="both"/>
        <w:rPr>
          <w:noProof/>
          <w:sz w:val="22"/>
          <w:szCs w:val="22"/>
          <w:lang w:val="hr-BA" w:eastAsia="bs-Latn-BA"/>
        </w:rPr>
      </w:pPr>
    </w:p>
    <w:p w:rsidR="007B0352" w:rsidRPr="00D429AC" w:rsidRDefault="007B0352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Ostala neželjena d</w:t>
      </w:r>
      <w:r w:rsidR="006862FF" w:rsidRPr="00D429AC">
        <w:rPr>
          <w:noProof/>
          <w:sz w:val="22"/>
          <w:szCs w:val="22"/>
          <w:lang w:val="hr-BA" w:eastAsia="bs-Latn-BA"/>
        </w:rPr>
        <w:t>ejstva</w:t>
      </w:r>
      <w:r w:rsidRPr="00D429AC">
        <w:rPr>
          <w:noProof/>
          <w:sz w:val="22"/>
          <w:szCs w:val="22"/>
          <w:lang w:val="hr-BA" w:eastAsia="bs-Latn-BA"/>
        </w:rPr>
        <w:t xml:space="preserve"> uključuju:</w:t>
      </w:r>
    </w:p>
    <w:p w:rsidR="007B0352" w:rsidRPr="00D429AC" w:rsidRDefault="007B0352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234441" w:rsidRPr="00D429AC" w:rsidRDefault="007B0352" w:rsidP="007C15F0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noProof/>
          <w:sz w:val="22"/>
          <w:szCs w:val="22"/>
          <w:lang w:val="hr-BA" w:eastAsia="bs-Latn-BA"/>
        </w:rPr>
        <w:t xml:space="preserve">Česta (mogu </w:t>
      </w:r>
      <w:r w:rsidR="001017EA">
        <w:rPr>
          <w:b/>
          <w:noProof/>
          <w:sz w:val="22"/>
          <w:szCs w:val="22"/>
          <w:lang w:val="hr-BA" w:eastAsia="bs-Latn-BA"/>
        </w:rPr>
        <w:t>da se jave</w:t>
      </w:r>
      <w:r w:rsidRPr="00D429AC">
        <w:rPr>
          <w:b/>
          <w:noProof/>
          <w:sz w:val="22"/>
          <w:szCs w:val="22"/>
          <w:lang w:val="hr-BA" w:eastAsia="bs-Latn-BA"/>
        </w:rPr>
        <w:t xml:space="preserve"> </w:t>
      </w:r>
      <w:r w:rsidR="00135C4A" w:rsidRPr="00D429AC">
        <w:rPr>
          <w:b/>
          <w:noProof/>
          <w:sz w:val="22"/>
          <w:szCs w:val="22"/>
          <w:lang w:val="hr-BA" w:eastAsia="bs-Latn-BA"/>
        </w:rPr>
        <w:t>kod</w:t>
      </w:r>
      <w:r w:rsidRPr="00D429AC">
        <w:rPr>
          <w:b/>
          <w:noProof/>
          <w:sz w:val="22"/>
          <w:szCs w:val="22"/>
          <w:lang w:val="hr-BA" w:eastAsia="bs-Latn-BA"/>
        </w:rPr>
        <w:t xml:space="preserve"> manje od 1 na 10 osoba):</w:t>
      </w:r>
      <w:r w:rsidRPr="00D429AC">
        <w:rPr>
          <w:noProof/>
          <w:sz w:val="22"/>
          <w:szCs w:val="22"/>
          <w:lang w:val="hr-BA" w:eastAsia="bs-Latn-BA"/>
        </w:rPr>
        <w:t xml:space="preserve"> </w:t>
      </w:r>
    </w:p>
    <w:p w:rsidR="007B0352" w:rsidRPr="00D429AC" w:rsidRDefault="007B0352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>dobroćudni polipi u želucu.</w:t>
      </w:r>
    </w:p>
    <w:p w:rsidR="007B0352" w:rsidRPr="00D429AC" w:rsidRDefault="007B0352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0352" w:rsidRPr="00D429AC" w:rsidRDefault="006862FF" w:rsidP="007C15F0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hr-BA" w:eastAsia="bs-Latn-BA"/>
        </w:rPr>
      </w:pPr>
      <w:r w:rsidRPr="00D429AC">
        <w:rPr>
          <w:b/>
          <w:noProof/>
          <w:sz w:val="22"/>
          <w:szCs w:val="22"/>
          <w:lang w:val="hr-BA" w:eastAsia="bs-Latn-BA"/>
        </w:rPr>
        <w:t>Povremena</w:t>
      </w:r>
      <w:r w:rsidR="007B0352" w:rsidRPr="00D429AC">
        <w:rPr>
          <w:b/>
          <w:noProof/>
          <w:sz w:val="22"/>
          <w:szCs w:val="22"/>
          <w:lang w:val="hr-BA" w:eastAsia="bs-Latn-BA"/>
        </w:rPr>
        <w:t xml:space="preserve"> (mogu </w:t>
      </w:r>
      <w:r w:rsidR="001017EA">
        <w:rPr>
          <w:b/>
          <w:noProof/>
          <w:sz w:val="22"/>
          <w:szCs w:val="22"/>
          <w:lang w:val="hr-BA" w:eastAsia="bs-Latn-BA"/>
        </w:rPr>
        <w:t xml:space="preserve">da se jave </w:t>
      </w:r>
      <w:r w:rsidR="007B0352" w:rsidRPr="00D429AC">
        <w:rPr>
          <w:b/>
          <w:noProof/>
          <w:sz w:val="22"/>
          <w:szCs w:val="22"/>
          <w:lang w:val="hr-BA" w:eastAsia="bs-Latn-BA"/>
        </w:rPr>
        <w:t xml:space="preserve"> </w:t>
      </w:r>
      <w:r w:rsidR="006F6EBD" w:rsidRPr="00D429AC">
        <w:rPr>
          <w:b/>
          <w:noProof/>
          <w:sz w:val="22"/>
          <w:szCs w:val="22"/>
          <w:lang w:val="hr-BA" w:eastAsia="bs-Latn-BA"/>
        </w:rPr>
        <w:t xml:space="preserve">kod </w:t>
      </w:r>
      <w:r w:rsidR="007B0352" w:rsidRPr="00D429AC">
        <w:rPr>
          <w:b/>
          <w:bCs/>
          <w:iCs/>
          <w:noProof/>
          <w:sz w:val="22"/>
          <w:szCs w:val="22"/>
          <w:lang w:val="hr-BA" w:eastAsia="bs-Latn-BA"/>
        </w:rPr>
        <w:t>manje od 1 na 100 osoba):</w:t>
      </w:r>
    </w:p>
    <w:p w:rsidR="007B0352" w:rsidRPr="00D429AC" w:rsidRDefault="00F04CC2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  <w:r>
        <w:rPr>
          <w:noProof/>
          <w:sz w:val="22"/>
          <w:szCs w:val="22"/>
          <w:lang w:val="hr-BA" w:eastAsia="bs-Latn-BA"/>
        </w:rPr>
        <w:t>glavobolja; omaglica; proli</w:t>
      </w:r>
      <w:r w:rsidR="007B0352" w:rsidRPr="00D429AC">
        <w:rPr>
          <w:noProof/>
          <w:sz w:val="22"/>
          <w:szCs w:val="22"/>
          <w:lang w:val="hr-BA" w:eastAsia="bs-Latn-BA"/>
        </w:rPr>
        <w:t>v; mučnina; povraćanje; nadutost</w:t>
      </w:r>
      <w:r w:rsidR="00464CB8">
        <w:rPr>
          <w:noProof/>
          <w:sz w:val="22"/>
          <w:szCs w:val="22"/>
          <w:lang w:val="hr-BA" w:eastAsia="bs-Latn-BA"/>
        </w:rPr>
        <w:t xml:space="preserve"> i vjetrovi; zatvor stolice; suv</w:t>
      </w:r>
      <w:r w:rsidR="007B0352" w:rsidRPr="00D429AC">
        <w:rPr>
          <w:noProof/>
          <w:sz w:val="22"/>
          <w:szCs w:val="22"/>
          <w:lang w:val="hr-BA" w:eastAsia="bs-Latn-BA"/>
        </w:rPr>
        <w:t>a usta; bol i nelagoda u</w:t>
      </w:r>
      <w:r>
        <w:rPr>
          <w:noProof/>
          <w:sz w:val="22"/>
          <w:szCs w:val="22"/>
          <w:lang w:val="hr-BA" w:eastAsia="bs-Latn-BA"/>
        </w:rPr>
        <w:t xml:space="preserve"> stomaku</w:t>
      </w:r>
      <w:r w:rsidR="007B0352" w:rsidRPr="00D429AC">
        <w:rPr>
          <w:noProof/>
          <w:sz w:val="22"/>
          <w:szCs w:val="22"/>
          <w:lang w:val="hr-BA" w:eastAsia="bs-Latn-BA"/>
        </w:rPr>
        <w:t>; osi</w:t>
      </w:r>
      <w:r w:rsidR="00044E47">
        <w:rPr>
          <w:noProof/>
          <w:sz w:val="22"/>
          <w:szCs w:val="22"/>
          <w:lang w:val="hr-BA" w:eastAsia="bs-Latn-BA"/>
        </w:rPr>
        <w:t>p na koži ili urtikarija; svrab</w:t>
      </w:r>
      <w:r w:rsidR="007B0352" w:rsidRPr="00D429AC">
        <w:rPr>
          <w:noProof/>
          <w:sz w:val="22"/>
          <w:szCs w:val="22"/>
          <w:lang w:val="hr-BA" w:eastAsia="bs-Latn-BA"/>
        </w:rPr>
        <w:t>; osjećaj sla</w:t>
      </w:r>
      <w:r>
        <w:rPr>
          <w:noProof/>
          <w:sz w:val="22"/>
          <w:szCs w:val="22"/>
          <w:lang w:val="hr-BA" w:eastAsia="bs-Latn-BA"/>
        </w:rPr>
        <w:t>bosti; iscrpljenost ili loše opšt</w:t>
      </w:r>
      <w:r w:rsidR="007B0352" w:rsidRPr="00D429AC">
        <w:rPr>
          <w:noProof/>
          <w:sz w:val="22"/>
          <w:szCs w:val="22"/>
          <w:lang w:val="hr-BA" w:eastAsia="bs-Latn-BA"/>
        </w:rPr>
        <w:t>e stanje; poremeć</w:t>
      </w:r>
      <w:r w:rsidR="00DE574E">
        <w:rPr>
          <w:noProof/>
          <w:sz w:val="22"/>
          <w:szCs w:val="22"/>
          <w:lang w:val="hr-BA" w:eastAsia="bs-Latn-BA"/>
        </w:rPr>
        <w:t>aji spavanja; povećanje</w:t>
      </w:r>
      <w:r w:rsidR="007B0352" w:rsidRPr="00D429AC">
        <w:rPr>
          <w:noProof/>
          <w:sz w:val="22"/>
          <w:szCs w:val="22"/>
          <w:lang w:val="hr-BA" w:eastAsia="bs-Latn-BA"/>
        </w:rPr>
        <w:t xml:space="preserve"> enzima</w:t>
      </w:r>
      <w:r>
        <w:rPr>
          <w:noProof/>
          <w:sz w:val="22"/>
          <w:szCs w:val="22"/>
          <w:lang w:val="hr-BA" w:eastAsia="bs-Latn-BA"/>
        </w:rPr>
        <w:t xml:space="preserve"> jetre</w:t>
      </w:r>
      <w:r w:rsidR="007B0352" w:rsidRPr="00D429AC">
        <w:rPr>
          <w:noProof/>
          <w:sz w:val="22"/>
          <w:szCs w:val="22"/>
          <w:lang w:val="hr-BA" w:eastAsia="bs-Latn-BA"/>
        </w:rPr>
        <w:t xml:space="preserve"> u krvnim pretragama; prijelom kuka, ručnog zgloba ili kičme.</w:t>
      </w:r>
    </w:p>
    <w:p w:rsidR="007B0352" w:rsidRPr="00D429AC" w:rsidRDefault="007B0352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0352" w:rsidRPr="00D429AC" w:rsidRDefault="007B0352" w:rsidP="007C15F0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noProof/>
          <w:sz w:val="22"/>
          <w:szCs w:val="22"/>
          <w:lang w:val="hr-BA" w:eastAsia="bs-Latn-BA"/>
        </w:rPr>
        <w:t xml:space="preserve">Rijetka </w:t>
      </w:r>
      <w:r w:rsidRPr="00D429AC">
        <w:rPr>
          <w:b/>
          <w:bCs/>
          <w:iCs/>
          <w:noProof/>
          <w:sz w:val="22"/>
          <w:szCs w:val="22"/>
          <w:lang w:val="hr-BA" w:eastAsia="bs-Latn-BA"/>
        </w:rPr>
        <w:t>(</w:t>
      </w:r>
      <w:r w:rsidRPr="00D429AC">
        <w:rPr>
          <w:b/>
          <w:noProof/>
          <w:sz w:val="22"/>
          <w:szCs w:val="22"/>
          <w:lang w:val="hr-BA" w:eastAsia="bs-Latn-BA"/>
        </w:rPr>
        <w:t xml:space="preserve">mogu </w:t>
      </w:r>
      <w:r w:rsidR="00F04CC2">
        <w:rPr>
          <w:b/>
          <w:noProof/>
          <w:sz w:val="22"/>
          <w:szCs w:val="22"/>
          <w:lang w:val="hr-BA" w:eastAsia="bs-Latn-BA"/>
        </w:rPr>
        <w:t>da se jave</w:t>
      </w:r>
      <w:r w:rsidRPr="00D429AC">
        <w:rPr>
          <w:b/>
          <w:noProof/>
          <w:sz w:val="22"/>
          <w:szCs w:val="22"/>
          <w:lang w:val="hr-BA" w:eastAsia="bs-Latn-BA"/>
        </w:rPr>
        <w:t xml:space="preserve"> </w:t>
      </w:r>
      <w:r w:rsidR="00CE208F" w:rsidRPr="00D429AC">
        <w:rPr>
          <w:b/>
          <w:noProof/>
          <w:sz w:val="22"/>
          <w:szCs w:val="22"/>
          <w:lang w:val="hr-BA" w:eastAsia="bs-Latn-BA"/>
        </w:rPr>
        <w:t>kod</w:t>
      </w:r>
      <w:r w:rsidRPr="00D429AC">
        <w:rPr>
          <w:b/>
          <w:bCs/>
          <w:iCs/>
          <w:noProof/>
          <w:sz w:val="22"/>
          <w:szCs w:val="22"/>
          <w:lang w:val="hr-BA" w:eastAsia="bs-Latn-BA"/>
        </w:rPr>
        <w:t xml:space="preserve"> manje od 1 na 1.000 osoba):</w:t>
      </w:r>
    </w:p>
    <w:p w:rsidR="007B0352" w:rsidRPr="00D429AC" w:rsidRDefault="007B0352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/>
        </w:rPr>
        <w:t>pore</w:t>
      </w:r>
      <w:r w:rsidR="00F04CC2">
        <w:rPr>
          <w:noProof/>
          <w:sz w:val="22"/>
          <w:szCs w:val="22"/>
          <w:lang w:val="hr-BA"/>
        </w:rPr>
        <w:t>mećaj ili potpuni gubitak čula u</w:t>
      </w:r>
      <w:r w:rsidRPr="00D429AC">
        <w:rPr>
          <w:noProof/>
          <w:sz w:val="22"/>
          <w:szCs w:val="22"/>
          <w:lang w:val="hr-BA"/>
        </w:rPr>
        <w:t xml:space="preserve">kusa, </w:t>
      </w:r>
      <w:r w:rsidRPr="00D429AC">
        <w:rPr>
          <w:noProof/>
          <w:sz w:val="22"/>
          <w:szCs w:val="22"/>
          <w:lang w:val="hr-BA" w:eastAsia="bs-Latn-BA"/>
        </w:rPr>
        <w:t xml:space="preserve">smetnje vida poput zamućenog vida; bol u zglobovima; bol u mišićima; promjene tjelesne težine; povećana tjelesna temperatura; oticanje udova; depresija; povećan bilirubin i nivoi masnoća u krvi (vidljivo u krvnim pretragama), </w:t>
      </w:r>
      <w:r w:rsidRPr="00D429AC">
        <w:rPr>
          <w:noProof/>
          <w:sz w:val="22"/>
          <w:szCs w:val="22"/>
          <w:lang w:val="hr-BA"/>
        </w:rPr>
        <w:t xml:space="preserve">povećanje dojki </w:t>
      </w:r>
      <w:r w:rsidR="00CC5611" w:rsidRPr="00D429AC">
        <w:rPr>
          <w:noProof/>
          <w:sz w:val="22"/>
          <w:szCs w:val="22"/>
          <w:lang w:val="hr-BA"/>
        </w:rPr>
        <w:t>kod</w:t>
      </w:r>
      <w:r w:rsidRPr="00D429AC">
        <w:rPr>
          <w:noProof/>
          <w:sz w:val="22"/>
          <w:szCs w:val="22"/>
          <w:lang w:val="hr-BA"/>
        </w:rPr>
        <w:t xml:space="preserve"> muškaraca, visoka tjelesna temperatura i naglo smanjenje broja granulocita vrsta bijelih krvnih ćelija (vidljivo u krvnim pretragama)</w:t>
      </w:r>
      <w:r w:rsidRPr="00D429AC">
        <w:rPr>
          <w:noProof/>
          <w:sz w:val="22"/>
          <w:szCs w:val="22"/>
          <w:lang w:val="hr-BA" w:eastAsia="bs-Latn-BA"/>
        </w:rPr>
        <w:t>.</w:t>
      </w:r>
    </w:p>
    <w:p w:rsidR="007B0352" w:rsidRPr="00D429AC" w:rsidRDefault="007B0352" w:rsidP="007C15F0">
      <w:p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</w:p>
    <w:p w:rsidR="007B0352" w:rsidRPr="00D429AC" w:rsidRDefault="007B0352" w:rsidP="007C15F0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b/>
          <w:noProof/>
          <w:sz w:val="22"/>
          <w:szCs w:val="22"/>
          <w:lang w:val="hr-BA" w:eastAsia="bs-Latn-BA"/>
        </w:rPr>
        <w:t xml:space="preserve">Vrlo rijetka </w:t>
      </w:r>
      <w:r w:rsidRPr="00D429AC">
        <w:rPr>
          <w:b/>
          <w:bCs/>
          <w:iCs/>
          <w:noProof/>
          <w:sz w:val="22"/>
          <w:szCs w:val="22"/>
          <w:lang w:val="hr-BA" w:eastAsia="bs-Latn-BA"/>
        </w:rPr>
        <w:t>(</w:t>
      </w:r>
      <w:r w:rsidRPr="00D429AC">
        <w:rPr>
          <w:b/>
          <w:noProof/>
          <w:sz w:val="22"/>
          <w:szCs w:val="22"/>
          <w:lang w:val="hr-BA" w:eastAsia="bs-Latn-BA"/>
        </w:rPr>
        <w:t xml:space="preserve">mogu </w:t>
      </w:r>
      <w:r w:rsidR="00F04CC2">
        <w:rPr>
          <w:b/>
          <w:noProof/>
          <w:sz w:val="22"/>
          <w:szCs w:val="22"/>
          <w:lang w:val="hr-BA" w:eastAsia="bs-Latn-BA"/>
        </w:rPr>
        <w:t>da se jave</w:t>
      </w:r>
      <w:r w:rsidRPr="00D429AC">
        <w:rPr>
          <w:b/>
          <w:noProof/>
          <w:sz w:val="22"/>
          <w:szCs w:val="22"/>
          <w:lang w:val="hr-BA" w:eastAsia="bs-Latn-BA"/>
        </w:rPr>
        <w:t xml:space="preserve"> se </w:t>
      </w:r>
      <w:r w:rsidR="00FC683F" w:rsidRPr="00D429AC">
        <w:rPr>
          <w:b/>
          <w:noProof/>
          <w:sz w:val="22"/>
          <w:szCs w:val="22"/>
          <w:lang w:val="hr-BA" w:eastAsia="bs-Latn-BA"/>
        </w:rPr>
        <w:t>kod</w:t>
      </w:r>
      <w:r w:rsidRPr="00D429AC">
        <w:rPr>
          <w:b/>
          <w:bCs/>
          <w:iCs/>
          <w:noProof/>
          <w:sz w:val="22"/>
          <w:szCs w:val="22"/>
          <w:lang w:val="hr-BA" w:eastAsia="bs-Latn-BA"/>
        </w:rPr>
        <w:t xml:space="preserve"> manje od 1 na 10.000 osoba):</w:t>
      </w:r>
    </w:p>
    <w:p w:rsidR="007B0352" w:rsidRPr="00D429AC" w:rsidRDefault="007B0352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 w:eastAsia="bs-Latn-BA"/>
        </w:rPr>
        <w:t xml:space="preserve">dezorijentacija; smanjenje broja krvnih pločica, što može </w:t>
      </w:r>
      <w:r w:rsidR="00F04CC2">
        <w:rPr>
          <w:noProof/>
          <w:sz w:val="22"/>
          <w:szCs w:val="22"/>
          <w:lang w:val="hr-BA" w:eastAsia="bs-Latn-BA"/>
        </w:rPr>
        <w:t>da uzrokuje</w:t>
      </w:r>
      <w:r w:rsidRPr="00D429AC">
        <w:rPr>
          <w:noProof/>
          <w:sz w:val="22"/>
          <w:szCs w:val="22"/>
          <w:lang w:val="hr-BA" w:eastAsia="bs-Latn-BA"/>
        </w:rPr>
        <w:t xml:space="preserve"> krvarenja i stvaranje modrica češće nego obično; smanjenje broja bijelih krvnih ćelija, što može </w:t>
      </w:r>
      <w:r w:rsidR="00F04CC2">
        <w:rPr>
          <w:noProof/>
          <w:sz w:val="22"/>
          <w:szCs w:val="22"/>
          <w:lang w:val="hr-BA" w:eastAsia="bs-Latn-BA"/>
        </w:rPr>
        <w:t>da dovede</w:t>
      </w:r>
      <w:r w:rsidRPr="00D429AC">
        <w:rPr>
          <w:noProof/>
          <w:sz w:val="22"/>
          <w:szCs w:val="22"/>
          <w:lang w:val="hr-BA" w:eastAsia="bs-Latn-BA"/>
        </w:rPr>
        <w:t xml:space="preserve"> do češćih infekcija; istovremeno </w:t>
      </w:r>
      <w:r w:rsidRPr="00D429AC">
        <w:rPr>
          <w:noProof/>
          <w:sz w:val="22"/>
          <w:szCs w:val="22"/>
          <w:lang w:val="hr-BA"/>
        </w:rPr>
        <w:t>abnormalno smanjenje broja crvenih i bijelih krvnih ćelija, kao i krvnih pločica (vidljivo u krvnim pretragama)</w:t>
      </w:r>
      <w:r w:rsidRPr="00D429AC">
        <w:rPr>
          <w:noProof/>
          <w:sz w:val="22"/>
          <w:szCs w:val="22"/>
          <w:lang w:val="hr-BA" w:eastAsia="bs-Latn-BA"/>
        </w:rPr>
        <w:t>.</w:t>
      </w:r>
    </w:p>
    <w:p w:rsidR="007B0352" w:rsidRPr="00D429AC" w:rsidRDefault="007B0352" w:rsidP="007C15F0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hr-BA" w:eastAsia="bs-Latn-BA"/>
        </w:rPr>
      </w:pPr>
    </w:p>
    <w:p w:rsidR="007B0352" w:rsidRPr="00D429AC" w:rsidRDefault="007B0352" w:rsidP="003F2F62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hr-BA" w:eastAsia="bs-Latn-BA"/>
        </w:rPr>
      </w:pPr>
      <w:r w:rsidRPr="00D429AC">
        <w:rPr>
          <w:b/>
          <w:noProof/>
          <w:sz w:val="22"/>
          <w:szCs w:val="22"/>
          <w:lang w:val="hr-BA" w:eastAsia="bs-Latn-BA"/>
        </w:rPr>
        <w:t>Nepoznata (</w:t>
      </w:r>
      <w:r w:rsidR="003F2F62" w:rsidRPr="003F2F62">
        <w:rPr>
          <w:b/>
          <w:noProof/>
          <w:sz w:val="22"/>
          <w:szCs w:val="22"/>
          <w:lang w:val="hr-BA" w:eastAsia="bs-Latn-BA"/>
        </w:rPr>
        <w:t xml:space="preserve">učestalost </w:t>
      </w:r>
      <w:r w:rsidR="003F2F62">
        <w:rPr>
          <w:b/>
          <w:noProof/>
          <w:sz w:val="22"/>
          <w:szCs w:val="22"/>
          <w:lang w:val="hr-BA" w:eastAsia="bs-Latn-BA"/>
        </w:rPr>
        <w:t xml:space="preserve"> </w:t>
      </w:r>
      <w:r w:rsidRPr="00D429AC">
        <w:rPr>
          <w:b/>
          <w:noProof/>
          <w:sz w:val="22"/>
          <w:szCs w:val="22"/>
          <w:lang w:val="hr-BA" w:eastAsia="bs-Latn-BA"/>
        </w:rPr>
        <w:t xml:space="preserve">ne može </w:t>
      </w:r>
      <w:r w:rsidR="00F04CC2">
        <w:rPr>
          <w:b/>
          <w:noProof/>
          <w:sz w:val="22"/>
          <w:szCs w:val="22"/>
          <w:lang w:val="hr-BA" w:eastAsia="bs-Latn-BA"/>
        </w:rPr>
        <w:t>da se procijeni</w:t>
      </w:r>
      <w:r w:rsidRPr="00D429AC">
        <w:rPr>
          <w:b/>
          <w:noProof/>
          <w:sz w:val="22"/>
          <w:szCs w:val="22"/>
          <w:lang w:val="hr-BA" w:eastAsia="bs-Latn-BA"/>
        </w:rPr>
        <w:t xml:space="preserve"> iz dostupnih podataka): </w:t>
      </w:r>
    </w:p>
    <w:p w:rsidR="007B0352" w:rsidRPr="00D429AC" w:rsidRDefault="007B0352" w:rsidP="007C15F0">
      <w:pPr>
        <w:autoSpaceDE w:val="0"/>
        <w:autoSpaceDN w:val="0"/>
        <w:adjustRightInd w:val="0"/>
        <w:ind w:left="720"/>
        <w:jc w:val="both"/>
        <w:rPr>
          <w:b/>
          <w:noProof/>
          <w:sz w:val="22"/>
          <w:szCs w:val="22"/>
          <w:lang w:val="hr-BA" w:eastAsia="bs-Latn-BA"/>
        </w:rPr>
      </w:pPr>
      <w:r w:rsidRPr="00D429AC">
        <w:rPr>
          <w:noProof/>
          <w:sz w:val="22"/>
          <w:szCs w:val="22"/>
          <w:lang w:val="hr-BA"/>
        </w:rPr>
        <w:t xml:space="preserve">halucinacija, smetenost (posebno </w:t>
      </w:r>
      <w:r w:rsidR="00FC683F" w:rsidRPr="00D429AC">
        <w:rPr>
          <w:noProof/>
          <w:sz w:val="22"/>
          <w:szCs w:val="22"/>
          <w:lang w:val="hr-BA"/>
        </w:rPr>
        <w:t>kod</w:t>
      </w:r>
      <w:r w:rsidRPr="00D429AC">
        <w:rPr>
          <w:noProof/>
          <w:sz w:val="22"/>
          <w:szCs w:val="22"/>
          <w:lang w:val="hr-BA"/>
        </w:rPr>
        <w:t xml:space="preserve"> pacijenata koji su već imali ove simptome), smanjen nivo natrij</w:t>
      </w:r>
      <w:r w:rsidR="00ED4615" w:rsidRPr="00D429AC">
        <w:rPr>
          <w:noProof/>
          <w:sz w:val="22"/>
          <w:szCs w:val="22"/>
          <w:lang w:val="hr-BA"/>
        </w:rPr>
        <w:t>uma</w:t>
      </w:r>
      <w:r w:rsidRPr="00D429AC">
        <w:rPr>
          <w:noProof/>
          <w:sz w:val="22"/>
          <w:szCs w:val="22"/>
          <w:lang w:val="hr-BA"/>
        </w:rPr>
        <w:t xml:space="preserve"> u krvi; smanjen nivo magnezij</w:t>
      </w:r>
      <w:r w:rsidR="00ED4615" w:rsidRPr="00D429AC">
        <w:rPr>
          <w:noProof/>
          <w:sz w:val="22"/>
          <w:szCs w:val="22"/>
          <w:lang w:val="hr-BA"/>
        </w:rPr>
        <w:t>uma, kalcijuma ili kalijuma</w:t>
      </w:r>
      <w:r w:rsidRPr="00D429AC">
        <w:rPr>
          <w:noProof/>
          <w:sz w:val="22"/>
          <w:szCs w:val="22"/>
          <w:lang w:val="hr-BA"/>
        </w:rPr>
        <w:t xml:space="preserve"> u krvi</w:t>
      </w:r>
      <w:r w:rsidR="00ED4615" w:rsidRPr="00D429AC">
        <w:rPr>
          <w:noProof/>
          <w:sz w:val="22"/>
          <w:szCs w:val="22"/>
          <w:lang w:val="hr-BA"/>
        </w:rPr>
        <w:t xml:space="preserve"> (</w:t>
      </w:r>
      <w:r w:rsidR="00FC683F" w:rsidRPr="00D429AC">
        <w:rPr>
          <w:noProof/>
          <w:sz w:val="22"/>
          <w:szCs w:val="22"/>
          <w:lang w:val="hr-BA"/>
        </w:rPr>
        <w:t>pogledati</w:t>
      </w:r>
      <w:r w:rsidR="00ED4615" w:rsidRPr="00D429AC">
        <w:rPr>
          <w:noProof/>
          <w:sz w:val="22"/>
          <w:szCs w:val="22"/>
          <w:lang w:val="hr-BA"/>
        </w:rPr>
        <w:t xml:space="preserve"> dio 2)</w:t>
      </w:r>
      <w:r w:rsidRPr="00D429AC">
        <w:rPr>
          <w:noProof/>
          <w:sz w:val="22"/>
          <w:szCs w:val="22"/>
          <w:lang w:val="hr-BA"/>
        </w:rPr>
        <w:t xml:space="preserve">; osip koji može </w:t>
      </w:r>
      <w:r w:rsidR="00F04CC2">
        <w:rPr>
          <w:noProof/>
          <w:sz w:val="22"/>
          <w:szCs w:val="22"/>
          <w:lang w:val="hr-BA"/>
        </w:rPr>
        <w:t>da bude</w:t>
      </w:r>
      <w:r w:rsidRPr="00D429AC">
        <w:rPr>
          <w:noProof/>
          <w:sz w:val="22"/>
          <w:szCs w:val="22"/>
          <w:lang w:val="hr-BA"/>
        </w:rPr>
        <w:t xml:space="preserve"> praćen bolom u zglobovima; osjećaj bockanja, peckanja, trnaca i mravinjanja, žarenja ili utrnulosti, upala debelog crijeva š</w:t>
      </w:r>
      <w:r w:rsidR="00F04CC2">
        <w:rPr>
          <w:noProof/>
          <w:sz w:val="22"/>
          <w:szCs w:val="22"/>
          <w:lang w:val="hr-BA"/>
        </w:rPr>
        <w:t>to uzrokuje stalni vodeni proli</w:t>
      </w:r>
      <w:r w:rsidR="00B96B08">
        <w:rPr>
          <w:noProof/>
          <w:sz w:val="22"/>
          <w:szCs w:val="22"/>
          <w:lang w:val="hr-BA"/>
        </w:rPr>
        <w:t>v</w:t>
      </w:r>
      <w:r w:rsidRPr="00D429AC">
        <w:rPr>
          <w:noProof/>
          <w:sz w:val="22"/>
          <w:szCs w:val="22"/>
          <w:lang w:val="hr-BA"/>
        </w:rPr>
        <w:t>.</w:t>
      </w:r>
    </w:p>
    <w:p w:rsidR="00C269D7" w:rsidRPr="00D429AC" w:rsidRDefault="00C269D7" w:rsidP="007C15F0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hr-BA"/>
        </w:rPr>
      </w:pPr>
      <w:r w:rsidRPr="00D429AC">
        <w:rPr>
          <w:rFonts w:eastAsia="Calibri"/>
          <w:noProof/>
          <w:spacing w:val="-5"/>
          <w:sz w:val="22"/>
          <w:szCs w:val="22"/>
          <w:u w:val="single"/>
          <w:lang w:val="hr-BA"/>
        </w:rPr>
        <w:lastRenderedPageBreak/>
        <w:t>Prijavljivanje sumnji na neželjena dejstva</w:t>
      </w:r>
    </w:p>
    <w:p w:rsidR="00C269D7" w:rsidRPr="00D429AC" w:rsidRDefault="00C269D7" w:rsidP="007C15F0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hr-BA"/>
        </w:rPr>
      </w:pPr>
    </w:p>
    <w:p w:rsidR="00C269D7" w:rsidRPr="00D429AC" w:rsidRDefault="0029138F" w:rsidP="007C15F0">
      <w:pPr>
        <w:pStyle w:val="NoSpacing"/>
        <w:jc w:val="both"/>
        <w:rPr>
          <w:rFonts w:eastAsia="Calibri"/>
          <w:noProof/>
          <w:sz w:val="22"/>
          <w:szCs w:val="22"/>
          <w:lang w:val="hr-BA"/>
        </w:rPr>
      </w:pPr>
      <w:r w:rsidRPr="00D429AC">
        <w:rPr>
          <w:rFonts w:eastAsia="Calibri"/>
          <w:noProof/>
          <w:sz w:val="22"/>
          <w:szCs w:val="22"/>
          <w:lang w:val="hr-BA"/>
        </w:rPr>
        <w:t>Ako V</w:t>
      </w:r>
      <w:r w:rsidR="00C269D7" w:rsidRPr="00D429AC">
        <w:rPr>
          <w:rFonts w:eastAsia="Calibri"/>
          <w:noProof/>
          <w:sz w:val="22"/>
          <w:szCs w:val="22"/>
          <w:lang w:val="hr-BA"/>
        </w:rPr>
        <w:t>am se javi bilo koje neželjeno d</w:t>
      </w:r>
      <w:r w:rsidRPr="00D429AC">
        <w:rPr>
          <w:rFonts w:eastAsia="Calibri"/>
          <w:noProof/>
          <w:sz w:val="22"/>
          <w:szCs w:val="22"/>
          <w:lang w:val="hr-BA"/>
        </w:rPr>
        <w:t xml:space="preserve">ejstvo recite to svom ljekaru, </w:t>
      </w:r>
      <w:r w:rsidR="00C269D7" w:rsidRPr="00D429AC">
        <w:rPr>
          <w:rFonts w:eastAsia="Calibri"/>
          <w:noProof/>
          <w:sz w:val="22"/>
          <w:szCs w:val="22"/>
          <w:lang w:val="hr-BA"/>
        </w:rPr>
        <w:t>farmaceutu ili medicinskoj sestri. Ovo uključuje i bilo koja neželjena dejstva koja nijesu navedena u ovom uputstvu</w:t>
      </w:r>
      <w:r w:rsidR="00C269D7" w:rsidRPr="00D429AC">
        <w:rPr>
          <w:rFonts w:eastAsia="Calibri"/>
          <w:noProof/>
          <w:spacing w:val="-4"/>
          <w:sz w:val="22"/>
          <w:szCs w:val="22"/>
          <w:lang w:val="hr-BA"/>
        </w:rPr>
        <w:t>.</w:t>
      </w:r>
      <w:r w:rsidR="007C6028" w:rsidRPr="00D429AC">
        <w:rPr>
          <w:rFonts w:eastAsia="Calibri"/>
          <w:noProof/>
          <w:sz w:val="22"/>
          <w:szCs w:val="22"/>
          <w:lang w:val="hr-BA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D429AC" w:rsidRDefault="007C6028" w:rsidP="007C15F0">
      <w:pPr>
        <w:pStyle w:val="NoSpacing"/>
        <w:jc w:val="both"/>
        <w:rPr>
          <w:rFonts w:eastAsia="Calibri"/>
          <w:noProof/>
          <w:sz w:val="22"/>
          <w:szCs w:val="22"/>
          <w:lang w:val="hr-BA"/>
        </w:rPr>
      </w:pP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Institut za ljekove i medicinska sredstva </w:t>
      </w: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Odjeljenje za farmakovigilancu</w:t>
      </w: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Bulevar Ivana Crnojevića 64a, 81000 Podgorica</w:t>
      </w: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tel: +382 (0) 20 310 280</w:t>
      </w:r>
    </w:p>
    <w:p w:rsidR="007C6028" w:rsidRPr="00D429AC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fax: +382 (0) 20 310 581</w:t>
      </w:r>
    </w:p>
    <w:p w:rsidR="007C6028" w:rsidRPr="00D429AC" w:rsidRDefault="00570A87" w:rsidP="007C15F0">
      <w:pPr>
        <w:jc w:val="both"/>
        <w:rPr>
          <w:noProof/>
          <w:sz w:val="22"/>
          <w:szCs w:val="22"/>
          <w:lang w:val="hr-BA"/>
        </w:rPr>
      </w:pPr>
      <w:hyperlink r:id="rId8" w:history="1">
        <w:r w:rsidR="00510F22" w:rsidRPr="00D429AC">
          <w:rPr>
            <w:rStyle w:val="Hyperlink"/>
            <w:noProof/>
            <w:sz w:val="22"/>
            <w:szCs w:val="22"/>
            <w:lang w:val="hr-BA"/>
          </w:rPr>
          <w:t>www.cinmed.me</w:t>
        </w:r>
      </w:hyperlink>
      <w:r w:rsidR="00510F22" w:rsidRPr="00D429AC">
        <w:rPr>
          <w:noProof/>
          <w:sz w:val="22"/>
          <w:szCs w:val="22"/>
          <w:lang w:val="hr-BA"/>
        </w:rPr>
        <w:t xml:space="preserve"> </w:t>
      </w:r>
    </w:p>
    <w:p w:rsidR="007C6028" w:rsidRPr="00D429AC" w:rsidRDefault="00570A87" w:rsidP="007C15F0">
      <w:pPr>
        <w:jc w:val="both"/>
        <w:rPr>
          <w:noProof/>
          <w:sz w:val="22"/>
          <w:szCs w:val="22"/>
          <w:lang w:val="hr-BA"/>
        </w:rPr>
      </w:pPr>
      <w:hyperlink r:id="rId9" w:history="1">
        <w:r w:rsidR="00510F22" w:rsidRPr="00D429AC">
          <w:rPr>
            <w:rStyle w:val="Hyperlink"/>
            <w:noProof/>
            <w:sz w:val="22"/>
            <w:szCs w:val="22"/>
            <w:lang w:val="hr-BA"/>
          </w:rPr>
          <w:t>nezeljenadejstva@cinmed.me</w:t>
        </w:r>
      </w:hyperlink>
      <w:r w:rsidR="00510F22" w:rsidRPr="00D429AC">
        <w:rPr>
          <w:noProof/>
          <w:sz w:val="22"/>
          <w:szCs w:val="22"/>
          <w:lang w:val="hr-BA"/>
        </w:rPr>
        <w:t xml:space="preserve"> </w:t>
      </w:r>
    </w:p>
    <w:p w:rsidR="00396B66" w:rsidRDefault="007C6028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putem IS zdravstvene zaštite</w:t>
      </w:r>
    </w:p>
    <w:p w:rsidR="00EA1759" w:rsidRDefault="00EA1759" w:rsidP="00EA175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>
        <w:rPr>
          <w:rFonts w:eastAsia="Calibri"/>
          <w:sz w:val="22"/>
          <w:szCs w:val="22"/>
          <w:lang w:val="sr-Latn-RS"/>
        </w:rPr>
        <w:t>QR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kod za </w:t>
      </w:r>
      <w:proofErr w:type="spellStart"/>
      <w:r>
        <w:rPr>
          <w:rFonts w:eastAsia="Calibri"/>
          <w:sz w:val="22"/>
          <w:szCs w:val="22"/>
          <w:lang w:val="sr-Latn-RS"/>
        </w:rPr>
        <w:t>online</w:t>
      </w:r>
      <w:proofErr w:type="spellEnd"/>
      <w:r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>
        <w:rPr>
          <w:rFonts w:eastAsia="Calibri"/>
          <w:sz w:val="22"/>
          <w:szCs w:val="22"/>
          <w:lang w:val="sr-Latn-RS"/>
        </w:rPr>
        <w:t>lijeka</w:t>
      </w:r>
      <w:proofErr w:type="spellEnd"/>
      <w:r>
        <w:rPr>
          <w:rFonts w:eastAsia="Calibri"/>
          <w:sz w:val="22"/>
          <w:szCs w:val="22"/>
          <w:lang w:val="sr-Latn-RS"/>
        </w:rPr>
        <w:t>:</w:t>
      </w:r>
    </w:p>
    <w:p w:rsidR="00EA1759" w:rsidRDefault="00EA1759" w:rsidP="007C15F0">
      <w:pPr>
        <w:jc w:val="both"/>
        <w:rPr>
          <w:noProof/>
          <w:sz w:val="22"/>
          <w:szCs w:val="22"/>
          <w:lang w:val="hr-BA"/>
        </w:rPr>
      </w:pPr>
    </w:p>
    <w:p w:rsidR="00EA1759" w:rsidRPr="00D429AC" w:rsidRDefault="00EA1759" w:rsidP="007C15F0">
      <w:pPr>
        <w:jc w:val="both"/>
        <w:rPr>
          <w:noProof/>
          <w:sz w:val="22"/>
          <w:szCs w:val="22"/>
          <w:lang w:val="hr-BA"/>
        </w:rPr>
      </w:pPr>
      <w:r>
        <w:rPr>
          <w:noProof/>
          <w:lang w:val="sr-Latn-ME" w:eastAsia="sr-Latn-ME"/>
        </w:rPr>
        <w:drawing>
          <wp:inline distT="0" distB="0" distL="0" distR="0" wp14:anchorId="4CAC9BB3" wp14:editId="14DDFDE4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Default="00662339" w:rsidP="007C15F0">
      <w:pPr>
        <w:jc w:val="both"/>
        <w:rPr>
          <w:noProof/>
          <w:sz w:val="22"/>
          <w:szCs w:val="22"/>
          <w:lang w:val="hr-BA"/>
        </w:rPr>
      </w:pPr>
    </w:p>
    <w:p w:rsidR="009C1E40" w:rsidRPr="00D429AC" w:rsidRDefault="009C1E40" w:rsidP="007C15F0">
      <w:pPr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 xml:space="preserve">5. </w:t>
      </w:r>
      <w:r w:rsidR="00291DAD" w:rsidRPr="00D429AC">
        <w:rPr>
          <w:b/>
          <w:bCs/>
          <w:noProof/>
          <w:sz w:val="22"/>
          <w:szCs w:val="22"/>
          <w:lang w:val="hr-BA"/>
        </w:rPr>
        <w:tab/>
      </w:r>
      <w:r w:rsidR="0031084B" w:rsidRPr="00D429AC">
        <w:rPr>
          <w:b/>
          <w:bCs/>
          <w:noProof/>
          <w:sz w:val="22"/>
          <w:szCs w:val="22"/>
          <w:lang w:val="hr-BA"/>
        </w:rPr>
        <w:t>KAKO ČUVATI LIJEK FENIX NEO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991E7D" w:rsidRPr="00D429AC" w:rsidRDefault="008A7F7D" w:rsidP="007C15F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Lijek čuvajte </w:t>
      </w:r>
      <w:r w:rsidR="00991E7D" w:rsidRPr="00D429AC">
        <w:rPr>
          <w:noProof/>
          <w:sz w:val="22"/>
          <w:szCs w:val="22"/>
          <w:lang w:val="hr-BA"/>
        </w:rPr>
        <w:t>van pogleda i domašaja djece.</w:t>
      </w:r>
    </w:p>
    <w:p w:rsidR="00EA1759" w:rsidRDefault="00EA1759" w:rsidP="007C15F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hr-BA"/>
        </w:rPr>
      </w:pPr>
    </w:p>
    <w:p w:rsidR="008F5A6D" w:rsidRPr="00D429AC" w:rsidRDefault="00EA1759" w:rsidP="007C15F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hr-BA"/>
        </w:rPr>
      </w:pPr>
      <w:r>
        <w:rPr>
          <w:noProof/>
          <w:sz w:val="22"/>
          <w:szCs w:val="22"/>
          <w:lang w:val="hr-BA"/>
        </w:rPr>
        <w:t>Čuvati na temperaturi do 30</w:t>
      </w:r>
      <w:r w:rsidR="008F5A6D" w:rsidRPr="00D429AC">
        <w:rPr>
          <w:noProof/>
          <w:sz w:val="22"/>
          <w:szCs w:val="22"/>
          <w:lang w:val="hr-BA"/>
        </w:rPr>
        <w:t>°C.</w:t>
      </w:r>
    </w:p>
    <w:p w:rsidR="00991E7D" w:rsidRPr="00D429AC" w:rsidRDefault="00991E7D" w:rsidP="007C15F0">
      <w:pPr>
        <w:jc w:val="both"/>
        <w:rPr>
          <w:noProof/>
          <w:sz w:val="22"/>
          <w:szCs w:val="22"/>
          <w:lang w:val="hr-BA"/>
        </w:rPr>
      </w:pPr>
    </w:p>
    <w:p w:rsidR="00D01E45" w:rsidRPr="00D429AC" w:rsidRDefault="00D01E45" w:rsidP="007C15F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Ovaj lijek se ne smije </w:t>
      </w:r>
      <w:r w:rsidR="007C14A6">
        <w:rPr>
          <w:noProof/>
          <w:sz w:val="22"/>
          <w:szCs w:val="22"/>
          <w:lang w:val="hr-BA"/>
        </w:rPr>
        <w:t>da se upotrijebi</w:t>
      </w:r>
      <w:r w:rsidRPr="00D429AC">
        <w:rPr>
          <w:noProof/>
          <w:sz w:val="22"/>
          <w:szCs w:val="22"/>
          <w:lang w:val="hr-BA"/>
        </w:rPr>
        <w:t xml:space="preserve"> nakon ist</w:t>
      </w:r>
      <w:r w:rsidR="008F5A6D" w:rsidRPr="00D429AC">
        <w:rPr>
          <w:noProof/>
          <w:sz w:val="22"/>
          <w:szCs w:val="22"/>
          <w:lang w:val="hr-BA"/>
        </w:rPr>
        <w:t>eka roka upotrebe navedenog na kutiji</w:t>
      </w:r>
      <w:r w:rsidRPr="00D429AC">
        <w:rPr>
          <w:noProof/>
          <w:sz w:val="22"/>
          <w:szCs w:val="22"/>
          <w:lang w:val="hr-BA"/>
        </w:rPr>
        <w:t>. Rok upotrebe odnosi se na poslednji dan navedenog mjeseca.</w:t>
      </w:r>
    </w:p>
    <w:p w:rsidR="00445D8F" w:rsidRPr="00D429AC" w:rsidRDefault="00445D8F" w:rsidP="007C15F0">
      <w:pPr>
        <w:jc w:val="both"/>
        <w:rPr>
          <w:b/>
          <w:bCs/>
          <w:noProof/>
          <w:sz w:val="22"/>
          <w:szCs w:val="22"/>
          <w:lang w:val="hr-BA"/>
        </w:rPr>
      </w:pPr>
    </w:p>
    <w:p w:rsidR="00D01E45" w:rsidRPr="00D429AC" w:rsidRDefault="00D01E45" w:rsidP="007C15F0">
      <w:pPr>
        <w:jc w:val="both"/>
        <w:rPr>
          <w:noProof/>
          <w:sz w:val="22"/>
          <w:szCs w:val="22"/>
          <w:lang w:val="hr-BA" w:eastAsia="hr-HR"/>
        </w:rPr>
      </w:pPr>
      <w:r w:rsidRPr="00D429AC">
        <w:rPr>
          <w:noProof/>
          <w:sz w:val="22"/>
          <w:szCs w:val="22"/>
          <w:lang w:val="hr-BA" w:eastAsia="hr-HR"/>
        </w:rPr>
        <w:t>Ljekove ne treba bacati u kanalizaciju, niti kućni otpad. Ove mjere pomažu očuvanju životne sredine.</w:t>
      </w:r>
    </w:p>
    <w:p w:rsidR="00D01E45" w:rsidRPr="00D429AC" w:rsidRDefault="00D01E45" w:rsidP="007C15F0">
      <w:pPr>
        <w:jc w:val="both"/>
        <w:rPr>
          <w:b/>
          <w:bCs/>
          <w:noProof/>
          <w:sz w:val="22"/>
          <w:szCs w:val="22"/>
          <w:lang w:val="hr-BA" w:eastAsia="hr-HR"/>
        </w:rPr>
      </w:pPr>
      <w:r w:rsidRPr="00D429AC">
        <w:rPr>
          <w:noProof/>
          <w:sz w:val="22"/>
          <w:szCs w:val="22"/>
          <w:lang w:val="hr-BA" w:eastAsia="hr-HR"/>
        </w:rPr>
        <w:t>Neupotrijebljeni lijek se uništava u skladu sa važećim propisima.</w:t>
      </w:r>
    </w:p>
    <w:p w:rsidR="00396B66" w:rsidRDefault="00396B66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9C1E40" w:rsidRPr="00D429AC" w:rsidRDefault="009C1E40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 xml:space="preserve">6. </w:t>
      </w:r>
      <w:r w:rsidR="00291DAD" w:rsidRPr="00D429AC">
        <w:rPr>
          <w:b/>
          <w:bCs/>
          <w:noProof/>
          <w:sz w:val="22"/>
          <w:szCs w:val="22"/>
          <w:lang w:val="hr-BA"/>
        </w:rPr>
        <w:tab/>
      </w:r>
      <w:r w:rsidR="00326EEC" w:rsidRPr="00D429AC">
        <w:rPr>
          <w:b/>
          <w:bCs/>
          <w:noProof/>
          <w:sz w:val="22"/>
          <w:szCs w:val="22"/>
          <w:lang w:val="hr-BA"/>
        </w:rPr>
        <w:t xml:space="preserve">SADRŽAJ PAKOVANJA I </w:t>
      </w:r>
      <w:r w:rsidRPr="00D429AC">
        <w:rPr>
          <w:b/>
          <w:bCs/>
          <w:noProof/>
          <w:sz w:val="22"/>
          <w:szCs w:val="22"/>
          <w:lang w:val="hr-BA"/>
        </w:rPr>
        <w:t>DODATNE INFORMACIJE</w:t>
      </w:r>
      <w:r w:rsidR="00E06040" w:rsidRPr="00D429AC">
        <w:rPr>
          <w:b/>
          <w:bCs/>
          <w:noProof/>
          <w:sz w:val="22"/>
          <w:szCs w:val="22"/>
          <w:lang w:val="hr-BA"/>
        </w:rPr>
        <w:t xml:space="preserve"> 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445D8F" w:rsidRPr="00D429AC" w:rsidRDefault="00764DEC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bCs/>
          <w:noProof/>
          <w:sz w:val="22"/>
          <w:szCs w:val="22"/>
          <w:lang w:val="hr-BA"/>
        </w:rPr>
        <w:t>Šta sadrži lijek FENIX NEO</w:t>
      </w:r>
    </w:p>
    <w:p w:rsidR="00326EEC" w:rsidRPr="00D429AC" w:rsidRDefault="00326EEC" w:rsidP="007C15F0">
      <w:pPr>
        <w:jc w:val="both"/>
        <w:rPr>
          <w:b/>
          <w:noProof/>
          <w:sz w:val="22"/>
          <w:szCs w:val="22"/>
          <w:lang w:val="hr-BA"/>
        </w:rPr>
      </w:pPr>
    </w:p>
    <w:p w:rsidR="00D23879" w:rsidRPr="00D429AC" w:rsidRDefault="00D23879" w:rsidP="00EA1759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Aktivna supstanca je pantoprazol 20 mg (u obliku </w:t>
      </w:r>
      <w:r w:rsidR="00EA1759" w:rsidRPr="00EA1759">
        <w:rPr>
          <w:noProof/>
          <w:sz w:val="22"/>
          <w:szCs w:val="22"/>
          <w:lang w:val="hr-BA"/>
        </w:rPr>
        <w:t xml:space="preserve">pantoprazol </w:t>
      </w:r>
      <w:r w:rsidRPr="00D429AC">
        <w:rPr>
          <w:noProof/>
          <w:sz w:val="22"/>
          <w:szCs w:val="22"/>
          <w:lang w:val="hr-BA"/>
        </w:rPr>
        <w:t>natrij</w:t>
      </w:r>
      <w:r w:rsidR="00F51579" w:rsidRPr="00D429AC">
        <w:rPr>
          <w:noProof/>
          <w:sz w:val="22"/>
          <w:szCs w:val="22"/>
          <w:lang w:val="hr-BA"/>
        </w:rPr>
        <w:t>um</w:t>
      </w:r>
      <w:r w:rsidRPr="00D429AC">
        <w:rPr>
          <w:noProof/>
          <w:sz w:val="22"/>
          <w:szCs w:val="22"/>
          <w:lang w:val="hr-BA"/>
        </w:rPr>
        <w:t xml:space="preserve"> seskvihidrata).</w:t>
      </w:r>
    </w:p>
    <w:p w:rsidR="00326EEC" w:rsidRPr="00D429AC" w:rsidRDefault="00D23879" w:rsidP="007C15F0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Pomoćne supstance su</w:t>
      </w:r>
      <w:r w:rsidR="007C15F0" w:rsidRPr="00D429AC">
        <w:rPr>
          <w:noProof/>
          <w:sz w:val="22"/>
          <w:szCs w:val="22"/>
          <w:lang w:val="hr-BA"/>
        </w:rPr>
        <w:t>:</w:t>
      </w:r>
    </w:p>
    <w:p w:rsidR="007C15F0" w:rsidRPr="00D429AC" w:rsidRDefault="007C15F0" w:rsidP="007C15F0">
      <w:pPr>
        <w:pStyle w:val="ListParagraph"/>
        <w:ind w:left="36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Tabletno jezgro: manitol (E421), krospovidon (Tip B), natrijum karbonat, bezvodni,</w:t>
      </w:r>
      <w:r w:rsidR="00EA1759">
        <w:rPr>
          <w:noProof/>
          <w:sz w:val="22"/>
          <w:szCs w:val="22"/>
          <w:lang w:val="hr-BA"/>
        </w:rPr>
        <w:t xml:space="preserve"> hidroksipropil </w:t>
      </w:r>
      <w:r w:rsidRPr="00D429AC">
        <w:rPr>
          <w:noProof/>
          <w:sz w:val="22"/>
          <w:szCs w:val="22"/>
          <w:lang w:val="hr-BA"/>
        </w:rPr>
        <w:t>celuloz</w:t>
      </w:r>
      <w:r w:rsidR="00EA1759">
        <w:rPr>
          <w:noProof/>
          <w:sz w:val="22"/>
          <w:szCs w:val="22"/>
          <w:lang w:val="hr-BA"/>
        </w:rPr>
        <w:t>a (Klucel LF), kalcijum stearat</w:t>
      </w:r>
      <w:r w:rsidRPr="00D429AC">
        <w:rPr>
          <w:noProof/>
          <w:sz w:val="22"/>
          <w:szCs w:val="22"/>
          <w:lang w:val="hr-BA"/>
        </w:rPr>
        <w:t>.</w:t>
      </w:r>
    </w:p>
    <w:p w:rsidR="007C15F0" w:rsidRPr="00D429AC" w:rsidRDefault="007C15F0" w:rsidP="007C15F0">
      <w:pPr>
        <w:pStyle w:val="ListParagraph"/>
        <w:ind w:left="360"/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Zaštitna obloga: hipromeloza, titan dioksid (E171), gvožđe</w:t>
      </w:r>
      <w:r w:rsidR="00EA1759">
        <w:rPr>
          <w:noProof/>
          <w:sz w:val="22"/>
          <w:szCs w:val="22"/>
          <w:lang w:val="hr-BA"/>
        </w:rPr>
        <w:t xml:space="preserve"> (III)</w:t>
      </w:r>
      <w:r w:rsidRPr="00D429AC">
        <w:rPr>
          <w:noProof/>
          <w:sz w:val="22"/>
          <w:szCs w:val="22"/>
          <w:lang w:val="hr-BA"/>
        </w:rPr>
        <w:t xml:space="preserve"> oksid, žuti (E172),</w:t>
      </w:r>
      <w:r w:rsidR="00EA1759">
        <w:rPr>
          <w:noProof/>
          <w:sz w:val="22"/>
          <w:szCs w:val="22"/>
          <w:lang w:val="hr-BA"/>
        </w:rPr>
        <w:t xml:space="preserve"> p</w:t>
      </w:r>
      <w:r w:rsidRPr="00D429AC">
        <w:rPr>
          <w:noProof/>
          <w:sz w:val="22"/>
          <w:szCs w:val="22"/>
          <w:lang w:val="hr-BA"/>
        </w:rPr>
        <w:t>ropilen</w:t>
      </w:r>
      <w:r w:rsidR="00EA1759">
        <w:rPr>
          <w:noProof/>
          <w:sz w:val="22"/>
          <w:szCs w:val="22"/>
          <w:lang w:val="hr-BA"/>
        </w:rPr>
        <w:t xml:space="preserve"> </w:t>
      </w:r>
      <w:r w:rsidRPr="00D429AC">
        <w:rPr>
          <w:noProof/>
          <w:sz w:val="22"/>
          <w:szCs w:val="22"/>
          <w:lang w:val="hr-BA"/>
        </w:rPr>
        <w:t>glikol.</w:t>
      </w:r>
    </w:p>
    <w:p w:rsidR="007C15F0" w:rsidRPr="00D429AC" w:rsidRDefault="00EA1759" w:rsidP="007C15F0">
      <w:pPr>
        <w:pStyle w:val="ListParagraph"/>
        <w:ind w:left="360"/>
        <w:jc w:val="both"/>
        <w:rPr>
          <w:noProof/>
          <w:sz w:val="22"/>
          <w:szCs w:val="22"/>
          <w:lang w:val="hr-BA"/>
        </w:rPr>
      </w:pPr>
      <w:r w:rsidRPr="00EA1759">
        <w:rPr>
          <w:noProof/>
          <w:sz w:val="22"/>
          <w:szCs w:val="22"/>
          <w:lang w:val="hr-BA"/>
        </w:rPr>
        <w:t xml:space="preserve">Gastrorezistentna </w:t>
      </w:r>
      <w:r w:rsidR="007C15F0" w:rsidRPr="00D429AC">
        <w:rPr>
          <w:noProof/>
          <w:sz w:val="22"/>
          <w:szCs w:val="22"/>
          <w:lang w:val="hr-BA"/>
        </w:rPr>
        <w:t>obloga: metakrilna kis</w:t>
      </w:r>
      <w:r w:rsidR="007C14A6">
        <w:rPr>
          <w:noProof/>
          <w:sz w:val="22"/>
          <w:szCs w:val="22"/>
          <w:lang w:val="hr-BA"/>
        </w:rPr>
        <w:t>j</w:t>
      </w:r>
      <w:r w:rsidR="007C15F0" w:rsidRPr="00D429AC">
        <w:rPr>
          <w:noProof/>
          <w:sz w:val="22"/>
          <w:szCs w:val="22"/>
          <w:lang w:val="hr-BA"/>
        </w:rPr>
        <w:t xml:space="preserve">elina-etilakrilat kopolimer (1:1) disperzija 30%, </w:t>
      </w:r>
      <w:r>
        <w:rPr>
          <w:noProof/>
          <w:sz w:val="22"/>
          <w:szCs w:val="22"/>
          <w:lang w:val="hr-BA"/>
        </w:rPr>
        <w:t>t</w:t>
      </w:r>
      <w:r w:rsidR="007C15F0" w:rsidRPr="00D429AC">
        <w:rPr>
          <w:noProof/>
          <w:sz w:val="22"/>
          <w:szCs w:val="22"/>
          <w:lang w:val="hr-BA"/>
        </w:rPr>
        <w:t>rietil</w:t>
      </w:r>
      <w:r>
        <w:rPr>
          <w:noProof/>
          <w:sz w:val="22"/>
          <w:szCs w:val="22"/>
          <w:lang w:val="hr-BA"/>
        </w:rPr>
        <w:t xml:space="preserve"> </w:t>
      </w:r>
      <w:r w:rsidR="007C15F0" w:rsidRPr="00D429AC">
        <w:rPr>
          <w:noProof/>
          <w:sz w:val="22"/>
          <w:szCs w:val="22"/>
          <w:lang w:val="hr-BA"/>
        </w:rPr>
        <w:t>citrat, talk.</w:t>
      </w:r>
    </w:p>
    <w:p w:rsidR="007C15F0" w:rsidRPr="00D429AC" w:rsidRDefault="007C15F0" w:rsidP="007C15F0">
      <w:pPr>
        <w:pStyle w:val="ListParagraph"/>
        <w:ind w:left="360"/>
        <w:jc w:val="both"/>
        <w:rPr>
          <w:noProof/>
          <w:sz w:val="22"/>
          <w:szCs w:val="22"/>
          <w:lang w:val="hr-BA"/>
        </w:rPr>
      </w:pPr>
    </w:p>
    <w:p w:rsidR="00A32113" w:rsidRPr="00D429AC" w:rsidRDefault="00B35985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Kako izgleda lijek FENIX NEO</w:t>
      </w:r>
      <w:r w:rsidR="00A32113" w:rsidRPr="00D429AC">
        <w:rPr>
          <w:b/>
          <w:noProof/>
          <w:sz w:val="22"/>
          <w:szCs w:val="22"/>
          <w:lang w:val="hr-BA"/>
        </w:rPr>
        <w:t xml:space="preserve"> i sadržaj pakovanja</w:t>
      </w:r>
    </w:p>
    <w:p w:rsidR="00EA1759" w:rsidRDefault="00EA1759" w:rsidP="007C15F0">
      <w:pPr>
        <w:jc w:val="both"/>
        <w:rPr>
          <w:noProof/>
          <w:sz w:val="22"/>
          <w:szCs w:val="22"/>
          <w:lang w:val="hr-BA"/>
        </w:rPr>
      </w:pPr>
    </w:p>
    <w:p w:rsidR="00262B0B" w:rsidRPr="00D429AC" w:rsidRDefault="00262B0B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FENIX NEO</w:t>
      </w:r>
      <w:r w:rsidRPr="00D429AC">
        <w:rPr>
          <w:b/>
          <w:noProof/>
          <w:sz w:val="22"/>
          <w:szCs w:val="22"/>
          <w:lang w:val="hr-BA"/>
        </w:rPr>
        <w:t xml:space="preserve"> </w:t>
      </w:r>
      <w:r w:rsidR="008E0093" w:rsidRPr="00D429AC">
        <w:rPr>
          <w:noProof/>
          <w:sz w:val="22"/>
          <w:szCs w:val="22"/>
          <w:lang w:val="hr-BA"/>
        </w:rPr>
        <w:t>gastrorezistentne</w:t>
      </w:r>
      <w:r w:rsidR="00EA1759">
        <w:rPr>
          <w:noProof/>
          <w:sz w:val="22"/>
          <w:szCs w:val="22"/>
          <w:lang w:val="hr-BA"/>
        </w:rPr>
        <w:t xml:space="preserve"> tablete su žute</w:t>
      </w:r>
      <w:r w:rsidRPr="00D429AC">
        <w:rPr>
          <w:noProof/>
          <w:sz w:val="22"/>
          <w:szCs w:val="22"/>
          <w:lang w:val="hr-BA"/>
        </w:rPr>
        <w:t xml:space="preserve">, ovalne, bikonveksne, </w:t>
      </w:r>
      <w:r w:rsidR="00EA1759" w:rsidRPr="00EA1759">
        <w:rPr>
          <w:noProof/>
          <w:sz w:val="22"/>
          <w:szCs w:val="22"/>
          <w:lang w:val="hr-BA"/>
        </w:rPr>
        <w:t xml:space="preserve">gastrorezistentnim filmom </w:t>
      </w:r>
      <w:r w:rsidRPr="00D429AC">
        <w:rPr>
          <w:noProof/>
          <w:sz w:val="22"/>
          <w:szCs w:val="22"/>
          <w:lang w:val="hr-BA"/>
        </w:rPr>
        <w:t>obložene tablete, ravne sa obje strane.</w:t>
      </w:r>
    </w:p>
    <w:p w:rsidR="00445D8F" w:rsidRDefault="00262B0B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 xml:space="preserve">FENIX NEO </w:t>
      </w:r>
      <w:r w:rsidR="008E0093" w:rsidRPr="00D429AC">
        <w:rPr>
          <w:noProof/>
          <w:sz w:val="22"/>
          <w:szCs w:val="22"/>
          <w:lang w:val="hr-BA"/>
        </w:rPr>
        <w:t>gastrorezistentne</w:t>
      </w:r>
      <w:r w:rsidRPr="00D429AC">
        <w:rPr>
          <w:noProof/>
          <w:sz w:val="22"/>
          <w:szCs w:val="22"/>
          <w:lang w:val="hr-BA"/>
        </w:rPr>
        <w:t xml:space="preserve"> tablete su pakovane u u hladnoformirajući Alu/Alu blister</w:t>
      </w:r>
      <w:r w:rsidR="00286D4D">
        <w:rPr>
          <w:noProof/>
          <w:sz w:val="22"/>
          <w:szCs w:val="22"/>
          <w:lang w:val="hr-BA"/>
        </w:rPr>
        <w:t xml:space="preserve"> (</w:t>
      </w:r>
      <w:r w:rsidR="00EA1759">
        <w:rPr>
          <w:noProof/>
          <w:sz w:val="22"/>
          <w:szCs w:val="22"/>
          <w:lang w:val="hr-BA"/>
        </w:rPr>
        <w:t xml:space="preserve">ukupno </w:t>
      </w:r>
      <w:r w:rsidR="00933079">
        <w:rPr>
          <w:noProof/>
          <w:sz w:val="22"/>
          <w:szCs w:val="22"/>
          <w:lang w:val="hr-BA"/>
        </w:rPr>
        <w:t>1 blister sa 14 gas</w:t>
      </w:r>
      <w:r w:rsidR="00286D4D">
        <w:rPr>
          <w:noProof/>
          <w:sz w:val="22"/>
          <w:szCs w:val="22"/>
          <w:lang w:val="hr-BA"/>
        </w:rPr>
        <w:t xml:space="preserve">trorezistentnih tableta </w:t>
      </w:r>
      <w:r w:rsidR="00083576">
        <w:rPr>
          <w:noProof/>
          <w:sz w:val="22"/>
          <w:szCs w:val="22"/>
          <w:lang w:val="hr-BA"/>
        </w:rPr>
        <w:t>u kutiji</w:t>
      </w:r>
      <w:r w:rsidR="00286D4D">
        <w:rPr>
          <w:noProof/>
          <w:sz w:val="22"/>
          <w:szCs w:val="22"/>
          <w:lang w:val="hr-BA"/>
        </w:rPr>
        <w:t>)</w:t>
      </w:r>
      <w:r w:rsidR="00083576">
        <w:rPr>
          <w:noProof/>
          <w:sz w:val="22"/>
          <w:szCs w:val="22"/>
          <w:lang w:val="hr-BA"/>
        </w:rPr>
        <w:t>.</w:t>
      </w:r>
    </w:p>
    <w:p w:rsidR="00A32113" w:rsidRPr="00D429AC" w:rsidRDefault="00A32113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lastRenderedPageBreak/>
        <w:t xml:space="preserve">Nosilac dozvole i </w:t>
      </w:r>
      <w:r w:rsidR="00C66783" w:rsidRPr="00D429AC">
        <w:rPr>
          <w:b/>
          <w:noProof/>
          <w:sz w:val="22"/>
          <w:szCs w:val="22"/>
          <w:lang w:val="hr-BA"/>
        </w:rPr>
        <w:t>p</w:t>
      </w:r>
      <w:r w:rsidRPr="00D429AC">
        <w:rPr>
          <w:b/>
          <w:noProof/>
          <w:sz w:val="22"/>
          <w:szCs w:val="22"/>
          <w:lang w:val="hr-BA"/>
        </w:rPr>
        <w:t>roizvođač</w:t>
      </w:r>
    </w:p>
    <w:p w:rsidR="00A100EF" w:rsidRPr="00D429AC" w:rsidRDefault="00A100EF" w:rsidP="007C15F0">
      <w:pPr>
        <w:jc w:val="both"/>
        <w:rPr>
          <w:b/>
          <w:noProof/>
          <w:sz w:val="22"/>
          <w:szCs w:val="22"/>
          <w:lang w:val="hr-BA"/>
        </w:rPr>
      </w:pPr>
    </w:p>
    <w:p w:rsidR="00262B0B" w:rsidRPr="00D429AC" w:rsidRDefault="00262B0B" w:rsidP="007C15F0">
      <w:pPr>
        <w:jc w:val="both"/>
        <w:rPr>
          <w:noProof/>
          <w:color w:val="000000"/>
          <w:sz w:val="22"/>
          <w:szCs w:val="22"/>
          <w:lang w:val="hr-BA"/>
        </w:rPr>
      </w:pPr>
      <w:r w:rsidRPr="00D429AC">
        <w:rPr>
          <w:b/>
          <w:bCs/>
          <w:noProof/>
          <w:color w:val="000000"/>
          <w:sz w:val="22"/>
          <w:szCs w:val="22"/>
          <w:lang w:val="hr-BA"/>
        </w:rPr>
        <w:t xml:space="preserve">Nosilac dozvole: </w:t>
      </w:r>
      <w:r w:rsidRPr="00D429AC">
        <w:rPr>
          <w:noProof/>
          <w:color w:val="000000"/>
          <w:sz w:val="22"/>
          <w:szCs w:val="22"/>
          <w:lang w:val="hr-BA"/>
        </w:rPr>
        <w:t>Bosnalijek d.d. Predstavništvo Crna Gora, Bulevar Svetog Petra Cetinjskog 63, Podgorica</w:t>
      </w:r>
      <w:r w:rsidR="00EA1759">
        <w:rPr>
          <w:noProof/>
          <w:color w:val="000000"/>
          <w:sz w:val="22"/>
          <w:szCs w:val="22"/>
          <w:lang w:val="hr-BA"/>
        </w:rPr>
        <w:t>, Crna Gora</w:t>
      </w:r>
    </w:p>
    <w:p w:rsidR="00262B0B" w:rsidRPr="00D429AC" w:rsidRDefault="00262B0B" w:rsidP="007C15F0">
      <w:pPr>
        <w:jc w:val="both"/>
        <w:rPr>
          <w:noProof/>
          <w:color w:val="000000"/>
          <w:sz w:val="22"/>
          <w:szCs w:val="22"/>
          <w:lang w:val="hr-BA"/>
        </w:rPr>
      </w:pPr>
    </w:p>
    <w:p w:rsidR="00262B0B" w:rsidRPr="00D429AC" w:rsidRDefault="00262B0B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bCs/>
          <w:noProof/>
          <w:color w:val="000000"/>
          <w:sz w:val="22"/>
          <w:szCs w:val="22"/>
          <w:lang w:val="hr-BA"/>
        </w:rPr>
        <w:t>Proizvođač:</w:t>
      </w:r>
      <w:r w:rsidRPr="00D429AC">
        <w:rPr>
          <w:bCs/>
          <w:noProof/>
          <w:color w:val="000000"/>
          <w:sz w:val="22"/>
          <w:szCs w:val="22"/>
          <w:lang w:val="hr-BA"/>
        </w:rPr>
        <w:t xml:space="preserve"> Bosnalijek d.d., Jukićeva 53, Sarajevo, Bosna i Hercegovina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A32113" w:rsidRPr="00D429AC" w:rsidRDefault="00A32113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Režim izdavanja lijeka</w:t>
      </w:r>
    </w:p>
    <w:p w:rsidR="00EA1759" w:rsidRDefault="00EA1759" w:rsidP="007C15F0">
      <w:pPr>
        <w:jc w:val="both"/>
        <w:rPr>
          <w:noProof/>
          <w:sz w:val="22"/>
          <w:szCs w:val="22"/>
          <w:lang w:val="hr-BA"/>
        </w:rPr>
      </w:pPr>
    </w:p>
    <w:p w:rsidR="0080619F" w:rsidRPr="00D429AC" w:rsidRDefault="0080619F" w:rsidP="007C15F0">
      <w:pPr>
        <w:jc w:val="both"/>
        <w:rPr>
          <w:noProof/>
          <w:sz w:val="22"/>
          <w:szCs w:val="22"/>
          <w:lang w:val="hr-BA"/>
        </w:rPr>
      </w:pPr>
      <w:r w:rsidRPr="00D429AC">
        <w:rPr>
          <w:noProof/>
          <w:sz w:val="22"/>
          <w:szCs w:val="22"/>
          <w:lang w:val="hr-BA"/>
        </w:rPr>
        <w:t>Lijek se može izdavati bez ljekarskog recepta.</w:t>
      </w:r>
    </w:p>
    <w:p w:rsidR="00445D8F" w:rsidRPr="00D429AC" w:rsidRDefault="00445D8F" w:rsidP="007C15F0">
      <w:pPr>
        <w:jc w:val="both"/>
        <w:rPr>
          <w:noProof/>
          <w:sz w:val="22"/>
          <w:szCs w:val="22"/>
          <w:lang w:val="hr-BA"/>
        </w:rPr>
      </w:pPr>
    </w:p>
    <w:p w:rsidR="0067145B" w:rsidRPr="00D429AC" w:rsidRDefault="00A32113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Broj i datum dozvole</w:t>
      </w:r>
    </w:p>
    <w:p w:rsidR="00440196" w:rsidRDefault="00440196" w:rsidP="007C15F0">
      <w:pPr>
        <w:jc w:val="both"/>
        <w:rPr>
          <w:b/>
          <w:noProof/>
          <w:sz w:val="22"/>
          <w:szCs w:val="22"/>
          <w:lang w:val="hr-BA"/>
        </w:rPr>
      </w:pPr>
    </w:p>
    <w:p w:rsidR="009C1E40" w:rsidRPr="009C1E40" w:rsidRDefault="009C1E40" w:rsidP="007C15F0">
      <w:pPr>
        <w:jc w:val="both"/>
        <w:rPr>
          <w:noProof/>
          <w:sz w:val="22"/>
          <w:szCs w:val="22"/>
          <w:lang w:val="hr-BA"/>
        </w:rPr>
      </w:pPr>
      <w:r w:rsidRPr="009C1E40">
        <w:rPr>
          <w:noProof/>
          <w:sz w:val="22"/>
          <w:szCs w:val="22"/>
          <w:lang w:val="hr-BA"/>
        </w:rPr>
        <w:t>2030/23/2186 - 7345 od 13.06.2023. godine</w:t>
      </w:r>
    </w:p>
    <w:p w:rsidR="009C1E40" w:rsidRPr="00D429AC" w:rsidRDefault="009C1E40" w:rsidP="007C15F0">
      <w:pPr>
        <w:jc w:val="both"/>
        <w:rPr>
          <w:b/>
          <w:noProof/>
          <w:sz w:val="22"/>
          <w:szCs w:val="22"/>
          <w:lang w:val="hr-BA"/>
        </w:rPr>
      </w:pPr>
    </w:p>
    <w:p w:rsidR="00440196" w:rsidRPr="00D429AC" w:rsidRDefault="00440196" w:rsidP="007C15F0">
      <w:pPr>
        <w:jc w:val="both"/>
        <w:rPr>
          <w:b/>
          <w:noProof/>
          <w:sz w:val="22"/>
          <w:szCs w:val="22"/>
          <w:lang w:val="hr-BA"/>
        </w:rPr>
      </w:pPr>
      <w:r w:rsidRPr="00D429AC">
        <w:rPr>
          <w:b/>
          <w:noProof/>
          <w:sz w:val="22"/>
          <w:szCs w:val="22"/>
          <w:lang w:val="hr-BA"/>
        </w:rPr>
        <w:t>Ovo uputstvo je posljednji put odobreno</w:t>
      </w:r>
    </w:p>
    <w:p w:rsidR="007C14A6" w:rsidRDefault="007C14A6" w:rsidP="007C15F0">
      <w:pPr>
        <w:jc w:val="both"/>
        <w:rPr>
          <w:bCs/>
          <w:noProof/>
          <w:sz w:val="22"/>
          <w:szCs w:val="22"/>
          <w:lang w:val="hr-BA"/>
        </w:rPr>
      </w:pPr>
    </w:p>
    <w:p w:rsidR="007C14A6" w:rsidRDefault="009C1E40" w:rsidP="007C15F0">
      <w:pPr>
        <w:jc w:val="both"/>
        <w:rPr>
          <w:bCs/>
          <w:noProof/>
          <w:sz w:val="22"/>
          <w:szCs w:val="22"/>
          <w:lang w:val="hr-BA"/>
        </w:rPr>
      </w:pPr>
      <w:r>
        <w:rPr>
          <w:bCs/>
          <w:noProof/>
          <w:sz w:val="22"/>
          <w:szCs w:val="22"/>
          <w:lang w:val="hr-BA"/>
        </w:rPr>
        <w:t>Jun, 2023. godine</w:t>
      </w:r>
      <w:bookmarkStart w:id="1" w:name="_GoBack"/>
      <w:bookmarkEnd w:id="1"/>
    </w:p>
    <w:sectPr w:rsidR="007C14A6" w:rsidSect="00140D3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87" w:rsidRDefault="00570A87">
      <w:r>
        <w:separator/>
      </w:r>
    </w:p>
  </w:endnote>
  <w:endnote w:type="continuationSeparator" w:id="0">
    <w:p w:rsidR="00570A87" w:rsidRDefault="00570A87">
      <w:r>
        <w:continuationSeparator/>
      </w:r>
    </w:p>
  </w:endnote>
  <w:endnote w:type="continuationNotice" w:id="1">
    <w:p w:rsidR="00570A87" w:rsidRDefault="00570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1D21F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1D21F5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9C1E40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9C1E4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87" w:rsidRDefault="00570A87">
      <w:r>
        <w:separator/>
      </w:r>
    </w:p>
  </w:footnote>
  <w:footnote w:type="continuationSeparator" w:id="0">
    <w:p w:rsidR="00570A87" w:rsidRDefault="00570A87">
      <w:r>
        <w:continuationSeparator/>
      </w:r>
    </w:p>
  </w:footnote>
  <w:footnote w:type="continuationNotice" w:id="1">
    <w:p w:rsidR="00570A87" w:rsidRDefault="00570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88" w:rsidRDefault="00ED1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16A19"/>
    <w:multiLevelType w:val="hybridMultilevel"/>
    <w:tmpl w:val="04DCB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0355"/>
    <w:multiLevelType w:val="hybridMultilevel"/>
    <w:tmpl w:val="E56E5AD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B4E4F"/>
    <w:multiLevelType w:val="hybridMultilevel"/>
    <w:tmpl w:val="637E43F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31D1A"/>
    <w:multiLevelType w:val="hybridMultilevel"/>
    <w:tmpl w:val="2EB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241AB"/>
    <w:multiLevelType w:val="hybridMultilevel"/>
    <w:tmpl w:val="1280331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3B85099"/>
    <w:multiLevelType w:val="hybridMultilevel"/>
    <w:tmpl w:val="7FEC1D3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838FB"/>
    <w:multiLevelType w:val="hybridMultilevel"/>
    <w:tmpl w:val="FAECC5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23759B"/>
    <w:multiLevelType w:val="hybridMultilevel"/>
    <w:tmpl w:val="14A4458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D0236"/>
    <w:multiLevelType w:val="hybridMultilevel"/>
    <w:tmpl w:val="0C8CC17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755B2"/>
    <w:multiLevelType w:val="hybridMultilevel"/>
    <w:tmpl w:val="8F24FCB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221C2"/>
    <w:multiLevelType w:val="hybridMultilevel"/>
    <w:tmpl w:val="F16AFEC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8060A6"/>
    <w:multiLevelType w:val="hybridMultilevel"/>
    <w:tmpl w:val="1DB6220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74B29"/>
    <w:multiLevelType w:val="hybridMultilevel"/>
    <w:tmpl w:val="79E4BB1C"/>
    <w:lvl w:ilvl="0" w:tplc="E670D55C">
      <w:numFmt w:val="bullet"/>
      <w:lvlText w:val="-"/>
      <w:lvlJc w:val="left"/>
      <w:pPr>
        <w:ind w:left="64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0"/>
  </w:num>
  <w:num w:numId="16">
    <w:abstractNumId w:val="35"/>
  </w:num>
  <w:num w:numId="17">
    <w:abstractNumId w:val="11"/>
    <w:lvlOverride w:ilvl="0">
      <w:startOverride w:val="1"/>
    </w:lvlOverride>
  </w:num>
  <w:num w:numId="18">
    <w:abstractNumId w:val="31"/>
  </w:num>
  <w:num w:numId="19">
    <w:abstractNumId w:val="30"/>
  </w:num>
  <w:num w:numId="20">
    <w:abstractNumId w:val="26"/>
  </w:num>
  <w:num w:numId="21">
    <w:abstractNumId w:val="21"/>
  </w:num>
  <w:num w:numId="22">
    <w:abstractNumId w:val="12"/>
  </w:num>
  <w:num w:numId="23">
    <w:abstractNumId w:val="14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7"/>
  </w:num>
  <w:num w:numId="30">
    <w:abstractNumId w:val="37"/>
  </w:num>
  <w:num w:numId="31">
    <w:abstractNumId w:val="22"/>
  </w:num>
  <w:num w:numId="32">
    <w:abstractNumId w:val="13"/>
  </w:num>
  <w:num w:numId="33">
    <w:abstractNumId w:val="34"/>
  </w:num>
  <w:num w:numId="34">
    <w:abstractNumId w:val="25"/>
  </w:num>
  <w:num w:numId="35">
    <w:abstractNumId w:val="39"/>
  </w:num>
  <w:num w:numId="36">
    <w:abstractNumId w:val="16"/>
  </w:num>
  <w:num w:numId="37">
    <w:abstractNumId w:val="29"/>
  </w:num>
  <w:num w:numId="38">
    <w:abstractNumId w:val="15"/>
  </w:num>
  <w:num w:numId="39">
    <w:abstractNumId w:val="32"/>
  </w:num>
  <w:num w:numId="40">
    <w:abstractNumId w:val="2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023C"/>
    <w:rsid w:val="000119D9"/>
    <w:rsid w:val="00012793"/>
    <w:rsid w:val="0001398E"/>
    <w:rsid w:val="000144AC"/>
    <w:rsid w:val="00014990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4E47"/>
    <w:rsid w:val="00045553"/>
    <w:rsid w:val="00047229"/>
    <w:rsid w:val="000534C0"/>
    <w:rsid w:val="000537EA"/>
    <w:rsid w:val="000543FE"/>
    <w:rsid w:val="00063BF3"/>
    <w:rsid w:val="00063CA9"/>
    <w:rsid w:val="0006657B"/>
    <w:rsid w:val="00070BAB"/>
    <w:rsid w:val="00071B1A"/>
    <w:rsid w:val="00071EEF"/>
    <w:rsid w:val="000771E2"/>
    <w:rsid w:val="00081747"/>
    <w:rsid w:val="0008350D"/>
    <w:rsid w:val="00083576"/>
    <w:rsid w:val="0008428D"/>
    <w:rsid w:val="000855A9"/>
    <w:rsid w:val="00085EA7"/>
    <w:rsid w:val="00086A28"/>
    <w:rsid w:val="00094496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5EA8"/>
    <w:rsid w:val="000A6C3E"/>
    <w:rsid w:val="000A738C"/>
    <w:rsid w:val="000A77B3"/>
    <w:rsid w:val="000B06E9"/>
    <w:rsid w:val="000B0D38"/>
    <w:rsid w:val="000B2A18"/>
    <w:rsid w:val="000B5AFB"/>
    <w:rsid w:val="000B5EAD"/>
    <w:rsid w:val="000B72D1"/>
    <w:rsid w:val="000B7A93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40A"/>
    <w:rsid w:val="000F42C0"/>
    <w:rsid w:val="000F5734"/>
    <w:rsid w:val="000F5E16"/>
    <w:rsid w:val="000F7222"/>
    <w:rsid w:val="00100879"/>
    <w:rsid w:val="0010177B"/>
    <w:rsid w:val="001017EA"/>
    <w:rsid w:val="00103180"/>
    <w:rsid w:val="00112E1A"/>
    <w:rsid w:val="001134D5"/>
    <w:rsid w:val="00123901"/>
    <w:rsid w:val="00125032"/>
    <w:rsid w:val="00125236"/>
    <w:rsid w:val="00130E5B"/>
    <w:rsid w:val="001327A9"/>
    <w:rsid w:val="001346AA"/>
    <w:rsid w:val="00134B56"/>
    <w:rsid w:val="00135C4A"/>
    <w:rsid w:val="001379A3"/>
    <w:rsid w:val="00140D34"/>
    <w:rsid w:val="00140DDE"/>
    <w:rsid w:val="00141C6D"/>
    <w:rsid w:val="00142921"/>
    <w:rsid w:val="001430A6"/>
    <w:rsid w:val="001450CA"/>
    <w:rsid w:val="00145182"/>
    <w:rsid w:val="00146C9B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1A78"/>
    <w:rsid w:val="00185B9B"/>
    <w:rsid w:val="00193DB3"/>
    <w:rsid w:val="001A3B3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6968"/>
    <w:rsid w:val="001C711D"/>
    <w:rsid w:val="001D21F5"/>
    <w:rsid w:val="001D301F"/>
    <w:rsid w:val="001D31A8"/>
    <w:rsid w:val="001D31CB"/>
    <w:rsid w:val="001D7370"/>
    <w:rsid w:val="001E195D"/>
    <w:rsid w:val="001E6CAA"/>
    <w:rsid w:val="001F02DE"/>
    <w:rsid w:val="001F3C63"/>
    <w:rsid w:val="001F5898"/>
    <w:rsid w:val="001F6994"/>
    <w:rsid w:val="00200104"/>
    <w:rsid w:val="00203D65"/>
    <w:rsid w:val="0020566A"/>
    <w:rsid w:val="002109DD"/>
    <w:rsid w:val="0021208F"/>
    <w:rsid w:val="002139ED"/>
    <w:rsid w:val="00213EA2"/>
    <w:rsid w:val="00216375"/>
    <w:rsid w:val="002168F5"/>
    <w:rsid w:val="00226477"/>
    <w:rsid w:val="00234441"/>
    <w:rsid w:val="00235129"/>
    <w:rsid w:val="00240F5F"/>
    <w:rsid w:val="002426EA"/>
    <w:rsid w:val="00243CA4"/>
    <w:rsid w:val="00244118"/>
    <w:rsid w:val="00245A64"/>
    <w:rsid w:val="00246606"/>
    <w:rsid w:val="002470D6"/>
    <w:rsid w:val="0025222F"/>
    <w:rsid w:val="0025453B"/>
    <w:rsid w:val="002561F3"/>
    <w:rsid w:val="00256BAA"/>
    <w:rsid w:val="002570F6"/>
    <w:rsid w:val="00262B0B"/>
    <w:rsid w:val="0026475C"/>
    <w:rsid w:val="002667B9"/>
    <w:rsid w:val="00266D05"/>
    <w:rsid w:val="00267FB1"/>
    <w:rsid w:val="00273A51"/>
    <w:rsid w:val="002745AC"/>
    <w:rsid w:val="002761B4"/>
    <w:rsid w:val="002769B2"/>
    <w:rsid w:val="00277795"/>
    <w:rsid w:val="00281972"/>
    <w:rsid w:val="002860CA"/>
    <w:rsid w:val="00286D4D"/>
    <w:rsid w:val="002905A8"/>
    <w:rsid w:val="0029138F"/>
    <w:rsid w:val="00291DAD"/>
    <w:rsid w:val="00291DB3"/>
    <w:rsid w:val="00293D8E"/>
    <w:rsid w:val="002A70D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084B"/>
    <w:rsid w:val="0031366D"/>
    <w:rsid w:val="00313FC5"/>
    <w:rsid w:val="0031466D"/>
    <w:rsid w:val="00314D92"/>
    <w:rsid w:val="003161E2"/>
    <w:rsid w:val="0031692B"/>
    <w:rsid w:val="003208CF"/>
    <w:rsid w:val="00323F1D"/>
    <w:rsid w:val="00325332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08A"/>
    <w:rsid w:val="00371CCC"/>
    <w:rsid w:val="003731D0"/>
    <w:rsid w:val="00377385"/>
    <w:rsid w:val="00383CAA"/>
    <w:rsid w:val="00384A16"/>
    <w:rsid w:val="00384EA9"/>
    <w:rsid w:val="003862F2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29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2F62"/>
    <w:rsid w:val="003F401C"/>
    <w:rsid w:val="003F43B4"/>
    <w:rsid w:val="00400912"/>
    <w:rsid w:val="00404866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548D"/>
    <w:rsid w:val="00426B3B"/>
    <w:rsid w:val="00430180"/>
    <w:rsid w:val="00440169"/>
    <w:rsid w:val="00440196"/>
    <w:rsid w:val="00443B2A"/>
    <w:rsid w:val="00445D8F"/>
    <w:rsid w:val="00454A9F"/>
    <w:rsid w:val="004551B5"/>
    <w:rsid w:val="00456EE0"/>
    <w:rsid w:val="00457C0D"/>
    <w:rsid w:val="00463C95"/>
    <w:rsid w:val="00464CB8"/>
    <w:rsid w:val="00465608"/>
    <w:rsid w:val="00465C8B"/>
    <w:rsid w:val="0047297A"/>
    <w:rsid w:val="00476AB3"/>
    <w:rsid w:val="00480DCA"/>
    <w:rsid w:val="00484DDA"/>
    <w:rsid w:val="00485B8C"/>
    <w:rsid w:val="00485C29"/>
    <w:rsid w:val="004863C4"/>
    <w:rsid w:val="0048792E"/>
    <w:rsid w:val="0049084A"/>
    <w:rsid w:val="00493D45"/>
    <w:rsid w:val="00494AD0"/>
    <w:rsid w:val="004974AF"/>
    <w:rsid w:val="004A0078"/>
    <w:rsid w:val="004A5CDF"/>
    <w:rsid w:val="004A6C86"/>
    <w:rsid w:val="004A7514"/>
    <w:rsid w:val="004B2780"/>
    <w:rsid w:val="004B2CFD"/>
    <w:rsid w:val="004B6BB6"/>
    <w:rsid w:val="004C11A2"/>
    <w:rsid w:val="004C19EC"/>
    <w:rsid w:val="004C2D24"/>
    <w:rsid w:val="004C43B8"/>
    <w:rsid w:val="004C4FB4"/>
    <w:rsid w:val="004D2F3A"/>
    <w:rsid w:val="004D368C"/>
    <w:rsid w:val="004D60D6"/>
    <w:rsid w:val="004D7094"/>
    <w:rsid w:val="004E2F2B"/>
    <w:rsid w:val="004E3B3E"/>
    <w:rsid w:val="004E4900"/>
    <w:rsid w:val="004E70F3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18FC"/>
    <w:rsid w:val="005231B6"/>
    <w:rsid w:val="00525248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3FEB"/>
    <w:rsid w:val="00564146"/>
    <w:rsid w:val="00564B7F"/>
    <w:rsid w:val="00565A3A"/>
    <w:rsid w:val="00570A87"/>
    <w:rsid w:val="00571B8E"/>
    <w:rsid w:val="005720FC"/>
    <w:rsid w:val="00572609"/>
    <w:rsid w:val="00573D9C"/>
    <w:rsid w:val="00576237"/>
    <w:rsid w:val="00583B8A"/>
    <w:rsid w:val="00584F39"/>
    <w:rsid w:val="005854ED"/>
    <w:rsid w:val="00585E11"/>
    <w:rsid w:val="00587765"/>
    <w:rsid w:val="00596B06"/>
    <w:rsid w:val="005A02A4"/>
    <w:rsid w:val="005A2368"/>
    <w:rsid w:val="005A244B"/>
    <w:rsid w:val="005A2E76"/>
    <w:rsid w:val="005A2EAF"/>
    <w:rsid w:val="005A6E7B"/>
    <w:rsid w:val="005B2AF7"/>
    <w:rsid w:val="005B5A2E"/>
    <w:rsid w:val="005B5A33"/>
    <w:rsid w:val="005C5709"/>
    <w:rsid w:val="005C6215"/>
    <w:rsid w:val="005C704B"/>
    <w:rsid w:val="005D5308"/>
    <w:rsid w:val="005E1C43"/>
    <w:rsid w:val="005E5E28"/>
    <w:rsid w:val="005E5F34"/>
    <w:rsid w:val="005E6DD4"/>
    <w:rsid w:val="005F2208"/>
    <w:rsid w:val="005F3E85"/>
    <w:rsid w:val="006010CA"/>
    <w:rsid w:val="006048F8"/>
    <w:rsid w:val="00605C78"/>
    <w:rsid w:val="00606874"/>
    <w:rsid w:val="00606ECE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69A"/>
    <w:rsid w:val="00627D20"/>
    <w:rsid w:val="00627E89"/>
    <w:rsid w:val="00633042"/>
    <w:rsid w:val="00633A7F"/>
    <w:rsid w:val="00635F30"/>
    <w:rsid w:val="00636E7D"/>
    <w:rsid w:val="00637C1C"/>
    <w:rsid w:val="00640A1D"/>
    <w:rsid w:val="006437C1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385A"/>
    <w:rsid w:val="006827B6"/>
    <w:rsid w:val="006862FF"/>
    <w:rsid w:val="00691C54"/>
    <w:rsid w:val="006958E3"/>
    <w:rsid w:val="006A1550"/>
    <w:rsid w:val="006A18D5"/>
    <w:rsid w:val="006A1C21"/>
    <w:rsid w:val="006A207D"/>
    <w:rsid w:val="006A2B96"/>
    <w:rsid w:val="006A7DAC"/>
    <w:rsid w:val="006B012A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252E"/>
    <w:rsid w:val="006F5777"/>
    <w:rsid w:val="006F6894"/>
    <w:rsid w:val="006F6EBD"/>
    <w:rsid w:val="00705316"/>
    <w:rsid w:val="007100BC"/>
    <w:rsid w:val="0071178B"/>
    <w:rsid w:val="0071373B"/>
    <w:rsid w:val="00716E29"/>
    <w:rsid w:val="00721DDE"/>
    <w:rsid w:val="00722D64"/>
    <w:rsid w:val="007231C5"/>
    <w:rsid w:val="0072320D"/>
    <w:rsid w:val="00724128"/>
    <w:rsid w:val="00725672"/>
    <w:rsid w:val="00730975"/>
    <w:rsid w:val="00731FD1"/>
    <w:rsid w:val="0073334A"/>
    <w:rsid w:val="007337F6"/>
    <w:rsid w:val="00734A01"/>
    <w:rsid w:val="00734C4A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4DEC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5183"/>
    <w:rsid w:val="007B0352"/>
    <w:rsid w:val="007B14A6"/>
    <w:rsid w:val="007B1F81"/>
    <w:rsid w:val="007B29A1"/>
    <w:rsid w:val="007C024B"/>
    <w:rsid w:val="007C14A6"/>
    <w:rsid w:val="007C15F0"/>
    <w:rsid w:val="007C4173"/>
    <w:rsid w:val="007C5293"/>
    <w:rsid w:val="007C6028"/>
    <w:rsid w:val="007D09CA"/>
    <w:rsid w:val="007D10A3"/>
    <w:rsid w:val="007E2392"/>
    <w:rsid w:val="007E2FA9"/>
    <w:rsid w:val="007E52F9"/>
    <w:rsid w:val="007E6DA7"/>
    <w:rsid w:val="007F0CD9"/>
    <w:rsid w:val="007F17C0"/>
    <w:rsid w:val="007F1A10"/>
    <w:rsid w:val="007F269F"/>
    <w:rsid w:val="007F5C2B"/>
    <w:rsid w:val="00800BB3"/>
    <w:rsid w:val="00801CAC"/>
    <w:rsid w:val="008046BA"/>
    <w:rsid w:val="0080619F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19F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1F03"/>
    <w:rsid w:val="008B6223"/>
    <w:rsid w:val="008C6130"/>
    <w:rsid w:val="008D2F97"/>
    <w:rsid w:val="008D4353"/>
    <w:rsid w:val="008D4B1A"/>
    <w:rsid w:val="008D7ED7"/>
    <w:rsid w:val="008E0093"/>
    <w:rsid w:val="008E3485"/>
    <w:rsid w:val="008E53B4"/>
    <w:rsid w:val="008E7128"/>
    <w:rsid w:val="008F2B4C"/>
    <w:rsid w:val="008F4CFF"/>
    <w:rsid w:val="008F55C9"/>
    <w:rsid w:val="008F566C"/>
    <w:rsid w:val="008F5A6D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3079"/>
    <w:rsid w:val="0093504B"/>
    <w:rsid w:val="00935E5B"/>
    <w:rsid w:val="00936D52"/>
    <w:rsid w:val="0094055C"/>
    <w:rsid w:val="00940844"/>
    <w:rsid w:val="00940AB8"/>
    <w:rsid w:val="00942167"/>
    <w:rsid w:val="00945F9C"/>
    <w:rsid w:val="00952309"/>
    <w:rsid w:val="00952CF7"/>
    <w:rsid w:val="009550DA"/>
    <w:rsid w:val="00963573"/>
    <w:rsid w:val="00963B77"/>
    <w:rsid w:val="0096506F"/>
    <w:rsid w:val="00984AA8"/>
    <w:rsid w:val="00984E16"/>
    <w:rsid w:val="00985C83"/>
    <w:rsid w:val="00986B3F"/>
    <w:rsid w:val="00987AEE"/>
    <w:rsid w:val="009907A2"/>
    <w:rsid w:val="0099132A"/>
    <w:rsid w:val="009918E4"/>
    <w:rsid w:val="00991D9E"/>
    <w:rsid w:val="00991E7D"/>
    <w:rsid w:val="00992216"/>
    <w:rsid w:val="009971B0"/>
    <w:rsid w:val="009A1129"/>
    <w:rsid w:val="009A1960"/>
    <w:rsid w:val="009A2282"/>
    <w:rsid w:val="009A4ACB"/>
    <w:rsid w:val="009A53A5"/>
    <w:rsid w:val="009A548F"/>
    <w:rsid w:val="009B2D68"/>
    <w:rsid w:val="009B3EAE"/>
    <w:rsid w:val="009B555F"/>
    <w:rsid w:val="009B5E8B"/>
    <w:rsid w:val="009C1E40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9F7CC7"/>
    <w:rsid w:val="00A02C42"/>
    <w:rsid w:val="00A03AC8"/>
    <w:rsid w:val="00A05297"/>
    <w:rsid w:val="00A05D7F"/>
    <w:rsid w:val="00A05DB0"/>
    <w:rsid w:val="00A0674D"/>
    <w:rsid w:val="00A06E5C"/>
    <w:rsid w:val="00A074DA"/>
    <w:rsid w:val="00A100EF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7C49"/>
    <w:rsid w:val="00AD2C0B"/>
    <w:rsid w:val="00AD694D"/>
    <w:rsid w:val="00AE0180"/>
    <w:rsid w:val="00AE6FDF"/>
    <w:rsid w:val="00AF2E1A"/>
    <w:rsid w:val="00AF3CBD"/>
    <w:rsid w:val="00AF718B"/>
    <w:rsid w:val="00B034D4"/>
    <w:rsid w:val="00B0469E"/>
    <w:rsid w:val="00B04A09"/>
    <w:rsid w:val="00B0620F"/>
    <w:rsid w:val="00B10FCE"/>
    <w:rsid w:val="00B12AAE"/>
    <w:rsid w:val="00B20DCF"/>
    <w:rsid w:val="00B23A38"/>
    <w:rsid w:val="00B26FFA"/>
    <w:rsid w:val="00B35985"/>
    <w:rsid w:val="00B46B55"/>
    <w:rsid w:val="00B46BE5"/>
    <w:rsid w:val="00B46C91"/>
    <w:rsid w:val="00B47308"/>
    <w:rsid w:val="00B54E17"/>
    <w:rsid w:val="00B5690F"/>
    <w:rsid w:val="00B60222"/>
    <w:rsid w:val="00B64CF2"/>
    <w:rsid w:val="00B71B51"/>
    <w:rsid w:val="00B72426"/>
    <w:rsid w:val="00B72FDA"/>
    <w:rsid w:val="00B7529A"/>
    <w:rsid w:val="00B8081D"/>
    <w:rsid w:val="00B82353"/>
    <w:rsid w:val="00B86396"/>
    <w:rsid w:val="00B91092"/>
    <w:rsid w:val="00B92E9B"/>
    <w:rsid w:val="00B96B08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1C7D"/>
    <w:rsid w:val="00C22BE5"/>
    <w:rsid w:val="00C23B01"/>
    <w:rsid w:val="00C269D7"/>
    <w:rsid w:val="00C30F92"/>
    <w:rsid w:val="00C325D1"/>
    <w:rsid w:val="00C42008"/>
    <w:rsid w:val="00C45B64"/>
    <w:rsid w:val="00C45B7C"/>
    <w:rsid w:val="00C47DFE"/>
    <w:rsid w:val="00C527B5"/>
    <w:rsid w:val="00C54EE5"/>
    <w:rsid w:val="00C5558E"/>
    <w:rsid w:val="00C64BFF"/>
    <w:rsid w:val="00C64E77"/>
    <w:rsid w:val="00C6563D"/>
    <w:rsid w:val="00C66783"/>
    <w:rsid w:val="00C74F9D"/>
    <w:rsid w:val="00C77D13"/>
    <w:rsid w:val="00C82701"/>
    <w:rsid w:val="00C83B7A"/>
    <w:rsid w:val="00C859EE"/>
    <w:rsid w:val="00C85ABD"/>
    <w:rsid w:val="00C85E52"/>
    <w:rsid w:val="00C86BA0"/>
    <w:rsid w:val="00C93081"/>
    <w:rsid w:val="00C963D3"/>
    <w:rsid w:val="00CA0CE0"/>
    <w:rsid w:val="00CA1646"/>
    <w:rsid w:val="00CA4860"/>
    <w:rsid w:val="00CA50EB"/>
    <w:rsid w:val="00CB0F56"/>
    <w:rsid w:val="00CB100E"/>
    <w:rsid w:val="00CB2CB2"/>
    <w:rsid w:val="00CB51CA"/>
    <w:rsid w:val="00CB70DD"/>
    <w:rsid w:val="00CC4986"/>
    <w:rsid w:val="00CC5611"/>
    <w:rsid w:val="00CC6BFC"/>
    <w:rsid w:val="00CC7315"/>
    <w:rsid w:val="00CD0B60"/>
    <w:rsid w:val="00CD1757"/>
    <w:rsid w:val="00CD3612"/>
    <w:rsid w:val="00CD4383"/>
    <w:rsid w:val="00CD5312"/>
    <w:rsid w:val="00CE208F"/>
    <w:rsid w:val="00CE3BE0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2A27"/>
    <w:rsid w:val="00D03C24"/>
    <w:rsid w:val="00D0580B"/>
    <w:rsid w:val="00D10F18"/>
    <w:rsid w:val="00D125C2"/>
    <w:rsid w:val="00D14EBE"/>
    <w:rsid w:val="00D178E2"/>
    <w:rsid w:val="00D17CBD"/>
    <w:rsid w:val="00D21010"/>
    <w:rsid w:val="00D23391"/>
    <w:rsid w:val="00D2354D"/>
    <w:rsid w:val="00D23879"/>
    <w:rsid w:val="00D2481F"/>
    <w:rsid w:val="00D25CE6"/>
    <w:rsid w:val="00D26BDF"/>
    <w:rsid w:val="00D270D2"/>
    <w:rsid w:val="00D32FA5"/>
    <w:rsid w:val="00D33D32"/>
    <w:rsid w:val="00D33E11"/>
    <w:rsid w:val="00D358A5"/>
    <w:rsid w:val="00D35E5C"/>
    <w:rsid w:val="00D429AC"/>
    <w:rsid w:val="00D44586"/>
    <w:rsid w:val="00D45A18"/>
    <w:rsid w:val="00D46B3A"/>
    <w:rsid w:val="00D5482E"/>
    <w:rsid w:val="00D55132"/>
    <w:rsid w:val="00D57CE1"/>
    <w:rsid w:val="00D62DAD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38B"/>
    <w:rsid w:val="00D8615F"/>
    <w:rsid w:val="00D93093"/>
    <w:rsid w:val="00D93365"/>
    <w:rsid w:val="00D94615"/>
    <w:rsid w:val="00DA05A4"/>
    <w:rsid w:val="00DA3D5A"/>
    <w:rsid w:val="00DA43D3"/>
    <w:rsid w:val="00DA4CDC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04B6"/>
    <w:rsid w:val="00DE44D4"/>
    <w:rsid w:val="00DE574E"/>
    <w:rsid w:val="00DF7182"/>
    <w:rsid w:val="00DF71E5"/>
    <w:rsid w:val="00E01924"/>
    <w:rsid w:val="00E02BBF"/>
    <w:rsid w:val="00E035D3"/>
    <w:rsid w:val="00E042D2"/>
    <w:rsid w:val="00E045AE"/>
    <w:rsid w:val="00E05616"/>
    <w:rsid w:val="00E06040"/>
    <w:rsid w:val="00E111F6"/>
    <w:rsid w:val="00E11BA6"/>
    <w:rsid w:val="00E16357"/>
    <w:rsid w:val="00E229D3"/>
    <w:rsid w:val="00E23201"/>
    <w:rsid w:val="00E25228"/>
    <w:rsid w:val="00E26A0F"/>
    <w:rsid w:val="00E271CE"/>
    <w:rsid w:val="00E272F4"/>
    <w:rsid w:val="00E33254"/>
    <w:rsid w:val="00E358F5"/>
    <w:rsid w:val="00E35C3E"/>
    <w:rsid w:val="00E41A55"/>
    <w:rsid w:val="00E46202"/>
    <w:rsid w:val="00E520B8"/>
    <w:rsid w:val="00E529D9"/>
    <w:rsid w:val="00E55AB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0CCF"/>
    <w:rsid w:val="00E82627"/>
    <w:rsid w:val="00E94F8B"/>
    <w:rsid w:val="00E95517"/>
    <w:rsid w:val="00EA1759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1D88"/>
    <w:rsid w:val="00ED293F"/>
    <w:rsid w:val="00ED3781"/>
    <w:rsid w:val="00ED4615"/>
    <w:rsid w:val="00ED4841"/>
    <w:rsid w:val="00ED7528"/>
    <w:rsid w:val="00EE0954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CC2"/>
    <w:rsid w:val="00F0521F"/>
    <w:rsid w:val="00F07897"/>
    <w:rsid w:val="00F1575B"/>
    <w:rsid w:val="00F20BD2"/>
    <w:rsid w:val="00F2562D"/>
    <w:rsid w:val="00F26CE1"/>
    <w:rsid w:val="00F27BDF"/>
    <w:rsid w:val="00F31A85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579"/>
    <w:rsid w:val="00F51887"/>
    <w:rsid w:val="00F51A4B"/>
    <w:rsid w:val="00F52CA8"/>
    <w:rsid w:val="00F53A0F"/>
    <w:rsid w:val="00F56DA6"/>
    <w:rsid w:val="00F570AD"/>
    <w:rsid w:val="00F57CDA"/>
    <w:rsid w:val="00F6158D"/>
    <w:rsid w:val="00F65572"/>
    <w:rsid w:val="00F6620F"/>
    <w:rsid w:val="00F67628"/>
    <w:rsid w:val="00F70A97"/>
    <w:rsid w:val="00F7255F"/>
    <w:rsid w:val="00F80337"/>
    <w:rsid w:val="00F80BA0"/>
    <w:rsid w:val="00F8166A"/>
    <w:rsid w:val="00F83095"/>
    <w:rsid w:val="00F850ED"/>
    <w:rsid w:val="00F8537B"/>
    <w:rsid w:val="00F917AE"/>
    <w:rsid w:val="00F92454"/>
    <w:rsid w:val="00F92A2F"/>
    <w:rsid w:val="00F93716"/>
    <w:rsid w:val="00F96E5A"/>
    <w:rsid w:val="00FA151C"/>
    <w:rsid w:val="00FA22AD"/>
    <w:rsid w:val="00FA2A7B"/>
    <w:rsid w:val="00FA2F8D"/>
    <w:rsid w:val="00FA3E35"/>
    <w:rsid w:val="00FA5394"/>
    <w:rsid w:val="00FB0AF5"/>
    <w:rsid w:val="00FB2077"/>
    <w:rsid w:val="00FB308D"/>
    <w:rsid w:val="00FB6603"/>
    <w:rsid w:val="00FC0D9D"/>
    <w:rsid w:val="00FC2367"/>
    <w:rsid w:val="00FC2728"/>
    <w:rsid w:val="00FC440B"/>
    <w:rsid w:val="00FC4CDB"/>
    <w:rsid w:val="00FC4E98"/>
    <w:rsid w:val="00FC5FFD"/>
    <w:rsid w:val="00FC683F"/>
    <w:rsid w:val="00FD30D9"/>
    <w:rsid w:val="00FD36A2"/>
    <w:rsid w:val="00FD73BD"/>
    <w:rsid w:val="00FD767F"/>
    <w:rsid w:val="00FE1ADB"/>
    <w:rsid w:val="00FE22A7"/>
    <w:rsid w:val="00FE5860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7153A"/>
  <w15:docId w15:val="{F225198A-D1CE-4C5E-AEB0-7B0F03FB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link w:val="BodyTextChar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8E53B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2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E42D-8CBE-42A5-A695-A907CED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Gordana Boljević</cp:lastModifiedBy>
  <cp:revision>3</cp:revision>
  <cp:lastPrinted>2023-01-19T11:36:00Z</cp:lastPrinted>
  <dcterms:created xsi:type="dcterms:W3CDTF">2023-01-19T10:52:00Z</dcterms:created>
  <dcterms:modified xsi:type="dcterms:W3CDTF">2023-06-13T07:39:00Z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