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3AD3F" w14:textId="77777777" w:rsidR="009318B4" w:rsidRPr="0009563C" w:rsidRDefault="00747C4B" w:rsidP="001963E4">
      <w:pPr>
        <w:tabs>
          <w:tab w:val="left" w:pos="6150"/>
        </w:tabs>
        <w:jc w:val="both"/>
        <w:rPr>
          <w:rFonts w:ascii="Times New Roman" w:hAnsi="Times New Roman" w:cs="Times New Roman"/>
          <w:lang w:val="sr-Latn-ME"/>
        </w:rPr>
      </w:pPr>
      <w:r w:rsidRPr="0009563C">
        <w:rPr>
          <w:rFonts w:ascii="Times New Roman" w:hAnsi="Times New Roman" w:cs="Times New Roman"/>
          <w:lang w:val="sr-Latn-ME"/>
        </w:rPr>
        <w:tab/>
      </w:r>
    </w:p>
    <w:tbl>
      <w:tblPr>
        <w:tblW w:w="9360" w:type="dxa"/>
        <w:jc w:val="center"/>
        <w:tblLayout w:type="fixed"/>
        <w:tblLook w:val="0000" w:firstRow="0" w:lastRow="0" w:firstColumn="0" w:lastColumn="0" w:noHBand="0" w:noVBand="0"/>
      </w:tblPr>
      <w:tblGrid>
        <w:gridCol w:w="9360"/>
      </w:tblGrid>
      <w:tr w:rsidR="0009563C" w:rsidRPr="0009563C" w14:paraId="18D4568B" w14:textId="77777777" w:rsidTr="0009563C">
        <w:trPr>
          <w:trHeight w:val="530"/>
          <w:jc w:val="center"/>
        </w:trPr>
        <w:tc>
          <w:tcPr>
            <w:tcW w:w="9360" w:type="dxa"/>
            <w:vAlign w:val="center"/>
          </w:tcPr>
          <w:p w14:paraId="031A08E8" w14:textId="7F6886F8" w:rsidR="0009563C" w:rsidRPr="0009563C" w:rsidRDefault="0009563C" w:rsidP="009E29EB">
            <w:pPr>
              <w:tabs>
                <w:tab w:val="left" w:pos="284"/>
              </w:tabs>
              <w:spacing w:after="0" w:line="240" w:lineRule="auto"/>
              <w:jc w:val="center"/>
              <w:rPr>
                <w:rFonts w:ascii="Times New Roman" w:eastAsia="Times New Roman" w:hAnsi="Times New Roman" w:cs="Times New Roman"/>
                <w:b/>
                <w:bCs/>
                <w:iCs/>
                <w:u w:val="single"/>
                <w:lang w:val="sr-Latn-ME"/>
              </w:rPr>
            </w:pPr>
            <w:r w:rsidRPr="0009563C">
              <w:rPr>
                <w:rFonts w:ascii="Times New Roman" w:eastAsia="Times New Roman" w:hAnsi="Times New Roman" w:cs="Times New Roman"/>
                <w:b/>
                <w:bCs/>
                <w:iCs/>
                <w:u w:val="single"/>
                <w:lang w:val="sr-Latn-ME"/>
              </w:rPr>
              <w:t>САЖЕТАК КАРАКТЕРИСТИКА ЛИЈЕКА</w:t>
            </w:r>
          </w:p>
        </w:tc>
      </w:tr>
    </w:tbl>
    <w:p w14:paraId="2508D70F" w14:textId="77777777" w:rsidR="00F1527C" w:rsidRPr="0009563C" w:rsidRDefault="00F1527C" w:rsidP="001963E4">
      <w:pPr>
        <w:jc w:val="both"/>
        <w:rPr>
          <w:rFonts w:ascii="Times New Roman" w:hAnsi="Times New Roman" w:cs="Times New Roman"/>
          <w:lang w:val="sr-Latn-ME"/>
        </w:rPr>
      </w:pPr>
    </w:p>
    <w:tbl>
      <w:tblPr>
        <w:tblW w:w="5000" w:type="pct"/>
        <w:tblLook w:val="0000" w:firstRow="0" w:lastRow="0" w:firstColumn="0" w:lastColumn="0" w:noHBand="0" w:noVBand="0"/>
      </w:tblPr>
      <w:tblGrid>
        <w:gridCol w:w="2948"/>
        <w:gridCol w:w="270"/>
        <w:gridCol w:w="6529"/>
      </w:tblGrid>
      <w:tr w:rsidR="0009563C" w:rsidRPr="0009563C" w14:paraId="2FD099BF" w14:textId="77777777" w:rsidTr="00EF489F">
        <w:trPr>
          <w:trHeight w:val="284"/>
        </w:trPr>
        <w:tc>
          <w:tcPr>
            <w:tcW w:w="5000" w:type="pct"/>
            <w:gridSpan w:val="3"/>
            <w:shd w:val="clear" w:color="auto" w:fill="auto"/>
            <w:vAlign w:val="center"/>
          </w:tcPr>
          <w:p w14:paraId="5F2F2CA5"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1. НАЗИВ ЛИЈЕКА</w:t>
            </w:r>
          </w:p>
        </w:tc>
      </w:tr>
      <w:tr w:rsidR="0009563C" w:rsidRPr="0009563C" w14:paraId="3C35B388" w14:textId="77777777" w:rsidTr="00EF489F">
        <w:tc>
          <w:tcPr>
            <w:tcW w:w="5000" w:type="pct"/>
            <w:gridSpan w:val="3"/>
            <w:shd w:val="clear" w:color="auto" w:fill="auto"/>
            <w:vAlign w:val="center"/>
          </w:tcPr>
          <w:p w14:paraId="70A70C20" w14:textId="77777777" w:rsidR="009808E6" w:rsidRDefault="009808E6" w:rsidP="001963E4">
            <w:pPr>
              <w:tabs>
                <w:tab w:val="left" w:pos="284"/>
              </w:tabs>
              <w:spacing w:after="0" w:line="240" w:lineRule="auto"/>
              <w:jc w:val="both"/>
              <w:rPr>
                <w:rFonts w:ascii="Times New Roman" w:eastAsia="Times New Roman" w:hAnsi="Times New Roman" w:cs="Times New Roman"/>
                <w:bCs/>
                <w:iCs/>
                <w:lang w:val="sr-Latn-CS"/>
              </w:rPr>
            </w:pPr>
          </w:p>
          <w:p w14:paraId="2295F3D6" w14:textId="068D758C"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sr-Cyrl-RS" w:eastAsia="el-GR"/>
              </w:rPr>
            </w:pPr>
            <w:r>
              <w:rPr>
                <w:rFonts w:ascii="Times New Roman" w:eastAsia="Times New Roman" w:hAnsi="Times New Roman" w:cs="Times New Roman"/>
                <w:color w:val="231F20"/>
                <w:szCs w:val="24"/>
                <w:lang w:val="en-US" w:eastAsia="el-GR"/>
              </w:rPr>
              <w:t>Flirkano</w:t>
            </w:r>
            <w:r w:rsidR="008067D5">
              <w:rPr>
                <w:rFonts w:ascii="Times New Roman" w:eastAsia="Times New Roman" w:hAnsi="Times New Roman" w:cs="Times New Roman"/>
                <w:color w:val="231F20"/>
                <w:szCs w:val="24"/>
                <w:lang w:val="en-US" w:eastAsia="el-GR"/>
              </w:rPr>
              <w:t>, 160 mg</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5 mg</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12.</w:t>
            </w:r>
            <w:r w:rsidR="00BE4E80" w:rsidRPr="00BE4E80">
              <w:rPr>
                <w:rFonts w:ascii="Times New Roman" w:eastAsia="Times New Roman" w:hAnsi="Times New Roman" w:cs="Times New Roman"/>
                <w:color w:val="231F20"/>
                <w:szCs w:val="24"/>
                <w:lang w:val="en-US" w:eastAsia="el-GR"/>
              </w:rPr>
              <w:t xml:space="preserve">5 mg, </w:t>
            </w:r>
            <w:r w:rsidR="00BE4E80" w:rsidRPr="00BE4E80">
              <w:rPr>
                <w:rFonts w:ascii="Times New Roman" w:eastAsia="Times New Roman" w:hAnsi="Times New Roman" w:cs="Times New Roman"/>
                <w:color w:val="231F20"/>
                <w:szCs w:val="24"/>
                <w:lang w:val="sr-Cyrl-RS" w:eastAsia="el-GR"/>
              </w:rPr>
              <w:t>филм таблет</w:t>
            </w:r>
            <w:r w:rsidR="00884EE7">
              <w:rPr>
                <w:rFonts w:ascii="Times New Roman" w:eastAsia="Times New Roman" w:hAnsi="Times New Roman" w:cs="Times New Roman"/>
                <w:color w:val="231F20"/>
                <w:szCs w:val="24"/>
                <w:lang w:val="sr-Latn-ME" w:eastAsia="el-GR"/>
              </w:rPr>
              <w:t>a</w:t>
            </w:r>
          </w:p>
          <w:p w14:paraId="6DB81B33" w14:textId="09303569"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en-US" w:eastAsia="el-GR"/>
              </w:rPr>
            </w:pPr>
            <w:r>
              <w:rPr>
                <w:rFonts w:ascii="Times New Roman" w:eastAsia="Times New Roman" w:hAnsi="Times New Roman" w:cs="Times New Roman"/>
                <w:color w:val="231F20"/>
                <w:szCs w:val="24"/>
                <w:lang w:val="sr-Cyrl-RS" w:eastAsia="el-GR"/>
              </w:rPr>
              <w:t>Flirkano</w:t>
            </w:r>
            <w:r w:rsidR="00BE4E80" w:rsidRPr="00BE4E80">
              <w:rPr>
                <w:rFonts w:ascii="Times New Roman" w:eastAsia="Times New Roman" w:hAnsi="Times New Roman" w:cs="Times New Roman"/>
                <w:color w:val="231F20"/>
                <w:szCs w:val="24"/>
                <w:lang w:val="sr-Cyrl-RS" w:eastAsia="el-GR"/>
              </w:rPr>
              <w:t xml:space="preserve">, </w:t>
            </w:r>
            <w:r w:rsidR="008067D5">
              <w:rPr>
                <w:rFonts w:ascii="Times New Roman" w:eastAsia="Times New Roman" w:hAnsi="Times New Roman" w:cs="Times New Roman"/>
                <w:color w:val="231F20"/>
                <w:szCs w:val="24"/>
                <w:lang w:val="en-US" w:eastAsia="el-GR"/>
              </w:rPr>
              <w:t>160 mg</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5 mg</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BE4E80" w:rsidRPr="00BE4E80">
              <w:rPr>
                <w:rFonts w:ascii="Times New Roman" w:eastAsia="Times New Roman" w:hAnsi="Times New Roman" w:cs="Times New Roman"/>
                <w:color w:val="231F20"/>
                <w:szCs w:val="24"/>
                <w:lang w:val="en-US" w:eastAsia="el-GR"/>
              </w:rPr>
              <w:t>25 mg, филм таблет</w:t>
            </w:r>
            <w:r w:rsidR="00884EE7">
              <w:rPr>
                <w:rFonts w:ascii="Times New Roman" w:eastAsia="Times New Roman" w:hAnsi="Times New Roman" w:cs="Times New Roman"/>
                <w:color w:val="231F20"/>
                <w:szCs w:val="24"/>
                <w:lang w:val="en-US" w:eastAsia="el-GR"/>
              </w:rPr>
              <w:t>a</w:t>
            </w:r>
            <w:r w:rsidR="00BE4E80" w:rsidRPr="00BE4E80">
              <w:rPr>
                <w:rFonts w:ascii="Times New Roman" w:eastAsia="Times New Roman" w:hAnsi="Times New Roman" w:cs="Times New Roman"/>
                <w:color w:val="231F20"/>
                <w:szCs w:val="24"/>
                <w:lang w:val="en-US" w:eastAsia="el-GR"/>
              </w:rPr>
              <w:t xml:space="preserve"> </w:t>
            </w:r>
          </w:p>
          <w:p w14:paraId="4AF87826" w14:textId="2F6967B9"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en-US" w:eastAsia="el-GR"/>
              </w:rPr>
            </w:pPr>
            <w:r>
              <w:rPr>
                <w:rFonts w:ascii="Times New Roman" w:eastAsia="Times New Roman" w:hAnsi="Times New Roman" w:cs="Times New Roman"/>
                <w:color w:val="231F20"/>
                <w:szCs w:val="24"/>
                <w:lang w:val="sr-Cyrl-RS" w:eastAsia="el-GR"/>
              </w:rPr>
              <w:t>Flirkano</w:t>
            </w:r>
            <w:r w:rsidR="00BE4E80" w:rsidRPr="00BE4E80">
              <w:rPr>
                <w:rFonts w:ascii="Times New Roman" w:eastAsia="Times New Roman" w:hAnsi="Times New Roman" w:cs="Times New Roman"/>
                <w:color w:val="231F20"/>
                <w:szCs w:val="24"/>
                <w:lang w:val="sr-Cyrl-RS" w:eastAsia="el-GR"/>
              </w:rPr>
              <w:t xml:space="preserve">, </w:t>
            </w:r>
            <w:r w:rsidR="008067D5">
              <w:rPr>
                <w:rFonts w:ascii="Times New Roman" w:eastAsia="Times New Roman" w:hAnsi="Times New Roman" w:cs="Times New Roman"/>
                <w:color w:val="231F20"/>
                <w:szCs w:val="24"/>
                <w:lang w:val="en-US" w:eastAsia="el-GR"/>
              </w:rPr>
              <w:t>160 mg</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10 mg</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12.</w:t>
            </w:r>
            <w:r w:rsidR="00BE4E80" w:rsidRPr="00BE4E80">
              <w:rPr>
                <w:rFonts w:ascii="Times New Roman" w:eastAsia="Times New Roman" w:hAnsi="Times New Roman" w:cs="Times New Roman"/>
                <w:color w:val="231F20"/>
                <w:szCs w:val="24"/>
                <w:lang w:val="en-US" w:eastAsia="el-GR"/>
              </w:rPr>
              <w:t>5 mg, филм таблет</w:t>
            </w:r>
            <w:r w:rsidR="00884EE7">
              <w:rPr>
                <w:rFonts w:ascii="Times New Roman" w:eastAsia="Times New Roman" w:hAnsi="Times New Roman" w:cs="Times New Roman"/>
                <w:color w:val="231F20"/>
                <w:szCs w:val="24"/>
                <w:lang w:val="en-US" w:eastAsia="el-GR"/>
              </w:rPr>
              <w:t>a</w:t>
            </w:r>
          </w:p>
          <w:p w14:paraId="39263720" w14:textId="6016D83C"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en-US" w:eastAsia="el-GR"/>
              </w:rPr>
            </w:pPr>
            <w:r>
              <w:rPr>
                <w:rFonts w:ascii="Times New Roman" w:eastAsia="Times New Roman" w:hAnsi="Times New Roman" w:cs="Times New Roman"/>
                <w:color w:val="231F20"/>
                <w:szCs w:val="24"/>
                <w:lang w:val="sr-Cyrl-RS" w:eastAsia="el-GR"/>
              </w:rPr>
              <w:t>Flirkano</w:t>
            </w:r>
            <w:r w:rsidR="00BE4E80" w:rsidRPr="00BE4E80">
              <w:rPr>
                <w:rFonts w:ascii="Times New Roman" w:eastAsia="Times New Roman" w:hAnsi="Times New Roman" w:cs="Times New Roman"/>
                <w:color w:val="231F20"/>
                <w:szCs w:val="24"/>
                <w:lang w:val="sr-Cyrl-RS" w:eastAsia="el-GR"/>
              </w:rPr>
              <w:t xml:space="preserve">, </w:t>
            </w:r>
            <w:r w:rsidR="008067D5">
              <w:rPr>
                <w:rFonts w:ascii="Times New Roman" w:eastAsia="Times New Roman" w:hAnsi="Times New Roman" w:cs="Times New Roman"/>
                <w:color w:val="231F20"/>
                <w:szCs w:val="24"/>
                <w:lang w:val="en-US" w:eastAsia="el-GR"/>
              </w:rPr>
              <w:t>160 mg</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10 mg</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BE4E80" w:rsidRPr="00BE4E80">
              <w:rPr>
                <w:rFonts w:ascii="Times New Roman" w:eastAsia="Times New Roman" w:hAnsi="Times New Roman" w:cs="Times New Roman"/>
                <w:color w:val="231F20"/>
                <w:szCs w:val="24"/>
                <w:lang w:val="en-US" w:eastAsia="el-GR"/>
              </w:rPr>
              <w:t>25 mg</w:t>
            </w:r>
            <w:r w:rsidR="00670185">
              <w:rPr>
                <w:rFonts w:ascii="Times New Roman" w:eastAsia="Times New Roman" w:hAnsi="Times New Roman" w:cs="Times New Roman"/>
                <w:color w:val="231F20"/>
                <w:szCs w:val="24"/>
                <w:lang w:val="en-US" w:eastAsia="el-GR"/>
              </w:rPr>
              <w:t>,</w:t>
            </w:r>
            <w:bookmarkStart w:id="0" w:name="_GoBack"/>
            <w:bookmarkEnd w:id="0"/>
            <w:r w:rsidR="00BE4E80" w:rsidRPr="00BE4E80">
              <w:rPr>
                <w:rFonts w:ascii="Times New Roman" w:eastAsia="Times New Roman" w:hAnsi="Times New Roman" w:cs="Times New Roman"/>
                <w:color w:val="231F20"/>
                <w:szCs w:val="24"/>
                <w:lang w:val="en-US" w:eastAsia="el-GR"/>
              </w:rPr>
              <w:t xml:space="preserve"> филм таблет</w:t>
            </w:r>
            <w:r w:rsidR="00884EE7">
              <w:rPr>
                <w:rFonts w:ascii="Times New Roman" w:eastAsia="Times New Roman" w:hAnsi="Times New Roman" w:cs="Times New Roman"/>
                <w:color w:val="231F20"/>
                <w:szCs w:val="24"/>
                <w:lang w:val="en-US" w:eastAsia="el-GR"/>
              </w:rPr>
              <w:t>a</w:t>
            </w:r>
            <w:r w:rsidR="00BE4E80" w:rsidRPr="00BE4E80">
              <w:rPr>
                <w:rFonts w:ascii="Times New Roman" w:eastAsia="Times New Roman" w:hAnsi="Times New Roman" w:cs="Times New Roman"/>
                <w:color w:val="231F20"/>
                <w:szCs w:val="24"/>
                <w:lang w:val="en-US" w:eastAsia="el-GR"/>
              </w:rPr>
              <w:t xml:space="preserve"> </w:t>
            </w:r>
          </w:p>
          <w:p w14:paraId="574C07B9" w14:textId="0540055E" w:rsidR="009808E6" w:rsidRPr="009808E6" w:rsidRDefault="006A6EF9" w:rsidP="001963E4">
            <w:pPr>
              <w:tabs>
                <w:tab w:val="left" w:pos="284"/>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color w:val="231F20"/>
                <w:szCs w:val="24"/>
                <w:lang w:val="sr-Cyrl-RS" w:eastAsia="el-GR"/>
              </w:rPr>
              <w:t>Flirkano</w:t>
            </w:r>
            <w:r w:rsidR="00BE4E80" w:rsidRPr="00BE4E80">
              <w:rPr>
                <w:rFonts w:ascii="Times New Roman" w:eastAsia="Times New Roman" w:hAnsi="Times New Roman" w:cs="Times New Roman"/>
                <w:color w:val="231F20"/>
                <w:szCs w:val="24"/>
                <w:lang w:val="sr-Cyrl-RS" w:eastAsia="el-GR"/>
              </w:rPr>
              <w:t>,</w:t>
            </w:r>
            <w:r w:rsidR="008067D5">
              <w:rPr>
                <w:rFonts w:ascii="Times New Roman" w:eastAsia="Times New Roman" w:hAnsi="Times New Roman" w:cs="Times New Roman"/>
                <w:color w:val="231F20"/>
                <w:szCs w:val="24"/>
                <w:lang w:val="en-US" w:eastAsia="el-GR"/>
              </w:rPr>
              <w:t xml:space="preserve"> 320 mg</w:t>
            </w:r>
            <w:r w:rsidR="00884EE7">
              <w:rPr>
                <w:rFonts w:ascii="Times New Roman" w:eastAsia="Times New Roman" w:hAnsi="Times New Roman" w:cs="Times New Roman"/>
                <w:color w:val="231F20"/>
                <w:szCs w:val="24"/>
                <w:lang w:val="en-US" w:eastAsia="el-GR"/>
              </w:rPr>
              <w:t xml:space="preserve"> </w:t>
            </w:r>
            <w:r w:rsidR="008067D5">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10 mg</w:t>
            </w:r>
            <w:r w:rsidR="00884EE7">
              <w:rPr>
                <w:rFonts w:ascii="Times New Roman" w:eastAsia="Times New Roman" w:hAnsi="Times New Roman" w:cs="Times New Roman"/>
                <w:color w:val="231F20"/>
                <w:szCs w:val="24"/>
                <w:lang w:val="en-US" w:eastAsia="el-GR"/>
              </w:rPr>
              <w:t xml:space="preserve"> </w:t>
            </w:r>
            <w:r w:rsidR="00320A5B">
              <w:rPr>
                <w:rFonts w:ascii="Times New Roman" w:eastAsia="Times New Roman" w:hAnsi="Times New Roman" w:cs="Times New Roman"/>
                <w:color w:val="231F20"/>
                <w:szCs w:val="24"/>
                <w:lang w:val="en-US" w:eastAsia="el-GR"/>
              </w:rPr>
              <w:t>+</w:t>
            </w:r>
            <w:r w:rsidR="00884EE7">
              <w:rPr>
                <w:rFonts w:ascii="Times New Roman" w:eastAsia="Times New Roman" w:hAnsi="Times New Roman" w:cs="Times New Roman"/>
                <w:color w:val="231F20"/>
                <w:szCs w:val="24"/>
                <w:lang w:val="en-US" w:eastAsia="el-GR"/>
              </w:rPr>
              <w:t xml:space="preserve"> </w:t>
            </w:r>
            <w:r w:rsidR="00BE4E80" w:rsidRPr="00BE4E80">
              <w:rPr>
                <w:rFonts w:ascii="Times New Roman" w:eastAsia="Times New Roman" w:hAnsi="Times New Roman" w:cs="Times New Roman"/>
                <w:color w:val="231F20"/>
                <w:szCs w:val="24"/>
                <w:lang w:val="en-US" w:eastAsia="el-GR"/>
              </w:rPr>
              <w:t>25 mg, филм таблет</w:t>
            </w:r>
            <w:r w:rsidR="00884EE7">
              <w:rPr>
                <w:rFonts w:ascii="Times New Roman" w:eastAsia="Times New Roman" w:hAnsi="Times New Roman" w:cs="Times New Roman"/>
                <w:color w:val="231F20"/>
                <w:szCs w:val="24"/>
                <w:lang w:val="en-US" w:eastAsia="el-GR"/>
              </w:rPr>
              <w:t>a</w:t>
            </w:r>
          </w:p>
          <w:p w14:paraId="246C9231" w14:textId="77777777" w:rsidR="004576EA" w:rsidRDefault="004576EA" w:rsidP="001963E4">
            <w:pPr>
              <w:tabs>
                <w:tab w:val="left" w:pos="284"/>
              </w:tabs>
              <w:spacing w:after="0" w:line="240" w:lineRule="auto"/>
              <w:jc w:val="both"/>
              <w:rPr>
                <w:rFonts w:ascii="Times New Roman" w:eastAsia="Times New Roman" w:hAnsi="Times New Roman" w:cs="Times New Roman"/>
                <w:lang w:val="en-US"/>
              </w:rPr>
            </w:pPr>
          </w:p>
          <w:p w14:paraId="1AD13653" w14:textId="1675F4CB" w:rsidR="009808E6" w:rsidRPr="009808E6" w:rsidRDefault="009808E6" w:rsidP="001963E4">
            <w:pPr>
              <w:tabs>
                <w:tab w:val="left" w:pos="284"/>
              </w:tabs>
              <w:spacing w:after="0" w:line="240" w:lineRule="auto"/>
              <w:jc w:val="both"/>
              <w:rPr>
                <w:rFonts w:ascii="Times New Roman" w:eastAsia="Times New Roman" w:hAnsi="Times New Roman" w:cs="Times New Roman"/>
                <w:lang w:val="sr-Latn-RS"/>
              </w:rPr>
            </w:pPr>
            <w:r w:rsidRPr="009808E6">
              <w:rPr>
                <w:rFonts w:ascii="Times New Roman" w:eastAsia="Times New Roman" w:hAnsi="Times New Roman" w:cs="Times New Roman"/>
                <w:lang w:val="en-US"/>
              </w:rPr>
              <w:t>ИНН:</w:t>
            </w:r>
            <w:r w:rsidRPr="009808E6">
              <w:rPr>
                <w:rFonts w:ascii="Times New Roman" w:eastAsia="Times New Roman" w:hAnsi="Times New Roman" w:cs="Times New Roman"/>
                <w:lang w:val="sr-Cyrl-RS"/>
              </w:rPr>
              <w:t xml:space="preserve"> </w:t>
            </w:r>
            <w:r w:rsidR="00BE4E80">
              <w:rPr>
                <w:rFonts w:ascii="Times New Roman" w:eastAsia="Times New Roman" w:hAnsi="Times New Roman" w:cs="Times New Roman"/>
                <w:lang w:val="sr-Cyrl-RS"/>
              </w:rPr>
              <w:t>валсартан,</w:t>
            </w:r>
            <w:r w:rsidR="00320A5B">
              <w:rPr>
                <w:rFonts w:ascii="Times New Roman" w:eastAsia="Times New Roman" w:hAnsi="Times New Roman" w:cs="Times New Roman"/>
                <w:lang w:val="sr-Cyrl-RS"/>
              </w:rPr>
              <w:t xml:space="preserve"> амлодипин,</w:t>
            </w:r>
            <w:r w:rsidR="00BE4E80">
              <w:rPr>
                <w:rFonts w:ascii="Times New Roman" w:eastAsia="Times New Roman" w:hAnsi="Times New Roman" w:cs="Times New Roman"/>
                <w:lang w:val="sr-Cyrl-RS"/>
              </w:rPr>
              <w:t xml:space="preserve"> хидрохлортиазид</w:t>
            </w:r>
          </w:p>
          <w:p w14:paraId="671DDA21" w14:textId="1494DEDC" w:rsidR="009808E6" w:rsidRDefault="009808E6" w:rsidP="001963E4">
            <w:pPr>
              <w:tabs>
                <w:tab w:val="left" w:pos="284"/>
              </w:tabs>
              <w:spacing w:after="0" w:line="240" w:lineRule="auto"/>
              <w:jc w:val="both"/>
              <w:rPr>
                <w:rFonts w:ascii="Times New Roman" w:eastAsia="Times New Roman" w:hAnsi="Times New Roman" w:cs="Times New Roman"/>
                <w:b/>
                <w:bCs/>
                <w:lang w:val="sr-Latn-ME"/>
              </w:rPr>
            </w:pPr>
          </w:p>
          <w:p w14:paraId="2E366BC6" w14:textId="77777777" w:rsidR="004576EA" w:rsidRDefault="004576EA" w:rsidP="001963E4">
            <w:pPr>
              <w:tabs>
                <w:tab w:val="left" w:pos="284"/>
              </w:tabs>
              <w:spacing w:after="0" w:line="240" w:lineRule="auto"/>
              <w:jc w:val="both"/>
              <w:rPr>
                <w:rFonts w:ascii="Times New Roman" w:eastAsia="Times New Roman" w:hAnsi="Times New Roman" w:cs="Times New Roman"/>
                <w:b/>
                <w:bCs/>
                <w:lang w:val="sr-Latn-ME"/>
              </w:rPr>
            </w:pPr>
          </w:p>
          <w:p w14:paraId="7F4604DE"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2. КВАЛИТАТИВНИ И КВАНТИТАТИВНИ САСТАВ</w:t>
            </w:r>
          </w:p>
        </w:tc>
      </w:tr>
      <w:tr w:rsidR="0009563C" w:rsidRPr="0009563C" w14:paraId="19D93596" w14:textId="77777777" w:rsidTr="00EF489F">
        <w:trPr>
          <w:trHeight w:val="1145"/>
        </w:trPr>
        <w:tc>
          <w:tcPr>
            <w:tcW w:w="5000" w:type="pct"/>
            <w:gridSpan w:val="3"/>
            <w:vAlign w:val="center"/>
          </w:tcPr>
          <w:p w14:paraId="73353E0C"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4DEE21DF" w14:textId="46DCC663" w:rsidR="00BE4E80" w:rsidRPr="00BE4E80" w:rsidRDefault="006A6EF9" w:rsidP="001963E4">
            <w:pPr>
              <w:spacing w:after="0" w:line="240" w:lineRule="auto"/>
              <w:ind w:left="2"/>
              <w:jc w:val="both"/>
              <w:rPr>
                <w:rFonts w:ascii="Times New Roman" w:eastAsia="Times New Roman" w:hAnsi="Times New Roman" w:cs="Times New Roman"/>
                <w:color w:val="231F20"/>
                <w:szCs w:val="24"/>
                <w:u w:val="single"/>
                <w:lang w:val="sr-Cyrl-RS" w:eastAsia="el-GR"/>
              </w:rPr>
            </w:pPr>
            <w:r>
              <w:rPr>
                <w:rFonts w:ascii="Times New Roman" w:eastAsia="Times New Roman" w:hAnsi="Times New Roman" w:cs="Times New Roman"/>
                <w:color w:val="231F20"/>
                <w:szCs w:val="24"/>
                <w:u w:val="single"/>
                <w:lang w:val="en-US" w:eastAsia="el-GR"/>
              </w:rPr>
              <w:t>Flirkano</w:t>
            </w:r>
            <w:r w:rsidR="008067D5">
              <w:rPr>
                <w:rFonts w:ascii="Times New Roman" w:eastAsia="Times New Roman" w:hAnsi="Times New Roman" w:cs="Times New Roman"/>
                <w:color w:val="231F20"/>
                <w:szCs w:val="24"/>
                <w:u w:val="single"/>
                <w:lang w:val="en-US" w:eastAsia="el-GR"/>
              </w:rPr>
              <w:t>, 160 mg</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sr-Cyrl-RS" w:eastAsia="el-GR"/>
              </w:rPr>
              <w:t xml:space="preserve">5 </w:t>
            </w:r>
            <w:r w:rsidR="00320A5B">
              <w:rPr>
                <w:rFonts w:ascii="Times New Roman" w:eastAsia="Times New Roman" w:hAnsi="Times New Roman" w:cs="Times New Roman"/>
                <w:color w:val="231F20"/>
                <w:szCs w:val="24"/>
                <w:u w:val="single"/>
                <w:lang w:val="en-US" w:eastAsia="el-GR"/>
              </w:rPr>
              <w:t>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sr-Latn-ME" w:eastAsia="el-GR"/>
              </w:rPr>
              <w:t>+</w:t>
            </w:r>
            <w:r w:rsidR="008067D5">
              <w:rPr>
                <w:rFonts w:ascii="Times New Roman" w:eastAsia="Times New Roman" w:hAnsi="Times New Roman" w:cs="Times New Roman"/>
                <w:color w:val="231F20"/>
                <w:szCs w:val="24"/>
                <w:u w:val="single"/>
                <w:lang w:val="en-US" w:eastAsia="el-GR"/>
              </w:rPr>
              <w:t>12.</w:t>
            </w:r>
            <w:r w:rsidR="00BE4E80" w:rsidRPr="00BE4E80">
              <w:rPr>
                <w:rFonts w:ascii="Times New Roman" w:eastAsia="Times New Roman" w:hAnsi="Times New Roman" w:cs="Times New Roman"/>
                <w:color w:val="231F20"/>
                <w:szCs w:val="24"/>
                <w:u w:val="single"/>
                <w:lang w:val="en-US" w:eastAsia="el-GR"/>
              </w:rPr>
              <w:t xml:space="preserve">5 mg, </w:t>
            </w:r>
            <w:r w:rsidR="00BE4E80" w:rsidRPr="00BE4E80">
              <w:rPr>
                <w:rFonts w:ascii="Times New Roman" w:eastAsia="Times New Roman" w:hAnsi="Times New Roman" w:cs="Times New Roman"/>
                <w:color w:val="231F20"/>
                <w:szCs w:val="24"/>
                <w:u w:val="single"/>
                <w:lang w:val="sr-Cyrl-RS" w:eastAsia="el-GR"/>
              </w:rPr>
              <w:t xml:space="preserve">филм </w:t>
            </w:r>
            <w:r w:rsidR="00BE4E80" w:rsidRPr="00BE4E80">
              <w:rPr>
                <w:rFonts w:ascii="Times New Roman" w:eastAsia="Times New Roman" w:hAnsi="Times New Roman" w:cs="Times New Roman"/>
                <w:color w:val="231F20"/>
                <w:szCs w:val="24"/>
                <w:u w:val="single"/>
                <w:lang w:val="en-US" w:eastAsia="el-GR"/>
              </w:rPr>
              <w:t>таблет</w:t>
            </w:r>
            <w:r w:rsidR="00884EE7">
              <w:rPr>
                <w:rFonts w:ascii="Times New Roman" w:eastAsia="Times New Roman" w:hAnsi="Times New Roman" w:cs="Times New Roman"/>
                <w:color w:val="231F20"/>
                <w:szCs w:val="24"/>
                <w:u w:val="single"/>
                <w:lang w:val="en-US" w:eastAsia="el-GR"/>
              </w:rPr>
              <w:t>a</w:t>
            </w:r>
          </w:p>
          <w:p w14:paraId="43963C88" w14:textId="05134797" w:rsidR="00BE4E80" w:rsidRPr="00BE4E80" w:rsidRDefault="00BE4E80" w:rsidP="001963E4">
            <w:pPr>
              <w:spacing w:after="0" w:line="240" w:lineRule="auto"/>
              <w:ind w:left="2"/>
              <w:jc w:val="both"/>
              <w:rPr>
                <w:rFonts w:ascii="Times New Roman" w:eastAsia="Times New Roman" w:hAnsi="Times New Roman" w:cs="Times New Roman"/>
                <w:lang w:val="sr-Latn-RS"/>
              </w:rPr>
            </w:pPr>
            <w:r w:rsidRPr="00BE4E80">
              <w:rPr>
                <w:rFonts w:ascii="Times New Roman" w:eastAsia="Times New Roman" w:hAnsi="Times New Roman" w:cs="Times New Roman"/>
                <w:szCs w:val="24"/>
                <w:lang w:val="mk-MK"/>
              </w:rPr>
              <w:t>Једна</w:t>
            </w:r>
            <w:r w:rsidRPr="00BE4E80">
              <w:rPr>
                <w:rFonts w:ascii="Times New Roman" w:eastAsia="Times New Roman" w:hAnsi="Times New Roman" w:cs="Times New Roman"/>
                <w:szCs w:val="24"/>
                <w:lang w:val="sr-Latn-RS"/>
              </w:rPr>
              <w:t xml:space="preserve"> </w:t>
            </w:r>
            <w:r w:rsidRPr="00BE4E80">
              <w:rPr>
                <w:rFonts w:ascii="Times New Roman" w:eastAsia="Times New Roman" w:hAnsi="Times New Roman" w:cs="Times New Roman"/>
                <w:lang w:val="sr-Cyrl-RS"/>
              </w:rPr>
              <w:t xml:space="preserve">филм таблета садржи </w:t>
            </w:r>
            <w:r w:rsidRPr="00BE4E80">
              <w:rPr>
                <w:rFonts w:ascii="Times New Roman" w:eastAsia="Times New Roman" w:hAnsi="Times New Roman" w:cs="Times New Roman"/>
                <w:lang w:val="sr-Latn-RS"/>
              </w:rPr>
              <w:t>160 mg</w:t>
            </w:r>
            <w:r w:rsidRPr="00BE4E80">
              <w:rPr>
                <w:rFonts w:ascii="Times New Roman" w:eastAsia="Times New Roman" w:hAnsi="Times New Roman" w:cs="Times New Roman"/>
                <w:lang w:val="sr-Cyrl-RS"/>
              </w:rPr>
              <w:t xml:space="preserve"> валсартана</w:t>
            </w:r>
            <w:r w:rsidR="00320A5B">
              <w:rPr>
                <w:rFonts w:ascii="Times New Roman" w:eastAsia="Times New Roman" w:hAnsi="Times New Roman" w:cs="Times New Roman"/>
                <w:lang w:val="sr-Latn-ME"/>
              </w:rPr>
              <w:t>,</w:t>
            </w:r>
            <w:r w:rsidR="00320A5B" w:rsidRPr="00BE4E80">
              <w:rPr>
                <w:rFonts w:ascii="Times New Roman" w:eastAsia="Times New Roman" w:hAnsi="Times New Roman" w:cs="Times New Roman"/>
                <w:lang w:val="sr-Latn-RS"/>
              </w:rPr>
              <w:t xml:space="preserve"> 5 mg</w:t>
            </w:r>
            <w:r w:rsidR="00320A5B">
              <w:rPr>
                <w:rFonts w:ascii="Times New Roman" w:eastAsia="Times New Roman" w:hAnsi="Times New Roman" w:cs="Times New Roman"/>
                <w:lang w:val="sr-Latn-RS"/>
              </w:rPr>
              <w:t xml:space="preserve"> амлодипина (у облику амлодипин бесилата)</w:t>
            </w:r>
            <w:r w:rsidR="008067D5">
              <w:rPr>
                <w:rFonts w:ascii="Times New Roman" w:eastAsia="Times New Roman" w:hAnsi="Times New Roman" w:cs="Times New Roman"/>
                <w:lang w:val="sr-Latn-RS"/>
              </w:rPr>
              <w:t xml:space="preserve"> и 12.</w:t>
            </w:r>
            <w:r w:rsidRPr="00BE4E80">
              <w:rPr>
                <w:rFonts w:ascii="Times New Roman" w:eastAsia="Times New Roman" w:hAnsi="Times New Roman" w:cs="Times New Roman"/>
                <w:lang w:val="sr-Latn-RS"/>
              </w:rPr>
              <w:t>5 mg</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sr-Latn-RS"/>
              </w:rPr>
              <w:t xml:space="preserve">хидрохлортиазида. </w:t>
            </w:r>
          </w:p>
          <w:p w14:paraId="759D030C" w14:textId="7006CEDC"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 xml:space="preserve">, </w:t>
            </w:r>
            <w:r w:rsidR="008067D5">
              <w:rPr>
                <w:rFonts w:ascii="Times New Roman" w:eastAsia="Times New Roman" w:hAnsi="Times New Roman" w:cs="Times New Roman"/>
                <w:color w:val="231F20"/>
                <w:szCs w:val="24"/>
                <w:u w:val="single"/>
                <w:lang w:val="en-US" w:eastAsia="el-GR"/>
              </w:rPr>
              <w:t>160 mg</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5 mg</w:t>
            </w:r>
            <w:r w:rsidR="00884EE7">
              <w:rPr>
                <w:rFonts w:ascii="Times New Roman" w:eastAsia="Times New Roman" w:hAnsi="Times New Roman" w:cs="Times New Roman"/>
                <w:color w:val="231F20"/>
                <w:szCs w:val="24"/>
                <w:u w:val="single"/>
                <w:lang w:val="en-US" w:eastAsia="el-GR"/>
              </w:rPr>
              <w:t xml:space="preserve"> + </w:t>
            </w:r>
            <w:r w:rsidR="00BE4E80" w:rsidRPr="00BE4E80">
              <w:rPr>
                <w:rFonts w:ascii="Times New Roman" w:eastAsia="Times New Roman" w:hAnsi="Times New Roman" w:cs="Times New Roman"/>
                <w:color w:val="231F20"/>
                <w:szCs w:val="24"/>
                <w:u w:val="single"/>
                <w:lang w:val="en-US" w:eastAsia="el-GR"/>
              </w:rPr>
              <w:t>25 mg, филм таблет</w:t>
            </w:r>
            <w:r w:rsidR="00884EE7">
              <w:rPr>
                <w:rFonts w:ascii="Times New Roman" w:eastAsia="Times New Roman" w:hAnsi="Times New Roman" w:cs="Times New Roman"/>
                <w:color w:val="231F20"/>
                <w:szCs w:val="24"/>
                <w:u w:val="single"/>
                <w:lang w:val="en-US" w:eastAsia="el-GR"/>
              </w:rPr>
              <w:t>a</w:t>
            </w:r>
          </w:p>
          <w:p w14:paraId="238AD4CE" w14:textId="470AC619" w:rsidR="00BE4E80" w:rsidRPr="00BE4E80" w:rsidRDefault="00BE4E80" w:rsidP="001963E4">
            <w:pPr>
              <w:spacing w:after="0" w:line="240" w:lineRule="auto"/>
              <w:jc w:val="both"/>
              <w:rPr>
                <w:rFonts w:ascii="Times New Roman" w:eastAsia="Times New Roman" w:hAnsi="Times New Roman" w:cs="Times New Roman"/>
                <w:lang w:val="sr-Latn-RS"/>
              </w:rPr>
            </w:pPr>
            <w:r w:rsidRPr="00BE4E80">
              <w:rPr>
                <w:rFonts w:ascii="Times New Roman" w:eastAsia="Times New Roman" w:hAnsi="Times New Roman" w:cs="Times New Roman"/>
                <w:szCs w:val="24"/>
                <w:lang w:val="mk-MK"/>
              </w:rPr>
              <w:t>Једна</w:t>
            </w:r>
            <w:r w:rsidRPr="00BE4E80">
              <w:rPr>
                <w:rFonts w:ascii="Times New Roman" w:eastAsia="Times New Roman" w:hAnsi="Times New Roman" w:cs="Times New Roman"/>
                <w:szCs w:val="24"/>
                <w:lang w:val="sr-Latn-RS"/>
              </w:rPr>
              <w:t xml:space="preserve"> </w:t>
            </w:r>
            <w:r w:rsidRPr="00BE4E80">
              <w:rPr>
                <w:rFonts w:ascii="Times New Roman" w:eastAsia="Times New Roman" w:hAnsi="Times New Roman" w:cs="Times New Roman"/>
                <w:lang w:val="sr-Cyrl-RS"/>
              </w:rPr>
              <w:t xml:space="preserve">филм таблета садржи </w:t>
            </w:r>
            <w:r w:rsidRPr="00BE4E80">
              <w:rPr>
                <w:rFonts w:ascii="Times New Roman" w:eastAsia="Times New Roman" w:hAnsi="Times New Roman" w:cs="Times New Roman"/>
                <w:lang w:val="sr-Latn-RS"/>
              </w:rPr>
              <w:t>160 mg</w:t>
            </w:r>
            <w:r w:rsidRPr="00BE4E80">
              <w:rPr>
                <w:rFonts w:ascii="Times New Roman" w:eastAsia="Times New Roman" w:hAnsi="Times New Roman" w:cs="Times New Roman"/>
                <w:lang w:val="sr-Cyrl-RS"/>
              </w:rPr>
              <w:t xml:space="preserve"> валсартана</w:t>
            </w:r>
            <w:r w:rsidR="00320A5B">
              <w:rPr>
                <w:rFonts w:ascii="Times New Roman" w:eastAsia="Times New Roman" w:hAnsi="Times New Roman" w:cs="Times New Roman"/>
                <w:lang w:val="sr-Latn-ME"/>
              </w:rPr>
              <w:t>,</w:t>
            </w:r>
            <w:r w:rsidR="00320A5B" w:rsidRPr="00BE4E80">
              <w:rPr>
                <w:rFonts w:ascii="Times New Roman" w:eastAsia="Times New Roman" w:hAnsi="Times New Roman" w:cs="Times New Roman"/>
                <w:lang w:val="sr-Latn-RS"/>
              </w:rPr>
              <w:t xml:space="preserve"> 5 mg амло</w:t>
            </w:r>
            <w:r w:rsidR="00320A5B">
              <w:rPr>
                <w:rFonts w:ascii="Times New Roman" w:eastAsia="Times New Roman" w:hAnsi="Times New Roman" w:cs="Times New Roman"/>
                <w:lang w:val="sr-Latn-RS"/>
              </w:rPr>
              <w:t>дипина (у облику амлодипин бесилата)</w:t>
            </w:r>
            <w:r w:rsidRPr="00BE4E80">
              <w:rPr>
                <w:rFonts w:ascii="Times New Roman" w:eastAsia="Times New Roman" w:hAnsi="Times New Roman" w:cs="Times New Roman"/>
                <w:lang w:val="sr-Latn-RS"/>
              </w:rPr>
              <w:t xml:space="preserve"> и 25 mg</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sr-Latn-RS"/>
              </w:rPr>
              <w:t>хидрохлортиазида.</w:t>
            </w:r>
          </w:p>
          <w:p w14:paraId="2012969D" w14:textId="019BA6D7"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 xml:space="preserve">, </w:t>
            </w:r>
            <w:r w:rsidR="008067D5">
              <w:rPr>
                <w:rFonts w:ascii="Times New Roman" w:eastAsia="Times New Roman" w:hAnsi="Times New Roman" w:cs="Times New Roman"/>
                <w:color w:val="231F20"/>
                <w:szCs w:val="24"/>
                <w:u w:val="single"/>
                <w:lang w:val="en-US" w:eastAsia="el-GR"/>
              </w:rPr>
              <w:t>160 mg</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10 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12.</w:t>
            </w:r>
            <w:r w:rsidR="00BE4E80" w:rsidRPr="00BE4E80">
              <w:rPr>
                <w:rFonts w:ascii="Times New Roman" w:eastAsia="Times New Roman" w:hAnsi="Times New Roman" w:cs="Times New Roman"/>
                <w:color w:val="231F20"/>
                <w:szCs w:val="24"/>
                <w:u w:val="single"/>
                <w:lang w:val="en-US" w:eastAsia="el-GR"/>
              </w:rPr>
              <w:t>5 mg, филм таблет</w:t>
            </w:r>
            <w:r w:rsidR="00884EE7">
              <w:rPr>
                <w:rFonts w:ascii="Times New Roman" w:eastAsia="Times New Roman" w:hAnsi="Times New Roman" w:cs="Times New Roman"/>
                <w:color w:val="231F20"/>
                <w:szCs w:val="24"/>
                <w:u w:val="single"/>
                <w:lang w:val="en-US" w:eastAsia="el-GR"/>
              </w:rPr>
              <w:t>a</w:t>
            </w:r>
          </w:p>
          <w:p w14:paraId="0428CC39" w14:textId="307288C1" w:rsidR="00BE4E80" w:rsidRPr="00BE4E80" w:rsidRDefault="00BE4E80" w:rsidP="001963E4">
            <w:pPr>
              <w:spacing w:after="0" w:line="240" w:lineRule="auto"/>
              <w:jc w:val="both"/>
              <w:rPr>
                <w:rFonts w:ascii="Times New Roman" w:eastAsia="Times New Roman" w:hAnsi="Times New Roman" w:cs="Times New Roman"/>
                <w:lang w:val="sr-Latn-RS"/>
              </w:rPr>
            </w:pPr>
            <w:r w:rsidRPr="00BE4E80">
              <w:rPr>
                <w:rFonts w:ascii="Times New Roman" w:eastAsia="Times New Roman" w:hAnsi="Times New Roman" w:cs="Times New Roman"/>
                <w:szCs w:val="24"/>
                <w:lang w:val="mk-MK"/>
              </w:rPr>
              <w:t>Једна</w:t>
            </w:r>
            <w:r w:rsidRPr="00BE4E80">
              <w:rPr>
                <w:rFonts w:ascii="Times New Roman" w:eastAsia="Times New Roman" w:hAnsi="Times New Roman" w:cs="Times New Roman"/>
                <w:szCs w:val="24"/>
                <w:lang w:val="sr-Latn-RS"/>
              </w:rPr>
              <w:t xml:space="preserve"> </w:t>
            </w:r>
            <w:r w:rsidRPr="00BE4E80">
              <w:rPr>
                <w:rFonts w:ascii="Times New Roman" w:eastAsia="Times New Roman" w:hAnsi="Times New Roman" w:cs="Times New Roman"/>
                <w:lang w:val="sr-Cyrl-RS"/>
              </w:rPr>
              <w:t xml:space="preserve">филм таблета садржи </w:t>
            </w:r>
            <w:r w:rsidRPr="00BE4E80">
              <w:rPr>
                <w:rFonts w:ascii="Times New Roman" w:eastAsia="Times New Roman" w:hAnsi="Times New Roman" w:cs="Times New Roman"/>
                <w:lang w:val="sr-Latn-RS"/>
              </w:rPr>
              <w:t>160 mg</w:t>
            </w:r>
            <w:r w:rsidRPr="00BE4E80">
              <w:rPr>
                <w:rFonts w:ascii="Times New Roman" w:eastAsia="Times New Roman" w:hAnsi="Times New Roman" w:cs="Times New Roman"/>
                <w:lang w:val="sr-Cyrl-RS"/>
              </w:rPr>
              <w:t xml:space="preserve"> валсартана</w:t>
            </w:r>
            <w:r w:rsidR="00320A5B">
              <w:rPr>
                <w:rFonts w:ascii="Times New Roman" w:eastAsia="Times New Roman" w:hAnsi="Times New Roman" w:cs="Times New Roman"/>
                <w:lang w:val="sr-Latn-ME"/>
              </w:rPr>
              <w:t>,</w:t>
            </w:r>
            <w:r w:rsidR="00320A5B" w:rsidRPr="00BE4E80">
              <w:rPr>
                <w:rFonts w:ascii="Times New Roman" w:eastAsia="Times New Roman" w:hAnsi="Times New Roman" w:cs="Times New Roman"/>
                <w:lang w:val="sr-Latn-RS"/>
              </w:rPr>
              <w:t xml:space="preserve"> 10 mg</w:t>
            </w:r>
            <w:r w:rsidR="00320A5B">
              <w:rPr>
                <w:rFonts w:ascii="Times New Roman" w:eastAsia="Times New Roman" w:hAnsi="Times New Roman" w:cs="Times New Roman"/>
                <w:lang w:val="sr-Latn-RS"/>
              </w:rPr>
              <w:t xml:space="preserve"> амлодипина (у облику амлодипин бесилата)</w:t>
            </w:r>
            <w:r w:rsidRPr="00BE4E80">
              <w:rPr>
                <w:rFonts w:ascii="Times New Roman" w:eastAsia="Times New Roman" w:hAnsi="Times New Roman" w:cs="Times New Roman"/>
                <w:lang w:val="sr-Latn-RS"/>
              </w:rPr>
              <w:t xml:space="preserve"> </w:t>
            </w:r>
            <w:r w:rsidR="008067D5">
              <w:rPr>
                <w:rFonts w:ascii="Times New Roman" w:eastAsia="Times New Roman" w:hAnsi="Times New Roman" w:cs="Times New Roman"/>
                <w:lang w:val="sr-Latn-RS"/>
              </w:rPr>
              <w:t>и 12.</w:t>
            </w:r>
            <w:r w:rsidRPr="00BE4E80">
              <w:rPr>
                <w:rFonts w:ascii="Times New Roman" w:eastAsia="Times New Roman" w:hAnsi="Times New Roman" w:cs="Times New Roman"/>
                <w:lang w:val="sr-Latn-RS"/>
              </w:rPr>
              <w:t>5 mg хидрохлортиазида.</w:t>
            </w:r>
          </w:p>
          <w:p w14:paraId="2C2F4940" w14:textId="0A9B55C0"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 xml:space="preserve">, </w:t>
            </w:r>
            <w:r w:rsidR="008067D5">
              <w:rPr>
                <w:rFonts w:ascii="Times New Roman" w:eastAsia="Times New Roman" w:hAnsi="Times New Roman" w:cs="Times New Roman"/>
                <w:color w:val="231F20"/>
                <w:szCs w:val="24"/>
                <w:u w:val="single"/>
                <w:lang w:val="en-US" w:eastAsia="el-GR"/>
              </w:rPr>
              <w:t>160 mg</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10 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BE4E80" w:rsidRPr="00BE4E80">
              <w:rPr>
                <w:rFonts w:ascii="Times New Roman" w:eastAsia="Times New Roman" w:hAnsi="Times New Roman" w:cs="Times New Roman"/>
                <w:color w:val="231F20"/>
                <w:szCs w:val="24"/>
                <w:u w:val="single"/>
                <w:lang w:val="en-US" w:eastAsia="el-GR"/>
              </w:rPr>
              <w:t>25 mg филм таблет</w:t>
            </w:r>
            <w:r w:rsidR="00884EE7">
              <w:rPr>
                <w:rFonts w:ascii="Times New Roman" w:eastAsia="Times New Roman" w:hAnsi="Times New Roman" w:cs="Times New Roman"/>
                <w:color w:val="231F20"/>
                <w:szCs w:val="24"/>
                <w:u w:val="single"/>
                <w:lang w:val="en-US" w:eastAsia="el-GR"/>
              </w:rPr>
              <w:t>a</w:t>
            </w:r>
          </w:p>
          <w:p w14:paraId="2D19EBFA" w14:textId="4D8332C4" w:rsidR="00BE4E80" w:rsidRPr="00BE4E80" w:rsidRDefault="00BE4E80" w:rsidP="001963E4">
            <w:pPr>
              <w:spacing w:after="0" w:line="240" w:lineRule="auto"/>
              <w:ind w:left="2"/>
              <w:jc w:val="both"/>
              <w:rPr>
                <w:rFonts w:ascii="Times New Roman" w:eastAsia="Times New Roman" w:hAnsi="Times New Roman" w:cs="Times New Roman"/>
                <w:lang w:val="sr-Latn-RS"/>
              </w:rPr>
            </w:pPr>
            <w:r w:rsidRPr="00BE4E80">
              <w:rPr>
                <w:rFonts w:ascii="Times New Roman" w:eastAsia="Times New Roman" w:hAnsi="Times New Roman" w:cs="Times New Roman"/>
                <w:szCs w:val="24"/>
                <w:lang w:val="mk-MK"/>
              </w:rPr>
              <w:t>Једна</w:t>
            </w:r>
            <w:r w:rsidRPr="00BE4E80">
              <w:rPr>
                <w:rFonts w:ascii="Times New Roman" w:eastAsia="Times New Roman" w:hAnsi="Times New Roman" w:cs="Times New Roman"/>
                <w:szCs w:val="24"/>
                <w:lang w:val="sr-Latn-RS"/>
              </w:rPr>
              <w:t xml:space="preserve"> </w:t>
            </w:r>
            <w:r w:rsidRPr="00BE4E80">
              <w:rPr>
                <w:rFonts w:ascii="Times New Roman" w:eastAsia="Times New Roman" w:hAnsi="Times New Roman" w:cs="Times New Roman"/>
                <w:lang w:val="sr-Cyrl-RS"/>
              </w:rPr>
              <w:t xml:space="preserve">филм таблета садржи </w:t>
            </w:r>
            <w:r w:rsidRPr="00BE4E80">
              <w:rPr>
                <w:rFonts w:ascii="Times New Roman" w:eastAsia="Times New Roman" w:hAnsi="Times New Roman" w:cs="Times New Roman"/>
                <w:lang w:val="sr-Latn-RS"/>
              </w:rPr>
              <w:t>160 mg</w:t>
            </w:r>
            <w:r w:rsidRPr="00BE4E80">
              <w:rPr>
                <w:rFonts w:ascii="Times New Roman" w:eastAsia="Times New Roman" w:hAnsi="Times New Roman" w:cs="Times New Roman"/>
                <w:lang w:val="sr-Cyrl-RS"/>
              </w:rPr>
              <w:t xml:space="preserve"> валсартана</w:t>
            </w:r>
            <w:r w:rsidR="00320A5B">
              <w:rPr>
                <w:rFonts w:ascii="Times New Roman" w:eastAsia="Times New Roman" w:hAnsi="Times New Roman" w:cs="Times New Roman"/>
                <w:lang w:val="sr-Latn-ME"/>
              </w:rPr>
              <w:t xml:space="preserve">, </w:t>
            </w:r>
            <w:r w:rsidR="00320A5B" w:rsidRPr="00BE4E80">
              <w:rPr>
                <w:rFonts w:ascii="Times New Roman" w:eastAsia="Times New Roman" w:hAnsi="Times New Roman" w:cs="Times New Roman"/>
                <w:lang w:val="sr-Latn-RS"/>
              </w:rPr>
              <w:t>10 mg</w:t>
            </w:r>
            <w:r w:rsidR="00320A5B">
              <w:rPr>
                <w:rFonts w:ascii="Times New Roman" w:eastAsia="Times New Roman" w:hAnsi="Times New Roman" w:cs="Times New Roman"/>
                <w:lang w:val="sr-Latn-RS"/>
              </w:rPr>
              <w:t xml:space="preserve"> амлодипина (у облику амлодипин бесилата)</w:t>
            </w:r>
            <w:r w:rsidRPr="00BE4E80">
              <w:rPr>
                <w:rFonts w:ascii="Times New Roman" w:eastAsia="Times New Roman" w:hAnsi="Times New Roman" w:cs="Times New Roman"/>
                <w:lang w:val="sr-Latn-RS"/>
              </w:rPr>
              <w:t xml:space="preserve"> и 25 mg</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sr-Latn-RS"/>
              </w:rPr>
              <w:t xml:space="preserve">хидрохлортиазида. </w:t>
            </w:r>
          </w:p>
          <w:p w14:paraId="567E937C" w14:textId="5684B65C"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w:t>
            </w:r>
            <w:r w:rsidR="008067D5">
              <w:rPr>
                <w:rFonts w:ascii="Times New Roman" w:eastAsia="Times New Roman" w:hAnsi="Times New Roman" w:cs="Times New Roman"/>
                <w:color w:val="231F20"/>
                <w:szCs w:val="24"/>
                <w:u w:val="single"/>
                <w:lang w:val="en-US" w:eastAsia="el-GR"/>
              </w:rPr>
              <w:t xml:space="preserve"> 320 mg</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10 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BE4E80" w:rsidRPr="00BE4E80">
              <w:rPr>
                <w:rFonts w:ascii="Times New Roman" w:eastAsia="Times New Roman" w:hAnsi="Times New Roman" w:cs="Times New Roman"/>
                <w:color w:val="231F20"/>
                <w:szCs w:val="24"/>
                <w:u w:val="single"/>
                <w:lang w:val="en-US" w:eastAsia="el-GR"/>
              </w:rPr>
              <w:t>25 mg, филм таблет</w:t>
            </w:r>
            <w:r w:rsidR="00884EE7">
              <w:rPr>
                <w:rFonts w:ascii="Times New Roman" w:eastAsia="Times New Roman" w:hAnsi="Times New Roman" w:cs="Times New Roman"/>
                <w:color w:val="231F20"/>
                <w:szCs w:val="24"/>
                <w:u w:val="single"/>
                <w:lang w:val="en-US" w:eastAsia="el-GR"/>
              </w:rPr>
              <w:t>a</w:t>
            </w:r>
          </w:p>
          <w:p w14:paraId="50ECE8B1" w14:textId="4CD29BF5" w:rsidR="00BE4E80" w:rsidRPr="00BE4E80" w:rsidRDefault="00BE4E80" w:rsidP="001963E4">
            <w:pPr>
              <w:spacing w:after="0" w:line="240" w:lineRule="auto"/>
              <w:ind w:left="2"/>
              <w:jc w:val="both"/>
              <w:rPr>
                <w:rFonts w:ascii="Times New Roman" w:eastAsia="Times New Roman" w:hAnsi="Times New Roman" w:cs="Times New Roman"/>
                <w:lang w:val="sr-Latn-RS"/>
              </w:rPr>
            </w:pPr>
            <w:r w:rsidRPr="00BE4E80">
              <w:rPr>
                <w:rFonts w:ascii="Times New Roman" w:eastAsia="Times New Roman" w:hAnsi="Times New Roman" w:cs="Times New Roman"/>
                <w:szCs w:val="24"/>
                <w:lang w:val="mk-MK"/>
              </w:rPr>
              <w:t>Једна</w:t>
            </w:r>
            <w:r w:rsidRPr="00BE4E80">
              <w:rPr>
                <w:rFonts w:ascii="Times New Roman" w:eastAsia="Times New Roman" w:hAnsi="Times New Roman" w:cs="Times New Roman"/>
                <w:szCs w:val="24"/>
                <w:lang w:val="sr-Latn-RS"/>
              </w:rPr>
              <w:t xml:space="preserve"> </w:t>
            </w:r>
            <w:r w:rsidRPr="00BE4E80">
              <w:rPr>
                <w:rFonts w:ascii="Times New Roman" w:eastAsia="Times New Roman" w:hAnsi="Times New Roman" w:cs="Times New Roman"/>
                <w:lang w:val="sr-Cyrl-RS"/>
              </w:rPr>
              <w:t xml:space="preserve">филм таблета садржи </w:t>
            </w:r>
            <w:r w:rsidRPr="00BE4E80">
              <w:rPr>
                <w:rFonts w:ascii="Times New Roman" w:eastAsia="Times New Roman" w:hAnsi="Times New Roman" w:cs="Times New Roman"/>
                <w:lang w:val="sr-Latn-RS"/>
              </w:rPr>
              <w:t>320 mg</w:t>
            </w:r>
            <w:r w:rsidRPr="00BE4E80">
              <w:rPr>
                <w:rFonts w:ascii="Times New Roman" w:eastAsia="Times New Roman" w:hAnsi="Times New Roman" w:cs="Times New Roman"/>
                <w:lang w:val="sr-Cyrl-RS"/>
              </w:rPr>
              <w:t xml:space="preserve"> валсартана</w:t>
            </w:r>
            <w:r w:rsidR="00320A5B">
              <w:rPr>
                <w:rFonts w:ascii="Times New Roman" w:eastAsia="Times New Roman" w:hAnsi="Times New Roman" w:cs="Times New Roman"/>
                <w:lang w:val="sr-Latn-ME"/>
              </w:rPr>
              <w:t>,</w:t>
            </w:r>
            <w:r w:rsidR="00320A5B" w:rsidRPr="00BE4E80">
              <w:rPr>
                <w:rFonts w:ascii="Times New Roman" w:eastAsia="Times New Roman" w:hAnsi="Times New Roman" w:cs="Times New Roman"/>
                <w:lang w:val="sr-Latn-RS"/>
              </w:rPr>
              <w:t xml:space="preserve"> 10 mg</w:t>
            </w:r>
            <w:r w:rsidR="00320A5B">
              <w:rPr>
                <w:rFonts w:ascii="Times New Roman" w:eastAsia="Times New Roman" w:hAnsi="Times New Roman" w:cs="Times New Roman"/>
                <w:lang w:val="sr-Latn-RS"/>
              </w:rPr>
              <w:t xml:space="preserve"> амлодипина (у облику амлодипин бесилата)</w:t>
            </w:r>
            <w:r w:rsidRPr="00BE4E80">
              <w:rPr>
                <w:rFonts w:ascii="Times New Roman" w:eastAsia="Times New Roman" w:hAnsi="Times New Roman" w:cs="Times New Roman"/>
                <w:lang w:val="sr-Latn-RS"/>
              </w:rPr>
              <w:t xml:space="preserve"> и 25 mg</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sr-Latn-RS"/>
              </w:rPr>
              <w:t xml:space="preserve">хидрохлортиазида. </w:t>
            </w:r>
          </w:p>
          <w:p w14:paraId="315954E8"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4B1B1A54" w14:textId="19828C37" w:rsidR="0009563C" w:rsidRPr="0009563C" w:rsidRDefault="008067D5" w:rsidP="001963E4">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За </w:t>
            </w:r>
            <w:r>
              <w:rPr>
                <w:rFonts w:ascii="Times New Roman" w:eastAsia="Times New Roman" w:hAnsi="Times New Roman" w:cs="Times New Roman"/>
                <w:lang w:val="sr-Cyrl-RS"/>
              </w:rPr>
              <w:t>списак свих ексципијенаса,</w:t>
            </w:r>
            <w:r w:rsidR="0009563C" w:rsidRPr="0009563C">
              <w:rPr>
                <w:rFonts w:ascii="Times New Roman" w:eastAsia="Times New Roman" w:hAnsi="Times New Roman" w:cs="Times New Roman"/>
                <w:lang w:val="sr-Latn-ME"/>
              </w:rPr>
              <w:t xml:space="preserve"> </w:t>
            </w:r>
            <w:r w:rsidR="009A5215">
              <w:rPr>
                <w:rFonts w:ascii="Times New Roman" w:eastAsia="Times New Roman" w:hAnsi="Times New Roman" w:cs="Times New Roman"/>
                <w:lang w:val="sr-Cyrl-RS"/>
              </w:rPr>
              <w:t>погледати дио</w:t>
            </w:r>
            <w:r w:rsidR="0009563C" w:rsidRPr="0009563C">
              <w:rPr>
                <w:rFonts w:ascii="Times New Roman" w:eastAsia="Times New Roman" w:hAnsi="Times New Roman" w:cs="Times New Roman"/>
                <w:lang w:val="sr-Latn-ME"/>
              </w:rPr>
              <w:t xml:space="preserve"> 6.1.</w:t>
            </w:r>
          </w:p>
          <w:p w14:paraId="435248C0" w14:textId="77777777" w:rsid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69CDDE62" w14:textId="6D17C0F4" w:rsidR="0091554B" w:rsidRPr="0009563C" w:rsidRDefault="0091554B"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663E24A1" w14:textId="77777777" w:rsidTr="00EF489F">
        <w:tc>
          <w:tcPr>
            <w:tcW w:w="5000" w:type="pct"/>
            <w:gridSpan w:val="3"/>
            <w:shd w:val="clear" w:color="auto" w:fill="auto"/>
            <w:vAlign w:val="center"/>
          </w:tcPr>
          <w:p w14:paraId="3CE9891E"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3. ФАРМАЦЕУТСКИ ОБЛИК</w:t>
            </w:r>
          </w:p>
        </w:tc>
      </w:tr>
      <w:tr w:rsidR="0009563C" w:rsidRPr="0009563C" w14:paraId="41A6DA64" w14:textId="77777777" w:rsidTr="00EF489F">
        <w:tc>
          <w:tcPr>
            <w:tcW w:w="5000" w:type="pct"/>
            <w:gridSpan w:val="3"/>
            <w:shd w:val="clear" w:color="auto" w:fill="auto"/>
            <w:vAlign w:val="center"/>
          </w:tcPr>
          <w:p w14:paraId="7910216E" w14:textId="77777777" w:rsidR="009808E6" w:rsidRDefault="009808E6" w:rsidP="001963E4">
            <w:pPr>
              <w:tabs>
                <w:tab w:val="left" w:pos="284"/>
              </w:tabs>
              <w:spacing w:after="0" w:line="240" w:lineRule="auto"/>
              <w:jc w:val="both"/>
              <w:rPr>
                <w:rFonts w:ascii="Times New Roman" w:eastAsia="Times New Roman" w:hAnsi="Times New Roman" w:cs="Times New Roman"/>
                <w:lang w:val="sr-Cyrl-RS"/>
              </w:rPr>
            </w:pPr>
          </w:p>
          <w:p w14:paraId="206B9172" w14:textId="64BE6E4C" w:rsidR="00BE4E80" w:rsidRPr="00BE4E80" w:rsidRDefault="00BE4E80" w:rsidP="001963E4">
            <w:pPr>
              <w:tabs>
                <w:tab w:val="left" w:pos="284"/>
              </w:tabs>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Филм таблет</w:t>
            </w:r>
            <w:r w:rsidR="00884EE7">
              <w:rPr>
                <w:rFonts w:ascii="Times New Roman" w:eastAsia="Times New Roman" w:hAnsi="Times New Roman" w:cs="Times New Roman"/>
                <w:lang w:val="sr-Latn-ME"/>
              </w:rPr>
              <w:t>a</w:t>
            </w:r>
            <w:r w:rsidRPr="00BE4E80">
              <w:rPr>
                <w:rFonts w:ascii="Times New Roman" w:eastAsia="Times New Roman" w:hAnsi="Times New Roman" w:cs="Times New Roman"/>
                <w:lang w:val="sr-Cyrl-RS"/>
              </w:rPr>
              <w:t>.</w:t>
            </w:r>
          </w:p>
          <w:p w14:paraId="59B77BA8" w14:textId="77777777" w:rsidR="00BE4E80" w:rsidRPr="00BE4E80" w:rsidRDefault="00BE4E80" w:rsidP="001963E4">
            <w:pPr>
              <w:tabs>
                <w:tab w:val="left" w:pos="284"/>
              </w:tabs>
              <w:spacing w:after="0" w:line="240" w:lineRule="auto"/>
              <w:jc w:val="both"/>
              <w:rPr>
                <w:rFonts w:ascii="Times New Roman" w:eastAsia="Times New Roman" w:hAnsi="Times New Roman" w:cs="Times New Roman"/>
                <w:lang w:val="sr-Cyrl-RS"/>
              </w:rPr>
            </w:pPr>
          </w:p>
          <w:p w14:paraId="6F0FD38A" w14:textId="1D2CF432" w:rsidR="00BE4E80" w:rsidRPr="00BE4E80" w:rsidRDefault="006A6EF9" w:rsidP="001963E4">
            <w:pPr>
              <w:spacing w:after="0" w:line="240" w:lineRule="auto"/>
              <w:ind w:left="2"/>
              <w:jc w:val="both"/>
              <w:rPr>
                <w:rFonts w:ascii="Times New Roman" w:eastAsia="Times New Roman" w:hAnsi="Times New Roman" w:cs="Times New Roman"/>
                <w:color w:val="231F20"/>
                <w:szCs w:val="24"/>
                <w:u w:val="single"/>
                <w:lang w:val="sr-Cyrl-RS" w:eastAsia="el-GR"/>
              </w:rPr>
            </w:pPr>
            <w:r>
              <w:rPr>
                <w:rFonts w:ascii="Times New Roman" w:eastAsia="Times New Roman" w:hAnsi="Times New Roman" w:cs="Times New Roman"/>
                <w:color w:val="231F20"/>
                <w:szCs w:val="24"/>
                <w:u w:val="single"/>
                <w:lang w:val="en-US" w:eastAsia="el-GR"/>
              </w:rPr>
              <w:t>Flirkano</w:t>
            </w:r>
            <w:r w:rsidR="008067D5">
              <w:rPr>
                <w:rFonts w:ascii="Times New Roman" w:eastAsia="Times New Roman" w:hAnsi="Times New Roman" w:cs="Times New Roman"/>
                <w:color w:val="231F20"/>
                <w:szCs w:val="24"/>
                <w:u w:val="single"/>
                <w:lang w:val="en-US" w:eastAsia="el-GR"/>
              </w:rPr>
              <w:t>, 160 mg</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5 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8067D5">
              <w:rPr>
                <w:rFonts w:ascii="Times New Roman" w:eastAsia="Times New Roman" w:hAnsi="Times New Roman" w:cs="Times New Roman"/>
                <w:color w:val="231F20"/>
                <w:szCs w:val="24"/>
                <w:u w:val="single"/>
                <w:lang w:val="en-US" w:eastAsia="el-GR"/>
              </w:rPr>
              <w:t>12.</w:t>
            </w:r>
            <w:r w:rsidR="00BE4E80" w:rsidRPr="00BE4E80">
              <w:rPr>
                <w:rFonts w:ascii="Times New Roman" w:eastAsia="Times New Roman" w:hAnsi="Times New Roman" w:cs="Times New Roman"/>
                <w:color w:val="231F20"/>
                <w:szCs w:val="24"/>
                <w:u w:val="single"/>
                <w:lang w:val="en-US" w:eastAsia="el-GR"/>
              </w:rPr>
              <w:t xml:space="preserve">5 mg, </w:t>
            </w:r>
            <w:r w:rsidR="00BE4E80" w:rsidRPr="00BE4E80">
              <w:rPr>
                <w:rFonts w:ascii="Times New Roman" w:eastAsia="Times New Roman" w:hAnsi="Times New Roman" w:cs="Times New Roman"/>
                <w:color w:val="231F20"/>
                <w:szCs w:val="24"/>
                <w:u w:val="single"/>
                <w:lang w:val="sr-Cyrl-RS" w:eastAsia="el-GR"/>
              </w:rPr>
              <w:t xml:space="preserve">филм </w:t>
            </w:r>
            <w:r w:rsidR="00BE4E80" w:rsidRPr="00BE4E80">
              <w:rPr>
                <w:rFonts w:ascii="Times New Roman" w:eastAsia="Times New Roman" w:hAnsi="Times New Roman" w:cs="Times New Roman"/>
                <w:color w:val="231F20"/>
                <w:szCs w:val="24"/>
                <w:u w:val="single"/>
                <w:lang w:val="en-US" w:eastAsia="el-GR"/>
              </w:rPr>
              <w:t>таблет</w:t>
            </w:r>
            <w:r w:rsidR="00884EE7">
              <w:rPr>
                <w:rFonts w:ascii="Times New Roman" w:eastAsia="Times New Roman" w:hAnsi="Times New Roman" w:cs="Times New Roman"/>
                <w:color w:val="231F20"/>
                <w:szCs w:val="24"/>
                <w:u w:val="single"/>
                <w:lang w:val="en-US" w:eastAsia="el-GR"/>
              </w:rPr>
              <w:t>a</w:t>
            </w:r>
          </w:p>
          <w:p w14:paraId="4D334A78" w14:textId="54CC8469" w:rsidR="00BE4E80" w:rsidRPr="008067D5" w:rsidRDefault="00BE4E80" w:rsidP="001963E4">
            <w:pPr>
              <w:tabs>
                <w:tab w:val="left" w:pos="284"/>
              </w:tabs>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sr-Cyrl-RS"/>
              </w:rPr>
              <w:t>Б</w:t>
            </w:r>
            <w:r w:rsidR="008067D5">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еле, дугуљасте, биконвексне филм таблете, са утиснутом ознаком „</w:t>
            </w:r>
            <w:r w:rsidRPr="00BE4E80">
              <w:rPr>
                <w:rFonts w:ascii="Times New Roman" w:eastAsia="Times New Roman" w:hAnsi="Times New Roman" w:cs="Times New Roman"/>
                <w:lang w:val="sr-Latn-RS"/>
              </w:rPr>
              <w:t>LLL</w:t>
            </w:r>
            <w:r w:rsidRPr="00BE4E80">
              <w:rPr>
                <w:rFonts w:ascii="Times New Roman" w:eastAsia="Times New Roman" w:hAnsi="Times New Roman" w:cs="Times New Roman"/>
                <w:lang w:val="sr-Cyrl-RS"/>
              </w:rPr>
              <w:t xml:space="preserve">“ на једној страни и без ознаке на другој </w:t>
            </w:r>
            <w:r w:rsidRPr="00BE4E80">
              <w:rPr>
                <w:rFonts w:ascii="Times New Roman" w:eastAsia="Times New Roman" w:hAnsi="Times New Roman" w:cs="Times New Roman"/>
                <w:lang w:val="mk-MK"/>
              </w:rPr>
              <w:t>страни</w:t>
            </w:r>
            <w:r w:rsidR="00B229A3">
              <w:rPr>
                <w:rFonts w:ascii="Times New Roman" w:eastAsia="Times New Roman" w:hAnsi="Times New Roman" w:cs="Times New Roman"/>
                <w:lang w:val="mk-MK"/>
              </w:rPr>
              <w:t>,</w:t>
            </w:r>
            <w:r w:rsidR="000B7EE8">
              <w:rPr>
                <w:rFonts w:ascii="Times New Roman" w:eastAsia="Times New Roman" w:hAnsi="Times New Roman" w:cs="Times New Roman"/>
                <w:lang w:val="sr-Cyrl-RS"/>
              </w:rPr>
              <w:t xml:space="preserve"> са дужином</w:t>
            </w:r>
            <w:r w:rsidR="008067D5">
              <w:rPr>
                <w:rFonts w:ascii="Times New Roman" w:eastAsia="Times New Roman" w:hAnsi="Times New Roman" w:cs="Times New Roman"/>
                <w:lang w:val="sr-Cyrl-RS"/>
              </w:rPr>
              <w:t xml:space="preserve"> од приближно</w:t>
            </w:r>
            <w:r w:rsidR="008067D5">
              <w:rPr>
                <w:rFonts w:ascii="Times New Roman" w:eastAsia="Times New Roman" w:hAnsi="Times New Roman" w:cs="Times New Roman"/>
                <w:lang w:val="en-US"/>
              </w:rPr>
              <w:t xml:space="preserve"> </w:t>
            </w:r>
            <w:r w:rsidR="008067D5">
              <w:rPr>
                <w:rFonts w:ascii="Times New Roman" w:eastAsia="Times New Roman" w:hAnsi="Times New Roman" w:cs="Times New Roman"/>
                <w:lang w:val="sr-Cyrl-RS"/>
              </w:rPr>
              <w:t xml:space="preserve">15.3 </w:t>
            </w:r>
            <w:r w:rsidR="008067D5">
              <w:rPr>
                <w:rFonts w:ascii="Times New Roman" w:eastAsia="Times New Roman" w:hAnsi="Times New Roman" w:cs="Times New Roman"/>
                <w:lang w:val="en-US"/>
              </w:rPr>
              <w:t xml:space="preserve">mm </w:t>
            </w:r>
            <w:r w:rsidR="000B7EE8">
              <w:rPr>
                <w:rFonts w:ascii="Times New Roman" w:eastAsia="Times New Roman" w:hAnsi="Times New Roman" w:cs="Times New Roman"/>
                <w:lang w:val="sr-Cyrl-RS"/>
              </w:rPr>
              <w:t xml:space="preserve">и </w:t>
            </w:r>
            <w:r w:rsidR="008067D5">
              <w:rPr>
                <w:rFonts w:ascii="Times New Roman" w:eastAsia="Times New Roman" w:hAnsi="Times New Roman" w:cs="Times New Roman"/>
                <w:lang w:val="sr-Cyrl-RS"/>
              </w:rPr>
              <w:t xml:space="preserve">ширином од приближно 6.2 </w:t>
            </w:r>
            <w:r w:rsidR="008067D5">
              <w:rPr>
                <w:rFonts w:ascii="Times New Roman" w:eastAsia="Times New Roman" w:hAnsi="Times New Roman" w:cs="Times New Roman"/>
                <w:lang w:val="en-US"/>
              </w:rPr>
              <w:t>mm</w:t>
            </w:r>
            <w:r w:rsidR="008067D5">
              <w:rPr>
                <w:rFonts w:ascii="Times New Roman" w:eastAsia="Times New Roman" w:hAnsi="Times New Roman" w:cs="Times New Roman"/>
                <w:lang w:val="sr-Cyrl-RS"/>
              </w:rPr>
              <w:t xml:space="preserve">. </w:t>
            </w:r>
          </w:p>
          <w:p w14:paraId="43BCC8D1" w14:textId="77777777" w:rsidR="00BE4E80" w:rsidRPr="00BE4E80" w:rsidRDefault="00BE4E80"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sr-Cyrl-RS" w:eastAsia="el-GR"/>
              </w:rPr>
            </w:pPr>
          </w:p>
          <w:p w14:paraId="3C70D0FE" w14:textId="0CAC3741"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 xml:space="preserve">, </w:t>
            </w:r>
            <w:r w:rsidR="000B7EE8">
              <w:rPr>
                <w:rFonts w:ascii="Times New Roman" w:eastAsia="Times New Roman" w:hAnsi="Times New Roman" w:cs="Times New Roman"/>
                <w:color w:val="231F20"/>
                <w:szCs w:val="24"/>
                <w:u w:val="single"/>
                <w:lang w:val="en-US" w:eastAsia="el-GR"/>
              </w:rPr>
              <w:t>160 mg</w:t>
            </w:r>
            <w:r w:rsidR="00884EE7">
              <w:rPr>
                <w:rFonts w:ascii="Times New Roman" w:eastAsia="Times New Roman" w:hAnsi="Times New Roman" w:cs="Times New Roman"/>
                <w:color w:val="231F20"/>
                <w:szCs w:val="24"/>
                <w:u w:val="single"/>
                <w:lang w:val="en-US" w:eastAsia="el-GR"/>
              </w:rPr>
              <w:t xml:space="preserve"> </w:t>
            </w:r>
            <w:r w:rsidR="000B7EE8">
              <w:rPr>
                <w:rFonts w:ascii="Times New Roman" w:eastAsia="Times New Roman" w:hAnsi="Times New Roman" w:cs="Times New Roman"/>
                <w:color w:val="231F20"/>
                <w:szCs w:val="24"/>
                <w:u w:val="single"/>
                <w:lang w:val="sr-Cyrl-RS" w:eastAsia="el-GR"/>
              </w:rPr>
              <w:t>+</w:t>
            </w:r>
            <w:r w:rsidR="00884EE7">
              <w:rPr>
                <w:rFonts w:ascii="Times New Roman" w:eastAsia="Times New Roman" w:hAnsi="Times New Roman" w:cs="Times New Roman"/>
                <w:color w:val="231F20"/>
                <w:szCs w:val="24"/>
                <w:u w:val="single"/>
                <w:lang w:val="sr-Latn-ME" w:eastAsia="el-GR"/>
              </w:rPr>
              <w:t xml:space="preserve"> </w:t>
            </w:r>
            <w:r w:rsidR="00320A5B">
              <w:rPr>
                <w:rFonts w:ascii="Times New Roman" w:eastAsia="Times New Roman" w:hAnsi="Times New Roman" w:cs="Times New Roman"/>
                <w:color w:val="231F20"/>
                <w:szCs w:val="24"/>
                <w:u w:val="single"/>
                <w:lang w:val="sr-Latn-ME" w:eastAsia="el-GR"/>
              </w:rPr>
              <w:t>5 mg</w:t>
            </w:r>
            <w:r w:rsidR="00884EE7">
              <w:rPr>
                <w:rFonts w:ascii="Times New Roman" w:eastAsia="Times New Roman" w:hAnsi="Times New Roman" w:cs="Times New Roman"/>
                <w:color w:val="231F20"/>
                <w:szCs w:val="24"/>
                <w:u w:val="single"/>
                <w:lang w:val="sr-Latn-ME" w:eastAsia="el-GR"/>
              </w:rPr>
              <w:t xml:space="preserve"> </w:t>
            </w:r>
            <w:r w:rsidR="00320A5B">
              <w:rPr>
                <w:rFonts w:ascii="Times New Roman" w:eastAsia="Times New Roman" w:hAnsi="Times New Roman" w:cs="Times New Roman"/>
                <w:color w:val="231F20"/>
                <w:szCs w:val="24"/>
                <w:u w:val="single"/>
                <w:lang w:val="sr-Latn-ME" w:eastAsia="el-GR"/>
              </w:rPr>
              <w:t>+</w:t>
            </w:r>
            <w:r w:rsidR="00884EE7">
              <w:rPr>
                <w:rFonts w:ascii="Times New Roman" w:eastAsia="Times New Roman" w:hAnsi="Times New Roman" w:cs="Times New Roman"/>
                <w:color w:val="231F20"/>
                <w:szCs w:val="24"/>
                <w:u w:val="single"/>
                <w:lang w:val="sr-Latn-ME" w:eastAsia="el-GR"/>
              </w:rPr>
              <w:t xml:space="preserve"> </w:t>
            </w:r>
            <w:r w:rsidR="00BE4E80" w:rsidRPr="00BE4E80">
              <w:rPr>
                <w:rFonts w:ascii="Times New Roman" w:eastAsia="Times New Roman" w:hAnsi="Times New Roman" w:cs="Times New Roman"/>
                <w:color w:val="231F20"/>
                <w:szCs w:val="24"/>
                <w:u w:val="single"/>
                <w:lang w:val="en-US" w:eastAsia="el-GR"/>
              </w:rPr>
              <w:t>25 mg, филм таблет</w:t>
            </w:r>
            <w:r w:rsidR="00884EE7">
              <w:rPr>
                <w:rFonts w:ascii="Times New Roman" w:eastAsia="Times New Roman" w:hAnsi="Times New Roman" w:cs="Times New Roman"/>
                <w:color w:val="231F20"/>
                <w:szCs w:val="24"/>
                <w:u w:val="single"/>
                <w:lang w:val="en-US" w:eastAsia="el-GR"/>
              </w:rPr>
              <w:t>a</w:t>
            </w:r>
            <w:r w:rsidR="00BE4E80" w:rsidRPr="00BE4E80">
              <w:rPr>
                <w:rFonts w:ascii="Times New Roman" w:eastAsia="Times New Roman" w:hAnsi="Times New Roman" w:cs="Times New Roman"/>
                <w:color w:val="231F20"/>
                <w:szCs w:val="24"/>
                <w:u w:val="single"/>
                <w:lang w:val="en-US" w:eastAsia="el-GR"/>
              </w:rPr>
              <w:t xml:space="preserve"> </w:t>
            </w:r>
          </w:p>
          <w:p w14:paraId="4F0E7CA9" w14:textId="676C1A18" w:rsidR="00BE4E80" w:rsidRPr="000B7EE8" w:rsidRDefault="00BE4E80" w:rsidP="001963E4">
            <w:pPr>
              <w:tabs>
                <w:tab w:val="left" w:pos="284"/>
              </w:tabs>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sr-Cyrl-RS"/>
              </w:rPr>
              <w:t>Жуте, дугуљасте, биконвексне филм таблете, са утиснутом ознаком „</w:t>
            </w:r>
            <w:r w:rsidRPr="00BE4E80">
              <w:rPr>
                <w:rFonts w:ascii="Times New Roman" w:eastAsia="Times New Roman" w:hAnsi="Times New Roman" w:cs="Times New Roman"/>
                <w:lang w:val="sr-Latn-RS"/>
              </w:rPr>
              <w:t>LLH</w:t>
            </w:r>
            <w:r w:rsidRPr="00BE4E80">
              <w:rPr>
                <w:rFonts w:ascii="Times New Roman" w:eastAsia="Times New Roman" w:hAnsi="Times New Roman" w:cs="Times New Roman"/>
                <w:lang w:val="sr-Cyrl-RS"/>
              </w:rPr>
              <w:t>“ на једноj страни и без ознаке на другој</w:t>
            </w:r>
            <w:r w:rsidRPr="00BE4E80">
              <w:rPr>
                <w:rFonts w:ascii="Times New Roman" w:eastAsia="Times New Roman" w:hAnsi="Times New Roman" w:cs="Times New Roman"/>
                <w:lang w:val="mk-MK"/>
              </w:rPr>
              <w:t xml:space="preserve"> страни</w:t>
            </w:r>
            <w:r w:rsidR="00B229A3">
              <w:rPr>
                <w:rFonts w:ascii="Times New Roman" w:eastAsia="Times New Roman" w:hAnsi="Times New Roman" w:cs="Times New Roman"/>
                <w:lang w:val="mk-MK"/>
              </w:rPr>
              <w:t>,</w:t>
            </w:r>
            <w:r w:rsidR="000B7EE8">
              <w:rPr>
                <w:rFonts w:ascii="Times New Roman" w:eastAsia="Times New Roman" w:hAnsi="Times New Roman" w:cs="Times New Roman"/>
                <w:lang w:val="sr-Cyrl-RS"/>
              </w:rPr>
              <w:t xml:space="preserve"> са дужином од приближно</w:t>
            </w:r>
            <w:r w:rsidR="000B7EE8">
              <w:rPr>
                <w:rFonts w:ascii="Times New Roman" w:eastAsia="Times New Roman" w:hAnsi="Times New Roman" w:cs="Times New Roman"/>
                <w:lang w:val="en-US"/>
              </w:rPr>
              <w:t xml:space="preserve"> </w:t>
            </w:r>
            <w:r w:rsidR="000B7EE8">
              <w:rPr>
                <w:rFonts w:ascii="Times New Roman" w:eastAsia="Times New Roman" w:hAnsi="Times New Roman" w:cs="Times New Roman"/>
                <w:lang w:val="sr-Cyrl-RS"/>
              </w:rPr>
              <w:t xml:space="preserve">15.3 </w:t>
            </w:r>
            <w:r w:rsidR="000B7EE8">
              <w:rPr>
                <w:rFonts w:ascii="Times New Roman" w:eastAsia="Times New Roman" w:hAnsi="Times New Roman" w:cs="Times New Roman"/>
                <w:lang w:val="en-US"/>
              </w:rPr>
              <w:t xml:space="preserve">mm </w:t>
            </w:r>
            <w:r w:rsidR="000B7EE8">
              <w:rPr>
                <w:rFonts w:ascii="Times New Roman" w:eastAsia="Times New Roman" w:hAnsi="Times New Roman" w:cs="Times New Roman"/>
                <w:lang w:val="sr-Cyrl-RS"/>
              </w:rPr>
              <w:t xml:space="preserve">и ширином од приближно 6.2 </w:t>
            </w:r>
            <w:r w:rsidR="000B7EE8">
              <w:rPr>
                <w:rFonts w:ascii="Times New Roman" w:eastAsia="Times New Roman" w:hAnsi="Times New Roman" w:cs="Times New Roman"/>
                <w:lang w:val="en-US"/>
              </w:rPr>
              <w:t>mm</w:t>
            </w:r>
            <w:r w:rsidR="000B7EE8">
              <w:rPr>
                <w:rFonts w:ascii="Times New Roman" w:eastAsia="Times New Roman" w:hAnsi="Times New Roman" w:cs="Times New Roman"/>
                <w:lang w:val="sr-Cyrl-RS"/>
              </w:rPr>
              <w:t xml:space="preserve">. </w:t>
            </w:r>
          </w:p>
          <w:p w14:paraId="79D137CF" w14:textId="77777777" w:rsidR="00BE4E80" w:rsidRPr="00BE4E80" w:rsidRDefault="00BE4E80"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sr-Cyrl-RS" w:eastAsia="el-GR"/>
              </w:rPr>
            </w:pPr>
          </w:p>
          <w:p w14:paraId="6A56E6EC" w14:textId="609AFD1A"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 xml:space="preserve">, </w:t>
            </w:r>
            <w:r w:rsidR="000B7EE8">
              <w:rPr>
                <w:rFonts w:ascii="Times New Roman" w:eastAsia="Times New Roman" w:hAnsi="Times New Roman" w:cs="Times New Roman"/>
                <w:color w:val="231F20"/>
                <w:szCs w:val="24"/>
                <w:u w:val="single"/>
                <w:lang w:val="en-US" w:eastAsia="el-GR"/>
              </w:rPr>
              <w:t>160 mg</w:t>
            </w:r>
            <w:r w:rsidR="00884EE7">
              <w:rPr>
                <w:rFonts w:ascii="Times New Roman" w:eastAsia="Times New Roman" w:hAnsi="Times New Roman" w:cs="Times New Roman"/>
                <w:color w:val="231F20"/>
                <w:szCs w:val="24"/>
                <w:u w:val="single"/>
                <w:lang w:val="en-US" w:eastAsia="el-GR"/>
              </w:rPr>
              <w:t xml:space="preserve"> </w:t>
            </w:r>
            <w:r w:rsidR="000B7EE8">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10 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0B7EE8">
              <w:rPr>
                <w:rFonts w:ascii="Times New Roman" w:eastAsia="Times New Roman" w:hAnsi="Times New Roman" w:cs="Times New Roman"/>
                <w:color w:val="231F20"/>
                <w:szCs w:val="24"/>
                <w:u w:val="single"/>
                <w:lang w:val="en-US" w:eastAsia="el-GR"/>
              </w:rPr>
              <w:t>12.</w:t>
            </w:r>
            <w:r w:rsidR="00BE4E80" w:rsidRPr="00BE4E80">
              <w:rPr>
                <w:rFonts w:ascii="Times New Roman" w:eastAsia="Times New Roman" w:hAnsi="Times New Roman" w:cs="Times New Roman"/>
                <w:color w:val="231F20"/>
                <w:szCs w:val="24"/>
                <w:u w:val="single"/>
                <w:lang w:val="en-US" w:eastAsia="el-GR"/>
              </w:rPr>
              <w:t>5 mg, филм таблет</w:t>
            </w:r>
            <w:r w:rsidR="00884EE7">
              <w:rPr>
                <w:rFonts w:ascii="Times New Roman" w:eastAsia="Times New Roman" w:hAnsi="Times New Roman" w:cs="Times New Roman"/>
                <w:color w:val="231F20"/>
                <w:szCs w:val="24"/>
                <w:u w:val="single"/>
                <w:lang w:val="en-US" w:eastAsia="el-GR"/>
              </w:rPr>
              <w:t>a</w:t>
            </w:r>
            <w:r w:rsidR="00BE4E80" w:rsidRPr="00BE4E80">
              <w:rPr>
                <w:rFonts w:ascii="Times New Roman" w:eastAsia="Times New Roman" w:hAnsi="Times New Roman" w:cs="Times New Roman"/>
                <w:color w:val="231F20"/>
                <w:szCs w:val="24"/>
                <w:u w:val="single"/>
                <w:lang w:val="en-US" w:eastAsia="el-GR"/>
              </w:rPr>
              <w:t xml:space="preserve"> </w:t>
            </w:r>
          </w:p>
          <w:p w14:paraId="22E5ED23" w14:textId="4FD03C5A" w:rsidR="00BE4E80" w:rsidRPr="000B7EE8" w:rsidRDefault="000B7EE8" w:rsidP="001963E4">
            <w:pPr>
              <w:tabs>
                <w:tab w:val="left" w:pos="284"/>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sr-Cyrl-RS"/>
              </w:rPr>
              <w:t>Блиједо</w:t>
            </w:r>
            <w:r w:rsidR="00884EE7">
              <w:rPr>
                <w:rFonts w:ascii="Times New Roman" w:eastAsia="Times New Roman" w:hAnsi="Times New Roman" w:cs="Times New Roman"/>
                <w:lang w:val="sr-Latn-ME"/>
              </w:rPr>
              <w:t xml:space="preserve"> </w:t>
            </w:r>
            <w:r w:rsidR="00BE4E80" w:rsidRPr="00BE4E80">
              <w:rPr>
                <w:rFonts w:ascii="Times New Roman" w:eastAsia="Times New Roman" w:hAnsi="Times New Roman" w:cs="Times New Roman"/>
                <w:lang w:val="sr-Cyrl-RS"/>
              </w:rPr>
              <w:t>жуте, дугуљасте, биконвексне филм таблете, са утиснутом ознаком „</w:t>
            </w:r>
            <w:r w:rsidR="00BE4E80" w:rsidRPr="00BE4E80">
              <w:rPr>
                <w:rFonts w:ascii="Times New Roman" w:eastAsia="Times New Roman" w:hAnsi="Times New Roman" w:cs="Times New Roman"/>
                <w:lang w:val="sr-Latn-RS"/>
              </w:rPr>
              <w:t>HLL</w:t>
            </w:r>
            <w:r w:rsidR="00BE4E80" w:rsidRPr="00BE4E80">
              <w:rPr>
                <w:rFonts w:ascii="Times New Roman" w:eastAsia="Times New Roman" w:hAnsi="Times New Roman" w:cs="Times New Roman"/>
                <w:lang w:val="sr-Cyrl-RS"/>
              </w:rPr>
              <w:t>“ на једној страни и без ознаке на другој</w:t>
            </w:r>
            <w:r w:rsidR="00BE4E80" w:rsidRPr="00BE4E80">
              <w:rPr>
                <w:rFonts w:ascii="Times New Roman" w:eastAsia="Times New Roman" w:hAnsi="Times New Roman" w:cs="Times New Roman"/>
                <w:lang w:val="mk-MK"/>
              </w:rPr>
              <w:t xml:space="preserve"> страни</w:t>
            </w:r>
            <w:r w:rsidR="00B229A3">
              <w:rPr>
                <w:rFonts w:ascii="Times New Roman" w:eastAsia="Times New Roman" w:hAnsi="Times New Roman" w:cs="Times New Roman"/>
                <w:lang w:val="mk-MK"/>
              </w:rPr>
              <w:t>,</w:t>
            </w:r>
            <w:r>
              <w:rPr>
                <w:rFonts w:ascii="Times New Roman" w:eastAsia="Times New Roman" w:hAnsi="Times New Roman" w:cs="Times New Roman"/>
                <w:lang w:val="sr-Cyrl-RS"/>
              </w:rPr>
              <w:t xml:space="preserve"> са дужином од приближно</w:t>
            </w:r>
            <w:r>
              <w:rPr>
                <w:rFonts w:ascii="Times New Roman" w:eastAsia="Times New Roman" w:hAnsi="Times New Roman" w:cs="Times New Roman"/>
                <w:lang w:val="en-US"/>
              </w:rPr>
              <w:t xml:space="preserve"> </w:t>
            </w:r>
            <w:r>
              <w:rPr>
                <w:rFonts w:ascii="Times New Roman" w:eastAsia="Times New Roman" w:hAnsi="Times New Roman" w:cs="Times New Roman"/>
                <w:lang w:val="sr-Cyrl-RS"/>
              </w:rPr>
              <w:t xml:space="preserve">15.3 </w:t>
            </w:r>
            <w:r>
              <w:rPr>
                <w:rFonts w:ascii="Times New Roman" w:eastAsia="Times New Roman" w:hAnsi="Times New Roman" w:cs="Times New Roman"/>
                <w:lang w:val="en-US"/>
              </w:rPr>
              <w:t xml:space="preserve">mm </w:t>
            </w:r>
            <w:r>
              <w:rPr>
                <w:rFonts w:ascii="Times New Roman" w:eastAsia="Times New Roman" w:hAnsi="Times New Roman" w:cs="Times New Roman"/>
                <w:lang w:val="sr-Cyrl-RS"/>
              </w:rPr>
              <w:t xml:space="preserve">и ширином од приближно 6.2 </w:t>
            </w:r>
            <w:r>
              <w:rPr>
                <w:rFonts w:ascii="Times New Roman" w:eastAsia="Times New Roman" w:hAnsi="Times New Roman" w:cs="Times New Roman"/>
                <w:lang w:val="en-US"/>
              </w:rPr>
              <w:t>mm</w:t>
            </w:r>
            <w:r>
              <w:rPr>
                <w:rFonts w:ascii="Times New Roman" w:eastAsia="Times New Roman" w:hAnsi="Times New Roman" w:cs="Times New Roman"/>
                <w:lang w:val="sr-Cyrl-RS"/>
              </w:rPr>
              <w:t xml:space="preserve">. </w:t>
            </w:r>
          </w:p>
          <w:p w14:paraId="69C725CA" w14:textId="77777777" w:rsidR="00BE4E80" w:rsidRPr="00BE4E80" w:rsidRDefault="00BE4E80"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sr-Cyrl-RS" w:eastAsia="el-GR"/>
              </w:rPr>
            </w:pPr>
          </w:p>
          <w:p w14:paraId="24376E97" w14:textId="77777777" w:rsidR="00884EE7" w:rsidRDefault="00884EE7"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sr-Cyrl-RS" w:eastAsia="el-GR"/>
              </w:rPr>
            </w:pPr>
          </w:p>
          <w:p w14:paraId="4B6D2F19" w14:textId="77777777" w:rsidR="00884EE7" w:rsidRDefault="00884EE7"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sr-Cyrl-RS" w:eastAsia="el-GR"/>
              </w:rPr>
            </w:pPr>
          </w:p>
          <w:p w14:paraId="18019A91" w14:textId="100D39B3" w:rsidR="00BE4E80" w:rsidRPr="00BE4E8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en-US" w:eastAsia="el-GR"/>
              </w:rPr>
            </w:pPr>
            <w:r>
              <w:rPr>
                <w:rFonts w:ascii="Times New Roman" w:eastAsia="Times New Roman" w:hAnsi="Times New Roman" w:cs="Times New Roman"/>
                <w:color w:val="231F20"/>
                <w:szCs w:val="24"/>
                <w:u w:val="single"/>
                <w:lang w:val="sr-Cyrl-RS" w:eastAsia="el-GR"/>
              </w:rPr>
              <w:t>Flirkano</w:t>
            </w:r>
            <w:r w:rsidR="00BE4E80" w:rsidRPr="00BE4E80">
              <w:rPr>
                <w:rFonts w:ascii="Times New Roman" w:eastAsia="Times New Roman" w:hAnsi="Times New Roman" w:cs="Times New Roman"/>
                <w:color w:val="231F20"/>
                <w:szCs w:val="24"/>
                <w:u w:val="single"/>
                <w:lang w:val="sr-Cyrl-RS" w:eastAsia="el-GR"/>
              </w:rPr>
              <w:t xml:space="preserve">, </w:t>
            </w:r>
            <w:r w:rsidR="000B7EE8">
              <w:rPr>
                <w:rFonts w:ascii="Times New Roman" w:eastAsia="Times New Roman" w:hAnsi="Times New Roman" w:cs="Times New Roman"/>
                <w:color w:val="231F20"/>
                <w:szCs w:val="24"/>
                <w:u w:val="single"/>
                <w:lang w:val="en-US" w:eastAsia="el-GR"/>
              </w:rPr>
              <w:t>160 mg</w:t>
            </w:r>
            <w:r w:rsidR="00884EE7">
              <w:rPr>
                <w:rFonts w:ascii="Times New Roman" w:eastAsia="Times New Roman" w:hAnsi="Times New Roman" w:cs="Times New Roman"/>
                <w:color w:val="231F20"/>
                <w:szCs w:val="24"/>
                <w:u w:val="single"/>
                <w:lang w:val="en-US" w:eastAsia="el-GR"/>
              </w:rPr>
              <w:t xml:space="preserve"> </w:t>
            </w:r>
            <w:r w:rsidR="000B7EE8">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10 mg</w:t>
            </w:r>
            <w:r w:rsidR="00884EE7">
              <w:rPr>
                <w:rFonts w:ascii="Times New Roman" w:eastAsia="Times New Roman" w:hAnsi="Times New Roman" w:cs="Times New Roman"/>
                <w:color w:val="231F20"/>
                <w:szCs w:val="24"/>
                <w:u w:val="single"/>
                <w:lang w:val="en-US" w:eastAsia="el-GR"/>
              </w:rPr>
              <w:t xml:space="preserve"> </w:t>
            </w:r>
            <w:r w:rsidR="00320A5B">
              <w:rPr>
                <w:rFonts w:ascii="Times New Roman" w:eastAsia="Times New Roman" w:hAnsi="Times New Roman" w:cs="Times New Roman"/>
                <w:color w:val="231F20"/>
                <w:szCs w:val="24"/>
                <w:u w:val="single"/>
                <w:lang w:val="en-US" w:eastAsia="el-GR"/>
              </w:rPr>
              <w:t>+</w:t>
            </w:r>
            <w:r w:rsidR="00884EE7">
              <w:rPr>
                <w:rFonts w:ascii="Times New Roman" w:eastAsia="Times New Roman" w:hAnsi="Times New Roman" w:cs="Times New Roman"/>
                <w:color w:val="231F20"/>
                <w:szCs w:val="24"/>
                <w:u w:val="single"/>
                <w:lang w:val="en-US" w:eastAsia="el-GR"/>
              </w:rPr>
              <w:t xml:space="preserve"> </w:t>
            </w:r>
            <w:r w:rsidR="00BE4E80" w:rsidRPr="00BE4E80">
              <w:rPr>
                <w:rFonts w:ascii="Times New Roman" w:eastAsia="Times New Roman" w:hAnsi="Times New Roman" w:cs="Times New Roman"/>
                <w:color w:val="231F20"/>
                <w:szCs w:val="24"/>
                <w:u w:val="single"/>
                <w:lang w:val="en-US" w:eastAsia="el-GR"/>
              </w:rPr>
              <w:t>25 mg филм таблет</w:t>
            </w:r>
            <w:r w:rsidR="00884EE7">
              <w:rPr>
                <w:rFonts w:ascii="Times New Roman" w:eastAsia="Times New Roman" w:hAnsi="Times New Roman" w:cs="Times New Roman"/>
                <w:color w:val="231F20"/>
                <w:szCs w:val="24"/>
                <w:u w:val="single"/>
                <w:lang w:val="en-US" w:eastAsia="el-GR"/>
              </w:rPr>
              <w:t>a</w:t>
            </w:r>
            <w:r w:rsidR="00BE4E80" w:rsidRPr="00BE4E80">
              <w:rPr>
                <w:rFonts w:ascii="Times New Roman" w:eastAsia="Times New Roman" w:hAnsi="Times New Roman" w:cs="Times New Roman"/>
                <w:color w:val="231F20"/>
                <w:szCs w:val="24"/>
                <w:u w:val="single"/>
                <w:lang w:val="en-US" w:eastAsia="el-GR"/>
              </w:rPr>
              <w:t xml:space="preserve"> </w:t>
            </w:r>
          </w:p>
          <w:p w14:paraId="10935A89" w14:textId="26BB3DA9" w:rsidR="00BE4E80" w:rsidRPr="000B7EE8" w:rsidRDefault="00BE4E80" w:rsidP="001963E4">
            <w:pPr>
              <w:tabs>
                <w:tab w:val="left" w:pos="284"/>
              </w:tabs>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sr-Cyrl-RS"/>
              </w:rPr>
              <w:t>Браон</w:t>
            </w:r>
            <w:r w:rsidR="00884EE7">
              <w:rPr>
                <w:rFonts w:ascii="Times New Roman" w:eastAsia="Times New Roman" w:hAnsi="Times New Roman" w:cs="Times New Roman"/>
                <w:lang w:val="sr-Latn-ME"/>
              </w:rPr>
              <w:t xml:space="preserve"> </w:t>
            </w:r>
            <w:r w:rsidRPr="00BE4E80">
              <w:rPr>
                <w:rFonts w:ascii="Times New Roman" w:eastAsia="Times New Roman" w:hAnsi="Times New Roman" w:cs="Times New Roman"/>
                <w:lang w:val="sr-Cyrl-RS"/>
              </w:rPr>
              <w:t>жуте, дугуљасте, биконвексне филм таблете, са утиснутом ознаком „</w:t>
            </w:r>
            <w:r w:rsidRPr="00BE4E80">
              <w:rPr>
                <w:rFonts w:ascii="Times New Roman" w:eastAsia="Times New Roman" w:hAnsi="Times New Roman" w:cs="Times New Roman"/>
                <w:lang w:val="sr-Latn-RS"/>
              </w:rPr>
              <w:t>HLH</w:t>
            </w:r>
            <w:r w:rsidRPr="00BE4E80">
              <w:rPr>
                <w:rFonts w:ascii="Times New Roman" w:eastAsia="Times New Roman" w:hAnsi="Times New Roman" w:cs="Times New Roman"/>
                <w:lang w:val="sr-Cyrl-RS"/>
              </w:rPr>
              <w:t>“ на једној страни и без ознаке на другој</w:t>
            </w:r>
            <w:r w:rsidRPr="00BE4E80">
              <w:rPr>
                <w:rFonts w:ascii="Times New Roman" w:eastAsia="Times New Roman" w:hAnsi="Times New Roman" w:cs="Times New Roman"/>
                <w:lang w:val="mk-MK"/>
              </w:rPr>
              <w:t xml:space="preserve"> страни</w:t>
            </w:r>
            <w:r w:rsidR="00B229A3">
              <w:rPr>
                <w:rFonts w:ascii="Times New Roman" w:eastAsia="Times New Roman" w:hAnsi="Times New Roman" w:cs="Times New Roman"/>
                <w:lang w:val="mk-MK"/>
              </w:rPr>
              <w:t>,</w:t>
            </w:r>
            <w:r w:rsidR="000B7EE8">
              <w:rPr>
                <w:rFonts w:ascii="Times New Roman" w:eastAsia="Times New Roman" w:hAnsi="Times New Roman" w:cs="Times New Roman"/>
                <w:lang w:val="sr-Cyrl-RS"/>
              </w:rPr>
              <w:t xml:space="preserve"> са дужином од приближно</w:t>
            </w:r>
            <w:r w:rsidR="000B7EE8">
              <w:rPr>
                <w:rFonts w:ascii="Times New Roman" w:eastAsia="Times New Roman" w:hAnsi="Times New Roman" w:cs="Times New Roman"/>
                <w:lang w:val="en-US"/>
              </w:rPr>
              <w:t xml:space="preserve"> </w:t>
            </w:r>
            <w:r w:rsidR="000B7EE8">
              <w:rPr>
                <w:rFonts w:ascii="Times New Roman" w:eastAsia="Times New Roman" w:hAnsi="Times New Roman" w:cs="Times New Roman"/>
                <w:lang w:val="sr-Cyrl-RS"/>
              </w:rPr>
              <w:t xml:space="preserve">15.3 </w:t>
            </w:r>
            <w:r w:rsidR="000B7EE8">
              <w:rPr>
                <w:rFonts w:ascii="Times New Roman" w:eastAsia="Times New Roman" w:hAnsi="Times New Roman" w:cs="Times New Roman"/>
                <w:lang w:val="en-US"/>
              </w:rPr>
              <w:t xml:space="preserve">mm </w:t>
            </w:r>
            <w:r w:rsidR="000B7EE8">
              <w:rPr>
                <w:rFonts w:ascii="Times New Roman" w:eastAsia="Times New Roman" w:hAnsi="Times New Roman" w:cs="Times New Roman"/>
                <w:lang w:val="sr-Cyrl-RS"/>
              </w:rPr>
              <w:t xml:space="preserve">и ширином од приближно 6.2 </w:t>
            </w:r>
            <w:r w:rsidR="000B7EE8">
              <w:rPr>
                <w:rFonts w:ascii="Times New Roman" w:eastAsia="Times New Roman" w:hAnsi="Times New Roman" w:cs="Times New Roman"/>
                <w:lang w:val="en-US"/>
              </w:rPr>
              <w:t>mm</w:t>
            </w:r>
            <w:r w:rsidR="000B7EE8">
              <w:rPr>
                <w:rFonts w:ascii="Times New Roman" w:eastAsia="Times New Roman" w:hAnsi="Times New Roman" w:cs="Times New Roman"/>
                <w:lang w:val="sr-Cyrl-RS"/>
              </w:rPr>
              <w:t xml:space="preserve">. </w:t>
            </w:r>
          </w:p>
          <w:p w14:paraId="0004F38B" w14:textId="77777777" w:rsidR="00BE4E80" w:rsidRPr="00BE4E80" w:rsidRDefault="00BE4E80"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u w:val="single"/>
                <w:lang w:val="sr-Cyrl-RS" w:eastAsia="el-GR"/>
              </w:rPr>
            </w:pPr>
          </w:p>
          <w:p w14:paraId="58FFD0B2" w14:textId="3B2FA923" w:rsidR="00BE4E80" w:rsidRPr="00102120" w:rsidRDefault="006A6EF9" w:rsidP="001963E4">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szCs w:val="24"/>
                <w:u w:val="single"/>
                <w:lang w:val="en-US" w:eastAsia="el-GR"/>
              </w:rPr>
            </w:pPr>
            <w:r w:rsidRPr="00102120">
              <w:rPr>
                <w:rFonts w:ascii="Times New Roman" w:eastAsia="Times New Roman" w:hAnsi="Times New Roman" w:cs="Times New Roman"/>
                <w:szCs w:val="24"/>
                <w:u w:val="single"/>
                <w:lang w:val="sr-Cyrl-RS" w:eastAsia="el-GR"/>
              </w:rPr>
              <w:t>Flirkano</w:t>
            </w:r>
            <w:r w:rsidR="00BE4E80" w:rsidRPr="00102120">
              <w:rPr>
                <w:rFonts w:ascii="Times New Roman" w:eastAsia="Times New Roman" w:hAnsi="Times New Roman" w:cs="Times New Roman"/>
                <w:szCs w:val="24"/>
                <w:u w:val="single"/>
                <w:lang w:val="sr-Cyrl-RS" w:eastAsia="el-GR"/>
              </w:rPr>
              <w:t>,</w:t>
            </w:r>
            <w:r w:rsidR="000B7EE8" w:rsidRPr="00102120">
              <w:rPr>
                <w:rFonts w:ascii="Times New Roman" w:eastAsia="Times New Roman" w:hAnsi="Times New Roman" w:cs="Times New Roman"/>
                <w:szCs w:val="24"/>
                <w:u w:val="single"/>
                <w:lang w:val="en-US" w:eastAsia="el-GR"/>
              </w:rPr>
              <w:t xml:space="preserve"> 320 mg</w:t>
            </w:r>
            <w:r w:rsidR="00884EE7">
              <w:rPr>
                <w:rFonts w:ascii="Times New Roman" w:eastAsia="Times New Roman" w:hAnsi="Times New Roman" w:cs="Times New Roman"/>
                <w:szCs w:val="24"/>
                <w:u w:val="single"/>
                <w:lang w:val="en-US" w:eastAsia="el-GR"/>
              </w:rPr>
              <w:t xml:space="preserve"> </w:t>
            </w:r>
            <w:r w:rsidR="000B7EE8" w:rsidRPr="00102120">
              <w:rPr>
                <w:rFonts w:ascii="Times New Roman" w:eastAsia="Times New Roman" w:hAnsi="Times New Roman" w:cs="Times New Roman"/>
                <w:szCs w:val="24"/>
                <w:u w:val="single"/>
                <w:lang w:val="en-US" w:eastAsia="el-GR"/>
              </w:rPr>
              <w:t>+</w:t>
            </w:r>
            <w:r w:rsidR="00884EE7">
              <w:rPr>
                <w:rFonts w:ascii="Times New Roman" w:eastAsia="Times New Roman" w:hAnsi="Times New Roman" w:cs="Times New Roman"/>
                <w:szCs w:val="24"/>
                <w:u w:val="single"/>
                <w:lang w:val="en-US" w:eastAsia="el-GR"/>
              </w:rPr>
              <w:t xml:space="preserve"> </w:t>
            </w:r>
            <w:r w:rsidR="00320A5B" w:rsidRPr="00102120">
              <w:rPr>
                <w:rFonts w:ascii="Times New Roman" w:eastAsia="Times New Roman" w:hAnsi="Times New Roman" w:cs="Times New Roman"/>
                <w:szCs w:val="24"/>
                <w:u w:val="single"/>
                <w:lang w:val="en-US" w:eastAsia="el-GR"/>
              </w:rPr>
              <w:t>10 mg</w:t>
            </w:r>
            <w:r w:rsidR="00884EE7">
              <w:rPr>
                <w:rFonts w:ascii="Times New Roman" w:eastAsia="Times New Roman" w:hAnsi="Times New Roman" w:cs="Times New Roman"/>
                <w:szCs w:val="24"/>
                <w:u w:val="single"/>
                <w:lang w:val="en-US" w:eastAsia="el-GR"/>
              </w:rPr>
              <w:t xml:space="preserve"> </w:t>
            </w:r>
            <w:r w:rsidR="00320A5B" w:rsidRPr="00102120">
              <w:rPr>
                <w:rFonts w:ascii="Times New Roman" w:eastAsia="Times New Roman" w:hAnsi="Times New Roman" w:cs="Times New Roman"/>
                <w:szCs w:val="24"/>
                <w:u w:val="single"/>
                <w:lang w:val="en-US" w:eastAsia="el-GR"/>
              </w:rPr>
              <w:t>+</w:t>
            </w:r>
            <w:r w:rsidR="00884EE7">
              <w:rPr>
                <w:rFonts w:ascii="Times New Roman" w:eastAsia="Times New Roman" w:hAnsi="Times New Roman" w:cs="Times New Roman"/>
                <w:szCs w:val="24"/>
                <w:u w:val="single"/>
                <w:lang w:val="en-US" w:eastAsia="el-GR"/>
              </w:rPr>
              <w:t xml:space="preserve"> </w:t>
            </w:r>
            <w:r w:rsidR="00BE4E80" w:rsidRPr="00102120">
              <w:rPr>
                <w:rFonts w:ascii="Times New Roman" w:eastAsia="Times New Roman" w:hAnsi="Times New Roman" w:cs="Times New Roman"/>
                <w:szCs w:val="24"/>
                <w:u w:val="single"/>
                <w:lang w:val="en-US" w:eastAsia="el-GR"/>
              </w:rPr>
              <w:t>25 mg, филм таблет</w:t>
            </w:r>
            <w:r w:rsidR="00884EE7">
              <w:rPr>
                <w:rFonts w:ascii="Times New Roman" w:eastAsia="Times New Roman" w:hAnsi="Times New Roman" w:cs="Times New Roman"/>
                <w:szCs w:val="24"/>
                <w:u w:val="single"/>
                <w:lang w:val="en-US" w:eastAsia="el-GR"/>
              </w:rPr>
              <w:t>a</w:t>
            </w:r>
          </w:p>
          <w:p w14:paraId="68F61527" w14:textId="6B1508CA" w:rsidR="00BE4E80" w:rsidRPr="000B7EE8" w:rsidRDefault="00BE4E80" w:rsidP="001963E4">
            <w:pPr>
              <w:tabs>
                <w:tab w:val="left" w:pos="284"/>
              </w:tabs>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sr-Cyrl-RS"/>
              </w:rPr>
              <w:t>Браон</w:t>
            </w:r>
            <w:r w:rsidR="00884EE7">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жуте, дугуљасте, биконвексне филм таблете, са утиснутом ознаком „</w:t>
            </w:r>
            <w:r w:rsidRPr="00BE4E80">
              <w:rPr>
                <w:rFonts w:ascii="Times New Roman" w:eastAsia="Times New Roman" w:hAnsi="Times New Roman" w:cs="Times New Roman"/>
                <w:lang w:val="sr-Latn-RS"/>
              </w:rPr>
              <w:t>HHH</w:t>
            </w:r>
            <w:r w:rsidRPr="00BE4E80">
              <w:rPr>
                <w:rFonts w:ascii="Times New Roman" w:eastAsia="Times New Roman" w:hAnsi="Times New Roman" w:cs="Times New Roman"/>
                <w:lang w:val="sr-Cyrl-RS"/>
              </w:rPr>
              <w:t>“ на једној страни и без ознаке на другој</w:t>
            </w:r>
            <w:r w:rsidRPr="00BE4E80">
              <w:rPr>
                <w:rFonts w:ascii="Times New Roman" w:eastAsia="Times New Roman" w:hAnsi="Times New Roman" w:cs="Times New Roman"/>
                <w:lang w:val="mk-MK"/>
              </w:rPr>
              <w:t xml:space="preserve"> страни</w:t>
            </w:r>
            <w:r w:rsidR="00EF25D3">
              <w:rPr>
                <w:rFonts w:ascii="Times New Roman" w:eastAsia="Times New Roman" w:hAnsi="Times New Roman" w:cs="Times New Roman"/>
                <w:lang w:val="mk-MK"/>
              </w:rPr>
              <w:t>,</w:t>
            </w:r>
            <w:r w:rsidR="000B7EE8">
              <w:rPr>
                <w:rFonts w:ascii="Times New Roman" w:eastAsia="Times New Roman" w:hAnsi="Times New Roman" w:cs="Times New Roman"/>
                <w:lang w:val="sr-Cyrl-RS"/>
              </w:rPr>
              <w:t xml:space="preserve"> са дужином од приближно</w:t>
            </w:r>
            <w:r w:rsidR="000B7EE8">
              <w:rPr>
                <w:rFonts w:ascii="Times New Roman" w:eastAsia="Times New Roman" w:hAnsi="Times New Roman" w:cs="Times New Roman"/>
                <w:lang w:val="en-US"/>
              </w:rPr>
              <w:t xml:space="preserve"> </w:t>
            </w:r>
            <w:r w:rsidR="000B7EE8">
              <w:rPr>
                <w:rFonts w:ascii="Times New Roman" w:eastAsia="Times New Roman" w:hAnsi="Times New Roman" w:cs="Times New Roman"/>
                <w:lang w:val="sr-Cyrl-RS"/>
              </w:rPr>
              <w:t xml:space="preserve">19.1 </w:t>
            </w:r>
            <w:r w:rsidR="000B7EE8">
              <w:rPr>
                <w:rFonts w:ascii="Times New Roman" w:eastAsia="Times New Roman" w:hAnsi="Times New Roman" w:cs="Times New Roman"/>
                <w:lang w:val="en-US"/>
              </w:rPr>
              <w:t xml:space="preserve">mm </w:t>
            </w:r>
            <w:r w:rsidR="000B7EE8">
              <w:rPr>
                <w:rFonts w:ascii="Times New Roman" w:eastAsia="Times New Roman" w:hAnsi="Times New Roman" w:cs="Times New Roman"/>
                <w:lang w:val="sr-Cyrl-RS"/>
              </w:rPr>
              <w:t xml:space="preserve">и ширином од приближно 8.3 </w:t>
            </w:r>
            <w:r w:rsidR="000B7EE8">
              <w:rPr>
                <w:rFonts w:ascii="Times New Roman" w:eastAsia="Times New Roman" w:hAnsi="Times New Roman" w:cs="Times New Roman"/>
                <w:lang w:val="en-US"/>
              </w:rPr>
              <w:t>mm</w:t>
            </w:r>
            <w:r w:rsidR="000B7EE8">
              <w:rPr>
                <w:rFonts w:ascii="Times New Roman" w:eastAsia="Times New Roman" w:hAnsi="Times New Roman" w:cs="Times New Roman"/>
                <w:lang w:val="sr-Cyrl-RS"/>
              </w:rPr>
              <w:t xml:space="preserve">. </w:t>
            </w:r>
          </w:p>
          <w:p w14:paraId="7CFE1222" w14:textId="3EAC8300" w:rsidR="009808E6" w:rsidRDefault="009808E6" w:rsidP="001963E4">
            <w:pPr>
              <w:tabs>
                <w:tab w:val="left" w:pos="284"/>
              </w:tabs>
              <w:spacing w:after="0" w:line="240" w:lineRule="auto"/>
              <w:jc w:val="both"/>
              <w:rPr>
                <w:rFonts w:ascii="Times New Roman" w:eastAsia="Times New Roman" w:hAnsi="Times New Roman" w:cs="Times New Roman"/>
                <w:b/>
                <w:bCs/>
                <w:lang w:val="sr-Latn-ME"/>
              </w:rPr>
            </w:pPr>
          </w:p>
          <w:p w14:paraId="7B2A6FA3" w14:textId="77777777" w:rsidR="00884EE7" w:rsidRDefault="00884EE7" w:rsidP="001963E4">
            <w:pPr>
              <w:tabs>
                <w:tab w:val="left" w:pos="284"/>
              </w:tabs>
              <w:spacing w:after="0" w:line="240" w:lineRule="auto"/>
              <w:jc w:val="both"/>
              <w:rPr>
                <w:rFonts w:ascii="Times New Roman" w:eastAsia="Times New Roman" w:hAnsi="Times New Roman" w:cs="Times New Roman"/>
                <w:b/>
                <w:bCs/>
                <w:lang w:val="sr-Latn-ME"/>
              </w:rPr>
            </w:pPr>
          </w:p>
          <w:p w14:paraId="3A0A8BED"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4. КЛИНИЧКИ ПОДАЦИ</w:t>
            </w:r>
          </w:p>
        </w:tc>
      </w:tr>
      <w:tr w:rsidR="0009563C" w:rsidRPr="0009563C" w14:paraId="64B86564" w14:textId="77777777" w:rsidTr="00EF489F">
        <w:tc>
          <w:tcPr>
            <w:tcW w:w="5000" w:type="pct"/>
            <w:gridSpan w:val="3"/>
            <w:vAlign w:val="center"/>
          </w:tcPr>
          <w:p w14:paraId="3914F942" w14:textId="77777777" w:rsidR="00984914" w:rsidRDefault="00984914" w:rsidP="001963E4">
            <w:pPr>
              <w:tabs>
                <w:tab w:val="left" w:pos="284"/>
              </w:tabs>
              <w:spacing w:after="0" w:line="240" w:lineRule="auto"/>
              <w:jc w:val="both"/>
              <w:rPr>
                <w:rFonts w:ascii="Times New Roman" w:eastAsia="Times New Roman" w:hAnsi="Times New Roman" w:cs="Times New Roman"/>
                <w:b/>
                <w:bCs/>
                <w:lang w:val="sr-Latn-ME"/>
              </w:rPr>
            </w:pPr>
          </w:p>
          <w:p w14:paraId="74AB2507"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4.1. Терапијске индикације</w:t>
            </w:r>
          </w:p>
        </w:tc>
      </w:tr>
      <w:tr w:rsidR="0009563C" w:rsidRPr="0009563C" w14:paraId="019AC536" w14:textId="77777777" w:rsidTr="00EF489F">
        <w:tc>
          <w:tcPr>
            <w:tcW w:w="5000" w:type="pct"/>
            <w:gridSpan w:val="3"/>
            <w:vAlign w:val="center"/>
          </w:tcPr>
          <w:p w14:paraId="1116A43E" w14:textId="77777777" w:rsidR="009808E6" w:rsidRDefault="009808E6" w:rsidP="001963E4">
            <w:pPr>
              <w:tabs>
                <w:tab w:val="left" w:pos="284"/>
              </w:tabs>
              <w:spacing w:after="0" w:line="240" w:lineRule="auto"/>
              <w:jc w:val="both"/>
              <w:rPr>
                <w:rFonts w:ascii="Times New Roman" w:eastAsia="Times New Roman" w:hAnsi="Times New Roman" w:cs="Times New Roman"/>
                <w:bCs/>
                <w:u w:val="single"/>
                <w:lang w:val="en-US"/>
              </w:rPr>
            </w:pPr>
          </w:p>
          <w:p w14:paraId="73202C56" w14:textId="65AEEBF8" w:rsidR="00BE4E80" w:rsidRPr="00BE4E80" w:rsidRDefault="00BE4E80" w:rsidP="001963E4">
            <w:pPr>
              <w:tabs>
                <w:tab w:val="left" w:pos="284"/>
              </w:tabs>
              <w:spacing w:after="0" w:line="240" w:lineRule="auto"/>
              <w:jc w:val="both"/>
              <w:rPr>
                <w:rFonts w:ascii="Times New Roman" w:eastAsia="Times New Roman" w:hAnsi="Times New Roman" w:cs="Times New Roman"/>
                <w:bCs/>
                <w:lang w:val="en-US"/>
              </w:rPr>
            </w:pPr>
            <w:r w:rsidRPr="00BE4E80">
              <w:rPr>
                <w:rFonts w:ascii="Times New Roman" w:eastAsia="Times New Roman" w:hAnsi="Times New Roman" w:cs="Times New Roman"/>
                <w:bCs/>
                <w:lang w:val="en-US"/>
              </w:rPr>
              <w:t>Л</w:t>
            </w:r>
            <w:r w:rsidR="000B7EE8">
              <w:rPr>
                <w:rFonts w:ascii="Times New Roman" w:eastAsia="Times New Roman" w:hAnsi="Times New Roman" w:cs="Times New Roman"/>
                <w:bCs/>
                <w:lang w:val="sr-Cyrl-RS"/>
              </w:rPr>
              <w:t>иј</w:t>
            </w:r>
            <w:r w:rsidRPr="00BE4E80">
              <w:rPr>
                <w:rFonts w:ascii="Times New Roman" w:eastAsia="Times New Roman" w:hAnsi="Times New Roman" w:cs="Times New Roman"/>
                <w:bCs/>
                <w:lang w:val="en-US"/>
              </w:rPr>
              <w:t xml:space="preserve">ечење </w:t>
            </w:r>
            <w:r w:rsidR="001963E4">
              <w:rPr>
                <w:rFonts w:ascii="Times New Roman" w:eastAsia="Times New Roman" w:hAnsi="Times New Roman" w:cs="Times New Roman"/>
                <w:bCs/>
              </w:rPr>
              <w:t xml:space="preserve">есенцијалне </w:t>
            </w:r>
            <w:r w:rsidRPr="00BE4E80">
              <w:rPr>
                <w:rFonts w:ascii="Times New Roman" w:eastAsia="Times New Roman" w:hAnsi="Times New Roman" w:cs="Times New Roman"/>
                <w:bCs/>
                <w:lang w:val="en-US"/>
              </w:rPr>
              <w:t>хипертензије као супституцион</w:t>
            </w:r>
            <w:r w:rsidRPr="00BE4E80">
              <w:rPr>
                <w:rFonts w:ascii="Times New Roman" w:eastAsia="Times New Roman" w:hAnsi="Times New Roman" w:cs="Times New Roman"/>
                <w:bCs/>
                <w:lang w:val="sr-Cyrl-RS"/>
              </w:rPr>
              <w:t>а</w:t>
            </w:r>
            <w:r w:rsidRPr="00BE4E80">
              <w:rPr>
                <w:rFonts w:ascii="Times New Roman" w:eastAsia="Times New Roman" w:hAnsi="Times New Roman" w:cs="Times New Roman"/>
                <w:bCs/>
                <w:lang w:val="en-US"/>
              </w:rPr>
              <w:t xml:space="preserve"> терапија код одраслих пацијената</w:t>
            </w:r>
            <w:r w:rsidRPr="00BE4E80">
              <w:rPr>
                <w:rFonts w:ascii="Times New Roman" w:eastAsia="Times New Roman" w:hAnsi="Times New Roman" w:cs="Times New Roman"/>
                <w:bCs/>
                <w:lang w:val="sr-Cyrl-RS"/>
              </w:rPr>
              <w:t xml:space="preserve"> код којих је постигнута одговарајућа контрола</w:t>
            </w:r>
            <w:r w:rsidRPr="00BE4E80">
              <w:rPr>
                <w:rFonts w:ascii="Times New Roman" w:eastAsia="Times New Roman" w:hAnsi="Times New Roman" w:cs="Times New Roman"/>
                <w:bCs/>
                <w:lang w:val="en-US"/>
              </w:rPr>
              <w:t xml:space="preserve"> крвног притиска комбинацијом амлодипина, валсартана и хидрохлоротиазида (</w:t>
            </w:r>
            <w:r w:rsidRPr="00BE4E80">
              <w:rPr>
                <w:rFonts w:ascii="Times New Roman" w:eastAsia="Times New Roman" w:hAnsi="Times New Roman" w:cs="Times New Roman"/>
                <w:bCs/>
                <w:lang w:val="sr-Cyrl-RS"/>
              </w:rPr>
              <w:t xml:space="preserve">енгл. </w:t>
            </w:r>
            <w:r w:rsidRPr="00BE4E80">
              <w:rPr>
                <w:rFonts w:ascii="Times New Roman" w:eastAsia="Times New Roman" w:hAnsi="Times New Roman" w:cs="Times New Roman"/>
                <w:bCs/>
                <w:i/>
                <w:lang w:val="en-US"/>
              </w:rPr>
              <w:t>Hydrochlorothiazide</w:t>
            </w:r>
            <w:r w:rsidRPr="00BE4E80">
              <w:rPr>
                <w:rFonts w:ascii="Times New Roman" w:eastAsia="Times New Roman" w:hAnsi="Times New Roman" w:cs="Times New Roman"/>
                <w:bCs/>
                <w:lang w:val="sr-Cyrl-RS"/>
              </w:rPr>
              <w:t xml:space="preserve"> </w:t>
            </w:r>
            <w:r w:rsidRPr="00BE4E80">
              <w:rPr>
                <w:rFonts w:ascii="Times New Roman" w:eastAsia="Times New Roman" w:hAnsi="Times New Roman" w:cs="Times New Roman"/>
                <w:bCs/>
                <w:lang w:val="en-US"/>
              </w:rPr>
              <w:t xml:space="preserve">HCT), који се </w:t>
            </w:r>
            <w:r w:rsidRPr="00BE4E80">
              <w:rPr>
                <w:rFonts w:ascii="Times New Roman" w:eastAsia="Times New Roman" w:hAnsi="Times New Roman" w:cs="Times New Roman"/>
                <w:bCs/>
                <w:lang w:val="sr-Cyrl-RS"/>
              </w:rPr>
              <w:t xml:space="preserve">узимају </w:t>
            </w:r>
            <w:r w:rsidRPr="00BE4E80">
              <w:rPr>
                <w:rFonts w:ascii="Times New Roman" w:eastAsia="Times New Roman" w:hAnsi="Times New Roman" w:cs="Times New Roman"/>
                <w:bCs/>
                <w:lang w:val="en-US"/>
              </w:rPr>
              <w:t>у облику три монокомпонентна л</w:t>
            </w:r>
            <w:r w:rsidR="000B7EE8">
              <w:rPr>
                <w:rFonts w:ascii="Times New Roman" w:eastAsia="Times New Roman" w:hAnsi="Times New Roman" w:cs="Times New Roman"/>
                <w:bCs/>
                <w:lang w:val="sr-Cyrl-RS"/>
              </w:rPr>
              <w:t>иј</w:t>
            </w:r>
            <w:r w:rsidRPr="00BE4E80">
              <w:rPr>
                <w:rFonts w:ascii="Times New Roman" w:eastAsia="Times New Roman" w:hAnsi="Times New Roman" w:cs="Times New Roman"/>
                <w:bCs/>
                <w:lang w:val="en-US"/>
              </w:rPr>
              <w:t xml:space="preserve">ека или </w:t>
            </w:r>
            <w:r w:rsidRPr="00BE4E80">
              <w:rPr>
                <w:rFonts w:ascii="Times New Roman" w:eastAsia="Times New Roman" w:hAnsi="Times New Roman" w:cs="Times New Roman"/>
                <w:bCs/>
                <w:lang w:val="sr-Cyrl-RS"/>
              </w:rPr>
              <w:t xml:space="preserve">у облику </w:t>
            </w:r>
            <w:r w:rsidRPr="00BE4E80">
              <w:rPr>
                <w:rFonts w:ascii="Times New Roman" w:eastAsia="Times New Roman" w:hAnsi="Times New Roman" w:cs="Times New Roman"/>
                <w:bCs/>
                <w:lang w:val="en-US"/>
              </w:rPr>
              <w:t>двокомпонентног и мо</w:t>
            </w:r>
            <w:r w:rsidRPr="00BE4E80">
              <w:rPr>
                <w:rFonts w:ascii="Times New Roman" w:eastAsia="Times New Roman" w:hAnsi="Times New Roman" w:cs="Times New Roman"/>
                <w:bCs/>
                <w:lang w:val="sr-Cyrl-RS"/>
              </w:rPr>
              <w:t>н</w:t>
            </w:r>
            <w:r w:rsidRPr="00BE4E80">
              <w:rPr>
                <w:rFonts w:ascii="Times New Roman" w:eastAsia="Times New Roman" w:hAnsi="Times New Roman" w:cs="Times New Roman"/>
                <w:bCs/>
                <w:lang w:val="en-US"/>
              </w:rPr>
              <w:t>окомпонентног л</w:t>
            </w:r>
            <w:r w:rsidR="000B7EE8">
              <w:rPr>
                <w:rFonts w:ascii="Times New Roman" w:eastAsia="Times New Roman" w:hAnsi="Times New Roman" w:cs="Times New Roman"/>
                <w:bCs/>
                <w:lang w:val="sr-Cyrl-RS"/>
              </w:rPr>
              <w:t>иј</w:t>
            </w:r>
            <w:r w:rsidRPr="00BE4E80">
              <w:rPr>
                <w:rFonts w:ascii="Times New Roman" w:eastAsia="Times New Roman" w:hAnsi="Times New Roman" w:cs="Times New Roman"/>
                <w:bCs/>
                <w:lang w:val="en-US"/>
              </w:rPr>
              <w:t>ека.</w:t>
            </w:r>
          </w:p>
          <w:p w14:paraId="70C19F18" w14:textId="77777777" w:rsidR="009808E6" w:rsidRDefault="009808E6" w:rsidP="001963E4">
            <w:pPr>
              <w:tabs>
                <w:tab w:val="left" w:pos="284"/>
              </w:tabs>
              <w:spacing w:after="0" w:line="240" w:lineRule="auto"/>
              <w:jc w:val="both"/>
              <w:rPr>
                <w:rFonts w:ascii="Times New Roman" w:eastAsia="Times New Roman" w:hAnsi="Times New Roman" w:cs="Times New Roman"/>
                <w:b/>
                <w:bCs/>
                <w:lang w:val="sr-Latn-ME"/>
              </w:rPr>
            </w:pPr>
          </w:p>
          <w:p w14:paraId="4F015806"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4.2. Дозирање и начин примјене</w:t>
            </w:r>
          </w:p>
        </w:tc>
      </w:tr>
      <w:tr w:rsidR="0009563C" w:rsidRPr="0009563C" w14:paraId="619B1299" w14:textId="77777777" w:rsidTr="00EF489F">
        <w:trPr>
          <w:trHeight w:val="426"/>
        </w:trPr>
        <w:tc>
          <w:tcPr>
            <w:tcW w:w="5000" w:type="pct"/>
            <w:gridSpan w:val="3"/>
            <w:vAlign w:val="center"/>
          </w:tcPr>
          <w:p w14:paraId="606E7111" w14:textId="77777777" w:rsidR="00BE4E80" w:rsidRDefault="00BE4E80" w:rsidP="001963E4">
            <w:pPr>
              <w:spacing w:after="0" w:line="240" w:lineRule="auto"/>
              <w:ind w:left="2"/>
              <w:jc w:val="both"/>
              <w:rPr>
                <w:rFonts w:ascii="Times New Roman" w:eastAsia="Times New Roman" w:hAnsi="Times New Roman" w:cs="Times New Roman"/>
                <w:u w:val="single"/>
                <w:lang w:val="en-US"/>
              </w:rPr>
            </w:pPr>
          </w:p>
          <w:p w14:paraId="13DC7076" w14:textId="294F409C"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Дозирање</w:t>
            </w:r>
          </w:p>
          <w:p w14:paraId="0AD30B74"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5D6B1789" w14:textId="72668F80"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Препоручена доза л</w:t>
            </w:r>
            <w:r w:rsidR="000B7EE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је једна таблета дневно</w:t>
            </w:r>
            <w:r w:rsidR="000B7EE8">
              <w:rPr>
                <w:rFonts w:ascii="Times New Roman" w:eastAsia="Times New Roman" w:hAnsi="Times New Roman" w:cs="Times New Roman"/>
                <w:lang w:val="sr-Cyrl-RS"/>
              </w:rPr>
              <w:t xml:space="preserve"> коју је најбоље узимати</w:t>
            </w:r>
            <w:r w:rsidR="000B7EE8">
              <w:rPr>
                <w:rFonts w:ascii="Times New Roman" w:eastAsia="Times New Roman" w:hAnsi="Times New Roman" w:cs="Times New Roman"/>
                <w:lang w:val="en-US"/>
              </w:rPr>
              <w:t xml:space="preserve"> ујутро</w:t>
            </w:r>
            <w:r w:rsidRPr="00BE4E80">
              <w:rPr>
                <w:rFonts w:ascii="Times New Roman" w:eastAsia="Times New Roman" w:hAnsi="Times New Roman" w:cs="Times New Roman"/>
                <w:lang w:val="en-US"/>
              </w:rPr>
              <w:t>.</w:t>
            </w:r>
          </w:p>
          <w:p w14:paraId="01BC84AB" w14:textId="20EFBF84" w:rsidR="00BE4E80" w:rsidRPr="00BE4E80" w:rsidRDefault="00BE4E80" w:rsidP="001963E4">
            <w:pPr>
              <w:spacing w:after="0" w:line="240" w:lineRule="auto"/>
              <w:jc w:val="both"/>
              <w:rPr>
                <w:rFonts w:ascii="Times New Roman" w:eastAsia="Times New Roman" w:hAnsi="Times New Roman" w:cs="Times New Roman"/>
                <w:lang w:val="en-US"/>
              </w:rPr>
            </w:pPr>
          </w:p>
          <w:p w14:paraId="383A4A98" w14:textId="730C87D9"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Пр</w:t>
            </w:r>
            <w:r w:rsidR="000B7EE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 преласка на л</w:t>
            </w:r>
            <w:r w:rsidR="000B7EE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 </w:t>
            </w:r>
            <w:r w:rsidR="006A6EF9">
              <w:rPr>
                <w:rFonts w:ascii="Times New Roman" w:eastAsia="Times New Roman" w:hAnsi="Times New Roman" w:cs="Times New Roman"/>
                <w:lang w:val="en-US"/>
              </w:rPr>
              <w:t>Flirkano</w:t>
            </w:r>
            <w:r w:rsidRPr="00BE4E80">
              <w:rPr>
                <w:rFonts w:ascii="Times New Roman" w:eastAsia="Times New Roman" w:hAnsi="Times New Roman" w:cs="Times New Roman"/>
                <w:lang w:val="en-US"/>
              </w:rPr>
              <w:t xml:space="preserve"> </w:t>
            </w:r>
            <w:r w:rsidR="00403FC0">
              <w:rPr>
                <w:rFonts w:ascii="Times New Roman" w:eastAsia="Times New Roman" w:hAnsi="Times New Roman" w:cs="Times New Roman"/>
                <w:lang w:val="en-US"/>
              </w:rPr>
              <w:t>пацијенти требају бити</w:t>
            </w:r>
            <w:r w:rsidRPr="00BE4E80">
              <w:rPr>
                <w:rFonts w:ascii="Times New Roman" w:eastAsia="Times New Roman" w:hAnsi="Times New Roman" w:cs="Times New Roman"/>
                <w:lang w:val="en-US"/>
              </w:rPr>
              <w:t xml:space="preserve"> контролисан</w:t>
            </w:r>
            <w:r w:rsidR="00403FC0">
              <w:rPr>
                <w:rFonts w:ascii="Times New Roman" w:eastAsia="Times New Roman" w:hAnsi="Times New Roman" w:cs="Times New Roman"/>
                <w:lang w:val="sr-Cyrl-RS"/>
              </w:rPr>
              <w:t>и на</w:t>
            </w:r>
            <w:r w:rsidRPr="00BE4E80">
              <w:rPr>
                <w:rFonts w:ascii="Times New Roman" w:eastAsia="Times New Roman" w:hAnsi="Times New Roman" w:cs="Times New Roman"/>
                <w:lang w:val="en-US"/>
              </w:rPr>
              <w:t xml:space="preserve"> стабилним дозама</w:t>
            </w:r>
            <w:r w:rsidRPr="00BE4E80">
              <w:rPr>
                <w:rFonts w:ascii="Times New Roman" w:eastAsia="Times New Roman" w:hAnsi="Times New Roman" w:cs="Times New Roman"/>
                <w:lang w:val="sr-Cyrl-RS"/>
              </w:rPr>
              <w:t xml:space="preserve"> </w:t>
            </w:r>
            <w:r w:rsidR="00403FC0">
              <w:rPr>
                <w:rFonts w:ascii="Times New Roman" w:eastAsia="Times New Roman" w:hAnsi="Times New Roman" w:cs="Times New Roman"/>
                <w:lang w:val="en-US"/>
              </w:rPr>
              <w:t>монокомпонентних љ</w:t>
            </w:r>
            <w:r w:rsidRPr="00BE4E80">
              <w:rPr>
                <w:rFonts w:ascii="Times New Roman" w:eastAsia="Times New Roman" w:hAnsi="Times New Roman" w:cs="Times New Roman"/>
                <w:lang w:val="en-US"/>
              </w:rPr>
              <w:t>екова, који се узимају у исто вр</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еме. Доза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мора бити заснована на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комбинацији доза појединачних компоненти у тренутку преласка са терапије на терапију.</w:t>
            </w:r>
          </w:p>
          <w:p w14:paraId="2F4C8516"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259A5BA2" w14:textId="4F0D7842"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Максимална препоручена доза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00403FC0">
              <w:rPr>
                <w:rFonts w:ascii="Times New Roman" w:eastAsia="Times New Roman" w:hAnsi="Times New Roman" w:cs="Times New Roman"/>
                <w:lang w:val="en-US"/>
              </w:rPr>
              <w:t xml:space="preserve"> је 320 mg+</w:t>
            </w:r>
            <w:r w:rsidR="00320A5B">
              <w:rPr>
                <w:rFonts w:ascii="Times New Roman" w:eastAsia="Times New Roman" w:hAnsi="Times New Roman" w:cs="Times New Roman"/>
                <w:lang w:val="en-US"/>
              </w:rPr>
              <w:t>10 mg+</w:t>
            </w:r>
            <w:r w:rsidRPr="00BE4E80">
              <w:rPr>
                <w:rFonts w:ascii="Times New Roman" w:eastAsia="Times New Roman" w:hAnsi="Times New Roman" w:cs="Times New Roman"/>
                <w:lang w:val="en-US"/>
              </w:rPr>
              <w:t>25 mg.</w:t>
            </w:r>
          </w:p>
          <w:p w14:paraId="2DBA29FF"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59E9F4CD"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Посебне популације</w:t>
            </w:r>
          </w:p>
          <w:p w14:paraId="7F613C27" w14:textId="77777777" w:rsidR="00BE4E80" w:rsidRPr="009E29EB" w:rsidRDefault="00BE4E80" w:rsidP="001963E4">
            <w:pPr>
              <w:spacing w:after="0" w:line="240" w:lineRule="auto"/>
              <w:ind w:left="2"/>
              <w:jc w:val="both"/>
              <w:rPr>
                <w:rFonts w:ascii="Times New Roman" w:eastAsia="Times New Roman" w:hAnsi="Times New Roman" w:cs="Times New Roman"/>
                <w:lang w:val="en-US"/>
              </w:rPr>
            </w:pPr>
            <w:r w:rsidRPr="009E29EB">
              <w:rPr>
                <w:rFonts w:ascii="Times New Roman" w:eastAsia="Times New Roman" w:hAnsi="Times New Roman" w:cs="Times New Roman"/>
                <w:lang w:val="en-US"/>
              </w:rPr>
              <w:t>Оштећење функције бубрега</w:t>
            </w:r>
          </w:p>
          <w:p w14:paraId="504DA2A5" w14:textId="0365D164"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Због тога што се у његовом саставу налази хидрохлортиазид, прим</w:t>
            </w:r>
            <w:r w:rsidR="00AF6F1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је контраиндикована код пацијената са ануријом (</w:t>
            </w:r>
            <w:r w:rsidR="00403FC0">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en-US"/>
              </w:rPr>
              <w:t xml:space="preserve"> 4.3) и код пацијента са тешким оштећењем функције бубрега (брзина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гломеруларне филтрације (енгл. </w:t>
            </w:r>
            <w:r w:rsidRPr="00BE4E80">
              <w:rPr>
                <w:rFonts w:ascii="Times New Roman" w:eastAsia="Times New Roman" w:hAnsi="Times New Roman" w:cs="Times New Roman"/>
                <w:i/>
                <w:lang w:val="sr-Latn-RS"/>
              </w:rPr>
              <w:t>glomerular filtration rate</w:t>
            </w:r>
            <w:r w:rsidR="00403FC0">
              <w:rPr>
                <w:rFonts w:ascii="Times New Roman" w:eastAsia="Times New Roman" w:hAnsi="Times New Roman" w:cs="Times New Roman"/>
                <w:lang w:val="en-US"/>
              </w:rPr>
              <w:t>, GFR) &lt;30 ml/min/1.</w:t>
            </w:r>
            <w:r w:rsidRPr="00BE4E80">
              <w:rPr>
                <w:rFonts w:ascii="Times New Roman" w:eastAsia="Times New Roman" w:hAnsi="Times New Roman" w:cs="Times New Roman"/>
                <w:lang w:val="en-US"/>
              </w:rPr>
              <w:t>73 m</w:t>
            </w:r>
            <w:r w:rsidRPr="00BE4E80">
              <w:rPr>
                <w:rFonts w:ascii="Times New Roman" w:eastAsia="Times New Roman" w:hAnsi="Times New Roman" w:cs="Times New Roman"/>
                <w:vertAlign w:val="superscript"/>
                <w:lang w:val="en-US"/>
              </w:rPr>
              <w:t>2</w:t>
            </w:r>
            <w:r w:rsidRPr="00BE4E80">
              <w:rPr>
                <w:rFonts w:ascii="Times New Roman" w:eastAsia="Times New Roman" w:hAnsi="Times New Roman" w:cs="Times New Roman"/>
                <w:lang w:val="en-US"/>
              </w:rPr>
              <w:t>) (</w:t>
            </w:r>
            <w:r w:rsidR="00403FC0">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403FC0">
              <w:rPr>
                <w:rFonts w:ascii="Times New Roman" w:eastAsia="Times New Roman" w:hAnsi="Times New Roman" w:cs="Times New Roman"/>
                <w:lang w:val="sr-Cyrl-RS"/>
              </w:rPr>
              <w:t>јелове</w:t>
            </w:r>
            <w:r w:rsidRPr="00BE4E80">
              <w:rPr>
                <w:rFonts w:ascii="Times New Roman" w:eastAsia="Times New Roman" w:hAnsi="Times New Roman" w:cs="Times New Roman"/>
                <w:lang w:val="en-US"/>
              </w:rPr>
              <w:t xml:space="preserve"> 4.3, 4.4 и 5.2).</w:t>
            </w:r>
          </w:p>
          <w:p w14:paraId="4D658528"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4AB23AFA" w14:textId="432DA750"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Није потребно прилагођавање почетне дозе код пацијената са благим до ум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ереним оштећењем функције бубрега (</w:t>
            </w:r>
            <w:r w:rsidR="00403FC0">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403FC0">
              <w:rPr>
                <w:rFonts w:ascii="Times New Roman" w:eastAsia="Times New Roman" w:hAnsi="Times New Roman" w:cs="Times New Roman"/>
                <w:lang w:val="sr-Cyrl-RS"/>
              </w:rPr>
              <w:t>јелове</w:t>
            </w:r>
            <w:r w:rsidRPr="00BE4E80">
              <w:rPr>
                <w:rFonts w:ascii="Times New Roman" w:eastAsia="Times New Roman" w:hAnsi="Times New Roman" w:cs="Times New Roman"/>
                <w:lang w:val="en-US"/>
              </w:rPr>
              <w:t xml:space="preserve"> 4.4 и 5.2).</w:t>
            </w:r>
          </w:p>
          <w:p w14:paraId="328D74CB" w14:textId="77777777" w:rsidR="00BE4E80" w:rsidRPr="00BE4E80" w:rsidRDefault="00BE4E80" w:rsidP="001963E4">
            <w:pPr>
              <w:spacing w:after="0" w:line="240" w:lineRule="auto"/>
              <w:ind w:left="2"/>
              <w:jc w:val="both"/>
              <w:rPr>
                <w:rFonts w:ascii="Times New Roman" w:eastAsia="Times New Roman" w:hAnsi="Times New Roman" w:cs="Times New Roman"/>
                <w:i/>
                <w:lang w:val="en-US"/>
              </w:rPr>
            </w:pPr>
          </w:p>
          <w:p w14:paraId="77C65FC4" w14:textId="77777777" w:rsidR="00BE4E80" w:rsidRPr="009E29EB" w:rsidRDefault="00BE4E80" w:rsidP="001963E4">
            <w:pPr>
              <w:spacing w:after="0" w:line="240" w:lineRule="auto"/>
              <w:ind w:left="2"/>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Оштећење функције јетре</w:t>
            </w:r>
          </w:p>
          <w:p w14:paraId="1054E21C" w14:textId="391B1658"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Због тога што се у његовом саставу налази валсартан, прим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en-US"/>
              </w:rPr>
              <w:t>Flirkano</w:t>
            </w:r>
            <w:r w:rsidRPr="00BE4E80">
              <w:rPr>
                <w:rFonts w:ascii="Times New Roman" w:eastAsia="Times New Roman" w:hAnsi="Times New Roman" w:cs="Times New Roman"/>
                <w:lang w:val="en-US"/>
              </w:rPr>
              <w:t xml:space="preserve"> је контраиндикована код пацијената са </w:t>
            </w:r>
            <w:r w:rsidRPr="00BE4E80">
              <w:rPr>
                <w:rFonts w:ascii="Times New Roman" w:eastAsia="Times New Roman" w:hAnsi="Times New Roman" w:cs="Times New Roman"/>
                <w:lang w:val="sr-Cyrl-RS"/>
              </w:rPr>
              <w:t>тешким</w:t>
            </w:r>
            <w:r w:rsidRPr="00BE4E80">
              <w:rPr>
                <w:rFonts w:ascii="Times New Roman" w:eastAsia="Times New Roman" w:hAnsi="Times New Roman" w:cs="Times New Roman"/>
                <w:lang w:val="en-US"/>
              </w:rPr>
              <w:t xml:space="preserve"> оштећењем</w:t>
            </w:r>
            <w:r w:rsidRPr="00BE4E80">
              <w:rPr>
                <w:rFonts w:ascii="Times New Roman" w:eastAsia="Times New Roman" w:hAnsi="Times New Roman" w:cs="Times New Roman"/>
                <w:lang w:val="sr-Cyrl-RS"/>
              </w:rPr>
              <w:t xml:space="preserve"> функције</w:t>
            </w:r>
            <w:r w:rsidRPr="00BE4E80">
              <w:rPr>
                <w:rFonts w:ascii="Times New Roman" w:eastAsia="Times New Roman" w:hAnsi="Times New Roman" w:cs="Times New Roman"/>
                <w:lang w:val="en-US"/>
              </w:rPr>
              <w:t xml:space="preserve"> јетре (</w:t>
            </w:r>
            <w:r w:rsidR="00403FC0">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en-US"/>
              </w:rPr>
              <w:t xml:space="preserve"> 4.3). Код пацијената са благим до ум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ереним</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поремећајем </w:t>
            </w:r>
            <w:r w:rsidRPr="00BE4E80">
              <w:rPr>
                <w:rFonts w:ascii="Times New Roman" w:eastAsia="Times New Roman" w:hAnsi="Times New Roman" w:cs="Times New Roman"/>
                <w:lang w:val="sr-Cyrl-RS"/>
              </w:rPr>
              <w:t xml:space="preserve">функције </w:t>
            </w:r>
            <w:r w:rsidRPr="00BE4E80">
              <w:rPr>
                <w:rFonts w:ascii="Times New Roman" w:eastAsia="Times New Roman" w:hAnsi="Times New Roman" w:cs="Times New Roman"/>
                <w:lang w:val="en-US"/>
              </w:rPr>
              <w:t>јетре без холестазе, максимална препоручена доза је 80 mg валсартана и зато прим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ека</w:t>
            </w:r>
            <w:r w:rsidRPr="00BE4E80">
              <w:rPr>
                <w:rFonts w:ascii="Times New Roman" w:eastAsia="Times New Roman" w:hAnsi="Times New Roman" w:cs="Times New Roman"/>
                <w:lang w:val="sr-Cyrl-RS"/>
              </w:rPr>
              <w:t xml:space="preserve"> </w:t>
            </w:r>
            <w:r w:rsidR="006A6EF9">
              <w:rPr>
                <w:rFonts w:ascii="Times New Roman" w:eastAsia="Times New Roman" w:hAnsi="Times New Roman" w:cs="Times New Roman"/>
                <w:lang w:val="en-US"/>
              </w:rPr>
              <w:t>Flirkano</w:t>
            </w:r>
            <w:r w:rsidRPr="00BE4E80">
              <w:rPr>
                <w:rFonts w:ascii="Times New Roman" w:eastAsia="Times New Roman" w:hAnsi="Times New Roman" w:cs="Times New Roman"/>
                <w:lang w:val="en-US"/>
              </w:rPr>
              <w:t xml:space="preserve"> није погодна у овој групи пацијен</w:t>
            </w:r>
            <w:r w:rsidRPr="00BE4E80">
              <w:rPr>
                <w:rFonts w:ascii="Times New Roman" w:eastAsia="Times New Roman" w:hAnsi="Times New Roman" w:cs="Times New Roman"/>
                <w:lang w:val="sr-Cyrl-RS"/>
              </w:rPr>
              <w:t>а</w:t>
            </w:r>
            <w:r w:rsidRPr="00BE4E80">
              <w:rPr>
                <w:rFonts w:ascii="Times New Roman" w:eastAsia="Times New Roman" w:hAnsi="Times New Roman" w:cs="Times New Roman"/>
                <w:lang w:val="en-US"/>
              </w:rPr>
              <w:t>та (</w:t>
            </w:r>
            <w:r w:rsidR="00403FC0">
              <w:rPr>
                <w:rFonts w:ascii="Times New Roman" w:eastAsia="Times New Roman" w:hAnsi="Times New Roman" w:cs="Times New Roman"/>
                <w:lang w:val="sr-Cyrl-RS"/>
              </w:rPr>
              <w:t>погледати дјелове</w:t>
            </w:r>
            <w:r w:rsidRPr="00BE4E80">
              <w:rPr>
                <w:rFonts w:ascii="Times New Roman" w:eastAsia="Times New Roman" w:hAnsi="Times New Roman" w:cs="Times New Roman"/>
                <w:lang w:val="en-US"/>
              </w:rPr>
              <w:t xml:space="preserve"> 4.3, 4.4 и 5.2). Препоруке за дозирање амлодипина ни</w:t>
            </w:r>
            <w:r w:rsidR="00403FC0">
              <w:rPr>
                <w:rFonts w:ascii="Times New Roman" w:eastAsia="Times New Roman" w:hAnsi="Times New Roman" w:cs="Times New Roman"/>
                <w:lang w:val="sr-Cyrl-RS"/>
              </w:rPr>
              <w:t>је</w:t>
            </w:r>
            <w:r w:rsidRPr="00BE4E80">
              <w:rPr>
                <w:rFonts w:ascii="Times New Roman" w:eastAsia="Times New Roman" w:hAnsi="Times New Roman" w:cs="Times New Roman"/>
                <w:lang w:val="en-US"/>
              </w:rPr>
              <w:t>су утврђене код пацијената са благим до ум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ереним оштећењем</w:t>
            </w:r>
            <w:r w:rsidRPr="00BE4E80">
              <w:rPr>
                <w:rFonts w:ascii="Times New Roman" w:eastAsia="Times New Roman" w:hAnsi="Times New Roman" w:cs="Times New Roman"/>
                <w:lang w:val="sr-Cyrl-RS"/>
              </w:rPr>
              <w:t xml:space="preserve"> функције</w:t>
            </w:r>
            <w:r w:rsidRPr="00BE4E80">
              <w:rPr>
                <w:rFonts w:ascii="Times New Roman" w:eastAsia="Times New Roman" w:hAnsi="Times New Roman" w:cs="Times New Roman"/>
                <w:lang w:val="en-US"/>
              </w:rPr>
              <w:t xml:space="preserve"> јетре. Када се хипертензивни</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пацијенти који испуњавају услове за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ечење (</w:t>
            </w:r>
            <w:r w:rsidR="00403FC0">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en-US"/>
              </w:rPr>
              <w:t xml:space="preserve"> 4.1) са оштећењем </w:t>
            </w:r>
            <w:r w:rsidRPr="00BE4E80">
              <w:rPr>
                <w:rFonts w:ascii="Times New Roman" w:eastAsia="Times New Roman" w:hAnsi="Times New Roman" w:cs="Times New Roman"/>
                <w:lang w:val="sr-Cyrl-RS"/>
              </w:rPr>
              <w:t xml:space="preserve">функције </w:t>
            </w:r>
            <w:r w:rsidRPr="00BE4E80">
              <w:rPr>
                <w:rFonts w:ascii="Times New Roman" w:eastAsia="Times New Roman" w:hAnsi="Times New Roman" w:cs="Times New Roman"/>
                <w:lang w:val="en-US"/>
              </w:rPr>
              <w:t>јетре преводе на терапију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ек</w:t>
            </w:r>
            <w:r w:rsidRPr="00BE4E80">
              <w:rPr>
                <w:rFonts w:ascii="Times New Roman" w:eastAsia="Times New Roman" w:hAnsi="Times New Roman" w:cs="Times New Roman"/>
                <w:lang w:val="sr-Cyrl-RS"/>
              </w:rPr>
              <w:t xml:space="preserve">ом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треба користити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ек са најмањом доступном дозом компоненте амлодипин.</w:t>
            </w:r>
          </w:p>
          <w:p w14:paraId="2373020C" w14:textId="77777777" w:rsidR="00BE4E80" w:rsidRPr="00BE4E80" w:rsidRDefault="00BE4E80" w:rsidP="001963E4">
            <w:pPr>
              <w:spacing w:after="0" w:line="240" w:lineRule="auto"/>
              <w:ind w:left="2"/>
              <w:jc w:val="both"/>
              <w:rPr>
                <w:rFonts w:ascii="Times New Roman" w:eastAsia="Times New Roman" w:hAnsi="Times New Roman" w:cs="Times New Roman"/>
                <w:i/>
                <w:lang w:val="en-US"/>
              </w:rPr>
            </w:pPr>
          </w:p>
          <w:p w14:paraId="0E2250D7" w14:textId="77777777" w:rsidR="00BE4E80" w:rsidRPr="009E29EB" w:rsidRDefault="00BE4E80" w:rsidP="001963E4">
            <w:pPr>
              <w:spacing w:after="0" w:line="240" w:lineRule="auto"/>
              <w:ind w:left="2"/>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Инсуфицијенција срца и коронарна артеријска болест</w:t>
            </w:r>
          </w:p>
          <w:p w14:paraId="558410B6" w14:textId="6062852B"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Искуство са прим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еном </w:t>
            </w:r>
            <w:r w:rsidRPr="00BE4E80">
              <w:rPr>
                <w:rFonts w:ascii="Times New Roman" w:eastAsia="Times New Roman" w:hAnsi="Times New Roman" w:cs="Times New Roman"/>
                <w:lang w:val="sr-Cyrl-RS"/>
              </w:rPr>
              <w:t xml:space="preserve">комбинације </w:t>
            </w:r>
            <w:r w:rsidRPr="00BE4E80">
              <w:rPr>
                <w:rFonts w:ascii="Times New Roman" w:eastAsia="Times New Roman" w:hAnsi="Times New Roman" w:cs="Times New Roman"/>
                <w:lang w:val="en-US"/>
              </w:rPr>
              <w:t>валсартан/</w:t>
            </w:r>
            <w:r w:rsidR="007D31E7">
              <w:rPr>
                <w:rFonts w:ascii="Times New Roman" w:eastAsia="Times New Roman" w:hAnsi="Times New Roman" w:cs="Times New Roman"/>
                <w:lang w:val="sr-Cyrl-RS"/>
              </w:rPr>
              <w:t>амлодипин</w:t>
            </w:r>
            <w:r w:rsidR="007D31E7">
              <w:rPr>
                <w:rFonts w:ascii="Times New Roman" w:eastAsia="Times New Roman" w:hAnsi="Times New Roman" w:cs="Times New Roman"/>
                <w:lang w:val="en-US"/>
              </w:rPr>
              <w:t>/</w:t>
            </w:r>
            <w:r w:rsidRPr="00BE4E80">
              <w:rPr>
                <w:rFonts w:ascii="Times New Roman" w:eastAsia="Times New Roman" w:hAnsi="Times New Roman" w:cs="Times New Roman"/>
                <w:lang w:val="en-US"/>
              </w:rPr>
              <w:t>хидрохлортиазид је ограничено, нарочито са максималним дозама, код пацијената са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инсуфицијенцијом срца и коронараном артеријском </w:t>
            </w:r>
            <w:r w:rsidRPr="00BE4E80">
              <w:rPr>
                <w:rFonts w:ascii="Times New Roman" w:eastAsia="Times New Roman" w:hAnsi="Times New Roman" w:cs="Times New Roman"/>
                <w:lang w:val="en-US"/>
              </w:rPr>
              <w:lastRenderedPageBreak/>
              <w:t>болешћу. Сав</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етује се опрез код пацијената са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инсуфицијенцијом срца и коронараном артеријском болешћу, нарочито код прим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ене максималне дозе</w:t>
            </w:r>
            <w:r w:rsidRPr="00BE4E80">
              <w:rPr>
                <w:rFonts w:ascii="Times New Roman" w:eastAsia="Times New Roman" w:hAnsi="Times New Roman" w:cs="Times New Roman"/>
                <w:lang w:val="sr-Cyrl-RS"/>
              </w:rPr>
              <w:t xml:space="preserve">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00403FC0">
              <w:rPr>
                <w:rFonts w:ascii="Times New Roman" w:eastAsia="Times New Roman" w:hAnsi="Times New Roman" w:cs="Times New Roman"/>
                <w:lang w:val="en-US"/>
              </w:rPr>
              <w:t>, 320 mg+</w:t>
            </w:r>
            <w:r w:rsidR="007D31E7">
              <w:rPr>
                <w:rFonts w:ascii="Times New Roman" w:eastAsia="Times New Roman" w:hAnsi="Times New Roman" w:cs="Times New Roman"/>
                <w:lang w:val="en-US"/>
              </w:rPr>
              <w:t>10 mg+</w:t>
            </w:r>
            <w:r w:rsidRPr="00BE4E80">
              <w:rPr>
                <w:rFonts w:ascii="Times New Roman" w:eastAsia="Times New Roman" w:hAnsi="Times New Roman" w:cs="Times New Roman"/>
                <w:lang w:val="en-US"/>
              </w:rPr>
              <w:t>25 mg.</w:t>
            </w:r>
          </w:p>
          <w:p w14:paraId="01EDBB09" w14:textId="3E98B547" w:rsidR="00BE4E80" w:rsidRPr="00403FC0" w:rsidRDefault="00BE4E80" w:rsidP="001963E4">
            <w:pPr>
              <w:spacing w:after="0" w:line="240" w:lineRule="auto"/>
              <w:jc w:val="both"/>
              <w:rPr>
                <w:rFonts w:ascii="Times New Roman" w:eastAsia="Times New Roman" w:hAnsi="Times New Roman" w:cs="Times New Roman"/>
                <w:lang w:val="sr-Cyrl-RS"/>
              </w:rPr>
            </w:pPr>
          </w:p>
          <w:p w14:paraId="1C4B6ABE" w14:textId="77777777" w:rsidR="00A222D7" w:rsidRDefault="00A222D7" w:rsidP="001963E4">
            <w:pPr>
              <w:spacing w:after="0" w:line="240" w:lineRule="auto"/>
              <w:ind w:left="2"/>
              <w:jc w:val="both"/>
              <w:rPr>
                <w:rFonts w:ascii="Times New Roman" w:eastAsia="Times New Roman" w:hAnsi="Times New Roman" w:cs="Times New Roman"/>
                <w:i/>
                <w:lang w:val="en-US"/>
              </w:rPr>
            </w:pPr>
          </w:p>
          <w:p w14:paraId="182CE6B1" w14:textId="79F738D0" w:rsidR="00BE4E80" w:rsidRPr="009E29EB" w:rsidRDefault="00BE4E80" w:rsidP="001963E4">
            <w:pPr>
              <w:spacing w:after="0" w:line="240" w:lineRule="auto"/>
              <w:ind w:left="2"/>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Старије особе (старости 65 година или више)</w:t>
            </w:r>
          </w:p>
          <w:p w14:paraId="0D9AE468" w14:textId="3E9BBE6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Сав</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етује се опрез уз чешће праћење крвног притиска код старијих пацијената, нарочито код прим</w:t>
            </w:r>
            <w:r w:rsidR="00403FC0">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ене максималне дозе </w:t>
            </w:r>
            <w:r w:rsidRPr="00BE4E80">
              <w:rPr>
                <w:rFonts w:ascii="Times New Roman" w:eastAsia="Times New Roman" w:hAnsi="Times New Roman" w:cs="Times New Roman"/>
                <w:lang w:val="sr-Cyrl-RS"/>
              </w:rPr>
              <w:t>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w:t>
            </w:r>
            <w:r w:rsidRPr="00BE4E80">
              <w:rPr>
                <w:rFonts w:ascii="Times New Roman" w:eastAsia="Times New Roman" w:hAnsi="Times New Roman" w:cs="Times New Roman"/>
                <w:lang w:val="sr-Cyrl-RS"/>
              </w:rPr>
              <w:t xml:space="preserve"> </w:t>
            </w:r>
            <w:r w:rsidR="00403FC0">
              <w:rPr>
                <w:rFonts w:ascii="Times New Roman" w:eastAsia="Times New Roman" w:hAnsi="Times New Roman" w:cs="Times New Roman"/>
                <w:lang w:val="sr-Latn-RS"/>
              </w:rPr>
              <w:t>320 mg+</w:t>
            </w:r>
            <w:r w:rsidR="007D31E7">
              <w:rPr>
                <w:rFonts w:ascii="Times New Roman" w:eastAsia="Times New Roman" w:hAnsi="Times New Roman" w:cs="Times New Roman"/>
                <w:lang w:val="sr-Latn-ME"/>
              </w:rPr>
              <w:t>10 mg+</w:t>
            </w:r>
            <w:r w:rsidRPr="00BE4E80">
              <w:rPr>
                <w:rFonts w:ascii="Times New Roman" w:eastAsia="Times New Roman" w:hAnsi="Times New Roman" w:cs="Times New Roman"/>
                <w:lang w:val="sr-Latn-RS"/>
              </w:rPr>
              <w:t>25 mg,</w:t>
            </w:r>
            <w:r w:rsidRPr="00BE4E80">
              <w:rPr>
                <w:rFonts w:ascii="Times New Roman" w:eastAsia="Times New Roman" w:hAnsi="Times New Roman" w:cs="Times New Roman"/>
                <w:lang w:val="en-US"/>
              </w:rPr>
              <w:t xml:space="preserve"> зато што су ограничени доступни подаци за ову </w:t>
            </w:r>
            <w:r w:rsidRPr="00BE4E80">
              <w:rPr>
                <w:rFonts w:ascii="Times New Roman" w:eastAsia="Times New Roman" w:hAnsi="Times New Roman" w:cs="Times New Roman"/>
                <w:lang w:val="sr-Cyrl-RS"/>
              </w:rPr>
              <w:t>групу</w:t>
            </w:r>
            <w:r w:rsidRPr="00BE4E80">
              <w:rPr>
                <w:rFonts w:ascii="Times New Roman" w:eastAsia="Times New Roman" w:hAnsi="Times New Roman" w:cs="Times New Roman"/>
                <w:lang w:val="en-US"/>
              </w:rPr>
              <w:t xml:space="preserve"> пацијената. Када се старији хипертензивни пацијенти који испуњавају услове за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еч</w:t>
            </w:r>
            <w:r w:rsidR="00403FC0">
              <w:rPr>
                <w:rFonts w:ascii="Times New Roman" w:eastAsia="Times New Roman" w:hAnsi="Times New Roman" w:cs="Times New Roman"/>
                <w:lang w:val="en-US"/>
              </w:rPr>
              <w:t>ење (погледати дио</w:t>
            </w:r>
            <w:r w:rsidRPr="00BE4E80">
              <w:rPr>
                <w:rFonts w:ascii="Times New Roman" w:eastAsia="Times New Roman" w:hAnsi="Times New Roman" w:cs="Times New Roman"/>
                <w:lang w:val="en-US"/>
              </w:rPr>
              <w:t xml:space="preserve"> 4.1) пребацују на л</w:t>
            </w:r>
            <w:r w:rsidR="00403FC0">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треба користити 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ек са најмањом доступном дозом компоненте амлодипин.</w:t>
            </w:r>
          </w:p>
          <w:p w14:paraId="0A391492"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4AD6CDA6" w14:textId="77777777" w:rsidR="00BE4E80" w:rsidRPr="009E29EB" w:rsidRDefault="00BE4E80" w:rsidP="001963E4">
            <w:pPr>
              <w:spacing w:after="0" w:line="240" w:lineRule="auto"/>
              <w:ind w:left="2"/>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Педијатријска популација</w:t>
            </w:r>
          </w:p>
          <w:p w14:paraId="2D9C4461" w14:textId="6C020429"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Прим</w:t>
            </w:r>
            <w:r w:rsidR="00741785">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en-US"/>
              </w:rPr>
              <w:t>Flirkano</w:t>
            </w:r>
            <w:r w:rsidRPr="00BE4E80">
              <w:rPr>
                <w:rFonts w:ascii="Times New Roman" w:eastAsia="Times New Roman" w:hAnsi="Times New Roman" w:cs="Times New Roman"/>
                <w:lang w:val="en-US"/>
              </w:rPr>
              <w:t xml:space="preserve"> није релевантна у педијатријској популацији (пацијенти млађи од 18 година) у индикацији примарнe хипертензијe.</w:t>
            </w:r>
          </w:p>
          <w:p w14:paraId="5EF8065E"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6C1928C6" w14:textId="59A9D295"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Начин прим</w:t>
            </w:r>
            <w:r w:rsidR="00741785">
              <w:rPr>
                <w:rFonts w:ascii="Times New Roman" w:eastAsia="Times New Roman" w:hAnsi="Times New Roman" w:cs="Times New Roman"/>
                <w:u w:val="single"/>
                <w:lang w:val="sr-Cyrl-RS"/>
              </w:rPr>
              <w:t>ј</w:t>
            </w:r>
            <w:r w:rsidRPr="00BE4E80">
              <w:rPr>
                <w:rFonts w:ascii="Times New Roman" w:eastAsia="Times New Roman" w:hAnsi="Times New Roman" w:cs="Times New Roman"/>
                <w:u w:val="single"/>
                <w:lang w:val="en-US"/>
              </w:rPr>
              <w:t>ене</w:t>
            </w:r>
          </w:p>
          <w:p w14:paraId="1C3E31F6" w14:textId="64DE1E1E"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Орална прим</w:t>
            </w:r>
            <w:r w:rsidR="00741785">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w:t>
            </w:r>
          </w:p>
          <w:p w14:paraId="190F71ED" w14:textId="0B5A7075"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 </w:t>
            </w:r>
            <w:r w:rsidR="006A6EF9">
              <w:rPr>
                <w:rFonts w:ascii="Times New Roman" w:eastAsia="Times New Roman" w:hAnsi="Times New Roman" w:cs="Times New Roman"/>
                <w:lang w:val="en-US"/>
              </w:rPr>
              <w:t>Flirkano</w:t>
            </w:r>
            <w:r w:rsidRPr="00BE4E80">
              <w:rPr>
                <w:rFonts w:ascii="Times New Roman" w:eastAsia="Times New Roman" w:hAnsi="Times New Roman" w:cs="Times New Roman"/>
                <w:lang w:val="en-US"/>
              </w:rPr>
              <w:t xml:space="preserve"> се може узимати независно од оброка.</w:t>
            </w:r>
          </w:p>
          <w:p w14:paraId="298C52BB" w14:textId="6A5EE83B" w:rsidR="00C07E52" w:rsidRPr="00033861"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Таблету треба прогутати ц</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елу са мало воде, у исто вр</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еме сваког дана, најбоље ујутру.</w:t>
            </w:r>
          </w:p>
          <w:p w14:paraId="5BAB9C61" w14:textId="77777777" w:rsidR="0009563C" w:rsidRPr="0009563C" w:rsidRDefault="0009563C" w:rsidP="001963E4">
            <w:pPr>
              <w:spacing w:after="0" w:line="240" w:lineRule="auto"/>
              <w:ind w:left="2"/>
              <w:jc w:val="both"/>
              <w:rPr>
                <w:rFonts w:ascii="Times New Roman" w:eastAsia="Times New Roman" w:hAnsi="Times New Roman" w:cs="Times New Roman"/>
                <w:lang w:val="sr-Latn-ME"/>
              </w:rPr>
            </w:pPr>
          </w:p>
        </w:tc>
      </w:tr>
      <w:tr w:rsidR="0009563C" w:rsidRPr="0009563C" w14:paraId="5A7AE085" w14:textId="77777777" w:rsidTr="00EF489F">
        <w:tc>
          <w:tcPr>
            <w:tcW w:w="5000" w:type="pct"/>
            <w:gridSpan w:val="3"/>
            <w:vAlign w:val="center"/>
          </w:tcPr>
          <w:p w14:paraId="15255DDD" w14:textId="77777777" w:rsid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lastRenderedPageBreak/>
              <w:t>4.3. Контраиндикације</w:t>
            </w:r>
          </w:p>
          <w:p w14:paraId="558E9870" w14:textId="77777777" w:rsidR="009808E6" w:rsidRPr="0009563C" w:rsidRDefault="009808E6" w:rsidP="001963E4">
            <w:pPr>
              <w:tabs>
                <w:tab w:val="left" w:pos="284"/>
              </w:tabs>
              <w:spacing w:after="0" w:line="240" w:lineRule="auto"/>
              <w:jc w:val="both"/>
              <w:rPr>
                <w:rFonts w:ascii="Times New Roman" w:eastAsia="Times New Roman" w:hAnsi="Times New Roman" w:cs="Times New Roman"/>
                <w:b/>
                <w:bCs/>
                <w:lang w:val="sr-Latn-ME"/>
              </w:rPr>
            </w:pPr>
          </w:p>
        </w:tc>
      </w:tr>
      <w:tr w:rsidR="0009563C" w:rsidRPr="0009563C" w14:paraId="34916850" w14:textId="77777777" w:rsidTr="00EF489F">
        <w:tc>
          <w:tcPr>
            <w:tcW w:w="5000" w:type="pct"/>
            <w:gridSpan w:val="3"/>
            <w:vAlign w:val="center"/>
          </w:tcPr>
          <w:p w14:paraId="211CA3F2" w14:textId="37B7BCA3"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Преос</w:t>
            </w:r>
            <w:r w:rsidR="00741785">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етљивост на активне супстанце, на друге деривате сулфонамида, на деривате дихидропиридина или на било коју од помоћ</w:t>
            </w:r>
            <w:r w:rsidR="00741785">
              <w:rPr>
                <w:rFonts w:ascii="Times New Roman" w:eastAsia="Times New Roman" w:hAnsi="Times New Roman" w:cs="Times New Roman"/>
                <w:lang w:val="en-US"/>
              </w:rPr>
              <w:t>них супстанци наведених у дијелу</w:t>
            </w:r>
            <w:r w:rsidRPr="00BE4E80">
              <w:rPr>
                <w:rFonts w:ascii="Times New Roman" w:eastAsia="Times New Roman" w:hAnsi="Times New Roman" w:cs="Times New Roman"/>
                <w:lang w:val="en-US"/>
              </w:rPr>
              <w:t xml:space="preserve"> 6.1.</w:t>
            </w:r>
          </w:p>
          <w:p w14:paraId="62CA3E46" w14:textId="06D47E00"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Други и трећи триместар трудноће (</w:t>
            </w:r>
            <w:r w:rsidR="00741785">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741785">
              <w:rPr>
                <w:rFonts w:ascii="Times New Roman" w:eastAsia="Times New Roman" w:hAnsi="Times New Roman" w:cs="Times New Roman"/>
                <w:lang w:val="sr-Cyrl-RS"/>
              </w:rPr>
              <w:t>јелове</w:t>
            </w:r>
            <w:r w:rsidRPr="00BE4E80">
              <w:rPr>
                <w:rFonts w:ascii="Times New Roman" w:eastAsia="Times New Roman" w:hAnsi="Times New Roman" w:cs="Times New Roman"/>
                <w:lang w:val="en-US"/>
              </w:rPr>
              <w:t xml:space="preserve"> 4.4 и 4.6).</w:t>
            </w:r>
          </w:p>
          <w:p w14:paraId="03C3E896"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Оштећење јетре, билијарна цироза или холестаза.</w:t>
            </w:r>
          </w:p>
          <w:p w14:paraId="0DBE7E37" w14:textId="44BE9CB8"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xml:space="preserve">- Тешко оштећење </w:t>
            </w:r>
            <w:r w:rsidRPr="00BE4E80">
              <w:rPr>
                <w:rFonts w:ascii="Times New Roman" w:eastAsia="Times New Roman" w:hAnsi="Times New Roman" w:cs="Times New Roman"/>
                <w:lang w:val="sr-Cyrl-RS"/>
              </w:rPr>
              <w:t xml:space="preserve">функције </w:t>
            </w:r>
            <w:r w:rsidR="00741785">
              <w:rPr>
                <w:rFonts w:ascii="Times New Roman" w:eastAsia="Times New Roman" w:hAnsi="Times New Roman" w:cs="Times New Roman"/>
                <w:lang w:val="en-US"/>
              </w:rPr>
              <w:t>бубрега (GFR&lt;30 ml/min/1.</w:t>
            </w:r>
            <w:r w:rsidRPr="00BE4E80">
              <w:rPr>
                <w:rFonts w:ascii="Times New Roman" w:eastAsia="Times New Roman" w:hAnsi="Times New Roman" w:cs="Times New Roman"/>
                <w:lang w:val="en-US"/>
              </w:rPr>
              <w:t>73 m</w:t>
            </w:r>
            <w:r w:rsidRPr="00BE4E80">
              <w:rPr>
                <w:rFonts w:ascii="Times New Roman" w:eastAsia="Times New Roman" w:hAnsi="Times New Roman" w:cs="Times New Roman"/>
                <w:vertAlign w:val="superscript"/>
                <w:lang w:val="en-US"/>
              </w:rPr>
              <w:t>2</w:t>
            </w:r>
            <w:r w:rsidRPr="00BE4E80">
              <w:rPr>
                <w:rFonts w:ascii="Times New Roman" w:eastAsia="Times New Roman" w:hAnsi="Times New Roman" w:cs="Times New Roman"/>
                <w:lang w:val="en-US"/>
              </w:rPr>
              <w:t>), анурија и код пацијента на дијализи.</w:t>
            </w:r>
          </w:p>
          <w:p w14:paraId="5FFCAE8A" w14:textId="646D4B9A"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Истовремена прим</w:t>
            </w:r>
            <w:r w:rsidR="00741785">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ена </w:t>
            </w:r>
            <w:r w:rsidRPr="00BE4E80">
              <w:rPr>
                <w:rFonts w:ascii="Times New Roman" w:eastAsia="Times New Roman" w:hAnsi="Times New Roman" w:cs="Times New Roman"/>
                <w:lang w:val="sr-Cyrl-RS"/>
              </w:rPr>
              <w:t>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00741785">
              <w:rPr>
                <w:rFonts w:ascii="Times New Roman" w:eastAsia="Times New Roman" w:hAnsi="Times New Roman" w:cs="Times New Roman"/>
                <w:lang w:val="en-US"/>
              </w:rPr>
              <w:t xml:space="preserve"> са љ</w:t>
            </w:r>
            <w:r w:rsidRPr="00BE4E80">
              <w:rPr>
                <w:rFonts w:ascii="Times New Roman" w:eastAsia="Times New Roman" w:hAnsi="Times New Roman" w:cs="Times New Roman"/>
                <w:lang w:val="en-US"/>
              </w:rPr>
              <w:t>ековима који садрже алискирен је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контраиндикована код пацијената који имају дијабетес мелитус или смањену функцију бубрега (</w:t>
            </w:r>
            <w:r w:rsidRPr="00BE4E80">
              <w:rPr>
                <w:rFonts w:ascii="Times New Roman" w:eastAsia="Times New Roman" w:hAnsi="Times New Roman" w:cs="Times New Roman"/>
                <w:lang w:val="sr-Latn-RS"/>
              </w:rPr>
              <w:t>GFR</w:t>
            </w:r>
            <w:r w:rsidR="00741785">
              <w:rPr>
                <w:rFonts w:ascii="Times New Roman" w:eastAsia="Times New Roman" w:hAnsi="Times New Roman" w:cs="Times New Roman"/>
                <w:lang w:val="en-US"/>
              </w:rPr>
              <w:t>&lt;60 ml</w:t>
            </w:r>
            <w:r w:rsidRPr="00BE4E80">
              <w:rPr>
                <w:rFonts w:ascii="Times New Roman" w:eastAsia="Times New Roman" w:hAnsi="Times New Roman" w:cs="Times New Roman"/>
                <w:lang w:val="en-US"/>
              </w:rPr>
              <w:t>/min/1</w:t>
            </w:r>
            <w:r w:rsidR="00741785">
              <w:rPr>
                <w:rFonts w:ascii="Times New Roman" w:eastAsia="Times New Roman" w:hAnsi="Times New Roman" w:cs="Times New Roman"/>
                <w:lang w:val="en-US"/>
              </w:rPr>
              <w:t>.</w:t>
            </w:r>
            <w:r w:rsidRPr="00BE4E80">
              <w:rPr>
                <w:rFonts w:ascii="Times New Roman" w:eastAsia="Times New Roman" w:hAnsi="Times New Roman" w:cs="Times New Roman"/>
                <w:lang w:val="en-US"/>
              </w:rPr>
              <w:t>73 m</w:t>
            </w:r>
            <w:r w:rsidRPr="00BE4E80">
              <w:rPr>
                <w:rFonts w:ascii="Times New Roman" w:eastAsia="Times New Roman" w:hAnsi="Times New Roman" w:cs="Times New Roman"/>
                <w:vertAlign w:val="superscript"/>
                <w:lang w:val="en-US"/>
              </w:rPr>
              <w:t>2</w:t>
            </w:r>
            <w:r w:rsidRPr="00BE4E80">
              <w:rPr>
                <w:rFonts w:ascii="Times New Roman" w:eastAsia="Times New Roman" w:hAnsi="Times New Roman" w:cs="Times New Roman"/>
                <w:lang w:val="en-US"/>
              </w:rPr>
              <w:t>) (</w:t>
            </w:r>
            <w:r w:rsidR="00741785">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741785">
              <w:rPr>
                <w:rFonts w:ascii="Times New Roman" w:eastAsia="Times New Roman" w:hAnsi="Times New Roman" w:cs="Times New Roman"/>
                <w:lang w:val="sr-Cyrl-RS"/>
              </w:rPr>
              <w:t>јелове</w:t>
            </w:r>
            <w:r w:rsidRPr="00BE4E80">
              <w:rPr>
                <w:rFonts w:ascii="Times New Roman" w:eastAsia="Times New Roman" w:hAnsi="Times New Roman" w:cs="Times New Roman"/>
                <w:lang w:val="en-US"/>
              </w:rPr>
              <w:t xml:space="preserve"> 4.5 и 5.1).</w:t>
            </w:r>
          </w:p>
          <w:p w14:paraId="7BC0C490" w14:textId="549884A2"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Рефракторна хипокал</w:t>
            </w:r>
            <w:r w:rsidR="007D31E7">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емија, хипонатр</w:t>
            </w:r>
            <w:r w:rsidR="007D31E7">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емија, хиперкалц</w:t>
            </w:r>
            <w:r w:rsidR="007D31E7">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емија и симптоматска хиперурикемија.</w:t>
            </w:r>
          </w:p>
          <w:p w14:paraId="2D41BFC0"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Тешка хипотензија.</w:t>
            </w:r>
          </w:p>
          <w:p w14:paraId="4E65F0E8"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Шок (укључујући кардиогени шок).</w:t>
            </w:r>
          </w:p>
          <w:p w14:paraId="37D7CB0D" w14:textId="393004E8"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Опструкција протока из 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еве коморе (нпр. хипертрофична опструктивна кардиомиопатија и стеноза аорте високог степена).</w:t>
            </w:r>
          </w:p>
          <w:p w14:paraId="6C95723C"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Хемодинамски нестабилна инсуфицијенција срца након акутног инфаркта миокарда.</w:t>
            </w:r>
          </w:p>
          <w:p w14:paraId="2819D712" w14:textId="77777777" w:rsidR="009808E6" w:rsidRDefault="009808E6" w:rsidP="001963E4">
            <w:pPr>
              <w:tabs>
                <w:tab w:val="left" w:pos="284"/>
              </w:tabs>
              <w:spacing w:after="0" w:line="240" w:lineRule="auto"/>
              <w:jc w:val="both"/>
              <w:rPr>
                <w:rFonts w:ascii="Times New Roman" w:eastAsia="Times New Roman" w:hAnsi="Times New Roman" w:cs="Times New Roman"/>
                <w:b/>
                <w:lang w:val="sr-Latn-ME"/>
              </w:rPr>
            </w:pPr>
          </w:p>
          <w:p w14:paraId="025C9374"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lang w:val="sr-Latn-ME"/>
              </w:rPr>
              <w:t>4.4. Посебна упозорења и мјере опреза при употреби лијека</w:t>
            </w:r>
          </w:p>
        </w:tc>
      </w:tr>
      <w:tr w:rsidR="0009563C" w:rsidRPr="0009563C" w14:paraId="414D302F" w14:textId="77777777" w:rsidTr="00EF489F">
        <w:tc>
          <w:tcPr>
            <w:tcW w:w="5000" w:type="pct"/>
            <w:gridSpan w:val="3"/>
            <w:vAlign w:val="center"/>
          </w:tcPr>
          <w:p w14:paraId="495B8E1F" w14:textId="77777777" w:rsidR="009808E6" w:rsidRDefault="009808E6" w:rsidP="001963E4">
            <w:pPr>
              <w:spacing w:after="0" w:line="240" w:lineRule="auto"/>
              <w:ind w:right="300"/>
              <w:jc w:val="both"/>
              <w:rPr>
                <w:rFonts w:ascii="Times New Roman" w:eastAsia="Times New Roman" w:hAnsi="Times New Roman" w:cs="Times New Roman"/>
                <w:u w:val="single"/>
                <w:lang w:val="en-US"/>
              </w:rPr>
            </w:pPr>
          </w:p>
          <w:p w14:paraId="6A2B2665" w14:textId="38FA7303"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Безб</w:t>
            </w:r>
            <w:r w:rsidR="00741785">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едност и ефикасност употребе амлодипина у вр</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еме хипертензивне кризе ни</w:t>
            </w:r>
            <w:r w:rsidR="00741785">
              <w:rPr>
                <w:rFonts w:ascii="Times New Roman" w:eastAsia="Times New Roman" w:hAnsi="Times New Roman" w:cs="Times New Roman"/>
                <w:lang w:val="sr-Cyrl-RS"/>
              </w:rPr>
              <w:t>је</w:t>
            </w:r>
            <w:r w:rsidRPr="00BE4E80">
              <w:rPr>
                <w:rFonts w:ascii="Times New Roman" w:eastAsia="Times New Roman" w:hAnsi="Times New Roman" w:cs="Times New Roman"/>
                <w:lang w:val="en-US"/>
              </w:rPr>
              <w:t xml:space="preserve">су </w:t>
            </w:r>
            <w:r w:rsidRPr="00BE4E80">
              <w:rPr>
                <w:rFonts w:ascii="Times New Roman" w:eastAsia="Times New Roman" w:hAnsi="Times New Roman" w:cs="Times New Roman"/>
                <w:lang w:val="sr-Cyrl-RS"/>
              </w:rPr>
              <w:t>утврђене</w:t>
            </w:r>
            <w:r w:rsidRPr="00BE4E80">
              <w:rPr>
                <w:rFonts w:ascii="Times New Roman" w:eastAsia="Times New Roman" w:hAnsi="Times New Roman" w:cs="Times New Roman"/>
                <w:lang w:val="en-US"/>
              </w:rPr>
              <w:t>.</w:t>
            </w:r>
          </w:p>
          <w:p w14:paraId="146CE7E8" w14:textId="77777777" w:rsidR="00BE4E80" w:rsidRPr="009E29EB" w:rsidRDefault="00BE4E80" w:rsidP="001963E4">
            <w:pPr>
              <w:spacing w:after="0" w:line="240" w:lineRule="auto"/>
              <w:ind w:left="2"/>
              <w:jc w:val="both"/>
              <w:rPr>
                <w:rFonts w:ascii="Times New Roman" w:eastAsia="Times New Roman" w:hAnsi="Times New Roman" w:cs="Times New Roman"/>
                <w:u w:val="single"/>
                <w:lang w:val="sr-Latn-ME"/>
              </w:rPr>
            </w:pPr>
          </w:p>
          <w:p w14:paraId="31096262" w14:textId="4F64BB99" w:rsidR="00BE4E80" w:rsidRPr="009E29EB" w:rsidRDefault="00BE4E80" w:rsidP="001963E4">
            <w:pPr>
              <w:spacing w:after="0" w:line="240" w:lineRule="auto"/>
              <w:ind w:left="2"/>
              <w:jc w:val="both"/>
              <w:rPr>
                <w:rFonts w:ascii="Times New Roman" w:eastAsia="Times New Roman" w:hAnsi="Times New Roman" w:cs="Times New Roman"/>
                <w:u w:val="single"/>
                <w:lang w:val="sr-Latn-ME"/>
              </w:rPr>
            </w:pPr>
            <w:r w:rsidRPr="009E29EB">
              <w:rPr>
                <w:rFonts w:ascii="Times New Roman" w:eastAsia="Times New Roman" w:hAnsi="Times New Roman" w:cs="Times New Roman"/>
                <w:u w:val="single"/>
                <w:lang w:val="sr-Latn-ME"/>
              </w:rPr>
              <w:t>Пацијенти са смањеном концентрацијом натријума и/или деплецијом волумена</w:t>
            </w:r>
            <w:r w:rsidR="007D31E7" w:rsidRPr="009E29EB">
              <w:rPr>
                <w:rFonts w:ascii="Times New Roman" w:eastAsia="Times New Roman" w:hAnsi="Times New Roman" w:cs="Times New Roman"/>
                <w:u w:val="single"/>
                <w:lang w:val="sr-Latn-ME"/>
              </w:rPr>
              <w:t xml:space="preserve"> течности</w:t>
            </w:r>
          </w:p>
          <w:p w14:paraId="50101ECB" w14:textId="3D4B93D7" w:rsidR="00BE4E80" w:rsidRPr="009E29EB" w:rsidRDefault="00BE4E80" w:rsidP="001963E4">
            <w:pPr>
              <w:spacing w:after="0" w:line="240" w:lineRule="auto"/>
              <w:ind w:left="2"/>
              <w:jc w:val="both"/>
              <w:rPr>
                <w:rFonts w:ascii="Times New Roman" w:eastAsia="Times New Roman" w:hAnsi="Times New Roman" w:cs="Times New Roman"/>
                <w:lang w:val="sr-Latn-ME"/>
              </w:rPr>
            </w:pPr>
            <w:r w:rsidRPr="009E29EB">
              <w:rPr>
                <w:rFonts w:ascii="Times New Roman" w:eastAsia="Times New Roman" w:hAnsi="Times New Roman" w:cs="Times New Roman"/>
                <w:lang w:val="sr-Latn-ME"/>
              </w:rPr>
              <w:t>У контролисаном испитивању у којем су учествовали пацијенти са ум</w:t>
            </w:r>
            <w:r w:rsidR="00741785" w:rsidRPr="009E29EB">
              <w:rPr>
                <w:rFonts w:ascii="Times New Roman" w:eastAsia="Times New Roman" w:hAnsi="Times New Roman" w:cs="Times New Roman"/>
                <w:lang w:val="sr-Latn-ME"/>
              </w:rPr>
              <w:t>ј</w:t>
            </w:r>
            <w:r w:rsidRPr="009E29EB">
              <w:rPr>
                <w:rFonts w:ascii="Times New Roman" w:eastAsia="Times New Roman" w:hAnsi="Times New Roman" w:cs="Times New Roman"/>
                <w:lang w:val="sr-Latn-ME"/>
              </w:rPr>
              <w:t xml:space="preserve">ереном до тешком некомпликованом хипертензијом, изразита хипотензија, укључујући ортостатску хипотензију уочена је </w:t>
            </w:r>
            <w:r w:rsidR="00741785" w:rsidRPr="009E29EB">
              <w:rPr>
                <w:rFonts w:ascii="Times New Roman" w:eastAsia="Times New Roman" w:hAnsi="Times New Roman" w:cs="Times New Roman"/>
                <w:lang w:val="sr-Latn-ME"/>
              </w:rPr>
              <w:t>код 1.</w:t>
            </w:r>
            <w:r w:rsidRPr="009E29EB">
              <w:rPr>
                <w:rFonts w:ascii="Times New Roman" w:eastAsia="Times New Roman" w:hAnsi="Times New Roman" w:cs="Times New Roman"/>
                <w:lang w:val="sr-Latn-ME"/>
              </w:rPr>
              <w:t>7% пацијената л</w:t>
            </w:r>
            <w:r w:rsidR="00741785" w:rsidRPr="009E29EB">
              <w:rPr>
                <w:rFonts w:ascii="Times New Roman" w:eastAsia="Times New Roman" w:hAnsi="Times New Roman" w:cs="Times New Roman"/>
                <w:lang w:val="sr-Latn-ME"/>
              </w:rPr>
              <w:t>иј</w:t>
            </w:r>
            <w:r w:rsidRPr="009E29EB">
              <w:rPr>
                <w:rFonts w:ascii="Times New Roman" w:eastAsia="Times New Roman" w:hAnsi="Times New Roman" w:cs="Times New Roman"/>
                <w:lang w:val="sr-Latn-ME"/>
              </w:rPr>
              <w:t>ечених максималном дозом комбинације валсартан/</w:t>
            </w:r>
            <w:r w:rsidR="007D31E7" w:rsidRPr="009E29EB">
              <w:rPr>
                <w:rFonts w:ascii="Times New Roman" w:eastAsia="Times New Roman" w:hAnsi="Times New Roman" w:cs="Times New Roman"/>
                <w:lang w:val="sr-Latn-ME"/>
              </w:rPr>
              <w:t>амлодипин/</w:t>
            </w:r>
            <w:r w:rsidR="00741785" w:rsidRPr="009E29EB">
              <w:rPr>
                <w:rFonts w:ascii="Times New Roman" w:eastAsia="Times New Roman" w:hAnsi="Times New Roman" w:cs="Times New Roman"/>
                <w:lang w:val="sr-Latn-ME"/>
              </w:rPr>
              <w:t>хидрохлортиазид (320 mg+</w:t>
            </w:r>
            <w:r w:rsidR="007D31E7" w:rsidRPr="009E29EB">
              <w:rPr>
                <w:rFonts w:ascii="Times New Roman" w:eastAsia="Times New Roman" w:hAnsi="Times New Roman" w:cs="Times New Roman"/>
                <w:lang w:val="sr-Latn-ME"/>
              </w:rPr>
              <w:t>10 mg</w:t>
            </w:r>
            <w:r w:rsidR="007D31E7" w:rsidRPr="008C204A">
              <w:rPr>
                <w:rFonts w:ascii="Times New Roman" w:eastAsia="Times New Roman" w:hAnsi="Times New Roman" w:cs="Times New Roman"/>
                <w:lang w:val="sr-Latn-ME"/>
              </w:rPr>
              <w:t>+</w:t>
            </w:r>
            <w:r w:rsidRPr="009E29EB">
              <w:rPr>
                <w:rFonts w:ascii="Times New Roman" w:eastAsia="Times New Roman" w:hAnsi="Times New Roman" w:cs="Times New Roman"/>
                <w:lang w:val="sr-Latn-ME"/>
              </w:rPr>
              <w:t xml:space="preserve">25 mg) у поређењу са </w:t>
            </w:r>
            <w:r w:rsidR="00741785" w:rsidRPr="009E29EB">
              <w:rPr>
                <w:rFonts w:ascii="Times New Roman" w:eastAsia="Times New Roman" w:hAnsi="Times New Roman" w:cs="Times New Roman"/>
                <w:lang w:val="sr-Latn-ME"/>
              </w:rPr>
              <w:t>1.</w:t>
            </w:r>
            <w:r w:rsidRPr="009E29EB">
              <w:rPr>
                <w:rFonts w:ascii="Times New Roman" w:eastAsia="Times New Roman" w:hAnsi="Times New Roman" w:cs="Times New Roman"/>
                <w:lang w:val="sr-Latn-ME"/>
              </w:rPr>
              <w:t>8% пацијената који су узимали комбинацију ва</w:t>
            </w:r>
            <w:r w:rsidR="00741785" w:rsidRPr="009E29EB">
              <w:rPr>
                <w:rFonts w:ascii="Times New Roman" w:eastAsia="Times New Roman" w:hAnsi="Times New Roman" w:cs="Times New Roman"/>
                <w:lang w:val="sr-Latn-ME"/>
              </w:rPr>
              <w:t>лсартан/хидрохлортиазид (320 mg+25 mg), 0.</w:t>
            </w:r>
            <w:r w:rsidRPr="009E29EB">
              <w:rPr>
                <w:rFonts w:ascii="Times New Roman" w:eastAsia="Times New Roman" w:hAnsi="Times New Roman" w:cs="Times New Roman"/>
                <w:lang w:val="sr-Latn-ME"/>
              </w:rPr>
              <w:t>4% пацијената који су узимали комбина</w:t>
            </w:r>
            <w:r w:rsidR="00741785" w:rsidRPr="009E29EB">
              <w:rPr>
                <w:rFonts w:ascii="Times New Roman" w:eastAsia="Times New Roman" w:hAnsi="Times New Roman" w:cs="Times New Roman"/>
                <w:lang w:val="sr-Latn-ME"/>
              </w:rPr>
              <w:t>цију амлодипин/валсартан (10 mg+320 mg) и 0.</w:t>
            </w:r>
            <w:r w:rsidRPr="009E29EB">
              <w:rPr>
                <w:rFonts w:ascii="Times New Roman" w:eastAsia="Times New Roman" w:hAnsi="Times New Roman" w:cs="Times New Roman"/>
                <w:lang w:val="sr-Latn-ME"/>
              </w:rPr>
              <w:t>2% пацијената л</w:t>
            </w:r>
            <w:r w:rsidR="00741785" w:rsidRPr="009E29EB">
              <w:rPr>
                <w:rFonts w:ascii="Times New Roman" w:eastAsia="Times New Roman" w:hAnsi="Times New Roman" w:cs="Times New Roman"/>
                <w:lang w:val="sr-Latn-ME"/>
              </w:rPr>
              <w:t>иј</w:t>
            </w:r>
            <w:r w:rsidRPr="009E29EB">
              <w:rPr>
                <w:rFonts w:ascii="Times New Roman" w:eastAsia="Times New Roman" w:hAnsi="Times New Roman" w:cs="Times New Roman"/>
                <w:lang w:val="sr-Latn-ME"/>
              </w:rPr>
              <w:t>ечених комбинацијом х</w:t>
            </w:r>
            <w:r w:rsidR="00741785" w:rsidRPr="009E29EB">
              <w:rPr>
                <w:rFonts w:ascii="Times New Roman" w:eastAsia="Times New Roman" w:hAnsi="Times New Roman" w:cs="Times New Roman"/>
                <w:lang w:val="sr-Latn-ME"/>
              </w:rPr>
              <w:t>идрохлортиазид/амлодипин (25 mg+</w:t>
            </w:r>
            <w:r w:rsidRPr="009E29EB">
              <w:rPr>
                <w:rFonts w:ascii="Times New Roman" w:eastAsia="Times New Roman" w:hAnsi="Times New Roman" w:cs="Times New Roman"/>
                <w:lang w:val="sr-Latn-ME"/>
              </w:rPr>
              <w:t xml:space="preserve">10 mg). </w:t>
            </w:r>
          </w:p>
          <w:p w14:paraId="157A3FBE" w14:textId="3E5F370F" w:rsidR="00BE4E80" w:rsidRPr="00BE4E80" w:rsidRDefault="00BE4E80" w:rsidP="001963E4">
            <w:pPr>
              <w:spacing w:after="0" w:line="240" w:lineRule="auto"/>
              <w:ind w:left="2"/>
              <w:jc w:val="both"/>
              <w:rPr>
                <w:rFonts w:ascii="Times New Roman" w:eastAsia="Times New Roman" w:hAnsi="Times New Roman" w:cs="Times New Roman"/>
                <w:lang w:val="en-US"/>
              </w:rPr>
            </w:pPr>
            <w:r w:rsidRPr="009E29EB">
              <w:rPr>
                <w:rFonts w:ascii="Times New Roman" w:eastAsia="Times New Roman" w:hAnsi="Times New Roman" w:cs="Times New Roman"/>
                <w:lang w:val="sr-Latn-ME"/>
              </w:rPr>
              <w:t>Код пацијената код којих је дошло до смањења концентрације натријума</w:t>
            </w:r>
            <w:r w:rsidRPr="00BE4E80">
              <w:rPr>
                <w:rFonts w:ascii="Times New Roman" w:eastAsia="Times New Roman" w:hAnsi="Times New Roman" w:cs="Times New Roman"/>
                <w:lang w:val="en-US"/>
              </w:rPr>
              <w:t xml:space="preserve"> и/или деплеције волумена</w:t>
            </w:r>
            <w:r w:rsidR="007D31E7">
              <w:rPr>
                <w:rFonts w:ascii="Times New Roman" w:eastAsia="Times New Roman" w:hAnsi="Times New Roman" w:cs="Times New Roman"/>
                <w:lang w:val="en-US"/>
              </w:rPr>
              <w:t xml:space="preserve"> </w:t>
            </w:r>
            <w:r w:rsidR="007D31E7">
              <w:rPr>
                <w:rFonts w:ascii="Times New Roman" w:eastAsia="Times New Roman" w:hAnsi="Times New Roman" w:cs="Times New Roman"/>
                <w:lang w:val="sr-Cyrl-RS"/>
              </w:rPr>
              <w:t>течности</w:t>
            </w:r>
            <w:r w:rsidRPr="00BE4E80">
              <w:rPr>
                <w:rFonts w:ascii="Times New Roman" w:eastAsia="Times New Roman" w:hAnsi="Times New Roman" w:cs="Times New Roman"/>
                <w:lang w:val="en-US"/>
              </w:rPr>
              <w:t xml:space="preserve">, као што су они који добијају велике дозе диуретика, може </w:t>
            </w:r>
            <w:r w:rsidR="00B229A3">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јавити симптоматска хипотензија након започињања терапије 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еком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w:t>
            </w:r>
            <w:r w:rsidRPr="00BE4E80">
              <w:rPr>
                <w:rFonts w:ascii="Times New Roman" w:eastAsia="Times New Roman" w:hAnsi="Times New Roman" w:cs="Times New Roman"/>
                <w:lang w:val="sr-Cyrl-RS"/>
              </w:rPr>
              <w:t>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може </w:t>
            </w:r>
            <w:r w:rsidR="00B229A3">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користити само</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након корекције присутног смањења концентрације натријума и/или деплеције волумена</w:t>
            </w:r>
            <w:r w:rsidR="007D31E7">
              <w:rPr>
                <w:rFonts w:ascii="Times New Roman" w:eastAsia="Times New Roman" w:hAnsi="Times New Roman" w:cs="Times New Roman"/>
                <w:lang w:val="sr-Cyrl-RS"/>
              </w:rPr>
              <w:t xml:space="preserve"> течности</w:t>
            </w:r>
            <w:r w:rsidRPr="00BE4E80">
              <w:rPr>
                <w:rFonts w:ascii="Times New Roman" w:eastAsia="Times New Roman" w:hAnsi="Times New Roman" w:cs="Times New Roman"/>
                <w:lang w:val="en-US"/>
              </w:rPr>
              <w:t>.</w:t>
            </w:r>
          </w:p>
          <w:p w14:paraId="0DEC2861"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37D5C83D" w14:textId="7233D0F0"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lastRenderedPageBreak/>
              <w:t>Ако дође до појаве изражене хипотензије током терапије л</w:t>
            </w:r>
            <w:r w:rsidR="00741785">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еком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пацијента треба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поставити у лежећи положај и, ако је неопходно, дати му интравенску инфузију физиолошког раствора. Терапија се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може наставити када се стабилизује крвни притисак.</w:t>
            </w:r>
          </w:p>
          <w:p w14:paraId="1F6F8C14"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155D8C6C" w14:textId="14452EEE" w:rsid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Пром</w:t>
            </w:r>
            <w:r w:rsidR="00DD5445">
              <w:rPr>
                <w:rFonts w:ascii="Times New Roman" w:eastAsia="Times New Roman" w:hAnsi="Times New Roman" w:cs="Times New Roman"/>
                <w:u w:val="single"/>
                <w:lang w:val="sr-Cyrl-RS"/>
              </w:rPr>
              <w:t>ј</w:t>
            </w:r>
            <w:r w:rsidRPr="00BE4E80">
              <w:rPr>
                <w:rFonts w:ascii="Times New Roman" w:eastAsia="Times New Roman" w:hAnsi="Times New Roman" w:cs="Times New Roman"/>
                <w:u w:val="single"/>
                <w:lang w:val="en-US"/>
              </w:rPr>
              <w:t>ене електролита у серуму</w:t>
            </w:r>
          </w:p>
          <w:p w14:paraId="3BA65E7E" w14:textId="77777777" w:rsidR="00741785" w:rsidRPr="00BE4E80" w:rsidRDefault="00741785" w:rsidP="001963E4">
            <w:pPr>
              <w:spacing w:after="0" w:line="240" w:lineRule="auto"/>
              <w:ind w:left="2"/>
              <w:jc w:val="both"/>
              <w:rPr>
                <w:rFonts w:ascii="Times New Roman" w:eastAsia="Times New Roman" w:hAnsi="Times New Roman" w:cs="Times New Roman"/>
                <w:u w:val="single"/>
                <w:lang w:val="en-US"/>
              </w:rPr>
            </w:pPr>
          </w:p>
          <w:p w14:paraId="40E0C4B4" w14:textId="6207AECB" w:rsidR="00BE4E80" w:rsidRPr="009E29EB" w:rsidRDefault="00DD5445" w:rsidP="001963E4">
            <w:pPr>
              <w:spacing w:after="0" w:line="240" w:lineRule="auto"/>
              <w:ind w:left="2"/>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sr-Cyrl-RS"/>
              </w:rPr>
              <w:t>В</w:t>
            </w:r>
            <w:r w:rsidR="00BE4E80" w:rsidRPr="009E29EB">
              <w:rPr>
                <w:rFonts w:ascii="Times New Roman" w:eastAsia="Times New Roman" w:hAnsi="Times New Roman" w:cs="Times New Roman"/>
                <w:u w:val="single"/>
                <w:lang w:val="en-US"/>
              </w:rPr>
              <w:t>алсартан/</w:t>
            </w:r>
            <w:r w:rsidRPr="009E29EB">
              <w:rPr>
                <w:rFonts w:ascii="Times New Roman" w:eastAsia="Times New Roman" w:hAnsi="Times New Roman" w:cs="Times New Roman"/>
                <w:u w:val="single"/>
                <w:lang w:val="sr-Cyrl-RS"/>
              </w:rPr>
              <w:t>амлодипин/</w:t>
            </w:r>
            <w:r w:rsidR="00BE4E80" w:rsidRPr="009E29EB">
              <w:rPr>
                <w:rFonts w:ascii="Times New Roman" w:eastAsia="Times New Roman" w:hAnsi="Times New Roman" w:cs="Times New Roman"/>
                <w:u w:val="single"/>
                <w:lang w:val="en-US"/>
              </w:rPr>
              <w:t>хидрохлортиазид</w:t>
            </w:r>
          </w:p>
          <w:p w14:paraId="09E71372" w14:textId="5BC995F5"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У контролисаном испитивању комбинације валсартан/</w:t>
            </w:r>
            <w:r w:rsidR="00DD5445">
              <w:rPr>
                <w:rFonts w:ascii="Times New Roman" w:eastAsia="Times New Roman" w:hAnsi="Times New Roman" w:cs="Times New Roman"/>
                <w:lang w:val="sr-Cyrl-RS"/>
              </w:rPr>
              <w:t>амлодипин/</w:t>
            </w:r>
            <w:r w:rsidR="008C6568">
              <w:rPr>
                <w:rFonts w:ascii="Times New Roman" w:eastAsia="Times New Roman" w:hAnsi="Times New Roman" w:cs="Times New Roman"/>
                <w:lang w:val="sr-Latn-RS"/>
              </w:rPr>
              <w:t>хидрохлортиазид</w:t>
            </w:r>
            <w:r w:rsidRPr="00BE4E80">
              <w:rPr>
                <w:rFonts w:ascii="Times New Roman" w:eastAsia="Times New Roman" w:hAnsi="Times New Roman" w:cs="Times New Roman"/>
                <w:lang w:val="sr-Latn-RS"/>
              </w:rPr>
              <w:t>,</w:t>
            </w:r>
            <w:r w:rsidRPr="00BE4E80">
              <w:rPr>
                <w:rFonts w:ascii="Times New Roman" w:eastAsia="Times New Roman" w:hAnsi="Times New Roman" w:cs="Times New Roman"/>
                <w:lang w:val="en-US"/>
              </w:rPr>
              <w:t xml:space="preserve"> супротна дејства валсартана од 320 mg и хидрохлортиазида од 25 mg на </w:t>
            </w:r>
            <w:r w:rsidRPr="00BE4E80">
              <w:rPr>
                <w:rFonts w:ascii="Times New Roman" w:eastAsia="Times New Roman" w:hAnsi="Times New Roman" w:cs="Times New Roman"/>
                <w:lang w:val="sr-Cyrl-RS"/>
              </w:rPr>
              <w:t>ко</w:t>
            </w:r>
            <w:r w:rsidR="008C6568">
              <w:rPr>
                <w:rFonts w:ascii="Times New Roman" w:eastAsia="Times New Roman" w:hAnsi="Times New Roman" w:cs="Times New Roman"/>
                <w:lang w:val="sr-Cyrl-RS"/>
              </w:rPr>
              <w:t>н</w:t>
            </w:r>
            <w:r w:rsidRPr="00BE4E80">
              <w:rPr>
                <w:rFonts w:ascii="Times New Roman" w:eastAsia="Times New Roman" w:hAnsi="Times New Roman" w:cs="Times New Roman"/>
                <w:lang w:val="sr-Cyrl-RS"/>
              </w:rPr>
              <w:t xml:space="preserve">цетрацију </w:t>
            </w:r>
            <w:r w:rsidRPr="00BE4E80">
              <w:rPr>
                <w:rFonts w:ascii="Times New Roman" w:eastAsia="Times New Roman" w:hAnsi="Times New Roman" w:cs="Times New Roman"/>
                <w:lang w:val="en-US"/>
              </w:rPr>
              <w:t>калијум</w:t>
            </w:r>
            <w:r w:rsidRPr="00BE4E80">
              <w:rPr>
                <w:rFonts w:ascii="Times New Roman" w:eastAsia="Times New Roman" w:hAnsi="Times New Roman" w:cs="Times New Roman"/>
                <w:lang w:val="sr-Cyrl-RS"/>
              </w:rPr>
              <w:t>а</w:t>
            </w:r>
            <w:r w:rsidRPr="00BE4E80">
              <w:rPr>
                <w:rFonts w:ascii="Times New Roman" w:eastAsia="Times New Roman" w:hAnsi="Times New Roman" w:cs="Times New Roman"/>
                <w:lang w:val="en-US"/>
              </w:rPr>
              <w:t xml:space="preserve"> у серуму код многих пацијената приближно </w:t>
            </w:r>
            <w:r w:rsidR="00B6073F">
              <w:rPr>
                <w:rFonts w:ascii="Times New Roman" w:eastAsia="Times New Roman" w:hAnsi="Times New Roman" w:cs="Times New Roman"/>
                <w:lang w:val="sr-Cyrl-RS"/>
              </w:rPr>
              <w:t xml:space="preserve">су </w:t>
            </w:r>
            <w:r w:rsidRPr="00BE4E80">
              <w:rPr>
                <w:rFonts w:ascii="Times New Roman" w:eastAsia="Times New Roman" w:hAnsi="Times New Roman" w:cs="Times New Roman"/>
                <w:lang w:val="en-US"/>
              </w:rPr>
              <w:t xml:space="preserve">била уравнотежена. Код других пацијената једно или друго дејство могло је бити доминантно. Требало би периодично, у одговарајућим интервалима, вршити одређивање </w:t>
            </w:r>
            <w:r w:rsidRPr="00BE4E80">
              <w:rPr>
                <w:rFonts w:ascii="Times New Roman" w:eastAsia="Times New Roman" w:hAnsi="Times New Roman" w:cs="Times New Roman"/>
                <w:lang w:val="sr-Cyrl-RS"/>
              </w:rPr>
              <w:t xml:space="preserve">коцентрације </w:t>
            </w:r>
            <w:r w:rsidRPr="00BE4E80">
              <w:rPr>
                <w:rFonts w:ascii="Times New Roman" w:eastAsia="Times New Roman" w:hAnsi="Times New Roman" w:cs="Times New Roman"/>
                <w:lang w:val="en-US"/>
              </w:rPr>
              <w:t>електролита у серуму ради откривања могућег дисбаланса електролита.</w:t>
            </w:r>
          </w:p>
          <w:p w14:paraId="00E1BF08"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6F6A3560" w14:textId="2F656DBC"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xml:space="preserve">Периодично одређивање </w:t>
            </w:r>
            <w:r w:rsidRPr="00BE4E80">
              <w:rPr>
                <w:rFonts w:ascii="Times New Roman" w:eastAsia="Times New Roman" w:hAnsi="Times New Roman" w:cs="Times New Roman"/>
                <w:lang w:val="sr-Cyrl-RS"/>
              </w:rPr>
              <w:t xml:space="preserve">коцентрације </w:t>
            </w:r>
            <w:r w:rsidRPr="00BE4E80">
              <w:rPr>
                <w:rFonts w:ascii="Times New Roman" w:eastAsia="Times New Roman" w:hAnsi="Times New Roman" w:cs="Times New Roman"/>
                <w:lang w:val="en-US"/>
              </w:rPr>
              <w:t xml:space="preserve">електролита и калијума у серуму мора да се спроводи у одговарајућим </w:t>
            </w:r>
            <w:r w:rsidR="00DD5445">
              <w:rPr>
                <w:rFonts w:ascii="Times New Roman" w:eastAsia="Times New Roman" w:hAnsi="Times New Roman" w:cs="Times New Roman"/>
                <w:lang w:val="sr-Cyrl-RS"/>
              </w:rPr>
              <w:t xml:space="preserve">временским </w:t>
            </w:r>
            <w:r w:rsidRPr="00BE4E80">
              <w:rPr>
                <w:rFonts w:ascii="Times New Roman" w:eastAsia="Times New Roman" w:hAnsi="Times New Roman" w:cs="Times New Roman"/>
                <w:lang w:val="en-US"/>
              </w:rPr>
              <w:t>интервалима да би се открио могући дисбаланс електролита, пр</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 свега код пацијената са другим факторима ризика као што су o</w:t>
            </w:r>
            <w:r w:rsidRPr="00BE4E80">
              <w:rPr>
                <w:rFonts w:ascii="Times New Roman" w:eastAsia="Times New Roman" w:hAnsi="Times New Roman" w:cs="Times New Roman"/>
                <w:lang w:val="sr-Cyrl-RS"/>
              </w:rPr>
              <w:t>штећење</w:t>
            </w:r>
            <w:r w:rsidRPr="00BE4E80">
              <w:rPr>
                <w:rFonts w:ascii="Times New Roman" w:eastAsia="Times New Roman" w:hAnsi="Times New Roman" w:cs="Times New Roman"/>
                <w:lang w:val="en-US"/>
              </w:rPr>
              <w:t xml:space="preserve"> фун</w:t>
            </w:r>
            <w:r w:rsidR="008C6568">
              <w:rPr>
                <w:rFonts w:ascii="Times New Roman" w:eastAsia="Times New Roman" w:hAnsi="Times New Roman" w:cs="Times New Roman"/>
                <w:lang w:val="en-US"/>
              </w:rPr>
              <w:t>кције бубрега, терапија другим љ</w:t>
            </w:r>
            <w:r w:rsidRPr="00BE4E80">
              <w:rPr>
                <w:rFonts w:ascii="Times New Roman" w:eastAsia="Times New Roman" w:hAnsi="Times New Roman" w:cs="Times New Roman"/>
                <w:lang w:val="en-US"/>
              </w:rPr>
              <w:t>ековима или ранији дисбаланс електролита у анамнези.</w:t>
            </w:r>
          </w:p>
          <w:p w14:paraId="588E88CE"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6F231FA0" w14:textId="77777777" w:rsidR="00BE4E80" w:rsidRPr="009E29EB" w:rsidRDefault="00BE4E80" w:rsidP="001963E4">
            <w:pPr>
              <w:spacing w:after="0" w:line="240" w:lineRule="auto"/>
              <w:ind w:left="2"/>
              <w:jc w:val="both"/>
              <w:rPr>
                <w:rFonts w:ascii="Times New Roman" w:eastAsia="Times New Roman" w:hAnsi="Times New Roman" w:cs="Times New Roman"/>
                <w:u w:val="single"/>
                <w:lang w:val="sr-Latn-ME"/>
              </w:rPr>
            </w:pPr>
            <w:r w:rsidRPr="009E29EB">
              <w:rPr>
                <w:rFonts w:ascii="Times New Roman" w:eastAsia="Times New Roman" w:hAnsi="Times New Roman" w:cs="Times New Roman"/>
                <w:u w:val="single"/>
                <w:lang w:val="sr-Latn-ME"/>
              </w:rPr>
              <w:t>Валсартан</w:t>
            </w:r>
          </w:p>
          <w:p w14:paraId="31812055" w14:textId="77777777" w:rsidR="00BE4E80" w:rsidRPr="009E29EB" w:rsidRDefault="00BE4E80" w:rsidP="001963E4">
            <w:pPr>
              <w:spacing w:after="0" w:line="240" w:lineRule="auto"/>
              <w:ind w:left="2"/>
              <w:jc w:val="both"/>
              <w:rPr>
                <w:rFonts w:ascii="Times New Roman" w:eastAsia="Times New Roman" w:hAnsi="Times New Roman" w:cs="Times New Roman"/>
                <w:lang w:val="sr-Latn-ME"/>
              </w:rPr>
            </w:pPr>
            <w:r w:rsidRPr="009E29EB">
              <w:rPr>
                <w:rFonts w:ascii="Times New Roman" w:eastAsia="Times New Roman" w:hAnsi="Times New Roman" w:cs="Times New Roman"/>
                <w:lang w:val="sr-Latn-ME"/>
              </w:rPr>
              <w:t>Не препоручује се истовремена употреба са суплементима калијума, диуретицима који штеде калијум,</w:t>
            </w:r>
          </w:p>
          <w:p w14:paraId="41C2233D" w14:textId="762071FB" w:rsidR="00BE4E80" w:rsidRPr="00BE4E80" w:rsidRDefault="00BE4E80" w:rsidP="001963E4">
            <w:pPr>
              <w:spacing w:after="0" w:line="240" w:lineRule="auto"/>
              <w:ind w:left="2"/>
              <w:jc w:val="both"/>
              <w:rPr>
                <w:rFonts w:ascii="Times New Roman" w:eastAsia="Times New Roman" w:hAnsi="Times New Roman" w:cs="Times New Roman"/>
                <w:lang w:val="en-US"/>
              </w:rPr>
            </w:pPr>
            <w:r w:rsidRPr="009E29EB">
              <w:rPr>
                <w:rFonts w:ascii="Times New Roman" w:eastAsia="Times New Roman" w:hAnsi="Times New Roman" w:cs="Times New Roman"/>
                <w:lang w:val="sr-Latn-ME"/>
              </w:rPr>
              <w:t>зам</w:t>
            </w:r>
            <w:r w:rsidR="00B6073F" w:rsidRPr="009E29EB">
              <w:rPr>
                <w:rFonts w:ascii="Times New Roman" w:eastAsia="Times New Roman" w:hAnsi="Times New Roman" w:cs="Times New Roman"/>
                <w:lang w:val="sr-Latn-ME"/>
              </w:rPr>
              <w:t>ј</w:t>
            </w:r>
            <w:r w:rsidRPr="009E29EB">
              <w:rPr>
                <w:rFonts w:ascii="Times New Roman" w:eastAsia="Times New Roman" w:hAnsi="Times New Roman" w:cs="Times New Roman"/>
                <w:lang w:val="sr-Latn-ME"/>
              </w:rPr>
              <w:t xml:space="preserve">енама за кухињску со </w:t>
            </w:r>
            <w:r w:rsidR="008C6568" w:rsidRPr="009E29EB">
              <w:rPr>
                <w:rFonts w:ascii="Times New Roman" w:eastAsia="Times New Roman" w:hAnsi="Times New Roman" w:cs="Times New Roman"/>
                <w:lang w:val="sr-Latn-ME"/>
              </w:rPr>
              <w:t>које садрже калијум или другим љ</w:t>
            </w:r>
            <w:r w:rsidRPr="009E29EB">
              <w:rPr>
                <w:rFonts w:ascii="Times New Roman" w:eastAsia="Times New Roman" w:hAnsi="Times New Roman" w:cs="Times New Roman"/>
                <w:lang w:val="sr-Latn-ME"/>
              </w:rPr>
              <w:t>ековима који могу да повећају концентрацију</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калијума (хепарин, итд.). По потреби треба спроводити праћење </w:t>
            </w:r>
            <w:r w:rsidRPr="00BE4E80">
              <w:rPr>
                <w:rFonts w:ascii="Times New Roman" w:eastAsia="Times New Roman" w:hAnsi="Times New Roman" w:cs="Times New Roman"/>
                <w:lang w:val="sr-Cyrl-RS"/>
              </w:rPr>
              <w:t>ко</w:t>
            </w:r>
            <w:r w:rsidR="00B6073F">
              <w:rPr>
                <w:rFonts w:ascii="Times New Roman" w:eastAsia="Times New Roman" w:hAnsi="Times New Roman" w:cs="Times New Roman"/>
                <w:lang w:val="sr-Cyrl-RS"/>
              </w:rPr>
              <w:t>н</w:t>
            </w:r>
            <w:r w:rsidRPr="00BE4E80">
              <w:rPr>
                <w:rFonts w:ascii="Times New Roman" w:eastAsia="Times New Roman" w:hAnsi="Times New Roman" w:cs="Times New Roman"/>
                <w:lang w:val="sr-Cyrl-RS"/>
              </w:rPr>
              <w:t xml:space="preserve">центрације </w:t>
            </w:r>
            <w:r w:rsidRPr="00BE4E80">
              <w:rPr>
                <w:rFonts w:ascii="Times New Roman" w:eastAsia="Times New Roman" w:hAnsi="Times New Roman" w:cs="Times New Roman"/>
                <w:lang w:val="en-US"/>
              </w:rPr>
              <w:t>калијума.</w:t>
            </w:r>
          </w:p>
          <w:p w14:paraId="4FCEA424"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457BCFC5" w14:textId="77777777" w:rsidR="00BE4E80" w:rsidRPr="009E29EB" w:rsidRDefault="00BE4E80" w:rsidP="001963E4">
            <w:pPr>
              <w:spacing w:after="0" w:line="240" w:lineRule="auto"/>
              <w:ind w:left="2"/>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Хидрохлортиазид</w:t>
            </w:r>
          </w:p>
          <w:p w14:paraId="39DE987A" w14:textId="5CA96D9D"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Терапија 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еком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може </w:t>
            </w:r>
            <w:r w:rsidR="00B6073F">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започети само након корекције хипокалемије и</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пратеће хипомагнеземије, ако постоји. Тиазидни диуретици могу да убрзају појаву нове хипокалемије или</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погоршају постојећу хипокалемију. Тиазидни диуретици морају </w:t>
            </w:r>
            <w:r w:rsidR="00B6073F">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опрезно прим</w:t>
            </w:r>
            <w:r w:rsidR="008C6568">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ењивати код пацијената са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стањима која укључују повећан</w:t>
            </w:r>
            <w:r w:rsidRPr="00BE4E80">
              <w:rPr>
                <w:rFonts w:ascii="Times New Roman" w:eastAsia="Times New Roman" w:hAnsi="Times New Roman" w:cs="Times New Roman"/>
                <w:lang w:val="sr-Cyrl-RS"/>
              </w:rPr>
              <w:t>и</w:t>
            </w:r>
            <w:r w:rsidRPr="00BE4E80">
              <w:rPr>
                <w:rFonts w:ascii="Times New Roman" w:eastAsia="Times New Roman" w:hAnsi="Times New Roman" w:cs="Times New Roman"/>
                <w:lang w:val="en-US"/>
              </w:rPr>
              <w:t xml:space="preserve"> губитак калијума, на прим</w:t>
            </w:r>
            <w:r w:rsidR="008C6568">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 нефропатије са губитком соли или преренална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(кардиогена) бубрежна инсуфицијенција. Ако се током терапије хидрохлортиазидом развије хипокалемија, треба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прекинути прим</w:t>
            </w:r>
            <w:r w:rsidR="008C6568">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ену 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до постизања стабилне корекције равнотеже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калијума.</w:t>
            </w:r>
          </w:p>
          <w:p w14:paraId="2B8C46FB"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3F8BC9AD" w14:textId="673F3DCF"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Тиазидни диуретици могу да убрзају појаву нове хипонатремије и хипохлоремијске алкалозе или да погоршају</w:t>
            </w:r>
            <w:r w:rsidRPr="00BE4E80">
              <w:rPr>
                <w:rFonts w:ascii="Times New Roman" w:eastAsia="Times New Roman" w:hAnsi="Times New Roman" w:cs="Times New Roman"/>
                <w:lang w:val="sr-Cyrl-RS"/>
              </w:rPr>
              <w:t xml:space="preserve"> </w:t>
            </w:r>
            <w:r w:rsidR="008C6568">
              <w:rPr>
                <w:rFonts w:ascii="Times New Roman" w:eastAsia="Times New Roman" w:hAnsi="Times New Roman" w:cs="Times New Roman"/>
                <w:lang w:val="en-US"/>
              </w:rPr>
              <w:t>постојећу хипонатр</w:t>
            </w:r>
            <w:r w:rsidR="00C2726C">
              <w:rPr>
                <w:rFonts w:ascii="Times New Roman" w:eastAsia="Times New Roman" w:hAnsi="Times New Roman" w:cs="Times New Roman"/>
                <w:lang w:val="sr-Cyrl-RS"/>
              </w:rPr>
              <w:t>иј</w:t>
            </w:r>
            <w:r w:rsidR="008C6568">
              <w:rPr>
                <w:rFonts w:ascii="Times New Roman" w:eastAsia="Times New Roman" w:hAnsi="Times New Roman" w:cs="Times New Roman"/>
                <w:lang w:val="en-US"/>
              </w:rPr>
              <w:t>емију. Забиљ</w:t>
            </w:r>
            <w:r w:rsidRPr="00BE4E80">
              <w:rPr>
                <w:rFonts w:ascii="Times New Roman" w:eastAsia="Times New Roman" w:hAnsi="Times New Roman" w:cs="Times New Roman"/>
                <w:lang w:val="en-US"/>
              </w:rPr>
              <w:t>ежена је хипонатр</w:t>
            </w:r>
            <w:r w:rsidR="00C2726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емија, праћена неуролошким симптомима (мучнина,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прогресивна дезоријентисаност, апатија). Терапија хидрохлортиазидом се може започети само након корекције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постојеће хипонатр</w:t>
            </w:r>
            <w:r w:rsidR="00C2726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емије. У случају да се развије тешка или нагла хипонатремија током терапије 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еком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ову терапију треба прекинути док се не нормализује натр</w:t>
            </w:r>
            <w:r w:rsidR="00EF54CD">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емија.</w:t>
            </w:r>
          </w:p>
          <w:p w14:paraId="70C4B80E"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45D5D27E"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Стање свих пацијената који добијају тиазидне диуретике треба периодично пратити због могућег дисбаланса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електролита, нарочито калијума, натријума и магнезијума.</w:t>
            </w:r>
          </w:p>
          <w:p w14:paraId="36F90AB5"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0B1CA0EB"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Оштећење функције бубрега</w:t>
            </w:r>
          </w:p>
          <w:p w14:paraId="6455FEB5" w14:textId="13FC67E2"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Тиазидни диуретици могу да убрзају азотемију код пацијената са хроничним обољењем бубрега. Када се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користи код пацијената са оштећењем </w:t>
            </w:r>
            <w:r w:rsidRPr="00BE4E80">
              <w:rPr>
                <w:rFonts w:ascii="Times New Roman" w:eastAsia="Times New Roman" w:hAnsi="Times New Roman" w:cs="Times New Roman"/>
                <w:lang w:val="sr-Cyrl-RS"/>
              </w:rPr>
              <w:t xml:space="preserve">фукције </w:t>
            </w:r>
            <w:r w:rsidRPr="00BE4E80">
              <w:rPr>
                <w:rFonts w:ascii="Times New Roman" w:eastAsia="Times New Roman" w:hAnsi="Times New Roman" w:cs="Times New Roman"/>
                <w:lang w:val="en-US"/>
              </w:rPr>
              <w:t>бубрега, препоручује се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периодично праћење </w:t>
            </w:r>
            <w:r w:rsidRPr="00BE4E80">
              <w:rPr>
                <w:rFonts w:ascii="Times New Roman" w:eastAsia="Times New Roman" w:hAnsi="Times New Roman" w:cs="Times New Roman"/>
                <w:lang w:val="sr-Cyrl-RS"/>
              </w:rPr>
              <w:t xml:space="preserve">коцентрације </w:t>
            </w:r>
            <w:r w:rsidRPr="00BE4E80">
              <w:rPr>
                <w:rFonts w:ascii="Times New Roman" w:eastAsia="Times New Roman" w:hAnsi="Times New Roman" w:cs="Times New Roman"/>
                <w:lang w:val="en-US"/>
              </w:rPr>
              <w:t xml:space="preserve">електролита у серуму (укључујући калијум) и концентрације креатинина и мокраћне киселине у серуму. </w:t>
            </w:r>
            <w:r w:rsidRPr="00BE4E80">
              <w:rPr>
                <w:rFonts w:ascii="Times New Roman" w:eastAsia="Times New Roman" w:hAnsi="Times New Roman" w:cs="Times New Roman"/>
                <w:lang w:val="sr-Cyrl-RS"/>
              </w:rPr>
              <w:t>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је контраиндикован код пацијената са тешким оштећењем</w:t>
            </w:r>
            <w:r w:rsidRPr="00BE4E80">
              <w:rPr>
                <w:rFonts w:ascii="Times New Roman" w:eastAsia="Times New Roman" w:hAnsi="Times New Roman" w:cs="Times New Roman"/>
                <w:lang w:val="sr-Cyrl-RS"/>
              </w:rPr>
              <w:t xml:space="preserve"> функције </w:t>
            </w:r>
            <w:r w:rsidRPr="00BE4E80">
              <w:rPr>
                <w:rFonts w:ascii="Times New Roman" w:eastAsia="Times New Roman" w:hAnsi="Times New Roman" w:cs="Times New Roman"/>
                <w:lang w:val="en-US"/>
              </w:rPr>
              <w:t>бубрега, ануријом и код пацијената на дијализи (</w:t>
            </w:r>
            <w:r w:rsidR="008C6568">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en-US"/>
              </w:rPr>
              <w:t xml:space="preserve"> 4.3).</w:t>
            </w:r>
          </w:p>
          <w:p w14:paraId="52194D74"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2FBD43F7" w14:textId="4A6EE189"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xml:space="preserve">Није потребно прилагођавање дозе </w:t>
            </w:r>
            <w:r w:rsidRPr="00BE4E80">
              <w:rPr>
                <w:rFonts w:ascii="Times New Roman" w:eastAsia="Times New Roman" w:hAnsi="Times New Roman" w:cs="Times New Roman"/>
                <w:lang w:val="sr-Cyrl-RS"/>
              </w:rPr>
              <w:t>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код пацијената са благим до</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ум</w:t>
            </w:r>
            <w:r w:rsidR="008C6568">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ереним оштећењем </w:t>
            </w:r>
            <w:r w:rsidRPr="00BE4E80">
              <w:rPr>
                <w:rFonts w:ascii="Times New Roman" w:eastAsia="Times New Roman" w:hAnsi="Times New Roman" w:cs="Times New Roman"/>
                <w:lang w:val="sr-Cyrl-RS"/>
              </w:rPr>
              <w:t xml:space="preserve">функције </w:t>
            </w:r>
            <w:r w:rsidR="008C6568">
              <w:rPr>
                <w:rFonts w:ascii="Times New Roman" w:eastAsia="Times New Roman" w:hAnsi="Times New Roman" w:cs="Times New Roman"/>
                <w:lang w:val="en-US"/>
              </w:rPr>
              <w:t>бубрега (GFR ≥30 ml/min/1.</w:t>
            </w:r>
            <w:r w:rsidRPr="00BE4E80">
              <w:rPr>
                <w:rFonts w:ascii="Times New Roman" w:eastAsia="Times New Roman" w:hAnsi="Times New Roman" w:cs="Times New Roman"/>
                <w:lang w:val="en-US"/>
              </w:rPr>
              <w:t>73 m</w:t>
            </w:r>
            <w:r w:rsidRPr="00BE4E80">
              <w:rPr>
                <w:rFonts w:ascii="Times New Roman" w:eastAsia="Times New Roman" w:hAnsi="Times New Roman" w:cs="Times New Roman"/>
                <w:vertAlign w:val="superscript"/>
                <w:lang w:val="en-US"/>
              </w:rPr>
              <w:t>2</w:t>
            </w:r>
            <w:r w:rsidRPr="00BE4E80">
              <w:rPr>
                <w:rFonts w:ascii="Times New Roman" w:eastAsia="Times New Roman" w:hAnsi="Times New Roman" w:cs="Times New Roman"/>
                <w:lang w:val="en-US"/>
              </w:rPr>
              <w:t>).</w:t>
            </w:r>
          </w:p>
          <w:p w14:paraId="0AE538FE"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3B0E9539" w14:textId="77777777" w:rsidR="0091554B" w:rsidRDefault="0091554B" w:rsidP="001963E4">
            <w:pPr>
              <w:spacing w:after="0" w:line="240" w:lineRule="auto"/>
              <w:ind w:left="2"/>
              <w:jc w:val="both"/>
              <w:rPr>
                <w:rFonts w:ascii="Times New Roman" w:eastAsia="Times New Roman" w:hAnsi="Times New Roman" w:cs="Times New Roman"/>
                <w:u w:val="single"/>
                <w:lang w:val="en-US"/>
              </w:rPr>
            </w:pPr>
          </w:p>
          <w:p w14:paraId="50A4088B" w14:textId="77777777" w:rsidR="0091554B" w:rsidRDefault="0091554B" w:rsidP="001963E4">
            <w:pPr>
              <w:spacing w:after="0" w:line="240" w:lineRule="auto"/>
              <w:ind w:left="2"/>
              <w:jc w:val="both"/>
              <w:rPr>
                <w:rFonts w:ascii="Times New Roman" w:eastAsia="Times New Roman" w:hAnsi="Times New Roman" w:cs="Times New Roman"/>
                <w:u w:val="single"/>
                <w:lang w:val="en-US"/>
              </w:rPr>
            </w:pPr>
          </w:p>
          <w:p w14:paraId="16C82F15" w14:textId="13376ED8"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lastRenderedPageBreak/>
              <w:t>Стеноза бубрежне артерије</w:t>
            </w:r>
          </w:p>
          <w:p w14:paraId="0CA5CE6B" w14:textId="67DB6F58"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sr-Cyrl-RS"/>
              </w:rPr>
              <w:t>Л</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треба опрезно прим</w:t>
            </w:r>
            <w:r w:rsidR="008C6568">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ењивати у терапији хипертензије код пацијената који</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имају унилатералну или билатералну стенозу бубрежних артерија или стенозу </w:t>
            </w:r>
            <w:r w:rsidR="00EF54CD">
              <w:rPr>
                <w:rFonts w:ascii="Times New Roman" w:eastAsia="Times New Roman" w:hAnsi="Times New Roman" w:cs="Times New Roman"/>
                <w:lang w:val="sr-Cyrl-RS"/>
              </w:rPr>
              <w:t xml:space="preserve">бубрежне </w:t>
            </w:r>
            <w:r w:rsidRPr="00BE4E80">
              <w:rPr>
                <w:rFonts w:ascii="Times New Roman" w:eastAsia="Times New Roman" w:hAnsi="Times New Roman" w:cs="Times New Roman"/>
                <w:lang w:val="en-US"/>
              </w:rPr>
              <w:t>артерије ако постоји само један бубрег</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који је у функцији, пошто може доћи до повећања вр</w:t>
            </w:r>
            <w:r w:rsidR="008C6568">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едности урее у крви и креатинина у серуму код ових</w:t>
            </w:r>
            <w:r w:rsidRPr="00BE4E80">
              <w:rPr>
                <w:rFonts w:ascii="Times New Roman" w:eastAsia="Times New Roman" w:hAnsi="Times New Roman" w:cs="Times New Roman"/>
                <w:lang w:val="sr-Cyrl-RS"/>
              </w:rPr>
              <w:t xml:space="preserve"> </w:t>
            </w:r>
            <w:r w:rsidR="008C6568">
              <w:rPr>
                <w:rFonts w:ascii="Times New Roman" w:eastAsia="Times New Roman" w:hAnsi="Times New Roman" w:cs="Times New Roman"/>
                <w:lang w:val="en-US"/>
              </w:rPr>
              <w:t>пацијената.</w:t>
            </w:r>
          </w:p>
          <w:p w14:paraId="2D599CB8" w14:textId="4D08AAA9" w:rsidR="00A222D7" w:rsidRDefault="00A222D7" w:rsidP="0091554B">
            <w:pPr>
              <w:spacing w:after="0" w:line="240" w:lineRule="auto"/>
              <w:jc w:val="both"/>
              <w:rPr>
                <w:rFonts w:ascii="Times New Roman" w:eastAsia="Times New Roman" w:hAnsi="Times New Roman" w:cs="Times New Roman"/>
                <w:u w:val="single"/>
                <w:lang w:val="en-US"/>
              </w:rPr>
            </w:pPr>
          </w:p>
          <w:p w14:paraId="42F643A6" w14:textId="635ACC39"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Трансплантација бубрега</w:t>
            </w:r>
          </w:p>
          <w:p w14:paraId="7C8E139D" w14:textId="5F8ACDA4"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До сада нема искуства о безб</w:t>
            </w:r>
            <w:r w:rsidR="008C6568">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едној употреби ком</w:t>
            </w:r>
            <w:r w:rsidR="008C6568">
              <w:rPr>
                <w:rFonts w:ascii="Times New Roman" w:eastAsia="Times New Roman" w:hAnsi="Times New Roman" w:cs="Times New Roman"/>
                <w:lang w:val="en-US"/>
              </w:rPr>
              <w:t>бинације валсартан/</w:t>
            </w:r>
            <w:r w:rsidR="00EF54CD">
              <w:rPr>
                <w:rFonts w:ascii="Times New Roman" w:eastAsia="Times New Roman" w:hAnsi="Times New Roman" w:cs="Times New Roman"/>
                <w:lang w:val="sr-Cyrl-RS"/>
              </w:rPr>
              <w:t>амлодипин/</w:t>
            </w:r>
            <w:r w:rsidR="008C6568">
              <w:rPr>
                <w:rFonts w:ascii="Times New Roman" w:eastAsia="Times New Roman" w:hAnsi="Times New Roman" w:cs="Times New Roman"/>
                <w:lang w:val="en-US"/>
              </w:rPr>
              <w:t>хидрохлортиазид</w:t>
            </w:r>
            <w:r w:rsidRPr="00BE4E80">
              <w:rPr>
                <w:rFonts w:ascii="Times New Roman" w:eastAsia="Times New Roman" w:hAnsi="Times New Roman" w:cs="Times New Roman"/>
                <w:lang w:val="en-US"/>
              </w:rPr>
              <w:t xml:space="preserve"> код пацијената који су</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недавно подвргнути трансплантацији бубрега.</w:t>
            </w:r>
          </w:p>
          <w:p w14:paraId="719365D8"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3EB6FA64"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Оштећење функције јетре</w:t>
            </w:r>
          </w:p>
          <w:p w14:paraId="0CB0AFF7" w14:textId="6CBC27B4"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Валсартан се углавном елиминише непром</w:t>
            </w:r>
            <w:r w:rsidR="008F1B8F">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ењен путем жучи. Полувр</w:t>
            </w:r>
            <w:r w:rsidR="008F1B8F">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еме елиминације амлодипина је продужен</w:t>
            </w:r>
            <w:r w:rsidRPr="00BE4E80">
              <w:rPr>
                <w:rFonts w:ascii="Times New Roman" w:eastAsia="Times New Roman" w:hAnsi="Times New Roman" w:cs="Times New Roman"/>
                <w:lang w:val="sr-Cyrl-RS"/>
              </w:rPr>
              <w:t>о</w:t>
            </w:r>
            <w:r w:rsidRPr="00BE4E80">
              <w:rPr>
                <w:rFonts w:ascii="Times New Roman" w:eastAsia="Times New Roman" w:hAnsi="Times New Roman" w:cs="Times New Roman"/>
                <w:lang w:val="en-US"/>
              </w:rPr>
              <w:t>, а вр</w:t>
            </w:r>
            <w:r w:rsidR="008F1B8F">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едности</w:t>
            </w:r>
            <w:r w:rsidRPr="00BE4E80">
              <w:rPr>
                <w:rFonts w:ascii="Times New Roman" w:eastAsia="Times New Roman" w:hAnsi="Times New Roman" w:cs="Times New Roman"/>
                <w:szCs w:val="24"/>
                <w:lang w:val="en-US"/>
              </w:rPr>
              <w:t xml:space="preserve"> </w:t>
            </w:r>
            <w:r w:rsidRPr="00BE4E80">
              <w:rPr>
                <w:rFonts w:ascii="Times New Roman" w:eastAsia="Times New Roman" w:hAnsi="Times New Roman" w:cs="Times New Roman"/>
                <w:lang w:val="en-US"/>
              </w:rPr>
              <w:t>ПИК повећане код пацијената са оштећеном функцијом јетре – ни</w:t>
            </w:r>
            <w:r w:rsidR="008F1B8F">
              <w:rPr>
                <w:rFonts w:ascii="Times New Roman" w:eastAsia="Times New Roman" w:hAnsi="Times New Roman" w:cs="Times New Roman"/>
                <w:lang w:val="sr-Cyrl-RS"/>
              </w:rPr>
              <w:t>је</w:t>
            </w:r>
            <w:r w:rsidRPr="00BE4E80">
              <w:rPr>
                <w:rFonts w:ascii="Times New Roman" w:eastAsia="Times New Roman" w:hAnsi="Times New Roman" w:cs="Times New Roman"/>
                <w:lang w:val="en-US"/>
              </w:rPr>
              <w:t>су утврђене препоруке за дозирање. Код</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пацијената са благим до ум</w:t>
            </w:r>
            <w:r w:rsidR="008F1B8F">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ереним оштећењем </w:t>
            </w:r>
            <w:r w:rsidRPr="00BE4E80">
              <w:rPr>
                <w:rFonts w:ascii="Times New Roman" w:eastAsia="Times New Roman" w:hAnsi="Times New Roman" w:cs="Times New Roman"/>
                <w:lang w:val="sr-Cyrl-RS"/>
              </w:rPr>
              <w:t xml:space="preserve">функције </w:t>
            </w:r>
            <w:r w:rsidRPr="00BE4E80">
              <w:rPr>
                <w:rFonts w:ascii="Times New Roman" w:eastAsia="Times New Roman" w:hAnsi="Times New Roman" w:cs="Times New Roman"/>
                <w:lang w:val="en-US"/>
              </w:rPr>
              <w:t>јетре без холестазе, максимална препоручена доза је 80 mg валсартана и зато прим</w:t>
            </w:r>
            <w:r w:rsidR="008F1B8F">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л</w:t>
            </w:r>
            <w:r w:rsidR="008F1B8F">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en-US"/>
              </w:rPr>
              <w:t>Flirkano</w:t>
            </w:r>
            <w:r w:rsidRPr="00BE4E80">
              <w:rPr>
                <w:rFonts w:ascii="Times New Roman" w:eastAsia="Times New Roman" w:hAnsi="Times New Roman" w:cs="Times New Roman"/>
                <w:lang w:val="en-US"/>
              </w:rPr>
              <w:t xml:space="preserve"> није погодна у овој </w:t>
            </w:r>
            <w:r w:rsidR="008F1B8F">
              <w:rPr>
                <w:rFonts w:ascii="Times New Roman" w:eastAsia="Times New Roman" w:hAnsi="Times New Roman" w:cs="Times New Roman"/>
                <w:lang w:val="en-US"/>
              </w:rPr>
              <w:t>групи пацијената (погледати дјелове</w:t>
            </w:r>
            <w:r w:rsidRPr="00BE4E80">
              <w:rPr>
                <w:rFonts w:ascii="Times New Roman" w:eastAsia="Times New Roman" w:hAnsi="Times New Roman" w:cs="Times New Roman"/>
                <w:lang w:val="en-US"/>
              </w:rPr>
              <w:t xml:space="preserve"> 4.2, 4.3 и 5.2).</w:t>
            </w:r>
          </w:p>
          <w:p w14:paraId="715B3DD7"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54605A43"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Ангиоедем</w:t>
            </w:r>
          </w:p>
          <w:p w14:paraId="0F73B19B" w14:textId="492A6CB5" w:rsidR="00BE4E80" w:rsidRPr="00BE4E80" w:rsidRDefault="00BE4E80" w:rsidP="001963E4">
            <w:pPr>
              <w:spacing w:after="0" w:line="240" w:lineRule="auto"/>
              <w:ind w:left="2"/>
              <w:jc w:val="both"/>
              <w:rPr>
                <w:rFonts w:ascii="Times New Roman" w:eastAsia="Times New Roman" w:hAnsi="Times New Roman" w:cs="Times New Roman"/>
                <w:lang w:val="sr-Cyrl-RS"/>
              </w:rPr>
            </w:pPr>
            <w:r w:rsidRPr="00BE4E80">
              <w:rPr>
                <w:rFonts w:ascii="Times New Roman" w:eastAsia="Times New Roman" w:hAnsi="Times New Roman" w:cs="Times New Roman"/>
                <w:lang w:val="en-US"/>
              </w:rPr>
              <w:t>Ангиоедем, укључујући отицање ларинкса и глотиса, који проузрокује опструкцију дисајних путева и/или отицање лица, уса</w:t>
            </w:r>
            <w:r w:rsidR="008F1B8F">
              <w:rPr>
                <w:rFonts w:ascii="Times New Roman" w:eastAsia="Times New Roman" w:hAnsi="Times New Roman" w:cs="Times New Roman"/>
                <w:lang w:val="en-US"/>
              </w:rPr>
              <w:t>на, фаринкса и/или језика, забиљ</w:t>
            </w:r>
            <w:r w:rsidRPr="00BE4E80">
              <w:rPr>
                <w:rFonts w:ascii="Times New Roman" w:eastAsia="Times New Roman" w:hAnsi="Times New Roman" w:cs="Times New Roman"/>
                <w:lang w:val="en-US"/>
              </w:rPr>
              <w:t>ежен је код пацијената који су л</w:t>
            </w:r>
            <w:r w:rsidR="008F1B8F">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ечени валсартаном. Код неких од ових пацијената ра</w:t>
            </w:r>
            <w:r w:rsidR="008F1B8F">
              <w:rPr>
                <w:rFonts w:ascii="Times New Roman" w:eastAsia="Times New Roman" w:hAnsi="Times New Roman" w:cs="Times New Roman"/>
                <w:lang w:val="en-US"/>
              </w:rPr>
              <w:t xml:space="preserve">није </w:t>
            </w:r>
            <w:r w:rsidR="00387765">
              <w:rPr>
                <w:rFonts w:ascii="Times New Roman" w:eastAsia="Times New Roman" w:hAnsi="Times New Roman" w:cs="Times New Roman"/>
                <w:lang w:val="sr-Cyrl-RS"/>
              </w:rPr>
              <w:t xml:space="preserve">се </w:t>
            </w:r>
            <w:r w:rsidR="008F1B8F">
              <w:rPr>
                <w:rFonts w:ascii="Times New Roman" w:eastAsia="Times New Roman" w:hAnsi="Times New Roman" w:cs="Times New Roman"/>
                <w:lang w:val="en-US"/>
              </w:rPr>
              <w:t>јавио ангиоедем са другим љ</w:t>
            </w:r>
            <w:r w:rsidRPr="00BE4E80">
              <w:rPr>
                <w:rFonts w:ascii="Times New Roman" w:eastAsia="Times New Roman" w:hAnsi="Times New Roman" w:cs="Times New Roman"/>
                <w:lang w:val="en-US"/>
              </w:rPr>
              <w:t>ековима, укључујући ACE инхибиторе. Прим</w:t>
            </w:r>
            <w:r w:rsidR="008F1B8F">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ена </w:t>
            </w:r>
            <w:r w:rsidRPr="00BE4E80">
              <w:rPr>
                <w:rFonts w:ascii="Times New Roman" w:eastAsia="Times New Roman" w:hAnsi="Times New Roman" w:cs="Times New Roman"/>
                <w:lang w:val="sr-Cyrl-RS"/>
              </w:rPr>
              <w:t>л</w:t>
            </w:r>
            <w:r w:rsidR="008F1B8F">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мора </w:t>
            </w:r>
            <w:r w:rsidR="00387765">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одмах прекинути код пацијената код којих се јави ангиоедем и</w:t>
            </w:r>
            <w:r w:rsidRPr="00BE4E80">
              <w:rPr>
                <w:rFonts w:ascii="Times New Roman" w:eastAsia="Times New Roman" w:hAnsi="Times New Roman" w:cs="Times New Roman"/>
                <w:szCs w:val="24"/>
                <w:lang w:val="en-US"/>
              </w:rPr>
              <w:t xml:space="preserve"> </w:t>
            </w:r>
            <w:r w:rsidRPr="00BE4E80">
              <w:rPr>
                <w:rFonts w:ascii="Times New Roman" w:eastAsia="Times New Roman" w:hAnsi="Times New Roman" w:cs="Times New Roman"/>
                <w:lang w:val="en-US"/>
              </w:rPr>
              <w:t>не треба га поново прим</w:t>
            </w:r>
            <w:r w:rsidR="008F1B8F">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ењиват</w:t>
            </w:r>
            <w:r w:rsidRPr="00BE4E80">
              <w:rPr>
                <w:rFonts w:ascii="Times New Roman" w:eastAsia="Times New Roman" w:hAnsi="Times New Roman" w:cs="Times New Roman"/>
                <w:lang w:val="sr-Cyrl-RS"/>
              </w:rPr>
              <w:t>и.</w:t>
            </w:r>
          </w:p>
          <w:p w14:paraId="6471450C" w14:textId="77777777" w:rsidR="00BE4E80" w:rsidRPr="00BE4E80" w:rsidRDefault="00BE4E80" w:rsidP="001963E4">
            <w:pPr>
              <w:spacing w:after="0" w:line="240" w:lineRule="auto"/>
              <w:ind w:left="2"/>
              <w:jc w:val="both"/>
              <w:rPr>
                <w:rFonts w:ascii="Times New Roman" w:eastAsia="Times New Roman" w:hAnsi="Times New Roman" w:cs="Times New Roman"/>
                <w:lang w:val="sr-Cyrl-RS"/>
              </w:rPr>
            </w:pPr>
          </w:p>
          <w:p w14:paraId="6872D0F9" w14:textId="322E5930" w:rsidR="00BE4E80" w:rsidRPr="00BE4E80" w:rsidRDefault="00BE4E80" w:rsidP="001963E4">
            <w:pPr>
              <w:spacing w:after="0" w:line="240" w:lineRule="auto"/>
              <w:ind w:left="2"/>
              <w:jc w:val="both"/>
              <w:rPr>
                <w:rFonts w:ascii="Times New Roman" w:eastAsia="Times New Roman" w:hAnsi="Times New Roman" w:cs="Times New Roman"/>
                <w:u w:val="single"/>
                <w:lang w:val="sr-Latn-RS"/>
              </w:rPr>
            </w:pPr>
            <w:r w:rsidRPr="00BE4E80">
              <w:rPr>
                <w:rFonts w:ascii="Times New Roman" w:eastAsia="Times New Roman" w:hAnsi="Times New Roman" w:cs="Times New Roman"/>
                <w:u w:val="single"/>
                <w:lang w:val="en-US"/>
              </w:rPr>
              <w:t>Инсуфицијенција срц</w:t>
            </w:r>
            <w:r w:rsidR="008F1B8F">
              <w:rPr>
                <w:rFonts w:ascii="Times New Roman" w:eastAsia="Times New Roman" w:hAnsi="Times New Roman" w:cs="Times New Roman"/>
                <w:u w:val="single"/>
                <w:lang w:val="en-US"/>
              </w:rPr>
              <w:t>а и коронарна артеријска болест/</w:t>
            </w:r>
            <w:r w:rsidRPr="00BE4E80">
              <w:rPr>
                <w:rFonts w:ascii="Times New Roman" w:eastAsia="Times New Roman" w:hAnsi="Times New Roman" w:cs="Times New Roman"/>
                <w:u w:val="single"/>
                <w:lang w:val="en-US"/>
              </w:rPr>
              <w:t>након инфаркта миокарда</w:t>
            </w:r>
          </w:p>
          <w:p w14:paraId="17C7C4B7" w14:textId="246D44D2" w:rsidR="00BE4E80" w:rsidRPr="00BE4E80" w:rsidRDefault="008F1B8F" w:rsidP="001963E4">
            <w:pPr>
              <w:spacing w:after="0" w:line="240" w:lineRule="auto"/>
              <w:ind w:left="2"/>
              <w:jc w:val="both"/>
              <w:rPr>
                <w:rFonts w:ascii="Times New Roman" w:eastAsia="Times New Roman" w:hAnsi="Times New Roman" w:cs="Times New Roman"/>
                <w:lang w:val="en-US"/>
              </w:rPr>
            </w:pPr>
            <w:r>
              <w:rPr>
                <w:rFonts w:ascii="Times New Roman" w:eastAsia="Times New Roman" w:hAnsi="Times New Roman" w:cs="Times New Roman"/>
                <w:lang w:val="en-US"/>
              </w:rPr>
              <w:t>Као посљ</w:t>
            </w:r>
            <w:r w:rsidR="00BE4E80" w:rsidRPr="00BE4E80">
              <w:rPr>
                <w:rFonts w:ascii="Times New Roman" w:eastAsia="Times New Roman" w:hAnsi="Times New Roman" w:cs="Times New Roman"/>
                <w:lang w:val="en-US"/>
              </w:rPr>
              <w:t>едица инхибиције система ренин-ангиотензин-алдостерон, могу се очекивати пром</w:t>
            </w:r>
            <w:r>
              <w:rPr>
                <w:rFonts w:ascii="Times New Roman" w:eastAsia="Times New Roman" w:hAnsi="Times New Roman" w:cs="Times New Roman"/>
                <w:lang w:val="sr-Cyrl-RS"/>
              </w:rPr>
              <w:t>ј</w:t>
            </w:r>
            <w:r w:rsidR="00BE4E80" w:rsidRPr="00BE4E80">
              <w:rPr>
                <w:rFonts w:ascii="Times New Roman" w:eastAsia="Times New Roman" w:hAnsi="Times New Roman" w:cs="Times New Roman"/>
                <w:lang w:val="en-US"/>
              </w:rPr>
              <w:t xml:space="preserve">ене у функцији бубрега код подложних појединаца. Код пацијената са тешком инсуфицијенцијом срца чија функција бубрега може да зависи од активности система ренин-ангиотензин-алдостерон, терапија </w:t>
            </w:r>
            <w:r>
              <w:rPr>
                <w:rFonts w:ascii="Times New Roman" w:eastAsia="Times New Roman" w:hAnsi="Times New Roman" w:cs="Times New Roman"/>
                <w:lang w:val="en-US"/>
              </w:rPr>
              <w:t>АCE инхибиторима и блокаторима</w:t>
            </w:r>
            <w:r w:rsidR="00BE4E80" w:rsidRPr="00BE4E80">
              <w:rPr>
                <w:rFonts w:ascii="Times New Roman" w:eastAsia="Times New Roman" w:hAnsi="Times New Roman" w:cs="Times New Roman"/>
                <w:lang w:val="en-US"/>
              </w:rPr>
              <w:t xml:space="preserve"> рецептора ангиотензина била је повезана са олигуријом и/или прогресивном азотемијом и (р</w:t>
            </w:r>
            <w:r>
              <w:rPr>
                <w:rFonts w:ascii="Times New Roman" w:eastAsia="Times New Roman" w:hAnsi="Times New Roman" w:cs="Times New Roman"/>
                <w:lang w:val="sr-Cyrl-RS"/>
              </w:rPr>
              <w:t>иј</w:t>
            </w:r>
            <w:r w:rsidR="00BE4E80" w:rsidRPr="00BE4E80">
              <w:rPr>
                <w:rFonts w:ascii="Times New Roman" w:eastAsia="Times New Roman" w:hAnsi="Times New Roman" w:cs="Times New Roman"/>
                <w:lang w:val="en-US"/>
              </w:rPr>
              <w:t>етко) са акутном инсуфицијенцијом бубрега и/или смртним случајев</w:t>
            </w:r>
            <w:r>
              <w:rPr>
                <w:rFonts w:ascii="Times New Roman" w:eastAsia="Times New Roman" w:hAnsi="Times New Roman" w:cs="Times New Roman"/>
                <w:lang w:val="en-US"/>
              </w:rPr>
              <w:t>има. Слични исходи су били забиљ</w:t>
            </w:r>
            <w:r w:rsidR="00BE4E80" w:rsidRPr="00BE4E80">
              <w:rPr>
                <w:rFonts w:ascii="Times New Roman" w:eastAsia="Times New Roman" w:hAnsi="Times New Roman" w:cs="Times New Roman"/>
                <w:lang w:val="en-US"/>
              </w:rPr>
              <w:t>ежени са валсартаном. Евалуација пацијената са инсуфицијенцијом срца или пацијената након инфаркта миокарда треба ув</w:t>
            </w:r>
            <w:r>
              <w:rPr>
                <w:rFonts w:ascii="Times New Roman" w:eastAsia="Times New Roman" w:hAnsi="Times New Roman" w:cs="Times New Roman"/>
                <w:lang w:val="sr-Cyrl-RS"/>
              </w:rPr>
              <w:t>иј</w:t>
            </w:r>
            <w:r w:rsidR="00BE4E80" w:rsidRPr="00BE4E80">
              <w:rPr>
                <w:rFonts w:ascii="Times New Roman" w:eastAsia="Times New Roman" w:hAnsi="Times New Roman" w:cs="Times New Roman"/>
                <w:lang w:val="en-US"/>
              </w:rPr>
              <w:t>ек да укључује проц</w:t>
            </w:r>
            <w:r>
              <w:rPr>
                <w:rFonts w:ascii="Times New Roman" w:eastAsia="Times New Roman" w:hAnsi="Times New Roman" w:cs="Times New Roman"/>
                <w:lang w:val="sr-Cyrl-RS"/>
              </w:rPr>
              <w:t>ј</w:t>
            </w:r>
            <w:r w:rsidR="00BE4E80" w:rsidRPr="00BE4E80">
              <w:rPr>
                <w:rFonts w:ascii="Times New Roman" w:eastAsia="Times New Roman" w:hAnsi="Times New Roman" w:cs="Times New Roman"/>
                <w:lang w:val="en-US"/>
              </w:rPr>
              <w:t>ену функције бубрега.</w:t>
            </w:r>
          </w:p>
          <w:p w14:paraId="65D2554E"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511F6D59" w14:textId="7DF71DCE"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xml:space="preserve">У дуготрајном испитивању амлодипина контролисаном плацебом (PRAISE-2) са пацијентима који имају срчану инсуфицијенцију класе III и IV по NYHA класификацији (енгл. </w:t>
            </w:r>
            <w:r w:rsidRPr="00BE4E80">
              <w:rPr>
                <w:rFonts w:ascii="Times New Roman" w:eastAsia="Times New Roman" w:hAnsi="Times New Roman" w:cs="Times New Roman"/>
                <w:i/>
                <w:lang w:val="en-US"/>
              </w:rPr>
              <w:t xml:space="preserve">New York Heart Association Classification), </w:t>
            </w:r>
            <w:r w:rsidRPr="00BE4E80">
              <w:rPr>
                <w:rFonts w:ascii="Times New Roman" w:eastAsia="Times New Roman" w:hAnsi="Times New Roman" w:cs="Times New Roman"/>
                <w:lang w:val="en-US"/>
              </w:rPr>
              <w:t>неисхемичне етиологије, амлодипин је био повезан са повећаним бројем изв</w:t>
            </w:r>
            <w:r w:rsidR="00387765">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ештаја о плућном едему упркос</w:t>
            </w:r>
            <w:r w:rsidRPr="00BE4E80">
              <w:rPr>
                <w:rFonts w:ascii="Times New Roman" w:eastAsia="Times New Roman" w:hAnsi="Times New Roman" w:cs="Times New Roman"/>
                <w:i/>
                <w:lang w:val="en-US"/>
              </w:rPr>
              <w:t xml:space="preserve"> </w:t>
            </w:r>
            <w:r w:rsidRPr="00BE4E80">
              <w:rPr>
                <w:rFonts w:ascii="Times New Roman" w:eastAsia="Times New Roman" w:hAnsi="Times New Roman" w:cs="Times New Roman"/>
                <w:lang w:val="en-US"/>
              </w:rPr>
              <w:t>томе што није било значајних разлика у броју појава погоршања срчане инсуфицијенције у поређењу са</w:t>
            </w:r>
            <w:r w:rsidRPr="00BE4E80">
              <w:rPr>
                <w:rFonts w:ascii="Times New Roman" w:eastAsia="Times New Roman" w:hAnsi="Times New Roman" w:cs="Times New Roman"/>
                <w:i/>
                <w:lang w:val="en-US"/>
              </w:rPr>
              <w:t xml:space="preserve"> </w:t>
            </w:r>
            <w:r w:rsidRPr="00BE4E80">
              <w:rPr>
                <w:rFonts w:ascii="Times New Roman" w:eastAsia="Times New Roman" w:hAnsi="Times New Roman" w:cs="Times New Roman"/>
                <w:lang w:val="en-US"/>
              </w:rPr>
              <w:t>плацебом.</w:t>
            </w:r>
          </w:p>
          <w:p w14:paraId="3DB2CB45" w14:textId="77777777" w:rsidR="00BE4E80" w:rsidRPr="00BE4E80" w:rsidRDefault="00BE4E80" w:rsidP="001963E4">
            <w:pPr>
              <w:spacing w:after="0" w:line="240" w:lineRule="auto"/>
              <w:ind w:left="2"/>
              <w:jc w:val="both"/>
              <w:rPr>
                <w:rFonts w:ascii="Times New Roman" w:eastAsia="Times New Roman" w:hAnsi="Times New Roman" w:cs="Times New Roman"/>
                <w:i/>
                <w:lang w:val="en-US"/>
              </w:rPr>
            </w:pPr>
          </w:p>
          <w:p w14:paraId="0F2CEB0A"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Блокаторе калцијумских канала, укључујући амлодипин, треба опрезно користити код пацијената са</w:t>
            </w:r>
          </w:p>
          <w:p w14:paraId="4941915C"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9E29EB">
              <w:rPr>
                <w:rFonts w:ascii="Times New Roman" w:eastAsia="Times New Roman" w:hAnsi="Times New Roman" w:cs="Times New Roman"/>
                <w:lang w:val="sr-Latn-ME"/>
              </w:rPr>
              <w:t>конгестивном</w:t>
            </w:r>
            <w:r w:rsidRPr="00BE4E80">
              <w:rPr>
                <w:rFonts w:ascii="Times New Roman" w:eastAsia="Times New Roman" w:hAnsi="Times New Roman" w:cs="Times New Roman"/>
                <w:lang w:val="en-US"/>
              </w:rPr>
              <w:t xml:space="preserve"> инсуфицијенцијом срца, зато што они могу да повећају ризик од будућих кардиоваскуларних нежељених догађаја и морталитета.</w:t>
            </w:r>
          </w:p>
          <w:p w14:paraId="73724F22"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0352CDF5" w14:textId="6AFFED29"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Сав</w:t>
            </w:r>
            <w:r w:rsidR="000A0D7B">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етује се опрез код пацијената са инсуфицијенцијом срца и коронарном артеријском болешћу, нарочито код прим</w:t>
            </w:r>
            <w:r w:rsidR="000A0D7B">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ене максималне дозе л</w:t>
            </w:r>
            <w:r w:rsidR="000A0D7B">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w:t>
            </w:r>
            <w:r w:rsidR="000A0D7B">
              <w:rPr>
                <w:rFonts w:ascii="Times New Roman" w:eastAsia="Times New Roman" w:hAnsi="Times New Roman" w:cs="Times New Roman"/>
                <w:lang w:val="sr-Latn-RS"/>
              </w:rPr>
              <w:t>320 mg+</w:t>
            </w:r>
            <w:r w:rsidR="00CA3D53">
              <w:rPr>
                <w:rFonts w:ascii="Times New Roman" w:eastAsia="Times New Roman" w:hAnsi="Times New Roman" w:cs="Times New Roman"/>
                <w:lang w:val="sr-Cyrl-RS"/>
              </w:rPr>
              <w:t>10</w:t>
            </w:r>
            <w:r w:rsidR="00CA3D53">
              <w:rPr>
                <w:rFonts w:ascii="Times New Roman" w:eastAsia="Times New Roman" w:hAnsi="Times New Roman" w:cs="Times New Roman"/>
                <w:lang w:val="en-US"/>
              </w:rPr>
              <w:t xml:space="preserve"> mg</w:t>
            </w:r>
            <w:r w:rsidR="00CA3D53">
              <w:rPr>
                <w:rFonts w:ascii="Times New Roman" w:eastAsia="Times New Roman" w:hAnsi="Times New Roman" w:cs="Times New Roman"/>
                <w:lang w:val="sr-Latn-ME"/>
              </w:rPr>
              <w:t>+</w:t>
            </w:r>
            <w:r w:rsidRPr="00BE4E80">
              <w:rPr>
                <w:rFonts w:ascii="Times New Roman" w:eastAsia="Times New Roman" w:hAnsi="Times New Roman" w:cs="Times New Roman"/>
                <w:lang w:val="sr-Latn-RS"/>
              </w:rPr>
              <w:t>25 mg</w:t>
            </w:r>
            <w:r w:rsidRPr="00BE4E80">
              <w:rPr>
                <w:rFonts w:ascii="Times New Roman" w:eastAsia="Times New Roman" w:hAnsi="Times New Roman" w:cs="Times New Roman"/>
                <w:lang w:val="en-US"/>
              </w:rPr>
              <w:t>, зато што су доступни подаци у овим популацијама ограничени.</w:t>
            </w:r>
          </w:p>
          <w:p w14:paraId="1AB3D432"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7FE051BD"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Стеноза аорте и митралног залиска</w:t>
            </w:r>
          </w:p>
          <w:p w14:paraId="5BACACC1"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Као и са другим вазодилататорима, посебна пажња се мора обратити код пацијената са митралном стенозом или значајном стенозом аорте која није високог степена.</w:t>
            </w:r>
          </w:p>
          <w:p w14:paraId="0A6C53F0"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78DCE045"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Трудноћа</w:t>
            </w:r>
          </w:p>
          <w:p w14:paraId="0178561C" w14:textId="07CDBD1F" w:rsidR="00BE4E80" w:rsidRPr="00BE4E80" w:rsidRDefault="000A0D7B" w:rsidP="001963E4">
            <w:pPr>
              <w:spacing w:after="0" w:line="240" w:lineRule="auto"/>
              <w:ind w:left="2"/>
              <w:jc w:val="both"/>
              <w:rPr>
                <w:rFonts w:ascii="Times New Roman" w:eastAsia="Times New Roman" w:hAnsi="Times New Roman" w:cs="Times New Roman"/>
                <w:lang w:val="en-US"/>
              </w:rPr>
            </w:pPr>
            <w:r>
              <w:rPr>
                <w:rFonts w:ascii="Times New Roman" w:eastAsia="Times New Roman" w:hAnsi="Times New Roman" w:cs="Times New Roman"/>
                <w:lang w:val="en-US"/>
              </w:rPr>
              <w:t>Терапију блокаторима</w:t>
            </w:r>
            <w:r w:rsidR="00BE4E80" w:rsidRPr="00BE4E80">
              <w:rPr>
                <w:rFonts w:ascii="Times New Roman" w:eastAsia="Times New Roman" w:hAnsi="Times New Roman" w:cs="Times New Roman"/>
                <w:lang w:val="en-US"/>
              </w:rPr>
              <w:t xml:space="preserve"> рецептора ангиотензина II (енгл.</w:t>
            </w:r>
            <w:r w:rsidR="00BE4E80" w:rsidRPr="00BE4E80">
              <w:rPr>
                <w:rFonts w:ascii="Times New Roman" w:eastAsia="Times New Roman" w:hAnsi="Times New Roman" w:cs="Times New Roman"/>
                <w:szCs w:val="24"/>
                <w:lang w:val="en-US"/>
              </w:rPr>
              <w:t xml:space="preserve"> </w:t>
            </w:r>
            <w:r w:rsidR="00BE4E80" w:rsidRPr="00BE4E80">
              <w:rPr>
                <w:rFonts w:ascii="Times New Roman" w:eastAsia="Times New Roman" w:hAnsi="Times New Roman" w:cs="Times New Roman"/>
                <w:i/>
                <w:lang w:val="en-US"/>
              </w:rPr>
              <w:t>An</w:t>
            </w:r>
            <w:r>
              <w:rPr>
                <w:rFonts w:ascii="Times New Roman" w:eastAsia="Times New Roman" w:hAnsi="Times New Roman" w:cs="Times New Roman"/>
                <w:i/>
                <w:lang w:val="en-US"/>
              </w:rPr>
              <w:t>giotensin II Receptor blockers, ARBs</w:t>
            </w:r>
            <w:r w:rsidR="00BE4E80" w:rsidRPr="00BE4E80">
              <w:rPr>
                <w:rFonts w:ascii="Times New Roman" w:eastAsia="Times New Roman" w:hAnsi="Times New Roman" w:cs="Times New Roman"/>
                <w:lang w:val="en-US"/>
              </w:rPr>
              <w:t xml:space="preserve">) не треба отпочињати током трудноће. Осим ако се не </w:t>
            </w:r>
            <w:r>
              <w:rPr>
                <w:rFonts w:ascii="Times New Roman" w:eastAsia="Times New Roman" w:hAnsi="Times New Roman" w:cs="Times New Roman"/>
                <w:lang w:val="en-US"/>
              </w:rPr>
              <w:t>сматра да је наставак терапије љековима АRBs</w:t>
            </w:r>
            <w:r w:rsidR="00BE4E80" w:rsidRPr="00BE4E80">
              <w:rPr>
                <w:rFonts w:ascii="Times New Roman" w:eastAsia="Times New Roman" w:hAnsi="Times New Roman" w:cs="Times New Roman"/>
                <w:lang w:val="en-US"/>
              </w:rPr>
              <w:t xml:space="preserve"> </w:t>
            </w:r>
            <w:r w:rsidR="00BE4E80" w:rsidRPr="00BE4E80">
              <w:rPr>
                <w:rFonts w:ascii="Times New Roman" w:eastAsia="Times New Roman" w:hAnsi="Times New Roman" w:cs="Times New Roman"/>
                <w:lang w:val="en-US"/>
              </w:rPr>
              <w:lastRenderedPageBreak/>
              <w:t>групе</w:t>
            </w:r>
            <w:r>
              <w:rPr>
                <w:rFonts w:ascii="Times New Roman" w:eastAsia="Times New Roman" w:hAnsi="Times New Roman" w:cs="Times New Roman"/>
                <w:lang w:val="sr-Cyrl-RS"/>
              </w:rPr>
              <w:t xml:space="preserve"> </w:t>
            </w:r>
            <w:r w:rsidR="00BE4E80" w:rsidRPr="00BE4E80">
              <w:rPr>
                <w:rFonts w:ascii="Times New Roman" w:eastAsia="Times New Roman" w:hAnsi="Times New Roman" w:cs="Times New Roman"/>
                <w:lang w:val="en-US"/>
              </w:rPr>
              <w:t>неопходан, пацијенткиње које планирају трудноћу треба пребацити на алтерантивне антихипертензивне терапије које имају утврђен безб</w:t>
            </w:r>
            <w:r w:rsidR="009233EB">
              <w:rPr>
                <w:rFonts w:ascii="Times New Roman" w:eastAsia="Times New Roman" w:hAnsi="Times New Roman" w:cs="Times New Roman"/>
                <w:lang w:val="sr-Cyrl-RS"/>
              </w:rPr>
              <w:t>ј</w:t>
            </w:r>
            <w:r w:rsidR="00BE4E80" w:rsidRPr="00BE4E80">
              <w:rPr>
                <w:rFonts w:ascii="Times New Roman" w:eastAsia="Times New Roman" w:hAnsi="Times New Roman" w:cs="Times New Roman"/>
                <w:lang w:val="en-US"/>
              </w:rPr>
              <w:t>едносни профил за употребу током трудноће. Када се утврди трудноћа, л</w:t>
            </w:r>
            <w:r w:rsidR="009233EB">
              <w:rPr>
                <w:rFonts w:ascii="Times New Roman" w:eastAsia="Times New Roman" w:hAnsi="Times New Roman" w:cs="Times New Roman"/>
                <w:lang w:val="sr-Cyrl-RS"/>
              </w:rPr>
              <w:t>иј</w:t>
            </w:r>
            <w:r w:rsidR="009233EB">
              <w:rPr>
                <w:rFonts w:ascii="Times New Roman" w:eastAsia="Times New Roman" w:hAnsi="Times New Roman" w:cs="Times New Roman"/>
                <w:lang w:val="en-US"/>
              </w:rPr>
              <w:t>ечење љековима АRBs</w:t>
            </w:r>
            <w:r w:rsidR="00BE4E80" w:rsidRPr="00BE4E80">
              <w:rPr>
                <w:rFonts w:ascii="Times New Roman" w:eastAsia="Times New Roman" w:hAnsi="Times New Roman" w:cs="Times New Roman"/>
                <w:lang w:val="en-US"/>
              </w:rPr>
              <w:t xml:space="preserve"> групе треба одмах прекинути и, уколико је могуће, треба отпочети алтернативну терапију (</w:t>
            </w:r>
            <w:r w:rsidR="009233EB">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9233EB">
              <w:rPr>
                <w:rFonts w:ascii="Times New Roman" w:eastAsia="Times New Roman" w:hAnsi="Times New Roman" w:cs="Times New Roman"/>
                <w:lang w:val="sr-Cyrl-RS"/>
              </w:rPr>
              <w:t>јелове</w:t>
            </w:r>
            <w:r w:rsidR="00BE4E80" w:rsidRPr="00BE4E80">
              <w:rPr>
                <w:rFonts w:ascii="Times New Roman" w:eastAsia="Times New Roman" w:hAnsi="Times New Roman" w:cs="Times New Roman"/>
                <w:lang w:val="en-US"/>
              </w:rPr>
              <w:t xml:space="preserve"> 4.3 и 4.6).</w:t>
            </w:r>
          </w:p>
          <w:p w14:paraId="408039D8" w14:textId="0687002E" w:rsidR="00BE4E80" w:rsidRPr="00BE4E80" w:rsidRDefault="00BE4E80" w:rsidP="001963E4">
            <w:pPr>
              <w:spacing w:after="0" w:line="240" w:lineRule="auto"/>
              <w:jc w:val="both"/>
              <w:rPr>
                <w:rFonts w:ascii="Times New Roman" w:eastAsia="Times New Roman" w:hAnsi="Times New Roman" w:cs="Times New Roman"/>
                <w:u w:val="single"/>
                <w:lang w:val="en-US"/>
              </w:rPr>
            </w:pPr>
          </w:p>
          <w:p w14:paraId="22162C60" w14:textId="77777777" w:rsidR="00A222D7" w:rsidRDefault="00A222D7" w:rsidP="001963E4">
            <w:pPr>
              <w:spacing w:after="0" w:line="240" w:lineRule="auto"/>
              <w:ind w:left="2"/>
              <w:jc w:val="both"/>
              <w:rPr>
                <w:rFonts w:ascii="Times New Roman" w:eastAsia="Times New Roman" w:hAnsi="Times New Roman" w:cs="Times New Roman"/>
                <w:u w:val="single"/>
                <w:lang w:val="en-US"/>
              </w:rPr>
            </w:pPr>
          </w:p>
          <w:p w14:paraId="1237FC7C" w14:textId="28CB80BA"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Примарни хипералдостеронизам</w:t>
            </w:r>
          </w:p>
          <w:p w14:paraId="08DDD726" w14:textId="7279B2C6" w:rsidR="00BE4E80" w:rsidRPr="00BE4E80" w:rsidRDefault="00BE4E80" w:rsidP="001963E4">
            <w:pPr>
              <w:spacing w:after="0" w:line="240" w:lineRule="auto"/>
              <w:ind w:left="2"/>
              <w:jc w:val="both"/>
              <w:rPr>
                <w:rFonts w:ascii="Times New Roman" w:eastAsia="Times New Roman" w:hAnsi="Times New Roman" w:cs="Times New Roman"/>
                <w:lang w:val="sr-Cyrl-RS"/>
              </w:rPr>
            </w:pPr>
            <w:r w:rsidRPr="00BE4E80">
              <w:rPr>
                <w:rFonts w:ascii="Times New Roman" w:eastAsia="Times New Roman" w:hAnsi="Times New Roman" w:cs="Times New Roman"/>
                <w:lang w:val="en-US"/>
              </w:rPr>
              <w:t>Пацијенти са примарним хипералдостеронизмом се не см</w:t>
            </w:r>
            <w:r w:rsidR="009233EB">
              <w:rPr>
                <w:rFonts w:ascii="Times New Roman" w:eastAsia="Times New Roman" w:hAnsi="Times New Roman" w:cs="Times New Roman"/>
                <w:lang w:val="sr-Cyrl-RS"/>
              </w:rPr>
              <w:t>и</w:t>
            </w:r>
            <w:r w:rsidRPr="00BE4E80">
              <w:rPr>
                <w:rFonts w:ascii="Times New Roman" w:eastAsia="Times New Roman" w:hAnsi="Times New Roman" w:cs="Times New Roman"/>
                <w:lang w:val="en-US"/>
              </w:rPr>
              <w:t>ју л</w:t>
            </w:r>
            <w:r w:rsidR="009233EB">
              <w:rPr>
                <w:rFonts w:ascii="Times New Roman" w:eastAsia="Times New Roman" w:hAnsi="Times New Roman" w:cs="Times New Roman"/>
                <w:lang w:val="sr-Cyrl-RS"/>
              </w:rPr>
              <w:t>иј</w:t>
            </w:r>
            <w:r w:rsidR="009233EB">
              <w:rPr>
                <w:rFonts w:ascii="Times New Roman" w:eastAsia="Times New Roman" w:hAnsi="Times New Roman" w:cs="Times New Roman"/>
                <w:lang w:val="en-US"/>
              </w:rPr>
              <w:t>ечити блокатором</w:t>
            </w:r>
            <w:r w:rsidRPr="00BE4E80">
              <w:rPr>
                <w:rFonts w:ascii="Times New Roman" w:eastAsia="Times New Roman" w:hAnsi="Times New Roman" w:cs="Times New Roman"/>
                <w:lang w:val="en-US"/>
              </w:rPr>
              <w:t xml:space="preserve"> ангиотензина II, валсартаном, зато што њихов систем ренин-ангиотензин није активиран. Због тога се </w:t>
            </w:r>
            <w:r w:rsidRPr="00BE4E80">
              <w:rPr>
                <w:rFonts w:ascii="Times New Roman" w:eastAsia="Times New Roman" w:hAnsi="Times New Roman" w:cs="Times New Roman"/>
                <w:lang w:val="sr-Cyrl-RS"/>
              </w:rPr>
              <w:t>л</w:t>
            </w:r>
            <w:r w:rsidR="009233EB">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не препоручује у овој популаци</w:t>
            </w:r>
            <w:r w:rsidRPr="00BE4E80">
              <w:rPr>
                <w:rFonts w:ascii="Times New Roman" w:eastAsia="Times New Roman" w:hAnsi="Times New Roman" w:cs="Times New Roman"/>
                <w:lang w:val="sr-Cyrl-RS"/>
              </w:rPr>
              <w:t>ји.</w:t>
            </w:r>
          </w:p>
          <w:p w14:paraId="419385D3"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5381D242"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Системски еритемски лупус</w:t>
            </w:r>
          </w:p>
          <w:p w14:paraId="366C0951" w14:textId="0B8A30EB"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Пријављени су случајеви да тиазидни диуретици, укључујући хидрохлортиазид, погорша</w:t>
            </w:r>
            <w:r w:rsidR="00E764FC">
              <w:rPr>
                <w:rFonts w:ascii="Times New Roman" w:eastAsia="Times New Roman" w:hAnsi="Times New Roman" w:cs="Times New Roman"/>
                <w:lang w:val="sr-Cyrl-RS"/>
              </w:rPr>
              <w:t>ва</w:t>
            </w:r>
            <w:r w:rsidRPr="00BE4E80">
              <w:rPr>
                <w:rFonts w:ascii="Times New Roman" w:eastAsia="Times New Roman" w:hAnsi="Times New Roman" w:cs="Times New Roman"/>
                <w:lang w:val="en-US"/>
              </w:rPr>
              <w:t>ју или активирају системски</w:t>
            </w:r>
            <w:r w:rsidRPr="00BE4E80">
              <w:rPr>
                <w:rFonts w:ascii="Times New Roman" w:eastAsia="Times New Roman" w:hAnsi="Times New Roman" w:cs="Times New Roman"/>
                <w:lang w:val="sr-Cyrl-RS"/>
              </w:rPr>
              <w:t xml:space="preserve"> </w:t>
            </w:r>
            <w:r w:rsidR="00E764FC">
              <w:rPr>
                <w:rFonts w:ascii="Times New Roman" w:eastAsia="Times New Roman" w:hAnsi="Times New Roman" w:cs="Times New Roman"/>
                <w:lang w:val="en-US"/>
              </w:rPr>
              <w:t>еритематозни</w:t>
            </w:r>
            <w:r w:rsidRPr="00BE4E80">
              <w:rPr>
                <w:rFonts w:ascii="Times New Roman" w:eastAsia="Times New Roman" w:hAnsi="Times New Roman" w:cs="Times New Roman"/>
                <w:lang w:val="en-US"/>
              </w:rPr>
              <w:t xml:space="preserve"> лупус.</w:t>
            </w:r>
          </w:p>
          <w:p w14:paraId="69AE2C02"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59DB42C9"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Други метаболички поремећаји</w:t>
            </w:r>
          </w:p>
          <w:p w14:paraId="4B9DEEBD" w14:textId="68A3A08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Тиазидни диуретици, укључујући хидрохлортиазид, могу да изм</w:t>
            </w:r>
            <w:r w:rsidR="00387765">
              <w:rPr>
                <w:rFonts w:ascii="Times New Roman" w:eastAsia="Times New Roman" w:hAnsi="Times New Roman" w:cs="Times New Roman"/>
                <w:lang w:val="sr-Cyrl-RS"/>
              </w:rPr>
              <w:t>и</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ене толеранцију на глукозу и повећају ниво</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холестерола, триглицерида и мокраћне киселине у серуму. Код пацијената са дијабетесом можда ће бити</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неопходно прилагођавање дозе инсулина или оралних хипогликемика.</w:t>
            </w:r>
          </w:p>
          <w:p w14:paraId="1E27E7A0" w14:textId="54FA8027" w:rsidR="00BE4E80" w:rsidRPr="00BE4E80" w:rsidRDefault="00BE4E80" w:rsidP="001963E4">
            <w:pPr>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Због хидрохлортиазид</w:t>
            </w:r>
            <w:r w:rsidRPr="00BE4E80">
              <w:rPr>
                <w:rFonts w:ascii="Times New Roman" w:eastAsia="Times New Roman" w:hAnsi="Times New Roman" w:cs="Times New Roman"/>
                <w:lang w:val="sr-Cyrl-RS"/>
              </w:rPr>
              <w:t>не компоненте</w:t>
            </w:r>
            <w:r w:rsidRPr="00BE4E80">
              <w:rPr>
                <w:rFonts w:ascii="Times New Roman" w:eastAsia="Times New Roman" w:hAnsi="Times New Roman" w:cs="Times New Roman"/>
                <w:lang w:val="en-US"/>
              </w:rPr>
              <w:t xml:space="preserve">, </w:t>
            </w:r>
            <w:r w:rsidRPr="00BE4E80">
              <w:rPr>
                <w:rFonts w:ascii="Times New Roman" w:eastAsia="Times New Roman" w:hAnsi="Times New Roman" w:cs="Times New Roman"/>
                <w:lang w:val="sr-Cyrl-RS"/>
              </w:rPr>
              <w:t>л</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је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контраиндикован код симптоматске хиперурикемије. Хидрохлортиазид може да повећа концентрацију</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мокраћне кисел</w:t>
            </w:r>
            <w:r w:rsidR="00E764FC">
              <w:rPr>
                <w:rFonts w:ascii="Times New Roman" w:eastAsia="Times New Roman" w:hAnsi="Times New Roman" w:cs="Times New Roman"/>
                <w:lang w:val="en-US"/>
              </w:rPr>
              <w:t>ине у серуму усљ</w:t>
            </w:r>
            <w:r w:rsidRPr="00BE4E80">
              <w:rPr>
                <w:rFonts w:ascii="Times New Roman" w:eastAsia="Times New Roman" w:hAnsi="Times New Roman" w:cs="Times New Roman"/>
                <w:lang w:val="en-US"/>
              </w:rPr>
              <w:t>ед смањеног клиренса мокраћне киселине и може да изазове или да погорша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хиперурикемију као и да убрза </w:t>
            </w:r>
            <w:r w:rsidRPr="00BE4E80">
              <w:rPr>
                <w:rFonts w:ascii="Times New Roman" w:eastAsia="Times New Roman" w:hAnsi="Times New Roman" w:cs="Times New Roman"/>
                <w:lang w:val="sr-Cyrl-RS"/>
              </w:rPr>
              <w:t xml:space="preserve">појаву </w:t>
            </w:r>
            <w:r w:rsidRPr="00BE4E80">
              <w:rPr>
                <w:rFonts w:ascii="Times New Roman" w:eastAsia="Times New Roman" w:hAnsi="Times New Roman" w:cs="Times New Roman"/>
                <w:lang w:val="en-US"/>
              </w:rPr>
              <w:t>гихт</w:t>
            </w:r>
            <w:r w:rsidRPr="00BE4E80">
              <w:rPr>
                <w:rFonts w:ascii="Times New Roman" w:eastAsia="Times New Roman" w:hAnsi="Times New Roman" w:cs="Times New Roman"/>
                <w:lang w:val="sr-Cyrl-RS"/>
              </w:rPr>
              <w:t>а</w:t>
            </w:r>
            <w:r w:rsidRPr="00BE4E80">
              <w:rPr>
                <w:rFonts w:ascii="Times New Roman" w:eastAsia="Times New Roman" w:hAnsi="Times New Roman" w:cs="Times New Roman"/>
                <w:lang w:val="en-US"/>
              </w:rPr>
              <w:t xml:space="preserve"> код подложних пацијената.</w:t>
            </w:r>
          </w:p>
          <w:p w14:paraId="7BED9EBE"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65EFD303" w14:textId="226E9C9D"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xml:space="preserve">Тиазиди смањују излучивање калцијума путем урина и </w:t>
            </w:r>
            <w:r w:rsidRPr="00BE4E80">
              <w:rPr>
                <w:rFonts w:ascii="Times New Roman" w:eastAsia="Times New Roman" w:hAnsi="Times New Roman" w:cs="Times New Roman"/>
                <w:lang w:val="sr-Cyrl-RS"/>
              </w:rPr>
              <w:t xml:space="preserve">могу </w:t>
            </w:r>
            <w:r w:rsidRPr="00BE4E80">
              <w:rPr>
                <w:rFonts w:ascii="Times New Roman" w:eastAsia="Times New Roman" w:hAnsi="Times New Roman" w:cs="Times New Roman"/>
                <w:lang w:val="en-US"/>
              </w:rPr>
              <w:t>да изазову повремени и благи пораст његове</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концентрације у серуму, ако не постоји познат поремећај у метаболизму калцијума. </w:t>
            </w:r>
            <w:r w:rsidRPr="00BE4E80">
              <w:rPr>
                <w:rFonts w:ascii="Times New Roman" w:eastAsia="Times New Roman" w:hAnsi="Times New Roman" w:cs="Times New Roman"/>
                <w:lang w:val="sr-Cyrl-RS"/>
              </w:rPr>
              <w:t>Л</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контраиндикован </w:t>
            </w:r>
            <w:r w:rsidR="00387765">
              <w:rPr>
                <w:rFonts w:ascii="Times New Roman" w:eastAsia="Times New Roman" w:hAnsi="Times New Roman" w:cs="Times New Roman"/>
                <w:lang w:val="sr-Cyrl-RS"/>
              </w:rPr>
              <w:t xml:space="preserve">је </w:t>
            </w:r>
            <w:r w:rsidRPr="00BE4E80">
              <w:rPr>
                <w:rFonts w:ascii="Times New Roman" w:eastAsia="Times New Roman" w:hAnsi="Times New Roman" w:cs="Times New Roman"/>
                <w:lang w:val="en-US"/>
              </w:rPr>
              <w:t>код пацијената са хиперкалц</w:t>
            </w:r>
            <w:r w:rsidR="00CA3D53">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емијом и може се користити тек</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након корекције постојеће хиперкалц</w:t>
            </w:r>
            <w:r w:rsidR="00CA3D53">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емије. Прим</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л</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мора </w:t>
            </w:r>
            <w:r w:rsidR="00387765">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прекинути</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ако се развије хиперкалц</w:t>
            </w:r>
            <w:r w:rsidR="00CA3D53">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емија током терапије. </w:t>
            </w:r>
          </w:p>
          <w:p w14:paraId="3C7EFAD3" w14:textId="1503E2FB"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Током терапије тиазидима треба периодично пратити концентрацију</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калцијума у серуму. Изражена хиперкалц</w:t>
            </w:r>
            <w:r w:rsidR="00CA3D53">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емија може бити доказ постојања скривеног хиперпаратиреоидизма.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Прим</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ену тиазида треба прекинути пр</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 него што се спроведу тестирања функције паратиреоидних жл</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езда.</w:t>
            </w:r>
          </w:p>
          <w:p w14:paraId="6E69373B"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5578D6AE"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Фотосензитивност</w:t>
            </w:r>
          </w:p>
          <w:p w14:paraId="17D0C1FB" w14:textId="42F8D8A7" w:rsidR="00BE4E80" w:rsidRPr="00BE4E80" w:rsidRDefault="00E764FC" w:rsidP="001963E4">
            <w:pPr>
              <w:spacing w:after="0" w:line="240" w:lineRule="auto"/>
              <w:ind w:left="2"/>
              <w:jc w:val="both"/>
              <w:rPr>
                <w:rFonts w:ascii="Times New Roman" w:eastAsia="Times New Roman" w:hAnsi="Times New Roman" w:cs="Times New Roman"/>
                <w:lang w:val="en-US"/>
              </w:rPr>
            </w:pPr>
            <w:r>
              <w:rPr>
                <w:rFonts w:ascii="Times New Roman" w:eastAsia="Times New Roman" w:hAnsi="Times New Roman" w:cs="Times New Roman"/>
                <w:lang w:val="en-US"/>
              </w:rPr>
              <w:t>Забиљ</w:t>
            </w:r>
            <w:r w:rsidR="00BE4E80" w:rsidRPr="00BE4E80">
              <w:rPr>
                <w:rFonts w:ascii="Times New Roman" w:eastAsia="Times New Roman" w:hAnsi="Times New Roman" w:cs="Times New Roman"/>
                <w:lang w:val="en-US"/>
              </w:rPr>
              <w:t>ежени су случајеви фотосензитивних реакција током терапије тиазидним диуретицима (</w:t>
            </w:r>
            <w:r>
              <w:rPr>
                <w:rFonts w:ascii="Times New Roman" w:eastAsia="Times New Roman" w:hAnsi="Times New Roman" w:cs="Times New Roman"/>
                <w:lang w:val="sr-Cyrl-RS"/>
              </w:rPr>
              <w:t>погледати дио</w:t>
            </w:r>
            <w:r w:rsidR="00BE4E80" w:rsidRPr="00BE4E80">
              <w:rPr>
                <w:rFonts w:ascii="Times New Roman" w:eastAsia="Times New Roman" w:hAnsi="Times New Roman" w:cs="Times New Roman"/>
                <w:lang w:val="en-US"/>
              </w:rPr>
              <w:t xml:space="preserve"> 4.8).</w:t>
            </w:r>
            <w:r w:rsidR="00BE4E80" w:rsidRPr="00BE4E80">
              <w:rPr>
                <w:rFonts w:ascii="Times New Roman" w:eastAsia="Times New Roman" w:hAnsi="Times New Roman" w:cs="Times New Roman"/>
                <w:lang w:val="sr-Cyrl-RS"/>
              </w:rPr>
              <w:t xml:space="preserve"> </w:t>
            </w:r>
            <w:r w:rsidR="00BE4E80" w:rsidRPr="00BE4E80">
              <w:rPr>
                <w:rFonts w:ascii="Times New Roman" w:eastAsia="Times New Roman" w:hAnsi="Times New Roman" w:cs="Times New Roman"/>
                <w:lang w:val="en-US"/>
              </w:rPr>
              <w:t>Ако се јаве фотосензитивне реакције током терапије л</w:t>
            </w:r>
            <w:r>
              <w:rPr>
                <w:rFonts w:ascii="Times New Roman" w:eastAsia="Times New Roman" w:hAnsi="Times New Roman" w:cs="Times New Roman"/>
                <w:lang w:val="sr-Cyrl-RS"/>
              </w:rPr>
              <w:t>иј</w:t>
            </w:r>
            <w:r w:rsidR="00BE4E80" w:rsidRPr="00BE4E80">
              <w:rPr>
                <w:rFonts w:ascii="Times New Roman" w:eastAsia="Times New Roman" w:hAnsi="Times New Roman" w:cs="Times New Roman"/>
                <w:lang w:val="en-US"/>
              </w:rPr>
              <w:t xml:space="preserve">еком </w:t>
            </w:r>
            <w:r w:rsidR="006A6EF9">
              <w:rPr>
                <w:rFonts w:ascii="Times New Roman" w:eastAsia="Times New Roman" w:hAnsi="Times New Roman" w:cs="Times New Roman"/>
                <w:lang w:val="sr-Cyrl-RS"/>
              </w:rPr>
              <w:t>Flirkano</w:t>
            </w:r>
            <w:r w:rsidR="00BE4E80" w:rsidRPr="00BE4E80">
              <w:rPr>
                <w:rFonts w:ascii="Times New Roman" w:eastAsia="Times New Roman" w:hAnsi="Times New Roman" w:cs="Times New Roman"/>
                <w:lang w:val="en-US"/>
              </w:rPr>
              <w:t>, препоручује се</w:t>
            </w:r>
            <w:r w:rsidR="00BE4E80" w:rsidRPr="00BE4E80">
              <w:rPr>
                <w:rFonts w:ascii="Times New Roman" w:eastAsia="Times New Roman" w:hAnsi="Times New Roman" w:cs="Times New Roman"/>
                <w:lang w:val="sr-Cyrl-RS"/>
              </w:rPr>
              <w:t xml:space="preserve"> </w:t>
            </w:r>
            <w:r w:rsidR="00BE4E80" w:rsidRPr="00BE4E80">
              <w:rPr>
                <w:rFonts w:ascii="Times New Roman" w:eastAsia="Times New Roman" w:hAnsi="Times New Roman" w:cs="Times New Roman"/>
                <w:lang w:val="en-US"/>
              </w:rPr>
              <w:t>прекидање</w:t>
            </w:r>
            <w:r w:rsidR="00BE4E80" w:rsidRPr="00BE4E80">
              <w:rPr>
                <w:rFonts w:ascii="Times New Roman" w:eastAsia="Times New Roman" w:hAnsi="Times New Roman" w:cs="Times New Roman"/>
                <w:lang w:val="sr-Cyrl-RS"/>
              </w:rPr>
              <w:t xml:space="preserve"> терапије</w:t>
            </w:r>
            <w:r w:rsidR="00BE4E80" w:rsidRPr="00BE4E80">
              <w:rPr>
                <w:rFonts w:ascii="Times New Roman" w:eastAsia="Times New Roman" w:hAnsi="Times New Roman" w:cs="Times New Roman"/>
                <w:lang w:val="en-US"/>
              </w:rPr>
              <w:t>. Ако се сматра да је поновна прим</w:t>
            </w:r>
            <w:r>
              <w:rPr>
                <w:rFonts w:ascii="Times New Roman" w:eastAsia="Times New Roman" w:hAnsi="Times New Roman" w:cs="Times New Roman"/>
                <w:lang w:val="sr-Cyrl-RS"/>
              </w:rPr>
              <w:t>ј</w:t>
            </w:r>
            <w:r w:rsidR="00BE4E80" w:rsidRPr="00BE4E80">
              <w:rPr>
                <w:rFonts w:ascii="Times New Roman" w:eastAsia="Times New Roman" w:hAnsi="Times New Roman" w:cs="Times New Roman"/>
                <w:lang w:val="en-US"/>
              </w:rPr>
              <w:t>ена диуретика неопходна, препоручује се заштита</w:t>
            </w:r>
            <w:r w:rsidR="00BE4E80" w:rsidRPr="00BE4E80">
              <w:rPr>
                <w:rFonts w:ascii="Times New Roman" w:eastAsia="Times New Roman" w:hAnsi="Times New Roman" w:cs="Times New Roman"/>
                <w:lang w:val="sr-Cyrl-RS"/>
              </w:rPr>
              <w:t xml:space="preserve"> </w:t>
            </w:r>
            <w:r w:rsidR="00BE4E80" w:rsidRPr="00BE4E80">
              <w:rPr>
                <w:rFonts w:ascii="Times New Roman" w:eastAsia="Times New Roman" w:hAnsi="Times New Roman" w:cs="Times New Roman"/>
                <w:lang w:val="en-US"/>
              </w:rPr>
              <w:t xml:space="preserve">изложених површина од сунца или од вештачкoг </w:t>
            </w:r>
            <w:r w:rsidR="00BE4E80" w:rsidRPr="00BE4E80">
              <w:rPr>
                <w:rFonts w:ascii="Times New Roman" w:eastAsia="Times New Roman" w:hAnsi="Times New Roman" w:cs="Times New Roman"/>
                <w:lang w:val="sr-Latn-RS"/>
              </w:rPr>
              <w:t>UVA</w:t>
            </w:r>
            <w:r w:rsidR="00BE4E80" w:rsidRPr="00BE4E80">
              <w:rPr>
                <w:rFonts w:ascii="Times New Roman" w:eastAsia="Times New Roman" w:hAnsi="Times New Roman" w:cs="Times New Roman"/>
                <w:lang w:val="en-US"/>
              </w:rPr>
              <w:t xml:space="preserve"> зрачења.</w:t>
            </w:r>
          </w:p>
          <w:p w14:paraId="3EAE7BD2"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46D105A0"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Хороидална ефузија, акутна миопија и секундарни акутни глауком затвореног угла</w:t>
            </w:r>
          </w:p>
          <w:p w14:paraId="5BD198E6" w14:textId="7BD9C02E"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Прим</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ена хидрохлортиазида, сулфонамида, била </w:t>
            </w:r>
            <w:r w:rsidR="00387765">
              <w:rPr>
                <w:rFonts w:ascii="Times New Roman" w:eastAsia="Times New Roman" w:hAnsi="Times New Roman" w:cs="Times New Roman"/>
                <w:lang w:val="sr-Cyrl-RS"/>
              </w:rPr>
              <w:t xml:space="preserve">је </w:t>
            </w:r>
            <w:r w:rsidRPr="00BE4E80">
              <w:rPr>
                <w:rFonts w:ascii="Times New Roman" w:eastAsia="Times New Roman" w:hAnsi="Times New Roman" w:cs="Times New Roman"/>
                <w:lang w:val="en-US"/>
              </w:rPr>
              <w:t>повезивана са идиосинкратском реакцијом која доводи до хороидалне ефузије са поремећајем видног поља, акутне пролазне миопије и акутног глаукома затвореног угла. Симптоми укључују акутну појаву смањења оштрине вида или бол у оку и обично се јављају неколико са</w:t>
            </w:r>
            <w:r w:rsidRPr="00BE4E80">
              <w:rPr>
                <w:rFonts w:ascii="Times New Roman" w:eastAsia="Times New Roman" w:hAnsi="Times New Roman" w:cs="Times New Roman"/>
                <w:lang w:val="sr-Cyrl-RS"/>
              </w:rPr>
              <w:t>ти</w:t>
            </w:r>
            <w:r w:rsidRPr="00BE4E80">
              <w:rPr>
                <w:rFonts w:ascii="Times New Roman" w:eastAsia="Times New Roman" w:hAnsi="Times New Roman" w:cs="Times New Roman"/>
                <w:szCs w:val="24"/>
                <w:lang w:val="en-US"/>
              </w:rPr>
              <w:t xml:space="preserve"> </w:t>
            </w:r>
            <w:r w:rsidRPr="00BE4E80">
              <w:rPr>
                <w:rFonts w:ascii="Times New Roman" w:eastAsia="Times New Roman" w:hAnsi="Times New Roman" w:cs="Times New Roman"/>
                <w:lang w:val="en-US"/>
              </w:rPr>
              <w:t>до једне нед</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еље након започињања терапије. </w:t>
            </w:r>
          </w:p>
          <w:p w14:paraId="12E39E3A" w14:textId="305BBC30" w:rsid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Нел</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ечен</w:t>
            </w:r>
            <w:r w:rsidR="00EB4DE9">
              <w:rPr>
                <w:rFonts w:ascii="Times New Roman" w:eastAsia="Times New Roman" w:hAnsi="Times New Roman" w:cs="Times New Roman"/>
                <w:lang w:val="sr-Cyrl-RS"/>
              </w:rPr>
              <w:t>и</w:t>
            </w:r>
            <w:r w:rsidRPr="00BE4E80">
              <w:rPr>
                <w:rFonts w:ascii="Times New Roman" w:eastAsia="Times New Roman" w:hAnsi="Times New Roman" w:cs="Times New Roman"/>
                <w:lang w:val="en-US"/>
              </w:rPr>
              <w:t xml:space="preserve"> акутни глауком затвореног угла може довести до</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трајног губитка вида.</w:t>
            </w:r>
          </w:p>
          <w:p w14:paraId="1E838484" w14:textId="77777777" w:rsidR="00E764FC" w:rsidRPr="00BE4E80" w:rsidRDefault="00E764FC" w:rsidP="001963E4">
            <w:pPr>
              <w:spacing w:after="0" w:line="240" w:lineRule="auto"/>
              <w:ind w:left="2"/>
              <w:jc w:val="both"/>
              <w:rPr>
                <w:rFonts w:ascii="Times New Roman" w:eastAsia="Times New Roman" w:hAnsi="Times New Roman" w:cs="Times New Roman"/>
                <w:lang w:val="en-US"/>
              </w:rPr>
            </w:pPr>
          </w:p>
          <w:p w14:paraId="62BCFBC7" w14:textId="6BAEA6EF"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Примарна терапија је прекид узимања хидрохлортиазида што је пр</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 могуће. Уколико се не постигне контрола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интраокуларног притиска</w:t>
            </w:r>
            <w:r w:rsidR="00387765">
              <w:rPr>
                <w:rFonts w:ascii="Times New Roman" w:eastAsia="Times New Roman" w:hAnsi="Times New Roman" w:cs="Times New Roman"/>
                <w:lang w:val="sr-Cyrl-RS"/>
              </w:rPr>
              <w:t>,</w:t>
            </w:r>
            <w:r w:rsidRPr="00BE4E80">
              <w:rPr>
                <w:rFonts w:ascii="Times New Roman" w:eastAsia="Times New Roman" w:hAnsi="Times New Roman" w:cs="Times New Roman"/>
                <w:lang w:val="en-US"/>
              </w:rPr>
              <w:t xml:space="preserve"> требало би размотрити хитно медицинско или хируршко л</w:t>
            </w:r>
            <w:r w:rsidR="00E764FC">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ечење. Фактори ризика за развој акутног глаукома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затвореног угла могу да обухватају алергије на сулфонамиде или пеницилин у анамнези.</w:t>
            </w:r>
          </w:p>
          <w:p w14:paraId="0713EAF2" w14:textId="77777777" w:rsidR="00BE4E80" w:rsidRPr="00BE4E80" w:rsidRDefault="00BE4E80" w:rsidP="001963E4">
            <w:pPr>
              <w:spacing w:after="0" w:line="240" w:lineRule="auto"/>
              <w:jc w:val="both"/>
              <w:rPr>
                <w:rFonts w:ascii="Times New Roman" w:eastAsia="Times New Roman" w:hAnsi="Times New Roman" w:cs="Times New Roman"/>
                <w:lang w:val="en-US"/>
              </w:rPr>
            </w:pPr>
          </w:p>
          <w:p w14:paraId="2228FDBD"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Уопштено</w:t>
            </w:r>
          </w:p>
          <w:p w14:paraId="199AFB80" w14:textId="2647135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Треба бити опрезан код пацијената код којих се раније појавила преос</w:t>
            </w:r>
            <w:r w:rsidR="00E764FC">
              <w:rPr>
                <w:rFonts w:ascii="Times New Roman" w:eastAsia="Times New Roman" w:hAnsi="Times New Roman" w:cs="Times New Roman"/>
                <w:lang w:val="sr-Cyrl-RS"/>
              </w:rPr>
              <w:t>ј</w:t>
            </w:r>
            <w:r w:rsidR="00E764FC">
              <w:rPr>
                <w:rFonts w:ascii="Times New Roman" w:eastAsia="Times New Roman" w:hAnsi="Times New Roman" w:cs="Times New Roman"/>
                <w:lang w:val="en-US"/>
              </w:rPr>
              <w:t>етљивост на друге блокаторе</w:t>
            </w:r>
            <w:r w:rsidRPr="00BE4E80">
              <w:rPr>
                <w:rFonts w:ascii="Times New Roman" w:eastAsia="Times New Roman" w:hAnsi="Times New Roman" w:cs="Times New Roman"/>
                <w:lang w:val="en-US"/>
              </w:rPr>
              <w:t xml:space="preserve"> рецептора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ангиотензина II. Реакције преос</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етљивости на хидрохлортиазид чешће </w:t>
            </w:r>
            <w:r w:rsidR="00387765">
              <w:rPr>
                <w:rFonts w:ascii="Times New Roman" w:eastAsia="Times New Roman" w:hAnsi="Times New Roman" w:cs="Times New Roman"/>
                <w:lang w:val="sr-Cyrl-RS"/>
              </w:rPr>
              <w:t xml:space="preserve">се </w:t>
            </w:r>
            <w:r w:rsidRPr="00BE4E80">
              <w:rPr>
                <w:rFonts w:ascii="Times New Roman" w:eastAsia="Times New Roman" w:hAnsi="Times New Roman" w:cs="Times New Roman"/>
                <w:lang w:val="en-US"/>
              </w:rPr>
              <w:t>могу јавити код пацијената са алергијом и астмом.</w:t>
            </w:r>
          </w:p>
          <w:p w14:paraId="69AF2E0C"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p>
          <w:p w14:paraId="00866651"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Старије особе (старости 65 година или више)</w:t>
            </w:r>
          </w:p>
          <w:p w14:paraId="3F0FF0BE" w14:textId="773A1CE7"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Сав</w:t>
            </w:r>
            <w:r w:rsidR="00E764FC">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етује се опрез уз чешће праћење крвног притиска код старијих пацијената, нарочито код прим</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ене максималне дозе </w:t>
            </w:r>
            <w:r w:rsidRPr="00BE4E80">
              <w:rPr>
                <w:rFonts w:ascii="Times New Roman" w:eastAsia="Times New Roman" w:hAnsi="Times New Roman" w:cs="Times New Roman"/>
                <w:lang w:val="sr-Cyrl-RS"/>
              </w:rPr>
              <w:t>л</w:t>
            </w:r>
            <w:r w:rsidR="00FF672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00FF672A">
              <w:rPr>
                <w:rFonts w:ascii="Times New Roman" w:eastAsia="Times New Roman" w:hAnsi="Times New Roman" w:cs="Times New Roman"/>
                <w:lang w:val="en-US"/>
              </w:rPr>
              <w:t>, 320 mg+</w:t>
            </w:r>
            <w:r w:rsidR="00EB4DE9">
              <w:rPr>
                <w:rFonts w:ascii="Times New Roman" w:eastAsia="Times New Roman" w:hAnsi="Times New Roman" w:cs="Times New Roman"/>
                <w:lang w:val="sr-Latn-ME"/>
              </w:rPr>
              <w:t>10 mg+</w:t>
            </w:r>
            <w:r w:rsidRPr="00BE4E80">
              <w:rPr>
                <w:rFonts w:ascii="Times New Roman" w:eastAsia="Times New Roman" w:hAnsi="Times New Roman" w:cs="Times New Roman"/>
                <w:lang w:val="en-US"/>
              </w:rPr>
              <w:t>25 mg, зато што су ограничени доступни подаци за ову групу пацијената.</w:t>
            </w:r>
          </w:p>
          <w:p w14:paraId="61936F28"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701C376E"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Двострука блокада ренин-ангиотензин-алдостерон система (RААS)</w:t>
            </w:r>
          </w:p>
          <w:p w14:paraId="392155F0" w14:textId="0DF18C98" w:rsid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Постоје докази да истовремена прим</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ена ACE инхибитора, блокатора рецептора ангиотензина II (енгл.</w:t>
            </w:r>
            <w:r w:rsidR="00FF672A">
              <w:rPr>
                <w:rFonts w:ascii="Times New Roman" w:eastAsia="Times New Roman" w:hAnsi="Times New Roman" w:cs="Times New Roman"/>
                <w:lang w:val="sr-Cyrl-RS"/>
              </w:rPr>
              <w:t xml:space="preserve"> </w:t>
            </w:r>
            <w:r w:rsidRPr="00BE4E80">
              <w:rPr>
                <w:rFonts w:ascii="Times New Roman" w:eastAsia="Times New Roman" w:hAnsi="Times New Roman" w:cs="Times New Roman"/>
                <w:i/>
                <w:lang w:val="en-US"/>
              </w:rPr>
              <w:t>Angiotensin Receptor Blockers, ARBs)</w:t>
            </w:r>
            <w:r w:rsidRPr="00BE4E80">
              <w:rPr>
                <w:rFonts w:ascii="Times New Roman" w:eastAsia="Times New Roman" w:hAnsi="Times New Roman" w:cs="Times New Roman"/>
                <w:lang w:val="en-US"/>
              </w:rPr>
              <w:t xml:space="preserve"> или алискирена повећава ризик од хипотензије, хиперкалемије и ослабљене функције бубрега (укључујући и акутну инсуфицијенцију бубрега). Двострука блокада система РААС настала због комбиноване прим</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ене ACE инхибитора, блокатора рецептора ангиотензина II или алискирена се због тога не препоручује (</w:t>
            </w:r>
            <w:r w:rsidR="00FF672A">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FF672A">
              <w:rPr>
                <w:rFonts w:ascii="Times New Roman" w:eastAsia="Times New Roman" w:hAnsi="Times New Roman" w:cs="Times New Roman"/>
                <w:lang w:val="sr-Cyrl-RS"/>
              </w:rPr>
              <w:t>јелове</w:t>
            </w:r>
            <w:r w:rsidRPr="00BE4E80">
              <w:rPr>
                <w:rFonts w:ascii="Times New Roman" w:eastAsia="Times New Roman" w:hAnsi="Times New Roman" w:cs="Times New Roman"/>
                <w:lang w:val="en-US"/>
              </w:rPr>
              <w:t xml:space="preserve"> 4.5 и 5.1).</w:t>
            </w:r>
          </w:p>
          <w:p w14:paraId="140A524F" w14:textId="77777777" w:rsidR="00FF672A" w:rsidRPr="00BE4E80" w:rsidRDefault="00FF672A" w:rsidP="001963E4">
            <w:pPr>
              <w:spacing w:after="0" w:line="240" w:lineRule="auto"/>
              <w:ind w:left="2"/>
              <w:jc w:val="both"/>
              <w:rPr>
                <w:rFonts w:ascii="Times New Roman" w:eastAsia="Times New Roman" w:hAnsi="Times New Roman" w:cs="Times New Roman"/>
                <w:lang w:val="en-US"/>
              </w:rPr>
            </w:pPr>
          </w:p>
          <w:p w14:paraId="4EEA9CF9" w14:textId="65B7BC2B"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Ако се сматра да је терапија са двоструком блокадом апсолутно неопходна, она се см</w:t>
            </w:r>
            <w:r w:rsidR="00FF672A">
              <w:rPr>
                <w:rFonts w:ascii="Times New Roman" w:eastAsia="Times New Roman" w:hAnsi="Times New Roman" w:cs="Times New Roman"/>
                <w:lang w:val="sr-Cyrl-RS"/>
              </w:rPr>
              <w:t>иј</w:t>
            </w:r>
            <w:r w:rsidR="00FF672A">
              <w:rPr>
                <w:rFonts w:ascii="Times New Roman" w:eastAsia="Times New Roman" w:hAnsi="Times New Roman" w:cs="Times New Roman"/>
                <w:lang w:val="en-US"/>
              </w:rPr>
              <w:t>е спроводити искључиво под љ</w:t>
            </w:r>
            <w:r w:rsidRPr="00BE4E80">
              <w:rPr>
                <w:rFonts w:ascii="Times New Roman" w:eastAsia="Times New Roman" w:hAnsi="Times New Roman" w:cs="Times New Roman"/>
                <w:lang w:val="en-US"/>
              </w:rPr>
              <w:t>екарским на</w:t>
            </w:r>
            <w:r w:rsidRPr="00BE4E80">
              <w:rPr>
                <w:rFonts w:ascii="Times New Roman" w:eastAsia="Times New Roman" w:hAnsi="Times New Roman" w:cs="Times New Roman"/>
                <w:lang w:val="sr-Cyrl-RS"/>
              </w:rPr>
              <w:t>дзором</w:t>
            </w:r>
            <w:r w:rsidRPr="00BE4E80">
              <w:rPr>
                <w:rFonts w:ascii="Times New Roman" w:eastAsia="Times New Roman" w:hAnsi="Times New Roman" w:cs="Times New Roman"/>
                <w:lang w:val="en-US"/>
              </w:rPr>
              <w:t xml:space="preserve"> и уз често помно праћење функције бубрега, електролита и крвног притиска. АCE</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 xml:space="preserve">инхибитори и блокатори </w:t>
            </w:r>
            <w:r w:rsidR="00FF672A">
              <w:rPr>
                <w:rFonts w:ascii="Times New Roman" w:eastAsia="Times New Roman" w:hAnsi="Times New Roman" w:cs="Times New Roman"/>
                <w:lang w:val="en-US"/>
              </w:rPr>
              <w:t>рецептора ангиотензина II не сми</w:t>
            </w:r>
            <w:r w:rsidRPr="00BE4E80">
              <w:rPr>
                <w:rFonts w:ascii="Times New Roman" w:eastAsia="Times New Roman" w:hAnsi="Times New Roman" w:cs="Times New Roman"/>
                <w:lang w:val="en-US"/>
              </w:rPr>
              <w:t>ју се истовремено користити код пацијената са дијабетесном нефропатијом.</w:t>
            </w:r>
          </w:p>
          <w:p w14:paraId="1994CC8F" w14:textId="77777777" w:rsidR="00BE4E80" w:rsidRPr="00E42DA2" w:rsidRDefault="00BE4E80" w:rsidP="001963E4">
            <w:pPr>
              <w:spacing w:after="0" w:line="240" w:lineRule="auto"/>
              <w:jc w:val="both"/>
              <w:rPr>
                <w:rFonts w:ascii="Times New Roman" w:eastAsia="Times New Roman" w:hAnsi="Times New Roman" w:cs="Times New Roman"/>
                <w:lang w:val="sr-Cyrl-RS"/>
              </w:rPr>
            </w:pPr>
          </w:p>
          <w:p w14:paraId="7C784417" w14:textId="77777777" w:rsidR="00BE4E80" w:rsidRPr="00BE4E80" w:rsidRDefault="00BE4E80" w:rsidP="001963E4">
            <w:pPr>
              <w:spacing w:after="0" w:line="240" w:lineRule="auto"/>
              <w:ind w:left="2"/>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Немеланомски карцином коже</w:t>
            </w:r>
          </w:p>
          <w:p w14:paraId="2CD924C3" w14:textId="0B73B00C"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Повећан ризик од немеланомског карцинома коже (енг</w:t>
            </w:r>
            <w:r w:rsidR="00EB4DE9">
              <w:rPr>
                <w:rFonts w:ascii="Times New Roman" w:eastAsia="Times New Roman" w:hAnsi="Times New Roman" w:cs="Times New Roman"/>
                <w:lang w:val="sr-Cyrl-RS"/>
              </w:rPr>
              <w:t>л</w:t>
            </w:r>
            <w:r w:rsidRPr="00BE4E80">
              <w:rPr>
                <w:rFonts w:ascii="Times New Roman" w:eastAsia="Times New Roman" w:hAnsi="Times New Roman" w:cs="Times New Roman"/>
                <w:lang w:val="en-US"/>
              </w:rPr>
              <w:t xml:space="preserve">. </w:t>
            </w:r>
            <w:r w:rsidRPr="00BE4E80">
              <w:rPr>
                <w:rFonts w:ascii="Times New Roman" w:eastAsia="Times New Roman" w:hAnsi="Times New Roman" w:cs="Times New Roman"/>
                <w:i/>
                <w:lang w:val="en-US"/>
              </w:rPr>
              <w:t>non-melanoma skin cancer, NMSC</w:t>
            </w:r>
            <w:r w:rsidRPr="00BE4E80">
              <w:rPr>
                <w:rFonts w:ascii="Times New Roman" w:eastAsia="Times New Roman" w:hAnsi="Times New Roman" w:cs="Times New Roman"/>
                <w:lang w:val="en-US"/>
              </w:rPr>
              <w:t>) [базоцелуларни карцином (енг</w:t>
            </w:r>
            <w:r w:rsidR="00EB4DE9">
              <w:rPr>
                <w:rFonts w:ascii="Times New Roman" w:eastAsia="Times New Roman" w:hAnsi="Times New Roman" w:cs="Times New Roman"/>
                <w:lang w:val="sr-Cyrl-RS"/>
              </w:rPr>
              <w:t>л</w:t>
            </w:r>
            <w:r w:rsidRPr="00BE4E80">
              <w:rPr>
                <w:rFonts w:ascii="Times New Roman" w:eastAsia="Times New Roman" w:hAnsi="Times New Roman" w:cs="Times New Roman"/>
                <w:lang w:val="en-US"/>
              </w:rPr>
              <w:t>.</w:t>
            </w:r>
            <w:r w:rsidRPr="00BE4E80">
              <w:rPr>
                <w:rFonts w:ascii="Times New Roman" w:eastAsia="Times New Roman" w:hAnsi="Times New Roman" w:cs="Times New Roman"/>
                <w:szCs w:val="24"/>
                <w:lang w:val="en-US"/>
              </w:rPr>
              <w:t xml:space="preserve"> </w:t>
            </w:r>
            <w:r w:rsidRPr="00BE4E80">
              <w:rPr>
                <w:rFonts w:ascii="Times New Roman" w:eastAsia="Times New Roman" w:hAnsi="Times New Roman" w:cs="Times New Roman"/>
                <w:i/>
                <w:lang w:val="en-US"/>
              </w:rPr>
              <w:t>basal cell carcinoma, BCC)</w:t>
            </w:r>
            <w:r w:rsidRPr="00BE4E80">
              <w:rPr>
                <w:rFonts w:ascii="Times New Roman" w:eastAsia="Times New Roman" w:hAnsi="Times New Roman" w:cs="Times New Roman"/>
                <w:lang w:val="en-US"/>
              </w:rPr>
              <w:t xml:space="preserve"> и планоцелуларни карцином (енг</w:t>
            </w:r>
            <w:r w:rsidR="00EB4DE9">
              <w:rPr>
                <w:rFonts w:ascii="Times New Roman" w:eastAsia="Times New Roman" w:hAnsi="Times New Roman" w:cs="Times New Roman"/>
                <w:lang w:val="sr-Cyrl-RS"/>
              </w:rPr>
              <w:t>л</w:t>
            </w:r>
            <w:r w:rsidRPr="00BE4E80">
              <w:rPr>
                <w:rFonts w:ascii="Times New Roman" w:eastAsia="Times New Roman" w:hAnsi="Times New Roman" w:cs="Times New Roman"/>
                <w:lang w:val="en-US"/>
              </w:rPr>
              <w:t xml:space="preserve">. </w:t>
            </w:r>
            <w:r w:rsidRPr="00BE4E80">
              <w:rPr>
                <w:rFonts w:ascii="Times New Roman" w:eastAsia="Times New Roman" w:hAnsi="Times New Roman" w:cs="Times New Roman"/>
                <w:i/>
                <w:lang w:val="en-US"/>
              </w:rPr>
              <w:t>squamous cell carcinoma, SCC</w:t>
            </w:r>
            <w:r w:rsidRPr="00BE4E80">
              <w:rPr>
                <w:rFonts w:ascii="Times New Roman" w:eastAsia="Times New Roman" w:hAnsi="Times New Roman" w:cs="Times New Roman"/>
                <w:lang w:val="en-US"/>
              </w:rPr>
              <w:t>)] код повећане кумулативне изл</w:t>
            </w:r>
            <w:r w:rsidR="00FF672A">
              <w:rPr>
                <w:rFonts w:ascii="Times New Roman" w:eastAsia="Times New Roman" w:hAnsi="Times New Roman" w:cs="Times New Roman"/>
                <w:lang w:val="en-US"/>
              </w:rPr>
              <w:t>ожености хидрохлоротиазиду забиљ</w:t>
            </w:r>
            <w:r w:rsidRPr="00BE4E80">
              <w:rPr>
                <w:rFonts w:ascii="Times New Roman" w:eastAsia="Times New Roman" w:hAnsi="Times New Roman" w:cs="Times New Roman"/>
                <w:lang w:val="en-US"/>
              </w:rPr>
              <w:t>ежен је у дв</w:t>
            </w:r>
            <w:r w:rsidR="00FF672A">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 епидемиолошке студије засноване на Националном регистру малигних обољења Данске. Фотосензитивно дејство хидрохлортиазида можда представља могући механизам за настанак NMSC.</w:t>
            </w:r>
          </w:p>
          <w:p w14:paraId="216410CD" w14:textId="77777777" w:rsidR="00BE4E80" w:rsidRPr="00BE4E80" w:rsidRDefault="00BE4E80" w:rsidP="001963E4">
            <w:pPr>
              <w:spacing w:after="0" w:line="240" w:lineRule="auto"/>
              <w:ind w:left="2"/>
              <w:jc w:val="both"/>
              <w:rPr>
                <w:rFonts w:ascii="Times New Roman" w:eastAsia="Times New Roman" w:hAnsi="Times New Roman" w:cs="Times New Roman"/>
                <w:lang w:val="en-US"/>
              </w:rPr>
            </w:pPr>
          </w:p>
          <w:p w14:paraId="16E558A6" w14:textId="2FD4AC78" w:rsidR="00BE4E80" w:rsidRPr="00BE4E80" w:rsidRDefault="00BE4E80" w:rsidP="001963E4">
            <w:pPr>
              <w:spacing w:after="0" w:line="240" w:lineRule="auto"/>
              <w:ind w:left="2"/>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Пацијенте који узимају хидрохлоротиазид потребно је информисати о ризику од NMSC-а и сав</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етовати да редовно пров</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еравају своју кожу како би се уочила појава сваке нове лезије и да хитно пријаве сваку сумњиву лезију на кожи. Пацијенте треба посав</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етовати о могућим превентивним м</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ерама, као што је ограничена изложеност сунчевој св</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етлости и UV зрацима и, у случају изложености, коришћење одговарајуће заштите, ради минимизирања ризика од карцинома коже. Сумњиве лезије на кожи потребно је хитно прегледати, потенцијално укључујући хистолошке прегледе узорка добијеног биопсијом. Такође може да буде потребно да се размотри оправданост прим</w:t>
            </w:r>
            <w:r w:rsidR="00FF672A">
              <w:rPr>
                <w:rFonts w:ascii="Times New Roman" w:eastAsia="Times New Roman" w:hAnsi="Times New Roman" w:cs="Times New Roman"/>
                <w:lang w:val="sr-Cyrl-RS"/>
              </w:rPr>
              <w:t>ј</w:t>
            </w:r>
            <w:r w:rsidRPr="00BE4E80">
              <w:rPr>
                <w:rFonts w:ascii="Times New Roman" w:eastAsia="Times New Roman" w:hAnsi="Times New Roman" w:cs="Times New Roman"/>
                <w:lang w:val="en-US"/>
              </w:rPr>
              <w:t xml:space="preserve">ене хидрохлортиазида код пацијената који су раније имали NMSC (такође </w:t>
            </w:r>
            <w:r w:rsidR="00FF672A">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en-US"/>
              </w:rPr>
              <w:t xml:space="preserve"> 4.8).</w:t>
            </w:r>
          </w:p>
          <w:p w14:paraId="5D20C875" w14:textId="77777777" w:rsidR="0009563C" w:rsidRDefault="0009563C" w:rsidP="001963E4">
            <w:pPr>
              <w:spacing w:after="0" w:line="240" w:lineRule="auto"/>
              <w:ind w:right="300"/>
              <w:jc w:val="both"/>
              <w:rPr>
                <w:rFonts w:ascii="Times New Roman" w:eastAsia="Times New Roman" w:hAnsi="Times New Roman" w:cs="Times New Roman"/>
                <w:lang w:val="sr-Latn-ME"/>
              </w:rPr>
            </w:pPr>
          </w:p>
          <w:p w14:paraId="3CA144F4" w14:textId="77777777" w:rsidR="00FF672A" w:rsidRPr="00FF672A" w:rsidRDefault="00FF672A" w:rsidP="001963E4">
            <w:pPr>
              <w:spacing w:after="0" w:line="240" w:lineRule="auto"/>
              <w:jc w:val="both"/>
              <w:rPr>
                <w:rFonts w:ascii="Times New Roman" w:eastAsia="Times New Roman" w:hAnsi="Times New Roman" w:cs="Times New Roman"/>
                <w:u w:val="single"/>
                <w:lang w:val="sr-Latn-ME"/>
              </w:rPr>
            </w:pPr>
            <w:r w:rsidRPr="00FF672A">
              <w:rPr>
                <w:rFonts w:ascii="Times New Roman" w:eastAsia="Times New Roman" w:hAnsi="Times New Roman" w:cs="Times New Roman"/>
                <w:u w:val="single"/>
                <w:lang w:val="sr-Latn-ME"/>
              </w:rPr>
              <w:t>Акутна респираторна токсичност</w:t>
            </w:r>
          </w:p>
          <w:p w14:paraId="2D32A596" w14:textId="04E17043" w:rsidR="00FF672A" w:rsidRDefault="00FF672A" w:rsidP="001963E4">
            <w:pPr>
              <w:spacing w:after="0" w:line="240" w:lineRule="auto"/>
              <w:jc w:val="both"/>
              <w:rPr>
                <w:rFonts w:ascii="Times New Roman" w:eastAsia="Times New Roman" w:hAnsi="Times New Roman" w:cs="Times New Roman"/>
                <w:lang w:val="sr-Latn-ME"/>
              </w:rPr>
            </w:pPr>
            <w:r w:rsidRPr="00FF672A">
              <w:rPr>
                <w:rFonts w:ascii="Times New Roman" w:eastAsia="Times New Roman" w:hAnsi="Times New Roman" w:cs="Times New Roman"/>
                <w:lang w:val="sr-Latn-ME"/>
              </w:rPr>
              <w:t>Веома р</w:t>
            </w:r>
            <w:r>
              <w:rPr>
                <w:rFonts w:ascii="Times New Roman" w:eastAsia="Times New Roman" w:hAnsi="Times New Roman" w:cs="Times New Roman"/>
                <w:lang w:val="sr-Cyrl-RS"/>
              </w:rPr>
              <w:t>иј</w:t>
            </w:r>
            <w:r w:rsidRPr="00FF672A">
              <w:rPr>
                <w:rFonts w:ascii="Times New Roman" w:eastAsia="Times New Roman" w:hAnsi="Times New Roman" w:cs="Times New Roman"/>
                <w:lang w:val="sr-Latn-ME"/>
              </w:rPr>
              <w:t>етки тешки случајеви акутне респираторне токсичности, укључујући синдром акут</w:t>
            </w:r>
            <w:r>
              <w:rPr>
                <w:rFonts w:ascii="Times New Roman" w:eastAsia="Times New Roman" w:hAnsi="Times New Roman" w:cs="Times New Roman"/>
                <w:lang w:val="sr-Latn-ME"/>
              </w:rPr>
              <w:t>ног респираторног дистреса (А</w:t>
            </w:r>
            <w:r>
              <w:rPr>
                <w:rFonts w:ascii="Times New Roman" w:eastAsia="Times New Roman" w:hAnsi="Times New Roman" w:cs="Times New Roman"/>
                <w:lang w:val="en-US"/>
              </w:rPr>
              <w:t>RDS</w:t>
            </w:r>
            <w:r w:rsidRPr="00FF672A">
              <w:rPr>
                <w:rFonts w:ascii="Times New Roman" w:eastAsia="Times New Roman" w:hAnsi="Times New Roman" w:cs="Times New Roman"/>
                <w:lang w:val="sr-Latn-ME"/>
              </w:rPr>
              <w:t xml:space="preserve">) пријављени </w:t>
            </w:r>
            <w:r w:rsidR="00387765">
              <w:rPr>
                <w:rFonts w:ascii="Times New Roman" w:eastAsia="Times New Roman" w:hAnsi="Times New Roman" w:cs="Times New Roman"/>
                <w:lang w:val="sr-Cyrl-RS"/>
              </w:rPr>
              <w:t xml:space="preserve">су </w:t>
            </w:r>
            <w:r w:rsidRPr="00FF672A">
              <w:rPr>
                <w:rFonts w:ascii="Times New Roman" w:eastAsia="Times New Roman" w:hAnsi="Times New Roman" w:cs="Times New Roman"/>
                <w:lang w:val="sr-Latn-ME"/>
              </w:rPr>
              <w:t>након узимања хидрохлоротиазида. Плућни едем се обично развија у року од неколико минута до</w:t>
            </w:r>
            <w:r>
              <w:rPr>
                <w:rFonts w:ascii="Times New Roman" w:eastAsia="Times New Roman" w:hAnsi="Times New Roman" w:cs="Times New Roman"/>
                <w:lang w:val="sr-Cyrl-RS"/>
              </w:rPr>
              <w:t xml:space="preserve"> неколико</w:t>
            </w:r>
            <w:r w:rsidRPr="00FF672A">
              <w:rPr>
                <w:rFonts w:ascii="Times New Roman" w:eastAsia="Times New Roman" w:hAnsi="Times New Roman" w:cs="Times New Roman"/>
                <w:lang w:val="sr-Latn-ME"/>
              </w:rPr>
              <w:t xml:space="preserve"> сати након узимања хидрохлоротиазида. На почетку симп</w:t>
            </w:r>
            <w:r w:rsidR="009B5C34">
              <w:rPr>
                <w:rFonts w:ascii="Times New Roman" w:eastAsia="Times New Roman" w:hAnsi="Times New Roman" w:cs="Times New Roman"/>
                <w:lang w:val="sr-Latn-ME"/>
              </w:rPr>
              <w:t>томи укључују</w:t>
            </w:r>
            <w:r w:rsidR="00387765">
              <w:rPr>
                <w:rFonts w:ascii="Times New Roman" w:eastAsia="Times New Roman" w:hAnsi="Times New Roman" w:cs="Times New Roman"/>
                <w:lang w:val="sr-Cyrl-RS"/>
              </w:rPr>
              <w:t>:</w:t>
            </w:r>
            <w:r w:rsidR="009B5C34">
              <w:rPr>
                <w:rFonts w:ascii="Times New Roman" w:eastAsia="Times New Roman" w:hAnsi="Times New Roman" w:cs="Times New Roman"/>
                <w:lang w:val="sr-Latn-ME"/>
              </w:rPr>
              <w:t xml:space="preserve"> диспнеју, повећану тјелесну температуру</w:t>
            </w:r>
            <w:r w:rsidRPr="00FF672A">
              <w:rPr>
                <w:rFonts w:ascii="Times New Roman" w:eastAsia="Times New Roman" w:hAnsi="Times New Roman" w:cs="Times New Roman"/>
                <w:lang w:val="sr-Latn-ME"/>
              </w:rPr>
              <w:t>, погоршање плућне функције и х</w:t>
            </w:r>
            <w:r w:rsidR="009B5C34">
              <w:rPr>
                <w:rFonts w:ascii="Times New Roman" w:eastAsia="Times New Roman" w:hAnsi="Times New Roman" w:cs="Times New Roman"/>
                <w:lang w:val="sr-Latn-ME"/>
              </w:rPr>
              <w:t>ипотензију. Ако се сумња на А</w:t>
            </w:r>
            <w:r w:rsidR="009B5C34">
              <w:rPr>
                <w:rFonts w:ascii="Times New Roman" w:eastAsia="Times New Roman" w:hAnsi="Times New Roman" w:cs="Times New Roman"/>
                <w:lang w:val="en-US"/>
              </w:rPr>
              <w:t>RDS</w:t>
            </w:r>
            <w:r w:rsidRPr="00FF672A">
              <w:rPr>
                <w:rFonts w:ascii="Times New Roman" w:eastAsia="Times New Roman" w:hAnsi="Times New Roman" w:cs="Times New Roman"/>
                <w:lang w:val="sr-Latn-ME"/>
              </w:rPr>
              <w:t xml:space="preserve">, </w:t>
            </w:r>
            <w:r w:rsidR="009B5C34">
              <w:rPr>
                <w:rFonts w:ascii="Times New Roman" w:eastAsia="Times New Roman" w:hAnsi="Times New Roman" w:cs="Times New Roman"/>
                <w:lang w:val="sr-Cyrl-RS"/>
              </w:rPr>
              <w:t xml:space="preserve">примјену лијека </w:t>
            </w:r>
            <w:r w:rsidR="006A6EF9">
              <w:rPr>
                <w:rFonts w:ascii="Times New Roman" w:eastAsia="Times New Roman" w:hAnsi="Times New Roman" w:cs="Times New Roman"/>
                <w:lang w:val="sr-Cyrl-RS"/>
              </w:rPr>
              <w:t>Flirkano</w:t>
            </w:r>
            <w:r w:rsidR="009B5C34">
              <w:rPr>
                <w:rFonts w:ascii="Times New Roman" w:eastAsia="Times New Roman" w:hAnsi="Times New Roman" w:cs="Times New Roman"/>
                <w:vertAlign w:val="superscript"/>
                <w:lang w:val="sr-Cyrl-RS"/>
              </w:rPr>
              <w:t xml:space="preserve"> </w:t>
            </w:r>
            <w:r w:rsidRPr="00FF672A">
              <w:rPr>
                <w:rFonts w:ascii="Times New Roman" w:eastAsia="Times New Roman" w:hAnsi="Times New Roman" w:cs="Times New Roman"/>
                <w:lang w:val="sr-Latn-ME"/>
              </w:rPr>
              <w:t xml:space="preserve">треба </w:t>
            </w:r>
            <w:r w:rsidR="009B5C34">
              <w:rPr>
                <w:rFonts w:ascii="Times New Roman" w:eastAsia="Times New Roman" w:hAnsi="Times New Roman" w:cs="Times New Roman"/>
                <w:lang w:val="sr-Cyrl-RS"/>
              </w:rPr>
              <w:t>обуставити</w:t>
            </w:r>
            <w:r w:rsidR="009B5C34">
              <w:rPr>
                <w:rFonts w:ascii="Times New Roman" w:eastAsia="Times New Roman" w:hAnsi="Times New Roman" w:cs="Times New Roman"/>
                <w:lang w:val="sr-Latn-ME"/>
              </w:rPr>
              <w:t xml:space="preserve"> и дати одговарајућу терапију</w:t>
            </w:r>
            <w:r w:rsidRPr="00FF672A">
              <w:rPr>
                <w:rFonts w:ascii="Times New Roman" w:eastAsia="Times New Roman" w:hAnsi="Times New Roman" w:cs="Times New Roman"/>
                <w:lang w:val="sr-Latn-ME"/>
              </w:rPr>
              <w:t>. Хидрохлоротиазид не треба давати пацијент</w:t>
            </w:r>
            <w:r w:rsidR="009B5C34">
              <w:rPr>
                <w:rFonts w:ascii="Times New Roman" w:eastAsia="Times New Roman" w:hAnsi="Times New Roman" w:cs="Times New Roman"/>
                <w:lang w:val="sr-Latn-ME"/>
              </w:rPr>
              <w:t>има који су претходно имали А</w:t>
            </w:r>
            <w:r w:rsidR="009B5C34">
              <w:rPr>
                <w:rFonts w:ascii="Times New Roman" w:eastAsia="Times New Roman" w:hAnsi="Times New Roman" w:cs="Times New Roman"/>
                <w:lang w:val="en-US"/>
              </w:rPr>
              <w:t>RDS</w:t>
            </w:r>
            <w:r w:rsidRPr="00FF672A">
              <w:rPr>
                <w:rFonts w:ascii="Times New Roman" w:eastAsia="Times New Roman" w:hAnsi="Times New Roman" w:cs="Times New Roman"/>
                <w:lang w:val="sr-Latn-ME"/>
              </w:rPr>
              <w:t xml:space="preserve"> након узимања хидрохлоротиазида.</w:t>
            </w:r>
          </w:p>
          <w:p w14:paraId="1DEDA7DB" w14:textId="1855C350" w:rsidR="009B5C34" w:rsidRPr="0009563C" w:rsidRDefault="009B5C34" w:rsidP="001963E4">
            <w:pPr>
              <w:spacing w:after="0" w:line="240" w:lineRule="auto"/>
              <w:ind w:right="300"/>
              <w:jc w:val="both"/>
              <w:rPr>
                <w:rFonts w:ascii="Times New Roman" w:eastAsia="Times New Roman" w:hAnsi="Times New Roman" w:cs="Times New Roman"/>
                <w:lang w:val="sr-Latn-ME"/>
              </w:rPr>
            </w:pPr>
          </w:p>
        </w:tc>
      </w:tr>
      <w:tr w:rsidR="0009563C" w:rsidRPr="0009563C" w14:paraId="7829BCB8" w14:textId="77777777" w:rsidTr="00EF489F">
        <w:tc>
          <w:tcPr>
            <w:tcW w:w="5000" w:type="pct"/>
            <w:gridSpan w:val="3"/>
            <w:vAlign w:val="center"/>
          </w:tcPr>
          <w:p w14:paraId="493E5AAF"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lang w:val="sr-Latn-ME"/>
              </w:rPr>
              <w:lastRenderedPageBreak/>
              <w:t>4.5. Интеракције са другим љековима и друге врсте интеракција</w:t>
            </w:r>
          </w:p>
        </w:tc>
      </w:tr>
      <w:tr w:rsidR="0009563C" w:rsidRPr="0009563C" w14:paraId="1BF27F13" w14:textId="77777777" w:rsidTr="00EF489F">
        <w:tc>
          <w:tcPr>
            <w:tcW w:w="5000" w:type="pct"/>
            <w:gridSpan w:val="3"/>
            <w:vAlign w:val="center"/>
          </w:tcPr>
          <w:p w14:paraId="7439D42E" w14:textId="77777777" w:rsidR="009808E6" w:rsidRPr="001C7B92" w:rsidRDefault="009808E6" w:rsidP="001963E4">
            <w:pPr>
              <w:spacing w:after="0" w:line="240" w:lineRule="auto"/>
              <w:ind w:right="1648"/>
              <w:jc w:val="both"/>
              <w:rPr>
                <w:rFonts w:ascii="Times New Roman" w:eastAsia="Times New Roman" w:hAnsi="Times New Roman" w:cs="Times New Roman"/>
                <w:u w:val="single"/>
                <w:lang w:val="sr-Latn-ME"/>
              </w:rPr>
            </w:pPr>
          </w:p>
          <w:p w14:paraId="74EE1782" w14:textId="28DFC912" w:rsidR="00BE4E80" w:rsidRPr="00BE4E80" w:rsidRDefault="00BE4E80" w:rsidP="001963E4">
            <w:pPr>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Ни</w:t>
            </w:r>
            <w:r w:rsidR="00A42612">
              <w:rPr>
                <w:rFonts w:ascii="Times New Roman" w:eastAsia="Times New Roman" w:hAnsi="Times New Roman" w:cs="Times New Roman"/>
                <w:lang w:val="en-US"/>
              </w:rPr>
              <w:t>je</w:t>
            </w:r>
            <w:r w:rsidRPr="00BE4E80">
              <w:rPr>
                <w:rFonts w:ascii="Times New Roman" w:eastAsia="Times New Roman" w:hAnsi="Times New Roman" w:cs="Times New Roman"/>
                <w:lang w:val="en-US"/>
              </w:rPr>
              <w:t xml:space="preserve">су вршена званична </w:t>
            </w:r>
            <w:r w:rsidR="00A42612">
              <w:rPr>
                <w:rFonts w:ascii="Times New Roman" w:eastAsia="Times New Roman" w:hAnsi="Times New Roman" w:cs="Times New Roman"/>
                <w:lang w:val="en-US"/>
              </w:rPr>
              <w:t xml:space="preserve">истраживања интеракција других </w:t>
            </w:r>
            <w:r w:rsidR="00387765">
              <w:rPr>
                <w:rFonts w:ascii="Times New Roman" w:eastAsia="Times New Roman" w:hAnsi="Times New Roman" w:cs="Times New Roman"/>
                <w:lang w:val="sr-Cyrl-RS"/>
              </w:rPr>
              <w:t>љ</w:t>
            </w:r>
            <w:r w:rsidRPr="00BE4E80">
              <w:rPr>
                <w:rFonts w:ascii="Times New Roman" w:eastAsia="Times New Roman" w:hAnsi="Times New Roman" w:cs="Times New Roman"/>
                <w:lang w:val="en-US"/>
              </w:rPr>
              <w:t xml:space="preserve">екова са </w:t>
            </w:r>
            <w:r w:rsidRPr="00BE4E80">
              <w:rPr>
                <w:rFonts w:ascii="Times New Roman" w:eastAsia="Times New Roman" w:hAnsi="Times New Roman" w:cs="Times New Roman"/>
                <w:lang w:val="sr-Cyrl-RS"/>
              </w:rPr>
              <w:t>л</w:t>
            </w:r>
            <w:r w:rsidR="00A42612">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еком </w:t>
            </w:r>
            <w:r w:rsidR="006A6EF9">
              <w:rPr>
                <w:rFonts w:ascii="Times New Roman" w:eastAsia="Times New Roman" w:hAnsi="Times New Roman" w:cs="Times New Roman"/>
                <w:lang w:val="sr-Cyrl-RS"/>
              </w:rPr>
              <w:t>Flirkano</w:t>
            </w:r>
            <w:r w:rsidR="00A42612">
              <w:rPr>
                <w:rFonts w:ascii="Times New Roman" w:eastAsia="Times New Roman" w:hAnsi="Times New Roman" w:cs="Times New Roman"/>
                <w:lang w:val="en-US"/>
              </w:rPr>
              <w:t>. Због тога су у овом дијелу</w:t>
            </w:r>
            <w:r w:rsidRPr="00BE4E80">
              <w:rPr>
                <w:rFonts w:ascii="Times New Roman" w:eastAsia="Times New Roman" w:hAnsi="Times New Roman" w:cs="Times New Roman"/>
                <w:lang w:val="en-US"/>
              </w:rPr>
              <w:t xml:space="preserve"> наведене информа</w:t>
            </w:r>
            <w:r w:rsidR="00A42612">
              <w:rPr>
                <w:rFonts w:ascii="Times New Roman" w:eastAsia="Times New Roman" w:hAnsi="Times New Roman" w:cs="Times New Roman"/>
                <w:lang w:val="en-US"/>
              </w:rPr>
              <w:t>ције о интеракцијама са другим љ</w:t>
            </w:r>
            <w:r w:rsidRPr="00BE4E80">
              <w:rPr>
                <w:rFonts w:ascii="Times New Roman" w:eastAsia="Times New Roman" w:hAnsi="Times New Roman" w:cs="Times New Roman"/>
                <w:lang w:val="en-US"/>
              </w:rPr>
              <w:t>ековима које су познате са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појединачним активним супстанцама овог л</w:t>
            </w:r>
            <w:r w:rsidR="00A42612">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ека.</w:t>
            </w:r>
          </w:p>
          <w:p w14:paraId="6D08D6A7" w14:textId="77777777" w:rsidR="00BE4E80" w:rsidRPr="00BE4E80" w:rsidRDefault="00BE4E80" w:rsidP="001963E4">
            <w:pPr>
              <w:spacing w:after="0" w:line="240" w:lineRule="auto"/>
              <w:jc w:val="both"/>
              <w:rPr>
                <w:rFonts w:ascii="Times New Roman" w:eastAsia="Times New Roman" w:hAnsi="Times New Roman" w:cs="Times New Roman"/>
                <w:lang w:val="en-US"/>
              </w:rPr>
            </w:pPr>
          </w:p>
          <w:p w14:paraId="071FAB66" w14:textId="034CF74E" w:rsidR="00BE4E80" w:rsidRPr="00BE4E80" w:rsidRDefault="00BE4E80" w:rsidP="001963E4">
            <w:pPr>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Међутим, важно је узети у обзир да л</w:t>
            </w:r>
            <w:r w:rsidR="00A42612">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може да повећа хипотензивно</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деј</w:t>
            </w:r>
            <w:r w:rsidR="00A42612">
              <w:rPr>
                <w:rFonts w:ascii="Times New Roman" w:eastAsia="Times New Roman" w:hAnsi="Times New Roman" w:cs="Times New Roman"/>
                <w:lang w:val="en-US"/>
              </w:rPr>
              <w:t>ство других антихипертензивних љ</w:t>
            </w:r>
            <w:r w:rsidRPr="00BE4E80">
              <w:rPr>
                <w:rFonts w:ascii="Times New Roman" w:eastAsia="Times New Roman" w:hAnsi="Times New Roman" w:cs="Times New Roman"/>
                <w:lang w:val="en-US"/>
              </w:rPr>
              <w:t>екова.</w:t>
            </w:r>
          </w:p>
          <w:p w14:paraId="64FF1CBA" w14:textId="77777777" w:rsidR="00BE4E80" w:rsidRPr="00BE4E80" w:rsidRDefault="00BE4E80" w:rsidP="001963E4">
            <w:pPr>
              <w:spacing w:after="0" w:line="240" w:lineRule="auto"/>
              <w:jc w:val="both"/>
              <w:rPr>
                <w:rFonts w:ascii="Times New Roman" w:eastAsia="Times New Roman" w:hAnsi="Times New Roman" w:cs="Times New Roman"/>
                <w:lang w:val="en-US"/>
              </w:rPr>
            </w:pPr>
          </w:p>
          <w:p w14:paraId="29FE0003" w14:textId="769CB10C" w:rsidR="00BE4E80" w:rsidRPr="00A42612" w:rsidRDefault="00BE4E80" w:rsidP="001963E4">
            <w:pPr>
              <w:spacing w:after="0" w:line="240" w:lineRule="auto"/>
              <w:ind w:right="1648"/>
              <w:jc w:val="both"/>
              <w:rPr>
                <w:rFonts w:ascii="Times New Roman" w:eastAsia="Times New Roman" w:hAnsi="Times New Roman" w:cs="Times New Roman"/>
                <w:u w:val="single"/>
                <w:lang w:val="en-US"/>
              </w:rPr>
            </w:pPr>
            <w:r w:rsidRPr="00A42612">
              <w:rPr>
                <w:rFonts w:ascii="Times New Roman" w:eastAsia="Times New Roman" w:hAnsi="Times New Roman" w:cs="Times New Roman"/>
                <w:u w:val="single"/>
                <w:lang w:val="en-US"/>
              </w:rPr>
              <w:t>Истовремена прим</w:t>
            </w:r>
            <w:r w:rsidR="00A42612" w:rsidRPr="00A42612">
              <w:rPr>
                <w:rFonts w:ascii="Times New Roman" w:eastAsia="Times New Roman" w:hAnsi="Times New Roman" w:cs="Times New Roman"/>
                <w:u w:val="single"/>
                <w:lang w:val="sr-Cyrl-RS"/>
              </w:rPr>
              <w:t>ј</w:t>
            </w:r>
            <w:r w:rsidRPr="00A42612">
              <w:rPr>
                <w:rFonts w:ascii="Times New Roman" w:eastAsia="Times New Roman" w:hAnsi="Times New Roman" w:cs="Times New Roman"/>
                <w:u w:val="single"/>
                <w:lang w:val="en-US"/>
              </w:rPr>
              <w:t>ена се не препоручује</w:t>
            </w:r>
          </w:p>
          <w:p w14:paraId="744112D1" w14:textId="77777777" w:rsidR="00A42612" w:rsidRPr="00BE4E80" w:rsidRDefault="00A42612" w:rsidP="001963E4">
            <w:pPr>
              <w:spacing w:after="0" w:line="240" w:lineRule="auto"/>
              <w:ind w:right="1648"/>
              <w:jc w:val="both"/>
              <w:rPr>
                <w:rFonts w:ascii="Times New Roman" w:eastAsia="Times New Roman" w:hAnsi="Times New Roman" w:cs="Times New Roman"/>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3325"/>
              <w:gridCol w:w="1986"/>
            </w:tblGrid>
            <w:tr w:rsidR="00220153" w:rsidRPr="00BE4E80" w14:paraId="3FE2B794" w14:textId="77777777" w:rsidTr="00E42DA2">
              <w:tc>
                <w:tcPr>
                  <w:tcW w:w="2211" w:type="pct"/>
                  <w:tcBorders>
                    <w:top w:val="single" w:sz="4" w:space="0" w:color="auto"/>
                    <w:left w:val="single" w:sz="4" w:space="0" w:color="auto"/>
                    <w:bottom w:val="single" w:sz="4" w:space="0" w:color="auto"/>
                    <w:right w:val="single" w:sz="4" w:space="0" w:color="auto"/>
                  </w:tcBorders>
                </w:tcPr>
                <w:p w14:paraId="105330E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lastRenderedPageBreak/>
                    <w:t>Појединачне</w:t>
                  </w:r>
                </w:p>
                <w:p w14:paraId="62880880"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компоненте</w:t>
                  </w:r>
                </w:p>
                <w:p w14:paraId="17BAF6A3"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комбинације</w:t>
                  </w:r>
                </w:p>
                <w:p w14:paraId="7A948069" w14:textId="70358603" w:rsidR="00BE4E80" w:rsidRPr="00E42DA2" w:rsidRDefault="008C2145"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sr-Latn-ME"/>
                    </w:rPr>
                  </w:pPr>
                  <w:r>
                    <w:rPr>
                      <w:rFonts w:ascii="Times New Roman" w:eastAsia="Times New Roman" w:hAnsi="Times New Roman" w:cs="Times New Roman"/>
                      <w:b/>
                      <w:color w:val="231F20"/>
                      <w:szCs w:val="24"/>
                      <w:lang w:val="en-US"/>
                    </w:rPr>
                    <w:t>валсартан/</w:t>
                  </w:r>
                  <w:r w:rsidR="00220153">
                    <w:rPr>
                      <w:rFonts w:ascii="Times New Roman" w:eastAsia="Times New Roman" w:hAnsi="Times New Roman" w:cs="Times New Roman"/>
                      <w:b/>
                      <w:color w:val="231F20"/>
                      <w:szCs w:val="24"/>
                      <w:lang w:val="sr-Cyrl-RS"/>
                    </w:rPr>
                    <w:t>амлодипин/</w:t>
                  </w:r>
                  <w:r>
                    <w:rPr>
                      <w:rFonts w:ascii="Times New Roman" w:eastAsia="Times New Roman" w:hAnsi="Times New Roman" w:cs="Times New Roman"/>
                      <w:b/>
                      <w:color w:val="231F20"/>
                      <w:szCs w:val="24"/>
                      <w:lang w:val="en-US"/>
                    </w:rPr>
                    <w:t>хидрохлортиазид</w:t>
                  </w:r>
                </w:p>
              </w:tc>
              <w:tc>
                <w:tcPr>
                  <w:tcW w:w="1746" w:type="pct"/>
                  <w:tcBorders>
                    <w:top w:val="single" w:sz="4" w:space="0" w:color="auto"/>
                    <w:left w:val="single" w:sz="4" w:space="0" w:color="auto"/>
                    <w:bottom w:val="single" w:sz="4" w:space="0" w:color="auto"/>
                    <w:right w:val="single" w:sz="4" w:space="0" w:color="auto"/>
                  </w:tcBorders>
                </w:tcPr>
                <w:p w14:paraId="2E0F3B00"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Познате интеракције са</w:t>
                  </w:r>
                </w:p>
                <w:p w14:paraId="19573669" w14:textId="50631022" w:rsidR="00BE4E80" w:rsidRPr="00BE4E80" w:rsidRDefault="008C2145"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Pr>
                      <w:rFonts w:ascii="Times New Roman" w:eastAsia="Times New Roman" w:hAnsi="Times New Roman" w:cs="Times New Roman"/>
                      <w:b/>
                      <w:color w:val="231F20"/>
                      <w:szCs w:val="24"/>
                      <w:lang w:val="en-US"/>
                    </w:rPr>
                    <w:t>сљ</w:t>
                  </w:r>
                  <w:r w:rsidR="00BE4E80" w:rsidRPr="00BE4E80">
                    <w:rPr>
                      <w:rFonts w:ascii="Times New Roman" w:eastAsia="Times New Roman" w:hAnsi="Times New Roman" w:cs="Times New Roman"/>
                      <w:b/>
                      <w:color w:val="231F20"/>
                      <w:szCs w:val="24"/>
                      <w:lang w:val="en-US"/>
                    </w:rPr>
                    <w:t xml:space="preserve">едећим </w:t>
                  </w:r>
                  <w:r w:rsidR="00220153">
                    <w:rPr>
                      <w:rFonts w:ascii="Times New Roman" w:eastAsia="Times New Roman" w:hAnsi="Times New Roman" w:cs="Times New Roman"/>
                      <w:b/>
                      <w:color w:val="231F20"/>
                      <w:szCs w:val="24"/>
                      <w:lang w:val="sr-Cyrl-RS"/>
                    </w:rPr>
                    <w:t>љековима</w:t>
                  </w:r>
                </w:p>
              </w:tc>
              <w:tc>
                <w:tcPr>
                  <w:tcW w:w="1043" w:type="pct"/>
                  <w:tcBorders>
                    <w:top w:val="single" w:sz="4" w:space="0" w:color="auto"/>
                    <w:left w:val="single" w:sz="4" w:space="0" w:color="auto"/>
                    <w:bottom w:val="single" w:sz="4" w:space="0" w:color="auto"/>
                    <w:right w:val="single" w:sz="4" w:space="0" w:color="auto"/>
                  </w:tcBorders>
                </w:tcPr>
                <w:p w14:paraId="41CF1197" w14:textId="2D1AFBF5" w:rsidR="00BE4E80" w:rsidRPr="00BE4E80" w:rsidRDefault="008C2145"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Pr>
                      <w:rFonts w:ascii="Times New Roman" w:eastAsia="Times New Roman" w:hAnsi="Times New Roman" w:cs="Times New Roman"/>
                      <w:b/>
                      <w:color w:val="231F20"/>
                      <w:szCs w:val="24"/>
                      <w:lang w:val="en-US"/>
                    </w:rPr>
                    <w:t>Дејства интеракције са другим љ</w:t>
                  </w:r>
                  <w:r w:rsidR="00BE4E80" w:rsidRPr="00BE4E80">
                    <w:rPr>
                      <w:rFonts w:ascii="Times New Roman" w:eastAsia="Times New Roman" w:hAnsi="Times New Roman" w:cs="Times New Roman"/>
                      <w:b/>
                      <w:color w:val="231F20"/>
                      <w:szCs w:val="24"/>
                      <w:lang w:val="en-US"/>
                    </w:rPr>
                    <w:t>ековима</w:t>
                  </w:r>
                </w:p>
              </w:tc>
            </w:tr>
            <w:tr w:rsidR="00220153" w:rsidRPr="00BE4E80" w14:paraId="792B79A6" w14:textId="77777777" w:rsidTr="00E42DA2">
              <w:tc>
                <w:tcPr>
                  <w:tcW w:w="2211" w:type="pct"/>
                  <w:tcBorders>
                    <w:top w:val="single" w:sz="4" w:space="0" w:color="auto"/>
                    <w:left w:val="single" w:sz="4" w:space="0" w:color="auto"/>
                    <w:bottom w:val="single" w:sz="4" w:space="0" w:color="auto"/>
                    <w:right w:val="single" w:sz="4" w:space="0" w:color="auto"/>
                  </w:tcBorders>
                </w:tcPr>
                <w:p w14:paraId="77A98DEA" w14:textId="2743FB8B"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Latn-RS"/>
                    </w:rPr>
                  </w:pPr>
                  <w:r w:rsidRPr="00BE4E80">
                    <w:rPr>
                      <w:rFonts w:ascii="Times New Roman" w:eastAsia="Times New Roman" w:hAnsi="Times New Roman" w:cs="Times New Roman"/>
                      <w:color w:val="231F20"/>
                      <w:szCs w:val="24"/>
                      <w:lang w:val="sr-Cyrl-RS"/>
                    </w:rPr>
                    <w:t xml:space="preserve">Валсартан и </w:t>
                  </w:r>
                  <w:r w:rsidR="008C2145">
                    <w:rPr>
                      <w:rFonts w:ascii="Times New Roman" w:eastAsia="Times New Roman" w:hAnsi="Times New Roman" w:cs="Times New Roman"/>
                      <w:color w:val="231F20"/>
                      <w:szCs w:val="24"/>
                      <w:lang w:val="sr-Latn-RS"/>
                    </w:rPr>
                    <w:t>хидрохлортиазид</w:t>
                  </w:r>
                </w:p>
              </w:tc>
              <w:tc>
                <w:tcPr>
                  <w:tcW w:w="1746" w:type="pct"/>
                  <w:tcBorders>
                    <w:top w:val="single" w:sz="4" w:space="0" w:color="auto"/>
                    <w:left w:val="single" w:sz="4" w:space="0" w:color="auto"/>
                    <w:bottom w:val="single" w:sz="4" w:space="0" w:color="auto"/>
                    <w:right w:val="single" w:sz="4" w:space="0" w:color="auto"/>
                  </w:tcBorders>
                </w:tcPr>
                <w:p w14:paraId="3EB65274"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Литијум</w:t>
                  </w:r>
                </w:p>
              </w:tc>
              <w:tc>
                <w:tcPr>
                  <w:tcW w:w="1043" w:type="pct"/>
                  <w:tcBorders>
                    <w:top w:val="single" w:sz="4" w:space="0" w:color="auto"/>
                    <w:left w:val="single" w:sz="4" w:space="0" w:color="auto"/>
                    <w:bottom w:val="single" w:sz="4" w:space="0" w:color="auto"/>
                    <w:right w:val="single" w:sz="4" w:space="0" w:color="auto"/>
                  </w:tcBorders>
                </w:tcPr>
                <w:p w14:paraId="7385FD23" w14:textId="4332925E"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Реверзибилни пораст концентрације литијума у серуму 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токсичност пријављени су током истовремене прим</w:t>
                  </w:r>
                  <w:r w:rsidR="008C2145">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 xml:space="preserve">литијума са АCE инхибиторима и </w:t>
                  </w:r>
                  <w:r w:rsidR="008C2145">
                    <w:rPr>
                      <w:rFonts w:ascii="Times New Roman" w:eastAsia="Times New Roman" w:hAnsi="Times New Roman" w:cs="Times New Roman"/>
                      <w:color w:val="231F20"/>
                      <w:szCs w:val="24"/>
                      <w:lang w:val="sr-Cyrl-RS"/>
                    </w:rPr>
                    <w:t>блокаторима</w:t>
                  </w:r>
                  <w:r w:rsidRPr="00BE4E80">
                    <w:rPr>
                      <w:rFonts w:ascii="Times New Roman" w:eastAsia="Times New Roman" w:hAnsi="Times New Roman" w:cs="Times New Roman"/>
                      <w:color w:val="231F20"/>
                      <w:szCs w:val="24"/>
                      <w:lang w:val="en-US"/>
                    </w:rPr>
                    <w:t xml:space="preserve"> рецептора ангиотензина II, укључујући валсартан или тиазиде. С обзиром</w:t>
                  </w:r>
                  <w:r w:rsidR="00A75A88">
                    <w:rPr>
                      <w:rFonts w:ascii="Times New Roman" w:eastAsia="Times New Roman" w:hAnsi="Times New Roman" w:cs="Times New Roman"/>
                      <w:color w:val="231F20"/>
                      <w:szCs w:val="24"/>
                      <w:lang w:val="sr-Cyrl-RS"/>
                    </w:rPr>
                    <w:t xml:space="preserve"> на то </w:t>
                  </w:r>
                  <w:r w:rsidRPr="00BE4E80">
                    <w:rPr>
                      <w:rFonts w:ascii="Times New Roman" w:eastAsia="Times New Roman" w:hAnsi="Times New Roman" w:cs="Times New Roman"/>
                      <w:color w:val="231F20"/>
                      <w:szCs w:val="24"/>
                      <w:lang w:val="en-US"/>
                    </w:rPr>
                    <w:t>да се ренални клиренс литијума смањује прим</w:t>
                  </w:r>
                  <w:r w:rsidR="008C2145">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еном тиазида, претпоставља се да се ризик од токсичности литијума може још више повећати прим</w:t>
                  </w:r>
                  <w:r w:rsidR="008C2145">
                    <w:rPr>
                      <w:rFonts w:ascii="Times New Roman" w:eastAsia="Times New Roman" w:hAnsi="Times New Roman" w:cs="Times New Roman"/>
                      <w:color w:val="231F20"/>
                      <w:szCs w:val="24"/>
                      <w:lang w:val="sr-Cyrl-RS"/>
                    </w:rPr>
                    <w:t>ј</w:t>
                  </w:r>
                  <w:r w:rsidR="008C2145">
                    <w:rPr>
                      <w:rFonts w:ascii="Times New Roman" w:eastAsia="Times New Roman" w:hAnsi="Times New Roman" w:cs="Times New Roman"/>
                      <w:color w:val="231F20"/>
                      <w:szCs w:val="24"/>
                      <w:lang w:val="en-US"/>
                    </w:rPr>
                    <w:t>еном лијека</w:t>
                  </w:r>
                  <w:r w:rsidR="008C2145" w:rsidRPr="00BE4E80">
                    <w:rPr>
                      <w:rFonts w:ascii="Times New Roman" w:eastAsia="Times New Roman" w:hAnsi="Times New Roman" w:cs="Times New Roman"/>
                      <w:lang w:val="sr-Cyrl-RS"/>
                    </w:rPr>
                    <w:t xml:space="preserve">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color w:val="231F20"/>
                      <w:szCs w:val="24"/>
                      <w:lang w:val="en-US"/>
                    </w:rPr>
                    <w:t>.</w:t>
                  </w:r>
                </w:p>
                <w:p w14:paraId="0549BEDB" w14:textId="6C885A8C"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Због тога се препоручује пажљиво праћење</w:t>
                  </w:r>
                  <w:r w:rsidR="008C2145">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концентрације литијума у серуму током истовремене</w:t>
                  </w:r>
                  <w:r w:rsidRPr="00BE4E80">
                    <w:rPr>
                      <w:rFonts w:ascii="Times New Roman" w:eastAsia="Times New Roman" w:hAnsi="Times New Roman" w:cs="Times New Roman"/>
                      <w:color w:val="231F20"/>
                      <w:szCs w:val="24"/>
                      <w:lang w:val="sr-Cyrl-RS"/>
                    </w:rPr>
                    <w:t xml:space="preserve"> прим</w:t>
                  </w:r>
                  <w:r w:rsidR="008C2145">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sr-Cyrl-RS"/>
                    </w:rPr>
                    <w:t>ене.</w:t>
                  </w:r>
                </w:p>
              </w:tc>
            </w:tr>
            <w:tr w:rsidR="00220153" w:rsidRPr="00BE4E80" w14:paraId="61D64049" w14:textId="77777777" w:rsidTr="00E42DA2">
              <w:tc>
                <w:tcPr>
                  <w:tcW w:w="2211" w:type="pct"/>
                  <w:tcBorders>
                    <w:top w:val="single" w:sz="4" w:space="0" w:color="auto"/>
                    <w:left w:val="single" w:sz="4" w:space="0" w:color="auto"/>
                    <w:bottom w:val="single" w:sz="4" w:space="0" w:color="auto"/>
                    <w:right w:val="single" w:sz="4" w:space="0" w:color="auto"/>
                  </w:tcBorders>
                </w:tcPr>
                <w:p w14:paraId="13E6C7F3"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Валсартан</w:t>
                  </w:r>
                </w:p>
              </w:tc>
              <w:tc>
                <w:tcPr>
                  <w:tcW w:w="1746" w:type="pct"/>
                  <w:tcBorders>
                    <w:top w:val="single" w:sz="4" w:space="0" w:color="auto"/>
                    <w:left w:val="single" w:sz="4" w:space="0" w:color="auto"/>
                    <w:bottom w:val="single" w:sz="4" w:space="0" w:color="auto"/>
                    <w:right w:val="single" w:sz="4" w:space="0" w:color="auto"/>
                  </w:tcBorders>
                </w:tcPr>
                <w:p w14:paraId="17916576"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Latn-RS"/>
                    </w:rPr>
                  </w:pPr>
                  <w:r w:rsidRPr="00BE4E80">
                    <w:rPr>
                      <w:rFonts w:ascii="Times New Roman" w:eastAsia="Times New Roman" w:hAnsi="Times New Roman" w:cs="Times New Roman"/>
                      <w:color w:val="231F20"/>
                      <w:szCs w:val="24"/>
                      <w:lang w:val="en-US"/>
                    </w:rPr>
                    <w:t xml:space="preserve">Диуретици који </w:t>
                  </w:r>
                  <w:r w:rsidRPr="00BE4E80">
                    <w:rPr>
                      <w:rFonts w:ascii="Times New Roman" w:eastAsia="Times New Roman" w:hAnsi="Times New Roman" w:cs="Times New Roman"/>
                      <w:color w:val="231F20"/>
                      <w:szCs w:val="24"/>
                      <w:lang w:val="sr-Cyrl-RS"/>
                    </w:rPr>
                    <w:t>штеде</w:t>
                  </w:r>
                </w:p>
                <w:p w14:paraId="3FEE0B7A"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калијум, суплементи</w:t>
                  </w:r>
                </w:p>
                <w:p w14:paraId="2A3B1639" w14:textId="17ACDB15"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калијума, зам</w:t>
                  </w:r>
                  <w:r w:rsidR="00985BFB">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за</w:t>
                  </w:r>
                </w:p>
                <w:p w14:paraId="37D04673"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кухињску со са</w:t>
                  </w:r>
                </w:p>
                <w:p w14:paraId="4C2B7707"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калијумом и друге</w:t>
                  </w:r>
                </w:p>
                <w:p w14:paraId="3A822BCC"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супстанце које могу да</w:t>
                  </w:r>
                </w:p>
                <w:p w14:paraId="2ED70C4C"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повећају концентрацију</w:t>
                  </w:r>
                </w:p>
                <w:p w14:paraId="0AFF9BA0"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калијума</w:t>
                  </w:r>
                </w:p>
              </w:tc>
              <w:tc>
                <w:tcPr>
                  <w:tcW w:w="1043" w:type="pct"/>
                  <w:tcBorders>
                    <w:top w:val="single" w:sz="4" w:space="0" w:color="auto"/>
                    <w:left w:val="single" w:sz="4" w:space="0" w:color="auto"/>
                    <w:bottom w:val="single" w:sz="4" w:space="0" w:color="auto"/>
                    <w:right w:val="single" w:sz="4" w:space="0" w:color="auto"/>
                  </w:tcBorders>
                </w:tcPr>
                <w:p w14:paraId="7A7B28B9" w14:textId="3EC14DCA" w:rsidR="00BE4E80" w:rsidRPr="00BE4E80" w:rsidRDefault="00985BFB"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Ако се љ</w:t>
                  </w:r>
                  <w:r w:rsidR="00BE4E80" w:rsidRPr="00BE4E80">
                    <w:rPr>
                      <w:rFonts w:ascii="Times New Roman" w:eastAsia="Times New Roman" w:hAnsi="Times New Roman" w:cs="Times New Roman"/>
                      <w:color w:val="231F20"/>
                      <w:szCs w:val="24"/>
                      <w:lang w:val="en-US"/>
                    </w:rPr>
                    <w:t>екови који утичу на ниво калијума сматрају</w:t>
                  </w:r>
                  <w:r>
                    <w:rPr>
                      <w:rFonts w:ascii="Times New Roman" w:eastAsia="Times New Roman" w:hAnsi="Times New Roman" w:cs="Times New Roman"/>
                      <w:color w:val="231F20"/>
                      <w:szCs w:val="24"/>
                      <w:lang w:val="sr-Cyrl-RS"/>
                    </w:rPr>
                    <w:t xml:space="preserve"> </w:t>
                  </w:r>
                  <w:r w:rsidR="00BE4E80" w:rsidRPr="00BE4E80">
                    <w:rPr>
                      <w:rFonts w:ascii="Times New Roman" w:eastAsia="Times New Roman" w:hAnsi="Times New Roman" w:cs="Times New Roman"/>
                      <w:color w:val="231F20"/>
                      <w:szCs w:val="24"/>
                      <w:lang w:val="en-US"/>
                    </w:rPr>
                    <w:t>неопходним у комбинацији са валсартаном, сав</w:t>
                  </w:r>
                  <w:r>
                    <w:rPr>
                      <w:rFonts w:ascii="Times New Roman" w:eastAsia="Times New Roman" w:hAnsi="Times New Roman" w:cs="Times New Roman"/>
                      <w:color w:val="231F20"/>
                      <w:szCs w:val="24"/>
                      <w:lang w:val="sr-Cyrl-RS"/>
                    </w:rPr>
                    <w:t>ј</w:t>
                  </w:r>
                  <w:r w:rsidR="00BE4E80" w:rsidRPr="00BE4E80">
                    <w:rPr>
                      <w:rFonts w:ascii="Times New Roman" w:eastAsia="Times New Roman" w:hAnsi="Times New Roman" w:cs="Times New Roman"/>
                      <w:color w:val="231F20"/>
                      <w:szCs w:val="24"/>
                      <w:lang w:val="en-US"/>
                    </w:rPr>
                    <w:t>етује</w:t>
                  </w:r>
                  <w:r>
                    <w:rPr>
                      <w:rFonts w:ascii="Times New Roman" w:eastAsia="Times New Roman" w:hAnsi="Times New Roman" w:cs="Times New Roman"/>
                      <w:color w:val="231F20"/>
                      <w:szCs w:val="24"/>
                      <w:lang w:val="sr-Cyrl-RS"/>
                    </w:rPr>
                    <w:t xml:space="preserve"> </w:t>
                  </w:r>
                  <w:r w:rsidR="00BE4E80" w:rsidRPr="00BE4E80">
                    <w:rPr>
                      <w:rFonts w:ascii="Times New Roman" w:eastAsia="Times New Roman" w:hAnsi="Times New Roman" w:cs="Times New Roman"/>
                      <w:color w:val="231F20"/>
                      <w:szCs w:val="24"/>
                      <w:lang w:val="en-US"/>
                    </w:rPr>
                    <w:t>се често праћење концентрације калијума у плазми.</w:t>
                  </w:r>
                </w:p>
              </w:tc>
            </w:tr>
            <w:tr w:rsidR="00220153" w:rsidRPr="00BE4E80" w14:paraId="54D68E4E" w14:textId="77777777" w:rsidTr="00E42DA2">
              <w:tc>
                <w:tcPr>
                  <w:tcW w:w="2211" w:type="pct"/>
                  <w:tcBorders>
                    <w:top w:val="single" w:sz="4" w:space="0" w:color="auto"/>
                    <w:left w:val="single" w:sz="4" w:space="0" w:color="auto"/>
                    <w:bottom w:val="single" w:sz="4" w:space="0" w:color="auto"/>
                    <w:right w:val="single" w:sz="4" w:space="0" w:color="auto"/>
                  </w:tcBorders>
                </w:tcPr>
                <w:p w14:paraId="736D0CC1"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lastRenderedPageBreak/>
                    <w:t>Aмлодипин</w:t>
                  </w:r>
                </w:p>
              </w:tc>
              <w:tc>
                <w:tcPr>
                  <w:tcW w:w="1746" w:type="pct"/>
                  <w:tcBorders>
                    <w:top w:val="single" w:sz="4" w:space="0" w:color="auto"/>
                    <w:left w:val="single" w:sz="4" w:space="0" w:color="auto"/>
                    <w:bottom w:val="single" w:sz="4" w:space="0" w:color="auto"/>
                    <w:right w:val="single" w:sz="4" w:space="0" w:color="auto"/>
                  </w:tcBorders>
                </w:tcPr>
                <w:p w14:paraId="398F38F5"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Грејпфрут или сок од</w:t>
                  </w:r>
                </w:p>
                <w:p w14:paraId="4688D7C2"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грејпфрута</w:t>
                  </w:r>
                </w:p>
              </w:tc>
              <w:tc>
                <w:tcPr>
                  <w:tcW w:w="1043" w:type="pct"/>
                  <w:tcBorders>
                    <w:top w:val="single" w:sz="4" w:space="0" w:color="auto"/>
                    <w:left w:val="single" w:sz="4" w:space="0" w:color="auto"/>
                    <w:bottom w:val="single" w:sz="4" w:space="0" w:color="auto"/>
                    <w:right w:val="single" w:sz="4" w:space="0" w:color="auto"/>
                  </w:tcBorders>
                </w:tcPr>
                <w:p w14:paraId="05AC8766" w14:textId="0E6B65F4"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Прим</w:t>
                  </w:r>
                  <w:r w:rsidR="00985BFB">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ена амлодип</w:t>
                  </w:r>
                  <w:r w:rsidR="00985BFB">
                    <w:rPr>
                      <w:rFonts w:ascii="Times New Roman" w:eastAsia="Times New Roman" w:hAnsi="Times New Roman" w:cs="Times New Roman"/>
                      <w:color w:val="231F20"/>
                      <w:szCs w:val="24"/>
                      <w:lang w:val="en-US"/>
                    </w:rPr>
                    <w:t>ина са грејпфрутом или соком од</w:t>
                  </w:r>
                  <w:r w:rsidR="00985BFB">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грејпфрута се не препоручује, зато што се може</w:t>
                  </w:r>
                </w:p>
                <w:p w14:paraId="2B897EEA" w14:textId="7E9DC28C"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proofErr w:type="gramStart"/>
                  <w:r w:rsidRPr="00BE4E80">
                    <w:rPr>
                      <w:rFonts w:ascii="Times New Roman" w:eastAsia="Times New Roman" w:hAnsi="Times New Roman" w:cs="Times New Roman"/>
                      <w:color w:val="231F20"/>
                      <w:szCs w:val="24"/>
                      <w:lang w:val="en-US"/>
                    </w:rPr>
                    <w:t>повећати</w:t>
                  </w:r>
                  <w:proofErr w:type="gramEnd"/>
                  <w:r w:rsidRPr="00BE4E80">
                    <w:rPr>
                      <w:rFonts w:ascii="Times New Roman" w:eastAsia="Times New Roman" w:hAnsi="Times New Roman" w:cs="Times New Roman"/>
                      <w:color w:val="231F20"/>
                      <w:szCs w:val="24"/>
                      <w:lang w:val="en-US"/>
                    </w:rPr>
                    <w:t xml:space="preserve"> биорасположивост код неких пацијената, што</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доводи до повећања дејства на снижавање крвног</w:t>
                  </w:r>
                  <w:r w:rsidR="00985BFB">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притиска.</w:t>
                  </w:r>
                </w:p>
              </w:tc>
            </w:tr>
          </w:tbl>
          <w:p w14:paraId="461E2220" w14:textId="77777777" w:rsidR="00BE4E80" w:rsidRPr="00BE4E80" w:rsidRDefault="00BE4E80" w:rsidP="001963E4">
            <w:pPr>
              <w:spacing w:after="0" w:line="240" w:lineRule="auto"/>
              <w:ind w:right="1648"/>
              <w:jc w:val="both"/>
              <w:rPr>
                <w:rFonts w:ascii="Times New Roman" w:eastAsia="Times New Roman" w:hAnsi="Times New Roman" w:cs="Times New Roman"/>
                <w:u w:val="single"/>
                <w:lang w:val="en-US"/>
              </w:rPr>
            </w:pPr>
          </w:p>
          <w:p w14:paraId="0D0FECA9" w14:textId="77777777" w:rsidR="00BE4E80" w:rsidRPr="00BE4E80" w:rsidRDefault="00BE4E80" w:rsidP="001963E4">
            <w:pPr>
              <w:spacing w:after="0" w:line="240" w:lineRule="auto"/>
              <w:ind w:right="1648"/>
              <w:jc w:val="both"/>
              <w:rPr>
                <w:rFonts w:ascii="Times New Roman" w:eastAsia="Times New Roman" w:hAnsi="Times New Roman" w:cs="Times New Roman"/>
                <w:u w:val="single"/>
                <w:lang w:val="en-US"/>
              </w:rPr>
            </w:pPr>
          </w:p>
          <w:p w14:paraId="36F6CA5D" w14:textId="61ACAA9F" w:rsidR="00BE4E80" w:rsidRPr="00BE4E80" w:rsidRDefault="00BE4E80" w:rsidP="001963E4">
            <w:pPr>
              <w:spacing w:after="0" w:line="240" w:lineRule="auto"/>
              <w:ind w:right="1648"/>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Препоручује се опрез код истовремене прим</w:t>
            </w:r>
            <w:r w:rsidR="00612E2F">
              <w:rPr>
                <w:rFonts w:ascii="Times New Roman" w:eastAsia="Times New Roman" w:hAnsi="Times New Roman" w:cs="Times New Roman"/>
                <w:u w:val="single"/>
                <w:lang w:val="sr-Cyrl-RS"/>
              </w:rPr>
              <w:t>ј</w:t>
            </w:r>
            <w:r w:rsidRPr="00BE4E80">
              <w:rPr>
                <w:rFonts w:ascii="Times New Roman" w:eastAsia="Times New Roman" w:hAnsi="Times New Roman" w:cs="Times New Roman"/>
                <w:u w:val="single"/>
                <w:lang w:val="en-US"/>
              </w:rPr>
              <w:t>ене</w:t>
            </w:r>
          </w:p>
          <w:p w14:paraId="34BE29C1" w14:textId="77777777" w:rsidR="00BE4E80" w:rsidRPr="00BE4E80" w:rsidRDefault="00BE4E80" w:rsidP="001963E4">
            <w:pPr>
              <w:spacing w:after="0" w:line="240" w:lineRule="auto"/>
              <w:ind w:right="1648"/>
              <w:jc w:val="both"/>
              <w:rPr>
                <w:rFonts w:ascii="Times New Roman" w:eastAsia="Times New Roman" w:hAnsi="Times New Roman" w:cs="Times New Roman"/>
                <w:u w:val="single"/>
                <w:lang w:val="en-US"/>
              </w:rPr>
            </w:pPr>
          </w:p>
          <w:tbl>
            <w:tblPr>
              <w:tblStyle w:val="TableGrid"/>
              <w:tblW w:w="5000" w:type="pct"/>
              <w:tblLook w:val="04A0" w:firstRow="1" w:lastRow="0" w:firstColumn="1" w:lastColumn="0" w:noHBand="0" w:noVBand="1"/>
            </w:tblPr>
            <w:tblGrid>
              <w:gridCol w:w="3897"/>
              <w:gridCol w:w="1917"/>
              <w:gridCol w:w="3707"/>
            </w:tblGrid>
            <w:tr w:rsidR="00AE6F87" w:rsidRPr="00BE4E80" w14:paraId="3800C32E" w14:textId="77777777" w:rsidTr="00E42DA2">
              <w:tc>
                <w:tcPr>
                  <w:tcW w:w="2116" w:type="pct"/>
                </w:tcPr>
                <w:p w14:paraId="7E548E07"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Појединачне</w:t>
                  </w:r>
                </w:p>
                <w:p w14:paraId="0CD9963C"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компоненте</w:t>
                  </w:r>
                </w:p>
                <w:p w14:paraId="126540A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комбинације</w:t>
                  </w:r>
                </w:p>
                <w:p w14:paraId="516E4419" w14:textId="036EC9B0" w:rsidR="00BE4E80" w:rsidRPr="00BE4E80" w:rsidRDefault="00612E2F"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b/>
                      <w:color w:val="231F20"/>
                      <w:szCs w:val="24"/>
                      <w:lang w:val="en-US"/>
                    </w:rPr>
                  </w:pPr>
                  <w:r>
                    <w:rPr>
                      <w:rFonts w:ascii="Times New Roman" w:eastAsia="Times New Roman" w:hAnsi="Times New Roman" w:cs="Times New Roman"/>
                      <w:b/>
                      <w:color w:val="231F20"/>
                      <w:szCs w:val="24"/>
                      <w:lang w:val="en-US"/>
                    </w:rPr>
                    <w:t>валсартан/</w:t>
                  </w:r>
                  <w:r w:rsidR="006B79B8">
                    <w:rPr>
                      <w:rFonts w:ascii="Times New Roman" w:eastAsia="Times New Roman" w:hAnsi="Times New Roman" w:cs="Times New Roman"/>
                      <w:b/>
                      <w:color w:val="231F20"/>
                      <w:szCs w:val="24"/>
                      <w:lang w:val="sr-Cyrl-RS"/>
                    </w:rPr>
                    <w:t>амлодипин/</w:t>
                  </w:r>
                  <w:r>
                    <w:rPr>
                      <w:rFonts w:ascii="Times New Roman" w:eastAsia="Times New Roman" w:hAnsi="Times New Roman" w:cs="Times New Roman"/>
                      <w:b/>
                      <w:color w:val="231F20"/>
                      <w:szCs w:val="24"/>
                      <w:lang w:val="en-US"/>
                    </w:rPr>
                    <w:t>хидрохлортиазид</w:t>
                  </w:r>
                </w:p>
              </w:tc>
              <w:tc>
                <w:tcPr>
                  <w:tcW w:w="1151" w:type="pct"/>
                </w:tcPr>
                <w:p w14:paraId="0E374F7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b/>
                      <w:color w:val="231F20"/>
                      <w:szCs w:val="24"/>
                      <w:lang w:val="en-US"/>
                    </w:rPr>
                  </w:pPr>
                  <w:r w:rsidRPr="00BE4E80">
                    <w:rPr>
                      <w:rFonts w:ascii="Times New Roman" w:eastAsia="Times New Roman" w:hAnsi="Times New Roman" w:cs="Times New Roman"/>
                      <w:b/>
                      <w:color w:val="231F20"/>
                      <w:szCs w:val="24"/>
                      <w:lang w:val="en-US"/>
                    </w:rPr>
                    <w:t>Познате интеракције са</w:t>
                  </w:r>
                </w:p>
                <w:p w14:paraId="7AF08702" w14:textId="4C3C168A" w:rsidR="00BE4E80" w:rsidRPr="00BE4E80" w:rsidRDefault="00612E2F"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b/>
                      <w:color w:val="231F20"/>
                      <w:szCs w:val="24"/>
                      <w:lang w:val="en-US"/>
                    </w:rPr>
                  </w:pPr>
                  <w:r>
                    <w:rPr>
                      <w:rFonts w:ascii="Times New Roman" w:eastAsia="Times New Roman" w:hAnsi="Times New Roman" w:cs="Times New Roman"/>
                      <w:b/>
                      <w:color w:val="231F20"/>
                      <w:szCs w:val="24"/>
                      <w:lang w:val="en-US"/>
                    </w:rPr>
                    <w:t>сљ</w:t>
                  </w:r>
                  <w:r w:rsidR="00BE4E80" w:rsidRPr="00BE4E80">
                    <w:rPr>
                      <w:rFonts w:ascii="Times New Roman" w:eastAsia="Times New Roman" w:hAnsi="Times New Roman" w:cs="Times New Roman"/>
                      <w:b/>
                      <w:color w:val="231F20"/>
                      <w:szCs w:val="24"/>
                      <w:lang w:val="en-US"/>
                    </w:rPr>
                    <w:t xml:space="preserve">едећим </w:t>
                  </w:r>
                  <w:r w:rsidR="006B79B8">
                    <w:rPr>
                      <w:rFonts w:ascii="Times New Roman" w:eastAsia="Times New Roman" w:hAnsi="Times New Roman" w:cs="Times New Roman"/>
                      <w:b/>
                      <w:color w:val="231F20"/>
                      <w:szCs w:val="24"/>
                      <w:lang w:val="sr-Cyrl-RS"/>
                    </w:rPr>
                    <w:t>љековима</w:t>
                  </w:r>
                </w:p>
              </w:tc>
              <w:tc>
                <w:tcPr>
                  <w:tcW w:w="1733" w:type="pct"/>
                </w:tcPr>
                <w:p w14:paraId="78783E73" w14:textId="5697ADD1" w:rsidR="00BE4E80" w:rsidRPr="00BE4E80" w:rsidRDefault="00612E2F"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b/>
                      <w:color w:val="231F20"/>
                      <w:szCs w:val="24"/>
                      <w:lang w:val="en-US"/>
                    </w:rPr>
                  </w:pPr>
                  <w:r>
                    <w:rPr>
                      <w:rFonts w:ascii="Times New Roman" w:eastAsia="Times New Roman" w:hAnsi="Times New Roman" w:cs="Times New Roman"/>
                      <w:b/>
                      <w:color w:val="231F20"/>
                      <w:szCs w:val="24"/>
                      <w:lang w:val="en-US"/>
                    </w:rPr>
                    <w:t>Дејства интеракције са другим љ</w:t>
                  </w:r>
                  <w:r w:rsidR="00BE4E80" w:rsidRPr="00BE4E80">
                    <w:rPr>
                      <w:rFonts w:ascii="Times New Roman" w:eastAsia="Times New Roman" w:hAnsi="Times New Roman" w:cs="Times New Roman"/>
                      <w:b/>
                      <w:color w:val="231F20"/>
                      <w:szCs w:val="24"/>
                      <w:lang w:val="en-US"/>
                    </w:rPr>
                    <w:t>ековима</w:t>
                  </w:r>
                </w:p>
              </w:tc>
            </w:tr>
            <w:tr w:rsidR="00AE6F87" w:rsidRPr="00BE4E80" w14:paraId="71721B94" w14:textId="77777777" w:rsidTr="00E42DA2">
              <w:tc>
                <w:tcPr>
                  <w:tcW w:w="2116" w:type="pct"/>
                  <w:vMerge w:val="restart"/>
                </w:tcPr>
                <w:p w14:paraId="104C89DD"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Амлодипин</w:t>
                  </w:r>
                </w:p>
              </w:tc>
              <w:tc>
                <w:tcPr>
                  <w:tcW w:w="1151" w:type="pct"/>
                </w:tcPr>
                <w:p w14:paraId="6351A811"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CYP3A4 инхибитори</w:t>
                  </w:r>
                </w:p>
                <w:p w14:paraId="4EA98AA3"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(тј. кетоконазол,</w:t>
                  </w:r>
                </w:p>
                <w:p w14:paraId="59386FB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итраконазол, ритонавир)</w:t>
                  </w:r>
                </w:p>
                <w:p w14:paraId="6522E43F"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069B2F24"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0A6C1AEC"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705194F7"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04CCC1A5"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tc>
              <w:tc>
                <w:tcPr>
                  <w:tcW w:w="1733" w:type="pct"/>
                </w:tcPr>
                <w:p w14:paraId="3E2D786F" w14:textId="55BD5A62"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Истовремена употреба амлодипина са снажним или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ум</w:t>
                  </w:r>
                  <w:r w:rsidR="00612E2F">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ереним инхибиторима CYP3А4 (инхибитори протеазе, азолни антимикотици, макролиди</w:t>
                  </w:r>
                  <w:r w:rsidR="00A75A88">
                    <w:rPr>
                      <w:rFonts w:ascii="Times New Roman" w:eastAsia="Times New Roman" w:hAnsi="Times New Roman" w:cs="Times New Roman"/>
                      <w:color w:val="231F20"/>
                      <w:szCs w:val="24"/>
                      <w:lang w:val="sr-Cyrl-RS"/>
                    </w:rPr>
                    <w:t>,</w:t>
                  </w:r>
                  <w:r w:rsidRPr="00BE4E80">
                    <w:rPr>
                      <w:rFonts w:ascii="Times New Roman" w:eastAsia="Times New Roman" w:hAnsi="Times New Roman" w:cs="Times New Roman"/>
                      <w:color w:val="231F20"/>
                      <w:szCs w:val="24"/>
                      <w:lang w:val="en-US"/>
                    </w:rPr>
                    <w:t xml:space="preserve"> као што су еритромицин или кларитромицин, верапамил или дилтиазем) може да доведе до значајног повећања изложености амлодипину. Клинички значај ових фармакокинетичких варијација може да буде израженији код старијих особа. Зато може бити потребно клиничко праћење и прилагођавање дозе.</w:t>
                  </w:r>
                </w:p>
              </w:tc>
            </w:tr>
            <w:tr w:rsidR="00AE6F87" w:rsidRPr="00BE4E80" w14:paraId="712C37C3" w14:textId="77777777" w:rsidTr="00E42DA2">
              <w:tc>
                <w:tcPr>
                  <w:tcW w:w="2116" w:type="pct"/>
                  <w:vMerge/>
                </w:tcPr>
                <w:p w14:paraId="4198F420"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US"/>
                    </w:rPr>
                  </w:pPr>
                </w:p>
              </w:tc>
              <w:tc>
                <w:tcPr>
                  <w:tcW w:w="1151" w:type="pct"/>
                </w:tcPr>
                <w:p w14:paraId="23DA571A"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Индуктори CYP3А4</w:t>
                  </w:r>
                </w:p>
                <w:p w14:paraId="0A4C545E"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w:t>
                  </w:r>
                  <w:proofErr w:type="gramStart"/>
                  <w:r w:rsidRPr="009E29EB">
                    <w:rPr>
                      <w:rFonts w:ascii="Times New Roman" w:eastAsia="Times New Roman" w:hAnsi="Times New Roman" w:cs="Times New Roman"/>
                      <w:color w:val="231F20"/>
                      <w:szCs w:val="24"/>
                      <w:lang w:val="sr-Latn-ME"/>
                    </w:rPr>
                    <w:t>антиконвулзиви</w:t>
                  </w:r>
                  <w:proofErr w:type="gramEnd"/>
                  <w:r w:rsidRPr="009E29EB">
                    <w:rPr>
                      <w:rFonts w:ascii="Times New Roman" w:eastAsia="Times New Roman" w:hAnsi="Times New Roman" w:cs="Times New Roman"/>
                      <w:color w:val="231F20"/>
                      <w:szCs w:val="24"/>
                      <w:lang w:val="sr-Latn-ME"/>
                    </w:rPr>
                    <w:t xml:space="preserve"> </w:t>
                  </w:r>
                  <w:r w:rsidRPr="00BE4E80">
                    <w:rPr>
                      <w:rFonts w:ascii="Times New Roman" w:eastAsia="Times New Roman" w:hAnsi="Times New Roman" w:cs="Times New Roman"/>
                      <w:color w:val="231F20"/>
                      <w:szCs w:val="24"/>
                      <w:lang w:val="en-US"/>
                    </w:rPr>
                    <w:t>[нпр.</w:t>
                  </w:r>
                </w:p>
                <w:p w14:paraId="2D4D5E6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карбамазепин, фенобарбитал, фенитоин,</w:t>
                  </w:r>
                </w:p>
                <w:p w14:paraId="0C2BA7D5"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фосфенитоин, примидон],</w:t>
                  </w:r>
                </w:p>
                <w:p w14:paraId="01D24703"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 xml:space="preserve">рифампицин, </w:t>
                  </w:r>
                </w:p>
                <w:p w14:paraId="7AFAED24"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E42DA2">
                    <w:rPr>
                      <w:rFonts w:ascii="Times New Roman" w:eastAsia="Times New Roman" w:hAnsi="Times New Roman" w:cs="Times New Roman"/>
                      <w:i/>
                      <w:color w:val="231F20"/>
                      <w:szCs w:val="24"/>
                      <w:lang w:val="en-US"/>
                    </w:rPr>
                    <w:t>Hypericum perforatum</w:t>
                  </w:r>
                  <w:r w:rsidRPr="00BE4E80">
                    <w:rPr>
                      <w:rFonts w:ascii="Times New Roman" w:eastAsia="Times New Roman" w:hAnsi="Times New Roman" w:cs="Times New Roman"/>
                      <w:color w:val="231F20"/>
                      <w:szCs w:val="24"/>
                      <w:lang w:val="en-US"/>
                    </w:rPr>
                    <w:t xml:space="preserve"> [кантарион])</w:t>
                  </w:r>
                </w:p>
              </w:tc>
              <w:tc>
                <w:tcPr>
                  <w:tcW w:w="1733" w:type="pct"/>
                </w:tcPr>
                <w:p w14:paraId="4F28F42D" w14:textId="099B0754"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Након истовремене прим</w:t>
                  </w:r>
                  <w:r w:rsidR="00612E2F">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познатих индуктора изоензима CYP3А4, концентрације амлодипина у плазми могу да варирају. Због тога је потребно пратити крвни притисак и размотрити прилагођавање дозе и током и након истовремене терапије, нарочито ако она укључује снажне CYP3А4 индукторе (нпр.</w:t>
                  </w:r>
                  <w:r w:rsidR="00612E2F">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рифампицин, кантарион).</w:t>
                  </w:r>
                </w:p>
              </w:tc>
            </w:tr>
            <w:tr w:rsidR="00AE6F87" w:rsidRPr="00BE4E80" w14:paraId="56DD8901" w14:textId="77777777" w:rsidTr="00E42DA2">
              <w:tc>
                <w:tcPr>
                  <w:tcW w:w="2116" w:type="pct"/>
                  <w:vMerge/>
                </w:tcPr>
                <w:p w14:paraId="486436BD"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US"/>
                    </w:rPr>
                  </w:pPr>
                </w:p>
              </w:tc>
              <w:tc>
                <w:tcPr>
                  <w:tcW w:w="1151" w:type="pct"/>
                </w:tcPr>
                <w:p w14:paraId="4794D716"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Симвастатин</w:t>
                  </w:r>
                </w:p>
              </w:tc>
              <w:tc>
                <w:tcPr>
                  <w:tcW w:w="1733" w:type="pct"/>
                </w:tcPr>
                <w:p w14:paraId="340C4C72" w14:textId="0D717EB8"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Истовремена прим</w:t>
                  </w:r>
                  <w:r w:rsidR="00612E2F">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ена вишеструких доза амлодипина од</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 xml:space="preserve">10 mg са 80 mg симвастатина довела је до повећања </w:t>
                  </w:r>
                  <w:r w:rsidRPr="00BE4E80">
                    <w:rPr>
                      <w:rFonts w:ascii="Times New Roman" w:eastAsia="Times New Roman" w:hAnsi="Times New Roman" w:cs="Times New Roman"/>
                      <w:color w:val="231F20"/>
                      <w:szCs w:val="24"/>
                      <w:lang w:val="en-US"/>
                    </w:rPr>
                    <w:lastRenderedPageBreak/>
                    <w:t>од 77% изложености симвастатину у поређењу са прим</w:t>
                  </w:r>
                  <w:r w:rsidR="00612E2F">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еном симвастатина самостално. Препоручује се ограни</w:t>
                  </w:r>
                  <w:r w:rsidRPr="00BE4E80">
                    <w:rPr>
                      <w:rFonts w:ascii="Times New Roman" w:eastAsia="Times New Roman" w:hAnsi="Times New Roman" w:cs="Times New Roman"/>
                      <w:color w:val="231F20"/>
                      <w:szCs w:val="24"/>
                      <w:lang w:val="sr-Cyrl-RS"/>
                    </w:rPr>
                    <w:t>чење</w:t>
                  </w:r>
                  <w:r w:rsidRPr="00BE4E80">
                    <w:rPr>
                      <w:rFonts w:ascii="Times New Roman" w:eastAsia="Times New Roman" w:hAnsi="Times New Roman" w:cs="Times New Roman"/>
                      <w:color w:val="231F20"/>
                      <w:szCs w:val="24"/>
                      <w:lang w:val="en-US"/>
                    </w:rPr>
                    <w:t xml:space="preserve"> дозе симвастатина на 20 mg дневно код пацијената који добијају амлодипин.</w:t>
                  </w:r>
                </w:p>
              </w:tc>
            </w:tr>
            <w:tr w:rsidR="00AE6F87" w:rsidRPr="00BE4E80" w14:paraId="15BF650C" w14:textId="77777777" w:rsidTr="00E42DA2">
              <w:tc>
                <w:tcPr>
                  <w:tcW w:w="2116" w:type="pct"/>
                  <w:vMerge/>
                </w:tcPr>
                <w:p w14:paraId="0BDDD22B"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US"/>
                    </w:rPr>
                  </w:pPr>
                </w:p>
              </w:tc>
              <w:tc>
                <w:tcPr>
                  <w:tcW w:w="1151" w:type="pct"/>
                </w:tcPr>
                <w:p w14:paraId="57D47730"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sr-Cyrl-RS"/>
                    </w:rPr>
                    <w:t>Дантролен</w:t>
                  </w:r>
                  <w:r w:rsidRPr="00BE4E80">
                    <w:rPr>
                      <w:rFonts w:ascii="Times New Roman" w:eastAsia="Times New Roman" w:hAnsi="Times New Roman" w:cs="Times New Roman"/>
                      <w:color w:val="231F20"/>
                      <w:szCs w:val="24"/>
                      <w:lang w:val="en-US"/>
                    </w:rPr>
                    <w:t xml:space="preserve"> (инфузија)</w:t>
                  </w:r>
                </w:p>
              </w:tc>
              <w:tc>
                <w:tcPr>
                  <w:tcW w:w="1733" w:type="pct"/>
                </w:tcPr>
                <w:p w14:paraId="60F0ECF5" w14:textId="73E84204"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Код животиња је прим</w:t>
                  </w:r>
                  <w:r w:rsidR="00612E2F">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ећена летална вентрикуларна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фибрилација и кардиоваскуларни колапс везани за</w:t>
                  </w:r>
                  <w:r w:rsidR="00612E2F">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хиперкалемију након прим</w:t>
                  </w:r>
                  <w:r w:rsidR="00612E2F">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верапамила и</w:t>
                  </w:r>
                  <w:r w:rsidR="00612E2F">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интравенског дантролена. Због ризика од</w:t>
                  </w:r>
                  <w:r w:rsidR="00AE6F87">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хиперкалемије, сав</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етује се изб</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егавање истовремене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прим</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блокатора калцијумских канала као што је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амлодипин код пацијената који су подложни малигној</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хипертермији и у л</w:t>
                  </w:r>
                  <w:r w:rsidR="00AE6F87">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ечењу малигне хипертермије.</w:t>
                  </w:r>
                </w:p>
              </w:tc>
            </w:tr>
            <w:tr w:rsidR="00AE6F87" w:rsidRPr="00BE4E80" w14:paraId="6053DD1D" w14:textId="77777777" w:rsidTr="00E42DA2">
              <w:tc>
                <w:tcPr>
                  <w:tcW w:w="2116" w:type="pct"/>
                </w:tcPr>
                <w:p w14:paraId="6A94425E" w14:textId="07B8A3FC"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sr-Cyrl-RS"/>
                    </w:rPr>
                    <w:t>Валсартан и</w:t>
                  </w:r>
                  <w:r w:rsidR="00AE6F87">
                    <w:rPr>
                      <w:rFonts w:ascii="Times New Roman" w:eastAsia="Times New Roman" w:hAnsi="Times New Roman" w:cs="Times New Roman"/>
                      <w:color w:val="231F20"/>
                      <w:szCs w:val="24"/>
                      <w:lang w:val="en-US"/>
                    </w:rPr>
                    <w:t xml:space="preserve"> хидрохлортиазид</w:t>
                  </w:r>
                </w:p>
              </w:tc>
              <w:tc>
                <w:tcPr>
                  <w:tcW w:w="1151" w:type="pct"/>
                </w:tcPr>
                <w:p w14:paraId="54C2F527"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Нестероидни антиинфламаторни</w:t>
                  </w:r>
                </w:p>
                <w:p w14:paraId="5643AD50" w14:textId="6532B46F" w:rsidR="00BE4E80" w:rsidRPr="00BE4E80" w:rsidRDefault="00AE6F87"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љ</w:t>
                  </w:r>
                  <w:r w:rsidR="00BE4E80" w:rsidRPr="00BE4E80">
                    <w:rPr>
                      <w:rFonts w:ascii="Times New Roman" w:eastAsia="Times New Roman" w:hAnsi="Times New Roman" w:cs="Times New Roman"/>
                      <w:color w:val="231F20"/>
                      <w:szCs w:val="24"/>
                      <w:lang w:val="en-US"/>
                    </w:rPr>
                    <w:t>екови (НСАИЛ), укључујући и</w:t>
                  </w:r>
                </w:p>
                <w:p w14:paraId="7D5CAF3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селективне инхибиторе</w:t>
                  </w:r>
                </w:p>
                <w:p w14:paraId="67BB23C0"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циклооксигеназе-2 (CОX-2</w:t>
                  </w:r>
                </w:p>
                <w:p w14:paraId="11577B4F"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инхибиторе),</w:t>
                  </w:r>
                </w:p>
                <w:p w14:paraId="0EC4B2DC" w14:textId="03898722"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ацетилсалицилну кис</w:t>
                  </w:r>
                  <w:r w:rsidR="00AE6F87">
                    <w:rPr>
                      <w:rFonts w:ascii="Times New Roman" w:eastAsia="Times New Roman" w:hAnsi="Times New Roman" w:cs="Times New Roman"/>
                      <w:color w:val="231F20"/>
                      <w:szCs w:val="24"/>
                      <w:lang w:val="en-US"/>
                    </w:rPr>
                    <w:t>елину (&gt;3 g/дан</w:t>
                  </w:r>
                  <w:r w:rsidRPr="00BE4E80">
                    <w:rPr>
                      <w:rFonts w:ascii="Times New Roman" w:eastAsia="Times New Roman" w:hAnsi="Times New Roman" w:cs="Times New Roman"/>
                      <w:color w:val="231F20"/>
                      <w:szCs w:val="24"/>
                      <w:lang w:val="en-US"/>
                    </w:rPr>
                    <w:t>),</w:t>
                  </w:r>
                  <w:r w:rsidR="00AE6F87">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и неселективне</w:t>
                  </w:r>
                  <w:r w:rsidR="00AE6F87">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НСАИЛ</w:t>
                  </w:r>
                </w:p>
              </w:tc>
              <w:tc>
                <w:tcPr>
                  <w:tcW w:w="1733" w:type="pct"/>
                </w:tcPr>
                <w:p w14:paraId="62B4FBC8" w14:textId="61DF5163" w:rsidR="00BE4E80" w:rsidRPr="00BE4E80" w:rsidRDefault="00AE6F87"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Љ</w:t>
                  </w:r>
                  <w:r w:rsidR="00BE4E80" w:rsidRPr="00BE4E80">
                    <w:rPr>
                      <w:rFonts w:ascii="Times New Roman" w:eastAsia="Times New Roman" w:hAnsi="Times New Roman" w:cs="Times New Roman"/>
                      <w:color w:val="231F20"/>
                      <w:szCs w:val="24"/>
                      <w:lang w:val="en-US"/>
                    </w:rPr>
                    <w:t>екови НСАИЛ групе могу да умање</w:t>
                  </w:r>
                  <w:r>
                    <w:rPr>
                      <w:rFonts w:ascii="Times New Roman" w:eastAsia="Times New Roman" w:hAnsi="Times New Roman" w:cs="Times New Roman"/>
                      <w:color w:val="231F20"/>
                      <w:szCs w:val="24"/>
                      <w:lang w:val="sr-Cyrl-RS"/>
                    </w:rPr>
                    <w:t xml:space="preserve"> </w:t>
                  </w:r>
                  <w:r w:rsidR="00BE4E80" w:rsidRPr="00BE4E80">
                    <w:rPr>
                      <w:rFonts w:ascii="Times New Roman" w:eastAsia="Times New Roman" w:hAnsi="Times New Roman" w:cs="Times New Roman"/>
                      <w:color w:val="231F20"/>
                      <w:szCs w:val="24"/>
                      <w:lang w:val="en-US"/>
                    </w:rPr>
                    <w:t>антихип</w:t>
                  </w:r>
                  <w:r>
                    <w:rPr>
                      <w:rFonts w:ascii="Times New Roman" w:eastAsia="Times New Roman" w:hAnsi="Times New Roman" w:cs="Times New Roman"/>
                      <w:color w:val="231F20"/>
                      <w:szCs w:val="24"/>
                      <w:lang w:val="en-US"/>
                    </w:rPr>
                    <w:t>ертензивно дејство и блокатора</w:t>
                  </w:r>
                  <w:r w:rsidR="00BE4E80" w:rsidRPr="00BE4E80">
                    <w:rPr>
                      <w:rFonts w:ascii="Times New Roman" w:eastAsia="Times New Roman" w:hAnsi="Times New Roman" w:cs="Times New Roman"/>
                      <w:color w:val="231F20"/>
                      <w:szCs w:val="24"/>
                      <w:lang w:val="en-US"/>
                    </w:rPr>
                    <w:t xml:space="preserve"> </w:t>
                  </w:r>
                  <w:r>
                    <w:rPr>
                      <w:rFonts w:ascii="Times New Roman" w:eastAsia="Times New Roman" w:hAnsi="Times New Roman" w:cs="Times New Roman"/>
                      <w:color w:val="231F20"/>
                      <w:szCs w:val="24"/>
                      <w:lang w:val="sr-Cyrl-RS"/>
                    </w:rPr>
                    <w:t xml:space="preserve">рецептора </w:t>
                  </w:r>
                  <w:r w:rsidR="00BE4E80" w:rsidRPr="00BE4E80">
                    <w:rPr>
                      <w:rFonts w:ascii="Times New Roman" w:eastAsia="Times New Roman" w:hAnsi="Times New Roman" w:cs="Times New Roman"/>
                      <w:color w:val="231F20"/>
                      <w:szCs w:val="24"/>
                      <w:lang w:val="en-US"/>
                    </w:rPr>
                    <w:t>ангиотензина II и хидрохлортиазида, када се прим</w:t>
                  </w:r>
                  <w:r>
                    <w:rPr>
                      <w:rFonts w:ascii="Times New Roman" w:eastAsia="Times New Roman" w:hAnsi="Times New Roman" w:cs="Times New Roman"/>
                      <w:color w:val="231F20"/>
                      <w:szCs w:val="24"/>
                      <w:lang w:val="sr-Cyrl-RS"/>
                    </w:rPr>
                    <w:t>ј</w:t>
                  </w:r>
                  <w:r w:rsidR="00BE4E80" w:rsidRPr="00BE4E80">
                    <w:rPr>
                      <w:rFonts w:ascii="Times New Roman" w:eastAsia="Times New Roman" w:hAnsi="Times New Roman" w:cs="Times New Roman"/>
                      <w:color w:val="231F20"/>
                      <w:szCs w:val="24"/>
                      <w:lang w:val="en-US"/>
                    </w:rPr>
                    <w:t>ењују истовремено.</w:t>
                  </w:r>
                </w:p>
                <w:p w14:paraId="542C12F4"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Осим тога, истовремена употреба комбинације</w:t>
                  </w:r>
                </w:p>
                <w:p w14:paraId="39DFF8AD" w14:textId="133FA2D6" w:rsidR="00BE4E80" w:rsidRPr="00BE4E80" w:rsidRDefault="00AE6F87"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9E29EB">
                    <w:rPr>
                      <w:rFonts w:ascii="Times New Roman" w:eastAsia="Times New Roman" w:hAnsi="Times New Roman" w:cs="Times New Roman"/>
                      <w:color w:val="231F20"/>
                      <w:szCs w:val="24"/>
                      <w:lang w:val="sr-Latn-ME"/>
                    </w:rPr>
                    <w:t>валсартан/</w:t>
                  </w:r>
                  <w:r w:rsidR="00043E49" w:rsidRPr="009E29EB">
                    <w:rPr>
                      <w:rFonts w:ascii="Times New Roman" w:eastAsia="Times New Roman" w:hAnsi="Times New Roman" w:cs="Times New Roman"/>
                      <w:color w:val="231F20"/>
                      <w:szCs w:val="24"/>
                      <w:lang w:val="sr-Latn-ME"/>
                    </w:rPr>
                    <w:t>амлодипин/</w:t>
                  </w:r>
                  <w:r w:rsidRPr="009E29EB">
                    <w:rPr>
                      <w:rFonts w:ascii="Times New Roman" w:eastAsia="Times New Roman" w:hAnsi="Times New Roman" w:cs="Times New Roman"/>
                      <w:color w:val="231F20"/>
                      <w:szCs w:val="24"/>
                      <w:lang w:val="sr-Latn-ME"/>
                    </w:rPr>
                    <w:t>хидрохлортиазид и љ</w:t>
                  </w:r>
                  <w:r w:rsidR="00BE4E80" w:rsidRPr="009E29EB">
                    <w:rPr>
                      <w:rFonts w:ascii="Times New Roman" w:eastAsia="Times New Roman" w:hAnsi="Times New Roman" w:cs="Times New Roman"/>
                      <w:color w:val="231F20"/>
                      <w:szCs w:val="24"/>
                      <w:lang w:val="sr-Latn-ME"/>
                    </w:rPr>
                    <w:t>екова НСАИЛ групе може да доведе</w:t>
                  </w:r>
                  <w:r w:rsidR="00BE4E80" w:rsidRPr="00BE4E80">
                    <w:rPr>
                      <w:rFonts w:ascii="Times New Roman" w:eastAsia="Times New Roman" w:hAnsi="Times New Roman" w:cs="Times New Roman"/>
                      <w:color w:val="231F20"/>
                      <w:szCs w:val="24"/>
                      <w:lang w:val="en-US"/>
                    </w:rPr>
                    <w:t xml:space="preserve"> до погоршања функције бубрега и пораста концентрације калијума у серуму. Због тога се препоручује праћење функције бубрега на почетку терапије, као и одговарајућа хидратација пацијента.</w:t>
                  </w:r>
                </w:p>
              </w:tc>
            </w:tr>
            <w:tr w:rsidR="00AE6F87" w:rsidRPr="00BE4E80" w14:paraId="20390D8A" w14:textId="77777777" w:rsidTr="00E42DA2">
              <w:tc>
                <w:tcPr>
                  <w:tcW w:w="2116" w:type="pct"/>
                </w:tcPr>
                <w:p w14:paraId="0C567A54"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Валсартан</w:t>
                  </w:r>
                </w:p>
              </w:tc>
              <w:tc>
                <w:tcPr>
                  <w:tcW w:w="1151" w:type="pct"/>
                </w:tcPr>
                <w:p w14:paraId="6C9FA55B"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Инхибитори транспортера</w:t>
                  </w:r>
                </w:p>
                <w:p w14:paraId="439780C8"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преузимања</w:t>
                  </w:r>
                </w:p>
                <w:p w14:paraId="263441B7"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(рифампицин, циклоспорин)</w:t>
                  </w:r>
                </w:p>
                <w:p w14:paraId="3DC9C0C7"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или ефлуксног</w:t>
                  </w:r>
                </w:p>
                <w:p w14:paraId="7FF56E14"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транспортера (ритонавир)</w:t>
                  </w:r>
                </w:p>
              </w:tc>
              <w:tc>
                <w:tcPr>
                  <w:tcW w:w="1733" w:type="pct"/>
                </w:tcPr>
                <w:p w14:paraId="058CE2AA" w14:textId="0B56B09B"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 xml:space="preserve">Резултати истраживања у </w:t>
                  </w:r>
                  <w:r w:rsidR="00043E49" w:rsidRPr="00E42DA2">
                    <w:rPr>
                      <w:rFonts w:ascii="Times New Roman" w:eastAsia="Times New Roman" w:hAnsi="Times New Roman" w:cs="Times New Roman"/>
                      <w:i/>
                      <w:color w:val="231F20"/>
                      <w:szCs w:val="24"/>
                      <w:lang w:val="en-US"/>
                    </w:rPr>
                    <w:t>in vitro</w:t>
                  </w:r>
                  <w:r w:rsidRPr="00BE4E80">
                    <w:rPr>
                      <w:rFonts w:ascii="Times New Roman" w:eastAsia="Times New Roman" w:hAnsi="Times New Roman" w:cs="Times New Roman"/>
                      <w:color w:val="231F20"/>
                      <w:szCs w:val="24"/>
                      <w:lang w:val="en-US"/>
                    </w:rPr>
                    <w:t xml:space="preserve"> условима са ткивом</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хумане јетре указују да је валсартан супстрат</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транспортера хепатичког преузимања ОАТP1B1 и хепатичког ефлуксног транспортера МRP2.</w:t>
                  </w:r>
                </w:p>
                <w:p w14:paraId="08E04EBB" w14:textId="0B5D4228"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Истовремена прим</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ена инхибитора транспортера преузимања (рифампицин, циклоспорин) или ефлуксног транспортера (ритонавир) може да повећа системску изложеност валсартану.</w:t>
                  </w:r>
                </w:p>
              </w:tc>
            </w:tr>
            <w:tr w:rsidR="00AE6F87" w:rsidRPr="00BE4E80" w14:paraId="29E1CC8D" w14:textId="77777777" w:rsidTr="00E42DA2">
              <w:tc>
                <w:tcPr>
                  <w:tcW w:w="2116" w:type="pct"/>
                </w:tcPr>
                <w:p w14:paraId="47C9240D" w14:textId="30918179" w:rsidR="00BE4E80" w:rsidRPr="00BE4E80" w:rsidRDefault="00AE6F87"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Хидрохлортиазид</w:t>
                  </w:r>
                </w:p>
              </w:tc>
              <w:tc>
                <w:tcPr>
                  <w:tcW w:w="1151" w:type="pct"/>
                </w:tcPr>
                <w:p w14:paraId="0A78D40D"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Алкохол, барбитурати или</w:t>
                  </w:r>
                </w:p>
                <w:p w14:paraId="586BBB95" w14:textId="17C1DB04" w:rsidR="00BE4E80" w:rsidRPr="00BE4E80" w:rsidRDefault="00043E49"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sr-Cyrl-RS"/>
                    </w:rPr>
                    <w:t>н</w:t>
                  </w:r>
                  <w:r w:rsidR="00BE4E80" w:rsidRPr="00BE4E80">
                    <w:rPr>
                      <w:rFonts w:ascii="Times New Roman" w:eastAsia="Times New Roman" w:hAnsi="Times New Roman" w:cs="Times New Roman"/>
                      <w:color w:val="231F20"/>
                      <w:szCs w:val="24"/>
                      <w:lang w:val="en-US"/>
                    </w:rPr>
                    <w:t>аркотици</w:t>
                  </w:r>
                </w:p>
              </w:tc>
              <w:tc>
                <w:tcPr>
                  <w:tcW w:w="1733" w:type="pct"/>
                </w:tcPr>
                <w:p w14:paraId="38081A32" w14:textId="00465D91" w:rsidR="00BE4E80" w:rsidRPr="00E42DA2"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Истовремена прим</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 xml:space="preserve">ена тиазидних диуретика са супстанцама које такође имају дејство на снижавање крвног притиска (нпр. смањењем активности симпатичког централног нервног система или директном вазодилатацијом) може да појача </w:t>
                  </w:r>
                  <w:r w:rsidRPr="00BE4E80">
                    <w:rPr>
                      <w:rFonts w:ascii="Times New Roman" w:eastAsia="Times New Roman" w:hAnsi="Times New Roman" w:cs="Times New Roman"/>
                      <w:color w:val="231F20"/>
                      <w:szCs w:val="24"/>
                      <w:lang w:val="en-US"/>
                    </w:rPr>
                    <w:lastRenderedPageBreak/>
                    <w:t>ортостатску хипотензију</w:t>
                  </w:r>
                  <w:r w:rsidR="00043E49">
                    <w:rPr>
                      <w:rFonts w:ascii="Times New Roman" w:eastAsia="Times New Roman" w:hAnsi="Times New Roman" w:cs="Times New Roman"/>
                      <w:color w:val="231F20"/>
                      <w:szCs w:val="24"/>
                      <w:lang w:val="sr-Cyrl-RS"/>
                    </w:rPr>
                    <w:t>.</w:t>
                  </w:r>
                </w:p>
              </w:tc>
            </w:tr>
            <w:tr w:rsidR="00AE6F87" w:rsidRPr="00BE4E80" w14:paraId="63ED3B0F" w14:textId="77777777" w:rsidTr="00E42DA2">
              <w:tc>
                <w:tcPr>
                  <w:tcW w:w="2116" w:type="pct"/>
                </w:tcPr>
                <w:p w14:paraId="567115A3"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US"/>
                    </w:rPr>
                  </w:pPr>
                </w:p>
              </w:tc>
              <w:tc>
                <w:tcPr>
                  <w:tcW w:w="1151" w:type="pct"/>
                </w:tcPr>
                <w:p w14:paraId="4B57F4F1"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A</w:t>
                  </w:r>
                  <w:r w:rsidRPr="00BE4E80">
                    <w:rPr>
                      <w:rFonts w:ascii="Times New Roman" w:eastAsia="Times New Roman" w:hAnsi="Times New Roman" w:cs="Times New Roman"/>
                      <w:color w:val="231F20"/>
                      <w:szCs w:val="24"/>
                      <w:lang w:val="sr-Cyrl-RS"/>
                    </w:rPr>
                    <w:t>мантадин</w:t>
                  </w:r>
                </w:p>
              </w:tc>
              <w:tc>
                <w:tcPr>
                  <w:tcW w:w="1733" w:type="pct"/>
                </w:tcPr>
                <w:p w14:paraId="085C9C84"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Тиазиди, укључујући хидрохлортиазид, могу да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повећају ризик од појаве нежељених реакција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изазваних амантадином</w:t>
                  </w:r>
                  <w:r w:rsidRPr="00BE4E80">
                    <w:rPr>
                      <w:rFonts w:ascii="Times New Roman" w:eastAsia="Times New Roman" w:hAnsi="Times New Roman" w:cs="Times New Roman"/>
                      <w:color w:val="231F20"/>
                      <w:szCs w:val="24"/>
                      <w:lang w:val="sr-Cyrl-RS"/>
                    </w:rPr>
                    <w:t>.</w:t>
                  </w:r>
                </w:p>
              </w:tc>
            </w:tr>
            <w:tr w:rsidR="00AE6F87" w:rsidRPr="00BE4E80" w14:paraId="3967EA75" w14:textId="77777777" w:rsidTr="00E42DA2">
              <w:tc>
                <w:tcPr>
                  <w:tcW w:w="2116" w:type="pct"/>
                </w:tcPr>
                <w:p w14:paraId="1EFF96C0"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4E471798"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Антихолинергички и други</w:t>
                  </w:r>
                </w:p>
                <w:p w14:paraId="186105E0" w14:textId="02FBDE7B" w:rsidR="00BE4E80" w:rsidRPr="00BE4E80" w:rsidRDefault="00043E49"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sr-Cyrl-RS"/>
                    </w:rPr>
                    <w:t>љ</w:t>
                  </w:r>
                  <w:r w:rsidR="00BE4E80" w:rsidRPr="00BE4E80">
                    <w:rPr>
                      <w:rFonts w:ascii="Times New Roman" w:eastAsia="Times New Roman" w:hAnsi="Times New Roman" w:cs="Times New Roman"/>
                      <w:color w:val="231F20"/>
                      <w:szCs w:val="24"/>
                      <w:lang w:val="en-US"/>
                    </w:rPr>
                    <w:t>екови који утичу на</w:t>
                  </w:r>
                </w:p>
                <w:p w14:paraId="5D2B2C2E"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мотилитет желуца</w:t>
                  </w:r>
                </w:p>
              </w:tc>
              <w:tc>
                <w:tcPr>
                  <w:tcW w:w="1733" w:type="pct"/>
                </w:tcPr>
                <w:p w14:paraId="5C4AB754" w14:textId="00DF0108"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 xml:space="preserve">Биорасположивост </w:t>
                  </w:r>
                  <w:r w:rsidR="00043E49">
                    <w:rPr>
                      <w:rFonts w:ascii="Times New Roman" w:eastAsia="Times New Roman" w:hAnsi="Times New Roman" w:cs="Times New Roman"/>
                      <w:color w:val="231F20"/>
                      <w:szCs w:val="24"/>
                      <w:lang w:val="sr-Cyrl-RS"/>
                    </w:rPr>
                    <w:t xml:space="preserve">тиазидних </w:t>
                  </w:r>
                  <w:r w:rsidRPr="00BE4E80">
                    <w:rPr>
                      <w:rFonts w:ascii="Times New Roman" w:eastAsia="Times New Roman" w:hAnsi="Times New Roman" w:cs="Times New Roman"/>
                      <w:color w:val="231F20"/>
                      <w:szCs w:val="24"/>
                      <w:lang w:val="en-US"/>
                    </w:rPr>
                    <w:t>диуретика може бити</w:t>
                  </w:r>
                  <w:r w:rsidRPr="00BE4E80">
                    <w:rPr>
                      <w:rFonts w:ascii="Times New Roman" w:eastAsia="Times New Roman" w:hAnsi="Times New Roman" w:cs="Times New Roman"/>
                      <w:color w:val="231F20"/>
                      <w:szCs w:val="24"/>
                      <w:lang w:val="sr-Cyrl-RS"/>
                    </w:rPr>
                    <w:t xml:space="preserve"> </w:t>
                  </w:r>
                  <w:r w:rsidR="00AE6F87">
                    <w:rPr>
                      <w:rFonts w:ascii="Times New Roman" w:eastAsia="Times New Roman" w:hAnsi="Times New Roman" w:cs="Times New Roman"/>
                      <w:color w:val="231F20"/>
                      <w:szCs w:val="24"/>
                      <w:lang w:val="en-US"/>
                    </w:rPr>
                    <w:t>повећана антихолинергичним љ</w:t>
                  </w:r>
                  <w:r w:rsidRPr="00BE4E80">
                    <w:rPr>
                      <w:rFonts w:ascii="Times New Roman" w:eastAsia="Times New Roman" w:hAnsi="Times New Roman" w:cs="Times New Roman"/>
                      <w:color w:val="231F20"/>
                      <w:szCs w:val="24"/>
                      <w:lang w:val="en-US"/>
                    </w:rPr>
                    <w:t>ековима (нпр. атропин,</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бипериден), в</w:t>
                  </w:r>
                  <w:r w:rsidR="00AE6F87">
                    <w:rPr>
                      <w:rFonts w:ascii="Times New Roman" w:eastAsia="Times New Roman" w:hAnsi="Times New Roman" w:cs="Times New Roman"/>
                      <w:color w:val="231F20"/>
                      <w:szCs w:val="24"/>
                      <w:lang w:val="sr-Cyrl-RS"/>
                    </w:rPr>
                    <w:t>ј</w:t>
                  </w:r>
                  <w:r w:rsidR="00AE6F87">
                    <w:rPr>
                      <w:rFonts w:ascii="Times New Roman" w:eastAsia="Times New Roman" w:hAnsi="Times New Roman" w:cs="Times New Roman"/>
                      <w:color w:val="231F20"/>
                      <w:szCs w:val="24"/>
                      <w:lang w:val="en-US"/>
                    </w:rPr>
                    <w:t>ероватно усљ</w:t>
                  </w:r>
                  <w:r w:rsidRPr="00BE4E80">
                    <w:rPr>
                      <w:rFonts w:ascii="Times New Roman" w:eastAsia="Times New Roman" w:hAnsi="Times New Roman" w:cs="Times New Roman"/>
                      <w:color w:val="231F20"/>
                      <w:szCs w:val="24"/>
                      <w:lang w:val="en-US"/>
                    </w:rPr>
                    <w:t>ед смањења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гастроинтестиналног мотилитета и брзине пражњења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желуца. Насупрот томе, очекује се да прокинетичке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супстанце као што је цисаприд могу да смање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 xml:space="preserve">биорасположивост </w:t>
                  </w:r>
                  <w:r w:rsidR="001F3A11">
                    <w:rPr>
                      <w:rFonts w:ascii="Times New Roman" w:eastAsia="Times New Roman" w:hAnsi="Times New Roman" w:cs="Times New Roman"/>
                      <w:color w:val="231F20"/>
                      <w:szCs w:val="24"/>
                      <w:lang w:val="sr-Cyrl-RS"/>
                    </w:rPr>
                    <w:t xml:space="preserve">тиазидних </w:t>
                  </w:r>
                  <w:r w:rsidRPr="00BE4E80">
                    <w:rPr>
                      <w:rFonts w:ascii="Times New Roman" w:eastAsia="Times New Roman" w:hAnsi="Times New Roman" w:cs="Times New Roman"/>
                      <w:color w:val="231F20"/>
                      <w:szCs w:val="24"/>
                      <w:lang w:val="en-US"/>
                    </w:rPr>
                    <w:t>диуретика</w:t>
                  </w:r>
                  <w:r w:rsidRPr="00BE4E80">
                    <w:rPr>
                      <w:rFonts w:ascii="Times New Roman" w:eastAsia="Times New Roman" w:hAnsi="Times New Roman" w:cs="Times New Roman"/>
                      <w:color w:val="231F20"/>
                      <w:szCs w:val="24"/>
                      <w:lang w:val="sr-Cyrl-RS"/>
                    </w:rPr>
                    <w:t>.</w:t>
                  </w:r>
                </w:p>
              </w:tc>
            </w:tr>
            <w:tr w:rsidR="00AE6F87" w:rsidRPr="00BE4E80" w14:paraId="7051FAC1" w14:textId="77777777" w:rsidTr="00E42DA2">
              <w:tc>
                <w:tcPr>
                  <w:tcW w:w="2116" w:type="pct"/>
                </w:tcPr>
                <w:p w14:paraId="629A5548"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55C68FA2"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3D8129F2"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Антидијабетици (нпр.</w:t>
                  </w:r>
                </w:p>
                <w:p w14:paraId="1F32F891"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инсулин и орални</w:t>
                  </w:r>
                </w:p>
                <w:p w14:paraId="01768961" w14:textId="06373526" w:rsidR="00BE4E80" w:rsidRPr="00BE4E80" w:rsidRDefault="00AE6F87"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антидијабетички љ</w:t>
                  </w:r>
                  <w:r w:rsidR="00BE4E80" w:rsidRPr="00BE4E80">
                    <w:rPr>
                      <w:rFonts w:ascii="Times New Roman" w:eastAsia="Times New Roman" w:hAnsi="Times New Roman" w:cs="Times New Roman"/>
                      <w:color w:val="231F20"/>
                      <w:szCs w:val="24"/>
                      <w:lang w:val="en-US"/>
                    </w:rPr>
                    <w:t>екови)</w:t>
                  </w:r>
                </w:p>
                <w:p w14:paraId="3B80F248"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5CDB75CB"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6A42D68B"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212D7E9F"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695F515B"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tc>
              <w:tc>
                <w:tcPr>
                  <w:tcW w:w="1733" w:type="pct"/>
                </w:tcPr>
                <w:p w14:paraId="08C107B9" w14:textId="1B604CF2"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Тиазиди могу да изм</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толеранцију на глукозу. Можда ће бити неопходно прилагођавање дозе антидијабетика.</w:t>
                  </w:r>
                </w:p>
              </w:tc>
            </w:tr>
            <w:tr w:rsidR="00AE6F87" w:rsidRPr="00BE4E80" w14:paraId="1BF3E5E9" w14:textId="77777777" w:rsidTr="00E42DA2">
              <w:tc>
                <w:tcPr>
                  <w:tcW w:w="2116" w:type="pct"/>
                </w:tcPr>
                <w:p w14:paraId="140DA0F2"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69E42DDE"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p>
                <w:p w14:paraId="71C08233"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 xml:space="preserve">Метформин </w:t>
                  </w:r>
                </w:p>
              </w:tc>
              <w:tc>
                <w:tcPr>
                  <w:tcW w:w="1733" w:type="pct"/>
                </w:tcPr>
                <w:p w14:paraId="014FD598" w14:textId="3A245B36" w:rsidR="00BE4E80" w:rsidRPr="00E42DA2"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Метформин треба опрезно користити због ризика од лактатне ацидозе индуковане могућом функционалном инсуфицијенцијом бубрега повезаном са хидрохлортиазидом</w:t>
                  </w:r>
                  <w:r w:rsidR="001F3A11">
                    <w:rPr>
                      <w:rFonts w:ascii="Times New Roman" w:eastAsia="Times New Roman" w:hAnsi="Times New Roman" w:cs="Times New Roman"/>
                      <w:color w:val="231F20"/>
                      <w:szCs w:val="24"/>
                      <w:lang w:val="sr-Cyrl-RS"/>
                    </w:rPr>
                    <w:t>.</w:t>
                  </w:r>
                </w:p>
                <w:p w14:paraId="6EC1CD75"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p>
              </w:tc>
            </w:tr>
            <w:tr w:rsidR="00AE6F87" w:rsidRPr="00BE4E80" w14:paraId="1E19EE0E" w14:textId="77777777" w:rsidTr="00E42DA2">
              <w:tc>
                <w:tcPr>
                  <w:tcW w:w="2116" w:type="pct"/>
                </w:tcPr>
                <w:p w14:paraId="76C7E9F1"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6E66BBA2"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Бета блокатори и</w:t>
                  </w:r>
                </w:p>
                <w:p w14:paraId="76392411"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диазоксид</w:t>
                  </w:r>
                </w:p>
              </w:tc>
              <w:tc>
                <w:tcPr>
                  <w:tcW w:w="1733" w:type="pct"/>
                </w:tcPr>
                <w:p w14:paraId="0929A7E0" w14:textId="53542EA9"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Истовремена прим</w:t>
                  </w:r>
                  <w:r w:rsidR="00AE6F87">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ена тиазидних диуретика, укључујући хидрохлортиазид, са бета блокаторима може да повећа ризик од хипергликемије. Тиазидни диуретици, укључујући хидрохлортиазид, могу да појачају хипергликемијско дејство диазоксида.</w:t>
                  </w:r>
                </w:p>
              </w:tc>
            </w:tr>
            <w:tr w:rsidR="00AE6F87" w:rsidRPr="00BE4E80" w14:paraId="5C2DA4D1" w14:textId="77777777" w:rsidTr="00E42DA2">
              <w:tc>
                <w:tcPr>
                  <w:tcW w:w="2116" w:type="pct"/>
                </w:tcPr>
                <w:p w14:paraId="63CE52F8"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7D51E3A9"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Циклоспорин</w:t>
                  </w:r>
                </w:p>
              </w:tc>
              <w:tc>
                <w:tcPr>
                  <w:tcW w:w="1733" w:type="pct"/>
                </w:tcPr>
                <w:p w14:paraId="4997B5FE"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Истовремена терапија циклоспорином може да повећа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ризик од хиперурикемије и компликације типа гихта</w:t>
                  </w:r>
                  <w:r w:rsidRPr="00BE4E80">
                    <w:rPr>
                      <w:rFonts w:ascii="Times New Roman" w:eastAsia="Times New Roman" w:hAnsi="Times New Roman" w:cs="Times New Roman"/>
                      <w:color w:val="231F20"/>
                      <w:szCs w:val="24"/>
                      <w:lang w:val="sr-Cyrl-RS"/>
                    </w:rPr>
                    <w:t>.</w:t>
                  </w:r>
                </w:p>
              </w:tc>
            </w:tr>
            <w:tr w:rsidR="00AE6F87" w:rsidRPr="00BE4E80" w14:paraId="3ECF0161" w14:textId="77777777" w:rsidTr="00E42DA2">
              <w:tc>
                <w:tcPr>
                  <w:tcW w:w="2116" w:type="pct"/>
                </w:tcPr>
                <w:p w14:paraId="5E18D412"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798C90D3" w14:textId="03F45072" w:rsidR="00BE4E80" w:rsidRPr="00BE4E80" w:rsidRDefault="005C19C3"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Pr>
                      <w:rFonts w:ascii="Times New Roman" w:eastAsia="Times New Roman" w:hAnsi="Times New Roman" w:cs="Times New Roman"/>
                      <w:color w:val="231F20"/>
                      <w:szCs w:val="24"/>
                      <w:lang w:val="sr-Cyrl-RS"/>
                    </w:rPr>
                    <w:t>Цитотоксични љ</w:t>
                  </w:r>
                  <w:r w:rsidR="00BE4E80" w:rsidRPr="00BE4E80">
                    <w:rPr>
                      <w:rFonts w:ascii="Times New Roman" w:eastAsia="Times New Roman" w:hAnsi="Times New Roman" w:cs="Times New Roman"/>
                      <w:color w:val="231F20"/>
                      <w:szCs w:val="24"/>
                      <w:lang w:val="sr-Cyrl-RS"/>
                    </w:rPr>
                    <w:t>екови</w:t>
                  </w:r>
                </w:p>
              </w:tc>
              <w:tc>
                <w:tcPr>
                  <w:tcW w:w="1733" w:type="pct"/>
                </w:tcPr>
                <w:p w14:paraId="209CEA23" w14:textId="5BD3431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Тиазиди, укључујући хидрохлортиазид, могу да смање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ре</w:t>
                  </w:r>
                  <w:r w:rsidR="005C19C3">
                    <w:rPr>
                      <w:rFonts w:ascii="Times New Roman" w:eastAsia="Times New Roman" w:hAnsi="Times New Roman" w:cs="Times New Roman"/>
                      <w:color w:val="231F20"/>
                      <w:szCs w:val="24"/>
                      <w:lang w:val="en-US"/>
                    </w:rPr>
                    <w:t>налну екскрецију цитотоксичних љ</w:t>
                  </w:r>
                  <w:r w:rsidRPr="00BE4E80">
                    <w:rPr>
                      <w:rFonts w:ascii="Times New Roman" w:eastAsia="Times New Roman" w:hAnsi="Times New Roman" w:cs="Times New Roman"/>
                      <w:color w:val="231F20"/>
                      <w:szCs w:val="24"/>
                      <w:lang w:val="en-US"/>
                    </w:rPr>
                    <w:t>екова (нпр.</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циклофосфамид, метотрексат) и да појачају њихово</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мијелосупресивно дејство.</w:t>
                  </w:r>
                </w:p>
              </w:tc>
            </w:tr>
            <w:tr w:rsidR="00AE6F87" w:rsidRPr="00BE4E80" w14:paraId="70BD72A4" w14:textId="77777777" w:rsidTr="00E42DA2">
              <w:tc>
                <w:tcPr>
                  <w:tcW w:w="2116" w:type="pct"/>
                </w:tcPr>
                <w:p w14:paraId="2674B6B7"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6692411A" w14:textId="52C1A426"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Гл</w:t>
                  </w:r>
                  <w:r w:rsidR="001F3A11">
                    <w:rPr>
                      <w:rFonts w:ascii="Times New Roman" w:eastAsia="Times New Roman" w:hAnsi="Times New Roman" w:cs="Times New Roman"/>
                      <w:color w:val="231F20"/>
                      <w:szCs w:val="24"/>
                      <w:lang w:val="sr-Cyrl-RS"/>
                    </w:rPr>
                    <w:t>и</w:t>
                  </w:r>
                  <w:r w:rsidRPr="00BE4E80">
                    <w:rPr>
                      <w:rFonts w:ascii="Times New Roman" w:eastAsia="Times New Roman" w:hAnsi="Times New Roman" w:cs="Times New Roman"/>
                      <w:color w:val="231F20"/>
                      <w:szCs w:val="24"/>
                      <w:lang w:val="sr-Cyrl-RS"/>
                    </w:rPr>
                    <w:t xml:space="preserve">козиди </w:t>
                  </w:r>
                  <w:r w:rsidRPr="00BE4E80">
                    <w:rPr>
                      <w:rFonts w:ascii="Times New Roman" w:eastAsia="Times New Roman" w:hAnsi="Times New Roman" w:cs="Times New Roman"/>
                      <w:color w:val="231F20"/>
                      <w:szCs w:val="24"/>
                      <w:lang w:val="sr-Cyrl-RS"/>
                    </w:rPr>
                    <w:lastRenderedPageBreak/>
                    <w:t>дигиталиса</w:t>
                  </w:r>
                </w:p>
              </w:tc>
              <w:tc>
                <w:tcPr>
                  <w:tcW w:w="1733" w:type="pct"/>
                </w:tcPr>
                <w:p w14:paraId="13D86C3F" w14:textId="5941FD14"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lastRenderedPageBreak/>
                    <w:t>Хипокал</w:t>
                  </w:r>
                  <w:r w:rsidR="001F3A11">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 xml:space="preserve">емија или </w:t>
                  </w:r>
                  <w:r w:rsidRPr="00BE4E80">
                    <w:rPr>
                      <w:rFonts w:ascii="Times New Roman" w:eastAsia="Times New Roman" w:hAnsi="Times New Roman" w:cs="Times New Roman"/>
                      <w:color w:val="231F20"/>
                      <w:szCs w:val="24"/>
                      <w:lang w:val="en-US"/>
                    </w:rPr>
                    <w:lastRenderedPageBreak/>
                    <w:t>хипомагнез</w:t>
                  </w:r>
                  <w:r w:rsidR="001F3A11">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емија изазване тиазидом</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могу да се јаве као нежељено дејство које доприноси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настанку срчаних аритмија изазваних дигиталисом</w:t>
                  </w:r>
                  <w:r w:rsidRPr="00BE4E80">
                    <w:rPr>
                      <w:rFonts w:ascii="Times New Roman" w:eastAsia="Times New Roman" w:hAnsi="Times New Roman" w:cs="Times New Roman"/>
                      <w:color w:val="231F20"/>
                      <w:szCs w:val="24"/>
                      <w:lang w:val="sr-Cyrl-RS"/>
                    </w:rPr>
                    <w:t>.</w:t>
                  </w:r>
                </w:p>
              </w:tc>
            </w:tr>
            <w:tr w:rsidR="00AE6F87" w:rsidRPr="00BE4E80" w14:paraId="7CAF7F96" w14:textId="77777777" w:rsidTr="00E42DA2">
              <w:tc>
                <w:tcPr>
                  <w:tcW w:w="2116" w:type="pct"/>
                </w:tcPr>
                <w:p w14:paraId="2EE401E7"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7C29CC5D" w14:textId="77777777"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Контрастна средства на бази јода</w:t>
                  </w:r>
                </w:p>
              </w:tc>
              <w:tc>
                <w:tcPr>
                  <w:tcW w:w="1733" w:type="pct"/>
                </w:tcPr>
                <w:p w14:paraId="6A91F6A1" w14:textId="40695216"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У случају дехидратације изазване диуретицима постоји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повећан ризик од акутне инсуфицијенције бубрега,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нарочито уз високе дозе средстава на бази јода. Пр</w:t>
                  </w:r>
                  <w:r w:rsidR="005C19C3">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њихове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треба рехидрирати пацијенте.</w:t>
                  </w:r>
                </w:p>
              </w:tc>
            </w:tr>
            <w:tr w:rsidR="00AE6F87" w:rsidRPr="00BE4E80" w14:paraId="2BEFFDAF" w14:textId="77777777" w:rsidTr="00E42DA2">
              <w:tc>
                <w:tcPr>
                  <w:tcW w:w="2116" w:type="pct"/>
                </w:tcPr>
                <w:p w14:paraId="73BE9C6B"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7283A9AE" w14:textId="1BA288E8" w:rsidR="00BE4E80" w:rsidRPr="00BE4E80" w:rsidRDefault="00BE4E80" w:rsidP="001963E4">
                  <w:pPr>
                    <w:widowControl w:val="0"/>
                    <w:tabs>
                      <w:tab w:val="left" w:pos="284"/>
                    </w:tabs>
                    <w:kinsoku w:val="0"/>
                    <w:overflowPunct w:val="0"/>
                    <w:autoSpaceDE w:val="0"/>
                    <w:autoSpaceDN w:val="0"/>
                    <w:adjustRightInd w:val="0"/>
                    <w:jc w:val="both"/>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Јоноизм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sr-Cyrl-RS"/>
                    </w:rPr>
                    <w:t>ењивачке смоле</w:t>
                  </w:r>
                </w:p>
              </w:tc>
              <w:tc>
                <w:tcPr>
                  <w:tcW w:w="1733" w:type="pct"/>
                </w:tcPr>
                <w:p w14:paraId="13D947EA" w14:textId="62FEC16F"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Ресорпција тиазидних диуретика, укључујући</w:t>
                  </w:r>
                  <w:r w:rsidR="005C19C3">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хидрохлортиазид, смањује се у присуству</w:t>
                  </w:r>
                  <w:r w:rsidR="005C19C3">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холестирамина или холестипола. То може да доведе до</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дејства тиазидних диуретика које је испод терапијских.</w:t>
                  </w:r>
                </w:p>
                <w:p w14:paraId="0D69B922" w14:textId="7DA976AC"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 xml:space="preserve">Међутим, </w:t>
                  </w:r>
                  <w:r w:rsidR="001F3A11">
                    <w:rPr>
                      <w:rFonts w:ascii="Times New Roman" w:eastAsia="Times New Roman" w:hAnsi="Times New Roman" w:cs="Times New Roman"/>
                      <w:color w:val="231F20"/>
                      <w:szCs w:val="24"/>
                      <w:lang w:val="sr-Cyrl-RS"/>
                    </w:rPr>
                    <w:t>поступним</w:t>
                  </w:r>
                  <w:r w:rsidRPr="00BE4E80">
                    <w:rPr>
                      <w:rFonts w:ascii="Times New Roman" w:eastAsia="Times New Roman" w:hAnsi="Times New Roman" w:cs="Times New Roman"/>
                      <w:color w:val="231F20"/>
                      <w:szCs w:val="24"/>
                      <w:lang w:val="en-US"/>
                    </w:rPr>
                    <w:t xml:space="preserve"> дозирањ</w:t>
                  </w:r>
                  <w:r w:rsidR="001F3A11">
                    <w:rPr>
                      <w:rFonts w:ascii="Times New Roman" w:eastAsia="Times New Roman" w:hAnsi="Times New Roman" w:cs="Times New Roman"/>
                      <w:color w:val="231F20"/>
                      <w:szCs w:val="24"/>
                      <w:lang w:val="sr-Cyrl-RS"/>
                    </w:rPr>
                    <w:t>ем</w:t>
                  </w:r>
                  <w:r w:rsidRPr="00BE4E80">
                    <w:rPr>
                      <w:rFonts w:ascii="Times New Roman" w:eastAsia="Times New Roman" w:hAnsi="Times New Roman" w:cs="Times New Roman"/>
                      <w:color w:val="231F20"/>
                      <w:szCs w:val="24"/>
                      <w:lang w:val="en-US"/>
                    </w:rPr>
                    <w:t xml:space="preserve"> хидрохлортиазида 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смоле, на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ер, када се хидрохлортиазид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ени</w:t>
                  </w:r>
                  <w:r w:rsidR="005C19C3">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најмање 4 сата пр</w:t>
                  </w:r>
                  <w:r w:rsidR="005C19C3">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 или 4-6 сати након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ене смола,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мо</w:t>
                  </w:r>
                  <w:r w:rsidR="001F3A11">
                    <w:rPr>
                      <w:rFonts w:ascii="Times New Roman" w:eastAsia="Times New Roman" w:hAnsi="Times New Roman" w:cs="Times New Roman"/>
                      <w:color w:val="231F20"/>
                      <w:szCs w:val="24"/>
                      <w:lang w:val="sr-Cyrl-RS"/>
                    </w:rPr>
                    <w:t>гуће је свести</w:t>
                  </w:r>
                  <w:r w:rsidRPr="00BE4E80">
                    <w:rPr>
                      <w:rFonts w:ascii="Times New Roman" w:eastAsia="Times New Roman" w:hAnsi="Times New Roman" w:cs="Times New Roman"/>
                      <w:color w:val="231F20"/>
                      <w:szCs w:val="24"/>
                      <w:lang w:val="en-US"/>
                    </w:rPr>
                    <w:t xml:space="preserve"> интеракцију на најмању </w:t>
                  </w:r>
                  <w:r w:rsidR="001F3A11">
                    <w:rPr>
                      <w:rFonts w:ascii="Times New Roman" w:eastAsia="Times New Roman" w:hAnsi="Times New Roman" w:cs="Times New Roman"/>
                      <w:color w:val="231F20"/>
                      <w:szCs w:val="24"/>
                      <w:lang w:val="sr-Cyrl-RS"/>
                    </w:rPr>
                    <w:t xml:space="preserve">могућу </w:t>
                  </w:r>
                  <w:r w:rsidRPr="00BE4E80">
                    <w:rPr>
                      <w:rFonts w:ascii="Times New Roman" w:eastAsia="Times New Roman" w:hAnsi="Times New Roman" w:cs="Times New Roman"/>
                      <w:color w:val="231F20"/>
                      <w:szCs w:val="24"/>
                      <w:lang w:val="en-US"/>
                    </w:rPr>
                    <w:t>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еру</w:t>
                  </w:r>
                  <w:r w:rsidRPr="00BE4E80">
                    <w:rPr>
                      <w:rFonts w:ascii="Times New Roman" w:eastAsia="Times New Roman" w:hAnsi="Times New Roman" w:cs="Times New Roman"/>
                      <w:color w:val="231F20"/>
                      <w:szCs w:val="24"/>
                      <w:lang w:val="sr-Cyrl-RS"/>
                    </w:rPr>
                    <w:t>.</w:t>
                  </w:r>
                </w:p>
              </w:tc>
            </w:tr>
            <w:tr w:rsidR="00AE6F87" w:rsidRPr="00BE4E80" w14:paraId="0724763F" w14:textId="77777777" w:rsidTr="00E42DA2">
              <w:tc>
                <w:tcPr>
                  <w:tcW w:w="2116" w:type="pct"/>
                </w:tcPr>
                <w:p w14:paraId="30E3DC1F"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308057EC" w14:textId="67A49261" w:rsidR="00BE4E80" w:rsidRPr="00BE4E80" w:rsidRDefault="005C19C3"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Љ</w:t>
                  </w:r>
                  <w:r w:rsidR="00BE4E80" w:rsidRPr="00BE4E80">
                    <w:rPr>
                      <w:rFonts w:ascii="Times New Roman" w:eastAsia="Times New Roman" w:hAnsi="Times New Roman" w:cs="Times New Roman"/>
                      <w:color w:val="231F20"/>
                      <w:szCs w:val="24"/>
                      <w:lang w:val="en-US"/>
                    </w:rPr>
                    <w:t>екови који утичу на</w:t>
                  </w:r>
                </w:p>
                <w:p w14:paraId="46B9B739"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концентрацију калијума</w:t>
                  </w:r>
                </w:p>
                <w:p w14:paraId="5DB6F247"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у серуму</w:t>
                  </w:r>
                </w:p>
                <w:p w14:paraId="4E796F33"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p>
                <w:p w14:paraId="23ABD677"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p>
              </w:tc>
              <w:tc>
                <w:tcPr>
                  <w:tcW w:w="1733" w:type="pct"/>
                </w:tcPr>
                <w:p w14:paraId="124F4C07" w14:textId="063D8EC2"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Хипокал</w:t>
                  </w:r>
                  <w:r w:rsidR="00820734">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емичко дејство хидрохлортиазида може бити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појачано истовременом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еном калиуретичких</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диуретика, кортикостероида, лаксатива,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 xml:space="preserve">адренокортикотропина (АCTH), амфотерицина, карбеноксолона, пенициллина G и деривата салицилне киселине </w:t>
                  </w:r>
                  <w:r w:rsidR="005C19C3">
                    <w:rPr>
                      <w:rFonts w:ascii="Times New Roman" w:eastAsia="Times New Roman" w:hAnsi="Times New Roman" w:cs="Times New Roman"/>
                      <w:color w:val="231F20"/>
                      <w:szCs w:val="24"/>
                      <w:lang w:val="en-US"/>
                    </w:rPr>
                    <w:t>или антиаритмика. Ако ови љ</w:t>
                  </w:r>
                  <w:r w:rsidRPr="00BE4E80">
                    <w:rPr>
                      <w:rFonts w:ascii="Times New Roman" w:eastAsia="Times New Roman" w:hAnsi="Times New Roman" w:cs="Times New Roman"/>
                      <w:color w:val="231F20"/>
                      <w:szCs w:val="24"/>
                      <w:lang w:val="en-US"/>
                    </w:rPr>
                    <w:t>екови морају да се пропишу са комбинацијом</w:t>
                  </w:r>
                  <w:r w:rsidR="005C19C3">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sr-Cyrl-RS"/>
                    </w:rPr>
                    <w:t>валсартан</w:t>
                  </w:r>
                  <w:r w:rsidR="005C19C3">
                    <w:rPr>
                      <w:rFonts w:ascii="Times New Roman" w:eastAsia="Times New Roman" w:hAnsi="Times New Roman" w:cs="Times New Roman"/>
                      <w:color w:val="231F20"/>
                      <w:szCs w:val="24"/>
                      <w:lang w:val="en-US"/>
                    </w:rPr>
                    <w:t>/</w:t>
                  </w:r>
                  <w:r w:rsidR="00820734">
                    <w:rPr>
                      <w:rFonts w:ascii="Times New Roman" w:eastAsia="Times New Roman" w:hAnsi="Times New Roman" w:cs="Times New Roman"/>
                      <w:color w:val="231F20"/>
                      <w:szCs w:val="24"/>
                      <w:lang w:val="sr-Cyrl-RS"/>
                    </w:rPr>
                    <w:t>амлодипин/</w:t>
                  </w:r>
                  <w:r w:rsidR="005C19C3">
                    <w:rPr>
                      <w:rFonts w:ascii="Times New Roman" w:eastAsia="Times New Roman" w:hAnsi="Times New Roman" w:cs="Times New Roman"/>
                      <w:color w:val="231F20"/>
                      <w:szCs w:val="24"/>
                      <w:lang w:val="en-US"/>
                    </w:rPr>
                    <w:t>хидрохлортиазид</w:t>
                  </w:r>
                  <w:r w:rsidRPr="00BE4E80">
                    <w:rPr>
                      <w:rFonts w:ascii="Times New Roman" w:eastAsia="Times New Roman" w:hAnsi="Times New Roman" w:cs="Times New Roman"/>
                      <w:color w:val="231F20"/>
                      <w:szCs w:val="24"/>
                      <w:lang w:val="en-US"/>
                    </w:rPr>
                    <w:t>, сав</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етује се праћење концентрације калијума у плазми.</w:t>
                  </w:r>
                </w:p>
              </w:tc>
            </w:tr>
            <w:tr w:rsidR="00AE6F87" w:rsidRPr="00BE4E80" w14:paraId="058619CC" w14:textId="77777777" w:rsidTr="00E42DA2">
              <w:tc>
                <w:tcPr>
                  <w:tcW w:w="2116" w:type="pct"/>
                </w:tcPr>
                <w:p w14:paraId="1CD9103A"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4E504388" w14:textId="5267BEE3" w:rsidR="00BE4E80" w:rsidRPr="00BE4E80" w:rsidRDefault="005C19C3"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Љ</w:t>
                  </w:r>
                  <w:r w:rsidR="00BE4E80" w:rsidRPr="00BE4E80">
                    <w:rPr>
                      <w:rFonts w:ascii="Times New Roman" w:eastAsia="Times New Roman" w:hAnsi="Times New Roman" w:cs="Times New Roman"/>
                      <w:color w:val="231F20"/>
                      <w:szCs w:val="24"/>
                      <w:lang w:val="en-US"/>
                    </w:rPr>
                    <w:t>екови који утичу на</w:t>
                  </w:r>
                </w:p>
                <w:p w14:paraId="783B96AA"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концентрацију натријума</w:t>
                  </w:r>
                </w:p>
                <w:p w14:paraId="210FE4EE"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у серуму</w:t>
                  </w:r>
                </w:p>
              </w:tc>
              <w:tc>
                <w:tcPr>
                  <w:tcW w:w="1733" w:type="pct"/>
                </w:tcPr>
                <w:p w14:paraId="79CE4AF6" w14:textId="5C14FDB4"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Хипонатр</w:t>
                  </w:r>
                  <w:r w:rsidR="00820734">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емијско дејство диуретика може бити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појачано истовременом прим</w:t>
                  </w:r>
                  <w:r w:rsidR="005C19C3">
                    <w:rPr>
                      <w:rFonts w:ascii="Times New Roman" w:eastAsia="Times New Roman" w:hAnsi="Times New Roman" w:cs="Times New Roman"/>
                      <w:color w:val="231F20"/>
                      <w:szCs w:val="24"/>
                      <w:lang w:val="sr-Cyrl-RS"/>
                    </w:rPr>
                    <w:t>ј</w:t>
                  </w:r>
                  <w:r w:rsidR="005C19C3">
                    <w:rPr>
                      <w:rFonts w:ascii="Times New Roman" w:eastAsia="Times New Roman" w:hAnsi="Times New Roman" w:cs="Times New Roman"/>
                      <w:color w:val="231F20"/>
                      <w:szCs w:val="24"/>
                      <w:lang w:val="en-US"/>
                    </w:rPr>
                    <w:t>еном љ</w:t>
                  </w:r>
                  <w:r w:rsidRPr="00BE4E80">
                    <w:rPr>
                      <w:rFonts w:ascii="Times New Roman" w:eastAsia="Times New Roman" w:hAnsi="Times New Roman" w:cs="Times New Roman"/>
                      <w:color w:val="231F20"/>
                      <w:szCs w:val="24"/>
                      <w:lang w:val="en-US"/>
                    </w:rPr>
                    <w:t>екова као што су</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антидепресиви, антипсихотици, антиепилептици и сл.</w:t>
                  </w:r>
                </w:p>
                <w:p w14:paraId="7A1EAAA9" w14:textId="1A8B459C" w:rsidR="00BE4E80" w:rsidRPr="00E42DA2"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en-US"/>
                    </w:rPr>
                    <w:t>Посебна пажња се мора обратити код дуготрајне</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прим</w:t>
                  </w:r>
                  <w:r w:rsidR="005C19C3">
                    <w:rPr>
                      <w:rFonts w:ascii="Times New Roman" w:eastAsia="Times New Roman" w:hAnsi="Times New Roman" w:cs="Times New Roman"/>
                      <w:color w:val="231F20"/>
                      <w:szCs w:val="24"/>
                      <w:lang w:val="sr-Cyrl-RS"/>
                    </w:rPr>
                    <w:t>ј</w:t>
                  </w:r>
                  <w:r w:rsidR="005C19C3">
                    <w:rPr>
                      <w:rFonts w:ascii="Times New Roman" w:eastAsia="Times New Roman" w:hAnsi="Times New Roman" w:cs="Times New Roman"/>
                      <w:color w:val="231F20"/>
                      <w:szCs w:val="24"/>
                      <w:lang w:val="en-US"/>
                    </w:rPr>
                    <w:t>ене ових љ</w:t>
                  </w:r>
                  <w:r w:rsidRPr="00BE4E80">
                    <w:rPr>
                      <w:rFonts w:ascii="Times New Roman" w:eastAsia="Times New Roman" w:hAnsi="Times New Roman" w:cs="Times New Roman"/>
                      <w:color w:val="231F20"/>
                      <w:szCs w:val="24"/>
                      <w:lang w:val="en-US"/>
                    </w:rPr>
                    <w:t>екова</w:t>
                  </w:r>
                  <w:r w:rsidR="00820734">
                    <w:rPr>
                      <w:rFonts w:ascii="Times New Roman" w:eastAsia="Times New Roman" w:hAnsi="Times New Roman" w:cs="Times New Roman"/>
                      <w:color w:val="231F20"/>
                      <w:szCs w:val="24"/>
                      <w:lang w:val="sr-Cyrl-RS"/>
                    </w:rPr>
                    <w:t>.</w:t>
                  </w:r>
                </w:p>
              </w:tc>
            </w:tr>
            <w:tr w:rsidR="00AE6F87" w:rsidRPr="00BE4E80" w14:paraId="5657C9C7" w14:textId="77777777" w:rsidTr="00E42DA2">
              <w:tc>
                <w:tcPr>
                  <w:tcW w:w="2116" w:type="pct"/>
                </w:tcPr>
                <w:p w14:paraId="04985917"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639E80C0" w14:textId="68F6FF4E" w:rsidR="00BE4E80" w:rsidRPr="00BE4E80" w:rsidRDefault="005C19C3" w:rsidP="009E29EB">
                  <w:pPr>
                    <w:widowControl w:val="0"/>
                    <w:tabs>
                      <w:tab w:val="left" w:pos="284"/>
                    </w:tabs>
                    <w:kinsoku w:val="0"/>
                    <w:overflowPunct w:val="0"/>
                    <w:autoSpaceDE w:val="0"/>
                    <w:autoSpaceDN w:val="0"/>
                    <w:adjustRightInd w:val="0"/>
                    <w:rPr>
                      <w:rFonts w:ascii="Times New Roman" w:eastAsia="Times New Roman" w:hAnsi="Times New Roman" w:cs="Times New Roman"/>
                      <w:i/>
                      <w:color w:val="231F20"/>
                      <w:szCs w:val="24"/>
                      <w:lang w:val="en-US"/>
                    </w:rPr>
                  </w:pPr>
                  <w:r>
                    <w:rPr>
                      <w:rFonts w:ascii="Times New Roman" w:eastAsia="Times New Roman" w:hAnsi="Times New Roman" w:cs="Times New Roman"/>
                      <w:color w:val="231F20"/>
                      <w:szCs w:val="24"/>
                      <w:lang w:val="sr-Cyrl-RS"/>
                    </w:rPr>
                    <w:t>Љ</w:t>
                  </w:r>
                  <w:r w:rsidR="00BE4E80" w:rsidRPr="00BE4E80">
                    <w:rPr>
                      <w:rFonts w:ascii="Times New Roman" w:eastAsia="Times New Roman" w:hAnsi="Times New Roman" w:cs="Times New Roman"/>
                      <w:color w:val="231F20"/>
                      <w:szCs w:val="24"/>
                      <w:lang w:val="sr-Cyrl-RS"/>
                    </w:rPr>
                    <w:t>екови који могу да изазову</w:t>
                  </w:r>
                  <w:r w:rsidR="00BE4E80" w:rsidRPr="00BE4E80">
                    <w:rPr>
                      <w:rFonts w:ascii="Times New Roman" w:eastAsia="Times New Roman" w:hAnsi="Times New Roman" w:cs="Times New Roman"/>
                      <w:color w:val="231F20"/>
                      <w:szCs w:val="24"/>
                      <w:lang w:val="en-US"/>
                    </w:rPr>
                    <w:t xml:space="preserve"> </w:t>
                  </w:r>
                  <w:r w:rsidR="00BE4E80" w:rsidRPr="00BE4E80">
                    <w:rPr>
                      <w:rFonts w:ascii="Times New Roman" w:eastAsia="Times New Roman" w:hAnsi="Times New Roman" w:cs="Times New Roman"/>
                      <w:i/>
                      <w:color w:val="231F20"/>
                      <w:szCs w:val="24"/>
                      <w:lang w:val="en-US"/>
                    </w:rPr>
                    <w:t>torsades de</w:t>
                  </w:r>
                </w:p>
                <w:p w14:paraId="52BE24D5" w14:textId="029A6B77" w:rsidR="00BE4E80" w:rsidRPr="00BE4E80" w:rsidRDefault="00820734"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i/>
                      <w:color w:val="231F20"/>
                      <w:szCs w:val="24"/>
                      <w:lang w:val="en-US"/>
                    </w:rPr>
                    <w:t>p</w:t>
                  </w:r>
                  <w:r w:rsidR="00BE4E80" w:rsidRPr="00BE4E80">
                    <w:rPr>
                      <w:rFonts w:ascii="Times New Roman" w:eastAsia="Times New Roman" w:hAnsi="Times New Roman" w:cs="Times New Roman"/>
                      <w:i/>
                      <w:color w:val="231F20"/>
                      <w:szCs w:val="24"/>
                      <w:lang w:val="en-US"/>
                    </w:rPr>
                    <w:t>ointes</w:t>
                  </w:r>
                </w:p>
              </w:tc>
              <w:tc>
                <w:tcPr>
                  <w:tcW w:w="1733" w:type="pct"/>
                </w:tcPr>
                <w:p w14:paraId="6397EC79" w14:textId="47D90511"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Због ризика од хипокал</w:t>
                  </w:r>
                  <w:r w:rsidR="00820734">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емије, хидрохлортиазид треба</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опрезно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 xml:space="preserve">ењивати када се користи са медицинским производима који могу да изазову </w:t>
                  </w:r>
                  <w:r w:rsidRPr="00BE4E80">
                    <w:rPr>
                      <w:rFonts w:ascii="Times New Roman" w:eastAsia="Times New Roman" w:hAnsi="Times New Roman" w:cs="Times New Roman"/>
                      <w:i/>
                      <w:color w:val="231F20"/>
                      <w:szCs w:val="24"/>
                      <w:lang w:val="en-US"/>
                    </w:rPr>
                    <w:t>torsades de</w:t>
                  </w:r>
                  <w:r w:rsidRPr="00BE4E80">
                    <w:rPr>
                      <w:rFonts w:ascii="Times New Roman" w:eastAsia="Times New Roman" w:hAnsi="Times New Roman" w:cs="Times New Roman"/>
                      <w:color w:val="231F20"/>
                      <w:szCs w:val="24"/>
                      <w:lang w:val="en-US"/>
                    </w:rPr>
                    <w:t xml:space="preserve"> </w:t>
                  </w:r>
                  <w:r w:rsidRPr="00BE4E80">
                    <w:rPr>
                      <w:rFonts w:ascii="Times New Roman" w:eastAsia="Times New Roman" w:hAnsi="Times New Roman" w:cs="Times New Roman"/>
                      <w:i/>
                      <w:color w:val="231F20"/>
                      <w:szCs w:val="24"/>
                      <w:lang w:val="en-US"/>
                    </w:rPr>
                    <w:t>pointes</w:t>
                  </w:r>
                  <w:r w:rsidRPr="00BE4E80">
                    <w:rPr>
                      <w:rFonts w:ascii="Times New Roman" w:eastAsia="Times New Roman" w:hAnsi="Times New Roman" w:cs="Times New Roman"/>
                      <w:color w:val="231F20"/>
                      <w:szCs w:val="24"/>
                      <w:lang w:val="en-US"/>
                    </w:rPr>
                    <w:t xml:space="preserve">, нарочито антиаритмицима класе Iа и </w:t>
                  </w:r>
                  <w:r w:rsidRPr="00BE4E80">
                    <w:rPr>
                      <w:rFonts w:ascii="Times New Roman" w:eastAsia="Times New Roman" w:hAnsi="Times New Roman" w:cs="Times New Roman"/>
                      <w:color w:val="231F20"/>
                      <w:szCs w:val="24"/>
                      <w:lang w:val="en-US"/>
                    </w:rPr>
                    <w:lastRenderedPageBreak/>
                    <w:t>антиаритмицима класе III и неким антипсихотицима.</w:t>
                  </w:r>
                </w:p>
              </w:tc>
            </w:tr>
            <w:tr w:rsidR="00AE6F87" w:rsidRPr="00BE4E80" w14:paraId="7A05E211" w14:textId="77777777" w:rsidTr="00E42DA2">
              <w:tc>
                <w:tcPr>
                  <w:tcW w:w="2116" w:type="pct"/>
                </w:tcPr>
                <w:p w14:paraId="00E4BFBF"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629CBDCE" w14:textId="4114FF6F" w:rsidR="00BE4E80" w:rsidRPr="00BE4E80" w:rsidRDefault="005C19C3"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Љ</w:t>
                  </w:r>
                  <w:r w:rsidR="00BE4E80" w:rsidRPr="00BE4E80">
                    <w:rPr>
                      <w:rFonts w:ascii="Times New Roman" w:eastAsia="Times New Roman" w:hAnsi="Times New Roman" w:cs="Times New Roman"/>
                      <w:color w:val="231F20"/>
                      <w:szCs w:val="24"/>
                      <w:lang w:val="en-US"/>
                    </w:rPr>
                    <w:t>екови који се користе у терапији гихта</w:t>
                  </w:r>
                </w:p>
                <w:p w14:paraId="322A6340"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(пробенецид, сулфинпиразон и</w:t>
                  </w:r>
                </w:p>
                <w:p w14:paraId="1F2E6445"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алопуринол)</w:t>
                  </w:r>
                </w:p>
              </w:tc>
              <w:tc>
                <w:tcPr>
                  <w:tcW w:w="1733" w:type="pct"/>
                </w:tcPr>
                <w:p w14:paraId="6A2841B5" w14:textId="1AA83481"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Пр</w:t>
                  </w:r>
                  <w:r w:rsidR="005C19C3">
                    <w:rPr>
                      <w:rFonts w:ascii="Times New Roman" w:eastAsia="Times New Roman" w:hAnsi="Times New Roman" w:cs="Times New Roman"/>
                      <w:color w:val="231F20"/>
                      <w:szCs w:val="24"/>
                      <w:lang w:val="en-US"/>
                    </w:rPr>
                    <w:t>илагођавање дозе урикозуричних љ</w:t>
                  </w:r>
                  <w:r w:rsidRPr="00BE4E80">
                    <w:rPr>
                      <w:rFonts w:ascii="Times New Roman" w:eastAsia="Times New Roman" w:hAnsi="Times New Roman" w:cs="Times New Roman"/>
                      <w:color w:val="231F20"/>
                      <w:szCs w:val="24"/>
                      <w:lang w:val="en-US"/>
                    </w:rPr>
                    <w:t>екова може да буде неопходно зато што хидрохлортиазид може да повећа ниво мокраћне киселине у серуму. Може бити</w:t>
                  </w:r>
                  <w:r w:rsidR="005C19C3">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неопходно повећавање дозе пробенецида или</w:t>
                  </w:r>
                  <w:r w:rsidR="005C19C3">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сулфинпиразона.</w:t>
                  </w:r>
                </w:p>
                <w:p w14:paraId="256DA2A9" w14:textId="782EA240"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Истовремена прим</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ена тиазидних диуретика, укључујући хидрохлортиазид, може да повећа инциденцу реакција преос</w:t>
                  </w:r>
                  <w:r w:rsidR="005C19C3">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етљивости на алопуринол.</w:t>
                  </w:r>
                </w:p>
              </w:tc>
            </w:tr>
            <w:tr w:rsidR="00AE6F87" w:rsidRPr="00BE4E80" w14:paraId="5694E771" w14:textId="77777777" w:rsidTr="00E42DA2">
              <w:tc>
                <w:tcPr>
                  <w:tcW w:w="2116" w:type="pct"/>
                </w:tcPr>
                <w:p w14:paraId="4EBE9A9D"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013E5D5E"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sidRPr="00BE4E80">
                    <w:rPr>
                      <w:rFonts w:ascii="Times New Roman" w:eastAsia="Times New Roman" w:hAnsi="Times New Roman" w:cs="Times New Roman"/>
                      <w:color w:val="231F20"/>
                      <w:szCs w:val="24"/>
                      <w:lang w:val="sr-Cyrl-RS"/>
                    </w:rPr>
                    <w:t>Метилдопа</w:t>
                  </w:r>
                </w:p>
              </w:tc>
              <w:tc>
                <w:tcPr>
                  <w:tcW w:w="1733" w:type="pct"/>
                </w:tcPr>
                <w:p w14:paraId="50909AF1" w14:textId="46333BB4" w:rsidR="00BE4E80" w:rsidRPr="00BE4E80" w:rsidRDefault="00083E5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sr-Cyrl-RS"/>
                    </w:rPr>
                  </w:pPr>
                  <w:r>
                    <w:rPr>
                      <w:rFonts w:ascii="Times New Roman" w:eastAsia="Times New Roman" w:hAnsi="Times New Roman" w:cs="Times New Roman"/>
                      <w:color w:val="231F20"/>
                      <w:szCs w:val="24"/>
                      <w:lang w:val="en-US"/>
                    </w:rPr>
                    <w:t>У изолованим случајевима забиљ</w:t>
                  </w:r>
                  <w:r w:rsidR="00BE4E80" w:rsidRPr="00BE4E80">
                    <w:rPr>
                      <w:rFonts w:ascii="Times New Roman" w:eastAsia="Times New Roman" w:hAnsi="Times New Roman" w:cs="Times New Roman"/>
                      <w:color w:val="231F20"/>
                      <w:szCs w:val="24"/>
                      <w:lang w:val="en-US"/>
                    </w:rPr>
                    <w:t>ежена је хемолитичка</w:t>
                  </w:r>
                  <w:r w:rsidR="00BE4E80" w:rsidRPr="00BE4E80">
                    <w:rPr>
                      <w:rFonts w:ascii="Times New Roman" w:eastAsia="Times New Roman" w:hAnsi="Times New Roman" w:cs="Times New Roman"/>
                      <w:color w:val="231F20"/>
                      <w:szCs w:val="24"/>
                      <w:lang w:val="sr-Cyrl-RS"/>
                    </w:rPr>
                    <w:t xml:space="preserve"> </w:t>
                  </w:r>
                  <w:r w:rsidR="00BE4E80" w:rsidRPr="00BE4E80">
                    <w:rPr>
                      <w:rFonts w:ascii="Times New Roman" w:eastAsia="Times New Roman" w:hAnsi="Times New Roman" w:cs="Times New Roman"/>
                      <w:color w:val="231F20"/>
                      <w:szCs w:val="24"/>
                      <w:lang w:val="en-US"/>
                    </w:rPr>
                    <w:t>анемија која се јављала са истовременом употребом</w:t>
                  </w:r>
                  <w:r w:rsidR="00BE4E80" w:rsidRPr="00BE4E80">
                    <w:rPr>
                      <w:rFonts w:ascii="Times New Roman" w:eastAsia="Times New Roman" w:hAnsi="Times New Roman" w:cs="Times New Roman"/>
                      <w:color w:val="231F20"/>
                      <w:szCs w:val="24"/>
                      <w:lang w:val="sr-Cyrl-RS"/>
                    </w:rPr>
                    <w:t xml:space="preserve"> </w:t>
                  </w:r>
                  <w:r w:rsidR="00BE4E80" w:rsidRPr="00BE4E80">
                    <w:rPr>
                      <w:rFonts w:ascii="Times New Roman" w:eastAsia="Times New Roman" w:hAnsi="Times New Roman" w:cs="Times New Roman"/>
                      <w:color w:val="231F20"/>
                      <w:szCs w:val="24"/>
                      <w:lang w:val="en-US"/>
                    </w:rPr>
                    <w:t>хидрохлортиазида и метилдопе</w:t>
                  </w:r>
                  <w:r w:rsidR="00BE4E80" w:rsidRPr="00BE4E80">
                    <w:rPr>
                      <w:rFonts w:ascii="Times New Roman" w:eastAsia="Times New Roman" w:hAnsi="Times New Roman" w:cs="Times New Roman"/>
                      <w:color w:val="231F20"/>
                      <w:szCs w:val="24"/>
                      <w:lang w:val="sr-Cyrl-RS"/>
                    </w:rPr>
                    <w:t>.</w:t>
                  </w:r>
                </w:p>
              </w:tc>
            </w:tr>
            <w:tr w:rsidR="00AE6F87" w:rsidRPr="00BE4E80" w14:paraId="53FB4B6C" w14:textId="77777777" w:rsidTr="00E42DA2">
              <w:tc>
                <w:tcPr>
                  <w:tcW w:w="2116" w:type="pct"/>
                </w:tcPr>
                <w:p w14:paraId="297FC1D4"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253BAB73"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Недеполаризујући</w:t>
                  </w:r>
                </w:p>
                <w:p w14:paraId="7D2D0E8D"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релаксанси скелетних</w:t>
                  </w:r>
                </w:p>
                <w:p w14:paraId="449424C5"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мишића (нпр.</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тубокурарин)</w:t>
                  </w:r>
                </w:p>
              </w:tc>
              <w:tc>
                <w:tcPr>
                  <w:tcW w:w="1733" w:type="pct"/>
                </w:tcPr>
                <w:p w14:paraId="025362A0"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Тиазиди, укључујући хидрохлортиазид, појачавају</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дејство деривата кураре-а.</w:t>
                  </w:r>
                </w:p>
              </w:tc>
            </w:tr>
            <w:tr w:rsidR="00AE6F87" w:rsidRPr="00BE4E80" w14:paraId="4B21D90D" w14:textId="77777777" w:rsidTr="00E42DA2">
              <w:tc>
                <w:tcPr>
                  <w:tcW w:w="2116" w:type="pct"/>
                </w:tcPr>
                <w:p w14:paraId="6A894A06"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2FE9A637"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Остали антихипертензивни</w:t>
                  </w:r>
                </w:p>
                <w:p w14:paraId="319A643F" w14:textId="72C9218D" w:rsidR="00BE4E80" w:rsidRPr="00BE4E80" w:rsidRDefault="00083E5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Pr>
                      <w:rFonts w:ascii="Times New Roman" w:eastAsia="Times New Roman" w:hAnsi="Times New Roman" w:cs="Times New Roman"/>
                      <w:color w:val="231F20"/>
                      <w:szCs w:val="24"/>
                      <w:lang w:val="en-US"/>
                    </w:rPr>
                    <w:t>љ</w:t>
                  </w:r>
                  <w:r w:rsidR="00BE4E80" w:rsidRPr="00BE4E80">
                    <w:rPr>
                      <w:rFonts w:ascii="Times New Roman" w:eastAsia="Times New Roman" w:hAnsi="Times New Roman" w:cs="Times New Roman"/>
                      <w:color w:val="231F20"/>
                      <w:szCs w:val="24"/>
                      <w:lang w:val="en-US"/>
                    </w:rPr>
                    <w:t>екови</w:t>
                  </w:r>
                </w:p>
              </w:tc>
              <w:tc>
                <w:tcPr>
                  <w:tcW w:w="1733" w:type="pct"/>
                </w:tcPr>
                <w:p w14:paraId="0B049DAE" w14:textId="283EE0CC"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Тиазиди појачавају антихипертензивно дејство других</w:t>
                  </w:r>
                  <w:r w:rsidRPr="00BE4E80">
                    <w:rPr>
                      <w:rFonts w:ascii="Times New Roman" w:eastAsia="Times New Roman" w:hAnsi="Times New Roman" w:cs="Times New Roman"/>
                      <w:color w:val="231F20"/>
                      <w:szCs w:val="24"/>
                      <w:lang w:val="sr-Cyrl-RS"/>
                    </w:rPr>
                    <w:t xml:space="preserve"> </w:t>
                  </w:r>
                  <w:r w:rsidR="00083E50">
                    <w:rPr>
                      <w:rFonts w:ascii="Times New Roman" w:eastAsia="Times New Roman" w:hAnsi="Times New Roman" w:cs="Times New Roman"/>
                      <w:color w:val="231F20"/>
                      <w:szCs w:val="24"/>
                      <w:lang w:val="en-US"/>
                    </w:rPr>
                    <w:t>антихипертензивних љ</w:t>
                  </w:r>
                  <w:r w:rsidRPr="00BE4E80">
                    <w:rPr>
                      <w:rFonts w:ascii="Times New Roman" w:eastAsia="Times New Roman" w:hAnsi="Times New Roman" w:cs="Times New Roman"/>
                      <w:color w:val="231F20"/>
                      <w:szCs w:val="24"/>
                      <w:lang w:val="en-US"/>
                    </w:rPr>
                    <w:t>екова (нпр. гванетидин,</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метилдопа, бета блокатори, вазодилататори, блокатори</w:t>
                  </w:r>
                  <w:r w:rsidRPr="00BE4E8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калциј</w:t>
                  </w:r>
                  <w:r w:rsidR="00083E50">
                    <w:rPr>
                      <w:rFonts w:ascii="Times New Roman" w:eastAsia="Times New Roman" w:hAnsi="Times New Roman" w:cs="Times New Roman"/>
                      <w:color w:val="231F20"/>
                      <w:szCs w:val="24"/>
                      <w:lang w:val="en-US"/>
                    </w:rPr>
                    <w:t>умских канала, АCE инхибитори, љ</w:t>
                  </w:r>
                  <w:r w:rsidRPr="00BE4E80">
                    <w:rPr>
                      <w:rFonts w:ascii="Times New Roman" w:eastAsia="Times New Roman" w:hAnsi="Times New Roman" w:cs="Times New Roman"/>
                      <w:color w:val="231F20"/>
                      <w:szCs w:val="24"/>
                      <w:lang w:val="en-US"/>
                    </w:rPr>
                    <w:t>екови АRBs групе и директни инхибитори ренина [DRI]).</w:t>
                  </w:r>
                </w:p>
              </w:tc>
            </w:tr>
            <w:tr w:rsidR="00AE6F87" w:rsidRPr="00BE4E80" w14:paraId="5049FA07" w14:textId="77777777" w:rsidTr="00E42DA2">
              <w:tc>
                <w:tcPr>
                  <w:tcW w:w="2116" w:type="pct"/>
                </w:tcPr>
                <w:p w14:paraId="6C90B471"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06674266" w14:textId="1D62FA7B" w:rsidR="00BE4E80" w:rsidRPr="00BE4E80" w:rsidRDefault="00083E5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fr-FR"/>
                    </w:rPr>
                  </w:pPr>
                  <w:r>
                    <w:rPr>
                      <w:rFonts w:ascii="Times New Roman" w:eastAsia="Times New Roman" w:hAnsi="Times New Roman" w:cs="Times New Roman"/>
                      <w:color w:val="231F20"/>
                      <w:szCs w:val="24"/>
                      <w:lang w:val="fr-FR"/>
                    </w:rPr>
                    <w:t>Пресорни</w:t>
                  </w:r>
                  <w:r w:rsidR="00BE4E80" w:rsidRPr="00BE4E80">
                    <w:rPr>
                      <w:rFonts w:ascii="Times New Roman" w:eastAsia="Times New Roman" w:hAnsi="Times New Roman" w:cs="Times New Roman"/>
                      <w:color w:val="231F20"/>
                      <w:szCs w:val="24"/>
                      <w:lang w:val="fr-FR"/>
                    </w:rPr>
                    <w:t xml:space="preserve"> амини (нпр. норадреналин, адреналин)</w:t>
                  </w:r>
                </w:p>
              </w:tc>
              <w:tc>
                <w:tcPr>
                  <w:tcW w:w="1733" w:type="pct"/>
                </w:tcPr>
                <w:p w14:paraId="1C0D9641" w14:textId="5D6DFEA0"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Хидрохлортиазид може да умањи одговор на</w:t>
                  </w:r>
                  <w:r w:rsidR="00083E50">
                    <w:rPr>
                      <w:rFonts w:ascii="Times New Roman" w:eastAsia="Times New Roman" w:hAnsi="Times New Roman" w:cs="Times New Roman"/>
                      <w:color w:val="231F20"/>
                      <w:szCs w:val="24"/>
                      <w:lang w:val="sr-Cyrl-RS"/>
                    </w:rPr>
                    <w:t xml:space="preserve"> пресорне</w:t>
                  </w:r>
                  <w:r w:rsidRPr="00BE4E80">
                    <w:rPr>
                      <w:rFonts w:ascii="Times New Roman" w:eastAsia="Times New Roman" w:hAnsi="Times New Roman" w:cs="Times New Roman"/>
                      <w:color w:val="231F20"/>
                      <w:szCs w:val="24"/>
                      <w:lang w:val="en-US"/>
                    </w:rPr>
                    <w:t xml:space="preserve"> амине као што је норадреналин. Клинички значај овог дејства није сигуран и није довољан да искључи њихову прим</w:t>
                  </w:r>
                  <w:r w:rsidR="00083E50">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ену.</w:t>
                  </w:r>
                </w:p>
              </w:tc>
            </w:tr>
            <w:tr w:rsidR="00AE6F87" w:rsidRPr="00BE4E80" w14:paraId="4A398211" w14:textId="77777777" w:rsidTr="00E42DA2">
              <w:tc>
                <w:tcPr>
                  <w:tcW w:w="2116" w:type="pct"/>
                </w:tcPr>
                <w:p w14:paraId="4109C425" w14:textId="77777777" w:rsidR="00BE4E80" w:rsidRPr="00BE4E80" w:rsidRDefault="00BE4E80" w:rsidP="001963E4">
                  <w:pPr>
                    <w:widowControl w:val="0"/>
                    <w:tabs>
                      <w:tab w:val="left" w:pos="284"/>
                    </w:tabs>
                    <w:kinsoku w:val="0"/>
                    <w:overflowPunct w:val="0"/>
                    <w:autoSpaceDE w:val="0"/>
                    <w:autoSpaceDN w:val="0"/>
                    <w:adjustRightInd w:val="0"/>
                    <w:spacing w:before="78"/>
                    <w:jc w:val="both"/>
                    <w:rPr>
                      <w:rFonts w:ascii="Times New Roman" w:eastAsia="Times New Roman" w:hAnsi="Times New Roman" w:cs="Times New Roman"/>
                      <w:color w:val="231F20"/>
                      <w:szCs w:val="24"/>
                      <w:lang w:val="en-GB"/>
                    </w:rPr>
                  </w:pPr>
                </w:p>
              </w:tc>
              <w:tc>
                <w:tcPr>
                  <w:tcW w:w="1151" w:type="pct"/>
                </w:tcPr>
                <w:p w14:paraId="2EB6A4F8" w14:textId="7919768A"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 xml:space="preserve">Витамин </w:t>
                  </w:r>
                  <w:r w:rsidR="00820734">
                    <w:rPr>
                      <w:rFonts w:ascii="Times New Roman" w:eastAsia="Times New Roman" w:hAnsi="Times New Roman" w:cs="Times New Roman"/>
                      <w:color w:val="231F20"/>
                      <w:szCs w:val="24"/>
                      <w:lang w:val="sr-Cyrl-RS"/>
                    </w:rPr>
                    <w:t>Д</w:t>
                  </w:r>
                  <w:r w:rsidRPr="00BE4E80">
                    <w:rPr>
                      <w:rFonts w:ascii="Times New Roman" w:eastAsia="Times New Roman" w:hAnsi="Times New Roman" w:cs="Times New Roman"/>
                      <w:color w:val="231F20"/>
                      <w:szCs w:val="24"/>
                      <w:lang w:val="en-US"/>
                    </w:rPr>
                    <w:t xml:space="preserve"> и соли</w:t>
                  </w:r>
                </w:p>
                <w:p w14:paraId="2FE39CA8" w14:textId="77777777"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калцијума</w:t>
                  </w:r>
                </w:p>
              </w:tc>
              <w:tc>
                <w:tcPr>
                  <w:tcW w:w="1733" w:type="pct"/>
                </w:tcPr>
                <w:p w14:paraId="5216A80B" w14:textId="60E582D2" w:rsidR="00BE4E80" w:rsidRPr="00BE4E80" w:rsidRDefault="00BE4E80" w:rsidP="009E29EB">
                  <w:pPr>
                    <w:widowControl w:val="0"/>
                    <w:tabs>
                      <w:tab w:val="left" w:pos="284"/>
                    </w:tabs>
                    <w:kinsoku w:val="0"/>
                    <w:overflowPunct w:val="0"/>
                    <w:autoSpaceDE w:val="0"/>
                    <w:autoSpaceDN w:val="0"/>
                    <w:adjustRightInd w:val="0"/>
                    <w:rPr>
                      <w:rFonts w:ascii="Times New Roman" w:eastAsia="Times New Roman" w:hAnsi="Times New Roman" w:cs="Times New Roman"/>
                      <w:color w:val="231F20"/>
                      <w:szCs w:val="24"/>
                      <w:lang w:val="en-US"/>
                    </w:rPr>
                  </w:pPr>
                  <w:r w:rsidRPr="00BE4E80">
                    <w:rPr>
                      <w:rFonts w:ascii="Times New Roman" w:eastAsia="Times New Roman" w:hAnsi="Times New Roman" w:cs="Times New Roman"/>
                      <w:color w:val="231F20"/>
                      <w:szCs w:val="24"/>
                      <w:lang w:val="en-US"/>
                    </w:rPr>
                    <w:t>Прим</w:t>
                  </w:r>
                  <w:r w:rsidR="00083E50">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ена тиазидних диуретика, укључујући</w:t>
                  </w:r>
                  <w:r w:rsidR="00083E50">
                    <w:rPr>
                      <w:rFonts w:ascii="Times New Roman" w:eastAsia="Times New Roman" w:hAnsi="Times New Roman" w:cs="Times New Roman"/>
                      <w:color w:val="231F20"/>
                      <w:szCs w:val="24"/>
                      <w:lang w:val="sr-Cyrl-RS"/>
                    </w:rPr>
                    <w:t xml:space="preserve"> </w:t>
                  </w:r>
                  <w:r w:rsidRPr="00BE4E80">
                    <w:rPr>
                      <w:rFonts w:ascii="Times New Roman" w:eastAsia="Times New Roman" w:hAnsi="Times New Roman" w:cs="Times New Roman"/>
                      <w:color w:val="231F20"/>
                      <w:szCs w:val="24"/>
                      <w:lang w:val="en-US"/>
                    </w:rPr>
                    <w:t>хидрохлортиазид, са витамином Д или са солима калцијума може да појача повећање концентрације калцијума у серуму. Истовремена прим</w:t>
                  </w:r>
                  <w:r w:rsidR="00083E50">
                    <w:rPr>
                      <w:rFonts w:ascii="Times New Roman" w:eastAsia="Times New Roman" w:hAnsi="Times New Roman" w:cs="Times New Roman"/>
                      <w:color w:val="231F20"/>
                      <w:szCs w:val="24"/>
                      <w:lang w:val="sr-Cyrl-RS"/>
                    </w:rPr>
                    <w:t>ј</w:t>
                  </w:r>
                  <w:r w:rsidRPr="00BE4E80">
                    <w:rPr>
                      <w:rFonts w:ascii="Times New Roman" w:eastAsia="Times New Roman" w:hAnsi="Times New Roman" w:cs="Times New Roman"/>
                      <w:color w:val="231F20"/>
                      <w:szCs w:val="24"/>
                      <w:lang w:val="en-US"/>
                    </w:rPr>
                    <w:t xml:space="preserve">ена диуретика </w:t>
                  </w:r>
                  <w:r w:rsidR="00820734">
                    <w:rPr>
                      <w:rFonts w:ascii="Times New Roman" w:eastAsia="Times New Roman" w:hAnsi="Times New Roman" w:cs="Times New Roman"/>
                      <w:color w:val="231F20"/>
                      <w:szCs w:val="24"/>
                      <w:lang w:val="sr-Cyrl-RS"/>
                    </w:rPr>
                    <w:t xml:space="preserve">тиазидног </w:t>
                  </w:r>
                  <w:r w:rsidRPr="00BE4E80">
                    <w:rPr>
                      <w:rFonts w:ascii="Times New Roman" w:eastAsia="Times New Roman" w:hAnsi="Times New Roman" w:cs="Times New Roman"/>
                      <w:color w:val="231F20"/>
                      <w:szCs w:val="24"/>
                      <w:lang w:val="en-US"/>
                    </w:rPr>
                    <w:t>типа може да доведе до хиперкалцемије код пацијената са предиспозицијом за хиперкалц</w:t>
                  </w:r>
                  <w:r w:rsidR="00820734">
                    <w:rPr>
                      <w:rFonts w:ascii="Times New Roman" w:eastAsia="Times New Roman" w:hAnsi="Times New Roman" w:cs="Times New Roman"/>
                      <w:color w:val="231F20"/>
                      <w:szCs w:val="24"/>
                      <w:lang w:val="sr-Cyrl-RS"/>
                    </w:rPr>
                    <w:t>иј</w:t>
                  </w:r>
                  <w:r w:rsidRPr="00BE4E80">
                    <w:rPr>
                      <w:rFonts w:ascii="Times New Roman" w:eastAsia="Times New Roman" w:hAnsi="Times New Roman" w:cs="Times New Roman"/>
                      <w:color w:val="231F20"/>
                      <w:szCs w:val="24"/>
                      <w:lang w:val="en-US"/>
                    </w:rPr>
                    <w:t xml:space="preserve">емију (нпр. хиперпаратироидизам, малигнитет или стања посредована витамином </w:t>
                  </w:r>
                  <w:r w:rsidRPr="00BE4E80">
                    <w:rPr>
                      <w:rFonts w:ascii="Times New Roman" w:eastAsia="Times New Roman" w:hAnsi="Times New Roman" w:cs="Times New Roman"/>
                      <w:color w:val="231F20"/>
                      <w:szCs w:val="24"/>
                      <w:lang w:val="mk-MK"/>
                    </w:rPr>
                    <w:t>Д</w:t>
                  </w:r>
                  <w:r w:rsidRPr="00BE4E80">
                    <w:rPr>
                      <w:rFonts w:ascii="Times New Roman" w:eastAsia="Times New Roman" w:hAnsi="Times New Roman" w:cs="Times New Roman"/>
                      <w:color w:val="231F20"/>
                      <w:szCs w:val="24"/>
                      <w:lang w:val="en-US"/>
                    </w:rPr>
                    <w:t>) повећањем тубуларне реапсорпције калцијума.</w:t>
                  </w:r>
                </w:p>
              </w:tc>
            </w:tr>
          </w:tbl>
          <w:p w14:paraId="1B3F9860" w14:textId="77777777" w:rsidR="00BE4E80" w:rsidRPr="00BE4E80" w:rsidRDefault="00BE4E80" w:rsidP="001963E4">
            <w:pPr>
              <w:spacing w:after="0" w:line="240" w:lineRule="auto"/>
              <w:ind w:right="1648"/>
              <w:jc w:val="both"/>
              <w:rPr>
                <w:rFonts w:ascii="Times New Roman" w:eastAsia="Times New Roman" w:hAnsi="Times New Roman" w:cs="Times New Roman"/>
                <w:u w:val="single"/>
                <w:lang w:val="en-US"/>
              </w:rPr>
            </w:pPr>
          </w:p>
          <w:p w14:paraId="71C55850" w14:textId="77777777" w:rsidR="00BE4E80" w:rsidRPr="00BE4E80" w:rsidRDefault="00BE4E80" w:rsidP="001963E4">
            <w:pPr>
              <w:spacing w:after="0" w:line="240" w:lineRule="auto"/>
              <w:ind w:right="1648"/>
              <w:jc w:val="both"/>
              <w:rPr>
                <w:rFonts w:ascii="Times New Roman" w:eastAsia="Times New Roman" w:hAnsi="Times New Roman" w:cs="Times New Roman"/>
                <w:u w:val="single"/>
                <w:lang w:val="en-US"/>
              </w:rPr>
            </w:pPr>
          </w:p>
          <w:p w14:paraId="3AD9F32B" w14:textId="77777777" w:rsidR="00BE4E80" w:rsidRPr="00BE4E80" w:rsidRDefault="00BE4E80" w:rsidP="001963E4">
            <w:pPr>
              <w:spacing w:after="0" w:line="240" w:lineRule="auto"/>
              <w:jc w:val="both"/>
              <w:rPr>
                <w:rFonts w:ascii="Times New Roman" w:eastAsia="Times New Roman" w:hAnsi="Times New Roman" w:cs="Times New Roman"/>
                <w:u w:val="single"/>
                <w:lang w:val="en-US"/>
              </w:rPr>
            </w:pPr>
            <w:r w:rsidRPr="00BE4E80">
              <w:rPr>
                <w:rFonts w:ascii="Times New Roman" w:eastAsia="Times New Roman" w:hAnsi="Times New Roman" w:cs="Times New Roman"/>
                <w:u w:val="single"/>
                <w:lang w:val="en-US"/>
              </w:rPr>
              <w:t>Двострука блокада RAAS-а блокаторима рецептора ангиотензина, ACE инхибиторима или алискиреном</w:t>
            </w:r>
          </w:p>
          <w:p w14:paraId="37149E33" w14:textId="0C336F6B" w:rsidR="00BE4E80" w:rsidRPr="00BE4E80" w:rsidRDefault="00BE4E80" w:rsidP="001963E4">
            <w:pPr>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Подаци из клиничких истраживања показују да је двострука блокада система ренин-ангиотенз</w:t>
            </w:r>
            <w:r w:rsidR="00225FEB">
              <w:rPr>
                <w:rFonts w:ascii="Times New Roman" w:eastAsia="Times New Roman" w:hAnsi="Times New Roman" w:cs="Times New Roman"/>
                <w:lang w:val="en-US"/>
              </w:rPr>
              <w:t>ин-алдостерон (RAAS) настала усљ</w:t>
            </w:r>
            <w:r w:rsidRPr="00BE4E80">
              <w:rPr>
                <w:rFonts w:ascii="Times New Roman" w:eastAsia="Times New Roman" w:hAnsi="Times New Roman" w:cs="Times New Roman"/>
                <w:lang w:val="en-US"/>
              </w:rPr>
              <w:t>ед комбиноване прим</w:t>
            </w:r>
            <w:r w:rsidR="00225FEB">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ене АCE инхибитора, блокатора рецептора ангиотензина или алискирена повезана са већом учесталошћу нежељених догађаја као што су хипотензија, хиперкалемија и смањена</w:t>
            </w:r>
            <w:r w:rsidR="00225FEB">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функција бубрега (укључујући и акутну инсуфицијенцију бубрега) у поређењу са прим</w:t>
            </w:r>
            <w:r w:rsidR="00225FEB">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еном само једног агенса који д</w:t>
            </w:r>
            <w:r w:rsidR="00225FEB">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елује на RAAS (</w:t>
            </w:r>
            <w:r w:rsidR="00225FEB">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225FEB">
              <w:rPr>
                <w:rFonts w:ascii="Times New Roman" w:eastAsia="Times New Roman" w:hAnsi="Times New Roman" w:cs="Times New Roman"/>
                <w:lang w:val="sr-Cyrl-RS"/>
              </w:rPr>
              <w:t>јелове</w:t>
            </w:r>
            <w:r w:rsidRPr="00BE4E80">
              <w:rPr>
                <w:rFonts w:ascii="Times New Roman" w:eastAsia="Times New Roman" w:hAnsi="Times New Roman" w:cs="Times New Roman"/>
                <w:lang w:val="en-US"/>
              </w:rPr>
              <w:t xml:space="preserve"> 4.3, 4.4 и 5.1).</w:t>
            </w:r>
          </w:p>
          <w:p w14:paraId="5319B2F0" w14:textId="6947EB5C" w:rsidR="0009563C" w:rsidRPr="0009563C" w:rsidRDefault="0009563C" w:rsidP="001963E4">
            <w:pPr>
              <w:spacing w:after="0" w:line="240" w:lineRule="auto"/>
              <w:ind w:right="300"/>
              <w:jc w:val="both"/>
              <w:rPr>
                <w:rFonts w:ascii="Times New Roman" w:eastAsia="Times New Roman" w:hAnsi="Times New Roman" w:cs="Times New Roman"/>
                <w:lang w:val="sr-Latn-ME"/>
              </w:rPr>
            </w:pPr>
          </w:p>
        </w:tc>
      </w:tr>
      <w:tr w:rsidR="0009563C" w:rsidRPr="0009563C" w14:paraId="7C1EA676" w14:textId="77777777" w:rsidTr="00EF489F">
        <w:trPr>
          <w:trHeight w:val="371"/>
        </w:trPr>
        <w:tc>
          <w:tcPr>
            <w:tcW w:w="5000" w:type="pct"/>
            <w:gridSpan w:val="3"/>
            <w:vAlign w:val="center"/>
          </w:tcPr>
          <w:p w14:paraId="4101C63B"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noProof/>
                <w:lang w:val="sr-Latn-ME"/>
              </w:rPr>
            </w:pPr>
            <w:r w:rsidRPr="0009563C">
              <w:rPr>
                <w:rFonts w:ascii="Times New Roman" w:eastAsia="Times New Roman" w:hAnsi="Times New Roman" w:cs="Times New Roman"/>
                <w:b/>
                <w:bCs/>
                <w:lang w:val="sr-Latn-ME"/>
              </w:rPr>
              <w:lastRenderedPageBreak/>
              <w:t>4.6. П</w:t>
            </w:r>
            <w:r w:rsidR="00B12B35">
              <w:rPr>
                <w:rFonts w:ascii="Times New Roman" w:eastAsia="Times New Roman" w:hAnsi="Times New Roman" w:cs="Times New Roman"/>
                <w:b/>
                <w:bCs/>
                <w:lang w:val="sr-Cyrl-RS"/>
              </w:rPr>
              <w:t>лодност,</w:t>
            </w:r>
            <w:r w:rsidRPr="0009563C">
              <w:rPr>
                <w:rFonts w:ascii="Times New Roman" w:eastAsia="Times New Roman" w:hAnsi="Times New Roman" w:cs="Times New Roman"/>
                <w:b/>
                <w:bCs/>
                <w:lang w:val="sr-Latn-ME"/>
              </w:rPr>
              <w:t xml:space="preserve"> трудноћ</w:t>
            </w:r>
            <w:r w:rsidR="00B12B35">
              <w:rPr>
                <w:rFonts w:ascii="Times New Roman" w:eastAsia="Times New Roman" w:hAnsi="Times New Roman" w:cs="Times New Roman"/>
                <w:b/>
                <w:bCs/>
                <w:lang w:val="sr-Cyrl-RS"/>
              </w:rPr>
              <w:t>а</w:t>
            </w:r>
            <w:r w:rsidRPr="0009563C">
              <w:rPr>
                <w:rFonts w:ascii="Times New Roman" w:eastAsia="Times New Roman" w:hAnsi="Times New Roman" w:cs="Times New Roman"/>
                <w:b/>
                <w:bCs/>
                <w:lang w:val="sr-Latn-ME"/>
              </w:rPr>
              <w:t xml:space="preserve"> и дојењ</w:t>
            </w:r>
            <w:r w:rsidR="00B12B35">
              <w:rPr>
                <w:rFonts w:ascii="Times New Roman" w:eastAsia="Times New Roman" w:hAnsi="Times New Roman" w:cs="Times New Roman"/>
                <w:b/>
                <w:bCs/>
                <w:lang w:val="sr-Cyrl-RS"/>
              </w:rPr>
              <w:t>е</w:t>
            </w:r>
          </w:p>
        </w:tc>
      </w:tr>
      <w:tr w:rsidR="0009563C" w:rsidRPr="0009563C" w14:paraId="2E41617F" w14:textId="77777777" w:rsidTr="00EF489F">
        <w:tc>
          <w:tcPr>
            <w:tcW w:w="5000" w:type="pct"/>
            <w:gridSpan w:val="3"/>
            <w:vAlign w:val="center"/>
          </w:tcPr>
          <w:p w14:paraId="3EE505B0"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42725009"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r w:rsidRPr="00BE4E80">
              <w:rPr>
                <w:rFonts w:ascii="Times New Roman" w:eastAsia="Times New Roman" w:hAnsi="Times New Roman" w:cs="Times New Roman"/>
                <w:u w:val="single"/>
                <w:lang w:val="sr-Cyrl-RS"/>
              </w:rPr>
              <w:t>Трудноћа</w:t>
            </w:r>
          </w:p>
          <w:p w14:paraId="367530AD"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p>
          <w:p w14:paraId="48D93AA8" w14:textId="77777777" w:rsidR="00BE4E80" w:rsidRPr="009E29EB" w:rsidRDefault="00BE4E80" w:rsidP="001963E4">
            <w:pPr>
              <w:spacing w:after="0" w:line="240" w:lineRule="auto"/>
              <w:jc w:val="both"/>
              <w:rPr>
                <w:rFonts w:ascii="Times New Roman" w:eastAsia="Times New Roman" w:hAnsi="Times New Roman" w:cs="Times New Roman"/>
                <w:u w:val="single"/>
                <w:lang w:val="sr-Cyrl-RS"/>
              </w:rPr>
            </w:pPr>
            <w:r w:rsidRPr="009E29EB">
              <w:rPr>
                <w:rFonts w:ascii="Times New Roman" w:eastAsia="Times New Roman" w:hAnsi="Times New Roman" w:cs="Times New Roman"/>
                <w:u w:val="single"/>
                <w:lang w:val="sr-Cyrl-RS"/>
              </w:rPr>
              <w:t>Амлодипин</w:t>
            </w:r>
          </w:p>
          <w:p w14:paraId="50AC28C1" w14:textId="46603C38"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Безб</w:t>
            </w:r>
            <w:r w:rsidR="00EF489F">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едност прим</w:t>
            </w:r>
            <w:r w:rsidR="00EF489F">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ене амлодипина током трудноће код људи није утврђена. У истраживањима на животињама</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прим</w:t>
            </w:r>
            <w:r w:rsidR="00EF489F">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ећена је репродуктивна токсичност при великим дозама (</w:t>
            </w:r>
            <w:r w:rsidR="00EF489F">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sr-Cyrl-RS"/>
              </w:rPr>
              <w:t xml:space="preserve"> 5.3). Употреба у трудноћи се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препоручује само кад нема безб</w:t>
            </w:r>
            <w:r w:rsidR="00EF489F">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едније алтернативе и када само обољење носи већи ризик за мајку и фетус.</w:t>
            </w:r>
          </w:p>
          <w:p w14:paraId="77A45943"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p>
          <w:p w14:paraId="770167C8" w14:textId="77777777" w:rsidR="00BE4E80" w:rsidRPr="009E29EB" w:rsidRDefault="00BE4E80" w:rsidP="001963E4">
            <w:pPr>
              <w:spacing w:after="0" w:line="240" w:lineRule="auto"/>
              <w:jc w:val="both"/>
              <w:rPr>
                <w:rFonts w:ascii="Times New Roman" w:eastAsia="Times New Roman" w:hAnsi="Times New Roman" w:cs="Times New Roman"/>
                <w:u w:val="single"/>
                <w:lang w:val="sr-Cyrl-RS"/>
              </w:rPr>
            </w:pPr>
            <w:r w:rsidRPr="009E29EB">
              <w:rPr>
                <w:rFonts w:ascii="Times New Roman" w:eastAsia="Times New Roman" w:hAnsi="Times New Roman" w:cs="Times New Roman"/>
                <w:u w:val="single"/>
                <w:lang w:val="sr-Cyrl-RS"/>
              </w:rPr>
              <w:t>Валсартан</w:t>
            </w:r>
          </w:p>
          <w:p w14:paraId="0BF75B05"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p>
          <w:p w14:paraId="2B6B8FEE" w14:textId="0381FA6C" w:rsidR="00BE4E80" w:rsidRPr="00BE4E80" w:rsidRDefault="00BE4E80" w:rsidP="001963E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Не пре</w:t>
            </w:r>
            <w:r w:rsidR="00EF489F">
              <w:rPr>
                <w:rFonts w:ascii="Times New Roman" w:eastAsia="Times New Roman" w:hAnsi="Times New Roman" w:cs="Times New Roman"/>
                <w:lang w:val="sr-Cyrl-RS"/>
              </w:rPr>
              <w:t>поручује се употреба блокатора</w:t>
            </w:r>
            <w:r w:rsidRPr="00BE4E80">
              <w:rPr>
                <w:rFonts w:ascii="Times New Roman" w:eastAsia="Times New Roman" w:hAnsi="Times New Roman" w:cs="Times New Roman"/>
                <w:lang w:val="sr-Cyrl-RS"/>
              </w:rPr>
              <w:t xml:space="preserve"> рецептора ангиотензина </w:t>
            </w:r>
            <w:r w:rsidR="00EF489F">
              <w:rPr>
                <w:rFonts w:ascii="Times New Roman" w:eastAsia="Times New Roman" w:hAnsi="Times New Roman" w:cs="Times New Roman"/>
                <w:lang w:val="sr-Latn-RS"/>
              </w:rPr>
              <w:t>II (ARВ</w:t>
            </w:r>
            <w:r w:rsidRPr="00BE4E80">
              <w:rPr>
                <w:rFonts w:ascii="Times New Roman" w:eastAsia="Times New Roman" w:hAnsi="Times New Roman" w:cs="Times New Roman"/>
                <w:lang w:val="sr-Latn-RS"/>
              </w:rPr>
              <w:t>s)</w:t>
            </w:r>
            <w:r w:rsidRPr="00BE4E80">
              <w:rPr>
                <w:rFonts w:ascii="Times New Roman" w:eastAsia="Times New Roman" w:hAnsi="Times New Roman" w:cs="Times New Roman"/>
                <w:lang w:val="sr-Cyrl-RS"/>
              </w:rPr>
              <w:t xml:space="preserve"> током првог триместра трудноће (</w:t>
            </w:r>
            <w:r w:rsidR="00EF489F">
              <w:rPr>
                <w:rFonts w:ascii="Times New Roman" w:eastAsia="Times New Roman" w:hAnsi="Times New Roman" w:cs="Times New Roman"/>
                <w:lang w:val="sr-Cyrl-RS"/>
              </w:rPr>
              <w:t>погледати дио 4.4). Употреба љ</w:t>
            </w:r>
            <w:r w:rsidRPr="00BE4E80">
              <w:rPr>
                <w:rFonts w:ascii="Times New Roman" w:eastAsia="Times New Roman" w:hAnsi="Times New Roman" w:cs="Times New Roman"/>
                <w:lang w:val="sr-Cyrl-RS"/>
              </w:rPr>
              <w:t>екова А</w:t>
            </w:r>
            <w:r w:rsidR="00EF489F">
              <w:rPr>
                <w:rFonts w:ascii="Times New Roman" w:eastAsia="Times New Roman" w:hAnsi="Times New Roman" w:cs="Times New Roman"/>
                <w:lang w:val="sr-Latn-RS"/>
              </w:rPr>
              <w:t>RВ</w:t>
            </w:r>
            <w:r w:rsidRPr="00BE4E80">
              <w:rPr>
                <w:rFonts w:ascii="Times New Roman" w:eastAsia="Times New Roman" w:hAnsi="Times New Roman" w:cs="Times New Roman"/>
                <w:lang w:val="sr-Latn-RS"/>
              </w:rPr>
              <w:t>s</w:t>
            </w:r>
            <w:r w:rsidRPr="00BE4E80">
              <w:rPr>
                <w:rFonts w:ascii="Times New Roman" w:eastAsia="Times New Roman" w:hAnsi="Times New Roman" w:cs="Times New Roman"/>
                <w:lang w:val="sr-Cyrl-RS"/>
              </w:rPr>
              <w:t xml:space="preserve"> групе је контраиндикована током другог и трећег триместра трудноће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w:t>
            </w:r>
            <w:r w:rsidR="00EF489F">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EF489F">
              <w:rPr>
                <w:rFonts w:ascii="Times New Roman" w:eastAsia="Times New Roman" w:hAnsi="Times New Roman" w:cs="Times New Roman"/>
                <w:lang w:val="sr-Cyrl-RS"/>
              </w:rPr>
              <w:t>јелове</w:t>
            </w:r>
            <w:r w:rsidRPr="00BE4E80">
              <w:rPr>
                <w:rFonts w:ascii="Times New Roman" w:eastAsia="Times New Roman" w:hAnsi="Times New Roman" w:cs="Times New Roman"/>
                <w:lang w:val="sr-Cyrl-RS"/>
              </w:rPr>
              <w:t xml:space="preserve"> 4.3 и 4.4).</w:t>
            </w:r>
          </w:p>
          <w:p w14:paraId="5F7380DC" w14:textId="06BC23B2" w:rsidR="00BE4E80" w:rsidRPr="00BE4E80" w:rsidRDefault="00BE4E80" w:rsidP="001963E4">
            <w:pPr>
              <w:spacing w:after="0" w:line="240" w:lineRule="auto"/>
              <w:jc w:val="both"/>
              <w:rPr>
                <w:rFonts w:ascii="Times New Roman" w:eastAsia="Times New Roman" w:hAnsi="Times New Roman" w:cs="Times New Roman"/>
                <w:lang w:val="sr-Cyrl-RS"/>
              </w:rPr>
            </w:pPr>
          </w:p>
          <w:p w14:paraId="6D2363F7" w14:textId="2AE57B18"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 xml:space="preserve">Епидемиолошки докази везани за ризик од тератогености након излагања </w:t>
            </w:r>
            <w:r w:rsidRPr="00BE4E80">
              <w:rPr>
                <w:rFonts w:ascii="Times New Roman" w:eastAsia="Times New Roman" w:hAnsi="Times New Roman" w:cs="Times New Roman"/>
                <w:lang w:val="sr-Latn-RS"/>
              </w:rPr>
              <w:t>ACE</w:t>
            </w:r>
            <w:r w:rsidRPr="00BE4E80">
              <w:rPr>
                <w:rFonts w:ascii="Times New Roman" w:eastAsia="Times New Roman" w:hAnsi="Times New Roman" w:cs="Times New Roman"/>
                <w:lang w:val="sr-Cyrl-RS"/>
              </w:rPr>
              <w:t xml:space="preserve"> инхибиторима током првог</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триместра трудноће ни</w:t>
            </w:r>
            <w:r w:rsidR="00EF489F">
              <w:rPr>
                <w:rFonts w:ascii="Times New Roman" w:eastAsia="Times New Roman" w:hAnsi="Times New Roman" w:cs="Times New Roman"/>
                <w:lang w:val="sr-Cyrl-RS"/>
              </w:rPr>
              <w:t>је</w:t>
            </w:r>
            <w:r w:rsidRPr="00BE4E80">
              <w:rPr>
                <w:rFonts w:ascii="Times New Roman" w:eastAsia="Times New Roman" w:hAnsi="Times New Roman" w:cs="Times New Roman"/>
                <w:lang w:val="sr-Cyrl-RS"/>
              </w:rPr>
              <w:t>су били одлучујући; међутим</w:t>
            </w:r>
            <w:r w:rsidR="00A75A88">
              <w:rPr>
                <w:rFonts w:ascii="Times New Roman" w:eastAsia="Times New Roman" w:hAnsi="Times New Roman" w:cs="Times New Roman"/>
                <w:lang w:val="sr-Cyrl-RS"/>
              </w:rPr>
              <w:t>,</w:t>
            </w:r>
            <w:r w:rsidRPr="00BE4E80">
              <w:rPr>
                <w:rFonts w:ascii="Times New Roman" w:eastAsia="Times New Roman" w:hAnsi="Times New Roman" w:cs="Times New Roman"/>
                <w:lang w:val="sr-Cyrl-RS"/>
              </w:rPr>
              <w:t xml:space="preserve"> не може се искључити мало повећање ризика. Иако не постоје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 xml:space="preserve">контролисани епидемиолошки </w:t>
            </w:r>
            <w:r w:rsidR="00EF489F">
              <w:rPr>
                <w:rFonts w:ascii="Times New Roman" w:eastAsia="Times New Roman" w:hAnsi="Times New Roman" w:cs="Times New Roman"/>
                <w:lang w:val="sr-Cyrl-RS"/>
              </w:rPr>
              <w:t>подаци о ризику са блокаторима</w:t>
            </w:r>
            <w:r w:rsidRPr="00BE4E80">
              <w:rPr>
                <w:rFonts w:ascii="Times New Roman" w:eastAsia="Times New Roman" w:hAnsi="Times New Roman" w:cs="Times New Roman"/>
                <w:lang w:val="sr-Cyrl-RS"/>
              </w:rPr>
              <w:t xml:space="preserve"> рецептора ангиотензина </w:t>
            </w:r>
            <w:r w:rsidRPr="00BE4E80">
              <w:rPr>
                <w:rFonts w:ascii="Times New Roman" w:eastAsia="Times New Roman" w:hAnsi="Times New Roman" w:cs="Times New Roman"/>
                <w:lang w:val="sr-Latn-RS"/>
              </w:rPr>
              <w:t>II</w:t>
            </w:r>
            <w:r w:rsidRPr="00BE4E80">
              <w:rPr>
                <w:rFonts w:ascii="Times New Roman" w:eastAsia="Times New Roman" w:hAnsi="Times New Roman" w:cs="Times New Roman"/>
                <w:lang w:val="sr-Cyrl-RS"/>
              </w:rPr>
              <w:t xml:space="preserve"> (А</w:t>
            </w:r>
            <w:r w:rsidR="00EF489F">
              <w:rPr>
                <w:rFonts w:ascii="Times New Roman" w:eastAsia="Times New Roman" w:hAnsi="Times New Roman" w:cs="Times New Roman"/>
                <w:lang w:val="sr-Latn-RS"/>
              </w:rPr>
              <w:t>RВ</w:t>
            </w:r>
            <w:r w:rsidR="00EF489F">
              <w:rPr>
                <w:rFonts w:ascii="Times New Roman" w:eastAsia="Times New Roman" w:hAnsi="Times New Roman" w:cs="Times New Roman"/>
                <w:lang w:val="en-US"/>
              </w:rPr>
              <w:t>s</w:t>
            </w:r>
            <w:r w:rsidRPr="00BE4E80">
              <w:rPr>
                <w:rFonts w:ascii="Times New Roman" w:eastAsia="Times New Roman" w:hAnsi="Times New Roman" w:cs="Times New Roman"/>
                <w:lang w:val="sr-Cyrl-RS"/>
              </w:rPr>
              <w:t>), може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 xml:space="preserve">постојати сличан ризик </w:t>
            </w:r>
            <w:r w:rsidR="00EF489F">
              <w:rPr>
                <w:rFonts w:ascii="Times New Roman" w:eastAsia="Times New Roman" w:hAnsi="Times New Roman" w:cs="Times New Roman"/>
                <w:lang w:val="sr-Cyrl-RS"/>
              </w:rPr>
              <w:t>са овом врстом љ</w:t>
            </w:r>
            <w:r w:rsidRPr="00BE4E80">
              <w:rPr>
                <w:rFonts w:ascii="Times New Roman" w:eastAsia="Times New Roman" w:hAnsi="Times New Roman" w:cs="Times New Roman"/>
                <w:lang w:val="sr-Cyrl-RS"/>
              </w:rPr>
              <w:t xml:space="preserve">екова. Осим ако се не </w:t>
            </w:r>
            <w:r w:rsidR="005F00BE">
              <w:rPr>
                <w:rFonts w:ascii="Times New Roman" w:eastAsia="Times New Roman" w:hAnsi="Times New Roman" w:cs="Times New Roman"/>
                <w:lang w:val="sr-Cyrl-RS"/>
              </w:rPr>
              <w:t>сматра да је наставак терапије љ</w:t>
            </w:r>
            <w:r w:rsidRPr="00BE4E80">
              <w:rPr>
                <w:rFonts w:ascii="Times New Roman" w:eastAsia="Times New Roman" w:hAnsi="Times New Roman" w:cs="Times New Roman"/>
                <w:lang w:val="sr-Cyrl-RS"/>
              </w:rPr>
              <w:t>ековима А</w:t>
            </w:r>
            <w:r w:rsidR="00EF489F">
              <w:rPr>
                <w:rFonts w:ascii="Times New Roman" w:eastAsia="Times New Roman" w:hAnsi="Times New Roman" w:cs="Times New Roman"/>
                <w:lang w:val="sr-Latn-RS"/>
              </w:rPr>
              <w:t>RB</w:t>
            </w:r>
            <w:r w:rsidRPr="00BE4E80">
              <w:rPr>
                <w:rFonts w:ascii="Times New Roman" w:eastAsia="Times New Roman" w:hAnsi="Times New Roman" w:cs="Times New Roman"/>
                <w:lang w:val="sr-Latn-RS"/>
              </w:rPr>
              <w:t xml:space="preserve">s </w:t>
            </w:r>
            <w:r w:rsidRPr="00BE4E80">
              <w:rPr>
                <w:rFonts w:ascii="Times New Roman" w:eastAsia="Times New Roman" w:hAnsi="Times New Roman" w:cs="Times New Roman"/>
                <w:lang w:val="sr-Cyrl-RS"/>
              </w:rPr>
              <w:t>групе неопходан, пацијенткиње које планирају трудноћу треба пребацити на алтерантивне антихипертензивне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терапије, које имају утврђен безб</w:t>
            </w:r>
            <w:r w:rsidR="005F00BE">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едносни профил за употребу током трудноће. Када се дијагностикује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трудноћа, л</w:t>
            </w:r>
            <w:r w:rsidR="005F00BE">
              <w:rPr>
                <w:rFonts w:ascii="Times New Roman" w:eastAsia="Times New Roman" w:hAnsi="Times New Roman" w:cs="Times New Roman"/>
                <w:lang w:val="sr-Cyrl-RS"/>
              </w:rPr>
              <w:t>ијечење љ</w:t>
            </w:r>
            <w:r w:rsidRPr="00BE4E80">
              <w:rPr>
                <w:rFonts w:ascii="Times New Roman" w:eastAsia="Times New Roman" w:hAnsi="Times New Roman" w:cs="Times New Roman"/>
                <w:lang w:val="sr-Cyrl-RS"/>
              </w:rPr>
              <w:t>ековима А</w:t>
            </w:r>
            <w:r w:rsidR="005F00BE">
              <w:rPr>
                <w:rFonts w:ascii="Times New Roman" w:eastAsia="Times New Roman" w:hAnsi="Times New Roman" w:cs="Times New Roman"/>
                <w:lang w:val="sr-Latn-RS"/>
              </w:rPr>
              <w:t>R</w:t>
            </w:r>
            <w:r w:rsidR="005F00BE">
              <w:rPr>
                <w:rFonts w:ascii="Times New Roman" w:eastAsia="Times New Roman" w:hAnsi="Times New Roman" w:cs="Times New Roman"/>
                <w:lang w:val="en-US"/>
              </w:rPr>
              <w:t>B</w:t>
            </w:r>
            <w:r w:rsidRPr="00BE4E80">
              <w:rPr>
                <w:rFonts w:ascii="Times New Roman" w:eastAsia="Times New Roman" w:hAnsi="Times New Roman" w:cs="Times New Roman"/>
                <w:lang w:val="sr-Latn-RS"/>
              </w:rPr>
              <w:t>s</w:t>
            </w:r>
            <w:r w:rsidRPr="00BE4E80">
              <w:rPr>
                <w:rFonts w:ascii="Times New Roman" w:eastAsia="Times New Roman" w:hAnsi="Times New Roman" w:cs="Times New Roman"/>
                <w:lang w:val="sr-Cyrl-RS"/>
              </w:rPr>
              <w:t xml:space="preserve"> групе треба одмах прекинути, и</w:t>
            </w:r>
            <w:r w:rsidR="00A75A88">
              <w:rPr>
                <w:rFonts w:ascii="Times New Roman" w:eastAsia="Times New Roman" w:hAnsi="Times New Roman" w:cs="Times New Roman"/>
                <w:lang w:val="sr-Cyrl-RS"/>
              </w:rPr>
              <w:t>,</w:t>
            </w:r>
            <w:r w:rsidRPr="00BE4E80">
              <w:rPr>
                <w:rFonts w:ascii="Times New Roman" w:eastAsia="Times New Roman" w:hAnsi="Times New Roman" w:cs="Times New Roman"/>
                <w:lang w:val="sr-Cyrl-RS"/>
              </w:rPr>
              <w:t xml:space="preserve"> уколико је могуће, треба отпочети</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алтернативну терапију.</w:t>
            </w:r>
          </w:p>
          <w:p w14:paraId="01BEF817" w14:textId="77777777" w:rsidR="00BE4E80" w:rsidRPr="00BE4E80" w:rsidRDefault="00BE4E80" w:rsidP="001963E4">
            <w:pPr>
              <w:spacing w:after="0" w:line="240" w:lineRule="auto"/>
              <w:jc w:val="both"/>
              <w:rPr>
                <w:rFonts w:ascii="Times New Roman" w:eastAsia="Times New Roman" w:hAnsi="Times New Roman" w:cs="Times New Roman"/>
                <w:lang w:val="sr-Latn-RS"/>
              </w:rPr>
            </w:pPr>
          </w:p>
          <w:p w14:paraId="1640397D" w14:textId="5FD8986A"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Познато је да су токсична дејства на фетус (ослабљена функција бубрега, олигохидрамнио</w:t>
            </w:r>
            <w:r w:rsidR="0049681E">
              <w:rPr>
                <w:rFonts w:ascii="Times New Roman" w:eastAsia="Times New Roman" w:hAnsi="Times New Roman" w:cs="Times New Roman"/>
                <w:lang w:val="sr-Cyrl-RS"/>
              </w:rPr>
              <w:t>не</w:t>
            </w:r>
            <w:r w:rsidRPr="00BE4E80">
              <w:rPr>
                <w:rFonts w:ascii="Times New Roman" w:eastAsia="Times New Roman" w:hAnsi="Times New Roman" w:cs="Times New Roman"/>
                <w:lang w:val="sr-Cyrl-RS"/>
              </w:rPr>
              <w:t>, успорена осификација</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лобање) и на новорођенчад (бубрежна инсуфицијенција, хипотензија, хиперкалемија) резултат изложености терапији</w:t>
            </w:r>
            <w:r w:rsidRPr="00BE4E80">
              <w:rPr>
                <w:rFonts w:ascii="Times New Roman" w:eastAsia="Times New Roman" w:hAnsi="Times New Roman" w:cs="Times New Roman"/>
                <w:lang w:val="sr-Latn-RS"/>
              </w:rPr>
              <w:t xml:space="preserve"> </w:t>
            </w:r>
            <w:r w:rsidR="005F00BE">
              <w:rPr>
                <w:rFonts w:ascii="Times New Roman" w:eastAsia="Times New Roman" w:hAnsi="Times New Roman" w:cs="Times New Roman"/>
                <w:lang w:val="sr-Cyrl-RS"/>
              </w:rPr>
              <w:t>љ</w:t>
            </w:r>
            <w:r w:rsidRPr="00BE4E80">
              <w:rPr>
                <w:rFonts w:ascii="Times New Roman" w:eastAsia="Times New Roman" w:hAnsi="Times New Roman" w:cs="Times New Roman"/>
                <w:lang w:val="sr-Cyrl-RS"/>
              </w:rPr>
              <w:t>ековима А</w:t>
            </w:r>
            <w:r w:rsidR="005F00BE">
              <w:rPr>
                <w:rFonts w:ascii="Times New Roman" w:eastAsia="Times New Roman" w:hAnsi="Times New Roman" w:cs="Times New Roman"/>
                <w:lang w:val="sr-Latn-RS"/>
              </w:rPr>
              <w:t>RВ</w:t>
            </w:r>
            <w:r w:rsidRPr="00BE4E80">
              <w:rPr>
                <w:rFonts w:ascii="Times New Roman" w:eastAsia="Times New Roman" w:hAnsi="Times New Roman" w:cs="Times New Roman"/>
                <w:lang w:val="sr-Latn-RS"/>
              </w:rPr>
              <w:t>s</w:t>
            </w:r>
            <w:r w:rsidRPr="00BE4E80">
              <w:rPr>
                <w:rFonts w:ascii="Times New Roman" w:eastAsia="Times New Roman" w:hAnsi="Times New Roman" w:cs="Times New Roman"/>
                <w:lang w:val="sr-Cyrl-RS"/>
              </w:rPr>
              <w:t xml:space="preserve"> групе у другом и трећем триместру трудноће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w:t>
            </w:r>
            <w:r w:rsidR="005F00BE">
              <w:rPr>
                <w:rFonts w:ascii="Times New Roman" w:eastAsia="Times New Roman" w:hAnsi="Times New Roman" w:cs="Times New Roman"/>
                <w:lang w:val="sr-Cyrl-RS"/>
              </w:rPr>
              <w:t>погледати дио</w:t>
            </w:r>
            <w:r w:rsidRPr="00BE4E80">
              <w:rPr>
                <w:rFonts w:ascii="Times New Roman" w:eastAsia="Times New Roman" w:hAnsi="Times New Roman" w:cs="Times New Roman"/>
                <w:lang w:val="sr-Cyrl-RS"/>
              </w:rPr>
              <w:t xml:space="preserve"> 5.3).</w:t>
            </w:r>
          </w:p>
          <w:p w14:paraId="38EA2D8E"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0AE27376" w14:textId="000FDE6E"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 xml:space="preserve">Ако је до изложености </w:t>
            </w:r>
            <w:r w:rsidR="0081743A">
              <w:rPr>
                <w:rFonts w:ascii="Times New Roman" w:eastAsia="Times New Roman" w:hAnsi="Times New Roman" w:cs="Times New Roman"/>
                <w:lang w:val="sr-Cyrl-RS"/>
              </w:rPr>
              <w:t xml:space="preserve">љекова </w:t>
            </w:r>
            <w:r w:rsidR="0081743A" w:rsidRPr="00BE4E80">
              <w:rPr>
                <w:rFonts w:ascii="Times New Roman" w:eastAsia="Times New Roman" w:hAnsi="Times New Roman" w:cs="Times New Roman"/>
                <w:lang w:val="sr-Cyrl-RS"/>
              </w:rPr>
              <w:t>А</w:t>
            </w:r>
            <w:r w:rsidR="0081743A">
              <w:rPr>
                <w:rFonts w:ascii="Times New Roman" w:eastAsia="Times New Roman" w:hAnsi="Times New Roman" w:cs="Times New Roman"/>
                <w:lang w:val="sr-Latn-RS"/>
              </w:rPr>
              <w:t>RВ</w:t>
            </w:r>
            <w:r w:rsidR="0081743A" w:rsidRPr="00BE4E80">
              <w:rPr>
                <w:rFonts w:ascii="Times New Roman" w:eastAsia="Times New Roman" w:hAnsi="Times New Roman" w:cs="Times New Roman"/>
                <w:lang w:val="sr-Latn-RS"/>
              </w:rPr>
              <w:t>s</w:t>
            </w:r>
            <w:r w:rsidR="0081743A" w:rsidRPr="00BE4E80">
              <w:rPr>
                <w:rFonts w:ascii="Times New Roman" w:eastAsia="Times New Roman" w:hAnsi="Times New Roman" w:cs="Times New Roman"/>
                <w:lang w:val="sr-Cyrl-RS"/>
              </w:rPr>
              <w:t xml:space="preserve"> групе</w:t>
            </w:r>
            <w:r w:rsidR="0081743A">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sr-Cyrl-RS"/>
              </w:rPr>
              <w:t>дошло од другог триместра трудноће, реналну функцију и окоштавање лобање треба</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пров</w:t>
            </w:r>
            <w:r w:rsidR="0081743A">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ерити ултразвуком.</w:t>
            </w:r>
          </w:p>
          <w:p w14:paraId="2C74254C"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7EC7AD9F" w14:textId="0640B9FD" w:rsidR="00BE4E80" w:rsidRPr="00BE4E80" w:rsidRDefault="0081743A" w:rsidP="001963E4">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Одојчад чије су мајке узимале љ</w:t>
            </w:r>
            <w:r w:rsidR="00BE4E80" w:rsidRPr="00BE4E80">
              <w:rPr>
                <w:rFonts w:ascii="Times New Roman" w:eastAsia="Times New Roman" w:hAnsi="Times New Roman" w:cs="Times New Roman"/>
                <w:lang w:val="sr-Cyrl-RS"/>
              </w:rPr>
              <w:t>екове А</w:t>
            </w:r>
            <w:r w:rsidR="00BE4E80" w:rsidRPr="00BE4E80">
              <w:rPr>
                <w:rFonts w:ascii="Times New Roman" w:eastAsia="Times New Roman" w:hAnsi="Times New Roman" w:cs="Times New Roman"/>
                <w:lang w:val="sr-Latn-RS"/>
              </w:rPr>
              <w:t>R</w:t>
            </w:r>
            <w:r>
              <w:rPr>
                <w:rFonts w:ascii="Times New Roman" w:eastAsia="Times New Roman" w:hAnsi="Times New Roman" w:cs="Times New Roman"/>
                <w:lang w:val="sr-Cyrl-RS"/>
              </w:rPr>
              <w:t>В</w:t>
            </w:r>
            <w:r w:rsidR="00BE4E80" w:rsidRPr="00BE4E80">
              <w:rPr>
                <w:rFonts w:ascii="Times New Roman" w:eastAsia="Times New Roman" w:hAnsi="Times New Roman" w:cs="Times New Roman"/>
                <w:lang w:val="sr-Latn-RS"/>
              </w:rPr>
              <w:t>s</w:t>
            </w:r>
            <w:r w:rsidR="00BE4E80" w:rsidRPr="00BE4E80">
              <w:rPr>
                <w:rFonts w:ascii="Times New Roman" w:eastAsia="Times New Roman" w:hAnsi="Times New Roman" w:cs="Times New Roman"/>
                <w:lang w:val="sr-Cyrl-RS"/>
              </w:rPr>
              <w:t xml:space="preserve"> групе треба пажљиво пратити због могућег развоја хипотензије</w:t>
            </w:r>
            <w:r w:rsidR="00BE4E80" w:rsidRPr="00BE4E80">
              <w:rPr>
                <w:rFonts w:ascii="Times New Roman" w:eastAsia="Times New Roman" w:hAnsi="Times New Roman" w:cs="Times New Roman"/>
                <w:lang w:val="sr-Latn-RS"/>
              </w:rPr>
              <w:t xml:space="preserve"> </w:t>
            </w:r>
            <w:r w:rsidR="00BE4E80" w:rsidRPr="00BE4E80">
              <w:rPr>
                <w:rFonts w:ascii="Times New Roman" w:eastAsia="Times New Roman" w:hAnsi="Times New Roman" w:cs="Times New Roman"/>
                <w:lang w:val="sr-Cyrl-RS"/>
              </w:rPr>
              <w:t>(</w:t>
            </w:r>
            <w:r>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Pr>
                <w:rFonts w:ascii="Times New Roman" w:eastAsia="Times New Roman" w:hAnsi="Times New Roman" w:cs="Times New Roman"/>
                <w:lang w:val="sr-Cyrl-RS"/>
              </w:rPr>
              <w:t>јелове</w:t>
            </w:r>
            <w:r w:rsidR="00BE4E80" w:rsidRPr="00BE4E80">
              <w:rPr>
                <w:rFonts w:ascii="Times New Roman" w:eastAsia="Times New Roman" w:hAnsi="Times New Roman" w:cs="Times New Roman"/>
                <w:lang w:val="sr-Cyrl-RS"/>
              </w:rPr>
              <w:t xml:space="preserve"> 4.3 и 4.4).</w:t>
            </w:r>
          </w:p>
          <w:p w14:paraId="4D5CA4DF"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762DDF71" w14:textId="77777777" w:rsidR="00BE4E80" w:rsidRPr="009E29EB" w:rsidRDefault="00BE4E80" w:rsidP="001963E4">
            <w:pPr>
              <w:spacing w:after="0" w:line="240" w:lineRule="auto"/>
              <w:jc w:val="both"/>
              <w:rPr>
                <w:rFonts w:ascii="Times New Roman" w:eastAsia="Times New Roman" w:hAnsi="Times New Roman" w:cs="Times New Roman"/>
                <w:u w:val="single"/>
                <w:lang w:val="sr-Cyrl-RS"/>
              </w:rPr>
            </w:pPr>
            <w:r w:rsidRPr="009E29EB">
              <w:rPr>
                <w:rFonts w:ascii="Times New Roman" w:eastAsia="Times New Roman" w:hAnsi="Times New Roman" w:cs="Times New Roman"/>
                <w:u w:val="single"/>
                <w:lang w:val="sr-Cyrl-RS"/>
              </w:rPr>
              <w:t>Хидрохлортиазид</w:t>
            </w:r>
          </w:p>
          <w:p w14:paraId="58E1E97C" w14:textId="01201EEC"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Искуства са хидрохлортиазидом током трудноће су ограничена, нарочито у периоду првог триместра. Студије на</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животињама ни</w:t>
            </w:r>
            <w:r w:rsidR="0081743A">
              <w:rPr>
                <w:rFonts w:ascii="Times New Roman" w:eastAsia="Times New Roman" w:hAnsi="Times New Roman" w:cs="Times New Roman"/>
                <w:lang w:val="sr-Cyrl-RS"/>
              </w:rPr>
              <w:t>је</w:t>
            </w:r>
            <w:r w:rsidRPr="00BE4E80">
              <w:rPr>
                <w:rFonts w:ascii="Times New Roman" w:eastAsia="Times New Roman" w:hAnsi="Times New Roman" w:cs="Times New Roman"/>
                <w:lang w:val="sr-Cyrl-RS"/>
              </w:rPr>
              <w:t>су пружиле довољно података.</w:t>
            </w:r>
          </w:p>
          <w:p w14:paraId="6DC72890"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0C6C1972" w14:textId="77777777"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Хидрохлортиазид пролази кроз плаценту. На основу фармаколошког механизма дејства хидрохлортиазида,</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његова употреба током другог и трећег триместра</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трудноће може да угрози фето-</w:t>
            </w:r>
            <w:r w:rsidRPr="00BE4E80">
              <w:rPr>
                <w:rFonts w:ascii="Times New Roman" w:eastAsia="Times New Roman" w:hAnsi="Times New Roman" w:cs="Times New Roman"/>
                <w:lang w:val="sr-Cyrl-RS"/>
              </w:rPr>
              <w:lastRenderedPageBreak/>
              <w:t>плаценталну перфузију и може</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 xml:space="preserve">да проузрокује дејства на фетус и новорођенче као што су иктерус, поремећај равнотеже електролита и </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тромбоцитопенија.</w:t>
            </w:r>
          </w:p>
          <w:p w14:paraId="2A18EB14"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p>
          <w:p w14:paraId="18FF2EBE" w14:textId="135C0A74" w:rsidR="00BE4E80" w:rsidRPr="009E29EB" w:rsidRDefault="008719E1" w:rsidP="001963E4">
            <w:pPr>
              <w:spacing w:after="0" w:line="240" w:lineRule="auto"/>
              <w:jc w:val="both"/>
              <w:rPr>
                <w:rFonts w:ascii="Times New Roman" w:eastAsia="Times New Roman" w:hAnsi="Times New Roman" w:cs="Times New Roman"/>
                <w:u w:val="single"/>
                <w:lang w:val="sr-Cyrl-RS"/>
              </w:rPr>
            </w:pPr>
            <w:r w:rsidRPr="009E29EB">
              <w:rPr>
                <w:rFonts w:ascii="Times New Roman" w:eastAsia="Times New Roman" w:hAnsi="Times New Roman" w:cs="Times New Roman"/>
                <w:u w:val="single"/>
                <w:lang w:val="sr-Cyrl-RS"/>
              </w:rPr>
              <w:t>В</w:t>
            </w:r>
            <w:r w:rsidR="00BE4E80" w:rsidRPr="009E29EB">
              <w:rPr>
                <w:rFonts w:ascii="Times New Roman" w:eastAsia="Times New Roman" w:hAnsi="Times New Roman" w:cs="Times New Roman"/>
                <w:u w:val="single"/>
                <w:lang w:val="sr-Cyrl-RS"/>
              </w:rPr>
              <w:t>алсартан/</w:t>
            </w:r>
            <w:r w:rsidRPr="009E29EB">
              <w:rPr>
                <w:rFonts w:ascii="Times New Roman" w:eastAsia="Times New Roman" w:hAnsi="Times New Roman" w:cs="Times New Roman"/>
                <w:u w:val="single"/>
                <w:lang w:val="sr-Cyrl-RS"/>
              </w:rPr>
              <w:t>амлодипин/</w:t>
            </w:r>
            <w:r w:rsidR="00BE4E80" w:rsidRPr="009E29EB">
              <w:rPr>
                <w:rFonts w:ascii="Times New Roman" w:eastAsia="Times New Roman" w:hAnsi="Times New Roman" w:cs="Times New Roman"/>
                <w:u w:val="single"/>
                <w:lang w:val="sr-Cyrl-RS"/>
              </w:rPr>
              <w:t>хидрохлортиазид</w:t>
            </w:r>
          </w:p>
          <w:p w14:paraId="10B0E5A6" w14:textId="170BA4B3"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Нема искустава са прим</w:t>
            </w:r>
            <w:r w:rsidR="0081743A">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еном 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код трудница. На основу постојећих података са појединачним састојцима, прим</w:t>
            </w:r>
            <w:r w:rsidR="0081743A">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ена 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се не препоручује током првог триместра и контраиндикована је током другог и трећег триместра трудноће (</w:t>
            </w:r>
            <w:r w:rsidR="0081743A">
              <w:rPr>
                <w:rFonts w:ascii="Times New Roman" w:eastAsia="Times New Roman" w:hAnsi="Times New Roman" w:cs="Times New Roman"/>
                <w:lang w:val="sr-Cyrl-RS"/>
              </w:rPr>
              <w:t>погледати д</w:t>
            </w:r>
            <w:r w:rsidR="008D5F5B">
              <w:rPr>
                <w:rFonts w:ascii="Times New Roman" w:eastAsia="Times New Roman" w:hAnsi="Times New Roman" w:cs="Times New Roman"/>
                <w:lang w:val="sr-Cyrl-RS"/>
              </w:rPr>
              <w:t>и</w:t>
            </w:r>
            <w:r w:rsidR="0081743A">
              <w:rPr>
                <w:rFonts w:ascii="Times New Roman" w:eastAsia="Times New Roman" w:hAnsi="Times New Roman" w:cs="Times New Roman"/>
                <w:lang w:val="sr-Cyrl-RS"/>
              </w:rPr>
              <w:t>јелове</w:t>
            </w:r>
            <w:r w:rsidRPr="00BE4E80">
              <w:rPr>
                <w:rFonts w:ascii="Times New Roman" w:eastAsia="Times New Roman" w:hAnsi="Times New Roman" w:cs="Times New Roman"/>
                <w:lang w:val="sr-Cyrl-RS"/>
              </w:rPr>
              <w:t xml:space="preserve"> 4.3 и 4.4).</w:t>
            </w:r>
          </w:p>
          <w:p w14:paraId="6D66D4BD"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p>
          <w:p w14:paraId="1CFC42C9"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r w:rsidRPr="00BE4E80">
              <w:rPr>
                <w:rFonts w:ascii="Times New Roman" w:eastAsia="Times New Roman" w:hAnsi="Times New Roman" w:cs="Times New Roman"/>
                <w:u w:val="single"/>
                <w:lang w:val="sr-Cyrl-RS"/>
              </w:rPr>
              <w:t>Дојење</w:t>
            </w:r>
          </w:p>
          <w:p w14:paraId="149AD0B2" w14:textId="2743E314"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Амлодипин се излучује у мајчино мл</w:t>
            </w:r>
            <w:r w:rsidR="0081743A">
              <w:rPr>
                <w:rFonts w:ascii="Times New Roman" w:eastAsia="Times New Roman" w:hAnsi="Times New Roman" w:cs="Times New Roman"/>
                <w:lang w:val="sr-Cyrl-RS"/>
              </w:rPr>
              <w:t>ијеко. Уди</w:t>
            </w:r>
            <w:r w:rsidRPr="00BE4E80">
              <w:rPr>
                <w:rFonts w:ascii="Times New Roman" w:eastAsia="Times New Roman" w:hAnsi="Times New Roman" w:cs="Times New Roman"/>
                <w:lang w:val="sr-Cyrl-RS"/>
              </w:rPr>
              <w:t>о дозе коју добије одојче у односу на дозу коју прими мајка се проц</w:t>
            </w:r>
            <w:r w:rsidR="0081743A">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ењује са интерквартилним распоном на 3–7%, а максимално 15%. Дејство амлодипина на одојчад није познато.</w:t>
            </w:r>
            <w:r w:rsidR="008719E1">
              <w:rPr>
                <w:rFonts w:ascii="Times New Roman" w:eastAsia="Times New Roman" w:hAnsi="Times New Roman" w:cs="Times New Roman"/>
                <w:lang w:val="sr-Cyrl-RS"/>
              </w:rPr>
              <w:t xml:space="preserve"> Нијесу доступне информације о примјени валсартана и/или амлодипина током дојења.</w:t>
            </w:r>
            <w:r w:rsidRPr="00BE4E80">
              <w:rPr>
                <w:rFonts w:ascii="Times New Roman" w:eastAsia="Times New Roman" w:hAnsi="Times New Roman" w:cs="Times New Roman"/>
                <w:lang w:val="sr-Cyrl-RS"/>
              </w:rPr>
              <w:t xml:space="preserve"> Хидрохлортиазид се излучује у мајчино мл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еко у малим количинама. Тиазиди у великим дозама проузрокују интензивну диурезу, што може инхибирати стварање мл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ека. Не препоручује се узимање 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за вр</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еме дојења. Уколико се 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 xml:space="preserve"> ипак узима током дојења, доза треба да буде најмања могућа. За вр</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еме дојења треба користити алтернативне терапије са утврђеним безб</w:t>
            </w:r>
            <w:r w:rsidR="0081743A">
              <w:rPr>
                <w:rFonts w:ascii="Times New Roman" w:eastAsia="Times New Roman" w:hAnsi="Times New Roman" w:cs="Times New Roman"/>
                <w:lang w:val="sr-Cyrl-RS"/>
              </w:rPr>
              <w:t>ј</w:t>
            </w:r>
            <w:r w:rsidRPr="00BE4E80">
              <w:rPr>
                <w:rFonts w:ascii="Times New Roman" w:eastAsia="Times New Roman" w:hAnsi="Times New Roman" w:cs="Times New Roman"/>
                <w:lang w:val="sr-Cyrl-RS"/>
              </w:rPr>
              <w:t>едносним профилом, посебно када се доји новорођенче или пр</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евремено рођена беба.</w:t>
            </w:r>
          </w:p>
          <w:p w14:paraId="1244EE92"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79810976" w14:textId="77777777" w:rsidR="00BE4E80" w:rsidRPr="00BE4E80" w:rsidRDefault="00BE4E80" w:rsidP="001963E4">
            <w:pPr>
              <w:spacing w:after="0" w:line="240" w:lineRule="auto"/>
              <w:jc w:val="both"/>
              <w:rPr>
                <w:rFonts w:ascii="Times New Roman" w:eastAsia="Times New Roman" w:hAnsi="Times New Roman" w:cs="Times New Roman"/>
                <w:u w:val="single"/>
                <w:lang w:val="sr-Cyrl-RS"/>
              </w:rPr>
            </w:pPr>
            <w:r w:rsidRPr="00BE4E80">
              <w:rPr>
                <w:rFonts w:ascii="Times New Roman" w:eastAsia="Times New Roman" w:hAnsi="Times New Roman" w:cs="Times New Roman"/>
                <w:u w:val="single"/>
                <w:lang w:val="sr-Cyrl-RS"/>
              </w:rPr>
              <w:t>Плодност</w:t>
            </w:r>
          </w:p>
          <w:p w14:paraId="6654FD6F" w14:textId="7EC79399"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Нема клиничких истраживања везаних за фертилитет са л</w:t>
            </w:r>
            <w:r w:rsidR="0081743A">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еком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sr-Cyrl-RS"/>
              </w:rPr>
              <w:t>.</w:t>
            </w:r>
          </w:p>
          <w:p w14:paraId="658B780B"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32892D57" w14:textId="77777777" w:rsidR="00BE4E80" w:rsidRPr="009E29EB" w:rsidRDefault="00BE4E80" w:rsidP="001963E4">
            <w:pPr>
              <w:spacing w:after="0" w:line="240" w:lineRule="auto"/>
              <w:jc w:val="both"/>
              <w:rPr>
                <w:rFonts w:ascii="Times New Roman" w:eastAsia="Times New Roman" w:hAnsi="Times New Roman" w:cs="Times New Roman"/>
                <w:u w:val="single"/>
                <w:lang w:val="sr-Cyrl-RS"/>
              </w:rPr>
            </w:pPr>
            <w:r w:rsidRPr="009E29EB">
              <w:rPr>
                <w:rFonts w:ascii="Times New Roman" w:eastAsia="Times New Roman" w:hAnsi="Times New Roman" w:cs="Times New Roman"/>
                <w:u w:val="single"/>
                <w:lang w:val="sr-Cyrl-RS"/>
              </w:rPr>
              <w:t>Валсартан</w:t>
            </w:r>
          </w:p>
          <w:p w14:paraId="539D394C" w14:textId="0AC67EC6" w:rsidR="00BE4E80" w:rsidRPr="00BE4E80" w:rsidRDefault="00BE4E80" w:rsidP="001963E4">
            <w:pPr>
              <w:spacing w:after="0" w:line="240" w:lineRule="auto"/>
              <w:jc w:val="both"/>
              <w:rPr>
                <w:rFonts w:ascii="Times New Roman" w:eastAsia="Times New Roman" w:hAnsi="Times New Roman" w:cs="Times New Roman"/>
                <w:lang w:val="sr-Cyrl-RS"/>
              </w:rPr>
            </w:pPr>
            <w:r w:rsidRPr="00BE4E80">
              <w:rPr>
                <w:rFonts w:ascii="Times New Roman" w:eastAsia="Times New Roman" w:hAnsi="Times New Roman" w:cs="Times New Roman"/>
                <w:lang w:val="sr-Cyrl-RS"/>
              </w:rPr>
              <w:t>Валсартан није имао нежељена дејства на репродуктивни учинак код мужјака и женки пацова при оралним дозама и до 200 mg/kg/дневно. Ова доза је 6 пута већа од максималне препоручене дозе код људи</w:t>
            </w:r>
            <w:r w:rsidRPr="00BE4E80">
              <w:rPr>
                <w:rFonts w:ascii="Times New Roman" w:eastAsia="Times New Roman" w:hAnsi="Times New Roman" w:cs="Times New Roman"/>
                <w:lang w:val="sr-Latn-RS"/>
              </w:rPr>
              <w:t xml:space="preserve"> </w:t>
            </w:r>
            <w:r w:rsidR="008719E1">
              <w:rPr>
                <w:rFonts w:ascii="Times New Roman" w:eastAsia="Times New Roman" w:hAnsi="Times New Roman" w:cs="Times New Roman"/>
                <w:lang w:val="sr-Cyrl-RS"/>
              </w:rPr>
              <w:t>изражене у</w:t>
            </w:r>
            <w:r w:rsidRPr="00BE4E80">
              <w:rPr>
                <w:rFonts w:ascii="Times New Roman" w:eastAsia="Times New Roman" w:hAnsi="Times New Roman" w:cs="Times New Roman"/>
                <w:lang w:val="sr-Cyrl-RS"/>
              </w:rPr>
              <w:t xml:space="preserve"> mg/m</w:t>
            </w:r>
            <w:r w:rsidRPr="00BE4E80">
              <w:rPr>
                <w:rFonts w:ascii="Times New Roman" w:eastAsia="Times New Roman" w:hAnsi="Times New Roman" w:cs="Times New Roman"/>
                <w:vertAlign w:val="superscript"/>
                <w:lang w:val="sr-Cyrl-RS"/>
              </w:rPr>
              <w:t>2</w:t>
            </w:r>
            <w:r w:rsidRPr="00BE4E80">
              <w:rPr>
                <w:rFonts w:ascii="Times New Roman" w:eastAsia="Times New Roman" w:hAnsi="Times New Roman" w:cs="Times New Roman"/>
                <w:lang w:val="sr-Latn-RS"/>
              </w:rPr>
              <w:t xml:space="preserve"> </w:t>
            </w:r>
            <w:r w:rsidRPr="00BE4E80">
              <w:rPr>
                <w:rFonts w:ascii="Times New Roman" w:eastAsia="Times New Roman" w:hAnsi="Times New Roman" w:cs="Times New Roman"/>
                <w:lang w:val="sr-Cyrl-RS"/>
              </w:rPr>
              <w:t xml:space="preserve">(у израчунавању </w:t>
            </w:r>
            <w:r w:rsidR="008719E1">
              <w:rPr>
                <w:rFonts w:ascii="Times New Roman" w:eastAsia="Times New Roman" w:hAnsi="Times New Roman" w:cs="Times New Roman"/>
                <w:lang w:val="sr-Cyrl-RS"/>
              </w:rPr>
              <w:t>је кориштена</w:t>
            </w:r>
            <w:r w:rsidRPr="00BE4E80">
              <w:rPr>
                <w:rFonts w:ascii="Times New Roman" w:eastAsia="Times New Roman" w:hAnsi="Times New Roman" w:cs="Times New Roman"/>
                <w:lang w:val="sr-Cyrl-RS"/>
              </w:rPr>
              <w:t xml:space="preserve"> претпостав</w:t>
            </w:r>
            <w:r w:rsidR="008719E1">
              <w:rPr>
                <w:rFonts w:ascii="Times New Roman" w:eastAsia="Times New Roman" w:hAnsi="Times New Roman" w:cs="Times New Roman"/>
                <w:lang w:val="sr-Cyrl-RS"/>
              </w:rPr>
              <w:t xml:space="preserve">ка да је </w:t>
            </w:r>
            <w:r w:rsidRPr="00BE4E80">
              <w:rPr>
                <w:rFonts w:ascii="Times New Roman" w:eastAsia="Times New Roman" w:hAnsi="Times New Roman" w:cs="Times New Roman"/>
                <w:lang w:val="sr-Cyrl-RS"/>
              </w:rPr>
              <w:t xml:space="preserve">орална доза 320 mg/дневно и </w:t>
            </w:r>
            <w:r w:rsidR="008719E1">
              <w:rPr>
                <w:rFonts w:ascii="Times New Roman" w:eastAsia="Times New Roman" w:hAnsi="Times New Roman" w:cs="Times New Roman"/>
                <w:lang w:val="sr-Cyrl-RS"/>
              </w:rPr>
              <w:t xml:space="preserve">да је тјелесна маса </w:t>
            </w:r>
            <w:r w:rsidRPr="00BE4E80">
              <w:rPr>
                <w:rFonts w:ascii="Times New Roman" w:eastAsia="Times New Roman" w:hAnsi="Times New Roman" w:cs="Times New Roman"/>
                <w:lang w:val="sr-Cyrl-RS"/>
              </w:rPr>
              <w:t>пацијент</w:t>
            </w:r>
            <w:r w:rsidR="008719E1">
              <w:rPr>
                <w:rFonts w:ascii="Times New Roman" w:eastAsia="Times New Roman" w:hAnsi="Times New Roman" w:cs="Times New Roman"/>
                <w:lang w:val="sr-Cyrl-RS"/>
              </w:rPr>
              <w:t>а</w:t>
            </w:r>
            <w:r w:rsidRPr="00BE4E80">
              <w:rPr>
                <w:rFonts w:ascii="Times New Roman" w:eastAsia="Times New Roman" w:hAnsi="Times New Roman" w:cs="Times New Roman"/>
                <w:lang w:val="sr-Cyrl-RS"/>
              </w:rPr>
              <w:t xml:space="preserve"> 60 kg).</w:t>
            </w:r>
          </w:p>
          <w:p w14:paraId="51ABF884" w14:textId="77777777" w:rsidR="00BE4E80" w:rsidRPr="00BE4E80" w:rsidRDefault="00BE4E80" w:rsidP="001963E4">
            <w:pPr>
              <w:spacing w:after="0" w:line="240" w:lineRule="auto"/>
              <w:jc w:val="both"/>
              <w:rPr>
                <w:rFonts w:ascii="Times New Roman" w:eastAsia="Times New Roman" w:hAnsi="Times New Roman" w:cs="Times New Roman"/>
                <w:lang w:val="sr-Cyrl-RS"/>
              </w:rPr>
            </w:pPr>
          </w:p>
          <w:p w14:paraId="4D69CCF9" w14:textId="77777777" w:rsidR="00BE4E80" w:rsidRPr="009E29EB" w:rsidRDefault="00BE4E80" w:rsidP="001963E4">
            <w:pPr>
              <w:spacing w:after="0" w:line="240" w:lineRule="auto"/>
              <w:jc w:val="both"/>
              <w:rPr>
                <w:rFonts w:ascii="Times New Roman" w:eastAsia="Times New Roman" w:hAnsi="Times New Roman" w:cs="Times New Roman"/>
                <w:u w:val="single"/>
                <w:lang w:val="sr-Cyrl-RS"/>
              </w:rPr>
            </w:pPr>
            <w:r w:rsidRPr="009E29EB">
              <w:rPr>
                <w:rFonts w:ascii="Times New Roman" w:eastAsia="Times New Roman" w:hAnsi="Times New Roman" w:cs="Times New Roman"/>
                <w:u w:val="single"/>
                <w:lang w:val="sr-Cyrl-RS"/>
              </w:rPr>
              <w:t>Амлодипин</w:t>
            </w:r>
          </w:p>
          <w:p w14:paraId="6EE9514F" w14:textId="3253CDC3" w:rsidR="00BE4E80" w:rsidRPr="00BE4E80" w:rsidRDefault="0081743A" w:rsidP="001963E4">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Забиљ</w:t>
            </w:r>
            <w:r w:rsidR="00BE4E80" w:rsidRPr="00BE4E80">
              <w:rPr>
                <w:rFonts w:ascii="Times New Roman" w:eastAsia="Times New Roman" w:hAnsi="Times New Roman" w:cs="Times New Roman"/>
                <w:lang w:val="sr-Cyrl-RS"/>
              </w:rPr>
              <w:t>ежене су реверзибилне биохемијске пром</w:t>
            </w:r>
            <w:r>
              <w:rPr>
                <w:rFonts w:ascii="Times New Roman" w:eastAsia="Times New Roman" w:hAnsi="Times New Roman" w:cs="Times New Roman"/>
                <w:lang w:val="sr-Cyrl-RS"/>
              </w:rPr>
              <w:t>ј</w:t>
            </w:r>
            <w:r w:rsidR="00BE4E80" w:rsidRPr="00BE4E80">
              <w:rPr>
                <w:rFonts w:ascii="Times New Roman" w:eastAsia="Times New Roman" w:hAnsi="Times New Roman" w:cs="Times New Roman"/>
                <w:lang w:val="sr-Cyrl-RS"/>
              </w:rPr>
              <w:t>ене у глави сперматозоида код неких пацијената који су л</w:t>
            </w:r>
            <w:r>
              <w:rPr>
                <w:rFonts w:ascii="Times New Roman" w:eastAsia="Times New Roman" w:hAnsi="Times New Roman" w:cs="Times New Roman"/>
                <w:lang w:val="sr-Cyrl-RS"/>
              </w:rPr>
              <w:t>иј</w:t>
            </w:r>
            <w:r w:rsidR="00BE4E80" w:rsidRPr="00BE4E80">
              <w:rPr>
                <w:rFonts w:ascii="Times New Roman" w:eastAsia="Times New Roman" w:hAnsi="Times New Roman" w:cs="Times New Roman"/>
                <w:lang w:val="sr-Cyrl-RS"/>
              </w:rPr>
              <w:t>ечени</w:t>
            </w:r>
            <w:r w:rsidR="00BE4E80" w:rsidRPr="00BE4E80">
              <w:rPr>
                <w:rFonts w:ascii="Times New Roman" w:eastAsia="Times New Roman" w:hAnsi="Times New Roman" w:cs="Times New Roman"/>
                <w:lang w:val="sr-Latn-RS"/>
              </w:rPr>
              <w:t xml:space="preserve"> </w:t>
            </w:r>
            <w:r w:rsidR="00BE4E80" w:rsidRPr="00BE4E80">
              <w:rPr>
                <w:rFonts w:ascii="Times New Roman" w:eastAsia="Times New Roman" w:hAnsi="Times New Roman" w:cs="Times New Roman"/>
                <w:lang w:val="sr-Cyrl-RS"/>
              </w:rPr>
              <w:t>блокаторима калцијумских канала. Нема довољно клиничких података када је у питању потенцијално дејство</w:t>
            </w:r>
            <w:r w:rsidR="00BE4E80" w:rsidRPr="00BE4E80">
              <w:rPr>
                <w:rFonts w:ascii="Times New Roman" w:eastAsia="Times New Roman" w:hAnsi="Times New Roman" w:cs="Times New Roman"/>
                <w:lang w:val="sr-Latn-RS"/>
              </w:rPr>
              <w:t xml:space="preserve"> </w:t>
            </w:r>
            <w:r w:rsidR="00BE4E80" w:rsidRPr="00BE4E80">
              <w:rPr>
                <w:rFonts w:ascii="Times New Roman" w:eastAsia="Times New Roman" w:hAnsi="Times New Roman" w:cs="Times New Roman"/>
                <w:lang w:val="sr-Cyrl-RS"/>
              </w:rPr>
              <w:t>амлодипина на фертилитет. У једн</w:t>
            </w:r>
            <w:r>
              <w:rPr>
                <w:rFonts w:ascii="Times New Roman" w:eastAsia="Times New Roman" w:hAnsi="Times New Roman" w:cs="Times New Roman"/>
                <w:lang w:val="sr-Cyrl-RS"/>
              </w:rPr>
              <w:t>ом истраживању са пацовима забиљ</w:t>
            </w:r>
            <w:r w:rsidR="00BE4E80" w:rsidRPr="00BE4E80">
              <w:rPr>
                <w:rFonts w:ascii="Times New Roman" w:eastAsia="Times New Roman" w:hAnsi="Times New Roman" w:cs="Times New Roman"/>
                <w:lang w:val="sr-Cyrl-RS"/>
              </w:rPr>
              <w:t>ежена су нежељена дејства на фертилитиет код</w:t>
            </w:r>
            <w:r w:rsidR="00BE4E80" w:rsidRPr="00BE4E80">
              <w:rPr>
                <w:rFonts w:ascii="Times New Roman" w:eastAsia="Times New Roman" w:hAnsi="Times New Roman" w:cs="Times New Roman"/>
                <w:lang w:val="sr-Latn-RS"/>
              </w:rPr>
              <w:t xml:space="preserve"> </w:t>
            </w:r>
            <w:r w:rsidR="00BE4E80" w:rsidRPr="00BE4E80">
              <w:rPr>
                <w:rFonts w:ascii="Times New Roman" w:eastAsia="Times New Roman" w:hAnsi="Times New Roman" w:cs="Times New Roman"/>
                <w:lang w:val="sr-Cyrl-RS"/>
              </w:rPr>
              <w:t>мужјака (</w:t>
            </w:r>
            <w:r>
              <w:rPr>
                <w:rFonts w:ascii="Times New Roman" w:eastAsia="Times New Roman" w:hAnsi="Times New Roman" w:cs="Times New Roman"/>
                <w:lang w:val="sr-Cyrl-RS"/>
              </w:rPr>
              <w:t>погледати дио</w:t>
            </w:r>
            <w:r w:rsidR="00BE4E80" w:rsidRPr="00BE4E80">
              <w:rPr>
                <w:rFonts w:ascii="Times New Roman" w:eastAsia="Times New Roman" w:hAnsi="Times New Roman" w:cs="Times New Roman"/>
                <w:lang w:val="sr-Cyrl-RS"/>
              </w:rPr>
              <w:t xml:space="preserve"> 5.3).</w:t>
            </w:r>
          </w:p>
          <w:p w14:paraId="46FB3587" w14:textId="77777777" w:rsidR="0009563C" w:rsidRPr="0009563C" w:rsidRDefault="0009563C" w:rsidP="001963E4">
            <w:pPr>
              <w:spacing w:after="0" w:line="240" w:lineRule="auto"/>
              <w:jc w:val="both"/>
              <w:rPr>
                <w:rFonts w:ascii="Times New Roman" w:eastAsia="Times New Roman" w:hAnsi="Times New Roman" w:cs="Times New Roman"/>
                <w:lang w:val="sr-Latn-ME"/>
              </w:rPr>
            </w:pPr>
          </w:p>
        </w:tc>
      </w:tr>
      <w:tr w:rsidR="0009563C" w:rsidRPr="0009563C" w14:paraId="25C8F260" w14:textId="77777777" w:rsidTr="00EF489F">
        <w:tc>
          <w:tcPr>
            <w:tcW w:w="5000" w:type="pct"/>
            <w:gridSpan w:val="3"/>
            <w:vAlign w:val="center"/>
          </w:tcPr>
          <w:p w14:paraId="1D461CBB"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b/>
                <w:bCs/>
                <w:lang w:val="sr-Latn-ME"/>
              </w:rPr>
              <w:lastRenderedPageBreak/>
              <w:t>4.7. Утицај на способност управљања возилима и руковањ</w:t>
            </w:r>
            <w:r w:rsidR="00B12B35">
              <w:rPr>
                <w:rFonts w:ascii="Times New Roman" w:eastAsia="Times New Roman" w:hAnsi="Times New Roman" w:cs="Times New Roman"/>
                <w:b/>
                <w:bCs/>
                <w:lang w:val="sr-Cyrl-RS"/>
              </w:rPr>
              <w:t>е</w:t>
            </w:r>
            <w:r w:rsidRPr="0009563C">
              <w:rPr>
                <w:rFonts w:ascii="Times New Roman" w:eastAsia="Times New Roman" w:hAnsi="Times New Roman" w:cs="Times New Roman"/>
                <w:b/>
                <w:bCs/>
                <w:lang w:val="sr-Latn-ME"/>
              </w:rPr>
              <w:t xml:space="preserve"> машинама</w:t>
            </w:r>
          </w:p>
        </w:tc>
      </w:tr>
      <w:tr w:rsidR="0009563C" w:rsidRPr="0009563C" w14:paraId="01F66343" w14:textId="77777777" w:rsidTr="00EF489F">
        <w:tc>
          <w:tcPr>
            <w:tcW w:w="5000" w:type="pct"/>
            <w:gridSpan w:val="3"/>
            <w:vAlign w:val="center"/>
          </w:tcPr>
          <w:p w14:paraId="29070872" w14:textId="77777777" w:rsidR="0008508C" w:rsidRDefault="0008508C" w:rsidP="001963E4">
            <w:pPr>
              <w:tabs>
                <w:tab w:val="left" w:pos="284"/>
              </w:tabs>
              <w:spacing w:after="0" w:line="240" w:lineRule="auto"/>
              <w:jc w:val="both"/>
              <w:rPr>
                <w:rFonts w:ascii="Times New Roman" w:eastAsia="Times New Roman" w:hAnsi="Times New Roman" w:cs="Times New Roman"/>
                <w:lang w:val="sr-Cyrl-RS"/>
              </w:rPr>
            </w:pPr>
          </w:p>
          <w:p w14:paraId="1D97979A" w14:textId="5AD07E14" w:rsidR="00BE4E80" w:rsidRPr="00BE4E80" w:rsidRDefault="00BE4E80" w:rsidP="001963E4">
            <w:pPr>
              <w:tabs>
                <w:tab w:val="left" w:pos="284"/>
              </w:tabs>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 xml:space="preserve">Пацијенти који узимају </w:t>
            </w:r>
            <w:r w:rsidRPr="00BE4E80">
              <w:rPr>
                <w:rFonts w:ascii="Times New Roman" w:eastAsia="Times New Roman" w:hAnsi="Times New Roman" w:cs="Times New Roman"/>
                <w:lang w:val="sr-Cyrl-RS"/>
              </w:rPr>
              <w:t>л</w:t>
            </w:r>
            <w:r w:rsidR="00F025D1">
              <w:rPr>
                <w:rFonts w:ascii="Times New Roman" w:eastAsia="Times New Roman" w:hAnsi="Times New Roman" w:cs="Times New Roman"/>
                <w:lang w:val="sr-Cyrl-RS"/>
              </w:rPr>
              <w:t>иј</w:t>
            </w:r>
            <w:r w:rsidRPr="00BE4E80">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и управљају возил</w:t>
            </w:r>
            <w:r w:rsidRPr="00BE4E80">
              <w:rPr>
                <w:rFonts w:ascii="Times New Roman" w:eastAsia="Times New Roman" w:hAnsi="Times New Roman" w:cs="Times New Roman"/>
                <w:lang w:val="sr-Cyrl-RS"/>
              </w:rPr>
              <w:t>има</w:t>
            </w:r>
            <w:r w:rsidRPr="00BE4E80">
              <w:rPr>
                <w:rFonts w:ascii="Times New Roman" w:eastAsia="Times New Roman" w:hAnsi="Times New Roman" w:cs="Times New Roman"/>
                <w:lang w:val="en-US"/>
              </w:rPr>
              <w:t xml:space="preserve"> или рукују</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машинама морају да имају у виду да се повремено могу јавити вртоглавица или малаксалост.</w:t>
            </w:r>
          </w:p>
          <w:p w14:paraId="5B9FA198" w14:textId="77777777" w:rsidR="00BE4E80" w:rsidRPr="00BE4E80" w:rsidRDefault="00BE4E80" w:rsidP="001963E4">
            <w:pPr>
              <w:tabs>
                <w:tab w:val="left" w:pos="284"/>
              </w:tabs>
              <w:spacing w:after="0" w:line="240" w:lineRule="auto"/>
              <w:jc w:val="both"/>
              <w:rPr>
                <w:rFonts w:ascii="Times New Roman" w:eastAsia="Times New Roman" w:hAnsi="Times New Roman" w:cs="Times New Roman"/>
                <w:lang w:val="en-US"/>
              </w:rPr>
            </w:pPr>
          </w:p>
          <w:p w14:paraId="16073C55" w14:textId="0634C6D2" w:rsidR="00BE4E80" w:rsidRPr="00BE4E80" w:rsidRDefault="00BE4E80" w:rsidP="001963E4">
            <w:pPr>
              <w:tabs>
                <w:tab w:val="left" w:pos="284"/>
              </w:tabs>
              <w:spacing w:after="0" w:line="240" w:lineRule="auto"/>
              <w:jc w:val="both"/>
              <w:rPr>
                <w:rFonts w:ascii="Times New Roman" w:eastAsia="Times New Roman" w:hAnsi="Times New Roman" w:cs="Times New Roman"/>
                <w:lang w:val="en-US"/>
              </w:rPr>
            </w:pPr>
            <w:r w:rsidRPr="00BE4E80">
              <w:rPr>
                <w:rFonts w:ascii="Times New Roman" w:eastAsia="Times New Roman" w:hAnsi="Times New Roman" w:cs="Times New Roman"/>
                <w:lang w:val="en-US"/>
              </w:rPr>
              <w:t>Амлодипин може да има благ или ум</w:t>
            </w:r>
            <w:r w:rsidR="00F025D1">
              <w:rPr>
                <w:rFonts w:ascii="Times New Roman" w:eastAsia="Times New Roman" w:hAnsi="Times New Roman" w:cs="Times New Roman"/>
                <w:lang w:val="sr-Cyrl-RS"/>
              </w:rPr>
              <w:t>ј</w:t>
            </w:r>
            <w:r w:rsidRPr="00BE4E80">
              <w:rPr>
                <w:rFonts w:ascii="Times New Roman" w:eastAsia="Times New Roman" w:hAnsi="Times New Roman" w:cs="Times New Roman"/>
                <w:lang w:val="en-US"/>
              </w:rPr>
              <w:t>ерен утицај на способност управљања возилима и руковања машинама.</w:t>
            </w:r>
            <w:r w:rsidRPr="00BE4E80">
              <w:rPr>
                <w:rFonts w:ascii="Times New Roman" w:eastAsia="Times New Roman" w:hAnsi="Times New Roman" w:cs="Times New Roman"/>
                <w:lang w:val="mk-MK"/>
              </w:rPr>
              <w:t xml:space="preserve"> </w:t>
            </w:r>
            <w:r w:rsidRPr="00BE4E80">
              <w:rPr>
                <w:rFonts w:ascii="Times New Roman" w:eastAsia="Times New Roman" w:hAnsi="Times New Roman" w:cs="Times New Roman"/>
                <w:lang w:val="en-US"/>
              </w:rPr>
              <w:t>Ако се код пацијената који узимају л</w:t>
            </w:r>
            <w:r w:rsidR="00F025D1">
              <w:rPr>
                <w:rFonts w:ascii="Times New Roman" w:eastAsia="Times New Roman" w:hAnsi="Times New Roman" w:cs="Times New Roman"/>
                <w:lang w:val="sr-Cyrl-RS"/>
              </w:rPr>
              <w:t>иј</w:t>
            </w:r>
            <w:r w:rsidRPr="00BE4E80">
              <w:rPr>
                <w:rFonts w:ascii="Times New Roman" w:eastAsia="Times New Roman" w:hAnsi="Times New Roman" w:cs="Times New Roman"/>
                <w:lang w:val="en-US"/>
              </w:rPr>
              <w:t xml:space="preserve">ек </w:t>
            </w:r>
            <w:r w:rsidR="006A6EF9">
              <w:rPr>
                <w:rFonts w:ascii="Times New Roman" w:eastAsia="Times New Roman" w:hAnsi="Times New Roman" w:cs="Times New Roman"/>
                <w:lang w:val="sr-Cyrl-RS"/>
              </w:rPr>
              <w:t>Flirkano</w:t>
            </w:r>
            <w:r w:rsidRPr="00BE4E80">
              <w:rPr>
                <w:rFonts w:ascii="Times New Roman" w:eastAsia="Times New Roman" w:hAnsi="Times New Roman" w:cs="Times New Roman"/>
                <w:lang w:val="en-US"/>
              </w:rPr>
              <w:t xml:space="preserve"> појаве вртоглавица, главобоља,</w:t>
            </w:r>
            <w:r w:rsidRPr="00BE4E80">
              <w:rPr>
                <w:rFonts w:ascii="Times New Roman" w:eastAsia="Times New Roman" w:hAnsi="Times New Roman" w:cs="Times New Roman"/>
                <w:lang w:val="sr-Cyrl-RS"/>
              </w:rPr>
              <w:t xml:space="preserve"> </w:t>
            </w:r>
            <w:r w:rsidRPr="00BE4E80">
              <w:rPr>
                <w:rFonts w:ascii="Times New Roman" w:eastAsia="Times New Roman" w:hAnsi="Times New Roman" w:cs="Times New Roman"/>
                <w:lang w:val="en-US"/>
              </w:rPr>
              <w:t>замор или мучнина, способност реаговања може бити умањена.</w:t>
            </w:r>
          </w:p>
          <w:p w14:paraId="4270F1BB"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p>
        </w:tc>
      </w:tr>
      <w:tr w:rsidR="0009563C" w:rsidRPr="0009563C" w14:paraId="1F699A3A" w14:textId="77777777" w:rsidTr="00EF489F">
        <w:tc>
          <w:tcPr>
            <w:tcW w:w="5000" w:type="pct"/>
            <w:gridSpan w:val="3"/>
            <w:vAlign w:val="center"/>
          </w:tcPr>
          <w:p w14:paraId="644AAA06"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4.8. Нежељена дејства</w:t>
            </w:r>
          </w:p>
        </w:tc>
      </w:tr>
      <w:tr w:rsidR="0009563C" w:rsidRPr="0009563C" w14:paraId="5420696B" w14:textId="77777777" w:rsidTr="00EF489F">
        <w:trPr>
          <w:trHeight w:val="1145"/>
        </w:trPr>
        <w:tc>
          <w:tcPr>
            <w:tcW w:w="5000" w:type="pct"/>
            <w:gridSpan w:val="3"/>
            <w:vAlign w:val="center"/>
          </w:tcPr>
          <w:p w14:paraId="7840CDEA" w14:textId="7BFA1F42"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Безб</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едносни профил л</w:t>
            </w:r>
            <w:r w:rsidR="00FD05FB">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 xml:space="preserve">ека </w:t>
            </w:r>
            <w:r w:rsidR="006A6EF9">
              <w:rPr>
                <w:rFonts w:ascii="Times New Roman" w:eastAsia="Times New Roman" w:hAnsi="Times New Roman" w:cs="Times New Roman"/>
                <w:bCs/>
                <w:lang w:val="sr-Cyrl-RS"/>
              </w:rPr>
              <w:t>Flirkano</w:t>
            </w:r>
            <w:r w:rsidRPr="004B6EF1">
              <w:rPr>
                <w:rFonts w:ascii="Times New Roman" w:eastAsia="Times New Roman" w:hAnsi="Times New Roman" w:cs="Times New Roman"/>
                <w:bCs/>
                <w:lang w:val="en-US"/>
              </w:rPr>
              <w:t xml:space="preserve"> представљен у наставку заснован је на клиничким</w:t>
            </w:r>
            <w:r w:rsidRPr="004B6EF1">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 xml:space="preserve">истраживањима извршеним са комбинацијом </w:t>
            </w:r>
            <w:r w:rsidR="00FD05FB">
              <w:rPr>
                <w:rFonts w:ascii="Times New Roman" w:eastAsia="Times New Roman" w:hAnsi="Times New Roman" w:cs="Times New Roman"/>
                <w:bCs/>
                <w:lang w:val="en-US"/>
              </w:rPr>
              <w:t>валсартан/</w:t>
            </w:r>
            <w:r w:rsidR="008A4403">
              <w:rPr>
                <w:rFonts w:ascii="Times New Roman" w:eastAsia="Times New Roman" w:hAnsi="Times New Roman" w:cs="Times New Roman"/>
                <w:bCs/>
                <w:lang w:val="sr-Cyrl-RS"/>
              </w:rPr>
              <w:t>амлодипин/</w:t>
            </w:r>
            <w:r w:rsidR="00FD05FB">
              <w:rPr>
                <w:rFonts w:ascii="Times New Roman" w:eastAsia="Times New Roman" w:hAnsi="Times New Roman" w:cs="Times New Roman"/>
                <w:bCs/>
                <w:lang w:val="en-US"/>
              </w:rPr>
              <w:t>хидрохлортиазид</w:t>
            </w:r>
            <w:r w:rsidRPr="004B6EF1">
              <w:rPr>
                <w:rFonts w:ascii="Times New Roman" w:eastAsia="Times New Roman" w:hAnsi="Times New Roman" w:cs="Times New Roman"/>
                <w:bCs/>
                <w:lang w:val="en-US"/>
              </w:rPr>
              <w:t xml:space="preserve"> и познатим безб</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едносним профилима појединачних компоненти: a</w:t>
            </w:r>
            <w:r w:rsidRPr="004B6EF1">
              <w:rPr>
                <w:rFonts w:ascii="Times New Roman" w:eastAsia="Times New Roman" w:hAnsi="Times New Roman" w:cs="Times New Roman"/>
                <w:bCs/>
                <w:lang w:val="sr-Cyrl-RS"/>
              </w:rPr>
              <w:t xml:space="preserve">млодипина, </w:t>
            </w:r>
            <w:r w:rsidRPr="004B6EF1">
              <w:rPr>
                <w:rFonts w:ascii="Times New Roman" w:eastAsia="Times New Roman" w:hAnsi="Times New Roman" w:cs="Times New Roman"/>
                <w:bCs/>
                <w:lang w:val="en-US"/>
              </w:rPr>
              <w:t>валсартана и хидрохлортиазида.</w:t>
            </w:r>
          </w:p>
          <w:p w14:paraId="6928808B"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p>
          <w:p w14:paraId="51D83C1F" w14:textId="1FAE68B7" w:rsidR="004B6EF1" w:rsidRPr="004B6EF1" w:rsidRDefault="004B6EF1" w:rsidP="001963E4">
            <w:pPr>
              <w:tabs>
                <w:tab w:val="left" w:pos="284"/>
              </w:tabs>
              <w:spacing w:after="0" w:line="240" w:lineRule="auto"/>
              <w:jc w:val="both"/>
              <w:rPr>
                <w:rFonts w:ascii="Times New Roman" w:eastAsia="Times New Roman" w:hAnsi="Times New Roman" w:cs="Times New Roman"/>
                <w:bCs/>
                <w:u w:val="single"/>
                <w:lang w:val="en-US"/>
              </w:rPr>
            </w:pPr>
            <w:r w:rsidRPr="004B6EF1">
              <w:rPr>
                <w:rFonts w:ascii="Times New Roman" w:eastAsia="Times New Roman" w:hAnsi="Times New Roman" w:cs="Times New Roman"/>
                <w:bCs/>
                <w:u w:val="single"/>
                <w:lang w:val="en-US"/>
              </w:rPr>
              <w:t>Сажетак безб</w:t>
            </w:r>
            <w:r w:rsidR="00FD05FB">
              <w:rPr>
                <w:rFonts w:ascii="Times New Roman" w:eastAsia="Times New Roman" w:hAnsi="Times New Roman" w:cs="Times New Roman"/>
                <w:bCs/>
                <w:u w:val="single"/>
                <w:lang w:val="sr-Cyrl-RS"/>
              </w:rPr>
              <w:t>ј</w:t>
            </w:r>
            <w:r w:rsidRPr="004B6EF1">
              <w:rPr>
                <w:rFonts w:ascii="Times New Roman" w:eastAsia="Times New Roman" w:hAnsi="Times New Roman" w:cs="Times New Roman"/>
                <w:bCs/>
                <w:u w:val="single"/>
                <w:lang w:val="en-US"/>
              </w:rPr>
              <w:t>едносног профила</w:t>
            </w:r>
          </w:p>
          <w:p w14:paraId="6F87531E" w14:textId="547D8350"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Безб</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 xml:space="preserve">едност </w:t>
            </w:r>
            <w:r w:rsidRPr="004B6EF1">
              <w:rPr>
                <w:rFonts w:ascii="Times New Roman" w:eastAsia="Times New Roman" w:hAnsi="Times New Roman" w:cs="Times New Roman"/>
                <w:bCs/>
                <w:lang w:val="sr-Latn-RS"/>
              </w:rPr>
              <w:t>валсартан</w:t>
            </w:r>
            <w:r w:rsidRPr="004B6EF1">
              <w:rPr>
                <w:rFonts w:ascii="Times New Roman" w:eastAsia="Times New Roman" w:hAnsi="Times New Roman" w:cs="Times New Roman"/>
                <w:bCs/>
                <w:lang w:val="sr-Cyrl-RS"/>
              </w:rPr>
              <w:t>/</w:t>
            </w:r>
            <w:r w:rsidR="008A4403">
              <w:rPr>
                <w:rFonts w:ascii="Times New Roman" w:eastAsia="Times New Roman" w:hAnsi="Times New Roman" w:cs="Times New Roman"/>
                <w:bCs/>
                <w:lang w:val="sr-Cyrl-RS"/>
              </w:rPr>
              <w:t>амлодипин/</w:t>
            </w:r>
            <w:r w:rsidRPr="004B6EF1">
              <w:rPr>
                <w:rFonts w:ascii="Times New Roman" w:eastAsia="Times New Roman" w:hAnsi="Times New Roman" w:cs="Times New Roman"/>
                <w:bCs/>
                <w:lang w:val="sr-Cyrl-RS"/>
              </w:rPr>
              <w:t>хидрохлортиазида</w:t>
            </w:r>
            <w:r w:rsidRPr="004B6EF1">
              <w:rPr>
                <w:rFonts w:ascii="Times New Roman" w:eastAsia="Times New Roman" w:hAnsi="Times New Roman" w:cs="Times New Roman"/>
                <w:bCs/>
                <w:lang w:val="sr-Latn-RS"/>
              </w:rPr>
              <w:t xml:space="preserve"> </w:t>
            </w:r>
            <w:r w:rsidRPr="004B6EF1">
              <w:rPr>
                <w:rFonts w:ascii="Times New Roman" w:eastAsia="Times New Roman" w:hAnsi="Times New Roman" w:cs="Times New Roman"/>
                <w:bCs/>
                <w:lang w:val="en-US"/>
              </w:rPr>
              <w:t>је проц</w:t>
            </w:r>
            <w:r w:rsidR="00FD05FB">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ењиван</w:t>
            </w:r>
            <w:r w:rsidR="00FD05FB">
              <w:rPr>
                <w:rFonts w:ascii="Times New Roman" w:eastAsia="Times New Roman" w:hAnsi="Times New Roman" w:cs="Times New Roman"/>
                <w:bCs/>
                <w:lang w:val="en-US"/>
              </w:rPr>
              <w:t xml:space="preserve">а при максималној дози од </w:t>
            </w:r>
            <w:r w:rsidRPr="004B6EF1">
              <w:rPr>
                <w:rFonts w:ascii="Times New Roman" w:eastAsia="Times New Roman" w:hAnsi="Times New Roman" w:cs="Times New Roman"/>
                <w:bCs/>
                <w:lang w:val="en-US"/>
              </w:rPr>
              <w:t xml:space="preserve">320 </w:t>
            </w:r>
            <w:r w:rsidR="00FD05FB">
              <w:rPr>
                <w:rFonts w:ascii="Times New Roman" w:eastAsia="Times New Roman" w:hAnsi="Times New Roman" w:cs="Times New Roman"/>
                <w:bCs/>
                <w:lang w:val="en-US"/>
              </w:rPr>
              <w:t>mg</w:t>
            </w:r>
            <w:r w:rsidR="00C26126">
              <w:rPr>
                <w:rFonts w:ascii="Times New Roman" w:eastAsia="Times New Roman" w:hAnsi="Times New Roman" w:cs="Times New Roman"/>
                <w:bCs/>
                <w:lang w:val="mk-MK"/>
              </w:rPr>
              <w:t xml:space="preserve"> </w:t>
            </w:r>
            <w:r w:rsidR="00FD05FB">
              <w:rPr>
                <w:rFonts w:ascii="Times New Roman" w:eastAsia="Times New Roman" w:hAnsi="Times New Roman" w:cs="Times New Roman"/>
                <w:bCs/>
                <w:lang w:val="sr-Cyrl-RS"/>
              </w:rPr>
              <w:t>+</w:t>
            </w:r>
            <w:r w:rsidR="008A4403">
              <w:rPr>
                <w:rFonts w:ascii="Times New Roman" w:eastAsia="Times New Roman" w:hAnsi="Times New Roman" w:cs="Times New Roman"/>
                <w:bCs/>
                <w:lang w:val="sr-Cyrl-RS"/>
              </w:rPr>
              <w:t xml:space="preserve">10 </w:t>
            </w:r>
            <w:r w:rsidR="008A4403">
              <w:rPr>
                <w:rFonts w:ascii="Times New Roman" w:eastAsia="Times New Roman" w:hAnsi="Times New Roman" w:cs="Times New Roman"/>
                <w:bCs/>
                <w:lang w:val="sr-Latn-ME"/>
              </w:rPr>
              <w:t>mg</w:t>
            </w:r>
            <w:r w:rsidR="00C26126">
              <w:rPr>
                <w:rFonts w:ascii="Times New Roman" w:eastAsia="Times New Roman" w:hAnsi="Times New Roman" w:cs="Times New Roman"/>
                <w:bCs/>
                <w:lang w:val="mk-MK"/>
              </w:rPr>
              <w:t xml:space="preserve"> </w:t>
            </w:r>
            <w:r w:rsidR="008A4403">
              <w:rPr>
                <w:rFonts w:ascii="Times New Roman" w:eastAsia="Times New Roman" w:hAnsi="Times New Roman" w:cs="Times New Roman"/>
                <w:bCs/>
                <w:lang w:val="sr-Latn-ME"/>
              </w:rPr>
              <w:t>+</w:t>
            </w:r>
            <w:r w:rsidRPr="004B6EF1">
              <w:rPr>
                <w:rFonts w:ascii="Times New Roman" w:eastAsia="Times New Roman" w:hAnsi="Times New Roman" w:cs="Times New Roman"/>
                <w:bCs/>
                <w:lang w:val="en-US"/>
              </w:rPr>
              <w:t>25 mg у једном краткотрајном (8 нед</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еља) контролисаном клиничком испитивању на 2271 пацијенту, од којих је 582 добијало валсартан у комбинацији са амлодипином и хидрохлортиазидом. Нежељене реакције су обично биле благе и пролазне по природи и само р</w:t>
            </w:r>
            <w:r w:rsidR="00FD05FB">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 xml:space="preserve">етко су доводиле до прекида терапије. У овом активно контролисаном клиничком испитивању најчешћи разлози који су </w:t>
            </w:r>
            <w:r w:rsidRPr="004B6EF1">
              <w:rPr>
                <w:rFonts w:ascii="Times New Roman" w:eastAsia="Times New Roman" w:hAnsi="Times New Roman" w:cs="Times New Roman"/>
                <w:bCs/>
                <w:lang w:val="en-US"/>
              </w:rPr>
              <w:lastRenderedPageBreak/>
              <w:t xml:space="preserve">доводили до прекида терапије комбинацијом </w:t>
            </w:r>
            <w:r w:rsidRPr="004B6EF1">
              <w:rPr>
                <w:rFonts w:ascii="Times New Roman" w:eastAsia="Times New Roman" w:hAnsi="Times New Roman" w:cs="Times New Roman"/>
                <w:bCs/>
                <w:lang w:val="sr-Cyrl-RS"/>
              </w:rPr>
              <w:t>валсартан/</w:t>
            </w:r>
            <w:r w:rsidR="008A4403">
              <w:rPr>
                <w:rFonts w:ascii="Times New Roman" w:eastAsia="Times New Roman" w:hAnsi="Times New Roman" w:cs="Times New Roman"/>
                <w:bCs/>
                <w:lang w:val="sr-Cyrl-RS"/>
              </w:rPr>
              <w:t>амлодипин/</w:t>
            </w:r>
            <w:r w:rsidRPr="004B6EF1">
              <w:rPr>
                <w:rFonts w:ascii="Times New Roman" w:eastAsia="Times New Roman" w:hAnsi="Times New Roman" w:cs="Times New Roman"/>
                <w:bCs/>
                <w:lang w:val="en-US"/>
              </w:rPr>
              <w:t xml:space="preserve">хидрохлортиазид били </w:t>
            </w:r>
            <w:r w:rsidR="00FD05FB">
              <w:rPr>
                <w:rFonts w:ascii="Times New Roman" w:eastAsia="Times New Roman" w:hAnsi="Times New Roman" w:cs="Times New Roman"/>
                <w:bCs/>
                <w:lang w:val="en-US"/>
              </w:rPr>
              <w:t>су вртоглавица и хипотензија (0.</w:t>
            </w:r>
            <w:r w:rsidRPr="004B6EF1">
              <w:rPr>
                <w:rFonts w:ascii="Times New Roman" w:eastAsia="Times New Roman" w:hAnsi="Times New Roman" w:cs="Times New Roman"/>
                <w:bCs/>
                <w:lang w:val="en-US"/>
              </w:rPr>
              <w:t>7%).</w:t>
            </w:r>
          </w:p>
          <w:p w14:paraId="6B54F8A9" w14:textId="576B7A35"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У контролисаном клиничком испитивању које је трајало 8 нед</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еља ни</w:t>
            </w:r>
            <w:r w:rsidR="00FD05FB">
              <w:rPr>
                <w:rFonts w:ascii="Times New Roman" w:eastAsia="Times New Roman" w:hAnsi="Times New Roman" w:cs="Times New Roman"/>
                <w:bCs/>
                <w:lang w:val="sr-Cyrl-RS"/>
              </w:rPr>
              <w:t>је</w:t>
            </w:r>
            <w:r w:rsidR="00FD05FB">
              <w:rPr>
                <w:rFonts w:ascii="Times New Roman" w:eastAsia="Times New Roman" w:hAnsi="Times New Roman" w:cs="Times New Roman"/>
                <w:bCs/>
                <w:lang w:val="en-US"/>
              </w:rPr>
              <w:t>су забиљ</w:t>
            </w:r>
            <w:r w:rsidRPr="004B6EF1">
              <w:rPr>
                <w:rFonts w:ascii="Times New Roman" w:eastAsia="Times New Roman" w:hAnsi="Times New Roman" w:cs="Times New Roman"/>
                <w:bCs/>
                <w:lang w:val="en-US"/>
              </w:rPr>
              <w:t>ежене значајне нове нити</w:t>
            </w:r>
            <w:r w:rsidR="00FD05FB">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неочекиване нежељене реакције са троструком терапијом у поређењу са познатим нежељеним дејствима</w:t>
            </w:r>
            <w:r w:rsidRPr="004B6EF1">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монотерапије или терапије са дв</w:t>
            </w:r>
            <w:r w:rsidR="00FD05FB">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 компоненте.</w:t>
            </w:r>
          </w:p>
          <w:p w14:paraId="35D468AD"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p>
          <w:p w14:paraId="30C0834D" w14:textId="7E14B47E"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У контролисаном клиничком испитивању које је трајало 8 нед</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еља</w:t>
            </w:r>
            <w:r w:rsidR="00F20449">
              <w:rPr>
                <w:rFonts w:ascii="Times New Roman" w:eastAsia="Times New Roman" w:hAnsi="Times New Roman" w:cs="Times New Roman"/>
                <w:bCs/>
                <w:lang w:val="sr-Cyrl-RS"/>
              </w:rPr>
              <w:t>,</w:t>
            </w:r>
            <w:r w:rsidRPr="004B6EF1">
              <w:rPr>
                <w:rFonts w:ascii="Times New Roman" w:eastAsia="Times New Roman" w:hAnsi="Times New Roman" w:cs="Times New Roman"/>
                <w:bCs/>
                <w:lang w:val="en-US"/>
              </w:rPr>
              <w:t xml:space="preserve"> прим</w:t>
            </w:r>
            <w:r w:rsidR="00FD05FB">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ећене пром</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ене у лабораторијским</w:t>
            </w:r>
            <w:r w:rsidRPr="004B6EF1">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параметрима са комбинацијом валсартан/</w:t>
            </w:r>
            <w:r w:rsidR="00F171E1">
              <w:rPr>
                <w:rFonts w:ascii="Times New Roman" w:eastAsia="Times New Roman" w:hAnsi="Times New Roman" w:cs="Times New Roman"/>
                <w:bCs/>
                <w:lang w:val="sr-Cyrl-RS"/>
              </w:rPr>
              <w:t>амлодипин/</w:t>
            </w:r>
            <w:r w:rsidRPr="004B6EF1">
              <w:rPr>
                <w:rFonts w:ascii="Times New Roman" w:eastAsia="Times New Roman" w:hAnsi="Times New Roman" w:cs="Times New Roman"/>
                <w:bCs/>
                <w:lang w:val="en-US"/>
              </w:rPr>
              <w:t>хидрохлортиазид биле су мале и у складу са фармаколошким</w:t>
            </w:r>
            <w:r w:rsidRPr="004B6EF1">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механизмом д</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еловања појединачних компоненти. Присуство валсартана у тројној комбинацији умањило је</w:t>
            </w:r>
            <w:r w:rsidRPr="004B6EF1">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хипокал</w:t>
            </w:r>
            <w:r w:rsidR="00F171E1">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емијско д</w:t>
            </w:r>
            <w:r w:rsidR="00FD05FB">
              <w:rPr>
                <w:rFonts w:ascii="Times New Roman" w:eastAsia="Times New Roman" w:hAnsi="Times New Roman" w:cs="Times New Roman"/>
                <w:bCs/>
                <w:lang w:val="sr-Cyrl-RS"/>
              </w:rPr>
              <w:t>ј</w:t>
            </w:r>
            <w:r w:rsidRPr="004B6EF1">
              <w:rPr>
                <w:rFonts w:ascii="Times New Roman" w:eastAsia="Times New Roman" w:hAnsi="Times New Roman" w:cs="Times New Roman"/>
                <w:bCs/>
                <w:lang w:val="en-US"/>
              </w:rPr>
              <w:t>еловање хидрохлортиазида.</w:t>
            </w:r>
          </w:p>
          <w:p w14:paraId="6479DB44"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p>
          <w:p w14:paraId="31DDA5AF" w14:textId="7B5D47B2" w:rsidR="004B6EF1" w:rsidRPr="004B6EF1" w:rsidRDefault="004B6EF1" w:rsidP="001963E4">
            <w:pPr>
              <w:tabs>
                <w:tab w:val="left" w:pos="284"/>
              </w:tabs>
              <w:spacing w:after="0" w:line="240" w:lineRule="auto"/>
              <w:jc w:val="both"/>
              <w:rPr>
                <w:rFonts w:ascii="Times New Roman" w:eastAsia="Times New Roman" w:hAnsi="Times New Roman" w:cs="Times New Roman"/>
                <w:bCs/>
                <w:u w:val="single"/>
                <w:lang w:val="en-US"/>
              </w:rPr>
            </w:pPr>
            <w:r w:rsidRPr="004B6EF1">
              <w:rPr>
                <w:rFonts w:ascii="Times New Roman" w:eastAsia="Times New Roman" w:hAnsi="Times New Roman" w:cs="Times New Roman"/>
                <w:bCs/>
                <w:u w:val="single"/>
                <w:lang w:val="en-US"/>
              </w:rPr>
              <w:t xml:space="preserve">Табеларни приказ нежељених </w:t>
            </w:r>
            <w:r w:rsidR="00F171E1">
              <w:rPr>
                <w:rFonts w:ascii="Times New Roman" w:eastAsia="Times New Roman" w:hAnsi="Times New Roman" w:cs="Times New Roman"/>
                <w:bCs/>
                <w:u w:val="single"/>
                <w:lang w:val="sr-Cyrl-RS"/>
              </w:rPr>
              <w:t>дејстава</w:t>
            </w:r>
          </w:p>
          <w:p w14:paraId="1F29E638" w14:textId="18346996" w:rsidR="004B6EF1" w:rsidRPr="004B6EF1" w:rsidRDefault="00811C39" w:rsidP="001963E4">
            <w:pPr>
              <w:tabs>
                <w:tab w:val="left" w:pos="284"/>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Сљ</w:t>
            </w:r>
            <w:r w:rsidR="004B6EF1" w:rsidRPr="004B6EF1">
              <w:rPr>
                <w:rFonts w:ascii="Times New Roman" w:eastAsia="Times New Roman" w:hAnsi="Times New Roman" w:cs="Times New Roman"/>
                <w:bCs/>
                <w:lang w:val="en-US"/>
              </w:rPr>
              <w:t>едећ</w:t>
            </w:r>
            <w:r w:rsidR="00F171E1">
              <w:rPr>
                <w:rFonts w:ascii="Times New Roman" w:eastAsia="Times New Roman" w:hAnsi="Times New Roman" w:cs="Times New Roman"/>
                <w:bCs/>
                <w:lang w:val="sr-Cyrl-RS"/>
              </w:rPr>
              <w:t>а</w:t>
            </w:r>
            <w:r w:rsidR="004B6EF1" w:rsidRPr="004B6EF1">
              <w:rPr>
                <w:rFonts w:ascii="Times New Roman" w:eastAsia="Times New Roman" w:hAnsi="Times New Roman" w:cs="Times New Roman"/>
                <w:bCs/>
                <w:lang w:val="en-US"/>
              </w:rPr>
              <w:t xml:space="preserve"> нежељен</w:t>
            </w:r>
            <w:r w:rsidR="00F171E1">
              <w:rPr>
                <w:rFonts w:ascii="Times New Roman" w:eastAsia="Times New Roman" w:hAnsi="Times New Roman" w:cs="Times New Roman"/>
                <w:bCs/>
                <w:lang w:val="sr-Cyrl-RS"/>
              </w:rPr>
              <w:t>а</w:t>
            </w:r>
            <w:r w:rsidR="004B6EF1" w:rsidRPr="004B6EF1">
              <w:rPr>
                <w:rFonts w:ascii="Times New Roman" w:eastAsia="Times New Roman" w:hAnsi="Times New Roman" w:cs="Times New Roman"/>
                <w:bCs/>
                <w:lang w:val="en-US"/>
              </w:rPr>
              <w:t xml:space="preserve"> </w:t>
            </w:r>
            <w:r w:rsidR="00F171E1">
              <w:rPr>
                <w:rFonts w:ascii="Times New Roman" w:eastAsia="Times New Roman" w:hAnsi="Times New Roman" w:cs="Times New Roman"/>
                <w:bCs/>
                <w:lang w:val="sr-Cyrl-RS"/>
              </w:rPr>
              <w:t>дејства</w:t>
            </w:r>
            <w:r w:rsidR="004B6EF1" w:rsidRPr="004B6EF1">
              <w:rPr>
                <w:rFonts w:ascii="Times New Roman" w:eastAsia="Times New Roman" w:hAnsi="Times New Roman" w:cs="Times New Roman"/>
                <w:bCs/>
                <w:lang w:val="en-US"/>
              </w:rPr>
              <w:t>, наведен</w:t>
            </w:r>
            <w:r w:rsidR="00F171E1">
              <w:rPr>
                <w:rFonts w:ascii="Times New Roman" w:eastAsia="Times New Roman" w:hAnsi="Times New Roman" w:cs="Times New Roman"/>
                <w:bCs/>
                <w:lang w:val="sr-Cyrl-RS"/>
              </w:rPr>
              <w:t>а</w:t>
            </w:r>
            <w:r w:rsidR="004B6EF1" w:rsidRPr="004B6EF1">
              <w:rPr>
                <w:rFonts w:ascii="Times New Roman" w:eastAsia="Times New Roman" w:hAnsi="Times New Roman" w:cs="Times New Roman"/>
                <w:bCs/>
                <w:lang w:val="en-US"/>
              </w:rPr>
              <w:t xml:space="preserve"> према МеdDRA класификацији према системима органа и учесталости, односе се на </w:t>
            </w:r>
            <w:r w:rsidR="004B6EF1" w:rsidRPr="004B6EF1">
              <w:rPr>
                <w:rFonts w:ascii="Times New Roman" w:eastAsia="Times New Roman" w:hAnsi="Times New Roman" w:cs="Times New Roman"/>
                <w:bCs/>
                <w:lang w:val="sr-Cyrl-RS"/>
              </w:rPr>
              <w:t>л</w:t>
            </w:r>
            <w:r>
              <w:rPr>
                <w:rFonts w:ascii="Times New Roman" w:eastAsia="Times New Roman" w:hAnsi="Times New Roman" w:cs="Times New Roman"/>
                <w:bCs/>
                <w:lang w:val="sr-Cyrl-RS"/>
              </w:rPr>
              <w:t xml:space="preserve">ијек </w:t>
            </w:r>
            <w:r w:rsidR="006A6EF9">
              <w:rPr>
                <w:rFonts w:ascii="Times New Roman" w:eastAsia="Times New Roman" w:hAnsi="Times New Roman" w:cs="Times New Roman"/>
                <w:bCs/>
                <w:lang w:val="sr-Cyrl-RS"/>
              </w:rPr>
              <w:t>Flirkano</w:t>
            </w:r>
            <w:r w:rsidR="004B6EF1" w:rsidRPr="004B6EF1">
              <w:rPr>
                <w:rFonts w:ascii="Times New Roman" w:eastAsia="Times New Roman" w:hAnsi="Times New Roman" w:cs="Times New Roman"/>
                <w:bCs/>
                <w:lang w:val="en-US"/>
              </w:rPr>
              <w:t xml:space="preserve"> и појединачно на </w:t>
            </w:r>
            <w:r w:rsidR="004B6EF1" w:rsidRPr="004B6EF1">
              <w:rPr>
                <w:rFonts w:ascii="Times New Roman" w:eastAsia="Times New Roman" w:hAnsi="Times New Roman" w:cs="Times New Roman"/>
                <w:bCs/>
                <w:lang w:val="sr-Cyrl-RS"/>
              </w:rPr>
              <w:t xml:space="preserve">амлодипин, </w:t>
            </w:r>
            <w:r w:rsidR="004B6EF1" w:rsidRPr="004B6EF1">
              <w:rPr>
                <w:rFonts w:ascii="Times New Roman" w:eastAsia="Times New Roman" w:hAnsi="Times New Roman" w:cs="Times New Roman"/>
                <w:bCs/>
                <w:lang w:val="en-US"/>
              </w:rPr>
              <w:t>валсартан и хидрохлортиазид.</w:t>
            </w:r>
          </w:p>
          <w:p w14:paraId="1751942A" w14:textId="3233170E"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Веома често (≥ 1/10), често (≥ 1/100 до &lt; 1/10), повремено (≥ 1/1000 до &lt; 1/100), р</w:t>
            </w:r>
            <w:r w:rsidR="00811C39">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етко (≥ 1/10000 до &lt;</w:t>
            </w:r>
            <w:r w:rsidR="00811C39">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1/1000), веома р</w:t>
            </w:r>
            <w:r w:rsidR="00811C39">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етко (&lt; 1/10000), непознато (не може се проц</w:t>
            </w:r>
            <w:r w:rsidR="00811C39">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енити на основу доступних података).</w:t>
            </w:r>
          </w:p>
          <w:p w14:paraId="2FADDFF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p>
          <w:tbl>
            <w:tblPr>
              <w:tblStyle w:val="TableGrid2"/>
              <w:tblW w:w="0" w:type="auto"/>
              <w:tblLook w:val="04A0" w:firstRow="1" w:lastRow="0" w:firstColumn="1" w:lastColumn="0" w:noHBand="0" w:noVBand="1"/>
            </w:tblPr>
            <w:tblGrid>
              <w:gridCol w:w="1570"/>
              <w:gridCol w:w="1514"/>
              <w:gridCol w:w="3011"/>
              <w:gridCol w:w="1026"/>
              <w:gridCol w:w="952"/>
              <w:gridCol w:w="1448"/>
            </w:tblGrid>
            <w:tr w:rsidR="00653664" w:rsidRPr="004B6EF1" w14:paraId="362A9AEA" w14:textId="77777777" w:rsidTr="00653664">
              <w:trPr>
                <w:trHeight w:val="320"/>
              </w:trPr>
              <w:tc>
                <w:tcPr>
                  <w:tcW w:w="1420" w:type="dxa"/>
                  <w:vMerge w:val="restart"/>
                </w:tcPr>
                <w:p w14:paraId="3C758588"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b/>
                      <w:lang w:val="sr-Latn-RS"/>
                    </w:rPr>
                    <w:t xml:space="preserve">MedDRA </w:t>
                  </w:r>
                  <w:r w:rsidRPr="004B6EF1">
                    <w:rPr>
                      <w:b/>
                      <w:lang w:val="sr-Cyrl-RS"/>
                    </w:rPr>
                    <w:t>класификација по системима</w:t>
                  </w:r>
                  <w:r w:rsidRPr="004B6EF1">
                    <w:rPr>
                      <w:b/>
                      <w:lang w:val="sr-Latn-RS"/>
                    </w:rPr>
                    <w:t xml:space="preserve"> </w:t>
                  </w:r>
                  <w:r w:rsidRPr="004B6EF1">
                    <w:rPr>
                      <w:b/>
                      <w:lang w:val="sr-Cyrl-RS"/>
                    </w:rPr>
                    <w:t>органа</w:t>
                  </w:r>
                </w:p>
              </w:tc>
              <w:tc>
                <w:tcPr>
                  <w:tcW w:w="1453" w:type="dxa"/>
                  <w:vMerge w:val="restart"/>
                </w:tcPr>
                <w:p w14:paraId="03908FD9" w14:textId="77777777" w:rsidR="004B6EF1" w:rsidRPr="004B6EF1" w:rsidRDefault="004B6EF1" w:rsidP="001963E4">
                  <w:pPr>
                    <w:widowControl w:val="0"/>
                    <w:tabs>
                      <w:tab w:val="left" w:pos="284"/>
                    </w:tabs>
                    <w:autoSpaceDE w:val="0"/>
                    <w:autoSpaceDN w:val="0"/>
                    <w:adjustRightInd w:val="0"/>
                    <w:jc w:val="both"/>
                    <w:rPr>
                      <w:b/>
                      <w:szCs w:val="24"/>
                      <w:lang w:val="sr-Cyrl-RS"/>
                    </w:rPr>
                  </w:pPr>
                  <w:r w:rsidRPr="004B6EF1">
                    <w:rPr>
                      <w:b/>
                      <w:szCs w:val="24"/>
                      <w:lang w:val="sr-Cyrl-RS"/>
                    </w:rPr>
                    <w:t>Нежељена дејства</w:t>
                  </w:r>
                </w:p>
              </w:tc>
              <w:tc>
                <w:tcPr>
                  <w:tcW w:w="3531" w:type="dxa"/>
                </w:tcPr>
                <w:p w14:paraId="5BEB1859" w14:textId="77777777" w:rsidR="004B6EF1" w:rsidRPr="004B6EF1" w:rsidRDefault="004B6EF1" w:rsidP="001963E4">
                  <w:pPr>
                    <w:widowControl w:val="0"/>
                    <w:tabs>
                      <w:tab w:val="left" w:pos="284"/>
                    </w:tabs>
                    <w:autoSpaceDE w:val="0"/>
                    <w:autoSpaceDN w:val="0"/>
                    <w:adjustRightInd w:val="0"/>
                    <w:jc w:val="both"/>
                    <w:rPr>
                      <w:b/>
                      <w:szCs w:val="24"/>
                      <w:lang w:val="sr-Cyrl-RS"/>
                    </w:rPr>
                  </w:pPr>
                  <w:r w:rsidRPr="004B6EF1">
                    <w:rPr>
                      <w:b/>
                      <w:szCs w:val="24"/>
                      <w:lang w:val="sr-Cyrl-RS"/>
                    </w:rPr>
                    <w:t>Учесталост</w:t>
                  </w:r>
                </w:p>
              </w:tc>
              <w:tc>
                <w:tcPr>
                  <w:tcW w:w="936" w:type="dxa"/>
                </w:tcPr>
                <w:p w14:paraId="65120817" w14:textId="77777777" w:rsidR="004B6EF1" w:rsidRPr="004B6EF1" w:rsidRDefault="004B6EF1" w:rsidP="001963E4">
                  <w:pPr>
                    <w:widowControl w:val="0"/>
                    <w:tabs>
                      <w:tab w:val="left" w:pos="284"/>
                    </w:tabs>
                    <w:autoSpaceDE w:val="0"/>
                    <w:autoSpaceDN w:val="0"/>
                    <w:adjustRightInd w:val="0"/>
                    <w:jc w:val="both"/>
                    <w:rPr>
                      <w:b/>
                      <w:szCs w:val="24"/>
                      <w:lang w:val="en-US"/>
                    </w:rPr>
                  </w:pPr>
                </w:p>
              </w:tc>
              <w:tc>
                <w:tcPr>
                  <w:tcW w:w="870" w:type="dxa"/>
                </w:tcPr>
                <w:p w14:paraId="7FCD3A8F" w14:textId="77777777" w:rsidR="004B6EF1" w:rsidRPr="004B6EF1" w:rsidRDefault="004B6EF1" w:rsidP="001963E4">
                  <w:pPr>
                    <w:widowControl w:val="0"/>
                    <w:tabs>
                      <w:tab w:val="left" w:pos="284"/>
                    </w:tabs>
                    <w:autoSpaceDE w:val="0"/>
                    <w:autoSpaceDN w:val="0"/>
                    <w:adjustRightInd w:val="0"/>
                    <w:jc w:val="both"/>
                    <w:rPr>
                      <w:b/>
                      <w:szCs w:val="24"/>
                      <w:lang w:val="en-US"/>
                    </w:rPr>
                  </w:pPr>
                </w:p>
              </w:tc>
              <w:tc>
                <w:tcPr>
                  <w:tcW w:w="1311" w:type="dxa"/>
                </w:tcPr>
                <w:p w14:paraId="7F4C88D7" w14:textId="77777777" w:rsidR="004B6EF1" w:rsidRPr="004B6EF1" w:rsidRDefault="004B6EF1" w:rsidP="001963E4">
                  <w:pPr>
                    <w:widowControl w:val="0"/>
                    <w:tabs>
                      <w:tab w:val="left" w:pos="284"/>
                    </w:tabs>
                    <w:autoSpaceDE w:val="0"/>
                    <w:autoSpaceDN w:val="0"/>
                    <w:adjustRightInd w:val="0"/>
                    <w:jc w:val="both"/>
                    <w:rPr>
                      <w:b/>
                      <w:szCs w:val="24"/>
                      <w:lang w:val="en-US"/>
                    </w:rPr>
                  </w:pPr>
                </w:p>
              </w:tc>
            </w:tr>
            <w:tr w:rsidR="00653664" w:rsidRPr="004B6EF1" w14:paraId="236022DB" w14:textId="77777777" w:rsidTr="00653664">
              <w:trPr>
                <w:trHeight w:val="319"/>
              </w:trPr>
              <w:tc>
                <w:tcPr>
                  <w:tcW w:w="1420" w:type="dxa"/>
                  <w:vMerge/>
                </w:tcPr>
                <w:p w14:paraId="1B85D1C3" w14:textId="77777777" w:rsidR="004B6EF1" w:rsidRPr="004B6EF1" w:rsidRDefault="004B6EF1" w:rsidP="001963E4">
                  <w:pPr>
                    <w:widowControl w:val="0"/>
                    <w:tabs>
                      <w:tab w:val="left" w:pos="284"/>
                    </w:tabs>
                    <w:autoSpaceDE w:val="0"/>
                    <w:autoSpaceDN w:val="0"/>
                    <w:adjustRightInd w:val="0"/>
                    <w:jc w:val="both"/>
                    <w:rPr>
                      <w:b/>
                      <w:szCs w:val="24"/>
                      <w:lang w:val="en-US"/>
                    </w:rPr>
                  </w:pPr>
                </w:p>
              </w:tc>
              <w:tc>
                <w:tcPr>
                  <w:tcW w:w="1453" w:type="dxa"/>
                  <w:vMerge/>
                </w:tcPr>
                <w:p w14:paraId="77CCD5A4" w14:textId="77777777" w:rsidR="004B6EF1" w:rsidRPr="004B6EF1" w:rsidRDefault="004B6EF1" w:rsidP="001963E4">
                  <w:pPr>
                    <w:widowControl w:val="0"/>
                    <w:tabs>
                      <w:tab w:val="left" w:pos="284"/>
                    </w:tabs>
                    <w:autoSpaceDE w:val="0"/>
                    <w:autoSpaceDN w:val="0"/>
                    <w:adjustRightInd w:val="0"/>
                    <w:jc w:val="both"/>
                    <w:rPr>
                      <w:b/>
                      <w:szCs w:val="24"/>
                      <w:lang w:val="en-US"/>
                    </w:rPr>
                  </w:pPr>
                </w:p>
              </w:tc>
              <w:tc>
                <w:tcPr>
                  <w:tcW w:w="3531" w:type="dxa"/>
                </w:tcPr>
                <w:p w14:paraId="082CF070" w14:textId="45275D5C" w:rsidR="004B6EF1" w:rsidRPr="006A302A" w:rsidRDefault="0063414B" w:rsidP="001963E4">
                  <w:pPr>
                    <w:widowControl w:val="0"/>
                    <w:tabs>
                      <w:tab w:val="left" w:pos="284"/>
                    </w:tabs>
                    <w:autoSpaceDE w:val="0"/>
                    <w:autoSpaceDN w:val="0"/>
                    <w:adjustRightInd w:val="0"/>
                    <w:jc w:val="both"/>
                    <w:rPr>
                      <w:b/>
                      <w:szCs w:val="24"/>
                      <w:lang w:val="mk-MK"/>
                    </w:rPr>
                  </w:pPr>
                  <w:r>
                    <w:rPr>
                      <w:b/>
                      <w:szCs w:val="24"/>
                      <w:lang w:val="sr-Cyrl-RS"/>
                    </w:rPr>
                    <w:t>В</w:t>
                  </w:r>
                  <w:r w:rsidR="00B1389D">
                    <w:rPr>
                      <w:b/>
                      <w:szCs w:val="24"/>
                      <w:lang w:val="sr-Cyrl-RS"/>
                    </w:rPr>
                    <w:t>алсартан/</w:t>
                  </w:r>
                  <w:r>
                    <w:rPr>
                      <w:b/>
                      <w:szCs w:val="24"/>
                      <w:lang w:val="sr-Cyrl-RS"/>
                    </w:rPr>
                    <w:t>амлодипин/</w:t>
                  </w:r>
                  <w:r w:rsidR="00B1389D" w:rsidRPr="00B1389D">
                    <w:rPr>
                      <w:b/>
                      <w:szCs w:val="24"/>
                      <w:lang w:val="sr-Cyrl-RS"/>
                    </w:rPr>
                    <w:t xml:space="preserve">хидрохлортиазид </w:t>
                  </w:r>
                  <w:r w:rsidR="006A302A">
                    <w:rPr>
                      <w:b/>
                      <w:szCs w:val="24"/>
                      <w:lang w:val="mk-MK"/>
                    </w:rPr>
                    <w:t xml:space="preserve">фиксна комбинација </w:t>
                  </w:r>
                  <w:r>
                    <w:rPr>
                      <w:b/>
                      <w:szCs w:val="24"/>
                      <w:lang w:val="mk-MK"/>
                    </w:rPr>
                    <w:t>љ</w:t>
                  </w:r>
                  <w:r w:rsidR="006A302A">
                    <w:rPr>
                      <w:b/>
                      <w:szCs w:val="24"/>
                      <w:lang w:val="mk-MK"/>
                    </w:rPr>
                    <w:t>екова</w:t>
                  </w:r>
                </w:p>
              </w:tc>
              <w:tc>
                <w:tcPr>
                  <w:tcW w:w="936" w:type="dxa"/>
                </w:tcPr>
                <w:p w14:paraId="3F10B5E8" w14:textId="77777777" w:rsidR="004B6EF1" w:rsidRPr="004B6EF1" w:rsidRDefault="004B6EF1" w:rsidP="001963E4">
                  <w:pPr>
                    <w:widowControl w:val="0"/>
                    <w:tabs>
                      <w:tab w:val="left" w:pos="284"/>
                    </w:tabs>
                    <w:autoSpaceDE w:val="0"/>
                    <w:autoSpaceDN w:val="0"/>
                    <w:adjustRightInd w:val="0"/>
                    <w:jc w:val="both"/>
                    <w:rPr>
                      <w:b/>
                      <w:szCs w:val="24"/>
                      <w:lang w:val="en-GB"/>
                    </w:rPr>
                  </w:pPr>
                  <w:r w:rsidRPr="004B6EF1">
                    <w:rPr>
                      <w:b/>
                      <w:szCs w:val="24"/>
                      <w:lang w:val="en-GB"/>
                    </w:rPr>
                    <w:t>Aмлодипин</w:t>
                  </w:r>
                </w:p>
              </w:tc>
              <w:tc>
                <w:tcPr>
                  <w:tcW w:w="870" w:type="dxa"/>
                </w:tcPr>
                <w:p w14:paraId="7F1F481D" w14:textId="77777777" w:rsidR="004B6EF1" w:rsidRPr="004B6EF1" w:rsidRDefault="004B6EF1" w:rsidP="001963E4">
                  <w:pPr>
                    <w:widowControl w:val="0"/>
                    <w:tabs>
                      <w:tab w:val="left" w:pos="284"/>
                    </w:tabs>
                    <w:autoSpaceDE w:val="0"/>
                    <w:autoSpaceDN w:val="0"/>
                    <w:adjustRightInd w:val="0"/>
                    <w:jc w:val="both"/>
                    <w:rPr>
                      <w:b/>
                      <w:szCs w:val="24"/>
                      <w:lang w:val="sr-Cyrl-RS"/>
                    </w:rPr>
                  </w:pPr>
                  <w:r w:rsidRPr="004B6EF1">
                    <w:rPr>
                      <w:b/>
                      <w:szCs w:val="24"/>
                      <w:lang w:val="sr-Cyrl-RS"/>
                    </w:rPr>
                    <w:t>Валсартан</w:t>
                  </w:r>
                </w:p>
              </w:tc>
              <w:tc>
                <w:tcPr>
                  <w:tcW w:w="1311" w:type="dxa"/>
                </w:tcPr>
                <w:p w14:paraId="6E1E81A2" w14:textId="15E74225" w:rsidR="004B6EF1" w:rsidRPr="004B6EF1" w:rsidRDefault="00811C39" w:rsidP="001963E4">
                  <w:pPr>
                    <w:widowControl w:val="0"/>
                    <w:tabs>
                      <w:tab w:val="left" w:pos="284"/>
                    </w:tabs>
                    <w:autoSpaceDE w:val="0"/>
                    <w:autoSpaceDN w:val="0"/>
                    <w:adjustRightInd w:val="0"/>
                    <w:jc w:val="both"/>
                    <w:rPr>
                      <w:b/>
                      <w:szCs w:val="24"/>
                      <w:lang w:val="en-GB"/>
                    </w:rPr>
                  </w:pPr>
                  <w:r>
                    <w:rPr>
                      <w:b/>
                      <w:szCs w:val="24"/>
                      <w:lang w:val="en-GB"/>
                    </w:rPr>
                    <w:t>Хидрохлортиазид</w:t>
                  </w:r>
                </w:p>
              </w:tc>
            </w:tr>
            <w:tr w:rsidR="00653664" w:rsidRPr="004B6EF1" w14:paraId="4DB7E16C" w14:textId="77777777" w:rsidTr="00653664">
              <w:tc>
                <w:tcPr>
                  <w:tcW w:w="1420" w:type="dxa"/>
                </w:tcPr>
                <w:p w14:paraId="3A2600E7"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Неоплазме –</w:t>
                  </w:r>
                </w:p>
                <w:p w14:paraId="5EFD737C"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бенигне,</w:t>
                  </w:r>
                </w:p>
                <w:p w14:paraId="3C444685"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малигне и</w:t>
                  </w:r>
                </w:p>
                <w:p w14:paraId="22523A6E"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неодређене</w:t>
                  </w:r>
                </w:p>
                <w:p w14:paraId="479846D5"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(укључујући</w:t>
                  </w:r>
                </w:p>
                <w:p w14:paraId="37E22E0C"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цисте и</w:t>
                  </w:r>
                </w:p>
                <w:p w14:paraId="7B0D65F0"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полипе)</w:t>
                  </w:r>
                </w:p>
              </w:tc>
              <w:tc>
                <w:tcPr>
                  <w:tcW w:w="1453" w:type="dxa"/>
                </w:tcPr>
                <w:p w14:paraId="4C0C9163"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sr-Cyrl-RS"/>
                    </w:rPr>
                    <w:t>н</w:t>
                  </w:r>
                  <w:r w:rsidRPr="004B6EF1">
                    <w:rPr>
                      <w:szCs w:val="24"/>
                      <w:lang w:val="en-US"/>
                    </w:rPr>
                    <w:t>емеланомски карцином</w:t>
                  </w:r>
                </w:p>
                <w:p w14:paraId="19325DB5"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коже (базоцелуларни</w:t>
                  </w:r>
                </w:p>
                <w:p w14:paraId="3C419AF5"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карцином и планоцелуларни</w:t>
                  </w:r>
                </w:p>
                <w:p w14:paraId="3BE2774E" w14:textId="12357601"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карцином)</w:t>
                  </w:r>
                </w:p>
              </w:tc>
              <w:tc>
                <w:tcPr>
                  <w:tcW w:w="3531" w:type="dxa"/>
                </w:tcPr>
                <w:p w14:paraId="7A07BE0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6130D4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73F24AA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1275A17" w14:textId="384AB8AF" w:rsidR="004B6EF1" w:rsidRPr="004B6EF1" w:rsidRDefault="0014789E" w:rsidP="001963E4">
                  <w:pPr>
                    <w:widowControl w:val="0"/>
                    <w:tabs>
                      <w:tab w:val="left" w:pos="284"/>
                    </w:tabs>
                    <w:autoSpaceDE w:val="0"/>
                    <w:autoSpaceDN w:val="0"/>
                    <w:adjustRightInd w:val="0"/>
                    <w:jc w:val="both"/>
                    <w:rPr>
                      <w:szCs w:val="24"/>
                      <w:lang w:val="en-GB"/>
                    </w:rPr>
                  </w:pPr>
                  <w:r>
                    <w:rPr>
                      <w:szCs w:val="24"/>
                      <w:lang w:val="mk-MK"/>
                    </w:rPr>
                    <w:t>н</w:t>
                  </w:r>
                  <w:r w:rsidR="004B6EF1" w:rsidRPr="004B6EF1">
                    <w:rPr>
                      <w:szCs w:val="24"/>
                      <w:lang w:val="en-GB"/>
                    </w:rPr>
                    <w:t>епознато</w:t>
                  </w:r>
                </w:p>
              </w:tc>
            </w:tr>
            <w:tr w:rsidR="00653664" w:rsidRPr="004B6EF1" w14:paraId="14196907" w14:textId="77777777" w:rsidTr="00653664">
              <w:tc>
                <w:tcPr>
                  <w:tcW w:w="1420" w:type="dxa"/>
                  <w:vMerge w:val="restart"/>
                </w:tcPr>
                <w:p w14:paraId="224FC780"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Поремећаји</w:t>
                  </w:r>
                </w:p>
                <w:p w14:paraId="69A5361D"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крви и</w:t>
                  </w:r>
                </w:p>
                <w:p w14:paraId="0219F4B8"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лимфног</w:t>
                  </w:r>
                </w:p>
                <w:p w14:paraId="38CDE5D3" w14:textId="77777777" w:rsidR="004B6EF1" w:rsidRPr="004B6EF1" w:rsidRDefault="004B6EF1" w:rsidP="001963E4">
                  <w:pPr>
                    <w:widowControl w:val="0"/>
                    <w:tabs>
                      <w:tab w:val="left" w:pos="284"/>
                    </w:tabs>
                    <w:autoSpaceDE w:val="0"/>
                    <w:autoSpaceDN w:val="0"/>
                    <w:adjustRightInd w:val="0"/>
                    <w:jc w:val="both"/>
                    <w:rPr>
                      <w:szCs w:val="24"/>
                      <w:lang w:val="en-US"/>
                    </w:rPr>
                  </w:pPr>
                  <w:r w:rsidRPr="004B6EF1">
                    <w:rPr>
                      <w:szCs w:val="24"/>
                      <w:lang w:val="en-US"/>
                    </w:rPr>
                    <w:t>система</w:t>
                  </w:r>
                </w:p>
                <w:p w14:paraId="4DF6A539"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0A2D56D3"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US"/>
                    </w:rPr>
                    <w:t xml:space="preserve">агранулоцитоза, </w:t>
                  </w:r>
                  <w:r w:rsidRPr="004B6EF1">
                    <w:rPr>
                      <w:szCs w:val="24"/>
                      <w:lang w:val="sr-Cyrl-RS"/>
                    </w:rPr>
                    <w:t>инсуфицијенција коштане сржи</w:t>
                  </w:r>
                </w:p>
              </w:tc>
              <w:tc>
                <w:tcPr>
                  <w:tcW w:w="3531" w:type="dxa"/>
                </w:tcPr>
                <w:p w14:paraId="08688B5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DB61BF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E5A9AC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4F0C745" w14:textId="7FA9D9BF"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811C39">
                    <w:rPr>
                      <w:szCs w:val="24"/>
                      <w:lang w:val="sr-Cyrl-RS"/>
                    </w:rPr>
                    <w:t>иј</w:t>
                  </w:r>
                  <w:r w:rsidRPr="004B6EF1">
                    <w:rPr>
                      <w:szCs w:val="24"/>
                      <w:lang w:val="sr-Cyrl-RS"/>
                    </w:rPr>
                    <w:t>етко</w:t>
                  </w:r>
                </w:p>
              </w:tc>
            </w:tr>
            <w:tr w:rsidR="00653664" w:rsidRPr="004B6EF1" w14:paraId="15DB768F" w14:textId="77777777" w:rsidTr="00653664">
              <w:tc>
                <w:tcPr>
                  <w:tcW w:w="1420" w:type="dxa"/>
                  <w:vMerge/>
                </w:tcPr>
                <w:p w14:paraId="2DDEE58B"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5B18E195" w14:textId="5B178982"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смањене вр</w:t>
                  </w:r>
                  <w:r w:rsidR="00811C39">
                    <w:rPr>
                      <w:szCs w:val="24"/>
                      <w:lang w:val="sr-Cyrl-RS"/>
                    </w:rPr>
                    <w:t>иј</w:t>
                  </w:r>
                  <w:r w:rsidRPr="004B6EF1">
                    <w:rPr>
                      <w:szCs w:val="24"/>
                      <w:lang w:val="sr-Cyrl-RS"/>
                    </w:rPr>
                    <w:t>едности хемоглобина и хематокрита</w:t>
                  </w:r>
                </w:p>
              </w:tc>
              <w:tc>
                <w:tcPr>
                  <w:tcW w:w="3531" w:type="dxa"/>
                </w:tcPr>
                <w:p w14:paraId="6492F40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4A8CE1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AF82E5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6E177B2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D878C5B" w14:textId="77777777" w:rsidTr="00653664">
              <w:tc>
                <w:tcPr>
                  <w:tcW w:w="1420" w:type="dxa"/>
                  <w:vMerge/>
                </w:tcPr>
                <w:p w14:paraId="1F601036"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435AAD4D"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хемолитичка </w:t>
                  </w:r>
                  <w:r w:rsidRPr="004B6EF1">
                    <w:rPr>
                      <w:szCs w:val="24"/>
                      <w:lang w:val="sr-Cyrl-RS"/>
                    </w:rPr>
                    <w:t>анемија</w:t>
                  </w:r>
                </w:p>
              </w:tc>
              <w:tc>
                <w:tcPr>
                  <w:tcW w:w="3531" w:type="dxa"/>
                </w:tcPr>
                <w:p w14:paraId="08B739F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8378E2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655245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B600409" w14:textId="1DB50373"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811C39">
                    <w:rPr>
                      <w:szCs w:val="24"/>
                      <w:lang w:val="sr-Cyrl-RS"/>
                    </w:rPr>
                    <w:t>иј</w:t>
                  </w:r>
                  <w:r w:rsidRPr="004B6EF1">
                    <w:rPr>
                      <w:szCs w:val="24"/>
                      <w:lang w:val="sr-Cyrl-RS"/>
                    </w:rPr>
                    <w:t>етко</w:t>
                  </w:r>
                </w:p>
              </w:tc>
            </w:tr>
            <w:tr w:rsidR="00653664" w:rsidRPr="004B6EF1" w14:paraId="283263E1" w14:textId="77777777" w:rsidTr="00653664">
              <w:tc>
                <w:tcPr>
                  <w:tcW w:w="1420" w:type="dxa"/>
                  <w:vMerge/>
                </w:tcPr>
                <w:p w14:paraId="54207D03"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7D68C2F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леукопенија</w:t>
                  </w:r>
                </w:p>
              </w:tc>
              <w:tc>
                <w:tcPr>
                  <w:tcW w:w="3531" w:type="dxa"/>
                </w:tcPr>
                <w:p w14:paraId="370C66A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1CA13B7" w14:textId="3ACAC8AF"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811C39">
                    <w:rPr>
                      <w:szCs w:val="24"/>
                      <w:lang w:val="sr-Cyrl-RS"/>
                    </w:rPr>
                    <w:t>иј</w:t>
                  </w:r>
                  <w:r w:rsidRPr="004B6EF1">
                    <w:rPr>
                      <w:szCs w:val="24"/>
                      <w:lang w:val="sr-Cyrl-RS"/>
                    </w:rPr>
                    <w:t>етко</w:t>
                  </w:r>
                </w:p>
              </w:tc>
              <w:tc>
                <w:tcPr>
                  <w:tcW w:w="870" w:type="dxa"/>
                </w:tcPr>
                <w:p w14:paraId="70633C8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A15FA5C" w14:textId="782CA7BE"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811C39">
                    <w:rPr>
                      <w:szCs w:val="24"/>
                      <w:lang w:val="sr-Cyrl-RS"/>
                    </w:rPr>
                    <w:t>иј</w:t>
                  </w:r>
                  <w:r w:rsidRPr="004B6EF1">
                    <w:rPr>
                      <w:szCs w:val="24"/>
                      <w:lang w:val="sr-Cyrl-RS"/>
                    </w:rPr>
                    <w:t>етко</w:t>
                  </w:r>
                </w:p>
              </w:tc>
            </w:tr>
            <w:tr w:rsidR="00653664" w:rsidRPr="004B6EF1" w14:paraId="4CFFBF2D" w14:textId="77777777" w:rsidTr="00653664">
              <w:tc>
                <w:tcPr>
                  <w:tcW w:w="1420" w:type="dxa"/>
                  <w:vMerge/>
                </w:tcPr>
                <w:p w14:paraId="302E7B04"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02321ED9" w14:textId="6911050A" w:rsidR="004B6EF1" w:rsidRPr="004B6EF1" w:rsidRDefault="0063414B" w:rsidP="001963E4">
                  <w:pPr>
                    <w:widowControl w:val="0"/>
                    <w:tabs>
                      <w:tab w:val="left" w:pos="284"/>
                    </w:tabs>
                    <w:autoSpaceDE w:val="0"/>
                    <w:autoSpaceDN w:val="0"/>
                    <w:adjustRightInd w:val="0"/>
                    <w:jc w:val="both"/>
                    <w:rPr>
                      <w:szCs w:val="24"/>
                      <w:lang w:val="en-GB"/>
                    </w:rPr>
                  </w:pPr>
                  <w:r w:rsidRPr="004B6EF1">
                    <w:rPr>
                      <w:szCs w:val="24"/>
                      <w:lang w:val="en-GB"/>
                    </w:rPr>
                    <w:t>Н</w:t>
                  </w:r>
                  <w:r w:rsidR="004B6EF1" w:rsidRPr="004B6EF1">
                    <w:rPr>
                      <w:szCs w:val="24"/>
                      <w:lang w:val="en-GB"/>
                    </w:rPr>
                    <w:t>еутропенија</w:t>
                  </w:r>
                </w:p>
              </w:tc>
              <w:tc>
                <w:tcPr>
                  <w:tcW w:w="3531" w:type="dxa"/>
                </w:tcPr>
                <w:p w14:paraId="57D62ED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4ED0D1C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C0D2CB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607A404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C92CAD5" w14:textId="77777777" w:rsidTr="00653664">
              <w:tc>
                <w:tcPr>
                  <w:tcW w:w="1420" w:type="dxa"/>
                  <w:vMerge/>
                </w:tcPr>
                <w:p w14:paraId="0A55F8B8"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1F335661"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тромпоцитопенија</w:t>
                  </w:r>
                  <w:r w:rsidRPr="004B6EF1">
                    <w:rPr>
                      <w:szCs w:val="24"/>
                      <w:lang w:val="sr-Cyrl-RS"/>
                    </w:rPr>
                    <w:t>, некада са пурпуром</w:t>
                  </w:r>
                </w:p>
              </w:tc>
              <w:tc>
                <w:tcPr>
                  <w:tcW w:w="3531" w:type="dxa"/>
                </w:tcPr>
                <w:p w14:paraId="0F858F2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1D24CD9" w14:textId="0FA83C4B"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811C39">
                    <w:rPr>
                      <w:szCs w:val="24"/>
                      <w:lang w:val="sr-Cyrl-RS"/>
                    </w:rPr>
                    <w:t>иј</w:t>
                  </w:r>
                  <w:r w:rsidRPr="004B6EF1">
                    <w:rPr>
                      <w:szCs w:val="24"/>
                      <w:lang w:val="sr-Cyrl-RS"/>
                    </w:rPr>
                    <w:t>етко</w:t>
                  </w:r>
                </w:p>
              </w:tc>
              <w:tc>
                <w:tcPr>
                  <w:tcW w:w="870" w:type="dxa"/>
                </w:tcPr>
                <w:p w14:paraId="4BDAEDB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28DE2088" w14:textId="732FB7A3"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811C39">
                    <w:rPr>
                      <w:szCs w:val="24"/>
                      <w:lang w:val="sr-Cyrl-RS"/>
                    </w:rPr>
                    <w:t>иј</w:t>
                  </w:r>
                  <w:r w:rsidRPr="004B6EF1">
                    <w:rPr>
                      <w:szCs w:val="24"/>
                      <w:lang w:val="en-GB"/>
                    </w:rPr>
                    <w:t>етко</w:t>
                  </w:r>
                </w:p>
              </w:tc>
            </w:tr>
            <w:tr w:rsidR="00653664" w:rsidRPr="004B6EF1" w14:paraId="62BA8FB9" w14:textId="77777777" w:rsidTr="00653664">
              <w:tc>
                <w:tcPr>
                  <w:tcW w:w="1420" w:type="dxa"/>
                  <w:vMerge/>
                </w:tcPr>
                <w:p w14:paraId="567C4DE1"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79C49E5B"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апластична </w:t>
                  </w:r>
                  <w:r w:rsidRPr="004B6EF1">
                    <w:rPr>
                      <w:szCs w:val="24"/>
                      <w:lang w:val="sr-Cyrl-RS"/>
                    </w:rPr>
                    <w:t>анемија</w:t>
                  </w:r>
                </w:p>
              </w:tc>
              <w:tc>
                <w:tcPr>
                  <w:tcW w:w="3531" w:type="dxa"/>
                </w:tcPr>
                <w:p w14:paraId="06FBFF4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0C7DD25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51FC05C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C75EAB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2B30760E" w14:textId="77777777" w:rsidTr="00653664">
              <w:tc>
                <w:tcPr>
                  <w:tcW w:w="1420" w:type="dxa"/>
                </w:tcPr>
                <w:p w14:paraId="2A28A837" w14:textId="19541336" w:rsidR="004B6EF1" w:rsidRPr="004B6EF1" w:rsidRDefault="00811C39" w:rsidP="001963E4">
                  <w:pPr>
                    <w:widowControl w:val="0"/>
                    <w:tabs>
                      <w:tab w:val="left" w:pos="284"/>
                    </w:tabs>
                    <w:autoSpaceDE w:val="0"/>
                    <w:autoSpaceDN w:val="0"/>
                    <w:adjustRightInd w:val="0"/>
                    <w:jc w:val="both"/>
                    <w:rPr>
                      <w:szCs w:val="24"/>
                      <w:lang w:val="sr-Cyrl-RS"/>
                    </w:rPr>
                  </w:pPr>
                  <w:r>
                    <w:rPr>
                      <w:szCs w:val="24"/>
                      <w:lang w:val="sr-Cyrl-RS"/>
                    </w:rPr>
                    <w:t xml:space="preserve">Поремећаји </w:t>
                  </w:r>
                  <w:r>
                    <w:rPr>
                      <w:szCs w:val="24"/>
                      <w:lang w:val="sr-Cyrl-RS"/>
                    </w:rPr>
                    <w:lastRenderedPageBreak/>
                    <w:t>имун</w:t>
                  </w:r>
                  <w:r w:rsidR="004B6EF1" w:rsidRPr="004B6EF1">
                    <w:rPr>
                      <w:szCs w:val="24"/>
                      <w:lang w:val="sr-Cyrl-RS"/>
                    </w:rPr>
                    <w:t>ог система</w:t>
                  </w:r>
                </w:p>
              </w:tc>
              <w:tc>
                <w:tcPr>
                  <w:tcW w:w="1453" w:type="dxa"/>
                </w:tcPr>
                <w:p w14:paraId="74CA110E" w14:textId="27FCC733" w:rsidR="004B6EF1" w:rsidRPr="004B6EF1" w:rsidRDefault="0063414B" w:rsidP="001963E4">
                  <w:pPr>
                    <w:widowControl w:val="0"/>
                    <w:tabs>
                      <w:tab w:val="left" w:pos="284"/>
                    </w:tabs>
                    <w:autoSpaceDE w:val="0"/>
                    <w:autoSpaceDN w:val="0"/>
                    <w:adjustRightInd w:val="0"/>
                    <w:jc w:val="both"/>
                    <w:rPr>
                      <w:szCs w:val="24"/>
                      <w:lang w:val="en-GB"/>
                    </w:rPr>
                  </w:pPr>
                  <w:r>
                    <w:rPr>
                      <w:szCs w:val="24"/>
                      <w:lang w:val="sr-Cyrl-RS"/>
                    </w:rPr>
                    <w:lastRenderedPageBreak/>
                    <w:t>п</w:t>
                  </w:r>
                  <w:r w:rsidR="004B6EF1" w:rsidRPr="004B6EF1">
                    <w:rPr>
                      <w:szCs w:val="24"/>
                      <w:lang w:val="en-GB"/>
                    </w:rPr>
                    <w:t>реос</w:t>
                  </w:r>
                  <w:r w:rsidR="00811C39">
                    <w:rPr>
                      <w:szCs w:val="24"/>
                      <w:lang w:val="sr-Cyrl-RS"/>
                    </w:rPr>
                    <w:t>ј</w:t>
                  </w:r>
                  <w:r w:rsidR="004B6EF1" w:rsidRPr="004B6EF1">
                    <w:rPr>
                      <w:szCs w:val="24"/>
                      <w:lang w:val="en-GB"/>
                    </w:rPr>
                    <w:t>етљиво</w:t>
                  </w:r>
                  <w:r w:rsidR="004B6EF1" w:rsidRPr="004B6EF1">
                    <w:rPr>
                      <w:szCs w:val="24"/>
                      <w:lang w:val="en-GB"/>
                    </w:rPr>
                    <w:lastRenderedPageBreak/>
                    <w:t>ст</w:t>
                  </w:r>
                </w:p>
              </w:tc>
              <w:tc>
                <w:tcPr>
                  <w:tcW w:w="3531" w:type="dxa"/>
                </w:tcPr>
                <w:p w14:paraId="06FD467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lastRenderedPageBreak/>
                    <w:t>--</w:t>
                  </w:r>
                </w:p>
              </w:tc>
              <w:tc>
                <w:tcPr>
                  <w:tcW w:w="936" w:type="dxa"/>
                </w:tcPr>
                <w:p w14:paraId="3D84165F" w14:textId="18635036"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lastRenderedPageBreak/>
                    <w:t>р</w:t>
                  </w:r>
                  <w:r w:rsidR="00811C39">
                    <w:rPr>
                      <w:szCs w:val="24"/>
                      <w:lang w:val="sr-Cyrl-RS"/>
                    </w:rPr>
                    <w:t>иј</w:t>
                  </w:r>
                  <w:r w:rsidRPr="004B6EF1">
                    <w:rPr>
                      <w:szCs w:val="24"/>
                      <w:lang w:val="sr-Cyrl-RS"/>
                    </w:rPr>
                    <w:t>етко</w:t>
                  </w:r>
                </w:p>
              </w:tc>
              <w:tc>
                <w:tcPr>
                  <w:tcW w:w="870" w:type="dxa"/>
                </w:tcPr>
                <w:p w14:paraId="0F5B12A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lastRenderedPageBreak/>
                    <w:t>непозн</w:t>
                  </w:r>
                  <w:r w:rsidRPr="004B6EF1">
                    <w:rPr>
                      <w:szCs w:val="24"/>
                      <w:lang w:val="en-GB"/>
                    </w:rPr>
                    <w:lastRenderedPageBreak/>
                    <w:t>ато</w:t>
                  </w:r>
                </w:p>
              </w:tc>
              <w:tc>
                <w:tcPr>
                  <w:tcW w:w="1311" w:type="dxa"/>
                </w:tcPr>
                <w:p w14:paraId="33E67558" w14:textId="664F3DDE"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lastRenderedPageBreak/>
                    <w:t xml:space="preserve">веома </w:t>
                  </w:r>
                  <w:r w:rsidRPr="004B6EF1">
                    <w:rPr>
                      <w:szCs w:val="24"/>
                      <w:lang w:val="sr-Cyrl-RS"/>
                    </w:rPr>
                    <w:lastRenderedPageBreak/>
                    <w:t>р</w:t>
                  </w:r>
                  <w:r w:rsidR="00811C39">
                    <w:rPr>
                      <w:szCs w:val="24"/>
                      <w:lang w:val="sr-Cyrl-RS"/>
                    </w:rPr>
                    <w:t>иј</w:t>
                  </w:r>
                  <w:r w:rsidRPr="004B6EF1">
                    <w:rPr>
                      <w:szCs w:val="24"/>
                      <w:lang w:val="sr-Cyrl-RS"/>
                    </w:rPr>
                    <w:t>етко</w:t>
                  </w:r>
                </w:p>
              </w:tc>
            </w:tr>
            <w:tr w:rsidR="00653664" w:rsidRPr="004B6EF1" w14:paraId="364B55B0" w14:textId="77777777" w:rsidTr="00653664">
              <w:tc>
                <w:tcPr>
                  <w:tcW w:w="1420" w:type="dxa"/>
                  <w:vMerge w:val="restart"/>
                </w:tcPr>
                <w:p w14:paraId="7D2DBCB1"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lastRenderedPageBreak/>
                    <w:t>Поремећаји метаболизма и исхране</w:t>
                  </w:r>
                </w:p>
              </w:tc>
              <w:tc>
                <w:tcPr>
                  <w:tcW w:w="1453" w:type="dxa"/>
                </w:tcPr>
                <w:p w14:paraId="5EACC8B0"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анорексија</w:t>
                  </w:r>
                </w:p>
              </w:tc>
              <w:tc>
                <w:tcPr>
                  <w:tcW w:w="3531" w:type="dxa"/>
                </w:tcPr>
                <w:p w14:paraId="259BE17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6825E17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1048158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86FDBA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0D60034C" w14:textId="77777777" w:rsidTr="00653664">
              <w:tc>
                <w:tcPr>
                  <w:tcW w:w="1420" w:type="dxa"/>
                  <w:vMerge/>
                </w:tcPr>
                <w:p w14:paraId="0323129D"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738DC40F" w14:textId="2772CA44" w:rsidR="004B6EF1" w:rsidRPr="004B6EF1" w:rsidRDefault="0063414B" w:rsidP="001963E4">
                  <w:pPr>
                    <w:widowControl w:val="0"/>
                    <w:tabs>
                      <w:tab w:val="left" w:pos="284"/>
                    </w:tabs>
                    <w:autoSpaceDE w:val="0"/>
                    <w:autoSpaceDN w:val="0"/>
                    <w:adjustRightInd w:val="0"/>
                    <w:jc w:val="both"/>
                    <w:rPr>
                      <w:szCs w:val="24"/>
                      <w:lang w:val="en-GB"/>
                    </w:rPr>
                  </w:pPr>
                  <w:r>
                    <w:rPr>
                      <w:szCs w:val="24"/>
                      <w:lang w:val="sr-Cyrl-RS"/>
                    </w:rPr>
                    <w:t>х</w:t>
                  </w:r>
                  <w:r w:rsidR="004B6EF1" w:rsidRPr="004B6EF1">
                    <w:rPr>
                      <w:szCs w:val="24"/>
                      <w:lang w:val="en-GB"/>
                    </w:rPr>
                    <w:t>ипрекалц</w:t>
                  </w:r>
                  <w:r>
                    <w:rPr>
                      <w:szCs w:val="24"/>
                      <w:lang w:val="sr-Cyrl-RS"/>
                    </w:rPr>
                    <w:t>иј</w:t>
                  </w:r>
                  <w:r w:rsidR="004B6EF1" w:rsidRPr="004B6EF1">
                    <w:rPr>
                      <w:szCs w:val="24"/>
                      <w:lang w:val="en-GB"/>
                    </w:rPr>
                    <w:t>емија</w:t>
                  </w:r>
                </w:p>
              </w:tc>
              <w:tc>
                <w:tcPr>
                  <w:tcW w:w="3531" w:type="dxa"/>
                </w:tcPr>
                <w:p w14:paraId="20A7680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514F2A7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651CE11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FF4CCC2" w14:textId="59C193AF"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11C79935" w14:textId="77777777" w:rsidTr="00653664">
              <w:tc>
                <w:tcPr>
                  <w:tcW w:w="1420" w:type="dxa"/>
                  <w:vMerge/>
                </w:tcPr>
                <w:p w14:paraId="376B45C3"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29602AC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хипергликемија</w:t>
                  </w:r>
                </w:p>
              </w:tc>
              <w:tc>
                <w:tcPr>
                  <w:tcW w:w="3531" w:type="dxa"/>
                </w:tcPr>
                <w:p w14:paraId="6956AF9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D9B521B" w14:textId="2A2AE35F"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0AA9A14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89C5DCF" w14:textId="6C613C0F"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03A4EDDC" w14:textId="77777777" w:rsidTr="00653664">
              <w:tc>
                <w:tcPr>
                  <w:tcW w:w="1420" w:type="dxa"/>
                  <w:vMerge/>
                </w:tcPr>
                <w:p w14:paraId="314D32EA"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79A6F85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хипрелипидемија</w:t>
                  </w:r>
                </w:p>
              </w:tc>
              <w:tc>
                <w:tcPr>
                  <w:tcW w:w="3531" w:type="dxa"/>
                </w:tcPr>
                <w:p w14:paraId="15934BA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4EC9F1F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453DE8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08CC66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2B2194C" w14:textId="77777777" w:rsidTr="00653664">
              <w:tc>
                <w:tcPr>
                  <w:tcW w:w="1420" w:type="dxa"/>
                  <w:vMerge/>
                </w:tcPr>
                <w:p w14:paraId="6945D57B"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371BB13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хиперурикемија</w:t>
                  </w:r>
                </w:p>
              </w:tc>
              <w:tc>
                <w:tcPr>
                  <w:tcW w:w="3531" w:type="dxa"/>
                </w:tcPr>
                <w:p w14:paraId="3C6B5E0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E032FD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5B4E801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D95462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553A561F" w14:textId="77777777" w:rsidTr="00653664">
              <w:tc>
                <w:tcPr>
                  <w:tcW w:w="1420" w:type="dxa"/>
                  <w:vMerge/>
                </w:tcPr>
                <w:p w14:paraId="55813048"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5826126C"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хипохлоремијска алкалоза</w:t>
                  </w:r>
                </w:p>
              </w:tc>
              <w:tc>
                <w:tcPr>
                  <w:tcW w:w="3531" w:type="dxa"/>
                </w:tcPr>
                <w:p w14:paraId="479D920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02F7D36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7875435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5A49023" w14:textId="15CA126A"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r>
            <w:tr w:rsidR="00653664" w:rsidRPr="004B6EF1" w14:paraId="41EE67F9" w14:textId="77777777" w:rsidTr="00653664">
              <w:tc>
                <w:tcPr>
                  <w:tcW w:w="1420" w:type="dxa"/>
                  <w:vMerge/>
                </w:tcPr>
                <w:p w14:paraId="3A06C113" w14:textId="77777777" w:rsidR="004B6EF1" w:rsidRPr="004B6EF1" w:rsidRDefault="004B6EF1" w:rsidP="001963E4">
                  <w:pPr>
                    <w:widowControl w:val="0"/>
                    <w:tabs>
                      <w:tab w:val="left" w:pos="284"/>
                    </w:tabs>
                    <w:autoSpaceDE w:val="0"/>
                    <w:autoSpaceDN w:val="0"/>
                    <w:adjustRightInd w:val="0"/>
                    <w:jc w:val="both"/>
                    <w:rPr>
                      <w:szCs w:val="24"/>
                      <w:lang w:val="en-US"/>
                    </w:rPr>
                  </w:pPr>
                </w:p>
              </w:tc>
              <w:tc>
                <w:tcPr>
                  <w:tcW w:w="1453" w:type="dxa"/>
                </w:tcPr>
                <w:p w14:paraId="3029B944" w14:textId="38B1BBCB" w:rsidR="004B6EF1" w:rsidRPr="004B6EF1" w:rsidRDefault="0063414B" w:rsidP="001963E4">
                  <w:pPr>
                    <w:widowControl w:val="0"/>
                    <w:tabs>
                      <w:tab w:val="left" w:pos="284"/>
                    </w:tabs>
                    <w:autoSpaceDE w:val="0"/>
                    <w:autoSpaceDN w:val="0"/>
                    <w:adjustRightInd w:val="0"/>
                    <w:jc w:val="both"/>
                    <w:rPr>
                      <w:szCs w:val="24"/>
                      <w:lang w:val="en-GB"/>
                    </w:rPr>
                  </w:pPr>
                  <w:r w:rsidRPr="004B6EF1">
                    <w:rPr>
                      <w:szCs w:val="24"/>
                      <w:lang w:val="en-GB"/>
                    </w:rPr>
                    <w:t>Х</w:t>
                  </w:r>
                  <w:r w:rsidR="004B6EF1" w:rsidRPr="004B6EF1">
                    <w:rPr>
                      <w:szCs w:val="24"/>
                      <w:lang w:val="en-GB"/>
                    </w:rPr>
                    <w:t>ипокал</w:t>
                  </w:r>
                  <w:r>
                    <w:rPr>
                      <w:szCs w:val="24"/>
                      <w:lang w:val="sr-Cyrl-RS"/>
                    </w:rPr>
                    <w:t>иј</w:t>
                  </w:r>
                  <w:r w:rsidR="004B6EF1" w:rsidRPr="004B6EF1">
                    <w:rPr>
                      <w:szCs w:val="24"/>
                      <w:lang w:val="en-GB"/>
                    </w:rPr>
                    <w:t>емија</w:t>
                  </w:r>
                </w:p>
              </w:tc>
              <w:tc>
                <w:tcPr>
                  <w:tcW w:w="3531" w:type="dxa"/>
                </w:tcPr>
                <w:p w14:paraId="4BB5247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7F45D7D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576BD7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74FF81E"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често</w:t>
                  </w:r>
                </w:p>
              </w:tc>
            </w:tr>
            <w:tr w:rsidR="00653664" w:rsidRPr="004B6EF1" w14:paraId="2C9FB7E8" w14:textId="77777777" w:rsidTr="00653664">
              <w:tc>
                <w:tcPr>
                  <w:tcW w:w="1420" w:type="dxa"/>
                  <w:vMerge/>
                </w:tcPr>
                <w:p w14:paraId="72178376"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0B1B3510" w14:textId="79C66B44" w:rsidR="004B6EF1" w:rsidRPr="004B6EF1" w:rsidRDefault="0063414B" w:rsidP="001963E4">
                  <w:pPr>
                    <w:widowControl w:val="0"/>
                    <w:tabs>
                      <w:tab w:val="left" w:pos="284"/>
                    </w:tabs>
                    <w:autoSpaceDE w:val="0"/>
                    <w:autoSpaceDN w:val="0"/>
                    <w:adjustRightInd w:val="0"/>
                    <w:jc w:val="both"/>
                    <w:rPr>
                      <w:szCs w:val="24"/>
                      <w:lang w:val="en-GB"/>
                    </w:rPr>
                  </w:pPr>
                  <w:r>
                    <w:rPr>
                      <w:szCs w:val="24"/>
                      <w:lang w:val="sr-Cyrl-RS"/>
                    </w:rPr>
                    <w:t>х</w:t>
                  </w:r>
                  <w:r w:rsidR="004B6EF1" w:rsidRPr="004B6EF1">
                    <w:rPr>
                      <w:szCs w:val="24"/>
                      <w:lang w:val="en-GB"/>
                    </w:rPr>
                    <w:t>ипомагнез</w:t>
                  </w:r>
                  <w:r>
                    <w:rPr>
                      <w:szCs w:val="24"/>
                      <w:lang w:val="sr-Cyrl-RS"/>
                    </w:rPr>
                    <w:t>иј</w:t>
                  </w:r>
                  <w:r w:rsidR="004B6EF1" w:rsidRPr="004B6EF1">
                    <w:rPr>
                      <w:szCs w:val="24"/>
                      <w:lang w:val="en-GB"/>
                    </w:rPr>
                    <w:t>емија</w:t>
                  </w:r>
                </w:p>
              </w:tc>
              <w:tc>
                <w:tcPr>
                  <w:tcW w:w="3531" w:type="dxa"/>
                </w:tcPr>
                <w:p w14:paraId="2DCF6F9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09F7F5D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89E8BE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56AC8A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55C2F426" w14:textId="77777777" w:rsidTr="00653664">
              <w:tc>
                <w:tcPr>
                  <w:tcW w:w="1420" w:type="dxa"/>
                  <w:vMerge/>
                </w:tcPr>
                <w:p w14:paraId="065F1CF2"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09E62557" w14:textId="4C0E045E" w:rsidR="004B6EF1" w:rsidRPr="004B6EF1" w:rsidRDefault="0063414B" w:rsidP="001963E4">
                  <w:pPr>
                    <w:widowControl w:val="0"/>
                    <w:tabs>
                      <w:tab w:val="left" w:pos="284"/>
                    </w:tabs>
                    <w:autoSpaceDE w:val="0"/>
                    <w:autoSpaceDN w:val="0"/>
                    <w:adjustRightInd w:val="0"/>
                    <w:jc w:val="both"/>
                    <w:rPr>
                      <w:szCs w:val="24"/>
                      <w:lang w:val="en-GB"/>
                    </w:rPr>
                  </w:pPr>
                  <w:r>
                    <w:rPr>
                      <w:szCs w:val="24"/>
                      <w:lang w:val="sr-Cyrl-RS"/>
                    </w:rPr>
                    <w:t>х</w:t>
                  </w:r>
                  <w:r w:rsidR="004B6EF1" w:rsidRPr="004B6EF1">
                    <w:rPr>
                      <w:szCs w:val="24"/>
                      <w:lang w:val="en-GB"/>
                    </w:rPr>
                    <w:t>ипонатр</w:t>
                  </w:r>
                  <w:r>
                    <w:rPr>
                      <w:szCs w:val="24"/>
                      <w:lang w:val="sr-Cyrl-RS"/>
                    </w:rPr>
                    <w:t>иј</w:t>
                  </w:r>
                  <w:r w:rsidR="004B6EF1" w:rsidRPr="004B6EF1">
                    <w:rPr>
                      <w:szCs w:val="24"/>
                      <w:lang w:val="en-GB"/>
                    </w:rPr>
                    <w:t>емија</w:t>
                  </w:r>
                </w:p>
              </w:tc>
              <w:tc>
                <w:tcPr>
                  <w:tcW w:w="3531" w:type="dxa"/>
                </w:tcPr>
                <w:p w14:paraId="5D3341A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269EB8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47E31D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84A4EEE"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често</w:t>
                  </w:r>
                </w:p>
              </w:tc>
            </w:tr>
            <w:tr w:rsidR="00653664" w:rsidRPr="004B6EF1" w14:paraId="27E9E332" w14:textId="77777777" w:rsidTr="00653664">
              <w:tc>
                <w:tcPr>
                  <w:tcW w:w="1420" w:type="dxa"/>
                  <w:vMerge/>
                </w:tcPr>
                <w:p w14:paraId="331D4107"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0454809D"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погоршања </w:t>
                  </w:r>
                  <w:r w:rsidRPr="004B6EF1">
                    <w:rPr>
                      <w:szCs w:val="24"/>
                      <w:lang w:val="sr-Cyrl-RS"/>
                    </w:rPr>
                    <w:t>метаболичког стања дијабетичара</w:t>
                  </w:r>
                </w:p>
              </w:tc>
              <w:tc>
                <w:tcPr>
                  <w:tcW w:w="3531" w:type="dxa"/>
                </w:tcPr>
                <w:p w14:paraId="38D6BD0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11FC0D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5A36C50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230DF0F" w14:textId="33C4993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43D8DA59" w14:textId="77777777" w:rsidTr="00653664">
              <w:tc>
                <w:tcPr>
                  <w:tcW w:w="1420" w:type="dxa"/>
                  <w:vMerge w:val="restart"/>
                </w:tcPr>
                <w:p w14:paraId="52BDB71A"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Психијатријски поремећаји</w:t>
                  </w:r>
                </w:p>
              </w:tc>
              <w:tc>
                <w:tcPr>
                  <w:tcW w:w="1453" w:type="dxa"/>
                </w:tcPr>
                <w:p w14:paraId="53264B4B" w14:textId="50CA5CF2" w:rsidR="004B6EF1" w:rsidRPr="004B6EF1" w:rsidRDefault="00BC6778" w:rsidP="001963E4">
                  <w:pPr>
                    <w:widowControl w:val="0"/>
                    <w:tabs>
                      <w:tab w:val="left" w:pos="284"/>
                    </w:tabs>
                    <w:autoSpaceDE w:val="0"/>
                    <w:autoSpaceDN w:val="0"/>
                    <w:adjustRightInd w:val="0"/>
                    <w:jc w:val="both"/>
                    <w:rPr>
                      <w:szCs w:val="24"/>
                      <w:lang w:val="en-GB"/>
                    </w:rPr>
                  </w:pPr>
                  <w:r>
                    <w:rPr>
                      <w:szCs w:val="24"/>
                      <w:lang w:val="sr-Cyrl-RS"/>
                    </w:rPr>
                    <w:t>д</w:t>
                  </w:r>
                  <w:r w:rsidR="004B6EF1" w:rsidRPr="004B6EF1">
                    <w:rPr>
                      <w:szCs w:val="24"/>
                      <w:lang w:val="en-GB"/>
                    </w:rPr>
                    <w:t>епресија</w:t>
                  </w:r>
                </w:p>
              </w:tc>
              <w:tc>
                <w:tcPr>
                  <w:tcW w:w="3531" w:type="dxa"/>
                </w:tcPr>
                <w:p w14:paraId="7F2356D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09C71A6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364B850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A3C3C10" w14:textId="1AFA0EB9"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2B0E9C77" w14:textId="77777777" w:rsidTr="00653664">
              <w:tc>
                <w:tcPr>
                  <w:tcW w:w="1420" w:type="dxa"/>
                  <w:vMerge/>
                </w:tcPr>
                <w:p w14:paraId="713D6C6F"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5C75D1F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несаница / поремећаји</w:t>
                  </w:r>
                </w:p>
                <w:p w14:paraId="2F03C88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спавања</w:t>
                  </w:r>
                </w:p>
              </w:tc>
              <w:tc>
                <w:tcPr>
                  <w:tcW w:w="3531" w:type="dxa"/>
                </w:tcPr>
                <w:p w14:paraId="3F30521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3BCAD41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6F36461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02D0B13" w14:textId="5AD274E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729A8DD4" w14:textId="77777777" w:rsidTr="00653664">
              <w:tc>
                <w:tcPr>
                  <w:tcW w:w="1420" w:type="dxa"/>
                  <w:vMerge/>
                </w:tcPr>
                <w:p w14:paraId="6A953C6C"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7A3BE81A" w14:textId="75BAB53B"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пром</w:t>
                  </w:r>
                  <w:r w:rsidR="00BC6778">
                    <w:rPr>
                      <w:szCs w:val="24"/>
                      <w:lang w:val="sr-Cyrl-RS"/>
                    </w:rPr>
                    <w:t>ј</w:t>
                  </w:r>
                  <w:r w:rsidRPr="004B6EF1">
                    <w:rPr>
                      <w:szCs w:val="24"/>
                      <w:lang w:val="en-GB"/>
                    </w:rPr>
                    <w:t xml:space="preserve">ене </w:t>
                  </w:r>
                  <w:r w:rsidRPr="004B6EF1">
                    <w:rPr>
                      <w:szCs w:val="24"/>
                      <w:lang w:val="sr-Cyrl-RS"/>
                    </w:rPr>
                    <w:t>расположења</w:t>
                  </w:r>
                </w:p>
              </w:tc>
              <w:tc>
                <w:tcPr>
                  <w:tcW w:w="3531" w:type="dxa"/>
                </w:tcPr>
                <w:p w14:paraId="67442AB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D27F00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402FD07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55D97F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3CEF7DE0" w14:textId="77777777" w:rsidTr="00653664">
              <w:tc>
                <w:tcPr>
                  <w:tcW w:w="1420" w:type="dxa"/>
                  <w:vMerge/>
                </w:tcPr>
                <w:p w14:paraId="2E3FEE56"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65A7178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збуњеност</w:t>
                  </w:r>
                </w:p>
              </w:tc>
              <w:tc>
                <w:tcPr>
                  <w:tcW w:w="3531" w:type="dxa"/>
                </w:tcPr>
                <w:p w14:paraId="563DADE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744F19A" w14:textId="63178080"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c>
                <w:tcPr>
                  <w:tcW w:w="870" w:type="dxa"/>
                </w:tcPr>
                <w:p w14:paraId="4AF5586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14CDE0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C2E029B" w14:textId="77777777" w:rsidTr="00653664">
              <w:tc>
                <w:tcPr>
                  <w:tcW w:w="1420" w:type="dxa"/>
                  <w:vMerge w:val="restart"/>
                </w:tcPr>
                <w:p w14:paraId="4ABCDC75"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Поремећаји нервног система</w:t>
                  </w:r>
                </w:p>
              </w:tc>
              <w:tc>
                <w:tcPr>
                  <w:tcW w:w="1453" w:type="dxa"/>
                </w:tcPr>
                <w:p w14:paraId="4A62456D"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поремећај координације</w:t>
                  </w:r>
                </w:p>
              </w:tc>
              <w:tc>
                <w:tcPr>
                  <w:tcW w:w="3531" w:type="dxa"/>
                </w:tcPr>
                <w:p w14:paraId="370E470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39C7CEF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415C3B3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A578FA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FF91EB2" w14:textId="77777777" w:rsidTr="00653664">
              <w:tc>
                <w:tcPr>
                  <w:tcW w:w="1420" w:type="dxa"/>
                  <w:vMerge/>
                </w:tcPr>
                <w:p w14:paraId="6C26DC75"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29E460C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вртоглавица</w:t>
                  </w:r>
                </w:p>
              </w:tc>
              <w:tc>
                <w:tcPr>
                  <w:tcW w:w="3531" w:type="dxa"/>
                </w:tcPr>
                <w:p w14:paraId="396177E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6B41A8F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50FAFF1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818F198" w14:textId="58C67AF3"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7587FF66" w14:textId="77777777" w:rsidTr="00653664">
              <w:tc>
                <w:tcPr>
                  <w:tcW w:w="1420" w:type="dxa"/>
                  <w:vMerge/>
                </w:tcPr>
                <w:p w14:paraId="131B81A3"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2148FE2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постурална вртоглавица,</w:t>
                  </w:r>
                </w:p>
                <w:p w14:paraId="084A803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вртоглавица при напору</w:t>
                  </w:r>
                </w:p>
              </w:tc>
              <w:tc>
                <w:tcPr>
                  <w:tcW w:w="3531" w:type="dxa"/>
                </w:tcPr>
                <w:p w14:paraId="2D24E53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B79594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7962AF6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9F05F6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D69606D" w14:textId="77777777" w:rsidTr="00653664">
              <w:tc>
                <w:tcPr>
                  <w:tcW w:w="1420" w:type="dxa"/>
                  <w:vMerge/>
                </w:tcPr>
                <w:p w14:paraId="7D5DF339"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1848C5A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дисгеузија</w:t>
                  </w:r>
                </w:p>
              </w:tc>
              <w:tc>
                <w:tcPr>
                  <w:tcW w:w="3531" w:type="dxa"/>
                </w:tcPr>
                <w:p w14:paraId="3AD23E9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2EB86B9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740565C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E1EC49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9ADAD9B" w14:textId="77777777" w:rsidTr="00653664">
              <w:tc>
                <w:tcPr>
                  <w:tcW w:w="1420" w:type="dxa"/>
                  <w:vMerge/>
                </w:tcPr>
                <w:p w14:paraId="5EA50193"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7B3A4548" w14:textId="7E5C7EBC" w:rsidR="004B6EF1" w:rsidRPr="004B6EF1" w:rsidRDefault="00BC6778" w:rsidP="001963E4">
                  <w:pPr>
                    <w:widowControl w:val="0"/>
                    <w:tabs>
                      <w:tab w:val="left" w:pos="284"/>
                    </w:tabs>
                    <w:autoSpaceDE w:val="0"/>
                    <w:autoSpaceDN w:val="0"/>
                    <w:adjustRightInd w:val="0"/>
                    <w:jc w:val="both"/>
                    <w:rPr>
                      <w:szCs w:val="24"/>
                      <w:lang w:val="sr-Cyrl-RS"/>
                    </w:rPr>
                  </w:pPr>
                  <w:r>
                    <w:rPr>
                      <w:szCs w:val="24"/>
                      <w:lang w:val="sr-Cyrl-RS"/>
                    </w:rPr>
                    <w:t>е</w:t>
                  </w:r>
                  <w:r w:rsidR="004B6EF1" w:rsidRPr="004B6EF1">
                    <w:rPr>
                      <w:szCs w:val="24"/>
                      <w:lang w:val="en-GB"/>
                    </w:rPr>
                    <w:t xml:space="preserve">кстрапирамидални </w:t>
                  </w:r>
                  <w:r w:rsidR="004B6EF1" w:rsidRPr="004B6EF1">
                    <w:rPr>
                      <w:szCs w:val="24"/>
                      <w:lang w:val="sr-Cyrl-RS"/>
                    </w:rPr>
                    <w:t>синдром</w:t>
                  </w:r>
                </w:p>
              </w:tc>
              <w:tc>
                <w:tcPr>
                  <w:tcW w:w="3531" w:type="dxa"/>
                </w:tcPr>
                <w:p w14:paraId="0580D60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AA0134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870" w:type="dxa"/>
                </w:tcPr>
                <w:p w14:paraId="2A1055D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FBB260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772FCDC" w14:textId="77777777" w:rsidTr="00653664">
              <w:tc>
                <w:tcPr>
                  <w:tcW w:w="1420" w:type="dxa"/>
                  <w:vMerge/>
                </w:tcPr>
                <w:p w14:paraId="76EA0AD1"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0BADE94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главобоља</w:t>
                  </w:r>
                </w:p>
              </w:tc>
              <w:tc>
                <w:tcPr>
                  <w:tcW w:w="3531" w:type="dxa"/>
                </w:tcPr>
                <w:p w14:paraId="29DA9A9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42685D6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38D32EA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8B0888B" w14:textId="1077889B"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7A79A258" w14:textId="77777777" w:rsidTr="00653664">
              <w:tc>
                <w:tcPr>
                  <w:tcW w:w="1420" w:type="dxa"/>
                  <w:vMerge/>
                </w:tcPr>
                <w:p w14:paraId="215B5EE3"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4953F19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хипертонија</w:t>
                  </w:r>
                </w:p>
              </w:tc>
              <w:tc>
                <w:tcPr>
                  <w:tcW w:w="3531" w:type="dxa"/>
                </w:tcPr>
                <w:p w14:paraId="3467565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B681B72" w14:textId="579D0219"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63F1EE6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354E24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4DC769A" w14:textId="77777777" w:rsidTr="00653664">
              <w:tc>
                <w:tcPr>
                  <w:tcW w:w="1420" w:type="dxa"/>
                  <w:vMerge/>
                </w:tcPr>
                <w:p w14:paraId="27560108"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29725B8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летаргија</w:t>
                  </w:r>
                </w:p>
              </w:tc>
              <w:tc>
                <w:tcPr>
                  <w:tcW w:w="3531" w:type="dxa"/>
                </w:tcPr>
                <w:p w14:paraId="232D6EA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20F9FF9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1CFFDC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348A48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A533548" w14:textId="77777777" w:rsidTr="00653664">
              <w:tc>
                <w:tcPr>
                  <w:tcW w:w="1420" w:type="dxa"/>
                  <w:vMerge/>
                </w:tcPr>
                <w:p w14:paraId="78BEEE8C"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4FD273A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парестезија</w:t>
                  </w:r>
                </w:p>
              </w:tc>
              <w:tc>
                <w:tcPr>
                  <w:tcW w:w="3531" w:type="dxa"/>
                </w:tcPr>
                <w:p w14:paraId="57ACE01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E1E5C5A" w14:textId="14D95999" w:rsidR="004B6EF1" w:rsidRPr="004B6EF1" w:rsidRDefault="00130B8E" w:rsidP="001963E4">
                  <w:pPr>
                    <w:widowControl w:val="0"/>
                    <w:tabs>
                      <w:tab w:val="left" w:pos="284"/>
                    </w:tabs>
                    <w:autoSpaceDE w:val="0"/>
                    <w:autoSpaceDN w:val="0"/>
                    <w:adjustRightInd w:val="0"/>
                    <w:jc w:val="both"/>
                    <w:rPr>
                      <w:szCs w:val="24"/>
                      <w:lang w:val="en-GB"/>
                    </w:rPr>
                  </w:pPr>
                  <w:r>
                    <w:rPr>
                      <w:szCs w:val="24"/>
                      <w:lang w:val="en-GB"/>
                    </w:rPr>
                    <w:t>п</w:t>
                  </w:r>
                  <w:r w:rsidR="004B6EF1" w:rsidRPr="004B6EF1">
                    <w:rPr>
                      <w:szCs w:val="24"/>
                      <w:lang w:val="en-GB"/>
                    </w:rPr>
                    <w:t>овремено</w:t>
                  </w:r>
                </w:p>
              </w:tc>
              <w:tc>
                <w:tcPr>
                  <w:tcW w:w="870" w:type="dxa"/>
                </w:tcPr>
                <w:p w14:paraId="0DC9BBC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F361F16" w14:textId="6EF30C66" w:rsidR="004B6EF1" w:rsidRPr="004B6EF1" w:rsidRDefault="004B6EF1" w:rsidP="001963E4">
                  <w:pPr>
                    <w:widowControl w:val="0"/>
                    <w:tabs>
                      <w:tab w:val="left" w:pos="284"/>
                    </w:tabs>
                    <w:autoSpaceDE w:val="0"/>
                    <w:autoSpaceDN w:val="0"/>
                    <w:adjustRightInd w:val="0"/>
                    <w:jc w:val="both"/>
                    <w:rPr>
                      <w:szCs w:val="24"/>
                      <w:lang w:val="mk-MK"/>
                    </w:rPr>
                  </w:pPr>
                  <w:r w:rsidRPr="004B6EF1">
                    <w:rPr>
                      <w:szCs w:val="24"/>
                      <w:lang w:val="mk-MK"/>
                    </w:rPr>
                    <w:t>р</w:t>
                  </w:r>
                  <w:r w:rsidR="00130B8E">
                    <w:rPr>
                      <w:szCs w:val="24"/>
                      <w:lang w:val="mk-MK"/>
                    </w:rPr>
                    <w:t>иј</w:t>
                  </w:r>
                  <w:r w:rsidRPr="004B6EF1">
                    <w:rPr>
                      <w:szCs w:val="24"/>
                      <w:lang w:val="mk-MK"/>
                    </w:rPr>
                    <w:t>етко</w:t>
                  </w:r>
                </w:p>
              </w:tc>
            </w:tr>
            <w:tr w:rsidR="00653664" w:rsidRPr="004B6EF1" w14:paraId="3056D57A" w14:textId="77777777" w:rsidTr="00653664">
              <w:tc>
                <w:tcPr>
                  <w:tcW w:w="1420" w:type="dxa"/>
                  <w:vMerge/>
                </w:tcPr>
                <w:p w14:paraId="552FDE07"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2865885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периферна неуропатија,</w:t>
                  </w:r>
                </w:p>
                <w:p w14:paraId="5A2C244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неуропатија</w:t>
                  </w:r>
                </w:p>
              </w:tc>
              <w:tc>
                <w:tcPr>
                  <w:tcW w:w="3531" w:type="dxa"/>
                </w:tcPr>
                <w:p w14:paraId="6A77C9B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0829E91" w14:textId="0A3DD395"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7E09EAC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D80C6C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6200B09" w14:textId="77777777" w:rsidTr="00653664">
              <w:tc>
                <w:tcPr>
                  <w:tcW w:w="1420" w:type="dxa"/>
                  <w:vMerge/>
                </w:tcPr>
                <w:p w14:paraId="0E48759A"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0CD444F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поспаност</w:t>
                  </w:r>
                </w:p>
              </w:tc>
              <w:tc>
                <w:tcPr>
                  <w:tcW w:w="3531" w:type="dxa"/>
                </w:tcPr>
                <w:p w14:paraId="4666EED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5E61EB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18349C6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560300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9186741" w14:textId="77777777" w:rsidTr="00653664">
              <w:tc>
                <w:tcPr>
                  <w:tcW w:w="1420" w:type="dxa"/>
                  <w:vMerge/>
                </w:tcPr>
                <w:p w14:paraId="56542778"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757B003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синкопа</w:t>
                  </w:r>
                </w:p>
              </w:tc>
              <w:tc>
                <w:tcPr>
                  <w:tcW w:w="3531" w:type="dxa"/>
                </w:tcPr>
                <w:p w14:paraId="0AC3D46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5B7996F" w14:textId="69F740EF" w:rsidR="004B6EF1" w:rsidRPr="004B6EF1" w:rsidRDefault="0014789E" w:rsidP="001963E4">
                  <w:pPr>
                    <w:widowControl w:val="0"/>
                    <w:tabs>
                      <w:tab w:val="left" w:pos="284"/>
                    </w:tabs>
                    <w:autoSpaceDE w:val="0"/>
                    <w:autoSpaceDN w:val="0"/>
                    <w:adjustRightInd w:val="0"/>
                    <w:jc w:val="both"/>
                    <w:rPr>
                      <w:szCs w:val="24"/>
                      <w:lang w:val="en-GB"/>
                    </w:rPr>
                  </w:pPr>
                  <w:r>
                    <w:rPr>
                      <w:szCs w:val="24"/>
                      <w:lang w:val="mk-MK"/>
                    </w:rPr>
                    <w:t>п</w:t>
                  </w:r>
                  <w:r w:rsidR="004B6EF1" w:rsidRPr="004B6EF1">
                    <w:rPr>
                      <w:szCs w:val="24"/>
                      <w:lang w:val="en-GB"/>
                    </w:rPr>
                    <w:t>овреме</w:t>
                  </w:r>
                  <w:r w:rsidR="004B6EF1" w:rsidRPr="004B6EF1">
                    <w:rPr>
                      <w:szCs w:val="24"/>
                      <w:lang w:val="en-GB"/>
                    </w:rPr>
                    <w:lastRenderedPageBreak/>
                    <w:t>но</w:t>
                  </w:r>
                </w:p>
              </w:tc>
              <w:tc>
                <w:tcPr>
                  <w:tcW w:w="870" w:type="dxa"/>
                </w:tcPr>
                <w:p w14:paraId="3F85E50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lastRenderedPageBreak/>
                    <w:t>--</w:t>
                  </w:r>
                </w:p>
              </w:tc>
              <w:tc>
                <w:tcPr>
                  <w:tcW w:w="1311" w:type="dxa"/>
                </w:tcPr>
                <w:p w14:paraId="0EB0361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25E4929" w14:textId="77777777" w:rsidTr="00653664">
              <w:tc>
                <w:tcPr>
                  <w:tcW w:w="1420" w:type="dxa"/>
                  <w:vMerge/>
                </w:tcPr>
                <w:p w14:paraId="583DD9FD"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57E0B3A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тремор</w:t>
                  </w:r>
                </w:p>
              </w:tc>
              <w:tc>
                <w:tcPr>
                  <w:tcW w:w="3531" w:type="dxa"/>
                </w:tcPr>
                <w:p w14:paraId="6258C0F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01F0BA60" w14:textId="652A2152" w:rsidR="004B6EF1" w:rsidRPr="004B6EF1" w:rsidRDefault="0014789E" w:rsidP="001963E4">
                  <w:pPr>
                    <w:widowControl w:val="0"/>
                    <w:tabs>
                      <w:tab w:val="left" w:pos="284"/>
                    </w:tabs>
                    <w:autoSpaceDE w:val="0"/>
                    <w:autoSpaceDN w:val="0"/>
                    <w:adjustRightInd w:val="0"/>
                    <w:jc w:val="both"/>
                    <w:rPr>
                      <w:szCs w:val="24"/>
                      <w:lang w:val="en-GB"/>
                    </w:rPr>
                  </w:pPr>
                  <w:r>
                    <w:rPr>
                      <w:szCs w:val="24"/>
                      <w:lang w:val="mk-MK"/>
                    </w:rPr>
                    <w:t>п</w:t>
                  </w:r>
                  <w:r w:rsidR="004B6EF1" w:rsidRPr="004B6EF1">
                    <w:rPr>
                      <w:szCs w:val="24"/>
                      <w:lang w:val="en-GB"/>
                    </w:rPr>
                    <w:t>овремено</w:t>
                  </w:r>
                </w:p>
              </w:tc>
              <w:tc>
                <w:tcPr>
                  <w:tcW w:w="870" w:type="dxa"/>
                </w:tcPr>
                <w:p w14:paraId="0B2AB02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FB448E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6497C4C" w14:textId="77777777" w:rsidTr="00653664">
              <w:tc>
                <w:tcPr>
                  <w:tcW w:w="1420" w:type="dxa"/>
                  <w:vMerge/>
                </w:tcPr>
                <w:p w14:paraId="362986E2"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72284F89"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хипо</w:t>
                  </w:r>
                  <w:r w:rsidRPr="004B6EF1">
                    <w:rPr>
                      <w:szCs w:val="24"/>
                      <w:lang w:val="sr-Cyrl-RS"/>
                    </w:rPr>
                    <w:t>естезија</w:t>
                  </w:r>
                </w:p>
              </w:tc>
              <w:tc>
                <w:tcPr>
                  <w:tcW w:w="3531" w:type="dxa"/>
                </w:tcPr>
                <w:p w14:paraId="0F8026E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4260D6DD" w14:textId="750C9608" w:rsidR="004B6EF1" w:rsidRPr="004B6EF1" w:rsidRDefault="0014789E" w:rsidP="001963E4">
                  <w:pPr>
                    <w:widowControl w:val="0"/>
                    <w:tabs>
                      <w:tab w:val="left" w:pos="284"/>
                    </w:tabs>
                    <w:autoSpaceDE w:val="0"/>
                    <w:autoSpaceDN w:val="0"/>
                    <w:adjustRightInd w:val="0"/>
                    <w:jc w:val="both"/>
                    <w:rPr>
                      <w:szCs w:val="24"/>
                      <w:lang w:val="en-GB"/>
                    </w:rPr>
                  </w:pPr>
                  <w:r>
                    <w:rPr>
                      <w:szCs w:val="24"/>
                      <w:lang w:val="mk-MK"/>
                    </w:rPr>
                    <w:t>п</w:t>
                  </w:r>
                  <w:r w:rsidR="004B6EF1" w:rsidRPr="004B6EF1">
                    <w:rPr>
                      <w:szCs w:val="24"/>
                      <w:lang w:val="en-GB"/>
                    </w:rPr>
                    <w:t>овремено</w:t>
                  </w:r>
                </w:p>
              </w:tc>
              <w:tc>
                <w:tcPr>
                  <w:tcW w:w="870" w:type="dxa"/>
                </w:tcPr>
                <w:p w14:paraId="181FB48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35E5E0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DE3FED7" w14:textId="77777777" w:rsidTr="00653664">
              <w:tc>
                <w:tcPr>
                  <w:tcW w:w="1420" w:type="dxa"/>
                  <w:vMerge w:val="restart"/>
                </w:tcPr>
                <w:p w14:paraId="6C3235F7"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Поремећаји ока</w:t>
                  </w:r>
                </w:p>
              </w:tc>
              <w:tc>
                <w:tcPr>
                  <w:tcW w:w="1453" w:type="dxa"/>
                </w:tcPr>
                <w:p w14:paraId="5D4D3413"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акутни глауком затвореног угла</w:t>
                  </w:r>
                </w:p>
              </w:tc>
              <w:tc>
                <w:tcPr>
                  <w:tcW w:w="3531" w:type="dxa"/>
                </w:tcPr>
                <w:p w14:paraId="75D393B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0D7CDD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201A29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3C6D4F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64EB2A7D" w14:textId="77777777" w:rsidTr="00653664">
              <w:tc>
                <w:tcPr>
                  <w:tcW w:w="1420" w:type="dxa"/>
                  <w:vMerge/>
                </w:tcPr>
                <w:p w14:paraId="3EB44E0E"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262341A9"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поремећај </w:t>
                  </w:r>
                  <w:r w:rsidRPr="004B6EF1">
                    <w:rPr>
                      <w:szCs w:val="24"/>
                      <w:lang w:val="sr-Cyrl-RS"/>
                    </w:rPr>
                    <w:t>вида</w:t>
                  </w:r>
                </w:p>
              </w:tc>
              <w:tc>
                <w:tcPr>
                  <w:tcW w:w="3531" w:type="dxa"/>
                </w:tcPr>
                <w:p w14:paraId="319AAA5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584A890" w14:textId="784B6EBE" w:rsidR="004B6EF1" w:rsidRPr="004B6EF1" w:rsidRDefault="0014789E" w:rsidP="001963E4">
                  <w:pPr>
                    <w:widowControl w:val="0"/>
                    <w:tabs>
                      <w:tab w:val="left" w:pos="284"/>
                    </w:tabs>
                    <w:autoSpaceDE w:val="0"/>
                    <w:autoSpaceDN w:val="0"/>
                    <w:adjustRightInd w:val="0"/>
                    <w:jc w:val="both"/>
                    <w:rPr>
                      <w:szCs w:val="24"/>
                      <w:lang w:val="en-GB"/>
                    </w:rPr>
                  </w:pPr>
                  <w:r>
                    <w:rPr>
                      <w:szCs w:val="24"/>
                      <w:lang w:val="mk-MK"/>
                    </w:rPr>
                    <w:t>п</w:t>
                  </w:r>
                  <w:r w:rsidR="004B6EF1" w:rsidRPr="004B6EF1">
                    <w:rPr>
                      <w:szCs w:val="24"/>
                      <w:lang w:val="en-GB"/>
                    </w:rPr>
                    <w:t>овремено</w:t>
                  </w:r>
                </w:p>
              </w:tc>
              <w:tc>
                <w:tcPr>
                  <w:tcW w:w="870" w:type="dxa"/>
                </w:tcPr>
                <w:p w14:paraId="1D436C9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EA8986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BAF6929" w14:textId="77777777" w:rsidTr="00653664">
              <w:tc>
                <w:tcPr>
                  <w:tcW w:w="1420" w:type="dxa"/>
                  <w:vMerge/>
                </w:tcPr>
                <w:p w14:paraId="2CC9E869"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58E5C64E"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оштећење </w:t>
                  </w:r>
                  <w:r w:rsidRPr="004B6EF1">
                    <w:rPr>
                      <w:szCs w:val="24"/>
                      <w:lang w:val="sr-Cyrl-RS"/>
                    </w:rPr>
                    <w:t>вида</w:t>
                  </w:r>
                </w:p>
              </w:tc>
              <w:tc>
                <w:tcPr>
                  <w:tcW w:w="3531" w:type="dxa"/>
                </w:tcPr>
                <w:p w14:paraId="01F5871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434C2E4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5C98717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F452BD5" w14:textId="6711643E"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0D4B42EE" w14:textId="77777777" w:rsidTr="00653664">
              <w:tc>
                <w:tcPr>
                  <w:tcW w:w="1420" w:type="dxa"/>
                  <w:vMerge/>
                </w:tcPr>
                <w:p w14:paraId="1362417C"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3B76E1A0"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хороидална </w:t>
                  </w:r>
                  <w:r w:rsidRPr="004B6EF1">
                    <w:rPr>
                      <w:szCs w:val="24"/>
                      <w:lang w:val="sr-Cyrl-RS"/>
                    </w:rPr>
                    <w:t>ефузија</w:t>
                  </w:r>
                </w:p>
              </w:tc>
              <w:tc>
                <w:tcPr>
                  <w:tcW w:w="3531" w:type="dxa"/>
                </w:tcPr>
                <w:p w14:paraId="5ABA9E1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444F2EC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2CC21CA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DD2DBE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7D590292" w14:textId="77777777" w:rsidTr="00653664">
              <w:tc>
                <w:tcPr>
                  <w:tcW w:w="1420" w:type="dxa"/>
                  <w:vMerge w:val="restart"/>
                </w:tcPr>
                <w:p w14:paraId="1B534A4D"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Поремећаји уха и лабиринта</w:t>
                  </w:r>
                </w:p>
              </w:tc>
              <w:tc>
                <w:tcPr>
                  <w:tcW w:w="1453" w:type="dxa"/>
                </w:tcPr>
                <w:p w14:paraId="65563B6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тинитус</w:t>
                  </w:r>
                </w:p>
              </w:tc>
              <w:tc>
                <w:tcPr>
                  <w:tcW w:w="3531" w:type="dxa"/>
                </w:tcPr>
                <w:p w14:paraId="3831803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E106E6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37678C7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A850D3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71F2763" w14:textId="77777777" w:rsidTr="00653664">
              <w:tc>
                <w:tcPr>
                  <w:tcW w:w="1420" w:type="dxa"/>
                  <w:vMerge/>
                </w:tcPr>
                <w:p w14:paraId="5AC48416"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400C334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вертиго</w:t>
                  </w:r>
                </w:p>
              </w:tc>
              <w:tc>
                <w:tcPr>
                  <w:tcW w:w="3531" w:type="dxa"/>
                </w:tcPr>
                <w:p w14:paraId="2F19261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2D6B8EF"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281A9B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1311" w:type="dxa"/>
                </w:tcPr>
                <w:p w14:paraId="3358220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E113560" w14:textId="77777777" w:rsidTr="00653664">
              <w:tc>
                <w:tcPr>
                  <w:tcW w:w="1420" w:type="dxa"/>
                  <w:vMerge w:val="restart"/>
                </w:tcPr>
                <w:p w14:paraId="6136D28F"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Кардиолошки поремећаји</w:t>
                  </w:r>
                </w:p>
              </w:tc>
              <w:tc>
                <w:tcPr>
                  <w:tcW w:w="1453" w:type="dxa"/>
                </w:tcPr>
                <w:p w14:paraId="0F38B0B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палпитације</w:t>
                  </w:r>
                </w:p>
              </w:tc>
              <w:tc>
                <w:tcPr>
                  <w:tcW w:w="3531" w:type="dxa"/>
                </w:tcPr>
                <w:p w14:paraId="0CE0EEA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C2FFB52"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често</w:t>
                  </w:r>
                </w:p>
              </w:tc>
              <w:tc>
                <w:tcPr>
                  <w:tcW w:w="870" w:type="dxa"/>
                </w:tcPr>
                <w:p w14:paraId="47C9484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FE70E0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EAA0BAF" w14:textId="77777777" w:rsidTr="00653664">
              <w:tc>
                <w:tcPr>
                  <w:tcW w:w="1420" w:type="dxa"/>
                  <w:vMerge/>
                </w:tcPr>
                <w:p w14:paraId="653964C3"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65DB723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тахикардија</w:t>
                  </w:r>
                </w:p>
              </w:tc>
              <w:tc>
                <w:tcPr>
                  <w:tcW w:w="3531" w:type="dxa"/>
                </w:tcPr>
                <w:p w14:paraId="2EB99EF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221454A8"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1006C3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844B39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F1481A1" w14:textId="77777777" w:rsidTr="00653664">
              <w:tc>
                <w:tcPr>
                  <w:tcW w:w="1420" w:type="dxa"/>
                  <w:vMerge/>
                </w:tcPr>
                <w:p w14:paraId="6C8F1286"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47C68E0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аритмије (укључујући</w:t>
                  </w:r>
                </w:p>
                <w:p w14:paraId="2743530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брадикардију,</w:t>
                  </w:r>
                </w:p>
                <w:p w14:paraId="5CD4D4A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вентрикуларну тахикардију и</w:t>
                  </w:r>
                </w:p>
                <w:p w14:paraId="6BEF3C2C"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атријалну фибрилацију)</w:t>
                  </w:r>
                </w:p>
              </w:tc>
              <w:tc>
                <w:tcPr>
                  <w:tcW w:w="3531" w:type="dxa"/>
                </w:tcPr>
                <w:p w14:paraId="53E44996"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7E7E504" w14:textId="542D936B"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1649CF6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8A578B5" w14:textId="5F75C88D"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р</w:t>
                  </w:r>
                  <w:r w:rsidR="00130B8E">
                    <w:rPr>
                      <w:szCs w:val="24"/>
                      <w:lang w:val="sr-Cyrl-RS"/>
                    </w:rPr>
                    <w:t>иј</w:t>
                  </w:r>
                  <w:r w:rsidRPr="004B6EF1">
                    <w:rPr>
                      <w:szCs w:val="24"/>
                      <w:lang w:val="en-GB"/>
                    </w:rPr>
                    <w:t>етко</w:t>
                  </w:r>
                </w:p>
              </w:tc>
            </w:tr>
            <w:tr w:rsidR="00653664" w:rsidRPr="004B6EF1" w14:paraId="27951F1F" w14:textId="77777777" w:rsidTr="00653664">
              <w:tc>
                <w:tcPr>
                  <w:tcW w:w="1420" w:type="dxa"/>
                  <w:vMerge/>
                </w:tcPr>
                <w:p w14:paraId="00BE0171"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1449FA96"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инфаркт </w:t>
                  </w:r>
                  <w:r w:rsidRPr="004B6EF1">
                    <w:rPr>
                      <w:szCs w:val="24"/>
                      <w:lang w:val="sr-Cyrl-RS"/>
                    </w:rPr>
                    <w:t>миокарда</w:t>
                  </w:r>
                </w:p>
              </w:tc>
              <w:tc>
                <w:tcPr>
                  <w:tcW w:w="3531" w:type="dxa"/>
                </w:tcPr>
                <w:p w14:paraId="751EF84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40269797" w14:textId="5E94FF56"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2392401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CB2849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E53D3AC" w14:textId="77777777" w:rsidTr="00653664">
              <w:tc>
                <w:tcPr>
                  <w:tcW w:w="1420" w:type="dxa"/>
                  <w:vMerge w:val="restart"/>
                </w:tcPr>
                <w:p w14:paraId="1ED7BDAF"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sr-Cyrl-RS"/>
                    </w:rPr>
                    <w:t>Васкуларни поремећаји</w:t>
                  </w:r>
                </w:p>
              </w:tc>
              <w:tc>
                <w:tcPr>
                  <w:tcW w:w="1453" w:type="dxa"/>
                </w:tcPr>
                <w:p w14:paraId="559498BF"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налети </w:t>
                  </w:r>
                  <w:r w:rsidRPr="004B6EF1">
                    <w:rPr>
                      <w:szCs w:val="24"/>
                      <w:lang w:val="sr-Cyrl-RS"/>
                    </w:rPr>
                    <w:t>руменила</w:t>
                  </w:r>
                </w:p>
              </w:tc>
              <w:tc>
                <w:tcPr>
                  <w:tcW w:w="3531" w:type="dxa"/>
                </w:tcPr>
                <w:p w14:paraId="40B4BDBD"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0DFDA2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56C0992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5C0539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289EAB7" w14:textId="77777777" w:rsidTr="00653664">
              <w:tc>
                <w:tcPr>
                  <w:tcW w:w="1420" w:type="dxa"/>
                  <w:vMerge/>
                </w:tcPr>
                <w:p w14:paraId="60EC4513"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6322D0B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хипотензија</w:t>
                  </w:r>
                </w:p>
              </w:tc>
              <w:tc>
                <w:tcPr>
                  <w:tcW w:w="3531" w:type="dxa"/>
                </w:tcPr>
                <w:p w14:paraId="49AD6B5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1CFB1224" w14:textId="5992666E" w:rsidR="004B6EF1" w:rsidRPr="004B6EF1" w:rsidRDefault="0014789E" w:rsidP="001963E4">
                  <w:pPr>
                    <w:widowControl w:val="0"/>
                    <w:tabs>
                      <w:tab w:val="left" w:pos="284"/>
                    </w:tabs>
                    <w:autoSpaceDE w:val="0"/>
                    <w:autoSpaceDN w:val="0"/>
                    <w:adjustRightInd w:val="0"/>
                    <w:jc w:val="both"/>
                    <w:rPr>
                      <w:szCs w:val="24"/>
                      <w:lang w:val="en-GB"/>
                    </w:rPr>
                  </w:pPr>
                  <w:r>
                    <w:rPr>
                      <w:szCs w:val="24"/>
                      <w:lang w:val="mk-MK"/>
                    </w:rPr>
                    <w:t>п</w:t>
                  </w:r>
                  <w:r w:rsidR="004B6EF1" w:rsidRPr="004B6EF1">
                    <w:rPr>
                      <w:szCs w:val="24"/>
                      <w:lang w:val="en-GB"/>
                    </w:rPr>
                    <w:t>овремено</w:t>
                  </w:r>
                </w:p>
              </w:tc>
              <w:tc>
                <w:tcPr>
                  <w:tcW w:w="870" w:type="dxa"/>
                </w:tcPr>
                <w:p w14:paraId="66F3B16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DE919A7"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C38E9E2" w14:textId="77777777" w:rsidTr="00653664">
              <w:tc>
                <w:tcPr>
                  <w:tcW w:w="1420" w:type="dxa"/>
                  <w:vMerge/>
                </w:tcPr>
                <w:p w14:paraId="5FFE6085"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3CC9B9B0"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ортостатска </w:t>
                  </w:r>
                  <w:r w:rsidRPr="004B6EF1">
                    <w:rPr>
                      <w:szCs w:val="24"/>
                      <w:lang w:val="sr-Cyrl-RS"/>
                    </w:rPr>
                    <w:t>хипотензија</w:t>
                  </w:r>
                </w:p>
              </w:tc>
              <w:tc>
                <w:tcPr>
                  <w:tcW w:w="3531" w:type="dxa"/>
                </w:tcPr>
                <w:p w14:paraId="21E579F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B83E6B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E3613D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BA38BD9"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008A5EEB" w14:textId="77777777" w:rsidTr="00653664">
              <w:tc>
                <w:tcPr>
                  <w:tcW w:w="1420" w:type="dxa"/>
                  <w:vMerge/>
                </w:tcPr>
                <w:p w14:paraId="0E716C14"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304C011A" w14:textId="77777777"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флебитис,</w:t>
                  </w:r>
                  <w:r w:rsidRPr="004B6EF1">
                    <w:rPr>
                      <w:szCs w:val="24"/>
                      <w:lang w:val="sr-Cyrl-RS"/>
                    </w:rPr>
                    <w:t xml:space="preserve"> тромбофлебитис</w:t>
                  </w:r>
                </w:p>
              </w:tc>
              <w:tc>
                <w:tcPr>
                  <w:tcW w:w="3531" w:type="dxa"/>
                </w:tcPr>
                <w:p w14:paraId="6ED3010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2FDA9D4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70D0172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A1486F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02168FE7" w14:textId="77777777" w:rsidTr="00653664">
              <w:tc>
                <w:tcPr>
                  <w:tcW w:w="1420" w:type="dxa"/>
                  <w:vMerge/>
                </w:tcPr>
                <w:p w14:paraId="5767FEDD" w14:textId="77777777" w:rsidR="004B6EF1" w:rsidRPr="004B6EF1" w:rsidRDefault="004B6EF1" w:rsidP="001963E4">
                  <w:pPr>
                    <w:widowControl w:val="0"/>
                    <w:tabs>
                      <w:tab w:val="left" w:pos="284"/>
                    </w:tabs>
                    <w:autoSpaceDE w:val="0"/>
                    <w:autoSpaceDN w:val="0"/>
                    <w:adjustRightInd w:val="0"/>
                    <w:jc w:val="both"/>
                    <w:rPr>
                      <w:szCs w:val="24"/>
                      <w:lang w:val="en-GB"/>
                    </w:rPr>
                  </w:pPr>
                </w:p>
              </w:tc>
              <w:tc>
                <w:tcPr>
                  <w:tcW w:w="1453" w:type="dxa"/>
                </w:tcPr>
                <w:p w14:paraId="4BA9458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васкулитис</w:t>
                  </w:r>
                </w:p>
              </w:tc>
              <w:tc>
                <w:tcPr>
                  <w:tcW w:w="3531" w:type="dxa"/>
                </w:tcPr>
                <w:p w14:paraId="37DDC1F5"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166B363" w14:textId="47F077DC"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6BFCBF9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5A4E1F60"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8DC7C27" w14:textId="77777777" w:rsidTr="00653664">
              <w:tc>
                <w:tcPr>
                  <w:tcW w:w="1420" w:type="dxa"/>
                  <w:vMerge w:val="restart"/>
                </w:tcPr>
                <w:p w14:paraId="369B4538" w14:textId="77777777"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Респираторни,</w:t>
                  </w:r>
                </w:p>
                <w:p w14:paraId="7DBB46F1" w14:textId="77777777"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торакални и</w:t>
                  </w:r>
                </w:p>
                <w:p w14:paraId="149D74FA" w14:textId="77777777"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медијастинал</w:t>
                  </w:r>
                </w:p>
                <w:p w14:paraId="779D642C" w14:textId="77777777"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ни</w:t>
                  </w:r>
                </w:p>
                <w:p w14:paraId="6C18E584" w14:textId="77777777"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поремећаји</w:t>
                  </w:r>
                </w:p>
              </w:tc>
              <w:tc>
                <w:tcPr>
                  <w:tcW w:w="1453" w:type="dxa"/>
                </w:tcPr>
                <w:p w14:paraId="1229EAC6" w14:textId="665822F7" w:rsidR="004B6EF1" w:rsidRPr="004B6EF1" w:rsidRDefault="00130B8E" w:rsidP="009E29EB">
                  <w:pPr>
                    <w:widowControl w:val="0"/>
                    <w:tabs>
                      <w:tab w:val="left" w:pos="284"/>
                    </w:tabs>
                    <w:autoSpaceDE w:val="0"/>
                    <w:autoSpaceDN w:val="0"/>
                    <w:adjustRightInd w:val="0"/>
                    <w:rPr>
                      <w:szCs w:val="24"/>
                      <w:lang w:val="en-GB"/>
                    </w:rPr>
                  </w:pPr>
                  <w:r>
                    <w:rPr>
                      <w:szCs w:val="24"/>
                      <w:lang w:val="en-GB"/>
                    </w:rPr>
                    <w:t>к</w:t>
                  </w:r>
                  <w:r w:rsidR="004B6EF1" w:rsidRPr="004B6EF1">
                    <w:rPr>
                      <w:szCs w:val="24"/>
                      <w:lang w:val="en-GB"/>
                    </w:rPr>
                    <w:t>ашаљ</w:t>
                  </w:r>
                </w:p>
              </w:tc>
              <w:tc>
                <w:tcPr>
                  <w:tcW w:w="3531" w:type="dxa"/>
                </w:tcPr>
                <w:p w14:paraId="6D205E1B"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0DC72A26" w14:textId="33571472"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c>
                <w:tcPr>
                  <w:tcW w:w="870" w:type="dxa"/>
                </w:tcPr>
                <w:p w14:paraId="2CA89C7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1311" w:type="dxa"/>
                </w:tcPr>
                <w:p w14:paraId="5B88597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23FBE61" w14:textId="77777777" w:rsidTr="00653664">
              <w:tc>
                <w:tcPr>
                  <w:tcW w:w="1420" w:type="dxa"/>
                  <w:vMerge/>
                </w:tcPr>
                <w:p w14:paraId="5D93A2CE" w14:textId="77777777" w:rsidR="004B6EF1" w:rsidRPr="004B6EF1" w:rsidRDefault="004B6EF1" w:rsidP="009E29EB">
                  <w:pPr>
                    <w:widowControl w:val="0"/>
                    <w:tabs>
                      <w:tab w:val="left" w:pos="284"/>
                    </w:tabs>
                    <w:autoSpaceDE w:val="0"/>
                    <w:autoSpaceDN w:val="0"/>
                    <w:adjustRightInd w:val="0"/>
                    <w:rPr>
                      <w:szCs w:val="24"/>
                      <w:lang w:val="en-GB"/>
                    </w:rPr>
                  </w:pPr>
                </w:p>
              </w:tc>
              <w:tc>
                <w:tcPr>
                  <w:tcW w:w="1453" w:type="dxa"/>
                </w:tcPr>
                <w:p w14:paraId="03D9B359" w14:textId="20732949"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дисп</w:t>
                  </w:r>
                  <w:r w:rsidR="00130B8E">
                    <w:rPr>
                      <w:szCs w:val="24"/>
                      <w:lang w:val="sr-Cyrl-RS"/>
                    </w:rPr>
                    <w:t>н</w:t>
                  </w:r>
                  <w:r w:rsidRPr="004B6EF1">
                    <w:rPr>
                      <w:szCs w:val="24"/>
                      <w:lang w:val="en-GB"/>
                    </w:rPr>
                    <w:t>еа</w:t>
                  </w:r>
                </w:p>
              </w:tc>
              <w:tc>
                <w:tcPr>
                  <w:tcW w:w="3531" w:type="dxa"/>
                </w:tcPr>
                <w:p w14:paraId="51C21022"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CF1C80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0293D964"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D0775D1"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D07F0A6" w14:textId="77777777" w:rsidTr="00653664">
              <w:tc>
                <w:tcPr>
                  <w:tcW w:w="1420" w:type="dxa"/>
                  <w:vMerge/>
                </w:tcPr>
                <w:p w14:paraId="02774591" w14:textId="77777777" w:rsidR="004B6EF1" w:rsidRPr="004B6EF1" w:rsidRDefault="004B6EF1" w:rsidP="009E29EB">
                  <w:pPr>
                    <w:widowControl w:val="0"/>
                    <w:tabs>
                      <w:tab w:val="left" w:pos="284"/>
                    </w:tabs>
                    <w:autoSpaceDE w:val="0"/>
                    <w:autoSpaceDN w:val="0"/>
                    <w:adjustRightInd w:val="0"/>
                    <w:rPr>
                      <w:szCs w:val="24"/>
                      <w:lang w:val="en-GB"/>
                    </w:rPr>
                  </w:pPr>
                </w:p>
              </w:tc>
              <w:tc>
                <w:tcPr>
                  <w:tcW w:w="1453" w:type="dxa"/>
                </w:tcPr>
                <w:p w14:paraId="34B4733D" w14:textId="33D6E94E" w:rsidR="004B6EF1" w:rsidRPr="004B6EF1" w:rsidRDefault="00653664" w:rsidP="009E29EB">
                  <w:pPr>
                    <w:widowControl w:val="0"/>
                    <w:tabs>
                      <w:tab w:val="left" w:pos="284"/>
                    </w:tabs>
                    <w:autoSpaceDE w:val="0"/>
                    <w:autoSpaceDN w:val="0"/>
                    <w:adjustRightInd w:val="0"/>
                    <w:rPr>
                      <w:szCs w:val="24"/>
                      <w:lang w:val="en-GB"/>
                    </w:rPr>
                  </w:pPr>
                  <w:r>
                    <w:rPr>
                      <w:szCs w:val="24"/>
                      <w:lang w:val="sr-Cyrl-RS"/>
                    </w:rPr>
                    <w:t>синдром акутног респираторног дистреса (</w:t>
                  </w:r>
                  <w:r>
                    <w:rPr>
                      <w:szCs w:val="24"/>
                      <w:lang w:val="en-US"/>
                    </w:rPr>
                    <w:t>ADRS) (</w:t>
                  </w:r>
                  <w:r>
                    <w:rPr>
                      <w:szCs w:val="24"/>
                      <w:lang w:val="sr-Cyrl-RS"/>
                    </w:rPr>
                    <w:t>погледати дио 4.4),</w:t>
                  </w:r>
                  <w:r>
                    <w:rPr>
                      <w:szCs w:val="24"/>
                      <w:lang w:val="en-US"/>
                    </w:rPr>
                    <w:t xml:space="preserve"> </w:t>
                  </w:r>
                  <w:r w:rsidR="004B6EF1" w:rsidRPr="004B6EF1">
                    <w:rPr>
                      <w:szCs w:val="24"/>
                      <w:lang w:val="en-GB"/>
                    </w:rPr>
                    <w:lastRenderedPageBreak/>
                    <w:t>респираторни дистрес, плућни</w:t>
                  </w:r>
                </w:p>
                <w:p w14:paraId="09B5C169" w14:textId="77777777" w:rsidR="004B6EF1" w:rsidRPr="004B6EF1" w:rsidRDefault="004B6EF1" w:rsidP="009E29EB">
                  <w:pPr>
                    <w:widowControl w:val="0"/>
                    <w:tabs>
                      <w:tab w:val="left" w:pos="284"/>
                    </w:tabs>
                    <w:autoSpaceDE w:val="0"/>
                    <w:autoSpaceDN w:val="0"/>
                    <w:adjustRightInd w:val="0"/>
                    <w:rPr>
                      <w:szCs w:val="24"/>
                      <w:lang w:val="en-GB"/>
                    </w:rPr>
                  </w:pPr>
                  <w:r w:rsidRPr="004B6EF1">
                    <w:rPr>
                      <w:szCs w:val="24"/>
                      <w:lang w:val="en-GB"/>
                    </w:rPr>
                    <w:t>едем, пнеумонитис</w:t>
                  </w:r>
                </w:p>
              </w:tc>
              <w:tc>
                <w:tcPr>
                  <w:tcW w:w="3531" w:type="dxa"/>
                </w:tcPr>
                <w:p w14:paraId="1CC97FE3"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lastRenderedPageBreak/>
                    <w:t>--</w:t>
                  </w:r>
                </w:p>
              </w:tc>
              <w:tc>
                <w:tcPr>
                  <w:tcW w:w="936" w:type="dxa"/>
                </w:tcPr>
                <w:p w14:paraId="793BD76A"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7C4074E" w14:textId="77777777" w:rsidR="004B6EF1" w:rsidRPr="004B6EF1" w:rsidRDefault="004B6EF1"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658F050" w14:textId="1529FA94" w:rsidR="004B6EF1" w:rsidRPr="004B6EF1" w:rsidRDefault="004B6EF1"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130B8E">
                    <w:rPr>
                      <w:szCs w:val="24"/>
                      <w:lang w:val="sr-Cyrl-RS"/>
                    </w:rPr>
                    <w:t>иј</w:t>
                  </w:r>
                  <w:r w:rsidRPr="004B6EF1">
                    <w:rPr>
                      <w:szCs w:val="24"/>
                      <w:lang w:val="sr-Cyrl-RS"/>
                    </w:rPr>
                    <w:t>етко</w:t>
                  </w:r>
                </w:p>
              </w:tc>
            </w:tr>
            <w:tr w:rsidR="00653664" w:rsidRPr="004B6EF1" w14:paraId="130A6932" w14:textId="77777777" w:rsidTr="00653664">
              <w:tc>
                <w:tcPr>
                  <w:tcW w:w="1420" w:type="dxa"/>
                  <w:vMerge/>
                </w:tcPr>
                <w:p w14:paraId="54A7E400"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7E2A9B8" w14:textId="3D76F5CC" w:rsidR="00130B8E" w:rsidRPr="004B6EF1" w:rsidRDefault="00653664" w:rsidP="001963E4">
                  <w:pPr>
                    <w:widowControl w:val="0"/>
                    <w:tabs>
                      <w:tab w:val="left" w:pos="284"/>
                    </w:tabs>
                    <w:autoSpaceDE w:val="0"/>
                    <w:autoSpaceDN w:val="0"/>
                    <w:adjustRightInd w:val="0"/>
                    <w:jc w:val="both"/>
                    <w:rPr>
                      <w:szCs w:val="24"/>
                      <w:lang w:val="en-GB"/>
                    </w:rPr>
                  </w:pPr>
                  <w:r>
                    <w:rPr>
                      <w:szCs w:val="24"/>
                      <w:lang w:val="sr-Cyrl-RS"/>
                    </w:rPr>
                    <w:t>р</w:t>
                  </w:r>
                  <w:r w:rsidR="00130B8E" w:rsidRPr="004B6EF1">
                    <w:rPr>
                      <w:szCs w:val="24"/>
                      <w:lang w:val="en-GB"/>
                    </w:rPr>
                    <w:t>инитис</w:t>
                  </w:r>
                </w:p>
              </w:tc>
              <w:tc>
                <w:tcPr>
                  <w:tcW w:w="3531" w:type="dxa"/>
                </w:tcPr>
                <w:p w14:paraId="5D95C9E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66F05B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7C3A5DA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62776E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34225A7" w14:textId="77777777" w:rsidTr="00653664">
              <w:tc>
                <w:tcPr>
                  <w:tcW w:w="1420" w:type="dxa"/>
                  <w:vMerge/>
                </w:tcPr>
                <w:p w14:paraId="117269C0"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6D4FA245"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иритација </w:t>
                  </w:r>
                  <w:r w:rsidRPr="004B6EF1">
                    <w:rPr>
                      <w:szCs w:val="24"/>
                      <w:lang w:val="sr-Cyrl-RS"/>
                    </w:rPr>
                    <w:t>грла</w:t>
                  </w:r>
                </w:p>
              </w:tc>
              <w:tc>
                <w:tcPr>
                  <w:tcW w:w="3531" w:type="dxa"/>
                </w:tcPr>
                <w:p w14:paraId="231121C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6348F08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03F8DB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12B3FF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3B73490" w14:textId="77777777" w:rsidTr="00653664">
              <w:tc>
                <w:tcPr>
                  <w:tcW w:w="1420" w:type="dxa"/>
                  <w:vMerge w:val="restart"/>
                </w:tcPr>
                <w:p w14:paraId="6BAB32A2"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sr-Cyrl-RS"/>
                    </w:rPr>
                    <w:t>Гастроинтестинални поремећаји</w:t>
                  </w:r>
                </w:p>
              </w:tc>
              <w:tc>
                <w:tcPr>
                  <w:tcW w:w="1453" w:type="dxa"/>
                </w:tcPr>
                <w:p w14:paraId="21C26F2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нелагодност у абдомену,</w:t>
                  </w:r>
                </w:p>
                <w:p w14:paraId="3B301B2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бол у горњем абдомену</w:t>
                  </w:r>
                </w:p>
              </w:tc>
              <w:tc>
                <w:tcPr>
                  <w:tcW w:w="3531" w:type="dxa"/>
                </w:tcPr>
                <w:p w14:paraId="3F8E0F5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47EF5F9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4532D54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1311" w:type="dxa"/>
                </w:tcPr>
                <w:p w14:paraId="4A2E0D0B" w14:textId="2C2A4F64"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6B3EA0">
                    <w:rPr>
                      <w:szCs w:val="24"/>
                      <w:lang w:val="sr-Cyrl-RS"/>
                    </w:rPr>
                    <w:t>иј</w:t>
                  </w:r>
                  <w:r w:rsidRPr="004B6EF1">
                    <w:rPr>
                      <w:szCs w:val="24"/>
                      <w:lang w:val="en-GB"/>
                    </w:rPr>
                    <w:t>етко</w:t>
                  </w:r>
                </w:p>
              </w:tc>
            </w:tr>
            <w:tr w:rsidR="00653664" w:rsidRPr="004B6EF1" w14:paraId="1050B08D" w14:textId="77777777" w:rsidTr="00653664">
              <w:tc>
                <w:tcPr>
                  <w:tcW w:w="1420" w:type="dxa"/>
                  <w:vMerge/>
                </w:tcPr>
                <w:p w14:paraId="066862CA"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6DA29721"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непријатан </w:t>
                  </w:r>
                  <w:r w:rsidRPr="004B6EF1">
                    <w:rPr>
                      <w:szCs w:val="24"/>
                      <w:lang w:val="sr-Cyrl-RS"/>
                    </w:rPr>
                    <w:t>задах из уста</w:t>
                  </w:r>
                </w:p>
              </w:tc>
              <w:tc>
                <w:tcPr>
                  <w:tcW w:w="3531" w:type="dxa"/>
                </w:tcPr>
                <w:p w14:paraId="118CAC3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5CB7DB7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146AB55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CBB163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03991E8" w14:textId="77777777" w:rsidTr="00653664">
              <w:tc>
                <w:tcPr>
                  <w:tcW w:w="1420" w:type="dxa"/>
                  <w:vMerge/>
                </w:tcPr>
                <w:p w14:paraId="0291BFE8"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C7BE0FA" w14:textId="41DAAA8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пром</w:t>
                  </w:r>
                  <w:r w:rsidR="006B3EA0">
                    <w:rPr>
                      <w:szCs w:val="24"/>
                      <w:lang w:val="sr-Cyrl-RS"/>
                    </w:rPr>
                    <w:t>ј</w:t>
                  </w:r>
                  <w:r w:rsidRPr="004B6EF1">
                    <w:rPr>
                      <w:szCs w:val="24"/>
                      <w:lang w:val="en-GB"/>
                    </w:rPr>
                    <w:t xml:space="preserve">ене </w:t>
                  </w:r>
                  <w:r w:rsidRPr="004B6EF1">
                    <w:rPr>
                      <w:szCs w:val="24"/>
                      <w:lang w:val="sr-Cyrl-RS"/>
                    </w:rPr>
                    <w:t>везане за пражњење цр</w:t>
                  </w:r>
                  <w:r w:rsidR="006B3EA0">
                    <w:rPr>
                      <w:szCs w:val="24"/>
                      <w:lang w:val="sr-Cyrl-RS"/>
                    </w:rPr>
                    <w:t>иј</w:t>
                  </w:r>
                  <w:r w:rsidRPr="004B6EF1">
                    <w:rPr>
                      <w:szCs w:val="24"/>
                      <w:lang w:val="sr-Cyrl-RS"/>
                    </w:rPr>
                    <w:t>ева</w:t>
                  </w:r>
                </w:p>
              </w:tc>
              <w:tc>
                <w:tcPr>
                  <w:tcW w:w="3531" w:type="dxa"/>
                </w:tcPr>
                <w:p w14:paraId="2772AB6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526F51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72968A8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44CC54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069CFF9" w14:textId="77777777" w:rsidTr="00653664">
              <w:tc>
                <w:tcPr>
                  <w:tcW w:w="1420" w:type="dxa"/>
                  <w:vMerge/>
                </w:tcPr>
                <w:p w14:paraId="1B9F4BF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9315483" w14:textId="17C0648F" w:rsidR="00130B8E" w:rsidRPr="004B6EF1" w:rsidRDefault="00653664" w:rsidP="001963E4">
                  <w:pPr>
                    <w:widowControl w:val="0"/>
                    <w:tabs>
                      <w:tab w:val="left" w:pos="284"/>
                    </w:tabs>
                    <w:autoSpaceDE w:val="0"/>
                    <w:autoSpaceDN w:val="0"/>
                    <w:adjustRightInd w:val="0"/>
                    <w:jc w:val="both"/>
                    <w:rPr>
                      <w:szCs w:val="24"/>
                      <w:lang w:val="en-GB"/>
                    </w:rPr>
                  </w:pPr>
                  <w:r>
                    <w:rPr>
                      <w:szCs w:val="24"/>
                      <w:lang w:val="sr-Cyrl-RS"/>
                    </w:rPr>
                    <w:t>к</w:t>
                  </w:r>
                  <w:r w:rsidR="00130B8E" w:rsidRPr="004B6EF1">
                    <w:rPr>
                      <w:szCs w:val="24"/>
                      <w:lang w:val="en-GB"/>
                    </w:rPr>
                    <w:t>онстипација</w:t>
                  </w:r>
                </w:p>
              </w:tc>
              <w:tc>
                <w:tcPr>
                  <w:tcW w:w="3531" w:type="dxa"/>
                </w:tcPr>
                <w:p w14:paraId="0483F80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5CE5D6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68E35D1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57624AC" w14:textId="0A9DA382"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6B3EA0">
                    <w:rPr>
                      <w:szCs w:val="24"/>
                      <w:lang w:val="sr-Cyrl-RS"/>
                    </w:rPr>
                    <w:t>иј</w:t>
                  </w:r>
                  <w:r w:rsidRPr="004B6EF1">
                    <w:rPr>
                      <w:szCs w:val="24"/>
                      <w:lang w:val="en-GB"/>
                    </w:rPr>
                    <w:t>етко</w:t>
                  </w:r>
                </w:p>
              </w:tc>
            </w:tr>
            <w:tr w:rsidR="00653664" w:rsidRPr="004B6EF1" w14:paraId="3759D5FE" w14:textId="77777777" w:rsidTr="00653664">
              <w:tc>
                <w:tcPr>
                  <w:tcW w:w="1420" w:type="dxa"/>
                  <w:vMerge/>
                </w:tcPr>
                <w:p w14:paraId="065C561B"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F600AB3"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смањен </w:t>
                  </w:r>
                  <w:r w:rsidRPr="004B6EF1">
                    <w:rPr>
                      <w:szCs w:val="24"/>
                      <w:lang w:val="sr-Cyrl-RS"/>
                    </w:rPr>
                    <w:t>апетит</w:t>
                  </w:r>
                </w:p>
              </w:tc>
              <w:tc>
                <w:tcPr>
                  <w:tcW w:w="3531" w:type="dxa"/>
                </w:tcPr>
                <w:p w14:paraId="4287340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7E45A9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6E754A5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4B10D5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3597F5B4" w14:textId="77777777" w:rsidTr="00653664">
              <w:tc>
                <w:tcPr>
                  <w:tcW w:w="1420" w:type="dxa"/>
                  <w:vMerge/>
                </w:tcPr>
                <w:p w14:paraId="0C732FC4"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9FC386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дијареја</w:t>
                  </w:r>
                </w:p>
              </w:tc>
              <w:tc>
                <w:tcPr>
                  <w:tcW w:w="3531" w:type="dxa"/>
                </w:tcPr>
                <w:p w14:paraId="1C0CF58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3835012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647A3AB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02A6600" w14:textId="7D69CCFA"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6B3EA0">
                    <w:rPr>
                      <w:szCs w:val="24"/>
                      <w:lang w:val="sr-Cyrl-RS"/>
                    </w:rPr>
                    <w:t>иј</w:t>
                  </w:r>
                  <w:r w:rsidRPr="004B6EF1">
                    <w:rPr>
                      <w:szCs w:val="24"/>
                      <w:lang w:val="en-GB"/>
                    </w:rPr>
                    <w:t>етко</w:t>
                  </w:r>
                </w:p>
              </w:tc>
            </w:tr>
            <w:tr w:rsidR="00653664" w:rsidRPr="004B6EF1" w14:paraId="3C11D205" w14:textId="77777777" w:rsidTr="00653664">
              <w:tc>
                <w:tcPr>
                  <w:tcW w:w="1420" w:type="dxa"/>
                  <w:vMerge/>
                </w:tcPr>
                <w:p w14:paraId="21B9BCDB"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6D8ED574"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сува </w:t>
                  </w:r>
                  <w:r w:rsidRPr="004B6EF1">
                    <w:rPr>
                      <w:szCs w:val="24"/>
                      <w:lang w:val="sr-Cyrl-RS"/>
                    </w:rPr>
                    <w:t>уста</w:t>
                  </w:r>
                </w:p>
              </w:tc>
              <w:tc>
                <w:tcPr>
                  <w:tcW w:w="3531" w:type="dxa"/>
                </w:tcPr>
                <w:p w14:paraId="1B9FB05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583BB99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064AB49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AFFA2B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3CDF1200" w14:textId="77777777" w:rsidTr="00653664">
              <w:tc>
                <w:tcPr>
                  <w:tcW w:w="1420" w:type="dxa"/>
                  <w:vMerge/>
                </w:tcPr>
                <w:p w14:paraId="12B2E2C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73B1F74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диспепсија</w:t>
                  </w:r>
                </w:p>
              </w:tc>
              <w:tc>
                <w:tcPr>
                  <w:tcW w:w="3531" w:type="dxa"/>
                </w:tcPr>
                <w:p w14:paraId="0D675D1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516B2B8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17718A4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9D35E8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24C8E7C" w14:textId="77777777" w:rsidTr="00653664">
              <w:tc>
                <w:tcPr>
                  <w:tcW w:w="1420" w:type="dxa"/>
                  <w:vMerge/>
                </w:tcPr>
                <w:p w14:paraId="54C26EA1"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21AEE2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гастритис</w:t>
                  </w:r>
                </w:p>
              </w:tc>
              <w:tc>
                <w:tcPr>
                  <w:tcW w:w="3531" w:type="dxa"/>
                </w:tcPr>
                <w:p w14:paraId="1E2F3BF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51B4400" w14:textId="5ABC9D14"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520C775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34BE99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0560A009" w14:textId="77777777" w:rsidTr="00653664">
              <w:tc>
                <w:tcPr>
                  <w:tcW w:w="1420" w:type="dxa"/>
                  <w:vMerge/>
                </w:tcPr>
                <w:p w14:paraId="5E02FBF8"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3893987"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хиперплазија </w:t>
                  </w:r>
                  <w:r w:rsidRPr="004B6EF1">
                    <w:rPr>
                      <w:szCs w:val="24"/>
                      <w:lang w:val="sr-Cyrl-RS"/>
                    </w:rPr>
                    <w:t>десни</w:t>
                  </w:r>
                </w:p>
              </w:tc>
              <w:tc>
                <w:tcPr>
                  <w:tcW w:w="3531" w:type="dxa"/>
                </w:tcPr>
                <w:p w14:paraId="3270C11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AAD63E8" w14:textId="16194739"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58DE841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B7F154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DC2774B" w14:textId="77777777" w:rsidTr="00653664">
              <w:tc>
                <w:tcPr>
                  <w:tcW w:w="1420" w:type="dxa"/>
                  <w:vMerge/>
                </w:tcPr>
                <w:p w14:paraId="66E83F53"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76D24CF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мучнина</w:t>
                  </w:r>
                </w:p>
              </w:tc>
              <w:tc>
                <w:tcPr>
                  <w:tcW w:w="3531" w:type="dxa"/>
                </w:tcPr>
                <w:p w14:paraId="7CE046B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430605B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5915331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D55C06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734FFD6D" w14:textId="77777777" w:rsidTr="00653664">
              <w:tc>
                <w:tcPr>
                  <w:tcW w:w="1420" w:type="dxa"/>
                  <w:vMerge/>
                </w:tcPr>
                <w:p w14:paraId="28677694"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43CC8D6" w14:textId="4ADE866F" w:rsidR="00130B8E" w:rsidRPr="004B6EF1" w:rsidRDefault="00653664" w:rsidP="001963E4">
                  <w:pPr>
                    <w:widowControl w:val="0"/>
                    <w:tabs>
                      <w:tab w:val="left" w:pos="284"/>
                    </w:tabs>
                    <w:autoSpaceDE w:val="0"/>
                    <w:autoSpaceDN w:val="0"/>
                    <w:adjustRightInd w:val="0"/>
                    <w:jc w:val="both"/>
                    <w:rPr>
                      <w:szCs w:val="24"/>
                      <w:lang w:val="en-GB"/>
                    </w:rPr>
                  </w:pPr>
                  <w:r>
                    <w:rPr>
                      <w:szCs w:val="24"/>
                      <w:lang w:val="sr-Cyrl-RS"/>
                    </w:rPr>
                    <w:t>п</w:t>
                  </w:r>
                  <w:r w:rsidR="00130B8E" w:rsidRPr="004B6EF1">
                    <w:rPr>
                      <w:szCs w:val="24"/>
                      <w:lang w:val="en-GB"/>
                    </w:rPr>
                    <w:t>анкреатитис</w:t>
                  </w:r>
                </w:p>
              </w:tc>
              <w:tc>
                <w:tcPr>
                  <w:tcW w:w="3531" w:type="dxa"/>
                </w:tcPr>
                <w:p w14:paraId="4AF16EA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B2E6C8F" w14:textId="737EEF73"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2F0781C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E0A118C" w14:textId="5D46AB49"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r>
            <w:tr w:rsidR="00653664" w:rsidRPr="004B6EF1" w14:paraId="166F5062" w14:textId="77777777" w:rsidTr="00653664">
              <w:tc>
                <w:tcPr>
                  <w:tcW w:w="1420" w:type="dxa"/>
                  <w:vMerge/>
                </w:tcPr>
                <w:p w14:paraId="5EBA291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6C675B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 xml:space="preserve">повраћање </w:t>
                  </w:r>
                </w:p>
              </w:tc>
              <w:tc>
                <w:tcPr>
                  <w:tcW w:w="3531" w:type="dxa"/>
                </w:tcPr>
                <w:p w14:paraId="269F206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41AB2CB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5EDE664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505B14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689C612B" w14:textId="77777777" w:rsidTr="00653664">
              <w:tc>
                <w:tcPr>
                  <w:tcW w:w="1420" w:type="dxa"/>
                  <w:vMerge w:val="restart"/>
                </w:tcPr>
                <w:p w14:paraId="476B73AD" w14:textId="60F31DA2"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sr-Cyrl-RS"/>
                    </w:rPr>
                    <w:t>Хепатобилијани пореме</w:t>
                  </w:r>
                  <w:r w:rsidR="00653664">
                    <w:rPr>
                      <w:szCs w:val="24"/>
                      <w:lang w:val="sr-Cyrl-RS"/>
                    </w:rPr>
                    <w:t>ћ</w:t>
                  </w:r>
                  <w:r w:rsidRPr="004B6EF1">
                    <w:rPr>
                      <w:szCs w:val="24"/>
                      <w:lang w:val="sr-Cyrl-RS"/>
                    </w:rPr>
                    <w:t>аји</w:t>
                  </w:r>
                </w:p>
              </w:tc>
              <w:tc>
                <w:tcPr>
                  <w:tcW w:w="1453" w:type="dxa"/>
                </w:tcPr>
                <w:p w14:paraId="004196E8" w14:textId="69C4CCC1" w:rsidR="00130B8E" w:rsidRPr="004B6EF1" w:rsidRDefault="00653664" w:rsidP="001963E4">
                  <w:pPr>
                    <w:widowControl w:val="0"/>
                    <w:tabs>
                      <w:tab w:val="left" w:pos="284"/>
                    </w:tabs>
                    <w:autoSpaceDE w:val="0"/>
                    <w:autoSpaceDN w:val="0"/>
                    <w:adjustRightInd w:val="0"/>
                    <w:jc w:val="both"/>
                    <w:rPr>
                      <w:szCs w:val="24"/>
                      <w:lang w:val="en-GB"/>
                    </w:rPr>
                  </w:pPr>
                  <w:r>
                    <w:rPr>
                      <w:szCs w:val="24"/>
                      <w:lang w:val="sr-Cyrl-RS"/>
                    </w:rPr>
                    <w:t>и</w:t>
                  </w:r>
                  <w:r w:rsidR="00130B8E" w:rsidRPr="004B6EF1">
                    <w:rPr>
                      <w:szCs w:val="24"/>
                      <w:lang w:val="en-GB"/>
                    </w:rPr>
                    <w:t>зм</w:t>
                  </w:r>
                  <w:r w:rsidR="00F20449">
                    <w:rPr>
                      <w:szCs w:val="24"/>
                      <w:lang w:val="sr-Cyrl-RS"/>
                    </w:rPr>
                    <w:t>и</w:t>
                  </w:r>
                  <w:r w:rsidR="006B3EA0">
                    <w:rPr>
                      <w:szCs w:val="24"/>
                      <w:lang w:val="sr-Cyrl-RS"/>
                    </w:rPr>
                    <w:t>ј</w:t>
                  </w:r>
                  <w:r w:rsidR="00130B8E" w:rsidRPr="004B6EF1">
                    <w:rPr>
                      <w:szCs w:val="24"/>
                      <w:lang w:val="en-GB"/>
                    </w:rPr>
                    <w:t>ењене вр</w:t>
                  </w:r>
                  <w:r w:rsidR="006B3EA0">
                    <w:rPr>
                      <w:szCs w:val="24"/>
                      <w:lang w:val="sr-Cyrl-RS"/>
                    </w:rPr>
                    <w:t>иј</w:t>
                  </w:r>
                  <w:r w:rsidR="00130B8E" w:rsidRPr="004B6EF1">
                    <w:rPr>
                      <w:szCs w:val="24"/>
                      <w:lang w:val="en-GB"/>
                    </w:rPr>
                    <w:t>едности</w:t>
                  </w:r>
                </w:p>
                <w:p w14:paraId="6F46FAB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тестова функције јетре,</w:t>
                  </w:r>
                </w:p>
                <w:p w14:paraId="110C9C9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укључујући повећане</w:t>
                  </w:r>
                </w:p>
                <w:p w14:paraId="2BE1175E" w14:textId="70ABA458"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вр</w:t>
                  </w:r>
                  <w:r w:rsidR="006B3EA0">
                    <w:rPr>
                      <w:szCs w:val="24"/>
                      <w:lang w:val="sr-Cyrl-RS"/>
                    </w:rPr>
                    <w:t>иј</w:t>
                  </w:r>
                  <w:r w:rsidRPr="004B6EF1">
                    <w:rPr>
                      <w:szCs w:val="24"/>
                      <w:lang w:val="en-GB"/>
                    </w:rPr>
                    <w:t>едности билирубина у крви</w:t>
                  </w:r>
                </w:p>
              </w:tc>
              <w:tc>
                <w:tcPr>
                  <w:tcW w:w="3531" w:type="dxa"/>
                </w:tcPr>
                <w:p w14:paraId="754A2CF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9AAF171" w14:textId="40F985D2"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r w:rsidRPr="004B6EF1">
                    <w:rPr>
                      <w:szCs w:val="24"/>
                      <w:lang w:val="en-GB"/>
                    </w:rPr>
                    <w:t>**</w:t>
                  </w:r>
                </w:p>
              </w:tc>
              <w:tc>
                <w:tcPr>
                  <w:tcW w:w="870" w:type="dxa"/>
                </w:tcPr>
                <w:p w14:paraId="6DFD586F" w14:textId="06E4B3CB" w:rsidR="00130B8E" w:rsidRPr="004B6EF1" w:rsidRDefault="0014789E" w:rsidP="001963E4">
                  <w:pPr>
                    <w:widowControl w:val="0"/>
                    <w:tabs>
                      <w:tab w:val="left" w:pos="284"/>
                    </w:tabs>
                    <w:autoSpaceDE w:val="0"/>
                    <w:autoSpaceDN w:val="0"/>
                    <w:adjustRightInd w:val="0"/>
                    <w:jc w:val="both"/>
                    <w:rPr>
                      <w:szCs w:val="24"/>
                      <w:lang w:val="en-GB"/>
                    </w:rPr>
                  </w:pPr>
                  <w:r>
                    <w:rPr>
                      <w:szCs w:val="24"/>
                      <w:lang w:val="mk-MK"/>
                    </w:rPr>
                    <w:t>н</w:t>
                  </w:r>
                  <w:r w:rsidR="006B3EA0">
                    <w:rPr>
                      <w:szCs w:val="24"/>
                      <w:lang w:val="en-GB"/>
                    </w:rPr>
                    <w:t>епознато</w:t>
                  </w:r>
                </w:p>
              </w:tc>
              <w:tc>
                <w:tcPr>
                  <w:tcW w:w="1311" w:type="dxa"/>
                </w:tcPr>
                <w:p w14:paraId="2B36991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0CDCD3D" w14:textId="77777777" w:rsidTr="00653664">
              <w:tc>
                <w:tcPr>
                  <w:tcW w:w="1420" w:type="dxa"/>
                  <w:vMerge/>
                </w:tcPr>
                <w:p w14:paraId="5248AFF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992C46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хепатитис</w:t>
                  </w:r>
                </w:p>
              </w:tc>
              <w:tc>
                <w:tcPr>
                  <w:tcW w:w="3531" w:type="dxa"/>
                </w:tcPr>
                <w:p w14:paraId="1E84CBE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678F30C3" w14:textId="29763D3E"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веома</w:t>
                  </w:r>
                  <w:r w:rsidRPr="004B6EF1">
                    <w:rPr>
                      <w:szCs w:val="24"/>
                      <w:lang w:val="sr-Cyrl-RS"/>
                    </w:rPr>
                    <w:t xml:space="preserve"> р</w:t>
                  </w:r>
                  <w:r w:rsidR="006B3EA0">
                    <w:rPr>
                      <w:szCs w:val="24"/>
                      <w:lang w:val="sr-Cyrl-RS"/>
                    </w:rPr>
                    <w:t>иј</w:t>
                  </w:r>
                  <w:r w:rsidRPr="004B6EF1">
                    <w:rPr>
                      <w:szCs w:val="24"/>
                      <w:lang w:val="sr-Cyrl-RS"/>
                    </w:rPr>
                    <w:t>етко</w:t>
                  </w:r>
                </w:p>
              </w:tc>
              <w:tc>
                <w:tcPr>
                  <w:tcW w:w="870" w:type="dxa"/>
                </w:tcPr>
                <w:p w14:paraId="7B4E8C7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F70ADF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6D57FCF" w14:textId="77777777" w:rsidTr="00653664">
              <w:tc>
                <w:tcPr>
                  <w:tcW w:w="1420" w:type="dxa"/>
                  <w:vMerge/>
                </w:tcPr>
                <w:p w14:paraId="2247A36F"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1559FF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интрахепатичка холестаза,</w:t>
                  </w:r>
                </w:p>
                <w:p w14:paraId="3CE7450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жутица</w:t>
                  </w:r>
                </w:p>
              </w:tc>
              <w:tc>
                <w:tcPr>
                  <w:tcW w:w="3531" w:type="dxa"/>
                </w:tcPr>
                <w:p w14:paraId="0F5056D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8205784" w14:textId="46FB7C05"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2BCA1B8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38EC2D8" w14:textId="74D013EA"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6B3EA0">
                    <w:rPr>
                      <w:szCs w:val="24"/>
                      <w:lang w:val="sr-Cyrl-RS"/>
                    </w:rPr>
                    <w:t>иј</w:t>
                  </w:r>
                  <w:r w:rsidRPr="004B6EF1">
                    <w:rPr>
                      <w:szCs w:val="24"/>
                      <w:lang w:val="en-GB"/>
                    </w:rPr>
                    <w:t>етко</w:t>
                  </w:r>
                </w:p>
              </w:tc>
            </w:tr>
            <w:tr w:rsidR="00653664" w:rsidRPr="004B6EF1" w14:paraId="3542141A" w14:textId="77777777" w:rsidTr="00653664">
              <w:tc>
                <w:tcPr>
                  <w:tcW w:w="1420" w:type="dxa"/>
                  <w:vMerge w:val="restart"/>
                </w:tcPr>
                <w:p w14:paraId="1794E98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Поремећаји</w:t>
                  </w:r>
                </w:p>
                <w:p w14:paraId="46D0159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коже и</w:t>
                  </w:r>
                </w:p>
                <w:p w14:paraId="37D9467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lastRenderedPageBreak/>
                    <w:t>поткожног</w:t>
                  </w:r>
                </w:p>
                <w:p w14:paraId="2571A37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ткива</w:t>
                  </w:r>
                </w:p>
              </w:tc>
              <w:tc>
                <w:tcPr>
                  <w:tcW w:w="1453" w:type="dxa"/>
                </w:tcPr>
                <w:p w14:paraId="1399E53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lastRenderedPageBreak/>
                    <w:t>алопеција</w:t>
                  </w:r>
                </w:p>
              </w:tc>
              <w:tc>
                <w:tcPr>
                  <w:tcW w:w="3531" w:type="dxa"/>
                </w:tcPr>
                <w:p w14:paraId="11FAB9D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AB8E8B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02C48C6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949F4D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27A7DF9" w14:textId="77777777" w:rsidTr="00653664">
              <w:tc>
                <w:tcPr>
                  <w:tcW w:w="1420" w:type="dxa"/>
                  <w:vMerge/>
                </w:tcPr>
                <w:p w14:paraId="430A04EF"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726C165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ангиоедем</w:t>
                  </w:r>
                </w:p>
              </w:tc>
              <w:tc>
                <w:tcPr>
                  <w:tcW w:w="3531" w:type="dxa"/>
                </w:tcPr>
                <w:p w14:paraId="37A21FC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61AA388F" w14:textId="70EB09E2"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5A48BE4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33B8C56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4145FCE" w14:textId="77777777" w:rsidTr="00653664">
              <w:tc>
                <w:tcPr>
                  <w:tcW w:w="1420" w:type="dxa"/>
                  <w:vMerge/>
                </w:tcPr>
                <w:p w14:paraId="403FAD1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65DF6FCB"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булозни </w:t>
                  </w:r>
                  <w:r w:rsidRPr="004B6EF1">
                    <w:rPr>
                      <w:szCs w:val="24"/>
                      <w:lang w:val="sr-Cyrl-RS"/>
                    </w:rPr>
                    <w:t>дерматитис</w:t>
                  </w:r>
                </w:p>
              </w:tc>
              <w:tc>
                <w:tcPr>
                  <w:tcW w:w="3531" w:type="dxa"/>
                </w:tcPr>
                <w:p w14:paraId="47D099E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8AE41D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40208AA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3B750A2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26AEE88" w14:textId="77777777" w:rsidTr="00653664">
              <w:tc>
                <w:tcPr>
                  <w:tcW w:w="1420" w:type="dxa"/>
                  <w:vMerge/>
                </w:tcPr>
                <w:p w14:paraId="6CAC142F"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08F51AD" w14:textId="77777777" w:rsidR="00130B8E" w:rsidRPr="00E42DA2" w:rsidRDefault="00130B8E" w:rsidP="001963E4">
                  <w:pPr>
                    <w:widowControl w:val="0"/>
                    <w:tabs>
                      <w:tab w:val="left" w:pos="284"/>
                    </w:tabs>
                    <w:autoSpaceDE w:val="0"/>
                    <w:autoSpaceDN w:val="0"/>
                    <w:adjustRightInd w:val="0"/>
                    <w:jc w:val="both"/>
                    <w:rPr>
                      <w:szCs w:val="24"/>
                      <w:lang w:val="sr-Cyrl-RS"/>
                    </w:rPr>
                  </w:pPr>
                  <w:r w:rsidRPr="004B6EF1">
                    <w:rPr>
                      <w:szCs w:val="24"/>
                      <w:lang w:val="en-GB"/>
                    </w:rPr>
                    <w:t>реакције сличне кожном</w:t>
                  </w:r>
                </w:p>
                <w:p w14:paraId="353D246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лупусу еритематозусу,</w:t>
                  </w:r>
                </w:p>
                <w:p w14:paraId="05AA52F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реактивирање кожног</w:t>
                  </w:r>
                </w:p>
                <w:p w14:paraId="723EB05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лупуса еритематозуса</w:t>
                  </w:r>
                </w:p>
              </w:tc>
              <w:tc>
                <w:tcPr>
                  <w:tcW w:w="3531" w:type="dxa"/>
                </w:tcPr>
                <w:p w14:paraId="6A00D4A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CEBB21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391CBE0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EB2F4ED" w14:textId="2827AC90"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r>
            <w:tr w:rsidR="00653664" w:rsidRPr="004B6EF1" w14:paraId="26B9019F" w14:textId="77777777" w:rsidTr="00653664">
              <w:tc>
                <w:tcPr>
                  <w:tcW w:w="1420" w:type="dxa"/>
                  <w:vMerge/>
                </w:tcPr>
                <w:p w14:paraId="6B4DA75A"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D1A20A2"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мултиформни </w:t>
                  </w:r>
                  <w:r w:rsidRPr="004B6EF1">
                    <w:rPr>
                      <w:szCs w:val="24"/>
                      <w:lang w:val="sr-Cyrl-RS"/>
                    </w:rPr>
                    <w:t>еритем</w:t>
                  </w:r>
                </w:p>
              </w:tc>
              <w:tc>
                <w:tcPr>
                  <w:tcW w:w="3531" w:type="dxa"/>
                </w:tcPr>
                <w:p w14:paraId="0E62A0E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8C44ECE" w14:textId="51DBD3C5"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1E10233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C23712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0678F736" w14:textId="77777777" w:rsidTr="00653664">
              <w:tc>
                <w:tcPr>
                  <w:tcW w:w="1420" w:type="dxa"/>
                  <w:vMerge/>
                </w:tcPr>
                <w:p w14:paraId="227FEE6E"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0EAB83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егзантем</w:t>
                  </w:r>
                </w:p>
              </w:tc>
              <w:tc>
                <w:tcPr>
                  <w:tcW w:w="3531" w:type="dxa"/>
                </w:tcPr>
                <w:p w14:paraId="67AB0AE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7CDF45F" w14:textId="0B88F1D6" w:rsidR="00130B8E" w:rsidRPr="004B6EF1" w:rsidRDefault="0014789E" w:rsidP="001963E4">
                  <w:pPr>
                    <w:widowControl w:val="0"/>
                    <w:tabs>
                      <w:tab w:val="left" w:pos="284"/>
                    </w:tabs>
                    <w:autoSpaceDE w:val="0"/>
                    <w:autoSpaceDN w:val="0"/>
                    <w:adjustRightInd w:val="0"/>
                    <w:jc w:val="both"/>
                    <w:rPr>
                      <w:szCs w:val="24"/>
                      <w:lang w:val="en-GB"/>
                    </w:rPr>
                  </w:pPr>
                  <w:r>
                    <w:rPr>
                      <w:szCs w:val="24"/>
                      <w:lang w:val="mk-MK"/>
                    </w:rPr>
                    <w:t>п</w:t>
                  </w:r>
                  <w:r w:rsidR="00130B8E" w:rsidRPr="004B6EF1">
                    <w:rPr>
                      <w:szCs w:val="24"/>
                      <w:lang w:val="en-GB"/>
                    </w:rPr>
                    <w:t>овремено</w:t>
                  </w:r>
                </w:p>
              </w:tc>
              <w:tc>
                <w:tcPr>
                  <w:tcW w:w="870" w:type="dxa"/>
                </w:tcPr>
                <w:p w14:paraId="232499A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E2898C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2B88357" w14:textId="77777777" w:rsidTr="00653664">
              <w:tc>
                <w:tcPr>
                  <w:tcW w:w="1420" w:type="dxa"/>
                  <w:vMerge/>
                </w:tcPr>
                <w:p w14:paraId="69B096F3"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69BDB4B" w14:textId="3DF00073" w:rsidR="00130B8E" w:rsidRPr="004B6EF1" w:rsidRDefault="00502555" w:rsidP="001963E4">
                  <w:pPr>
                    <w:widowControl w:val="0"/>
                    <w:tabs>
                      <w:tab w:val="left" w:pos="284"/>
                    </w:tabs>
                    <w:autoSpaceDE w:val="0"/>
                    <w:autoSpaceDN w:val="0"/>
                    <w:adjustRightInd w:val="0"/>
                    <w:jc w:val="both"/>
                    <w:rPr>
                      <w:szCs w:val="24"/>
                      <w:lang w:val="en-GB"/>
                    </w:rPr>
                  </w:pPr>
                  <w:r>
                    <w:rPr>
                      <w:szCs w:val="24"/>
                      <w:lang w:val="sr-Cyrl-RS"/>
                    </w:rPr>
                    <w:t>х</w:t>
                  </w:r>
                  <w:r w:rsidR="00130B8E" w:rsidRPr="004B6EF1">
                    <w:rPr>
                      <w:szCs w:val="24"/>
                      <w:lang w:val="en-GB"/>
                    </w:rPr>
                    <w:t>иперхидроза</w:t>
                  </w:r>
                </w:p>
              </w:tc>
              <w:tc>
                <w:tcPr>
                  <w:tcW w:w="3531" w:type="dxa"/>
                </w:tcPr>
                <w:p w14:paraId="14389F1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5B3D17B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51C2BA5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672872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86E2BE6" w14:textId="77777777" w:rsidTr="00653664">
              <w:tc>
                <w:tcPr>
                  <w:tcW w:w="1420" w:type="dxa"/>
                  <w:vMerge/>
                </w:tcPr>
                <w:p w14:paraId="5B93911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731520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 xml:space="preserve">фотосензитивна </w:t>
                  </w:r>
                  <w:r w:rsidRPr="004B6EF1">
                    <w:rPr>
                      <w:szCs w:val="24"/>
                      <w:lang w:val="sr-Cyrl-RS"/>
                    </w:rPr>
                    <w:t>реакција</w:t>
                  </w:r>
                  <w:r w:rsidRPr="004B6EF1">
                    <w:rPr>
                      <w:szCs w:val="24"/>
                      <w:lang w:val="en-GB"/>
                    </w:rPr>
                    <w:t>*</w:t>
                  </w:r>
                </w:p>
              </w:tc>
              <w:tc>
                <w:tcPr>
                  <w:tcW w:w="3531" w:type="dxa"/>
                </w:tcPr>
                <w:p w14:paraId="4A24C55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FB44D0F" w14:textId="347FEBAF"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42FD353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6EEF65E" w14:textId="14ED4F0A"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6B3EA0">
                    <w:rPr>
                      <w:szCs w:val="24"/>
                      <w:lang w:val="sr-Cyrl-RS"/>
                    </w:rPr>
                    <w:t>иј</w:t>
                  </w:r>
                  <w:r w:rsidRPr="004B6EF1">
                    <w:rPr>
                      <w:szCs w:val="24"/>
                      <w:lang w:val="en-GB"/>
                    </w:rPr>
                    <w:t>етко</w:t>
                  </w:r>
                </w:p>
              </w:tc>
            </w:tr>
            <w:tr w:rsidR="00653664" w:rsidRPr="004B6EF1" w14:paraId="7FB14E25" w14:textId="77777777" w:rsidTr="00653664">
              <w:tc>
                <w:tcPr>
                  <w:tcW w:w="1420" w:type="dxa"/>
                  <w:vMerge/>
                </w:tcPr>
                <w:p w14:paraId="5596CF6D"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5A05D4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пруритус</w:t>
                  </w:r>
                </w:p>
              </w:tc>
              <w:tc>
                <w:tcPr>
                  <w:tcW w:w="3531" w:type="dxa"/>
                </w:tcPr>
                <w:p w14:paraId="4426DD4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2203FC5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0DF509CD" w14:textId="35139E91" w:rsidR="00130B8E" w:rsidRPr="004B6EF1" w:rsidRDefault="0014789E" w:rsidP="001963E4">
                  <w:pPr>
                    <w:widowControl w:val="0"/>
                    <w:tabs>
                      <w:tab w:val="left" w:pos="284"/>
                    </w:tabs>
                    <w:autoSpaceDE w:val="0"/>
                    <w:autoSpaceDN w:val="0"/>
                    <w:adjustRightInd w:val="0"/>
                    <w:jc w:val="both"/>
                    <w:rPr>
                      <w:szCs w:val="24"/>
                      <w:lang w:val="en-GB"/>
                    </w:rPr>
                  </w:pPr>
                  <w:r>
                    <w:rPr>
                      <w:szCs w:val="24"/>
                      <w:lang w:val="mk-MK"/>
                    </w:rPr>
                    <w:t>н</w:t>
                  </w:r>
                  <w:r w:rsidR="00130B8E" w:rsidRPr="004B6EF1">
                    <w:rPr>
                      <w:szCs w:val="24"/>
                      <w:lang w:val="en-GB"/>
                    </w:rPr>
                    <w:t>епознато</w:t>
                  </w:r>
                </w:p>
              </w:tc>
              <w:tc>
                <w:tcPr>
                  <w:tcW w:w="1311" w:type="dxa"/>
                </w:tcPr>
                <w:p w14:paraId="0C85AFA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EBBD2AF" w14:textId="77777777" w:rsidTr="00653664">
              <w:tc>
                <w:tcPr>
                  <w:tcW w:w="1420" w:type="dxa"/>
                  <w:vMerge/>
                </w:tcPr>
                <w:p w14:paraId="500FDA86"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0B3F34E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пурпура</w:t>
                  </w:r>
                </w:p>
              </w:tc>
              <w:tc>
                <w:tcPr>
                  <w:tcW w:w="3531" w:type="dxa"/>
                </w:tcPr>
                <w:p w14:paraId="12DD3CD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4C72C88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 xml:space="preserve">повремено </w:t>
                  </w:r>
                </w:p>
              </w:tc>
              <w:tc>
                <w:tcPr>
                  <w:tcW w:w="870" w:type="dxa"/>
                </w:tcPr>
                <w:p w14:paraId="6A84FD5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AF832A6" w14:textId="5FC1A0C2"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6B3EA0">
                    <w:rPr>
                      <w:szCs w:val="24"/>
                      <w:lang w:val="sr-Cyrl-RS"/>
                    </w:rPr>
                    <w:t>иј</w:t>
                  </w:r>
                  <w:r w:rsidRPr="004B6EF1">
                    <w:rPr>
                      <w:szCs w:val="24"/>
                      <w:lang w:val="en-GB"/>
                    </w:rPr>
                    <w:t>етко</w:t>
                  </w:r>
                </w:p>
              </w:tc>
            </w:tr>
            <w:tr w:rsidR="00653664" w:rsidRPr="004B6EF1" w14:paraId="61632F56" w14:textId="77777777" w:rsidTr="00653664">
              <w:tc>
                <w:tcPr>
                  <w:tcW w:w="1420" w:type="dxa"/>
                  <w:vMerge/>
                </w:tcPr>
                <w:p w14:paraId="368E6F3F"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14E9E7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осип</w:t>
                  </w:r>
                </w:p>
              </w:tc>
              <w:tc>
                <w:tcPr>
                  <w:tcW w:w="3531" w:type="dxa"/>
                </w:tcPr>
                <w:p w14:paraId="102278F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586D8D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 xml:space="preserve">повремено </w:t>
                  </w:r>
                </w:p>
              </w:tc>
              <w:tc>
                <w:tcPr>
                  <w:tcW w:w="870" w:type="dxa"/>
                </w:tcPr>
                <w:p w14:paraId="7138C24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2981533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5436D7B0" w14:textId="77777777" w:rsidTr="00653664">
              <w:tc>
                <w:tcPr>
                  <w:tcW w:w="1420" w:type="dxa"/>
                  <w:vMerge/>
                </w:tcPr>
                <w:p w14:paraId="351BF0D3"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0BF2AECA" w14:textId="24FA77E9"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пром</w:t>
                  </w:r>
                  <w:r w:rsidR="00F20449">
                    <w:rPr>
                      <w:szCs w:val="24"/>
                      <w:lang w:val="sr-Cyrl-RS"/>
                    </w:rPr>
                    <w:t>ј</w:t>
                  </w:r>
                  <w:r w:rsidRPr="004B6EF1">
                    <w:rPr>
                      <w:szCs w:val="24"/>
                      <w:lang w:val="en-GB"/>
                    </w:rPr>
                    <w:t xml:space="preserve">ена </w:t>
                  </w:r>
                  <w:r w:rsidRPr="004B6EF1">
                    <w:rPr>
                      <w:szCs w:val="24"/>
                      <w:lang w:val="sr-Cyrl-RS"/>
                    </w:rPr>
                    <w:t>боје коже</w:t>
                  </w:r>
                </w:p>
              </w:tc>
              <w:tc>
                <w:tcPr>
                  <w:tcW w:w="3531" w:type="dxa"/>
                </w:tcPr>
                <w:p w14:paraId="7828309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8DC9C9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 xml:space="preserve">повремено </w:t>
                  </w:r>
                </w:p>
              </w:tc>
              <w:tc>
                <w:tcPr>
                  <w:tcW w:w="870" w:type="dxa"/>
                </w:tcPr>
                <w:p w14:paraId="0271472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EC41A6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8775736" w14:textId="77777777" w:rsidTr="00653664">
              <w:tc>
                <w:tcPr>
                  <w:tcW w:w="1420" w:type="dxa"/>
                  <w:vMerge/>
                </w:tcPr>
                <w:p w14:paraId="56FD50BB"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F0EEEF3"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уртикарија</w:t>
                  </w:r>
                  <w:r w:rsidRPr="004B6EF1">
                    <w:rPr>
                      <w:szCs w:val="24"/>
                      <w:lang w:val="sr-Cyrl-RS"/>
                    </w:rPr>
                    <w:t xml:space="preserve"> и други облици осипа</w:t>
                  </w:r>
                </w:p>
              </w:tc>
              <w:tc>
                <w:tcPr>
                  <w:tcW w:w="3531" w:type="dxa"/>
                </w:tcPr>
                <w:p w14:paraId="0AF1B20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5477089" w14:textId="799388D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50B5283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0D5785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63E810B8" w14:textId="77777777" w:rsidTr="00653664">
              <w:tc>
                <w:tcPr>
                  <w:tcW w:w="1420" w:type="dxa"/>
                  <w:vMerge/>
                </w:tcPr>
                <w:p w14:paraId="05597AC7"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137978B" w14:textId="19FC9CD6"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некротизирајући васкулитис и</w:t>
                  </w:r>
                  <w:r w:rsidR="006B3EA0">
                    <w:rPr>
                      <w:szCs w:val="24"/>
                      <w:lang w:val="sr-Cyrl-RS"/>
                    </w:rPr>
                    <w:t xml:space="preserve"> </w:t>
                  </w:r>
                  <w:r w:rsidRPr="004B6EF1">
                    <w:rPr>
                      <w:szCs w:val="24"/>
                      <w:lang w:val="en-GB"/>
                    </w:rPr>
                    <w:t>токсична епидермална</w:t>
                  </w:r>
                </w:p>
                <w:p w14:paraId="1CBD720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некролиза</w:t>
                  </w:r>
                </w:p>
              </w:tc>
              <w:tc>
                <w:tcPr>
                  <w:tcW w:w="3531" w:type="dxa"/>
                </w:tcPr>
                <w:p w14:paraId="2ACC822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02A93B68" w14:textId="28349B18" w:rsidR="00130B8E" w:rsidRPr="004B6EF1" w:rsidRDefault="006B3EA0" w:rsidP="001963E4">
                  <w:pPr>
                    <w:widowControl w:val="0"/>
                    <w:tabs>
                      <w:tab w:val="left" w:pos="284"/>
                    </w:tabs>
                    <w:autoSpaceDE w:val="0"/>
                    <w:autoSpaceDN w:val="0"/>
                    <w:adjustRightInd w:val="0"/>
                    <w:jc w:val="both"/>
                    <w:rPr>
                      <w:szCs w:val="24"/>
                      <w:lang w:val="en-GB"/>
                    </w:rPr>
                  </w:pPr>
                  <w:r>
                    <w:rPr>
                      <w:szCs w:val="24"/>
                      <w:lang w:val="sr-Cyrl-RS"/>
                    </w:rPr>
                    <w:t>н</w:t>
                  </w:r>
                  <w:r w:rsidR="00130B8E" w:rsidRPr="004B6EF1">
                    <w:rPr>
                      <w:szCs w:val="24"/>
                      <w:lang w:val="en-GB"/>
                    </w:rPr>
                    <w:t>епознато</w:t>
                  </w:r>
                </w:p>
              </w:tc>
              <w:tc>
                <w:tcPr>
                  <w:tcW w:w="870" w:type="dxa"/>
                </w:tcPr>
                <w:p w14:paraId="3158AB3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1AD6428" w14:textId="3447A695"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r>
            <w:tr w:rsidR="00653664" w:rsidRPr="004B6EF1" w14:paraId="4321B55B" w14:textId="77777777" w:rsidTr="00653664">
              <w:tc>
                <w:tcPr>
                  <w:tcW w:w="1420" w:type="dxa"/>
                  <w:vMerge/>
                </w:tcPr>
                <w:p w14:paraId="58D659E7"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243E4CF" w14:textId="0C3B5444" w:rsidR="00130B8E" w:rsidRPr="004B6EF1" w:rsidRDefault="006B3EA0" w:rsidP="001963E4">
                  <w:pPr>
                    <w:widowControl w:val="0"/>
                    <w:tabs>
                      <w:tab w:val="left" w:pos="284"/>
                    </w:tabs>
                    <w:autoSpaceDE w:val="0"/>
                    <w:autoSpaceDN w:val="0"/>
                    <w:adjustRightInd w:val="0"/>
                    <w:jc w:val="both"/>
                    <w:rPr>
                      <w:szCs w:val="24"/>
                      <w:lang w:val="sr-Cyrl-RS"/>
                    </w:rPr>
                  </w:pPr>
                  <w:r>
                    <w:rPr>
                      <w:szCs w:val="24"/>
                      <w:lang w:val="en-GB"/>
                    </w:rPr>
                    <w:t>е</w:t>
                  </w:r>
                  <w:r w:rsidR="00130B8E" w:rsidRPr="004B6EF1">
                    <w:rPr>
                      <w:szCs w:val="24"/>
                      <w:lang w:val="en-GB"/>
                    </w:rPr>
                    <w:t xml:space="preserve">ксфолијативни </w:t>
                  </w:r>
                  <w:r w:rsidR="00130B8E" w:rsidRPr="004B6EF1">
                    <w:rPr>
                      <w:szCs w:val="24"/>
                      <w:lang w:val="sr-Cyrl-RS"/>
                    </w:rPr>
                    <w:t>дерматитис</w:t>
                  </w:r>
                </w:p>
              </w:tc>
              <w:tc>
                <w:tcPr>
                  <w:tcW w:w="3531" w:type="dxa"/>
                </w:tcPr>
                <w:p w14:paraId="71ADB6A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0445219" w14:textId="2CF6ABFE"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480E5CA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A04544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7896138" w14:textId="77777777" w:rsidTr="00653664">
              <w:tc>
                <w:tcPr>
                  <w:tcW w:w="1420" w:type="dxa"/>
                  <w:vMerge/>
                </w:tcPr>
                <w:p w14:paraId="7F37392C"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04995A6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Stevens-Johnson</w:t>
                  </w:r>
                  <w:r w:rsidRPr="004B6EF1">
                    <w:rPr>
                      <w:szCs w:val="24"/>
                      <w:lang w:val="sr-Cyrl-RS"/>
                    </w:rPr>
                    <w:t>-ов</w:t>
                  </w:r>
                  <w:r w:rsidRPr="004B6EF1">
                    <w:rPr>
                      <w:szCs w:val="24"/>
                      <w:lang w:val="en-GB"/>
                    </w:rPr>
                    <w:t xml:space="preserve"> синдром</w:t>
                  </w:r>
                </w:p>
              </w:tc>
              <w:tc>
                <w:tcPr>
                  <w:tcW w:w="3531" w:type="dxa"/>
                </w:tcPr>
                <w:p w14:paraId="0A2CE56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76A4430" w14:textId="7CBF7770"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42C6CB1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F6B041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010DFB69" w14:textId="77777777" w:rsidTr="00653664">
              <w:tc>
                <w:tcPr>
                  <w:tcW w:w="1420" w:type="dxa"/>
                  <w:vMerge/>
                </w:tcPr>
                <w:p w14:paraId="5C6359EA"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6A7D452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Quincke</w:t>
                  </w:r>
                  <w:r w:rsidRPr="004B6EF1">
                    <w:rPr>
                      <w:szCs w:val="24"/>
                      <w:lang w:val="sr-Cyrl-RS"/>
                    </w:rPr>
                    <w:t>-ов</w:t>
                  </w:r>
                  <w:r w:rsidRPr="004B6EF1">
                    <w:rPr>
                      <w:szCs w:val="24"/>
                      <w:lang w:val="en-GB"/>
                    </w:rPr>
                    <w:t xml:space="preserve"> едем</w:t>
                  </w:r>
                </w:p>
              </w:tc>
              <w:tc>
                <w:tcPr>
                  <w:tcW w:w="3531" w:type="dxa"/>
                </w:tcPr>
                <w:p w14:paraId="62D3505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FBD417D" w14:textId="554D5081"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р</w:t>
                  </w:r>
                  <w:r w:rsidR="006B3EA0">
                    <w:rPr>
                      <w:szCs w:val="24"/>
                      <w:lang w:val="sr-Cyrl-RS"/>
                    </w:rPr>
                    <w:t>иј</w:t>
                  </w:r>
                  <w:r w:rsidRPr="004B6EF1">
                    <w:rPr>
                      <w:szCs w:val="24"/>
                      <w:lang w:val="sr-Cyrl-RS"/>
                    </w:rPr>
                    <w:t>етко</w:t>
                  </w:r>
                </w:p>
              </w:tc>
              <w:tc>
                <w:tcPr>
                  <w:tcW w:w="870" w:type="dxa"/>
                </w:tcPr>
                <w:p w14:paraId="7A86413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B81790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B44E024" w14:textId="77777777" w:rsidTr="00653664">
              <w:tc>
                <w:tcPr>
                  <w:tcW w:w="1420" w:type="dxa"/>
                  <w:vMerge w:val="restart"/>
                </w:tcPr>
                <w:p w14:paraId="10729F2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Поремећаји</w:t>
                  </w:r>
                </w:p>
                <w:p w14:paraId="18502A88" w14:textId="61C0A1E6"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мишићно</w:t>
                  </w:r>
                  <w:r w:rsidR="00502555">
                    <w:rPr>
                      <w:szCs w:val="24"/>
                      <w:lang w:val="sr-Cyrl-RS"/>
                    </w:rPr>
                    <w:t>-</w:t>
                  </w:r>
                  <w:r w:rsidRPr="004B6EF1">
                    <w:rPr>
                      <w:szCs w:val="24"/>
                      <w:lang w:val="en-GB"/>
                    </w:rPr>
                    <w:t>коштаног</w:t>
                  </w:r>
                </w:p>
                <w:p w14:paraId="567C6B7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система и</w:t>
                  </w:r>
                </w:p>
                <w:p w14:paraId="7E32FA4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везивног</w:t>
                  </w:r>
                </w:p>
                <w:p w14:paraId="04B8295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ткива</w:t>
                  </w:r>
                </w:p>
              </w:tc>
              <w:tc>
                <w:tcPr>
                  <w:tcW w:w="1453" w:type="dxa"/>
                </w:tcPr>
                <w:p w14:paraId="2816ED9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артралгија</w:t>
                  </w:r>
                </w:p>
              </w:tc>
              <w:tc>
                <w:tcPr>
                  <w:tcW w:w="3531" w:type="dxa"/>
                </w:tcPr>
                <w:p w14:paraId="12A64EF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12F4227" w14:textId="616659A2" w:rsidR="00130B8E" w:rsidRPr="004B6EF1" w:rsidRDefault="006B3EA0" w:rsidP="001963E4">
                  <w:pPr>
                    <w:widowControl w:val="0"/>
                    <w:tabs>
                      <w:tab w:val="left" w:pos="284"/>
                    </w:tabs>
                    <w:autoSpaceDE w:val="0"/>
                    <w:autoSpaceDN w:val="0"/>
                    <w:adjustRightInd w:val="0"/>
                    <w:jc w:val="both"/>
                    <w:rPr>
                      <w:szCs w:val="24"/>
                      <w:lang w:val="en-GB"/>
                    </w:rPr>
                  </w:pPr>
                  <w:r>
                    <w:rPr>
                      <w:szCs w:val="24"/>
                      <w:lang w:val="en-GB"/>
                    </w:rPr>
                    <w:t>п</w:t>
                  </w:r>
                  <w:r w:rsidR="00130B8E" w:rsidRPr="004B6EF1">
                    <w:rPr>
                      <w:szCs w:val="24"/>
                      <w:lang w:val="en-GB"/>
                    </w:rPr>
                    <w:t>овремено</w:t>
                  </w:r>
                </w:p>
              </w:tc>
              <w:tc>
                <w:tcPr>
                  <w:tcW w:w="870" w:type="dxa"/>
                </w:tcPr>
                <w:p w14:paraId="5D099A6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47518C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6C9CDEE" w14:textId="77777777" w:rsidTr="00653664">
              <w:tc>
                <w:tcPr>
                  <w:tcW w:w="1420" w:type="dxa"/>
                  <w:vMerge/>
                </w:tcPr>
                <w:p w14:paraId="0C5787FE"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508D69F"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бол </w:t>
                  </w:r>
                  <w:r w:rsidRPr="004B6EF1">
                    <w:rPr>
                      <w:szCs w:val="24"/>
                      <w:lang w:val="sr-Cyrl-RS"/>
                    </w:rPr>
                    <w:t>у леђима</w:t>
                  </w:r>
                </w:p>
              </w:tc>
              <w:tc>
                <w:tcPr>
                  <w:tcW w:w="3531" w:type="dxa"/>
                </w:tcPr>
                <w:p w14:paraId="0F1E3FD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6841025" w14:textId="375D82BC" w:rsidR="00130B8E" w:rsidRPr="004B6EF1" w:rsidRDefault="006B3EA0" w:rsidP="001963E4">
                  <w:pPr>
                    <w:widowControl w:val="0"/>
                    <w:tabs>
                      <w:tab w:val="left" w:pos="284"/>
                    </w:tabs>
                    <w:autoSpaceDE w:val="0"/>
                    <w:autoSpaceDN w:val="0"/>
                    <w:adjustRightInd w:val="0"/>
                    <w:jc w:val="both"/>
                    <w:rPr>
                      <w:szCs w:val="24"/>
                      <w:lang w:val="en-GB"/>
                    </w:rPr>
                  </w:pPr>
                  <w:r>
                    <w:rPr>
                      <w:szCs w:val="24"/>
                      <w:lang w:val="en-GB"/>
                    </w:rPr>
                    <w:t>п</w:t>
                  </w:r>
                  <w:r w:rsidR="00130B8E" w:rsidRPr="004B6EF1">
                    <w:rPr>
                      <w:szCs w:val="24"/>
                      <w:lang w:val="en-GB"/>
                    </w:rPr>
                    <w:t>овремено</w:t>
                  </w:r>
                </w:p>
              </w:tc>
              <w:tc>
                <w:tcPr>
                  <w:tcW w:w="870" w:type="dxa"/>
                </w:tcPr>
                <w:p w14:paraId="636C2AA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7ACAF3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DC3AD66" w14:textId="77777777" w:rsidTr="00653664">
              <w:tc>
                <w:tcPr>
                  <w:tcW w:w="1420" w:type="dxa"/>
                  <w:vMerge/>
                </w:tcPr>
                <w:p w14:paraId="46EE0937"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4E45015"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отицање </w:t>
                  </w:r>
                  <w:r w:rsidRPr="004B6EF1">
                    <w:rPr>
                      <w:szCs w:val="24"/>
                      <w:lang w:val="sr-Cyrl-RS"/>
                    </w:rPr>
                    <w:t>зглобова</w:t>
                  </w:r>
                </w:p>
              </w:tc>
              <w:tc>
                <w:tcPr>
                  <w:tcW w:w="3531" w:type="dxa"/>
                </w:tcPr>
                <w:p w14:paraId="35E10BF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594265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6F8FD93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7C8D8F6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371736DC" w14:textId="77777777" w:rsidTr="00653664">
              <w:tc>
                <w:tcPr>
                  <w:tcW w:w="1420" w:type="dxa"/>
                  <w:vMerge/>
                </w:tcPr>
                <w:p w14:paraId="36DFFE71"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A310D77"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мишићни </w:t>
                  </w:r>
                  <w:r w:rsidRPr="004B6EF1">
                    <w:rPr>
                      <w:szCs w:val="24"/>
                      <w:lang w:val="sr-Cyrl-RS"/>
                    </w:rPr>
                    <w:t>спазам</w:t>
                  </w:r>
                </w:p>
              </w:tc>
              <w:tc>
                <w:tcPr>
                  <w:tcW w:w="3531" w:type="dxa"/>
                </w:tcPr>
                <w:p w14:paraId="56DE74F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2F39B5F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5406B23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FEF36D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0483004A" w14:textId="77777777" w:rsidTr="00653664">
              <w:tc>
                <w:tcPr>
                  <w:tcW w:w="1420" w:type="dxa"/>
                  <w:vMerge/>
                </w:tcPr>
                <w:p w14:paraId="10A07994"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7764EC91"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слабост </w:t>
                  </w:r>
                  <w:r w:rsidRPr="004B6EF1">
                    <w:rPr>
                      <w:szCs w:val="24"/>
                      <w:lang w:val="sr-Cyrl-RS"/>
                    </w:rPr>
                    <w:t>мишића</w:t>
                  </w:r>
                </w:p>
              </w:tc>
              <w:tc>
                <w:tcPr>
                  <w:tcW w:w="3531" w:type="dxa"/>
                </w:tcPr>
                <w:p w14:paraId="75D473A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265CCF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4675374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9D7BD3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607EE7F" w14:textId="77777777" w:rsidTr="00653664">
              <w:tc>
                <w:tcPr>
                  <w:tcW w:w="1420" w:type="dxa"/>
                  <w:vMerge/>
                </w:tcPr>
                <w:p w14:paraId="30AEBC6C"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A7F552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мијалгија</w:t>
                  </w:r>
                </w:p>
              </w:tc>
              <w:tc>
                <w:tcPr>
                  <w:tcW w:w="3531" w:type="dxa"/>
                </w:tcPr>
                <w:p w14:paraId="41F26B7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0C10C9B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7B160D2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18043F9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A77E702" w14:textId="77777777" w:rsidTr="00653664">
              <w:tc>
                <w:tcPr>
                  <w:tcW w:w="1420" w:type="dxa"/>
                  <w:vMerge/>
                </w:tcPr>
                <w:p w14:paraId="2955874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5132B209"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бол </w:t>
                  </w:r>
                  <w:r w:rsidRPr="004B6EF1">
                    <w:rPr>
                      <w:szCs w:val="24"/>
                      <w:lang w:val="sr-Cyrl-RS"/>
                    </w:rPr>
                    <w:t>у екстремитетима</w:t>
                  </w:r>
                </w:p>
              </w:tc>
              <w:tc>
                <w:tcPr>
                  <w:tcW w:w="3531" w:type="dxa"/>
                </w:tcPr>
                <w:p w14:paraId="20E4F2E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0A47C73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7EB2320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536982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2F89F8A6" w14:textId="77777777" w:rsidTr="00653664">
              <w:tc>
                <w:tcPr>
                  <w:tcW w:w="1420" w:type="dxa"/>
                  <w:vMerge/>
                </w:tcPr>
                <w:p w14:paraId="14E62593"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5C3C36D1"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отоци </w:t>
                  </w:r>
                  <w:r w:rsidRPr="004B6EF1">
                    <w:rPr>
                      <w:szCs w:val="24"/>
                      <w:lang w:val="sr-Cyrl-RS"/>
                    </w:rPr>
                    <w:t>чланака</w:t>
                  </w:r>
                </w:p>
              </w:tc>
              <w:tc>
                <w:tcPr>
                  <w:tcW w:w="3531" w:type="dxa"/>
                </w:tcPr>
                <w:p w14:paraId="0D0FD58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37F819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3D9A9C9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F767C4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62CC167" w14:textId="77777777" w:rsidTr="00653664">
              <w:tc>
                <w:tcPr>
                  <w:tcW w:w="1420" w:type="dxa"/>
                  <w:vMerge w:val="restart"/>
                </w:tcPr>
                <w:p w14:paraId="5B14B7C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Поремећаји</w:t>
                  </w:r>
                </w:p>
                <w:p w14:paraId="44DAD4A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бубрега и</w:t>
                  </w:r>
                </w:p>
                <w:p w14:paraId="1A1C436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уринарног</w:t>
                  </w:r>
                </w:p>
                <w:p w14:paraId="4952F6F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система</w:t>
                  </w:r>
                </w:p>
              </w:tc>
              <w:tc>
                <w:tcPr>
                  <w:tcW w:w="1453" w:type="dxa"/>
                </w:tcPr>
                <w:p w14:paraId="0ED8A006" w14:textId="5A57A19C"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повишене </w:t>
                  </w:r>
                  <w:r w:rsidRPr="004B6EF1">
                    <w:rPr>
                      <w:szCs w:val="24"/>
                      <w:lang w:val="sr-Cyrl-RS"/>
                    </w:rPr>
                    <w:t>вр</w:t>
                  </w:r>
                  <w:r w:rsidR="00FB50A8">
                    <w:rPr>
                      <w:szCs w:val="24"/>
                      <w:lang w:val="sr-Cyrl-RS"/>
                    </w:rPr>
                    <w:t>иј</w:t>
                  </w:r>
                  <w:r w:rsidRPr="004B6EF1">
                    <w:rPr>
                      <w:szCs w:val="24"/>
                      <w:lang w:val="sr-Cyrl-RS"/>
                    </w:rPr>
                    <w:t>едности креатинина у крви</w:t>
                  </w:r>
                </w:p>
              </w:tc>
              <w:tc>
                <w:tcPr>
                  <w:tcW w:w="3531" w:type="dxa"/>
                </w:tcPr>
                <w:p w14:paraId="277FAE3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684A677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971108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51932CD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3A81C717" w14:textId="77777777" w:rsidTr="00653664">
              <w:tc>
                <w:tcPr>
                  <w:tcW w:w="1420" w:type="dxa"/>
                  <w:vMerge/>
                </w:tcPr>
                <w:p w14:paraId="4E0438DA"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305D206"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поремећај </w:t>
                  </w:r>
                  <w:r w:rsidRPr="004B6EF1">
                    <w:rPr>
                      <w:szCs w:val="24"/>
                      <w:lang w:val="sr-Cyrl-RS"/>
                    </w:rPr>
                    <w:t>мокрења</w:t>
                  </w:r>
                </w:p>
              </w:tc>
              <w:tc>
                <w:tcPr>
                  <w:tcW w:w="3531" w:type="dxa"/>
                </w:tcPr>
                <w:p w14:paraId="6156E6F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DE6F00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7F9286F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350B6C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699AC97" w14:textId="77777777" w:rsidTr="00653664">
              <w:tc>
                <w:tcPr>
                  <w:tcW w:w="1420" w:type="dxa"/>
                  <w:vMerge/>
                </w:tcPr>
                <w:p w14:paraId="1FBF976C"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420CA73"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ноћно </w:t>
                  </w:r>
                  <w:r w:rsidRPr="004B6EF1">
                    <w:rPr>
                      <w:szCs w:val="24"/>
                      <w:lang w:val="sr-Cyrl-RS"/>
                    </w:rPr>
                    <w:t>мокрење</w:t>
                  </w:r>
                </w:p>
              </w:tc>
              <w:tc>
                <w:tcPr>
                  <w:tcW w:w="3531" w:type="dxa"/>
                </w:tcPr>
                <w:p w14:paraId="49036AC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325303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64B662A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3F26F0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328A3636" w14:textId="77777777" w:rsidTr="00653664">
              <w:tc>
                <w:tcPr>
                  <w:tcW w:w="1420" w:type="dxa"/>
                  <w:vMerge/>
                </w:tcPr>
                <w:p w14:paraId="107F0948"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7493BC4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полакиурија</w:t>
                  </w:r>
                </w:p>
              </w:tc>
              <w:tc>
                <w:tcPr>
                  <w:tcW w:w="3531" w:type="dxa"/>
                </w:tcPr>
                <w:p w14:paraId="62AA3D8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3806CF7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7850D76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0644A7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F933BC6" w14:textId="77777777" w:rsidTr="00653664">
              <w:tc>
                <w:tcPr>
                  <w:tcW w:w="1420" w:type="dxa"/>
                  <w:vMerge/>
                </w:tcPr>
                <w:p w14:paraId="7B4E942C"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0976508"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поремећај </w:t>
                  </w:r>
                  <w:r w:rsidRPr="004B6EF1">
                    <w:rPr>
                      <w:szCs w:val="24"/>
                      <w:lang w:val="sr-Cyrl-RS"/>
                    </w:rPr>
                    <w:t>функције бубрега</w:t>
                  </w:r>
                </w:p>
              </w:tc>
              <w:tc>
                <w:tcPr>
                  <w:tcW w:w="3531" w:type="dxa"/>
                </w:tcPr>
                <w:p w14:paraId="1B0B9FE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8030D8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182AEA5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16D77A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16EA3BD6" w14:textId="77777777" w:rsidTr="00653664">
              <w:tc>
                <w:tcPr>
                  <w:tcW w:w="1420" w:type="dxa"/>
                  <w:vMerge/>
                </w:tcPr>
                <w:p w14:paraId="6E68DE10"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81C026C"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акутна </w:t>
                  </w:r>
                  <w:r w:rsidRPr="004B6EF1">
                    <w:rPr>
                      <w:szCs w:val="24"/>
                      <w:lang w:val="sr-Cyrl-RS"/>
                    </w:rPr>
                    <w:t>инсуфицијенција бубрега</w:t>
                  </w:r>
                </w:p>
              </w:tc>
              <w:tc>
                <w:tcPr>
                  <w:tcW w:w="3531" w:type="dxa"/>
                </w:tcPr>
                <w:p w14:paraId="7595D7C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082DDE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0786E7C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D761AA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5B37829D" w14:textId="77777777" w:rsidTr="00653664">
              <w:tc>
                <w:tcPr>
                  <w:tcW w:w="1420" w:type="dxa"/>
                  <w:vMerge/>
                </w:tcPr>
                <w:p w14:paraId="3306442E"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2725E79"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инсуфицијенција </w:t>
                  </w:r>
                  <w:r w:rsidRPr="004B6EF1">
                    <w:rPr>
                      <w:szCs w:val="24"/>
                      <w:lang w:val="sr-Cyrl-RS"/>
                    </w:rPr>
                    <w:t>и оштећење бубрега</w:t>
                  </w:r>
                </w:p>
              </w:tc>
              <w:tc>
                <w:tcPr>
                  <w:tcW w:w="3531" w:type="dxa"/>
                </w:tcPr>
                <w:p w14:paraId="489EFF8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16BEBBE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2E3AAA0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1B9917EC" w14:textId="0209DD48"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FB50A8">
                    <w:rPr>
                      <w:szCs w:val="24"/>
                      <w:lang w:val="sr-Cyrl-RS"/>
                    </w:rPr>
                    <w:t>иј</w:t>
                  </w:r>
                  <w:r w:rsidRPr="004B6EF1">
                    <w:rPr>
                      <w:szCs w:val="24"/>
                      <w:lang w:val="en-GB"/>
                    </w:rPr>
                    <w:t>етко</w:t>
                  </w:r>
                </w:p>
              </w:tc>
            </w:tr>
            <w:tr w:rsidR="00653664" w:rsidRPr="004B6EF1" w14:paraId="4899E6E2" w14:textId="77777777" w:rsidTr="00653664">
              <w:tc>
                <w:tcPr>
                  <w:tcW w:w="1420" w:type="dxa"/>
                  <w:vMerge w:val="restart"/>
                </w:tcPr>
                <w:p w14:paraId="7B9A9E9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Поремећаји</w:t>
                  </w:r>
                </w:p>
                <w:p w14:paraId="54B8EC30" w14:textId="3BFC72F4"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репродуктивног система и</w:t>
                  </w:r>
                  <w:r w:rsidR="00502555">
                    <w:rPr>
                      <w:szCs w:val="24"/>
                      <w:lang w:val="sr-Cyrl-RS"/>
                    </w:rPr>
                    <w:t xml:space="preserve"> </w:t>
                  </w:r>
                  <w:r w:rsidRPr="004B6EF1">
                    <w:rPr>
                      <w:szCs w:val="24"/>
                      <w:lang w:val="en-GB"/>
                    </w:rPr>
                    <w:t>дојки</w:t>
                  </w:r>
                </w:p>
              </w:tc>
              <w:tc>
                <w:tcPr>
                  <w:tcW w:w="1453" w:type="dxa"/>
                </w:tcPr>
                <w:p w14:paraId="5549CFF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импотенција</w:t>
                  </w:r>
                </w:p>
              </w:tc>
              <w:tc>
                <w:tcPr>
                  <w:tcW w:w="3531" w:type="dxa"/>
                </w:tcPr>
                <w:p w14:paraId="0BBC317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4DC269F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3666EF8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5FF277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r>
            <w:tr w:rsidR="00653664" w:rsidRPr="004B6EF1" w14:paraId="575320BB" w14:textId="77777777" w:rsidTr="00653664">
              <w:tc>
                <w:tcPr>
                  <w:tcW w:w="1420" w:type="dxa"/>
                  <w:vMerge/>
                </w:tcPr>
                <w:p w14:paraId="533B4018"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316CA5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гинекомастија</w:t>
                  </w:r>
                </w:p>
              </w:tc>
              <w:tc>
                <w:tcPr>
                  <w:tcW w:w="3531" w:type="dxa"/>
                </w:tcPr>
                <w:p w14:paraId="3C5C20A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55C717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367AC0A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E3E4E6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27B0D84" w14:textId="77777777" w:rsidTr="00653664">
              <w:tc>
                <w:tcPr>
                  <w:tcW w:w="1420" w:type="dxa"/>
                  <w:vMerge w:val="restart"/>
                </w:tcPr>
                <w:p w14:paraId="2B1B992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Општи</w:t>
                  </w:r>
                </w:p>
                <w:p w14:paraId="1FC99F35" w14:textId="574B5A15"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поремећаји и</w:t>
                  </w:r>
                  <w:r w:rsidR="00502555">
                    <w:rPr>
                      <w:szCs w:val="24"/>
                      <w:lang w:val="sr-Cyrl-RS"/>
                    </w:rPr>
                    <w:t xml:space="preserve"> </w:t>
                  </w:r>
                  <w:r w:rsidRPr="004B6EF1">
                    <w:rPr>
                      <w:szCs w:val="24"/>
                      <w:lang w:val="en-GB"/>
                    </w:rPr>
                    <w:t>реакције на</w:t>
                  </w:r>
                  <w:r w:rsidR="00502555">
                    <w:rPr>
                      <w:szCs w:val="24"/>
                      <w:lang w:val="sr-Cyrl-RS"/>
                    </w:rPr>
                    <w:t xml:space="preserve"> </w:t>
                  </w:r>
                  <w:r w:rsidRPr="004B6EF1">
                    <w:rPr>
                      <w:szCs w:val="24"/>
                      <w:lang w:val="en-GB"/>
                    </w:rPr>
                    <w:t>м</w:t>
                  </w:r>
                  <w:r w:rsidR="00FB50A8">
                    <w:rPr>
                      <w:szCs w:val="24"/>
                      <w:lang w:val="sr-Cyrl-RS"/>
                    </w:rPr>
                    <w:t>ј</w:t>
                  </w:r>
                  <w:r w:rsidRPr="004B6EF1">
                    <w:rPr>
                      <w:szCs w:val="24"/>
                      <w:lang w:val="en-GB"/>
                    </w:rPr>
                    <w:t>есту прим</w:t>
                  </w:r>
                  <w:r w:rsidR="00FB50A8">
                    <w:rPr>
                      <w:szCs w:val="24"/>
                      <w:lang w:val="sr-Cyrl-RS"/>
                    </w:rPr>
                    <w:t>ј</w:t>
                  </w:r>
                  <w:r w:rsidRPr="004B6EF1">
                    <w:rPr>
                      <w:szCs w:val="24"/>
                      <w:lang w:val="en-GB"/>
                    </w:rPr>
                    <w:t>ене</w:t>
                  </w:r>
                </w:p>
              </w:tc>
              <w:tc>
                <w:tcPr>
                  <w:tcW w:w="1453" w:type="dxa"/>
                </w:tcPr>
                <w:p w14:paraId="14ED7B70"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абазија,</w:t>
                  </w:r>
                  <w:r w:rsidRPr="004B6EF1">
                    <w:rPr>
                      <w:szCs w:val="24"/>
                      <w:lang w:val="sr-Cyrl-RS"/>
                    </w:rPr>
                    <w:t xml:space="preserve"> поремећај хода</w:t>
                  </w:r>
                </w:p>
              </w:tc>
              <w:tc>
                <w:tcPr>
                  <w:tcW w:w="3531" w:type="dxa"/>
                </w:tcPr>
                <w:p w14:paraId="75A5409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5FABD6F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5E61BF9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6FF7D6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7538BE87" w14:textId="77777777" w:rsidTr="00653664">
              <w:tc>
                <w:tcPr>
                  <w:tcW w:w="1420" w:type="dxa"/>
                  <w:vMerge/>
                </w:tcPr>
                <w:p w14:paraId="75C28220"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2070B8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астенија</w:t>
                  </w:r>
                </w:p>
              </w:tc>
              <w:tc>
                <w:tcPr>
                  <w:tcW w:w="3531" w:type="dxa"/>
                </w:tcPr>
                <w:p w14:paraId="2351DDF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6BBF3E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4388320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AF49D0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515B2A78" w14:textId="77777777" w:rsidTr="00653664">
              <w:tc>
                <w:tcPr>
                  <w:tcW w:w="1420" w:type="dxa"/>
                  <w:vMerge/>
                </w:tcPr>
                <w:p w14:paraId="1CF22899"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10C2A4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нелагодност, малаксалост</w:t>
                  </w:r>
                </w:p>
              </w:tc>
              <w:tc>
                <w:tcPr>
                  <w:tcW w:w="3531" w:type="dxa"/>
                </w:tcPr>
                <w:p w14:paraId="1ABDF40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04487AE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6B9FC42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6B3452D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0E848DD4" w14:textId="77777777" w:rsidTr="00653664">
              <w:tc>
                <w:tcPr>
                  <w:tcW w:w="1420" w:type="dxa"/>
                  <w:vMerge/>
                </w:tcPr>
                <w:p w14:paraId="31791D21"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0E5F452C" w14:textId="00CBB2D2" w:rsidR="00130B8E" w:rsidRPr="004B6EF1" w:rsidRDefault="00502555" w:rsidP="001963E4">
                  <w:pPr>
                    <w:widowControl w:val="0"/>
                    <w:tabs>
                      <w:tab w:val="left" w:pos="284"/>
                    </w:tabs>
                    <w:autoSpaceDE w:val="0"/>
                    <w:autoSpaceDN w:val="0"/>
                    <w:adjustRightInd w:val="0"/>
                    <w:jc w:val="both"/>
                    <w:rPr>
                      <w:szCs w:val="24"/>
                      <w:lang w:val="en-GB"/>
                    </w:rPr>
                  </w:pPr>
                  <w:r>
                    <w:rPr>
                      <w:szCs w:val="24"/>
                      <w:lang w:val="sr-Cyrl-RS"/>
                    </w:rPr>
                    <w:t>у</w:t>
                  </w:r>
                  <w:r w:rsidR="00130B8E" w:rsidRPr="004B6EF1">
                    <w:rPr>
                      <w:szCs w:val="24"/>
                      <w:lang w:val="en-GB"/>
                    </w:rPr>
                    <w:t>мор</w:t>
                  </w:r>
                </w:p>
              </w:tc>
              <w:tc>
                <w:tcPr>
                  <w:tcW w:w="3531" w:type="dxa"/>
                </w:tcPr>
                <w:p w14:paraId="77ED55B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66FE382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41BE095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1311" w:type="dxa"/>
                </w:tcPr>
                <w:p w14:paraId="327A07A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5057BDA" w14:textId="77777777" w:rsidTr="00653664">
              <w:tc>
                <w:tcPr>
                  <w:tcW w:w="1420" w:type="dxa"/>
                  <w:vMerge/>
                </w:tcPr>
                <w:p w14:paraId="0E41B0AC"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092361DF" w14:textId="2A05AEF4"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бол </w:t>
                  </w:r>
                  <w:r w:rsidRPr="004B6EF1">
                    <w:rPr>
                      <w:szCs w:val="24"/>
                      <w:lang w:val="sr-Cyrl-RS"/>
                    </w:rPr>
                    <w:t>у грудима који није с</w:t>
                  </w:r>
                  <w:r w:rsidR="00FB50A8">
                    <w:rPr>
                      <w:szCs w:val="24"/>
                      <w:lang w:val="sr-Cyrl-RS"/>
                    </w:rPr>
                    <w:t>р</w:t>
                  </w:r>
                  <w:r w:rsidRPr="004B6EF1">
                    <w:rPr>
                      <w:szCs w:val="24"/>
                      <w:lang w:val="sr-Cyrl-RS"/>
                    </w:rPr>
                    <w:t>чаног пор</w:t>
                  </w:r>
                  <w:r w:rsidR="00FB50A8">
                    <w:rPr>
                      <w:szCs w:val="24"/>
                      <w:lang w:val="sr-Cyrl-RS"/>
                    </w:rPr>
                    <w:t>иј</w:t>
                  </w:r>
                  <w:r w:rsidRPr="004B6EF1">
                    <w:rPr>
                      <w:szCs w:val="24"/>
                      <w:lang w:val="sr-Cyrl-RS"/>
                    </w:rPr>
                    <w:t>екла</w:t>
                  </w:r>
                </w:p>
              </w:tc>
              <w:tc>
                <w:tcPr>
                  <w:tcW w:w="3531" w:type="dxa"/>
                </w:tcPr>
                <w:p w14:paraId="2D6E620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7EB2B0D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2836A78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3C4EEA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55B6E605" w14:textId="77777777" w:rsidTr="00653664">
              <w:tc>
                <w:tcPr>
                  <w:tcW w:w="1420" w:type="dxa"/>
                  <w:vMerge/>
                </w:tcPr>
                <w:p w14:paraId="7E6D3096"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3DEDD4E4" w14:textId="2197D7F1" w:rsidR="00130B8E" w:rsidRPr="004B6EF1" w:rsidRDefault="00502555" w:rsidP="001963E4">
                  <w:pPr>
                    <w:widowControl w:val="0"/>
                    <w:tabs>
                      <w:tab w:val="left" w:pos="284"/>
                    </w:tabs>
                    <w:autoSpaceDE w:val="0"/>
                    <w:autoSpaceDN w:val="0"/>
                    <w:adjustRightInd w:val="0"/>
                    <w:jc w:val="both"/>
                    <w:rPr>
                      <w:szCs w:val="24"/>
                      <w:lang w:val="en-GB"/>
                    </w:rPr>
                  </w:pPr>
                  <w:r>
                    <w:rPr>
                      <w:szCs w:val="24"/>
                      <w:lang w:val="sr-Cyrl-RS"/>
                    </w:rPr>
                    <w:t>е</w:t>
                  </w:r>
                  <w:r w:rsidR="00130B8E" w:rsidRPr="004B6EF1">
                    <w:rPr>
                      <w:szCs w:val="24"/>
                      <w:lang w:val="en-GB"/>
                    </w:rPr>
                    <w:t>дем</w:t>
                  </w:r>
                </w:p>
              </w:tc>
              <w:tc>
                <w:tcPr>
                  <w:tcW w:w="3531" w:type="dxa"/>
                </w:tcPr>
                <w:p w14:paraId="680D05F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936" w:type="dxa"/>
                </w:tcPr>
                <w:p w14:paraId="56AADE7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често</w:t>
                  </w:r>
                </w:p>
              </w:tc>
              <w:tc>
                <w:tcPr>
                  <w:tcW w:w="870" w:type="dxa"/>
                </w:tcPr>
                <w:p w14:paraId="7424B61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F69B7A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A34A5A5" w14:textId="77777777" w:rsidTr="00653664">
              <w:tc>
                <w:tcPr>
                  <w:tcW w:w="1420" w:type="dxa"/>
                  <w:vMerge/>
                </w:tcPr>
                <w:p w14:paraId="64A326AE"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620FCB62" w14:textId="5943EE20" w:rsidR="00130B8E" w:rsidRPr="004B6EF1" w:rsidRDefault="00502555" w:rsidP="001963E4">
                  <w:pPr>
                    <w:widowControl w:val="0"/>
                    <w:tabs>
                      <w:tab w:val="left" w:pos="284"/>
                    </w:tabs>
                    <w:autoSpaceDE w:val="0"/>
                    <w:autoSpaceDN w:val="0"/>
                    <w:adjustRightInd w:val="0"/>
                    <w:jc w:val="both"/>
                    <w:rPr>
                      <w:szCs w:val="24"/>
                      <w:lang w:val="en-GB"/>
                    </w:rPr>
                  </w:pPr>
                  <w:r>
                    <w:rPr>
                      <w:szCs w:val="24"/>
                      <w:lang w:val="sr-Cyrl-RS"/>
                    </w:rPr>
                    <w:t>б</w:t>
                  </w:r>
                  <w:r w:rsidR="00130B8E" w:rsidRPr="004B6EF1">
                    <w:rPr>
                      <w:szCs w:val="24"/>
                      <w:lang w:val="en-GB"/>
                    </w:rPr>
                    <w:t>ол</w:t>
                  </w:r>
                </w:p>
              </w:tc>
              <w:tc>
                <w:tcPr>
                  <w:tcW w:w="3531" w:type="dxa"/>
                </w:tcPr>
                <w:p w14:paraId="12FA5734"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8F02F3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2151570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885A5C1"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07937230" w14:textId="77777777" w:rsidTr="00653664">
              <w:tc>
                <w:tcPr>
                  <w:tcW w:w="1420" w:type="dxa"/>
                  <w:vMerge/>
                </w:tcPr>
                <w:p w14:paraId="60C37E2F"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46CCC9B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пирексија</w:t>
                  </w:r>
                </w:p>
              </w:tc>
              <w:tc>
                <w:tcPr>
                  <w:tcW w:w="3531" w:type="dxa"/>
                </w:tcPr>
                <w:p w14:paraId="39630F8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285781A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40162582"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CA9C26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r>
            <w:tr w:rsidR="00653664" w:rsidRPr="004B6EF1" w14:paraId="050FB107" w14:textId="77777777" w:rsidTr="00653664">
              <w:tc>
                <w:tcPr>
                  <w:tcW w:w="1420" w:type="dxa"/>
                  <w:vMerge w:val="restart"/>
                </w:tcPr>
                <w:p w14:paraId="3E905894"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sr-Cyrl-RS"/>
                    </w:rPr>
                    <w:t>Испитивања</w:t>
                  </w:r>
                </w:p>
              </w:tc>
              <w:tc>
                <w:tcPr>
                  <w:tcW w:w="1453" w:type="dxa"/>
                </w:tcPr>
                <w:p w14:paraId="42A307FF" w14:textId="27930151"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повећање </w:t>
                  </w:r>
                  <w:r w:rsidRPr="004B6EF1">
                    <w:rPr>
                      <w:szCs w:val="24"/>
                      <w:lang w:val="sr-Cyrl-RS"/>
                    </w:rPr>
                    <w:t>вр</w:t>
                  </w:r>
                  <w:r w:rsidR="00FB50A8">
                    <w:rPr>
                      <w:szCs w:val="24"/>
                      <w:lang w:val="sr-Cyrl-RS"/>
                    </w:rPr>
                    <w:t>иј</w:t>
                  </w:r>
                  <w:r w:rsidRPr="004B6EF1">
                    <w:rPr>
                      <w:szCs w:val="24"/>
                      <w:lang w:val="sr-Cyrl-RS"/>
                    </w:rPr>
                    <w:t xml:space="preserve">едности </w:t>
                  </w:r>
                  <w:r w:rsidRPr="004B6EF1">
                    <w:rPr>
                      <w:szCs w:val="24"/>
                      <w:lang w:val="sr-Cyrl-RS"/>
                    </w:rPr>
                    <w:lastRenderedPageBreak/>
                    <w:t>липида</w:t>
                  </w:r>
                </w:p>
              </w:tc>
              <w:tc>
                <w:tcPr>
                  <w:tcW w:w="3531" w:type="dxa"/>
                </w:tcPr>
                <w:p w14:paraId="0376A080"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lastRenderedPageBreak/>
                    <w:t>--</w:t>
                  </w:r>
                </w:p>
              </w:tc>
              <w:tc>
                <w:tcPr>
                  <w:tcW w:w="936" w:type="dxa"/>
                </w:tcPr>
                <w:p w14:paraId="78F8005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5D31685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B7C9291"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веома </w:t>
                  </w:r>
                  <w:r w:rsidRPr="004B6EF1">
                    <w:rPr>
                      <w:szCs w:val="24"/>
                      <w:lang w:val="sr-Cyrl-RS"/>
                    </w:rPr>
                    <w:t>често</w:t>
                  </w:r>
                </w:p>
              </w:tc>
            </w:tr>
            <w:tr w:rsidR="00653664" w:rsidRPr="004B6EF1" w14:paraId="6842C23D" w14:textId="77777777" w:rsidTr="00653664">
              <w:tc>
                <w:tcPr>
                  <w:tcW w:w="1420" w:type="dxa"/>
                  <w:vMerge/>
                </w:tcPr>
                <w:p w14:paraId="4606FFAE"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58BA183" w14:textId="50971DF8"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повећање </w:t>
                  </w:r>
                  <w:r w:rsidRPr="004B6EF1">
                    <w:rPr>
                      <w:szCs w:val="24"/>
                      <w:lang w:val="sr-Cyrl-RS"/>
                    </w:rPr>
                    <w:t>вр</w:t>
                  </w:r>
                  <w:r w:rsidR="00FB50A8">
                    <w:rPr>
                      <w:szCs w:val="24"/>
                      <w:lang w:val="sr-Cyrl-RS"/>
                    </w:rPr>
                    <w:t>иј</w:t>
                  </w:r>
                  <w:r w:rsidRPr="004B6EF1">
                    <w:rPr>
                      <w:szCs w:val="24"/>
                      <w:lang w:val="sr-Cyrl-RS"/>
                    </w:rPr>
                    <w:t>едности азота из урее у крви</w:t>
                  </w:r>
                </w:p>
              </w:tc>
              <w:tc>
                <w:tcPr>
                  <w:tcW w:w="3531" w:type="dxa"/>
                </w:tcPr>
                <w:p w14:paraId="28BFD643"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628BA09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219D331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26BE294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8F42C93" w14:textId="77777777" w:rsidTr="00653664">
              <w:tc>
                <w:tcPr>
                  <w:tcW w:w="1420" w:type="dxa"/>
                  <w:vMerge/>
                </w:tcPr>
                <w:p w14:paraId="64228D80"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C9B648F" w14:textId="41F2FC39"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sr-Cyrl-RS"/>
                    </w:rPr>
                    <w:t>повећање вр</w:t>
                  </w:r>
                  <w:r w:rsidR="00FB50A8">
                    <w:rPr>
                      <w:szCs w:val="24"/>
                      <w:lang w:val="sr-Cyrl-RS"/>
                    </w:rPr>
                    <w:t>иј</w:t>
                  </w:r>
                  <w:r w:rsidRPr="004B6EF1">
                    <w:rPr>
                      <w:szCs w:val="24"/>
                      <w:lang w:val="sr-Cyrl-RS"/>
                    </w:rPr>
                    <w:t>едности мокраћне киселине у крви</w:t>
                  </w:r>
                </w:p>
              </w:tc>
              <w:tc>
                <w:tcPr>
                  <w:tcW w:w="3531" w:type="dxa"/>
                </w:tcPr>
                <w:p w14:paraId="106D7B7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53277DCB"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2D11B99A"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1C0A0F2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1D920DF5" w14:textId="77777777" w:rsidTr="00653664">
              <w:tc>
                <w:tcPr>
                  <w:tcW w:w="1420" w:type="dxa"/>
                  <w:vMerge/>
                </w:tcPr>
                <w:p w14:paraId="5A5EE256"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051DDC6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гликозурија</w:t>
                  </w:r>
                </w:p>
              </w:tc>
              <w:tc>
                <w:tcPr>
                  <w:tcW w:w="3531" w:type="dxa"/>
                </w:tcPr>
                <w:p w14:paraId="659D291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593F4B9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6C44156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0AF6150B" w14:textId="2D6F5768"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р</w:t>
                  </w:r>
                  <w:r w:rsidR="00FB50A8">
                    <w:rPr>
                      <w:szCs w:val="24"/>
                      <w:lang w:val="sr-Cyrl-RS"/>
                    </w:rPr>
                    <w:t>иј</w:t>
                  </w:r>
                  <w:r w:rsidRPr="004B6EF1">
                    <w:rPr>
                      <w:szCs w:val="24"/>
                      <w:lang w:val="en-GB"/>
                    </w:rPr>
                    <w:t>етко</w:t>
                  </w:r>
                </w:p>
              </w:tc>
            </w:tr>
            <w:tr w:rsidR="00653664" w:rsidRPr="004B6EF1" w14:paraId="1AE71A62" w14:textId="77777777" w:rsidTr="00653664">
              <w:tc>
                <w:tcPr>
                  <w:tcW w:w="1420" w:type="dxa"/>
                  <w:vMerge/>
                </w:tcPr>
                <w:p w14:paraId="072E2402"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10281674"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смањена </w:t>
                  </w:r>
                  <w:r w:rsidRPr="004B6EF1">
                    <w:rPr>
                      <w:szCs w:val="24"/>
                      <w:lang w:val="sr-Cyrl-RS"/>
                    </w:rPr>
                    <w:t>концентрација калијума у крви</w:t>
                  </w:r>
                </w:p>
              </w:tc>
              <w:tc>
                <w:tcPr>
                  <w:tcW w:w="3531" w:type="dxa"/>
                </w:tcPr>
                <w:p w14:paraId="6CF21CA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1F43366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708BA6C5"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3889D618"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4B4358E6" w14:textId="77777777" w:rsidTr="00653664">
              <w:tc>
                <w:tcPr>
                  <w:tcW w:w="1420" w:type="dxa"/>
                  <w:vMerge/>
                </w:tcPr>
                <w:p w14:paraId="2EEBD5E7"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879D084" w14:textId="77777777"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повећана </w:t>
                  </w:r>
                  <w:r w:rsidRPr="004B6EF1">
                    <w:rPr>
                      <w:szCs w:val="24"/>
                      <w:lang w:val="sr-Cyrl-RS"/>
                    </w:rPr>
                    <w:t>концетрација калијума у крви</w:t>
                  </w:r>
                </w:p>
              </w:tc>
              <w:tc>
                <w:tcPr>
                  <w:tcW w:w="3531" w:type="dxa"/>
                </w:tcPr>
                <w:p w14:paraId="64412A5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33037739"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870" w:type="dxa"/>
                </w:tcPr>
                <w:p w14:paraId="2701911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непознато</w:t>
                  </w:r>
                </w:p>
              </w:tc>
              <w:tc>
                <w:tcPr>
                  <w:tcW w:w="1311" w:type="dxa"/>
                </w:tcPr>
                <w:p w14:paraId="0227C87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34829822" w14:textId="77777777" w:rsidTr="00653664">
              <w:tc>
                <w:tcPr>
                  <w:tcW w:w="1420" w:type="dxa"/>
                  <w:vMerge/>
                </w:tcPr>
                <w:p w14:paraId="71B64233"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78169CC7" w14:textId="65542172"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повећање </w:t>
                  </w:r>
                  <w:r w:rsidRPr="004B6EF1">
                    <w:rPr>
                      <w:szCs w:val="24"/>
                      <w:lang w:val="sr-Cyrl-RS"/>
                    </w:rPr>
                    <w:t>т</w:t>
                  </w:r>
                  <w:r w:rsidR="00FB50A8">
                    <w:rPr>
                      <w:szCs w:val="24"/>
                      <w:lang w:val="sr-Cyrl-RS"/>
                    </w:rPr>
                    <w:t>ј</w:t>
                  </w:r>
                  <w:r w:rsidRPr="004B6EF1">
                    <w:rPr>
                      <w:szCs w:val="24"/>
                      <w:lang w:val="sr-Cyrl-RS"/>
                    </w:rPr>
                    <w:t>елесне масе</w:t>
                  </w:r>
                </w:p>
              </w:tc>
              <w:tc>
                <w:tcPr>
                  <w:tcW w:w="3531" w:type="dxa"/>
                </w:tcPr>
                <w:p w14:paraId="1689810C"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936" w:type="dxa"/>
                </w:tcPr>
                <w:p w14:paraId="34285B7D"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0B4A91B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46C5FCD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r w:rsidR="00653664" w:rsidRPr="004B6EF1" w14:paraId="68C71E5E" w14:textId="77777777" w:rsidTr="00653664">
              <w:tc>
                <w:tcPr>
                  <w:tcW w:w="1420" w:type="dxa"/>
                  <w:vMerge/>
                </w:tcPr>
                <w:p w14:paraId="11130EC5" w14:textId="77777777" w:rsidR="00130B8E" w:rsidRPr="004B6EF1" w:rsidRDefault="00130B8E" w:rsidP="001963E4">
                  <w:pPr>
                    <w:widowControl w:val="0"/>
                    <w:tabs>
                      <w:tab w:val="left" w:pos="284"/>
                    </w:tabs>
                    <w:autoSpaceDE w:val="0"/>
                    <w:autoSpaceDN w:val="0"/>
                    <w:adjustRightInd w:val="0"/>
                    <w:jc w:val="both"/>
                    <w:rPr>
                      <w:szCs w:val="24"/>
                      <w:lang w:val="en-GB"/>
                    </w:rPr>
                  </w:pPr>
                </w:p>
              </w:tc>
              <w:tc>
                <w:tcPr>
                  <w:tcW w:w="1453" w:type="dxa"/>
                </w:tcPr>
                <w:p w14:paraId="232A5ACF" w14:textId="0556DCB2" w:rsidR="00130B8E" w:rsidRPr="004B6EF1" w:rsidRDefault="00130B8E" w:rsidP="001963E4">
                  <w:pPr>
                    <w:widowControl w:val="0"/>
                    <w:tabs>
                      <w:tab w:val="left" w:pos="284"/>
                    </w:tabs>
                    <w:autoSpaceDE w:val="0"/>
                    <w:autoSpaceDN w:val="0"/>
                    <w:adjustRightInd w:val="0"/>
                    <w:jc w:val="both"/>
                    <w:rPr>
                      <w:szCs w:val="24"/>
                      <w:lang w:val="sr-Cyrl-RS"/>
                    </w:rPr>
                  </w:pPr>
                  <w:r w:rsidRPr="004B6EF1">
                    <w:rPr>
                      <w:szCs w:val="24"/>
                      <w:lang w:val="en-GB"/>
                    </w:rPr>
                    <w:t xml:space="preserve">смањење </w:t>
                  </w:r>
                  <w:r w:rsidRPr="004B6EF1">
                    <w:rPr>
                      <w:szCs w:val="24"/>
                      <w:lang w:val="sr-Cyrl-RS"/>
                    </w:rPr>
                    <w:t>т</w:t>
                  </w:r>
                  <w:r w:rsidR="00FB50A8">
                    <w:rPr>
                      <w:szCs w:val="24"/>
                      <w:lang w:val="sr-Cyrl-RS"/>
                    </w:rPr>
                    <w:t>ј</w:t>
                  </w:r>
                  <w:r w:rsidRPr="004B6EF1">
                    <w:rPr>
                      <w:szCs w:val="24"/>
                      <w:lang w:val="sr-Cyrl-RS"/>
                    </w:rPr>
                    <w:t>елесне масе</w:t>
                  </w:r>
                </w:p>
              </w:tc>
              <w:tc>
                <w:tcPr>
                  <w:tcW w:w="3531" w:type="dxa"/>
                </w:tcPr>
                <w:p w14:paraId="2AEA765E"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936" w:type="dxa"/>
                </w:tcPr>
                <w:p w14:paraId="7FCBAC57"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повремено</w:t>
                  </w:r>
                </w:p>
              </w:tc>
              <w:tc>
                <w:tcPr>
                  <w:tcW w:w="870" w:type="dxa"/>
                </w:tcPr>
                <w:p w14:paraId="439F8EA6"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c>
                <w:tcPr>
                  <w:tcW w:w="1311" w:type="dxa"/>
                </w:tcPr>
                <w:p w14:paraId="5B3058AF" w14:textId="77777777" w:rsidR="00130B8E" w:rsidRPr="004B6EF1" w:rsidRDefault="00130B8E" w:rsidP="001963E4">
                  <w:pPr>
                    <w:widowControl w:val="0"/>
                    <w:tabs>
                      <w:tab w:val="left" w:pos="284"/>
                    </w:tabs>
                    <w:autoSpaceDE w:val="0"/>
                    <w:autoSpaceDN w:val="0"/>
                    <w:adjustRightInd w:val="0"/>
                    <w:jc w:val="both"/>
                    <w:rPr>
                      <w:szCs w:val="24"/>
                      <w:lang w:val="en-GB"/>
                    </w:rPr>
                  </w:pPr>
                  <w:r w:rsidRPr="004B6EF1">
                    <w:rPr>
                      <w:szCs w:val="24"/>
                      <w:lang w:val="en-GB"/>
                    </w:rPr>
                    <w:t>--</w:t>
                  </w:r>
                </w:p>
              </w:tc>
            </w:tr>
          </w:tbl>
          <w:p w14:paraId="39E4F276"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
                <w:bCs/>
                <w:lang w:val="en-US"/>
              </w:rPr>
            </w:pPr>
          </w:p>
          <w:p w14:paraId="1F366B71" w14:textId="240501B8" w:rsidR="004B6EF1" w:rsidRPr="004B6EF1" w:rsidRDefault="00FB50A8" w:rsidP="001963E4">
            <w:pPr>
              <w:tabs>
                <w:tab w:val="left" w:pos="284"/>
              </w:tabs>
              <w:spacing w:after="0" w:line="240" w:lineRule="auto"/>
              <w:jc w:val="both"/>
              <w:rPr>
                <w:rFonts w:ascii="Times New Roman" w:eastAsia="Times New Roman" w:hAnsi="Times New Roman" w:cs="Times New Roman"/>
                <w:bCs/>
                <w:lang w:val="en-US"/>
              </w:rPr>
            </w:pPr>
            <w:r>
              <w:rPr>
                <w:rFonts w:ascii="Times New Roman" w:eastAsia="Times New Roman" w:hAnsi="Times New Roman" w:cs="Times New Roman"/>
                <w:bCs/>
                <w:lang w:val="en-US"/>
              </w:rPr>
              <w:t>*Погледати дио</w:t>
            </w:r>
            <w:r w:rsidR="004B6EF1" w:rsidRPr="004B6EF1">
              <w:rPr>
                <w:rFonts w:ascii="Times New Roman" w:eastAsia="Times New Roman" w:hAnsi="Times New Roman" w:cs="Times New Roman"/>
                <w:bCs/>
                <w:lang w:val="en-US"/>
              </w:rPr>
              <w:t xml:space="preserve"> 4.4 Фотосензитивност</w:t>
            </w:r>
          </w:p>
          <w:p w14:paraId="05C487F9"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**Углавном удружено са холестазом</w:t>
            </w:r>
          </w:p>
          <w:p w14:paraId="5FA11E9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b/>
                <w:bCs/>
                <w:lang w:val="en-US"/>
              </w:rPr>
            </w:pPr>
          </w:p>
          <w:p w14:paraId="431F7D78" w14:textId="7E3B23B1" w:rsidR="004B6EF1" w:rsidRPr="004B6EF1" w:rsidRDefault="004B6EF1" w:rsidP="001963E4">
            <w:pPr>
              <w:tabs>
                <w:tab w:val="left" w:pos="284"/>
              </w:tabs>
              <w:spacing w:after="0" w:line="240" w:lineRule="auto"/>
              <w:jc w:val="both"/>
              <w:rPr>
                <w:rFonts w:ascii="Times New Roman" w:eastAsia="Times New Roman" w:hAnsi="Times New Roman" w:cs="Times New Roman"/>
                <w:bCs/>
                <w:u w:val="single"/>
                <w:lang w:val="en-US"/>
              </w:rPr>
            </w:pPr>
            <w:r w:rsidRPr="004B6EF1">
              <w:rPr>
                <w:rFonts w:ascii="Times New Roman" w:eastAsia="Times New Roman" w:hAnsi="Times New Roman" w:cs="Times New Roman"/>
                <w:bCs/>
                <w:u w:val="single"/>
                <w:lang w:val="en-US"/>
              </w:rPr>
              <w:t>Опис одабран</w:t>
            </w:r>
            <w:r w:rsidR="007B59C2">
              <w:rPr>
                <w:rFonts w:ascii="Times New Roman" w:eastAsia="Times New Roman" w:hAnsi="Times New Roman" w:cs="Times New Roman"/>
                <w:bCs/>
                <w:u w:val="single"/>
                <w:lang w:val="sr-Cyrl-RS"/>
              </w:rPr>
              <w:t>их</w:t>
            </w:r>
            <w:r w:rsidRPr="004B6EF1">
              <w:rPr>
                <w:rFonts w:ascii="Times New Roman" w:eastAsia="Times New Roman" w:hAnsi="Times New Roman" w:cs="Times New Roman"/>
                <w:bCs/>
                <w:u w:val="single"/>
                <w:lang w:val="en-US"/>
              </w:rPr>
              <w:t xml:space="preserve"> нежељен</w:t>
            </w:r>
            <w:r w:rsidR="007B59C2">
              <w:rPr>
                <w:rFonts w:ascii="Times New Roman" w:eastAsia="Times New Roman" w:hAnsi="Times New Roman" w:cs="Times New Roman"/>
                <w:bCs/>
                <w:u w:val="single"/>
                <w:lang w:val="sr-Cyrl-RS"/>
              </w:rPr>
              <w:t>их</w:t>
            </w:r>
            <w:r w:rsidRPr="004B6EF1">
              <w:rPr>
                <w:rFonts w:ascii="Times New Roman" w:eastAsia="Times New Roman" w:hAnsi="Times New Roman" w:cs="Times New Roman"/>
                <w:bCs/>
                <w:u w:val="single"/>
                <w:lang w:val="en-US"/>
              </w:rPr>
              <w:t xml:space="preserve"> </w:t>
            </w:r>
            <w:r w:rsidR="007B59C2">
              <w:rPr>
                <w:rFonts w:ascii="Times New Roman" w:eastAsia="Times New Roman" w:hAnsi="Times New Roman" w:cs="Times New Roman"/>
                <w:bCs/>
                <w:u w:val="single"/>
                <w:lang w:val="sr-Cyrl-RS"/>
              </w:rPr>
              <w:t>дејстава</w:t>
            </w:r>
          </w:p>
          <w:p w14:paraId="26837CF1" w14:textId="1587DA72"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bCs/>
                <w:lang w:val="en-US"/>
              </w:rPr>
              <w:t>Немеланомски карцином коже: На основу доступних података из епидемиолошких студија, између</w:t>
            </w:r>
            <w:r w:rsidR="007B59C2">
              <w:rPr>
                <w:rFonts w:ascii="Times New Roman" w:eastAsia="Times New Roman" w:hAnsi="Times New Roman" w:cs="Times New Roman"/>
                <w:bCs/>
                <w:lang w:val="sr-Cyrl-RS"/>
              </w:rPr>
              <w:t xml:space="preserve"> </w:t>
            </w:r>
            <w:r w:rsidRPr="004B6EF1">
              <w:rPr>
                <w:rFonts w:ascii="Times New Roman" w:eastAsia="Times New Roman" w:hAnsi="Times New Roman" w:cs="Times New Roman"/>
                <w:bCs/>
                <w:lang w:val="en-US"/>
              </w:rPr>
              <w:t>хидрохлортиазида и немеланомског карцинома коже (NMSC) прим</w:t>
            </w:r>
            <w:r w:rsidR="00F20449">
              <w:rPr>
                <w:rFonts w:ascii="Times New Roman" w:eastAsia="Times New Roman" w:hAnsi="Times New Roman" w:cs="Times New Roman"/>
                <w:bCs/>
                <w:lang w:val="sr-Cyrl-RS"/>
              </w:rPr>
              <w:t>иј</w:t>
            </w:r>
            <w:r w:rsidRPr="004B6EF1">
              <w:rPr>
                <w:rFonts w:ascii="Times New Roman" w:eastAsia="Times New Roman" w:hAnsi="Times New Roman" w:cs="Times New Roman"/>
                <w:bCs/>
                <w:lang w:val="en-US"/>
              </w:rPr>
              <w:t>ећена је повезаност зависна од</w:t>
            </w:r>
            <w:r w:rsidR="00FB50A8">
              <w:rPr>
                <w:rFonts w:ascii="Times New Roman" w:eastAsia="Times New Roman" w:hAnsi="Times New Roman" w:cs="Times New Roman"/>
                <w:bCs/>
                <w:lang w:val="sr-Cyrl-RS"/>
              </w:rPr>
              <w:t xml:space="preserve"> </w:t>
            </w:r>
            <w:r w:rsidR="00FB50A8">
              <w:rPr>
                <w:rFonts w:ascii="Times New Roman" w:eastAsia="Times New Roman" w:hAnsi="Times New Roman" w:cs="Times New Roman"/>
                <w:bCs/>
                <w:lang w:val="en-US"/>
              </w:rPr>
              <w:t>кумулативне дозе (такође погледати д</w:t>
            </w:r>
            <w:r w:rsidR="008D5F5B">
              <w:rPr>
                <w:rFonts w:ascii="Times New Roman" w:eastAsia="Times New Roman" w:hAnsi="Times New Roman" w:cs="Times New Roman"/>
                <w:bCs/>
              </w:rPr>
              <w:t>и</w:t>
            </w:r>
            <w:r w:rsidR="00FB50A8">
              <w:rPr>
                <w:rFonts w:ascii="Times New Roman" w:eastAsia="Times New Roman" w:hAnsi="Times New Roman" w:cs="Times New Roman"/>
                <w:bCs/>
                <w:lang w:val="en-US"/>
              </w:rPr>
              <w:t>јелове</w:t>
            </w:r>
            <w:r w:rsidRPr="004B6EF1">
              <w:rPr>
                <w:rFonts w:ascii="Times New Roman" w:eastAsia="Times New Roman" w:hAnsi="Times New Roman" w:cs="Times New Roman"/>
                <w:bCs/>
                <w:lang w:val="en-US"/>
              </w:rPr>
              <w:t xml:space="preserve"> 4.4 и 5.1).</w:t>
            </w:r>
          </w:p>
          <w:p w14:paraId="314E58B8"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02E186D4"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u w:val="single"/>
                <w:lang w:val="sr-Latn-ME"/>
              </w:rPr>
            </w:pPr>
            <w:r w:rsidRPr="0009563C">
              <w:rPr>
                <w:rFonts w:ascii="Times New Roman" w:eastAsia="Times New Roman" w:hAnsi="Times New Roman" w:cs="Times New Roman"/>
                <w:u w:val="single"/>
                <w:lang w:val="sr-Latn-ME"/>
              </w:rPr>
              <w:t>Пријављивање сумњи на нежељена дејства</w:t>
            </w:r>
          </w:p>
          <w:p w14:paraId="20FE27EB"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u w:val="single"/>
                <w:lang w:val="sr-Latn-ME"/>
              </w:rPr>
            </w:pPr>
          </w:p>
          <w:p w14:paraId="514E1EFD" w14:textId="5CBCAC01"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Пријављивање нежељених дејстава након добијања дозволе</w:t>
            </w:r>
            <w:r w:rsidR="001963E4">
              <w:rPr>
                <w:rFonts w:ascii="Times New Roman" w:eastAsia="Times New Roman" w:hAnsi="Times New Roman" w:cs="Times New Roman"/>
              </w:rPr>
              <w:t xml:space="preserve"> за лијек </w:t>
            </w:r>
            <w:r w:rsidRPr="0009563C">
              <w:rPr>
                <w:rFonts w:ascii="Times New Roman" w:eastAsia="Times New Roman" w:hAnsi="Times New Roman" w:cs="Times New Roman"/>
                <w:lang w:val="sr-Latn-ME"/>
              </w:rPr>
              <w:t xml:space="preserve">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005C57FA">
              <w:rPr>
                <w:rFonts w:ascii="Times New Roman" w:eastAsia="Times New Roman" w:hAnsi="Times New Roman" w:cs="Times New Roman"/>
                <w:lang w:val="sr-Cyrl-RS"/>
              </w:rPr>
              <w:t>Институту</w:t>
            </w:r>
            <w:r w:rsidRPr="0009563C">
              <w:rPr>
                <w:rFonts w:ascii="Times New Roman" w:eastAsia="Times New Roman" w:hAnsi="Times New Roman" w:cs="Times New Roman"/>
                <w:lang w:val="sr-Latn-ME"/>
              </w:rPr>
              <w:t xml:space="preserve"> за љекове и медицинска средства (CI</w:t>
            </w:r>
            <w:r w:rsidR="005C57FA">
              <w:rPr>
                <w:rFonts w:ascii="Times New Roman" w:eastAsia="Times New Roman" w:hAnsi="Times New Roman" w:cs="Times New Roman"/>
                <w:lang w:val="sr-Latn-ME"/>
              </w:rPr>
              <w:t>n</w:t>
            </w:r>
            <w:r w:rsidRPr="0009563C">
              <w:rPr>
                <w:rFonts w:ascii="Times New Roman" w:eastAsia="Times New Roman" w:hAnsi="Times New Roman" w:cs="Times New Roman"/>
                <w:lang w:val="sr-Latn-ME"/>
              </w:rPr>
              <w:t>M</w:t>
            </w:r>
            <w:r w:rsidR="005C57FA">
              <w:rPr>
                <w:rFonts w:ascii="Times New Roman" w:eastAsia="Times New Roman" w:hAnsi="Times New Roman" w:cs="Times New Roman"/>
                <w:lang w:val="sr-Latn-ME"/>
              </w:rPr>
              <w:t>ED</w:t>
            </w:r>
            <w:r w:rsidRPr="0009563C">
              <w:rPr>
                <w:rFonts w:ascii="Times New Roman" w:eastAsia="Times New Roman" w:hAnsi="Times New Roman" w:cs="Times New Roman"/>
                <w:lang w:val="sr-Latn-ME"/>
              </w:rPr>
              <w:t>):</w:t>
            </w:r>
          </w:p>
          <w:p w14:paraId="3D07BEBB"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6D2CD835" w14:textId="77777777" w:rsidR="0009563C" w:rsidRPr="0009563C" w:rsidRDefault="005C57FA" w:rsidP="001963E4">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Cyrl-RS"/>
              </w:rPr>
              <w:t>Институт</w:t>
            </w:r>
            <w:r w:rsidR="0009563C" w:rsidRPr="0009563C">
              <w:rPr>
                <w:rFonts w:ascii="Times New Roman" w:eastAsia="Times New Roman" w:hAnsi="Times New Roman" w:cs="Times New Roman"/>
                <w:lang w:val="sr-Latn-ME"/>
              </w:rPr>
              <w:t xml:space="preserve"> за љекове и медицинска средства</w:t>
            </w:r>
          </w:p>
          <w:p w14:paraId="6C6F6602"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Одјељење за фармаковигиланцу</w:t>
            </w:r>
          </w:p>
          <w:p w14:paraId="08A94534"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Булевар Ивана Црнојевића 64а, 81000 Подгорица</w:t>
            </w:r>
          </w:p>
          <w:p w14:paraId="60D093B6"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3CBF9352"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тел: +382 (0) 20 310 280</w:t>
            </w:r>
          </w:p>
          <w:p w14:paraId="1C838157" w14:textId="77777777" w:rsidR="0009563C" w:rsidRPr="009808E6" w:rsidRDefault="0009563C" w:rsidP="001963E4">
            <w:pPr>
              <w:tabs>
                <w:tab w:val="left" w:pos="284"/>
              </w:tabs>
              <w:spacing w:after="0" w:line="240" w:lineRule="auto"/>
              <w:jc w:val="both"/>
              <w:rPr>
                <w:rFonts w:ascii="Times New Roman" w:eastAsia="Times New Roman" w:hAnsi="Times New Roman" w:cs="Times New Roman"/>
                <w:lang w:val="en-US"/>
              </w:rPr>
            </w:pPr>
            <w:r w:rsidRPr="0009563C">
              <w:rPr>
                <w:rFonts w:ascii="Times New Roman" w:eastAsia="Times New Roman" w:hAnsi="Times New Roman" w:cs="Times New Roman"/>
                <w:lang w:val="sr-Latn-ME"/>
              </w:rPr>
              <w:t>фаx:+382 (0) 20 310 581</w:t>
            </w:r>
          </w:p>
          <w:p w14:paraId="7C05A431" w14:textId="77777777" w:rsidR="0009563C" w:rsidRPr="0009563C" w:rsidRDefault="00F174FE" w:rsidP="001963E4">
            <w:pPr>
              <w:tabs>
                <w:tab w:val="left" w:pos="284"/>
              </w:tabs>
              <w:spacing w:after="0" w:line="240" w:lineRule="auto"/>
              <w:jc w:val="both"/>
              <w:rPr>
                <w:rFonts w:ascii="Times New Roman" w:eastAsia="Times New Roman" w:hAnsi="Times New Roman" w:cs="Times New Roman"/>
                <w:lang w:val="sr-Latn-ME"/>
              </w:rPr>
            </w:pPr>
            <w:hyperlink r:id="rId11" w:history="1">
              <w:r w:rsidR="005C57FA" w:rsidRPr="00B5700B">
                <w:rPr>
                  <w:rStyle w:val="Hyperlink"/>
                  <w:rFonts w:ascii="Times New Roman" w:eastAsia="Times New Roman" w:hAnsi="Times New Roman" w:cs="Times New Roman"/>
                  <w:lang w:val="sr-Latn-ME"/>
                </w:rPr>
                <w:t>www.cinmed.mе</w:t>
              </w:r>
            </w:hyperlink>
          </w:p>
          <w:p w14:paraId="7F78F7D7" w14:textId="77777777" w:rsidR="0009563C" w:rsidRPr="0009563C" w:rsidRDefault="00F174FE" w:rsidP="001963E4">
            <w:pPr>
              <w:tabs>
                <w:tab w:val="left" w:pos="284"/>
              </w:tabs>
              <w:spacing w:after="0" w:line="240" w:lineRule="auto"/>
              <w:jc w:val="both"/>
              <w:rPr>
                <w:rFonts w:ascii="Times New Roman" w:eastAsia="Times New Roman" w:hAnsi="Times New Roman" w:cs="Times New Roman"/>
                <w:lang w:val="sr-Latn-ME"/>
              </w:rPr>
            </w:pPr>
            <w:hyperlink r:id="rId12" w:history="1">
              <w:r w:rsidR="005C57FA" w:rsidRPr="00B5700B">
                <w:rPr>
                  <w:rStyle w:val="Hyperlink"/>
                  <w:rFonts w:ascii="Times New Roman" w:eastAsia="Times New Roman" w:hAnsi="Times New Roman" w:cs="Times New Roman"/>
                  <w:lang w:val="sr-Latn-ME"/>
                </w:rPr>
                <w:t>nezeljenadejstva@cinmed.mе</w:t>
              </w:r>
            </w:hyperlink>
          </w:p>
          <w:p w14:paraId="5EC8DFAD"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путем ИС здравствене заштите</w:t>
            </w:r>
          </w:p>
          <w:p w14:paraId="13861F17" w14:textId="77777777" w:rsidR="007B59C2" w:rsidRPr="00B37E07" w:rsidRDefault="007B59C2" w:rsidP="001963E4">
            <w:pPr>
              <w:widowControl w:val="0"/>
              <w:autoSpaceDE w:val="0"/>
              <w:autoSpaceDN w:val="0"/>
              <w:adjustRightInd w:val="0"/>
              <w:spacing w:after="0" w:line="480" w:lineRule="auto"/>
              <w:jc w:val="both"/>
              <w:rPr>
                <w:rFonts w:ascii="Times New Roman" w:eastAsia="Calibri" w:hAnsi="Times New Roman" w:cs="Times New Roman"/>
                <w:lang w:val="sr-Latn-RS"/>
              </w:rPr>
            </w:pPr>
            <w:r w:rsidRPr="00B37E07">
              <w:rPr>
                <w:rFonts w:ascii="Times New Roman" w:eastAsia="Calibri" w:hAnsi="Times New Roman" w:cs="Times New Roman"/>
                <w:lang w:val="sr-Latn-RS"/>
              </w:rPr>
              <w:t xml:space="preserve">QR код за </w:t>
            </w:r>
            <w:r w:rsidRPr="00B37E07">
              <w:rPr>
                <w:rFonts w:ascii="Times New Roman" w:eastAsia="Calibri" w:hAnsi="Times New Roman" w:cs="Times New Roman"/>
                <w:i/>
                <w:lang w:val="sr-Latn-RS"/>
              </w:rPr>
              <w:t>online</w:t>
            </w:r>
            <w:r w:rsidRPr="00B37E07">
              <w:rPr>
                <w:rFonts w:ascii="Times New Roman" w:eastAsia="Calibri" w:hAnsi="Times New Roman" w:cs="Times New Roman"/>
                <w:lang w:val="sr-Latn-RS"/>
              </w:rPr>
              <w:t xml:space="preserve"> </w:t>
            </w:r>
            <w:r w:rsidRPr="00B37E07">
              <w:rPr>
                <w:rFonts w:ascii="Times New Roman" w:eastAsia="Calibri" w:hAnsi="Times New Roman" w:cs="Times New Roman"/>
              </w:rPr>
              <w:t>пријаву</w:t>
            </w:r>
            <w:r w:rsidRPr="00B37E07">
              <w:rPr>
                <w:rFonts w:ascii="Times New Roman" w:eastAsia="Calibri" w:hAnsi="Times New Roman" w:cs="Times New Roman"/>
                <w:lang w:val="sr-Latn-RS"/>
              </w:rPr>
              <w:t xml:space="preserve"> </w:t>
            </w:r>
            <w:r w:rsidRPr="00B37E07">
              <w:rPr>
                <w:rFonts w:ascii="Times New Roman" w:eastAsia="Calibri" w:hAnsi="Times New Roman" w:cs="Times New Roman"/>
              </w:rPr>
              <w:t>сумње</w:t>
            </w:r>
            <w:r w:rsidRPr="00B37E07">
              <w:rPr>
                <w:rFonts w:ascii="Times New Roman" w:eastAsia="Calibri" w:hAnsi="Times New Roman" w:cs="Times New Roman"/>
                <w:lang w:val="sr-Latn-RS"/>
              </w:rPr>
              <w:t xml:space="preserve"> на нежељено </w:t>
            </w:r>
            <w:r w:rsidRPr="00B37E07">
              <w:rPr>
                <w:rFonts w:ascii="Times New Roman" w:eastAsia="Calibri" w:hAnsi="Times New Roman" w:cs="Times New Roman"/>
              </w:rPr>
              <w:t>дејство лијека</w:t>
            </w:r>
            <w:r w:rsidRPr="00B37E07">
              <w:rPr>
                <w:rFonts w:ascii="Times New Roman" w:eastAsia="Calibri" w:hAnsi="Times New Roman" w:cs="Times New Roman"/>
                <w:lang w:val="sr-Latn-RS"/>
              </w:rPr>
              <w:t>:</w:t>
            </w:r>
          </w:p>
          <w:p w14:paraId="1B63798B" w14:textId="77777777" w:rsidR="007B59C2" w:rsidRPr="00B37E07" w:rsidRDefault="007B59C2" w:rsidP="001963E4">
            <w:pPr>
              <w:widowControl w:val="0"/>
              <w:autoSpaceDE w:val="0"/>
              <w:autoSpaceDN w:val="0"/>
              <w:adjustRightInd w:val="0"/>
              <w:spacing w:after="0" w:line="240" w:lineRule="auto"/>
              <w:jc w:val="both"/>
              <w:rPr>
                <w:rFonts w:ascii="Times New Roman" w:eastAsia="Calibri" w:hAnsi="Times New Roman" w:cs="Times New Roman"/>
              </w:rPr>
            </w:pPr>
            <w:r w:rsidRPr="00B37E07">
              <w:rPr>
                <w:rFonts w:ascii="Times New Roman" w:eastAsia="Calibri" w:hAnsi="Times New Roman" w:cs="Times New Roman"/>
                <w:noProof/>
                <w:lang w:val="en-US"/>
              </w:rPr>
              <w:lastRenderedPageBreak/>
              <w:drawing>
                <wp:inline distT="0" distB="0" distL="0" distR="0" wp14:anchorId="523A8836" wp14:editId="2A885ABB">
                  <wp:extent cx="97155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39D154" w14:textId="77777777" w:rsidR="0009563C" w:rsidRPr="00E42DA2" w:rsidRDefault="0009563C" w:rsidP="001963E4">
            <w:pPr>
              <w:tabs>
                <w:tab w:val="left" w:pos="284"/>
              </w:tabs>
              <w:spacing w:after="0" w:line="240" w:lineRule="auto"/>
              <w:jc w:val="both"/>
              <w:rPr>
                <w:rFonts w:ascii="Times New Roman" w:eastAsia="Times New Roman" w:hAnsi="Times New Roman" w:cs="Times New Roman"/>
                <w:iCs/>
                <w:lang w:val="en-US"/>
              </w:rPr>
            </w:pPr>
          </w:p>
        </w:tc>
      </w:tr>
      <w:tr w:rsidR="0009563C" w:rsidRPr="0009563C" w14:paraId="1057A0B9" w14:textId="77777777" w:rsidTr="00EF489F">
        <w:tc>
          <w:tcPr>
            <w:tcW w:w="5000" w:type="pct"/>
            <w:gridSpan w:val="3"/>
            <w:vAlign w:val="center"/>
          </w:tcPr>
          <w:p w14:paraId="7A7908E8"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lastRenderedPageBreak/>
              <w:t>4.9. Предозирање</w:t>
            </w:r>
          </w:p>
        </w:tc>
      </w:tr>
      <w:tr w:rsidR="0009563C" w:rsidRPr="0009563C" w14:paraId="5259C4E8" w14:textId="77777777" w:rsidTr="00EF489F">
        <w:trPr>
          <w:trHeight w:val="568"/>
        </w:trPr>
        <w:tc>
          <w:tcPr>
            <w:tcW w:w="5000" w:type="pct"/>
            <w:gridSpan w:val="3"/>
            <w:vAlign w:val="center"/>
          </w:tcPr>
          <w:p w14:paraId="0CBD972D"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5C0ABD9B"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Симптоми</w:t>
            </w:r>
          </w:p>
          <w:p w14:paraId="2318C0D2" w14:textId="4E2B7663"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 xml:space="preserve">Нема искустава са предозирањем </w:t>
            </w:r>
            <w:r w:rsidRPr="004B6EF1">
              <w:rPr>
                <w:rFonts w:ascii="Times New Roman" w:eastAsia="Times New Roman" w:hAnsi="Times New Roman" w:cs="Times New Roman"/>
                <w:lang w:val="sr-Cyrl-RS"/>
              </w:rPr>
              <w:t>л</w:t>
            </w:r>
            <w:r w:rsidR="00FB50A8">
              <w:rPr>
                <w:rFonts w:ascii="Times New Roman" w:eastAsia="Times New Roman" w:hAnsi="Times New Roman" w:cs="Times New Roman"/>
                <w:lang w:val="sr-Cyrl-RS"/>
              </w:rPr>
              <w:t>иј</w:t>
            </w:r>
            <w:r w:rsidRPr="004B6EF1">
              <w:rPr>
                <w:rFonts w:ascii="Times New Roman" w:eastAsia="Times New Roman" w:hAnsi="Times New Roman" w:cs="Times New Roman"/>
                <w:lang w:val="sr-Cyrl-RS"/>
              </w:rPr>
              <w:t xml:space="preserve">еком </w:t>
            </w:r>
            <w:r w:rsidR="006A6EF9">
              <w:rPr>
                <w:rFonts w:ascii="Times New Roman" w:eastAsia="Times New Roman" w:hAnsi="Times New Roman" w:cs="Times New Roman"/>
                <w:lang w:val="sr-Cyrl-RS"/>
              </w:rPr>
              <w:t>Flirkano</w:t>
            </w:r>
            <w:r w:rsidRPr="004B6EF1">
              <w:rPr>
                <w:rFonts w:ascii="Times New Roman" w:eastAsia="Times New Roman" w:hAnsi="Times New Roman" w:cs="Times New Roman"/>
                <w:lang w:val="sr-Latn-CS"/>
              </w:rPr>
              <w:t>. Главни симптом предозирања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валсартаном може бити изражена хипотензија са вртоглавицом. Предозирање амлодипином може да доведе до</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преком</w:t>
            </w:r>
            <w:r w:rsidR="00FB50A8">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ерне периферне вазодилатације и, могу</w:t>
            </w:r>
            <w:r w:rsidR="00FB50A8">
              <w:rPr>
                <w:rFonts w:ascii="Times New Roman" w:eastAsia="Times New Roman" w:hAnsi="Times New Roman" w:cs="Times New Roman"/>
                <w:lang w:val="sr-Latn-CS"/>
              </w:rPr>
              <w:t>ће, рефлексне тахикардије. Забиљ</w:t>
            </w:r>
            <w:r w:rsidRPr="004B6EF1">
              <w:rPr>
                <w:rFonts w:ascii="Times New Roman" w:eastAsia="Times New Roman" w:hAnsi="Times New Roman" w:cs="Times New Roman"/>
                <w:lang w:val="sr-Latn-CS"/>
              </w:rPr>
              <w:t>ежена је и изражена и потенцијално</w:t>
            </w:r>
            <w:r w:rsidRPr="004B6EF1">
              <w:rPr>
                <w:rFonts w:ascii="Times New Roman" w:eastAsia="Times New Roman" w:hAnsi="Times New Roman" w:cs="Times New Roman"/>
                <w:lang w:val="mk-MK"/>
              </w:rPr>
              <w:t xml:space="preserve"> </w:t>
            </w:r>
            <w:r w:rsidRPr="004B6EF1">
              <w:rPr>
                <w:rFonts w:ascii="Times New Roman" w:eastAsia="Times New Roman" w:hAnsi="Times New Roman" w:cs="Times New Roman"/>
                <w:lang w:val="sr-Latn-CS"/>
              </w:rPr>
              <w:t>продужена системска хипотензија до шока, укључујући и шок са смртним исходом.</w:t>
            </w:r>
          </w:p>
          <w:p w14:paraId="07AA062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0BA625B"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Терапија</w:t>
            </w:r>
          </w:p>
          <w:p w14:paraId="295BF748" w14:textId="66B242A1" w:rsidR="004B6EF1" w:rsidRPr="009E29EB" w:rsidRDefault="00703C93"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Cyrl-RS"/>
              </w:rPr>
              <w:t>В</w:t>
            </w:r>
            <w:r w:rsidR="004B6EF1" w:rsidRPr="009E29EB">
              <w:rPr>
                <w:rFonts w:ascii="Times New Roman" w:eastAsia="Times New Roman" w:hAnsi="Times New Roman" w:cs="Times New Roman"/>
                <w:u w:val="single"/>
                <w:lang w:val="sr-Cyrl-RS"/>
              </w:rPr>
              <w:t>алсартан</w:t>
            </w:r>
            <w:r w:rsidR="004B6EF1" w:rsidRPr="009E29EB">
              <w:rPr>
                <w:rFonts w:ascii="Times New Roman" w:eastAsia="Times New Roman" w:hAnsi="Times New Roman" w:cs="Times New Roman"/>
                <w:u w:val="single"/>
                <w:lang w:val="sr-Latn-CS"/>
              </w:rPr>
              <w:t>/</w:t>
            </w:r>
            <w:r w:rsidRPr="009E29EB">
              <w:rPr>
                <w:rFonts w:ascii="Times New Roman" w:eastAsia="Times New Roman" w:hAnsi="Times New Roman" w:cs="Times New Roman"/>
                <w:u w:val="single"/>
                <w:lang w:val="sr-Cyrl-RS"/>
              </w:rPr>
              <w:t>амлодипин/</w:t>
            </w:r>
            <w:r w:rsidR="004B6EF1" w:rsidRPr="009E29EB">
              <w:rPr>
                <w:rFonts w:ascii="Times New Roman" w:eastAsia="Times New Roman" w:hAnsi="Times New Roman" w:cs="Times New Roman"/>
                <w:u w:val="single"/>
                <w:lang w:val="sr-Latn-CS"/>
              </w:rPr>
              <w:t>хидрохлортиазид</w:t>
            </w:r>
          </w:p>
          <w:p w14:paraId="482A3DCD" w14:textId="1337E99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К</w:t>
            </w:r>
            <w:r w:rsidR="00FB50A8">
              <w:rPr>
                <w:rFonts w:ascii="Times New Roman" w:eastAsia="Times New Roman" w:hAnsi="Times New Roman" w:cs="Times New Roman"/>
                <w:lang w:val="sr-Latn-CS"/>
              </w:rPr>
              <w:t>линички значајна хипотензија усљ</w:t>
            </w:r>
            <w:r w:rsidRPr="004B6EF1">
              <w:rPr>
                <w:rFonts w:ascii="Times New Roman" w:eastAsia="Times New Roman" w:hAnsi="Times New Roman" w:cs="Times New Roman"/>
                <w:lang w:val="sr-Latn-CS"/>
              </w:rPr>
              <w:t>ед предозирања л</w:t>
            </w:r>
            <w:r w:rsidR="00FB50A8">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 xml:space="preserve">еком </w:t>
            </w:r>
            <w:r w:rsidR="006A6EF9">
              <w:rPr>
                <w:rFonts w:ascii="Times New Roman" w:eastAsia="Times New Roman" w:hAnsi="Times New Roman" w:cs="Times New Roman"/>
                <w:lang w:val="sr-Cyrl-RS"/>
              </w:rPr>
              <w:t>Flirkano</w:t>
            </w:r>
            <w:r w:rsidRPr="004B6EF1">
              <w:rPr>
                <w:rFonts w:ascii="Times New Roman" w:eastAsia="Times New Roman" w:hAnsi="Times New Roman" w:cs="Times New Roman"/>
                <w:lang w:val="sr-Latn-CS"/>
              </w:rPr>
              <w:t xml:space="preserve"> захт</w:t>
            </w:r>
            <w:r w:rsidR="00FB50A8">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ева активну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кардиоваскуларну подршку, укључујући често праћење срчане и респираторне функције, подизање екстремитета и</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обраћање пажње на запремину течности у циркулацији и излучивање урина. Вазоконстриктор може да помогне 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враћању васкуларног тонуса и крвног притиска, под условом да нема контраиндикација за његову прим</w:t>
            </w:r>
            <w:r w:rsidR="00E130C6">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ену.</w:t>
            </w:r>
          </w:p>
          <w:p w14:paraId="1791C79A" w14:textId="1D5B3165" w:rsidR="004B6EF1" w:rsidRPr="004B6EF1" w:rsidRDefault="00E130C6" w:rsidP="001963E4">
            <w:pPr>
              <w:tabs>
                <w:tab w:val="left" w:pos="284"/>
              </w:tabs>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lang w:val="sr-Latn-CS"/>
              </w:rPr>
              <w:t xml:space="preserve">Интравенски калцијум </w:t>
            </w:r>
            <w:r w:rsidR="004B6EF1" w:rsidRPr="004B6EF1">
              <w:rPr>
                <w:rFonts w:ascii="Times New Roman" w:eastAsia="Times New Roman" w:hAnsi="Times New Roman" w:cs="Times New Roman"/>
                <w:lang w:val="sr-Latn-CS"/>
              </w:rPr>
              <w:t>глуконат може да буде користан у поништавању дејства на блокирање калцијумских</w:t>
            </w:r>
            <w:r w:rsidR="004B6EF1" w:rsidRPr="004B6EF1">
              <w:rPr>
                <w:rFonts w:ascii="Times New Roman" w:eastAsia="Times New Roman" w:hAnsi="Times New Roman" w:cs="Times New Roman"/>
                <w:lang w:val="sr-Cyrl-RS"/>
              </w:rPr>
              <w:t xml:space="preserve"> </w:t>
            </w:r>
            <w:r w:rsidR="004B6EF1" w:rsidRPr="004B6EF1">
              <w:rPr>
                <w:rFonts w:ascii="Times New Roman" w:eastAsia="Times New Roman" w:hAnsi="Times New Roman" w:cs="Times New Roman"/>
                <w:lang w:val="sr-Latn-CS"/>
              </w:rPr>
              <w:t>канала.</w:t>
            </w:r>
          </w:p>
          <w:p w14:paraId="4EA32886"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645684C1"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Амлодипин</w:t>
            </w:r>
          </w:p>
          <w:p w14:paraId="662FC56A" w14:textId="0553A88A"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Ако је до узимања л</w:t>
            </w:r>
            <w:r w:rsidR="00E130C6">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ека дошло недавно, може се размотрити изазивање повраћања или испирање желуца.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Прим</w:t>
            </w:r>
            <w:r w:rsidR="00E130C6">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ена активног угља код здравих непосредно након или до два сата након узимања амлодипина имала је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као резултат значајно смањење ресорпције амлодипина.</w:t>
            </w:r>
          </w:p>
          <w:p w14:paraId="51B56386" w14:textId="6D6C6B4F"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Није в</w:t>
            </w:r>
            <w:r w:rsidR="00E130C6">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ероватно да амлодипин може да се уклони хемодијализом.</w:t>
            </w:r>
          </w:p>
          <w:p w14:paraId="36B7FAB9"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4B1A6C64"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Валсартан</w:t>
            </w:r>
          </w:p>
          <w:p w14:paraId="4FBD025B" w14:textId="3B9E953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Није в</w:t>
            </w:r>
            <w:r w:rsidR="00E130C6">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ероватно да валсартан може да се уклони хемодијализом.</w:t>
            </w:r>
          </w:p>
          <w:p w14:paraId="2110489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08BD48B6"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Хидрохлортиазид</w:t>
            </w:r>
          </w:p>
          <w:p w14:paraId="609B13A8" w14:textId="011773B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Предозирање хидрохлортиазидом повезано је са смањењем концентрације електролита (хипокалемија, хипохлоремија) и</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х</w:t>
            </w:r>
            <w:r w:rsidR="00E130C6">
              <w:rPr>
                <w:rFonts w:ascii="Times New Roman" w:eastAsia="Times New Roman" w:hAnsi="Times New Roman" w:cs="Times New Roman"/>
                <w:lang w:val="sr-Latn-CS"/>
              </w:rPr>
              <w:t>иповолемијом до којих долази усљ</w:t>
            </w:r>
            <w:r w:rsidRPr="004B6EF1">
              <w:rPr>
                <w:rFonts w:ascii="Times New Roman" w:eastAsia="Times New Roman" w:hAnsi="Times New Roman" w:cs="Times New Roman"/>
                <w:lang w:val="sr-Latn-CS"/>
              </w:rPr>
              <w:t>ед преком</w:t>
            </w:r>
            <w:r w:rsidR="00E130C6">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ерне диурезе. Најчешћи знаци и симптоми предозирања су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мучнина и поспаност. Хипокалемија може да доведе до мишићних спазама и/или наглашене аритмије повезане са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истовременом прим</w:t>
            </w:r>
            <w:r w:rsidR="00E130C6">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еном гликозида дигиталиса или одређеним антиаритмицима.</w:t>
            </w:r>
          </w:p>
          <w:p w14:paraId="384DEDF2" w14:textId="6B1C30B3"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Степен до ког се хидрохлортиазид уклања хемодијализом још ув</w:t>
            </w:r>
            <w:r w:rsidR="00E130C6">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ек није установљен.</w:t>
            </w:r>
          </w:p>
          <w:p w14:paraId="6DA6C5B5" w14:textId="77777777" w:rsidR="00CA0A16" w:rsidRDefault="00CA0A16" w:rsidP="001963E4">
            <w:pPr>
              <w:tabs>
                <w:tab w:val="left" w:pos="284"/>
              </w:tabs>
              <w:spacing w:after="0" w:line="240" w:lineRule="auto"/>
              <w:jc w:val="both"/>
              <w:rPr>
                <w:rFonts w:ascii="Times New Roman" w:eastAsia="Times New Roman" w:hAnsi="Times New Roman" w:cs="Times New Roman"/>
                <w:lang w:val="sr-Latn-ME"/>
              </w:rPr>
            </w:pPr>
          </w:p>
          <w:p w14:paraId="179F38FB" w14:textId="39A79909" w:rsidR="00A222D7" w:rsidRPr="0009563C" w:rsidRDefault="00A222D7"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3887AF59" w14:textId="77777777" w:rsidTr="00EF489F">
        <w:tc>
          <w:tcPr>
            <w:tcW w:w="5000" w:type="pct"/>
            <w:gridSpan w:val="3"/>
            <w:shd w:val="clear" w:color="auto" w:fill="auto"/>
            <w:vAlign w:val="center"/>
          </w:tcPr>
          <w:p w14:paraId="58E3DC4F"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5. ФАРМАКОЛОШКИ ПОДАЦИ</w:t>
            </w:r>
          </w:p>
        </w:tc>
      </w:tr>
      <w:tr w:rsidR="0009563C" w:rsidRPr="0009563C" w14:paraId="1CAFBD31" w14:textId="77777777" w:rsidTr="00EF489F">
        <w:tc>
          <w:tcPr>
            <w:tcW w:w="5000" w:type="pct"/>
            <w:gridSpan w:val="3"/>
            <w:vAlign w:val="center"/>
          </w:tcPr>
          <w:p w14:paraId="485EAB58" w14:textId="77777777" w:rsidR="00984914" w:rsidRDefault="00984914" w:rsidP="001963E4">
            <w:pPr>
              <w:tabs>
                <w:tab w:val="left" w:pos="284"/>
              </w:tabs>
              <w:spacing w:after="0" w:line="240" w:lineRule="auto"/>
              <w:jc w:val="both"/>
              <w:rPr>
                <w:rFonts w:ascii="Times New Roman" w:eastAsia="Times New Roman" w:hAnsi="Times New Roman" w:cs="Times New Roman"/>
                <w:b/>
                <w:bCs/>
                <w:lang w:val="sr-Latn-ME"/>
              </w:rPr>
            </w:pPr>
          </w:p>
          <w:p w14:paraId="72E029C7"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5.1. Фармакодинамски подаци</w:t>
            </w:r>
          </w:p>
        </w:tc>
      </w:tr>
      <w:tr w:rsidR="0009563C" w:rsidRPr="0009563C" w14:paraId="510976A1" w14:textId="77777777" w:rsidTr="00EF489F">
        <w:trPr>
          <w:trHeight w:val="576"/>
        </w:trPr>
        <w:tc>
          <w:tcPr>
            <w:tcW w:w="1463" w:type="pct"/>
            <w:gridSpan w:val="2"/>
            <w:vAlign w:val="center"/>
          </w:tcPr>
          <w:p w14:paraId="3AB9B780" w14:textId="77777777" w:rsidR="001963E4" w:rsidRDefault="001963E4" w:rsidP="001963E4">
            <w:pPr>
              <w:tabs>
                <w:tab w:val="left" w:pos="284"/>
              </w:tabs>
              <w:spacing w:after="0" w:line="240" w:lineRule="auto"/>
              <w:jc w:val="both"/>
              <w:rPr>
                <w:rFonts w:ascii="Times New Roman" w:eastAsia="Times New Roman" w:hAnsi="Times New Roman" w:cs="Times New Roman"/>
                <w:b/>
                <w:bCs/>
                <w:lang w:val="sr-Latn-ME"/>
              </w:rPr>
            </w:pPr>
          </w:p>
          <w:p w14:paraId="734A820F" w14:textId="77777777" w:rsidR="001963E4" w:rsidRDefault="001963E4" w:rsidP="001963E4">
            <w:pPr>
              <w:tabs>
                <w:tab w:val="left" w:pos="284"/>
              </w:tabs>
              <w:spacing w:after="0" w:line="240" w:lineRule="auto"/>
              <w:jc w:val="both"/>
              <w:rPr>
                <w:rFonts w:ascii="Times New Roman" w:eastAsia="Times New Roman" w:hAnsi="Times New Roman" w:cs="Times New Roman"/>
                <w:b/>
                <w:bCs/>
                <w:lang w:val="sr-Latn-ME"/>
              </w:rPr>
            </w:pPr>
          </w:p>
          <w:p w14:paraId="1CF9CB0F" w14:textId="7E147E9E"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Фармакотерапијска група:</w:t>
            </w:r>
          </w:p>
        </w:tc>
        <w:tc>
          <w:tcPr>
            <w:tcW w:w="3537" w:type="pct"/>
            <w:vAlign w:val="center"/>
          </w:tcPr>
          <w:p w14:paraId="336CAA9F" w14:textId="4E53EE91" w:rsidR="004B6EF1" w:rsidRPr="004B6EF1" w:rsidRDefault="00D023E4" w:rsidP="001963E4">
            <w:pPr>
              <w:tabs>
                <w:tab w:val="left" w:pos="284"/>
              </w:tabs>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lang w:val="sr-Cyrl-RS"/>
              </w:rPr>
              <w:t>Љ</w:t>
            </w:r>
            <w:r w:rsidR="004B6EF1" w:rsidRPr="004B6EF1">
              <w:rPr>
                <w:rFonts w:ascii="Times New Roman" w:eastAsia="Times New Roman" w:hAnsi="Times New Roman" w:cs="Times New Roman"/>
                <w:lang w:val="sr-Latn-CS"/>
              </w:rPr>
              <w:t>екови који д</w:t>
            </w:r>
            <w:r>
              <w:rPr>
                <w:rFonts w:ascii="Times New Roman" w:eastAsia="Times New Roman" w:hAnsi="Times New Roman" w:cs="Times New Roman"/>
                <w:lang w:val="sr-Cyrl-RS"/>
              </w:rPr>
              <w:t>ј</w:t>
            </w:r>
            <w:r w:rsidR="004B6EF1" w:rsidRPr="004B6EF1">
              <w:rPr>
                <w:rFonts w:ascii="Times New Roman" w:eastAsia="Times New Roman" w:hAnsi="Times New Roman" w:cs="Times New Roman"/>
                <w:lang w:val="sr-Latn-CS"/>
              </w:rPr>
              <w:t>елују на ренин-ангиотенз</w:t>
            </w:r>
            <w:r>
              <w:rPr>
                <w:rFonts w:ascii="Times New Roman" w:eastAsia="Times New Roman" w:hAnsi="Times New Roman" w:cs="Times New Roman"/>
                <w:lang w:val="sr-Latn-CS"/>
              </w:rPr>
              <w:t>ин систем, блокатори</w:t>
            </w:r>
            <w:r w:rsidR="004B6EF1" w:rsidRPr="004B6EF1">
              <w:rPr>
                <w:rFonts w:ascii="Times New Roman" w:eastAsia="Times New Roman" w:hAnsi="Times New Roman" w:cs="Times New Roman"/>
                <w:lang w:val="sr-Latn-CS"/>
              </w:rPr>
              <w:t xml:space="preserve"> рецептора</w:t>
            </w:r>
            <w:r>
              <w:rPr>
                <w:rFonts w:ascii="Times New Roman" w:eastAsia="Times New Roman" w:hAnsi="Times New Roman" w:cs="Times New Roman"/>
                <w:lang w:val="sr-Cyrl-RS"/>
              </w:rPr>
              <w:t xml:space="preserve"> </w:t>
            </w:r>
            <w:r w:rsidR="004B6EF1" w:rsidRPr="004B6EF1">
              <w:rPr>
                <w:rFonts w:ascii="Times New Roman" w:eastAsia="Times New Roman" w:hAnsi="Times New Roman" w:cs="Times New Roman"/>
                <w:lang w:val="sr-Latn-CS"/>
              </w:rPr>
              <w:t>ангиотензина II</w:t>
            </w:r>
            <w:r>
              <w:rPr>
                <w:rFonts w:ascii="Times New Roman" w:eastAsia="Times New Roman" w:hAnsi="Times New Roman" w:cs="Times New Roman"/>
                <w:lang w:val="sr-Cyrl-RS"/>
              </w:rPr>
              <w:t xml:space="preserve"> (</w:t>
            </w:r>
            <w:r>
              <w:rPr>
                <w:rFonts w:ascii="Times New Roman" w:eastAsia="Times New Roman" w:hAnsi="Times New Roman" w:cs="Times New Roman"/>
                <w:lang w:val="en-US"/>
              </w:rPr>
              <w:t>ARBs</w:t>
            </w:r>
            <w:r>
              <w:rPr>
                <w:rFonts w:ascii="Times New Roman" w:eastAsia="Times New Roman" w:hAnsi="Times New Roman" w:cs="Times New Roman"/>
                <w:lang w:val="sr-Cyrl-RS"/>
              </w:rPr>
              <w:t>)</w:t>
            </w:r>
            <w:r w:rsidR="004B6EF1" w:rsidRPr="004B6EF1">
              <w:rPr>
                <w:rFonts w:ascii="Times New Roman" w:eastAsia="Times New Roman" w:hAnsi="Times New Roman" w:cs="Times New Roman"/>
                <w:lang w:val="sr-Latn-CS"/>
              </w:rPr>
              <w:t>, остале комбинације</w:t>
            </w:r>
          </w:p>
          <w:p w14:paraId="47924262" w14:textId="77777777" w:rsidR="0009563C" w:rsidRPr="0009563C" w:rsidRDefault="0009563C" w:rsidP="001963E4">
            <w:pPr>
              <w:tabs>
                <w:tab w:val="left" w:pos="284"/>
              </w:tabs>
              <w:spacing w:after="0" w:line="240" w:lineRule="auto"/>
              <w:jc w:val="both"/>
              <w:outlineLvl w:val="0"/>
              <w:rPr>
                <w:rFonts w:ascii="Times New Roman" w:eastAsia="Times New Roman" w:hAnsi="Times New Roman" w:cs="Times New Roman"/>
                <w:lang w:val="sr-Latn-ME"/>
              </w:rPr>
            </w:pPr>
          </w:p>
        </w:tc>
      </w:tr>
      <w:tr w:rsidR="0009563C" w:rsidRPr="0009563C" w14:paraId="67BDC365" w14:textId="77777777" w:rsidTr="00EF489F">
        <w:trPr>
          <w:trHeight w:val="542"/>
        </w:trPr>
        <w:tc>
          <w:tcPr>
            <w:tcW w:w="1352" w:type="pct"/>
            <w:vAlign w:val="center"/>
          </w:tcPr>
          <w:p w14:paraId="7318CDD6"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АТЦ код:</w:t>
            </w:r>
          </w:p>
        </w:tc>
        <w:tc>
          <w:tcPr>
            <w:tcW w:w="3648" w:type="pct"/>
            <w:gridSpan w:val="2"/>
            <w:vAlign w:val="center"/>
          </w:tcPr>
          <w:p w14:paraId="199D724C" w14:textId="77777777" w:rsidR="0008508C" w:rsidRDefault="0008508C" w:rsidP="001963E4">
            <w:pPr>
              <w:tabs>
                <w:tab w:val="left" w:pos="284"/>
              </w:tabs>
              <w:spacing w:after="0" w:line="240" w:lineRule="auto"/>
              <w:jc w:val="both"/>
              <w:rPr>
                <w:rFonts w:ascii="Times New Roman" w:eastAsia="Times New Roman" w:hAnsi="Times New Roman" w:cs="Times New Roman"/>
                <w:szCs w:val="24"/>
                <w:lang w:val="en-US"/>
              </w:rPr>
            </w:pPr>
          </w:p>
          <w:p w14:paraId="48368249" w14:textId="027CAD24" w:rsidR="0008508C" w:rsidRPr="0008508C"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szCs w:val="24"/>
                <w:lang w:val="en-US"/>
              </w:rPr>
              <w:t>C09DX01</w:t>
            </w:r>
          </w:p>
          <w:p w14:paraId="6E30F898"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605DBA60" w14:textId="77777777" w:rsidTr="00EF489F">
        <w:tc>
          <w:tcPr>
            <w:tcW w:w="5000" w:type="pct"/>
            <w:gridSpan w:val="3"/>
            <w:vAlign w:val="center"/>
          </w:tcPr>
          <w:p w14:paraId="2A6BAF8D"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Механизам дејства</w:t>
            </w:r>
          </w:p>
          <w:p w14:paraId="003A6D06" w14:textId="4A74329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Л</w:t>
            </w:r>
            <w:r w:rsidR="000F392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 xml:space="preserve">ек </w:t>
            </w:r>
            <w:r w:rsidR="006A6EF9">
              <w:rPr>
                <w:rFonts w:ascii="Times New Roman" w:eastAsia="Times New Roman" w:hAnsi="Times New Roman" w:cs="Times New Roman"/>
                <w:lang w:val="sr-Cyrl-RS"/>
              </w:rPr>
              <w:t>Flirkano</w:t>
            </w:r>
            <w:r w:rsidRPr="004B6EF1">
              <w:rPr>
                <w:rFonts w:ascii="Times New Roman" w:eastAsia="Times New Roman" w:hAnsi="Times New Roman" w:cs="Times New Roman"/>
                <w:lang w:val="sr-Latn-CS"/>
              </w:rPr>
              <w:t xml:space="preserve"> представља комбинацију три антихипертензивне компоненте са комплементарним</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механизмима за контролу крвног прит</w:t>
            </w:r>
            <w:r w:rsidR="000F3920">
              <w:rPr>
                <w:rFonts w:ascii="Times New Roman" w:eastAsia="Times New Roman" w:hAnsi="Times New Roman" w:cs="Times New Roman"/>
                <w:lang w:val="sr-Latn-CS"/>
              </w:rPr>
              <w:t>иска код пацијената са есенцијалном</w:t>
            </w:r>
            <w:r w:rsidRPr="004B6EF1">
              <w:rPr>
                <w:rFonts w:ascii="Times New Roman" w:eastAsia="Times New Roman" w:hAnsi="Times New Roman" w:cs="Times New Roman"/>
                <w:lang w:val="sr-Latn-CS"/>
              </w:rPr>
              <w:t xml:space="preserve"> х</w:t>
            </w:r>
            <w:r w:rsidR="000F3920">
              <w:rPr>
                <w:rFonts w:ascii="Times New Roman" w:eastAsia="Times New Roman" w:hAnsi="Times New Roman" w:cs="Times New Roman"/>
                <w:lang w:val="sr-Latn-CS"/>
              </w:rPr>
              <w:t xml:space="preserve">ипертензијом: </w:t>
            </w:r>
            <w:r w:rsidR="000F3920">
              <w:rPr>
                <w:rFonts w:ascii="Times New Roman" w:eastAsia="Times New Roman" w:hAnsi="Times New Roman" w:cs="Times New Roman"/>
                <w:lang w:val="sr-Latn-CS"/>
              </w:rPr>
              <w:lastRenderedPageBreak/>
              <w:t>амлодипин припада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групи антагониста калцију</w:t>
            </w:r>
            <w:r w:rsidR="000F3920">
              <w:rPr>
                <w:rFonts w:ascii="Times New Roman" w:eastAsia="Times New Roman" w:hAnsi="Times New Roman" w:cs="Times New Roman"/>
                <w:lang w:val="sr-Latn-CS"/>
              </w:rPr>
              <w:t>ма, валсартан припада блокаторима рецептора</w:t>
            </w:r>
            <w:r w:rsidRPr="004B6EF1">
              <w:rPr>
                <w:rFonts w:ascii="Times New Roman" w:eastAsia="Times New Roman" w:hAnsi="Times New Roman" w:cs="Times New Roman"/>
                <w:lang w:val="sr-Latn-CS"/>
              </w:rPr>
              <w:t xml:space="preserve"> ангиотензина II, а хидрохлортиазид спада у групу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тиазидних диуретика. Комбинација ове три супстанце има адитивно антихипертензивно дејство.</w:t>
            </w:r>
          </w:p>
          <w:p w14:paraId="5C752684"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15537DA9" w14:textId="547AD995" w:rsidR="004B6EF1" w:rsidRPr="004B6EF1" w:rsidRDefault="00E76801" w:rsidP="001963E4">
            <w:pPr>
              <w:tabs>
                <w:tab w:val="left" w:pos="284"/>
              </w:tabs>
              <w:spacing w:after="0" w:line="240" w:lineRule="auto"/>
              <w:jc w:val="both"/>
              <w:rPr>
                <w:rFonts w:ascii="Times New Roman" w:eastAsia="Times New Roman" w:hAnsi="Times New Roman" w:cs="Times New Roman"/>
                <w:u w:val="single"/>
                <w:lang w:val="sr-Latn-CS"/>
              </w:rPr>
            </w:pPr>
            <w:r>
              <w:rPr>
                <w:rFonts w:ascii="Times New Roman" w:eastAsia="Times New Roman" w:hAnsi="Times New Roman" w:cs="Times New Roman"/>
                <w:u w:val="single"/>
                <w:lang w:val="sr-Cyrl-RS"/>
              </w:rPr>
              <w:t>В</w:t>
            </w:r>
            <w:r w:rsidR="004B6EF1" w:rsidRPr="004B6EF1">
              <w:rPr>
                <w:rFonts w:ascii="Times New Roman" w:eastAsia="Times New Roman" w:hAnsi="Times New Roman" w:cs="Times New Roman"/>
                <w:u w:val="single"/>
                <w:lang w:val="sr-Cyrl-RS"/>
              </w:rPr>
              <w:t>алсартан/</w:t>
            </w:r>
            <w:r>
              <w:rPr>
                <w:rFonts w:ascii="Times New Roman" w:eastAsia="Times New Roman" w:hAnsi="Times New Roman" w:cs="Times New Roman"/>
                <w:u w:val="single"/>
                <w:lang w:val="sr-Cyrl-RS"/>
              </w:rPr>
              <w:t>амлодипин/</w:t>
            </w:r>
            <w:r w:rsidR="004B6EF1" w:rsidRPr="004B6EF1">
              <w:rPr>
                <w:rFonts w:ascii="Times New Roman" w:eastAsia="Times New Roman" w:hAnsi="Times New Roman" w:cs="Times New Roman"/>
                <w:u w:val="single"/>
                <w:lang w:val="sr-Latn-CS"/>
              </w:rPr>
              <w:t>хидрохлортиазид</w:t>
            </w:r>
          </w:p>
          <w:p w14:paraId="3F0866E1"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405F9F34" w14:textId="6AB41BC2"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Клиничка ефикасност и безб</w:t>
            </w:r>
            <w:r w:rsidR="000F3920" w:rsidRPr="009E29EB">
              <w:rPr>
                <w:rFonts w:ascii="Times New Roman" w:eastAsia="Times New Roman" w:hAnsi="Times New Roman" w:cs="Times New Roman"/>
                <w:u w:val="single"/>
                <w:lang w:val="sr-Cyrl-RS"/>
              </w:rPr>
              <w:t>ј</w:t>
            </w:r>
            <w:r w:rsidRPr="009E29EB">
              <w:rPr>
                <w:rFonts w:ascii="Times New Roman" w:eastAsia="Times New Roman" w:hAnsi="Times New Roman" w:cs="Times New Roman"/>
                <w:u w:val="single"/>
                <w:lang w:val="sr-Latn-CS"/>
              </w:rPr>
              <w:t>едност</w:t>
            </w:r>
          </w:p>
          <w:p w14:paraId="2F6B6316" w14:textId="26F1B8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Комбинација валсартан/</w:t>
            </w:r>
            <w:r w:rsidR="00E76801">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Latn-CS"/>
              </w:rPr>
              <w:t>хидрохлортиазид</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испитивана је у двоструко сл</w:t>
            </w:r>
            <w:r w:rsidR="000F392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епој, активно контролисаној студији са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хипертензивним пацијентима. Укупно 2271 пацијент са ум</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ереном до тешком хипертензијом (прос</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ечан почетни</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 xml:space="preserve">систолни/дијастолни крвни притисак био је 170/107 mmHg) користио је терапију комбинацијом </w:t>
            </w:r>
            <w:r w:rsidR="000F3920">
              <w:rPr>
                <w:rFonts w:ascii="Times New Roman" w:eastAsia="Times New Roman" w:hAnsi="Times New Roman" w:cs="Times New Roman"/>
                <w:lang w:val="sr-Latn-CS"/>
              </w:rPr>
              <w:t>валсартан/</w:t>
            </w:r>
            <w:r w:rsidR="00E76801">
              <w:rPr>
                <w:rFonts w:ascii="Times New Roman" w:eastAsia="Times New Roman" w:hAnsi="Times New Roman" w:cs="Times New Roman"/>
                <w:lang w:val="sr-Cyrl-RS"/>
              </w:rPr>
              <w:t>амлодипин/</w:t>
            </w:r>
            <w:r w:rsidR="000F3920">
              <w:rPr>
                <w:rFonts w:ascii="Times New Roman" w:eastAsia="Times New Roman" w:hAnsi="Times New Roman" w:cs="Times New Roman"/>
                <w:lang w:val="sr-Latn-CS"/>
              </w:rPr>
              <w:t>хидрохлортиазид 320 mg+</w:t>
            </w:r>
            <w:r w:rsidR="00E76801">
              <w:rPr>
                <w:rFonts w:ascii="Times New Roman" w:eastAsia="Times New Roman" w:hAnsi="Times New Roman" w:cs="Times New Roman"/>
                <w:lang w:val="sr-Cyrl-RS"/>
              </w:rPr>
              <w:t xml:space="preserve">10 </w:t>
            </w:r>
            <w:r w:rsidR="00E76801">
              <w:rPr>
                <w:rFonts w:ascii="Times New Roman" w:eastAsia="Times New Roman" w:hAnsi="Times New Roman" w:cs="Times New Roman"/>
                <w:lang w:val="en-US"/>
              </w:rPr>
              <w:t>mg</w:t>
            </w:r>
            <w:r w:rsidR="00E76801">
              <w:rPr>
                <w:rFonts w:ascii="Times New Roman" w:eastAsia="Times New Roman" w:hAnsi="Times New Roman" w:cs="Times New Roman"/>
                <w:lang w:val="sr-Latn-ME"/>
              </w:rPr>
              <w:t>+</w:t>
            </w:r>
            <w:r w:rsidRPr="004B6EF1">
              <w:rPr>
                <w:rFonts w:ascii="Times New Roman" w:eastAsia="Times New Roman" w:hAnsi="Times New Roman" w:cs="Times New Roman"/>
                <w:lang w:val="sr-Latn-CS"/>
              </w:rPr>
              <w:t>25 mg, в</w:t>
            </w:r>
            <w:r w:rsidR="000F3920">
              <w:rPr>
                <w:rFonts w:ascii="Times New Roman" w:eastAsia="Times New Roman" w:hAnsi="Times New Roman" w:cs="Times New Roman"/>
                <w:lang w:val="sr-Latn-CS"/>
              </w:rPr>
              <w:t>алсартан/хидрохлортиазид 320 mg+</w:t>
            </w:r>
            <w:r w:rsidRPr="004B6EF1">
              <w:rPr>
                <w:rFonts w:ascii="Times New Roman" w:eastAsia="Times New Roman" w:hAnsi="Times New Roman" w:cs="Times New Roman"/>
                <w:lang w:val="sr-Latn-CS"/>
              </w:rPr>
              <w:t>2</w:t>
            </w:r>
            <w:r w:rsidR="000F3920">
              <w:rPr>
                <w:rFonts w:ascii="Times New Roman" w:eastAsia="Times New Roman" w:hAnsi="Times New Roman" w:cs="Times New Roman"/>
                <w:lang w:val="sr-Latn-CS"/>
              </w:rPr>
              <w:t>5 mg, амлодипин/валсартан 10 mg+</w:t>
            </w:r>
            <w:r w:rsidRPr="004B6EF1">
              <w:rPr>
                <w:rFonts w:ascii="Times New Roman" w:eastAsia="Times New Roman" w:hAnsi="Times New Roman" w:cs="Times New Roman"/>
                <w:lang w:val="sr-Latn-CS"/>
              </w:rPr>
              <w:t xml:space="preserve">320 mg или </w:t>
            </w:r>
            <w:r w:rsidR="000F3920">
              <w:rPr>
                <w:rFonts w:ascii="Times New Roman" w:eastAsia="Times New Roman" w:hAnsi="Times New Roman" w:cs="Times New Roman"/>
                <w:lang w:val="sr-Latn-CS"/>
              </w:rPr>
              <w:t>хидрохлортиазид/амлодипин 25 mg+</w:t>
            </w:r>
            <w:r w:rsidRPr="004B6EF1">
              <w:rPr>
                <w:rFonts w:ascii="Times New Roman" w:eastAsia="Times New Roman" w:hAnsi="Times New Roman" w:cs="Times New Roman"/>
                <w:lang w:val="sr-Latn-CS"/>
              </w:rPr>
              <w:t>10 mg. На почетку испитивања пацијентима су биле прописане мање дозе од њихове терапијске комбинације и титрирани су до пуне терапијске дозе до 2. нед</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еље.</w:t>
            </w:r>
          </w:p>
          <w:p w14:paraId="45C50AA0"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3335687A" w14:textId="19423F36"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У 8. нед</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ељи прос</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ечно смањење систолног/дијасто</w:t>
            </w:r>
            <w:r w:rsidR="000F3920">
              <w:rPr>
                <w:rFonts w:ascii="Times New Roman" w:eastAsia="Times New Roman" w:hAnsi="Times New Roman" w:cs="Times New Roman"/>
                <w:lang w:val="sr-Latn-CS"/>
              </w:rPr>
              <w:t>лног крвног притиска било је 39.7/24.</w:t>
            </w:r>
            <w:r w:rsidRPr="004B6EF1">
              <w:rPr>
                <w:rFonts w:ascii="Times New Roman" w:eastAsia="Times New Roman" w:hAnsi="Times New Roman" w:cs="Times New Roman"/>
                <w:lang w:val="sr-Latn-CS"/>
              </w:rPr>
              <w:t>7 mmHg са</w:t>
            </w:r>
          </w:p>
          <w:p w14:paraId="4FAC127D" w14:textId="03A5CDE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 xml:space="preserve">комбинацијом </w:t>
            </w:r>
            <w:r w:rsidR="000F3920">
              <w:rPr>
                <w:rFonts w:ascii="Times New Roman" w:eastAsia="Times New Roman" w:hAnsi="Times New Roman" w:cs="Times New Roman"/>
                <w:lang w:val="sr-Latn-CS"/>
              </w:rPr>
              <w:t>валсартан/</w:t>
            </w:r>
            <w:r w:rsidR="00E76801">
              <w:rPr>
                <w:rFonts w:ascii="Times New Roman" w:eastAsia="Times New Roman" w:hAnsi="Times New Roman" w:cs="Times New Roman"/>
                <w:lang w:val="sr-Cyrl-RS"/>
              </w:rPr>
              <w:t>амлодипин/</w:t>
            </w:r>
            <w:r w:rsidR="000F3920">
              <w:rPr>
                <w:rFonts w:ascii="Times New Roman" w:eastAsia="Times New Roman" w:hAnsi="Times New Roman" w:cs="Times New Roman"/>
                <w:lang w:val="sr-Latn-CS"/>
              </w:rPr>
              <w:t>хидрохлортиазид 32.0/19.</w:t>
            </w:r>
            <w:r w:rsidRPr="004B6EF1">
              <w:rPr>
                <w:rFonts w:ascii="Times New Roman" w:eastAsia="Times New Roman" w:hAnsi="Times New Roman" w:cs="Times New Roman"/>
                <w:lang w:val="sr-Latn-CS"/>
              </w:rPr>
              <w:t>7 mmHg са комбинацијом</w:t>
            </w:r>
            <w:r w:rsidR="000F3920">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валсар</w:t>
            </w:r>
            <w:r w:rsidR="000F3920">
              <w:rPr>
                <w:rFonts w:ascii="Times New Roman" w:eastAsia="Times New Roman" w:hAnsi="Times New Roman" w:cs="Times New Roman"/>
                <w:lang w:val="sr-Latn-CS"/>
              </w:rPr>
              <w:t>тан/хидрохлортиазид, 33.5/21.</w:t>
            </w:r>
            <w:r w:rsidRPr="004B6EF1">
              <w:rPr>
                <w:rFonts w:ascii="Times New Roman" w:eastAsia="Times New Roman" w:hAnsi="Times New Roman" w:cs="Times New Roman"/>
                <w:lang w:val="sr-Latn-CS"/>
              </w:rPr>
              <w:t>5 mmHg са комбин</w:t>
            </w:r>
            <w:r w:rsidR="000F3920">
              <w:rPr>
                <w:rFonts w:ascii="Times New Roman" w:eastAsia="Times New Roman" w:hAnsi="Times New Roman" w:cs="Times New Roman"/>
                <w:lang w:val="sr-Latn-CS"/>
              </w:rPr>
              <w:t>ацијом амлодипин/валсартан и 31.5/19.</w:t>
            </w:r>
            <w:r w:rsidRPr="004B6EF1">
              <w:rPr>
                <w:rFonts w:ascii="Times New Roman" w:eastAsia="Times New Roman" w:hAnsi="Times New Roman" w:cs="Times New Roman"/>
                <w:lang w:val="sr-Latn-CS"/>
              </w:rPr>
              <w:t>5 mmHg са комбинацијом амлодипин/хидрохлортиазид. Терапија тројном комбинацијом била је статистички супериорнија од сваке од три остале двојне комбиноване терапије у смањењу и дијастолног и систолног крвног притиска. Смањење систолног/дијастолног крвног притиска са комбинацијом валс</w:t>
            </w:r>
            <w:r w:rsidR="000F3920">
              <w:rPr>
                <w:rFonts w:ascii="Times New Roman" w:eastAsia="Times New Roman" w:hAnsi="Times New Roman" w:cs="Times New Roman"/>
                <w:lang w:val="sr-Latn-CS"/>
              </w:rPr>
              <w:t>артан/</w:t>
            </w:r>
            <w:r w:rsidR="00E76801">
              <w:rPr>
                <w:rFonts w:ascii="Times New Roman" w:eastAsia="Times New Roman" w:hAnsi="Times New Roman" w:cs="Times New Roman"/>
                <w:lang w:val="sr-Cyrl-RS"/>
              </w:rPr>
              <w:t>амлодипин/</w:t>
            </w:r>
            <w:r w:rsidR="000F3920">
              <w:rPr>
                <w:rFonts w:ascii="Times New Roman" w:eastAsia="Times New Roman" w:hAnsi="Times New Roman" w:cs="Times New Roman"/>
                <w:lang w:val="sr-Latn-CS"/>
              </w:rPr>
              <w:t>хидрохлортиазид било је 7.6/5.</w:t>
            </w:r>
            <w:r w:rsidRPr="004B6EF1">
              <w:rPr>
                <w:rFonts w:ascii="Times New Roman" w:eastAsia="Times New Roman" w:hAnsi="Times New Roman" w:cs="Times New Roman"/>
                <w:lang w:val="sr-Latn-CS"/>
              </w:rPr>
              <w:t>0 mmHg веће него код комбинаци</w:t>
            </w:r>
            <w:r w:rsidR="000F3920">
              <w:rPr>
                <w:rFonts w:ascii="Times New Roman" w:eastAsia="Times New Roman" w:hAnsi="Times New Roman" w:cs="Times New Roman"/>
                <w:lang w:val="sr-Latn-CS"/>
              </w:rPr>
              <w:t>је валсартан/хидрохлортиазид, 6.2/3.</w:t>
            </w:r>
            <w:r w:rsidRPr="004B6EF1">
              <w:rPr>
                <w:rFonts w:ascii="Times New Roman" w:eastAsia="Times New Roman" w:hAnsi="Times New Roman" w:cs="Times New Roman"/>
                <w:lang w:val="sr-Latn-CS"/>
              </w:rPr>
              <w:t>3 mmHg веће него код комбинације ам</w:t>
            </w:r>
            <w:r w:rsidR="000F3920">
              <w:rPr>
                <w:rFonts w:ascii="Times New Roman" w:eastAsia="Times New Roman" w:hAnsi="Times New Roman" w:cs="Times New Roman"/>
                <w:lang w:val="sr-Latn-CS"/>
              </w:rPr>
              <w:t>лодипин/валсартан и 8.2/5.</w:t>
            </w:r>
            <w:r w:rsidRPr="004B6EF1">
              <w:rPr>
                <w:rFonts w:ascii="Times New Roman" w:eastAsia="Times New Roman" w:hAnsi="Times New Roman" w:cs="Times New Roman"/>
                <w:lang w:val="sr-Latn-CS"/>
              </w:rPr>
              <w:t>3 mmHg веће него код комбинације амлодипин/хидрохлортиазид. Пуно дејство на снижење крвног притиска достигнуто је након 2 нед</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еље узимања максималне дозе комбинације валсартан/</w:t>
            </w:r>
            <w:r w:rsidR="00E76801">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Latn-CS"/>
              </w:rPr>
              <w:t>хидрохлортиазид. Статистички већи уд</w:t>
            </w:r>
            <w:r w:rsidR="00F20449">
              <w:rPr>
                <w:rFonts w:ascii="Times New Roman" w:eastAsia="Times New Roman" w:hAnsi="Times New Roman" w:cs="Times New Roman"/>
                <w:lang w:val="sr-Cyrl-RS"/>
              </w:rPr>
              <w:t>и</w:t>
            </w:r>
            <w:r w:rsidRPr="004B6EF1">
              <w:rPr>
                <w:rFonts w:ascii="Times New Roman" w:eastAsia="Times New Roman" w:hAnsi="Times New Roman" w:cs="Times New Roman"/>
                <w:lang w:val="sr-Latn-CS"/>
              </w:rPr>
              <w:t>о пацијената достигао је контролу крвног притиска (&lt;140/90 mmHg) са комбинацијом валсартан/</w:t>
            </w:r>
            <w:r w:rsidR="00E76801">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Latn-CS"/>
              </w:rPr>
              <w:t>хидрохлортиазид (71%) у поређењу са сваком од три двојне ком</w:t>
            </w:r>
            <w:r w:rsidR="000F3920">
              <w:rPr>
                <w:rFonts w:ascii="Times New Roman" w:eastAsia="Times New Roman" w:hAnsi="Times New Roman" w:cs="Times New Roman"/>
                <w:lang w:val="sr-Latn-CS"/>
              </w:rPr>
              <w:t>биноване терапије (45-54%) (p&lt;0.</w:t>
            </w:r>
            <w:r w:rsidRPr="004B6EF1">
              <w:rPr>
                <w:rFonts w:ascii="Times New Roman" w:eastAsia="Times New Roman" w:hAnsi="Times New Roman" w:cs="Times New Roman"/>
                <w:lang w:val="sr-Latn-CS"/>
              </w:rPr>
              <w:t>0001).</w:t>
            </w:r>
          </w:p>
          <w:p w14:paraId="174E1CEE"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AB88FEF" w14:textId="3F0B8E76"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У подгрупи од 283 пацијента са фокусом на амбулантно праћење крвног притиска, клинички и статистички супериорно смањење систолног и дијастолног крвног прит</w:t>
            </w:r>
            <w:r w:rsidR="000F3920">
              <w:rPr>
                <w:rFonts w:ascii="Times New Roman" w:eastAsia="Times New Roman" w:hAnsi="Times New Roman" w:cs="Times New Roman"/>
                <w:lang w:val="sr-Latn-CS"/>
              </w:rPr>
              <w:t>иска током 24 сата било је забиљ</w:t>
            </w:r>
            <w:r w:rsidRPr="004B6EF1">
              <w:rPr>
                <w:rFonts w:ascii="Times New Roman" w:eastAsia="Times New Roman" w:hAnsi="Times New Roman" w:cs="Times New Roman"/>
                <w:lang w:val="sr-Latn-CS"/>
              </w:rPr>
              <w:t>ежено са тројном комбинацијом у поређењу са комбинацијама валсартан/хидрохлортиазид, валсартан/амлодипин и хидрохлортиазид/амлодипин.</w:t>
            </w:r>
          </w:p>
          <w:p w14:paraId="05768384"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EA02191"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Амлодипин</w:t>
            </w:r>
          </w:p>
          <w:p w14:paraId="50347D82"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Механизам дејства</w:t>
            </w:r>
          </w:p>
          <w:p w14:paraId="08BFC929" w14:textId="353262CF"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 xml:space="preserve">Амлодипин као састојак </w:t>
            </w:r>
            <w:r w:rsidRPr="004B6EF1">
              <w:rPr>
                <w:rFonts w:ascii="Times New Roman" w:eastAsia="Times New Roman" w:hAnsi="Times New Roman" w:cs="Times New Roman"/>
                <w:lang w:val="sr-Cyrl-RS"/>
              </w:rPr>
              <w:t>л</w:t>
            </w:r>
            <w:r w:rsidR="000F3920">
              <w:rPr>
                <w:rFonts w:ascii="Times New Roman" w:eastAsia="Times New Roman" w:hAnsi="Times New Roman" w:cs="Times New Roman"/>
                <w:lang w:val="sr-Cyrl-RS"/>
              </w:rPr>
              <w:t>иј</w:t>
            </w:r>
            <w:r w:rsidRPr="004B6EF1">
              <w:rPr>
                <w:rFonts w:ascii="Times New Roman" w:eastAsia="Times New Roman" w:hAnsi="Times New Roman" w:cs="Times New Roman"/>
                <w:lang w:val="sr-Cyrl-RS"/>
              </w:rPr>
              <w:t xml:space="preserve">ека </w:t>
            </w:r>
            <w:r w:rsidR="006A6EF9">
              <w:rPr>
                <w:rFonts w:ascii="Times New Roman" w:eastAsia="Times New Roman" w:hAnsi="Times New Roman" w:cs="Times New Roman"/>
                <w:lang w:val="sr-Cyrl-RS"/>
              </w:rPr>
              <w:t>Flirkano</w:t>
            </w:r>
            <w:r w:rsidRPr="004B6EF1">
              <w:rPr>
                <w:rFonts w:ascii="Times New Roman" w:eastAsia="Times New Roman" w:hAnsi="Times New Roman" w:cs="Times New Roman"/>
                <w:lang w:val="sr-Latn-CS"/>
              </w:rPr>
              <w:t xml:space="preserve"> инхибира трансмембрански улазак</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јона калцијума у срчани мишић и васкуларни глатки мишић. Механизам антихипертензивног дејства амлодипина</w:t>
            </w:r>
            <w:r w:rsidRPr="004B6EF1">
              <w:rPr>
                <w:rFonts w:ascii="Times New Roman" w:eastAsia="Times New Roman" w:hAnsi="Times New Roman" w:cs="Times New Roman"/>
                <w:lang w:val="sr-Cyrl-RS"/>
              </w:rPr>
              <w:t xml:space="preserve"> </w:t>
            </w:r>
            <w:r w:rsidR="000F3920">
              <w:rPr>
                <w:rFonts w:ascii="Times New Roman" w:eastAsia="Times New Roman" w:hAnsi="Times New Roman" w:cs="Times New Roman"/>
                <w:lang w:val="sr-Latn-CS"/>
              </w:rPr>
              <w:t>настаје усљ</w:t>
            </w:r>
            <w:r w:rsidRPr="004B6EF1">
              <w:rPr>
                <w:rFonts w:ascii="Times New Roman" w:eastAsia="Times New Roman" w:hAnsi="Times New Roman" w:cs="Times New Roman"/>
                <w:lang w:val="sr-Latn-CS"/>
              </w:rPr>
              <w:t>ед директног опуштајућег ефекта на васкуларни глатки мишић чиме се смањује периферни васкуларни</w:t>
            </w:r>
            <w:r w:rsidRPr="004B6EF1">
              <w:rPr>
                <w:rFonts w:ascii="Times New Roman" w:eastAsia="Times New Roman" w:hAnsi="Times New Roman" w:cs="Times New Roman"/>
                <w:lang w:val="mk-MK"/>
              </w:rPr>
              <w:t xml:space="preserve"> </w:t>
            </w:r>
            <w:r w:rsidRPr="004B6EF1">
              <w:rPr>
                <w:rFonts w:ascii="Times New Roman" w:eastAsia="Times New Roman" w:hAnsi="Times New Roman" w:cs="Times New Roman"/>
                <w:lang w:val="sr-Latn-CS"/>
              </w:rPr>
              <w:t>отпор и крвни притисак.</w:t>
            </w:r>
          </w:p>
          <w:p w14:paraId="4094D0B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8178D0B"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Фармакодинамски ефекти</w:t>
            </w:r>
          </w:p>
          <w:p w14:paraId="2A8A97F1" w14:textId="4F3162B6"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Експериментални подаци указују да се амлодипин везује и за дихидропиридинска и недихидропиридинска м</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еста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везивања. Процеси контракције срчаног мишића и васкуларног глатког мишића зависе од кретања ванћелијских</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јона калцијума у ове ћелије преко специфичних јонских канала.</w:t>
            </w:r>
          </w:p>
          <w:p w14:paraId="21F3D431"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22014E6" w14:textId="5E0DC613"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Након прим</w:t>
            </w:r>
            <w:r w:rsidR="000F392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ене терапијских доза код пацијената са хипертензијом, амлодипин изазива вазодилатацију која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доводи до смањења крвног притиска и у лежећем и у усправном положају. Ова смањења крвног притиска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ни</w:t>
            </w:r>
            <w:r w:rsidR="007366A0">
              <w:rPr>
                <w:rFonts w:ascii="Times New Roman" w:eastAsia="Times New Roman" w:hAnsi="Times New Roman" w:cs="Times New Roman"/>
                <w:lang w:val="sr-Cyrl-RS"/>
              </w:rPr>
              <w:t>је</w:t>
            </w:r>
            <w:r w:rsidRPr="004B6EF1">
              <w:rPr>
                <w:rFonts w:ascii="Times New Roman" w:eastAsia="Times New Roman" w:hAnsi="Times New Roman" w:cs="Times New Roman"/>
                <w:lang w:val="sr-Latn-CS"/>
              </w:rPr>
              <w:t>су праћена значајним пром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енама срчане фреквенце ни концентрације катехоламина у плазми код хроничног</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дозирања.</w:t>
            </w:r>
          </w:p>
          <w:p w14:paraId="43CE7EC4"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63E1FC6B" w14:textId="2B23D4C2"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Концентрације л</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ека у плазми су у узајамној вези са дејством и код млађих и код старијих пацијената.</w:t>
            </w:r>
          </w:p>
          <w:p w14:paraId="6F9D7F31"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08257157" w14:textId="63A26F5E"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lastRenderedPageBreak/>
              <w:t>Код хипертензивних пацијената са очуваном функцијом бубрега, терапијске дозе амлодипина доводе до смањења реналног васкуларног отпора и повећања стопе гломеруларне филтрације и ефективног реналног</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протока плазме, без пром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ене у филтрационој фракцији или протеинурији.</w:t>
            </w:r>
          </w:p>
          <w:p w14:paraId="1F79D7DF"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05B4182" w14:textId="0AD8673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Као и са другим блокаторима калцијумских канала, хемодинамска 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ерења функције срца у мир</w:t>
            </w:r>
            <w:r w:rsidR="00542862">
              <w:rPr>
                <w:rFonts w:ascii="Times New Roman" w:eastAsia="Times New Roman" w:hAnsi="Times New Roman" w:cs="Times New Roman"/>
                <w:lang w:val="sr-Cyrl-RS"/>
              </w:rPr>
              <w:t>овању</w:t>
            </w:r>
            <w:r w:rsidRPr="004B6EF1">
              <w:rPr>
                <w:rFonts w:ascii="Times New Roman" w:eastAsia="Times New Roman" w:hAnsi="Times New Roman" w:cs="Times New Roman"/>
                <w:lang w:val="sr-Latn-CS"/>
              </w:rPr>
              <w:t xml:space="preserve"> и током</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физичког в</w:t>
            </w:r>
            <w:r w:rsidR="00927289">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ежбања (или ходања) код пацијената са нормалном вентрикуларном функцијом л</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ечених амлодипином</w:t>
            </w:r>
            <w:r w:rsidR="00927289">
              <w:rPr>
                <w:rFonts w:ascii="Times New Roman" w:eastAsia="Times New Roman" w:hAnsi="Times New Roman" w:cs="Times New Roman"/>
                <w:lang w:val="sr-Cyrl-RS"/>
              </w:rPr>
              <w:t>,</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 xml:space="preserve">уопштено су показала мало повећање срчаног индекса без значајног утицаја на </w:t>
            </w:r>
            <w:r w:rsidRPr="004B6EF1">
              <w:rPr>
                <w:rFonts w:ascii="Times New Roman" w:eastAsia="Times New Roman" w:hAnsi="Times New Roman" w:cs="Times New Roman"/>
                <w:lang w:val="sr-Latn-RS"/>
              </w:rPr>
              <w:t>dP</w:t>
            </w:r>
            <w:r w:rsidRPr="004B6EF1">
              <w:rPr>
                <w:rFonts w:ascii="Times New Roman" w:eastAsia="Times New Roman" w:hAnsi="Times New Roman" w:cs="Times New Roman"/>
                <w:lang w:val="sr-Latn-CS"/>
              </w:rPr>
              <w:t>/dt нити на дијастолни притисак или волумен л</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еве коморе. У хемодинамским студијама, 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ена амлодипина није била повезана са негативним инотропним дејством када је био прим</w:t>
            </w:r>
            <w:r w:rsidR="00927289">
              <w:rPr>
                <w:rFonts w:ascii="Times New Roman" w:eastAsia="Times New Roman" w:hAnsi="Times New Roman" w:cs="Times New Roman"/>
                <w:lang w:val="sr-Cyrl-RS"/>
              </w:rPr>
              <w:t>и</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ењен у опсегу терапијских доза код животиња и људи који раније ни</w:t>
            </w:r>
            <w:r w:rsidR="007366A0">
              <w:rPr>
                <w:rFonts w:ascii="Times New Roman" w:eastAsia="Times New Roman" w:hAnsi="Times New Roman" w:cs="Times New Roman"/>
                <w:lang w:val="sr-Cyrl-RS"/>
              </w:rPr>
              <w:t>је</w:t>
            </w:r>
            <w:r w:rsidRPr="004B6EF1">
              <w:rPr>
                <w:rFonts w:ascii="Times New Roman" w:eastAsia="Times New Roman" w:hAnsi="Times New Roman" w:cs="Times New Roman"/>
                <w:lang w:val="sr-Latn-CS"/>
              </w:rPr>
              <w:t>су добијали терапију, чак и када је 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ењиван истовремено са бета блокаторима код људи.</w:t>
            </w:r>
          </w:p>
          <w:p w14:paraId="67ECD43E"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03973B53" w14:textId="10509CF5"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Амлодипин не м</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ења функцију синоатријалног чвора или атриовентрикуларну проводљивост код људи и животиња који раније ни</w:t>
            </w:r>
            <w:r w:rsidR="007366A0">
              <w:rPr>
                <w:rFonts w:ascii="Times New Roman" w:eastAsia="Times New Roman" w:hAnsi="Times New Roman" w:cs="Times New Roman"/>
                <w:lang w:val="sr-Cyrl-RS"/>
              </w:rPr>
              <w:t>је</w:t>
            </w:r>
            <w:r w:rsidRPr="004B6EF1">
              <w:rPr>
                <w:rFonts w:ascii="Times New Roman" w:eastAsia="Times New Roman" w:hAnsi="Times New Roman" w:cs="Times New Roman"/>
                <w:lang w:val="sr-Latn-CS"/>
              </w:rPr>
              <w:t>су добијали терапију. У клиничким истраживањима у којима је амлодипин био 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ењиван у комбинацији са бета блокаторима код пацијената који имају или хипертензију или ангину, ни</w:t>
            </w:r>
            <w:r w:rsidR="007366A0">
              <w:rPr>
                <w:rFonts w:ascii="Times New Roman" w:eastAsia="Times New Roman" w:hAnsi="Times New Roman" w:cs="Times New Roman"/>
                <w:lang w:val="sr-Cyrl-RS"/>
              </w:rPr>
              <w:t>је</w:t>
            </w:r>
            <w:r w:rsidR="007366A0">
              <w:rPr>
                <w:rFonts w:ascii="Times New Roman" w:eastAsia="Times New Roman" w:hAnsi="Times New Roman" w:cs="Times New Roman"/>
                <w:lang w:val="sr-Latn-CS"/>
              </w:rPr>
              <w:t>су забиљ</w:t>
            </w:r>
            <w:r w:rsidRPr="004B6EF1">
              <w:rPr>
                <w:rFonts w:ascii="Times New Roman" w:eastAsia="Times New Roman" w:hAnsi="Times New Roman" w:cs="Times New Roman"/>
                <w:lang w:val="sr-Latn-CS"/>
              </w:rPr>
              <w:t>ежена нежељена дејства на електрокардиографске параметре.</w:t>
            </w:r>
          </w:p>
          <w:p w14:paraId="5BCB88BC"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2A498D3C"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Амлодипин је истраживан код пацијената са хроничном стабилном ангином, вазоспастичном ангином и ангиографски потврђеном коронарном артеријском болешћу.</w:t>
            </w:r>
          </w:p>
          <w:p w14:paraId="62BBF0B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5F0E85FA" w14:textId="638FE605"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Клиничка ефикасност и безб</w:t>
            </w:r>
            <w:r w:rsidR="007366A0">
              <w:rPr>
                <w:rFonts w:ascii="Times New Roman" w:eastAsia="Times New Roman" w:hAnsi="Times New Roman" w:cs="Times New Roman"/>
                <w:u w:val="single"/>
                <w:lang w:val="sr-Cyrl-RS"/>
              </w:rPr>
              <w:t>ј</w:t>
            </w:r>
            <w:r w:rsidRPr="004B6EF1">
              <w:rPr>
                <w:rFonts w:ascii="Times New Roman" w:eastAsia="Times New Roman" w:hAnsi="Times New Roman" w:cs="Times New Roman"/>
                <w:u w:val="single"/>
                <w:lang w:val="sr-Latn-CS"/>
              </w:rPr>
              <w:t>едност</w:t>
            </w:r>
          </w:p>
          <w:p w14:paraId="4B36BE6E"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0E347069"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Употреба код пацијената са хипертензијом</w:t>
            </w:r>
          </w:p>
          <w:p w14:paraId="194DB9C4" w14:textId="5AF9862E" w:rsid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Рандомизовано двоструко сл</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епо истраживање морбидитета/морталитета које је названо Студија</w:t>
            </w:r>
            <w:r w:rsidR="007366A0">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 xml:space="preserve">антихипертензивне и терапије за снижавање липида у превенцији срчаног удара (енгл. </w:t>
            </w:r>
            <w:r w:rsidRPr="00E42DA2">
              <w:rPr>
                <w:rFonts w:ascii="Times New Roman" w:eastAsia="Times New Roman" w:hAnsi="Times New Roman" w:cs="Times New Roman"/>
                <w:i/>
                <w:lang w:val="sr-Latn-CS"/>
              </w:rPr>
              <w:t>Antihypertensive and Lipid- Lowering treatment to prevent Heart Attack Trial</w:t>
            </w:r>
            <w:r w:rsidRPr="004B6EF1">
              <w:rPr>
                <w:rFonts w:ascii="Times New Roman" w:eastAsia="Times New Roman" w:hAnsi="Times New Roman" w:cs="Times New Roman"/>
                <w:lang w:val="sr-Latn-CS"/>
              </w:rPr>
              <w:t xml:space="preserve"> (ALLHAT)), извршено је да б</w:t>
            </w:r>
            <w:r w:rsidR="007366A0">
              <w:rPr>
                <w:rFonts w:ascii="Times New Roman" w:eastAsia="Times New Roman" w:hAnsi="Times New Roman" w:cs="Times New Roman"/>
                <w:lang w:val="sr-Latn-CS"/>
              </w:rPr>
              <w:t>и се упоредиле новије терапије љековима: амлодипин 2.5-10 mg/дан</w:t>
            </w:r>
            <w:r w:rsidRPr="004B6EF1">
              <w:rPr>
                <w:rFonts w:ascii="Times New Roman" w:eastAsia="Times New Roman" w:hAnsi="Times New Roman" w:cs="Times New Roman"/>
                <w:lang w:val="sr-Latn-CS"/>
              </w:rPr>
              <w:t xml:space="preserve"> (блока</w:t>
            </w:r>
            <w:r w:rsidR="007366A0">
              <w:rPr>
                <w:rFonts w:ascii="Times New Roman" w:eastAsia="Times New Roman" w:hAnsi="Times New Roman" w:cs="Times New Roman"/>
                <w:lang w:val="sr-Latn-CS"/>
              </w:rPr>
              <w:t>тор калцијумских канала) или лизиноприл 10-40 mg/дан</w:t>
            </w:r>
            <w:r w:rsidRPr="004B6EF1">
              <w:rPr>
                <w:rFonts w:ascii="Times New Roman" w:eastAsia="Times New Roman" w:hAnsi="Times New Roman" w:cs="Times New Roman"/>
                <w:lang w:val="sr-Latn-CS"/>
              </w:rPr>
              <w:t xml:space="preserve"> (ACE инхибитор) као терапије прве линије у односу на тиа</w:t>
            </w:r>
            <w:r w:rsidR="007366A0">
              <w:rPr>
                <w:rFonts w:ascii="Times New Roman" w:eastAsia="Times New Roman" w:hAnsi="Times New Roman" w:cs="Times New Roman"/>
                <w:lang w:val="sr-Latn-CS"/>
              </w:rPr>
              <w:t>зидне диуретике, хлорталидон 12.5-25 mg/дан</w:t>
            </w:r>
            <w:r w:rsidRPr="004B6EF1">
              <w:rPr>
                <w:rFonts w:ascii="Times New Roman" w:eastAsia="Times New Roman" w:hAnsi="Times New Roman" w:cs="Times New Roman"/>
                <w:lang w:val="sr-Latn-CS"/>
              </w:rPr>
              <w:t xml:space="preserve"> код благе до ум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ерене хипертензије.</w:t>
            </w:r>
          </w:p>
          <w:p w14:paraId="319D8B1F" w14:textId="77777777" w:rsidR="007366A0" w:rsidRPr="004B6EF1" w:rsidRDefault="007366A0" w:rsidP="001963E4">
            <w:pPr>
              <w:tabs>
                <w:tab w:val="left" w:pos="284"/>
              </w:tabs>
              <w:spacing w:after="0" w:line="240" w:lineRule="auto"/>
              <w:jc w:val="both"/>
              <w:rPr>
                <w:rFonts w:ascii="Times New Roman" w:eastAsia="Times New Roman" w:hAnsi="Times New Roman" w:cs="Times New Roman"/>
                <w:lang w:val="sr-Latn-CS"/>
              </w:rPr>
            </w:pPr>
          </w:p>
          <w:p w14:paraId="55DC565D" w14:textId="6465093B" w:rsid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Укупно 33 357 хипертензивих пацијената старости од 55 година или старијих било је рандомизованао и праћено прос</w:t>
            </w:r>
            <w:r w:rsidR="007366A0">
              <w:rPr>
                <w:rFonts w:ascii="Times New Roman" w:eastAsia="Times New Roman" w:hAnsi="Times New Roman" w:cs="Times New Roman"/>
                <w:lang w:val="sr-Cyrl-RS"/>
              </w:rPr>
              <w:t>ј</w:t>
            </w:r>
            <w:r w:rsidR="007366A0">
              <w:rPr>
                <w:rFonts w:ascii="Times New Roman" w:eastAsia="Times New Roman" w:hAnsi="Times New Roman" w:cs="Times New Roman"/>
                <w:lang w:val="sr-Latn-CS"/>
              </w:rPr>
              <w:t>ечно 4.</w:t>
            </w:r>
            <w:r w:rsidRPr="004B6EF1">
              <w:rPr>
                <w:rFonts w:ascii="Times New Roman" w:eastAsia="Times New Roman" w:hAnsi="Times New Roman" w:cs="Times New Roman"/>
                <w:lang w:val="sr-Latn-CS"/>
              </w:rPr>
              <w:t>9 година. Пацијенти су имали најмање један додатни фактор ризика за коронарну болест срца, а ти фактори су обухватали: претходни инфаркт миокарда или мождани удар (&gt; 6 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есеци пр</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 укључивања у истраживање) или документацију о другој атеросклеротској карди</w:t>
            </w:r>
            <w:r w:rsidR="007366A0">
              <w:rPr>
                <w:rFonts w:ascii="Times New Roman" w:eastAsia="Times New Roman" w:hAnsi="Times New Roman" w:cs="Times New Roman"/>
                <w:lang w:val="sr-Latn-CS"/>
              </w:rPr>
              <w:t>оваскуларној болести (укупно 51.</w:t>
            </w:r>
            <w:r w:rsidRPr="004B6EF1">
              <w:rPr>
                <w:rFonts w:ascii="Times New Roman" w:eastAsia="Times New Roman" w:hAnsi="Times New Roman" w:cs="Times New Roman"/>
                <w:lang w:val="sr-Latn-CS"/>
              </w:rPr>
              <w:t xml:space="preserve">5%), дијабетес типа </w:t>
            </w:r>
            <w:r w:rsidR="007366A0">
              <w:rPr>
                <w:rFonts w:ascii="Times New Roman" w:eastAsia="Times New Roman" w:hAnsi="Times New Roman" w:cs="Times New Roman"/>
                <w:lang w:val="sr-Latn-CS"/>
              </w:rPr>
              <w:t>2 (36.1%), HDL-холестерол &lt; 35 mg/d</w:t>
            </w:r>
            <w:r w:rsidR="007366A0">
              <w:rPr>
                <w:rFonts w:ascii="Times New Roman" w:eastAsia="Times New Roman" w:hAnsi="Times New Roman" w:cs="Times New Roman"/>
                <w:lang w:val="en-US"/>
              </w:rPr>
              <w:t>l</w:t>
            </w:r>
            <w:r w:rsidRPr="004B6EF1">
              <w:rPr>
                <w:rFonts w:ascii="Times New Roman" w:eastAsia="Times New Roman" w:hAnsi="Times New Roman" w:cs="Times New Roman"/>
                <w:lang w:val="sr-Latn-CS"/>
              </w:rPr>
              <w:t xml:space="preserve"> или</w:t>
            </w:r>
            <w:r w:rsidR="007366A0">
              <w:rPr>
                <w:rFonts w:ascii="Times New Roman" w:eastAsia="Times New Roman" w:hAnsi="Times New Roman" w:cs="Times New Roman"/>
                <w:lang w:val="sr-Latn-CS"/>
              </w:rPr>
              <w:t xml:space="preserve"> &lt;</w:t>
            </w:r>
            <w:r w:rsidR="000731B3">
              <w:rPr>
                <w:rFonts w:ascii="Times New Roman" w:eastAsia="Times New Roman" w:hAnsi="Times New Roman" w:cs="Times New Roman"/>
                <w:lang w:val="sr-Cyrl-RS"/>
              </w:rPr>
              <w:t xml:space="preserve"> </w:t>
            </w:r>
            <w:r w:rsidR="007366A0">
              <w:rPr>
                <w:rFonts w:ascii="Times New Roman" w:eastAsia="Times New Roman" w:hAnsi="Times New Roman" w:cs="Times New Roman"/>
                <w:lang w:val="sr-Latn-CS"/>
              </w:rPr>
              <w:t>0.906 mmol/l (11.</w:t>
            </w:r>
            <w:r w:rsidRPr="004B6EF1">
              <w:rPr>
                <w:rFonts w:ascii="Times New Roman" w:eastAsia="Times New Roman" w:hAnsi="Times New Roman" w:cs="Times New Roman"/>
                <w:lang w:val="sr-Latn-CS"/>
              </w:rPr>
              <w:t>6%), хипертрофију л</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еве коморе дијагностиковану електрокардиог</w:t>
            </w:r>
            <w:r w:rsidR="007366A0">
              <w:rPr>
                <w:rFonts w:ascii="Times New Roman" w:eastAsia="Times New Roman" w:hAnsi="Times New Roman" w:cs="Times New Roman"/>
                <w:lang w:val="sr-Latn-CS"/>
              </w:rPr>
              <w:t>рамом или ехокардиографијом (20.9%), тренутни статус пушача (21.</w:t>
            </w:r>
            <w:r w:rsidRPr="004B6EF1">
              <w:rPr>
                <w:rFonts w:ascii="Times New Roman" w:eastAsia="Times New Roman" w:hAnsi="Times New Roman" w:cs="Times New Roman"/>
                <w:lang w:val="sr-Latn-CS"/>
              </w:rPr>
              <w:t>9%).</w:t>
            </w:r>
          </w:p>
          <w:p w14:paraId="542C6E76" w14:textId="77777777" w:rsidR="007366A0" w:rsidRPr="004B6EF1" w:rsidRDefault="007366A0" w:rsidP="001963E4">
            <w:pPr>
              <w:tabs>
                <w:tab w:val="left" w:pos="284"/>
              </w:tabs>
              <w:spacing w:after="0" w:line="240" w:lineRule="auto"/>
              <w:jc w:val="both"/>
              <w:rPr>
                <w:rFonts w:ascii="Times New Roman" w:eastAsia="Times New Roman" w:hAnsi="Times New Roman" w:cs="Times New Roman"/>
                <w:lang w:val="sr-Latn-CS"/>
              </w:rPr>
            </w:pPr>
          </w:p>
          <w:p w14:paraId="00EA168A" w14:textId="71496CAB"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Примарни параметар праћења исхода био је састављен од фаталне коронарне болести срца или нефаталног инфаркта миокарда. Није било значајне разлике у примарном исходу између терапије засноване на амлодипину и оне засноване на хлорталидону: стопа р</w:t>
            </w:r>
            <w:r w:rsidR="007366A0">
              <w:rPr>
                <w:rFonts w:ascii="Times New Roman" w:eastAsia="Times New Roman" w:hAnsi="Times New Roman" w:cs="Times New Roman"/>
                <w:lang w:val="sr-Latn-CS"/>
              </w:rPr>
              <w:t xml:space="preserve">изика (енгл. </w:t>
            </w:r>
            <w:r w:rsidR="007366A0" w:rsidRPr="00E42DA2">
              <w:rPr>
                <w:rFonts w:ascii="Times New Roman" w:eastAsia="Times New Roman" w:hAnsi="Times New Roman" w:cs="Times New Roman"/>
                <w:i/>
                <w:lang w:val="sr-Latn-CS"/>
              </w:rPr>
              <w:t>risk ratio</w:t>
            </w:r>
            <w:r w:rsidR="007366A0">
              <w:rPr>
                <w:rFonts w:ascii="Times New Roman" w:eastAsia="Times New Roman" w:hAnsi="Times New Roman" w:cs="Times New Roman"/>
                <w:lang w:val="sr-Latn-CS"/>
              </w:rPr>
              <w:t>,  RR) 0.98 95% CI (0.90-1.07) p=0.</w:t>
            </w:r>
            <w:r w:rsidRPr="004B6EF1">
              <w:rPr>
                <w:rFonts w:ascii="Times New Roman" w:eastAsia="Times New Roman" w:hAnsi="Times New Roman" w:cs="Times New Roman"/>
                <w:lang w:val="sr-Latn-CS"/>
              </w:rPr>
              <w:t>65. Међу секундарним исходима, инциденца и</w:t>
            </w:r>
            <w:r w:rsidR="007366A0">
              <w:rPr>
                <w:rFonts w:ascii="Times New Roman" w:eastAsia="Times New Roman" w:hAnsi="Times New Roman" w:cs="Times New Roman"/>
                <w:lang w:val="sr-Latn-CS"/>
              </w:rPr>
              <w:t>нсуфицијенције срца (саставни ди</w:t>
            </w:r>
            <w:r w:rsidRPr="004B6EF1">
              <w:rPr>
                <w:rFonts w:ascii="Times New Roman" w:eastAsia="Times New Roman" w:hAnsi="Times New Roman" w:cs="Times New Roman"/>
                <w:lang w:val="sr-Latn-CS"/>
              </w:rPr>
              <w:t>о сложених комбинованих кардиоваскуларних исхода) била је значајно већа у групи са амлодипином у поређењу</w:t>
            </w:r>
            <w:r w:rsidR="007366A0">
              <w:rPr>
                <w:rFonts w:ascii="Times New Roman" w:eastAsia="Times New Roman" w:hAnsi="Times New Roman" w:cs="Times New Roman"/>
                <w:lang w:val="sr-Latn-CS"/>
              </w:rPr>
              <w:t xml:space="preserve"> са групом са хлорталидоном (10.2% према 7.7%, RR 1.38, 95% CI [1.25-1.52] p&lt;0.</w:t>
            </w:r>
            <w:r w:rsidRPr="004B6EF1">
              <w:rPr>
                <w:rFonts w:ascii="Times New Roman" w:eastAsia="Times New Roman" w:hAnsi="Times New Roman" w:cs="Times New Roman"/>
                <w:lang w:val="sr-Latn-CS"/>
              </w:rPr>
              <w:t xml:space="preserve">001). Међутим, није било значајних разлика у морталитету од свих узрока између терапије засноване на амлодипину и оне </w:t>
            </w:r>
            <w:r w:rsidR="007366A0">
              <w:rPr>
                <w:rFonts w:ascii="Times New Roman" w:eastAsia="Times New Roman" w:hAnsi="Times New Roman" w:cs="Times New Roman"/>
                <w:lang w:val="sr-Latn-CS"/>
              </w:rPr>
              <w:t>засноване на хлорталидону: RR 0.96 95% CI [0.89-1.02] p=0.</w:t>
            </w:r>
            <w:r w:rsidRPr="004B6EF1">
              <w:rPr>
                <w:rFonts w:ascii="Times New Roman" w:eastAsia="Times New Roman" w:hAnsi="Times New Roman" w:cs="Times New Roman"/>
                <w:lang w:val="sr-Latn-CS"/>
              </w:rPr>
              <w:t>20.</w:t>
            </w:r>
          </w:p>
          <w:p w14:paraId="2F6F5D10"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5E51F9BE"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Валсартан</w:t>
            </w:r>
          </w:p>
          <w:p w14:paraId="09E6C59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75368EF0"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Механизам дејства</w:t>
            </w:r>
          </w:p>
          <w:p w14:paraId="491674AA" w14:textId="6D92787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Валсартан узет орално је активан л</w:t>
            </w:r>
            <w:r w:rsidR="007366A0">
              <w:rPr>
                <w:rFonts w:ascii="Times New Roman" w:eastAsia="Times New Roman" w:hAnsi="Times New Roman" w:cs="Times New Roman"/>
                <w:lang w:val="sr-Cyrl-RS"/>
              </w:rPr>
              <w:t>иј</w:t>
            </w:r>
            <w:r w:rsidR="007366A0">
              <w:rPr>
                <w:rFonts w:ascii="Times New Roman" w:eastAsia="Times New Roman" w:hAnsi="Times New Roman" w:cs="Times New Roman"/>
                <w:lang w:val="sr-Latn-CS"/>
              </w:rPr>
              <w:t>ек, снажан и специфичан блокатор</w:t>
            </w:r>
            <w:r w:rsidRPr="004B6EF1">
              <w:rPr>
                <w:rFonts w:ascii="Times New Roman" w:eastAsia="Times New Roman" w:hAnsi="Times New Roman" w:cs="Times New Roman"/>
                <w:lang w:val="sr-Latn-CS"/>
              </w:rPr>
              <w:t xml:space="preserve"> рецептора ангиотензина II. Он д</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елује селективно на подтип рецептора АТ1, који је одговоран за позната дејства ангиотензина II.</w:t>
            </w:r>
          </w:p>
          <w:p w14:paraId="7D8671C0"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3618F8E7" w14:textId="77777777" w:rsidR="0091554B" w:rsidRDefault="0091554B" w:rsidP="001963E4">
            <w:pPr>
              <w:tabs>
                <w:tab w:val="left" w:pos="284"/>
              </w:tabs>
              <w:spacing w:after="0" w:line="240" w:lineRule="auto"/>
              <w:jc w:val="both"/>
              <w:rPr>
                <w:rFonts w:ascii="Times New Roman" w:eastAsia="Times New Roman" w:hAnsi="Times New Roman" w:cs="Times New Roman"/>
                <w:u w:val="single"/>
                <w:lang w:val="sr-Latn-CS"/>
              </w:rPr>
            </w:pPr>
          </w:p>
          <w:p w14:paraId="024EA97E" w14:textId="77777777" w:rsidR="0091554B" w:rsidRDefault="0091554B" w:rsidP="001963E4">
            <w:pPr>
              <w:tabs>
                <w:tab w:val="left" w:pos="284"/>
              </w:tabs>
              <w:spacing w:after="0" w:line="240" w:lineRule="auto"/>
              <w:jc w:val="both"/>
              <w:rPr>
                <w:rFonts w:ascii="Times New Roman" w:eastAsia="Times New Roman" w:hAnsi="Times New Roman" w:cs="Times New Roman"/>
                <w:u w:val="single"/>
                <w:lang w:val="sr-Latn-CS"/>
              </w:rPr>
            </w:pPr>
          </w:p>
          <w:p w14:paraId="29C6C458" w14:textId="14259EED"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lastRenderedPageBreak/>
              <w:t>Клиничка ефикасност и безб</w:t>
            </w:r>
            <w:r w:rsidR="007366A0" w:rsidRPr="009E29EB">
              <w:rPr>
                <w:rFonts w:ascii="Times New Roman" w:eastAsia="Times New Roman" w:hAnsi="Times New Roman" w:cs="Times New Roman"/>
                <w:u w:val="single"/>
                <w:lang w:val="sr-Cyrl-RS"/>
              </w:rPr>
              <w:t>ј</w:t>
            </w:r>
            <w:r w:rsidRPr="009E29EB">
              <w:rPr>
                <w:rFonts w:ascii="Times New Roman" w:eastAsia="Times New Roman" w:hAnsi="Times New Roman" w:cs="Times New Roman"/>
                <w:u w:val="single"/>
                <w:lang w:val="sr-Latn-CS"/>
              </w:rPr>
              <w:t>едност</w:t>
            </w:r>
          </w:p>
          <w:p w14:paraId="49672588" w14:textId="1211E74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ена валсартана код пацијената са хипертензијом довела је до снижења крвног притиска без утицаја на вр</w:t>
            </w:r>
            <w:r w:rsidR="007366A0">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едност пулса.</w:t>
            </w:r>
          </w:p>
          <w:p w14:paraId="1517A9C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47D8E2D3" w14:textId="06F4ED7E"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Код већине пацијената, након 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ене појединачне оралне дозе, почетак антихипертензивног дејства јавио се у року од 2 сата, а максимално смањење крвног притиска достигнуто је у року  4–6 сати. Антихипертензивно дејство је присутно више од 24 сата након 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ене. Током поновљене прим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ене максимално смањење крвног притиска са било којом дозом обично се постиже у року 2–4 нед</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еље.</w:t>
            </w:r>
          </w:p>
          <w:p w14:paraId="6682A6F2"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3D4B7A24"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Хидрохлортиазид</w:t>
            </w:r>
          </w:p>
          <w:p w14:paraId="139983F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03680F6C"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9E29EB">
              <w:rPr>
                <w:rFonts w:ascii="Times New Roman" w:eastAsia="Times New Roman" w:hAnsi="Times New Roman" w:cs="Times New Roman"/>
                <w:u w:val="single"/>
                <w:lang w:val="sr-Latn-CS"/>
              </w:rPr>
              <w:t>Механизам дејства</w:t>
            </w:r>
          </w:p>
          <w:p w14:paraId="4A24454D" w14:textId="3D44452D"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есто д</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еловања тиазидних диуретика је превасходно бубрежни дистални изувијани тубул. Показало се да постоји рецептор високог афинитета у реналном кортексу, као примарно м</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есто везивања, за д</w:t>
            </w:r>
            <w:r w:rsidR="007366A0">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еловање тиазидних диуретика и инхибицију транспорта NaCl у дисталном изувијаном тубулу. Начин д</w:t>
            </w:r>
            <w:r w:rsidR="006A11F5">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еловања тиазида је путем инхибиције Na</w:t>
            </w:r>
            <w:r w:rsidRPr="004B6EF1">
              <w:rPr>
                <w:rFonts w:ascii="Times New Roman" w:eastAsia="Times New Roman" w:hAnsi="Times New Roman" w:cs="Times New Roman"/>
                <w:vertAlign w:val="superscript"/>
                <w:lang w:val="sr-Latn-CS"/>
              </w:rPr>
              <w:t>+</w:t>
            </w:r>
            <w:r w:rsidRPr="004B6EF1">
              <w:rPr>
                <w:rFonts w:ascii="Times New Roman" w:eastAsia="Times New Roman" w:hAnsi="Times New Roman" w:cs="Times New Roman"/>
                <w:lang w:val="sr-Latn-CS"/>
              </w:rPr>
              <w:t>Cl</w:t>
            </w:r>
            <w:r w:rsidRPr="004B6EF1">
              <w:rPr>
                <w:rFonts w:ascii="Times New Roman" w:eastAsia="Times New Roman" w:hAnsi="Times New Roman" w:cs="Times New Roman"/>
                <w:vertAlign w:val="superscript"/>
                <w:lang w:val="sr-Latn-CS"/>
              </w:rPr>
              <w:t xml:space="preserve">- </w:t>
            </w:r>
            <w:r w:rsidRPr="004B6EF1">
              <w:rPr>
                <w:rFonts w:ascii="Times New Roman" w:eastAsia="Times New Roman" w:hAnsi="Times New Roman" w:cs="Times New Roman"/>
                <w:lang w:val="sr-Latn-CS"/>
              </w:rPr>
              <w:t>котранспортера в</w:t>
            </w:r>
            <w:r w:rsidR="006A11F5">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ероватно компетицијом за м</w:t>
            </w:r>
            <w:r w:rsidR="006A11F5">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есто везивања Cl</w:t>
            </w:r>
            <w:r w:rsidRPr="004B6EF1">
              <w:rPr>
                <w:rFonts w:ascii="Times New Roman" w:eastAsia="Times New Roman" w:hAnsi="Times New Roman" w:cs="Times New Roman"/>
                <w:vertAlign w:val="superscript"/>
                <w:lang w:val="sr-Latn-CS"/>
              </w:rPr>
              <w:t>-</w:t>
            </w:r>
            <w:r w:rsidRPr="004B6EF1">
              <w:rPr>
                <w:rFonts w:ascii="Times New Roman" w:eastAsia="Times New Roman" w:hAnsi="Times New Roman" w:cs="Times New Roman"/>
                <w:lang w:val="sr-Latn-CS"/>
              </w:rPr>
              <w:t>, чиме се утиче на механизме реапсорпције електролита: директним повећањем екскреције натријума и хлорида у приближно истој м</w:t>
            </w:r>
            <w:r w:rsidR="006A11F5">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ери, а индиректно, овим диуретским дејством смањују волумен плазм</w:t>
            </w:r>
            <w:r w:rsidR="006A11F5">
              <w:rPr>
                <w:rFonts w:ascii="Times New Roman" w:eastAsia="Times New Roman" w:hAnsi="Times New Roman" w:cs="Times New Roman"/>
                <w:lang w:val="sr-Latn-CS"/>
              </w:rPr>
              <w:t>е, са посљ</w:t>
            </w:r>
            <w:r w:rsidRPr="004B6EF1">
              <w:rPr>
                <w:rFonts w:ascii="Times New Roman" w:eastAsia="Times New Roman" w:hAnsi="Times New Roman" w:cs="Times New Roman"/>
                <w:lang w:val="sr-Latn-CS"/>
              </w:rPr>
              <w:t>едичним повећањем активности ренина у плазми, лучења алдостерона и губитка калијума путем урина те смањивањем калијума у серуму.</w:t>
            </w:r>
          </w:p>
          <w:p w14:paraId="6C83751C"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0A30A0B8"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Немеланомски карцином коже</w:t>
            </w:r>
          </w:p>
          <w:p w14:paraId="06927BE7" w14:textId="4A2E01EE"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На основу доступних података из епидемиолошких студија, између хидрохлортиазида и немеланомског карцинома коже (NMSC) прим</w:t>
            </w:r>
            <w:r w:rsidR="00707743">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ећена је повезаност зависна од кумулативне дозе. Једна студија укључила је популацију која се састојала од 71 533 случаја базоцелуларног карцинома (BCC) и 8 629 случајева планоцелуларног карцинома (SCC), упарених са 1 430 833, односно 172 462 контроле у популацији. Велика употреба хидрохлоротиазида (≥50000 mg кумулативно) била је по</w:t>
            </w:r>
            <w:r w:rsidR="006A11F5">
              <w:rPr>
                <w:rFonts w:ascii="Times New Roman" w:eastAsia="Times New Roman" w:hAnsi="Times New Roman" w:cs="Times New Roman"/>
                <w:lang w:val="sr-Latn-CS"/>
              </w:rPr>
              <w:t>везана са прилагођеним, ОR од 1.29 (95% CI: 1.23-1.35) за BCC и 3.98 (95% CI: 3.68-4.</w:t>
            </w:r>
            <w:r w:rsidRPr="004B6EF1">
              <w:rPr>
                <w:rFonts w:ascii="Times New Roman" w:eastAsia="Times New Roman" w:hAnsi="Times New Roman" w:cs="Times New Roman"/>
                <w:lang w:val="sr-Latn-CS"/>
              </w:rPr>
              <w:t>31) за SCC. Прим</w:t>
            </w:r>
            <w:r w:rsidR="006A11F5">
              <w:rPr>
                <w:rFonts w:ascii="Times New Roman" w:eastAsia="Times New Roman" w:hAnsi="Times New Roman" w:cs="Times New Roman"/>
                <w:lang w:val="sr-Cyrl-RS"/>
              </w:rPr>
              <w:t>иј</w:t>
            </w:r>
            <w:r w:rsidRPr="004B6EF1">
              <w:rPr>
                <w:rFonts w:ascii="Times New Roman" w:eastAsia="Times New Roman" w:hAnsi="Times New Roman" w:cs="Times New Roman"/>
                <w:lang w:val="sr-Latn-CS"/>
              </w:rPr>
              <w:t>ећена је јасна повезаност одговора и кумулативне дозе и за BCC и за SCC. Друга студија показала је могућу повезаност између карцинома усана (SCC) и излагања хидрохлоротиазиду: 633 случаја карцинома усана упарено је са 63 067 контрола у популацији, прим</w:t>
            </w:r>
            <w:r w:rsidR="0025425D">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еном стратегије узорковања из ризичне групе (енг</w:t>
            </w:r>
            <w:r w:rsidR="000731B3">
              <w:rPr>
                <w:rFonts w:ascii="Times New Roman" w:eastAsia="Times New Roman" w:hAnsi="Times New Roman" w:cs="Times New Roman"/>
                <w:lang w:val="sr-Cyrl-RS"/>
              </w:rPr>
              <w:t>л</w:t>
            </w:r>
            <w:r w:rsidRPr="004B6EF1">
              <w:rPr>
                <w:rFonts w:ascii="Times New Roman" w:eastAsia="Times New Roman" w:hAnsi="Times New Roman" w:cs="Times New Roman"/>
                <w:lang w:val="sr-Latn-CS"/>
              </w:rPr>
              <w:t xml:space="preserve">. </w:t>
            </w:r>
            <w:r w:rsidRPr="00E42DA2">
              <w:rPr>
                <w:rFonts w:ascii="Times New Roman" w:eastAsia="Times New Roman" w:hAnsi="Times New Roman" w:cs="Times New Roman"/>
                <w:i/>
                <w:lang w:val="sr-Latn-CS"/>
              </w:rPr>
              <w:t>risk-set sampling</w:t>
            </w:r>
            <w:r w:rsidRPr="004B6EF1">
              <w:rPr>
                <w:rFonts w:ascii="Times New Roman" w:eastAsia="Times New Roman" w:hAnsi="Times New Roman" w:cs="Times New Roman"/>
                <w:lang w:val="sr-Latn-CS"/>
              </w:rPr>
              <w:t>). Показана је повезаност одговора и кумула</w:t>
            </w:r>
            <w:r w:rsidR="0025425D">
              <w:rPr>
                <w:rFonts w:ascii="Times New Roman" w:eastAsia="Times New Roman" w:hAnsi="Times New Roman" w:cs="Times New Roman"/>
                <w:lang w:val="sr-Latn-CS"/>
              </w:rPr>
              <w:t>тивне дозе са прилагођеним ОR 2.1 (95% CI: 1.7-2.6) са повећањем на ОR 3.9 (3.0-4.</w:t>
            </w:r>
            <w:r w:rsidRPr="004B6EF1">
              <w:rPr>
                <w:rFonts w:ascii="Times New Roman" w:eastAsia="Times New Roman" w:hAnsi="Times New Roman" w:cs="Times New Roman"/>
                <w:lang w:val="sr-Latn-CS"/>
              </w:rPr>
              <w:t>9) за велику употребу хидрохло</w:t>
            </w:r>
            <w:r w:rsidR="0025425D">
              <w:rPr>
                <w:rFonts w:ascii="Times New Roman" w:eastAsia="Times New Roman" w:hAnsi="Times New Roman" w:cs="Times New Roman"/>
                <w:lang w:val="sr-Latn-CS"/>
              </w:rPr>
              <w:t>ротиазида (~25000 mg) и на ОR 7.7 (5.7-10.</w:t>
            </w:r>
            <w:r w:rsidRPr="004B6EF1">
              <w:rPr>
                <w:rFonts w:ascii="Times New Roman" w:eastAsia="Times New Roman" w:hAnsi="Times New Roman" w:cs="Times New Roman"/>
                <w:lang w:val="sr-Latn-CS"/>
              </w:rPr>
              <w:t xml:space="preserve">5) за највећу кумулативну дозу (~100000 mg) (такође </w:t>
            </w:r>
            <w:r w:rsidR="0025425D">
              <w:rPr>
                <w:rFonts w:ascii="Times New Roman" w:eastAsia="Times New Roman" w:hAnsi="Times New Roman" w:cs="Times New Roman"/>
                <w:lang w:val="sr-Cyrl-RS"/>
              </w:rPr>
              <w:t>погледати дио</w:t>
            </w:r>
            <w:r w:rsidRPr="004B6EF1">
              <w:rPr>
                <w:rFonts w:ascii="Times New Roman" w:eastAsia="Times New Roman" w:hAnsi="Times New Roman" w:cs="Times New Roman"/>
                <w:lang w:val="sr-Latn-CS"/>
              </w:rPr>
              <w:t xml:space="preserve"> 4.4).</w:t>
            </w:r>
          </w:p>
          <w:p w14:paraId="3CA8043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p>
          <w:p w14:paraId="14B68DC5"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Педијатријска популација</w:t>
            </w:r>
          </w:p>
          <w:p w14:paraId="7D371FE9" w14:textId="2AFB8198" w:rsidR="004B6EF1" w:rsidRPr="004B6EF1" w:rsidRDefault="00AD7F45" w:rsidP="001963E4">
            <w:pPr>
              <w:tabs>
                <w:tab w:val="left" w:pos="284"/>
              </w:tabs>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lang w:val="sr-Latn-CS"/>
              </w:rPr>
              <w:t>Европска агенција за љ</w:t>
            </w:r>
            <w:r w:rsidR="004B6EF1" w:rsidRPr="004B6EF1">
              <w:rPr>
                <w:rFonts w:ascii="Times New Roman" w:eastAsia="Times New Roman" w:hAnsi="Times New Roman" w:cs="Times New Roman"/>
                <w:lang w:val="sr-Latn-CS"/>
              </w:rPr>
              <w:t>екове изузела је од обавезе подношења резултата испитивања комбинације</w:t>
            </w:r>
            <w:r>
              <w:rPr>
                <w:rFonts w:ascii="Times New Roman" w:eastAsia="Times New Roman" w:hAnsi="Times New Roman" w:cs="Times New Roman"/>
                <w:lang w:val="sr-Cyrl-RS"/>
              </w:rPr>
              <w:t xml:space="preserve"> </w:t>
            </w:r>
            <w:r w:rsidR="004B6EF1" w:rsidRPr="004B6EF1">
              <w:rPr>
                <w:rFonts w:ascii="Times New Roman" w:eastAsia="Times New Roman" w:hAnsi="Times New Roman" w:cs="Times New Roman"/>
                <w:lang w:val="sr-Latn-CS"/>
              </w:rPr>
              <w:t>валсартан/</w:t>
            </w:r>
            <w:r w:rsidR="000731B3">
              <w:rPr>
                <w:rFonts w:ascii="Times New Roman" w:eastAsia="Times New Roman" w:hAnsi="Times New Roman" w:cs="Times New Roman"/>
                <w:lang w:val="sr-Cyrl-RS"/>
              </w:rPr>
              <w:t>амлодипин/</w:t>
            </w:r>
            <w:r w:rsidR="004B6EF1" w:rsidRPr="004B6EF1">
              <w:rPr>
                <w:rFonts w:ascii="Times New Roman" w:eastAsia="Times New Roman" w:hAnsi="Times New Roman" w:cs="Times New Roman"/>
                <w:lang w:val="sr-Latn-CS"/>
              </w:rPr>
              <w:t>хидрохлортиазид у свим подгрупама педијатријске популације за примарну хипертензију (за информације о прим</w:t>
            </w:r>
            <w:r>
              <w:rPr>
                <w:rFonts w:ascii="Times New Roman" w:eastAsia="Times New Roman" w:hAnsi="Times New Roman" w:cs="Times New Roman"/>
                <w:lang w:val="sr-Cyrl-RS"/>
              </w:rPr>
              <w:t>ј</w:t>
            </w:r>
            <w:r w:rsidR="004B6EF1" w:rsidRPr="004B6EF1">
              <w:rPr>
                <w:rFonts w:ascii="Times New Roman" w:eastAsia="Times New Roman" w:hAnsi="Times New Roman" w:cs="Times New Roman"/>
                <w:lang w:val="sr-Latn-CS"/>
              </w:rPr>
              <w:t xml:space="preserve">ени код педијатријских пацијената </w:t>
            </w:r>
            <w:r>
              <w:rPr>
                <w:rFonts w:ascii="Times New Roman" w:eastAsia="Times New Roman" w:hAnsi="Times New Roman" w:cs="Times New Roman"/>
                <w:lang w:val="sr-Cyrl-RS"/>
              </w:rPr>
              <w:t>погледати дио</w:t>
            </w:r>
            <w:r w:rsidR="004B6EF1" w:rsidRPr="004B6EF1">
              <w:rPr>
                <w:rFonts w:ascii="Times New Roman" w:eastAsia="Times New Roman" w:hAnsi="Times New Roman" w:cs="Times New Roman"/>
                <w:lang w:val="sr-Latn-CS"/>
              </w:rPr>
              <w:t xml:space="preserve"> 4.2).</w:t>
            </w:r>
          </w:p>
          <w:p w14:paraId="46D02BF9"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3B33D2E3"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u w:val="single"/>
                <w:lang w:val="sr-Latn-CS"/>
              </w:rPr>
              <w:t>Остало: двострука блокада система ренин-ангиотензин-алдостерон (RААS)</w:t>
            </w:r>
          </w:p>
          <w:p w14:paraId="5C03A78D" w14:textId="0DA75FF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У два велика рандомизована, контролисана истраживања – Глобално истраживање исхода сталне терапије телмисартаном самостално и у комбинацији са рамиприлом (енгл. [</w:t>
            </w:r>
            <w:r w:rsidRPr="00E42DA2">
              <w:rPr>
                <w:rFonts w:ascii="Times New Roman" w:eastAsia="Times New Roman" w:hAnsi="Times New Roman" w:cs="Times New Roman"/>
                <w:i/>
                <w:lang w:val="sr-Latn-CS"/>
              </w:rPr>
              <w:t>ONgoing Telmisartan Alone and in combination with Ramipril Global Endpoint</w:t>
            </w:r>
            <w:r w:rsidRPr="004B6EF1">
              <w:rPr>
                <w:rFonts w:ascii="Times New Roman" w:eastAsia="Times New Roman" w:hAnsi="Times New Roman" w:cs="Times New Roman"/>
                <w:lang w:val="sr-Latn-CS"/>
              </w:rPr>
              <w:t xml:space="preserve"> </w:t>
            </w:r>
            <w:r w:rsidR="000731B3">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ONTARGET) и Нефропатија код дијабетеса</w:t>
            </w:r>
            <w:r w:rsidR="00AD7F45">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(енгл</w:t>
            </w:r>
            <w:r w:rsidR="000731B3">
              <w:rPr>
                <w:rFonts w:ascii="Times New Roman" w:eastAsia="Times New Roman" w:hAnsi="Times New Roman" w:cs="Times New Roman"/>
                <w:lang w:val="sr-Cyrl-RS"/>
              </w:rPr>
              <w:t>.</w:t>
            </w:r>
            <w:r w:rsidRPr="004B6EF1">
              <w:rPr>
                <w:rFonts w:ascii="Times New Roman" w:eastAsia="Times New Roman" w:hAnsi="Times New Roman" w:cs="Times New Roman"/>
                <w:szCs w:val="24"/>
                <w:lang w:val="en-US"/>
              </w:rPr>
              <w:t xml:space="preserve"> </w:t>
            </w:r>
            <w:r w:rsidRPr="00E42DA2">
              <w:rPr>
                <w:rFonts w:ascii="Times New Roman" w:eastAsia="Times New Roman" w:hAnsi="Times New Roman" w:cs="Times New Roman"/>
                <w:i/>
                <w:lang w:val="sr-Latn-CS"/>
              </w:rPr>
              <w:t>The Veterans Affairs Nephropathy in Diabetes</w:t>
            </w:r>
            <w:r w:rsidRPr="004B6EF1">
              <w:rPr>
                <w:rFonts w:ascii="Times New Roman" w:eastAsia="Times New Roman" w:hAnsi="Times New Roman" w:cs="Times New Roman"/>
                <w:lang w:val="sr-Latn-CS"/>
              </w:rPr>
              <w:t xml:space="preserve"> – VA NEPHRON-D), истраживана је прим</w:t>
            </w:r>
            <w:r w:rsidR="00AD7F45">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ена комбинације ACE инхибитора и блокатора рецептора ангиотензина II.</w:t>
            </w:r>
          </w:p>
          <w:p w14:paraId="12FD2F71" w14:textId="77777777" w:rsidR="00AD7F45" w:rsidRDefault="00AD7F45" w:rsidP="001963E4">
            <w:pPr>
              <w:tabs>
                <w:tab w:val="left" w:pos="284"/>
              </w:tabs>
              <w:spacing w:after="0" w:line="240" w:lineRule="auto"/>
              <w:jc w:val="both"/>
              <w:rPr>
                <w:rFonts w:ascii="Times New Roman" w:eastAsia="Times New Roman" w:hAnsi="Times New Roman" w:cs="Times New Roman"/>
                <w:lang w:val="sr-Latn-CS"/>
              </w:rPr>
            </w:pPr>
          </w:p>
          <w:p w14:paraId="133FA40B" w14:textId="52F4C382"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ONTARGET је било истраживање спроведено код пацијената са кардиоваскуларним или цереброваскуларним обољењем у анамнези, или са дијабетесом мелитусом типа 2 праћеним доказима о оштећењу циљног органа. VA NEPHRON-D је било истраживање са пацијентима са дијабетесом мелитусом типа 2 и дијабетичком нефропатијом.</w:t>
            </w:r>
          </w:p>
          <w:p w14:paraId="0B84E8FB"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04EA9464" w14:textId="3E1C0931" w:rsid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Ова истраживања су показала да нема значајног корисног дејства на бубрежне и/или кардиоваскуларне и</w:t>
            </w:r>
            <w:r w:rsidR="00AD7F45">
              <w:rPr>
                <w:rFonts w:ascii="Times New Roman" w:eastAsia="Times New Roman" w:hAnsi="Times New Roman" w:cs="Times New Roman"/>
                <w:lang w:val="sr-Latn-CS"/>
              </w:rPr>
              <w:t>сходе и морталитет, док је забиљ</w:t>
            </w:r>
            <w:r w:rsidRPr="004B6EF1">
              <w:rPr>
                <w:rFonts w:ascii="Times New Roman" w:eastAsia="Times New Roman" w:hAnsi="Times New Roman" w:cs="Times New Roman"/>
                <w:lang w:val="sr-Latn-CS"/>
              </w:rPr>
              <w:t xml:space="preserve">ежен повећан ризик од хиперкалемије, акутног </w:t>
            </w:r>
            <w:r w:rsidRPr="004B6EF1">
              <w:rPr>
                <w:rFonts w:ascii="Times New Roman" w:eastAsia="Times New Roman" w:hAnsi="Times New Roman" w:cs="Times New Roman"/>
                <w:lang w:val="sr-Latn-CS"/>
              </w:rPr>
              <w:lastRenderedPageBreak/>
              <w:t>оштећења бубрега и/или хипотензије у поређењу са монотерапијом. С обзиром на њихова слична фармакодинамска својства, ови резултати су  релевантни и за друге ACE инхибиторе и блокаторе рецептора ангиотензина II.</w:t>
            </w:r>
          </w:p>
          <w:p w14:paraId="54996A93" w14:textId="77777777" w:rsidR="00AD7F45" w:rsidRPr="004B6EF1" w:rsidRDefault="00AD7F45" w:rsidP="001963E4">
            <w:pPr>
              <w:tabs>
                <w:tab w:val="left" w:pos="284"/>
              </w:tabs>
              <w:spacing w:after="0" w:line="240" w:lineRule="auto"/>
              <w:jc w:val="both"/>
              <w:rPr>
                <w:rFonts w:ascii="Times New Roman" w:eastAsia="Times New Roman" w:hAnsi="Times New Roman" w:cs="Times New Roman"/>
                <w:lang w:val="sr-Latn-CS"/>
              </w:rPr>
            </w:pPr>
          </w:p>
          <w:p w14:paraId="364B8470" w14:textId="00A78E0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 xml:space="preserve">Због тога се АCE инхибитори и блокатори </w:t>
            </w:r>
            <w:r w:rsidR="00AD7F45">
              <w:rPr>
                <w:rFonts w:ascii="Times New Roman" w:eastAsia="Times New Roman" w:hAnsi="Times New Roman" w:cs="Times New Roman"/>
                <w:lang w:val="sr-Latn-CS"/>
              </w:rPr>
              <w:t>рецептора ангиотензина II не сми</w:t>
            </w:r>
            <w:r w:rsidRPr="004B6EF1">
              <w:rPr>
                <w:rFonts w:ascii="Times New Roman" w:eastAsia="Times New Roman" w:hAnsi="Times New Roman" w:cs="Times New Roman"/>
                <w:lang w:val="sr-Latn-CS"/>
              </w:rPr>
              <w:t>ју истовремено користити код пацијената са дијабетичком нефропатијом (</w:t>
            </w:r>
            <w:r w:rsidR="00AD7F45">
              <w:rPr>
                <w:rFonts w:ascii="Times New Roman" w:eastAsia="Times New Roman" w:hAnsi="Times New Roman" w:cs="Times New Roman"/>
                <w:lang w:val="sr-Cyrl-RS"/>
              </w:rPr>
              <w:t>погледати дио</w:t>
            </w:r>
            <w:r w:rsidRPr="004B6EF1">
              <w:rPr>
                <w:rFonts w:ascii="Times New Roman" w:eastAsia="Times New Roman" w:hAnsi="Times New Roman" w:cs="Times New Roman"/>
                <w:lang w:val="sr-Latn-CS"/>
              </w:rPr>
              <w:t xml:space="preserve"> 4.4).</w:t>
            </w:r>
          </w:p>
          <w:p w14:paraId="0A249ACD"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p>
          <w:p w14:paraId="4F16FBA3" w14:textId="6406519A" w:rsidR="004B6EF1" w:rsidRPr="004B6EF1"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Истраживање алискирена код дијабетеса типа 2 коришћењем исхода за кардиоваскуларна и обољења бубрега (енгл</w:t>
            </w:r>
            <w:r w:rsidR="000731B3">
              <w:rPr>
                <w:rFonts w:ascii="Times New Roman" w:eastAsia="Times New Roman" w:hAnsi="Times New Roman" w:cs="Times New Roman"/>
                <w:lang w:val="sr-Cyrl-RS"/>
              </w:rPr>
              <w:t>.</w:t>
            </w:r>
            <w:r w:rsidRPr="004B6EF1">
              <w:rPr>
                <w:rFonts w:ascii="Times New Roman" w:eastAsia="Times New Roman" w:hAnsi="Times New Roman" w:cs="Times New Roman"/>
                <w:lang w:val="sr-Latn-CS"/>
              </w:rPr>
              <w:t xml:space="preserve"> </w:t>
            </w:r>
            <w:r w:rsidRPr="00E42DA2">
              <w:rPr>
                <w:rFonts w:ascii="Times New Roman" w:eastAsia="Times New Roman" w:hAnsi="Times New Roman" w:cs="Times New Roman"/>
                <w:i/>
                <w:lang w:val="sr-Latn-CS"/>
              </w:rPr>
              <w:t>Aliskiren Trial in Type 2 Diabetes Using Cardiovascular and Rena</w:t>
            </w:r>
            <w:r w:rsidR="00AD7F45" w:rsidRPr="00E42DA2">
              <w:rPr>
                <w:rFonts w:ascii="Times New Roman" w:eastAsia="Times New Roman" w:hAnsi="Times New Roman" w:cs="Times New Roman"/>
                <w:i/>
                <w:lang w:val="sr-Latn-CS"/>
              </w:rPr>
              <w:t>l Disease Endpoints</w:t>
            </w:r>
            <w:r w:rsidR="00697F36">
              <w:rPr>
                <w:rFonts w:ascii="Times New Roman" w:eastAsia="Times New Roman" w:hAnsi="Times New Roman" w:cs="Times New Roman"/>
                <w:lang w:val="sr-Cyrl-RS"/>
              </w:rPr>
              <w:t xml:space="preserve"> -</w:t>
            </w:r>
            <w:r w:rsidR="00AD7F45">
              <w:rPr>
                <w:rFonts w:ascii="Times New Roman" w:eastAsia="Times New Roman" w:hAnsi="Times New Roman" w:cs="Times New Roman"/>
                <w:lang w:val="sr-Latn-CS"/>
              </w:rPr>
              <w:t xml:space="preserve"> ALTITUDE) </w:t>
            </w:r>
            <w:r w:rsidRPr="004B6EF1">
              <w:rPr>
                <w:rFonts w:ascii="Times New Roman" w:eastAsia="Times New Roman" w:hAnsi="Times New Roman" w:cs="Times New Roman"/>
                <w:lang w:val="sr-Latn-CS"/>
              </w:rPr>
              <w:t>било је осмишљено да испита корисна дејства додавања алискирена у стандардну терапију са АCE инхибитором или блокатором рецептора ангиотензина II код пацијената са дијабетесом мелитусом типа 2 и хроничним обољењем бубрега, кардиоваскуларним обољењем или оба. Ово истраживање је прекинуто раније због повећаног ризика од нежељених исхода. И кардиоваскуларна смрт и мождани удар су били чешћи у групи која је добијала алискирен у односу на групу која је добијала плацебо, а озбиљни нежељени догађаји и нежељени догађаји од значаја (хиперкалемија, хипотензија и оштећење функц</w:t>
            </w:r>
            <w:r w:rsidR="00AD7F45">
              <w:rPr>
                <w:rFonts w:ascii="Times New Roman" w:eastAsia="Times New Roman" w:hAnsi="Times New Roman" w:cs="Times New Roman"/>
                <w:lang w:val="sr-Latn-CS"/>
              </w:rPr>
              <w:t>ије бубрега) били су чешће забиљ</w:t>
            </w:r>
            <w:r w:rsidRPr="004B6EF1">
              <w:rPr>
                <w:rFonts w:ascii="Times New Roman" w:eastAsia="Times New Roman" w:hAnsi="Times New Roman" w:cs="Times New Roman"/>
                <w:lang w:val="sr-Latn-CS"/>
              </w:rPr>
              <w:t>ежени у групи са</w:t>
            </w:r>
            <w:r w:rsidR="00AD7F45">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алискиреном него у групи са плацебом.</w:t>
            </w:r>
          </w:p>
          <w:p w14:paraId="1A2A745E" w14:textId="77777777" w:rsidR="00F6065F" w:rsidRDefault="00F6065F" w:rsidP="001963E4">
            <w:pPr>
              <w:tabs>
                <w:tab w:val="left" w:pos="284"/>
              </w:tabs>
              <w:spacing w:after="0" w:line="240" w:lineRule="auto"/>
              <w:jc w:val="both"/>
              <w:rPr>
                <w:rFonts w:ascii="Times New Roman" w:eastAsia="Times New Roman" w:hAnsi="Times New Roman" w:cs="Times New Roman"/>
                <w:b/>
                <w:bCs/>
                <w:lang w:val="sr-Latn-ME"/>
              </w:rPr>
            </w:pPr>
          </w:p>
          <w:p w14:paraId="69BF0633"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5.2. Фармакокинетички подаци</w:t>
            </w:r>
          </w:p>
        </w:tc>
      </w:tr>
      <w:tr w:rsidR="0009563C" w:rsidRPr="0009563C" w14:paraId="22845C0E" w14:textId="77777777" w:rsidTr="00EF489F">
        <w:trPr>
          <w:trHeight w:val="358"/>
        </w:trPr>
        <w:tc>
          <w:tcPr>
            <w:tcW w:w="5000" w:type="pct"/>
            <w:gridSpan w:val="3"/>
            <w:vAlign w:val="center"/>
          </w:tcPr>
          <w:p w14:paraId="06C3EBA4" w14:textId="77777777" w:rsidR="00F6065F" w:rsidRDefault="00F6065F" w:rsidP="001963E4">
            <w:pPr>
              <w:tabs>
                <w:tab w:val="left" w:pos="284"/>
              </w:tabs>
              <w:spacing w:after="0" w:line="240" w:lineRule="auto"/>
              <w:jc w:val="both"/>
              <w:rPr>
                <w:rFonts w:ascii="Times New Roman" w:eastAsia="Times New Roman" w:hAnsi="Times New Roman" w:cs="Times New Roman"/>
                <w:i/>
                <w:lang w:val="sr-Latn-CS"/>
              </w:rPr>
            </w:pPr>
          </w:p>
          <w:p w14:paraId="0FB5F28F"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r w:rsidRPr="00AD7F45">
              <w:rPr>
                <w:rFonts w:ascii="Times New Roman" w:eastAsia="Times New Roman" w:hAnsi="Times New Roman" w:cs="Times New Roman"/>
                <w:u w:val="single"/>
                <w:lang w:val="en-US"/>
              </w:rPr>
              <w:t>Л</w:t>
            </w:r>
            <w:r w:rsidRPr="004B6EF1">
              <w:rPr>
                <w:rFonts w:ascii="Times New Roman" w:eastAsia="Times New Roman" w:hAnsi="Times New Roman" w:cs="Times New Roman"/>
                <w:u w:val="single"/>
                <w:lang w:val="en-US"/>
              </w:rPr>
              <w:t>инеарност</w:t>
            </w:r>
          </w:p>
          <w:p w14:paraId="52270B33" w14:textId="4E9B9C80" w:rsidR="004B6EF1" w:rsidRPr="004B6EF1" w:rsidRDefault="00697F36" w:rsidP="001963E4">
            <w:pPr>
              <w:spacing w:after="0" w:line="240" w:lineRule="auto"/>
              <w:ind w:right="8"/>
              <w:jc w:val="both"/>
              <w:rPr>
                <w:rFonts w:ascii="Times New Roman" w:eastAsia="Times New Roman" w:hAnsi="Times New Roman" w:cs="Times New Roman"/>
                <w:lang w:val="en-US"/>
              </w:rPr>
            </w:pPr>
            <w:r>
              <w:rPr>
                <w:rFonts w:ascii="Times New Roman" w:eastAsia="Times New Roman" w:hAnsi="Times New Roman" w:cs="Times New Roman"/>
                <w:lang w:val="sr-Cyrl-RS"/>
              </w:rPr>
              <w:t>В</w:t>
            </w:r>
            <w:r w:rsidR="004B6EF1" w:rsidRPr="004B6EF1">
              <w:rPr>
                <w:rFonts w:ascii="Times New Roman" w:eastAsia="Times New Roman" w:hAnsi="Times New Roman" w:cs="Times New Roman"/>
                <w:lang w:val="sr-Cyrl-RS"/>
              </w:rPr>
              <w:t>алсартан</w:t>
            </w:r>
            <w:r w:rsidR="004B6EF1" w:rsidRPr="004B6EF1">
              <w:rPr>
                <w:rFonts w:ascii="Times New Roman" w:eastAsia="Times New Roman" w:hAnsi="Times New Roman" w:cs="Times New Roman"/>
                <w:lang w:val="en-US"/>
              </w:rPr>
              <w:t>/</w:t>
            </w:r>
            <w:r>
              <w:rPr>
                <w:rFonts w:ascii="Times New Roman" w:eastAsia="Times New Roman" w:hAnsi="Times New Roman" w:cs="Times New Roman"/>
                <w:lang w:val="sr-Cyrl-RS"/>
              </w:rPr>
              <w:t>амлодипин/</w:t>
            </w:r>
            <w:r w:rsidR="004B6EF1" w:rsidRPr="004B6EF1">
              <w:rPr>
                <w:rFonts w:ascii="Times New Roman" w:eastAsia="Times New Roman" w:hAnsi="Times New Roman" w:cs="Times New Roman"/>
                <w:lang w:val="en-US"/>
              </w:rPr>
              <w:t>хидрохлортиазид имају линеарну фармакокинетику.</w:t>
            </w:r>
          </w:p>
          <w:p w14:paraId="3EE586A8"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066BC0CA" w14:textId="38769A8D" w:rsidR="004B6EF1" w:rsidRPr="009E29EB" w:rsidRDefault="00697F36"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sr-Cyrl-RS"/>
              </w:rPr>
              <w:t>В</w:t>
            </w:r>
            <w:r w:rsidR="004B6EF1" w:rsidRPr="009E29EB">
              <w:rPr>
                <w:rFonts w:ascii="Times New Roman" w:eastAsia="Times New Roman" w:hAnsi="Times New Roman" w:cs="Times New Roman"/>
                <w:u w:val="single"/>
                <w:lang w:val="en-US"/>
              </w:rPr>
              <w:t>алсартан/</w:t>
            </w:r>
            <w:r w:rsidRPr="009E29EB">
              <w:rPr>
                <w:rFonts w:ascii="Times New Roman" w:eastAsia="Times New Roman" w:hAnsi="Times New Roman" w:cs="Times New Roman"/>
                <w:u w:val="single"/>
                <w:lang w:val="sr-Cyrl-RS"/>
              </w:rPr>
              <w:t>амлодипин/</w:t>
            </w:r>
            <w:r w:rsidR="004B6EF1" w:rsidRPr="009E29EB">
              <w:rPr>
                <w:rFonts w:ascii="Times New Roman" w:eastAsia="Times New Roman" w:hAnsi="Times New Roman" w:cs="Times New Roman"/>
                <w:u w:val="single"/>
                <w:lang w:val="en-US"/>
              </w:rPr>
              <w:t>хидрохлоротиазид</w:t>
            </w:r>
          </w:p>
          <w:p w14:paraId="6ECFAC1E" w14:textId="76447784"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Након оралне прим</w:t>
            </w:r>
            <w:r w:rsidR="00AD7F4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 xml:space="preserve">ене </w:t>
            </w:r>
            <w:r w:rsidR="00AD7F45">
              <w:rPr>
                <w:rFonts w:ascii="Times New Roman" w:eastAsia="Times New Roman" w:hAnsi="Times New Roman" w:cs="Times New Roman"/>
                <w:lang w:val="sr-Cyrl-RS"/>
              </w:rPr>
              <w:t xml:space="preserve">фиксне комбинације </w:t>
            </w:r>
            <w:r w:rsidRPr="004B6EF1">
              <w:rPr>
                <w:rFonts w:ascii="Times New Roman" w:eastAsia="Times New Roman" w:hAnsi="Times New Roman" w:cs="Times New Roman"/>
                <w:lang w:val="sr-Cyrl-RS"/>
              </w:rPr>
              <w:t>валсартан/</w:t>
            </w:r>
            <w:r w:rsidR="00697F36">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Cyrl-RS"/>
              </w:rPr>
              <w:t>хидрохлортиазид</w:t>
            </w:r>
            <w:r w:rsidR="00AD7F45">
              <w:rPr>
                <w:rFonts w:ascii="Times New Roman" w:eastAsia="Times New Roman" w:hAnsi="Times New Roman" w:cs="Times New Roman"/>
                <w:lang w:val="sr-Cyrl-RS"/>
              </w:rPr>
              <w:t>а</w:t>
            </w:r>
            <w:r w:rsidRPr="004B6EF1">
              <w:rPr>
                <w:rFonts w:ascii="Times New Roman" w:eastAsia="Times New Roman" w:hAnsi="Times New Roman" w:cs="Times New Roman"/>
                <w:lang w:val="en-US"/>
              </w:rPr>
              <w:t xml:space="preserve"> код здравих одраслих испитаника,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максимална концентрација амлодипина</w:t>
            </w:r>
            <w:r w:rsidRPr="004B6EF1">
              <w:rPr>
                <w:rFonts w:ascii="Times New Roman" w:eastAsia="Times New Roman" w:hAnsi="Times New Roman" w:cs="Times New Roman"/>
                <w:lang w:val="sr-Cyrl-RS"/>
              </w:rPr>
              <w:t>, валсартана и хидрохлортиазида</w:t>
            </w:r>
            <w:r w:rsidRPr="004B6EF1">
              <w:rPr>
                <w:rFonts w:ascii="Times New Roman" w:eastAsia="Times New Roman" w:hAnsi="Times New Roman" w:cs="Times New Roman"/>
                <w:lang w:val="en-US"/>
              </w:rPr>
              <w:t xml:space="preserve"> у плазми достиже се за 6-8 сати, валсартана за 3 сата, а хидрохлортиазида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за 2 сата. Брзина и обим ресорпције амлодипина, вал</w:t>
            </w:r>
            <w:r w:rsidR="00AD7F45">
              <w:rPr>
                <w:rFonts w:ascii="Times New Roman" w:eastAsia="Times New Roman" w:hAnsi="Times New Roman" w:cs="Times New Roman"/>
                <w:lang w:val="en-US"/>
              </w:rPr>
              <w:t>сартана, и хидрохлортиазида из фиксне комбинације валсартан/</w:t>
            </w:r>
            <w:r w:rsidR="00697F36">
              <w:rPr>
                <w:rFonts w:ascii="Times New Roman" w:eastAsia="Times New Roman" w:hAnsi="Times New Roman" w:cs="Times New Roman"/>
                <w:lang w:val="sr-Cyrl-RS"/>
              </w:rPr>
              <w:t>амлодипин/</w:t>
            </w:r>
            <w:r w:rsidR="00AD7F45">
              <w:rPr>
                <w:rFonts w:ascii="Times New Roman" w:eastAsia="Times New Roman" w:hAnsi="Times New Roman" w:cs="Times New Roman"/>
                <w:lang w:val="en-US"/>
              </w:rPr>
              <w:t>хидрохлортиазида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биле су исте као када су прим</w:t>
            </w:r>
            <w:r w:rsidR="00AD7F4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ењиване у облику појединачних формулација.</w:t>
            </w:r>
          </w:p>
          <w:p w14:paraId="300AF795"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2FC8CC32"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r w:rsidRPr="004B6EF1">
              <w:rPr>
                <w:rFonts w:ascii="Times New Roman" w:eastAsia="Times New Roman" w:hAnsi="Times New Roman" w:cs="Times New Roman"/>
                <w:u w:val="single"/>
                <w:lang w:val="en-US"/>
              </w:rPr>
              <w:t>Амлодипин</w:t>
            </w:r>
          </w:p>
          <w:p w14:paraId="454E756D"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6DFBB993"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Ресорпција</w:t>
            </w:r>
          </w:p>
          <w:p w14:paraId="6D0B3A94" w14:textId="7DC7C3A5"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Након оралне прим</w:t>
            </w:r>
            <w:r w:rsidR="00AD7F4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 терапијских доза амлодипина самостално, максимална концентрација амлодипина 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плазми достиже се за 6-12 сати. Израчунато је да је апсолутна биорасположивост између 64% и 80%. На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биорасположивост амлодипина не утиче унос хране.</w:t>
            </w:r>
          </w:p>
          <w:p w14:paraId="62D33B78"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5C9D6699"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Дистрибуција</w:t>
            </w:r>
          </w:p>
          <w:p w14:paraId="1D75ED07" w14:textId="0813E625"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 xml:space="preserve">Волумен дистрибуције амлодипина је приближно 21 </w:t>
            </w:r>
            <w:r w:rsidR="00AE03C8">
              <w:rPr>
                <w:rFonts w:ascii="Times New Roman" w:eastAsia="Times New Roman" w:hAnsi="Times New Roman" w:cs="Times New Roman"/>
                <w:lang w:val="en-US"/>
              </w:rPr>
              <w:t>l</w:t>
            </w:r>
            <w:r w:rsidRPr="004B6EF1">
              <w:rPr>
                <w:rFonts w:ascii="Times New Roman" w:eastAsia="Times New Roman" w:hAnsi="Times New Roman" w:cs="Times New Roman"/>
                <w:lang w:val="en-US"/>
              </w:rPr>
              <w:t xml:space="preserve">/kg. </w:t>
            </w:r>
            <w:r w:rsidRPr="004B6EF1">
              <w:rPr>
                <w:rFonts w:ascii="Times New Roman" w:eastAsia="Times New Roman" w:hAnsi="Times New Roman" w:cs="Times New Roman"/>
                <w:i/>
                <w:lang w:val="en-US"/>
              </w:rPr>
              <w:t>In vitro</w:t>
            </w:r>
            <w:r w:rsidRPr="004B6EF1">
              <w:rPr>
                <w:rFonts w:ascii="Times New Roman" w:eastAsia="Times New Roman" w:hAnsi="Times New Roman" w:cs="Times New Roman"/>
                <w:lang w:val="en-US"/>
              </w:rPr>
              <w:t xml:space="preserve"> студије са амлодипином</w:t>
            </w:r>
            <w:r w:rsidR="00AE03C8">
              <w:rPr>
                <w:rFonts w:ascii="Times New Roman" w:eastAsia="Times New Roman" w:hAnsi="Times New Roman" w:cs="Times New Roman"/>
                <w:lang w:val="en-US"/>
              </w:rPr>
              <w:t xml:space="preserve"> су показале да се приближно 97.</w:t>
            </w:r>
            <w:r w:rsidRPr="004B6EF1">
              <w:rPr>
                <w:rFonts w:ascii="Times New Roman" w:eastAsia="Times New Roman" w:hAnsi="Times New Roman" w:cs="Times New Roman"/>
                <w:lang w:val="en-US"/>
              </w:rPr>
              <w:t>5% л</w:t>
            </w:r>
            <w:r w:rsidR="00AE03C8">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ека у циркулацији везује за протеине плазме.</w:t>
            </w:r>
          </w:p>
          <w:p w14:paraId="5012D92B"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7E22263A"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Биотрансформација</w:t>
            </w:r>
          </w:p>
          <w:p w14:paraId="7F217694" w14:textId="05BF391A"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Амлодипин се највећим д</w:t>
            </w:r>
            <w:r w:rsidR="00AE03C8">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елом (приближно 90%) метаболише у јетри у неактивне метаболите.</w:t>
            </w:r>
          </w:p>
          <w:p w14:paraId="41CF012E"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3D6D0D77"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Елиминација</w:t>
            </w:r>
          </w:p>
          <w:p w14:paraId="1BAA5A36" w14:textId="3F6AFC26"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Елиминација амлодипина из плазме је двофазна, са крајњим полувременом елиминације од око 30 до 50 сати. Концентрације постижу стање равнотеже у плазми након непрекидне прим</w:t>
            </w:r>
            <w:r w:rsidR="00707743">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 током 7–8 дана. 10% непром</w:t>
            </w:r>
            <w:r w:rsidR="00707743">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ењеног амлодипина и 60% метаболита амлодипина излучује </w:t>
            </w:r>
            <w:r w:rsidR="00707743">
              <w:rPr>
                <w:rFonts w:ascii="Times New Roman" w:eastAsia="Times New Roman" w:hAnsi="Times New Roman" w:cs="Times New Roman"/>
                <w:lang w:val="sr-Cyrl-RS"/>
              </w:rPr>
              <w:t xml:space="preserve">се </w:t>
            </w:r>
            <w:r w:rsidRPr="004B6EF1">
              <w:rPr>
                <w:rFonts w:ascii="Times New Roman" w:eastAsia="Times New Roman" w:hAnsi="Times New Roman" w:cs="Times New Roman"/>
                <w:lang w:val="en-US"/>
              </w:rPr>
              <w:t>урином.</w:t>
            </w:r>
          </w:p>
          <w:p w14:paraId="71538422"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2C01073C"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r w:rsidRPr="004B6EF1">
              <w:rPr>
                <w:rFonts w:ascii="Times New Roman" w:eastAsia="Times New Roman" w:hAnsi="Times New Roman" w:cs="Times New Roman"/>
                <w:u w:val="single"/>
                <w:lang w:val="en-US"/>
              </w:rPr>
              <w:t>Валсартан</w:t>
            </w:r>
          </w:p>
          <w:p w14:paraId="3E7F5E71"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3756E021"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Ресорпција</w:t>
            </w:r>
          </w:p>
          <w:p w14:paraId="1AE12BFB" w14:textId="36FEF1BB"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Након оралне прим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 валсартана самостално, максимална концентрација валсартана у плазми постиже се за 2–4 сата. Прос</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 xml:space="preserve">ечна апсолутна биорасположивост је 23%. Храна смањује изложеност </w:t>
            </w:r>
            <w:r w:rsidRPr="004B6EF1">
              <w:rPr>
                <w:rFonts w:ascii="Times New Roman" w:eastAsia="Times New Roman" w:hAnsi="Times New Roman" w:cs="Times New Roman"/>
                <w:lang w:val="en-US"/>
              </w:rPr>
              <w:lastRenderedPageBreak/>
              <w:t>валсартану (како је показала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 за око 40% и максималну концентрацију у плазми (C</w:t>
            </w:r>
            <w:r w:rsidRPr="004B6EF1">
              <w:rPr>
                <w:rFonts w:ascii="Times New Roman" w:eastAsia="Times New Roman" w:hAnsi="Times New Roman" w:cs="Times New Roman"/>
                <w:vertAlign w:val="subscript"/>
                <w:lang w:val="en-US"/>
              </w:rPr>
              <w:t>max</w:t>
            </w:r>
            <w:r w:rsidRPr="004B6EF1">
              <w:rPr>
                <w:rFonts w:ascii="Times New Roman" w:eastAsia="Times New Roman" w:hAnsi="Times New Roman" w:cs="Times New Roman"/>
                <w:lang w:val="en-US"/>
              </w:rPr>
              <w:t>) за око 50%, иако су од око 8 h након узимања л</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ека, концентрације валсартана у плазми сличне код пацијената који л</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ек узимају са храном и оних који л</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ек узимају наташте. Ово смањење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-а, међутим, не прати клинички значајно смањење терапијског дејства</w:t>
            </w:r>
            <w:r w:rsidRPr="004B6EF1">
              <w:rPr>
                <w:rFonts w:ascii="Times New Roman" w:eastAsia="Times New Roman" w:hAnsi="Times New Roman" w:cs="Times New Roman"/>
                <w:lang w:val="sr-Cyrl-RS"/>
              </w:rPr>
              <w:t>,</w:t>
            </w:r>
            <w:r w:rsidRPr="004B6EF1">
              <w:rPr>
                <w:rFonts w:ascii="Times New Roman" w:eastAsia="Times New Roman" w:hAnsi="Times New Roman" w:cs="Times New Roman"/>
                <w:lang w:val="en-US"/>
              </w:rPr>
              <w:t xml:space="preserve"> па се валсартан тако може давати уз оброк или независно од њега.</w:t>
            </w:r>
          </w:p>
          <w:p w14:paraId="4B60F56E"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61B44E1B"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Дистрибуција</w:t>
            </w:r>
          </w:p>
          <w:p w14:paraId="5D255725" w14:textId="1A461D04"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У стању равнотеже волумен дистрибуције валсартана након интравенске прим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 је око 17 литара, што показује да се валсартан не дистрибуира у ткива у великој 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ери. Валсартан се у великој 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ери везује за протеине из серума (94–97%), углавном за албумин.</w:t>
            </w:r>
          </w:p>
          <w:p w14:paraId="7C8D1183"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4AE5BE15"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Биотрансформација</w:t>
            </w:r>
          </w:p>
          <w:p w14:paraId="6ABA1041" w14:textId="5D3F241A"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Валсартан не подлеже у великој 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ери биотрансформацији и само око 20% дозе се може наћи у облику</w:t>
            </w:r>
          </w:p>
          <w:p w14:paraId="7F0E8BA4" w14:textId="6959477B" w:rsidR="004B6EF1" w:rsidRPr="004B6EF1" w:rsidRDefault="004B6EF1" w:rsidP="001963E4">
            <w:pPr>
              <w:spacing w:after="0" w:line="240" w:lineRule="auto"/>
              <w:ind w:right="8"/>
              <w:jc w:val="both"/>
              <w:rPr>
                <w:rFonts w:ascii="Times New Roman" w:eastAsia="Times New Roman" w:hAnsi="Times New Roman" w:cs="Times New Roman"/>
                <w:lang w:val="en-US"/>
              </w:rPr>
            </w:pPr>
            <w:proofErr w:type="gramStart"/>
            <w:r w:rsidRPr="004B6EF1">
              <w:rPr>
                <w:rFonts w:ascii="Times New Roman" w:eastAsia="Times New Roman" w:hAnsi="Times New Roman" w:cs="Times New Roman"/>
                <w:lang w:val="en-US"/>
              </w:rPr>
              <w:t>метаболита</w:t>
            </w:r>
            <w:proofErr w:type="gramEnd"/>
            <w:r w:rsidRPr="004B6EF1">
              <w:rPr>
                <w:rFonts w:ascii="Times New Roman" w:eastAsia="Times New Roman" w:hAnsi="Times New Roman" w:cs="Times New Roman"/>
                <w:lang w:val="en-US"/>
              </w:rPr>
              <w:t>. Хидроксилни метаболит је идентификован у плазми у малим концентрацијама (мање од 10%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-а валсартана). Овај метаболит је фармаколошки неактиван.</w:t>
            </w:r>
          </w:p>
          <w:p w14:paraId="6C100059"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3CEA3438"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Елиминација</w:t>
            </w:r>
          </w:p>
          <w:p w14:paraId="7FE212BE" w14:textId="7CD6081C"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Валсартан показује мултиекспоненцијалну кинетику распадања (t½α &lt;1 h и t½ß око 9 h). Он се примарно елиминише путем фецеса (око 83% дозе) и урина (око 13% дозе), углавном у неизм</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ењеном облику. Након интравенске прим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 клирен</w:t>
            </w:r>
            <w:r w:rsidR="00E52DF5">
              <w:rPr>
                <w:rFonts w:ascii="Times New Roman" w:eastAsia="Times New Roman" w:hAnsi="Times New Roman" w:cs="Times New Roman"/>
                <w:lang w:val="en-US"/>
              </w:rPr>
              <w:t>с у плазми валсартана је око 2 l</w:t>
            </w:r>
            <w:r w:rsidRPr="004B6EF1">
              <w:rPr>
                <w:rFonts w:ascii="Times New Roman" w:eastAsia="Times New Roman" w:hAnsi="Times New Roman" w:cs="Times New Roman"/>
                <w:lang w:val="en-US"/>
              </w:rPr>
              <w:t>/</w:t>
            </w:r>
            <w:r w:rsidR="00E52DF5">
              <w:rPr>
                <w:rFonts w:ascii="Times New Roman" w:eastAsia="Times New Roman" w:hAnsi="Times New Roman" w:cs="Times New Roman"/>
                <w:lang w:val="en-US"/>
              </w:rPr>
              <w:t>h, а његов ренални клиренс је 0.62 l</w:t>
            </w:r>
            <w:r w:rsidRPr="004B6EF1">
              <w:rPr>
                <w:rFonts w:ascii="Times New Roman" w:eastAsia="Times New Roman" w:hAnsi="Times New Roman" w:cs="Times New Roman"/>
                <w:lang w:val="en-US"/>
              </w:rPr>
              <w:t>/h (приближно 30% од укупног клиренса). Полувр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еме елиминације је 6 сати.</w:t>
            </w:r>
          </w:p>
          <w:p w14:paraId="1EF61164"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6105E14C"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r w:rsidRPr="004B6EF1">
              <w:rPr>
                <w:rFonts w:ascii="Times New Roman" w:eastAsia="Times New Roman" w:hAnsi="Times New Roman" w:cs="Times New Roman"/>
                <w:u w:val="single"/>
                <w:lang w:val="en-US"/>
              </w:rPr>
              <w:t>Хидрохлортиазид</w:t>
            </w:r>
          </w:p>
          <w:p w14:paraId="39A114C0"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73A5D20E"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Ресорпција</w:t>
            </w:r>
          </w:p>
          <w:p w14:paraId="3B7847CA" w14:textId="0117DE98"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Ресорпција хидрохлортиазида након оралног дозирања је веома брза (Тmax око 2 сата). Повећање средње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ПИК</w:t>
            </w:r>
            <w:r w:rsidR="00697F36">
              <w:rPr>
                <w:rFonts w:ascii="Times New Roman" w:eastAsia="Times New Roman" w:hAnsi="Times New Roman" w:cs="Times New Roman"/>
                <w:lang w:val="sr-Cyrl-RS"/>
              </w:rPr>
              <w:t>-а</w:t>
            </w:r>
            <w:r w:rsidRPr="004B6EF1">
              <w:rPr>
                <w:rFonts w:ascii="Times New Roman" w:eastAsia="Times New Roman" w:hAnsi="Times New Roman" w:cs="Times New Roman"/>
                <w:lang w:val="en-US"/>
              </w:rPr>
              <w:t xml:space="preserve"> је линеарно и сразм</w:t>
            </w:r>
            <w:r w:rsidR="00707743">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ерно дози у терапијском опсегу.</w:t>
            </w:r>
          </w:p>
          <w:p w14:paraId="300450D2" w14:textId="77777777" w:rsidR="00E52DF5" w:rsidRDefault="00E52DF5" w:rsidP="001963E4">
            <w:pPr>
              <w:spacing w:after="0" w:line="240" w:lineRule="auto"/>
              <w:ind w:right="8"/>
              <w:jc w:val="both"/>
              <w:rPr>
                <w:rFonts w:ascii="Times New Roman" w:eastAsia="Times New Roman" w:hAnsi="Times New Roman" w:cs="Times New Roman"/>
                <w:lang w:val="en-US"/>
              </w:rPr>
            </w:pPr>
          </w:p>
          <w:p w14:paraId="1066EF05" w14:textId="04579BE5"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Дејство хране на ресорпцију хидрохлортиазида, ако постоји, има мали клинички значај. Апсолутна</w:t>
            </w:r>
          </w:p>
          <w:p w14:paraId="57EC561A" w14:textId="493B0B34" w:rsidR="004B6EF1" w:rsidRPr="004B6EF1" w:rsidRDefault="004B6EF1" w:rsidP="001963E4">
            <w:pPr>
              <w:spacing w:after="0" w:line="240" w:lineRule="auto"/>
              <w:ind w:right="8"/>
              <w:jc w:val="both"/>
              <w:rPr>
                <w:rFonts w:ascii="Times New Roman" w:eastAsia="Times New Roman" w:hAnsi="Times New Roman" w:cs="Times New Roman"/>
                <w:lang w:val="en-US"/>
              </w:rPr>
            </w:pPr>
            <w:proofErr w:type="gramStart"/>
            <w:r w:rsidRPr="004B6EF1">
              <w:rPr>
                <w:rFonts w:ascii="Times New Roman" w:eastAsia="Times New Roman" w:hAnsi="Times New Roman" w:cs="Times New Roman"/>
                <w:lang w:val="en-US"/>
              </w:rPr>
              <w:t>биорасположивост</w:t>
            </w:r>
            <w:proofErr w:type="gramEnd"/>
            <w:r w:rsidRPr="004B6EF1">
              <w:rPr>
                <w:rFonts w:ascii="Times New Roman" w:eastAsia="Times New Roman" w:hAnsi="Times New Roman" w:cs="Times New Roman"/>
                <w:lang w:val="en-US"/>
              </w:rPr>
              <w:t xml:space="preserve"> хидрохлортиазида је 70% након оралне прим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w:t>
            </w:r>
          </w:p>
          <w:p w14:paraId="20B001A2"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1B3B63B1"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Дистрибуција</w:t>
            </w:r>
          </w:p>
          <w:p w14:paraId="506C4DD9" w14:textId="34A76D61"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Евидент</w:t>
            </w:r>
            <w:r w:rsidR="00E52DF5">
              <w:rPr>
                <w:rFonts w:ascii="Times New Roman" w:eastAsia="Times New Roman" w:hAnsi="Times New Roman" w:cs="Times New Roman"/>
                <w:lang w:val="en-US"/>
              </w:rPr>
              <w:t>ан волумен дистрибуције је 4-8 l</w:t>
            </w:r>
            <w:r w:rsidRPr="004B6EF1">
              <w:rPr>
                <w:rFonts w:ascii="Times New Roman" w:eastAsia="Times New Roman" w:hAnsi="Times New Roman" w:cs="Times New Roman"/>
                <w:lang w:val="en-US"/>
              </w:rPr>
              <w:t>/kg. Хидрохлортиазид у циркулацији се ве</w:t>
            </w:r>
            <w:r w:rsidR="00E52DF5">
              <w:rPr>
                <w:rFonts w:ascii="Times New Roman" w:eastAsia="Times New Roman" w:hAnsi="Times New Roman" w:cs="Times New Roman"/>
                <w:lang w:val="en-US"/>
              </w:rPr>
              <w:t>зује за протеине из серума (40-</w:t>
            </w:r>
            <w:r w:rsidRPr="004B6EF1">
              <w:rPr>
                <w:rFonts w:ascii="Times New Roman" w:eastAsia="Times New Roman" w:hAnsi="Times New Roman" w:cs="Times New Roman"/>
                <w:lang w:val="en-US"/>
              </w:rPr>
              <w:t>70%), углавном за албумин. Хидрохлортиазид се акумулира у еритроцитима са концентрацијом која је приближно 3 пута већа од оне у плазми.</w:t>
            </w:r>
          </w:p>
          <w:p w14:paraId="65F361C9"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44FB41B2"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Биотрансформација</w:t>
            </w:r>
          </w:p>
          <w:p w14:paraId="76143628" w14:textId="1AF8C7DE"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Хидрохлортиазид се претежно елиминише у неизм</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ењеном облику.</w:t>
            </w:r>
          </w:p>
          <w:p w14:paraId="006E9D56"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2E96A903"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Елиминација</w:t>
            </w:r>
          </w:p>
          <w:p w14:paraId="64DE977A" w14:textId="4CF72F8E"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Хидрохлортиазид се елиминише из плазме са полувременом елиминације од прос</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ечно 6 до 15 сати у терминалној елиминационој фази. Нема пром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ене кинетике хидрохлортиазида при поновљеном узимању л</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ека, а акумулација је минимална када се узима једном дневно. Више од 95% ресорбоване дозе излучује </w:t>
            </w:r>
            <w:r w:rsidR="00707743">
              <w:rPr>
                <w:rFonts w:ascii="Times New Roman" w:eastAsia="Times New Roman" w:hAnsi="Times New Roman" w:cs="Times New Roman"/>
                <w:lang w:val="sr-Cyrl-RS"/>
              </w:rPr>
              <w:t xml:space="preserve">се </w:t>
            </w:r>
            <w:r w:rsidRPr="004B6EF1">
              <w:rPr>
                <w:rFonts w:ascii="Times New Roman" w:eastAsia="Times New Roman" w:hAnsi="Times New Roman" w:cs="Times New Roman"/>
                <w:lang w:val="en-US"/>
              </w:rPr>
              <w:t>у неизм</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ењеном облику урином. Бубрежни клиренс састоји </w:t>
            </w:r>
            <w:r w:rsidR="00707743">
              <w:rPr>
                <w:rFonts w:ascii="Times New Roman" w:eastAsia="Times New Roman" w:hAnsi="Times New Roman" w:cs="Times New Roman"/>
                <w:lang w:val="sr-Cyrl-RS"/>
              </w:rPr>
              <w:t xml:space="preserve">се </w:t>
            </w:r>
            <w:r w:rsidRPr="004B6EF1">
              <w:rPr>
                <w:rFonts w:ascii="Times New Roman" w:eastAsia="Times New Roman" w:hAnsi="Times New Roman" w:cs="Times New Roman"/>
                <w:lang w:val="en-US"/>
              </w:rPr>
              <w:t>од пасивне филтрације и активне секреције у реналним тубулама.</w:t>
            </w:r>
          </w:p>
          <w:p w14:paraId="4A662249"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4B3E2F86"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r w:rsidRPr="004B6EF1">
              <w:rPr>
                <w:rFonts w:ascii="Times New Roman" w:eastAsia="Times New Roman" w:hAnsi="Times New Roman" w:cs="Times New Roman"/>
                <w:u w:val="single"/>
                <w:lang w:val="en-US"/>
              </w:rPr>
              <w:t>Посебне популације</w:t>
            </w:r>
          </w:p>
          <w:p w14:paraId="2BB1FBD3"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Педијатријска популација (узраста испод 18 година)</w:t>
            </w:r>
          </w:p>
          <w:p w14:paraId="6616A6D1"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0E0A7F9D" w14:textId="78A4A0F6"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Ни</w:t>
            </w:r>
            <w:r w:rsidR="00E52DF5">
              <w:rPr>
                <w:rFonts w:ascii="Times New Roman" w:eastAsia="Times New Roman" w:hAnsi="Times New Roman" w:cs="Times New Roman"/>
                <w:lang w:val="sr-Cyrl-RS"/>
              </w:rPr>
              <w:t>је</w:t>
            </w:r>
            <w:r w:rsidRPr="004B6EF1">
              <w:rPr>
                <w:rFonts w:ascii="Times New Roman" w:eastAsia="Times New Roman" w:hAnsi="Times New Roman" w:cs="Times New Roman"/>
                <w:lang w:val="en-US"/>
              </w:rPr>
              <w:t>су доступни фармакокинетички подаци о прим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ени л</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ека у педијатријској популацији.</w:t>
            </w:r>
          </w:p>
          <w:p w14:paraId="43CE5BCA"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p>
          <w:p w14:paraId="5EA41F3C"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Старији пацијенти (65 година и старији)</w:t>
            </w:r>
          </w:p>
          <w:p w14:paraId="594F2C3E" w14:textId="30768461"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еме достизања максималне концентрације амлодипина у плазми било је слично код млађих и старијих пацијената. Код старијих пацијената клиренс амлодипина има тенденцију опадања, што </w:t>
            </w:r>
            <w:r w:rsidRPr="004B6EF1">
              <w:rPr>
                <w:rFonts w:ascii="Times New Roman" w:eastAsia="Times New Roman" w:hAnsi="Times New Roman" w:cs="Times New Roman"/>
                <w:lang w:val="en-US"/>
              </w:rPr>
              <w:lastRenderedPageBreak/>
              <w:t>изазива повећање површине испод криве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 и полувремена елиминације. Прос</w:t>
            </w:r>
            <w:r w:rsidR="00E52DF5">
              <w:rPr>
                <w:rFonts w:ascii="Times New Roman" w:eastAsia="Times New Roman" w:hAnsi="Times New Roman" w:cs="Times New Roman"/>
                <w:lang w:val="sr-Cyrl-RS"/>
              </w:rPr>
              <w:t>ј</w:t>
            </w:r>
            <w:r w:rsidR="00E52DF5">
              <w:rPr>
                <w:rFonts w:ascii="Times New Roman" w:eastAsia="Times New Roman" w:hAnsi="Times New Roman" w:cs="Times New Roman"/>
                <w:lang w:val="en-US"/>
              </w:rPr>
              <w:t>ечни системски</w:t>
            </w:r>
            <w:r w:rsidRPr="004B6EF1">
              <w:rPr>
                <w:rFonts w:ascii="Times New Roman" w:eastAsia="Times New Roman" w:hAnsi="Times New Roman" w:cs="Times New Roman"/>
                <w:lang w:val="en-US"/>
              </w:rPr>
              <w:t xml:space="preserve"> </w:t>
            </w:r>
            <w:r w:rsidRPr="004B6EF1">
              <w:rPr>
                <w:rFonts w:ascii="Times New Roman" w:eastAsia="Times New Roman" w:hAnsi="Times New Roman" w:cs="Times New Roman"/>
                <w:lang w:val="mk-MK"/>
              </w:rPr>
              <w:t xml:space="preserve">ПИК </w:t>
            </w:r>
            <w:r w:rsidR="00E52DF5">
              <w:rPr>
                <w:rFonts w:ascii="Times New Roman" w:eastAsia="Times New Roman" w:hAnsi="Times New Roman" w:cs="Times New Roman"/>
                <w:lang w:val="en-US"/>
              </w:rPr>
              <w:t>валсартана је 70% већи</w:t>
            </w:r>
            <w:r w:rsidRPr="004B6EF1">
              <w:rPr>
                <w:rFonts w:ascii="Times New Roman" w:eastAsia="Times New Roman" w:hAnsi="Times New Roman" w:cs="Times New Roman"/>
                <w:lang w:val="en-US"/>
              </w:rPr>
              <w:t xml:space="preserve"> код старијих него код младих пацијената, зато је неопходан опрез када се повећава доза.</w:t>
            </w:r>
          </w:p>
          <w:p w14:paraId="645EBD7C" w14:textId="77777777" w:rsidR="00E52DF5" w:rsidRDefault="00E52DF5" w:rsidP="001963E4">
            <w:pPr>
              <w:spacing w:after="0" w:line="240" w:lineRule="auto"/>
              <w:ind w:right="8"/>
              <w:jc w:val="both"/>
              <w:rPr>
                <w:rFonts w:ascii="Times New Roman" w:eastAsia="Times New Roman" w:hAnsi="Times New Roman" w:cs="Times New Roman"/>
                <w:lang w:val="en-US"/>
              </w:rPr>
            </w:pPr>
          </w:p>
          <w:p w14:paraId="4D61327F" w14:textId="536EFFF8"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Системска изложеност валсартану је благо повишена код старијих особа у поређењу са млађим, али се показало да ово нема никакав клинички значај.</w:t>
            </w:r>
          </w:p>
          <w:p w14:paraId="7212975B" w14:textId="77777777" w:rsidR="00E52DF5" w:rsidRDefault="00E52DF5" w:rsidP="001963E4">
            <w:pPr>
              <w:spacing w:after="0" w:line="240" w:lineRule="auto"/>
              <w:ind w:right="8"/>
              <w:jc w:val="both"/>
              <w:rPr>
                <w:rFonts w:ascii="Times New Roman" w:eastAsia="Times New Roman" w:hAnsi="Times New Roman" w:cs="Times New Roman"/>
                <w:lang w:val="en-US"/>
              </w:rPr>
            </w:pPr>
          </w:p>
          <w:p w14:paraId="24DB022A" w14:textId="12CA32FC"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Ограничени подаци указују на то да је системски клиренс хидрохлортиазида смањен и код здравих и код хипертензивних старијих испитаника у поређењу са здравим млађим испитаницима.</w:t>
            </w:r>
          </w:p>
          <w:p w14:paraId="03FEA415" w14:textId="77777777" w:rsidR="00E52DF5" w:rsidRDefault="00E52DF5" w:rsidP="001963E4">
            <w:pPr>
              <w:spacing w:after="0" w:line="240" w:lineRule="auto"/>
              <w:ind w:right="8"/>
              <w:jc w:val="both"/>
              <w:rPr>
                <w:rFonts w:ascii="Times New Roman" w:eastAsia="Times New Roman" w:hAnsi="Times New Roman" w:cs="Times New Roman"/>
                <w:lang w:val="en-US"/>
              </w:rPr>
            </w:pPr>
          </w:p>
          <w:p w14:paraId="00EEB870" w14:textId="6E7D201C"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Пошто се све три компоненте по</w:t>
            </w:r>
            <w:r w:rsidRPr="004B6EF1">
              <w:rPr>
                <w:rFonts w:ascii="Times New Roman" w:eastAsia="Times New Roman" w:hAnsi="Times New Roman" w:cs="Times New Roman"/>
                <w:lang w:val="sr-Cyrl-RS"/>
              </w:rPr>
              <w:t>дј</w:t>
            </w:r>
            <w:r w:rsidRPr="004B6EF1">
              <w:rPr>
                <w:rFonts w:ascii="Times New Roman" w:eastAsia="Times New Roman" w:hAnsi="Times New Roman" w:cs="Times New Roman"/>
                <w:lang w:val="en-US"/>
              </w:rPr>
              <w:t>еднако добро подносе и код млађих и код старијих пацијената, препоручују се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нормални режими дозирања (</w:t>
            </w:r>
            <w:r w:rsidR="00E52DF5">
              <w:rPr>
                <w:rFonts w:ascii="Times New Roman" w:eastAsia="Times New Roman" w:hAnsi="Times New Roman" w:cs="Times New Roman"/>
                <w:lang w:val="sr-Cyrl-RS"/>
              </w:rPr>
              <w:t>погледати дио</w:t>
            </w:r>
            <w:r w:rsidRPr="004B6EF1">
              <w:rPr>
                <w:rFonts w:ascii="Times New Roman" w:eastAsia="Times New Roman" w:hAnsi="Times New Roman" w:cs="Times New Roman"/>
                <w:lang w:val="en-US"/>
              </w:rPr>
              <w:t xml:space="preserve"> 4.2).</w:t>
            </w:r>
          </w:p>
          <w:p w14:paraId="6126567C"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16D0BCED" w14:textId="77777777" w:rsidR="004B6EF1" w:rsidRPr="009E29EB" w:rsidRDefault="004B6EF1" w:rsidP="001963E4">
            <w:pPr>
              <w:spacing w:after="0" w:line="240" w:lineRule="auto"/>
              <w:ind w:right="8"/>
              <w:jc w:val="both"/>
              <w:rPr>
                <w:rFonts w:ascii="Times New Roman" w:eastAsia="Times New Roman" w:hAnsi="Times New Roman" w:cs="Times New Roman"/>
                <w:u w:val="single"/>
                <w:lang w:val="en-US"/>
              </w:rPr>
            </w:pPr>
            <w:r w:rsidRPr="009E29EB">
              <w:rPr>
                <w:rFonts w:ascii="Times New Roman" w:eastAsia="Times New Roman" w:hAnsi="Times New Roman" w:cs="Times New Roman"/>
                <w:u w:val="single"/>
                <w:lang w:val="en-US"/>
              </w:rPr>
              <w:t>Оштећење функције бубрега</w:t>
            </w:r>
          </w:p>
          <w:p w14:paraId="60EC81EC" w14:textId="6146DAB6"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Оштећена функција бубрега не утиче значајно на фармакокинетику амлодипина. Као што је и очекивано за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једињење за које ренални клиренс представља само 30% од укупног клиренса у плазми, није прим</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ећена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узајамна веза између функције бубрега и системске изложености валсартану.</w:t>
            </w:r>
          </w:p>
          <w:p w14:paraId="42719FA2" w14:textId="77777777" w:rsidR="00697F36" w:rsidRDefault="00697F36" w:rsidP="001963E4">
            <w:pPr>
              <w:spacing w:after="0" w:line="240" w:lineRule="auto"/>
              <w:ind w:right="8"/>
              <w:jc w:val="both"/>
              <w:rPr>
                <w:rFonts w:ascii="Times New Roman" w:eastAsia="Times New Roman" w:hAnsi="Times New Roman" w:cs="Times New Roman"/>
                <w:lang w:val="en-US"/>
              </w:rPr>
            </w:pPr>
          </w:p>
          <w:p w14:paraId="6C4132EB" w14:textId="3191D3A8"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Пацијенти са благим до ум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ереним оштећењем функције бубрега због тога могу да добију уобичајену почетну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дозу (</w:t>
            </w:r>
            <w:r w:rsidR="00E52DF5">
              <w:rPr>
                <w:rFonts w:ascii="Times New Roman" w:eastAsia="Times New Roman" w:hAnsi="Times New Roman" w:cs="Times New Roman"/>
                <w:lang w:val="sr-Cyrl-RS"/>
              </w:rPr>
              <w:t>погледати дјелове</w:t>
            </w:r>
            <w:r w:rsidRPr="004B6EF1">
              <w:rPr>
                <w:rFonts w:ascii="Times New Roman" w:eastAsia="Times New Roman" w:hAnsi="Times New Roman" w:cs="Times New Roman"/>
                <w:lang w:val="en-US"/>
              </w:rPr>
              <w:t xml:space="preserve"> 4.2 и 4.4).</w:t>
            </w:r>
          </w:p>
          <w:p w14:paraId="685157F5" w14:textId="77777777" w:rsidR="00E52DF5" w:rsidRDefault="00E52DF5" w:rsidP="001963E4">
            <w:pPr>
              <w:spacing w:after="0" w:line="240" w:lineRule="auto"/>
              <w:ind w:right="8"/>
              <w:jc w:val="both"/>
              <w:rPr>
                <w:rFonts w:ascii="Times New Roman" w:eastAsia="Times New Roman" w:hAnsi="Times New Roman" w:cs="Times New Roman"/>
                <w:lang w:val="en-US"/>
              </w:rPr>
            </w:pPr>
          </w:p>
          <w:p w14:paraId="1C4B48B3" w14:textId="12E17C38"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Ако постоји оштећење функције бубрега, прос</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ечне максималне концентрације у плазми и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 xml:space="preserve">ПИК </w:t>
            </w:r>
            <w:r w:rsidRPr="004B6EF1">
              <w:rPr>
                <w:rFonts w:ascii="Times New Roman" w:eastAsia="Times New Roman" w:hAnsi="Times New Roman" w:cs="Times New Roman"/>
                <w:lang w:val="en-US"/>
              </w:rPr>
              <w:t>хидрохлортиазида су повећане, а излучивање урином је смањено. Код пацијената са благим до ум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 xml:space="preserve">ереним </w:t>
            </w:r>
            <w:r w:rsidR="00E52DF5">
              <w:rPr>
                <w:rFonts w:ascii="Times New Roman" w:eastAsia="Times New Roman" w:hAnsi="Times New Roman" w:cs="Times New Roman"/>
                <w:lang w:val="en-US"/>
              </w:rPr>
              <w:t>оштећењем функције бубрега забиљ</w:t>
            </w:r>
            <w:r w:rsidRPr="004B6EF1">
              <w:rPr>
                <w:rFonts w:ascii="Times New Roman" w:eastAsia="Times New Roman" w:hAnsi="Times New Roman" w:cs="Times New Roman"/>
                <w:lang w:val="en-US"/>
              </w:rPr>
              <w:t>ежено је троструко повећање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 xml:space="preserve"> за хидрохлортиазид. Код пацијената са тешким </w:t>
            </w:r>
            <w:r w:rsidR="00E52DF5">
              <w:rPr>
                <w:rFonts w:ascii="Times New Roman" w:eastAsia="Times New Roman" w:hAnsi="Times New Roman" w:cs="Times New Roman"/>
                <w:lang w:val="en-US"/>
              </w:rPr>
              <w:t>оштећењем функције бубрега забиљ</w:t>
            </w:r>
            <w:r w:rsidRPr="004B6EF1">
              <w:rPr>
                <w:rFonts w:ascii="Times New Roman" w:eastAsia="Times New Roman" w:hAnsi="Times New Roman" w:cs="Times New Roman"/>
                <w:lang w:val="en-US"/>
              </w:rPr>
              <w:t>ежено је повећање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 xml:space="preserve"> за хидрохлортиазид за 8 пута. </w:t>
            </w:r>
            <w:r w:rsidRPr="004B6EF1">
              <w:rPr>
                <w:rFonts w:ascii="Times New Roman" w:eastAsia="Times New Roman" w:hAnsi="Times New Roman" w:cs="Times New Roman"/>
                <w:lang w:val="sr-Cyrl-RS"/>
              </w:rPr>
              <w:t>Л</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sr-Cyrl-RS"/>
              </w:rPr>
              <w:t xml:space="preserve">ек </w:t>
            </w:r>
            <w:r w:rsidR="006A6EF9">
              <w:rPr>
                <w:rFonts w:ascii="Times New Roman" w:eastAsia="Times New Roman" w:hAnsi="Times New Roman" w:cs="Times New Roman"/>
                <w:lang w:val="sr-Cyrl-RS"/>
              </w:rPr>
              <w:t>Flirkano</w:t>
            </w:r>
            <w:r w:rsidRPr="004B6EF1">
              <w:rPr>
                <w:rFonts w:ascii="Times New Roman" w:eastAsia="Times New Roman" w:hAnsi="Times New Roman" w:cs="Times New Roman"/>
                <w:lang w:val="en-US"/>
              </w:rPr>
              <w:t xml:space="preserve"> је контраиндикован код пацијената са озбиљним</w:t>
            </w:r>
            <w:r w:rsidRPr="004B6EF1">
              <w:rPr>
                <w:rFonts w:ascii="Times New Roman" w:eastAsia="Times New Roman" w:hAnsi="Times New Roman" w:cs="Times New Roman"/>
                <w:lang w:val="mk-MK"/>
              </w:rPr>
              <w:t xml:space="preserve"> </w:t>
            </w:r>
            <w:r w:rsidRPr="004B6EF1">
              <w:rPr>
                <w:rFonts w:ascii="Times New Roman" w:eastAsia="Times New Roman" w:hAnsi="Times New Roman" w:cs="Times New Roman"/>
                <w:lang w:val="en-US"/>
              </w:rPr>
              <w:t>оштећењем функције бубрега, ануријом и код пацијената на дијализи (</w:t>
            </w:r>
            <w:r w:rsidR="00E52DF5">
              <w:rPr>
                <w:rFonts w:ascii="Times New Roman" w:eastAsia="Times New Roman" w:hAnsi="Times New Roman" w:cs="Times New Roman"/>
                <w:lang w:val="sr-Cyrl-RS"/>
              </w:rPr>
              <w:t>погледати дио</w:t>
            </w:r>
            <w:r w:rsidRPr="004B6EF1">
              <w:rPr>
                <w:rFonts w:ascii="Times New Roman" w:eastAsia="Times New Roman" w:hAnsi="Times New Roman" w:cs="Times New Roman"/>
                <w:lang w:val="en-US"/>
              </w:rPr>
              <w:t xml:space="preserve"> 4.3).</w:t>
            </w:r>
          </w:p>
          <w:p w14:paraId="0F30C117" w14:textId="77777777" w:rsidR="004B6EF1" w:rsidRPr="004B6EF1" w:rsidRDefault="004B6EF1" w:rsidP="001963E4">
            <w:pPr>
              <w:spacing w:after="0" w:line="240" w:lineRule="auto"/>
              <w:ind w:right="8"/>
              <w:jc w:val="both"/>
              <w:rPr>
                <w:rFonts w:ascii="Times New Roman" w:eastAsia="Times New Roman" w:hAnsi="Times New Roman" w:cs="Times New Roman"/>
                <w:lang w:val="en-US"/>
              </w:rPr>
            </w:pPr>
          </w:p>
          <w:p w14:paraId="5C6C3C76" w14:textId="77777777" w:rsidR="004B6EF1" w:rsidRPr="004B6EF1" w:rsidRDefault="004B6EF1" w:rsidP="001963E4">
            <w:pPr>
              <w:spacing w:after="0" w:line="240" w:lineRule="auto"/>
              <w:ind w:right="8"/>
              <w:jc w:val="both"/>
              <w:rPr>
                <w:rFonts w:ascii="Times New Roman" w:eastAsia="Times New Roman" w:hAnsi="Times New Roman" w:cs="Times New Roman"/>
                <w:u w:val="single"/>
                <w:lang w:val="en-US"/>
              </w:rPr>
            </w:pPr>
            <w:r w:rsidRPr="004B6EF1">
              <w:rPr>
                <w:rFonts w:ascii="Times New Roman" w:eastAsia="Times New Roman" w:hAnsi="Times New Roman" w:cs="Times New Roman"/>
                <w:u w:val="single"/>
                <w:lang w:val="en-US"/>
              </w:rPr>
              <w:t>Оштећење функције јетре</w:t>
            </w:r>
          </w:p>
          <w:p w14:paraId="3CB61E68" w14:textId="6656D89C" w:rsidR="004B6EF1" w:rsidRPr="004B6EF1" w:rsidRDefault="004B6EF1" w:rsidP="001963E4">
            <w:pPr>
              <w:spacing w:after="0" w:line="240" w:lineRule="auto"/>
              <w:ind w:right="8"/>
              <w:jc w:val="both"/>
              <w:rPr>
                <w:rFonts w:ascii="Times New Roman" w:eastAsia="Times New Roman" w:hAnsi="Times New Roman" w:cs="Times New Roman"/>
                <w:lang w:val="en-US"/>
              </w:rPr>
            </w:pPr>
            <w:r w:rsidRPr="004B6EF1">
              <w:rPr>
                <w:rFonts w:ascii="Times New Roman" w:eastAsia="Times New Roman" w:hAnsi="Times New Roman" w:cs="Times New Roman"/>
                <w:lang w:val="en-US"/>
              </w:rPr>
              <w:t xml:space="preserve">Веома ограничени клинички подаци доступни </w:t>
            </w:r>
            <w:r w:rsidR="00F62EFA">
              <w:rPr>
                <w:rFonts w:ascii="Times New Roman" w:eastAsia="Times New Roman" w:hAnsi="Times New Roman" w:cs="Times New Roman"/>
                <w:lang w:val="sr-Cyrl-RS"/>
              </w:rPr>
              <w:t xml:space="preserve">су </w:t>
            </w:r>
            <w:r w:rsidRPr="004B6EF1">
              <w:rPr>
                <w:rFonts w:ascii="Times New Roman" w:eastAsia="Times New Roman" w:hAnsi="Times New Roman" w:cs="Times New Roman"/>
                <w:lang w:val="en-US"/>
              </w:rPr>
              <w:t>у вези са прим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еном амлодипина код пацијената са оштећењем</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функције јетре. Пацијенти са оштећењем функције јетре имају смањен клиренс амлодипина који доводи до</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повећања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 xml:space="preserve">едности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 xml:space="preserve"> за приближно 40-60%. У прос</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еку, код пацијената са благим до ум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ереним хроничним</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обољењем јетре изложеност (м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 xml:space="preserve">ерена </w:t>
            </w:r>
            <w:r w:rsidRPr="004B6EF1">
              <w:rPr>
                <w:rFonts w:ascii="Times New Roman" w:eastAsia="Times New Roman" w:hAnsi="Times New Roman" w:cs="Times New Roman"/>
                <w:lang w:val="sr-Cyrl-RS"/>
              </w:rPr>
              <w:t>ПИК</w:t>
            </w:r>
            <w:r w:rsidRPr="004B6EF1">
              <w:rPr>
                <w:rFonts w:ascii="Times New Roman" w:eastAsia="Times New Roman" w:hAnsi="Times New Roman" w:cs="Times New Roman"/>
                <w:lang w:val="en-US"/>
              </w:rPr>
              <w:t xml:space="preserve"> вр</w:t>
            </w:r>
            <w:r w:rsidR="00E52DF5">
              <w:rPr>
                <w:rFonts w:ascii="Times New Roman" w:eastAsia="Times New Roman" w:hAnsi="Times New Roman" w:cs="Times New Roman"/>
                <w:lang w:val="sr-Cyrl-RS"/>
              </w:rPr>
              <w:t>иј</w:t>
            </w:r>
            <w:r w:rsidRPr="004B6EF1">
              <w:rPr>
                <w:rFonts w:ascii="Times New Roman" w:eastAsia="Times New Roman" w:hAnsi="Times New Roman" w:cs="Times New Roman"/>
                <w:lang w:val="en-US"/>
              </w:rPr>
              <w:t>едностима) валсартану два пута је већа од оних које су изм</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ерене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код здравих испитаника (усаглашено према старости, полу и т</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en-US"/>
              </w:rPr>
              <w:t>елесној маси). Због валсартана који се налази у</w:t>
            </w:r>
            <w:r w:rsidRPr="004B6EF1">
              <w:rPr>
                <w:rFonts w:ascii="Times New Roman" w:eastAsia="Times New Roman" w:hAnsi="Times New Roman" w:cs="Times New Roman"/>
                <w:lang w:val="sr-Cyrl-RS"/>
              </w:rPr>
              <w:t xml:space="preserve"> </w:t>
            </w:r>
            <w:r w:rsidR="00E52DF5">
              <w:rPr>
                <w:rFonts w:ascii="Times New Roman" w:eastAsia="Times New Roman" w:hAnsi="Times New Roman" w:cs="Times New Roman"/>
                <w:lang w:val="en-US"/>
              </w:rPr>
              <w:t>његовом саставу, лијек</w:t>
            </w:r>
            <w:r w:rsidR="00E52DF5" w:rsidRPr="004B6EF1">
              <w:rPr>
                <w:rFonts w:ascii="Times New Roman" w:eastAsia="Times New Roman" w:hAnsi="Times New Roman" w:cs="Times New Roman"/>
                <w:lang w:val="sr-Cyrl-RS"/>
              </w:rPr>
              <w:t xml:space="preserve"> </w:t>
            </w:r>
            <w:r w:rsidR="006A6EF9">
              <w:rPr>
                <w:rFonts w:ascii="Times New Roman" w:eastAsia="Times New Roman" w:hAnsi="Times New Roman" w:cs="Times New Roman"/>
                <w:lang w:val="sr-Cyrl-RS"/>
              </w:rPr>
              <w:t>Flirkano</w:t>
            </w:r>
            <w:r w:rsidR="00E52DF5" w:rsidRPr="004B6EF1">
              <w:rPr>
                <w:rFonts w:ascii="Times New Roman" w:eastAsia="Times New Roman" w:hAnsi="Times New Roman" w:cs="Times New Roman"/>
                <w:lang w:val="en-US"/>
              </w:rPr>
              <w:t xml:space="preserve"> </w:t>
            </w:r>
            <w:r w:rsidR="00E52DF5">
              <w:rPr>
                <w:rFonts w:ascii="Times New Roman" w:eastAsia="Times New Roman" w:hAnsi="Times New Roman" w:cs="Times New Roman"/>
                <w:lang w:val="en-US"/>
              </w:rPr>
              <w:t>контраиндикован</w:t>
            </w:r>
            <w:r w:rsidRPr="004B6EF1">
              <w:rPr>
                <w:rFonts w:ascii="Times New Roman" w:eastAsia="Times New Roman" w:hAnsi="Times New Roman" w:cs="Times New Roman"/>
                <w:lang w:val="en-US"/>
              </w:rPr>
              <w:t xml:space="preserve"> </w:t>
            </w:r>
            <w:r w:rsidR="00F62EFA">
              <w:rPr>
                <w:rFonts w:ascii="Times New Roman" w:eastAsia="Times New Roman" w:hAnsi="Times New Roman" w:cs="Times New Roman"/>
                <w:lang w:val="sr-Cyrl-RS"/>
              </w:rPr>
              <w:t xml:space="preserve">је </w:t>
            </w:r>
            <w:r w:rsidRPr="004B6EF1">
              <w:rPr>
                <w:rFonts w:ascii="Times New Roman" w:eastAsia="Times New Roman" w:hAnsi="Times New Roman" w:cs="Times New Roman"/>
                <w:lang w:val="en-US"/>
              </w:rPr>
              <w:t>код пацијената са</w:t>
            </w:r>
            <w:r w:rsidR="00E52DF5">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en-US"/>
              </w:rPr>
              <w:t>оштећењем функције јетре (</w:t>
            </w:r>
            <w:r w:rsidR="00E52DF5">
              <w:rPr>
                <w:rFonts w:ascii="Times New Roman" w:eastAsia="Times New Roman" w:hAnsi="Times New Roman" w:cs="Times New Roman"/>
                <w:lang w:val="sr-Cyrl-RS"/>
              </w:rPr>
              <w:t>погледати дјелове</w:t>
            </w:r>
            <w:r w:rsidRPr="004B6EF1">
              <w:rPr>
                <w:rFonts w:ascii="Times New Roman" w:eastAsia="Times New Roman" w:hAnsi="Times New Roman" w:cs="Times New Roman"/>
                <w:lang w:val="en-US"/>
              </w:rPr>
              <w:t xml:space="preserve"> 4.2 и 4.3).</w:t>
            </w:r>
          </w:p>
          <w:p w14:paraId="7D5E3781"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1C88059A" w14:textId="77777777" w:rsidTr="00EF489F">
        <w:tc>
          <w:tcPr>
            <w:tcW w:w="5000" w:type="pct"/>
            <w:gridSpan w:val="3"/>
            <w:vAlign w:val="center"/>
          </w:tcPr>
          <w:p w14:paraId="4ACC593B"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lastRenderedPageBreak/>
              <w:t xml:space="preserve">5.3. Претклинички подаци о безбједности </w:t>
            </w:r>
          </w:p>
        </w:tc>
      </w:tr>
      <w:tr w:rsidR="0009563C" w:rsidRPr="0009563C" w14:paraId="42298BFD" w14:textId="77777777" w:rsidTr="00EF489F">
        <w:tc>
          <w:tcPr>
            <w:tcW w:w="5000" w:type="pct"/>
            <w:gridSpan w:val="3"/>
            <w:shd w:val="clear" w:color="auto" w:fill="auto"/>
            <w:vAlign w:val="center"/>
          </w:tcPr>
          <w:p w14:paraId="294B9E44" w14:textId="77777777" w:rsidR="00F6065F" w:rsidRDefault="00F6065F" w:rsidP="001963E4">
            <w:pPr>
              <w:tabs>
                <w:tab w:val="left" w:pos="284"/>
              </w:tabs>
              <w:spacing w:after="0" w:line="240" w:lineRule="auto"/>
              <w:jc w:val="both"/>
              <w:rPr>
                <w:rFonts w:ascii="Times New Roman" w:eastAsia="Times New Roman" w:hAnsi="Times New Roman" w:cs="Times New Roman"/>
                <w:lang w:val="sr-Latn-RS"/>
              </w:rPr>
            </w:pPr>
          </w:p>
          <w:p w14:paraId="26A26A26" w14:textId="4D8A6772" w:rsidR="004B6EF1" w:rsidRPr="004B6EF1" w:rsidRDefault="00C21207" w:rsidP="001963E4">
            <w:pPr>
              <w:tabs>
                <w:tab w:val="left" w:pos="284"/>
              </w:tabs>
              <w:spacing w:after="0" w:line="240" w:lineRule="auto"/>
              <w:jc w:val="both"/>
              <w:rPr>
                <w:rFonts w:ascii="Times New Roman" w:eastAsia="Times New Roman" w:hAnsi="Times New Roman" w:cs="Times New Roman"/>
                <w:u w:val="single"/>
                <w:lang w:val="sr-Latn-RS"/>
              </w:rPr>
            </w:pPr>
            <w:r>
              <w:rPr>
                <w:rFonts w:ascii="Times New Roman" w:eastAsia="Times New Roman" w:hAnsi="Times New Roman" w:cs="Times New Roman"/>
                <w:u w:val="single"/>
                <w:lang w:val="sr-Cyrl-RS"/>
              </w:rPr>
              <w:t>В</w:t>
            </w:r>
            <w:r w:rsidR="004B6EF1" w:rsidRPr="004B6EF1">
              <w:rPr>
                <w:rFonts w:ascii="Times New Roman" w:eastAsia="Times New Roman" w:hAnsi="Times New Roman" w:cs="Times New Roman"/>
                <w:u w:val="single"/>
                <w:lang w:val="sr-Cyrl-RS"/>
              </w:rPr>
              <w:t>алсартан/</w:t>
            </w:r>
            <w:r>
              <w:rPr>
                <w:rFonts w:ascii="Times New Roman" w:eastAsia="Times New Roman" w:hAnsi="Times New Roman" w:cs="Times New Roman"/>
                <w:u w:val="single"/>
                <w:lang w:val="sr-Cyrl-RS"/>
              </w:rPr>
              <w:t>амлодипин/</w:t>
            </w:r>
            <w:r w:rsidR="004B6EF1" w:rsidRPr="004B6EF1">
              <w:rPr>
                <w:rFonts w:ascii="Times New Roman" w:eastAsia="Times New Roman" w:hAnsi="Times New Roman" w:cs="Times New Roman"/>
                <w:u w:val="single"/>
                <w:lang w:val="sr-Latn-RS"/>
              </w:rPr>
              <w:t>хидрохлортиазид</w:t>
            </w:r>
          </w:p>
          <w:p w14:paraId="3FCF004F" w14:textId="4F09829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У различитим претклиничким испитивањима безб</w:t>
            </w:r>
            <w:r w:rsidR="00E52DF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едности спроведеним на неколико животињских врста са амлодипином,</w:t>
            </w:r>
            <w:r w:rsidRPr="004B6EF1">
              <w:rPr>
                <w:rFonts w:ascii="Times New Roman" w:eastAsia="Times New Roman" w:hAnsi="Times New Roman" w:cs="Times New Roman"/>
                <w:lang w:val="sr-Cyrl-RS"/>
              </w:rPr>
              <w:t xml:space="preserve"> валсартаном,</w:t>
            </w:r>
            <w:r w:rsidRPr="004B6EF1">
              <w:rPr>
                <w:rFonts w:ascii="Times New Roman" w:eastAsia="Times New Roman" w:hAnsi="Times New Roman" w:cs="Times New Roman"/>
                <w:lang w:val="sr-Latn-RS"/>
              </w:rPr>
              <w:t xml:space="preserve"> хидрохлортиазидом, комбинацијама валсартан/хидрохлортиазид, амлодипин/валсартан</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 xml:space="preserve">и </w:t>
            </w:r>
            <w:r w:rsidRPr="004B6EF1">
              <w:rPr>
                <w:rFonts w:ascii="Times New Roman" w:eastAsia="Times New Roman" w:hAnsi="Times New Roman" w:cs="Times New Roman"/>
                <w:lang w:val="sr-Cyrl-RS"/>
              </w:rPr>
              <w:t>валсартан/</w:t>
            </w:r>
            <w:r w:rsidR="00C21207">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Latn-RS"/>
              </w:rPr>
              <w:t>хидрохлортиазид, није било доказа системске токсичности нити токсичности циљних органа</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 xml:space="preserve">који би негативно утицали на развој комбинације </w:t>
            </w:r>
            <w:r w:rsidR="00440372" w:rsidRPr="00440372">
              <w:rPr>
                <w:rFonts w:ascii="Times New Roman" w:eastAsia="Times New Roman" w:hAnsi="Times New Roman" w:cs="Times New Roman"/>
                <w:lang w:val="sr-Latn-RS"/>
              </w:rPr>
              <w:t>валсартан/</w:t>
            </w:r>
            <w:r w:rsidR="00C21207">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Latn-RS"/>
              </w:rPr>
              <w:t>хидрохлортиазид за клиничку употребу код</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људи.</w:t>
            </w:r>
          </w:p>
          <w:p w14:paraId="034B9BA3"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p>
          <w:p w14:paraId="069E73E4" w14:textId="6E6908B2"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Претклиничка испитивања безб</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едности у трајању до 13 нед</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еља била су спроведена са комбинацијом</w:t>
            </w:r>
          </w:p>
          <w:p w14:paraId="07D0A3BD" w14:textId="3AE3440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 xml:space="preserve">валсартан/амлодипин/хидрохлортиазид на пацовима. Ова комбинација је довела до очекиваног смањења масе црвених крвних </w:t>
            </w:r>
            <w:r w:rsidR="00C21207">
              <w:rPr>
                <w:rFonts w:ascii="Times New Roman" w:eastAsia="Times New Roman" w:hAnsi="Times New Roman" w:cs="Times New Roman"/>
                <w:lang w:val="sr-Cyrl-RS"/>
              </w:rPr>
              <w:t>ћелија</w:t>
            </w:r>
            <w:r w:rsidRPr="004B6EF1">
              <w:rPr>
                <w:rFonts w:ascii="Times New Roman" w:eastAsia="Times New Roman" w:hAnsi="Times New Roman" w:cs="Times New Roman"/>
                <w:lang w:val="sr-Latn-RS"/>
              </w:rPr>
              <w:t xml:space="preserve"> (еритроцити, хемоглобин, хематокрит и ретикулоцити), повећања концентрације урее 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серуму, повећања вр</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едности креатинина у серуму, повећања концентрације калијума у серуму,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јукстагломеруларне (ЈГ) хиперплазије у бубрезима и фокалне ерозије желудачних жл</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езда код пацова. Све ове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пром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ене биле су реверзибилне у периоду опоравка од 4 нед</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еље и сматра се да су то прет</w:t>
            </w:r>
            <w:r w:rsidR="00F62EFA">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ерани фармаколошки</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ефекти.</w:t>
            </w:r>
          </w:p>
          <w:p w14:paraId="6A262CB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p>
          <w:p w14:paraId="558E59B9" w14:textId="1C24BB1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 xml:space="preserve">Генотоксичност и канцерогеност комбинације </w:t>
            </w:r>
            <w:r w:rsidRPr="004B6EF1">
              <w:rPr>
                <w:rFonts w:ascii="Times New Roman" w:eastAsia="Times New Roman" w:hAnsi="Times New Roman" w:cs="Times New Roman"/>
                <w:lang w:val="sr-Cyrl-RS"/>
              </w:rPr>
              <w:t>валсартан</w:t>
            </w:r>
            <w:r w:rsidRPr="004B6EF1">
              <w:rPr>
                <w:rFonts w:ascii="Times New Roman" w:eastAsia="Times New Roman" w:hAnsi="Times New Roman" w:cs="Times New Roman"/>
                <w:lang w:val="sr-Latn-RS"/>
              </w:rPr>
              <w:t>/</w:t>
            </w:r>
            <w:r w:rsidR="00C21207">
              <w:rPr>
                <w:rFonts w:ascii="Times New Roman" w:eastAsia="Times New Roman" w:hAnsi="Times New Roman" w:cs="Times New Roman"/>
                <w:lang w:val="sr-Cyrl-RS"/>
              </w:rPr>
              <w:t>амлодипин/</w:t>
            </w:r>
            <w:r w:rsidRPr="004B6EF1">
              <w:rPr>
                <w:rFonts w:ascii="Times New Roman" w:eastAsia="Times New Roman" w:hAnsi="Times New Roman" w:cs="Times New Roman"/>
                <w:lang w:val="sr-Latn-RS"/>
              </w:rPr>
              <w:t>хидрохлортиазид ни</w:t>
            </w:r>
            <w:r w:rsidR="00B60015">
              <w:rPr>
                <w:rFonts w:ascii="Times New Roman" w:eastAsia="Times New Roman" w:hAnsi="Times New Roman" w:cs="Times New Roman"/>
                <w:lang w:val="sr-Cyrl-RS"/>
              </w:rPr>
              <w:t>је</w:t>
            </w:r>
            <w:r w:rsidRPr="004B6EF1">
              <w:rPr>
                <w:rFonts w:ascii="Times New Roman" w:eastAsia="Times New Roman" w:hAnsi="Times New Roman" w:cs="Times New Roman"/>
                <w:lang w:val="sr-Latn-RS"/>
              </w:rPr>
              <w:t>су испитивани зато што није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било доказа ни о каквим интеракцијама између ових супстанци које су веома дуго присутне на тржишту.</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Међутим, генотоксичност и канцерогеност су појединачно испитиване за амлодипин, валсартан и хидрохлортиазид</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са негативним резултатима.</w:t>
            </w:r>
          </w:p>
          <w:p w14:paraId="2DD6FAD6" w14:textId="764C1B0B"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RS"/>
              </w:rPr>
            </w:pPr>
          </w:p>
          <w:p w14:paraId="2B61C1C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RS"/>
              </w:rPr>
            </w:pPr>
            <w:r w:rsidRPr="004B6EF1">
              <w:rPr>
                <w:rFonts w:ascii="Times New Roman" w:eastAsia="Times New Roman" w:hAnsi="Times New Roman" w:cs="Times New Roman"/>
                <w:u w:val="single"/>
                <w:lang w:val="sr-Latn-RS"/>
              </w:rPr>
              <w:t>Амлодипин</w:t>
            </w:r>
          </w:p>
          <w:p w14:paraId="6053C78F"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RS"/>
              </w:rPr>
            </w:pPr>
            <w:r w:rsidRPr="009E29EB">
              <w:rPr>
                <w:rFonts w:ascii="Times New Roman" w:eastAsia="Times New Roman" w:hAnsi="Times New Roman" w:cs="Times New Roman"/>
                <w:u w:val="single"/>
                <w:lang w:val="sr-Latn-RS"/>
              </w:rPr>
              <w:t>Репродуктивна токсичност</w:t>
            </w:r>
          </w:p>
          <w:p w14:paraId="091B91BE"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Истраживања репродукције код пацова и мишева показала су одлагање времена порођаја, продужено трајање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порођаја и смањено преживљавање младунаца при дозама приближно 50 пута већим од максималне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препоручене дозе код људи прерачунато на основу mg/kg.</w:t>
            </w:r>
          </w:p>
          <w:p w14:paraId="01B2E2DF"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RS"/>
              </w:rPr>
            </w:pPr>
          </w:p>
          <w:p w14:paraId="46B62502"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RS"/>
              </w:rPr>
            </w:pPr>
            <w:r w:rsidRPr="009E29EB">
              <w:rPr>
                <w:rFonts w:ascii="Times New Roman" w:eastAsia="Times New Roman" w:hAnsi="Times New Roman" w:cs="Times New Roman"/>
                <w:u w:val="single"/>
                <w:lang w:val="sr-Latn-RS"/>
              </w:rPr>
              <w:t>Оштећење плодности</w:t>
            </w:r>
          </w:p>
          <w:p w14:paraId="54B686B5" w14:textId="450FE282"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Није било дејства на фертилитет код пацова који су добијали амлодипин (мужјаци 64 дана, женке 14 дана пр</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 xml:space="preserve">е парења) у дозама до 10 mg/kg/дан (8 пута веће* од максималне препоручене дозе код људи од 10 mg </w:t>
            </w:r>
            <w:r w:rsidR="00C21207">
              <w:rPr>
                <w:rFonts w:ascii="Times New Roman" w:eastAsia="Times New Roman" w:hAnsi="Times New Roman" w:cs="Times New Roman"/>
                <w:lang w:val="sr-Cyrl-RS"/>
              </w:rPr>
              <w:t>изражене у</w:t>
            </w:r>
            <w:r w:rsidRPr="004B6EF1">
              <w:rPr>
                <w:rFonts w:ascii="Times New Roman" w:eastAsia="Times New Roman" w:hAnsi="Times New Roman" w:cs="Times New Roman"/>
                <w:lang w:val="sr-Latn-RS"/>
              </w:rPr>
              <w:t xml:space="preserve"> mg/m</w:t>
            </w:r>
            <w:r w:rsidRPr="004B6EF1">
              <w:rPr>
                <w:rFonts w:ascii="Times New Roman" w:eastAsia="Times New Roman" w:hAnsi="Times New Roman" w:cs="Times New Roman"/>
                <w:vertAlign w:val="superscript"/>
                <w:lang w:val="sr-Latn-RS"/>
              </w:rPr>
              <w:t>2</w:t>
            </w:r>
            <w:r w:rsidRPr="004B6EF1">
              <w:rPr>
                <w:rFonts w:ascii="Times New Roman" w:eastAsia="Times New Roman" w:hAnsi="Times New Roman" w:cs="Times New Roman"/>
                <w:lang w:val="sr-Latn-RS"/>
              </w:rPr>
              <w:t xml:space="preserve">). У другој студији са пацовима у којој су мужјаци примали амлодипин бесилат 30 дана у дозама које су биле сличне дозама код људи </w:t>
            </w:r>
            <w:r w:rsidR="00C21207">
              <w:rPr>
                <w:rFonts w:ascii="Times New Roman" w:eastAsia="Times New Roman" w:hAnsi="Times New Roman" w:cs="Times New Roman"/>
                <w:lang w:val="sr-Cyrl-RS"/>
              </w:rPr>
              <w:t>изражене у</w:t>
            </w:r>
            <w:r w:rsidR="00B60015">
              <w:rPr>
                <w:rFonts w:ascii="Times New Roman" w:eastAsia="Times New Roman" w:hAnsi="Times New Roman" w:cs="Times New Roman"/>
                <w:lang w:val="sr-Latn-RS"/>
              </w:rPr>
              <w:t xml:space="preserve"> mg/kg, забиљ</w:t>
            </w:r>
            <w:r w:rsidRPr="004B6EF1">
              <w:rPr>
                <w:rFonts w:ascii="Times New Roman" w:eastAsia="Times New Roman" w:hAnsi="Times New Roman" w:cs="Times New Roman"/>
                <w:lang w:val="sr-Latn-RS"/>
              </w:rPr>
              <w:t>ежена је смањена концентрација фоликулостимулирајућег хормона и тестостерона, као и смањење густине сперме и броја зрелих сперматида и Сертолијевих ћелија.</w:t>
            </w:r>
          </w:p>
          <w:p w14:paraId="795ABB72"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p>
          <w:p w14:paraId="28D6019F" w14:textId="77777777" w:rsidR="004B6EF1" w:rsidRPr="009E29EB" w:rsidRDefault="004B6EF1" w:rsidP="001963E4">
            <w:pPr>
              <w:tabs>
                <w:tab w:val="left" w:pos="284"/>
              </w:tabs>
              <w:spacing w:after="0" w:line="240" w:lineRule="auto"/>
              <w:jc w:val="both"/>
              <w:rPr>
                <w:rFonts w:ascii="Times New Roman" w:eastAsia="Times New Roman" w:hAnsi="Times New Roman" w:cs="Times New Roman"/>
                <w:u w:val="single"/>
                <w:lang w:val="sr-Latn-RS"/>
              </w:rPr>
            </w:pPr>
            <w:r w:rsidRPr="009E29EB">
              <w:rPr>
                <w:rFonts w:ascii="Times New Roman" w:eastAsia="Times New Roman" w:hAnsi="Times New Roman" w:cs="Times New Roman"/>
                <w:u w:val="single"/>
                <w:lang w:val="sr-Latn-RS"/>
              </w:rPr>
              <w:t>Канцерогеност, мутагеност</w:t>
            </w:r>
          </w:p>
          <w:p w14:paraId="3508F852" w14:textId="59912749"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Код пацова и мишева који су кроз храну добијали амлодипин током дв</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е године, у концентрацијама</w:t>
            </w:r>
          </w:p>
          <w:p w14:paraId="768AA477" w14:textId="4A06F9ED"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прерачунатим тако да обезб</w:t>
            </w:r>
            <w:r w:rsidR="00B60015">
              <w:rPr>
                <w:rFonts w:ascii="Times New Roman" w:eastAsia="Times New Roman" w:hAnsi="Times New Roman" w:cs="Times New Roman"/>
                <w:lang w:val="sr-Cyrl-RS"/>
              </w:rPr>
              <w:t>ј</w:t>
            </w:r>
            <w:r w:rsidR="00B60015">
              <w:rPr>
                <w:rFonts w:ascii="Times New Roman" w:eastAsia="Times New Roman" w:hAnsi="Times New Roman" w:cs="Times New Roman"/>
                <w:lang w:val="sr-Latn-RS"/>
              </w:rPr>
              <w:t>еђују дневни ниво доза од 0.5, 1.25 и 2.</w:t>
            </w:r>
            <w:r w:rsidRPr="004B6EF1">
              <w:rPr>
                <w:rFonts w:ascii="Times New Roman" w:eastAsia="Times New Roman" w:hAnsi="Times New Roman" w:cs="Times New Roman"/>
                <w:lang w:val="sr-Latn-RS"/>
              </w:rPr>
              <w:t>5 mg/kg/dan, није било доказа о</w:t>
            </w:r>
            <w:r w:rsidR="00B60015">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канцерогености. Највеће дозе (код мишева приближно исто, а код пацова два пута* веће од препоручене клиничке дозе од 10 mg прерачунате на основу mg/m</w:t>
            </w:r>
            <w:r w:rsidRPr="004B6EF1">
              <w:rPr>
                <w:rFonts w:ascii="Times New Roman" w:eastAsia="Times New Roman" w:hAnsi="Times New Roman" w:cs="Times New Roman"/>
                <w:vertAlign w:val="superscript"/>
                <w:lang w:val="sr-Latn-RS"/>
              </w:rPr>
              <w:t>2</w:t>
            </w:r>
            <w:r w:rsidRPr="004B6EF1">
              <w:rPr>
                <w:rFonts w:ascii="Times New Roman" w:eastAsia="Times New Roman" w:hAnsi="Times New Roman" w:cs="Times New Roman"/>
                <w:lang w:val="sr-Latn-RS"/>
              </w:rPr>
              <w:t>) биле су приближне максималним подношљивим дозама код мишева, али не и код пацова.</w:t>
            </w:r>
          </w:p>
          <w:p w14:paraId="18EA1732" w14:textId="77777777" w:rsidR="00B60015" w:rsidRDefault="00B60015" w:rsidP="001963E4">
            <w:pPr>
              <w:tabs>
                <w:tab w:val="left" w:pos="284"/>
              </w:tabs>
              <w:spacing w:after="0" w:line="240" w:lineRule="auto"/>
              <w:jc w:val="both"/>
              <w:rPr>
                <w:rFonts w:ascii="Times New Roman" w:eastAsia="Times New Roman" w:hAnsi="Times New Roman" w:cs="Times New Roman"/>
                <w:lang w:val="sr-Latn-RS"/>
              </w:rPr>
            </w:pPr>
          </w:p>
          <w:p w14:paraId="3FD44F22" w14:textId="6A8A4F58" w:rsid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Истраживања мутагености ни</w:t>
            </w:r>
            <w:r w:rsidR="00B60015">
              <w:rPr>
                <w:rFonts w:ascii="Times New Roman" w:eastAsia="Times New Roman" w:hAnsi="Times New Roman" w:cs="Times New Roman"/>
                <w:lang w:val="sr-Cyrl-RS"/>
              </w:rPr>
              <w:t>је</w:t>
            </w:r>
            <w:r w:rsidRPr="004B6EF1">
              <w:rPr>
                <w:rFonts w:ascii="Times New Roman" w:eastAsia="Times New Roman" w:hAnsi="Times New Roman" w:cs="Times New Roman"/>
                <w:lang w:val="sr-Latn-RS"/>
              </w:rPr>
              <w:t>су открила било каква дејства везана за л</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ек на нивоу гена или хромозома.</w:t>
            </w:r>
          </w:p>
          <w:p w14:paraId="5712CC18" w14:textId="77777777" w:rsidR="00B60015" w:rsidRPr="004B6EF1" w:rsidRDefault="00B60015" w:rsidP="001963E4">
            <w:pPr>
              <w:tabs>
                <w:tab w:val="left" w:pos="284"/>
              </w:tabs>
              <w:spacing w:after="0" w:line="240" w:lineRule="auto"/>
              <w:jc w:val="both"/>
              <w:rPr>
                <w:rFonts w:ascii="Times New Roman" w:eastAsia="Times New Roman" w:hAnsi="Times New Roman" w:cs="Times New Roman"/>
                <w:lang w:val="sr-Latn-RS"/>
              </w:rPr>
            </w:pPr>
          </w:p>
          <w:p w14:paraId="4EECA664" w14:textId="487C3DE1"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 Истраживање засновано на пацијентима са т</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елесном масом од 50 kg</w:t>
            </w:r>
          </w:p>
          <w:p w14:paraId="67B81867"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RS"/>
              </w:rPr>
            </w:pPr>
          </w:p>
          <w:p w14:paraId="1C8D0B99"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RS"/>
              </w:rPr>
            </w:pPr>
            <w:r w:rsidRPr="004B6EF1">
              <w:rPr>
                <w:rFonts w:ascii="Times New Roman" w:eastAsia="Times New Roman" w:hAnsi="Times New Roman" w:cs="Times New Roman"/>
                <w:u w:val="single"/>
                <w:lang w:val="sr-Latn-RS"/>
              </w:rPr>
              <w:t>Валсартан</w:t>
            </w:r>
          </w:p>
          <w:p w14:paraId="6A02C0CD" w14:textId="719FCB15"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Неклинички подаци добијени на основну конвенционалних истраживања о фармаколошкој безб</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едности, токсичности поновљених доза, генотоксичности, канцерогеном потенцијалу и токсичном ефекту на репродукцију и развој не указује на посебну опасност за људе.</w:t>
            </w:r>
          </w:p>
          <w:p w14:paraId="06AB589C"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p>
          <w:p w14:paraId="76730DDE" w14:textId="6C2A9625" w:rsid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Код пацова, дозе које су токсичне за мај</w:t>
            </w:r>
            <w:r w:rsidR="00B60015">
              <w:rPr>
                <w:rFonts w:ascii="Times New Roman" w:eastAsia="Times New Roman" w:hAnsi="Times New Roman" w:cs="Times New Roman"/>
                <w:lang w:val="sr-Latn-RS"/>
              </w:rPr>
              <w:t>ку (600 mg/kg/дневно) током посљ</w:t>
            </w:r>
            <w:r w:rsidRPr="004B6EF1">
              <w:rPr>
                <w:rFonts w:ascii="Times New Roman" w:eastAsia="Times New Roman" w:hAnsi="Times New Roman" w:cs="Times New Roman"/>
                <w:lang w:val="sr-Latn-RS"/>
              </w:rPr>
              <w:t>едњих дана гестације и лактације довеле су до мањег преживљавања, мањег пораста т</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елесне масе и кашњења у развоју (одвајање ушне шкољке и отварање ушног канала) код младунчади (</w:t>
            </w:r>
            <w:r w:rsidR="00B60015">
              <w:rPr>
                <w:rFonts w:ascii="Times New Roman" w:eastAsia="Times New Roman" w:hAnsi="Times New Roman" w:cs="Times New Roman"/>
                <w:lang w:val="sr-Cyrl-RS"/>
              </w:rPr>
              <w:t>погледати дио</w:t>
            </w:r>
            <w:r w:rsidRPr="004B6EF1">
              <w:rPr>
                <w:rFonts w:ascii="Times New Roman" w:eastAsia="Times New Roman" w:hAnsi="Times New Roman" w:cs="Times New Roman"/>
                <w:lang w:val="sr-Latn-RS"/>
              </w:rPr>
              <w:t xml:space="preserve"> 4.6). Ове дозе код пацова (600 mg/kg/дневно) су приближно 18 пута веће од максималне препоручене хумане дозе прерачунато на основу mg/m</w:t>
            </w:r>
            <w:r w:rsidRPr="004B6EF1">
              <w:rPr>
                <w:rFonts w:ascii="Times New Roman" w:eastAsia="Times New Roman" w:hAnsi="Times New Roman" w:cs="Times New Roman"/>
                <w:vertAlign w:val="superscript"/>
                <w:lang w:val="sr-Latn-RS"/>
              </w:rPr>
              <w:t>2</w:t>
            </w:r>
            <w:r w:rsidRPr="004B6EF1">
              <w:rPr>
                <w:rFonts w:ascii="Times New Roman" w:eastAsia="Times New Roman" w:hAnsi="Times New Roman" w:cs="Times New Roman"/>
                <w:lang w:val="sr-Latn-RS"/>
              </w:rPr>
              <w:t xml:space="preserve"> (израчунато при прим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ени оралне дозе од 320 mg на дан и т</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елесној маси пацијента од 60 kg).</w:t>
            </w:r>
          </w:p>
          <w:p w14:paraId="38CEE947" w14:textId="77777777" w:rsidR="00B60015" w:rsidRPr="004B6EF1" w:rsidRDefault="00B60015" w:rsidP="001963E4">
            <w:pPr>
              <w:tabs>
                <w:tab w:val="left" w:pos="284"/>
              </w:tabs>
              <w:spacing w:after="0" w:line="240" w:lineRule="auto"/>
              <w:jc w:val="both"/>
              <w:rPr>
                <w:rFonts w:ascii="Times New Roman" w:eastAsia="Times New Roman" w:hAnsi="Times New Roman" w:cs="Times New Roman"/>
                <w:lang w:val="sr-Latn-RS"/>
              </w:rPr>
            </w:pPr>
          </w:p>
          <w:p w14:paraId="7CCEA844" w14:textId="0D71655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У претклиничким безб</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едносним студијама високе дозе валсартана (200 до 600 mg/kg т</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елесне масе) код</w:t>
            </w:r>
            <w:r w:rsidR="00B60015">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RS"/>
              </w:rPr>
              <w:t xml:space="preserve">пацова су поузроковале смањење параметара црвених крвних </w:t>
            </w:r>
            <w:r w:rsidR="00C21207">
              <w:rPr>
                <w:rFonts w:ascii="Times New Roman" w:eastAsia="Times New Roman" w:hAnsi="Times New Roman" w:cs="Times New Roman"/>
                <w:lang w:val="sr-Cyrl-RS"/>
              </w:rPr>
              <w:t>ћелија</w:t>
            </w:r>
            <w:r w:rsidRPr="004B6EF1">
              <w:rPr>
                <w:rFonts w:ascii="Times New Roman" w:eastAsia="Times New Roman" w:hAnsi="Times New Roman" w:cs="Times New Roman"/>
                <w:lang w:val="sr-Latn-RS"/>
              </w:rPr>
              <w:t xml:space="preserve"> (еритроцити, хемоглобин, хематокрит) и показатеље пром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ена у бубрежној хемодинамици (благо повећана концентрација азота из урее у крви и ренална тубуларна хиперплазија и базофилија код мужјака). Ове дозе код пацова (200 и 600 mg/kg/дневно) су  приближно 6 и 18 пута веће од максималне препоручене дозе код људи прерачунато на основу mg/m</w:t>
            </w:r>
            <w:r w:rsidRPr="004B6EF1">
              <w:rPr>
                <w:rFonts w:ascii="Times New Roman" w:eastAsia="Times New Roman" w:hAnsi="Times New Roman" w:cs="Times New Roman"/>
                <w:vertAlign w:val="superscript"/>
                <w:lang w:val="sr-Latn-RS"/>
              </w:rPr>
              <w:t>2</w:t>
            </w:r>
            <w:r w:rsidRPr="004B6EF1">
              <w:rPr>
                <w:rFonts w:ascii="Times New Roman" w:eastAsia="Times New Roman" w:hAnsi="Times New Roman" w:cs="Times New Roman"/>
                <w:lang w:val="sr-Latn-RS"/>
              </w:rPr>
              <w:t xml:space="preserve"> (израчунато при прим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ени оралне дозе од 320 mg на дан и т</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елесној маси пацијента од 60 kg).</w:t>
            </w:r>
          </w:p>
          <w:p w14:paraId="1F1A3CE1"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p>
          <w:p w14:paraId="4C9E4719" w14:textId="37AF76D6"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Код мармозет мајмуна са сличним дозама пром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ене су биле сличне, премда мало теже, нарочито када су у питању бубрези гд</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 су се пром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ене развиле до нефропатије која је укључивала повећану концентрацију азота из урее крви и повећану вр</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едност креатинина.</w:t>
            </w:r>
          </w:p>
          <w:p w14:paraId="6F1A6F3C" w14:textId="77777777"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p>
          <w:p w14:paraId="642A32E0" w14:textId="11870084" w:rsidR="004B6EF1" w:rsidRPr="004B6EF1" w:rsidRDefault="004B6EF1" w:rsidP="001963E4">
            <w:pPr>
              <w:tabs>
                <w:tab w:val="left" w:pos="284"/>
              </w:tabs>
              <w:spacing w:after="0" w:line="240" w:lineRule="auto"/>
              <w:jc w:val="both"/>
              <w:rPr>
                <w:rFonts w:ascii="Times New Roman" w:eastAsia="Times New Roman" w:hAnsi="Times New Roman" w:cs="Times New Roman"/>
                <w:lang w:val="sr-Latn-RS"/>
              </w:rPr>
            </w:pPr>
            <w:r w:rsidRPr="004B6EF1">
              <w:rPr>
                <w:rFonts w:ascii="Times New Roman" w:eastAsia="Times New Roman" w:hAnsi="Times New Roman" w:cs="Times New Roman"/>
                <w:lang w:val="sr-Latn-RS"/>
              </w:rPr>
              <w:t>Хипертрофија бубрежних јукстагломеруларних ћелија је такође била прим</w:t>
            </w:r>
            <w:r w:rsidR="00B60015">
              <w:rPr>
                <w:rFonts w:ascii="Times New Roman" w:eastAsia="Times New Roman" w:hAnsi="Times New Roman" w:cs="Times New Roman"/>
                <w:lang w:val="sr-Cyrl-RS"/>
              </w:rPr>
              <w:t>иј</w:t>
            </w:r>
            <w:r w:rsidRPr="004B6EF1">
              <w:rPr>
                <w:rFonts w:ascii="Times New Roman" w:eastAsia="Times New Roman" w:hAnsi="Times New Roman" w:cs="Times New Roman"/>
                <w:lang w:val="sr-Latn-RS"/>
              </w:rPr>
              <w:t>ећена код об</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 врсте. Сматра се да су све пром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ене биле изазване фармаколошким дејством валсартана које је произвело дуготрајну хипотензију, нарочито код мармозета. Прим</w:t>
            </w:r>
            <w:r w:rsidR="00B60015">
              <w:rPr>
                <w:rFonts w:ascii="Times New Roman" w:eastAsia="Times New Roman" w:hAnsi="Times New Roman" w:cs="Times New Roman"/>
                <w:lang w:val="sr-Cyrl-RS"/>
              </w:rPr>
              <w:t>ј</w:t>
            </w:r>
            <w:r w:rsidRPr="004B6EF1">
              <w:rPr>
                <w:rFonts w:ascii="Times New Roman" w:eastAsia="Times New Roman" w:hAnsi="Times New Roman" w:cs="Times New Roman"/>
                <w:lang w:val="sr-Latn-RS"/>
              </w:rPr>
              <w:t>еном терапијских доза валсартана код људи, хипертрофија бубрежних јукстагломеруларних ћелија нема никакав значај.</w:t>
            </w:r>
          </w:p>
          <w:p w14:paraId="2D312972" w14:textId="3E5A0C74" w:rsidR="00F6065F" w:rsidRDefault="00F6065F" w:rsidP="001963E4">
            <w:pPr>
              <w:tabs>
                <w:tab w:val="left" w:pos="284"/>
              </w:tabs>
              <w:spacing w:after="0" w:line="240" w:lineRule="auto"/>
              <w:jc w:val="both"/>
              <w:rPr>
                <w:rFonts w:ascii="Times New Roman" w:eastAsia="Times New Roman" w:hAnsi="Times New Roman" w:cs="Times New Roman"/>
                <w:b/>
                <w:bCs/>
                <w:lang w:val="sr-Latn-ME"/>
              </w:rPr>
            </w:pPr>
          </w:p>
          <w:p w14:paraId="1F9C8DCB" w14:textId="77777777" w:rsidR="0091554B" w:rsidRDefault="0091554B" w:rsidP="001963E4">
            <w:pPr>
              <w:tabs>
                <w:tab w:val="left" w:pos="284"/>
              </w:tabs>
              <w:spacing w:after="0" w:line="240" w:lineRule="auto"/>
              <w:jc w:val="both"/>
              <w:rPr>
                <w:rFonts w:ascii="Times New Roman" w:eastAsia="Times New Roman" w:hAnsi="Times New Roman" w:cs="Times New Roman"/>
                <w:b/>
                <w:bCs/>
                <w:lang w:val="sr-Latn-ME"/>
              </w:rPr>
            </w:pPr>
          </w:p>
          <w:p w14:paraId="520FC5F1"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6. ФАРМАЦЕУТСКИ ПОДАЦИ</w:t>
            </w:r>
          </w:p>
        </w:tc>
      </w:tr>
      <w:tr w:rsidR="0009563C" w:rsidRPr="0009563C" w14:paraId="4C460F49" w14:textId="77777777" w:rsidTr="00EF489F">
        <w:tc>
          <w:tcPr>
            <w:tcW w:w="5000" w:type="pct"/>
            <w:gridSpan w:val="3"/>
            <w:vAlign w:val="center"/>
          </w:tcPr>
          <w:p w14:paraId="4EEC2FCB" w14:textId="77777777" w:rsidR="00C45676" w:rsidRDefault="00C45676" w:rsidP="001963E4">
            <w:pPr>
              <w:tabs>
                <w:tab w:val="left" w:pos="284"/>
              </w:tabs>
              <w:spacing w:after="0" w:line="240" w:lineRule="auto"/>
              <w:jc w:val="both"/>
              <w:rPr>
                <w:rFonts w:ascii="Times New Roman" w:eastAsia="Times New Roman" w:hAnsi="Times New Roman" w:cs="Times New Roman"/>
                <w:b/>
                <w:bCs/>
                <w:lang w:val="sr-Latn-ME"/>
              </w:rPr>
            </w:pPr>
          </w:p>
          <w:p w14:paraId="55F25224" w14:textId="77777777" w:rsidR="0009563C" w:rsidRPr="009808E6" w:rsidRDefault="0009563C" w:rsidP="001963E4">
            <w:pPr>
              <w:tabs>
                <w:tab w:val="left" w:pos="284"/>
              </w:tabs>
              <w:spacing w:after="0" w:line="240" w:lineRule="auto"/>
              <w:jc w:val="both"/>
              <w:rPr>
                <w:rFonts w:ascii="Times New Roman" w:eastAsia="Times New Roman" w:hAnsi="Times New Roman" w:cs="Times New Roman"/>
                <w:b/>
                <w:bCs/>
                <w:lang w:val="sr-Cyrl-RS"/>
              </w:rPr>
            </w:pPr>
            <w:r w:rsidRPr="0009563C">
              <w:rPr>
                <w:rFonts w:ascii="Times New Roman" w:eastAsia="Times New Roman" w:hAnsi="Times New Roman" w:cs="Times New Roman"/>
                <w:b/>
                <w:bCs/>
                <w:lang w:val="sr-Latn-ME"/>
              </w:rPr>
              <w:t>6.1. Листа помоћних супстанци</w:t>
            </w:r>
            <w:r w:rsidR="00A03886">
              <w:rPr>
                <w:rFonts w:ascii="Times New Roman" w:eastAsia="Times New Roman" w:hAnsi="Times New Roman" w:cs="Times New Roman"/>
                <w:b/>
                <w:bCs/>
                <w:lang w:val="sr-Latn-ME"/>
              </w:rPr>
              <w:t xml:space="preserve"> </w:t>
            </w:r>
            <w:r w:rsidR="00A03886">
              <w:rPr>
                <w:rFonts w:ascii="Times New Roman" w:eastAsia="Times New Roman" w:hAnsi="Times New Roman" w:cs="Times New Roman"/>
                <w:b/>
                <w:bCs/>
                <w:lang w:val="sr-Cyrl-RS"/>
              </w:rPr>
              <w:t>(ексципијенаса)</w:t>
            </w:r>
          </w:p>
        </w:tc>
      </w:tr>
      <w:tr w:rsidR="0009563C" w:rsidRPr="0009563C" w14:paraId="7D2E9AF3" w14:textId="77777777" w:rsidTr="00EF489F">
        <w:tc>
          <w:tcPr>
            <w:tcW w:w="5000" w:type="pct"/>
            <w:gridSpan w:val="3"/>
            <w:vAlign w:val="center"/>
          </w:tcPr>
          <w:p w14:paraId="36C5460D" w14:textId="77777777" w:rsidR="00F6065F" w:rsidRDefault="00F6065F"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p>
          <w:p w14:paraId="198863B2" w14:textId="2DA433DB"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i/>
                <w:lang w:val="sr-Cyrl-RS"/>
              </w:rPr>
            </w:pPr>
            <w:r w:rsidRPr="004B6EF1">
              <w:rPr>
                <w:rFonts w:ascii="Times New Roman" w:eastAsia="Times New Roman" w:hAnsi="Times New Roman" w:cs="Times New Roman"/>
                <w:i/>
                <w:lang w:val="sr-Cyrl-RS"/>
              </w:rPr>
              <w:t>Језгро таблете</w:t>
            </w:r>
            <w:r w:rsidR="00B60015">
              <w:rPr>
                <w:rFonts w:ascii="Times New Roman" w:eastAsia="Times New Roman" w:hAnsi="Times New Roman" w:cs="Times New Roman"/>
                <w:i/>
                <w:lang w:val="sr-Cyrl-RS"/>
              </w:rPr>
              <w:t xml:space="preserve"> (све јачине)</w:t>
            </w:r>
            <w:r w:rsidRPr="004B6EF1">
              <w:rPr>
                <w:rFonts w:ascii="Times New Roman" w:eastAsia="Times New Roman" w:hAnsi="Times New Roman" w:cs="Times New Roman"/>
                <w:i/>
                <w:lang w:val="sr-Cyrl-RS"/>
              </w:rPr>
              <w:t>:</w:t>
            </w:r>
          </w:p>
          <w:p w14:paraId="20655844"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целулоза, микрокристална;</w:t>
            </w:r>
          </w:p>
          <w:p w14:paraId="6AF7EFCF"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кросповидон (тип А);</w:t>
            </w:r>
          </w:p>
          <w:p w14:paraId="44B7C080" w14:textId="2ED24A73" w:rsidR="004B6EF1" w:rsidRPr="004B6EF1" w:rsidRDefault="00B60015"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силицијум </w:t>
            </w:r>
            <w:r w:rsidR="004B6EF1" w:rsidRPr="004B6EF1">
              <w:rPr>
                <w:rFonts w:ascii="Times New Roman" w:eastAsia="Times New Roman" w:hAnsi="Times New Roman" w:cs="Times New Roman"/>
                <w:lang w:val="sr-Cyrl-RS"/>
              </w:rPr>
              <w:t>диоксид, колоидни, безводни;</w:t>
            </w:r>
          </w:p>
          <w:p w14:paraId="5860C258" w14:textId="4309A2C9" w:rsidR="004B6EF1" w:rsidRPr="004B6EF1" w:rsidRDefault="00B60015"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магнезијум </w:t>
            </w:r>
            <w:r w:rsidR="004B6EF1" w:rsidRPr="004B6EF1">
              <w:rPr>
                <w:rFonts w:ascii="Times New Roman" w:eastAsia="Times New Roman" w:hAnsi="Times New Roman" w:cs="Times New Roman"/>
                <w:lang w:val="sr-Cyrl-RS"/>
              </w:rPr>
              <w:t>стеарат.</w:t>
            </w:r>
          </w:p>
          <w:p w14:paraId="62C43C62" w14:textId="6705A431" w:rsid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p>
          <w:p w14:paraId="5E78D141" w14:textId="59B7E394" w:rsidR="00B60015" w:rsidRDefault="00B60015" w:rsidP="001963E4">
            <w:pPr>
              <w:tabs>
                <w:tab w:val="left" w:pos="284"/>
              </w:tabs>
              <w:autoSpaceDE w:val="0"/>
              <w:autoSpaceDN w:val="0"/>
              <w:adjustRightInd w:val="0"/>
              <w:spacing w:after="0" w:line="240" w:lineRule="auto"/>
              <w:jc w:val="both"/>
              <w:rPr>
                <w:rFonts w:ascii="Times New Roman" w:eastAsia="Times New Roman" w:hAnsi="Times New Roman" w:cs="Times New Roman"/>
                <w:i/>
                <w:lang w:val="sr-Cyrl-RS"/>
              </w:rPr>
            </w:pPr>
            <w:r>
              <w:rPr>
                <w:rFonts w:ascii="Times New Roman" w:eastAsia="Times New Roman" w:hAnsi="Times New Roman" w:cs="Times New Roman"/>
                <w:i/>
                <w:lang w:val="sr-Cyrl-RS"/>
              </w:rPr>
              <w:t>Филм облога таблете:</w:t>
            </w:r>
          </w:p>
          <w:p w14:paraId="7EA2808D" w14:textId="77777777" w:rsidR="005D2F7A" w:rsidRPr="00B60015"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i/>
                <w:lang w:val="sr-Cyrl-RS"/>
              </w:rPr>
            </w:pPr>
          </w:p>
          <w:p w14:paraId="18941E28" w14:textId="7BFA6A5A" w:rsidR="004B6EF1" w:rsidRPr="00B60015" w:rsidRDefault="006A6EF9"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r>
              <w:rPr>
                <w:rFonts w:ascii="Times New Roman" w:eastAsia="Times New Roman" w:hAnsi="Times New Roman" w:cs="Times New Roman"/>
                <w:u w:val="single"/>
                <w:lang w:val="sr-Cyrl-RS"/>
              </w:rPr>
              <w:t>Flirkano</w:t>
            </w:r>
            <w:r w:rsidR="004B6EF1" w:rsidRPr="004B6EF1">
              <w:rPr>
                <w:rFonts w:ascii="Times New Roman" w:eastAsia="Times New Roman" w:hAnsi="Times New Roman" w:cs="Times New Roman"/>
                <w:u w:val="single"/>
                <w:lang w:val="sr-Cyrl-RS"/>
              </w:rPr>
              <w:t xml:space="preserve">, </w:t>
            </w:r>
            <w:r w:rsidR="00B60015">
              <w:rPr>
                <w:rFonts w:ascii="Times New Roman" w:eastAsia="Times New Roman" w:hAnsi="Times New Roman" w:cs="Times New Roman"/>
                <w:u w:val="single"/>
                <w:lang w:val="sr-Cyrl-RS"/>
              </w:rPr>
              <w:t>160 mg</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5 mg</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w:t>
            </w:r>
            <w:r w:rsidR="00884EE7">
              <w:rPr>
                <w:rFonts w:ascii="Times New Roman" w:eastAsia="Times New Roman" w:hAnsi="Times New Roman" w:cs="Times New Roman"/>
                <w:u w:val="single"/>
                <w:lang w:val="sr-Latn-ME"/>
              </w:rPr>
              <w:t xml:space="preserve"> </w:t>
            </w:r>
            <w:r w:rsidR="00B60015">
              <w:rPr>
                <w:rFonts w:ascii="Times New Roman" w:eastAsia="Times New Roman" w:hAnsi="Times New Roman" w:cs="Times New Roman"/>
                <w:u w:val="single"/>
                <w:lang w:val="sr-Cyrl-RS"/>
              </w:rPr>
              <w:t>12.5 mg, филм таблет</w:t>
            </w:r>
            <w:r w:rsidR="00884EE7">
              <w:rPr>
                <w:rFonts w:ascii="Times New Roman" w:eastAsia="Times New Roman" w:hAnsi="Times New Roman" w:cs="Times New Roman"/>
                <w:u w:val="single"/>
                <w:lang w:val="sr-Latn-ME"/>
              </w:rPr>
              <w:t>a</w:t>
            </w:r>
          </w:p>
          <w:p w14:paraId="0555ACD7"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хипромелоза;</w:t>
            </w:r>
          </w:p>
          <w:p w14:paraId="42D47272" w14:textId="0831D696" w:rsidR="004B6EF1" w:rsidRPr="004B6EF1" w:rsidRDefault="00B60015"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титан </w:t>
            </w:r>
            <w:r w:rsidR="004B6EF1" w:rsidRPr="004B6EF1">
              <w:rPr>
                <w:rFonts w:ascii="Times New Roman" w:eastAsia="Times New Roman" w:hAnsi="Times New Roman" w:cs="Times New Roman"/>
                <w:lang w:val="sr-Cyrl-RS"/>
              </w:rPr>
              <w:t xml:space="preserve">диоксид (Е171); </w:t>
            </w:r>
          </w:p>
          <w:p w14:paraId="461FDC02" w14:textId="23D2DD43" w:rsidR="004B6EF1"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макрогол 4000;</w:t>
            </w:r>
          </w:p>
          <w:p w14:paraId="4F481710" w14:textId="76D16B59"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талк</w:t>
            </w:r>
            <w:r w:rsidR="005D2F7A">
              <w:rPr>
                <w:rFonts w:ascii="Times New Roman" w:eastAsia="Times New Roman" w:hAnsi="Times New Roman" w:cs="Times New Roman"/>
                <w:lang w:val="en-US"/>
              </w:rPr>
              <w:t xml:space="preserve"> (E553b)</w:t>
            </w:r>
            <w:r w:rsidRPr="004B6EF1">
              <w:rPr>
                <w:rFonts w:ascii="Times New Roman" w:eastAsia="Times New Roman" w:hAnsi="Times New Roman" w:cs="Times New Roman"/>
                <w:lang w:val="sr-Cyrl-RS"/>
              </w:rPr>
              <w:t>.</w:t>
            </w:r>
          </w:p>
          <w:p w14:paraId="39C86D9E" w14:textId="6C5A034F"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p>
          <w:p w14:paraId="5922082F" w14:textId="619BA87C" w:rsidR="004B6EF1" w:rsidRPr="004B6EF1" w:rsidRDefault="006A6EF9"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r>
              <w:rPr>
                <w:rFonts w:ascii="Times New Roman" w:eastAsia="Times New Roman" w:hAnsi="Times New Roman" w:cs="Times New Roman"/>
                <w:u w:val="single"/>
                <w:lang w:val="sr-Cyrl-RS"/>
              </w:rPr>
              <w:t>Flirkano</w:t>
            </w:r>
            <w:r w:rsidR="005D2F7A">
              <w:rPr>
                <w:rFonts w:ascii="Times New Roman" w:eastAsia="Times New Roman" w:hAnsi="Times New Roman" w:cs="Times New Roman"/>
                <w:u w:val="single"/>
                <w:lang w:val="sr-Cyrl-RS"/>
              </w:rPr>
              <w:t>, 160 mg</w:t>
            </w:r>
            <w:r w:rsidR="00884EE7">
              <w:rPr>
                <w:rFonts w:ascii="Times New Roman" w:eastAsia="Times New Roman" w:hAnsi="Times New Roman" w:cs="Times New Roman"/>
                <w:u w:val="single"/>
                <w:lang w:val="sr-Latn-ME"/>
              </w:rPr>
              <w:t xml:space="preserve"> </w:t>
            </w:r>
            <w:r w:rsidR="005D2F7A">
              <w:rPr>
                <w:rFonts w:ascii="Times New Roman" w:eastAsia="Times New Roman" w:hAnsi="Times New Roman" w:cs="Times New Roman"/>
                <w:u w:val="single"/>
                <w:lang w:val="sr-Cyrl-RS"/>
              </w:rPr>
              <w:t>+</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5 mg</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w:t>
            </w:r>
            <w:r w:rsidR="00C26126">
              <w:rPr>
                <w:rFonts w:ascii="Times New Roman" w:eastAsia="Times New Roman" w:hAnsi="Times New Roman" w:cs="Times New Roman"/>
                <w:u w:val="single"/>
                <w:lang w:val="mk-MK"/>
              </w:rPr>
              <w:t xml:space="preserve"> </w:t>
            </w:r>
            <w:r w:rsidR="004B6EF1" w:rsidRPr="004B6EF1">
              <w:rPr>
                <w:rFonts w:ascii="Times New Roman" w:eastAsia="Times New Roman" w:hAnsi="Times New Roman" w:cs="Times New Roman"/>
                <w:u w:val="single"/>
                <w:lang w:val="sr-Cyrl-RS"/>
              </w:rPr>
              <w:t>25 mg, филм таблет</w:t>
            </w:r>
            <w:r w:rsidR="00884EE7">
              <w:rPr>
                <w:rFonts w:ascii="Times New Roman" w:eastAsia="Times New Roman" w:hAnsi="Times New Roman" w:cs="Times New Roman"/>
                <w:u w:val="single"/>
                <w:lang w:val="sr-Latn-ME"/>
              </w:rPr>
              <w:t>a</w:t>
            </w:r>
          </w:p>
          <w:p w14:paraId="79D4214B"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хипромелоза;</w:t>
            </w:r>
          </w:p>
          <w:p w14:paraId="5A0E350D" w14:textId="60143807" w:rsidR="004B6EF1"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титан </w:t>
            </w:r>
            <w:r w:rsidR="004B6EF1" w:rsidRPr="004B6EF1">
              <w:rPr>
                <w:rFonts w:ascii="Times New Roman" w:eastAsia="Times New Roman" w:hAnsi="Times New Roman" w:cs="Times New Roman"/>
                <w:lang w:val="sr-Cyrl-RS"/>
              </w:rPr>
              <w:t xml:space="preserve">диоксид (Е171); </w:t>
            </w:r>
          </w:p>
          <w:p w14:paraId="6E1628D5"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макрогол 4000;</w:t>
            </w:r>
          </w:p>
          <w:p w14:paraId="63296FE8" w14:textId="240CE84B"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w:t>
            </w:r>
            <w:r w:rsidRPr="004B6EF1">
              <w:rPr>
                <w:rFonts w:ascii="Times New Roman" w:eastAsia="Times New Roman" w:hAnsi="Times New Roman" w:cs="Times New Roman"/>
                <w:szCs w:val="24"/>
                <w:lang w:val="en-US"/>
              </w:rPr>
              <w:t xml:space="preserve"> </w:t>
            </w:r>
            <w:r w:rsidRPr="004B6EF1">
              <w:rPr>
                <w:rFonts w:ascii="Times New Roman" w:eastAsia="Times New Roman" w:hAnsi="Times New Roman" w:cs="Times New Roman"/>
                <w:lang w:val="sr-Cyrl-RS"/>
              </w:rPr>
              <w:t>гвожђе</w:t>
            </w:r>
            <w:r w:rsidR="005D2F7A">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w:t>
            </w:r>
            <w:r w:rsidRPr="004B6EF1">
              <w:rPr>
                <w:rFonts w:ascii="Times New Roman" w:eastAsia="Times New Roman" w:hAnsi="Times New Roman" w:cs="Times New Roman"/>
                <w:lang w:val="en-US"/>
              </w:rPr>
              <w:t>III)</w:t>
            </w:r>
            <w:r w:rsidR="005D2F7A">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оксид, жути (Е172);</w:t>
            </w:r>
          </w:p>
          <w:p w14:paraId="47B7134A" w14:textId="37234C4B"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талк</w:t>
            </w:r>
            <w:r w:rsidR="00894552">
              <w:rPr>
                <w:rFonts w:ascii="Times New Roman" w:eastAsia="Times New Roman" w:hAnsi="Times New Roman" w:cs="Times New Roman"/>
                <w:lang w:val="sr-Cyrl-RS"/>
              </w:rPr>
              <w:t xml:space="preserve"> </w:t>
            </w:r>
            <w:r w:rsidR="00894552">
              <w:rPr>
                <w:rFonts w:ascii="Times New Roman" w:eastAsia="Times New Roman" w:hAnsi="Times New Roman" w:cs="Times New Roman"/>
                <w:lang w:val="en-US"/>
              </w:rPr>
              <w:t>(E553b)</w:t>
            </w:r>
            <w:r w:rsidRPr="004B6EF1">
              <w:rPr>
                <w:rFonts w:ascii="Times New Roman" w:eastAsia="Times New Roman" w:hAnsi="Times New Roman" w:cs="Times New Roman"/>
                <w:lang w:val="sr-Cyrl-RS"/>
              </w:rPr>
              <w:t>.</w:t>
            </w:r>
          </w:p>
          <w:p w14:paraId="556BC8F6" w14:textId="04267AEF" w:rsid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p>
          <w:p w14:paraId="7B359D8A" w14:textId="4E455411" w:rsidR="005D2F7A" w:rsidRPr="004B6EF1" w:rsidRDefault="006A6EF9"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r>
              <w:rPr>
                <w:rFonts w:ascii="Times New Roman" w:eastAsia="Times New Roman" w:hAnsi="Times New Roman" w:cs="Times New Roman"/>
                <w:u w:val="single"/>
                <w:lang w:val="sr-Cyrl-RS"/>
              </w:rPr>
              <w:t>Flirkano</w:t>
            </w:r>
            <w:r w:rsidR="005D2F7A" w:rsidRPr="000A7A07">
              <w:rPr>
                <w:rFonts w:ascii="Times New Roman" w:eastAsia="Times New Roman" w:hAnsi="Times New Roman" w:cs="Times New Roman"/>
                <w:u w:val="single"/>
                <w:lang w:val="sr-Cyrl-RS"/>
              </w:rPr>
              <w:t>, 160 mg</w:t>
            </w:r>
            <w:r w:rsidR="00884EE7">
              <w:rPr>
                <w:rFonts w:ascii="Times New Roman" w:eastAsia="Times New Roman" w:hAnsi="Times New Roman" w:cs="Times New Roman"/>
                <w:u w:val="single"/>
                <w:lang w:val="sr-Latn-ME"/>
              </w:rPr>
              <w:t xml:space="preserve"> </w:t>
            </w:r>
            <w:r w:rsidR="005D2F7A" w:rsidRPr="000A7A07">
              <w:rPr>
                <w:rFonts w:ascii="Times New Roman" w:eastAsia="Times New Roman" w:hAnsi="Times New Roman" w:cs="Times New Roman"/>
                <w:u w:val="single"/>
                <w:lang w:val="sr-Cyrl-RS"/>
              </w:rPr>
              <w:t>+</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10 mg</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w:t>
            </w:r>
            <w:r w:rsidR="00884EE7">
              <w:rPr>
                <w:rFonts w:ascii="Times New Roman" w:eastAsia="Times New Roman" w:hAnsi="Times New Roman" w:cs="Times New Roman"/>
                <w:u w:val="single"/>
                <w:lang w:val="sr-Latn-ME"/>
              </w:rPr>
              <w:t xml:space="preserve"> </w:t>
            </w:r>
            <w:r w:rsidR="005D2F7A" w:rsidRPr="000A7A07">
              <w:rPr>
                <w:rFonts w:ascii="Times New Roman" w:eastAsia="Times New Roman" w:hAnsi="Times New Roman" w:cs="Times New Roman"/>
                <w:u w:val="single"/>
                <w:lang w:val="en-US"/>
              </w:rPr>
              <w:t>1</w:t>
            </w:r>
            <w:r w:rsidR="005D2F7A" w:rsidRPr="000A7A07">
              <w:rPr>
                <w:rFonts w:ascii="Times New Roman" w:eastAsia="Times New Roman" w:hAnsi="Times New Roman" w:cs="Times New Roman"/>
                <w:u w:val="single"/>
                <w:lang w:val="sr-Cyrl-RS"/>
              </w:rPr>
              <w:t>2</w:t>
            </w:r>
            <w:r w:rsidR="005D2F7A" w:rsidRPr="000A7A07">
              <w:rPr>
                <w:rFonts w:ascii="Times New Roman" w:eastAsia="Times New Roman" w:hAnsi="Times New Roman" w:cs="Times New Roman"/>
                <w:u w:val="single"/>
                <w:lang w:val="en-US"/>
              </w:rPr>
              <w:t>.</w:t>
            </w:r>
            <w:r w:rsidR="005D2F7A" w:rsidRPr="000A7A07">
              <w:rPr>
                <w:rFonts w:ascii="Times New Roman" w:eastAsia="Times New Roman" w:hAnsi="Times New Roman" w:cs="Times New Roman"/>
                <w:u w:val="single"/>
                <w:lang w:val="sr-Cyrl-RS"/>
              </w:rPr>
              <w:t>5 mg, филм таблет</w:t>
            </w:r>
            <w:r w:rsidR="00884EE7">
              <w:rPr>
                <w:rFonts w:ascii="Times New Roman" w:eastAsia="Times New Roman" w:hAnsi="Times New Roman" w:cs="Times New Roman"/>
                <w:u w:val="single"/>
                <w:lang w:val="sr-Latn-ME"/>
              </w:rPr>
              <w:t>a</w:t>
            </w:r>
          </w:p>
          <w:p w14:paraId="52E9B23D"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хипромелоза;</w:t>
            </w:r>
          </w:p>
          <w:p w14:paraId="6A67B8C8"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титан </w:t>
            </w:r>
            <w:r w:rsidRPr="004B6EF1">
              <w:rPr>
                <w:rFonts w:ascii="Times New Roman" w:eastAsia="Times New Roman" w:hAnsi="Times New Roman" w:cs="Times New Roman"/>
                <w:lang w:val="sr-Cyrl-RS"/>
              </w:rPr>
              <w:t xml:space="preserve">диоксид (Е171); </w:t>
            </w:r>
          </w:p>
          <w:p w14:paraId="2828BCB4" w14:textId="06F05985" w:rsidR="005D2F7A"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макрогол 4000;</w:t>
            </w:r>
          </w:p>
          <w:p w14:paraId="4DA6EC4D" w14:textId="7A4DEF24" w:rsidR="00C6773D" w:rsidRPr="006A302A" w:rsidRDefault="00C6773D" w:rsidP="001963E4">
            <w:pPr>
              <w:tabs>
                <w:tab w:val="left" w:pos="284"/>
              </w:tabs>
              <w:autoSpaceDE w:val="0"/>
              <w:autoSpaceDN w:val="0"/>
              <w:adjustRightInd w:val="0"/>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Pr="004B6EF1">
              <w:rPr>
                <w:rFonts w:ascii="Times New Roman" w:eastAsia="Times New Roman" w:hAnsi="Times New Roman" w:cs="Times New Roman"/>
                <w:lang w:val="sr-Cyrl-RS"/>
              </w:rPr>
              <w:t>гвожђе</w:t>
            </w:r>
            <w:r>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w:t>
            </w:r>
            <w:r w:rsidRPr="004B6EF1">
              <w:rPr>
                <w:rFonts w:ascii="Times New Roman" w:eastAsia="Times New Roman" w:hAnsi="Times New Roman" w:cs="Times New Roman"/>
                <w:lang w:val="en-US"/>
              </w:rPr>
              <w:t>III)</w:t>
            </w:r>
            <w:r>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оксид, жути (Е172);</w:t>
            </w:r>
          </w:p>
          <w:p w14:paraId="3DDC1C62" w14:textId="2EE66479"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w:t>
            </w:r>
            <w:r w:rsidRPr="004B6EF1">
              <w:rPr>
                <w:rFonts w:ascii="Times New Roman" w:eastAsia="Times New Roman" w:hAnsi="Times New Roman" w:cs="Times New Roman"/>
                <w:szCs w:val="24"/>
                <w:lang w:val="en-US"/>
              </w:rPr>
              <w:t xml:space="preserve"> </w:t>
            </w:r>
            <w:r w:rsidRPr="004B6EF1">
              <w:rPr>
                <w:rFonts w:ascii="Times New Roman" w:eastAsia="Times New Roman" w:hAnsi="Times New Roman" w:cs="Times New Roman"/>
                <w:lang w:val="sr-Cyrl-RS"/>
              </w:rPr>
              <w:t>гвожђе</w:t>
            </w:r>
            <w:r>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w:t>
            </w:r>
            <w:r w:rsidRPr="004B6EF1">
              <w:rPr>
                <w:rFonts w:ascii="Times New Roman" w:eastAsia="Times New Roman" w:hAnsi="Times New Roman" w:cs="Times New Roman"/>
                <w:lang w:val="en-US"/>
              </w:rPr>
              <w:t>III)</w:t>
            </w:r>
            <w:r>
              <w:rPr>
                <w:rFonts w:ascii="Times New Roman" w:eastAsia="Times New Roman" w:hAnsi="Times New Roman" w:cs="Times New Roman"/>
                <w:lang w:val="sr-Cyrl-RS"/>
              </w:rPr>
              <w:t xml:space="preserve"> оксид, црвени</w:t>
            </w:r>
            <w:r w:rsidRPr="004B6EF1">
              <w:rPr>
                <w:rFonts w:ascii="Times New Roman" w:eastAsia="Times New Roman" w:hAnsi="Times New Roman" w:cs="Times New Roman"/>
                <w:lang w:val="sr-Cyrl-RS"/>
              </w:rPr>
              <w:t xml:space="preserve"> (Е172);</w:t>
            </w:r>
          </w:p>
          <w:p w14:paraId="4039B105" w14:textId="59D01524"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талк</w:t>
            </w:r>
            <w:r w:rsidR="00894552">
              <w:rPr>
                <w:rFonts w:ascii="Times New Roman" w:eastAsia="Times New Roman" w:hAnsi="Times New Roman" w:cs="Times New Roman"/>
                <w:lang w:val="sr-Cyrl-RS"/>
              </w:rPr>
              <w:t xml:space="preserve"> </w:t>
            </w:r>
            <w:r w:rsidR="00894552">
              <w:rPr>
                <w:rFonts w:ascii="Times New Roman" w:eastAsia="Times New Roman" w:hAnsi="Times New Roman" w:cs="Times New Roman"/>
                <w:lang w:val="en-US"/>
              </w:rPr>
              <w:t>(E553b)</w:t>
            </w:r>
            <w:r w:rsidRPr="004B6EF1">
              <w:rPr>
                <w:rFonts w:ascii="Times New Roman" w:eastAsia="Times New Roman" w:hAnsi="Times New Roman" w:cs="Times New Roman"/>
                <w:lang w:val="sr-Cyrl-RS"/>
              </w:rPr>
              <w:t>.</w:t>
            </w:r>
          </w:p>
          <w:p w14:paraId="372DACF9" w14:textId="77777777" w:rsidR="005D2F7A"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p>
          <w:p w14:paraId="274C2F09" w14:textId="095DE195" w:rsidR="005D2F7A" w:rsidRPr="004B6EF1" w:rsidRDefault="006A6EF9"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r>
              <w:rPr>
                <w:rFonts w:ascii="Times New Roman" w:eastAsia="Times New Roman" w:hAnsi="Times New Roman" w:cs="Times New Roman"/>
                <w:u w:val="single"/>
                <w:lang w:val="sr-Cyrl-RS"/>
              </w:rPr>
              <w:t>Flirkano</w:t>
            </w:r>
            <w:r w:rsidR="005D2F7A">
              <w:rPr>
                <w:rFonts w:ascii="Times New Roman" w:eastAsia="Times New Roman" w:hAnsi="Times New Roman" w:cs="Times New Roman"/>
                <w:u w:val="single"/>
                <w:lang w:val="sr-Cyrl-RS"/>
              </w:rPr>
              <w:t>, 160 mg</w:t>
            </w:r>
            <w:r w:rsidR="00884EE7">
              <w:rPr>
                <w:rFonts w:ascii="Times New Roman" w:eastAsia="Times New Roman" w:hAnsi="Times New Roman" w:cs="Times New Roman"/>
                <w:u w:val="single"/>
                <w:lang w:val="sr-Latn-ME"/>
              </w:rPr>
              <w:t xml:space="preserve"> </w:t>
            </w:r>
            <w:r w:rsidR="005D2F7A">
              <w:rPr>
                <w:rFonts w:ascii="Times New Roman" w:eastAsia="Times New Roman" w:hAnsi="Times New Roman" w:cs="Times New Roman"/>
                <w:u w:val="single"/>
                <w:lang w:val="sr-Cyrl-RS"/>
              </w:rPr>
              <w:t>+</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10 mg</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w:t>
            </w:r>
            <w:r w:rsidR="00884EE7">
              <w:rPr>
                <w:rFonts w:ascii="Times New Roman" w:eastAsia="Times New Roman" w:hAnsi="Times New Roman" w:cs="Times New Roman"/>
                <w:u w:val="single"/>
                <w:lang w:val="sr-Latn-ME"/>
              </w:rPr>
              <w:t xml:space="preserve"> </w:t>
            </w:r>
            <w:r w:rsidR="005D2F7A" w:rsidRPr="004B6EF1">
              <w:rPr>
                <w:rFonts w:ascii="Times New Roman" w:eastAsia="Times New Roman" w:hAnsi="Times New Roman" w:cs="Times New Roman"/>
                <w:u w:val="single"/>
                <w:lang w:val="sr-Cyrl-RS"/>
              </w:rPr>
              <w:t>25 mg, филм таблет</w:t>
            </w:r>
            <w:r w:rsidR="00884EE7">
              <w:rPr>
                <w:rFonts w:ascii="Times New Roman" w:eastAsia="Times New Roman" w:hAnsi="Times New Roman" w:cs="Times New Roman"/>
                <w:u w:val="single"/>
                <w:lang w:val="sr-Latn-ME"/>
              </w:rPr>
              <w:t>a</w:t>
            </w:r>
          </w:p>
          <w:p w14:paraId="30B53FBE"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хипромелоза;</w:t>
            </w:r>
          </w:p>
          <w:p w14:paraId="345B1CD6"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титан </w:t>
            </w:r>
            <w:r w:rsidRPr="004B6EF1">
              <w:rPr>
                <w:rFonts w:ascii="Times New Roman" w:eastAsia="Times New Roman" w:hAnsi="Times New Roman" w:cs="Times New Roman"/>
                <w:lang w:val="sr-Cyrl-RS"/>
              </w:rPr>
              <w:t xml:space="preserve">диоксид (Е171); </w:t>
            </w:r>
          </w:p>
          <w:p w14:paraId="266E1C27"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макрогол 4000;</w:t>
            </w:r>
          </w:p>
          <w:p w14:paraId="693AD8E9"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w:t>
            </w:r>
            <w:r w:rsidRPr="004B6EF1">
              <w:rPr>
                <w:rFonts w:ascii="Times New Roman" w:eastAsia="Times New Roman" w:hAnsi="Times New Roman" w:cs="Times New Roman"/>
                <w:szCs w:val="24"/>
                <w:lang w:val="en-US"/>
              </w:rPr>
              <w:t xml:space="preserve"> </w:t>
            </w:r>
            <w:r w:rsidRPr="004B6EF1">
              <w:rPr>
                <w:rFonts w:ascii="Times New Roman" w:eastAsia="Times New Roman" w:hAnsi="Times New Roman" w:cs="Times New Roman"/>
                <w:lang w:val="sr-Cyrl-RS"/>
              </w:rPr>
              <w:t>гвожђе</w:t>
            </w:r>
            <w:r>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w:t>
            </w:r>
            <w:r w:rsidRPr="004B6EF1">
              <w:rPr>
                <w:rFonts w:ascii="Times New Roman" w:eastAsia="Times New Roman" w:hAnsi="Times New Roman" w:cs="Times New Roman"/>
                <w:lang w:val="en-US"/>
              </w:rPr>
              <w:t>III)</w:t>
            </w:r>
            <w:r>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оксид, жути (Е172);</w:t>
            </w:r>
          </w:p>
          <w:p w14:paraId="11A04D32"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талк</w:t>
            </w:r>
            <w:r>
              <w:rPr>
                <w:rFonts w:ascii="Times New Roman" w:eastAsia="Times New Roman" w:hAnsi="Times New Roman" w:cs="Times New Roman"/>
                <w:lang w:val="sr-Cyrl-RS"/>
              </w:rPr>
              <w:t xml:space="preserve"> (Е553</w:t>
            </w:r>
            <w:r>
              <w:rPr>
                <w:rFonts w:ascii="Times New Roman" w:eastAsia="Times New Roman" w:hAnsi="Times New Roman" w:cs="Times New Roman"/>
                <w:lang w:val="en-US"/>
              </w:rPr>
              <w:t>b)</w:t>
            </w:r>
            <w:r w:rsidRPr="004B6EF1">
              <w:rPr>
                <w:rFonts w:ascii="Times New Roman" w:eastAsia="Times New Roman" w:hAnsi="Times New Roman" w:cs="Times New Roman"/>
                <w:lang w:val="sr-Cyrl-RS"/>
              </w:rPr>
              <w:t>.</w:t>
            </w:r>
          </w:p>
          <w:p w14:paraId="5346CE0F" w14:textId="77777777" w:rsidR="005D2F7A"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p>
          <w:p w14:paraId="23095F5C" w14:textId="3480AEAE" w:rsidR="004B6EF1" w:rsidRPr="004B6EF1" w:rsidRDefault="006A6EF9" w:rsidP="001963E4">
            <w:pPr>
              <w:tabs>
                <w:tab w:val="left" w:pos="284"/>
              </w:tabs>
              <w:autoSpaceDE w:val="0"/>
              <w:autoSpaceDN w:val="0"/>
              <w:adjustRightInd w:val="0"/>
              <w:spacing w:after="0" w:line="240" w:lineRule="auto"/>
              <w:jc w:val="both"/>
              <w:rPr>
                <w:rFonts w:ascii="Times New Roman" w:eastAsia="Times New Roman" w:hAnsi="Times New Roman" w:cs="Times New Roman"/>
                <w:u w:val="single"/>
                <w:lang w:val="sr-Cyrl-RS"/>
              </w:rPr>
            </w:pPr>
            <w:r>
              <w:rPr>
                <w:rFonts w:ascii="Times New Roman" w:eastAsia="Times New Roman" w:hAnsi="Times New Roman" w:cs="Times New Roman"/>
                <w:u w:val="single"/>
                <w:lang w:val="sr-Cyrl-RS"/>
              </w:rPr>
              <w:t>Flirkano</w:t>
            </w:r>
            <w:r w:rsidR="005D2F7A">
              <w:rPr>
                <w:rFonts w:ascii="Times New Roman" w:eastAsia="Times New Roman" w:hAnsi="Times New Roman" w:cs="Times New Roman"/>
                <w:u w:val="single"/>
                <w:lang w:val="sr-Cyrl-RS"/>
              </w:rPr>
              <w:t>, 320 mg</w:t>
            </w:r>
            <w:r w:rsidR="00884EE7">
              <w:rPr>
                <w:rFonts w:ascii="Times New Roman" w:eastAsia="Times New Roman" w:hAnsi="Times New Roman" w:cs="Times New Roman"/>
                <w:u w:val="single"/>
                <w:lang w:val="sr-Latn-ME"/>
              </w:rPr>
              <w:t xml:space="preserve"> </w:t>
            </w:r>
            <w:r w:rsidR="005D2F7A">
              <w:rPr>
                <w:rFonts w:ascii="Times New Roman" w:eastAsia="Times New Roman" w:hAnsi="Times New Roman" w:cs="Times New Roman"/>
                <w:u w:val="single"/>
                <w:lang w:val="sr-Cyrl-RS"/>
              </w:rPr>
              <w:t>+</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10 mg</w:t>
            </w:r>
            <w:r w:rsidR="00884EE7">
              <w:rPr>
                <w:rFonts w:ascii="Times New Roman" w:eastAsia="Times New Roman" w:hAnsi="Times New Roman" w:cs="Times New Roman"/>
                <w:u w:val="single"/>
                <w:lang w:val="sr-Latn-ME"/>
              </w:rPr>
              <w:t xml:space="preserve"> </w:t>
            </w:r>
            <w:r w:rsidR="00C21207">
              <w:rPr>
                <w:rFonts w:ascii="Times New Roman" w:eastAsia="Times New Roman" w:hAnsi="Times New Roman" w:cs="Times New Roman"/>
                <w:u w:val="single"/>
                <w:lang w:val="sr-Latn-ME"/>
              </w:rPr>
              <w:t>+</w:t>
            </w:r>
            <w:r w:rsidR="00884EE7">
              <w:rPr>
                <w:rFonts w:ascii="Times New Roman" w:eastAsia="Times New Roman" w:hAnsi="Times New Roman" w:cs="Times New Roman"/>
                <w:u w:val="single"/>
                <w:lang w:val="sr-Latn-ME"/>
              </w:rPr>
              <w:t xml:space="preserve"> </w:t>
            </w:r>
            <w:r w:rsidR="004B6EF1" w:rsidRPr="004B6EF1">
              <w:rPr>
                <w:rFonts w:ascii="Times New Roman" w:eastAsia="Times New Roman" w:hAnsi="Times New Roman" w:cs="Times New Roman"/>
                <w:u w:val="single"/>
                <w:lang w:val="sr-Cyrl-RS"/>
              </w:rPr>
              <w:t>25 mg, филм таблет</w:t>
            </w:r>
            <w:r w:rsidR="00884EE7">
              <w:rPr>
                <w:rFonts w:ascii="Times New Roman" w:eastAsia="Times New Roman" w:hAnsi="Times New Roman" w:cs="Times New Roman"/>
                <w:u w:val="single"/>
                <w:lang w:val="sr-Latn-ME"/>
              </w:rPr>
              <w:t>a</w:t>
            </w:r>
          </w:p>
          <w:p w14:paraId="4BB5B1AD"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хипромелоза;</w:t>
            </w:r>
          </w:p>
          <w:p w14:paraId="146E083A" w14:textId="52E396F5" w:rsidR="004B6EF1" w:rsidRPr="004B6EF1" w:rsidRDefault="005D2F7A"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титан </w:t>
            </w:r>
            <w:r w:rsidR="004B6EF1" w:rsidRPr="004B6EF1">
              <w:rPr>
                <w:rFonts w:ascii="Times New Roman" w:eastAsia="Times New Roman" w:hAnsi="Times New Roman" w:cs="Times New Roman"/>
                <w:lang w:val="sr-Cyrl-RS"/>
              </w:rPr>
              <w:t xml:space="preserve">диоксид (Е171); </w:t>
            </w:r>
          </w:p>
          <w:p w14:paraId="5C3E4C65" w14:textId="77777777"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макрогол 4000;</w:t>
            </w:r>
          </w:p>
          <w:p w14:paraId="5D05A8CA" w14:textId="591B9149"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w:t>
            </w:r>
            <w:r w:rsidRPr="004B6EF1">
              <w:rPr>
                <w:rFonts w:ascii="Times New Roman" w:eastAsia="Times New Roman" w:hAnsi="Times New Roman" w:cs="Times New Roman"/>
                <w:szCs w:val="24"/>
                <w:lang w:val="en-US"/>
              </w:rPr>
              <w:t xml:space="preserve"> </w:t>
            </w:r>
            <w:r w:rsidRPr="004B6EF1">
              <w:rPr>
                <w:rFonts w:ascii="Times New Roman" w:eastAsia="Times New Roman" w:hAnsi="Times New Roman" w:cs="Times New Roman"/>
                <w:lang w:val="sr-Cyrl-RS"/>
              </w:rPr>
              <w:t>гвожђе(</w:t>
            </w:r>
            <w:r w:rsidRPr="004B6EF1">
              <w:rPr>
                <w:rFonts w:ascii="Times New Roman" w:eastAsia="Times New Roman" w:hAnsi="Times New Roman" w:cs="Times New Roman"/>
                <w:lang w:val="en-US"/>
              </w:rPr>
              <w:t>III)</w:t>
            </w:r>
            <w:r w:rsidR="005D2F7A">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RS"/>
              </w:rPr>
              <w:t>оксид, жути (Е172);</w:t>
            </w:r>
          </w:p>
          <w:p w14:paraId="3D292F04" w14:textId="6B07DB43" w:rsidR="004B6EF1" w:rsidRPr="004B6EF1" w:rsidRDefault="004B6EF1" w:rsidP="001963E4">
            <w:pPr>
              <w:tabs>
                <w:tab w:val="left" w:pos="284"/>
              </w:tabs>
              <w:autoSpaceDE w:val="0"/>
              <w:autoSpaceDN w:val="0"/>
              <w:adjustRightInd w:val="0"/>
              <w:spacing w:after="0" w:line="240" w:lineRule="auto"/>
              <w:jc w:val="both"/>
              <w:rPr>
                <w:rFonts w:ascii="Times New Roman" w:eastAsia="Times New Roman" w:hAnsi="Times New Roman" w:cs="Times New Roman"/>
                <w:lang w:val="sr-Cyrl-RS"/>
              </w:rPr>
            </w:pPr>
            <w:r w:rsidRPr="004B6EF1">
              <w:rPr>
                <w:rFonts w:ascii="Times New Roman" w:eastAsia="Times New Roman" w:hAnsi="Times New Roman" w:cs="Times New Roman"/>
                <w:lang w:val="sr-Cyrl-RS"/>
              </w:rPr>
              <w:t>- талк</w:t>
            </w:r>
            <w:r w:rsidR="005D2F7A">
              <w:rPr>
                <w:rFonts w:ascii="Times New Roman" w:eastAsia="Times New Roman" w:hAnsi="Times New Roman" w:cs="Times New Roman"/>
                <w:lang w:val="sr-Cyrl-RS"/>
              </w:rPr>
              <w:t xml:space="preserve"> (Е553</w:t>
            </w:r>
            <w:r w:rsidR="005D2F7A">
              <w:rPr>
                <w:rFonts w:ascii="Times New Roman" w:eastAsia="Times New Roman" w:hAnsi="Times New Roman" w:cs="Times New Roman"/>
                <w:lang w:val="en-US"/>
              </w:rPr>
              <w:t>b)</w:t>
            </w:r>
            <w:r w:rsidRPr="004B6EF1">
              <w:rPr>
                <w:rFonts w:ascii="Times New Roman" w:eastAsia="Times New Roman" w:hAnsi="Times New Roman" w:cs="Times New Roman"/>
                <w:lang w:val="sr-Cyrl-RS"/>
              </w:rPr>
              <w:t>.</w:t>
            </w:r>
          </w:p>
          <w:p w14:paraId="79FD157F"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6899321E" w14:textId="77777777" w:rsidTr="00EF489F">
        <w:tc>
          <w:tcPr>
            <w:tcW w:w="5000" w:type="pct"/>
            <w:gridSpan w:val="3"/>
            <w:vAlign w:val="center"/>
          </w:tcPr>
          <w:p w14:paraId="0187E818" w14:textId="77777777" w:rsidR="0091554B" w:rsidRDefault="0091554B" w:rsidP="001963E4">
            <w:pPr>
              <w:tabs>
                <w:tab w:val="left" w:pos="284"/>
              </w:tabs>
              <w:spacing w:after="0" w:line="240" w:lineRule="auto"/>
              <w:jc w:val="both"/>
              <w:rPr>
                <w:rFonts w:ascii="Times New Roman" w:eastAsia="Times New Roman" w:hAnsi="Times New Roman" w:cs="Times New Roman"/>
                <w:b/>
                <w:bCs/>
                <w:lang w:val="sr-Latn-ME"/>
              </w:rPr>
            </w:pPr>
          </w:p>
          <w:p w14:paraId="7FFB592E" w14:textId="47C23C16"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lastRenderedPageBreak/>
              <w:t>6.2. Инкомпатибилности</w:t>
            </w:r>
          </w:p>
        </w:tc>
      </w:tr>
      <w:tr w:rsidR="0009563C" w:rsidRPr="0009563C" w14:paraId="1FEE8E91" w14:textId="77777777" w:rsidTr="00EF489F">
        <w:tc>
          <w:tcPr>
            <w:tcW w:w="5000" w:type="pct"/>
            <w:gridSpan w:val="3"/>
            <w:vAlign w:val="center"/>
          </w:tcPr>
          <w:p w14:paraId="5824A534"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10E2A2D8"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Није примјењиво.</w:t>
            </w:r>
          </w:p>
          <w:p w14:paraId="618E01F9"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p>
        </w:tc>
      </w:tr>
      <w:tr w:rsidR="0009563C" w:rsidRPr="0009563C" w14:paraId="386202F1" w14:textId="77777777" w:rsidTr="00EF489F">
        <w:tc>
          <w:tcPr>
            <w:tcW w:w="5000" w:type="pct"/>
            <w:gridSpan w:val="3"/>
            <w:vAlign w:val="center"/>
          </w:tcPr>
          <w:p w14:paraId="1DE013BD"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6.3. Рок употребе</w:t>
            </w:r>
          </w:p>
        </w:tc>
      </w:tr>
      <w:tr w:rsidR="0009563C" w:rsidRPr="0009563C" w14:paraId="1564CDA7" w14:textId="77777777" w:rsidTr="00EF489F">
        <w:trPr>
          <w:trHeight w:val="851"/>
        </w:trPr>
        <w:tc>
          <w:tcPr>
            <w:tcW w:w="5000" w:type="pct"/>
            <w:gridSpan w:val="3"/>
            <w:vAlign w:val="center"/>
          </w:tcPr>
          <w:p w14:paraId="2317A3C1"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5CF1F289" w14:textId="12FCFF21" w:rsidR="0009563C" w:rsidRPr="00364867" w:rsidRDefault="004B6EF1" w:rsidP="001963E4">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Cyrl-RS"/>
              </w:rPr>
              <w:t>Двије</w:t>
            </w:r>
            <w:r w:rsidR="00364867">
              <w:rPr>
                <w:rFonts w:ascii="Times New Roman" w:eastAsia="Times New Roman" w:hAnsi="Times New Roman" w:cs="Times New Roman"/>
                <w:lang w:val="sr-Latn-ME"/>
              </w:rPr>
              <w:t xml:space="preserve"> (</w:t>
            </w:r>
            <w:r>
              <w:rPr>
                <w:rFonts w:ascii="Times New Roman" w:eastAsia="Times New Roman" w:hAnsi="Times New Roman" w:cs="Times New Roman"/>
                <w:lang w:val="sr-Cyrl-RS"/>
              </w:rPr>
              <w:t>2</w:t>
            </w:r>
            <w:r w:rsidR="00364867">
              <w:rPr>
                <w:rFonts w:ascii="Times New Roman" w:eastAsia="Times New Roman" w:hAnsi="Times New Roman" w:cs="Times New Roman"/>
                <w:lang w:val="sr-Latn-ME"/>
              </w:rPr>
              <w:t>) године.</w:t>
            </w:r>
          </w:p>
          <w:p w14:paraId="48F2604A"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i/>
                <w:lang w:val="sr-Latn-ME"/>
              </w:rPr>
            </w:pPr>
          </w:p>
        </w:tc>
      </w:tr>
      <w:tr w:rsidR="0009563C" w:rsidRPr="0009563C" w14:paraId="3DD50D9C" w14:textId="77777777" w:rsidTr="00EF489F">
        <w:tc>
          <w:tcPr>
            <w:tcW w:w="5000" w:type="pct"/>
            <w:gridSpan w:val="3"/>
            <w:vAlign w:val="center"/>
          </w:tcPr>
          <w:p w14:paraId="5732402E"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6.4. Посебне мјере упозорења при чувању лијека</w:t>
            </w:r>
          </w:p>
        </w:tc>
      </w:tr>
      <w:tr w:rsidR="0009563C" w:rsidRPr="0009563C" w14:paraId="02FE5311" w14:textId="77777777" w:rsidTr="00EF489F">
        <w:tc>
          <w:tcPr>
            <w:tcW w:w="5000" w:type="pct"/>
            <w:gridSpan w:val="3"/>
            <w:vAlign w:val="center"/>
          </w:tcPr>
          <w:p w14:paraId="3177FEE7" w14:textId="77777777" w:rsidR="00F6065F" w:rsidRDefault="00F6065F" w:rsidP="001963E4">
            <w:pPr>
              <w:tabs>
                <w:tab w:val="left" w:pos="284"/>
              </w:tabs>
              <w:spacing w:after="0" w:line="240" w:lineRule="auto"/>
              <w:jc w:val="both"/>
              <w:rPr>
                <w:rFonts w:ascii="Times New Roman" w:eastAsia="Times New Roman" w:hAnsi="Times New Roman" w:cs="Times New Roman"/>
                <w:lang w:val="sr-Cyrl-RS"/>
              </w:rPr>
            </w:pPr>
          </w:p>
          <w:p w14:paraId="7356551B" w14:textId="6FAE200E" w:rsidR="00F6065F" w:rsidRPr="00F6065F" w:rsidRDefault="004B6EF1" w:rsidP="001963E4">
            <w:pPr>
              <w:tabs>
                <w:tab w:val="left" w:pos="284"/>
              </w:tabs>
              <w:spacing w:after="0" w:line="240" w:lineRule="auto"/>
              <w:jc w:val="both"/>
              <w:rPr>
                <w:rFonts w:ascii="Times New Roman" w:eastAsia="Times New Roman" w:hAnsi="Times New Roman" w:cs="Times New Roman"/>
                <w:lang w:val="sr-Latn-CS"/>
              </w:rPr>
            </w:pPr>
            <w:r w:rsidRPr="004B6EF1">
              <w:rPr>
                <w:rFonts w:ascii="Times New Roman" w:eastAsia="Times New Roman" w:hAnsi="Times New Roman" w:cs="Times New Roman"/>
                <w:lang w:val="sr-Latn-CS"/>
              </w:rPr>
              <w:t>Чувати</w:t>
            </w:r>
            <w:r w:rsidRPr="004B6EF1">
              <w:rPr>
                <w:rFonts w:ascii="Times New Roman" w:eastAsia="Times New Roman" w:hAnsi="Times New Roman" w:cs="Times New Roman"/>
                <w:lang w:val="mk-MK"/>
              </w:rPr>
              <w:t xml:space="preserve"> на температури до 30</w:t>
            </w:r>
            <w:r w:rsidRPr="004B6EF1">
              <w:rPr>
                <w:rFonts w:ascii="Calibri" w:eastAsia="Times New Roman" w:hAnsi="Calibri" w:cs="Calibri"/>
                <w:lang w:val="mk-MK"/>
              </w:rPr>
              <w:t>°</w:t>
            </w:r>
            <w:r w:rsidRPr="004B6EF1">
              <w:rPr>
                <w:rFonts w:ascii="Times New Roman" w:eastAsia="Times New Roman" w:hAnsi="Times New Roman" w:cs="Times New Roman"/>
                <w:lang w:val="mk-MK"/>
              </w:rPr>
              <w:t>С,</w:t>
            </w:r>
            <w:r w:rsidR="005D2F7A">
              <w:rPr>
                <w:rFonts w:ascii="Times New Roman" w:eastAsia="Times New Roman" w:hAnsi="Times New Roman" w:cs="Times New Roman"/>
                <w:lang w:val="sr-Latn-CS"/>
              </w:rPr>
              <w:t xml:space="preserve"> у </w:t>
            </w:r>
            <w:r w:rsidR="005C7B5C">
              <w:rPr>
                <w:rFonts w:ascii="Times New Roman" w:eastAsia="Times New Roman" w:hAnsi="Times New Roman" w:cs="Times New Roman"/>
                <w:lang w:val="sr-Cyrl-RS"/>
              </w:rPr>
              <w:t>оригиналном</w:t>
            </w:r>
            <w:r w:rsidR="005C7B5C" w:rsidRPr="004B6EF1">
              <w:rPr>
                <w:rFonts w:ascii="Times New Roman" w:eastAsia="Times New Roman" w:hAnsi="Times New Roman" w:cs="Times New Roman"/>
                <w:lang w:val="sr-Latn-CS"/>
              </w:rPr>
              <w:t xml:space="preserve"> </w:t>
            </w:r>
            <w:r w:rsidRPr="004B6EF1">
              <w:rPr>
                <w:rFonts w:ascii="Times New Roman" w:eastAsia="Times New Roman" w:hAnsi="Times New Roman" w:cs="Times New Roman"/>
                <w:lang w:val="sr-Latn-CS"/>
              </w:rPr>
              <w:t>паковању ради заштите од</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Latn-CS"/>
              </w:rPr>
              <w:t>св</w:t>
            </w:r>
            <w:r w:rsidR="005D2F7A">
              <w:rPr>
                <w:rFonts w:ascii="Times New Roman" w:eastAsia="Times New Roman" w:hAnsi="Times New Roman" w:cs="Times New Roman"/>
                <w:lang w:val="sr-Cyrl-RS"/>
              </w:rPr>
              <w:t>ј</w:t>
            </w:r>
            <w:r w:rsidRPr="004B6EF1">
              <w:rPr>
                <w:rFonts w:ascii="Times New Roman" w:eastAsia="Times New Roman" w:hAnsi="Times New Roman" w:cs="Times New Roman"/>
                <w:lang w:val="sr-Latn-CS"/>
              </w:rPr>
              <w:t>етлости и влаге.</w:t>
            </w:r>
          </w:p>
          <w:p w14:paraId="520BF3FA" w14:textId="77777777" w:rsidR="00F6065F" w:rsidRDefault="00F6065F" w:rsidP="001963E4">
            <w:pPr>
              <w:tabs>
                <w:tab w:val="left" w:pos="284"/>
              </w:tabs>
              <w:spacing w:after="0" w:line="240" w:lineRule="auto"/>
              <w:jc w:val="both"/>
              <w:rPr>
                <w:rFonts w:ascii="Times New Roman" w:eastAsia="Times New Roman" w:hAnsi="Times New Roman" w:cs="Times New Roman"/>
                <w:b/>
                <w:bCs/>
                <w:lang w:val="sr-Latn-ME"/>
              </w:rPr>
            </w:pPr>
          </w:p>
          <w:p w14:paraId="2F9BB1BC"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6.5. Врста и садржај паковања</w:t>
            </w:r>
          </w:p>
        </w:tc>
      </w:tr>
      <w:tr w:rsidR="0009563C" w:rsidRPr="0009563C" w14:paraId="30F7C3D3" w14:textId="77777777" w:rsidTr="00EF489F">
        <w:tc>
          <w:tcPr>
            <w:tcW w:w="5000" w:type="pct"/>
            <w:gridSpan w:val="3"/>
            <w:vAlign w:val="center"/>
          </w:tcPr>
          <w:p w14:paraId="71C55783" w14:textId="77777777" w:rsidR="00F6065F" w:rsidRDefault="00F6065F" w:rsidP="001963E4">
            <w:pPr>
              <w:tabs>
                <w:tab w:val="left" w:pos="284"/>
              </w:tabs>
              <w:spacing w:after="0" w:line="240" w:lineRule="auto"/>
              <w:jc w:val="both"/>
              <w:rPr>
                <w:rFonts w:ascii="Times New Roman" w:eastAsia="Times New Roman" w:hAnsi="Times New Roman" w:cs="Times New Roman"/>
                <w:bCs/>
                <w:lang w:val="sr-Cyrl-CS"/>
              </w:rPr>
            </w:pPr>
          </w:p>
          <w:p w14:paraId="105F04E0" w14:textId="38C86631" w:rsidR="004B6EF1" w:rsidRPr="004B6EF1" w:rsidRDefault="004B6EF1" w:rsidP="001963E4">
            <w:pPr>
              <w:tabs>
                <w:tab w:val="left" w:pos="284"/>
              </w:tabs>
              <w:spacing w:after="0" w:line="240" w:lineRule="auto"/>
              <w:jc w:val="both"/>
              <w:rPr>
                <w:rFonts w:ascii="Times New Roman" w:eastAsia="Times New Roman" w:hAnsi="Times New Roman" w:cs="Times New Roman"/>
                <w:u w:val="single"/>
                <w:lang w:val="sr-Latn-CS"/>
              </w:rPr>
            </w:pPr>
            <w:r w:rsidRPr="004B6EF1">
              <w:rPr>
                <w:rFonts w:ascii="Times New Roman" w:eastAsia="Times New Roman" w:hAnsi="Times New Roman" w:cs="Times New Roman"/>
                <w:bCs/>
                <w:lang w:val="sr-Cyrl-CS"/>
              </w:rPr>
              <w:t>Унутрашње паковање</w:t>
            </w:r>
            <w:r w:rsidR="005D2F7A">
              <w:rPr>
                <w:rFonts w:ascii="Times New Roman" w:eastAsia="Times New Roman" w:hAnsi="Times New Roman" w:cs="Times New Roman"/>
                <w:lang w:val="sr-Latn-RS"/>
              </w:rPr>
              <w:t xml:space="preserve"> je PVC/PVDC</w:t>
            </w:r>
            <w:r w:rsidR="00894552">
              <w:rPr>
                <w:rFonts w:ascii="Times New Roman" w:eastAsia="Times New Roman" w:hAnsi="Times New Roman" w:cs="Times New Roman"/>
                <w:lang w:val="sr-Latn-RS"/>
              </w:rPr>
              <w:t>/</w:t>
            </w:r>
            <w:r w:rsidR="005D2F7A">
              <w:rPr>
                <w:rFonts w:ascii="Times New Roman" w:eastAsia="Times New Roman" w:hAnsi="Times New Roman" w:cs="Times New Roman"/>
                <w:lang w:val="sr-Latn-RS"/>
              </w:rPr>
              <w:t>/</w:t>
            </w:r>
            <w:r w:rsidRPr="004B6EF1">
              <w:rPr>
                <w:rFonts w:ascii="Times New Roman" w:eastAsia="Times New Roman" w:hAnsi="Times New Roman" w:cs="Times New Roman"/>
                <w:lang w:val="sr-Latn-RS"/>
              </w:rPr>
              <w:t xml:space="preserve">Al </w:t>
            </w:r>
            <w:r w:rsidRPr="004B6EF1">
              <w:rPr>
                <w:rFonts w:ascii="Times New Roman" w:eastAsia="Times New Roman" w:hAnsi="Times New Roman" w:cs="Times New Roman"/>
                <w:lang w:val="sr-Cyrl-RS"/>
              </w:rPr>
              <w:t>блистер</w:t>
            </w:r>
            <w:r w:rsidRPr="004B6EF1">
              <w:rPr>
                <w:rFonts w:ascii="Times New Roman" w:eastAsia="Times New Roman" w:hAnsi="Times New Roman" w:cs="Times New Roman"/>
                <w:lang w:val="sr-Latn-RS"/>
              </w:rPr>
              <w:t xml:space="preserve"> </w:t>
            </w:r>
            <w:r w:rsidRPr="004B6EF1">
              <w:rPr>
                <w:rFonts w:ascii="Times New Roman" w:eastAsia="Times New Roman" w:hAnsi="Times New Roman" w:cs="Times New Roman"/>
                <w:lang w:val="sr-Cyrl-RS"/>
              </w:rPr>
              <w:t>са 14 филм таблета.</w:t>
            </w:r>
          </w:p>
          <w:p w14:paraId="284AC13F" w14:textId="1C1E8599" w:rsidR="004B6EF1" w:rsidRPr="004B6EF1" w:rsidRDefault="004B6EF1" w:rsidP="001963E4">
            <w:pPr>
              <w:tabs>
                <w:tab w:val="left" w:pos="284"/>
              </w:tabs>
              <w:spacing w:after="0" w:line="240" w:lineRule="auto"/>
              <w:jc w:val="both"/>
              <w:rPr>
                <w:rFonts w:ascii="Times New Roman" w:eastAsia="Times New Roman" w:hAnsi="Times New Roman" w:cs="Times New Roman"/>
                <w:bCs/>
                <w:lang w:val="en-US"/>
              </w:rPr>
            </w:pPr>
            <w:r w:rsidRPr="004B6EF1">
              <w:rPr>
                <w:rFonts w:ascii="Times New Roman" w:eastAsia="Times New Roman" w:hAnsi="Times New Roman" w:cs="Times New Roman"/>
                <w:lang w:val="sr-Cyrl-CS"/>
              </w:rPr>
              <w:t>Спољашње</w:t>
            </w:r>
            <w:r w:rsidRPr="004B6EF1">
              <w:rPr>
                <w:rFonts w:ascii="Times New Roman" w:eastAsia="Times New Roman" w:hAnsi="Times New Roman" w:cs="Times New Roman"/>
                <w:lang w:val="sr-Cyrl-RS"/>
              </w:rPr>
              <w:t xml:space="preserve"> </w:t>
            </w:r>
            <w:r w:rsidRPr="004B6EF1">
              <w:rPr>
                <w:rFonts w:ascii="Times New Roman" w:eastAsia="Times New Roman" w:hAnsi="Times New Roman" w:cs="Times New Roman"/>
                <w:lang w:val="sr-Cyrl-CS"/>
              </w:rPr>
              <w:t>паковање</w:t>
            </w:r>
            <w:r w:rsidRPr="004B6EF1">
              <w:rPr>
                <w:rFonts w:ascii="Times New Roman" w:eastAsia="Times New Roman" w:hAnsi="Times New Roman" w:cs="Times New Roman"/>
                <w:lang w:val="sr-Latn-RS"/>
              </w:rPr>
              <w:t xml:space="preserve"> je </w:t>
            </w:r>
            <w:r w:rsidRPr="004B6EF1">
              <w:rPr>
                <w:rFonts w:ascii="Times New Roman" w:eastAsia="Times New Roman" w:hAnsi="Times New Roman" w:cs="Times New Roman"/>
                <w:lang w:val="sr-Cyrl-CS"/>
              </w:rPr>
              <w:t xml:space="preserve">сложива картонска кутија у којој се налазе 2 блистера </w:t>
            </w:r>
            <w:r w:rsidRPr="004B6EF1">
              <w:rPr>
                <w:rFonts w:ascii="Times New Roman" w:eastAsia="Times New Roman" w:hAnsi="Times New Roman" w:cs="Times New Roman"/>
                <w:lang w:val="sr-Cyrl-RS"/>
              </w:rPr>
              <w:t>са по 1</w:t>
            </w:r>
            <w:r w:rsidRPr="004B6EF1">
              <w:rPr>
                <w:rFonts w:ascii="Times New Roman" w:eastAsia="Times New Roman" w:hAnsi="Times New Roman" w:cs="Times New Roman"/>
                <w:lang w:val="mk-MK"/>
              </w:rPr>
              <w:t>4</w:t>
            </w:r>
            <w:r w:rsidRPr="004B6EF1">
              <w:rPr>
                <w:rFonts w:ascii="Times New Roman" w:eastAsia="Times New Roman" w:hAnsi="Times New Roman" w:cs="Times New Roman"/>
                <w:lang w:val="sr-Cyrl-RS"/>
              </w:rPr>
              <w:t xml:space="preserve"> филм таблета (укупно </w:t>
            </w:r>
            <w:r w:rsidRPr="004B6EF1">
              <w:rPr>
                <w:rFonts w:ascii="Times New Roman" w:eastAsia="Times New Roman" w:hAnsi="Times New Roman" w:cs="Times New Roman"/>
                <w:lang w:val="sr-Latn-RS"/>
              </w:rPr>
              <w:t>28</w:t>
            </w:r>
            <w:r w:rsidRPr="004B6EF1">
              <w:rPr>
                <w:rFonts w:ascii="Times New Roman" w:eastAsia="Times New Roman" w:hAnsi="Times New Roman" w:cs="Times New Roman"/>
                <w:lang w:val="sr-Cyrl-RS"/>
              </w:rPr>
              <w:t xml:space="preserve"> филм таблета) </w:t>
            </w:r>
            <w:r w:rsidRPr="004B6EF1">
              <w:rPr>
                <w:rFonts w:ascii="Times New Roman" w:eastAsia="Times New Roman" w:hAnsi="Times New Roman" w:cs="Times New Roman"/>
                <w:lang w:val="sr-Cyrl-CS"/>
              </w:rPr>
              <w:t>и Упутство</w:t>
            </w:r>
            <w:r w:rsidRPr="004B6EF1">
              <w:rPr>
                <w:rFonts w:ascii="Times New Roman" w:eastAsia="Times New Roman" w:hAnsi="Times New Roman" w:cs="Times New Roman"/>
                <w:bCs/>
                <w:lang w:val="sr-Cyrl-CS"/>
              </w:rPr>
              <w:t xml:space="preserve"> за л</w:t>
            </w:r>
            <w:r w:rsidR="005D2F7A">
              <w:rPr>
                <w:rFonts w:ascii="Times New Roman" w:eastAsia="Times New Roman" w:hAnsi="Times New Roman" w:cs="Times New Roman"/>
                <w:bCs/>
                <w:lang w:val="sr-Cyrl-CS"/>
              </w:rPr>
              <w:t>иј</w:t>
            </w:r>
            <w:r w:rsidRPr="004B6EF1">
              <w:rPr>
                <w:rFonts w:ascii="Times New Roman" w:eastAsia="Times New Roman" w:hAnsi="Times New Roman" w:cs="Times New Roman"/>
                <w:bCs/>
                <w:lang w:val="sr-Cyrl-CS"/>
              </w:rPr>
              <w:t>ек.</w:t>
            </w:r>
          </w:p>
          <w:p w14:paraId="201DC413"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6F683D00" w14:textId="77777777" w:rsidTr="00EF489F">
        <w:tc>
          <w:tcPr>
            <w:tcW w:w="5000" w:type="pct"/>
            <w:gridSpan w:val="3"/>
            <w:vAlign w:val="center"/>
          </w:tcPr>
          <w:p w14:paraId="2C2054F6"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6.6. Посебне мјере опреза при одлагању материјала који треба одбацити након примјене лијека</w:t>
            </w:r>
            <w:r w:rsidR="00A03886">
              <w:rPr>
                <w:rFonts w:ascii="Times New Roman" w:eastAsia="Times New Roman" w:hAnsi="Times New Roman" w:cs="Times New Roman"/>
                <w:b/>
                <w:bCs/>
                <w:lang w:val="sr-Cyrl-RS"/>
              </w:rPr>
              <w:t xml:space="preserve"> (и друга упутства за руковање лијеком)</w:t>
            </w:r>
            <w:r w:rsidRPr="0009563C">
              <w:rPr>
                <w:rFonts w:ascii="Times New Roman" w:eastAsia="Times New Roman" w:hAnsi="Times New Roman" w:cs="Times New Roman"/>
                <w:b/>
                <w:bCs/>
                <w:lang w:val="sr-Latn-ME"/>
              </w:rPr>
              <w:t xml:space="preserve"> </w:t>
            </w:r>
          </w:p>
        </w:tc>
      </w:tr>
      <w:tr w:rsidR="0009563C" w:rsidRPr="0009563C" w14:paraId="78FFFC9A" w14:textId="77777777" w:rsidTr="00EF489F">
        <w:trPr>
          <w:trHeight w:val="1031"/>
        </w:trPr>
        <w:tc>
          <w:tcPr>
            <w:tcW w:w="5000" w:type="pct"/>
            <w:gridSpan w:val="3"/>
            <w:vAlign w:val="center"/>
          </w:tcPr>
          <w:p w14:paraId="0CF92ED3"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4E861803" w14:textId="77777777" w:rsid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Сву неискоришћену количину лијека или отпадног материјала након његове употребе треба уклонити у складу са важећим прописима.</w:t>
            </w:r>
          </w:p>
          <w:p w14:paraId="76B5683C" w14:textId="77777777" w:rsid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0954103F" w14:textId="34428357" w:rsidR="00C060DA" w:rsidRPr="0009563C" w:rsidRDefault="00C060DA"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52D892DE" w14:textId="77777777" w:rsidTr="00EF489F">
        <w:trPr>
          <w:trHeight w:val="356"/>
        </w:trPr>
        <w:tc>
          <w:tcPr>
            <w:tcW w:w="5000" w:type="pct"/>
            <w:gridSpan w:val="3"/>
            <w:shd w:val="clear" w:color="auto" w:fill="auto"/>
            <w:vAlign w:val="center"/>
          </w:tcPr>
          <w:p w14:paraId="0F8A973C"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 xml:space="preserve">7. НОСИЛАЦ ДОЗВОЛЕ </w:t>
            </w:r>
          </w:p>
        </w:tc>
      </w:tr>
      <w:tr w:rsidR="0009563C" w:rsidRPr="0009563C" w14:paraId="2C71A8AD" w14:textId="77777777" w:rsidTr="00EF489F">
        <w:trPr>
          <w:trHeight w:val="896"/>
        </w:trPr>
        <w:tc>
          <w:tcPr>
            <w:tcW w:w="5000" w:type="pct"/>
            <w:gridSpan w:val="3"/>
            <w:vAlign w:val="center"/>
          </w:tcPr>
          <w:p w14:paraId="59871FB8"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2FD8C437"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АЛКАЛОИД д.о.о. Подгорица</w:t>
            </w:r>
          </w:p>
          <w:p w14:paraId="29EC3AD0" w14:textId="77777777" w:rsidR="0009563C" w:rsidRPr="009808E6" w:rsidRDefault="0009563C" w:rsidP="001963E4">
            <w:pPr>
              <w:tabs>
                <w:tab w:val="left" w:pos="284"/>
              </w:tabs>
              <w:spacing w:after="0" w:line="240" w:lineRule="auto"/>
              <w:jc w:val="both"/>
              <w:rPr>
                <w:rFonts w:ascii="Times New Roman" w:eastAsia="Times New Roman" w:hAnsi="Times New Roman" w:cs="Times New Roman"/>
                <w:lang w:val="sr-Cyrl-RS"/>
              </w:rPr>
            </w:pPr>
            <w:r w:rsidRPr="0009563C">
              <w:rPr>
                <w:rFonts w:ascii="Times New Roman" w:eastAsia="Times New Roman" w:hAnsi="Times New Roman" w:cs="Times New Roman"/>
                <w:lang w:val="sr-Latn-ME"/>
              </w:rPr>
              <w:t>Ул. Светлане Кане Радевић бр. 3/V</w:t>
            </w:r>
            <w:r w:rsidR="00A03886">
              <w:rPr>
                <w:rFonts w:ascii="Times New Roman" w:eastAsia="Times New Roman" w:hAnsi="Times New Roman" w:cs="Times New Roman"/>
                <w:lang w:val="sr-Cyrl-RS"/>
              </w:rPr>
              <w:t>,</w:t>
            </w:r>
          </w:p>
          <w:p w14:paraId="66990651"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r w:rsidRPr="0009563C">
              <w:rPr>
                <w:rFonts w:ascii="Times New Roman" w:eastAsia="Times New Roman" w:hAnsi="Times New Roman" w:cs="Times New Roman"/>
                <w:lang w:val="sr-Latn-ME"/>
              </w:rPr>
              <w:t>81 000 Подгорица, Црна Гора</w:t>
            </w:r>
          </w:p>
          <w:p w14:paraId="336AD9AF" w14:textId="77777777" w:rsidR="00966D71" w:rsidRDefault="00966D71" w:rsidP="001963E4">
            <w:pPr>
              <w:tabs>
                <w:tab w:val="left" w:pos="284"/>
              </w:tabs>
              <w:spacing w:after="0" w:line="240" w:lineRule="auto"/>
              <w:jc w:val="both"/>
              <w:rPr>
                <w:rFonts w:ascii="Times New Roman" w:eastAsia="Times New Roman" w:hAnsi="Times New Roman" w:cs="Times New Roman"/>
                <w:lang w:val="sr-Latn-ME"/>
              </w:rPr>
            </w:pPr>
          </w:p>
          <w:p w14:paraId="17943994" w14:textId="545A9DF6" w:rsidR="00C060DA" w:rsidRPr="0009563C" w:rsidRDefault="00C060DA" w:rsidP="001963E4">
            <w:pPr>
              <w:tabs>
                <w:tab w:val="left" w:pos="284"/>
              </w:tabs>
              <w:spacing w:after="0" w:line="240" w:lineRule="auto"/>
              <w:jc w:val="both"/>
              <w:rPr>
                <w:rFonts w:ascii="Times New Roman" w:eastAsia="Times New Roman" w:hAnsi="Times New Roman" w:cs="Times New Roman"/>
                <w:lang w:val="sr-Latn-ME"/>
              </w:rPr>
            </w:pPr>
          </w:p>
        </w:tc>
      </w:tr>
      <w:tr w:rsidR="0009563C" w:rsidRPr="0009563C" w14:paraId="5CDB0AA8" w14:textId="77777777" w:rsidTr="00EF489F">
        <w:tc>
          <w:tcPr>
            <w:tcW w:w="5000" w:type="pct"/>
            <w:gridSpan w:val="3"/>
            <w:shd w:val="clear" w:color="auto" w:fill="auto"/>
            <w:vAlign w:val="center"/>
          </w:tcPr>
          <w:p w14:paraId="1F60BA62"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 xml:space="preserve">8. БРОЈ ДОЗВОЛЕ </w:t>
            </w:r>
            <w:r w:rsidR="00A03886">
              <w:rPr>
                <w:rFonts w:ascii="Times New Roman" w:eastAsia="Times New Roman" w:hAnsi="Times New Roman" w:cs="Times New Roman"/>
                <w:b/>
                <w:bCs/>
                <w:lang w:val="sr-Cyrl-RS"/>
              </w:rPr>
              <w:t>ЗА СТАВЉАЊЕ ЛИЈЕКА У ПРОМЕТ</w:t>
            </w:r>
          </w:p>
        </w:tc>
      </w:tr>
      <w:tr w:rsidR="0009563C" w:rsidRPr="0009563C" w14:paraId="1AFE4BC8" w14:textId="77777777" w:rsidTr="00EF489F">
        <w:tc>
          <w:tcPr>
            <w:tcW w:w="5000" w:type="pct"/>
            <w:gridSpan w:val="3"/>
            <w:shd w:val="clear" w:color="auto" w:fill="auto"/>
            <w:vAlign w:val="center"/>
          </w:tcPr>
          <w:p w14:paraId="5A34ACB1" w14:textId="77777777" w:rsidR="00F6065F" w:rsidRDefault="00F6065F" w:rsidP="001963E4">
            <w:pPr>
              <w:tabs>
                <w:tab w:val="left" w:pos="284"/>
              </w:tabs>
              <w:spacing w:after="0" w:line="240" w:lineRule="auto"/>
              <w:jc w:val="both"/>
              <w:rPr>
                <w:rFonts w:ascii="Times New Roman" w:eastAsia="Times New Roman" w:hAnsi="Times New Roman" w:cs="Times New Roman"/>
                <w:bCs/>
                <w:iCs/>
                <w:lang w:val="sr-Latn-CS"/>
              </w:rPr>
            </w:pPr>
          </w:p>
          <w:p w14:paraId="41F16B6B" w14:textId="70F1BD8E" w:rsidR="00884EE7" w:rsidRPr="001337E9" w:rsidRDefault="00884EE7" w:rsidP="00884EE7">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sr-Cyrl-RS" w:eastAsia="el-GR"/>
              </w:rPr>
            </w:pPr>
            <w:r w:rsidRPr="001337E9">
              <w:rPr>
                <w:rFonts w:ascii="Times New Roman" w:eastAsia="Times New Roman" w:hAnsi="Times New Roman" w:cs="Times New Roman"/>
                <w:color w:val="231F20"/>
                <w:szCs w:val="24"/>
                <w:lang w:val="en-US" w:eastAsia="el-GR"/>
              </w:rPr>
              <w:t xml:space="preserve">Flirkano, 160 mg + 5 mg + 12.5 mg, </w:t>
            </w:r>
            <w:r w:rsidRPr="001337E9">
              <w:rPr>
                <w:rFonts w:ascii="Times New Roman" w:eastAsia="Times New Roman" w:hAnsi="Times New Roman" w:cs="Times New Roman"/>
                <w:color w:val="231F20"/>
                <w:szCs w:val="24"/>
                <w:lang w:val="sr-Cyrl-RS" w:eastAsia="el-GR"/>
              </w:rPr>
              <w:t>филм таблет</w:t>
            </w:r>
            <w:r w:rsidRPr="001337E9">
              <w:rPr>
                <w:rFonts w:ascii="Times New Roman" w:eastAsia="Times New Roman" w:hAnsi="Times New Roman" w:cs="Times New Roman"/>
                <w:color w:val="231F20"/>
                <w:szCs w:val="24"/>
                <w:lang w:val="sr-Latn-ME" w:eastAsia="el-GR"/>
              </w:rPr>
              <w:t xml:space="preserve">a, 28 </w:t>
            </w:r>
            <w:r w:rsidR="00C26126" w:rsidRPr="001337E9">
              <w:rPr>
                <w:rFonts w:ascii="Times New Roman" w:eastAsia="Times New Roman" w:hAnsi="Times New Roman" w:cs="Times New Roman"/>
                <w:color w:val="231F20"/>
                <w:szCs w:val="24"/>
                <w:lang w:val="mk-MK" w:eastAsia="el-GR"/>
              </w:rPr>
              <w:t>филм таблета</w:t>
            </w:r>
            <w:r w:rsidRPr="001337E9">
              <w:rPr>
                <w:rFonts w:ascii="Times New Roman" w:eastAsia="Times New Roman" w:hAnsi="Times New Roman" w:cs="Times New Roman"/>
                <w:color w:val="231F20"/>
                <w:szCs w:val="24"/>
                <w:lang w:val="sr-Latn-ME" w:eastAsia="el-GR"/>
              </w:rPr>
              <w:t>:</w:t>
            </w:r>
            <w:r w:rsidR="00A32E82" w:rsidRPr="001337E9">
              <w:rPr>
                <w:rFonts w:ascii="Times New Roman" w:eastAsia="Times New Roman" w:hAnsi="Times New Roman" w:cs="Times New Roman"/>
                <w:color w:val="231F20"/>
                <w:szCs w:val="24"/>
                <w:lang w:val="sr-Latn-ME" w:eastAsia="el-GR"/>
              </w:rPr>
              <w:t xml:space="preserve"> </w:t>
            </w:r>
            <w:r w:rsidR="00FB566E" w:rsidRPr="001337E9">
              <w:rPr>
                <w:rFonts w:ascii="Times New Roman" w:eastAsia="Times New Roman" w:hAnsi="Times New Roman" w:cs="Times New Roman"/>
                <w:color w:val="231F20"/>
                <w:szCs w:val="24"/>
                <w:lang w:val="sr-Latn-ME" w:eastAsia="el-GR"/>
              </w:rPr>
              <w:t>2030/23/2518 - 1786</w:t>
            </w:r>
          </w:p>
          <w:p w14:paraId="65B2BE00" w14:textId="610F1146" w:rsidR="00884EE7" w:rsidRPr="001337E9" w:rsidRDefault="00884EE7" w:rsidP="00884EE7">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en-US" w:eastAsia="el-GR"/>
              </w:rPr>
            </w:pPr>
            <w:r w:rsidRPr="001337E9">
              <w:rPr>
                <w:rFonts w:ascii="Times New Roman" w:eastAsia="Times New Roman" w:hAnsi="Times New Roman" w:cs="Times New Roman"/>
                <w:color w:val="231F20"/>
                <w:szCs w:val="24"/>
                <w:lang w:val="sr-Cyrl-RS" w:eastAsia="el-GR"/>
              </w:rPr>
              <w:t xml:space="preserve">Flirkano, </w:t>
            </w:r>
            <w:r w:rsidRPr="001337E9">
              <w:rPr>
                <w:rFonts w:ascii="Times New Roman" w:eastAsia="Times New Roman" w:hAnsi="Times New Roman" w:cs="Times New Roman"/>
                <w:color w:val="231F20"/>
                <w:szCs w:val="24"/>
                <w:lang w:val="en-US" w:eastAsia="el-GR"/>
              </w:rPr>
              <w:t xml:space="preserve">160 mg + 5 mg + 25 mg, филм таблетa, </w:t>
            </w:r>
            <w:r w:rsidRPr="001337E9">
              <w:rPr>
                <w:rFonts w:ascii="Times New Roman" w:eastAsia="Times New Roman" w:hAnsi="Times New Roman" w:cs="Times New Roman"/>
                <w:color w:val="231F20"/>
                <w:szCs w:val="24"/>
                <w:lang w:val="sr-Latn-ME" w:eastAsia="el-GR"/>
              </w:rPr>
              <w:t xml:space="preserve">28 </w:t>
            </w:r>
            <w:r w:rsidR="00C26126" w:rsidRPr="001337E9">
              <w:rPr>
                <w:rFonts w:ascii="Times New Roman" w:eastAsia="Times New Roman" w:hAnsi="Times New Roman" w:cs="Times New Roman"/>
                <w:color w:val="231F20"/>
                <w:szCs w:val="24"/>
                <w:lang w:val="mk-MK" w:eastAsia="el-GR"/>
              </w:rPr>
              <w:t>филм таблета</w:t>
            </w:r>
            <w:r w:rsidRPr="001337E9">
              <w:rPr>
                <w:rFonts w:ascii="Times New Roman" w:eastAsia="Times New Roman" w:hAnsi="Times New Roman" w:cs="Times New Roman"/>
                <w:color w:val="231F20"/>
                <w:szCs w:val="24"/>
                <w:lang w:val="sr-Latn-ME" w:eastAsia="el-GR"/>
              </w:rPr>
              <w:t>:</w:t>
            </w:r>
            <w:r w:rsidR="007C0B2D" w:rsidRPr="001337E9">
              <w:rPr>
                <w:rFonts w:ascii="Times New Roman" w:eastAsia="Times New Roman" w:hAnsi="Times New Roman" w:cs="Times New Roman"/>
                <w:color w:val="231F20"/>
                <w:szCs w:val="24"/>
                <w:lang w:val="sr-Latn-ME" w:eastAsia="el-GR"/>
              </w:rPr>
              <w:t xml:space="preserve"> </w:t>
            </w:r>
            <w:r w:rsidR="007C0B2D" w:rsidRPr="001337E9">
              <w:rPr>
                <w:rFonts w:ascii="Times New Roman" w:hAnsi="Times New Roman" w:cs="Times New Roman"/>
                <w:lang w:val="en-US"/>
              </w:rPr>
              <w:t>2030/23/2519 - 1787</w:t>
            </w:r>
          </w:p>
          <w:p w14:paraId="152FEB28" w14:textId="2D4126E8" w:rsidR="00884EE7" w:rsidRPr="001337E9" w:rsidRDefault="00884EE7" w:rsidP="00884EE7">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en-US" w:eastAsia="el-GR"/>
              </w:rPr>
            </w:pPr>
            <w:r w:rsidRPr="001337E9">
              <w:rPr>
                <w:rFonts w:ascii="Times New Roman" w:eastAsia="Times New Roman" w:hAnsi="Times New Roman" w:cs="Times New Roman"/>
                <w:color w:val="231F20"/>
                <w:szCs w:val="24"/>
                <w:lang w:val="sr-Cyrl-RS" w:eastAsia="el-GR"/>
              </w:rPr>
              <w:t xml:space="preserve">Flirkano, </w:t>
            </w:r>
            <w:r w:rsidRPr="001337E9">
              <w:rPr>
                <w:rFonts w:ascii="Times New Roman" w:eastAsia="Times New Roman" w:hAnsi="Times New Roman" w:cs="Times New Roman"/>
                <w:color w:val="231F20"/>
                <w:szCs w:val="24"/>
                <w:lang w:val="en-US" w:eastAsia="el-GR"/>
              </w:rPr>
              <w:t xml:space="preserve">160 mg + 10 mg + 12.5 mg, филм таблетa, </w:t>
            </w:r>
            <w:r w:rsidRPr="001337E9">
              <w:rPr>
                <w:rFonts w:ascii="Times New Roman" w:eastAsia="Times New Roman" w:hAnsi="Times New Roman" w:cs="Times New Roman"/>
                <w:color w:val="231F20"/>
                <w:szCs w:val="24"/>
                <w:lang w:val="sr-Latn-ME" w:eastAsia="el-GR"/>
              </w:rPr>
              <w:t xml:space="preserve">28 </w:t>
            </w:r>
            <w:r w:rsidR="00C26126" w:rsidRPr="001337E9">
              <w:rPr>
                <w:rFonts w:ascii="Times New Roman" w:eastAsia="Times New Roman" w:hAnsi="Times New Roman" w:cs="Times New Roman"/>
                <w:color w:val="231F20"/>
                <w:szCs w:val="24"/>
                <w:lang w:val="mk-MK" w:eastAsia="el-GR"/>
              </w:rPr>
              <w:t>филм таблета</w:t>
            </w:r>
            <w:r w:rsidRPr="001337E9">
              <w:rPr>
                <w:rFonts w:ascii="Times New Roman" w:eastAsia="Times New Roman" w:hAnsi="Times New Roman" w:cs="Times New Roman"/>
                <w:color w:val="231F20"/>
                <w:szCs w:val="24"/>
                <w:lang w:val="sr-Latn-ME" w:eastAsia="el-GR"/>
              </w:rPr>
              <w:t>:</w:t>
            </w:r>
            <w:r w:rsidR="00264EF1" w:rsidRPr="001337E9">
              <w:rPr>
                <w:rFonts w:ascii="Times New Roman" w:eastAsia="Times New Roman" w:hAnsi="Times New Roman" w:cs="Times New Roman"/>
                <w:color w:val="231F20"/>
                <w:szCs w:val="24"/>
                <w:lang w:val="sr-Latn-ME" w:eastAsia="el-GR"/>
              </w:rPr>
              <w:t xml:space="preserve"> </w:t>
            </w:r>
            <w:r w:rsidR="00264EF1" w:rsidRPr="001337E9">
              <w:rPr>
                <w:rFonts w:ascii="Times New Roman" w:hAnsi="Times New Roman" w:cs="Times New Roman"/>
                <w:lang w:val="en-US"/>
              </w:rPr>
              <w:t>2030/23/2521 - 1788</w:t>
            </w:r>
          </w:p>
          <w:p w14:paraId="6A5D193F" w14:textId="1B3F6088" w:rsidR="00884EE7" w:rsidRPr="001337E9" w:rsidRDefault="00884EE7" w:rsidP="00884EE7">
            <w:pPr>
              <w:widowControl w:val="0"/>
              <w:tabs>
                <w:tab w:val="left" w:pos="284"/>
              </w:tabs>
              <w:kinsoku w:val="0"/>
              <w:overflowPunct w:val="0"/>
              <w:autoSpaceDE w:val="0"/>
              <w:autoSpaceDN w:val="0"/>
              <w:adjustRightInd w:val="0"/>
              <w:spacing w:after="0" w:line="244" w:lineRule="auto"/>
              <w:ind w:right="76"/>
              <w:jc w:val="both"/>
              <w:rPr>
                <w:rFonts w:ascii="Times New Roman" w:eastAsia="Times New Roman" w:hAnsi="Times New Roman" w:cs="Times New Roman"/>
                <w:color w:val="231F20"/>
                <w:szCs w:val="24"/>
                <w:lang w:val="en-US" w:eastAsia="el-GR"/>
              </w:rPr>
            </w:pPr>
            <w:r w:rsidRPr="001337E9">
              <w:rPr>
                <w:rFonts w:ascii="Times New Roman" w:eastAsia="Times New Roman" w:hAnsi="Times New Roman" w:cs="Times New Roman"/>
                <w:color w:val="231F20"/>
                <w:szCs w:val="24"/>
                <w:lang w:val="sr-Cyrl-RS" w:eastAsia="el-GR"/>
              </w:rPr>
              <w:t xml:space="preserve">Flirkano, </w:t>
            </w:r>
            <w:r w:rsidRPr="001337E9">
              <w:rPr>
                <w:rFonts w:ascii="Times New Roman" w:eastAsia="Times New Roman" w:hAnsi="Times New Roman" w:cs="Times New Roman"/>
                <w:color w:val="231F20"/>
                <w:szCs w:val="24"/>
                <w:lang w:val="en-US" w:eastAsia="el-GR"/>
              </w:rPr>
              <w:t>160 mg + 10 mg + 25 mg филм таблетa</w:t>
            </w:r>
            <w:r w:rsidR="00C060DA" w:rsidRPr="001337E9">
              <w:rPr>
                <w:rFonts w:ascii="Times New Roman" w:eastAsia="Times New Roman" w:hAnsi="Times New Roman" w:cs="Times New Roman"/>
                <w:color w:val="231F20"/>
                <w:szCs w:val="24"/>
                <w:lang w:val="en-US" w:eastAsia="el-GR"/>
              </w:rPr>
              <w:t xml:space="preserve">, </w:t>
            </w:r>
            <w:r w:rsidR="00C060DA" w:rsidRPr="001337E9">
              <w:rPr>
                <w:rFonts w:ascii="Times New Roman" w:eastAsia="Times New Roman" w:hAnsi="Times New Roman" w:cs="Times New Roman"/>
                <w:color w:val="231F20"/>
                <w:szCs w:val="24"/>
                <w:lang w:val="sr-Latn-ME" w:eastAsia="el-GR"/>
              </w:rPr>
              <w:t xml:space="preserve">28 </w:t>
            </w:r>
            <w:r w:rsidR="00C26126" w:rsidRPr="001337E9">
              <w:rPr>
                <w:rFonts w:ascii="Times New Roman" w:eastAsia="Times New Roman" w:hAnsi="Times New Roman" w:cs="Times New Roman"/>
                <w:color w:val="231F20"/>
                <w:szCs w:val="24"/>
                <w:lang w:val="mk-MK" w:eastAsia="el-GR"/>
              </w:rPr>
              <w:t>филм таблета</w:t>
            </w:r>
            <w:r w:rsidR="00C060DA" w:rsidRPr="001337E9">
              <w:rPr>
                <w:rFonts w:ascii="Times New Roman" w:eastAsia="Times New Roman" w:hAnsi="Times New Roman" w:cs="Times New Roman"/>
                <w:color w:val="231F20"/>
                <w:szCs w:val="24"/>
                <w:lang w:val="sr-Latn-ME" w:eastAsia="el-GR"/>
              </w:rPr>
              <w:t>:</w:t>
            </w:r>
            <w:r w:rsidR="005A6649" w:rsidRPr="001337E9">
              <w:rPr>
                <w:rFonts w:ascii="Times New Roman" w:eastAsia="Times New Roman" w:hAnsi="Times New Roman" w:cs="Times New Roman"/>
                <w:color w:val="231F20"/>
                <w:szCs w:val="24"/>
                <w:lang w:val="sr-Latn-ME" w:eastAsia="el-GR"/>
              </w:rPr>
              <w:t xml:space="preserve"> </w:t>
            </w:r>
            <w:r w:rsidR="005A6649" w:rsidRPr="001337E9">
              <w:rPr>
                <w:rFonts w:ascii="Times New Roman" w:hAnsi="Times New Roman" w:cs="Times New Roman"/>
                <w:lang w:val="en-US"/>
              </w:rPr>
              <w:t>2030/23/2522 - 1789</w:t>
            </w:r>
          </w:p>
          <w:p w14:paraId="109E7D2D" w14:textId="2DF39A2F" w:rsidR="00884EE7" w:rsidRPr="001337E9" w:rsidRDefault="00884EE7" w:rsidP="00884EE7">
            <w:pPr>
              <w:tabs>
                <w:tab w:val="left" w:pos="284"/>
              </w:tabs>
              <w:spacing w:after="0" w:line="240" w:lineRule="auto"/>
              <w:jc w:val="both"/>
              <w:rPr>
                <w:rFonts w:ascii="Times New Roman" w:eastAsia="Times New Roman" w:hAnsi="Times New Roman" w:cs="Times New Roman"/>
                <w:lang w:val="en-US"/>
              </w:rPr>
            </w:pPr>
            <w:r w:rsidRPr="001337E9">
              <w:rPr>
                <w:rFonts w:ascii="Times New Roman" w:eastAsia="Times New Roman" w:hAnsi="Times New Roman" w:cs="Times New Roman"/>
                <w:color w:val="231F20"/>
                <w:szCs w:val="24"/>
                <w:lang w:val="sr-Cyrl-RS" w:eastAsia="el-GR"/>
              </w:rPr>
              <w:t>Flirkano,</w:t>
            </w:r>
            <w:r w:rsidRPr="001337E9">
              <w:rPr>
                <w:rFonts w:ascii="Times New Roman" w:eastAsia="Times New Roman" w:hAnsi="Times New Roman" w:cs="Times New Roman"/>
                <w:color w:val="231F20"/>
                <w:szCs w:val="24"/>
                <w:lang w:val="en-US" w:eastAsia="el-GR"/>
              </w:rPr>
              <w:t xml:space="preserve"> 320 mg + 10 mg + 25 mg, филм таблетa</w:t>
            </w:r>
            <w:r w:rsidR="00C060DA" w:rsidRPr="001337E9">
              <w:rPr>
                <w:rFonts w:ascii="Times New Roman" w:eastAsia="Times New Roman" w:hAnsi="Times New Roman" w:cs="Times New Roman"/>
                <w:color w:val="231F20"/>
                <w:szCs w:val="24"/>
                <w:lang w:val="en-US" w:eastAsia="el-GR"/>
              </w:rPr>
              <w:t xml:space="preserve">, </w:t>
            </w:r>
            <w:r w:rsidR="00C060DA" w:rsidRPr="001337E9">
              <w:rPr>
                <w:rFonts w:ascii="Times New Roman" w:eastAsia="Times New Roman" w:hAnsi="Times New Roman" w:cs="Times New Roman"/>
                <w:color w:val="231F20"/>
                <w:szCs w:val="24"/>
                <w:lang w:val="sr-Latn-ME" w:eastAsia="el-GR"/>
              </w:rPr>
              <w:t xml:space="preserve">28 </w:t>
            </w:r>
            <w:r w:rsidR="00C26126" w:rsidRPr="001337E9">
              <w:rPr>
                <w:rFonts w:ascii="Times New Roman" w:eastAsia="Times New Roman" w:hAnsi="Times New Roman" w:cs="Times New Roman"/>
                <w:color w:val="231F20"/>
                <w:szCs w:val="24"/>
                <w:lang w:val="mk-MK" w:eastAsia="el-GR"/>
              </w:rPr>
              <w:t>филм таблета</w:t>
            </w:r>
            <w:r w:rsidR="00C060DA" w:rsidRPr="001337E9">
              <w:rPr>
                <w:rFonts w:ascii="Times New Roman" w:eastAsia="Times New Roman" w:hAnsi="Times New Roman" w:cs="Times New Roman"/>
                <w:color w:val="231F20"/>
                <w:szCs w:val="24"/>
                <w:lang w:val="sr-Latn-ME" w:eastAsia="el-GR"/>
              </w:rPr>
              <w:t>:</w:t>
            </w:r>
            <w:r w:rsidR="001337E9" w:rsidRPr="001337E9">
              <w:rPr>
                <w:rFonts w:ascii="Times New Roman" w:eastAsia="Times New Roman" w:hAnsi="Times New Roman" w:cs="Times New Roman"/>
                <w:color w:val="231F20"/>
                <w:szCs w:val="24"/>
                <w:lang w:val="sr-Latn-ME" w:eastAsia="el-GR"/>
              </w:rPr>
              <w:t xml:space="preserve"> </w:t>
            </w:r>
            <w:r w:rsidR="001337E9" w:rsidRPr="001337E9">
              <w:rPr>
                <w:rFonts w:ascii="Times New Roman" w:hAnsi="Times New Roman" w:cs="Times New Roman"/>
                <w:lang w:val="en-US"/>
              </w:rPr>
              <w:t>2030/23/2523 - 1790</w:t>
            </w:r>
          </w:p>
          <w:p w14:paraId="3AAECD93" w14:textId="51C8195C" w:rsidR="00F6065F" w:rsidRPr="005D2F7A" w:rsidRDefault="00F6065F" w:rsidP="001963E4">
            <w:pPr>
              <w:tabs>
                <w:tab w:val="left" w:pos="284"/>
              </w:tabs>
              <w:spacing w:after="0" w:line="240" w:lineRule="auto"/>
              <w:jc w:val="both"/>
              <w:rPr>
                <w:rFonts w:ascii="Times New Roman" w:eastAsia="Times New Roman" w:hAnsi="Times New Roman" w:cs="Times New Roman"/>
                <w:bCs/>
                <w:lang w:val="sr-Cyrl-RS"/>
              </w:rPr>
            </w:pPr>
          </w:p>
          <w:p w14:paraId="5F1163AE" w14:textId="77777777" w:rsidR="00F6065F" w:rsidRDefault="00F6065F" w:rsidP="001963E4">
            <w:pPr>
              <w:tabs>
                <w:tab w:val="left" w:pos="284"/>
              </w:tabs>
              <w:spacing w:after="0" w:line="240" w:lineRule="auto"/>
              <w:jc w:val="both"/>
              <w:rPr>
                <w:rFonts w:ascii="Times New Roman" w:eastAsia="Times New Roman" w:hAnsi="Times New Roman" w:cs="Times New Roman"/>
                <w:b/>
                <w:bCs/>
                <w:lang w:val="sr-Latn-ME"/>
              </w:rPr>
            </w:pPr>
          </w:p>
          <w:p w14:paraId="3929FDE7" w14:textId="77777777" w:rsidR="0009563C" w:rsidRPr="009808E6" w:rsidRDefault="0009563C" w:rsidP="001963E4">
            <w:pPr>
              <w:tabs>
                <w:tab w:val="left" w:pos="284"/>
              </w:tabs>
              <w:spacing w:after="0" w:line="240" w:lineRule="auto"/>
              <w:jc w:val="both"/>
              <w:rPr>
                <w:rFonts w:ascii="Times New Roman" w:eastAsia="Times New Roman" w:hAnsi="Times New Roman" w:cs="Times New Roman"/>
                <w:b/>
                <w:bCs/>
                <w:lang w:val="sr-Cyrl-RS"/>
              </w:rPr>
            </w:pPr>
            <w:r w:rsidRPr="0009563C">
              <w:rPr>
                <w:rFonts w:ascii="Times New Roman" w:eastAsia="Times New Roman" w:hAnsi="Times New Roman" w:cs="Times New Roman"/>
                <w:b/>
                <w:bCs/>
                <w:lang w:val="sr-Latn-ME"/>
              </w:rPr>
              <w:t>9. ДАТУМ ПРВЕ ДОЗВОЛЕ/ОБНОВЕ ДОЗВОЛЕ</w:t>
            </w:r>
            <w:r w:rsidR="00A03886">
              <w:rPr>
                <w:rFonts w:ascii="Times New Roman" w:eastAsia="Times New Roman" w:hAnsi="Times New Roman" w:cs="Times New Roman"/>
                <w:b/>
                <w:bCs/>
                <w:lang w:val="sr-Cyrl-RS"/>
              </w:rPr>
              <w:t xml:space="preserve"> ЗА СТАВЉАЊЕ ЛИЈЕКА У ПРОМЕТ</w:t>
            </w:r>
          </w:p>
        </w:tc>
      </w:tr>
      <w:tr w:rsidR="0009563C" w:rsidRPr="0009563C" w14:paraId="620FAAB1" w14:textId="77777777" w:rsidTr="00EF489F">
        <w:tc>
          <w:tcPr>
            <w:tcW w:w="5000" w:type="pct"/>
            <w:gridSpan w:val="3"/>
            <w:shd w:val="clear" w:color="auto" w:fill="auto"/>
            <w:vAlign w:val="center"/>
          </w:tcPr>
          <w:p w14:paraId="28ADE85D" w14:textId="64A0584B" w:rsidR="00F6065F" w:rsidRDefault="00F6065F" w:rsidP="001963E4">
            <w:pPr>
              <w:tabs>
                <w:tab w:val="left" w:pos="284"/>
              </w:tabs>
              <w:spacing w:after="0" w:line="240" w:lineRule="auto"/>
              <w:jc w:val="both"/>
              <w:rPr>
                <w:rFonts w:ascii="Times New Roman" w:eastAsia="Times New Roman" w:hAnsi="Times New Roman" w:cs="Times New Roman"/>
                <w:bCs/>
                <w:iCs/>
                <w:lang w:val="sr-Latn-CS"/>
              </w:rPr>
            </w:pPr>
          </w:p>
          <w:p w14:paraId="766816CD" w14:textId="4F96A918" w:rsidR="00FB566E" w:rsidRPr="00FB566E" w:rsidRDefault="00FB566E" w:rsidP="001963E4">
            <w:pPr>
              <w:tabs>
                <w:tab w:val="left" w:pos="284"/>
              </w:tabs>
              <w:spacing w:after="0" w:line="240" w:lineRule="auto"/>
              <w:jc w:val="both"/>
              <w:rPr>
                <w:rFonts w:ascii="Times New Roman" w:eastAsia="Times New Roman" w:hAnsi="Times New Roman" w:cs="Times New Roman"/>
                <w:bCs/>
                <w:iCs/>
              </w:rPr>
            </w:pPr>
            <w:r w:rsidRPr="00FB566E">
              <w:rPr>
                <w:rFonts w:ascii="Times New Roman" w:hAnsi="Times New Roman" w:cs="Times New Roman"/>
                <w:lang w:val="en-US"/>
              </w:rPr>
              <w:t>04.07.2023.</w:t>
            </w:r>
            <w:r w:rsidRPr="00FB566E">
              <w:rPr>
                <w:rFonts w:ascii="Times New Roman" w:hAnsi="Times New Roman" w:cs="Times New Roman"/>
              </w:rPr>
              <w:t xml:space="preserve"> године</w:t>
            </w:r>
          </w:p>
          <w:p w14:paraId="3B5FF018" w14:textId="77777777" w:rsidR="00F6065F" w:rsidRDefault="00F6065F" w:rsidP="001963E4">
            <w:pPr>
              <w:tabs>
                <w:tab w:val="left" w:pos="284"/>
              </w:tabs>
              <w:spacing w:after="0" w:line="240" w:lineRule="auto"/>
              <w:jc w:val="both"/>
              <w:rPr>
                <w:rFonts w:ascii="Times New Roman" w:eastAsia="Times New Roman" w:hAnsi="Times New Roman" w:cs="Times New Roman"/>
                <w:b/>
                <w:bCs/>
                <w:lang w:val="sr-Latn-ME"/>
              </w:rPr>
            </w:pPr>
          </w:p>
          <w:p w14:paraId="6A8A98AA"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b/>
                <w:bCs/>
                <w:lang w:val="sr-Latn-ME"/>
              </w:rPr>
            </w:pPr>
            <w:r w:rsidRPr="0009563C">
              <w:rPr>
                <w:rFonts w:ascii="Times New Roman" w:eastAsia="Times New Roman" w:hAnsi="Times New Roman" w:cs="Times New Roman"/>
                <w:b/>
                <w:bCs/>
                <w:lang w:val="sr-Latn-ME"/>
              </w:rPr>
              <w:t>10. ДАТУМ РЕВИЗИЈЕ ТЕКСТА</w:t>
            </w:r>
          </w:p>
        </w:tc>
      </w:tr>
      <w:tr w:rsidR="0009563C" w:rsidRPr="0009563C" w14:paraId="468CF7BE" w14:textId="77777777" w:rsidTr="00EF489F">
        <w:trPr>
          <w:trHeight w:val="610"/>
        </w:trPr>
        <w:tc>
          <w:tcPr>
            <w:tcW w:w="5000" w:type="pct"/>
            <w:gridSpan w:val="3"/>
            <w:vAlign w:val="center"/>
          </w:tcPr>
          <w:p w14:paraId="0E142896" w14:textId="77777777" w:rsidR="0009563C" w:rsidRPr="0009563C" w:rsidRDefault="0009563C" w:rsidP="001963E4">
            <w:pPr>
              <w:tabs>
                <w:tab w:val="left" w:pos="284"/>
              </w:tabs>
              <w:spacing w:after="0" w:line="240" w:lineRule="auto"/>
              <w:jc w:val="both"/>
              <w:rPr>
                <w:rFonts w:ascii="Times New Roman" w:eastAsia="Times New Roman" w:hAnsi="Times New Roman" w:cs="Times New Roman"/>
                <w:lang w:val="sr-Latn-ME"/>
              </w:rPr>
            </w:pPr>
          </w:p>
          <w:p w14:paraId="795B81BC" w14:textId="5E6EC2D0" w:rsidR="00C45676" w:rsidRPr="00FB566E" w:rsidRDefault="00FB566E">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Јул, 2023. године</w:t>
            </w:r>
          </w:p>
        </w:tc>
      </w:tr>
    </w:tbl>
    <w:p w14:paraId="290903F9" w14:textId="77777777" w:rsidR="009318B4" w:rsidRPr="0009563C" w:rsidRDefault="009318B4" w:rsidP="001963E4">
      <w:pPr>
        <w:tabs>
          <w:tab w:val="left" w:pos="2751"/>
        </w:tabs>
        <w:jc w:val="both"/>
        <w:rPr>
          <w:rFonts w:ascii="Times New Roman" w:hAnsi="Times New Roman" w:cs="Times New Roman"/>
          <w:lang w:val="sr-Latn-ME"/>
        </w:rPr>
      </w:pPr>
    </w:p>
    <w:sectPr w:rsidR="009318B4" w:rsidRPr="0009563C" w:rsidSect="009E29EB">
      <w:footerReference w:type="default" r:id="rId14"/>
      <w:headerReference w:type="first" r:id="rId15"/>
      <w:footerReference w:type="first" r:id="rId16"/>
      <w:pgSz w:w="11907" w:h="16840" w:code="9"/>
      <w:pgMar w:top="1440" w:right="1080" w:bottom="1440" w:left="108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16703" w14:textId="77777777" w:rsidR="00F174FE" w:rsidRDefault="00F174FE" w:rsidP="00FF2B5A">
      <w:pPr>
        <w:spacing w:after="0" w:line="240" w:lineRule="auto"/>
      </w:pPr>
      <w:r>
        <w:separator/>
      </w:r>
    </w:p>
  </w:endnote>
  <w:endnote w:type="continuationSeparator" w:id="0">
    <w:p w14:paraId="6E5E2E38" w14:textId="77777777" w:rsidR="00F174FE" w:rsidRDefault="00F174F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5C3F" w14:textId="4C0355CA" w:rsidR="00FB566E" w:rsidRPr="009E29EB" w:rsidRDefault="00FB566E" w:rsidP="009E29EB">
    <w:pPr>
      <w:pStyle w:val="TableParagraph"/>
    </w:pPr>
    <w:r w:rsidRPr="009E29EB">
      <w:t xml:space="preserve"> </w:t>
    </w:r>
    <w:r w:rsidRPr="009E29EB">
      <w:fldChar w:fldCharType="begin"/>
    </w:r>
    <w:r w:rsidRPr="009E29EB">
      <w:instrText xml:space="preserve"> PAGE  \* Arabic  \* MERGEFORMAT </w:instrText>
    </w:r>
    <w:r w:rsidRPr="009E29EB">
      <w:fldChar w:fldCharType="separate"/>
    </w:r>
    <w:r w:rsidR="00670185">
      <w:rPr>
        <w:noProof/>
      </w:rPr>
      <w:t>20</w:t>
    </w:r>
    <w:r w:rsidRPr="009E29EB">
      <w:fldChar w:fldCharType="end"/>
    </w:r>
    <w:r w:rsidRPr="009E29EB">
      <w:rPr>
        <w:lang w:val="sr-Latn-ME"/>
      </w:rPr>
      <w:t>/</w:t>
    </w:r>
    <w:r w:rsidRPr="009E29EB">
      <w:t xml:space="preserve"> </w:t>
    </w:r>
    <w:fldSimple w:instr=" NUMPAGES  \* Arabic  \* MERGEFORMAT ">
      <w:r w:rsidR="00670185">
        <w:rPr>
          <w:noProof/>
        </w:rPr>
        <w:t>32</w:t>
      </w:r>
    </w:fldSimple>
  </w:p>
  <w:p w14:paraId="47DCCF76" w14:textId="77777777" w:rsidR="00FB566E" w:rsidRPr="00F1527C" w:rsidRDefault="00FB566E"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6E69" w14:textId="77777777" w:rsidR="00FB566E" w:rsidRPr="00F1527C" w:rsidRDefault="00FB566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AE8A95B" w14:textId="77777777" w:rsidR="00FB566E" w:rsidRPr="00F1527C" w:rsidRDefault="00FB566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AB5E186" w14:textId="77777777" w:rsidR="00FB566E" w:rsidRPr="00F1527C" w:rsidRDefault="00FB566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E99A6E0" w14:textId="77777777" w:rsidR="00FB566E" w:rsidRPr="00F1527C" w:rsidRDefault="00FB566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7A3A703" w14:textId="77777777" w:rsidR="00FB566E" w:rsidRPr="00F1527C" w:rsidRDefault="00FB566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2C4AC414" w14:textId="77777777" w:rsidR="00FB566E" w:rsidRPr="009318B4" w:rsidRDefault="00FB566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3D8EF" w14:textId="77777777" w:rsidR="00F174FE" w:rsidRDefault="00F174FE" w:rsidP="00FF2B5A">
      <w:pPr>
        <w:spacing w:after="0" w:line="240" w:lineRule="auto"/>
      </w:pPr>
      <w:r>
        <w:separator/>
      </w:r>
    </w:p>
  </w:footnote>
  <w:footnote w:type="continuationSeparator" w:id="0">
    <w:p w14:paraId="2EFED12F" w14:textId="77777777" w:rsidR="00F174FE" w:rsidRDefault="00F174FE"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E184" w14:textId="77777777" w:rsidR="00FB566E" w:rsidRDefault="00FB566E" w:rsidP="009318B4">
    <w:pPr>
      <w:pStyle w:val="Header"/>
      <w:rPr>
        <w:sz w:val="16"/>
        <w:szCs w:val="16"/>
      </w:rPr>
    </w:pPr>
  </w:p>
  <w:p w14:paraId="2D8B6AEF" w14:textId="77777777" w:rsidR="00FB566E" w:rsidRDefault="00FB566E"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5C3736EF" wp14:editId="4D434EA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8920E77" w14:textId="77777777" w:rsidR="00FB566E" w:rsidRDefault="00FB5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color w:val="231F20"/>
        <w:w w:val="100"/>
        <w:sz w:val="22"/>
        <w:szCs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1" w15:restartNumberingAfterBreak="0">
    <w:nsid w:val="00000403"/>
    <w:multiLevelType w:val="multilevel"/>
    <w:tmpl w:val="00000886"/>
    <w:lvl w:ilvl="0">
      <w:numFmt w:val="bullet"/>
      <w:lvlText w:val=""/>
      <w:lvlJc w:val="left"/>
      <w:pPr>
        <w:ind w:left="684" w:hanging="567"/>
      </w:pPr>
      <w:rPr>
        <w:rFonts w:ascii="Symbol" w:hAnsi="Symbol"/>
        <w:b w:val="0"/>
        <w:color w:val="231F20"/>
        <w:w w:val="100"/>
        <w:sz w:val="22"/>
      </w:rPr>
    </w:lvl>
    <w:lvl w:ilvl="1">
      <w:numFmt w:val="bullet"/>
      <w:lvlText w:val="•"/>
      <w:lvlJc w:val="left"/>
      <w:pPr>
        <w:ind w:left="1542" w:hanging="567"/>
      </w:pPr>
    </w:lvl>
    <w:lvl w:ilvl="2">
      <w:numFmt w:val="bullet"/>
      <w:lvlText w:val="•"/>
      <w:lvlJc w:val="left"/>
      <w:pPr>
        <w:ind w:left="2404" w:hanging="567"/>
      </w:pPr>
    </w:lvl>
    <w:lvl w:ilvl="3">
      <w:numFmt w:val="bullet"/>
      <w:lvlText w:val="•"/>
      <w:lvlJc w:val="left"/>
      <w:pPr>
        <w:ind w:left="3267" w:hanging="567"/>
      </w:pPr>
    </w:lvl>
    <w:lvl w:ilvl="4">
      <w:numFmt w:val="bullet"/>
      <w:lvlText w:val="•"/>
      <w:lvlJc w:val="left"/>
      <w:pPr>
        <w:ind w:left="4129" w:hanging="567"/>
      </w:pPr>
    </w:lvl>
    <w:lvl w:ilvl="5">
      <w:numFmt w:val="bullet"/>
      <w:lvlText w:val="•"/>
      <w:lvlJc w:val="left"/>
      <w:pPr>
        <w:ind w:left="4992" w:hanging="567"/>
      </w:pPr>
    </w:lvl>
    <w:lvl w:ilvl="6">
      <w:numFmt w:val="bullet"/>
      <w:lvlText w:val="•"/>
      <w:lvlJc w:val="left"/>
      <w:pPr>
        <w:ind w:left="5854" w:hanging="567"/>
      </w:pPr>
    </w:lvl>
    <w:lvl w:ilvl="7">
      <w:numFmt w:val="bullet"/>
      <w:lvlText w:val="•"/>
      <w:lvlJc w:val="left"/>
      <w:pPr>
        <w:ind w:left="6717" w:hanging="567"/>
      </w:pPr>
    </w:lvl>
    <w:lvl w:ilvl="8">
      <w:numFmt w:val="bullet"/>
      <w:lvlText w:val="•"/>
      <w:lvlJc w:val="left"/>
      <w:pPr>
        <w:ind w:left="7579" w:hanging="567"/>
      </w:pPr>
    </w:lvl>
  </w:abstractNum>
  <w:abstractNum w:abstractNumId="2" w15:restartNumberingAfterBreak="0">
    <w:nsid w:val="00000404"/>
    <w:multiLevelType w:val="multilevel"/>
    <w:tmpl w:val="00000887"/>
    <w:lvl w:ilvl="0">
      <w:start w:val="5"/>
      <w:numFmt w:val="decimal"/>
      <w:lvlText w:val="%1"/>
      <w:lvlJc w:val="left"/>
      <w:pPr>
        <w:ind w:left="684" w:hanging="567"/>
      </w:pPr>
      <w:rPr>
        <w:rFonts w:cs="Times New Roman"/>
      </w:rPr>
    </w:lvl>
    <w:lvl w:ilvl="1">
      <w:start w:val="2"/>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2400" w:hanging="567"/>
      </w:pPr>
    </w:lvl>
    <w:lvl w:ilvl="3">
      <w:numFmt w:val="bullet"/>
      <w:lvlText w:val="•"/>
      <w:lvlJc w:val="left"/>
      <w:pPr>
        <w:ind w:left="3261" w:hanging="567"/>
      </w:pPr>
    </w:lvl>
    <w:lvl w:ilvl="4">
      <w:numFmt w:val="bullet"/>
      <w:lvlText w:val="•"/>
      <w:lvlJc w:val="left"/>
      <w:pPr>
        <w:ind w:left="4121" w:hanging="567"/>
      </w:pPr>
    </w:lvl>
    <w:lvl w:ilvl="5">
      <w:numFmt w:val="bullet"/>
      <w:lvlText w:val="•"/>
      <w:lvlJc w:val="left"/>
      <w:pPr>
        <w:ind w:left="4982" w:hanging="567"/>
      </w:pPr>
    </w:lvl>
    <w:lvl w:ilvl="6">
      <w:numFmt w:val="bullet"/>
      <w:lvlText w:val="•"/>
      <w:lvlJc w:val="left"/>
      <w:pPr>
        <w:ind w:left="5842" w:hanging="567"/>
      </w:pPr>
    </w:lvl>
    <w:lvl w:ilvl="7">
      <w:numFmt w:val="bullet"/>
      <w:lvlText w:val="•"/>
      <w:lvlJc w:val="left"/>
      <w:pPr>
        <w:ind w:left="6703" w:hanging="567"/>
      </w:pPr>
    </w:lvl>
    <w:lvl w:ilvl="8">
      <w:numFmt w:val="bullet"/>
      <w:lvlText w:val="•"/>
      <w:lvlJc w:val="left"/>
      <w:pPr>
        <w:ind w:left="7563" w:hanging="567"/>
      </w:pPr>
    </w:lvl>
  </w:abstractNum>
  <w:abstractNum w:abstractNumId="3" w15:restartNumberingAfterBreak="0">
    <w:nsid w:val="00000405"/>
    <w:multiLevelType w:val="multilevel"/>
    <w:tmpl w:val="00000888"/>
    <w:lvl w:ilvl="0">
      <w:numFmt w:val="bullet"/>
      <w:lvlText w:val=""/>
      <w:lvlJc w:val="left"/>
      <w:pPr>
        <w:ind w:left="684" w:hanging="567"/>
      </w:pPr>
      <w:rPr>
        <w:rFonts w:ascii="Symbol" w:hAnsi="Symbol"/>
        <w:b w:val="0"/>
        <w:color w:val="231F20"/>
        <w:w w:val="100"/>
        <w:sz w:val="22"/>
      </w:rPr>
    </w:lvl>
    <w:lvl w:ilvl="1">
      <w:numFmt w:val="bullet"/>
      <w:lvlText w:val=""/>
      <w:lvlJc w:val="left"/>
      <w:pPr>
        <w:ind w:left="1252" w:hanging="567"/>
      </w:pPr>
      <w:rPr>
        <w:rFonts w:ascii="Symbol" w:hAnsi="Symbol"/>
        <w:b w:val="0"/>
        <w:color w:val="231F20"/>
        <w:w w:val="100"/>
        <w:sz w:val="22"/>
      </w:rPr>
    </w:lvl>
    <w:lvl w:ilvl="2">
      <w:numFmt w:val="bullet"/>
      <w:lvlText w:val="•"/>
      <w:lvlJc w:val="left"/>
      <w:pPr>
        <w:ind w:left="2144" w:hanging="567"/>
      </w:pPr>
    </w:lvl>
    <w:lvl w:ilvl="3">
      <w:numFmt w:val="bullet"/>
      <w:lvlText w:val="•"/>
      <w:lvlJc w:val="left"/>
      <w:pPr>
        <w:ind w:left="3029" w:hanging="567"/>
      </w:pPr>
    </w:lvl>
    <w:lvl w:ilvl="4">
      <w:numFmt w:val="bullet"/>
      <w:lvlText w:val="•"/>
      <w:lvlJc w:val="left"/>
      <w:pPr>
        <w:ind w:left="3914" w:hanging="567"/>
      </w:pPr>
    </w:lvl>
    <w:lvl w:ilvl="5">
      <w:numFmt w:val="bullet"/>
      <w:lvlText w:val="•"/>
      <w:lvlJc w:val="left"/>
      <w:pPr>
        <w:ind w:left="4799" w:hanging="567"/>
      </w:pPr>
    </w:lvl>
    <w:lvl w:ilvl="6">
      <w:numFmt w:val="bullet"/>
      <w:lvlText w:val="•"/>
      <w:lvlJc w:val="left"/>
      <w:pPr>
        <w:ind w:left="5684" w:hanging="567"/>
      </w:pPr>
    </w:lvl>
    <w:lvl w:ilvl="7">
      <w:numFmt w:val="bullet"/>
      <w:lvlText w:val="•"/>
      <w:lvlJc w:val="left"/>
      <w:pPr>
        <w:ind w:left="6569" w:hanging="567"/>
      </w:pPr>
    </w:lvl>
    <w:lvl w:ilvl="8">
      <w:numFmt w:val="bullet"/>
      <w:lvlText w:val="•"/>
      <w:lvlJc w:val="left"/>
      <w:pPr>
        <w:ind w:left="7454" w:hanging="567"/>
      </w:pPr>
    </w:lvl>
  </w:abstractNum>
  <w:abstractNum w:abstractNumId="4" w15:restartNumberingAfterBreak="0">
    <w:nsid w:val="00000406"/>
    <w:multiLevelType w:val="multilevel"/>
    <w:tmpl w:val="00000889"/>
    <w:lvl w:ilvl="0">
      <w:numFmt w:val="bullet"/>
      <w:lvlText w:val="•"/>
      <w:lvlJc w:val="left"/>
      <w:pPr>
        <w:ind w:left="717" w:hanging="600"/>
      </w:pPr>
      <w:rPr>
        <w:rFonts w:ascii="Times New Roman" w:hAnsi="Times New Roman"/>
        <w:b w:val="0"/>
        <w:color w:val="231F20"/>
        <w:w w:val="100"/>
        <w:sz w:val="22"/>
      </w:rPr>
    </w:lvl>
    <w:lvl w:ilvl="1">
      <w:numFmt w:val="bullet"/>
      <w:lvlText w:val="•"/>
      <w:lvlJc w:val="left"/>
      <w:pPr>
        <w:ind w:left="1576" w:hanging="600"/>
      </w:pPr>
    </w:lvl>
    <w:lvl w:ilvl="2">
      <w:numFmt w:val="bullet"/>
      <w:lvlText w:val="•"/>
      <w:lvlJc w:val="left"/>
      <w:pPr>
        <w:ind w:left="2432" w:hanging="600"/>
      </w:pPr>
    </w:lvl>
    <w:lvl w:ilvl="3">
      <w:numFmt w:val="bullet"/>
      <w:lvlText w:val="•"/>
      <w:lvlJc w:val="left"/>
      <w:pPr>
        <w:ind w:left="3289" w:hanging="600"/>
      </w:pPr>
    </w:lvl>
    <w:lvl w:ilvl="4">
      <w:numFmt w:val="bullet"/>
      <w:lvlText w:val="•"/>
      <w:lvlJc w:val="left"/>
      <w:pPr>
        <w:ind w:left="4145" w:hanging="600"/>
      </w:pPr>
    </w:lvl>
    <w:lvl w:ilvl="5">
      <w:numFmt w:val="bullet"/>
      <w:lvlText w:val="•"/>
      <w:lvlJc w:val="left"/>
      <w:pPr>
        <w:ind w:left="5002" w:hanging="600"/>
      </w:pPr>
    </w:lvl>
    <w:lvl w:ilvl="6">
      <w:numFmt w:val="bullet"/>
      <w:lvlText w:val="•"/>
      <w:lvlJc w:val="left"/>
      <w:pPr>
        <w:ind w:left="5858" w:hanging="600"/>
      </w:pPr>
    </w:lvl>
    <w:lvl w:ilvl="7">
      <w:numFmt w:val="bullet"/>
      <w:lvlText w:val="•"/>
      <w:lvlJc w:val="left"/>
      <w:pPr>
        <w:ind w:left="6715" w:hanging="600"/>
      </w:pPr>
    </w:lvl>
    <w:lvl w:ilvl="8">
      <w:numFmt w:val="bullet"/>
      <w:lvlText w:val="•"/>
      <w:lvlJc w:val="left"/>
      <w:pPr>
        <w:ind w:left="7571" w:hanging="600"/>
      </w:pPr>
    </w:lvl>
  </w:abstractNum>
  <w:abstractNum w:abstractNumId="5" w15:restartNumberingAfterBreak="0">
    <w:nsid w:val="00000407"/>
    <w:multiLevelType w:val="multilevel"/>
    <w:tmpl w:val="0000088A"/>
    <w:lvl w:ilvl="0">
      <w:numFmt w:val="bullet"/>
      <w:lvlText w:val=""/>
      <w:lvlJc w:val="left"/>
      <w:pPr>
        <w:ind w:left="684" w:hanging="567"/>
      </w:pPr>
      <w:rPr>
        <w:rFonts w:ascii="Symbol" w:hAnsi="Symbol"/>
        <w:b w:val="0"/>
        <w:color w:val="231F20"/>
        <w:w w:val="100"/>
        <w:sz w:val="22"/>
      </w:rPr>
    </w:lvl>
    <w:lvl w:ilvl="1">
      <w:numFmt w:val="bullet"/>
      <w:lvlText w:val="•"/>
      <w:lvlJc w:val="left"/>
      <w:pPr>
        <w:ind w:left="1536" w:hanging="567"/>
      </w:pPr>
    </w:lvl>
    <w:lvl w:ilvl="2">
      <w:numFmt w:val="bullet"/>
      <w:lvlText w:val="•"/>
      <w:lvlJc w:val="left"/>
      <w:pPr>
        <w:ind w:left="2392" w:hanging="567"/>
      </w:pPr>
    </w:lvl>
    <w:lvl w:ilvl="3">
      <w:numFmt w:val="bullet"/>
      <w:lvlText w:val="•"/>
      <w:lvlJc w:val="left"/>
      <w:pPr>
        <w:ind w:left="3249" w:hanging="567"/>
      </w:pPr>
    </w:lvl>
    <w:lvl w:ilvl="4">
      <w:numFmt w:val="bullet"/>
      <w:lvlText w:val="•"/>
      <w:lvlJc w:val="left"/>
      <w:pPr>
        <w:ind w:left="4105" w:hanging="567"/>
      </w:pPr>
    </w:lvl>
    <w:lvl w:ilvl="5">
      <w:numFmt w:val="bullet"/>
      <w:lvlText w:val="•"/>
      <w:lvlJc w:val="left"/>
      <w:pPr>
        <w:ind w:left="4962" w:hanging="567"/>
      </w:pPr>
    </w:lvl>
    <w:lvl w:ilvl="6">
      <w:numFmt w:val="bullet"/>
      <w:lvlText w:val="•"/>
      <w:lvlJc w:val="left"/>
      <w:pPr>
        <w:ind w:left="5818" w:hanging="567"/>
      </w:pPr>
    </w:lvl>
    <w:lvl w:ilvl="7">
      <w:numFmt w:val="bullet"/>
      <w:lvlText w:val="•"/>
      <w:lvlJc w:val="left"/>
      <w:pPr>
        <w:ind w:left="6675" w:hanging="567"/>
      </w:pPr>
    </w:lvl>
    <w:lvl w:ilvl="8">
      <w:numFmt w:val="bullet"/>
      <w:lvlText w:val="•"/>
      <w:lvlJc w:val="left"/>
      <w:pPr>
        <w:ind w:left="7531" w:hanging="567"/>
      </w:pPr>
    </w:lvl>
  </w:abstractNum>
  <w:abstractNum w:abstractNumId="6"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7" w15:restartNumberingAfterBreak="0">
    <w:nsid w:val="09B775BC"/>
    <w:multiLevelType w:val="hybridMultilevel"/>
    <w:tmpl w:val="60F0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74AD1"/>
    <w:multiLevelType w:val="hybridMultilevel"/>
    <w:tmpl w:val="068E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85F4D"/>
    <w:multiLevelType w:val="hybridMultilevel"/>
    <w:tmpl w:val="940ABB08"/>
    <w:lvl w:ilvl="0" w:tplc="CB841E86">
      <w:start w:val="1"/>
      <w:numFmt w:val="bullet"/>
      <w:lvlText w:val="**"/>
      <w:lvlJc w:val="left"/>
    </w:lvl>
    <w:lvl w:ilvl="1" w:tplc="706AF1F0">
      <w:numFmt w:val="decimal"/>
      <w:lvlText w:val=""/>
      <w:lvlJc w:val="left"/>
    </w:lvl>
    <w:lvl w:ilvl="2" w:tplc="29A025F4">
      <w:numFmt w:val="decimal"/>
      <w:lvlText w:val=""/>
      <w:lvlJc w:val="left"/>
    </w:lvl>
    <w:lvl w:ilvl="3" w:tplc="773A74EC">
      <w:numFmt w:val="decimal"/>
      <w:lvlText w:val=""/>
      <w:lvlJc w:val="left"/>
    </w:lvl>
    <w:lvl w:ilvl="4" w:tplc="13005BFA">
      <w:numFmt w:val="decimal"/>
      <w:lvlText w:val=""/>
      <w:lvlJc w:val="left"/>
    </w:lvl>
    <w:lvl w:ilvl="5" w:tplc="16C26DA2">
      <w:numFmt w:val="decimal"/>
      <w:lvlText w:val=""/>
      <w:lvlJc w:val="left"/>
    </w:lvl>
    <w:lvl w:ilvl="6" w:tplc="5FBAF4EE">
      <w:numFmt w:val="decimal"/>
      <w:lvlText w:val=""/>
      <w:lvlJc w:val="left"/>
    </w:lvl>
    <w:lvl w:ilvl="7" w:tplc="D812E37A">
      <w:numFmt w:val="decimal"/>
      <w:lvlText w:val=""/>
      <w:lvlJc w:val="left"/>
    </w:lvl>
    <w:lvl w:ilvl="8" w:tplc="5F56E80E">
      <w:numFmt w:val="decimal"/>
      <w:lvlText w:val=""/>
      <w:lvlJc w:val="left"/>
    </w:lvl>
  </w:abstractNum>
  <w:abstractNum w:abstractNumId="10" w15:restartNumberingAfterBreak="0">
    <w:nsid w:val="13E21002"/>
    <w:multiLevelType w:val="hybridMultilevel"/>
    <w:tmpl w:val="D4B8585C"/>
    <w:lvl w:ilvl="0" w:tplc="4672D286">
      <w:start w:val="1"/>
      <w:numFmt w:val="lowerLetter"/>
      <w:lvlText w:val="%1)"/>
      <w:lvlJc w:val="left"/>
    </w:lvl>
    <w:lvl w:ilvl="1" w:tplc="E4FC4274">
      <w:numFmt w:val="decimal"/>
      <w:lvlText w:val=""/>
      <w:lvlJc w:val="left"/>
    </w:lvl>
    <w:lvl w:ilvl="2" w:tplc="C56EB4A0">
      <w:numFmt w:val="decimal"/>
      <w:lvlText w:val=""/>
      <w:lvlJc w:val="left"/>
    </w:lvl>
    <w:lvl w:ilvl="3" w:tplc="D46CC75E">
      <w:numFmt w:val="decimal"/>
      <w:lvlText w:val=""/>
      <w:lvlJc w:val="left"/>
    </w:lvl>
    <w:lvl w:ilvl="4" w:tplc="F6AE0816">
      <w:numFmt w:val="decimal"/>
      <w:lvlText w:val=""/>
      <w:lvlJc w:val="left"/>
    </w:lvl>
    <w:lvl w:ilvl="5" w:tplc="8904C58E">
      <w:numFmt w:val="decimal"/>
      <w:lvlText w:val=""/>
      <w:lvlJc w:val="left"/>
    </w:lvl>
    <w:lvl w:ilvl="6" w:tplc="83606364">
      <w:numFmt w:val="decimal"/>
      <w:lvlText w:val=""/>
      <w:lvlJc w:val="left"/>
    </w:lvl>
    <w:lvl w:ilvl="7" w:tplc="8892AB0C">
      <w:numFmt w:val="decimal"/>
      <w:lvlText w:val=""/>
      <w:lvlJc w:val="left"/>
    </w:lvl>
    <w:lvl w:ilvl="8" w:tplc="9104AD3E">
      <w:numFmt w:val="decimal"/>
      <w:lvlText w:val=""/>
      <w:lvlJc w:val="left"/>
    </w:lvl>
  </w:abstractNum>
  <w:abstractNum w:abstractNumId="11" w15:restartNumberingAfterBreak="0">
    <w:nsid w:val="1626FB8C"/>
    <w:multiLevelType w:val="hybridMultilevel"/>
    <w:tmpl w:val="38A69DD4"/>
    <w:lvl w:ilvl="0" w:tplc="7C44C89A">
      <w:start w:val="1"/>
      <w:numFmt w:val="bullet"/>
      <w:lvlText w:val="*"/>
      <w:lvlJc w:val="left"/>
    </w:lvl>
    <w:lvl w:ilvl="1" w:tplc="5016AE3A">
      <w:numFmt w:val="decimal"/>
      <w:lvlText w:val=""/>
      <w:lvlJc w:val="left"/>
    </w:lvl>
    <w:lvl w:ilvl="2" w:tplc="940636FA">
      <w:numFmt w:val="decimal"/>
      <w:lvlText w:val=""/>
      <w:lvlJc w:val="left"/>
    </w:lvl>
    <w:lvl w:ilvl="3" w:tplc="5BDC9250">
      <w:numFmt w:val="decimal"/>
      <w:lvlText w:val=""/>
      <w:lvlJc w:val="left"/>
    </w:lvl>
    <w:lvl w:ilvl="4" w:tplc="6C101A6C">
      <w:numFmt w:val="decimal"/>
      <w:lvlText w:val=""/>
      <w:lvlJc w:val="left"/>
    </w:lvl>
    <w:lvl w:ilvl="5" w:tplc="04BC1EC6">
      <w:numFmt w:val="decimal"/>
      <w:lvlText w:val=""/>
      <w:lvlJc w:val="left"/>
    </w:lvl>
    <w:lvl w:ilvl="6" w:tplc="F620CF5E">
      <w:numFmt w:val="decimal"/>
      <w:lvlText w:val=""/>
      <w:lvlJc w:val="left"/>
    </w:lvl>
    <w:lvl w:ilvl="7" w:tplc="C7A81874">
      <w:numFmt w:val="decimal"/>
      <w:lvlText w:val=""/>
      <w:lvlJc w:val="left"/>
    </w:lvl>
    <w:lvl w:ilvl="8" w:tplc="85AC97AA">
      <w:numFmt w:val="decimal"/>
      <w:lvlText w:val=""/>
      <w:lvlJc w:val="left"/>
    </w:lvl>
  </w:abstractNum>
  <w:abstractNum w:abstractNumId="12" w15:restartNumberingAfterBreak="0">
    <w:nsid w:val="16AF7725"/>
    <w:multiLevelType w:val="hybridMultilevel"/>
    <w:tmpl w:val="17C0A41A"/>
    <w:lvl w:ilvl="0" w:tplc="0408000F">
      <w:start w:val="1"/>
      <w:numFmt w:val="decimal"/>
      <w:lvlText w:val="%1."/>
      <w:lvlJc w:val="lef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13" w15:restartNumberingAfterBreak="0">
    <w:nsid w:val="17595717"/>
    <w:multiLevelType w:val="hybridMultilevel"/>
    <w:tmpl w:val="6660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DF571AA"/>
    <w:multiLevelType w:val="hybridMultilevel"/>
    <w:tmpl w:val="B176AB3E"/>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F1AF0"/>
    <w:multiLevelType w:val="multilevel"/>
    <w:tmpl w:val="00000887"/>
    <w:lvl w:ilvl="0">
      <w:start w:val="5"/>
      <w:numFmt w:val="decimal"/>
      <w:lvlText w:val="%1"/>
      <w:lvlJc w:val="left"/>
      <w:pPr>
        <w:ind w:left="684" w:hanging="567"/>
      </w:pPr>
      <w:rPr>
        <w:rFonts w:cs="Times New Roman"/>
      </w:rPr>
    </w:lvl>
    <w:lvl w:ilvl="1">
      <w:start w:val="2"/>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2400" w:hanging="567"/>
      </w:pPr>
    </w:lvl>
    <w:lvl w:ilvl="3">
      <w:numFmt w:val="bullet"/>
      <w:lvlText w:val="•"/>
      <w:lvlJc w:val="left"/>
      <w:pPr>
        <w:ind w:left="3261" w:hanging="567"/>
      </w:pPr>
    </w:lvl>
    <w:lvl w:ilvl="4">
      <w:numFmt w:val="bullet"/>
      <w:lvlText w:val="•"/>
      <w:lvlJc w:val="left"/>
      <w:pPr>
        <w:ind w:left="4121" w:hanging="567"/>
      </w:pPr>
    </w:lvl>
    <w:lvl w:ilvl="5">
      <w:numFmt w:val="bullet"/>
      <w:lvlText w:val="•"/>
      <w:lvlJc w:val="left"/>
      <w:pPr>
        <w:ind w:left="4982" w:hanging="567"/>
      </w:pPr>
    </w:lvl>
    <w:lvl w:ilvl="6">
      <w:numFmt w:val="bullet"/>
      <w:lvlText w:val="•"/>
      <w:lvlJc w:val="left"/>
      <w:pPr>
        <w:ind w:left="5842" w:hanging="567"/>
      </w:pPr>
    </w:lvl>
    <w:lvl w:ilvl="7">
      <w:numFmt w:val="bullet"/>
      <w:lvlText w:val="•"/>
      <w:lvlJc w:val="left"/>
      <w:pPr>
        <w:ind w:left="6703" w:hanging="567"/>
      </w:pPr>
    </w:lvl>
    <w:lvl w:ilvl="8">
      <w:numFmt w:val="bullet"/>
      <w:lvlText w:val="•"/>
      <w:lvlJc w:val="left"/>
      <w:pPr>
        <w:ind w:left="7563" w:hanging="567"/>
      </w:pPr>
    </w:lvl>
  </w:abstractNum>
  <w:abstractNum w:abstractNumId="17" w15:restartNumberingAfterBreak="0">
    <w:nsid w:val="22F13DF3"/>
    <w:multiLevelType w:val="hybridMultilevel"/>
    <w:tmpl w:val="CFE88FB6"/>
    <w:lvl w:ilvl="0" w:tplc="DD8E3074">
      <w:start w:val="1"/>
      <w:numFmt w:val="bullet"/>
      <w:lvlText w:val="*"/>
      <w:lvlJc w:val="left"/>
    </w:lvl>
    <w:lvl w:ilvl="1" w:tplc="41E8F0D4">
      <w:numFmt w:val="decimal"/>
      <w:lvlText w:val=""/>
      <w:lvlJc w:val="left"/>
    </w:lvl>
    <w:lvl w:ilvl="2" w:tplc="A06E2C78">
      <w:numFmt w:val="decimal"/>
      <w:lvlText w:val=""/>
      <w:lvlJc w:val="left"/>
    </w:lvl>
    <w:lvl w:ilvl="3" w:tplc="43766E3E">
      <w:numFmt w:val="decimal"/>
      <w:lvlText w:val=""/>
      <w:lvlJc w:val="left"/>
    </w:lvl>
    <w:lvl w:ilvl="4" w:tplc="D548BD96">
      <w:numFmt w:val="decimal"/>
      <w:lvlText w:val=""/>
      <w:lvlJc w:val="left"/>
    </w:lvl>
    <w:lvl w:ilvl="5" w:tplc="CCC8BAAE">
      <w:numFmt w:val="decimal"/>
      <w:lvlText w:val=""/>
      <w:lvlJc w:val="left"/>
    </w:lvl>
    <w:lvl w:ilvl="6" w:tplc="1FFC5FDE">
      <w:numFmt w:val="decimal"/>
      <w:lvlText w:val=""/>
      <w:lvlJc w:val="left"/>
    </w:lvl>
    <w:lvl w:ilvl="7" w:tplc="46604F42">
      <w:numFmt w:val="decimal"/>
      <w:lvlText w:val=""/>
      <w:lvlJc w:val="left"/>
    </w:lvl>
    <w:lvl w:ilvl="8" w:tplc="F426F190">
      <w:numFmt w:val="decimal"/>
      <w:lvlText w:val=""/>
      <w:lvlJc w:val="left"/>
    </w:lvl>
  </w:abstractNum>
  <w:abstractNum w:abstractNumId="18" w15:restartNumberingAfterBreak="0">
    <w:nsid w:val="257D63F4"/>
    <w:multiLevelType w:val="hybridMultilevel"/>
    <w:tmpl w:val="957E97DE"/>
    <w:lvl w:ilvl="0" w:tplc="89701FB2">
      <w:start w:val="1"/>
      <w:numFmt w:val="bullet"/>
      <w:lvlText w:val="*"/>
      <w:lvlJc w:val="left"/>
    </w:lvl>
    <w:lvl w:ilvl="1" w:tplc="549673EE">
      <w:numFmt w:val="decimal"/>
      <w:lvlText w:val=""/>
      <w:lvlJc w:val="left"/>
    </w:lvl>
    <w:lvl w:ilvl="2" w:tplc="0B260208">
      <w:numFmt w:val="decimal"/>
      <w:lvlText w:val=""/>
      <w:lvlJc w:val="left"/>
    </w:lvl>
    <w:lvl w:ilvl="3" w:tplc="48A07D80">
      <w:numFmt w:val="decimal"/>
      <w:lvlText w:val=""/>
      <w:lvlJc w:val="left"/>
    </w:lvl>
    <w:lvl w:ilvl="4" w:tplc="FC280E42">
      <w:numFmt w:val="decimal"/>
      <w:lvlText w:val=""/>
      <w:lvlJc w:val="left"/>
    </w:lvl>
    <w:lvl w:ilvl="5" w:tplc="4132A6AA">
      <w:numFmt w:val="decimal"/>
      <w:lvlText w:val=""/>
      <w:lvlJc w:val="left"/>
    </w:lvl>
    <w:lvl w:ilvl="6" w:tplc="73B0BB94">
      <w:numFmt w:val="decimal"/>
      <w:lvlText w:val=""/>
      <w:lvlJc w:val="left"/>
    </w:lvl>
    <w:lvl w:ilvl="7" w:tplc="B4A81548">
      <w:numFmt w:val="decimal"/>
      <w:lvlText w:val=""/>
      <w:lvlJc w:val="left"/>
    </w:lvl>
    <w:lvl w:ilvl="8" w:tplc="CD189DC8">
      <w:numFmt w:val="decimal"/>
      <w:lvlText w:val=""/>
      <w:lvlJc w:val="left"/>
    </w:lvl>
  </w:abstractNum>
  <w:abstractNum w:abstractNumId="19" w15:restartNumberingAfterBreak="0">
    <w:nsid w:val="278B27BE"/>
    <w:multiLevelType w:val="hybridMultilevel"/>
    <w:tmpl w:val="AFF24322"/>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002F0A"/>
    <w:multiLevelType w:val="multilevel"/>
    <w:tmpl w:val="9996B604"/>
    <w:lvl w:ilvl="0">
      <w:start w:val="1"/>
      <w:numFmt w:val="bullet"/>
      <w:lvlText w:val="-"/>
      <w:lvlJc w:val="left"/>
      <w:pPr>
        <w:ind w:left="684" w:hanging="567"/>
      </w:pPr>
      <w:rPr>
        <w:b/>
        <w:color w:val="231F20"/>
        <w:w w:val="100"/>
        <w:sz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21" w15:restartNumberingAfterBreak="0">
    <w:nsid w:val="29E741C5"/>
    <w:multiLevelType w:val="hybridMultilevel"/>
    <w:tmpl w:val="83389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EDA00ED"/>
    <w:multiLevelType w:val="hybridMultilevel"/>
    <w:tmpl w:val="AD16D51E"/>
    <w:lvl w:ilvl="0" w:tplc="6C4AE704">
      <w:start w:val="1"/>
      <w:numFmt w:val="bullet"/>
      <w:lvlText w:val="*"/>
      <w:lvlJc w:val="left"/>
    </w:lvl>
    <w:lvl w:ilvl="1" w:tplc="4AB8F126">
      <w:numFmt w:val="decimal"/>
      <w:lvlText w:val=""/>
      <w:lvlJc w:val="left"/>
    </w:lvl>
    <w:lvl w:ilvl="2" w:tplc="C106A15A">
      <w:numFmt w:val="decimal"/>
      <w:lvlText w:val=""/>
      <w:lvlJc w:val="left"/>
    </w:lvl>
    <w:lvl w:ilvl="3" w:tplc="6B32F674">
      <w:numFmt w:val="decimal"/>
      <w:lvlText w:val=""/>
      <w:lvlJc w:val="left"/>
    </w:lvl>
    <w:lvl w:ilvl="4" w:tplc="57387DEC">
      <w:numFmt w:val="decimal"/>
      <w:lvlText w:val=""/>
      <w:lvlJc w:val="left"/>
    </w:lvl>
    <w:lvl w:ilvl="5" w:tplc="2924D14E">
      <w:numFmt w:val="decimal"/>
      <w:lvlText w:val=""/>
      <w:lvlJc w:val="left"/>
    </w:lvl>
    <w:lvl w:ilvl="6" w:tplc="5D04E7C4">
      <w:numFmt w:val="decimal"/>
      <w:lvlText w:val=""/>
      <w:lvlJc w:val="left"/>
    </w:lvl>
    <w:lvl w:ilvl="7" w:tplc="C786ED8E">
      <w:numFmt w:val="decimal"/>
      <w:lvlText w:val=""/>
      <w:lvlJc w:val="left"/>
    </w:lvl>
    <w:lvl w:ilvl="8" w:tplc="EA58E872">
      <w:numFmt w:val="decimal"/>
      <w:lvlText w:val=""/>
      <w:lvlJc w:val="left"/>
    </w:lvl>
  </w:abstractNum>
  <w:abstractNum w:abstractNumId="23" w15:restartNumberingAfterBreak="0">
    <w:nsid w:val="33003E66"/>
    <w:multiLevelType w:val="multilevel"/>
    <w:tmpl w:val="39D050F6"/>
    <w:lvl w:ilvl="0">
      <w:start w:val="2"/>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24" w15:restartNumberingAfterBreak="0">
    <w:nsid w:val="34707166"/>
    <w:multiLevelType w:val="multilevel"/>
    <w:tmpl w:val="21A65C26"/>
    <w:lvl w:ilvl="0">
      <w:start w:val="1"/>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25" w15:restartNumberingAfterBreak="0">
    <w:nsid w:val="367F63A2"/>
    <w:multiLevelType w:val="hybridMultilevel"/>
    <w:tmpl w:val="88B0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7756A"/>
    <w:multiLevelType w:val="hybridMultilevel"/>
    <w:tmpl w:val="B9FECB26"/>
    <w:lvl w:ilvl="0" w:tplc="116EEEA8">
      <w:start w:val="1"/>
      <w:numFmt w:val="bullet"/>
      <w:lvlText w:val="*"/>
      <w:lvlJc w:val="left"/>
    </w:lvl>
    <w:lvl w:ilvl="1" w:tplc="5142BCB0">
      <w:numFmt w:val="decimal"/>
      <w:lvlText w:val=""/>
      <w:lvlJc w:val="left"/>
    </w:lvl>
    <w:lvl w:ilvl="2" w:tplc="555ACC7A">
      <w:numFmt w:val="decimal"/>
      <w:lvlText w:val=""/>
      <w:lvlJc w:val="left"/>
    </w:lvl>
    <w:lvl w:ilvl="3" w:tplc="225A4330">
      <w:numFmt w:val="decimal"/>
      <w:lvlText w:val=""/>
      <w:lvlJc w:val="left"/>
    </w:lvl>
    <w:lvl w:ilvl="4" w:tplc="F212250C">
      <w:numFmt w:val="decimal"/>
      <w:lvlText w:val=""/>
      <w:lvlJc w:val="left"/>
    </w:lvl>
    <w:lvl w:ilvl="5" w:tplc="AA9CBE56">
      <w:numFmt w:val="decimal"/>
      <w:lvlText w:val=""/>
      <w:lvlJc w:val="left"/>
    </w:lvl>
    <w:lvl w:ilvl="6" w:tplc="5AF6221C">
      <w:numFmt w:val="decimal"/>
      <w:lvlText w:val=""/>
      <w:lvlJc w:val="left"/>
    </w:lvl>
    <w:lvl w:ilvl="7" w:tplc="E572F6CE">
      <w:numFmt w:val="decimal"/>
      <w:lvlText w:val=""/>
      <w:lvlJc w:val="left"/>
    </w:lvl>
    <w:lvl w:ilvl="8" w:tplc="CD885904">
      <w:numFmt w:val="decimal"/>
      <w:lvlText w:val=""/>
      <w:lvlJc w:val="left"/>
    </w:lvl>
  </w:abstractNum>
  <w:abstractNum w:abstractNumId="27" w15:restartNumberingAfterBreak="0">
    <w:nsid w:val="3CE732EC"/>
    <w:multiLevelType w:val="hybridMultilevel"/>
    <w:tmpl w:val="34D6864E"/>
    <w:lvl w:ilvl="0" w:tplc="EC82DD16">
      <w:start w:val="1"/>
      <w:numFmt w:val="lowerLetter"/>
      <w:lvlText w:val="%1)"/>
      <w:lvlJc w:val="left"/>
    </w:lvl>
    <w:lvl w:ilvl="1" w:tplc="276CE0B8">
      <w:numFmt w:val="decimal"/>
      <w:lvlText w:val=""/>
      <w:lvlJc w:val="left"/>
    </w:lvl>
    <w:lvl w:ilvl="2" w:tplc="75104D9A">
      <w:numFmt w:val="decimal"/>
      <w:lvlText w:val=""/>
      <w:lvlJc w:val="left"/>
    </w:lvl>
    <w:lvl w:ilvl="3" w:tplc="A4887988">
      <w:numFmt w:val="decimal"/>
      <w:lvlText w:val=""/>
      <w:lvlJc w:val="left"/>
    </w:lvl>
    <w:lvl w:ilvl="4" w:tplc="B3DECB8E">
      <w:numFmt w:val="decimal"/>
      <w:lvlText w:val=""/>
      <w:lvlJc w:val="left"/>
    </w:lvl>
    <w:lvl w:ilvl="5" w:tplc="C3F07E76">
      <w:numFmt w:val="decimal"/>
      <w:lvlText w:val=""/>
      <w:lvlJc w:val="left"/>
    </w:lvl>
    <w:lvl w:ilvl="6" w:tplc="D5D04B8A">
      <w:numFmt w:val="decimal"/>
      <w:lvlText w:val=""/>
      <w:lvlJc w:val="left"/>
    </w:lvl>
    <w:lvl w:ilvl="7" w:tplc="73D09130">
      <w:numFmt w:val="decimal"/>
      <w:lvlText w:val=""/>
      <w:lvlJc w:val="left"/>
    </w:lvl>
    <w:lvl w:ilvl="8" w:tplc="556CA162">
      <w:numFmt w:val="decimal"/>
      <w:lvlText w:val=""/>
      <w:lvlJc w:val="left"/>
    </w:lvl>
  </w:abstractNum>
  <w:abstractNum w:abstractNumId="28" w15:restartNumberingAfterBreak="0">
    <w:nsid w:val="3E6DA1C7"/>
    <w:multiLevelType w:val="hybridMultilevel"/>
    <w:tmpl w:val="6504DCA0"/>
    <w:lvl w:ilvl="0" w:tplc="675A5C8E">
      <w:start w:val="1"/>
      <w:numFmt w:val="bullet"/>
      <w:lvlText w:val="**"/>
      <w:lvlJc w:val="left"/>
    </w:lvl>
    <w:lvl w:ilvl="1" w:tplc="08C4A326">
      <w:numFmt w:val="decimal"/>
      <w:lvlText w:val=""/>
      <w:lvlJc w:val="left"/>
    </w:lvl>
    <w:lvl w:ilvl="2" w:tplc="62327E6C">
      <w:numFmt w:val="decimal"/>
      <w:lvlText w:val=""/>
      <w:lvlJc w:val="left"/>
    </w:lvl>
    <w:lvl w:ilvl="3" w:tplc="97424D4C">
      <w:numFmt w:val="decimal"/>
      <w:lvlText w:val=""/>
      <w:lvlJc w:val="left"/>
    </w:lvl>
    <w:lvl w:ilvl="4" w:tplc="ADDE921A">
      <w:numFmt w:val="decimal"/>
      <w:lvlText w:val=""/>
      <w:lvlJc w:val="left"/>
    </w:lvl>
    <w:lvl w:ilvl="5" w:tplc="7436CBD2">
      <w:numFmt w:val="decimal"/>
      <w:lvlText w:val=""/>
      <w:lvlJc w:val="left"/>
    </w:lvl>
    <w:lvl w:ilvl="6" w:tplc="ED0C6EDC">
      <w:numFmt w:val="decimal"/>
      <w:lvlText w:val=""/>
      <w:lvlJc w:val="left"/>
    </w:lvl>
    <w:lvl w:ilvl="7" w:tplc="6518D7FC">
      <w:numFmt w:val="decimal"/>
      <w:lvlText w:val=""/>
      <w:lvlJc w:val="left"/>
    </w:lvl>
    <w:lvl w:ilvl="8" w:tplc="797E3BD6">
      <w:numFmt w:val="decimal"/>
      <w:lvlText w:val=""/>
      <w:lvlJc w:val="left"/>
    </w:lvl>
  </w:abstractNum>
  <w:abstractNum w:abstractNumId="29" w15:restartNumberingAfterBreak="0">
    <w:nsid w:val="3F3460EF"/>
    <w:multiLevelType w:val="hybridMultilevel"/>
    <w:tmpl w:val="01580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4D600"/>
    <w:multiLevelType w:val="hybridMultilevel"/>
    <w:tmpl w:val="0A7A5110"/>
    <w:lvl w:ilvl="0" w:tplc="5314B466">
      <w:start w:val="1"/>
      <w:numFmt w:val="bullet"/>
      <w:lvlText w:val="++"/>
      <w:lvlJc w:val="left"/>
    </w:lvl>
    <w:lvl w:ilvl="1" w:tplc="6080A6A2">
      <w:numFmt w:val="decimal"/>
      <w:lvlText w:val=""/>
      <w:lvlJc w:val="left"/>
    </w:lvl>
    <w:lvl w:ilvl="2" w:tplc="243A268A">
      <w:numFmt w:val="decimal"/>
      <w:lvlText w:val=""/>
      <w:lvlJc w:val="left"/>
    </w:lvl>
    <w:lvl w:ilvl="3" w:tplc="03D8C0D0">
      <w:numFmt w:val="decimal"/>
      <w:lvlText w:val=""/>
      <w:lvlJc w:val="left"/>
    </w:lvl>
    <w:lvl w:ilvl="4" w:tplc="95B84B70">
      <w:numFmt w:val="decimal"/>
      <w:lvlText w:val=""/>
      <w:lvlJc w:val="left"/>
    </w:lvl>
    <w:lvl w:ilvl="5" w:tplc="7556FD82">
      <w:numFmt w:val="decimal"/>
      <w:lvlText w:val=""/>
      <w:lvlJc w:val="left"/>
    </w:lvl>
    <w:lvl w:ilvl="6" w:tplc="FE76AB98">
      <w:numFmt w:val="decimal"/>
      <w:lvlText w:val=""/>
      <w:lvlJc w:val="left"/>
    </w:lvl>
    <w:lvl w:ilvl="7" w:tplc="73980686">
      <w:numFmt w:val="decimal"/>
      <w:lvlText w:val=""/>
      <w:lvlJc w:val="left"/>
    </w:lvl>
    <w:lvl w:ilvl="8" w:tplc="A16E67C2">
      <w:numFmt w:val="decimal"/>
      <w:lvlText w:val=""/>
      <w:lvlJc w:val="left"/>
    </w:lvl>
  </w:abstractNum>
  <w:abstractNum w:abstractNumId="31" w15:restartNumberingAfterBreak="0">
    <w:nsid w:val="52607786"/>
    <w:multiLevelType w:val="hybridMultilevel"/>
    <w:tmpl w:val="A332467A"/>
    <w:lvl w:ilvl="0" w:tplc="D67C0ACC">
      <w:start w:val="5"/>
      <w:numFmt w:val="bullet"/>
      <w:lvlText w:val=""/>
      <w:lvlJc w:val="left"/>
      <w:pPr>
        <w:ind w:left="720" w:hanging="360"/>
      </w:pPr>
      <w:rPr>
        <w:rFonts w:ascii="Wingdings" w:eastAsiaTheme="minorEastAsia"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5E4CBB"/>
    <w:multiLevelType w:val="hybridMultilevel"/>
    <w:tmpl w:val="ED546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9C10629"/>
    <w:multiLevelType w:val="hybridMultilevel"/>
    <w:tmpl w:val="E056CCBE"/>
    <w:lvl w:ilvl="0" w:tplc="78B8891E">
      <w:start w:val="1"/>
      <w:numFmt w:val="bullet"/>
      <w:lvlText w:val="-"/>
      <w:lvlJc w:val="left"/>
      <w:pPr>
        <w:ind w:left="361" w:hanging="360"/>
      </w:p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4" w15:restartNumberingAfterBreak="0">
    <w:nsid w:val="5C9B615C"/>
    <w:multiLevelType w:val="hybridMultilevel"/>
    <w:tmpl w:val="9AB6D7AC"/>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659C5"/>
    <w:multiLevelType w:val="multilevel"/>
    <w:tmpl w:val="21A65C26"/>
    <w:lvl w:ilvl="0">
      <w:start w:val="1"/>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36" w15:restartNumberingAfterBreak="0">
    <w:nsid w:val="5FB29816"/>
    <w:multiLevelType w:val="hybridMultilevel"/>
    <w:tmpl w:val="1F80B534"/>
    <w:lvl w:ilvl="0" w:tplc="38C08286">
      <w:start w:val="1"/>
      <w:numFmt w:val="bullet"/>
      <w:lvlText w:val="*"/>
      <w:lvlJc w:val="left"/>
    </w:lvl>
    <w:lvl w:ilvl="1" w:tplc="F4A28A7C">
      <w:numFmt w:val="decimal"/>
      <w:lvlText w:val=""/>
      <w:lvlJc w:val="left"/>
    </w:lvl>
    <w:lvl w:ilvl="2" w:tplc="2014166C">
      <w:numFmt w:val="decimal"/>
      <w:lvlText w:val=""/>
      <w:lvlJc w:val="left"/>
    </w:lvl>
    <w:lvl w:ilvl="3" w:tplc="80F00A08">
      <w:numFmt w:val="decimal"/>
      <w:lvlText w:val=""/>
      <w:lvlJc w:val="left"/>
    </w:lvl>
    <w:lvl w:ilvl="4" w:tplc="2FDA36EE">
      <w:numFmt w:val="decimal"/>
      <w:lvlText w:val=""/>
      <w:lvlJc w:val="left"/>
    </w:lvl>
    <w:lvl w:ilvl="5" w:tplc="BD76F25E">
      <w:numFmt w:val="decimal"/>
      <w:lvlText w:val=""/>
      <w:lvlJc w:val="left"/>
    </w:lvl>
    <w:lvl w:ilvl="6" w:tplc="B2388C0A">
      <w:numFmt w:val="decimal"/>
      <w:lvlText w:val=""/>
      <w:lvlJc w:val="left"/>
    </w:lvl>
    <w:lvl w:ilvl="7" w:tplc="D774281C">
      <w:numFmt w:val="decimal"/>
      <w:lvlText w:val=""/>
      <w:lvlJc w:val="left"/>
    </w:lvl>
    <w:lvl w:ilvl="8" w:tplc="095668BA">
      <w:numFmt w:val="decimal"/>
      <w:lvlText w:val=""/>
      <w:lvlJc w:val="left"/>
    </w:lvl>
  </w:abstractNum>
  <w:abstractNum w:abstractNumId="37" w15:restartNumberingAfterBreak="0">
    <w:nsid w:val="62A5D5BD"/>
    <w:multiLevelType w:val="hybridMultilevel"/>
    <w:tmpl w:val="5A2E2290"/>
    <w:lvl w:ilvl="0" w:tplc="5FDCD774">
      <w:start w:val="1"/>
      <w:numFmt w:val="bullet"/>
      <w:lvlText w:val="•"/>
      <w:lvlJc w:val="left"/>
    </w:lvl>
    <w:lvl w:ilvl="1" w:tplc="01E031C0">
      <w:numFmt w:val="decimal"/>
      <w:lvlText w:val=""/>
      <w:lvlJc w:val="left"/>
    </w:lvl>
    <w:lvl w:ilvl="2" w:tplc="DFA0B09C">
      <w:numFmt w:val="decimal"/>
      <w:lvlText w:val=""/>
      <w:lvlJc w:val="left"/>
    </w:lvl>
    <w:lvl w:ilvl="3" w:tplc="E1BEC2DA">
      <w:numFmt w:val="decimal"/>
      <w:lvlText w:val=""/>
      <w:lvlJc w:val="left"/>
    </w:lvl>
    <w:lvl w:ilvl="4" w:tplc="A20E7F44">
      <w:numFmt w:val="decimal"/>
      <w:lvlText w:val=""/>
      <w:lvlJc w:val="left"/>
    </w:lvl>
    <w:lvl w:ilvl="5" w:tplc="CA00FA16">
      <w:numFmt w:val="decimal"/>
      <w:lvlText w:val=""/>
      <w:lvlJc w:val="left"/>
    </w:lvl>
    <w:lvl w:ilvl="6" w:tplc="ACB4FCE6">
      <w:numFmt w:val="decimal"/>
      <w:lvlText w:val=""/>
      <w:lvlJc w:val="left"/>
    </w:lvl>
    <w:lvl w:ilvl="7" w:tplc="B00438B0">
      <w:numFmt w:val="decimal"/>
      <w:lvlText w:val=""/>
      <w:lvlJc w:val="left"/>
    </w:lvl>
    <w:lvl w:ilvl="8" w:tplc="48E62342">
      <w:numFmt w:val="decimal"/>
      <w:lvlText w:val=""/>
      <w:lvlJc w:val="left"/>
    </w:lvl>
  </w:abstractNum>
  <w:abstractNum w:abstractNumId="38" w15:restartNumberingAfterBreak="0">
    <w:nsid w:val="631B4036"/>
    <w:multiLevelType w:val="multilevel"/>
    <w:tmpl w:val="1CF675D6"/>
    <w:lvl w:ilvl="0">
      <w:start w:val="1"/>
      <w:numFmt w:val="bullet"/>
      <w:lvlText w:val="−"/>
      <w:lvlJc w:val="left"/>
      <w:pPr>
        <w:ind w:left="684" w:hanging="567"/>
      </w:pPr>
      <w:rPr>
        <w:rFonts w:ascii="Times New Roman" w:eastAsia="Times New Roman" w:hAnsi="Times New Roman" w:hint="default"/>
        <w:b/>
        <w:color w:val="231F20"/>
        <w:w w:val="100"/>
        <w:sz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39" w15:restartNumberingAfterBreak="0">
    <w:nsid w:val="65CA235B"/>
    <w:multiLevelType w:val="hybridMultilevel"/>
    <w:tmpl w:val="E968D21E"/>
    <w:lvl w:ilvl="0" w:tplc="57E66578">
      <w:start w:val="1"/>
      <w:numFmt w:val="upperLetter"/>
      <w:lvlText w:val="%1:"/>
      <w:lvlJc w:val="left"/>
    </w:lvl>
    <w:lvl w:ilvl="1" w:tplc="24FAD618">
      <w:numFmt w:val="decimal"/>
      <w:lvlText w:val=""/>
      <w:lvlJc w:val="left"/>
    </w:lvl>
    <w:lvl w:ilvl="2" w:tplc="0322A8E2">
      <w:numFmt w:val="decimal"/>
      <w:lvlText w:val=""/>
      <w:lvlJc w:val="left"/>
    </w:lvl>
    <w:lvl w:ilvl="3" w:tplc="725EE4F6">
      <w:numFmt w:val="decimal"/>
      <w:lvlText w:val=""/>
      <w:lvlJc w:val="left"/>
    </w:lvl>
    <w:lvl w:ilvl="4" w:tplc="45CAAA68">
      <w:numFmt w:val="decimal"/>
      <w:lvlText w:val=""/>
      <w:lvlJc w:val="left"/>
    </w:lvl>
    <w:lvl w:ilvl="5" w:tplc="C74E7ED8">
      <w:numFmt w:val="decimal"/>
      <w:lvlText w:val=""/>
      <w:lvlJc w:val="left"/>
    </w:lvl>
    <w:lvl w:ilvl="6" w:tplc="8ECE0CD6">
      <w:numFmt w:val="decimal"/>
      <w:lvlText w:val=""/>
      <w:lvlJc w:val="left"/>
    </w:lvl>
    <w:lvl w:ilvl="7" w:tplc="F2ECD506">
      <w:numFmt w:val="decimal"/>
      <w:lvlText w:val=""/>
      <w:lvlJc w:val="left"/>
    </w:lvl>
    <w:lvl w:ilvl="8" w:tplc="F07EB452">
      <w:numFmt w:val="decimal"/>
      <w:lvlText w:val=""/>
      <w:lvlJc w:val="left"/>
    </w:lvl>
  </w:abstractNum>
  <w:abstractNum w:abstractNumId="40" w15:restartNumberingAfterBreak="0">
    <w:nsid w:val="68100A0D"/>
    <w:multiLevelType w:val="hybridMultilevel"/>
    <w:tmpl w:val="385EC65A"/>
    <w:lvl w:ilvl="0" w:tplc="F38A95FA">
      <w:start w:val="3"/>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6ECE91F0"/>
    <w:multiLevelType w:val="hybridMultilevel"/>
    <w:tmpl w:val="EAEA9E2A"/>
    <w:lvl w:ilvl="0" w:tplc="274865E0">
      <w:start w:val="1"/>
      <w:numFmt w:val="bullet"/>
      <w:lvlText w:val="+"/>
      <w:lvlJc w:val="left"/>
    </w:lvl>
    <w:lvl w:ilvl="1" w:tplc="D49269A4">
      <w:numFmt w:val="decimal"/>
      <w:lvlText w:val=""/>
      <w:lvlJc w:val="left"/>
    </w:lvl>
    <w:lvl w:ilvl="2" w:tplc="19F638D4">
      <w:numFmt w:val="decimal"/>
      <w:lvlText w:val=""/>
      <w:lvlJc w:val="left"/>
    </w:lvl>
    <w:lvl w:ilvl="3" w:tplc="8B2CAC6A">
      <w:numFmt w:val="decimal"/>
      <w:lvlText w:val=""/>
      <w:lvlJc w:val="left"/>
    </w:lvl>
    <w:lvl w:ilvl="4" w:tplc="CA747B40">
      <w:numFmt w:val="decimal"/>
      <w:lvlText w:val=""/>
      <w:lvlJc w:val="left"/>
    </w:lvl>
    <w:lvl w:ilvl="5" w:tplc="D4A65EC0">
      <w:numFmt w:val="decimal"/>
      <w:lvlText w:val=""/>
      <w:lvlJc w:val="left"/>
    </w:lvl>
    <w:lvl w:ilvl="6" w:tplc="51E65FB2">
      <w:numFmt w:val="decimal"/>
      <w:lvlText w:val=""/>
      <w:lvlJc w:val="left"/>
    </w:lvl>
    <w:lvl w:ilvl="7" w:tplc="9A96E9DA">
      <w:numFmt w:val="decimal"/>
      <w:lvlText w:val=""/>
      <w:lvlJc w:val="left"/>
    </w:lvl>
    <w:lvl w:ilvl="8" w:tplc="10CE1092">
      <w:numFmt w:val="decimal"/>
      <w:lvlText w:val=""/>
      <w:lvlJc w:val="left"/>
    </w:lvl>
  </w:abstractNum>
  <w:abstractNum w:abstractNumId="42" w15:restartNumberingAfterBreak="0">
    <w:nsid w:val="70EC11B2"/>
    <w:multiLevelType w:val="hybridMultilevel"/>
    <w:tmpl w:val="7A7205F0"/>
    <w:lvl w:ilvl="0" w:tplc="3184128E">
      <w:start w:val="1"/>
      <w:numFmt w:val="lowerLetter"/>
      <w:lvlText w:val="%1)"/>
      <w:lvlJc w:val="left"/>
    </w:lvl>
    <w:lvl w:ilvl="1" w:tplc="4CF832AA">
      <w:numFmt w:val="decimal"/>
      <w:lvlText w:val=""/>
      <w:lvlJc w:val="left"/>
    </w:lvl>
    <w:lvl w:ilvl="2" w:tplc="1DD6DFBE">
      <w:numFmt w:val="decimal"/>
      <w:lvlText w:val=""/>
      <w:lvlJc w:val="left"/>
    </w:lvl>
    <w:lvl w:ilvl="3" w:tplc="39B65E74">
      <w:numFmt w:val="decimal"/>
      <w:lvlText w:val=""/>
      <w:lvlJc w:val="left"/>
    </w:lvl>
    <w:lvl w:ilvl="4" w:tplc="107EFB06">
      <w:numFmt w:val="decimal"/>
      <w:lvlText w:val=""/>
      <w:lvlJc w:val="left"/>
    </w:lvl>
    <w:lvl w:ilvl="5" w:tplc="C0866F58">
      <w:numFmt w:val="decimal"/>
      <w:lvlText w:val=""/>
      <w:lvlJc w:val="left"/>
    </w:lvl>
    <w:lvl w:ilvl="6" w:tplc="EFD45D84">
      <w:numFmt w:val="decimal"/>
      <w:lvlText w:val=""/>
      <w:lvlJc w:val="left"/>
    </w:lvl>
    <w:lvl w:ilvl="7" w:tplc="149AB274">
      <w:numFmt w:val="decimal"/>
      <w:lvlText w:val=""/>
      <w:lvlJc w:val="left"/>
    </w:lvl>
    <w:lvl w:ilvl="8" w:tplc="A710C03E">
      <w:numFmt w:val="decimal"/>
      <w:lvlText w:val=""/>
      <w:lvlJc w:val="left"/>
    </w:lvl>
  </w:abstractNum>
  <w:abstractNum w:abstractNumId="43" w15:restartNumberingAfterBreak="0">
    <w:nsid w:val="718FABF9"/>
    <w:multiLevelType w:val="hybridMultilevel"/>
    <w:tmpl w:val="DDDAB19E"/>
    <w:lvl w:ilvl="0" w:tplc="78B8891E">
      <w:start w:val="1"/>
      <w:numFmt w:val="bullet"/>
      <w:lvlText w:val="-"/>
      <w:lvlJc w:val="left"/>
    </w:lvl>
    <w:lvl w:ilvl="1" w:tplc="A8AC5A80">
      <w:numFmt w:val="decimal"/>
      <w:lvlText w:val=""/>
      <w:lvlJc w:val="left"/>
    </w:lvl>
    <w:lvl w:ilvl="2" w:tplc="7CF2CC36">
      <w:numFmt w:val="decimal"/>
      <w:lvlText w:val=""/>
      <w:lvlJc w:val="left"/>
    </w:lvl>
    <w:lvl w:ilvl="3" w:tplc="B60EB644">
      <w:numFmt w:val="decimal"/>
      <w:lvlText w:val=""/>
      <w:lvlJc w:val="left"/>
    </w:lvl>
    <w:lvl w:ilvl="4" w:tplc="F94CA102">
      <w:numFmt w:val="decimal"/>
      <w:lvlText w:val=""/>
      <w:lvlJc w:val="left"/>
    </w:lvl>
    <w:lvl w:ilvl="5" w:tplc="4CFA7066">
      <w:numFmt w:val="decimal"/>
      <w:lvlText w:val=""/>
      <w:lvlJc w:val="left"/>
    </w:lvl>
    <w:lvl w:ilvl="6" w:tplc="7D7C5C26">
      <w:numFmt w:val="decimal"/>
      <w:lvlText w:val=""/>
      <w:lvlJc w:val="left"/>
    </w:lvl>
    <w:lvl w:ilvl="7" w:tplc="AAE49104">
      <w:numFmt w:val="decimal"/>
      <w:lvlText w:val=""/>
      <w:lvlJc w:val="left"/>
    </w:lvl>
    <w:lvl w:ilvl="8" w:tplc="C1F0CAF0">
      <w:numFmt w:val="decimal"/>
      <w:lvlText w:val=""/>
      <w:lvlJc w:val="left"/>
    </w:lvl>
  </w:abstractNum>
  <w:abstractNum w:abstractNumId="44" w15:restartNumberingAfterBreak="0">
    <w:nsid w:val="73209072"/>
    <w:multiLevelType w:val="hybridMultilevel"/>
    <w:tmpl w:val="24B6CCF6"/>
    <w:lvl w:ilvl="0" w:tplc="85AC9EE8">
      <w:start w:val="1"/>
      <w:numFmt w:val="lowerLetter"/>
      <w:lvlText w:val="%1)"/>
      <w:lvlJc w:val="left"/>
    </w:lvl>
    <w:lvl w:ilvl="1" w:tplc="9BEC3A26">
      <w:numFmt w:val="decimal"/>
      <w:lvlText w:val=""/>
      <w:lvlJc w:val="left"/>
    </w:lvl>
    <w:lvl w:ilvl="2" w:tplc="56FC9B04">
      <w:numFmt w:val="decimal"/>
      <w:lvlText w:val=""/>
      <w:lvlJc w:val="left"/>
    </w:lvl>
    <w:lvl w:ilvl="3" w:tplc="6AD4DA22">
      <w:numFmt w:val="decimal"/>
      <w:lvlText w:val=""/>
      <w:lvlJc w:val="left"/>
    </w:lvl>
    <w:lvl w:ilvl="4" w:tplc="F3C2F4BE">
      <w:numFmt w:val="decimal"/>
      <w:lvlText w:val=""/>
      <w:lvlJc w:val="left"/>
    </w:lvl>
    <w:lvl w:ilvl="5" w:tplc="9FAAE43C">
      <w:numFmt w:val="decimal"/>
      <w:lvlText w:val=""/>
      <w:lvlJc w:val="left"/>
    </w:lvl>
    <w:lvl w:ilvl="6" w:tplc="79F06798">
      <w:numFmt w:val="decimal"/>
      <w:lvlText w:val=""/>
      <w:lvlJc w:val="left"/>
    </w:lvl>
    <w:lvl w:ilvl="7" w:tplc="A7AA9EA0">
      <w:numFmt w:val="decimal"/>
      <w:lvlText w:val=""/>
      <w:lvlJc w:val="left"/>
    </w:lvl>
    <w:lvl w:ilvl="8" w:tplc="FD4623A6">
      <w:numFmt w:val="decimal"/>
      <w:lvlText w:val=""/>
      <w:lvlJc w:val="left"/>
    </w:lvl>
  </w:abstractNum>
  <w:abstractNum w:abstractNumId="4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775797C"/>
    <w:multiLevelType w:val="hybridMultilevel"/>
    <w:tmpl w:val="D4AA240A"/>
    <w:lvl w:ilvl="0" w:tplc="0356737E">
      <w:start w:val="1"/>
      <w:numFmt w:val="bullet"/>
      <w:lvlText w:val="•"/>
      <w:lvlJc w:val="left"/>
    </w:lvl>
    <w:lvl w:ilvl="1" w:tplc="0C0C8808">
      <w:numFmt w:val="decimal"/>
      <w:lvlText w:val=""/>
      <w:lvlJc w:val="left"/>
    </w:lvl>
    <w:lvl w:ilvl="2" w:tplc="2286F21A">
      <w:numFmt w:val="decimal"/>
      <w:lvlText w:val=""/>
      <w:lvlJc w:val="left"/>
    </w:lvl>
    <w:lvl w:ilvl="3" w:tplc="88FA8680">
      <w:numFmt w:val="decimal"/>
      <w:lvlText w:val=""/>
      <w:lvlJc w:val="left"/>
    </w:lvl>
    <w:lvl w:ilvl="4" w:tplc="73949722">
      <w:numFmt w:val="decimal"/>
      <w:lvlText w:val=""/>
      <w:lvlJc w:val="left"/>
    </w:lvl>
    <w:lvl w:ilvl="5" w:tplc="9E3E5172">
      <w:numFmt w:val="decimal"/>
      <w:lvlText w:val=""/>
      <w:lvlJc w:val="left"/>
    </w:lvl>
    <w:lvl w:ilvl="6" w:tplc="131A526A">
      <w:numFmt w:val="decimal"/>
      <w:lvlText w:val=""/>
      <w:lvlJc w:val="left"/>
    </w:lvl>
    <w:lvl w:ilvl="7" w:tplc="0AEC6450">
      <w:numFmt w:val="decimal"/>
      <w:lvlText w:val=""/>
      <w:lvlJc w:val="left"/>
    </w:lvl>
    <w:lvl w:ilvl="8" w:tplc="C5083576">
      <w:numFmt w:val="decimal"/>
      <w:lvlText w:val=""/>
      <w:lvlJc w:val="left"/>
    </w:lvl>
  </w:abstractNum>
  <w:abstractNum w:abstractNumId="47" w15:restartNumberingAfterBreak="0">
    <w:nsid w:val="78A24407"/>
    <w:multiLevelType w:val="hybridMultilevel"/>
    <w:tmpl w:val="E7E6F14C"/>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2B8401"/>
    <w:multiLevelType w:val="hybridMultilevel"/>
    <w:tmpl w:val="DD8A88E4"/>
    <w:lvl w:ilvl="0" w:tplc="35602A42">
      <w:start w:val="1"/>
      <w:numFmt w:val="bullet"/>
      <w:lvlText w:val="*"/>
      <w:lvlJc w:val="left"/>
    </w:lvl>
    <w:lvl w:ilvl="1" w:tplc="AA028A66">
      <w:numFmt w:val="decimal"/>
      <w:lvlText w:val=""/>
      <w:lvlJc w:val="left"/>
    </w:lvl>
    <w:lvl w:ilvl="2" w:tplc="DA44092E">
      <w:numFmt w:val="decimal"/>
      <w:lvlText w:val=""/>
      <w:lvlJc w:val="left"/>
    </w:lvl>
    <w:lvl w:ilvl="3" w:tplc="7786E4BC">
      <w:numFmt w:val="decimal"/>
      <w:lvlText w:val=""/>
      <w:lvlJc w:val="left"/>
    </w:lvl>
    <w:lvl w:ilvl="4" w:tplc="8954C194">
      <w:numFmt w:val="decimal"/>
      <w:lvlText w:val=""/>
      <w:lvlJc w:val="left"/>
    </w:lvl>
    <w:lvl w:ilvl="5" w:tplc="C19ADBC0">
      <w:numFmt w:val="decimal"/>
      <w:lvlText w:val=""/>
      <w:lvlJc w:val="left"/>
    </w:lvl>
    <w:lvl w:ilvl="6" w:tplc="EBEA1A0C">
      <w:numFmt w:val="decimal"/>
      <w:lvlText w:val=""/>
      <w:lvlJc w:val="left"/>
    </w:lvl>
    <w:lvl w:ilvl="7" w:tplc="B6C88E04">
      <w:numFmt w:val="decimal"/>
      <w:lvlText w:val=""/>
      <w:lvlJc w:val="left"/>
    </w:lvl>
    <w:lvl w:ilvl="8" w:tplc="BF5A60E4">
      <w:numFmt w:val="decimal"/>
      <w:lvlText w:val=""/>
      <w:lvlJc w:val="left"/>
    </w:lvl>
  </w:abstractNum>
  <w:num w:numId="1">
    <w:abstractNumId w:val="29"/>
  </w:num>
  <w:num w:numId="2">
    <w:abstractNumId w:val="47"/>
  </w:num>
  <w:num w:numId="3">
    <w:abstractNumId w:val="19"/>
  </w:num>
  <w:num w:numId="4">
    <w:abstractNumId w:val="34"/>
  </w:num>
  <w:num w:numId="5">
    <w:abstractNumId w:val="40"/>
  </w:num>
  <w:num w:numId="6">
    <w:abstractNumId w:val="15"/>
  </w:num>
  <w:num w:numId="7">
    <w:abstractNumId w:val="7"/>
  </w:num>
  <w:num w:numId="8">
    <w:abstractNumId w:val="32"/>
  </w:num>
  <w:num w:numId="9">
    <w:abstractNumId w:val="25"/>
  </w:num>
  <w:num w:numId="10">
    <w:abstractNumId w:val="21"/>
  </w:num>
  <w:num w:numId="11">
    <w:abstractNumId w:val="14"/>
  </w:num>
  <w:num w:numId="12">
    <w:abstractNumId w:val="6"/>
    <w:lvlOverride w:ilvl="0">
      <w:startOverride w:val="7"/>
    </w:lvlOverride>
  </w:num>
  <w:num w:numId="13">
    <w:abstractNumId w:val="45"/>
  </w:num>
  <w:num w:numId="14">
    <w:abstractNumId w:val="37"/>
  </w:num>
  <w:num w:numId="15">
    <w:abstractNumId w:val="43"/>
  </w:num>
  <w:num w:numId="16">
    <w:abstractNumId w:val="33"/>
  </w:num>
  <w:num w:numId="17">
    <w:abstractNumId w:val="46"/>
  </w:num>
  <w:num w:numId="18">
    <w:abstractNumId w:val="11"/>
  </w:num>
  <w:num w:numId="19">
    <w:abstractNumId w:val="26"/>
  </w:num>
  <w:num w:numId="20">
    <w:abstractNumId w:val="28"/>
  </w:num>
  <w:num w:numId="21">
    <w:abstractNumId w:val="39"/>
  </w:num>
  <w:num w:numId="22">
    <w:abstractNumId w:val="10"/>
  </w:num>
  <w:num w:numId="23">
    <w:abstractNumId w:val="18"/>
  </w:num>
  <w:num w:numId="24">
    <w:abstractNumId w:val="42"/>
  </w:num>
  <w:num w:numId="25">
    <w:abstractNumId w:val="22"/>
  </w:num>
  <w:num w:numId="26">
    <w:abstractNumId w:val="44"/>
  </w:num>
  <w:num w:numId="27">
    <w:abstractNumId w:val="36"/>
  </w:num>
  <w:num w:numId="28">
    <w:abstractNumId w:val="27"/>
  </w:num>
  <w:num w:numId="29">
    <w:abstractNumId w:val="17"/>
  </w:num>
  <w:num w:numId="30">
    <w:abstractNumId w:val="48"/>
  </w:num>
  <w:num w:numId="31">
    <w:abstractNumId w:val="9"/>
  </w:num>
  <w:num w:numId="32">
    <w:abstractNumId w:val="41"/>
  </w:num>
  <w:num w:numId="33">
    <w:abstractNumId w:val="30"/>
  </w:num>
  <w:num w:numId="34">
    <w:abstractNumId w:val="8"/>
  </w:num>
  <w:num w:numId="35">
    <w:abstractNumId w:val="13"/>
  </w:num>
  <w:num w:numId="36">
    <w:abstractNumId w:val="2"/>
  </w:num>
  <w:num w:numId="37">
    <w:abstractNumId w:val="1"/>
  </w:num>
  <w:num w:numId="38">
    <w:abstractNumId w:val="0"/>
  </w:num>
  <w:num w:numId="39">
    <w:abstractNumId w:val="31"/>
  </w:num>
  <w:num w:numId="40">
    <w:abstractNumId w:val="5"/>
  </w:num>
  <w:num w:numId="41">
    <w:abstractNumId w:val="4"/>
  </w:num>
  <w:num w:numId="42">
    <w:abstractNumId w:val="3"/>
  </w:num>
  <w:num w:numId="43">
    <w:abstractNumId w:val="20"/>
  </w:num>
  <w:num w:numId="44">
    <w:abstractNumId w:val="38"/>
  </w:num>
  <w:num w:numId="45">
    <w:abstractNumId w:val="24"/>
  </w:num>
  <w:num w:numId="46">
    <w:abstractNumId w:val="16"/>
  </w:num>
  <w:num w:numId="47">
    <w:abstractNumId w:val="23"/>
  </w:num>
  <w:num w:numId="48">
    <w:abstractNumId w:val="3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3861"/>
    <w:rsid w:val="00035320"/>
    <w:rsid w:val="00043E49"/>
    <w:rsid w:val="000706FA"/>
    <w:rsid w:val="000731B3"/>
    <w:rsid w:val="00083E50"/>
    <w:rsid w:val="0008508C"/>
    <w:rsid w:val="0009563C"/>
    <w:rsid w:val="000A0D7B"/>
    <w:rsid w:val="000A1C1C"/>
    <w:rsid w:val="000A4382"/>
    <w:rsid w:val="000A7A07"/>
    <w:rsid w:val="000B036A"/>
    <w:rsid w:val="000B266B"/>
    <w:rsid w:val="000B7EE8"/>
    <w:rsid w:val="000F3920"/>
    <w:rsid w:val="00102120"/>
    <w:rsid w:val="001022B6"/>
    <w:rsid w:val="00116FE6"/>
    <w:rsid w:val="00130B8E"/>
    <w:rsid w:val="001337E9"/>
    <w:rsid w:val="0014789E"/>
    <w:rsid w:val="00164F18"/>
    <w:rsid w:val="00180EDF"/>
    <w:rsid w:val="00185BF9"/>
    <w:rsid w:val="001963E4"/>
    <w:rsid w:val="001C7B92"/>
    <w:rsid w:val="001D106A"/>
    <w:rsid w:val="001D1F32"/>
    <w:rsid w:val="001F235D"/>
    <w:rsid w:val="001F3A11"/>
    <w:rsid w:val="00202A53"/>
    <w:rsid w:val="00220153"/>
    <w:rsid w:val="00225FEB"/>
    <w:rsid w:val="00226597"/>
    <w:rsid w:val="00233AAD"/>
    <w:rsid w:val="002476B5"/>
    <w:rsid w:val="0025425D"/>
    <w:rsid w:val="00264EF1"/>
    <w:rsid w:val="00286B28"/>
    <w:rsid w:val="00294BF1"/>
    <w:rsid w:val="00295E6D"/>
    <w:rsid w:val="002D5015"/>
    <w:rsid w:val="0030589C"/>
    <w:rsid w:val="00320A5B"/>
    <w:rsid w:val="00332EBC"/>
    <w:rsid w:val="0034186A"/>
    <w:rsid w:val="00364867"/>
    <w:rsid w:val="00385B5F"/>
    <w:rsid w:val="00387765"/>
    <w:rsid w:val="003A4F13"/>
    <w:rsid w:val="003D522C"/>
    <w:rsid w:val="003D797A"/>
    <w:rsid w:val="003E28D1"/>
    <w:rsid w:val="003E2AC3"/>
    <w:rsid w:val="00403FC0"/>
    <w:rsid w:val="0043022C"/>
    <w:rsid w:val="00440372"/>
    <w:rsid w:val="004438BB"/>
    <w:rsid w:val="004576EA"/>
    <w:rsid w:val="00461135"/>
    <w:rsid w:val="004617E9"/>
    <w:rsid w:val="00481650"/>
    <w:rsid w:val="0049681E"/>
    <w:rsid w:val="00496F54"/>
    <w:rsid w:val="004B6EF1"/>
    <w:rsid w:val="00502555"/>
    <w:rsid w:val="00512448"/>
    <w:rsid w:val="00516BC1"/>
    <w:rsid w:val="00530358"/>
    <w:rsid w:val="0053762A"/>
    <w:rsid w:val="00542862"/>
    <w:rsid w:val="00544CA5"/>
    <w:rsid w:val="00570A65"/>
    <w:rsid w:val="0058018A"/>
    <w:rsid w:val="005A6649"/>
    <w:rsid w:val="005B19F3"/>
    <w:rsid w:val="005B31F6"/>
    <w:rsid w:val="005B5CE9"/>
    <w:rsid w:val="005C19C3"/>
    <w:rsid w:val="005C57FA"/>
    <w:rsid w:val="005C7B5C"/>
    <w:rsid w:val="005D2F7A"/>
    <w:rsid w:val="005E3EBE"/>
    <w:rsid w:val="005F00BE"/>
    <w:rsid w:val="005F325B"/>
    <w:rsid w:val="00605FA2"/>
    <w:rsid w:val="00612BE8"/>
    <w:rsid w:val="00612E2F"/>
    <w:rsid w:val="00613D83"/>
    <w:rsid w:val="006313E0"/>
    <w:rsid w:val="0063414B"/>
    <w:rsid w:val="00653664"/>
    <w:rsid w:val="0065724C"/>
    <w:rsid w:val="00670185"/>
    <w:rsid w:val="00697F36"/>
    <w:rsid w:val="006A11F5"/>
    <w:rsid w:val="006A302A"/>
    <w:rsid w:val="006A6EF9"/>
    <w:rsid w:val="006B3DA9"/>
    <w:rsid w:val="006B3EA0"/>
    <w:rsid w:val="006B79B8"/>
    <w:rsid w:val="006E147C"/>
    <w:rsid w:val="0070073C"/>
    <w:rsid w:val="007018B7"/>
    <w:rsid w:val="00703C93"/>
    <w:rsid w:val="00707743"/>
    <w:rsid w:val="00707F40"/>
    <w:rsid w:val="0071171F"/>
    <w:rsid w:val="007366A0"/>
    <w:rsid w:val="00741785"/>
    <w:rsid w:val="00747C4B"/>
    <w:rsid w:val="00771286"/>
    <w:rsid w:val="00795452"/>
    <w:rsid w:val="007B59C2"/>
    <w:rsid w:val="007C0B2D"/>
    <w:rsid w:val="007C17AA"/>
    <w:rsid w:val="007D31E7"/>
    <w:rsid w:val="007D635F"/>
    <w:rsid w:val="007E7982"/>
    <w:rsid w:val="008067D5"/>
    <w:rsid w:val="00811C39"/>
    <w:rsid w:val="0081743A"/>
    <w:rsid w:val="00820734"/>
    <w:rsid w:val="00820B0D"/>
    <w:rsid w:val="00821001"/>
    <w:rsid w:val="00822759"/>
    <w:rsid w:val="00822CEF"/>
    <w:rsid w:val="00825C29"/>
    <w:rsid w:val="0083113D"/>
    <w:rsid w:val="008719E1"/>
    <w:rsid w:val="00883AF2"/>
    <w:rsid w:val="00884EE7"/>
    <w:rsid w:val="00894552"/>
    <w:rsid w:val="008A4403"/>
    <w:rsid w:val="008B0CA5"/>
    <w:rsid w:val="008C204A"/>
    <w:rsid w:val="008C2145"/>
    <w:rsid w:val="008C6568"/>
    <w:rsid w:val="008D5F5B"/>
    <w:rsid w:val="008E7572"/>
    <w:rsid w:val="008F049A"/>
    <w:rsid w:val="008F1B8F"/>
    <w:rsid w:val="00912B2D"/>
    <w:rsid w:val="0091554B"/>
    <w:rsid w:val="009179A4"/>
    <w:rsid w:val="009233EB"/>
    <w:rsid w:val="00927289"/>
    <w:rsid w:val="009318B4"/>
    <w:rsid w:val="00934541"/>
    <w:rsid w:val="00966D71"/>
    <w:rsid w:val="00977F34"/>
    <w:rsid w:val="009808E6"/>
    <w:rsid w:val="00980CE1"/>
    <w:rsid w:val="00984914"/>
    <w:rsid w:val="00985BFB"/>
    <w:rsid w:val="009A5215"/>
    <w:rsid w:val="009B5C34"/>
    <w:rsid w:val="009E29EB"/>
    <w:rsid w:val="009F614B"/>
    <w:rsid w:val="00A03886"/>
    <w:rsid w:val="00A06058"/>
    <w:rsid w:val="00A222D7"/>
    <w:rsid w:val="00A32E82"/>
    <w:rsid w:val="00A42612"/>
    <w:rsid w:val="00A46F35"/>
    <w:rsid w:val="00A529CA"/>
    <w:rsid w:val="00A75A88"/>
    <w:rsid w:val="00A84053"/>
    <w:rsid w:val="00AA0947"/>
    <w:rsid w:val="00AA45FF"/>
    <w:rsid w:val="00AD7F45"/>
    <w:rsid w:val="00AE03C8"/>
    <w:rsid w:val="00AE250A"/>
    <w:rsid w:val="00AE32C7"/>
    <w:rsid w:val="00AE6F87"/>
    <w:rsid w:val="00AF6F1C"/>
    <w:rsid w:val="00B11220"/>
    <w:rsid w:val="00B12B35"/>
    <w:rsid w:val="00B1389D"/>
    <w:rsid w:val="00B229A3"/>
    <w:rsid w:val="00B234CE"/>
    <w:rsid w:val="00B31277"/>
    <w:rsid w:val="00B34AF2"/>
    <w:rsid w:val="00B57F11"/>
    <w:rsid w:val="00B60015"/>
    <w:rsid w:val="00B6073F"/>
    <w:rsid w:val="00B73D83"/>
    <w:rsid w:val="00BC6778"/>
    <w:rsid w:val="00BD0261"/>
    <w:rsid w:val="00BE4E80"/>
    <w:rsid w:val="00C060DA"/>
    <w:rsid w:val="00C07E52"/>
    <w:rsid w:val="00C149A5"/>
    <w:rsid w:val="00C21207"/>
    <w:rsid w:val="00C26126"/>
    <w:rsid w:val="00C2726C"/>
    <w:rsid w:val="00C4240B"/>
    <w:rsid w:val="00C45676"/>
    <w:rsid w:val="00C65CF9"/>
    <w:rsid w:val="00C6666C"/>
    <w:rsid w:val="00C6773D"/>
    <w:rsid w:val="00C81F5B"/>
    <w:rsid w:val="00C84890"/>
    <w:rsid w:val="00CA0A16"/>
    <w:rsid w:val="00CA2528"/>
    <w:rsid w:val="00CA3D53"/>
    <w:rsid w:val="00CB5DE8"/>
    <w:rsid w:val="00CD6A64"/>
    <w:rsid w:val="00CE7869"/>
    <w:rsid w:val="00D023E4"/>
    <w:rsid w:val="00D074A1"/>
    <w:rsid w:val="00D20A55"/>
    <w:rsid w:val="00D35F58"/>
    <w:rsid w:val="00D40472"/>
    <w:rsid w:val="00D458E5"/>
    <w:rsid w:val="00D45AFE"/>
    <w:rsid w:val="00D952B0"/>
    <w:rsid w:val="00DD5445"/>
    <w:rsid w:val="00E0627A"/>
    <w:rsid w:val="00E130C6"/>
    <w:rsid w:val="00E178F6"/>
    <w:rsid w:val="00E2580D"/>
    <w:rsid w:val="00E34B3A"/>
    <w:rsid w:val="00E42DA2"/>
    <w:rsid w:val="00E52DF5"/>
    <w:rsid w:val="00E73FDA"/>
    <w:rsid w:val="00E764FC"/>
    <w:rsid w:val="00E76801"/>
    <w:rsid w:val="00EB2A93"/>
    <w:rsid w:val="00EB4DE9"/>
    <w:rsid w:val="00EC5028"/>
    <w:rsid w:val="00EF25D3"/>
    <w:rsid w:val="00EF489F"/>
    <w:rsid w:val="00EF54CD"/>
    <w:rsid w:val="00F025D1"/>
    <w:rsid w:val="00F1527C"/>
    <w:rsid w:val="00F171E1"/>
    <w:rsid w:val="00F174FE"/>
    <w:rsid w:val="00F20449"/>
    <w:rsid w:val="00F27197"/>
    <w:rsid w:val="00F6065F"/>
    <w:rsid w:val="00F62EFA"/>
    <w:rsid w:val="00F74ECB"/>
    <w:rsid w:val="00FB50A8"/>
    <w:rsid w:val="00FB566E"/>
    <w:rsid w:val="00FC40A0"/>
    <w:rsid w:val="00FD05FB"/>
    <w:rsid w:val="00FF2B5A"/>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5339B"/>
  <w15:docId w15:val="{CA3CE2E3-6073-4E0B-9519-8ED6BB1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ME"/>
    </w:rPr>
  </w:style>
  <w:style w:type="paragraph" w:styleId="Heading1">
    <w:name w:val="heading 1"/>
    <w:basedOn w:val="Normal"/>
    <w:next w:val="Normal"/>
    <w:link w:val="Heading1Char"/>
    <w:uiPriority w:val="1"/>
    <w:qFormat/>
    <w:rsid w:val="0009563C"/>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09563C"/>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09563C"/>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09563C"/>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1"/>
    <w:rsid w:val="0009563C"/>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9563C"/>
    <w:rPr>
      <w:rFonts w:ascii="Arial" w:eastAsia="Times New Roman" w:hAnsi="Arial" w:cs="Arial"/>
      <w:i/>
      <w:iCs/>
      <w:color w:val="999999"/>
      <w:sz w:val="18"/>
      <w:szCs w:val="24"/>
      <w:lang w:val="sr-Cyrl-ME"/>
    </w:rPr>
  </w:style>
  <w:style w:type="character" w:customStyle="1" w:styleId="Heading3Char">
    <w:name w:val="Heading 3 Char"/>
    <w:basedOn w:val="DefaultParagraphFont"/>
    <w:link w:val="Heading3"/>
    <w:rsid w:val="0009563C"/>
    <w:rPr>
      <w:rFonts w:ascii="Arial" w:eastAsia="Times New Roman" w:hAnsi="Arial" w:cs="Arial"/>
      <w:i/>
      <w:iCs/>
      <w:color w:val="999999"/>
      <w:sz w:val="18"/>
      <w:szCs w:val="24"/>
      <w:lang w:val="sr-Cyrl-ME"/>
    </w:rPr>
  </w:style>
  <w:style w:type="character" w:customStyle="1" w:styleId="Heading4Char">
    <w:name w:val="Heading 4 Char"/>
    <w:basedOn w:val="DefaultParagraphFont"/>
    <w:link w:val="Heading4"/>
    <w:rsid w:val="0009563C"/>
    <w:rPr>
      <w:rFonts w:ascii="Arial" w:eastAsia="Times New Roman" w:hAnsi="Arial" w:cs="Arial"/>
      <w:i/>
      <w:iCs/>
      <w:color w:val="999999"/>
      <w:sz w:val="16"/>
      <w:szCs w:val="24"/>
      <w:lang w:val="sr-Cyrl-ME"/>
    </w:rPr>
  </w:style>
  <w:style w:type="numbering" w:customStyle="1" w:styleId="NoList1">
    <w:name w:val="No List1"/>
    <w:next w:val="NoList"/>
    <w:semiHidden/>
    <w:unhideWhenUsed/>
    <w:rsid w:val="0009563C"/>
  </w:style>
  <w:style w:type="character" w:styleId="PageNumber">
    <w:name w:val="page number"/>
    <w:basedOn w:val="DefaultParagraphFont"/>
    <w:rsid w:val="0009563C"/>
  </w:style>
  <w:style w:type="character" w:styleId="CommentReference">
    <w:name w:val="annotation reference"/>
    <w:uiPriority w:val="99"/>
    <w:rsid w:val="0009563C"/>
    <w:rPr>
      <w:sz w:val="16"/>
      <w:szCs w:val="16"/>
    </w:rPr>
  </w:style>
  <w:style w:type="paragraph" w:styleId="CommentText">
    <w:name w:val="annotation text"/>
    <w:basedOn w:val="Normal"/>
    <w:link w:val="CommentTextChar"/>
    <w:uiPriority w:val="99"/>
    <w:semiHidden/>
    <w:rsid w:val="0009563C"/>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uiPriority w:val="99"/>
    <w:semiHidden/>
    <w:rsid w:val="0009563C"/>
    <w:rPr>
      <w:rFonts w:ascii="Humanist777" w:eastAsia="Times New Roman" w:hAnsi="Humanist777" w:cs="Times New Roman"/>
      <w:sz w:val="20"/>
      <w:szCs w:val="20"/>
      <w:lang w:val="sr-Cyrl-ME"/>
    </w:rPr>
  </w:style>
  <w:style w:type="paragraph" w:styleId="CommentSubject">
    <w:name w:val="annotation subject"/>
    <w:basedOn w:val="CommentText"/>
    <w:next w:val="CommentText"/>
    <w:link w:val="CommentSubjectChar"/>
    <w:uiPriority w:val="99"/>
    <w:semiHidden/>
    <w:rsid w:val="0009563C"/>
    <w:rPr>
      <w:b/>
      <w:bCs/>
    </w:rPr>
  </w:style>
  <w:style w:type="character" w:customStyle="1" w:styleId="CommentSubjectChar">
    <w:name w:val="Comment Subject Char"/>
    <w:basedOn w:val="CommentTextChar"/>
    <w:link w:val="CommentSubject"/>
    <w:uiPriority w:val="99"/>
    <w:semiHidden/>
    <w:rsid w:val="0009563C"/>
    <w:rPr>
      <w:rFonts w:ascii="Humanist777" w:eastAsia="Times New Roman" w:hAnsi="Humanist777" w:cs="Times New Roman"/>
      <w:b/>
      <w:bCs/>
      <w:sz w:val="20"/>
      <w:szCs w:val="20"/>
      <w:lang w:val="sr-Cyrl-ME"/>
    </w:rPr>
  </w:style>
  <w:style w:type="paragraph" w:styleId="BalloonText">
    <w:name w:val="Balloon Text"/>
    <w:basedOn w:val="Normal"/>
    <w:link w:val="BalloonTextChar"/>
    <w:uiPriority w:val="99"/>
    <w:semiHidden/>
    <w:rsid w:val="0009563C"/>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9563C"/>
    <w:rPr>
      <w:rFonts w:ascii="Tahoma" w:eastAsia="Times New Roman" w:hAnsi="Tahoma" w:cs="Tahoma"/>
      <w:sz w:val="16"/>
      <w:szCs w:val="16"/>
      <w:lang w:val="sr-Cyrl-ME"/>
    </w:rPr>
  </w:style>
  <w:style w:type="paragraph" w:styleId="NormalWeb">
    <w:name w:val="Normal (Web)"/>
    <w:basedOn w:val="Normal"/>
    <w:rsid w:val="000956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09563C"/>
    <w:pPr>
      <w:widowControl w:val="0"/>
      <w:spacing w:after="0" w:line="240" w:lineRule="auto"/>
      <w:jc w:val="both"/>
    </w:pPr>
    <w:rPr>
      <w:rFonts w:ascii="Arial" w:eastAsia="Times New Roman" w:hAnsi="Arial" w:cs="Times New Roman"/>
      <w:sz w:val="28"/>
      <w:szCs w:val="20"/>
      <w:lang w:val="en-GB" w:eastAsia="en-GB"/>
    </w:rPr>
  </w:style>
  <w:style w:type="character" w:customStyle="1" w:styleId="BodyTextChar">
    <w:name w:val="Body Text Char"/>
    <w:basedOn w:val="DefaultParagraphFont"/>
    <w:link w:val="BodyText"/>
    <w:uiPriority w:val="1"/>
    <w:rsid w:val="0009563C"/>
    <w:rPr>
      <w:rFonts w:ascii="Arial" w:eastAsia="Times New Roman" w:hAnsi="Arial" w:cs="Times New Roman"/>
      <w:sz w:val="28"/>
      <w:szCs w:val="20"/>
      <w:lang w:val="en-GB" w:eastAsia="en-GB"/>
    </w:rPr>
  </w:style>
  <w:style w:type="paragraph" w:customStyle="1" w:styleId="Default">
    <w:name w:val="Default"/>
    <w:rsid w:val="0009563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09563C"/>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09563C"/>
    <w:rPr>
      <w:rFonts w:ascii="Courier New" w:eastAsia="Times New Roman" w:hAnsi="Courier New" w:cs="Courier New"/>
      <w:sz w:val="20"/>
      <w:szCs w:val="20"/>
      <w:lang w:val="en-GB" w:eastAsia="en-GB"/>
    </w:rPr>
  </w:style>
  <w:style w:type="character" w:styleId="Hyperlink">
    <w:name w:val="Hyperlink"/>
    <w:rsid w:val="0009563C"/>
    <w:rPr>
      <w:rFonts w:ascii="Arial" w:hAnsi="Arial" w:cs="Arial" w:hint="default"/>
      <w:color w:val="0000FF"/>
      <w:u w:val="single"/>
    </w:rPr>
  </w:style>
  <w:style w:type="paragraph" w:customStyle="1" w:styleId="Bodytext11">
    <w:name w:val="Body text 1.1"/>
    <w:basedOn w:val="Normal"/>
    <w:link w:val="Bodytext11Char"/>
    <w:rsid w:val="0009563C"/>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09563C"/>
    <w:rPr>
      <w:rFonts w:ascii="Times New Roman" w:eastAsia="Times New Roman" w:hAnsi="Times New Roman" w:cs="Times New Roman"/>
      <w:sz w:val="24"/>
      <w:szCs w:val="20"/>
      <w:lang w:val="en-GB"/>
    </w:rPr>
  </w:style>
  <w:style w:type="paragraph" w:styleId="BodyText2">
    <w:name w:val="Body Text 2"/>
    <w:basedOn w:val="Normal"/>
    <w:link w:val="BodyText2Char"/>
    <w:rsid w:val="0009563C"/>
    <w:pPr>
      <w:tabs>
        <w:tab w:val="left" w:pos="284"/>
      </w:tabs>
      <w:spacing w:after="120" w:line="480" w:lineRule="auto"/>
      <w:jc w:val="both"/>
    </w:pPr>
    <w:rPr>
      <w:rFonts w:ascii="Humanist777" w:eastAsia="Times New Roman" w:hAnsi="Humanist777" w:cs="Times New Roman"/>
      <w:sz w:val="24"/>
      <w:szCs w:val="24"/>
    </w:rPr>
  </w:style>
  <w:style w:type="character" w:customStyle="1" w:styleId="BodyText2Char">
    <w:name w:val="Body Text 2 Char"/>
    <w:basedOn w:val="DefaultParagraphFont"/>
    <w:link w:val="BodyText2"/>
    <w:rsid w:val="0009563C"/>
    <w:rPr>
      <w:rFonts w:ascii="Humanist777" w:eastAsia="Times New Roman" w:hAnsi="Humanist777" w:cs="Times New Roman"/>
      <w:sz w:val="24"/>
      <w:szCs w:val="24"/>
      <w:lang w:val="sr-Cyrl-ME"/>
    </w:rPr>
  </w:style>
  <w:style w:type="character" w:customStyle="1" w:styleId="hps">
    <w:name w:val="hps"/>
    <w:basedOn w:val="DefaultParagraphFont"/>
    <w:rsid w:val="0009563C"/>
  </w:style>
  <w:style w:type="character" w:customStyle="1" w:styleId="atn">
    <w:name w:val="atn"/>
    <w:basedOn w:val="DefaultParagraphFont"/>
    <w:rsid w:val="0009563C"/>
  </w:style>
  <w:style w:type="character" w:customStyle="1" w:styleId="hpsatn">
    <w:name w:val="hps atn"/>
    <w:rsid w:val="0009563C"/>
  </w:style>
  <w:style w:type="character" w:customStyle="1" w:styleId="shorttext">
    <w:name w:val="short_text"/>
    <w:rsid w:val="0009563C"/>
  </w:style>
  <w:style w:type="character" w:customStyle="1" w:styleId="longtext">
    <w:name w:val="long_text"/>
    <w:rsid w:val="0009563C"/>
  </w:style>
  <w:style w:type="paragraph" w:styleId="Title">
    <w:name w:val="Title"/>
    <w:basedOn w:val="Normal"/>
    <w:link w:val="TitleChar"/>
    <w:qFormat/>
    <w:rsid w:val="0009563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09563C"/>
    <w:rPr>
      <w:rFonts w:ascii="Times New Roman" w:eastAsia="Times New Roman" w:hAnsi="Times New Roman" w:cs="Times New Roman"/>
      <w:b/>
      <w:sz w:val="24"/>
      <w:szCs w:val="20"/>
      <w:lang w:val="sr-Cyrl-ME" w:eastAsia="en-GB"/>
    </w:rPr>
  </w:style>
  <w:style w:type="character" w:customStyle="1" w:styleId="tgc">
    <w:name w:val="_tgc"/>
    <w:rsid w:val="0009563C"/>
  </w:style>
  <w:style w:type="table" w:customStyle="1" w:styleId="TableGrid1">
    <w:name w:val="Table Grid1"/>
    <w:basedOn w:val="TableNormal"/>
    <w:next w:val="TableGrid"/>
    <w:uiPriority w:val="39"/>
    <w:rsid w:val="009808E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B6EF1"/>
  </w:style>
  <w:style w:type="paragraph" w:customStyle="1" w:styleId="NASLOV123">
    <w:name w:val="NASLOV 123"/>
    <w:basedOn w:val="Normal"/>
    <w:qFormat/>
    <w:rsid w:val="004B6EF1"/>
    <w:pPr>
      <w:tabs>
        <w:tab w:val="left" w:pos="284"/>
      </w:tabs>
      <w:spacing w:before="200" w:after="200" w:line="240" w:lineRule="auto"/>
    </w:pPr>
    <w:rPr>
      <w:rFonts w:ascii="Times New Roman" w:eastAsia="Times New Roman" w:hAnsi="Times New Roman" w:cs="Times New Roman"/>
      <w:b/>
      <w:lang w:val="en-US"/>
    </w:rPr>
  </w:style>
  <w:style w:type="table" w:customStyle="1" w:styleId="TableGrid2">
    <w:name w:val="Table Grid2"/>
    <w:basedOn w:val="TableNormal"/>
    <w:next w:val="TableGrid"/>
    <w:uiPriority w:val="39"/>
    <w:rsid w:val="004B6EF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6EF1"/>
    <w:pPr>
      <w:tabs>
        <w:tab w:val="left" w:pos="284"/>
      </w:tabs>
      <w:spacing w:after="0" w:line="240" w:lineRule="auto"/>
      <w:ind w:left="720"/>
      <w:contextualSpacing/>
      <w:jc w:val="both"/>
    </w:pPr>
    <w:rPr>
      <w:rFonts w:ascii="Times New Roman" w:eastAsia="Times New Roman" w:hAnsi="Times New Roman" w:cs="Times New Roman"/>
      <w:szCs w:val="24"/>
      <w:lang w:val="en-US"/>
    </w:rPr>
  </w:style>
  <w:style w:type="character" w:customStyle="1" w:styleId="viiyi">
    <w:name w:val="viiyi"/>
    <w:basedOn w:val="DefaultParagraphFont"/>
    <w:rsid w:val="004B6EF1"/>
  </w:style>
  <w:style w:type="character" w:customStyle="1" w:styleId="jlqj4b">
    <w:name w:val="jlqj4b"/>
    <w:basedOn w:val="DefaultParagraphFont"/>
    <w:rsid w:val="004B6EF1"/>
  </w:style>
  <w:style w:type="table" w:customStyle="1" w:styleId="TableGrid11">
    <w:name w:val="Table Grid11"/>
    <w:basedOn w:val="TableNormal"/>
    <w:next w:val="TableGrid"/>
    <w:uiPriority w:val="39"/>
    <w:rsid w:val="004B6E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6EF1"/>
  </w:style>
  <w:style w:type="paragraph" w:customStyle="1" w:styleId="TableParagraph">
    <w:name w:val="Table Paragraph"/>
    <w:basedOn w:val="Normal"/>
    <w:uiPriority w:val="1"/>
    <w:qFormat/>
    <w:rsid w:val="004B6EF1"/>
    <w:pPr>
      <w:widowControl w:val="0"/>
      <w:autoSpaceDE w:val="0"/>
      <w:autoSpaceDN w:val="0"/>
      <w:adjustRightInd w:val="0"/>
      <w:spacing w:after="0" w:line="251" w:lineRule="exact"/>
      <w:ind w:left="103" w:right="131"/>
      <w:jc w:val="center"/>
    </w:pPr>
    <w:rPr>
      <w:rFonts w:ascii="Times New Roman" w:eastAsia="Times New Roman" w:hAnsi="Times New Roman" w:cs="Times New Roman"/>
      <w:sz w:val="24"/>
      <w:szCs w:val="24"/>
      <w:lang w:val="el-GR" w:eastAsia="el-GR"/>
    </w:rPr>
  </w:style>
  <w:style w:type="paragraph" w:customStyle="1" w:styleId="Revision1">
    <w:name w:val="Revision1"/>
    <w:next w:val="Revision"/>
    <w:hidden/>
    <w:uiPriority w:val="99"/>
    <w:semiHidden/>
    <w:rsid w:val="004B6EF1"/>
    <w:pPr>
      <w:spacing w:after="0" w:line="240" w:lineRule="auto"/>
    </w:pPr>
    <w:rPr>
      <w:rFonts w:ascii="Times New Roman" w:eastAsia="Times New Roman" w:hAnsi="Times New Roman" w:cs="Times New Roman"/>
      <w:sz w:val="24"/>
      <w:szCs w:val="24"/>
      <w:lang w:val="el-GR" w:eastAsia="el-GR"/>
    </w:rPr>
  </w:style>
  <w:style w:type="paragraph" w:styleId="Revision">
    <w:name w:val="Revision"/>
    <w:hidden/>
    <w:uiPriority w:val="99"/>
    <w:semiHidden/>
    <w:rsid w:val="004B6EF1"/>
    <w:pPr>
      <w:spacing w:after="0" w:line="240" w:lineRule="auto"/>
    </w:pPr>
    <w:rPr>
      <w:lang w:val="sr-Cyrl-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10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10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5" ma:contentTypeDescription="Create a new document." ma:contentTypeScope="" ma:versionID="ed06de89fb70e16c8f325472add5b96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2d948f4f0ef2fc55568c69c746b0b4b3"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ED6C-8A10-4FD8-A051-AF8371EA9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22820-73B4-4084-9B8D-9F3F14199B17}">
  <ds:schemaRefs>
    <ds:schemaRef ds:uri="http://schemas.microsoft.com/sharepoint/v3/contenttype/forms"/>
  </ds:schemaRefs>
</ds:datastoreItem>
</file>

<file path=customXml/itemProps3.xml><?xml version="1.0" encoding="utf-8"?>
<ds:datastoreItem xmlns:ds="http://schemas.openxmlformats.org/officeDocument/2006/customXml" ds:itemID="{5C025033-B71F-45F7-BEF3-224917AB8809}">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776EF25A-D859-4551-B600-F9CE80F2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11135</Words>
  <Characters>63475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Olja Borozan</cp:lastModifiedBy>
  <cp:revision>18</cp:revision>
  <cp:lastPrinted>2018-02-21T08:14:00Z</cp:lastPrinted>
  <dcterms:created xsi:type="dcterms:W3CDTF">2023-06-21T06:49:00Z</dcterms:created>
  <dcterms:modified xsi:type="dcterms:W3CDTF">2023-07-04T11:29:00Z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