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092D3" w14:textId="77777777" w:rsidR="00C22BE5" w:rsidRPr="00390924" w:rsidRDefault="00C22BE5" w:rsidP="00C22BE5">
      <w:pPr>
        <w:rPr>
          <w:sz w:val="22"/>
          <w:szCs w:val="22"/>
        </w:rPr>
      </w:pPr>
    </w:p>
    <w:p w14:paraId="323D5490" w14:textId="77777777" w:rsidR="00C22BE5" w:rsidRPr="00390924" w:rsidRDefault="00C22BE5" w:rsidP="00C22BE5">
      <w:pPr>
        <w:rPr>
          <w:sz w:val="22"/>
          <w:szCs w:val="22"/>
        </w:rPr>
      </w:pPr>
    </w:p>
    <w:p w14:paraId="75E1DCB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74DD78D3" w14:textId="77777777" w:rsidR="00C30F92" w:rsidRPr="00390924" w:rsidRDefault="00C30F92" w:rsidP="00C30F92">
      <w:pPr>
        <w:jc w:val="center"/>
        <w:rPr>
          <w:i/>
          <w:color w:val="808080"/>
          <w:sz w:val="22"/>
          <w:szCs w:val="22"/>
          <w:lang w:val="sr-Latn-CS"/>
        </w:rPr>
      </w:pPr>
    </w:p>
    <w:p w14:paraId="79D3B000" w14:textId="77777777" w:rsidR="00B67CCF" w:rsidRPr="00A116F0" w:rsidRDefault="00B67CCF" w:rsidP="00B67CCF">
      <w:pPr>
        <w:tabs>
          <w:tab w:val="left" w:pos="284"/>
        </w:tabs>
        <w:jc w:val="center"/>
        <w:rPr>
          <w:b/>
          <w:bCs/>
          <w:noProof/>
          <w:sz w:val="22"/>
          <w:szCs w:val="22"/>
          <w:lang w:val="sr-Latn-RS"/>
        </w:rPr>
      </w:pPr>
      <w:r w:rsidRPr="00A116F0">
        <w:rPr>
          <w:b/>
          <w:bCs/>
          <w:noProof/>
          <w:sz w:val="22"/>
          <w:szCs w:val="22"/>
          <w:lang w:val="sr-Latn-RS"/>
        </w:rPr>
        <w:t>Meropenem Quatalia, 1000 mg, prašak za rastvor za injekciju/infuziju</w:t>
      </w:r>
    </w:p>
    <w:p w14:paraId="4913DAFF" w14:textId="77777777" w:rsidR="00B67CCF" w:rsidRPr="00A116F0" w:rsidRDefault="00B67CCF" w:rsidP="00B67CCF">
      <w:pPr>
        <w:tabs>
          <w:tab w:val="left" w:pos="284"/>
        </w:tabs>
        <w:jc w:val="center"/>
        <w:rPr>
          <w:b/>
          <w:bCs/>
          <w:noProof/>
          <w:sz w:val="22"/>
          <w:szCs w:val="22"/>
          <w:lang w:val="sr-Latn-RS"/>
        </w:rPr>
      </w:pPr>
    </w:p>
    <w:p w14:paraId="5EEAF5F3" w14:textId="69457197" w:rsidR="00C22BE5" w:rsidRDefault="00B67CCF" w:rsidP="00B67CCF">
      <w:pPr>
        <w:pStyle w:val="Header"/>
        <w:tabs>
          <w:tab w:val="left" w:pos="284"/>
        </w:tabs>
        <w:jc w:val="center"/>
        <w:rPr>
          <w:noProof/>
          <w:sz w:val="22"/>
          <w:szCs w:val="22"/>
          <w:lang w:val="sr-Latn-RS"/>
        </w:rPr>
      </w:pPr>
      <w:r>
        <w:rPr>
          <w:noProof/>
          <w:sz w:val="22"/>
          <w:szCs w:val="22"/>
          <w:lang w:val="sr-Latn-RS"/>
        </w:rPr>
        <w:t>m</w:t>
      </w:r>
      <w:r w:rsidRPr="00A116F0">
        <w:rPr>
          <w:noProof/>
          <w:sz w:val="22"/>
          <w:szCs w:val="22"/>
          <w:lang w:val="sr-Latn-RS"/>
        </w:rPr>
        <w:t>eropenem</w:t>
      </w:r>
    </w:p>
    <w:p w14:paraId="6DD16958" w14:textId="7DB1446C" w:rsidR="00B67CCF" w:rsidRDefault="00B67CCF" w:rsidP="00B67CCF">
      <w:pPr>
        <w:pStyle w:val="Header"/>
        <w:tabs>
          <w:tab w:val="left" w:pos="284"/>
        </w:tabs>
        <w:jc w:val="center"/>
        <w:rPr>
          <w:sz w:val="22"/>
          <w:szCs w:val="22"/>
          <w:lang w:val="de-DE"/>
        </w:rPr>
      </w:pPr>
    </w:p>
    <w:p w14:paraId="149AE40A" w14:textId="5260B8FE" w:rsidR="003B4B74" w:rsidRDefault="003B4B74" w:rsidP="00B67CCF">
      <w:pPr>
        <w:pStyle w:val="Header"/>
        <w:tabs>
          <w:tab w:val="left" w:pos="284"/>
        </w:tabs>
        <w:jc w:val="center"/>
        <w:rPr>
          <w:sz w:val="22"/>
          <w:szCs w:val="22"/>
          <w:lang w:val="de-DE"/>
        </w:rPr>
      </w:pPr>
    </w:p>
    <w:p w14:paraId="63A5D0B9" w14:textId="4AF8EC9C" w:rsidR="003B4B74" w:rsidRDefault="003B4B74" w:rsidP="00B67CCF">
      <w:pPr>
        <w:pStyle w:val="Header"/>
        <w:tabs>
          <w:tab w:val="left" w:pos="284"/>
        </w:tabs>
        <w:jc w:val="center"/>
        <w:rPr>
          <w:sz w:val="22"/>
          <w:szCs w:val="22"/>
          <w:lang w:val="de-DE"/>
        </w:rPr>
      </w:pPr>
    </w:p>
    <w:p w14:paraId="4A99EB32" w14:textId="77777777" w:rsidR="003B4B74" w:rsidRPr="00390924" w:rsidRDefault="003B4B74" w:rsidP="00B67CCF">
      <w:pPr>
        <w:pStyle w:val="Header"/>
        <w:tabs>
          <w:tab w:val="left" w:pos="284"/>
        </w:tabs>
        <w:jc w:val="center"/>
        <w:rPr>
          <w:sz w:val="22"/>
          <w:szCs w:val="22"/>
          <w:lang w:val="de-DE"/>
        </w:rPr>
      </w:pPr>
    </w:p>
    <w:p w14:paraId="7A7D76C4" w14:textId="77777777" w:rsidR="00B67CCF" w:rsidRDefault="00B67CCF" w:rsidP="00531CE8">
      <w:pPr>
        <w:widowControl w:val="0"/>
        <w:autoSpaceDE w:val="0"/>
        <w:autoSpaceDN w:val="0"/>
        <w:ind w:left="360" w:hanging="360"/>
        <w:jc w:val="both"/>
        <w:rPr>
          <w:b/>
          <w:bCs/>
          <w:sz w:val="22"/>
          <w:szCs w:val="22"/>
          <w:lang w:val="sr-Latn-CS"/>
        </w:rPr>
      </w:pPr>
    </w:p>
    <w:p w14:paraId="6ACE34AE" w14:textId="2823A4FE" w:rsidR="006A2B96" w:rsidRPr="00390924" w:rsidRDefault="00A32113" w:rsidP="004F05F2">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03C7F4A6" w14:textId="77777777" w:rsidR="00A32113" w:rsidRPr="00390924" w:rsidRDefault="006A2B96" w:rsidP="004F05F2">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29012B0B" w14:textId="77777777" w:rsidR="00A32113" w:rsidRPr="00390924" w:rsidRDefault="00A32113" w:rsidP="004F05F2">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2CDD1B51" w14:textId="77777777" w:rsidR="00A32113" w:rsidRPr="00390924" w:rsidRDefault="00A32113" w:rsidP="004F05F2">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96DAF7E" w14:textId="77777777" w:rsidR="00A32113" w:rsidRPr="00390924" w:rsidRDefault="00A32113" w:rsidP="004F05F2">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3FF25009" w14:textId="77777777" w:rsidR="00C269D7" w:rsidRPr="00390924" w:rsidRDefault="00C269D7" w:rsidP="004F05F2">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4DF54C40" w14:textId="77777777" w:rsidR="00C269D7" w:rsidRPr="00390924" w:rsidRDefault="00C269D7" w:rsidP="004F05F2">
      <w:pPr>
        <w:widowControl w:val="0"/>
        <w:autoSpaceDE w:val="0"/>
        <w:autoSpaceDN w:val="0"/>
        <w:ind w:left="600"/>
        <w:jc w:val="both"/>
        <w:rPr>
          <w:sz w:val="22"/>
          <w:szCs w:val="22"/>
          <w:lang w:val="pl-PL"/>
        </w:rPr>
      </w:pPr>
    </w:p>
    <w:p w14:paraId="590669E4" w14:textId="77777777" w:rsidR="00A92C66" w:rsidRDefault="00A92C66" w:rsidP="004F05F2">
      <w:pPr>
        <w:widowControl w:val="0"/>
        <w:autoSpaceDE w:val="0"/>
        <w:autoSpaceDN w:val="0"/>
        <w:jc w:val="both"/>
        <w:rPr>
          <w:i/>
          <w:iCs/>
          <w:sz w:val="22"/>
          <w:szCs w:val="22"/>
          <w:lang w:val="sr-Latn-CS"/>
        </w:rPr>
      </w:pPr>
    </w:p>
    <w:p w14:paraId="289AD369" w14:textId="77777777" w:rsidR="0022628A" w:rsidRPr="00390924" w:rsidRDefault="0022628A" w:rsidP="004F05F2">
      <w:pPr>
        <w:widowControl w:val="0"/>
        <w:autoSpaceDE w:val="0"/>
        <w:autoSpaceDN w:val="0"/>
        <w:jc w:val="both"/>
        <w:rPr>
          <w:sz w:val="22"/>
          <w:szCs w:val="22"/>
          <w:lang w:val="sr-Latn-CS"/>
        </w:rPr>
      </w:pPr>
    </w:p>
    <w:p w14:paraId="66193E0C" w14:textId="77777777" w:rsidR="00A32113" w:rsidRPr="00390924" w:rsidRDefault="00A32113" w:rsidP="004F05F2">
      <w:pPr>
        <w:widowControl w:val="0"/>
        <w:autoSpaceDE w:val="0"/>
        <w:autoSpaceDN w:val="0"/>
        <w:jc w:val="both"/>
        <w:rPr>
          <w:b/>
          <w:bCs/>
          <w:sz w:val="22"/>
          <w:szCs w:val="22"/>
          <w:lang w:val="sr-Latn-CS"/>
        </w:rPr>
      </w:pPr>
      <w:r w:rsidRPr="00390924">
        <w:rPr>
          <w:b/>
          <w:bCs/>
          <w:sz w:val="22"/>
          <w:szCs w:val="22"/>
          <w:lang w:val="sr-Latn-CS"/>
        </w:rPr>
        <w:t>U ovom uputstvu pročitaćete:</w:t>
      </w:r>
    </w:p>
    <w:p w14:paraId="716E339D" w14:textId="033A4B52" w:rsidR="00A32113" w:rsidRPr="00390924" w:rsidRDefault="00A32113" w:rsidP="004F05F2">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22628A">
        <w:rPr>
          <w:sz w:val="22"/>
          <w:szCs w:val="22"/>
          <w:lang w:val="sr-Latn-CS"/>
        </w:rPr>
        <w:t>Meropenem Quatalia</w:t>
      </w:r>
      <w:r w:rsidRPr="00390924">
        <w:rPr>
          <w:sz w:val="22"/>
          <w:szCs w:val="22"/>
          <w:lang w:val="sr-Latn-CS"/>
        </w:rPr>
        <w:t xml:space="preserve"> i čemu je namijenjen</w:t>
      </w:r>
    </w:p>
    <w:p w14:paraId="2BBF0566" w14:textId="1FBFB8BB" w:rsidR="00A32113" w:rsidRPr="00390924" w:rsidRDefault="00A32113" w:rsidP="004F05F2">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22628A">
        <w:rPr>
          <w:sz w:val="22"/>
          <w:szCs w:val="22"/>
          <w:lang w:val="sr-Latn-CS"/>
        </w:rPr>
        <w:t>Meropenem Quatalia</w:t>
      </w:r>
    </w:p>
    <w:p w14:paraId="5A3EDB2B" w14:textId="2B508EA5" w:rsidR="00A32113" w:rsidRPr="00390924" w:rsidRDefault="00A32113" w:rsidP="004F05F2">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22628A">
        <w:rPr>
          <w:sz w:val="22"/>
          <w:szCs w:val="22"/>
          <w:lang w:val="sr-Latn-CS"/>
        </w:rPr>
        <w:t>Meropenem Quatalia</w:t>
      </w:r>
    </w:p>
    <w:p w14:paraId="386AD48B" w14:textId="77777777" w:rsidR="00A32113" w:rsidRPr="00390924" w:rsidRDefault="00A32113" w:rsidP="004F05F2">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75689CC1" w14:textId="0425A739" w:rsidR="00A32113" w:rsidRPr="00390924" w:rsidRDefault="00A32113" w:rsidP="004F05F2">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22628A">
        <w:rPr>
          <w:sz w:val="22"/>
          <w:szCs w:val="22"/>
          <w:lang w:val="sr-Latn-CS"/>
        </w:rPr>
        <w:t>Meropenem Quatalia</w:t>
      </w:r>
    </w:p>
    <w:p w14:paraId="49528429" w14:textId="77777777" w:rsidR="00A32113" w:rsidRPr="00390924" w:rsidRDefault="000A77B3" w:rsidP="004F05F2">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7DA4F008" w14:textId="77777777" w:rsidR="00A32113" w:rsidRPr="00390924" w:rsidRDefault="00A32113" w:rsidP="004F05F2">
      <w:pPr>
        <w:widowControl w:val="0"/>
        <w:autoSpaceDE w:val="0"/>
        <w:autoSpaceDN w:val="0"/>
        <w:jc w:val="both"/>
        <w:rPr>
          <w:sz w:val="22"/>
          <w:szCs w:val="22"/>
          <w:lang w:val="de-DE"/>
        </w:rPr>
      </w:pPr>
    </w:p>
    <w:p w14:paraId="3B996CA0" w14:textId="77777777" w:rsidR="00C22BE5" w:rsidRPr="00390924" w:rsidRDefault="00C22BE5" w:rsidP="004F05F2">
      <w:pPr>
        <w:pStyle w:val="Header"/>
        <w:tabs>
          <w:tab w:val="left" w:pos="284"/>
        </w:tabs>
        <w:jc w:val="both"/>
        <w:rPr>
          <w:sz w:val="22"/>
          <w:szCs w:val="22"/>
        </w:rPr>
      </w:pPr>
    </w:p>
    <w:p w14:paraId="606D9BC8" w14:textId="67FE2637" w:rsidR="00531CE8" w:rsidRPr="00390924" w:rsidRDefault="00CF1B2D" w:rsidP="004F05F2">
      <w:pPr>
        <w:jc w:val="both"/>
        <w:rPr>
          <w:b/>
          <w:bCs/>
          <w:sz w:val="22"/>
          <w:szCs w:val="22"/>
          <w:lang w:val="sr-Latn-CS"/>
        </w:rPr>
      </w:pPr>
      <w:r>
        <w:rPr>
          <w:b/>
          <w:bCs/>
          <w:sz w:val="22"/>
          <w:szCs w:val="22"/>
          <w:lang w:val="sr-Latn-CS"/>
        </w:rPr>
        <w:br w:type="page"/>
      </w:r>
    </w:p>
    <w:p w14:paraId="5516A8AE" w14:textId="3ECC9DC6" w:rsidR="00A32113" w:rsidRPr="003B4B74" w:rsidRDefault="00A32113" w:rsidP="001155FD">
      <w:pPr>
        <w:tabs>
          <w:tab w:val="left" w:pos="540"/>
          <w:tab w:val="left" w:pos="569"/>
        </w:tabs>
        <w:rPr>
          <w:b/>
          <w:bCs/>
          <w:sz w:val="22"/>
          <w:szCs w:val="22"/>
          <w:lang w:val="pl-PL"/>
        </w:rPr>
      </w:pPr>
      <w:r w:rsidRPr="003B4B74">
        <w:rPr>
          <w:b/>
          <w:bCs/>
          <w:sz w:val="22"/>
          <w:szCs w:val="22"/>
          <w:lang w:val="pl-PL"/>
        </w:rPr>
        <w:lastRenderedPageBreak/>
        <w:t xml:space="preserve">1. </w:t>
      </w:r>
      <w:r w:rsidR="00FB6603" w:rsidRPr="003B4B74">
        <w:rPr>
          <w:b/>
          <w:bCs/>
          <w:sz w:val="22"/>
          <w:szCs w:val="22"/>
          <w:lang w:val="pl-PL"/>
        </w:rPr>
        <w:tab/>
      </w:r>
      <w:r w:rsidRPr="003B4B74">
        <w:rPr>
          <w:b/>
          <w:bCs/>
          <w:sz w:val="22"/>
          <w:szCs w:val="22"/>
          <w:lang w:val="pl-PL"/>
        </w:rPr>
        <w:t xml:space="preserve">ŠTA JE LIJEK </w:t>
      </w:r>
      <w:r w:rsidR="0022628A" w:rsidRPr="003B4B74">
        <w:rPr>
          <w:b/>
          <w:bCs/>
          <w:sz w:val="22"/>
          <w:szCs w:val="22"/>
          <w:lang w:val="pl-PL"/>
        </w:rPr>
        <w:t>MEROPENEM QUATALIA</w:t>
      </w:r>
      <w:r w:rsidRPr="003B4B74">
        <w:rPr>
          <w:b/>
          <w:bCs/>
          <w:sz w:val="22"/>
          <w:szCs w:val="22"/>
          <w:lang w:val="pl-PL"/>
        </w:rPr>
        <w:t xml:space="preserve"> I ČEMU JE NAMIJENJEN</w:t>
      </w:r>
    </w:p>
    <w:p w14:paraId="219940D1" w14:textId="77777777" w:rsidR="0022628A" w:rsidRPr="003B4B74" w:rsidRDefault="0022628A" w:rsidP="001155FD">
      <w:pPr>
        <w:tabs>
          <w:tab w:val="left" w:pos="540"/>
          <w:tab w:val="left" w:pos="569"/>
        </w:tabs>
        <w:rPr>
          <w:b/>
          <w:bCs/>
          <w:sz w:val="22"/>
          <w:szCs w:val="22"/>
          <w:lang w:val="pl-PL"/>
        </w:rPr>
      </w:pPr>
    </w:p>
    <w:p w14:paraId="4D3727CE" w14:textId="77777777" w:rsidR="0022628A" w:rsidRPr="003B4B74" w:rsidRDefault="0022628A" w:rsidP="00EB0D79">
      <w:pPr>
        <w:tabs>
          <w:tab w:val="left" w:pos="284"/>
        </w:tabs>
        <w:jc w:val="both"/>
        <w:rPr>
          <w:noProof/>
          <w:sz w:val="22"/>
          <w:szCs w:val="22"/>
          <w:lang w:val="sr-Latn-RS"/>
        </w:rPr>
      </w:pPr>
      <w:r w:rsidRPr="003B4B74">
        <w:rPr>
          <w:noProof/>
          <w:sz w:val="22"/>
          <w:szCs w:val="22"/>
          <w:lang w:val="sr-Latn-RS"/>
        </w:rPr>
        <w:t>Lijek Meropenem Quatalia sadrži aktivnu supstancu meropenem i spada u grupu ljekova pod nazivom karbapenemski antibiotici. Djeluje tako što ubija bakterije koje izazivaju ozbiljne infekcije.</w:t>
      </w:r>
    </w:p>
    <w:p w14:paraId="57FEE1E0" w14:textId="77777777" w:rsidR="0022628A" w:rsidRPr="003B4B74" w:rsidRDefault="0022628A" w:rsidP="001155FD">
      <w:pPr>
        <w:tabs>
          <w:tab w:val="left" w:pos="284"/>
        </w:tabs>
        <w:jc w:val="both"/>
        <w:rPr>
          <w:noProof/>
          <w:sz w:val="22"/>
          <w:szCs w:val="22"/>
          <w:lang w:val="sr-Latn-RS"/>
        </w:rPr>
      </w:pPr>
      <w:r w:rsidRPr="003B4B74">
        <w:rPr>
          <w:noProof/>
          <w:sz w:val="22"/>
          <w:szCs w:val="22"/>
          <w:lang w:val="sr-Latn-RS"/>
        </w:rPr>
        <w:t>Lijek Meropenem Quatalia se koristi kod odraslih i djece starije od 3 mjeseca u liječenju:</w:t>
      </w:r>
    </w:p>
    <w:p w14:paraId="682C389F" w14:textId="77777777" w:rsidR="0022628A" w:rsidRPr="003B4B74" w:rsidRDefault="0022628A" w:rsidP="006107F6">
      <w:pPr>
        <w:numPr>
          <w:ilvl w:val="0"/>
          <w:numId w:val="29"/>
        </w:numPr>
        <w:tabs>
          <w:tab w:val="left" w:pos="284"/>
        </w:tabs>
        <w:ind w:left="360"/>
        <w:jc w:val="both"/>
        <w:rPr>
          <w:noProof/>
          <w:sz w:val="22"/>
          <w:szCs w:val="22"/>
          <w:lang w:val="sr-Latn-RS"/>
        </w:rPr>
      </w:pPr>
      <w:r w:rsidRPr="003B4B74">
        <w:rPr>
          <w:noProof/>
          <w:sz w:val="22"/>
          <w:szCs w:val="22"/>
          <w:lang w:val="sr-Latn-RS"/>
        </w:rPr>
        <w:t>teške infekcije pluća (pneumonija),</w:t>
      </w:r>
    </w:p>
    <w:p w14:paraId="03851B55" w14:textId="77777777" w:rsidR="0022628A" w:rsidRPr="003B4B74" w:rsidRDefault="0022628A">
      <w:pPr>
        <w:numPr>
          <w:ilvl w:val="0"/>
          <w:numId w:val="29"/>
        </w:numPr>
        <w:tabs>
          <w:tab w:val="left" w:pos="284"/>
        </w:tabs>
        <w:ind w:left="360"/>
        <w:jc w:val="both"/>
        <w:rPr>
          <w:noProof/>
          <w:sz w:val="22"/>
          <w:szCs w:val="22"/>
          <w:lang w:val="sr-Latn-RS"/>
        </w:rPr>
      </w:pPr>
      <w:r w:rsidRPr="003B4B74">
        <w:rPr>
          <w:noProof/>
          <w:sz w:val="22"/>
          <w:szCs w:val="22"/>
          <w:lang w:val="sr-Latn-RS"/>
        </w:rPr>
        <w:t>infekcije pluća i bronhija kod pacijenata koji boluju od cistične fibroze,</w:t>
      </w:r>
    </w:p>
    <w:p w14:paraId="2476511D" w14:textId="77777777" w:rsidR="0022628A" w:rsidRPr="003B4B74" w:rsidRDefault="0022628A">
      <w:pPr>
        <w:numPr>
          <w:ilvl w:val="0"/>
          <w:numId w:val="29"/>
        </w:numPr>
        <w:tabs>
          <w:tab w:val="left" w:pos="284"/>
        </w:tabs>
        <w:ind w:left="360"/>
        <w:jc w:val="both"/>
        <w:rPr>
          <w:noProof/>
          <w:sz w:val="22"/>
          <w:szCs w:val="22"/>
          <w:lang w:val="sr-Latn-RS"/>
        </w:rPr>
      </w:pPr>
      <w:r w:rsidRPr="003B4B74">
        <w:rPr>
          <w:noProof/>
          <w:sz w:val="22"/>
          <w:szCs w:val="22"/>
          <w:lang w:val="sr-Latn-RS"/>
        </w:rPr>
        <w:t>komplikovane infekcije mokraćnih puteva,</w:t>
      </w:r>
    </w:p>
    <w:p w14:paraId="6A129914" w14:textId="77777777" w:rsidR="0022628A" w:rsidRPr="003B4B74" w:rsidRDefault="0022628A">
      <w:pPr>
        <w:numPr>
          <w:ilvl w:val="0"/>
          <w:numId w:val="29"/>
        </w:numPr>
        <w:tabs>
          <w:tab w:val="left" w:pos="284"/>
        </w:tabs>
        <w:ind w:left="360"/>
        <w:jc w:val="both"/>
        <w:rPr>
          <w:noProof/>
          <w:sz w:val="22"/>
          <w:szCs w:val="22"/>
          <w:lang w:val="sr-Latn-RS"/>
        </w:rPr>
      </w:pPr>
      <w:r w:rsidRPr="003B4B74">
        <w:rPr>
          <w:noProof/>
          <w:sz w:val="22"/>
          <w:szCs w:val="22"/>
          <w:lang w:val="sr-Latn-RS"/>
        </w:rPr>
        <w:t>komplikovane stomačne infekcije,</w:t>
      </w:r>
    </w:p>
    <w:p w14:paraId="66878268" w14:textId="77777777" w:rsidR="0022628A" w:rsidRPr="003B4B74" w:rsidRDefault="0022628A">
      <w:pPr>
        <w:numPr>
          <w:ilvl w:val="0"/>
          <w:numId w:val="29"/>
        </w:numPr>
        <w:tabs>
          <w:tab w:val="left" w:pos="284"/>
        </w:tabs>
        <w:ind w:left="360"/>
        <w:jc w:val="both"/>
        <w:rPr>
          <w:noProof/>
          <w:sz w:val="22"/>
          <w:szCs w:val="22"/>
          <w:lang w:val="sr-Latn-RS"/>
        </w:rPr>
      </w:pPr>
      <w:r w:rsidRPr="003B4B74">
        <w:rPr>
          <w:noProof/>
          <w:sz w:val="22"/>
          <w:szCs w:val="22"/>
          <w:lang w:val="sr-Latn-RS"/>
        </w:rPr>
        <w:t>infekcije koje se mogu dobiti tokom i nakon porođaja,</w:t>
      </w:r>
    </w:p>
    <w:p w14:paraId="77A2D06E" w14:textId="77777777" w:rsidR="0022628A" w:rsidRPr="003B4B74" w:rsidRDefault="0022628A">
      <w:pPr>
        <w:numPr>
          <w:ilvl w:val="0"/>
          <w:numId w:val="29"/>
        </w:numPr>
        <w:tabs>
          <w:tab w:val="left" w:pos="284"/>
        </w:tabs>
        <w:ind w:left="360"/>
        <w:jc w:val="both"/>
        <w:rPr>
          <w:noProof/>
          <w:sz w:val="22"/>
          <w:szCs w:val="22"/>
          <w:lang w:val="sr-Latn-RS"/>
        </w:rPr>
      </w:pPr>
      <w:r w:rsidRPr="003B4B74">
        <w:rPr>
          <w:noProof/>
          <w:sz w:val="22"/>
          <w:szCs w:val="22"/>
          <w:lang w:val="sr-Latn-RS"/>
        </w:rPr>
        <w:t>komplikovane infekcije kože i mekih tkiva,</w:t>
      </w:r>
    </w:p>
    <w:p w14:paraId="3C230771" w14:textId="77777777" w:rsidR="0022628A" w:rsidRPr="003B4B74" w:rsidRDefault="0022628A" w:rsidP="00EB0D79">
      <w:pPr>
        <w:numPr>
          <w:ilvl w:val="0"/>
          <w:numId w:val="29"/>
        </w:numPr>
        <w:tabs>
          <w:tab w:val="left" w:pos="284"/>
        </w:tabs>
        <w:ind w:left="360"/>
        <w:jc w:val="both"/>
        <w:rPr>
          <w:noProof/>
          <w:sz w:val="22"/>
          <w:szCs w:val="22"/>
          <w:lang w:val="sr-Latn-RS"/>
        </w:rPr>
      </w:pPr>
      <w:r w:rsidRPr="003B4B74">
        <w:rPr>
          <w:noProof/>
          <w:sz w:val="22"/>
          <w:szCs w:val="22"/>
          <w:lang w:val="sr-Latn-RS"/>
        </w:rPr>
        <w:t>akutne bakterijske infekcije mozga (meningitis).</w:t>
      </w:r>
    </w:p>
    <w:p w14:paraId="26E16114" w14:textId="77777777" w:rsidR="0022628A" w:rsidRPr="003B4B74" w:rsidRDefault="0022628A" w:rsidP="00EB0D79">
      <w:pPr>
        <w:tabs>
          <w:tab w:val="left" w:pos="284"/>
        </w:tabs>
        <w:jc w:val="both"/>
        <w:rPr>
          <w:noProof/>
          <w:sz w:val="22"/>
          <w:szCs w:val="22"/>
          <w:lang w:val="sr-Latn-RS"/>
        </w:rPr>
      </w:pPr>
      <w:r w:rsidRPr="003B4B74">
        <w:rPr>
          <w:noProof/>
          <w:sz w:val="22"/>
          <w:szCs w:val="22"/>
          <w:lang w:val="sr-Latn-RS"/>
        </w:rPr>
        <w:t>Lijek Meropenem Quatalia se može primijeniti u liječenju pacijenata sa neutropenijom koji imaju povišenu tjelesnu temperaturu za koju se sumnja da je posljedica bakterijske infekcije.</w:t>
      </w:r>
    </w:p>
    <w:p w14:paraId="4D5099B4" w14:textId="4AD99ABB" w:rsidR="0022628A" w:rsidRPr="003B4B74" w:rsidRDefault="0022628A" w:rsidP="001155FD">
      <w:pPr>
        <w:tabs>
          <w:tab w:val="left" w:pos="284"/>
        </w:tabs>
        <w:jc w:val="both"/>
        <w:rPr>
          <w:noProof/>
          <w:sz w:val="22"/>
          <w:szCs w:val="22"/>
          <w:lang w:val="sr-Latn-RS"/>
        </w:rPr>
      </w:pPr>
      <w:r w:rsidRPr="003B4B74">
        <w:rPr>
          <w:noProof/>
          <w:sz w:val="22"/>
          <w:szCs w:val="22"/>
          <w:lang w:val="sr-Latn-RS"/>
        </w:rPr>
        <w:t>Lijek Meropenem Quatalia se može koristiti za liječenje bakterijske infekcije krvi koja je povezana ili se sumnja da je povezana sa bilo kojom gorenavedenom infekcijom.</w:t>
      </w:r>
    </w:p>
    <w:p w14:paraId="1911D24D" w14:textId="77777777" w:rsidR="00A65C14" w:rsidRPr="003B4B74" w:rsidRDefault="00A65C14" w:rsidP="006107F6">
      <w:pPr>
        <w:tabs>
          <w:tab w:val="left" w:pos="284"/>
        </w:tabs>
        <w:jc w:val="both"/>
        <w:rPr>
          <w:noProof/>
          <w:sz w:val="22"/>
          <w:szCs w:val="22"/>
          <w:lang w:val="sr-Latn-RS"/>
        </w:rPr>
      </w:pPr>
    </w:p>
    <w:p w14:paraId="202A25C9" w14:textId="77777777" w:rsidR="00445D8F" w:rsidRPr="003B4B74" w:rsidRDefault="00445D8F">
      <w:pPr>
        <w:rPr>
          <w:sz w:val="22"/>
          <w:szCs w:val="22"/>
          <w:lang w:val="sr-Latn-CS"/>
        </w:rPr>
      </w:pPr>
    </w:p>
    <w:p w14:paraId="0BF84F6A" w14:textId="1AB69489" w:rsidR="00A32113" w:rsidRPr="003B4B74" w:rsidRDefault="00A32113">
      <w:pPr>
        <w:tabs>
          <w:tab w:val="left" w:pos="540"/>
          <w:tab w:val="left" w:pos="569"/>
        </w:tabs>
        <w:rPr>
          <w:b/>
          <w:caps/>
          <w:sz w:val="22"/>
          <w:szCs w:val="22"/>
          <w:lang w:val="sr-Latn-CS"/>
        </w:rPr>
      </w:pPr>
      <w:r w:rsidRPr="003B4B74">
        <w:rPr>
          <w:b/>
          <w:bCs/>
          <w:sz w:val="22"/>
          <w:szCs w:val="22"/>
        </w:rPr>
        <w:t xml:space="preserve">2. </w:t>
      </w:r>
      <w:r w:rsidR="00FB6603" w:rsidRPr="003B4B74">
        <w:rPr>
          <w:b/>
          <w:bCs/>
          <w:sz w:val="22"/>
          <w:szCs w:val="22"/>
          <w:lang w:val="sr-Latn-CS"/>
        </w:rPr>
        <w:tab/>
      </w:r>
      <w:r w:rsidRPr="003B4B74">
        <w:rPr>
          <w:b/>
          <w:caps/>
          <w:sz w:val="22"/>
          <w:szCs w:val="22"/>
          <w:lang w:val="sr-Latn-CS"/>
        </w:rPr>
        <w:t xml:space="preserve">Šta treba da znate prIJe nego što uzmete lIJek </w:t>
      </w:r>
      <w:r w:rsidR="0022628A" w:rsidRPr="003B4B74">
        <w:rPr>
          <w:b/>
          <w:caps/>
          <w:sz w:val="22"/>
          <w:szCs w:val="22"/>
          <w:lang w:val="sr-Latn-CS"/>
        </w:rPr>
        <w:t>MEROPENEM QUATALIA</w:t>
      </w:r>
    </w:p>
    <w:p w14:paraId="7DA035AB" w14:textId="77777777" w:rsidR="0022628A" w:rsidRPr="003B4B74" w:rsidRDefault="0022628A">
      <w:pPr>
        <w:tabs>
          <w:tab w:val="left" w:pos="540"/>
          <w:tab w:val="left" w:pos="569"/>
        </w:tabs>
        <w:rPr>
          <w:b/>
          <w:caps/>
          <w:sz w:val="22"/>
          <w:szCs w:val="22"/>
          <w:lang w:val="sr-Latn-CS"/>
        </w:rPr>
      </w:pPr>
    </w:p>
    <w:p w14:paraId="14B0B87B" w14:textId="77777777" w:rsidR="0022628A" w:rsidRPr="003B4B74" w:rsidRDefault="0022628A">
      <w:pPr>
        <w:rPr>
          <w:b/>
          <w:sz w:val="22"/>
          <w:szCs w:val="22"/>
          <w:lang w:val="sr-Latn-CS"/>
        </w:rPr>
      </w:pPr>
      <w:r w:rsidRPr="003B4B74">
        <w:rPr>
          <w:b/>
          <w:sz w:val="22"/>
          <w:szCs w:val="22"/>
          <w:lang w:val="ru-RU"/>
        </w:rPr>
        <w:t>L</w:t>
      </w:r>
      <w:r w:rsidRPr="003B4B74">
        <w:rPr>
          <w:b/>
          <w:sz w:val="22"/>
          <w:szCs w:val="22"/>
          <w:lang w:val="sr-Latn-CS"/>
        </w:rPr>
        <w:t>ij</w:t>
      </w:r>
      <w:r w:rsidRPr="003B4B74">
        <w:rPr>
          <w:b/>
          <w:sz w:val="22"/>
          <w:szCs w:val="22"/>
          <w:lang w:val="ru-RU"/>
        </w:rPr>
        <w:t xml:space="preserve">ek </w:t>
      </w:r>
      <w:r w:rsidRPr="003B4B74">
        <w:rPr>
          <w:b/>
          <w:noProof/>
          <w:sz w:val="22"/>
          <w:szCs w:val="22"/>
          <w:lang w:val="sr-Latn-RS"/>
        </w:rPr>
        <w:t>Meropenem Quatalia</w:t>
      </w:r>
      <w:r w:rsidRPr="003B4B74">
        <w:rPr>
          <w:b/>
          <w:sz w:val="22"/>
          <w:szCs w:val="22"/>
          <w:lang w:val="ru-RU"/>
        </w:rPr>
        <w:t xml:space="preserve"> ne sm</w:t>
      </w:r>
      <w:r w:rsidRPr="003B4B74">
        <w:rPr>
          <w:b/>
          <w:sz w:val="22"/>
          <w:szCs w:val="22"/>
          <w:lang w:val="sr-Latn-CS"/>
        </w:rPr>
        <w:t>ij</w:t>
      </w:r>
      <w:r w:rsidRPr="003B4B74">
        <w:rPr>
          <w:b/>
          <w:sz w:val="22"/>
          <w:szCs w:val="22"/>
          <w:lang w:val="ru-RU"/>
        </w:rPr>
        <w:t>ete koristiti:</w:t>
      </w:r>
    </w:p>
    <w:p w14:paraId="5AA1FA88" w14:textId="77777777" w:rsidR="0022628A" w:rsidRPr="003B4B74" w:rsidRDefault="0022628A">
      <w:pPr>
        <w:rPr>
          <w:sz w:val="22"/>
          <w:szCs w:val="22"/>
          <w:lang w:val="sr-Latn-CS"/>
        </w:rPr>
      </w:pPr>
    </w:p>
    <w:p w14:paraId="131527EC" w14:textId="60E49479" w:rsidR="0022628A" w:rsidRPr="003B4B74" w:rsidRDefault="0022628A">
      <w:pPr>
        <w:numPr>
          <w:ilvl w:val="0"/>
          <w:numId w:val="30"/>
        </w:numPr>
        <w:ind w:left="284" w:hanging="284"/>
        <w:contextualSpacing/>
        <w:jc w:val="both"/>
        <w:rPr>
          <w:noProof/>
          <w:sz w:val="22"/>
          <w:szCs w:val="22"/>
          <w:lang w:val="sr-Latn-RS"/>
        </w:rPr>
      </w:pPr>
      <w:r w:rsidRPr="003B4B74">
        <w:rPr>
          <w:noProof/>
          <w:sz w:val="22"/>
          <w:szCs w:val="22"/>
          <w:lang w:val="sr-Latn-RS"/>
        </w:rPr>
        <w:t xml:space="preserve">ako ste alergični (preosjetljivi) na meropenem ili na bilo koju od pomoćnih supstanci ovog lijeka (navedene u </w:t>
      </w:r>
      <w:r w:rsidR="00B67CCF" w:rsidRPr="003B4B74">
        <w:rPr>
          <w:noProof/>
          <w:sz w:val="22"/>
          <w:szCs w:val="22"/>
          <w:lang w:val="sr-Latn-RS"/>
        </w:rPr>
        <w:t>dijelu</w:t>
      </w:r>
      <w:r w:rsidRPr="003B4B74">
        <w:rPr>
          <w:noProof/>
          <w:sz w:val="22"/>
          <w:szCs w:val="22"/>
          <w:lang w:val="sr-Latn-RS"/>
        </w:rPr>
        <w:t xml:space="preserve"> 6);</w:t>
      </w:r>
    </w:p>
    <w:p w14:paraId="2DA94D85" w14:textId="4D69EF00" w:rsidR="0022628A" w:rsidRPr="003B4B74" w:rsidRDefault="0022628A">
      <w:pPr>
        <w:numPr>
          <w:ilvl w:val="0"/>
          <w:numId w:val="30"/>
        </w:numPr>
        <w:ind w:left="284" w:hanging="284"/>
        <w:contextualSpacing/>
        <w:jc w:val="both"/>
        <w:rPr>
          <w:noProof/>
          <w:sz w:val="22"/>
          <w:szCs w:val="22"/>
          <w:lang w:val="sr-Latn-RS"/>
        </w:rPr>
      </w:pPr>
      <w:r w:rsidRPr="003B4B74">
        <w:rPr>
          <w:noProof/>
          <w:sz w:val="22"/>
          <w:szCs w:val="22"/>
          <w:lang w:val="sr-Latn-RS"/>
        </w:rPr>
        <w:t>ako ste alergični (preosjetljivi) na druge antibiotike kao što su penicilini, cefalosporini ili karbapenemi, jer postoji mogućnost da ste alergični i na meropenem.</w:t>
      </w:r>
    </w:p>
    <w:p w14:paraId="28D49552" w14:textId="77777777" w:rsidR="00445D8F" w:rsidRPr="003B4B74" w:rsidRDefault="00445D8F">
      <w:pPr>
        <w:rPr>
          <w:sz w:val="22"/>
          <w:szCs w:val="22"/>
          <w:lang w:val="sr-Latn-CS"/>
        </w:rPr>
      </w:pPr>
    </w:p>
    <w:p w14:paraId="7E71460C" w14:textId="77777777" w:rsidR="00A02C42" w:rsidRPr="003B4B74" w:rsidRDefault="00F47B6C">
      <w:pPr>
        <w:rPr>
          <w:b/>
          <w:bCs/>
          <w:sz w:val="22"/>
          <w:szCs w:val="22"/>
          <w:lang w:val="sr-Latn-CS"/>
        </w:rPr>
      </w:pPr>
      <w:r w:rsidRPr="003B4B74">
        <w:rPr>
          <w:b/>
          <w:bCs/>
          <w:sz w:val="22"/>
          <w:szCs w:val="22"/>
          <w:lang w:val="sr-Latn-CS"/>
        </w:rPr>
        <w:t>Upozorenja i mjere opreza:</w:t>
      </w:r>
    </w:p>
    <w:p w14:paraId="2BF8CB8E" w14:textId="77777777" w:rsidR="0022628A" w:rsidRPr="003B4B74" w:rsidRDefault="0022628A">
      <w:pPr>
        <w:rPr>
          <w:b/>
          <w:bCs/>
          <w:sz w:val="22"/>
          <w:szCs w:val="22"/>
          <w:lang w:val="sr-Latn-CS"/>
        </w:rPr>
      </w:pPr>
    </w:p>
    <w:p w14:paraId="33BE4983" w14:textId="041C7F13" w:rsidR="0022628A" w:rsidRPr="003B4B74" w:rsidRDefault="0022628A">
      <w:pPr>
        <w:tabs>
          <w:tab w:val="left" w:pos="284"/>
        </w:tabs>
        <w:jc w:val="both"/>
        <w:rPr>
          <w:noProof/>
          <w:sz w:val="22"/>
          <w:szCs w:val="22"/>
          <w:lang w:val="sr-Latn-RS"/>
        </w:rPr>
      </w:pPr>
      <w:r w:rsidRPr="003B4B74">
        <w:rPr>
          <w:noProof/>
          <w:sz w:val="22"/>
          <w:szCs w:val="22"/>
          <w:lang w:val="sr-Latn-RS"/>
        </w:rPr>
        <w:t>Razgovarajte sa svojim ljekarom</w:t>
      </w:r>
      <w:r w:rsidRPr="003B4B74">
        <w:rPr>
          <w:bCs/>
          <w:noProof/>
          <w:sz w:val="22"/>
          <w:szCs w:val="22"/>
          <w:lang w:val="sr-Latn-RS"/>
        </w:rPr>
        <w:t>,</w:t>
      </w:r>
      <w:r w:rsidRPr="003B4B74">
        <w:rPr>
          <w:b/>
          <w:bCs/>
          <w:noProof/>
          <w:sz w:val="22"/>
          <w:szCs w:val="22"/>
          <w:lang w:val="sr-Latn-RS"/>
        </w:rPr>
        <w:t xml:space="preserve"> </w:t>
      </w:r>
      <w:r w:rsidRPr="003B4B74">
        <w:rPr>
          <w:noProof/>
          <w:sz w:val="22"/>
          <w:szCs w:val="22"/>
          <w:lang w:val="sr-Latn-RS"/>
        </w:rPr>
        <w:t>farmaceutom ili medicinskom sestrom prije nego što primite lijek Meropenem Quatalia:</w:t>
      </w:r>
    </w:p>
    <w:p w14:paraId="5443AF74" w14:textId="77777777" w:rsidR="00116DA9" w:rsidRPr="003B4B74" w:rsidRDefault="00116DA9">
      <w:pPr>
        <w:tabs>
          <w:tab w:val="left" w:pos="284"/>
        </w:tabs>
        <w:jc w:val="both"/>
        <w:rPr>
          <w:noProof/>
          <w:sz w:val="22"/>
          <w:szCs w:val="22"/>
          <w:lang w:val="sr-Latn-RS"/>
        </w:rPr>
      </w:pPr>
    </w:p>
    <w:p w14:paraId="2616F27E" w14:textId="77777777" w:rsidR="0022628A" w:rsidRPr="003B4B74" w:rsidRDefault="0022628A">
      <w:pPr>
        <w:numPr>
          <w:ilvl w:val="0"/>
          <w:numId w:val="31"/>
        </w:numPr>
        <w:tabs>
          <w:tab w:val="left" w:pos="284"/>
        </w:tabs>
        <w:jc w:val="both"/>
        <w:rPr>
          <w:noProof/>
          <w:sz w:val="22"/>
          <w:szCs w:val="22"/>
          <w:lang w:val="sr-Latn-RS"/>
        </w:rPr>
      </w:pPr>
      <w:r w:rsidRPr="003B4B74">
        <w:rPr>
          <w:noProof/>
          <w:sz w:val="22"/>
          <w:szCs w:val="22"/>
          <w:lang w:val="sr-Latn-RS"/>
        </w:rPr>
        <w:t>ako imate zdravstvenih problema, kao što su problemi sa jetrom ili bubrezima,</w:t>
      </w:r>
    </w:p>
    <w:p w14:paraId="5961A5B0" w14:textId="7152CA49" w:rsidR="0022628A" w:rsidRPr="003B4B74" w:rsidRDefault="0022628A">
      <w:pPr>
        <w:numPr>
          <w:ilvl w:val="0"/>
          <w:numId w:val="31"/>
        </w:numPr>
        <w:tabs>
          <w:tab w:val="left" w:pos="284"/>
        </w:tabs>
        <w:jc w:val="both"/>
        <w:rPr>
          <w:noProof/>
          <w:sz w:val="22"/>
          <w:szCs w:val="22"/>
          <w:lang w:val="sr-Latn-RS"/>
        </w:rPr>
      </w:pPr>
      <w:r w:rsidRPr="003B4B74">
        <w:rPr>
          <w:noProof/>
          <w:sz w:val="22"/>
          <w:szCs w:val="22"/>
          <w:lang w:val="sr-Latn-RS"/>
        </w:rPr>
        <w:t>ako ste nakon uzimanja bilo kog antibiotika imali težak oblik proliva.</w:t>
      </w:r>
    </w:p>
    <w:p w14:paraId="102742EA" w14:textId="77777777" w:rsidR="00116DA9" w:rsidRPr="003B4B74" w:rsidRDefault="00116DA9" w:rsidP="00EB0D79">
      <w:pPr>
        <w:tabs>
          <w:tab w:val="left" w:pos="284"/>
        </w:tabs>
        <w:ind w:left="360"/>
        <w:jc w:val="both"/>
        <w:rPr>
          <w:noProof/>
          <w:sz w:val="22"/>
          <w:szCs w:val="22"/>
          <w:lang w:val="sr-Latn-RS"/>
        </w:rPr>
      </w:pPr>
    </w:p>
    <w:p w14:paraId="121E2995" w14:textId="77777777" w:rsidR="0022628A" w:rsidRPr="003B4B74" w:rsidRDefault="0022628A" w:rsidP="00116DA9">
      <w:pPr>
        <w:autoSpaceDE w:val="0"/>
        <w:autoSpaceDN w:val="0"/>
        <w:adjustRightInd w:val="0"/>
        <w:jc w:val="both"/>
        <w:rPr>
          <w:noProof/>
          <w:sz w:val="22"/>
          <w:szCs w:val="22"/>
          <w:lang w:val="sr-Latn-RS"/>
        </w:rPr>
      </w:pPr>
      <w:r w:rsidRPr="003B4B74">
        <w:rPr>
          <w:noProof/>
          <w:sz w:val="22"/>
          <w:szCs w:val="22"/>
          <w:lang w:val="sr-Latn-RS"/>
        </w:rPr>
        <w:t>Rijetko, tokom terapije karbapenemima, uključujući i meropenem može doći do pojave konvulzija.</w:t>
      </w:r>
    </w:p>
    <w:p w14:paraId="2A2DE809" w14:textId="77777777" w:rsidR="0022628A" w:rsidRPr="003B4B74" w:rsidRDefault="0022628A" w:rsidP="006107F6">
      <w:pPr>
        <w:autoSpaceDE w:val="0"/>
        <w:autoSpaceDN w:val="0"/>
        <w:adjustRightInd w:val="0"/>
        <w:jc w:val="both"/>
        <w:rPr>
          <w:noProof/>
          <w:sz w:val="22"/>
          <w:szCs w:val="22"/>
          <w:lang w:val="sr-Latn-RS"/>
        </w:rPr>
      </w:pPr>
    </w:p>
    <w:p w14:paraId="75C9A6B2" w14:textId="648A59DC" w:rsidR="00116DA9" w:rsidRPr="003B4B74" w:rsidRDefault="0022628A">
      <w:pPr>
        <w:tabs>
          <w:tab w:val="left" w:pos="284"/>
        </w:tabs>
        <w:jc w:val="both"/>
        <w:rPr>
          <w:noProof/>
          <w:sz w:val="22"/>
          <w:szCs w:val="22"/>
          <w:lang w:val="sr-Latn-RS"/>
        </w:rPr>
      </w:pPr>
      <w:r w:rsidRPr="003B4B74">
        <w:rPr>
          <w:noProof/>
          <w:sz w:val="22"/>
          <w:szCs w:val="22"/>
          <w:lang w:val="sr-Latn-RS"/>
        </w:rPr>
        <w:t>Prilikom laboratorijskih analiza, možete imati pozitivan test (</w:t>
      </w:r>
      <w:r w:rsidRPr="003B4B74">
        <w:rPr>
          <w:i/>
          <w:noProof/>
          <w:sz w:val="22"/>
          <w:szCs w:val="22"/>
          <w:lang w:val="sr-Latn-RS"/>
        </w:rPr>
        <w:t>Coombs</w:t>
      </w:r>
      <w:r w:rsidRPr="003B4B74">
        <w:rPr>
          <w:noProof/>
          <w:sz w:val="22"/>
          <w:szCs w:val="22"/>
          <w:lang w:val="sr-Latn-RS"/>
        </w:rPr>
        <w:t>-ov test) koji ukazuje na prisustvo antitijela koja uništavaju crven</w:t>
      </w:r>
      <w:r w:rsidR="00116DA9" w:rsidRPr="003B4B74">
        <w:rPr>
          <w:noProof/>
          <w:sz w:val="22"/>
          <w:szCs w:val="22"/>
          <w:lang w:val="sr-Latn-RS"/>
        </w:rPr>
        <w:t>e</w:t>
      </w:r>
      <w:r w:rsidRPr="003B4B74">
        <w:rPr>
          <w:noProof/>
          <w:sz w:val="22"/>
          <w:szCs w:val="22"/>
          <w:lang w:val="sr-Latn-RS"/>
        </w:rPr>
        <w:t xml:space="preserve"> krvn</w:t>
      </w:r>
      <w:r w:rsidR="00116DA9" w:rsidRPr="003B4B74">
        <w:rPr>
          <w:noProof/>
          <w:sz w:val="22"/>
          <w:szCs w:val="22"/>
          <w:lang w:val="sr-Latn-RS"/>
        </w:rPr>
        <w:t>e</w:t>
      </w:r>
      <w:r w:rsidRPr="003B4B74">
        <w:rPr>
          <w:noProof/>
          <w:sz w:val="22"/>
          <w:szCs w:val="22"/>
          <w:lang w:val="sr-Latn-RS"/>
        </w:rPr>
        <w:t xml:space="preserve"> </w:t>
      </w:r>
      <w:r w:rsidR="00116DA9" w:rsidRPr="003B4B74">
        <w:rPr>
          <w:noProof/>
          <w:sz w:val="22"/>
          <w:szCs w:val="22"/>
          <w:lang w:val="sr-Latn-RS"/>
        </w:rPr>
        <w:t>ćelije</w:t>
      </w:r>
      <w:r w:rsidRPr="003B4B74">
        <w:rPr>
          <w:noProof/>
          <w:sz w:val="22"/>
          <w:szCs w:val="22"/>
          <w:lang w:val="sr-Latn-RS"/>
        </w:rPr>
        <w:t>. Ljekar će razgovarati o tome sa Vama.</w:t>
      </w:r>
    </w:p>
    <w:p w14:paraId="3E2B6FDF" w14:textId="0D93AFBD" w:rsidR="0022628A" w:rsidRPr="003B4B74" w:rsidRDefault="0022628A">
      <w:pPr>
        <w:tabs>
          <w:tab w:val="left" w:pos="284"/>
        </w:tabs>
        <w:jc w:val="both"/>
        <w:rPr>
          <w:noProof/>
          <w:sz w:val="22"/>
          <w:szCs w:val="22"/>
          <w:lang w:val="sr-Latn-RS"/>
        </w:rPr>
      </w:pPr>
      <w:r w:rsidRPr="003B4B74">
        <w:rPr>
          <w:noProof/>
          <w:sz w:val="22"/>
          <w:szCs w:val="22"/>
          <w:lang w:val="sr-Latn-RS"/>
        </w:rPr>
        <w:t xml:space="preserve"> </w:t>
      </w:r>
    </w:p>
    <w:p w14:paraId="236F863F" w14:textId="75AD5369" w:rsidR="0022628A" w:rsidRPr="003B4B74" w:rsidRDefault="0022628A">
      <w:pPr>
        <w:tabs>
          <w:tab w:val="left" w:pos="284"/>
        </w:tabs>
        <w:jc w:val="both"/>
        <w:rPr>
          <w:noProof/>
          <w:sz w:val="22"/>
          <w:szCs w:val="22"/>
          <w:lang w:val="sr-Latn-RS"/>
        </w:rPr>
      </w:pPr>
      <w:r w:rsidRPr="003B4B74">
        <w:rPr>
          <w:noProof/>
          <w:sz w:val="22"/>
          <w:szCs w:val="22"/>
          <w:lang w:val="sr-Latn-RS"/>
        </w:rPr>
        <w:t>Može doći do razvoja znaka i simptoma teških kožnih reakcija (</w:t>
      </w:r>
      <w:r w:rsidR="00116DA9"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4). Ukoliko se ovo desi, razgovarajte odmah sa svojim ljekarom ili medicinskom sestrom kako bi mogli da liječe simptome.</w:t>
      </w:r>
    </w:p>
    <w:p w14:paraId="699B0335" w14:textId="77777777" w:rsidR="00116DA9" w:rsidRPr="003B4B74" w:rsidRDefault="00116DA9">
      <w:pPr>
        <w:tabs>
          <w:tab w:val="left" w:pos="284"/>
        </w:tabs>
        <w:jc w:val="both"/>
        <w:rPr>
          <w:noProof/>
          <w:sz w:val="22"/>
          <w:szCs w:val="22"/>
          <w:lang w:val="sr-Latn-RS"/>
        </w:rPr>
      </w:pPr>
    </w:p>
    <w:p w14:paraId="3221C96D" w14:textId="732D44F3" w:rsidR="0022628A" w:rsidRPr="003B4B74" w:rsidRDefault="0022628A">
      <w:pPr>
        <w:tabs>
          <w:tab w:val="left" w:pos="284"/>
        </w:tabs>
        <w:jc w:val="both"/>
        <w:rPr>
          <w:noProof/>
          <w:sz w:val="22"/>
          <w:szCs w:val="22"/>
          <w:lang w:val="sr-Latn-RS"/>
        </w:rPr>
      </w:pPr>
      <w:r w:rsidRPr="003B4B74">
        <w:rPr>
          <w:noProof/>
          <w:sz w:val="22"/>
          <w:szCs w:val="22"/>
          <w:lang w:val="sr-Latn-RS"/>
        </w:rPr>
        <w:t>Ukoliko ni</w:t>
      </w:r>
      <w:r w:rsidR="00116DA9" w:rsidRPr="003B4B74">
        <w:rPr>
          <w:noProof/>
          <w:sz w:val="22"/>
          <w:szCs w:val="22"/>
          <w:lang w:val="sr-Latn-RS"/>
        </w:rPr>
        <w:t>je</w:t>
      </w:r>
      <w:r w:rsidRPr="003B4B74">
        <w:rPr>
          <w:noProof/>
          <w:sz w:val="22"/>
          <w:szCs w:val="22"/>
          <w:lang w:val="sr-Latn-RS"/>
        </w:rPr>
        <w:t>ste sigurni da li se nešto od navedenog odnosi na Vas, porazgovarajte sa ljekarom ili medicinskom sestrom prije primjene lijeka Meropenem Quatalia.</w:t>
      </w:r>
    </w:p>
    <w:p w14:paraId="4EDE33A3" w14:textId="77777777" w:rsidR="00D040B4" w:rsidRPr="003B4B74" w:rsidRDefault="00D040B4">
      <w:pPr>
        <w:rPr>
          <w:b/>
          <w:sz w:val="22"/>
          <w:szCs w:val="22"/>
          <w:lang w:val="sr-Latn-CS"/>
        </w:rPr>
      </w:pPr>
    </w:p>
    <w:p w14:paraId="5640830A" w14:textId="03B4EC69" w:rsidR="00A32113" w:rsidRPr="003B4B74" w:rsidRDefault="00A32113">
      <w:pPr>
        <w:rPr>
          <w:b/>
          <w:sz w:val="22"/>
          <w:szCs w:val="22"/>
          <w:lang w:val="sr-Latn-CS"/>
        </w:rPr>
      </w:pPr>
      <w:r w:rsidRPr="003B4B74">
        <w:rPr>
          <w:b/>
          <w:sz w:val="22"/>
          <w:szCs w:val="22"/>
          <w:lang w:val="sr-Latn-CS"/>
        </w:rPr>
        <w:t xml:space="preserve">Primjena drugih </w:t>
      </w:r>
      <w:r w:rsidR="001B03B0" w:rsidRPr="003B4B74">
        <w:rPr>
          <w:b/>
          <w:sz w:val="22"/>
          <w:szCs w:val="22"/>
          <w:lang w:val="sr-Latn-CS"/>
        </w:rPr>
        <w:t>l</w:t>
      </w:r>
      <w:r w:rsidRPr="003B4B74">
        <w:rPr>
          <w:b/>
          <w:sz w:val="22"/>
          <w:szCs w:val="22"/>
          <w:lang w:val="sr-Latn-CS"/>
        </w:rPr>
        <w:t>jekova</w:t>
      </w:r>
    </w:p>
    <w:p w14:paraId="7B0E5CB7" w14:textId="77777777" w:rsidR="0022628A" w:rsidRPr="003B4B74" w:rsidRDefault="0022628A">
      <w:pPr>
        <w:rPr>
          <w:b/>
          <w:sz w:val="22"/>
          <w:szCs w:val="22"/>
          <w:lang w:val="sr-Latn-CS"/>
        </w:rPr>
      </w:pPr>
    </w:p>
    <w:p w14:paraId="6D5ECC72" w14:textId="77777777" w:rsidR="0022628A" w:rsidRPr="003B4B74" w:rsidRDefault="0022628A">
      <w:pPr>
        <w:tabs>
          <w:tab w:val="left" w:pos="284"/>
        </w:tabs>
        <w:jc w:val="both"/>
        <w:rPr>
          <w:noProof/>
          <w:sz w:val="22"/>
          <w:szCs w:val="22"/>
          <w:lang w:val="sr-Latn-RS"/>
        </w:rPr>
      </w:pPr>
      <w:r w:rsidRPr="003B4B74">
        <w:rPr>
          <w:noProof/>
          <w:sz w:val="22"/>
          <w:szCs w:val="22"/>
          <w:lang w:val="sr-Latn-RS"/>
        </w:rPr>
        <w:t>Obavijestite Vašeg ljekara, farmaceuta ili medicinsku sestru ukoliko uzimate, donedavno ste uzimali ili ćete možda uzimati bilo koje druge ljekove. Ove informacije su važne zato što lijek Meropenem Quatalia može da utiče na dejstvo nekih ljekova, kao što i drugi ljekovi mogu da utiču na dejstvo lijeka Meropenem Quatalia.</w:t>
      </w:r>
    </w:p>
    <w:p w14:paraId="68D6233A" w14:textId="77777777" w:rsidR="0022628A" w:rsidRPr="003B4B74" w:rsidRDefault="0022628A">
      <w:pPr>
        <w:tabs>
          <w:tab w:val="left" w:pos="284"/>
        </w:tabs>
        <w:jc w:val="both"/>
        <w:rPr>
          <w:noProof/>
          <w:sz w:val="22"/>
          <w:szCs w:val="22"/>
          <w:lang w:val="sr-Latn-RS"/>
        </w:rPr>
      </w:pPr>
      <w:r w:rsidRPr="003B4B74">
        <w:rPr>
          <w:noProof/>
          <w:sz w:val="22"/>
          <w:szCs w:val="22"/>
          <w:lang w:val="sr-Latn-RS"/>
        </w:rPr>
        <w:t>Posebno je važno da kažete svom ljekaru, farmaceutu ili medicinskoj sestri ukoliko uzimate neki od sljedećih ljekova:</w:t>
      </w:r>
    </w:p>
    <w:p w14:paraId="7A1264F9" w14:textId="77777777" w:rsidR="0022628A" w:rsidRPr="003B4B74" w:rsidRDefault="0022628A">
      <w:pPr>
        <w:numPr>
          <w:ilvl w:val="0"/>
          <w:numId w:val="32"/>
        </w:numPr>
        <w:ind w:left="357" w:hanging="357"/>
        <w:contextualSpacing/>
        <w:jc w:val="both"/>
        <w:rPr>
          <w:noProof/>
          <w:sz w:val="22"/>
          <w:szCs w:val="22"/>
          <w:lang w:val="sr-Latn-RS"/>
        </w:rPr>
      </w:pPr>
      <w:r w:rsidRPr="003B4B74">
        <w:rPr>
          <w:noProof/>
          <w:sz w:val="22"/>
          <w:szCs w:val="22"/>
          <w:lang w:val="sr-Latn-RS"/>
        </w:rPr>
        <w:t>probenecid (lijek koji se primjenjuje u terapiji gihta),</w:t>
      </w:r>
    </w:p>
    <w:p w14:paraId="2EB89CCB" w14:textId="25B3FC5A" w:rsidR="0022628A" w:rsidRPr="003B4B74" w:rsidRDefault="0022628A">
      <w:pPr>
        <w:pStyle w:val="ListParagraph"/>
        <w:numPr>
          <w:ilvl w:val="0"/>
          <w:numId w:val="32"/>
        </w:numPr>
        <w:tabs>
          <w:tab w:val="clear" w:pos="284"/>
          <w:tab w:val="left" w:pos="720"/>
        </w:tabs>
        <w:ind w:left="357" w:hanging="357"/>
        <w:rPr>
          <w:noProof/>
          <w:szCs w:val="22"/>
          <w:lang w:val="sr-Latn-RS"/>
        </w:rPr>
      </w:pPr>
      <w:r w:rsidRPr="003B4B74">
        <w:rPr>
          <w:noProof/>
          <w:szCs w:val="22"/>
          <w:lang w:val="sr-Latn-RS"/>
        </w:rPr>
        <w:lastRenderedPageBreak/>
        <w:t>valproinska kiselina/ natrijum</w:t>
      </w:r>
      <w:r w:rsidR="00B67CCF" w:rsidRPr="003B4B74">
        <w:rPr>
          <w:noProof/>
          <w:szCs w:val="22"/>
          <w:lang w:val="sr-Latn-RS"/>
        </w:rPr>
        <w:t xml:space="preserve"> </w:t>
      </w:r>
      <w:r w:rsidRPr="003B4B74">
        <w:rPr>
          <w:noProof/>
          <w:szCs w:val="22"/>
          <w:lang w:val="sr-Latn-RS"/>
        </w:rPr>
        <w:t>valproat/ valpromid (koristi se za liječenje epilepsije). Lijek Meropenem Quatalia ne treba primjenjivati, jer može da smanji dejstvo natrijum valproata,</w:t>
      </w:r>
    </w:p>
    <w:p w14:paraId="62B8029A" w14:textId="1010106F" w:rsidR="0022628A" w:rsidRPr="003B4B74" w:rsidRDefault="0022628A">
      <w:pPr>
        <w:pStyle w:val="ListParagraph"/>
        <w:numPr>
          <w:ilvl w:val="0"/>
          <w:numId w:val="32"/>
        </w:numPr>
        <w:tabs>
          <w:tab w:val="clear" w:pos="284"/>
          <w:tab w:val="left" w:pos="720"/>
        </w:tabs>
        <w:ind w:left="357" w:hanging="357"/>
        <w:rPr>
          <w:noProof/>
          <w:szCs w:val="22"/>
          <w:lang w:val="sr-Latn-RS"/>
        </w:rPr>
      </w:pPr>
      <w:r w:rsidRPr="003B4B74">
        <w:rPr>
          <w:noProof/>
          <w:szCs w:val="22"/>
          <w:lang w:val="sr-Latn-RS"/>
        </w:rPr>
        <w:t>oralni antikoagulansi (ljekovi za liječenje ili sprečavanje zgrušavanja krvi).</w:t>
      </w:r>
    </w:p>
    <w:p w14:paraId="03F0017C" w14:textId="77777777" w:rsidR="00445D8F" w:rsidRPr="003B4B74" w:rsidRDefault="00445D8F" w:rsidP="00A32113">
      <w:pPr>
        <w:rPr>
          <w:sz w:val="22"/>
          <w:szCs w:val="22"/>
          <w:lang w:val="sr-Latn-CS"/>
        </w:rPr>
      </w:pPr>
    </w:p>
    <w:p w14:paraId="2A2193FE" w14:textId="77777777" w:rsidR="00A92C66" w:rsidRPr="003B4B74" w:rsidRDefault="00F47B6C" w:rsidP="00A65C14">
      <w:pPr>
        <w:rPr>
          <w:b/>
          <w:sz w:val="22"/>
          <w:szCs w:val="22"/>
          <w:lang w:val="sr-Latn-CS"/>
        </w:rPr>
      </w:pPr>
      <w:r w:rsidRPr="003B4B74">
        <w:rPr>
          <w:b/>
          <w:sz w:val="22"/>
          <w:szCs w:val="22"/>
          <w:lang w:val="sr-Latn-CS"/>
        </w:rPr>
        <w:t>Plodnost, trudnoća i dojenje</w:t>
      </w:r>
    </w:p>
    <w:p w14:paraId="6E058426" w14:textId="77777777" w:rsidR="00C6785A" w:rsidRPr="003B4B74" w:rsidRDefault="00C6785A" w:rsidP="00A65C14">
      <w:pPr>
        <w:rPr>
          <w:b/>
          <w:sz w:val="22"/>
          <w:szCs w:val="22"/>
          <w:lang w:val="sr-Latn-CS"/>
        </w:rPr>
      </w:pPr>
    </w:p>
    <w:p w14:paraId="0F9C3496" w14:textId="6669F420" w:rsidR="00C6785A" w:rsidRPr="003B4B74" w:rsidRDefault="00C6785A" w:rsidP="00A65C14">
      <w:pPr>
        <w:tabs>
          <w:tab w:val="left" w:pos="284"/>
        </w:tabs>
        <w:jc w:val="both"/>
        <w:rPr>
          <w:noProof/>
          <w:sz w:val="22"/>
          <w:szCs w:val="22"/>
          <w:lang w:val="sr-Latn-RS"/>
        </w:rPr>
      </w:pPr>
      <w:r w:rsidRPr="003B4B74">
        <w:rPr>
          <w:noProof/>
          <w:sz w:val="22"/>
          <w:szCs w:val="22"/>
          <w:lang w:val="sr-Latn-RS"/>
        </w:rPr>
        <w:t>Ukoliko ste trudni ili dojite, mislite da ste trudni ili planirate trudnoću, obratite se Vašim ljekaru ili farmaceutu za savjet prije nego što primite ovaj lijek. Poželjno je izbjegavati upotrebu meropenema tokom trudnoće. Vaš ljekar će odlučiti da li treba da dobijate lijek Meropenem Quatalia.</w:t>
      </w:r>
    </w:p>
    <w:p w14:paraId="09C75708" w14:textId="77777777" w:rsidR="00116DA9" w:rsidRPr="003B4B74" w:rsidRDefault="00116DA9" w:rsidP="00A65C14">
      <w:pPr>
        <w:tabs>
          <w:tab w:val="left" w:pos="284"/>
        </w:tabs>
        <w:jc w:val="both"/>
        <w:rPr>
          <w:noProof/>
          <w:sz w:val="22"/>
          <w:szCs w:val="22"/>
          <w:lang w:val="sr-Latn-RS"/>
        </w:rPr>
      </w:pPr>
    </w:p>
    <w:p w14:paraId="769A2047" w14:textId="77777777" w:rsidR="00C6785A" w:rsidRPr="003B4B74" w:rsidRDefault="00C6785A" w:rsidP="00A65C14">
      <w:pPr>
        <w:jc w:val="both"/>
        <w:rPr>
          <w:noProof/>
          <w:sz w:val="22"/>
          <w:szCs w:val="22"/>
          <w:lang w:val="sr-Latn-RS"/>
        </w:rPr>
      </w:pPr>
      <w:r w:rsidRPr="003B4B74">
        <w:rPr>
          <w:noProof/>
          <w:sz w:val="22"/>
          <w:szCs w:val="22"/>
          <w:lang w:val="sr-Latn-RS"/>
        </w:rPr>
        <w:t>Važno je da obavijestite svog ljekara prije primjene meropenema ukoliko dojite ili namjeravate da dojite. Male količine ovog lijeka se mogu naći u majčinom mlijeku. Stoga, ljekar će odlučiti da li treba da primite lijek Meropenem Quatalia tokom perioda dojenja.</w:t>
      </w:r>
    </w:p>
    <w:p w14:paraId="6537493E" w14:textId="77777777" w:rsidR="00A92C66" w:rsidRPr="003B4B74" w:rsidRDefault="00A92C66" w:rsidP="00A65C14">
      <w:pPr>
        <w:rPr>
          <w:b/>
          <w:sz w:val="22"/>
          <w:szCs w:val="22"/>
          <w:lang w:val="sr-Latn-CS"/>
        </w:rPr>
      </w:pPr>
    </w:p>
    <w:p w14:paraId="1501C4CA" w14:textId="3949E243" w:rsidR="00A32113" w:rsidRPr="003B4B74" w:rsidRDefault="00A32113" w:rsidP="00A65C14">
      <w:pPr>
        <w:rPr>
          <w:b/>
          <w:bCs/>
          <w:sz w:val="22"/>
          <w:szCs w:val="22"/>
          <w:lang w:val="sr-Latn-CS"/>
        </w:rPr>
      </w:pPr>
      <w:r w:rsidRPr="003B4B74">
        <w:rPr>
          <w:b/>
          <w:sz w:val="22"/>
          <w:szCs w:val="22"/>
          <w:lang w:val="sr-Latn-CS"/>
        </w:rPr>
        <w:t xml:space="preserve">Uticaj lijeka </w:t>
      </w:r>
      <w:r w:rsidR="00C6785A" w:rsidRPr="003B4B74">
        <w:rPr>
          <w:b/>
          <w:sz w:val="22"/>
          <w:szCs w:val="22"/>
          <w:lang w:val="sr-Latn-CS"/>
        </w:rPr>
        <w:t>Meropenem Quatalia</w:t>
      </w:r>
      <w:r w:rsidRPr="003B4B74">
        <w:rPr>
          <w:b/>
          <w:sz w:val="22"/>
          <w:szCs w:val="22"/>
          <w:lang w:val="sr-Latn-CS"/>
        </w:rPr>
        <w:t xml:space="preserve"> na </w:t>
      </w:r>
      <w:r w:rsidR="00F47B6C" w:rsidRPr="003B4B74">
        <w:rPr>
          <w:b/>
          <w:sz w:val="22"/>
          <w:szCs w:val="22"/>
          <w:lang w:val="sr-Latn-CS"/>
        </w:rPr>
        <w:t xml:space="preserve">sposobnost upravljanja </w:t>
      </w:r>
      <w:r w:rsidRPr="003B4B74">
        <w:rPr>
          <w:b/>
          <w:sz w:val="22"/>
          <w:szCs w:val="22"/>
          <w:lang w:val="sr-Latn-CS"/>
        </w:rPr>
        <w:t>vozilima i rukovanje mašinama</w:t>
      </w:r>
      <w:r w:rsidRPr="003B4B74">
        <w:rPr>
          <w:b/>
          <w:bCs/>
          <w:sz w:val="22"/>
          <w:szCs w:val="22"/>
          <w:lang w:val="sr-Latn-CS"/>
        </w:rPr>
        <w:t xml:space="preserve"> </w:t>
      </w:r>
    </w:p>
    <w:p w14:paraId="792DC984" w14:textId="77777777" w:rsidR="00C6785A" w:rsidRPr="003B4B74" w:rsidRDefault="00C6785A" w:rsidP="00A65C14">
      <w:pPr>
        <w:rPr>
          <w:b/>
          <w:bCs/>
          <w:sz w:val="22"/>
          <w:szCs w:val="22"/>
          <w:lang w:val="sr-Latn-CS"/>
        </w:rPr>
      </w:pPr>
    </w:p>
    <w:p w14:paraId="6A13AB31" w14:textId="79A997A1" w:rsidR="00C6785A" w:rsidRPr="003B4B74" w:rsidRDefault="00C6785A" w:rsidP="00A65C14">
      <w:pPr>
        <w:tabs>
          <w:tab w:val="left" w:pos="284"/>
        </w:tabs>
        <w:jc w:val="both"/>
        <w:rPr>
          <w:noProof/>
          <w:sz w:val="22"/>
          <w:szCs w:val="22"/>
          <w:lang w:val="sr-Latn-RS"/>
        </w:rPr>
      </w:pPr>
      <w:r w:rsidRPr="003B4B74">
        <w:rPr>
          <w:noProof/>
          <w:sz w:val="22"/>
          <w:szCs w:val="22"/>
          <w:lang w:val="sr-Latn-RS"/>
        </w:rPr>
        <w:t>Ni</w:t>
      </w:r>
      <w:r w:rsidR="00116DA9" w:rsidRPr="003B4B74">
        <w:rPr>
          <w:noProof/>
          <w:sz w:val="22"/>
          <w:szCs w:val="22"/>
          <w:lang w:val="sr-Latn-RS"/>
        </w:rPr>
        <w:t>je</w:t>
      </w:r>
      <w:r w:rsidRPr="003B4B74">
        <w:rPr>
          <w:noProof/>
          <w:sz w:val="22"/>
          <w:szCs w:val="22"/>
          <w:lang w:val="sr-Latn-RS"/>
        </w:rPr>
        <w:t>su sprovedene studije o uticaju meropenema na sposobnost upravljanja vozilima i rukovanja mašinama.</w:t>
      </w:r>
    </w:p>
    <w:p w14:paraId="7A2AF9F7" w14:textId="77777777" w:rsidR="00116DA9" w:rsidRPr="003B4B74" w:rsidRDefault="00116DA9" w:rsidP="00A65C14">
      <w:pPr>
        <w:tabs>
          <w:tab w:val="left" w:pos="284"/>
        </w:tabs>
        <w:jc w:val="both"/>
        <w:rPr>
          <w:noProof/>
          <w:sz w:val="22"/>
          <w:szCs w:val="22"/>
          <w:lang w:val="sr-Latn-RS"/>
        </w:rPr>
      </w:pPr>
    </w:p>
    <w:p w14:paraId="0F9B7967" w14:textId="52C14EBE" w:rsidR="00C6785A" w:rsidRPr="003B4B74" w:rsidRDefault="00C6785A" w:rsidP="00A65C14">
      <w:pPr>
        <w:tabs>
          <w:tab w:val="left" w:pos="284"/>
        </w:tabs>
        <w:jc w:val="both"/>
        <w:rPr>
          <w:noProof/>
          <w:sz w:val="22"/>
          <w:szCs w:val="22"/>
          <w:lang w:val="sr-Latn-RS"/>
        </w:rPr>
      </w:pPr>
      <w:r w:rsidRPr="003B4B74">
        <w:rPr>
          <w:noProof/>
          <w:sz w:val="22"/>
          <w:szCs w:val="22"/>
          <w:lang w:val="sr-Latn-RS"/>
        </w:rPr>
        <w:t xml:space="preserve">Primjena meropenema bila je povezana sa pojavom glavobolje i osjećaja peckanja ili bockanja po koži (parestezija). Svako od ovih neželjenih dejstava može uticati na vašu sposobnost vožnje ili rukovanja mašinama. </w:t>
      </w:r>
    </w:p>
    <w:p w14:paraId="5CF6B11A" w14:textId="77777777" w:rsidR="00116DA9" w:rsidRPr="003B4B74" w:rsidRDefault="00116DA9" w:rsidP="00A65C14">
      <w:pPr>
        <w:tabs>
          <w:tab w:val="left" w:pos="284"/>
        </w:tabs>
        <w:jc w:val="both"/>
        <w:rPr>
          <w:noProof/>
          <w:sz w:val="22"/>
          <w:szCs w:val="22"/>
          <w:lang w:val="sr-Latn-RS"/>
        </w:rPr>
      </w:pPr>
    </w:p>
    <w:p w14:paraId="3A03CBBC" w14:textId="12190B46" w:rsidR="00C6785A" w:rsidRPr="003B4B74" w:rsidRDefault="00C6785A" w:rsidP="00A65C14">
      <w:pPr>
        <w:tabs>
          <w:tab w:val="left" w:pos="284"/>
        </w:tabs>
        <w:jc w:val="both"/>
        <w:rPr>
          <w:noProof/>
          <w:sz w:val="22"/>
          <w:szCs w:val="22"/>
          <w:lang w:val="sr-Latn-RS"/>
        </w:rPr>
      </w:pPr>
      <w:r w:rsidRPr="003B4B74">
        <w:rPr>
          <w:noProof/>
          <w:sz w:val="22"/>
          <w:szCs w:val="22"/>
          <w:lang w:val="sr-Latn-RS"/>
        </w:rPr>
        <w:t>Lijek Meropenem Quatalia može prouzrokovati nevoljne pokrete mišića koji mogu dovesti do toga da se tijelo brzo i nekontrolisano trese (konvulzije). Ovo stanje obično prati gubitak svijesti. Nemojte voziti ili koristiti mašine ako Vam se javi ovo neželjeno dejstvo.</w:t>
      </w:r>
    </w:p>
    <w:p w14:paraId="7FE7371F" w14:textId="77777777" w:rsidR="00445D8F" w:rsidRPr="003B4B74" w:rsidRDefault="00445D8F" w:rsidP="00A65C14">
      <w:pPr>
        <w:rPr>
          <w:bCs/>
          <w:sz w:val="22"/>
          <w:szCs w:val="22"/>
          <w:lang w:val="sr-Latn-CS"/>
        </w:rPr>
      </w:pPr>
    </w:p>
    <w:p w14:paraId="643A93E0" w14:textId="1409AF82" w:rsidR="00A32113" w:rsidRPr="003B4B74" w:rsidRDefault="00A32113" w:rsidP="00A65C14">
      <w:pPr>
        <w:widowControl w:val="0"/>
        <w:autoSpaceDE w:val="0"/>
        <w:autoSpaceDN w:val="0"/>
        <w:rPr>
          <w:b/>
          <w:sz w:val="22"/>
          <w:szCs w:val="22"/>
        </w:rPr>
      </w:pPr>
      <w:r w:rsidRPr="003B4B74">
        <w:rPr>
          <w:b/>
          <w:sz w:val="22"/>
          <w:szCs w:val="22"/>
          <w:lang w:val="sr-Latn-CS"/>
        </w:rPr>
        <w:t xml:space="preserve">Važne informacije o nekim sastojcima lijeka </w:t>
      </w:r>
      <w:r w:rsidR="00C6785A" w:rsidRPr="003B4B74">
        <w:rPr>
          <w:b/>
          <w:sz w:val="22"/>
          <w:szCs w:val="22"/>
          <w:lang w:val="sr-Latn-CS"/>
        </w:rPr>
        <w:t>Meropenem Quatalia</w:t>
      </w:r>
      <w:r w:rsidR="000B5EAD" w:rsidRPr="003B4B74">
        <w:rPr>
          <w:b/>
          <w:sz w:val="22"/>
          <w:szCs w:val="22"/>
        </w:rPr>
        <w:t xml:space="preserve"> </w:t>
      </w:r>
    </w:p>
    <w:p w14:paraId="2E1E17B6" w14:textId="77777777" w:rsidR="00C6785A" w:rsidRPr="003B4B74" w:rsidRDefault="00C6785A" w:rsidP="00A65C14">
      <w:pPr>
        <w:widowControl w:val="0"/>
        <w:autoSpaceDE w:val="0"/>
        <w:autoSpaceDN w:val="0"/>
        <w:rPr>
          <w:i/>
          <w:iCs/>
          <w:sz w:val="22"/>
          <w:szCs w:val="22"/>
          <w:lang w:val="sr-Latn-CS"/>
        </w:rPr>
      </w:pPr>
    </w:p>
    <w:p w14:paraId="55C659C6" w14:textId="290E9621" w:rsidR="00C6785A" w:rsidRPr="003B4B74" w:rsidRDefault="00116DA9" w:rsidP="00A65C14">
      <w:pPr>
        <w:tabs>
          <w:tab w:val="left" w:pos="284"/>
        </w:tabs>
        <w:jc w:val="both"/>
        <w:rPr>
          <w:noProof/>
          <w:sz w:val="22"/>
          <w:szCs w:val="22"/>
          <w:lang w:val="sr-Latn-RS"/>
        </w:rPr>
      </w:pPr>
      <w:r w:rsidRPr="003B4B74">
        <w:rPr>
          <w:noProof/>
          <w:sz w:val="22"/>
          <w:szCs w:val="22"/>
          <w:lang w:val="sr-Latn-RS"/>
        </w:rPr>
        <w:t xml:space="preserve">Lijek </w:t>
      </w:r>
      <w:r w:rsidR="00C6785A" w:rsidRPr="003B4B74">
        <w:rPr>
          <w:noProof/>
          <w:sz w:val="22"/>
          <w:szCs w:val="22"/>
          <w:lang w:val="sr-Latn-RS"/>
        </w:rPr>
        <w:t>Meropenem Quatalia, 1000 mg sadrži oko 4 mmol (oko 90 mg) natrijuma. Savjetuje se poseban oprez prilikom upotrebe kod pacijenata koji su na dijeti u kojoj se kontroliše unos natrijuma.</w:t>
      </w:r>
    </w:p>
    <w:p w14:paraId="0528837C" w14:textId="77777777" w:rsidR="00116DA9" w:rsidRPr="003B4B74" w:rsidRDefault="00116DA9" w:rsidP="00A65C14">
      <w:pPr>
        <w:tabs>
          <w:tab w:val="left" w:pos="284"/>
        </w:tabs>
        <w:jc w:val="both"/>
        <w:rPr>
          <w:noProof/>
          <w:sz w:val="22"/>
          <w:szCs w:val="22"/>
          <w:lang w:val="sr-Latn-RS"/>
        </w:rPr>
      </w:pPr>
    </w:p>
    <w:p w14:paraId="7DEAC78B" w14:textId="77777777" w:rsidR="00445D8F" w:rsidRPr="003B4B74" w:rsidRDefault="00445D8F" w:rsidP="00A65C14">
      <w:pPr>
        <w:rPr>
          <w:sz w:val="22"/>
          <w:szCs w:val="22"/>
          <w:lang w:val="sr-Latn-CS"/>
        </w:rPr>
      </w:pPr>
    </w:p>
    <w:p w14:paraId="32F61DC0" w14:textId="42E7D55D" w:rsidR="00A32113" w:rsidRPr="003B4B74" w:rsidRDefault="00A32113" w:rsidP="00A65C14">
      <w:pPr>
        <w:tabs>
          <w:tab w:val="left" w:pos="540"/>
          <w:tab w:val="left" w:pos="569"/>
        </w:tabs>
        <w:rPr>
          <w:b/>
          <w:bCs/>
          <w:sz w:val="22"/>
          <w:szCs w:val="22"/>
        </w:rPr>
      </w:pPr>
      <w:r w:rsidRPr="003B4B74">
        <w:rPr>
          <w:b/>
          <w:bCs/>
          <w:sz w:val="22"/>
          <w:szCs w:val="22"/>
          <w:lang w:val="sr-Latn-CS"/>
        </w:rPr>
        <w:t xml:space="preserve">3. </w:t>
      </w:r>
      <w:r w:rsidR="00291DAD" w:rsidRPr="003B4B74">
        <w:rPr>
          <w:b/>
          <w:bCs/>
          <w:sz w:val="22"/>
          <w:szCs w:val="22"/>
          <w:lang w:val="sr-Latn-CS"/>
        </w:rPr>
        <w:tab/>
      </w:r>
      <w:r w:rsidR="00291DAD" w:rsidRPr="003B4B74">
        <w:rPr>
          <w:b/>
          <w:bCs/>
          <w:sz w:val="22"/>
          <w:szCs w:val="22"/>
          <w:lang w:val="ru-RU"/>
        </w:rPr>
        <w:t>KAKO</w:t>
      </w:r>
      <w:r w:rsidR="00291DAD" w:rsidRPr="003B4B74">
        <w:rPr>
          <w:b/>
          <w:bCs/>
          <w:sz w:val="22"/>
          <w:szCs w:val="22"/>
          <w:lang w:val="sr-Latn-CS"/>
        </w:rPr>
        <w:t xml:space="preserve"> </w:t>
      </w:r>
      <w:r w:rsidR="00291DAD" w:rsidRPr="003B4B74">
        <w:rPr>
          <w:b/>
          <w:bCs/>
          <w:sz w:val="22"/>
          <w:szCs w:val="22"/>
          <w:lang w:val="ru-RU"/>
        </w:rPr>
        <w:t>SE</w:t>
      </w:r>
      <w:r w:rsidR="00291DAD" w:rsidRPr="003B4B74">
        <w:rPr>
          <w:b/>
          <w:bCs/>
          <w:sz w:val="22"/>
          <w:szCs w:val="22"/>
          <w:lang w:val="sr-Latn-CS"/>
        </w:rPr>
        <w:t xml:space="preserve"> </w:t>
      </w:r>
      <w:r w:rsidR="00291DAD" w:rsidRPr="003B4B74">
        <w:rPr>
          <w:b/>
          <w:bCs/>
          <w:sz w:val="22"/>
          <w:szCs w:val="22"/>
          <w:lang w:val="ru-RU"/>
        </w:rPr>
        <w:t>UPOTREBLJAVA</w:t>
      </w:r>
      <w:r w:rsidR="00291DAD" w:rsidRPr="003B4B74">
        <w:rPr>
          <w:b/>
          <w:bCs/>
          <w:sz w:val="22"/>
          <w:szCs w:val="22"/>
          <w:lang w:val="sr-Latn-CS"/>
        </w:rPr>
        <w:t xml:space="preserve"> </w:t>
      </w:r>
      <w:r w:rsidR="00291DAD" w:rsidRPr="003B4B74">
        <w:rPr>
          <w:b/>
          <w:bCs/>
          <w:sz w:val="22"/>
          <w:szCs w:val="22"/>
          <w:lang w:val="ru-RU"/>
        </w:rPr>
        <w:t>LIJEK</w:t>
      </w:r>
      <w:r w:rsidR="00291DAD" w:rsidRPr="003B4B74">
        <w:rPr>
          <w:b/>
          <w:bCs/>
          <w:sz w:val="22"/>
          <w:szCs w:val="22"/>
          <w:lang w:val="sr-Latn-CS"/>
        </w:rPr>
        <w:t xml:space="preserve"> </w:t>
      </w:r>
      <w:r w:rsidR="00C6785A" w:rsidRPr="003B4B74">
        <w:rPr>
          <w:b/>
          <w:bCs/>
          <w:sz w:val="22"/>
          <w:szCs w:val="22"/>
        </w:rPr>
        <w:t>MEROPENEM QUATALIA</w:t>
      </w:r>
    </w:p>
    <w:p w14:paraId="26E02B23" w14:textId="77777777" w:rsidR="00445D8F" w:rsidRPr="003B4B74" w:rsidRDefault="00445D8F" w:rsidP="00A65C14">
      <w:pPr>
        <w:rPr>
          <w:bCs/>
          <w:caps/>
          <w:sz w:val="22"/>
          <w:szCs w:val="22"/>
          <w:lang w:val="sr-Latn-CS"/>
        </w:rPr>
      </w:pPr>
    </w:p>
    <w:p w14:paraId="00E3B622" w14:textId="4B128047" w:rsidR="00C77D13" w:rsidRPr="003B4B74" w:rsidRDefault="00C77D13" w:rsidP="00A65C14">
      <w:pPr>
        <w:pStyle w:val="Header"/>
        <w:tabs>
          <w:tab w:val="left" w:pos="0"/>
        </w:tabs>
        <w:jc w:val="both"/>
        <w:rPr>
          <w:sz w:val="22"/>
          <w:szCs w:val="22"/>
        </w:rPr>
      </w:pPr>
      <w:r w:rsidRPr="003B4B74">
        <w:rPr>
          <w:sz w:val="22"/>
          <w:szCs w:val="22"/>
        </w:rPr>
        <w:t>Uvijek</w:t>
      </w:r>
      <w:r w:rsidRPr="003B4B74">
        <w:rPr>
          <w:sz w:val="22"/>
          <w:szCs w:val="22"/>
          <w:lang w:val="sr-Latn-CS"/>
        </w:rPr>
        <w:t xml:space="preserve"> </w:t>
      </w:r>
      <w:r w:rsidRPr="003B4B74">
        <w:rPr>
          <w:sz w:val="22"/>
          <w:szCs w:val="22"/>
        </w:rPr>
        <w:t>uzimajte</w:t>
      </w:r>
      <w:r w:rsidRPr="003B4B74">
        <w:rPr>
          <w:sz w:val="22"/>
          <w:szCs w:val="22"/>
          <w:lang w:val="sr-Latn-CS"/>
        </w:rPr>
        <w:t xml:space="preserve"> </w:t>
      </w:r>
      <w:r w:rsidRPr="003B4B74">
        <w:rPr>
          <w:sz w:val="22"/>
          <w:szCs w:val="22"/>
        </w:rPr>
        <w:t>ovaj</w:t>
      </w:r>
      <w:r w:rsidRPr="003B4B74">
        <w:rPr>
          <w:sz w:val="22"/>
          <w:szCs w:val="22"/>
          <w:lang w:val="sr-Latn-CS"/>
        </w:rPr>
        <w:t xml:space="preserve"> </w:t>
      </w:r>
      <w:r w:rsidRPr="003B4B74">
        <w:rPr>
          <w:sz w:val="22"/>
          <w:szCs w:val="22"/>
        </w:rPr>
        <w:t>lijek</w:t>
      </w:r>
      <w:r w:rsidRPr="003B4B74">
        <w:rPr>
          <w:sz w:val="22"/>
          <w:szCs w:val="22"/>
          <w:lang w:val="sr-Latn-CS"/>
        </w:rPr>
        <w:t xml:space="preserve"> </w:t>
      </w:r>
      <w:r w:rsidRPr="003B4B74">
        <w:rPr>
          <w:sz w:val="22"/>
          <w:szCs w:val="22"/>
        </w:rPr>
        <w:t>ta</w:t>
      </w:r>
      <w:r w:rsidRPr="003B4B74">
        <w:rPr>
          <w:sz w:val="22"/>
          <w:szCs w:val="22"/>
          <w:lang w:val="sr-Latn-CS"/>
        </w:rPr>
        <w:t>č</w:t>
      </w:r>
      <w:r w:rsidRPr="003B4B74">
        <w:rPr>
          <w:sz w:val="22"/>
          <w:szCs w:val="22"/>
        </w:rPr>
        <w:t>no</w:t>
      </w:r>
      <w:r w:rsidRPr="003B4B74">
        <w:rPr>
          <w:sz w:val="22"/>
          <w:szCs w:val="22"/>
          <w:lang w:val="sr-Latn-CS"/>
        </w:rPr>
        <w:t xml:space="preserve"> </w:t>
      </w:r>
      <w:r w:rsidRPr="003B4B74">
        <w:rPr>
          <w:sz w:val="22"/>
          <w:szCs w:val="22"/>
        </w:rPr>
        <w:t>onako</w:t>
      </w:r>
      <w:r w:rsidRPr="003B4B74">
        <w:rPr>
          <w:sz w:val="22"/>
          <w:szCs w:val="22"/>
          <w:lang w:val="sr-Latn-CS"/>
        </w:rPr>
        <w:t xml:space="preserve"> </w:t>
      </w:r>
      <w:r w:rsidRPr="003B4B74">
        <w:rPr>
          <w:sz w:val="22"/>
          <w:szCs w:val="22"/>
        </w:rPr>
        <w:t>kako</w:t>
      </w:r>
      <w:r w:rsidRPr="003B4B74">
        <w:rPr>
          <w:sz w:val="22"/>
          <w:szCs w:val="22"/>
          <w:lang w:val="sr-Latn-CS"/>
        </w:rPr>
        <w:t xml:space="preserve"> </w:t>
      </w:r>
      <w:r w:rsidRPr="003B4B74">
        <w:rPr>
          <w:sz w:val="22"/>
          <w:szCs w:val="22"/>
        </w:rPr>
        <w:t>Vam</w:t>
      </w:r>
      <w:r w:rsidRPr="003B4B74">
        <w:rPr>
          <w:sz w:val="22"/>
          <w:szCs w:val="22"/>
          <w:lang w:val="sr-Latn-CS"/>
        </w:rPr>
        <w:t xml:space="preserve"> </w:t>
      </w:r>
      <w:r w:rsidRPr="003B4B74">
        <w:rPr>
          <w:sz w:val="22"/>
          <w:szCs w:val="22"/>
        </w:rPr>
        <w:t>je</w:t>
      </w:r>
      <w:r w:rsidRPr="003B4B74">
        <w:rPr>
          <w:sz w:val="22"/>
          <w:szCs w:val="22"/>
          <w:lang w:val="sr-Latn-CS"/>
        </w:rPr>
        <w:t xml:space="preserve"> </w:t>
      </w:r>
      <w:r w:rsidRPr="003B4B74">
        <w:rPr>
          <w:sz w:val="22"/>
          <w:szCs w:val="22"/>
        </w:rPr>
        <w:t>rekao</w:t>
      </w:r>
      <w:r w:rsidRPr="003B4B74">
        <w:rPr>
          <w:sz w:val="22"/>
          <w:szCs w:val="22"/>
          <w:lang w:val="sr-Latn-CS"/>
        </w:rPr>
        <w:t xml:space="preserve"> </w:t>
      </w:r>
      <w:r w:rsidRPr="003B4B74">
        <w:rPr>
          <w:sz w:val="22"/>
          <w:szCs w:val="22"/>
        </w:rPr>
        <w:t>Va</w:t>
      </w:r>
      <w:r w:rsidRPr="003B4B74">
        <w:rPr>
          <w:sz w:val="22"/>
          <w:szCs w:val="22"/>
          <w:lang w:val="sr-Latn-CS"/>
        </w:rPr>
        <w:t xml:space="preserve">š </w:t>
      </w:r>
      <w:r w:rsidRPr="003B4B74">
        <w:rPr>
          <w:sz w:val="22"/>
          <w:szCs w:val="22"/>
        </w:rPr>
        <w:t>ljekar</w:t>
      </w:r>
      <w:r w:rsidRPr="003B4B74">
        <w:rPr>
          <w:sz w:val="22"/>
          <w:szCs w:val="22"/>
          <w:lang w:val="sr-Latn-CS"/>
        </w:rPr>
        <w:t xml:space="preserve"> </w:t>
      </w:r>
      <w:proofErr w:type="gramStart"/>
      <w:r w:rsidRPr="003B4B74">
        <w:rPr>
          <w:sz w:val="22"/>
          <w:szCs w:val="22"/>
        </w:rPr>
        <w:t>ili</w:t>
      </w:r>
      <w:proofErr w:type="gramEnd"/>
      <w:r w:rsidRPr="003B4B74">
        <w:rPr>
          <w:sz w:val="22"/>
          <w:szCs w:val="22"/>
          <w:lang w:val="sr-Latn-CS"/>
        </w:rPr>
        <w:t xml:space="preserve"> </w:t>
      </w:r>
      <w:r w:rsidRPr="003B4B74">
        <w:rPr>
          <w:sz w:val="22"/>
          <w:szCs w:val="22"/>
        </w:rPr>
        <w:t>farmaceut</w:t>
      </w:r>
      <w:r w:rsidRPr="003B4B74">
        <w:rPr>
          <w:sz w:val="22"/>
          <w:szCs w:val="22"/>
          <w:lang w:val="sr-Latn-CS"/>
        </w:rPr>
        <w:t xml:space="preserve">. </w:t>
      </w:r>
      <w:r w:rsidRPr="003B4B74">
        <w:rPr>
          <w:sz w:val="22"/>
          <w:szCs w:val="22"/>
        </w:rPr>
        <w:t xml:space="preserve">Provjerite </w:t>
      </w:r>
      <w:proofErr w:type="gramStart"/>
      <w:r w:rsidRPr="003B4B74">
        <w:rPr>
          <w:sz w:val="22"/>
          <w:szCs w:val="22"/>
        </w:rPr>
        <w:t>sa</w:t>
      </w:r>
      <w:proofErr w:type="gramEnd"/>
      <w:r w:rsidRPr="003B4B74">
        <w:rPr>
          <w:sz w:val="22"/>
          <w:szCs w:val="22"/>
        </w:rPr>
        <w:t xml:space="preserve"> ljekarom ili farmaceutom ako ni</w:t>
      </w:r>
      <w:r w:rsidR="00116DA9" w:rsidRPr="003B4B74">
        <w:rPr>
          <w:sz w:val="22"/>
          <w:szCs w:val="22"/>
        </w:rPr>
        <w:t>je</w:t>
      </w:r>
      <w:r w:rsidRPr="003B4B74">
        <w:rPr>
          <w:sz w:val="22"/>
          <w:szCs w:val="22"/>
        </w:rPr>
        <w:t xml:space="preserve">ste sigurni kako da koristite ovaj lijek. </w:t>
      </w:r>
    </w:p>
    <w:p w14:paraId="1B12CA42" w14:textId="77777777" w:rsidR="00C6785A" w:rsidRPr="003B4B74" w:rsidRDefault="00C6785A" w:rsidP="00A65C14">
      <w:pPr>
        <w:pStyle w:val="Header"/>
        <w:tabs>
          <w:tab w:val="left" w:pos="0"/>
        </w:tabs>
        <w:rPr>
          <w:sz w:val="22"/>
          <w:szCs w:val="22"/>
        </w:rPr>
      </w:pPr>
    </w:p>
    <w:p w14:paraId="0A83107A" w14:textId="580E7841" w:rsidR="00C6785A" w:rsidRPr="003B4B74" w:rsidRDefault="00C6785A" w:rsidP="00A65C14">
      <w:pPr>
        <w:tabs>
          <w:tab w:val="left" w:pos="284"/>
        </w:tabs>
        <w:jc w:val="both"/>
        <w:rPr>
          <w:b/>
          <w:noProof/>
          <w:sz w:val="22"/>
          <w:szCs w:val="22"/>
          <w:lang w:val="sr-Latn-RS"/>
        </w:rPr>
      </w:pPr>
      <w:r w:rsidRPr="003B4B74">
        <w:rPr>
          <w:b/>
          <w:noProof/>
          <w:sz w:val="22"/>
          <w:szCs w:val="22"/>
          <w:lang w:val="sr-Latn-RS"/>
        </w:rPr>
        <w:t>Primjena kod odraslih</w:t>
      </w:r>
    </w:p>
    <w:p w14:paraId="3E283453" w14:textId="77777777" w:rsidR="00116DA9" w:rsidRPr="003B4B74" w:rsidRDefault="00116DA9" w:rsidP="00A65C14">
      <w:pPr>
        <w:tabs>
          <w:tab w:val="left" w:pos="284"/>
        </w:tabs>
        <w:jc w:val="both"/>
        <w:rPr>
          <w:b/>
          <w:noProof/>
          <w:sz w:val="22"/>
          <w:szCs w:val="22"/>
          <w:lang w:val="sr-Latn-RS"/>
        </w:rPr>
      </w:pPr>
    </w:p>
    <w:p w14:paraId="611BD10A" w14:textId="77777777" w:rsidR="00C6785A" w:rsidRPr="003B4B74" w:rsidRDefault="00C6785A" w:rsidP="00A65C14">
      <w:pPr>
        <w:numPr>
          <w:ilvl w:val="0"/>
          <w:numId w:val="33"/>
        </w:numPr>
        <w:ind w:left="284" w:hanging="284"/>
        <w:contextualSpacing/>
        <w:jc w:val="both"/>
        <w:rPr>
          <w:noProof/>
          <w:sz w:val="22"/>
          <w:szCs w:val="22"/>
          <w:lang w:val="sr-Latn-RS"/>
        </w:rPr>
      </w:pPr>
      <w:r w:rsidRPr="003B4B74">
        <w:rPr>
          <w:noProof/>
          <w:sz w:val="22"/>
          <w:szCs w:val="22"/>
          <w:lang w:val="sr-Latn-RS"/>
        </w:rPr>
        <w:t>Doza zavisi od vrste infekcije koju imate, mjesta na tijelu koje je zahvaćeno i težine infekcije. Vaš ljekar će odrediti dozu koja Vam je potrebna.</w:t>
      </w:r>
    </w:p>
    <w:p w14:paraId="257433BC" w14:textId="5E7157E0" w:rsidR="00C6785A" w:rsidRPr="003B4B74" w:rsidRDefault="00C6785A" w:rsidP="00A65C14">
      <w:pPr>
        <w:numPr>
          <w:ilvl w:val="0"/>
          <w:numId w:val="33"/>
        </w:numPr>
        <w:ind w:left="284" w:hanging="284"/>
        <w:contextualSpacing/>
        <w:jc w:val="both"/>
        <w:rPr>
          <w:noProof/>
          <w:sz w:val="22"/>
          <w:szCs w:val="22"/>
          <w:lang w:val="sr-Latn-RS"/>
        </w:rPr>
      </w:pPr>
      <w:r w:rsidRPr="003B4B74">
        <w:rPr>
          <w:noProof/>
          <w:sz w:val="22"/>
          <w:szCs w:val="22"/>
          <w:lang w:val="sr-Latn-RS"/>
        </w:rPr>
        <w:t>Uobičajena doza za odrasle je između 500 mg (miligrama) i 2 g (grama). Lijek se obično primjenjuje svakih 8 sati. Ukoliko imate oslabljenu funkciju bubrega, ljekar će smanjiti učestalost primjene lijeka.</w:t>
      </w:r>
    </w:p>
    <w:p w14:paraId="7566D8FB" w14:textId="098427B9" w:rsidR="00C77D13" w:rsidRPr="003B4B74" w:rsidRDefault="00C77D13" w:rsidP="00A65C14">
      <w:pPr>
        <w:numPr>
          <w:ilvl w:val="12"/>
          <w:numId w:val="0"/>
        </w:numPr>
        <w:tabs>
          <w:tab w:val="left" w:pos="720"/>
        </w:tabs>
        <w:rPr>
          <w:sz w:val="22"/>
          <w:szCs w:val="22"/>
        </w:rPr>
      </w:pPr>
      <w:r w:rsidRPr="003B4B74">
        <w:rPr>
          <w:sz w:val="22"/>
          <w:szCs w:val="22"/>
        </w:rPr>
        <w:t xml:space="preserve"> </w:t>
      </w:r>
    </w:p>
    <w:p w14:paraId="059F1BD5" w14:textId="7F0E8050" w:rsidR="00D0580B" w:rsidRPr="003B4B74" w:rsidRDefault="00D0580B" w:rsidP="00A65C14">
      <w:pPr>
        <w:rPr>
          <w:b/>
          <w:sz w:val="22"/>
          <w:szCs w:val="22"/>
          <w:lang w:val="sr-Latn-CS"/>
        </w:rPr>
      </w:pPr>
      <w:r w:rsidRPr="003B4B74">
        <w:rPr>
          <w:b/>
          <w:sz w:val="22"/>
          <w:szCs w:val="22"/>
          <w:lang w:val="sr-Latn-CS"/>
        </w:rPr>
        <w:t>Primjena kod djece</w:t>
      </w:r>
      <w:r w:rsidR="002B301E" w:rsidRPr="003B4B74">
        <w:rPr>
          <w:b/>
          <w:sz w:val="22"/>
          <w:szCs w:val="22"/>
          <w:lang w:val="sr-Latn-CS"/>
        </w:rPr>
        <w:t xml:space="preserve"> i adolescenata</w:t>
      </w:r>
    </w:p>
    <w:p w14:paraId="6A5D6A9B" w14:textId="77777777" w:rsidR="00116DA9" w:rsidRPr="003B4B74" w:rsidRDefault="00116DA9" w:rsidP="00A65C14">
      <w:pPr>
        <w:rPr>
          <w:b/>
          <w:sz w:val="22"/>
          <w:szCs w:val="22"/>
          <w:lang w:val="sr-Latn-CS"/>
        </w:rPr>
      </w:pPr>
    </w:p>
    <w:p w14:paraId="4E71E327" w14:textId="6FC55C86" w:rsidR="00C6785A" w:rsidRPr="003B4B74" w:rsidRDefault="00C6785A" w:rsidP="00A65C14">
      <w:pPr>
        <w:numPr>
          <w:ilvl w:val="0"/>
          <w:numId w:val="34"/>
        </w:numPr>
        <w:ind w:left="284" w:hanging="284"/>
        <w:contextualSpacing/>
        <w:jc w:val="both"/>
        <w:rPr>
          <w:noProof/>
          <w:sz w:val="22"/>
          <w:szCs w:val="22"/>
          <w:lang w:val="sr-Latn-RS"/>
        </w:rPr>
      </w:pPr>
      <w:r w:rsidRPr="003B4B74">
        <w:rPr>
          <w:noProof/>
          <w:sz w:val="22"/>
          <w:szCs w:val="22"/>
          <w:lang w:val="sr-Latn-RS"/>
        </w:rPr>
        <w:t>Doza kod djece uzrasta od 3 mjeseca do 11 godina se određuje na osnovu uzrasta i tjelesne mase djeteta. Uobičajena doza je između 10 mg i 40 mg lijeka Meropenem Quatalia po kilogramu (kg) tjelesne mase djeteta. Doza se obično primjenjuje svakih 8 sati. Djeca sa tjelesnom masom preko 50 kg primaju dozu za odrasle.</w:t>
      </w:r>
    </w:p>
    <w:p w14:paraId="0C8D4D7C" w14:textId="77777777" w:rsidR="00B633F1" w:rsidRPr="003B4B74" w:rsidRDefault="00B633F1" w:rsidP="00A65C14">
      <w:pPr>
        <w:ind w:left="284"/>
        <w:contextualSpacing/>
        <w:jc w:val="both"/>
        <w:rPr>
          <w:noProof/>
          <w:sz w:val="22"/>
          <w:szCs w:val="22"/>
          <w:lang w:val="sr-Latn-RS"/>
        </w:rPr>
      </w:pPr>
    </w:p>
    <w:p w14:paraId="6C1191BD" w14:textId="3710B3B0" w:rsidR="00C6785A" w:rsidRPr="003B4B74" w:rsidRDefault="00C6785A" w:rsidP="00A65C14">
      <w:pPr>
        <w:tabs>
          <w:tab w:val="left" w:pos="284"/>
        </w:tabs>
        <w:jc w:val="both"/>
        <w:rPr>
          <w:b/>
          <w:noProof/>
          <w:sz w:val="22"/>
          <w:szCs w:val="22"/>
          <w:lang w:val="sr-Latn-RS"/>
        </w:rPr>
      </w:pPr>
      <w:r w:rsidRPr="003B4B74">
        <w:rPr>
          <w:b/>
          <w:noProof/>
          <w:sz w:val="22"/>
          <w:szCs w:val="22"/>
          <w:lang w:val="sr-Latn-RS"/>
        </w:rPr>
        <w:t>Način i metod primjene lijeka Meropenem Quatalia</w:t>
      </w:r>
    </w:p>
    <w:p w14:paraId="16CA4256" w14:textId="77777777" w:rsidR="00116DA9" w:rsidRPr="003B4B74" w:rsidRDefault="00116DA9" w:rsidP="00A65C14">
      <w:pPr>
        <w:tabs>
          <w:tab w:val="left" w:pos="284"/>
        </w:tabs>
        <w:jc w:val="both"/>
        <w:rPr>
          <w:b/>
          <w:noProof/>
          <w:sz w:val="22"/>
          <w:szCs w:val="22"/>
          <w:lang w:val="sr-Latn-RS"/>
        </w:rPr>
      </w:pPr>
    </w:p>
    <w:p w14:paraId="7910E197" w14:textId="77777777" w:rsidR="00C6785A" w:rsidRPr="003B4B74" w:rsidRDefault="00C6785A" w:rsidP="00A65C14">
      <w:pPr>
        <w:numPr>
          <w:ilvl w:val="0"/>
          <w:numId w:val="35"/>
        </w:numPr>
        <w:tabs>
          <w:tab w:val="left" w:pos="284"/>
        </w:tabs>
        <w:ind w:left="360"/>
        <w:contextualSpacing/>
        <w:jc w:val="both"/>
        <w:rPr>
          <w:noProof/>
          <w:sz w:val="22"/>
          <w:szCs w:val="22"/>
          <w:lang w:val="sr-Latn-RS"/>
        </w:rPr>
      </w:pPr>
      <w:r w:rsidRPr="003B4B74">
        <w:rPr>
          <w:noProof/>
          <w:sz w:val="22"/>
          <w:szCs w:val="22"/>
          <w:lang w:val="sr-Latn-RS"/>
        </w:rPr>
        <w:t>Lijek Meropenem Quatalia će Vam biti dat putem injekcije ili infuzije u veliku venu.</w:t>
      </w:r>
    </w:p>
    <w:p w14:paraId="17AB4748" w14:textId="77777777" w:rsidR="00C6785A" w:rsidRPr="003B4B74" w:rsidRDefault="00C6785A" w:rsidP="00A65C14">
      <w:pPr>
        <w:numPr>
          <w:ilvl w:val="0"/>
          <w:numId w:val="35"/>
        </w:numPr>
        <w:tabs>
          <w:tab w:val="left" w:pos="284"/>
        </w:tabs>
        <w:ind w:left="360"/>
        <w:contextualSpacing/>
        <w:jc w:val="both"/>
        <w:rPr>
          <w:noProof/>
          <w:sz w:val="22"/>
          <w:szCs w:val="22"/>
          <w:lang w:val="sr-Latn-RS"/>
        </w:rPr>
      </w:pPr>
      <w:r w:rsidRPr="003B4B74">
        <w:rPr>
          <w:noProof/>
          <w:sz w:val="22"/>
          <w:szCs w:val="22"/>
          <w:lang w:val="sr-Latn-RS"/>
        </w:rPr>
        <w:t>Lijek Meropenem Quatalia će Vam dati ljekar ili medicinska sestra.</w:t>
      </w:r>
    </w:p>
    <w:p w14:paraId="20DA5E83" w14:textId="77777777" w:rsidR="00C6785A" w:rsidRPr="003B4B74" w:rsidRDefault="00C6785A" w:rsidP="00A65C14">
      <w:pPr>
        <w:numPr>
          <w:ilvl w:val="0"/>
          <w:numId w:val="35"/>
        </w:numPr>
        <w:ind w:left="284" w:hanging="284"/>
        <w:contextualSpacing/>
        <w:jc w:val="both"/>
        <w:rPr>
          <w:noProof/>
          <w:sz w:val="22"/>
          <w:szCs w:val="22"/>
          <w:lang w:val="sr-Latn-RS"/>
        </w:rPr>
      </w:pPr>
      <w:r w:rsidRPr="003B4B74">
        <w:rPr>
          <w:noProof/>
          <w:sz w:val="22"/>
          <w:szCs w:val="22"/>
          <w:lang w:val="sr-Latn-RS"/>
        </w:rPr>
        <w:lastRenderedPageBreak/>
        <w:t>Injekciju lijeka ne treba miješati niti je dodavati u rastvore koji sadrže druge ljekove.</w:t>
      </w:r>
    </w:p>
    <w:p w14:paraId="74689AC2" w14:textId="77777777" w:rsidR="00C6785A" w:rsidRPr="003B4B74" w:rsidRDefault="00C6785A" w:rsidP="00A65C14">
      <w:pPr>
        <w:numPr>
          <w:ilvl w:val="0"/>
          <w:numId w:val="35"/>
        </w:numPr>
        <w:ind w:left="284" w:hanging="284"/>
        <w:contextualSpacing/>
        <w:jc w:val="both"/>
        <w:rPr>
          <w:noProof/>
          <w:sz w:val="22"/>
          <w:szCs w:val="22"/>
          <w:lang w:val="sr-Latn-RS"/>
        </w:rPr>
      </w:pPr>
      <w:r w:rsidRPr="003B4B74">
        <w:rPr>
          <w:noProof/>
          <w:sz w:val="22"/>
          <w:szCs w:val="22"/>
          <w:lang w:val="sr-Latn-RS"/>
        </w:rPr>
        <w:t>Vrijeme primjene injekcije je oko 5 minuta ili kod infuzije između 15 i 30 minuta. Ljekar će vam objasniti kako primate lijek Meropenem Quatalia.</w:t>
      </w:r>
    </w:p>
    <w:p w14:paraId="6C05F624" w14:textId="77777777" w:rsidR="00C6785A" w:rsidRPr="003B4B74" w:rsidRDefault="00C6785A" w:rsidP="00A65C14">
      <w:pPr>
        <w:numPr>
          <w:ilvl w:val="0"/>
          <w:numId w:val="35"/>
        </w:numPr>
        <w:ind w:left="284" w:hanging="284"/>
        <w:contextualSpacing/>
        <w:jc w:val="both"/>
        <w:rPr>
          <w:noProof/>
          <w:sz w:val="22"/>
          <w:szCs w:val="22"/>
          <w:lang w:val="sr-Latn-RS"/>
        </w:rPr>
      </w:pPr>
      <w:r w:rsidRPr="003B4B74">
        <w:rPr>
          <w:noProof/>
          <w:sz w:val="22"/>
          <w:szCs w:val="22"/>
          <w:lang w:val="sr-Latn-RS"/>
        </w:rPr>
        <w:t>Lijek se daje svakog dana u isto vrijeme.</w:t>
      </w:r>
    </w:p>
    <w:p w14:paraId="43FB7D97" w14:textId="77777777" w:rsidR="00D0580B" w:rsidRPr="003B4B74" w:rsidRDefault="00D0580B" w:rsidP="00A65C14">
      <w:pPr>
        <w:rPr>
          <w:sz w:val="22"/>
          <w:szCs w:val="22"/>
          <w:lang w:val="sr-Latn-CS"/>
        </w:rPr>
      </w:pPr>
    </w:p>
    <w:p w14:paraId="220DE113" w14:textId="7C7A4AEC" w:rsidR="00A32113" w:rsidRPr="003B4B74" w:rsidRDefault="00A32113" w:rsidP="00A65C14">
      <w:pPr>
        <w:rPr>
          <w:b/>
          <w:sz w:val="22"/>
          <w:szCs w:val="22"/>
          <w:lang w:val="sr-Latn-CS"/>
        </w:rPr>
      </w:pPr>
      <w:r w:rsidRPr="003B4B74">
        <w:rPr>
          <w:b/>
          <w:sz w:val="22"/>
          <w:szCs w:val="22"/>
          <w:lang w:val="sr-Latn-CS"/>
        </w:rPr>
        <w:t>Ako ste uzeli više lijeka</w:t>
      </w:r>
      <w:r w:rsidR="00C6785A" w:rsidRPr="003B4B74">
        <w:rPr>
          <w:b/>
          <w:sz w:val="22"/>
          <w:szCs w:val="22"/>
          <w:lang w:val="sr-Latn-CS"/>
        </w:rPr>
        <w:t xml:space="preserve"> Meropenem Quatalia</w:t>
      </w:r>
      <w:r w:rsidRPr="003B4B74">
        <w:rPr>
          <w:b/>
          <w:sz w:val="22"/>
          <w:szCs w:val="22"/>
          <w:lang w:val="sr-Latn-CS"/>
        </w:rPr>
        <w:t xml:space="preserve">  nego što je trebalo</w:t>
      </w:r>
    </w:p>
    <w:p w14:paraId="7A993405" w14:textId="77777777" w:rsidR="00116DA9" w:rsidRPr="003B4B74" w:rsidRDefault="00116DA9" w:rsidP="00A65C14">
      <w:pPr>
        <w:rPr>
          <w:b/>
          <w:sz w:val="22"/>
          <w:szCs w:val="22"/>
          <w:lang w:val="sr-Latn-CS"/>
        </w:rPr>
      </w:pPr>
    </w:p>
    <w:p w14:paraId="1C3C2B49" w14:textId="77777777" w:rsidR="00C6785A" w:rsidRPr="003B4B74" w:rsidRDefault="00C6785A" w:rsidP="00A65C14">
      <w:pPr>
        <w:jc w:val="both"/>
        <w:rPr>
          <w:noProof/>
          <w:sz w:val="22"/>
          <w:szCs w:val="22"/>
          <w:lang w:val="sr-Latn-RS"/>
        </w:rPr>
      </w:pPr>
      <w:r w:rsidRPr="003B4B74">
        <w:rPr>
          <w:noProof/>
          <w:sz w:val="22"/>
          <w:szCs w:val="22"/>
          <w:lang w:val="sr-Latn-RS"/>
        </w:rPr>
        <w:t>Ukoliko ste slučajno dobili veću dozu od propisane, odmah se javite ljekaru ili idite u najbližu zdravstvenu ustanovu.</w:t>
      </w:r>
    </w:p>
    <w:p w14:paraId="098059DE" w14:textId="77777777" w:rsidR="00445D8F" w:rsidRPr="003B4B74" w:rsidRDefault="00445D8F" w:rsidP="00A65C14">
      <w:pPr>
        <w:rPr>
          <w:sz w:val="22"/>
          <w:szCs w:val="22"/>
          <w:lang w:val="sr-Latn-CS"/>
        </w:rPr>
      </w:pPr>
    </w:p>
    <w:p w14:paraId="1C044376" w14:textId="18D334D8" w:rsidR="00A32113" w:rsidRPr="003B4B74" w:rsidRDefault="00A32113" w:rsidP="00A65C14">
      <w:pPr>
        <w:rPr>
          <w:b/>
          <w:sz w:val="22"/>
          <w:szCs w:val="22"/>
          <w:lang w:val="sr-Latn-CS"/>
        </w:rPr>
      </w:pPr>
      <w:r w:rsidRPr="003B4B74">
        <w:rPr>
          <w:b/>
          <w:sz w:val="22"/>
          <w:szCs w:val="22"/>
          <w:lang w:val="sr-Latn-CS"/>
        </w:rPr>
        <w:t xml:space="preserve">Ako ste zaboravili da uzmete lijek </w:t>
      </w:r>
      <w:r w:rsidR="00C6785A" w:rsidRPr="003B4B74">
        <w:rPr>
          <w:b/>
          <w:sz w:val="22"/>
          <w:szCs w:val="22"/>
          <w:lang w:val="sr-Latn-CS"/>
        </w:rPr>
        <w:t>Meropenem Quatalia</w:t>
      </w:r>
    </w:p>
    <w:p w14:paraId="799F11D1" w14:textId="77777777" w:rsidR="00116DA9" w:rsidRPr="003B4B74" w:rsidRDefault="00116DA9" w:rsidP="00A65C14">
      <w:pPr>
        <w:rPr>
          <w:b/>
          <w:sz w:val="22"/>
          <w:szCs w:val="22"/>
          <w:lang w:val="sr-Latn-CS"/>
        </w:rPr>
      </w:pPr>
    </w:p>
    <w:p w14:paraId="23D2F18D" w14:textId="77777777" w:rsidR="00C6785A" w:rsidRPr="003B4B74" w:rsidRDefault="00C6785A" w:rsidP="00C6785A">
      <w:pPr>
        <w:tabs>
          <w:tab w:val="left" w:pos="284"/>
        </w:tabs>
        <w:contextualSpacing/>
        <w:jc w:val="both"/>
        <w:rPr>
          <w:noProof/>
          <w:sz w:val="22"/>
          <w:szCs w:val="22"/>
          <w:lang w:val="sr-Latn-RS"/>
        </w:rPr>
      </w:pPr>
      <w:r w:rsidRPr="003B4B74">
        <w:rPr>
          <w:noProof/>
          <w:sz w:val="22"/>
          <w:szCs w:val="22"/>
          <w:lang w:val="sr-Latn-RS"/>
        </w:rPr>
        <w:t>Ukoliko propustite injekciju, treba da je primite što je prije moguće. Međutim, ukoliko je skoro vrijeme za sljedeću injekciju, propuštena injekcija se preskače. Ne primjenjuje se dvostruka doza lijeka (dvije injekcije u isto vrijeme) da bi se nadoknadila propuštena doza.</w:t>
      </w:r>
    </w:p>
    <w:p w14:paraId="6A9CC6FA" w14:textId="77777777" w:rsidR="00445D8F" w:rsidRPr="003B4B74" w:rsidRDefault="00445D8F" w:rsidP="00A32113">
      <w:pPr>
        <w:rPr>
          <w:sz w:val="22"/>
          <w:szCs w:val="22"/>
          <w:lang w:val="sr-Latn-CS"/>
        </w:rPr>
      </w:pPr>
    </w:p>
    <w:p w14:paraId="1B8A5F1B" w14:textId="29EC6E7C" w:rsidR="00A32113" w:rsidRPr="003B4B74" w:rsidRDefault="00A32113" w:rsidP="00A32113">
      <w:pPr>
        <w:rPr>
          <w:b/>
          <w:sz w:val="22"/>
          <w:szCs w:val="22"/>
          <w:lang w:val="sr-Latn-CS"/>
        </w:rPr>
      </w:pPr>
      <w:r w:rsidRPr="003B4B74">
        <w:rPr>
          <w:b/>
          <w:sz w:val="22"/>
          <w:szCs w:val="22"/>
          <w:lang w:val="sr-Latn-CS"/>
        </w:rPr>
        <w:t xml:space="preserve">Ako prestanete da uzimate lijek </w:t>
      </w:r>
      <w:r w:rsidR="00C6785A" w:rsidRPr="003B4B74">
        <w:rPr>
          <w:b/>
          <w:sz w:val="22"/>
          <w:szCs w:val="22"/>
          <w:lang w:val="sr-Latn-CS"/>
        </w:rPr>
        <w:t>Meropenem Quatalia</w:t>
      </w:r>
    </w:p>
    <w:p w14:paraId="6E574BEF" w14:textId="77777777" w:rsidR="00116DA9" w:rsidRPr="003B4B74" w:rsidRDefault="00116DA9" w:rsidP="00A32113">
      <w:pPr>
        <w:rPr>
          <w:b/>
          <w:sz w:val="22"/>
          <w:szCs w:val="22"/>
          <w:lang w:val="sr-Latn-CS"/>
        </w:rPr>
      </w:pPr>
    </w:p>
    <w:p w14:paraId="4C0A07D2" w14:textId="77777777" w:rsidR="00C6785A" w:rsidRPr="003B4B74" w:rsidRDefault="00C6785A" w:rsidP="00C6785A">
      <w:pPr>
        <w:tabs>
          <w:tab w:val="left" w:pos="284"/>
        </w:tabs>
        <w:contextualSpacing/>
        <w:jc w:val="both"/>
        <w:rPr>
          <w:noProof/>
          <w:sz w:val="22"/>
          <w:szCs w:val="22"/>
          <w:lang w:val="sr-Latn-RS"/>
        </w:rPr>
      </w:pPr>
      <w:r w:rsidRPr="003B4B74">
        <w:rPr>
          <w:noProof/>
          <w:sz w:val="22"/>
          <w:szCs w:val="22"/>
          <w:lang w:val="sr-Latn-RS"/>
        </w:rPr>
        <w:t>Nemojte prekidati terapiju lijekom Meropenem Quatalia bez prethodne konsultacije sa ljekarom.</w:t>
      </w:r>
    </w:p>
    <w:p w14:paraId="7F4703A1" w14:textId="77777777" w:rsidR="002F4547" w:rsidRPr="003B4B74" w:rsidRDefault="002F4547" w:rsidP="00C6785A">
      <w:pPr>
        <w:tabs>
          <w:tab w:val="left" w:pos="284"/>
        </w:tabs>
        <w:jc w:val="both"/>
        <w:rPr>
          <w:noProof/>
          <w:sz w:val="22"/>
          <w:szCs w:val="22"/>
          <w:lang w:val="sr-Latn-RS"/>
        </w:rPr>
      </w:pPr>
    </w:p>
    <w:p w14:paraId="37DAF435" w14:textId="00F62DC8" w:rsidR="00C6785A" w:rsidRPr="003B4B74" w:rsidRDefault="00C6785A" w:rsidP="00C6785A">
      <w:pPr>
        <w:tabs>
          <w:tab w:val="left" w:pos="284"/>
        </w:tabs>
        <w:jc w:val="both"/>
        <w:rPr>
          <w:noProof/>
          <w:sz w:val="22"/>
          <w:szCs w:val="22"/>
          <w:lang w:val="sr-Latn-RS"/>
        </w:rPr>
      </w:pPr>
      <w:r w:rsidRPr="003B4B74">
        <w:rPr>
          <w:noProof/>
          <w:sz w:val="22"/>
          <w:szCs w:val="22"/>
          <w:lang w:val="sr-Latn-RS"/>
        </w:rPr>
        <w:t>Ako imate dodatnih pitanja o primjeni ovog lijeka, obratite se svom ljekaru, farmaceutu ili medicinskoj sestri.</w:t>
      </w:r>
    </w:p>
    <w:p w14:paraId="266F5312" w14:textId="77777777" w:rsidR="00445D8F" w:rsidRPr="003B4B74" w:rsidRDefault="00445D8F" w:rsidP="00A32113">
      <w:pPr>
        <w:rPr>
          <w:sz w:val="22"/>
          <w:szCs w:val="22"/>
          <w:lang w:val="sr-Latn-CS"/>
        </w:rPr>
      </w:pPr>
    </w:p>
    <w:p w14:paraId="17D29F3A" w14:textId="77777777" w:rsidR="00396B66" w:rsidRPr="003B4B74" w:rsidRDefault="00396B66" w:rsidP="00A32113">
      <w:pPr>
        <w:rPr>
          <w:sz w:val="22"/>
          <w:szCs w:val="22"/>
          <w:lang w:val="pt-PT"/>
        </w:rPr>
      </w:pPr>
    </w:p>
    <w:p w14:paraId="063324B4" w14:textId="77777777" w:rsidR="00A32113" w:rsidRPr="003B4B74" w:rsidRDefault="00A32113" w:rsidP="00A65C14">
      <w:pPr>
        <w:tabs>
          <w:tab w:val="left" w:pos="540"/>
          <w:tab w:val="left" w:pos="569"/>
        </w:tabs>
        <w:rPr>
          <w:b/>
          <w:bCs/>
          <w:sz w:val="22"/>
          <w:szCs w:val="22"/>
          <w:lang w:val="pt-PT"/>
        </w:rPr>
      </w:pPr>
      <w:r w:rsidRPr="003B4B74">
        <w:rPr>
          <w:b/>
          <w:bCs/>
          <w:sz w:val="22"/>
          <w:szCs w:val="22"/>
          <w:lang w:val="pt-PT"/>
        </w:rPr>
        <w:t xml:space="preserve">4. </w:t>
      </w:r>
      <w:r w:rsidR="00291DAD" w:rsidRPr="003B4B74">
        <w:rPr>
          <w:b/>
          <w:bCs/>
          <w:sz w:val="22"/>
          <w:szCs w:val="22"/>
          <w:lang w:val="sr-Latn-CS"/>
        </w:rPr>
        <w:tab/>
      </w:r>
      <w:r w:rsidRPr="003B4B74">
        <w:rPr>
          <w:b/>
          <w:bCs/>
          <w:sz w:val="22"/>
          <w:szCs w:val="22"/>
          <w:lang w:val="pt-PT"/>
        </w:rPr>
        <w:t>MOGUĆA NEŽELJENA DEJSTVA</w:t>
      </w:r>
    </w:p>
    <w:p w14:paraId="7313BC71" w14:textId="77777777" w:rsidR="00445D8F" w:rsidRPr="003B4B74" w:rsidRDefault="00445D8F" w:rsidP="00A65C14">
      <w:pPr>
        <w:rPr>
          <w:sz w:val="22"/>
          <w:szCs w:val="22"/>
          <w:lang w:val="sr-Latn-CS"/>
        </w:rPr>
      </w:pPr>
    </w:p>
    <w:p w14:paraId="57313DF3" w14:textId="50E7B537" w:rsidR="006D5C11" w:rsidRPr="003B4B74" w:rsidRDefault="006D5C11" w:rsidP="00A65C14">
      <w:pPr>
        <w:numPr>
          <w:ilvl w:val="12"/>
          <w:numId w:val="0"/>
        </w:numPr>
        <w:tabs>
          <w:tab w:val="left" w:pos="720"/>
        </w:tabs>
        <w:jc w:val="both"/>
        <w:rPr>
          <w:sz w:val="22"/>
          <w:szCs w:val="22"/>
          <w:lang w:val="pt-PT"/>
        </w:rPr>
      </w:pPr>
      <w:r w:rsidRPr="003B4B74">
        <w:rPr>
          <w:sz w:val="22"/>
          <w:szCs w:val="22"/>
          <w:lang w:val="pt-PT"/>
        </w:rPr>
        <w:t xml:space="preserve">Kao i svi ljekovi i lijek </w:t>
      </w:r>
      <w:r w:rsidR="00554A08" w:rsidRPr="003B4B74">
        <w:rPr>
          <w:sz w:val="22"/>
          <w:szCs w:val="22"/>
          <w:lang w:val="pt-PT"/>
        </w:rPr>
        <w:t>Meropenem Quatalia</w:t>
      </w:r>
      <w:r w:rsidRPr="003B4B74">
        <w:rPr>
          <w:sz w:val="22"/>
          <w:szCs w:val="22"/>
          <w:lang w:val="pt-PT"/>
        </w:rPr>
        <w:t xml:space="preserve"> može izazvati neželjena dejstva, iako se ona ne moraju javiti kod svakoga.</w:t>
      </w:r>
    </w:p>
    <w:p w14:paraId="3318E115" w14:textId="77777777" w:rsidR="00554A08" w:rsidRPr="003B4B74" w:rsidRDefault="00554A08" w:rsidP="00A65C14">
      <w:pPr>
        <w:numPr>
          <w:ilvl w:val="12"/>
          <w:numId w:val="0"/>
        </w:numPr>
        <w:tabs>
          <w:tab w:val="left" w:pos="720"/>
        </w:tabs>
        <w:jc w:val="both"/>
        <w:rPr>
          <w:sz w:val="22"/>
          <w:szCs w:val="22"/>
          <w:lang w:val="pt-PT"/>
        </w:rPr>
      </w:pPr>
    </w:p>
    <w:p w14:paraId="11502F6E" w14:textId="0FAEDBB7" w:rsidR="00554A08" w:rsidRPr="003B4B74" w:rsidRDefault="00554A08" w:rsidP="005D5C79">
      <w:pPr>
        <w:tabs>
          <w:tab w:val="left" w:pos="284"/>
        </w:tabs>
        <w:jc w:val="both"/>
        <w:rPr>
          <w:b/>
          <w:noProof/>
          <w:sz w:val="22"/>
          <w:szCs w:val="22"/>
          <w:lang w:val="sr-Latn-RS"/>
        </w:rPr>
      </w:pPr>
      <w:r w:rsidRPr="003B4B74">
        <w:rPr>
          <w:b/>
          <w:noProof/>
          <w:sz w:val="22"/>
          <w:szCs w:val="22"/>
          <w:lang w:val="sr-Latn-RS"/>
        </w:rPr>
        <w:t>Teške alergijske reakcije</w:t>
      </w:r>
    </w:p>
    <w:p w14:paraId="422FA477" w14:textId="77777777" w:rsidR="006107F6" w:rsidRPr="003B4B74" w:rsidRDefault="006107F6" w:rsidP="005D5C79">
      <w:pPr>
        <w:tabs>
          <w:tab w:val="left" w:pos="284"/>
        </w:tabs>
        <w:jc w:val="both"/>
        <w:rPr>
          <w:b/>
          <w:noProof/>
          <w:sz w:val="22"/>
          <w:szCs w:val="22"/>
          <w:lang w:val="sr-Latn-RS"/>
        </w:rPr>
      </w:pPr>
    </w:p>
    <w:p w14:paraId="4C38595D" w14:textId="77777777" w:rsidR="00554A08" w:rsidRPr="003B4B74" w:rsidRDefault="00554A08" w:rsidP="006107F6">
      <w:pPr>
        <w:tabs>
          <w:tab w:val="left" w:pos="284"/>
        </w:tabs>
        <w:jc w:val="both"/>
        <w:rPr>
          <w:noProof/>
          <w:sz w:val="22"/>
          <w:szCs w:val="22"/>
          <w:lang w:val="sr-Latn-RS"/>
        </w:rPr>
      </w:pPr>
      <w:r w:rsidRPr="003B4B74">
        <w:rPr>
          <w:noProof/>
          <w:sz w:val="22"/>
          <w:szCs w:val="22"/>
          <w:lang w:val="sr-Latn-RS"/>
        </w:rPr>
        <w:t xml:space="preserve">Ukoliko dobijete neke od ovih znakova i simptoma, </w:t>
      </w:r>
      <w:r w:rsidRPr="003B4B74">
        <w:rPr>
          <w:b/>
          <w:noProof/>
          <w:sz w:val="22"/>
          <w:szCs w:val="22"/>
          <w:lang w:val="sr-Latn-RS"/>
        </w:rPr>
        <w:t>odmah obavijestite Vašeg ljekara ili medicinsku sestru</w:t>
      </w:r>
      <w:r w:rsidRPr="003B4B74">
        <w:rPr>
          <w:noProof/>
          <w:sz w:val="22"/>
          <w:szCs w:val="22"/>
          <w:lang w:val="sr-Latn-RS"/>
        </w:rPr>
        <w:t>. Možda će Vam biti potrebno hitno liječenje. Znaci i simptomi mogu uključivati iznenadnu pojavu:</w:t>
      </w:r>
    </w:p>
    <w:p w14:paraId="28C92CCA" w14:textId="77777777" w:rsidR="00554A08" w:rsidRPr="003B4B74" w:rsidRDefault="00554A08">
      <w:pPr>
        <w:numPr>
          <w:ilvl w:val="0"/>
          <w:numId w:val="36"/>
        </w:numPr>
        <w:tabs>
          <w:tab w:val="left" w:pos="284"/>
        </w:tabs>
        <w:contextualSpacing/>
        <w:jc w:val="both"/>
        <w:rPr>
          <w:noProof/>
          <w:sz w:val="22"/>
          <w:szCs w:val="22"/>
          <w:lang w:val="sr-Latn-RS"/>
        </w:rPr>
      </w:pPr>
      <w:r w:rsidRPr="003B4B74">
        <w:rPr>
          <w:noProof/>
          <w:sz w:val="22"/>
          <w:szCs w:val="22"/>
          <w:lang w:val="sr-Latn-RS"/>
        </w:rPr>
        <w:t>teškog osipa, svraba ili koprivnjače po koži,</w:t>
      </w:r>
    </w:p>
    <w:p w14:paraId="48C7F95B" w14:textId="77777777" w:rsidR="00554A08" w:rsidRPr="003B4B74" w:rsidRDefault="00554A08">
      <w:pPr>
        <w:numPr>
          <w:ilvl w:val="0"/>
          <w:numId w:val="37"/>
        </w:numPr>
        <w:tabs>
          <w:tab w:val="left" w:pos="284"/>
        </w:tabs>
        <w:contextualSpacing/>
        <w:jc w:val="both"/>
        <w:rPr>
          <w:noProof/>
          <w:sz w:val="22"/>
          <w:szCs w:val="22"/>
          <w:lang w:val="sr-Latn-RS"/>
        </w:rPr>
      </w:pPr>
      <w:r w:rsidRPr="003B4B74">
        <w:rPr>
          <w:noProof/>
          <w:sz w:val="22"/>
          <w:szCs w:val="22"/>
          <w:lang w:val="sr-Latn-RS"/>
        </w:rPr>
        <w:t>otoka lica, usana, jezika ili drugih djelova tijela,</w:t>
      </w:r>
    </w:p>
    <w:p w14:paraId="3AB5E5D6" w14:textId="77777777" w:rsidR="00554A08" w:rsidRPr="003B4B74" w:rsidRDefault="00554A08">
      <w:pPr>
        <w:numPr>
          <w:ilvl w:val="0"/>
          <w:numId w:val="37"/>
        </w:numPr>
        <w:tabs>
          <w:tab w:val="left" w:pos="284"/>
        </w:tabs>
        <w:contextualSpacing/>
        <w:jc w:val="both"/>
        <w:rPr>
          <w:noProof/>
          <w:sz w:val="22"/>
          <w:szCs w:val="22"/>
          <w:lang w:val="sr-Latn-RS"/>
        </w:rPr>
      </w:pPr>
      <w:r w:rsidRPr="003B4B74">
        <w:rPr>
          <w:noProof/>
          <w:sz w:val="22"/>
          <w:szCs w:val="22"/>
          <w:lang w:val="sr-Latn-RS"/>
        </w:rPr>
        <w:t>nedostatka daha, zviždanja u grudima ili problema sa disanjem.</w:t>
      </w:r>
    </w:p>
    <w:p w14:paraId="6F3F0B0C" w14:textId="77777777" w:rsidR="00554A08" w:rsidRPr="003B4B74" w:rsidRDefault="00554A08">
      <w:pPr>
        <w:numPr>
          <w:ilvl w:val="0"/>
          <w:numId w:val="37"/>
        </w:numPr>
        <w:tabs>
          <w:tab w:val="left" w:pos="284"/>
        </w:tabs>
        <w:contextualSpacing/>
        <w:jc w:val="both"/>
        <w:rPr>
          <w:noProof/>
          <w:sz w:val="22"/>
          <w:szCs w:val="22"/>
          <w:lang w:val="sr-Latn-RS"/>
        </w:rPr>
      </w:pPr>
      <w:r w:rsidRPr="003B4B74">
        <w:rPr>
          <w:noProof/>
          <w:sz w:val="22"/>
          <w:szCs w:val="22"/>
          <w:lang w:val="sr-Latn-RS"/>
        </w:rPr>
        <w:t>ozbiljnih kožnih reakcija koje uključuju:</w:t>
      </w:r>
    </w:p>
    <w:p w14:paraId="6097B010" w14:textId="5595FA7B" w:rsidR="00554A08" w:rsidRPr="003B4B74" w:rsidRDefault="00554A08">
      <w:pPr>
        <w:numPr>
          <w:ilvl w:val="0"/>
          <w:numId w:val="38"/>
        </w:numPr>
        <w:tabs>
          <w:tab w:val="left" w:pos="284"/>
        </w:tabs>
        <w:ind w:left="720"/>
        <w:contextualSpacing/>
        <w:jc w:val="both"/>
        <w:rPr>
          <w:noProof/>
          <w:sz w:val="22"/>
          <w:szCs w:val="22"/>
          <w:lang w:val="sr-Latn-RS"/>
        </w:rPr>
      </w:pPr>
      <w:r w:rsidRPr="003B4B74">
        <w:rPr>
          <w:noProof/>
          <w:sz w:val="22"/>
          <w:szCs w:val="22"/>
          <w:lang w:val="sr-Latn-RS"/>
        </w:rPr>
        <w:t xml:space="preserve">ozbiljne reakcije preosjetljivosti uključujući groznicu, osip po koži i promjene u analizama krvi za provjeru funkcije jetre (povećane vrijednosti enzima jetre), povećan broj jedne vrste bijelih krvnih </w:t>
      </w:r>
      <w:r w:rsidR="006107F6" w:rsidRPr="003B4B74">
        <w:rPr>
          <w:noProof/>
          <w:sz w:val="22"/>
          <w:szCs w:val="22"/>
          <w:lang w:val="sr-Latn-RS"/>
        </w:rPr>
        <w:t xml:space="preserve">ćelija </w:t>
      </w:r>
      <w:r w:rsidRPr="003B4B74">
        <w:rPr>
          <w:noProof/>
          <w:sz w:val="22"/>
          <w:szCs w:val="22"/>
          <w:lang w:val="sr-Latn-RS"/>
        </w:rPr>
        <w:t>(eozinofilija) i uvećanje limfnih čvorova. Ovo mogu biti znaci preosjetljivosti više organa, poznato kao DRESS sindrom.</w:t>
      </w:r>
    </w:p>
    <w:p w14:paraId="364A3473" w14:textId="77777777" w:rsidR="00554A08" w:rsidRPr="003B4B74" w:rsidRDefault="00554A08">
      <w:pPr>
        <w:numPr>
          <w:ilvl w:val="0"/>
          <w:numId w:val="38"/>
        </w:numPr>
        <w:tabs>
          <w:tab w:val="left" w:pos="284"/>
        </w:tabs>
        <w:ind w:left="720"/>
        <w:contextualSpacing/>
        <w:jc w:val="both"/>
        <w:rPr>
          <w:noProof/>
          <w:sz w:val="22"/>
          <w:szCs w:val="22"/>
          <w:lang w:val="sr-Latn-RS"/>
        </w:rPr>
      </w:pPr>
      <w:r w:rsidRPr="003B4B74">
        <w:rPr>
          <w:noProof/>
          <w:sz w:val="22"/>
          <w:szCs w:val="22"/>
          <w:lang w:val="sr-Latn-RS"/>
        </w:rPr>
        <w:t>težak osip sa crvenim ljuspicama na koži, izbočine na koži koje sadrže gnoj, plikove ili ljuštenje kože koje može biti povezano sa visokom temperaturom i bolom u zglobovima.</w:t>
      </w:r>
    </w:p>
    <w:p w14:paraId="57CAE310" w14:textId="08A3FB4C" w:rsidR="00554A08" w:rsidRPr="003B4B74" w:rsidRDefault="00554A08">
      <w:pPr>
        <w:numPr>
          <w:ilvl w:val="0"/>
          <w:numId w:val="38"/>
        </w:numPr>
        <w:tabs>
          <w:tab w:val="left" w:pos="284"/>
        </w:tabs>
        <w:ind w:left="720"/>
        <w:contextualSpacing/>
        <w:jc w:val="both"/>
        <w:rPr>
          <w:noProof/>
          <w:sz w:val="22"/>
          <w:szCs w:val="22"/>
          <w:lang w:val="sr-Latn-RS"/>
        </w:rPr>
      </w:pPr>
      <w:r w:rsidRPr="003B4B74">
        <w:rPr>
          <w:noProof/>
          <w:sz w:val="22"/>
          <w:szCs w:val="22"/>
          <w:lang w:val="sr-Latn-RS"/>
        </w:rPr>
        <w:t>težak kožni osip koji se može pojaviti u vidu crvenkastih kružnih mrlja, često sa plikom u sredini, ljuštenje kože, ranice u ustima, grlu, nosu, genitalijama i očima, a može im prethoditi groznica i simptomi slični gripu (</w:t>
      </w:r>
      <w:r w:rsidRPr="003B4B74">
        <w:rPr>
          <w:i/>
          <w:iCs/>
          <w:noProof/>
          <w:sz w:val="22"/>
          <w:szCs w:val="22"/>
          <w:lang w:val="sr-Latn-RS"/>
        </w:rPr>
        <w:t>Stevens-Johnson</w:t>
      </w:r>
      <w:r w:rsidRPr="003B4B74">
        <w:rPr>
          <w:noProof/>
          <w:sz w:val="22"/>
          <w:szCs w:val="22"/>
          <w:lang w:val="sr-Latn-RS"/>
        </w:rPr>
        <w:t>-ov sindrom) ili mnogo teži oblik (toksična epidermalna nekroliza).</w:t>
      </w:r>
    </w:p>
    <w:p w14:paraId="15EC3754" w14:textId="77777777" w:rsidR="006107F6" w:rsidRPr="003B4B74" w:rsidRDefault="006107F6" w:rsidP="00EB0D79">
      <w:pPr>
        <w:tabs>
          <w:tab w:val="left" w:pos="284"/>
        </w:tabs>
        <w:ind w:left="720"/>
        <w:contextualSpacing/>
        <w:jc w:val="both"/>
        <w:rPr>
          <w:noProof/>
          <w:sz w:val="22"/>
          <w:szCs w:val="22"/>
          <w:lang w:val="sr-Latn-RS"/>
        </w:rPr>
      </w:pPr>
    </w:p>
    <w:p w14:paraId="52943F94" w14:textId="7788D780" w:rsidR="00A86800" w:rsidRPr="003B4B74" w:rsidRDefault="00A86800" w:rsidP="006107F6">
      <w:pPr>
        <w:tabs>
          <w:tab w:val="left" w:pos="284"/>
        </w:tabs>
        <w:jc w:val="both"/>
        <w:rPr>
          <w:b/>
          <w:noProof/>
          <w:sz w:val="22"/>
          <w:szCs w:val="22"/>
          <w:lang w:val="sr-Latn-RS"/>
        </w:rPr>
      </w:pPr>
      <w:r w:rsidRPr="003B4B74">
        <w:rPr>
          <w:b/>
          <w:noProof/>
          <w:sz w:val="22"/>
          <w:szCs w:val="22"/>
          <w:lang w:val="sr-Latn-RS"/>
        </w:rPr>
        <w:t xml:space="preserve">Oštećenje crvenih krvnih </w:t>
      </w:r>
      <w:r w:rsidR="006107F6" w:rsidRPr="003B4B74">
        <w:rPr>
          <w:b/>
          <w:noProof/>
          <w:sz w:val="22"/>
          <w:szCs w:val="22"/>
          <w:lang w:val="sr-Latn-RS"/>
        </w:rPr>
        <w:t xml:space="preserve">ćelija </w:t>
      </w:r>
      <w:r w:rsidRPr="003B4B74">
        <w:rPr>
          <w:b/>
          <w:noProof/>
          <w:sz w:val="22"/>
          <w:szCs w:val="22"/>
          <w:lang w:val="sr-Latn-RS"/>
        </w:rPr>
        <w:t>(nepoznata učestalost: ne može se procijeniti na osnovu dostupnih podataka)</w:t>
      </w:r>
    </w:p>
    <w:p w14:paraId="1C57EA3C" w14:textId="77777777" w:rsidR="00A86800" w:rsidRPr="003B4B74" w:rsidRDefault="00A86800">
      <w:pPr>
        <w:tabs>
          <w:tab w:val="left" w:pos="284"/>
        </w:tabs>
        <w:jc w:val="both"/>
        <w:rPr>
          <w:noProof/>
          <w:sz w:val="22"/>
          <w:szCs w:val="22"/>
          <w:lang w:val="sr-Latn-RS"/>
        </w:rPr>
      </w:pPr>
      <w:r w:rsidRPr="003B4B74">
        <w:rPr>
          <w:noProof/>
          <w:sz w:val="22"/>
          <w:szCs w:val="22"/>
          <w:lang w:val="sr-Latn-RS"/>
        </w:rPr>
        <w:t>Znaci mogu biti:</w:t>
      </w:r>
    </w:p>
    <w:p w14:paraId="73C1C5A1" w14:textId="77777777" w:rsidR="00A86800" w:rsidRPr="003B4B74" w:rsidRDefault="00A86800">
      <w:pPr>
        <w:numPr>
          <w:ilvl w:val="0"/>
          <w:numId w:val="39"/>
        </w:numPr>
        <w:tabs>
          <w:tab w:val="left" w:pos="284"/>
        </w:tabs>
        <w:ind w:left="360"/>
        <w:contextualSpacing/>
        <w:jc w:val="both"/>
        <w:rPr>
          <w:noProof/>
          <w:sz w:val="22"/>
          <w:szCs w:val="22"/>
          <w:lang w:val="sr-Latn-RS"/>
        </w:rPr>
      </w:pPr>
      <w:r w:rsidRPr="003B4B74">
        <w:rPr>
          <w:noProof/>
          <w:sz w:val="22"/>
          <w:szCs w:val="22"/>
          <w:lang w:val="sr-Latn-RS"/>
        </w:rPr>
        <w:t>neočekivani gubitak daha,</w:t>
      </w:r>
    </w:p>
    <w:p w14:paraId="6BC7966A" w14:textId="77777777" w:rsidR="00A86800" w:rsidRPr="003B4B74" w:rsidRDefault="00A86800">
      <w:pPr>
        <w:numPr>
          <w:ilvl w:val="0"/>
          <w:numId w:val="39"/>
        </w:numPr>
        <w:tabs>
          <w:tab w:val="left" w:pos="284"/>
        </w:tabs>
        <w:ind w:left="360"/>
        <w:contextualSpacing/>
        <w:jc w:val="both"/>
        <w:rPr>
          <w:noProof/>
          <w:sz w:val="22"/>
          <w:szCs w:val="22"/>
          <w:lang w:val="sr-Latn-RS"/>
        </w:rPr>
      </w:pPr>
      <w:r w:rsidRPr="003B4B74">
        <w:rPr>
          <w:noProof/>
          <w:sz w:val="22"/>
          <w:szCs w:val="22"/>
          <w:lang w:val="sr-Latn-RS"/>
        </w:rPr>
        <w:t>crvena ili braon obojenost urina.</w:t>
      </w:r>
    </w:p>
    <w:p w14:paraId="62E2541F" w14:textId="3832A5E3" w:rsidR="00A86800" w:rsidRPr="003B4B74" w:rsidRDefault="00A86800">
      <w:pPr>
        <w:tabs>
          <w:tab w:val="left" w:pos="284"/>
        </w:tabs>
        <w:jc w:val="both"/>
        <w:rPr>
          <w:noProof/>
          <w:sz w:val="22"/>
          <w:szCs w:val="22"/>
          <w:lang w:val="sr-Latn-RS"/>
        </w:rPr>
      </w:pPr>
      <w:r w:rsidRPr="003B4B74">
        <w:rPr>
          <w:noProof/>
          <w:sz w:val="22"/>
          <w:szCs w:val="22"/>
          <w:lang w:val="sr-Latn-RS"/>
        </w:rPr>
        <w:t xml:space="preserve">Ukoliko primijetite neku od pomenutih neželjenih reakcija, </w:t>
      </w:r>
      <w:r w:rsidRPr="003B4B74">
        <w:rPr>
          <w:b/>
          <w:noProof/>
          <w:sz w:val="22"/>
          <w:szCs w:val="22"/>
          <w:lang w:val="sr-Latn-RS"/>
        </w:rPr>
        <w:t>odmah se obratite ljekaru</w:t>
      </w:r>
      <w:r w:rsidRPr="003B4B74">
        <w:rPr>
          <w:noProof/>
          <w:sz w:val="22"/>
          <w:szCs w:val="22"/>
          <w:lang w:val="sr-Latn-RS"/>
        </w:rPr>
        <w:t>.</w:t>
      </w:r>
    </w:p>
    <w:p w14:paraId="0A12C87D" w14:textId="77777777" w:rsidR="006107F6" w:rsidRPr="003B4B74" w:rsidRDefault="006107F6">
      <w:pPr>
        <w:tabs>
          <w:tab w:val="left" w:pos="284"/>
        </w:tabs>
        <w:jc w:val="both"/>
        <w:rPr>
          <w:noProof/>
          <w:sz w:val="22"/>
          <w:szCs w:val="22"/>
          <w:lang w:val="sr-Latn-RS"/>
        </w:rPr>
      </w:pPr>
    </w:p>
    <w:p w14:paraId="12DF46CF" w14:textId="77777777" w:rsidR="001C1B81" w:rsidRPr="003B4B74" w:rsidRDefault="001C1B81">
      <w:pPr>
        <w:tabs>
          <w:tab w:val="left" w:pos="284"/>
        </w:tabs>
        <w:jc w:val="both"/>
        <w:rPr>
          <w:b/>
          <w:noProof/>
          <w:sz w:val="22"/>
          <w:szCs w:val="22"/>
          <w:lang w:val="sr-Latn-RS"/>
        </w:rPr>
      </w:pPr>
    </w:p>
    <w:p w14:paraId="07F5D052" w14:textId="7FCDBD2C" w:rsidR="00F15AA1" w:rsidRPr="003B4B74" w:rsidRDefault="00F15AA1">
      <w:pPr>
        <w:tabs>
          <w:tab w:val="left" w:pos="284"/>
        </w:tabs>
        <w:jc w:val="both"/>
        <w:rPr>
          <w:b/>
          <w:noProof/>
          <w:sz w:val="22"/>
          <w:szCs w:val="22"/>
          <w:lang w:val="sr-Latn-RS"/>
        </w:rPr>
      </w:pPr>
      <w:r w:rsidRPr="003B4B74">
        <w:rPr>
          <w:b/>
          <w:noProof/>
          <w:sz w:val="22"/>
          <w:szCs w:val="22"/>
          <w:lang w:val="sr-Latn-RS"/>
        </w:rPr>
        <w:lastRenderedPageBreak/>
        <w:t>Ostala moguća neželjena dejstva:</w:t>
      </w:r>
    </w:p>
    <w:p w14:paraId="7C4594C1" w14:textId="77777777" w:rsidR="00F15AA1" w:rsidRPr="003B4B74" w:rsidRDefault="00F15AA1">
      <w:pPr>
        <w:tabs>
          <w:tab w:val="left" w:pos="284"/>
        </w:tabs>
        <w:jc w:val="both"/>
        <w:rPr>
          <w:b/>
          <w:noProof/>
          <w:sz w:val="22"/>
          <w:szCs w:val="22"/>
          <w:lang w:val="sr-Latn-RS"/>
        </w:rPr>
      </w:pPr>
      <w:r w:rsidRPr="003B4B74">
        <w:rPr>
          <w:b/>
          <w:noProof/>
          <w:sz w:val="22"/>
          <w:szCs w:val="22"/>
          <w:lang w:val="sr-Latn-RS"/>
        </w:rPr>
        <w:t>Česta neželjena dejstva (mogu da se jave kod najviše 1 na 10 pacijenata koji uzimaju lijek):</w:t>
      </w:r>
    </w:p>
    <w:p w14:paraId="1468AE72"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bol u stomaku,</w:t>
      </w:r>
    </w:p>
    <w:p w14:paraId="0EF9087C"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osjećaj mučnine,</w:t>
      </w:r>
    </w:p>
    <w:p w14:paraId="02C731F3"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povraćanje,</w:t>
      </w:r>
    </w:p>
    <w:p w14:paraId="2ED3F3E5"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proliv,</w:t>
      </w:r>
    </w:p>
    <w:p w14:paraId="14407003"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glavobolja,</w:t>
      </w:r>
    </w:p>
    <w:p w14:paraId="0715E914"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osip i svrab po koži,</w:t>
      </w:r>
    </w:p>
    <w:p w14:paraId="6E9B4A67"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bol i zapaljenje,</w:t>
      </w:r>
    </w:p>
    <w:p w14:paraId="56823CB7"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povećan broj trombocita u krvi (otkriva se analizom krvi),</w:t>
      </w:r>
    </w:p>
    <w:p w14:paraId="5D601684" w14:textId="77777777" w:rsidR="00F15AA1" w:rsidRPr="003B4B74" w:rsidRDefault="00F15AA1">
      <w:pPr>
        <w:numPr>
          <w:ilvl w:val="0"/>
          <w:numId w:val="40"/>
        </w:numPr>
        <w:tabs>
          <w:tab w:val="left" w:pos="284"/>
        </w:tabs>
        <w:ind w:left="360"/>
        <w:contextualSpacing/>
        <w:jc w:val="both"/>
        <w:rPr>
          <w:noProof/>
          <w:sz w:val="22"/>
          <w:szCs w:val="22"/>
          <w:lang w:val="sr-Latn-RS"/>
        </w:rPr>
      </w:pPr>
      <w:r w:rsidRPr="003B4B74">
        <w:rPr>
          <w:noProof/>
          <w:sz w:val="22"/>
          <w:szCs w:val="22"/>
          <w:lang w:val="sr-Latn-RS"/>
        </w:rPr>
        <w:t>promjene vrijednosti prilikom analiza krvi, uključujući i testove funkcije jetre.</w:t>
      </w:r>
    </w:p>
    <w:p w14:paraId="143F744C" w14:textId="77777777" w:rsidR="002F4547" w:rsidRPr="003B4B74" w:rsidRDefault="002F4547">
      <w:pPr>
        <w:tabs>
          <w:tab w:val="left" w:pos="284"/>
        </w:tabs>
        <w:ind w:left="360"/>
        <w:contextualSpacing/>
        <w:jc w:val="both"/>
        <w:rPr>
          <w:noProof/>
          <w:sz w:val="22"/>
          <w:szCs w:val="22"/>
          <w:lang w:val="sr-Latn-RS"/>
        </w:rPr>
      </w:pPr>
    </w:p>
    <w:p w14:paraId="4A4C9E38" w14:textId="77777777" w:rsidR="00F15AA1" w:rsidRPr="003B4B74" w:rsidRDefault="00F15AA1">
      <w:pPr>
        <w:tabs>
          <w:tab w:val="left" w:pos="284"/>
        </w:tabs>
        <w:jc w:val="both"/>
        <w:rPr>
          <w:b/>
          <w:noProof/>
          <w:sz w:val="22"/>
          <w:szCs w:val="22"/>
          <w:lang w:val="sr-Latn-RS"/>
        </w:rPr>
      </w:pPr>
      <w:r w:rsidRPr="003B4B74">
        <w:rPr>
          <w:b/>
          <w:noProof/>
          <w:sz w:val="22"/>
          <w:szCs w:val="22"/>
          <w:lang w:val="sr-Latn-RS"/>
        </w:rPr>
        <w:t>Povremena neželjena dejstva (mogu da se jave kod najviše 1 na 100 pacijenata koji uzimaju lijek):</w:t>
      </w:r>
    </w:p>
    <w:p w14:paraId="785EA321" w14:textId="66B8AA63" w:rsidR="00F15AA1" w:rsidRPr="003B4B74" w:rsidRDefault="00F15AA1">
      <w:pPr>
        <w:numPr>
          <w:ilvl w:val="0"/>
          <w:numId w:val="41"/>
        </w:numPr>
        <w:ind w:left="284" w:hanging="284"/>
        <w:contextualSpacing/>
        <w:jc w:val="both"/>
        <w:rPr>
          <w:noProof/>
          <w:sz w:val="22"/>
          <w:szCs w:val="22"/>
          <w:lang w:val="sr-Latn-RS"/>
        </w:rPr>
      </w:pPr>
      <w:r w:rsidRPr="003B4B74">
        <w:rPr>
          <w:noProof/>
          <w:sz w:val="22"/>
          <w:szCs w:val="22"/>
          <w:lang w:val="sr-Latn-RS"/>
        </w:rPr>
        <w:t xml:space="preserve">promjene u analizama krvi koje uključuju smanjen broj krvnih pločica (trombocita) (što povećava sklonost ka modricama), povećan broj pojedinih bijelih krvnih </w:t>
      </w:r>
      <w:r w:rsidR="00D457EA" w:rsidRPr="003B4B74">
        <w:rPr>
          <w:noProof/>
          <w:sz w:val="22"/>
          <w:szCs w:val="22"/>
          <w:lang w:val="sr-Latn-RS"/>
        </w:rPr>
        <w:t>ćelija</w:t>
      </w:r>
      <w:r w:rsidRPr="003B4B74">
        <w:rPr>
          <w:noProof/>
          <w:sz w:val="22"/>
          <w:szCs w:val="22"/>
          <w:lang w:val="sr-Latn-RS"/>
        </w:rPr>
        <w:t xml:space="preserve">, smanjen broj drugih bijelih krvnih </w:t>
      </w:r>
      <w:r w:rsidR="00D457EA" w:rsidRPr="003B4B74">
        <w:rPr>
          <w:noProof/>
          <w:sz w:val="22"/>
          <w:szCs w:val="22"/>
          <w:lang w:val="sr-Latn-RS"/>
        </w:rPr>
        <w:t xml:space="preserve">ćelija </w:t>
      </w:r>
      <w:r w:rsidRPr="003B4B74">
        <w:rPr>
          <w:noProof/>
          <w:sz w:val="22"/>
          <w:szCs w:val="22"/>
          <w:lang w:val="sr-Latn-RS"/>
        </w:rPr>
        <w:t>i povećanu koncentraciju supstance po imenu bilirubin. Ljekar može zahtijevati povremene kontrole krvne slike.</w:t>
      </w:r>
    </w:p>
    <w:p w14:paraId="61A5328E" w14:textId="77777777" w:rsidR="00F15AA1" w:rsidRPr="003B4B74" w:rsidRDefault="00F15AA1">
      <w:pPr>
        <w:numPr>
          <w:ilvl w:val="0"/>
          <w:numId w:val="41"/>
        </w:numPr>
        <w:tabs>
          <w:tab w:val="left" w:pos="284"/>
        </w:tabs>
        <w:ind w:left="360"/>
        <w:contextualSpacing/>
        <w:jc w:val="both"/>
        <w:rPr>
          <w:noProof/>
          <w:sz w:val="22"/>
          <w:szCs w:val="22"/>
          <w:lang w:val="sr-Latn-RS"/>
        </w:rPr>
      </w:pPr>
      <w:r w:rsidRPr="003B4B74">
        <w:rPr>
          <w:noProof/>
          <w:sz w:val="22"/>
          <w:szCs w:val="22"/>
          <w:lang w:val="sr-Latn-RS"/>
        </w:rPr>
        <w:t>promjene rezultata analize krvi, uključujući i testove funkcije bubrega,</w:t>
      </w:r>
    </w:p>
    <w:p w14:paraId="19915E4F" w14:textId="77777777" w:rsidR="00F15AA1" w:rsidRPr="003B4B74" w:rsidRDefault="00F15AA1">
      <w:pPr>
        <w:numPr>
          <w:ilvl w:val="0"/>
          <w:numId w:val="41"/>
        </w:numPr>
        <w:tabs>
          <w:tab w:val="left" w:pos="284"/>
        </w:tabs>
        <w:ind w:left="360"/>
        <w:contextualSpacing/>
        <w:jc w:val="both"/>
        <w:rPr>
          <w:noProof/>
          <w:sz w:val="22"/>
          <w:szCs w:val="22"/>
          <w:lang w:val="sr-Latn-RS"/>
        </w:rPr>
      </w:pPr>
      <w:r w:rsidRPr="003B4B74">
        <w:rPr>
          <w:noProof/>
          <w:sz w:val="22"/>
          <w:szCs w:val="22"/>
          <w:lang w:val="sr-Latn-RS"/>
        </w:rPr>
        <w:t>osjećaj mravinjanja kao što su „trnci i žmarci” (parestezija),</w:t>
      </w:r>
    </w:p>
    <w:p w14:paraId="78DBC5AD" w14:textId="77777777" w:rsidR="00F15AA1" w:rsidRPr="003B4B74" w:rsidRDefault="00F15AA1">
      <w:pPr>
        <w:numPr>
          <w:ilvl w:val="0"/>
          <w:numId w:val="41"/>
        </w:numPr>
        <w:tabs>
          <w:tab w:val="left" w:pos="284"/>
        </w:tabs>
        <w:ind w:left="360"/>
        <w:contextualSpacing/>
        <w:jc w:val="both"/>
        <w:rPr>
          <w:noProof/>
          <w:sz w:val="22"/>
          <w:szCs w:val="22"/>
          <w:lang w:val="sr-Latn-RS"/>
        </w:rPr>
      </w:pPr>
      <w:r w:rsidRPr="003B4B74">
        <w:rPr>
          <w:noProof/>
          <w:sz w:val="22"/>
          <w:szCs w:val="22"/>
          <w:lang w:val="sr-Latn-RS"/>
        </w:rPr>
        <w:t>gljivične infekcije usne duplje ili vagine (kandidijaza),</w:t>
      </w:r>
    </w:p>
    <w:p w14:paraId="223B7AE8" w14:textId="77777777" w:rsidR="00F15AA1" w:rsidRPr="003B4B74" w:rsidRDefault="00F15AA1">
      <w:pPr>
        <w:numPr>
          <w:ilvl w:val="0"/>
          <w:numId w:val="41"/>
        </w:numPr>
        <w:tabs>
          <w:tab w:val="left" w:pos="284"/>
        </w:tabs>
        <w:ind w:left="360"/>
        <w:contextualSpacing/>
        <w:jc w:val="both"/>
        <w:rPr>
          <w:noProof/>
          <w:sz w:val="22"/>
          <w:szCs w:val="22"/>
          <w:lang w:val="sr-Latn-RS"/>
        </w:rPr>
      </w:pPr>
      <w:r w:rsidRPr="003B4B74">
        <w:rPr>
          <w:noProof/>
          <w:sz w:val="22"/>
          <w:szCs w:val="22"/>
          <w:lang w:val="sr-Latn-RS"/>
        </w:rPr>
        <w:t>zapaljenje crijeva praćeno prolivom,</w:t>
      </w:r>
    </w:p>
    <w:p w14:paraId="6FA8EFD1" w14:textId="77777777" w:rsidR="00F15AA1" w:rsidRPr="003B4B74" w:rsidRDefault="00F15AA1">
      <w:pPr>
        <w:numPr>
          <w:ilvl w:val="0"/>
          <w:numId w:val="41"/>
        </w:numPr>
        <w:tabs>
          <w:tab w:val="left" w:pos="284"/>
        </w:tabs>
        <w:ind w:left="360"/>
        <w:contextualSpacing/>
        <w:jc w:val="both"/>
        <w:rPr>
          <w:noProof/>
          <w:sz w:val="22"/>
          <w:szCs w:val="22"/>
          <w:lang w:val="sr-Latn-RS"/>
        </w:rPr>
      </w:pPr>
      <w:r w:rsidRPr="003B4B74">
        <w:rPr>
          <w:noProof/>
          <w:sz w:val="22"/>
          <w:szCs w:val="22"/>
          <w:lang w:val="sr-Latn-RS"/>
        </w:rPr>
        <w:t>bol na mjestu primjene injekcije,</w:t>
      </w:r>
    </w:p>
    <w:p w14:paraId="34F932A8" w14:textId="04168996" w:rsidR="00A86800" w:rsidRPr="003B4B74" w:rsidRDefault="00F15AA1">
      <w:pPr>
        <w:numPr>
          <w:ilvl w:val="0"/>
          <w:numId w:val="41"/>
        </w:numPr>
        <w:ind w:left="270" w:hanging="270"/>
        <w:contextualSpacing/>
        <w:jc w:val="both"/>
        <w:rPr>
          <w:noProof/>
          <w:sz w:val="22"/>
          <w:szCs w:val="22"/>
          <w:lang w:val="sr-Latn-RS"/>
        </w:rPr>
      </w:pPr>
      <w:r w:rsidRPr="003B4B74">
        <w:rPr>
          <w:noProof/>
          <w:sz w:val="22"/>
          <w:szCs w:val="22"/>
          <w:lang w:val="sr-Latn-RS"/>
        </w:rPr>
        <w:t>druge promjene u analizima krvi. Simptomi uključuju česte infekcije, visoku temperaturu i bol u grlu. Ljekar može zahtijevati povremene kontrole krvne slike.</w:t>
      </w:r>
    </w:p>
    <w:p w14:paraId="0077D2C8" w14:textId="77777777" w:rsidR="00F15AA1" w:rsidRPr="003B4B74" w:rsidRDefault="00F15AA1">
      <w:pPr>
        <w:tabs>
          <w:tab w:val="left" w:pos="284"/>
        </w:tabs>
        <w:ind w:left="360"/>
        <w:contextualSpacing/>
        <w:jc w:val="both"/>
        <w:rPr>
          <w:noProof/>
          <w:sz w:val="22"/>
          <w:szCs w:val="22"/>
          <w:lang w:val="sr-Latn-RS"/>
        </w:rPr>
      </w:pPr>
    </w:p>
    <w:p w14:paraId="56DD7C62" w14:textId="77777777" w:rsidR="00F15AA1" w:rsidRPr="003B4B74" w:rsidRDefault="00F15AA1" w:rsidP="00EB0D79">
      <w:pPr>
        <w:tabs>
          <w:tab w:val="left" w:pos="284"/>
        </w:tabs>
        <w:jc w:val="both"/>
        <w:rPr>
          <w:b/>
          <w:noProof/>
          <w:sz w:val="22"/>
          <w:szCs w:val="22"/>
          <w:lang w:val="sr-Latn-RS"/>
        </w:rPr>
      </w:pPr>
      <w:r w:rsidRPr="003B4B74">
        <w:rPr>
          <w:b/>
          <w:noProof/>
          <w:sz w:val="22"/>
          <w:szCs w:val="22"/>
          <w:lang w:val="sr-Latn-RS"/>
        </w:rPr>
        <w:t>Rijetka neželjena dejstva (mogu da se jave kod najviše 1 na 1000 pacijenata koji uzimaju lijek):</w:t>
      </w:r>
    </w:p>
    <w:p w14:paraId="09F9AC99" w14:textId="77777777" w:rsidR="00F15AA1" w:rsidRPr="003B4B74" w:rsidRDefault="00F15AA1" w:rsidP="005D5C79">
      <w:pPr>
        <w:numPr>
          <w:ilvl w:val="0"/>
          <w:numId w:val="42"/>
        </w:numPr>
        <w:tabs>
          <w:tab w:val="left" w:pos="284"/>
        </w:tabs>
        <w:contextualSpacing/>
        <w:jc w:val="both"/>
        <w:rPr>
          <w:noProof/>
          <w:sz w:val="22"/>
          <w:szCs w:val="22"/>
          <w:lang w:val="sr-Latn-RS"/>
        </w:rPr>
      </w:pPr>
      <w:r w:rsidRPr="003B4B74">
        <w:rPr>
          <w:noProof/>
          <w:sz w:val="22"/>
          <w:szCs w:val="22"/>
          <w:lang w:val="sr-Latn-RS"/>
        </w:rPr>
        <w:t>epileptični napadi (konvulzije).</w:t>
      </w:r>
    </w:p>
    <w:p w14:paraId="172279B5" w14:textId="77777777" w:rsidR="006D5C11" w:rsidRPr="003B4B74" w:rsidRDefault="006D5C11" w:rsidP="005D5C79">
      <w:pPr>
        <w:pStyle w:val="NoSpacing"/>
        <w:jc w:val="both"/>
        <w:rPr>
          <w:rFonts w:eastAsia="Calibri"/>
          <w:spacing w:val="-5"/>
          <w:sz w:val="22"/>
          <w:szCs w:val="22"/>
          <w:u w:val="single"/>
          <w:lang w:val="sr-Latn-RS"/>
        </w:rPr>
      </w:pPr>
    </w:p>
    <w:p w14:paraId="20A3D3D9" w14:textId="77777777" w:rsidR="00C269D7" w:rsidRPr="003B4B74" w:rsidRDefault="00C269D7" w:rsidP="006107F6">
      <w:pPr>
        <w:pStyle w:val="NoSpacing"/>
        <w:jc w:val="both"/>
        <w:rPr>
          <w:rFonts w:eastAsia="Calibri"/>
          <w:spacing w:val="-5"/>
          <w:sz w:val="22"/>
          <w:szCs w:val="22"/>
          <w:u w:val="single"/>
          <w:lang w:val="sr-Latn-RS"/>
        </w:rPr>
      </w:pPr>
      <w:r w:rsidRPr="003B4B74">
        <w:rPr>
          <w:rFonts w:eastAsia="Calibri"/>
          <w:spacing w:val="-5"/>
          <w:sz w:val="22"/>
          <w:szCs w:val="22"/>
          <w:u w:val="single"/>
          <w:lang w:val="sr-Latn-RS"/>
        </w:rPr>
        <w:t>Prijavljivanje sumnji na neželjena dejstva</w:t>
      </w:r>
    </w:p>
    <w:p w14:paraId="4802DD0F" w14:textId="77777777" w:rsidR="00C269D7" w:rsidRPr="003B4B74" w:rsidRDefault="00C269D7">
      <w:pPr>
        <w:pStyle w:val="NoSpacing"/>
        <w:rPr>
          <w:rFonts w:eastAsia="Calibri"/>
          <w:spacing w:val="-5"/>
          <w:sz w:val="22"/>
          <w:szCs w:val="22"/>
          <w:u w:val="single"/>
          <w:lang w:val="sr-Latn-RS"/>
        </w:rPr>
      </w:pPr>
    </w:p>
    <w:p w14:paraId="30E76F41" w14:textId="77777777" w:rsidR="00C269D7" w:rsidRPr="003B4B74" w:rsidRDefault="0029138F">
      <w:pPr>
        <w:pStyle w:val="NoSpacing"/>
        <w:jc w:val="both"/>
        <w:rPr>
          <w:rFonts w:eastAsia="Calibri"/>
          <w:sz w:val="22"/>
          <w:szCs w:val="22"/>
          <w:lang w:val="sr-Latn-RS"/>
        </w:rPr>
      </w:pPr>
      <w:r w:rsidRPr="003B4B74">
        <w:rPr>
          <w:rFonts w:eastAsia="Calibri"/>
          <w:sz w:val="22"/>
          <w:szCs w:val="22"/>
          <w:lang w:val="sr-Latn-RS"/>
        </w:rPr>
        <w:t>Ako V</w:t>
      </w:r>
      <w:r w:rsidR="00C269D7" w:rsidRPr="003B4B74">
        <w:rPr>
          <w:rFonts w:eastAsia="Calibri"/>
          <w:sz w:val="22"/>
          <w:szCs w:val="22"/>
          <w:lang w:val="sr-Latn-RS"/>
        </w:rPr>
        <w:t>am se javi bilo koje neželjeno d</w:t>
      </w:r>
      <w:r w:rsidRPr="003B4B74">
        <w:rPr>
          <w:rFonts w:eastAsia="Calibri"/>
          <w:sz w:val="22"/>
          <w:szCs w:val="22"/>
          <w:lang w:val="sr-Latn-RS"/>
        </w:rPr>
        <w:t xml:space="preserve">ejstvo recite to svom ljekaru, </w:t>
      </w:r>
      <w:r w:rsidR="00C269D7" w:rsidRPr="003B4B74">
        <w:rPr>
          <w:rFonts w:eastAsia="Calibri"/>
          <w:sz w:val="22"/>
          <w:szCs w:val="22"/>
          <w:lang w:val="sr-Latn-RS"/>
        </w:rPr>
        <w:t>farmaceutu ili medicinskoj sestri. Ovo uključuje i bilo koja neželjena dejstva koja nijesu navedena u ovom uputstvu</w:t>
      </w:r>
      <w:r w:rsidR="00C269D7" w:rsidRPr="003B4B74">
        <w:rPr>
          <w:rFonts w:eastAsia="Calibri"/>
          <w:spacing w:val="-4"/>
          <w:sz w:val="22"/>
          <w:szCs w:val="22"/>
          <w:lang w:val="sr-Latn-RS"/>
        </w:rPr>
        <w:t>.</w:t>
      </w:r>
      <w:r w:rsidR="007C6028" w:rsidRPr="003B4B74">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9A3CC2F" w14:textId="77777777" w:rsidR="007C6028" w:rsidRPr="003B4B74" w:rsidRDefault="007C6028" w:rsidP="00125236">
      <w:pPr>
        <w:pStyle w:val="NoSpacing"/>
        <w:jc w:val="both"/>
        <w:rPr>
          <w:rFonts w:eastAsia="Calibri"/>
          <w:sz w:val="22"/>
          <w:szCs w:val="22"/>
          <w:lang w:val="sr-Latn-RS"/>
        </w:rPr>
      </w:pPr>
    </w:p>
    <w:p w14:paraId="5BDCEA0F" w14:textId="77777777" w:rsidR="007C6028" w:rsidRPr="003B4B74" w:rsidRDefault="007C6028" w:rsidP="007C6028">
      <w:pPr>
        <w:rPr>
          <w:sz w:val="22"/>
          <w:szCs w:val="22"/>
          <w:lang w:val="pt-PT"/>
        </w:rPr>
      </w:pPr>
      <w:r w:rsidRPr="003B4B74">
        <w:rPr>
          <w:sz w:val="22"/>
          <w:szCs w:val="22"/>
          <w:lang w:val="pt-PT"/>
        </w:rPr>
        <w:t xml:space="preserve">Institut za ljekove i medicinska sredstva </w:t>
      </w:r>
    </w:p>
    <w:p w14:paraId="450C2A20" w14:textId="77777777" w:rsidR="007C6028" w:rsidRPr="003B4B74" w:rsidRDefault="007C6028" w:rsidP="007C6028">
      <w:pPr>
        <w:rPr>
          <w:sz w:val="22"/>
          <w:szCs w:val="22"/>
          <w:lang w:val="pt-PT"/>
        </w:rPr>
      </w:pPr>
      <w:r w:rsidRPr="003B4B74">
        <w:rPr>
          <w:sz w:val="22"/>
          <w:szCs w:val="22"/>
          <w:lang w:val="pt-PT"/>
        </w:rPr>
        <w:t>Odjeljenje za farmakovigilancu</w:t>
      </w:r>
    </w:p>
    <w:p w14:paraId="7EB8DDF2" w14:textId="77777777" w:rsidR="007C6028" w:rsidRPr="003B4B74" w:rsidRDefault="007C6028" w:rsidP="007C6028">
      <w:pPr>
        <w:rPr>
          <w:sz w:val="22"/>
          <w:szCs w:val="22"/>
          <w:lang w:val="pt-PT"/>
        </w:rPr>
      </w:pPr>
      <w:r w:rsidRPr="003B4B74">
        <w:rPr>
          <w:sz w:val="22"/>
          <w:szCs w:val="22"/>
          <w:lang w:val="pt-PT"/>
        </w:rPr>
        <w:t>Bulevar Ivana Crnojevića 64a, 81000 Podgorica</w:t>
      </w:r>
    </w:p>
    <w:p w14:paraId="15278254" w14:textId="77777777" w:rsidR="007C6028" w:rsidRPr="003B4B74" w:rsidRDefault="007C6028" w:rsidP="007C6028">
      <w:pPr>
        <w:rPr>
          <w:sz w:val="22"/>
          <w:szCs w:val="22"/>
          <w:lang w:val="pt-PT"/>
        </w:rPr>
      </w:pPr>
    </w:p>
    <w:p w14:paraId="27BF9C45" w14:textId="77777777" w:rsidR="007C6028" w:rsidRPr="003B4B74" w:rsidRDefault="007C6028" w:rsidP="007C6028">
      <w:pPr>
        <w:rPr>
          <w:sz w:val="22"/>
          <w:szCs w:val="22"/>
          <w:lang w:val="pt-PT"/>
        </w:rPr>
      </w:pPr>
      <w:r w:rsidRPr="003B4B74">
        <w:rPr>
          <w:sz w:val="22"/>
          <w:szCs w:val="22"/>
          <w:lang w:val="pt-PT"/>
        </w:rPr>
        <w:t>tel: +382 (0) 20 310 280</w:t>
      </w:r>
    </w:p>
    <w:p w14:paraId="7CDACF0A" w14:textId="77777777" w:rsidR="007C6028" w:rsidRPr="003B4B74" w:rsidRDefault="007C6028" w:rsidP="007C6028">
      <w:pPr>
        <w:rPr>
          <w:sz w:val="22"/>
          <w:szCs w:val="22"/>
          <w:lang w:val="pt-PT"/>
        </w:rPr>
      </w:pPr>
      <w:r w:rsidRPr="003B4B74">
        <w:rPr>
          <w:sz w:val="22"/>
          <w:szCs w:val="22"/>
          <w:lang w:val="pt-PT"/>
        </w:rPr>
        <w:t>fax: +382 (0) 20 310 581</w:t>
      </w:r>
    </w:p>
    <w:p w14:paraId="7145B9E0" w14:textId="77777777" w:rsidR="007C6028" w:rsidRPr="003B4B74" w:rsidRDefault="00F41335" w:rsidP="007C6028">
      <w:pPr>
        <w:rPr>
          <w:sz w:val="22"/>
          <w:szCs w:val="22"/>
          <w:lang w:val="pt-PT"/>
        </w:rPr>
      </w:pPr>
      <w:hyperlink r:id="rId8" w:history="1">
        <w:r w:rsidR="00510F22" w:rsidRPr="003B4B74">
          <w:rPr>
            <w:rStyle w:val="Hyperlink"/>
            <w:sz w:val="22"/>
            <w:szCs w:val="22"/>
            <w:lang w:val="pt-PT"/>
          </w:rPr>
          <w:t>www.cinmed.me</w:t>
        </w:r>
      </w:hyperlink>
      <w:r w:rsidR="00510F22" w:rsidRPr="003B4B74">
        <w:rPr>
          <w:sz w:val="22"/>
          <w:szCs w:val="22"/>
          <w:lang w:val="pt-PT"/>
        </w:rPr>
        <w:t xml:space="preserve"> </w:t>
      </w:r>
    </w:p>
    <w:p w14:paraId="1AF8C156" w14:textId="77777777" w:rsidR="007C6028" w:rsidRPr="003B4B74" w:rsidRDefault="00F41335" w:rsidP="007C6028">
      <w:pPr>
        <w:rPr>
          <w:sz w:val="22"/>
          <w:szCs w:val="22"/>
          <w:lang w:val="pt-PT"/>
        </w:rPr>
      </w:pPr>
      <w:hyperlink r:id="rId9" w:history="1">
        <w:r w:rsidR="00510F22" w:rsidRPr="003B4B74">
          <w:rPr>
            <w:rStyle w:val="Hyperlink"/>
            <w:sz w:val="22"/>
            <w:szCs w:val="22"/>
            <w:lang w:val="pt-PT"/>
          </w:rPr>
          <w:t>nezeljenadejstva@cinmed.me</w:t>
        </w:r>
      </w:hyperlink>
      <w:r w:rsidR="00510F22" w:rsidRPr="003B4B74">
        <w:rPr>
          <w:sz w:val="22"/>
          <w:szCs w:val="22"/>
          <w:lang w:val="pt-PT"/>
        </w:rPr>
        <w:t xml:space="preserve"> </w:t>
      </w:r>
    </w:p>
    <w:p w14:paraId="541DB690" w14:textId="77777777" w:rsidR="00396B66" w:rsidRPr="003B4B74" w:rsidRDefault="007C6028" w:rsidP="007C6028">
      <w:pPr>
        <w:rPr>
          <w:sz w:val="22"/>
          <w:szCs w:val="22"/>
          <w:lang w:val="pt-PT"/>
        </w:rPr>
      </w:pPr>
      <w:r w:rsidRPr="003B4B74">
        <w:rPr>
          <w:sz w:val="22"/>
          <w:szCs w:val="22"/>
          <w:lang w:val="pt-PT"/>
        </w:rPr>
        <w:t>putem IS zdravstvene zaštite</w:t>
      </w:r>
    </w:p>
    <w:p w14:paraId="12F1A69B" w14:textId="77777777" w:rsidR="0082338C" w:rsidRPr="003B4B74" w:rsidRDefault="0082338C" w:rsidP="007C6028">
      <w:pPr>
        <w:rPr>
          <w:sz w:val="22"/>
          <w:szCs w:val="22"/>
          <w:lang w:val="pt-PT"/>
        </w:rPr>
      </w:pPr>
      <w:r w:rsidRPr="003B4B74">
        <w:rPr>
          <w:sz w:val="22"/>
          <w:szCs w:val="22"/>
          <w:lang w:val="pt-PT"/>
        </w:rPr>
        <w:t>QR kod za online prijavu</w:t>
      </w:r>
      <w:r w:rsidR="0014423E" w:rsidRPr="003B4B74">
        <w:rPr>
          <w:sz w:val="22"/>
          <w:szCs w:val="22"/>
          <w:lang w:val="pt-PT"/>
        </w:rPr>
        <w:t xml:space="preserve"> sumnje na neželjeno dejstvo lijeka</w:t>
      </w:r>
      <w:r w:rsidRPr="003B4B74">
        <w:rPr>
          <w:sz w:val="22"/>
          <w:szCs w:val="22"/>
          <w:lang w:val="pt-PT"/>
        </w:rPr>
        <w:t>:</w:t>
      </w:r>
    </w:p>
    <w:p w14:paraId="5B913830" w14:textId="77777777" w:rsidR="0082338C" w:rsidRPr="003B4B74" w:rsidRDefault="0082338C" w:rsidP="007C6028">
      <w:pPr>
        <w:rPr>
          <w:sz w:val="22"/>
          <w:szCs w:val="22"/>
          <w:lang w:val="pt-PT"/>
        </w:rPr>
      </w:pPr>
    </w:p>
    <w:p w14:paraId="5320F20A" w14:textId="5836CAD6" w:rsidR="00F15AA1" w:rsidRPr="003B4B74" w:rsidRDefault="00C547D5" w:rsidP="007C6028">
      <w:pPr>
        <w:rPr>
          <w:sz w:val="22"/>
          <w:szCs w:val="22"/>
          <w:lang w:val="pt-PT"/>
        </w:rPr>
      </w:pPr>
      <w:r w:rsidRPr="003B4B74">
        <w:rPr>
          <w:noProof/>
          <w:sz w:val="22"/>
          <w:szCs w:val="22"/>
        </w:rPr>
        <w:drawing>
          <wp:inline distT="0" distB="0" distL="0" distR="0" wp14:anchorId="78EC5AE2" wp14:editId="1E678B96">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EC307F0" w14:textId="27882657" w:rsidR="00662339" w:rsidRPr="003B4B74" w:rsidRDefault="00662339" w:rsidP="00A32113">
      <w:pPr>
        <w:rPr>
          <w:sz w:val="22"/>
          <w:szCs w:val="22"/>
          <w:lang w:val="pt-PT"/>
        </w:rPr>
      </w:pPr>
    </w:p>
    <w:p w14:paraId="2D339679" w14:textId="4491E3E2" w:rsidR="00584BD3" w:rsidRPr="003B4B74" w:rsidRDefault="00584BD3" w:rsidP="00A32113">
      <w:pPr>
        <w:rPr>
          <w:sz w:val="22"/>
          <w:szCs w:val="22"/>
          <w:lang w:val="pt-PT"/>
        </w:rPr>
      </w:pPr>
    </w:p>
    <w:p w14:paraId="2BE02A39" w14:textId="4730F12B" w:rsidR="00584BD3" w:rsidRPr="003B4B74" w:rsidRDefault="00584BD3" w:rsidP="00A32113">
      <w:pPr>
        <w:rPr>
          <w:sz w:val="22"/>
          <w:szCs w:val="22"/>
          <w:lang w:val="pt-PT"/>
        </w:rPr>
      </w:pPr>
    </w:p>
    <w:p w14:paraId="3BA0C953" w14:textId="5265422D" w:rsidR="00584BD3" w:rsidRPr="003B4B74" w:rsidRDefault="00584BD3" w:rsidP="00A32113">
      <w:pPr>
        <w:rPr>
          <w:sz w:val="22"/>
          <w:szCs w:val="22"/>
          <w:lang w:val="pt-PT"/>
        </w:rPr>
      </w:pPr>
    </w:p>
    <w:p w14:paraId="11A8A0F3" w14:textId="77777777" w:rsidR="00584BD3" w:rsidRPr="003B4B74" w:rsidRDefault="00584BD3" w:rsidP="00A32113">
      <w:pPr>
        <w:rPr>
          <w:sz w:val="22"/>
          <w:szCs w:val="22"/>
          <w:lang w:val="pt-PT"/>
        </w:rPr>
      </w:pPr>
    </w:p>
    <w:p w14:paraId="2B1464DF" w14:textId="3E200887" w:rsidR="00A32113" w:rsidRPr="003B4B74" w:rsidRDefault="00A32113" w:rsidP="00291DAD">
      <w:pPr>
        <w:tabs>
          <w:tab w:val="left" w:pos="540"/>
          <w:tab w:val="left" w:pos="569"/>
        </w:tabs>
        <w:rPr>
          <w:b/>
          <w:bCs/>
          <w:sz w:val="22"/>
          <w:szCs w:val="22"/>
        </w:rPr>
      </w:pPr>
      <w:r w:rsidRPr="003B4B74">
        <w:rPr>
          <w:b/>
          <w:bCs/>
          <w:sz w:val="22"/>
          <w:szCs w:val="22"/>
        </w:rPr>
        <w:t xml:space="preserve">5. </w:t>
      </w:r>
      <w:r w:rsidR="00291DAD" w:rsidRPr="003B4B74">
        <w:rPr>
          <w:b/>
          <w:bCs/>
          <w:sz w:val="22"/>
          <w:szCs w:val="22"/>
          <w:lang w:val="sr-Latn-CS"/>
        </w:rPr>
        <w:tab/>
      </w:r>
      <w:r w:rsidRPr="003B4B74">
        <w:rPr>
          <w:b/>
          <w:bCs/>
          <w:sz w:val="22"/>
          <w:szCs w:val="22"/>
        </w:rPr>
        <w:t xml:space="preserve">KAKO ČUVATI LIJEK </w:t>
      </w:r>
      <w:r w:rsidR="00F15AA1" w:rsidRPr="003B4B74">
        <w:rPr>
          <w:b/>
          <w:bCs/>
          <w:sz w:val="22"/>
          <w:szCs w:val="22"/>
        </w:rPr>
        <w:t>MEROPENEM QUATALIA</w:t>
      </w:r>
    </w:p>
    <w:p w14:paraId="486E7AF4" w14:textId="77777777" w:rsidR="00445D8F" w:rsidRPr="003B4B74" w:rsidRDefault="00445D8F" w:rsidP="00A32113">
      <w:pPr>
        <w:rPr>
          <w:sz w:val="22"/>
          <w:szCs w:val="22"/>
          <w:lang w:val="sr-Latn-CS"/>
        </w:rPr>
      </w:pPr>
    </w:p>
    <w:p w14:paraId="516FC878" w14:textId="77777777" w:rsidR="00991E7D" w:rsidRPr="003B4B74" w:rsidRDefault="008A7F7D" w:rsidP="00991E7D">
      <w:pPr>
        <w:numPr>
          <w:ilvl w:val="12"/>
          <w:numId w:val="0"/>
        </w:numPr>
        <w:tabs>
          <w:tab w:val="left" w:pos="720"/>
        </w:tabs>
        <w:ind w:right="-2"/>
        <w:rPr>
          <w:sz w:val="22"/>
          <w:szCs w:val="22"/>
        </w:rPr>
      </w:pPr>
      <w:r w:rsidRPr="003B4B74">
        <w:rPr>
          <w:sz w:val="22"/>
          <w:szCs w:val="22"/>
        </w:rPr>
        <w:t xml:space="preserve">Lijek čuvajte </w:t>
      </w:r>
      <w:r w:rsidR="00991E7D" w:rsidRPr="003B4B74">
        <w:rPr>
          <w:sz w:val="22"/>
          <w:szCs w:val="22"/>
        </w:rPr>
        <w:t>van pogleda i domašaja djece.</w:t>
      </w:r>
    </w:p>
    <w:p w14:paraId="486A77AA" w14:textId="77777777" w:rsidR="00991E7D" w:rsidRPr="003B4B74" w:rsidRDefault="00991E7D" w:rsidP="00A32113">
      <w:pPr>
        <w:rPr>
          <w:sz w:val="22"/>
          <w:szCs w:val="22"/>
          <w:lang w:val="sr-Latn-CS"/>
        </w:rPr>
      </w:pPr>
    </w:p>
    <w:p w14:paraId="377D86F4" w14:textId="186F82DE" w:rsidR="00D01E45" w:rsidRPr="003B4B74" w:rsidRDefault="00D01E45" w:rsidP="00733B08">
      <w:pPr>
        <w:numPr>
          <w:ilvl w:val="12"/>
          <w:numId w:val="0"/>
        </w:numPr>
        <w:tabs>
          <w:tab w:val="left" w:pos="720"/>
        </w:tabs>
        <w:ind w:right="-2"/>
        <w:jc w:val="both"/>
        <w:rPr>
          <w:sz w:val="22"/>
          <w:szCs w:val="22"/>
        </w:rPr>
      </w:pPr>
      <w:r w:rsidRPr="003B4B74">
        <w:rPr>
          <w:sz w:val="22"/>
          <w:szCs w:val="22"/>
        </w:rPr>
        <w:t>Ovaj</w:t>
      </w:r>
      <w:r w:rsidRPr="003B4B74">
        <w:rPr>
          <w:sz w:val="22"/>
          <w:szCs w:val="22"/>
          <w:lang w:val="sr-Latn-CS"/>
        </w:rPr>
        <w:t xml:space="preserve"> </w:t>
      </w:r>
      <w:r w:rsidRPr="003B4B74">
        <w:rPr>
          <w:sz w:val="22"/>
          <w:szCs w:val="22"/>
        </w:rPr>
        <w:t>lijek</w:t>
      </w:r>
      <w:r w:rsidRPr="003B4B74">
        <w:rPr>
          <w:sz w:val="22"/>
          <w:szCs w:val="22"/>
          <w:lang w:val="sr-Latn-CS"/>
        </w:rPr>
        <w:t xml:space="preserve"> </w:t>
      </w:r>
      <w:r w:rsidRPr="003B4B74">
        <w:rPr>
          <w:sz w:val="22"/>
          <w:szCs w:val="22"/>
        </w:rPr>
        <w:t>se</w:t>
      </w:r>
      <w:r w:rsidRPr="003B4B74">
        <w:rPr>
          <w:sz w:val="22"/>
          <w:szCs w:val="22"/>
          <w:lang w:val="sr-Latn-CS"/>
        </w:rPr>
        <w:t xml:space="preserve"> </w:t>
      </w:r>
      <w:r w:rsidRPr="003B4B74">
        <w:rPr>
          <w:sz w:val="22"/>
          <w:szCs w:val="22"/>
        </w:rPr>
        <w:t>ne</w:t>
      </w:r>
      <w:r w:rsidRPr="003B4B74">
        <w:rPr>
          <w:sz w:val="22"/>
          <w:szCs w:val="22"/>
          <w:lang w:val="sr-Latn-CS"/>
        </w:rPr>
        <w:t xml:space="preserve"> </w:t>
      </w:r>
      <w:r w:rsidRPr="003B4B74">
        <w:rPr>
          <w:sz w:val="22"/>
          <w:szCs w:val="22"/>
        </w:rPr>
        <w:t>smije</w:t>
      </w:r>
      <w:r w:rsidRPr="003B4B74">
        <w:rPr>
          <w:sz w:val="22"/>
          <w:szCs w:val="22"/>
          <w:lang w:val="sr-Latn-CS"/>
        </w:rPr>
        <w:t xml:space="preserve"> </w:t>
      </w:r>
      <w:r w:rsidRPr="003B4B74">
        <w:rPr>
          <w:sz w:val="22"/>
          <w:szCs w:val="22"/>
        </w:rPr>
        <w:t>upotrijebiti</w:t>
      </w:r>
      <w:r w:rsidRPr="003B4B74">
        <w:rPr>
          <w:sz w:val="22"/>
          <w:szCs w:val="22"/>
          <w:lang w:val="sr-Latn-CS"/>
        </w:rPr>
        <w:t xml:space="preserve"> </w:t>
      </w:r>
      <w:r w:rsidRPr="003B4B74">
        <w:rPr>
          <w:sz w:val="22"/>
          <w:szCs w:val="22"/>
        </w:rPr>
        <w:t>nakon</w:t>
      </w:r>
      <w:r w:rsidRPr="003B4B74">
        <w:rPr>
          <w:sz w:val="22"/>
          <w:szCs w:val="22"/>
          <w:lang w:val="sr-Latn-CS"/>
        </w:rPr>
        <w:t xml:space="preserve"> </w:t>
      </w:r>
      <w:r w:rsidRPr="003B4B74">
        <w:rPr>
          <w:sz w:val="22"/>
          <w:szCs w:val="22"/>
        </w:rPr>
        <w:t>isteka</w:t>
      </w:r>
      <w:r w:rsidRPr="003B4B74">
        <w:rPr>
          <w:sz w:val="22"/>
          <w:szCs w:val="22"/>
          <w:lang w:val="sr-Latn-CS"/>
        </w:rPr>
        <w:t xml:space="preserve"> </w:t>
      </w:r>
      <w:r w:rsidRPr="003B4B74">
        <w:rPr>
          <w:sz w:val="22"/>
          <w:szCs w:val="22"/>
        </w:rPr>
        <w:t>roka</w:t>
      </w:r>
      <w:r w:rsidRPr="003B4B74">
        <w:rPr>
          <w:sz w:val="22"/>
          <w:szCs w:val="22"/>
          <w:lang w:val="sr-Latn-CS"/>
        </w:rPr>
        <w:t xml:space="preserve"> </w:t>
      </w:r>
      <w:r w:rsidRPr="003B4B74">
        <w:rPr>
          <w:sz w:val="22"/>
          <w:szCs w:val="22"/>
        </w:rPr>
        <w:t>upotrebe</w:t>
      </w:r>
      <w:r w:rsidRPr="003B4B74">
        <w:rPr>
          <w:sz w:val="22"/>
          <w:szCs w:val="22"/>
          <w:lang w:val="sr-Latn-CS"/>
        </w:rPr>
        <w:t xml:space="preserve"> </w:t>
      </w:r>
      <w:r w:rsidRPr="003B4B74">
        <w:rPr>
          <w:sz w:val="22"/>
          <w:szCs w:val="22"/>
        </w:rPr>
        <w:t>navedenog</w:t>
      </w:r>
      <w:r w:rsidRPr="003B4B74">
        <w:rPr>
          <w:sz w:val="22"/>
          <w:szCs w:val="22"/>
          <w:lang w:val="sr-Latn-CS"/>
        </w:rPr>
        <w:t xml:space="preserve"> </w:t>
      </w:r>
      <w:proofErr w:type="gramStart"/>
      <w:r w:rsidRPr="003B4B74">
        <w:rPr>
          <w:sz w:val="22"/>
          <w:szCs w:val="22"/>
        </w:rPr>
        <w:t>na</w:t>
      </w:r>
      <w:proofErr w:type="gramEnd"/>
      <w:r w:rsidRPr="003B4B74">
        <w:rPr>
          <w:sz w:val="22"/>
          <w:szCs w:val="22"/>
          <w:lang w:val="sr-Latn-CS"/>
        </w:rPr>
        <w:t xml:space="preserve"> </w:t>
      </w:r>
      <w:r w:rsidR="00F15AA1" w:rsidRPr="003B4B74">
        <w:rPr>
          <w:sz w:val="22"/>
          <w:szCs w:val="22"/>
          <w:lang w:val="sr-Latn-CS"/>
        </w:rPr>
        <w:t>pakovanju.</w:t>
      </w:r>
      <w:r w:rsidRPr="003B4B74">
        <w:rPr>
          <w:sz w:val="22"/>
          <w:szCs w:val="22"/>
          <w:lang w:val="sr-Latn-CS"/>
        </w:rPr>
        <w:t xml:space="preserve"> </w:t>
      </w:r>
      <w:r w:rsidRPr="003B4B74">
        <w:rPr>
          <w:sz w:val="22"/>
          <w:szCs w:val="22"/>
        </w:rPr>
        <w:t xml:space="preserve">Rok upotrebe odnosi se </w:t>
      </w:r>
      <w:proofErr w:type="gramStart"/>
      <w:r w:rsidRPr="003B4B74">
        <w:rPr>
          <w:sz w:val="22"/>
          <w:szCs w:val="22"/>
        </w:rPr>
        <w:t>na</w:t>
      </w:r>
      <w:proofErr w:type="gramEnd"/>
      <w:r w:rsidRPr="003B4B74">
        <w:rPr>
          <w:sz w:val="22"/>
          <w:szCs w:val="22"/>
        </w:rPr>
        <w:t xml:space="preserve"> poslednji dan navedenog mjeseca.</w:t>
      </w:r>
    </w:p>
    <w:p w14:paraId="4D415120" w14:textId="77777777" w:rsidR="00F15AA1" w:rsidRPr="003B4B74" w:rsidRDefault="00F15AA1" w:rsidP="00A92C66">
      <w:pPr>
        <w:numPr>
          <w:ilvl w:val="12"/>
          <w:numId w:val="0"/>
        </w:numPr>
        <w:tabs>
          <w:tab w:val="left" w:pos="720"/>
        </w:tabs>
        <w:ind w:right="-2"/>
        <w:rPr>
          <w:sz w:val="22"/>
          <w:szCs w:val="22"/>
        </w:rPr>
      </w:pPr>
    </w:p>
    <w:p w14:paraId="152DC50F" w14:textId="77777777" w:rsidR="00F15AA1" w:rsidRPr="003B4B74" w:rsidRDefault="00F15AA1" w:rsidP="00F15AA1">
      <w:pPr>
        <w:tabs>
          <w:tab w:val="left" w:pos="284"/>
        </w:tabs>
        <w:jc w:val="both"/>
        <w:rPr>
          <w:noProof/>
          <w:sz w:val="22"/>
          <w:szCs w:val="22"/>
          <w:lang w:val="sr-Latn-RS"/>
        </w:rPr>
      </w:pPr>
      <w:r w:rsidRPr="003B4B74">
        <w:rPr>
          <w:noProof/>
          <w:sz w:val="22"/>
          <w:szCs w:val="22"/>
          <w:lang w:val="sr-Latn-RS"/>
        </w:rPr>
        <w:t>Čuvati na temperaturi do 30 °C.</w:t>
      </w:r>
    </w:p>
    <w:p w14:paraId="07FE2570" w14:textId="43710E4B" w:rsidR="002F4547" w:rsidRPr="003B4B74" w:rsidRDefault="002F4547" w:rsidP="00F15AA1">
      <w:pPr>
        <w:tabs>
          <w:tab w:val="left" w:pos="284"/>
        </w:tabs>
        <w:jc w:val="both"/>
        <w:rPr>
          <w:noProof/>
          <w:sz w:val="22"/>
          <w:szCs w:val="22"/>
          <w:lang w:val="sr-Latn-RS"/>
        </w:rPr>
      </w:pPr>
      <w:r w:rsidRPr="003B4B74">
        <w:rPr>
          <w:noProof/>
          <w:sz w:val="22"/>
          <w:szCs w:val="22"/>
          <w:lang w:val="sr-Latn-RS"/>
        </w:rPr>
        <w:t>Ne čuvati u frižideru. Ne zamrzavati.</w:t>
      </w:r>
    </w:p>
    <w:p w14:paraId="17ED8A72" w14:textId="77777777" w:rsidR="00F15AA1" w:rsidRPr="003B4B74" w:rsidRDefault="00F15AA1" w:rsidP="00F15AA1">
      <w:pPr>
        <w:rPr>
          <w:b/>
          <w:bCs/>
          <w:sz w:val="22"/>
          <w:szCs w:val="22"/>
          <w:lang w:val="pt-PT"/>
        </w:rPr>
      </w:pPr>
    </w:p>
    <w:p w14:paraId="0EE50185" w14:textId="77777777" w:rsidR="00F15AA1" w:rsidRPr="003B4B74" w:rsidRDefault="00F15AA1" w:rsidP="00F15AA1">
      <w:pPr>
        <w:tabs>
          <w:tab w:val="left" w:pos="284"/>
        </w:tabs>
        <w:jc w:val="both"/>
        <w:rPr>
          <w:noProof/>
          <w:sz w:val="22"/>
          <w:szCs w:val="22"/>
          <w:u w:val="single"/>
          <w:lang w:val="sr-Latn-RS"/>
        </w:rPr>
      </w:pPr>
      <w:r w:rsidRPr="003B4B74">
        <w:rPr>
          <w:iCs/>
          <w:noProof/>
          <w:sz w:val="22"/>
          <w:szCs w:val="22"/>
          <w:u w:val="single"/>
          <w:lang w:val="sr-Latn-RS"/>
        </w:rPr>
        <w:t xml:space="preserve">Rok upotrebe nakon </w:t>
      </w:r>
      <w:r w:rsidRPr="003B4B74">
        <w:rPr>
          <w:noProof/>
          <w:sz w:val="22"/>
          <w:szCs w:val="22"/>
          <w:u w:val="single"/>
          <w:lang w:val="sr-Latn-RS"/>
        </w:rPr>
        <w:t>rekonstitucije/razblaživanja:</w:t>
      </w:r>
    </w:p>
    <w:p w14:paraId="02781773" w14:textId="77777777" w:rsidR="00F15AA1" w:rsidRPr="003B4B74" w:rsidRDefault="00F15AA1" w:rsidP="00F15AA1">
      <w:pPr>
        <w:tabs>
          <w:tab w:val="left" w:pos="284"/>
        </w:tabs>
        <w:jc w:val="both"/>
        <w:rPr>
          <w:noProof/>
          <w:sz w:val="22"/>
          <w:szCs w:val="22"/>
          <w:lang w:val="sr-Latn-RS"/>
        </w:rPr>
      </w:pPr>
      <w:r w:rsidRPr="003B4B74">
        <w:rPr>
          <w:noProof/>
          <w:sz w:val="22"/>
          <w:szCs w:val="22"/>
          <w:lang w:val="sr-Latn-RS"/>
        </w:rPr>
        <w:t>Pripremljeni rastvor za injekciju/infuziju bi trebalo iskoristiti odmah. Vremenski interval koji protekne između početka pripreme rastvora i završetka davanja intravenske injekcije ili infuzije ne treba da prelazi 1 h. Ukoliko se lijek ne upotrijebi odmah, vrijeme i uslovi čuvanja su odgovornost korisnika.</w:t>
      </w:r>
    </w:p>
    <w:p w14:paraId="542838DE" w14:textId="77777777" w:rsidR="00F15AA1" w:rsidRPr="003B4B74" w:rsidRDefault="00F15AA1" w:rsidP="00F15AA1">
      <w:pPr>
        <w:tabs>
          <w:tab w:val="left" w:pos="284"/>
        </w:tabs>
        <w:jc w:val="both"/>
        <w:rPr>
          <w:noProof/>
          <w:sz w:val="22"/>
          <w:szCs w:val="22"/>
          <w:lang w:val="sr-Latn-RS"/>
        </w:rPr>
      </w:pPr>
    </w:p>
    <w:p w14:paraId="261A8F4B" w14:textId="77777777" w:rsidR="00F15AA1" w:rsidRPr="003B4B74" w:rsidRDefault="00F15AA1" w:rsidP="00F15AA1">
      <w:pPr>
        <w:tabs>
          <w:tab w:val="left" w:pos="284"/>
        </w:tabs>
        <w:jc w:val="both"/>
        <w:rPr>
          <w:noProof/>
          <w:sz w:val="22"/>
          <w:szCs w:val="22"/>
          <w:lang w:val="sr-Latn-RS"/>
        </w:rPr>
      </w:pPr>
      <w:r w:rsidRPr="003B4B74">
        <w:rPr>
          <w:noProof/>
          <w:sz w:val="22"/>
          <w:szCs w:val="22"/>
          <w:lang w:val="sr-Latn-RS"/>
        </w:rPr>
        <w:t>Ne zamrzavati pripremljeni rastvor.</w:t>
      </w:r>
    </w:p>
    <w:p w14:paraId="65AF2271" w14:textId="77777777" w:rsidR="00445D8F" w:rsidRPr="003B4B74" w:rsidRDefault="00445D8F" w:rsidP="00A92C66">
      <w:pPr>
        <w:rPr>
          <w:b/>
          <w:bCs/>
          <w:sz w:val="22"/>
          <w:szCs w:val="22"/>
          <w:lang w:val="pt-PT"/>
        </w:rPr>
      </w:pPr>
    </w:p>
    <w:p w14:paraId="0AC94729" w14:textId="77777777" w:rsidR="00D01E45" w:rsidRPr="003B4B74" w:rsidRDefault="00D01E45" w:rsidP="00A92C66">
      <w:pPr>
        <w:rPr>
          <w:sz w:val="22"/>
          <w:szCs w:val="22"/>
          <w:lang w:val="sr-Latn-ME" w:eastAsia="hr-HR"/>
        </w:rPr>
      </w:pPr>
      <w:r w:rsidRPr="003B4B74">
        <w:rPr>
          <w:sz w:val="22"/>
          <w:szCs w:val="22"/>
          <w:lang w:val="sr-Latn-ME" w:eastAsia="hr-HR"/>
        </w:rPr>
        <w:t>Ljekove ne treba bacati u kanalizaciju, niti kućni otpad. Ove mjere pomažu očuvanju životne sredine.</w:t>
      </w:r>
    </w:p>
    <w:p w14:paraId="66BB97E7" w14:textId="77777777" w:rsidR="00D01E45" w:rsidRPr="003B4B74" w:rsidRDefault="00D01E45" w:rsidP="00A92C66">
      <w:pPr>
        <w:rPr>
          <w:b/>
          <w:bCs/>
          <w:sz w:val="22"/>
          <w:szCs w:val="22"/>
          <w:lang w:val="sr-Latn-ME" w:eastAsia="hr-HR"/>
        </w:rPr>
      </w:pPr>
      <w:r w:rsidRPr="003B4B74">
        <w:rPr>
          <w:sz w:val="22"/>
          <w:szCs w:val="22"/>
          <w:lang w:val="sr-Latn-ME" w:eastAsia="hr-HR"/>
        </w:rPr>
        <w:t>Neupotrijebljeni lijek se uništava u skladu sa važećim propisima.</w:t>
      </w:r>
    </w:p>
    <w:p w14:paraId="45BF78F8" w14:textId="3DAA2792" w:rsidR="00396B66" w:rsidRPr="003B4B74" w:rsidRDefault="00396B66" w:rsidP="00A32113">
      <w:pPr>
        <w:rPr>
          <w:bCs/>
          <w:sz w:val="22"/>
          <w:szCs w:val="22"/>
          <w:lang w:val="sr-Latn-CS"/>
        </w:rPr>
      </w:pPr>
    </w:p>
    <w:p w14:paraId="43BCDF82" w14:textId="77777777" w:rsidR="00584BD3" w:rsidRPr="003B4B74" w:rsidRDefault="00584BD3" w:rsidP="00A32113">
      <w:pPr>
        <w:rPr>
          <w:bCs/>
          <w:sz w:val="22"/>
          <w:szCs w:val="22"/>
          <w:lang w:val="sr-Latn-CS"/>
        </w:rPr>
      </w:pPr>
    </w:p>
    <w:p w14:paraId="5D90AC31" w14:textId="77777777" w:rsidR="00A32113" w:rsidRPr="003B4B74" w:rsidRDefault="00A32113" w:rsidP="00291DAD">
      <w:pPr>
        <w:tabs>
          <w:tab w:val="left" w:pos="540"/>
          <w:tab w:val="left" w:pos="569"/>
        </w:tabs>
        <w:rPr>
          <w:b/>
          <w:bCs/>
          <w:sz w:val="22"/>
          <w:szCs w:val="22"/>
          <w:lang w:val="sr-Latn-ME"/>
        </w:rPr>
      </w:pPr>
      <w:r w:rsidRPr="003B4B74">
        <w:rPr>
          <w:b/>
          <w:bCs/>
          <w:sz w:val="22"/>
          <w:szCs w:val="22"/>
        </w:rPr>
        <w:t xml:space="preserve">6. </w:t>
      </w:r>
      <w:r w:rsidR="00291DAD" w:rsidRPr="003B4B74">
        <w:rPr>
          <w:b/>
          <w:bCs/>
          <w:sz w:val="22"/>
          <w:szCs w:val="22"/>
          <w:lang w:val="sr-Latn-CS"/>
        </w:rPr>
        <w:tab/>
      </w:r>
      <w:r w:rsidR="00326EEC" w:rsidRPr="003B4B74">
        <w:rPr>
          <w:b/>
          <w:bCs/>
          <w:sz w:val="22"/>
          <w:szCs w:val="22"/>
          <w:lang w:val="sr-Latn-CS"/>
        </w:rPr>
        <w:t xml:space="preserve">SADRŽAJ PAKOVANJA I </w:t>
      </w:r>
      <w:r w:rsidRPr="003B4B74">
        <w:rPr>
          <w:b/>
          <w:bCs/>
          <w:sz w:val="22"/>
          <w:szCs w:val="22"/>
        </w:rPr>
        <w:t>DODATNE INFORMACIJE</w:t>
      </w:r>
      <w:r w:rsidR="00E06040" w:rsidRPr="003B4B74">
        <w:rPr>
          <w:b/>
          <w:bCs/>
          <w:sz w:val="22"/>
          <w:szCs w:val="22"/>
          <w:lang w:val="sr-Latn-ME"/>
        </w:rPr>
        <w:t xml:space="preserve"> </w:t>
      </w:r>
    </w:p>
    <w:p w14:paraId="122AB56F" w14:textId="77777777" w:rsidR="00445D8F" w:rsidRPr="003B4B74" w:rsidRDefault="00445D8F" w:rsidP="00A32113">
      <w:pPr>
        <w:rPr>
          <w:sz w:val="22"/>
          <w:szCs w:val="22"/>
          <w:lang w:val="pl-PL"/>
        </w:rPr>
      </w:pPr>
    </w:p>
    <w:p w14:paraId="0B7F30CE" w14:textId="23BCE481" w:rsidR="00445D8F" w:rsidRPr="003B4B74" w:rsidRDefault="00A32113" w:rsidP="00A32113">
      <w:pPr>
        <w:rPr>
          <w:b/>
          <w:sz w:val="22"/>
          <w:szCs w:val="22"/>
          <w:lang w:val="pl-PL"/>
        </w:rPr>
      </w:pPr>
      <w:r w:rsidRPr="003B4B74">
        <w:rPr>
          <w:b/>
          <w:bCs/>
          <w:sz w:val="22"/>
          <w:szCs w:val="22"/>
          <w:lang w:val="sr-Latn-CS"/>
        </w:rPr>
        <w:t xml:space="preserve">Šta sadrži lijek </w:t>
      </w:r>
      <w:r w:rsidR="00F15AA1" w:rsidRPr="003B4B74">
        <w:rPr>
          <w:b/>
          <w:bCs/>
          <w:sz w:val="22"/>
          <w:szCs w:val="22"/>
          <w:lang w:val="sr-Latn-CS"/>
        </w:rPr>
        <w:t>Meropenem Quatalia</w:t>
      </w:r>
    </w:p>
    <w:p w14:paraId="297FFB45" w14:textId="77777777" w:rsidR="00326EEC" w:rsidRPr="003B4B74" w:rsidRDefault="00326EEC" w:rsidP="00A32113">
      <w:pPr>
        <w:rPr>
          <w:b/>
          <w:sz w:val="22"/>
          <w:szCs w:val="22"/>
          <w:lang w:val="pl-PL"/>
        </w:rPr>
      </w:pPr>
    </w:p>
    <w:p w14:paraId="2DD754E4" w14:textId="62204138" w:rsidR="00326EEC" w:rsidRPr="003B4B74" w:rsidRDefault="00326EEC" w:rsidP="00326EEC">
      <w:pPr>
        <w:keepNext/>
        <w:numPr>
          <w:ilvl w:val="0"/>
          <w:numId w:val="28"/>
        </w:numPr>
        <w:tabs>
          <w:tab w:val="left" w:pos="720"/>
        </w:tabs>
        <w:ind w:left="567" w:right="-2" w:hanging="567"/>
        <w:rPr>
          <w:i/>
          <w:sz w:val="22"/>
          <w:szCs w:val="22"/>
        </w:rPr>
      </w:pPr>
      <w:r w:rsidRPr="003B4B74">
        <w:rPr>
          <w:sz w:val="22"/>
          <w:szCs w:val="22"/>
        </w:rPr>
        <w:t xml:space="preserve">Aktivna supstanca je </w:t>
      </w:r>
      <w:r w:rsidR="00F15AA1" w:rsidRPr="003B4B74">
        <w:rPr>
          <w:sz w:val="22"/>
          <w:szCs w:val="22"/>
        </w:rPr>
        <w:t>meropenem, trihidrat.</w:t>
      </w:r>
    </w:p>
    <w:p w14:paraId="7F259E1C" w14:textId="4FBF8A78" w:rsidR="00F15AA1" w:rsidRPr="003B4B74" w:rsidRDefault="00F15AA1" w:rsidP="00F15AA1">
      <w:pPr>
        <w:rPr>
          <w:noProof/>
          <w:sz w:val="22"/>
          <w:szCs w:val="22"/>
          <w:lang w:val="sr-Latn-RS"/>
        </w:rPr>
      </w:pPr>
      <w:r w:rsidRPr="003B4B74">
        <w:rPr>
          <w:noProof/>
          <w:sz w:val="22"/>
          <w:szCs w:val="22"/>
          <w:lang w:val="sr-Latn-RS"/>
        </w:rPr>
        <w:t>Jedna bočica sadrži 1000 mg meropenema (u obliku meropenem, trihidrata).</w:t>
      </w:r>
    </w:p>
    <w:p w14:paraId="38E08BF7" w14:textId="341699D8" w:rsidR="00326EEC" w:rsidRPr="003B4B74" w:rsidRDefault="00326EEC" w:rsidP="00326EEC">
      <w:pPr>
        <w:keepNext/>
        <w:numPr>
          <w:ilvl w:val="0"/>
          <w:numId w:val="28"/>
        </w:numPr>
        <w:tabs>
          <w:tab w:val="left" w:pos="720"/>
        </w:tabs>
        <w:ind w:left="567" w:right="-2" w:hanging="567"/>
        <w:rPr>
          <w:sz w:val="22"/>
          <w:szCs w:val="22"/>
        </w:rPr>
      </w:pPr>
      <w:r w:rsidRPr="003B4B74">
        <w:rPr>
          <w:sz w:val="22"/>
          <w:szCs w:val="22"/>
        </w:rPr>
        <w:t xml:space="preserve">Pomoćna supstanca je </w:t>
      </w:r>
      <w:r w:rsidR="00F15AA1" w:rsidRPr="003B4B74">
        <w:rPr>
          <w:sz w:val="22"/>
          <w:szCs w:val="22"/>
        </w:rPr>
        <w:t>natrijum karbonat.</w:t>
      </w:r>
      <w:r w:rsidRPr="003B4B74">
        <w:rPr>
          <w:sz w:val="22"/>
          <w:szCs w:val="22"/>
        </w:rPr>
        <w:t xml:space="preserve"> </w:t>
      </w:r>
    </w:p>
    <w:p w14:paraId="1966541B" w14:textId="77777777" w:rsidR="00326EEC" w:rsidRPr="003B4B74" w:rsidRDefault="00326EEC" w:rsidP="00A32113">
      <w:pPr>
        <w:rPr>
          <w:sz w:val="22"/>
          <w:szCs w:val="22"/>
          <w:lang w:val="sr-Latn-CS"/>
        </w:rPr>
      </w:pPr>
    </w:p>
    <w:p w14:paraId="05B54D54" w14:textId="729B07AD" w:rsidR="00A32113" w:rsidRPr="003B4B74" w:rsidRDefault="00A32113" w:rsidP="00A32113">
      <w:pPr>
        <w:rPr>
          <w:b/>
          <w:sz w:val="22"/>
          <w:szCs w:val="22"/>
          <w:lang w:val="sr-Latn-CS"/>
        </w:rPr>
      </w:pPr>
      <w:r w:rsidRPr="003B4B74">
        <w:rPr>
          <w:b/>
          <w:sz w:val="22"/>
          <w:szCs w:val="22"/>
          <w:lang w:val="sr-Latn-CS"/>
        </w:rPr>
        <w:t xml:space="preserve">Kako izgleda lijek </w:t>
      </w:r>
      <w:r w:rsidR="00F15AA1" w:rsidRPr="003B4B74">
        <w:rPr>
          <w:b/>
          <w:sz w:val="22"/>
          <w:szCs w:val="22"/>
          <w:lang w:val="sr-Latn-CS"/>
        </w:rPr>
        <w:t>Meropenem Quatalia</w:t>
      </w:r>
      <w:r w:rsidRPr="003B4B74">
        <w:rPr>
          <w:b/>
          <w:sz w:val="22"/>
          <w:szCs w:val="22"/>
          <w:lang w:val="sr-Latn-CS"/>
        </w:rPr>
        <w:t xml:space="preserve"> i sadržaj pakovanja</w:t>
      </w:r>
    </w:p>
    <w:p w14:paraId="12AF94CF" w14:textId="77777777" w:rsidR="00F15AA1" w:rsidRPr="003B4B74" w:rsidRDefault="00F15AA1" w:rsidP="00A32113">
      <w:pPr>
        <w:rPr>
          <w:b/>
          <w:sz w:val="22"/>
          <w:szCs w:val="22"/>
          <w:lang w:val="sr-Latn-CS"/>
        </w:rPr>
      </w:pPr>
    </w:p>
    <w:p w14:paraId="728C045B" w14:textId="51C2F24D" w:rsidR="00F15AA1" w:rsidRPr="003B4B74" w:rsidRDefault="00F15AA1" w:rsidP="00F15AA1">
      <w:pPr>
        <w:tabs>
          <w:tab w:val="left" w:pos="284"/>
        </w:tabs>
        <w:jc w:val="both"/>
        <w:rPr>
          <w:noProof/>
          <w:sz w:val="22"/>
          <w:szCs w:val="22"/>
          <w:lang w:val="sr-Latn-RS"/>
        </w:rPr>
      </w:pPr>
      <w:r w:rsidRPr="003B4B74">
        <w:rPr>
          <w:noProof/>
          <w:sz w:val="22"/>
          <w:szCs w:val="22"/>
          <w:lang w:val="sr-Latn-RS"/>
        </w:rPr>
        <w:t>Izgled: prašak bijele do sv</w:t>
      </w:r>
      <w:r w:rsidR="000A75A8">
        <w:rPr>
          <w:noProof/>
          <w:sz w:val="22"/>
          <w:szCs w:val="22"/>
          <w:lang w:val="sr-Latn-RS"/>
        </w:rPr>
        <w:t>ij</w:t>
      </w:r>
      <w:r w:rsidRPr="003B4B74">
        <w:rPr>
          <w:noProof/>
          <w:sz w:val="22"/>
          <w:szCs w:val="22"/>
          <w:lang w:val="sr-Latn-RS"/>
        </w:rPr>
        <w:t>etložute boje.</w:t>
      </w:r>
    </w:p>
    <w:p w14:paraId="009006C8" w14:textId="77777777" w:rsidR="00F15AA1" w:rsidRPr="003B4B74" w:rsidRDefault="00F15AA1" w:rsidP="00F15AA1">
      <w:pPr>
        <w:tabs>
          <w:tab w:val="left" w:pos="284"/>
        </w:tabs>
        <w:jc w:val="both"/>
        <w:rPr>
          <w:i/>
          <w:noProof/>
          <w:sz w:val="22"/>
          <w:szCs w:val="22"/>
          <w:lang w:val="sr-Latn-RS"/>
        </w:rPr>
      </w:pPr>
    </w:p>
    <w:p w14:paraId="541490B1" w14:textId="77777777" w:rsidR="00F15AA1" w:rsidRPr="003B4B74" w:rsidRDefault="00F15AA1" w:rsidP="00F15AA1">
      <w:pPr>
        <w:tabs>
          <w:tab w:val="left" w:pos="284"/>
        </w:tabs>
        <w:spacing w:after="120"/>
        <w:jc w:val="both"/>
        <w:rPr>
          <w:noProof/>
          <w:sz w:val="22"/>
          <w:szCs w:val="22"/>
          <w:lang w:val="sr-Latn-RS"/>
        </w:rPr>
      </w:pPr>
      <w:r w:rsidRPr="003B4B74">
        <w:rPr>
          <w:noProof/>
          <w:sz w:val="22"/>
          <w:szCs w:val="22"/>
          <w:lang w:val="sr-Latn-RS"/>
        </w:rPr>
        <w:t xml:space="preserve">Unutrašnje pakovanje lijeka je bezbojna staklena bočica hidrolitičke otpornosti tip III zapremine 20 ml sa čepom od bromobutil gume, aluminijumskim prstenom i plastičnim </w:t>
      </w:r>
      <w:r w:rsidRPr="003B4B74">
        <w:rPr>
          <w:i/>
          <w:iCs/>
          <w:noProof/>
          <w:sz w:val="22"/>
          <w:szCs w:val="22"/>
          <w:lang w:val="sr-Latn-RS"/>
        </w:rPr>
        <w:t xml:space="preserve">flip-off </w:t>
      </w:r>
      <w:r w:rsidRPr="003B4B74">
        <w:rPr>
          <w:iCs/>
          <w:noProof/>
          <w:sz w:val="22"/>
          <w:szCs w:val="22"/>
          <w:lang w:val="sr-Latn-RS"/>
        </w:rPr>
        <w:t xml:space="preserve">polipropilenskim </w:t>
      </w:r>
      <w:r w:rsidRPr="003B4B74">
        <w:rPr>
          <w:noProof/>
          <w:sz w:val="22"/>
          <w:szCs w:val="22"/>
          <w:lang w:val="sr-Latn-RS"/>
        </w:rPr>
        <w:t>poklopcem sive boje.</w:t>
      </w:r>
    </w:p>
    <w:p w14:paraId="176447DD" w14:textId="74EC83A4" w:rsidR="00445D8F" w:rsidRPr="003B4B74" w:rsidRDefault="00F15AA1" w:rsidP="00F15AA1">
      <w:pPr>
        <w:tabs>
          <w:tab w:val="left" w:pos="284"/>
        </w:tabs>
        <w:spacing w:after="120"/>
        <w:jc w:val="both"/>
        <w:rPr>
          <w:noProof/>
          <w:sz w:val="22"/>
          <w:szCs w:val="22"/>
          <w:lang w:val="sr-Latn-RS"/>
        </w:rPr>
      </w:pPr>
      <w:r w:rsidRPr="003B4B74">
        <w:rPr>
          <w:noProof/>
          <w:sz w:val="22"/>
          <w:szCs w:val="22"/>
          <w:lang w:val="sr-Latn-RS"/>
        </w:rPr>
        <w:t>Spoljašnje pakovanje lijeka je složiva kartonska kutija u kojoj se nalazi 10 staklenih bočica sa praškom i Uputstvo za lijek.</w:t>
      </w:r>
    </w:p>
    <w:p w14:paraId="7D25B389" w14:textId="77777777" w:rsidR="00A32113" w:rsidRPr="003B4B74" w:rsidRDefault="00A32113" w:rsidP="00A32113">
      <w:pPr>
        <w:rPr>
          <w:b/>
          <w:sz w:val="22"/>
          <w:szCs w:val="22"/>
          <w:lang w:val="sr-Latn-CS"/>
        </w:rPr>
      </w:pPr>
      <w:r w:rsidRPr="003B4B74">
        <w:rPr>
          <w:b/>
          <w:sz w:val="22"/>
          <w:szCs w:val="22"/>
          <w:lang w:val="sr-Latn-CS"/>
        </w:rPr>
        <w:t xml:space="preserve">Nosilac dozvole i </w:t>
      </w:r>
      <w:r w:rsidR="00C66783" w:rsidRPr="003B4B74">
        <w:rPr>
          <w:b/>
          <w:sz w:val="22"/>
          <w:szCs w:val="22"/>
          <w:lang w:val="sr-Latn-CS"/>
        </w:rPr>
        <w:t>p</w:t>
      </w:r>
      <w:r w:rsidRPr="003B4B74">
        <w:rPr>
          <w:b/>
          <w:sz w:val="22"/>
          <w:szCs w:val="22"/>
          <w:lang w:val="sr-Latn-CS"/>
        </w:rPr>
        <w:t>roizvođač</w:t>
      </w:r>
    </w:p>
    <w:p w14:paraId="54B13A8A" w14:textId="77777777" w:rsidR="00F15AA1" w:rsidRPr="003B4B74" w:rsidRDefault="00F15AA1" w:rsidP="00A32113">
      <w:pPr>
        <w:rPr>
          <w:b/>
          <w:sz w:val="22"/>
          <w:szCs w:val="22"/>
          <w:lang w:val="sr-Latn-CS"/>
        </w:rPr>
      </w:pPr>
    </w:p>
    <w:p w14:paraId="1C22E2D0" w14:textId="77777777" w:rsidR="00F15AA1" w:rsidRPr="003B4B74" w:rsidRDefault="00F15AA1" w:rsidP="00F15AA1">
      <w:pPr>
        <w:rPr>
          <w:b/>
          <w:sz w:val="22"/>
          <w:szCs w:val="22"/>
          <w:lang w:val="sr-Latn-CS"/>
        </w:rPr>
      </w:pPr>
      <w:r w:rsidRPr="003B4B74">
        <w:rPr>
          <w:b/>
          <w:sz w:val="22"/>
          <w:szCs w:val="22"/>
          <w:lang w:val="sr-Latn-CS"/>
        </w:rPr>
        <w:t xml:space="preserve">Nosilac dozvole </w:t>
      </w:r>
    </w:p>
    <w:p w14:paraId="01640A47" w14:textId="77777777" w:rsidR="00F15AA1" w:rsidRPr="003B4B74" w:rsidRDefault="00F15AA1" w:rsidP="00F15AA1">
      <w:pPr>
        <w:rPr>
          <w:sz w:val="22"/>
          <w:szCs w:val="22"/>
          <w:lang w:val="sr-Latn-CS"/>
        </w:rPr>
      </w:pPr>
      <w:r w:rsidRPr="003B4B74">
        <w:rPr>
          <w:sz w:val="22"/>
          <w:szCs w:val="22"/>
          <w:lang w:val="sr-Latn-CS"/>
        </w:rPr>
        <w:t>Framont M.P. d.o.o.</w:t>
      </w:r>
    </w:p>
    <w:p w14:paraId="75EAE88F" w14:textId="195655A1" w:rsidR="00F15AA1" w:rsidRPr="003B4B74" w:rsidRDefault="00F15AA1" w:rsidP="00F15AA1">
      <w:pPr>
        <w:rPr>
          <w:sz w:val="22"/>
          <w:szCs w:val="22"/>
          <w:lang w:val="sr-Latn-CS"/>
        </w:rPr>
      </w:pPr>
      <w:r w:rsidRPr="003B4B74">
        <w:rPr>
          <w:sz w:val="22"/>
          <w:szCs w:val="22"/>
          <w:lang w:val="sr-Latn-CS"/>
        </w:rPr>
        <w:t>Kosić, Stari put bb, Danilovgrad</w:t>
      </w:r>
      <w:r w:rsidR="008B452D" w:rsidRPr="003B4B74">
        <w:rPr>
          <w:sz w:val="22"/>
          <w:szCs w:val="22"/>
          <w:lang w:val="sr-Latn-CS"/>
        </w:rPr>
        <w:t>, Crna Gora</w:t>
      </w:r>
    </w:p>
    <w:p w14:paraId="0E3A4D6F" w14:textId="77777777" w:rsidR="00F15AA1" w:rsidRPr="003B4B74" w:rsidRDefault="00F15AA1" w:rsidP="00F15AA1">
      <w:pPr>
        <w:rPr>
          <w:sz w:val="22"/>
          <w:szCs w:val="22"/>
          <w:lang w:val="sr-Latn-CS"/>
        </w:rPr>
      </w:pPr>
    </w:p>
    <w:p w14:paraId="5B00A0B8" w14:textId="77777777" w:rsidR="00F15AA1" w:rsidRPr="003B4B74" w:rsidRDefault="00F15AA1" w:rsidP="00F15AA1">
      <w:pPr>
        <w:rPr>
          <w:sz w:val="22"/>
          <w:szCs w:val="22"/>
          <w:lang w:val="sr-Latn-CS"/>
        </w:rPr>
      </w:pPr>
      <w:r w:rsidRPr="003B4B74">
        <w:rPr>
          <w:b/>
          <w:sz w:val="22"/>
          <w:szCs w:val="22"/>
          <w:lang w:val="sr-Latn-CS"/>
        </w:rPr>
        <w:t>Proizvođač</w:t>
      </w:r>
    </w:p>
    <w:p w14:paraId="4222900E" w14:textId="75C2D6F9" w:rsidR="00F15AA1" w:rsidRPr="003B4B74" w:rsidRDefault="00F15AA1" w:rsidP="00F15AA1">
      <w:pPr>
        <w:tabs>
          <w:tab w:val="left" w:pos="284"/>
        </w:tabs>
        <w:jc w:val="both"/>
        <w:rPr>
          <w:bCs/>
          <w:noProof/>
          <w:sz w:val="22"/>
          <w:szCs w:val="22"/>
          <w:lang w:val="sr-Latn-RS"/>
        </w:rPr>
      </w:pPr>
      <w:r w:rsidRPr="003B4B74">
        <w:rPr>
          <w:bCs/>
          <w:noProof/>
          <w:sz w:val="22"/>
          <w:szCs w:val="22"/>
          <w:lang w:val="sr-Latn-RS"/>
        </w:rPr>
        <w:t>ACS D</w:t>
      </w:r>
      <w:r w:rsidR="008B452D" w:rsidRPr="003B4B74">
        <w:rPr>
          <w:bCs/>
          <w:noProof/>
          <w:sz w:val="22"/>
          <w:szCs w:val="22"/>
          <w:lang w:val="sr-Latn-RS"/>
        </w:rPr>
        <w:t>obfar</w:t>
      </w:r>
      <w:r w:rsidRPr="003B4B74">
        <w:rPr>
          <w:bCs/>
          <w:noProof/>
          <w:sz w:val="22"/>
          <w:szCs w:val="22"/>
          <w:lang w:val="sr-Latn-RS"/>
        </w:rPr>
        <w:t xml:space="preserve"> S.</w:t>
      </w:r>
      <w:r w:rsidR="008B452D" w:rsidRPr="003B4B74">
        <w:rPr>
          <w:bCs/>
          <w:noProof/>
          <w:sz w:val="22"/>
          <w:szCs w:val="22"/>
          <w:lang w:val="sr-Latn-RS"/>
        </w:rPr>
        <w:t>p</w:t>
      </w:r>
      <w:r w:rsidRPr="003B4B74">
        <w:rPr>
          <w:bCs/>
          <w:noProof/>
          <w:sz w:val="22"/>
          <w:szCs w:val="22"/>
          <w:lang w:val="sr-Latn-RS"/>
        </w:rPr>
        <w:t>.A.,</w:t>
      </w:r>
    </w:p>
    <w:p w14:paraId="42FD416D" w14:textId="77777777" w:rsidR="00F15AA1" w:rsidRPr="003B4B74" w:rsidRDefault="00F15AA1" w:rsidP="00F15AA1">
      <w:pPr>
        <w:tabs>
          <w:tab w:val="left" w:pos="284"/>
        </w:tabs>
        <w:jc w:val="both"/>
        <w:rPr>
          <w:bCs/>
          <w:noProof/>
          <w:sz w:val="22"/>
          <w:szCs w:val="22"/>
          <w:lang w:val="sr-Latn-RS"/>
        </w:rPr>
      </w:pPr>
      <w:r w:rsidRPr="003B4B74">
        <w:rPr>
          <w:bCs/>
          <w:noProof/>
          <w:sz w:val="22"/>
          <w:szCs w:val="22"/>
          <w:lang w:val="sr-Latn-RS"/>
        </w:rPr>
        <w:t xml:space="preserve">Nucleo Industriale S. Atto </w:t>
      </w:r>
    </w:p>
    <w:p w14:paraId="08C3D25C" w14:textId="6E7797B7" w:rsidR="00F15AA1" w:rsidRPr="003B4B74" w:rsidRDefault="00F15AA1" w:rsidP="00F15AA1">
      <w:pPr>
        <w:tabs>
          <w:tab w:val="left" w:pos="284"/>
        </w:tabs>
        <w:jc w:val="both"/>
        <w:rPr>
          <w:bCs/>
          <w:noProof/>
          <w:sz w:val="22"/>
          <w:szCs w:val="22"/>
          <w:lang w:val="sr-Latn-RS"/>
        </w:rPr>
      </w:pPr>
      <w:r w:rsidRPr="003B4B74">
        <w:rPr>
          <w:bCs/>
          <w:noProof/>
          <w:sz w:val="22"/>
          <w:szCs w:val="22"/>
          <w:lang w:val="sr-Latn-RS"/>
        </w:rPr>
        <w:t>(loc. S.</w:t>
      </w:r>
      <w:r w:rsidR="000A75A8">
        <w:rPr>
          <w:bCs/>
          <w:noProof/>
          <w:sz w:val="22"/>
          <w:szCs w:val="22"/>
          <w:lang w:val="sr-Latn-RS"/>
        </w:rPr>
        <w:t xml:space="preserve"> Nicolo’ </w:t>
      </w:r>
      <w:bookmarkStart w:id="0" w:name="_GoBack"/>
      <w:bookmarkEnd w:id="0"/>
      <w:r w:rsidR="000A75A8">
        <w:rPr>
          <w:bCs/>
          <w:noProof/>
          <w:sz w:val="22"/>
          <w:szCs w:val="22"/>
          <w:lang w:val="sr-Latn-RS"/>
        </w:rPr>
        <w:t>a</w:t>
      </w:r>
      <w:r w:rsidRPr="003B4B74">
        <w:rPr>
          <w:bCs/>
          <w:noProof/>
          <w:sz w:val="22"/>
          <w:szCs w:val="22"/>
          <w:lang w:val="sr-Latn-RS"/>
        </w:rPr>
        <w:t xml:space="preserve"> Tordino), </w:t>
      </w:r>
    </w:p>
    <w:p w14:paraId="5B69CC24" w14:textId="5E63E44E" w:rsidR="00F15AA1" w:rsidRPr="003B4B74" w:rsidRDefault="008B452D" w:rsidP="00F15AA1">
      <w:pPr>
        <w:tabs>
          <w:tab w:val="left" w:pos="284"/>
        </w:tabs>
        <w:jc w:val="both"/>
        <w:rPr>
          <w:bCs/>
          <w:noProof/>
          <w:sz w:val="22"/>
          <w:szCs w:val="22"/>
          <w:lang w:val="sr-Latn-RS"/>
        </w:rPr>
      </w:pPr>
      <w:r w:rsidRPr="003B4B74">
        <w:rPr>
          <w:bCs/>
          <w:noProof/>
          <w:sz w:val="22"/>
          <w:szCs w:val="22"/>
          <w:lang w:val="sr-Latn-RS"/>
        </w:rPr>
        <w:t xml:space="preserve">64100 </w:t>
      </w:r>
      <w:r w:rsidR="00F15AA1" w:rsidRPr="003B4B74">
        <w:rPr>
          <w:bCs/>
          <w:noProof/>
          <w:sz w:val="22"/>
          <w:szCs w:val="22"/>
          <w:lang w:val="sr-Latn-RS"/>
        </w:rPr>
        <w:t xml:space="preserve">Teramo (TE), </w:t>
      </w:r>
    </w:p>
    <w:p w14:paraId="78AC44AB" w14:textId="608778EC" w:rsidR="00F15AA1" w:rsidRPr="003B4B74" w:rsidRDefault="00F15AA1" w:rsidP="00F15AA1">
      <w:pPr>
        <w:tabs>
          <w:tab w:val="left" w:pos="284"/>
        </w:tabs>
        <w:jc w:val="both"/>
        <w:rPr>
          <w:bCs/>
          <w:noProof/>
          <w:sz w:val="22"/>
          <w:szCs w:val="22"/>
          <w:lang w:val="sr-Latn-RS"/>
        </w:rPr>
      </w:pPr>
      <w:r w:rsidRPr="003B4B74">
        <w:rPr>
          <w:bCs/>
          <w:noProof/>
          <w:sz w:val="22"/>
          <w:szCs w:val="22"/>
          <w:lang w:val="sr-Latn-RS"/>
        </w:rPr>
        <w:t>Italija</w:t>
      </w:r>
    </w:p>
    <w:p w14:paraId="2A658F33" w14:textId="77777777" w:rsidR="00445D8F" w:rsidRPr="003B4B74" w:rsidRDefault="00445D8F" w:rsidP="00A32113">
      <w:pPr>
        <w:rPr>
          <w:sz w:val="22"/>
          <w:szCs w:val="22"/>
          <w:lang w:val="sr-Latn-CS"/>
        </w:rPr>
      </w:pPr>
    </w:p>
    <w:p w14:paraId="153357E5" w14:textId="77777777" w:rsidR="00A32113" w:rsidRPr="003B4B74" w:rsidRDefault="00A32113" w:rsidP="00A32113">
      <w:pPr>
        <w:rPr>
          <w:b/>
          <w:sz w:val="22"/>
          <w:szCs w:val="22"/>
          <w:lang w:val="sr-Latn-CS"/>
        </w:rPr>
      </w:pPr>
      <w:r w:rsidRPr="003B4B74">
        <w:rPr>
          <w:b/>
          <w:sz w:val="22"/>
          <w:szCs w:val="22"/>
          <w:lang w:val="sr-Latn-CS"/>
        </w:rPr>
        <w:t>Režim izdavanja lijeka</w:t>
      </w:r>
    </w:p>
    <w:p w14:paraId="7A27C7AD" w14:textId="77777777" w:rsidR="00F15AA1" w:rsidRPr="003B4B74" w:rsidRDefault="00F15AA1" w:rsidP="00A32113">
      <w:pPr>
        <w:rPr>
          <w:b/>
          <w:sz w:val="22"/>
          <w:szCs w:val="22"/>
          <w:lang w:val="sr-Latn-CS"/>
        </w:rPr>
      </w:pPr>
    </w:p>
    <w:p w14:paraId="1E512074" w14:textId="726A7FEE" w:rsidR="0099583C" w:rsidRPr="003B4B74" w:rsidRDefault="002F4547" w:rsidP="0099583C">
      <w:pPr>
        <w:tabs>
          <w:tab w:val="left" w:pos="284"/>
        </w:tabs>
        <w:jc w:val="both"/>
        <w:rPr>
          <w:noProof/>
          <w:sz w:val="22"/>
          <w:szCs w:val="22"/>
          <w:lang w:val="sr-Latn-RS"/>
        </w:rPr>
      </w:pPr>
      <w:r w:rsidRPr="003B4B74">
        <w:rPr>
          <w:noProof/>
          <w:sz w:val="22"/>
          <w:szCs w:val="22"/>
          <w:lang w:val="sr-Latn-RS"/>
        </w:rPr>
        <w:t>Lijek se izdaje samo na ljekarski recept</w:t>
      </w:r>
      <w:r w:rsidR="00F15AA1" w:rsidRPr="003B4B74">
        <w:rPr>
          <w:noProof/>
          <w:sz w:val="22"/>
          <w:szCs w:val="22"/>
          <w:lang w:val="sr-Latn-RS"/>
        </w:rPr>
        <w:t>.</w:t>
      </w:r>
    </w:p>
    <w:p w14:paraId="362EC2A3" w14:textId="77777777" w:rsidR="00733B08" w:rsidRPr="003B4B74" w:rsidRDefault="00733B08" w:rsidP="0099583C">
      <w:pPr>
        <w:tabs>
          <w:tab w:val="left" w:pos="284"/>
        </w:tabs>
        <w:jc w:val="both"/>
        <w:rPr>
          <w:noProof/>
          <w:sz w:val="22"/>
          <w:szCs w:val="22"/>
          <w:lang w:val="sr-Latn-RS"/>
        </w:rPr>
      </w:pPr>
    </w:p>
    <w:p w14:paraId="6B8852DA" w14:textId="423A6604" w:rsidR="0067145B" w:rsidRPr="003B4B74" w:rsidRDefault="00A32113" w:rsidP="0099583C">
      <w:pPr>
        <w:tabs>
          <w:tab w:val="left" w:pos="284"/>
        </w:tabs>
        <w:jc w:val="both"/>
        <w:rPr>
          <w:b/>
          <w:sz w:val="22"/>
          <w:szCs w:val="22"/>
          <w:lang w:val="sr-Latn-CS"/>
        </w:rPr>
      </w:pPr>
      <w:r w:rsidRPr="003B4B74">
        <w:rPr>
          <w:b/>
          <w:sz w:val="22"/>
          <w:szCs w:val="22"/>
          <w:lang w:val="sr-Latn-CS"/>
        </w:rPr>
        <w:lastRenderedPageBreak/>
        <w:t>Broj i datum dozvole</w:t>
      </w:r>
    </w:p>
    <w:p w14:paraId="55687D52" w14:textId="00E82FF1" w:rsidR="002E26A1" w:rsidRPr="003B4B74" w:rsidRDefault="002E26A1" w:rsidP="0099583C">
      <w:pPr>
        <w:tabs>
          <w:tab w:val="left" w:pos="284"/>
        </w:tabs>
        <w:jc w:val="both"/>
        <w:rPr>
          <w:b/>
          <w:sz w:val="22"/>
          <w:szCs w:val="22"/>
          <w:lang w:val="sr-Latn-CS"/>
        </w:rPr>
      </w:pPr>
    </w:p>
    <w:p w14:paraId="6683D62A" w14:textId="3ACD5A4E" w:rsidR="002E26A1" w:rsidRPr="003B4B74" w:rsidRDefault="002E26A1" w:rsidP="0099583C">
      <w:pPr>
        <w:tabs>
          <w:tab w:val="left" w:pos="284"/>
        </w:tabs>
        <w:jc w:val="both"/>
        <w:rPr>
          <w:noProof/>
          <w:sz w:val="22"/>
          <w:szCs w:val="22"/>
          <w:lang w:val="sr-Latn-ME"/>
        </w:rPr>
      </w:pPr>
      <w:r w:rsidRPr="003B4B74">
        <w:rPr>
          <w:sz w:val="22"/>
          <w:szCs w:val="22"/>
          <w:lang w:val="sr-Latn-ME" w:eastAsia="sr-Latn-ME"/>
        </w:rPr>
        <w:t>2030/23/2543 – 4779 od 07.07.2023. godine</w:t>
      </w:r>
    </w:p>
    <w:p w14:paraId="67DF5D91" w14:textId="77777777" w:rsidR="00440196" w:rsidRPr="003B4B74" w:rsidRDefault="00440196" w:rsidP="00DB53F4">
      <w:pPr>
        <w:rPr>
          <w:b/>
          <w:sz w:val="22"/>
          <w:szCs w:val="22"/>
          <w:lang w:val="sr-Latn-CS"/>
        </w:rPr>
      </w:pPr>
    </w:p>
    <w:p w14:paraId="7F1584EC" w14:textId="77777777" w:rsidR="00440196" w:rsidRPr="003B4B74" w:rsidRDefault="00440196" w:rsidP="00440196">
      <w:pPr>
        <w:rPr>
          <w:b/>
          <w:sz w:val="22"/>
          <w:szCs w:val="22"/>
          <w:lang w:val="sr-Latn-CS"/>
        </w:rPr>
      </w:pPr>
      <w:r w:rsidRPr="003B4B74">
        <w:rPr>
          <w:b/>
          <w:sz w:val="22"/>
          <w:szCs w:val="22"/>
          <w:lang w:val="sr-Latn-CS"/>
        </w:rPr>
        <w:t>Ovo uputstvo je posljednji put odobreno</w:t>
      </w:r>
    </w:p>
    <w:p w14:paraId="77995E99" w14:textId="26D75901" w:rsidR="00440196" w:rsidRPr="003B4B74" w:rsidRDefault="00440196" w:rsidP="00440196">
      <w:pPr>
        <w:rPr>
          <w:bCs/>
          <w:sz w:val="22"/>
          <w:szCs w:val="22"/>
          <w:lang w:val="sr-Latn-CS"/>
        </w:rPr>
      </w:pPr>
    </w:p>
    <w:p w14:paraId="2E7E398E" w14:textId="70731B41" w:rsidR="008B452D" w:rsidRPr="003B4B74" w:rsidRDefault="002E26A1" w:rsidP="00440196">
      <w:pPr>
        <w:rPr>
          <w:bCs/>
          <w:sz w:val="22"/>
          <w:szCs w:val="22"/>
          <w:lang w:val="sr-Latn-CS"/>
        </w:rPr>
      </w:pPr>
      <w:r w:rsidRPr="003B4B74">
        <w:rPr>
          <w:bCs/>
          <w:sz w:val="22"/>
          <w:szCs w:val="22"/>
          <w:lang w:val="sr-Latn-CS"/>
        </w:rPr>
        <w:t>Jul, 2023. godine</w:t>
      </w:r>
    </w:p>
    <w:p w14:paraId="0AE98F11" w14:textId="77777777" w:rsidR="002E26A1" w:rsidRPr="003B4B74" w:rsidRDefault="002E26A1" w:rsidP="00440196">
      <w:pPr>
        <w:rPr>
          <w:bCs/>
          <w:sz w:val="22"/>
          <w:szCs w:val="22"/>
          <w:lang w:val="sr-Latn-CS"/>
        </w:rPr>
      </w:pPr>
    </w:p>
    <w:p w14:paraId="2FA7A614" w14:textId="77777777" w:rsidR="008B452D" w:rsidRPr="003B4B74" w:rsidRDefault="008B452D" w:rsidP="00440196">
      <w:pPr>
        <w:rPr>
          <w:bCs/>
          <w:sz w:val="22"/>
          <w:szCs w:val="22"/>
          <w:lang w:val="sr-Latn-CS"/>
        </w:rPr>
      </w:pPr>
    </w:p>
    <w:tbl>
      <w:tblPr>
        <w:tblStyle w:val="TableGrid"/>
        <w:tblW w:w="0" w:type="auto"/>
        <w:tblLook w:val="04A0" w:firstRow="1" w:lastRow="0" w:firstColumn="1" w:lastColumn="0" w:noHBand="0" w:noVBand="1"/>
      </w:tblPr>
      <w:tblGrid>
        <w:gridCol w:w="9061"/>
      </w:tblGrid>
      <w:tr w:rsidR="0099583C" w:rsidRPr="003B4B74" w14:paraId="458C7DA7" w14:textId="77777777" w:rsidTr="0099583C">
        <w:tc>
          <w:tcPr>
            <w:tcW w:w="9061" w:type="dxa"/>
            <w:tcBorders>
              <w:top w:val="single" w:sz="4" w:space="0" w:color="auto"/>
              <w:left w:val="single" w:sz="4" w:space="0" w:color="auto"/>
              <w:bottom w:val="single" w:sz="4" w:space="0" w:color="auto"/>
              <w:right w:val="single" w:sz="4" w:space="0" w:color="auto"/>
            </w:tcBorders>
            <w:hideMark/>
          </w:tcPr>
          <w:p w14:paraId="7E313638" w14:textId="77777777" w:rsidR="0099583C" w:rsidRPr="003B4B74" w:rsidRDefault="0099583C">
            <w:pPr>
              <w:spacing w:after="120"/>
              <w:rPr>
                <w:b/>
                <w:caps/>
                <w:noProof/>
                <w:sz w:val="22"/>
                <w:szCs w:val="22"/>
                <w:lang w:val="sr-Latn-RS" w:eastAsia="sr-Latn-ME"/>
              </w:rPr>
            </w:pPr>
            <w:r w:rsidRPr="003B4B74">
              <w:rPr>
                <w:b/>
                <w:noProof/>
                <w:sz w:val="22"/>
                <w:szCs w:val="22"/>
                <w:lang w:val="sr-Latn-RS" w:eastAsia="sr-Latn-ME"/>
              </w:rPr>
              <w:t>Savjet/medicinska uputsva</w:t>
            </w:r>
          </w:p>
          <w:p w14:paraId="40F9FD00" w14:textId="77777777"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Antibiotici se koriste za liječenje infekcija uzrokovanih bakterijama. Antibiotici nemaju efekat u liječenju infekcija uzrokovanih virusima.</w:t>
            </w:r>
          </w:p>
          <w:p w14:paraId="516BD02D" w14:textId="4A85707D"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 xml:space="preserve">Ponekad infekcije uzrokovane bakterijama ne odgovaraju na primijenjeni antibiotik. Najčešći razlog tome je rezistencija tih bakterija na upotrijebljeni antibiotik. To znači da one mogu preživjeti i čak se umnožavati uprkos primjeni antibiotika. </w:t>
            </w:r>
          </w:p>
          <w:p w14:paraId="301E2CC2" w14:textId="77777777"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Bakterija može postati rezistentna (otporna) na antibiotik iz više razloga. Pažljiva upotreba antibiotika može pomoći u smanjenju mogućnosti rezistencije.</w:t>
            </w:r>
          </w:p>
          <w:p w14:paraId="10A7E339" w14:textId="71B195E4"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Kada Vam ljekar propiše liječenje antibiotikom, to je namijenjeno liječenju samo trenutne bolesti. Sljedeći savjeti će vam pomoći u spr</w:t>
            </w:r>
            <w:r w:rsidR="006F639B" w:rsidRPr="003B4B74">
              <w:rPr>
                <w:noProof/>
                <w:sz w:val="22"/>
                <w:szCs w:val="22"/>
                <w:lang w:val="sr-Latn-RS" w:eastAsia="sr-Latn-ME"/>
              </w:rPr>
              <w:t>je</w:t>
            </w:r>
            <w:r w:rsidRPr="003B4B74">
              <w:rPr>
                <w:noProof/>
                <w:sz w:val="22"/>
                <w:szCs w:val="22"/>
                <w:lang w:val="sr-Latn-RS" w:eastAsia="sr-Latn-ME"/>
              </w:rPr>
              <w:t>čavanju nastanka bakterijske rezistencije koja može onemogućiti djelovanje antibiotika.</w:t>
            </w:r>
          </w:p>
          <w:p w14:paraId="13C4C5E5" w14:textId="77777777"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1. Veoma je važno da antibiotike uzimate u propisanoj dozi, u određeno vrijeme i određeni broj dana. Čitajte uputstva o lijeku i ako nešto ne razumijete pitajte Vašeg ljekara ili farmaceuta da Vam objasne.</w:t>
            </w:r>
          </w:p>
          <w:p w14:paraId="7EE8A0E7" w14:textId="02B2FBCD"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2. Ne smijete uzimati antibiotike ukoliko ni</w:t>
            </w:r>
            <w:r w:rsidR="00C872BC" w:rsidRPr="003B4B74">
              <w:rPr>
                <w:noProof/>
                <w:sz w:val="22"/>
                <w:szCs w:val="22"/>
                <w:lang w:val="sr-Latn-RS" w:eastAsia="sr-Latn-ME"/>
              </w:rPr>
              <w:t>je</w:t>
            </w:r>
            <w:r w:rsidRPr="003B4B74">
              <w:rPr>
                <w:noProof/>
                <w:sz w:val="22"/>
                <w:szCs w:val="22"/>
                <w:lang w:val="sr-Latn-RS" w:eastAsia="sr-Latn-ME"/>
              </w:rPr>
              <w:t>su propisani upravo Vama i treba da ih koristite samo za liječenje infekcije za koju su Vam propisani.</w:t>
            </w:r>
          </w:p>
          <w:p w14:paraId="3D71BF65" w14:textId="77777777"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3. Ne smijete uzimati antibiotike propisane drugima, čak i ako oni imaju infekciju sličnu Vašoj.</w:t>
            </w:r>
          </w:p>
          <w:p w14:paraId="4FC85ABC" w14:textId="77777777"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4. Ne smijete davati drugima antibiotike koji su propisani Vama.</w:t>
            </w:r>
          </w:p>
          <w:p w14:paraId="544DBE5B" w14:textId="77777777" w:rsidR="0099583C" w:rsidRPr="003B4B74" w:rsidRDefault="0099583C" w:rsidP="0099583C">
            <w:pPr>
              <w:spacing w:after="120"/>
              <w:jc w:val="both"/>
              <w:rPr>
                <w:caps/>
                <w:noProof/>
                <w:sz w:val="22"/>
                <w:szCs w:val="22"/>
                <w:lang w:val="sr-Latn-RS" w:eastAsia="sr-Latn-ME"/>
              </w:rPr>
            </w:pPr>
            <w:r w:rsidRPr="003B4B74">
              <w:rPr>
                <w:noProof/>
                <w:sz w:val="22"/>
                <w:szCs w:val="22"/>
                <w:lang w:val="sr-Latn-RS" w:eastAsia="sr-Latn-ME"/>
              </w:rPr>
              <w:t>5. Ako Vam je preostalo antibiotika nakon što ste završili ciklus propisan od vašeg ljekara, odnesite preostali dio u apoteku kako bi se propisno uklonio.</w:t>
            </w:r>
          </w:p>
        </w:tc>
      </w:tr>
    </w:tbl>
    <w:p w14:paraId="5C7B25CE" w14:textId="77777777" w:rsidR="0099583C" w:rsidRPr="003B4B74" w:rsidRDefault="0099583C" w:rsidP="0099583C">
      <w:pPr>
        <w:rPr>
          <w:b/>
          <w:sz w:val="22"/>
          <w:szCs w:val="22"/>
          <w:lang w:val="sr-Latn-CS"/>
        </w:rPr>
      </w:pPr>
    </w:p>
    <w:p w14:paraId="779E362D" w14:textId="17601E19" w:rsidR="0099583C" w:rsidRPr="003B4B74" w:rsidRDefault="0099583C" w:rsidP="0099583C">
      <w:pPr>
        <w:rPr>
          <w:b/>
          <w:sz w:val="22"/>
          <w:szCs w:val="22"/>
          <w:lang w:val="sr-Latn-CS"/>
        </w:rPr>
      </w:pPr>
      <w:r w:rsidRPr="003B4B74">
        <w:rPr>
          <w:b/>
          <w:sz w:val="22"/>
          <w:szCs w:val="22"/>
          <w:lang w:val="sr-Latn-CS"/>
        </w:rPr>
        <w:t>---------------------------------------------------------------------------------------------------------------------------</w:t>
      </w:r>
    </w:p>
    <w:p w14:paraId="0B914E2B" w14:textId="77777777" w:rsidR="0099583C" w:rsidRPr="003B4B74" w:rsidRDefault="0099583C" w:rsidP="00EB0D79">
      <w:pPr>
        <w:tabs>
          <w:tab w:val="left" w:pos="284"/>
        </w:tabs>
        <w:jc w:val="center"/>
        <w:rPr>
          <w:caps/>
          <w:noProof/>
          <w:sz w:val="22"/>
          <w:szCs w:val="22"/>
          <w:lang w:val="sr-Latn-RS"/>
        </w:rPr>
      </w:pPr>
      <w:r w:rsidRPr="003B4B74">
        <w:rPr>
          <w:caps/>
          <w:noProof/>
          <w:sz w:val="22"/>
          <w:szCs w:val="22"/>
          <w:lang w:val="sr-Latn-RS"/>
        </w:rPr>
        <w:t>SlJedeće informacije namIJenjene su isključivo zdravstvenim stručnjacima:</w:t>
      </w:r>
    </w:p>
    <w:p w14:paraId="269E4876" w14:textId="77777777" w:rsidR="0099583C" w:rsidRPr="003B4B74" w:rsidRDefault="0099583C" w:rsidP="00EB0D79">
      <w:pPr>
        <w:tabs>
          <w:tab w:val="left" w:pos="284"/>
        </w:tabs>
        <w:jc w:val="center"/>
        <w:rPr>
          <w:caps/>
          <w:noProof/>
          <w:sz w:val="22"/>
          <w:szCs w:val="22"/>
          <w:lang w:val="sr-Latn-RS"/>
        </w:rPr>
      </w:pPr>
    </w:p>
    <w:p w14:paraId="2EA15890" w14:textId="77777777" w:rsidR="0099583C" w:rsidRPr="003B4B74" w:rsidRDefault="0099583C" w:rsidP="00C207D9">
      <w:pPr>
        <w:tabs>
          <w:tab w:val="left" w:pos="284"/>
        </w:tabs>
        <w:jc w:val="both"/>
        <w:rPr>
          <w:b/>
          <w:bCs/>
          <w:noProof/>
          <w:sz w:val="22"/>
          <w:szCs w:val="22"/>
          <w:lang w:val="sr-Latn-RS"/>
        </w:rPr>
      </w:pPr>
      <w:r w:rsidRPr="003B4B74">
        <w:rPr>
          <w:b/>
          <w:bCs/>
          <w:noProof/>
          <w:sz w:val="22"/>
          <w:szCs w:val="22"/>
          <w:lang w:val="sr-Latn-RS"/>
        </w:rPr>
        <w:t>Terapijske indikacije</w:t>
      </w:r>
    </w:p>
    <w:p w14:paraId="7ECF524B" w14:textId="77777777" w:rsidR="0099583C" w:rsidRPr="003B4B74" w:rsidRDefault="0099583C">
      <w:pPr>
        <w:tabs>
          <w:tab w:val="left" w:pos="284"/>
        </w:tabs>
        <w:jc w:val="both"/>
        <w:rPr>
          <w:noProof/>
          <w:sz w:val="22"/>
          <w:szCs w:val="22"/>
          <w:lang w:val="sr-Latn-RS"/>
        </w:rPr>
      </w:pPr>
    </w:p>
    <w:p w14:paraId="7E5EE5A2" w14:textId="1C56F47B" w:rsidR="00CE5D4E" w:rsidRPr="003B4B74" w:rsidRDefault="00CE5D4E" w:rsidP="00EB0D79">
      <w:pPr>
        <w:tabs>
          <w:tab w:val="left" w:pos="284"/>
        </w:tabs>
        <w:jc w:val="both"/>
        <w:rPr>
          <w:noProof/>
          <w:sz w:val="22"/>
          <w:szCs w:val="22"/>
          <w:lang w:val="sr-Latn-RS"/>
        </w:rPr>
      </w:pPr>
      <w:r w:rsidRPr="003B4B74">
        <w:rPr>
          <w:noProof/>
          <w:sz w:val="22"/>
          <w:szCs w:val="22"/>
          <w:lang w:val="sr-Latn-RS"/>
        </w:rPr>
        <w:t>Lijek Meropenem Quatalia je indikovan kod odraslih i djece starije od 3 mjeseca, u terapiji sljedećih infekcija (</w:t>
      </w:r>
      <w:r w:rsidR="00C207D9" w:rsidRPr="003B4B74">
        <w:rPr>
          <w:noProof/>
          <w:sz w:val="22"/>
          <w:szCs w:val="22"/>
          <w:lang w:val="sr-Latn-RS"/>
        </w:rPr>
        <w:t xml:space="preserve">vidjeti </w:t>
      </w:r>
      <w:r w:rsidRPr="003B4B74">
        <w:rPr>
          <w:noProof/>
          <w:sz w:val="22"/>
          <w:szCs w:val="22"/>
          <w:lang w:val="sr-Latn-RS"/>
        </w:rPr>
        <w:t>djelove 4.4 i 5.1):</w:t>
      </w:r>
    </w:p>
    <w:p w14:paraId="199C76EF" w14:textId="77777777" w:rsidR="00CE5D4E" w:rsidRPr="003B4B74" w:rsidRDefault="00CE5D4E" w:rsidP="00E41EEC">
      <w:pPr>
        <w:numPr>
          <w:ilvl w:val="0"/>
          <w:numId w:val="43"/>
        </w:numPr>
        <w:tabs>
          <w:tab w:val="left" w:pos="284"/>
        </w:tabs>
        <w:jc w:val="both"/>
        <w:rPr>
          <w:noProof/>
          <w:sz w:val="22"/>
          <w:szCs w:val="22"/>
          <w:lang w:val="sr-Latn-RS"/>
        </w:rPr>
      </w:pPr>
      <w:r w:rsidRPr="003B4B74">
        <w:rPr>
          <w:noProof/>
          <w:sz w:val="22"/>
          <w:szCs w:val="22"/>
          <w:lang w:val="sr-Latn-RS"/>
        </w:rPr>
        <w:t>teška pneumonija, uključujući nozokomijalnu pneumoniju i pneumoniju povezanu sa mehaničkom ventilacijom,</w:t>
      </w:r>
    </w:p>
    <w:p w14:paraId="228B64B3" w14:textId="77777777" w:rsidR="00CE5D4E" w:rsidRPr="003B4B74" w:rsidRDefault="00CE5D4E" w:rsidP="006107F6">
      <w:pPr>
        <w:numPr>
          <w:ilvl w:val="0"/>
          <w:numId w:val="43"/>
        </w:numPr>
        <w:tabs>
          <w:tab w:val="left" w:pos="284"/>
        </w:tabs>
        <w:jc w:val="both"/>
        <w:rPr>
          <w:noProof/>
          <w:sz w:val="22"/>
          <w:szCs w:val="22"/>
          <w:lang w:val="sr-Latn-RS"/>
        </w:rPr>
      </w:pPr>
      <w:r w:rsidRPr="003B4B74">
        <w:rPr>
          <w:noProof/>
          <w:sz w:val="22"/>
          <w:szCs w:val="22"/>
          <w:lang w:val="sr-Latn-RS"/>
        </w:rPr>
        <w:t>bronhopulmonalne infekcije kod cistične fibroze,</w:t>
      </w:r>
    </w:p>
    <w:p w14:paraId="58A2F181" w14:textId="77777777" w:rsidR="00CE5D4E" w:rsidRPr="003B4B74" w:rsidRDefault="00CE5D4E">
      <w:pPr>
        <w:numPr>
          <w:ilvl w:val="0"/>
          <w:numId w:val="43"/>
        </w:numPr>
        <w:tabs>
          <w:tab w:val="left" w:pos="284"/>
        </w:tabs>
        <w:jc w:val="both"/>
        <w:rPr>
          <w:noProof/>
          <w:sz w:val="22"/>
          <w:szCs w:val="22"/>
          <w:lang w:val="sr-Latn-RS"/>
        </w:rPr>
      </w:pPr>
      <w:r w:rsidRPr="003B4B74">
        <w:rPr>
          <w:noProof/>
          <w:sz w:val="22"/>
          <w:szCs w:val="22"/>
          <w:lang w:val="sr-Latn-RS"/>
        </w:rPr>
        <w:t>komplikovane infekcije urinarnog trakta,</w:t>
      </w:r>
    </w:p>
    <w:p w14:paraId="7E17D0D4" w14:textId="77777777" w:rsidR="00CE5D4E" w:rsidRPr="003B4B74" w:rsidRDefault="00CE5D4E">
      <w:pPr>
        <w:numPr>
          <w:ilvl w:val="0"/>
          <w:numId w:val="43"/>
        </w:numPr>
        <w:tabs>
          <w:tab w:val="left" w:pos="284"/>
        </w:tabs>
        <w:jc w:val="both"/>
        <w:rPr>
          <w:noProof/>
          <w:sz w:val="22"/>
          <w:szCs w:val="22"/>
          <w:lang w:val="sr-Latn-RS"/>
        </w:rPr>
      </w:pPr>
      <w:r w:rsidRPr="003B4B74">
        <w:rPr>
          <w:noProof/>
          <w:sz w:val="22"/>
          <w:szCs w:val="22"/>
          <w:lang w:val="sr-Latn-RS"/>
        </w:rPr>
        <w:t>komplikovane intraabdominalne infekcije,</w:t>
      </w:r>
    </w:p>
    <w:p w14:paraId="72B35597" w14:textId="77777777" w:rsidR="00CE5D4E" w:rsidRPr="003B4B74" w:rsidRDefault="00CE5D4E">
      <w:pPr>
        <w:numPr>
          <w:ilvl w:val="0"/>
          <w:numId w:val="43"/>
        </w:numPr>
        <w:tabs>
          <w:tab w:val="left" w:pos="284"/>
        </w:tabs>
        <w:jc w:val="both"/>
        <w:rPr>
          <w:noProof/>
          <w:sz w:val="22"/>
          <w:szCs w:val="22"/>
          <w:lang w:val="sr-Latn-RS"/>
        </w:rPr>
      </w:pPr>
      <w:r w:rsidRPr="003B4B74">
        <w:rPr>
          <w:noProof/>
          <w:sz w:val="22"/>
          <w:szCs w:val="22"/>
          <w:lang w:val="sr-Latn-RS"/>
        </w:rPr>
        <w:t>intra- i postpartalne infekcije,</w:t>
      </w:r>
    </w:p>
    <w:p w14:paraId="64E7765E" w14:textId="77777777" w:rsidR="00CE5D4E" w:rsidRPr="003B4B74" w:rsidRDefault="00CE5D4E">
      <w:pPr>
        <w:numPr>
          <w:ilvl w:val="0"/>
          <w:numId w:val="43"/>
        </w:numPr>
        <w:tabs>
          <w:tab w:val="left" w:pos="284"/>
        </w:tabs>
        <w:jc w:val="both"/>
        <w:rPr>
          <w:noProof/>
          <w:sz w:val="22"/>
          <w:szCs w:val="22"/>
          <w:lang w:val="sr-Latn-RS"/>
        </w:rPr>
      </w:pPr>
      <w:r w:rsidRPr="003B4B74">
        <w:rPr>
          <w:noProof/>
          <w:sz w:val="22"/>
          <w:szCs w:val="22"/>
          <w:lang w:val="sr-Latn-RS"/>
        </w:rPr>
        <w:t>komplikovane infekcije kože i mekih tkiva,</w:t>
      </w:r>
    </w:p>
    <w:p w14:paraId="1EB4DF60" w14:textId="4E28C312" w:rsidR="00CE5D4E" w:rsidRPr="003B4B74" w:rsidRDefault="00CE5D4E" w:rsidP="00EB0D79">
      <w:pPr>
        <w:numPr>
          <w:ilvl w:val="0"/>
          <w:numId w:val="43"/>
        </w:numPr>
        <w:tabs>
          <w:tab w:val="left" w:pos="284"/>
        </w:tabs>
        <w:jc w:val="both"/>
        <w:rPr>
          <w:noProof/>
          <w:sz w:val="22"/>
          <w:szCs w:val="22"/>
          <w:lang w:val="sr-Latn-RS"/>
        </w:rPr>
      </w:pPr>
      <w:r w:rsidRPr="003B4B74">
        <w:rPr>
          <w:noProof/>
          <w:sz w:val="22"/>
          <w:szCs w:val="22"/>
          <w:lang w:val="sr-Latn-RS"/>
        </w:rPr>
        <w:t>akutni bakterijski meningitis.</w:t>
      </w:r>
    </w:p>
    <w:p w14:paraId="0CD0615C" w14:textId="77777777" w:rsidR="00852B32" w:rsidRPr="003B4B74" w:rsidRDefault="00852B32" w:rsidP="00EB0D79">
      <w:pPr>
        <w:tabs>
          <w:tab w:val="left" w:pos="284"/>
        </w:tabs>
        <w:ind w:left="720"/>
        <w:jc w:val="both"/>
        <w:rPr>
          <w:noProof/>
          <w:sz w:val="22"/>
          <w:szCs w:val="22"/>
          <w:lang w:val="sr-Latn-RS"/>
        </w:rPr>
      </w:pPr>
    </w:p>
    <w:p w14:paraId="1BEA1695" w14:textId="77777777" w:rsidR="00CE5D4E" w:rsidRPr="003B4B74" w:rsidRDefault="00CE5D4E" w:rsidP="00EB0D79">
      <w:pPr>
        <w:tabs>
          <w:tab w:val="left" w:pos="284"/>
        </w:tabs>
        <w:jc w:val="both"/>
        <w:rPr>
          <w:noProof/>
          <w:sz w:val="22"/>
          <w:szCs w:val="22"/>
          <w:lang w:val="sr-Latn-RS"/>
        </w:rPr>
      </w:pPr>
      <w:r w:rsidRPr="003B4B74">
        <w:rPr>
          <w:noProof/>
          <w:sz w:val="22"/>
          <w:szCs w:val="22"/>
          <w:lang w:val="sr-Latn-RS"/>
        </w:rPr>
        <w:t>Lijek Meropenem Quatalia se može koristiti u liječenju pacijenata sa neutropenijom koji imaju povišenu tjelesnu temperaturu za koju se sumnja da je izazvana bakterijskom infekcijom.</w:t>
      </w:r>
    </w:p>
    <w:p w14:paraId="7E710826" w14:textId="2EA41C09" w:rsidR="00CE5D4E" w:rsidRPr="003B4B74" w:rsidRDefault="00CE5D4E" w:rsidP="00EB0D79">
      <w:pPr>
        <w:tabs>
          <w:tab w:val="left" w:pos="284"/>
        </w:tabs>
        <w:jc w:val="both"/>
        <w:rPr>
          <w:noProof/>
          <w:sz w:val="22"/>
          <w:szCs w:val="22"/>
          <w:lang w:val="sr-Latn-RS"/>
        </w:rPr>
      </w:pPr>
      <w:r w:rsidRPr="003B4B74">
        <w:rPr>
          <w:noProof/>
          <w:sz w:val="22"/>
          <w:szCs w:val="22"/>
          <w:lang w:val="sr-Latn-RS"/>
        </w:rPr>
        <w:t>Lijek Meropenem Quatalia se takođe koristi za liječenje bakterijemije koja je povezana ili se sumnja da je povezana sa bilo kojom gorenavedenom infekcijom.</w:t>
      </w:r>
    </w:p>
    <w:p w14:paraId="6DA5310E" w14:textId="50822C25" w:rsidR="0099583C" w:rsidRPr="003B4B74" w:rsidRDefault="00CE5D4E" w:rsidP="00EB0D79">
      <w:pPr>
        <w:tabs>
          <w:tab w:val="left" w:pos="284"/>
        </w:tabs>
        <w:jc w:val="both"/>
        <w:rPr>
          <w:b/>
          <w:bCs/>
          <w:noProof/>
          <w:sz w:val="22"/>
          <w:szCs w:val="22"/>
          <w:lang w:val="sr-Latn-RS"/>
        </w:rPr>
      </w:pPr>
      <w:r w:rsidRPr="003B4B74">
        <w:rPr>
          <w:noProof/>
          <w:sz w:val="22"/>
          <w:szCs w:val="22"/>
          <w:lang w:val="sr-Latn-RS"/>
        </w:rPr>
        <w:t>Treba uzeti u obzir važeće zvanične smjernice za adekvatnu primjenu antibiotika.</w:t>
      </w:r>
      <w:r w:rsidR="0099583C" w:rsidRPr="003B4B74">
        <w:rPr>
          <w:b/>
          <w:bCs/>
          <w:noProof/>
          <w:sz w:val="22"/>
          <w:szCs w:val="22"/>
          <w:lang w:val="sr-Latn-RS"/>
        </w:rPr>
        <w:t xml:space="preserve"> </w:t>
      </w:r>
    </w:p>
    <w:p w14:paraId="2CE45B96" w14:textId="77777777" w:rsidR="00852B32" w:rsidRPr="003B4B74" w:rsidRDefault="00852B32" w:rsidP="00EB0D79">
      <w:pPr>
        <w:tabs>
          <w:tab w:val="left" w:pos="284"/>
        </w:tabs>
        <w:jc w:val="both"/>
        <w:rPr>
          <w:b/>
          <w:bCs/>
          <w:noProof/>
          <w:sz w:val="22"/>
          <w:szCs w:val="22"/>
          <w:lang w:val="sr-Latn-RS"/>
        </w:rPr>
      </w:pPr>
    </w:p>
    <w:p w14:paraId="2EA25BA6" w14:textId="62647482" w:rsidR="0099583C" w:rsidRPr="003B4B74" w:rsidRDefault="0099583C" w:rsidP="00EB0D79">
      <w:pPr>
        <w:tabs>
          <w:tab w:val="left" w:pos="284"/>
        </w:tabs>
        <w:jc w:val="both"/>
        <w:rPr>
          <w:b/>
          <w:bCs/>
          <w:noProof/>
          <w:sz w:val="22"/>
          <w:szCs w:val="22"/>
          <w:lang w:val="sr-Latn-RS"/>
        </w:rPr>
      </w:pPr>
      <w:r w:rsidRPr="003B4B74">
        <w:rPr>
          <w:b/>
          <w:bCs/>
          <w:noProof/>
          <w:sz w:val="22"/>
          <w:szCs w:val="22"/>
          <w:lang w:val="sr-Latn-RS"/>
        </w:rPr>
        <w:lastRenderedPageBreak/>
        <w:t>Doziranje i način primjene</w:t>
      </w:r>
    </w:p>
    <w:p w14:paraId="42D69923" w14:textId="77777777" w:rsidR="00852B32" w:rsidRPr="003B4B74" w:rsidRDefault="00852B32" w:rsidP="00EB0D79">
      <w:pPr>
        <w:tabs>
          <w:tab w:val="left" w:pos="284"/>
        </w:tabs>
        <w:jc w:val="both"/>
        <w:rPr>
          <w:b/>
          <w:bCs/>
          <w:noProof/>
          <w:sz w:val="22"/>
          <w:szCs w:val="22"/>
          <w:lang w:val="sr-Latn-RS"/>
        </w:rPr>
      </w:pPr>
    </w:p>
    <w:p w14:paraId="25A2CE5A" w14:textId="77777777" w:rsidR="0099583C" w:rsidRPr="003B4B74" w:rsidRDefault="0099583C" w:rsidP="00EB0D79">
      <w:pPr>
        <w:tabs>
          <w:tab w:val="left" w:pos="284"/>
        </w:tabs>
        <w:jc w:val="both"/>
        <w:rPr>
          <w:noProof/>
          <w:sz w:val="22"/>
          <w:szCs w:val="22"/>
          <w:u w:val="single"/>
          <w:lang w:val="sr-Latn-RS"/>
        </w:rPr>
      </w:pPr>
      <w:r w:rsidRPr="003B4B74">
        <w:rPr>
          <w:noProof/>
          <w:sz w:val="22"/>
          <w:szCs w:val="22"/>
          <w:u w:val="single"/>
          <w:lang w:val="sr-Latn-RS"/>
        </w:rPr>
        <w:t>Doziranje</w:t>
      </w:r>
    </w:p>
    <w:p w14:paraId="151E5411" w14:textId="552A6617" w:rsidR="00CE5D4E" w:rsidRPr="003B4B74" w:rsidRDefault="00CE5D4E" w:rsidP="00EB0D79">
      <w:pPr>
        <w:tabs>
          <w:tab w:val="left" w:pos="284"/>
        </w:tabs>
        <w:jc w:val="both"/>
        <w:rPr>
          <w:noProof/>
          <w:sz w:val="22"/>
          <w:szCs w:val="22"/>
          <w:lang w:val="sr-Latn-RS"/>
        </w:rPr>
      </w:pPr>
      <w:r w:rsidRPr="003B4B74">
        <w:rPr>
          <w:noProof/>
          <w:sz w:val="22"/>
          <w:szCs w:val="22"/>
          <w:lang w:val="sr-Latn-RS"/>
        </w:rPr>
        <w:t xml:space="preserve">U doljenavedenim tabelama su date opšte preporuke za doziranje. </w:t>
      </w:r>
    </w:p>
    <w:p w14:paraId="478BCCA5" w14:textId="3F2D147D" w:rsidR="00CE5D4E" w:rsidRPr="003B4B74" w:rsidRDefault="00CE5D4E" w:rsidP="00E41EEC">
      <w:pPr>
        <w:tabs>
          <w:tab w:val="left" w:pos="540"/>
          <w:tab w:val="left" w:pos="569"/>
        </w:tabs>
        <w:jc w:val="both"/>
        <w:rPr>
          <w:noProof/>
          <w:sz w:val="22"/>
          <w:szCs w:val="22"/>
          <w:lang w:val="sr-Latn-RS"/>
        </w:rPr>
      </w:pPr>
      <w:r w:rsidRPr="003B4B74">
        <w:rPr>
          <w:noProof/>
          <w:sz w:val="22"/>
          <w:szCs w:val="22"/>
          <w:lang w:val="sr-Latn-RS"/>
        </w:rPr>
        <w:t>Kod određivanja doze meropenema koja se primjenjuje i dužine terapije treba uzeti u obzir vrstu infekcije koja se liječi, uključujući težinu infekcije, kao i klinički odgovor pacijenta.</w:t>
      </w:r>
    </w:p>
    <w:p w14:paraId="3F77C5B1" w14:textId="77777777" w:rsidR="00852B32" w:rsidRPr="003B4B74" w:rsidRDefault="00852B32" w:rsidP="00E41EEC">
      <w:pPr>
        <w:tabs>
          <w:tab w:val="left" w:pos="540"/>
          <w:tab w:val="left" w:pos="569"/>
        </w:tabs>
        <w:jc w:val="both"/>
        <w:rPr>
          <w:noProof/>
          <w:sz w:val="22"/>
          <w:szCs w:val="22"/>
          <w:lang w:val="sr-Latn-RS"/>
        </w:rPr>
      </w:pPr>
    </w:p>
    <w:p w14:paraId="59369FD2" w14:textId="1B6DE2FA" w:rsidR="00CE5D4E" w:rsidRPr="003B4B74" w:rsidRDefault="00CE5D4E" w:rsidP="00EB0D79">
      <w:pPr>
        <w:tabs>
          <w:tab w:val="left" w:pos="284"/>
        </w:tabs>
        <w:jc w:val="both"/>
        <w:rPr>
          <w:noProof/>
          <w:sz w:val="22"/>
          <w:szCs w:val="22"/>
          <w:lang w:val="sr-Latn-RS"/>
        </w:rPr>
      </w:pPr>
      <w:r w:rsidRPr="003B4B74">
        <w:rPr>
          <w:noProof/>
          <w:sz w:val="22"/>
          <w:szCs w:val="22"/>
          <w:lang w:val="sr-Latn-RS"/>
        </w:rPr>
        <w:t xml:space="preserve">Doze do 2 g tri puta dnevno kod odraslih i adolescenata i doze do 40 mg/kg tri puta dnevno kod djece mogu biti odgovarajuće za liječenje nekih vrsta infekcija, kao što su infekcije izazvane manje osjetljivim bakterijskim vrstama (npr. </w:t>
      </w:r>
      <w:r w:rsidRPr="003B4B74">
        <w:rPr>
          <w:i/>
          <w:noProof/>
          <w:sz w:val="22"/>
          <w:szCs w:val="22"/>
          <w:lang w:val="sr-Latn-RS"/>
        </w:rPr>
        <w:t>Enterobacteriaceae</w:t>
      </w:r>
      <w:r w:rsidRPr="003B4B74">
        <w:rPr>
          <w:noProof/>
          <w:sz w:val="22"/>
          <w:szCs w:val="22"/>
          <w:lang w:val="sr-Latn-RS"/>
        </w:rPr>
        <w:t xml:space="preserve">, </w:t>
      </w:r>
      <w:r w:rsidRPr="003B4B74">
        <w:rPr>
          <w:i/>
          <w:noProof/>
          <w:sz w:val="22"/>
          <w:szCs w:val="22"/>
          <w:lang w:val="sr-Latn-RS"/>
        </w:rPr>
        <w:t>Pseudomonas aeruginosa</w:t>
      </w:r>
      <w:r w:rsidRPr="003B4B74">
        <w:rPr>
          <w:noProof/>
          <w:sz w:val="22"/>
          <w:szCs w:val="22"/>
          <w:lang w:val="sr-Latn-RS"/>
        </w:rPr>
        <w:t xml:space="preserve">, </w:t>
      </w:r>
      <w:r w:rsidRPr="003B4B74">
        <w:rPr>
          <w:i/>
          <w:noProof/>
          <w:sz w:val="22"/>
          <w:szCs w:val="22"/>
          <w:lang w:val="sr-Latn-RS"/>
        </w:rPr>
        <w:t xml:space="preserve">Acinetobacter </w:t>
      </w:r>
      <w:r w:rsidRPr="003B4B74">
        <w:rPr>
          <w:noProof/>
          <w:sz w:val="22"/>
          <w:szCs w:val="22"/>
          <w:lang w:val="sr-Latn-RS"/>
        </w:rPr>
        <w:t>spp.) ili za liječenje veoma teških infekcija.</w:t>
      </w:r>
    </w:p>
    <w:p w14:paraId="61A95215" w14:textId="77777777" w:rsidR="00852B32" w:rsidRPr="003B4B74" w:rsidRDefault="00852B32" w:rsidP="00EB0D79">
      <w:pPr>
        <w:tabs>
          <w:tab w:val="left" w:pos="284"/>
        </w:tabs>
        <w:jc w:val="both"/>
        <w:rPr>
          <w:noProof/>
          <w:sz w:val="22"/>
          <w:szCs w:val="22"/>
          <w:lang w:val="sr-Latn-RS"/>
        </w:rPr>
      </w:pPr>
    </w:p>
    <w:p w14:paraId="54F730DB" w14:textId="3E2DE774" w:rsidR="0099583C" w:rsidRPr="003B4B74" w:rsidRDefault="00CE5D4E" w:rsidP="00EB0D79">
      <w:pPr>
        <w:tabs>
          <w:tab w:val="left" w:pos="284"/>
        </w:tabs>
        <w:jc w:val="both"/>
        <w:rPr>
          <w:noProof/>
          <w:sz w:val="22"/>
          <w:szCs w:val="22"/>
          <w:lang w:val="sr-Latn-RS"/>
        </w:rPr>
      </w:pPr>
      <w:r w:rsidRPr="003B4B74">
        <w:rPr>
          <w:noProof/>
          <w:sz w:val="22"/>
          <w:szCs w:val="22"/>
          <w:lang w:val="sr-Latn-RS"/>
        </w:rPr>
        <w:t>Dodatna razmatranja u vezi doziranja su potrebna prilikom liječenja pacijenata sa bubrežnom insuficijencijom (vidjeti ispod).</w:t>
      </w:r>
    </w:p>
    <w:p w14:paraId="02152FFA" w14:textId="77777777" w:rsidR="00852B32" w:rsidRPr="003B4B74" w:rsidRDefault="00852B32" w:rsidP="00EB0D79">
      <w:pPr>
        <w:tabs>
          <w:tab w:val="left" w:pos="284"/>
        </w:tabs>
        <w:jc w:val="both"/>
        <w:rPr>
          <w:noProof/>
          <w:sz w:val="22"/>
          <w:szCs w:val="22"/>
          <w:lang w:val="sr-Latn-RS"/>
        </w:rPr>
      </w:pPr>
    </w:p>
    <w:p w14:paraId="4DC244B7" w14:textId="77777777" w:rsidR="0099583C" w:rsidRPr="003B4B74" w:rsidRDefault="0099583C" w:rsidP="00EB0D79">
      <w:pPr>
        <w:tabs>
          <w:tab w:val="left" w:pos="284"/>
        </w:tabs>
        <w:jc w:val="both"/>
        <w:rPr>
          <w:noProof/>
          <w:sz w:val="22"/>
          <w:szCs w:val="22"/>
          <w:u w:val="single"/>
          <w:lang w:val="sr-Latn-RS"/>
        </w:rPr>
      </w:pPr>
      <w:r w:rsidRPr="003B4B74">
        <w:rPr>
          <w:noProof/>
          <w:sz w:val="22"/>
          <w:szCs w:val="22"/>
          <w:u w:val="single"/>
          <w:lang w:val="sr-Latn-RS"/>
        </w:rPr>
        <w:t>Odrasli i adolescenti</w:t>
      </w:r>
    </w:p>
    <w:tbl>
      <w:tblPr>
        <w:tblStyle w:val="TableGrid"/>
        <w:tblW w:w="0" w:type="auto"/>
        <w:tblLook w:val="04A0" w:firstRow="1" w:lastRow="0" w:firstColumn="1" w:lastColumn="0" w:noHBand="0" w:noVBand="1"/>
      </w:tblPr>
      <w:tblGrid>
        <w:gridCol w:w="5997"/>
        <w:gridCol w:w="3064"/>
      </w:tblGrid>
      <w:tr w:rsidR="00CE5D4E" w:rsidRPr="003B4B74" w14:paraId="7EB304D0" w14:textId="77777777" w:rsidTr="00116DA9">
        <w:tc>
          <w:tcPr>
            <w:tcW w:w="5998" w:type="dxa"/>
            <w:vAlign w:val="center"/>
          </w:tcPr>
          <w:p w14:paraId="4B5C8140"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Infekcija</w:t>
            </w:r>
          </w:p>
        </w:tc>
        <w:tc>
          <w:tcPr>
            <w:tcW w:w="3065" w:type="dxa"/>
            <w:vAlign w:val="center"/>
          </w:tcPr>
          <w:p w14:paraId="36D75A61"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Doza koja se primjenjuje na 8 h</w:t>
            </w:r>
          </w:p>
        </w:tc>
      </w:tr>
      <w:tr w:rsidR="00CE5D4E" w:rsidRPr="003B4B74" w14:paraId="3BF328DD" w14:textId="77777777" w:rsidTr="00116DA9">
        <w:tc>
          <w:tcPr>
            <w:tcW w:w="5998" w:type="dxa"/>
            <w:vAlign w:val="center"/>
          </w:tcPr>
          <w:p w14:paraId="34CCAE01"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Teška pneumonija, uključujući nozokomijalnu pneumoniju i pneumoniju povezanu sa mehaničkom ventilacijom</w:t>
            </w:r>
          </w:p>
        </w:tc>
        <w:tc>
          <w:tcPr>
            <w:tcW w:w="3065" w:type="dxa"/>
            <w:vAlign w:val="center"/>
          </w:tcPr>
          <w:p w14:paraId="2B3C1B61"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500 mg ili 1 g</w:t>
            </w:r>
          </w:p>
        </w:tc>
      </w:tr>
      <w:tr w:rsidR="00CE5D4E" w:rsidRPr="003B4B74" w14:paraId="21DE4D34" w14:textId="77777777" w:rsidTr="00116DA9">
        <w:tc>
          <w:tcPr>
            <w:tcW w:w="5998" w:type="dxa"/>
            <w:vAlign w:val="center"/>
          </w:tcPr>
          <w:p w14:paraId="7A736AD7"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Bronhopulmonalne infekcije kod cistične fibroze</w:t>
            </w:r>
          </w:p>
        </w:tc>
        <w:tc>
          <w:tcPr>
            <w:tcW w:w="3065" w:type="dxa"/>
            <w:vAlign w:val="center"/>
          </w:tcPr>
          <w:p w14:paraId="38D6C207"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2 g</w:t>
            </w:r>
          </w:p>
        </w:tc>
      </w:tr>
      <w:tr w:rsidR="00CE5D4E" w:rsidRPr="003B4B74" w14:paraId="7747799A" w14:textId="77777777" w:rsidTr="00116DA9">
        <w:tc>
          <w:tcPr>
            <w:tcW w:w="5998" w:type="dxa"/>
            <w:vAlign w:val="center"/>
          </w:tcPr>
          <w:p w14:paraId="68448261"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Komplikovane infekcije urinarnog trakta</w:t>
            </w:r>
          </w:p>
        </w:tc>
        <w:tc>
          <w:tcPr>
            <w:tcW w:w="3065" w:type="dxa"/>
            <w:vAlign w:val="center"/>
          </w:tcPr>
          <w:p w14:paraId="274AAFD0"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500 mg ili 1 g</w:t>
            </w:r>
          </w:p>
        </w:tc>
      </w:tr>
      <w:tr w:rsidR="00CE5D4E" w:rsidRPr="003B4B74" w14:paraId="3F06CA25" w14:textId="77777777" w:rsidTr="00116DA9">
        <w:tc>
          <w:tcPr>
            <w:tcW w:w="5998" w:type="dxa"/>
            <w:vAlign w:val="center"/>
          </w:tcPr>
          <w:p w14:paraId="0C110E3F"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Komplikovane intraabdominalne infekcije</w:t>
            </w:r>
          </w:p>
        </w:tc>
        <w:tc>
          <w:tcPr>
            <w:tcW w:w="3065" w:type="dxa"/>
            <w:vAlign w:val="center"/>
          </w:tcPr>
          <w:p w14:paraId="055C3FC3"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500 mg ili 1 g</w:t>
            </w:r>
          </w:p>
        </w:tc>
      </w:tr>
      <w:tr w:rsidR="00CE5D4E" w:rsidRPr="003B4B74" w14:paraId="2B77F232" w14:textId="77777777" w:rsidTr="00116DA9">
        <w:tc>
          <w:tcPr>
            <w:tcW w:w="5998" w:type="dxa"/>
            <w:vAlign w:val="center"/>
          </w:tcPr>
          <w:p w14:paraId="0285D106"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Intra- i postpartalne infekcije</w:t>
            </w:r>
          </w:p>
        </w:tc>
        <w:tc>
          <w:tcPr>
            <w:tcW w:w="3065" w:type="dxa"/>
            <w:vAlign w:val="center"/>
          </w:tcPr>
          <w:p w14:paraId="62B09604"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500 mg ili 1 g</w:t>
            </w:r>
          </w:p>
        </w:tc>
      </w:tr>
      <w:tr w:rsidR="00CE5D4E" w:rsidRPr="003B4B74" w14:paraId="2EDD48EF" w14:textId="77777777" w:rsidTr="00116DA9">
        <w:tc>
          <w:tcPr>
            <w:tcW w:w="5998" w:type="dxa"/>
            <w:vAlign w:val="center"/>
          </w:tcPr>
          <w:p w14:paraId="3393315F"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Komplikovane infekcije kože i mekih tkiva</w:t>
            </w:r>
          </w:p>
        </w:tc>
        <w:tc>
          <w:tcPr>
            <w:tcW w:w="3065" w:type="dxa"/>
            <w:vAlign w:val="center"/>
          </w:tcPr>
          <w:p w14:paraId="30D9CEBF"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500 mg ili 1 g</w:t>
            </w:r>
          </w:p>
        </w:tc>
      </w:tr>
      <w:tr w:rsidR="00CE5D4E" w:rsidRPr="003B4B74" w14:paraId="1628C6C7" w14:textId="77777777" w:rsidTr="00116DA9">
        <w:tc>
          <w:tcPr>
            <w:tcW w:w="5998" w:type="dxa"/>
            <w:vAlign w:val="center"/>
          </w:tcPr>
          <w:p w14:paraId="7A43C09A"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Akutni bakterijski meningitis</w:t>
            </w:r>
          </w:p>
        </w:tc>
        <w:tc>
          <w:tcPr>
            <w:tcW w:w="3065" w:type="dxa"/>
            <w:vAlign w:val="center"/>
          </w:tcPr>
          <w:p w14:paraId="1440D49A"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2 g</w:t>
            </w:r>
          </w:p>
        </w:tc>
      </w:tr>
      <w:tr w:rsidR="00CE5D4E" w:rsidRPr="003B4B74" w14:paraId="116E2824" w14:textId="77777777" w:rsidTr="00116DA9">
        <w:tc>
          <w:tcPr>
            <w:tcW w:w="5998" w:type="dxa"/>
            <w:vAlign w:val="center"/>
          </w:tcPr>
          <w:p w14:paraId="355E87ED"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Liječenje pacijenata sa febrilnom neutropenijom</w:t>
            </w:r>
          </w:p>
        </w:tc>
        <w:tc>
          <w:tcPr>
            <w:tcW w:w="3065" w:type="dxa"/>
            <w:vAlign w:val="center"/>
          </w:tcPr>
          <w:p w14:paraId="06915B74" w14:textId="77777777" w:rsidR="00CE5D4E" w:rsidRPr="003B4B74" w:rsidRDefault="00CE5D4E" w:rsidP="00116DA9">
            <w:pPr>
              <w:tabs>
                <w:tab w:val="left" w:pos="284"/>
              </w:tabs>
              <w:spacing w:before="60" w:after="60"/>
              <w:rPr>
                <w:noProof/>
                <w:sz w:val="22"/>
                <w:szCs w:val="22"/>
                <w:lang w:val="sr-Latn-RS"/>
              </w:rPr>
            </w:pPr>
            <w:r w:rsidRPr="003B4B74">
              <w:rPr>
                <w:noProof/>
                <w:sz w:val="22"/>
                <w:szCs w:val="22"/>
                <w:lang w:val="sr-Latn-RS"/>
              </w:rPr>
              <w:t>1 g</w:t>
            </w:r>
          </w:p>
        </w:tc>
      </w:tr>
    </w:tbl>
    <w:p w14:paraId="61C70DF8" w14:textId="77777777" w:rsidR="0099583C" w:rsidRPr="003B4B74" w:rsidRDefault="0099583C" w:rsidP="0099583C">
      <w:pPr>
        <w:tabs>
          <w:tab w:val="left" w:pos="284"/>
        </w:tabs>
        <w:spacing w:after="120"/>
        <w:jc w:val="both"/>
        <w:rPr>
          <w:b/>
          <w:bCs/>
          <w:noProof/>
          <w:sz w:val="22"/>
          <w:szCs w:val="22"/>
          <w:lang w:val="sr-Latn-RS"/>
        </w:rPr>
      </w:pPr>
    </w:p>
    <w:p w14:paraId="5154FBC1" w14:textId="35DD9D16" w:rsidR="00AF43E7" w:rsidRPr="003B4B74" w:rsidRDefault="00AF43E7" w:rsidP="00AF43E7">
      <w:pPr>
        <w:tabs>
          <w:tab w:val="left" w:pos="284"/>
        </w:tabs>
        <w:jc w:val="both"/>
        <w:rPr>
          <w:noProof/>
          <w:sz w:val="22"/>
          <w:szCs w:val="22"/>
          <w:lang w:val="sr-Latn-RS"/>
        </w:rPr>
      </w:pPr>
      <w:r w:rsidRPr="003B4B74">
        <w:rPr>
          <w:noProof/>
          <w:sz w:val="22"/>
          <w:szCs w:val="22"/>
          <w:lang w:val="sr-Latn-RS"/>
        </w:rPr>
        <w:t>Meropenem se obično primjenjuje intravenskom infuzijom tokom 15 do 30 minuta (</w:t>
      </w:r>
      <w:r w:rsidR="00852B32" w:rsidRPr="003B4B74">
        <w:rPr>
          <w:noProof/>
          <w:sz w:val="22"/>
          <w:szCs w:val="22"/>
          <w:lang w:val="sr-Latn-RS"/>
        </w:rPr>
        <w:t xml:space="preserve">vidjeti </w:t>
      </w:r>
      <w:r w:rsidR="00CE5D4E" w:rsidRPr="003B4B74">
        <w:rPr>
          <w:noProof/>
          <w:sz w:val="22"/>
          <w:szCs w:val="22"/>
          <w:lang w:val="sr-Latn-RS"/>
        </w:rPr>
        <w:t>djelove</w:t>
      </w:r>
      <w:r w:rsidRPr="003B4B74">
        <w:rPr>
          <w:noProof/>
          <w:sz w:val="22"/>
          <w:szCs w:val="22"/>
          <w:lang w:val="sr-Latn-RS"/>
        </w:rPr>
        <w:t xml:space="preserve"> Inkompatibilnost, Rok upotrebe i Posebne mjere opreza pri odlaganju materijala koji treba odbaciti nakon primjene lijeka (i druga uputstva za rukovanje lijekom)).</w:t>
      </w:r>
    </w:p>
    <w:p w14:paraId="444B080F" w14:textId="77777777" w:rsidR="00AF43E7" w:rsidRPr="003B4B74" w:rsidRDefault="00AF43E7" w:rsidP="00AF43E7">
      <w:pPr>
        <w:tabs>
          <w:tab w:val="left" w:pos="284"/>
        </w:tabs>
        <w:jc w:val="both"/>
        <w:rPr>
          <w:noProof/>
          <w:sz w:val="22"/>
          <w:szCs w:val="22"/>
          <w:lang w:val="sr-Latn-RS"/>
        </w:rPr>
      </w:pPr>
    </w:p>
    <w:p w14:paraId="44729C09" w14:textId="77777777" w:rsidR="00CE5D4E" w:rsidRPr="003B4B74" w:rsidRDefault="00CE5D4E" w:rsidP="00CE5D4E">
      <w:pPr>
        <w:tabs>
          <w:tab w:val="left" w:pos="284"/>
        </w:tabs>
        <w:jc w:val="both"/>
        <w:rPr>
          <w:noProof/>
          <w:sz w:val="22"/>
          <w:szCs w:val="22"/>
          <w:lang w:val="sr-Latn-RS"/>
        </w:rPr>
      </w:pPr>
      <w:r w:rsidRPr="003B4B74">
        <w:rPr>
          <w:noProof/>
          <w:sz w:val="22"/>
          <w:szCs w:val="22"/>
          <w:lang w:val="sr-Latn-RS"/>
        </w:rPr>
        <w:t>Alternativno, doze do 1 g se mogu primijeniti kao intravenska bolus injekcija tokom 5 minuta. Podaci o bezbjednosti primjene 2 g meropenema u vidu intravenske bolus injekcije kod odraslih su ograničeni.</w:t>
      </w:r>
    </w:p>
    <w:p w14:paraId="7BD8D6A3" w14:textId="77777777" w:rsidR="00CE5D4E" w:rsidRPr="003B4B74" w:rsidRDefault="00CE5D4E" w:rsidP="00CE5D4E">
      <w:pPr>
        <w:tabs>
          <w:tab w:val="left" w:pos="284"/>
        </w:tabs>
        <w:jc w:val="both"/>
        <w:rPr>
          <w:noProof/>
          <w:sz w:val="22"/>
          <w:szCs w:val="22"/>
          <w:lang w:val="sr-Latn-RS"/>
        </w:rPr>
      </w:pPr>
    </w:p>
    <w:p w14:paraId="48AF3575" w14:textId="77777777" w:rsidR="00CE5D4E" w:rsidRPr="003B4B74" w:rsidRDefault="00CE5D4E" w:rsidP="00CE5D4E">
      <w:pPr>
        <w:tabs>
          <w:tab w:val="left" w:pos="284"/>
        </w:tabs>
        <w:jc w:val="both"/>
        <w:rPr>
          <w:noProof/>
          <w:sz w:val="22"/>
          <w:szCs w:val="22"/>
          <w:u w:val="single"/>
          <w:lang w:val="sr-Latn-RS"/>
        </w:rPr>
      </w:pPr>
      <w:r w:rsidRPr="003B4B74">
        <w:rPr>
          <w:noProof/>
          <w:sz w:val="22"/>
          <w:szCs w:val="22"/>
          <w:u w:val="single"/>
          <w:lang w:val="sr-Latn-RS"/>
        </w:rPr>
        <w:t>Oštećenje funkcije bubrega</w:t>
      </w:r>
    </w:p>
    <w:p w14:paraId="1CCAFCFF" w14:textId="522084F7" w:rsidR="00AF43E7" w:rsidRPr="003B4B74" w:rsidRDefault="00CE5D4E" w:rsidP="00CE5D4E">
      <w:pPr>
        <w:tabs>
          <w:tab w:val="left" w:pos="284"/>
        </w:tabs>
        <w:jc w:val="both"/>
        <w:rPr>
          <w:noProof/>
          <w:sz w:val="22"/>
          <w:szCs w:val="22"/>
          <w:lang w:val="sr-Latn-RS"/>
        </w:rPr>
      </w:pPr>
      <w:r w:rsidRPr="003B4B74">
        <w:rPr>
          <w:noProof/>
          <w:sz w:val="22"/>
          <w:szCs w:val="22"/>
          <w:lang w:val="sr-Latn-RS"/>
        </w:rPr>
        <w:t>Potrebno je prilagođavanje doze kod odraslih i adolescenata kod kojih je klirens kreatinina &lt; 51ml/min, na način prikazan u tabeli ispod. Podaci o prilagođavanju pojedinačne doze od 2 g na doljenaveden način su ograničeni.</w:t>
      </w:r>
    </w:p>
    <w:p w14:paraId="1A14A232" w14:textId="77777777" w:rsidR="00AF43E7" w:rsidRPr="003B4B74" w:rsidRDefault="00AF43E7" w:rsidP="00AF43E7">
      <w:pPr>
        <w:tabs>
          <w:tab w:val="left" w:pos="284"/>
        </w:tabs>
        <w:jc w:val="both"/>
        <w:rPr>
          <w:noProof/>
          <w:sz w:val="22"/>
          <w:szCs w:val="22"/>
          <w:lang w:val="sr-Latn-RS"/>
        </w:rPr>
      </w:pPr>
    </w:p>
    <w:tbl>
      <w:tblPr>
        <w:tblStyle w:val="TableGrid1"/>
        <w:tblW w:w="0" w:type="auto"/>
        <w:tblInd w:w="0" w:type="dxa"/>
        <w:tblLook w:val="04A0" w:firstRow="1" w:lastRow="0" w:firstColumn="1" w:lastColumn="0" w:noHBand="0" w:noVBand="1"/>
      </w:tblPr>
      <w:tblGrid>
        <w:gridCol w:w="3010"/>
        <w:gridCol w:w="3036"/>
        <w:gridCol w:w="3015"/>
      </w:tblGrid>
      <w:tr w:rsidR="00AF43E7" w:rsidRPr="003B4B74" w14:paraId="2BE94818" w14:textId="77777777" w:rsidTr="00AF43E7">
        <w:tc>
          <w:tcPr>
            <w:tcW w:w="3209" w:type="dxa"/>
            <w:tcBorders>
              <w:top w:val="single" w:sz="4" w:space="0" w:color="auto"/>
              <w:left w:val="single" w:sz="4" w:space="0" w:color="auto"/>
              <w:bottom w:val="single" w:sz="4" w:space="0" w:color="auto"/>
              <w:right w:val="single" w:sz="4" w:space="0" w:color="auto"/>
            </w:tcBorders>
            <w:hideMark/>
          </w:tcPr>
          <w:p w14:paraId="27E42FB2" w14:textId="77777777" w:rsidR="00AF43E7" w:rsidRPr="003B4B74" w:rsidRDefault="00AF43E7">
            <w:pPr>
              <w:tabs>
                <w:tab w:val="left" w:pos="284"/>
              </w:tabs>
              <w:jc w:val="both"/>
              <w:rPr>
                <w:noProof/>
                <w:sz w:val="22"/>
                <w:szCs w:val="22"/>
                <w:lang w:val="sr-Latn-RS"/>
              </w:rPr>
            </w:pPr>
            <w:r w:rsidRPr="003B4B74">
              <w:rPr>
                <w:noProof/>
                <w:sz w:val="22"/>
                <w:szCs w:val="22"/>
                <w:lang w:val="sr-Latn-RS"/>
              </w:rPr>
              <w:t>Klirens kreatinina (ml/min)</w:t>
            </w:r>
          </w:p>
        </w:tc>
        <w:tc>
          <w:tcPr>
            <w:tcW w:w="3210" w:type="dxa"/>
            <w:tcBorders>
              <w:top w:val="single" w:sz="4" w:space="0" w:color="auto"/>
              <w:left w:val="single" w:sz="4" w:space="0" w:color="auto"/>
              <w:bottom w:val="single" w:sz="4" w:space="0" w:color="auto"/>
              <w:right w:val="single" w:sz="4" w:space="0" w:color="auto"/>
            </w:tcBorders>
            <w:hideMark/>
          </w:tcPr>
          <w:p w14:paraId="7806983A" w14:textId="77777777" w:rsidR="00AF43E7" w:rsidRPr="003B4B74" w:rsidRDefault="00AF43E7" w:rsidP="00852B32">
            <w:pPr>
              <w:tabs>
                <w:tab w:val="left" w:pos="284"/>
              </w:tabs>
              <w:rPr>
                <w:noProof/>
                <w:sz w:val="22"/>
                <w:szCs w:val="22"/>
                <w:lang w:val="sr-Latn-RS"/>
              </w:rPr>
            </w:pPr>
            <w:r w:rsidRPr="003B4B74">
              <w:rPr>
                <w:noProof/>
                <w:sz w:val="22"/>
                <w:szCs w:val="22"/>
                <w:lang w:val="sr-Latn-RS"/>
              </w:rPr>
              <w:t>Doza (na osnovu pojedinačnih doza od 500 mg, 1 g ili 2 g, vidjeti tabelu iznad)</w:t>
            </w:r>
          </w:p>
        </w:tc>
        <w:tc>
          <w:tcPr>
            <w:tcW w:w="3210" w:type="dxa"/>
            <w:tcBorders>
              <w:top w:val="single" w:sz="4" w:space="0" w:color="auto"/>
              <w:left w:val="single" w:sz="4" w:space="0" w:color="auto"/>
              <w:bottom w:val="single" w:sz="4" w:space="0" w:color="auto"/>
              <w:right w:val="single" w:sz="4" w:space="0" w:color="auto"/>
            </w:tcBorders>
            <w:hideMark/>
          </w:tcPr>
          <w:p w14:paraId="300ADDBC" w14:textId="77777777" w:rsidR="00AF43E7" w:rsidRPr="003B4B74" w:rsidRDefault="00AF43E7">
            <w:pPr>
              <w:tabs>
                <w:tab w:val="left" w:pos="284"/>
              </w:tabs>
              <w:jc w:val="both"/>
              <w:rPr>
                <w:noProof/>
                <w:sz w:val="22"/>
                <w:szCs w:val="22"/>
                <w:lang w:val="sr-Latn-RS"/>
              </w:rPr>
            </w:pPr>
            <w:r w:rsidRPr="003B4B74">
              <w:rPr>
                <w:noProof/>
                <w:sz w:val="22"/>
                <w:szCs w:val="22"/>
                <w:lang w:val="sr-Latn-RS"/>
              </w:rPr>
              <w:t>Učestalost doziranja</w:t>
            </w:r>
          </w:p>
        </w:tc>
      </w:tr>
      <w:tr w:rsidR="00AF43E7" w:rsidRPr="003B4B74" w14:paraId="2775EA97" w14:textId="77777777" w:rsidTr="00AF43E7">
        <w:tc>
          <w:tcPr>
            <w:tcW w:w="3209" w:type="dxa"/>
            <w:tcBorders>
              <w:top w:val="single" w:sz="4" w:space="0" w:color="auto"/>
              <w:left w:val="single" w:sz="4" w:space="0" w:color="auto"/>
              <w:bottom w:val="single" w:sz="4" w:space="0" w:color="auto"/>
              <w:right w:val="single" w:sz="4" w:space="0" w:color="auto"/>
            </w:tcBorders>
            <w:hideMark/>
          </w:tcPr>
          <w:p w14:paraId="2F7F8F8B" w14:textId="77777777" w:rsidR="00AF43E7" w:rsidRPr="003B4B74" w:rsidRDefault="00AF43E7">
            <w:pPr>
              <w:tabs>
                <w:tab w:val="left" w:pos="284"/>
              </w:tabs>
              <w:jc w:val="both"/>
              <w:rPr>
                <w:noProof/>
                <w:sz w:val="22"/>
                <w:szCs w:val="22"/>
                <w:lang w:val="sr-Latn-RS"/>
              </w:rPr>
            </w:pPr>
            <w:r w:rsidRPr="003B4B74">
              <w:rPr>
                <w:noProof/>
                <w:sz w:val="22"/>
                <w:szCs w:val="22"/>
                <w:lang w:val="sr-Latn-RS"/>
              </w:rPr>
              <w:t>26 - 50</w:t>
            </w:r>
          </w:p>
        </w:tc>
        <w:tc>
          <w:tcPr>
            <w:tcW w:w="3210" w:type="dxa"/>
            <w:tcBorders>
              <w:top w:val="single" w:sz="4" w:space="0" w:color="auto"/>
              <w:left w:val="single" w:sz="4" w:space="0" w:color="auto"/>
              <w:bottom w:val="single" w:sz="4" w:space="0" w:color="auto"/>
              <w:right w:val="single" w:sz="4" w:space="0" w:color="auto"/>
            </w:tcBorders>
            <w:hideMark/>
          </w:tcPr>
          <w:p w14:paraId="4BB2A4A2" w14:textId="77777777" w:rsidR="00AF43E7" w:rsidRPr="003B4B74" w:rsidRDefault="00AF43E7" w:rsidP="00EB0D79">
            <w:pPr>
              <w:tabs>
                <w:tab w:val="left" w:pos="284"/>
              </w:tabs>
              <w:rPr>
                <w:noProof/>
                <w:sz w:val="22"/>
                <w:szCs w:val="22"/>
                <w:lang w:val="sr-Latn-RS"/>
              </w:rPr>
            </w:pPr>
            <w:r w:rsidRPr="003B4B74">
              <w:rPr>
                <w:noProof/>
                <w:sz w:val="22"/>
                <w:szCs w:val="22"/>
                <w:lang w:val="sr-Latn-RS"/>
              </w:rPr>
              <w:t>Jedna pojedinačna doza</w:t>
            </w:r>
          </w:p>
        </w:tc>
        <w:tc>
          <w:tcPr>
            <w:tcW w:w="3210" w:type="dxa"/>
            <w:tcBorders>
              <w:top w:val="single" w:sz="4" w:space="0" w:color="auto"/>
              <w:left w:val="single" w:sz="4" w:space="0" w:color="auto"/>
              <w:bottom w:val="single" w:sz="4" w:space="0" w:color="auto"/>
              <w:right w:val="single" w:sz="4" w:space="0" w:color="auto"/>
            </w:tcBorders>
            <w:hideMark/>
          </w:tcPr>
          <w:p w14:paraId="1F62AC3A" w14:textId="77777777" w:rsidR="00AF43E7" w:rsidRPr="003B4B74" w:rsidRDefault="00AF43E7">
            <w:pPr>
              <w:tabs>
                <w:tab w:val="left" w:pos="284"/>
              </w:tabs>
              <w:jc w:val="both"/>
              <w:rPr>
                <w:noProof/>
                <w:sz w:val="22"/>
                <w:szCs w:val="22"/>
                <w:lang w:val="sr-Latn-RS"/>
              </w:rPr>
            </w:pPr>
            <w:r w:rsidRPr="003B4B74">
              <w:rPr>
                <w:noProof/>
                <w:sz w:val="22"/>
                <w:szCs w:val="22"/>
                <w:lang w:val="sr-Latn-RS"/>
              </w:rPr>
              <w:t>Svakih 12 sati</w:t>
            </w:r>
          </w:p>
        </w:tc>
      </w:tr>
      <w:tr w:rsidR="00AF43E7" w:rsidRPr="003B4B74" w14:paraId="349C9050" w14:textId="77777777" w:rsidTr="00AF43E7">
        <w:tc>
          <w:tcPr>
            <w:tcW w:w="3209" w:type="dxa"/>
            <w:tcBorders>
              <w:top w:val="single" w:sz="4" w:space="0" w:color="auto"/>
              <w:left w:val="single" w:sz="4" w:space="0" w:color="auto"/>
              <w:bottom w:val="single" w:sz="4" w:space="0" w:color="auto"/>
              <w:right w:val="single" w:sz="4" w:space="0" w:color="auto"/>
            </w:tcBorders>
            <w:hideMark/>
          </w:tcPr>
          <w:p w14:paraId="71B55B33" w14:textId="77777777" w:rsidR="00AF43E7" w:rsidRPr="003B4B74" w:rsidRDefault="00AF43E7">
            <w:pPr>
              <w:tabs>
                <w:tab w:val="left" w:pos="284"/>
              </w:tabs>
              <w:jc w:val="both"/>
              <w:rPr>
                <w:noProof/>
                <w:sz w:val="22"/>
                <w:szCs w:val="22"/>
                <w:lang w:val="sr-Latn-RS"/>
              </w:rPr>
            </w:pPr>
            <w:r w:rsidRPr="003B4B74">
              <w:rPr>
                <w:noProof/>
                <w:sz w:val="22"/>
                <w:szCs w:val="22"/>
                <w:lang w:val="sr-Latn-RS"/>
              </w:rPr>
              <w:t>10 - 25</w:t>
            </w:r>
          </w:p>
        </w:tc>
        <w:tc>
          <w:tcPr>
            <w:tcW w:w="3210" w:type="dxa"/>
            <w:tcBorders>
              <w:top w:val="single" w:sz="4" w:space="0" w:color="auto"/>
              <w:left w:val="single" w:sz="4" w:space="0" w:color="auto"/>
              <w:bottom w:val="single" w:sz="4" w:space="0" w:color="auto"/>
              <w:right w:val="single" w:sz="4" w:space="0" w:color="auto"/>
            </w:tcBorders>
            <w:hideMark/>
          </w:tcPr>
          <w:p w14:paraId="5578A425" w14:textId="77777777" w:rsidR="00AF43E7" w:rsidRPr="003B4B74" w:rsidRDefault="00AF43E7" w:rsidP="00EB0D79">
            <w:pPr>
              <w:tabs>
                <w:tab w:val="left" w:pos="284"/>
              </w:tabs>
              <w:rPr>
                <w:noProof/>
                <w:sz w:val="22"/>
                <w:szCs w:val="22"/>
                <w:lang w:val="sr-Latn-RS"/>
              </w:rPr>
            </w:pPr>
            <w:r w:rsidRPr="003B4B74">
              <w:rPr>
                <w:noProof/>
                <w:sz w:val="22"/>
                <w:szCs w:val="22"/>
                <w:lang w:val="sr-Latn-RS"/>
              </w:rPr>
              <w:t>Polovina jedne pojedinačne doze</w:t>
            </w:r>
          </w:p>
        </w:tc>
        <w:tc>
          <w:tcPr>
            <w:tcW w:w="3210" w:type="dxa"/>
            <w:tcBorders>
              <w:top w:val="single" w:sz="4" w:space="0" w:color="auto"/>
              <w:left w:val="single" w:sz="4" w:space="0" w:color="auto"/>
              <w:bottom w:val="single" w:sz="4" w:space="0" w:color="auto"/>
              <w:right w:val="single" w:sz="4" w:space="0" w:color="auto"/>
            </w:tcBorders>
            <w:hideMark/>
          </w:tcPr>
          <w:p w14:paraId="103DF995" w14:textId="77777777" w:rsidR="00AF43E7" w:rsidRPr="003B4B74" w:rsidRDefault="00AF43E7">
            <w:pPr>
              <w:tabs>
                <w:tab w:val="left" w:pos="284"/>
              </w:tabs>
              <w:jc w:val="both"/>
              <w:rPr>
                <w:noProof/>
                <w:sz w:val="22"/>
                <w:szCs w:val="22"/>
                <w:lang w:val="sr-Latn-RS"/>
              </w:rPr>
            </w:pPr>
            <w:r w:rsidRPr="003B4B74">
              <w:rPr>
                <w:noProof/>
                <w:sz w:val="22"/>
                <w:szCs w:val="22"/>
                <w:lang w:val="sr-Latn-RS"/>
              </w:rPr>
              <w:t>Svakih 12 sati</w:t>
            </w:r>
          </w:p>
        </w:tc>
      </w:tr>
      <w:tr w:rsidR="00AF43E7" w:rsidRPr="003B4B74" w14:paraId="4255A85D" w14:textId="77777777" w:rsidTr="00AF43E7">
        <w:tc>
          <w:tcPr>
            <w:tcW w:w="3209" w:type="dxa"/>
            <w:tcBorders>
              <w:top w:val="single" w:sz="4" w:space="0" w:color="auto"/>
              <w:left w:val="single" w:sz="4" w:space="0" w:color="auto"/>
              <w:bottom w:val="single" w:sz="4" w:space="0" w:color="auto"/>
              <w:right w:val="single" w:sz="4" w:space="0" w:color="auto"/>
            </w:tcBorders>
            <w:hideMark/>
          </w:tcPr>
          <w:p w14:paraId="755915F7" w14:textId="77777777" w:rsidR="00AF43E7" w:rsidRPr="003B4B74" w:rsidRDefault="00AF43E7">
            <w:pPr>
              <w:tabs>
                <w:tab w:val="left" w:pos="284"/>
              </w:tabs>
              <w:jc w:val="both"/>
              <w:rPr>
                <w:noProof/>
                <w:sz w:val="22"/>
                <w:szCs w:val="22"/>
                <w:lang w:val="sr-Latn-RS"/>
              </w:rPr>
            </w:pPr>
            <w:r w:rsidRPr="003B4B74">
              <w:rPr>
                <w:noProof/>
                <w:sz w:val="22"/>
                <w:szCs w:val="22"/>
                <w:lang w:val="sr-Latn-RS"/>
              </w:rPr>
              <w:t>&lt; 10</w:t>
            </w:r>
          </w:p>
        </w:tc>
        <w:tc>
          <w:tcPr>
            <w:tcW w:w="3210" w:type="dxa"/>
            <w:tcBorders>
              <w:top w:val="single" w:sz="4" w:space="0" w:color="auto"/>
              <w:left w:val="single" w:sz="4" w:space="0" w:color="auto"/>
              <w:bottom w:val="single" w:sz="4" w:space="0" w:color="auto"/>
              <w:right w:val="single" w:sz="4" w:space="0" w:color="auto"/>
            </w:tcBorders>
            <w:hideMark/>
          </w:tcPr>
          <w:p w14:paraId="75AC9AD1" w14:textId="77777777" w:rsidR="00AF43E7" w:rsidRPr="003B4B74" w:rsidRDefault="00AF43E7" w:rsidP="00EB0D79">
            <w:pPr>
              <w:tabs>
                <w:tab w:val="left" w:pos="284"/>
              </w:tabs>
              <w:rPr>
                <w:noProof/>
                <w:sz w:val="22"/>
                <w:szCs w:val="22"/>
                <w:lang w:val="sr-Latn-RS"/>
              </w:rPr>
            </w:pPr>
            <w:r w:rsidRPr="003B4B74">
              <w:rPr>
                <w:noProof/>
                <w:sz w:val="22"/>
                <w:szCs w:val="22"/>
                <w:lang w:val="sr-Latn-RS"/>
              </w:rPr>
              <w:t>Polovina jedne pojedinačne doze</w:t>
            </w:r>
          </w:p>
        </w:tc>
        <w:tc>
          <w:tcPr>
            <w:tcW w:w="3210" w:type="dxa"/>
            <w:tcBorders>
              <w:top w:val="single" w:sz="4" w:space="0" w:color="auto"/>
              <w:left w:val="single" w:sz="4" w:space="0" w:color="auto"/>
              <w:bottom w:val="single" w:sz="4" w:space="0" w:color="auto"/>
              <w:right w:val="single" w:sz="4" w:space="0" w:color="auto"/>
            </w:tcBorders>
            <w:hideMark/>
          </w:tcPr>
          <w:p w14:paraId="79BC27F4" w14:textId="77777777" w:rsidR="00AF43E7" w:rsidRPr="003B4B74" w:rsidRDefault="00AF43E7">
            <w:pPr>
              <w:tabs>
                <w:tab w:val="left" w:pos="284"/>
              </w:tabs>
              <w:jc w:val="both"/>
              <w:rPr>
                <w:noProof/>
                <w:sz w:val="22"/>
                <w:szCs w:val="22"/>
                <w:lang w:val="sr-Latn-RS"/>
              </w:rPr>
            </w:pPr>
            <w:r w:rsidRPr="003B4B74">
              <w:rPr>
                <w:noProof/>
                <w:sz w:val="22"/>
                <w:szCs w:val="22"/>
                <w:lang w:val="sr-Latn-RS"/>
              </w:rPr>
              <w:t>Svaka 24 sata</w:t>
            </w:r>
          </w:p>
        </w:tc>
      </w:tr>
    </w:tbl>
    <w:p w14:paraId="51CF0001" w14:textId="77777777" w:rsidR="00440196" w:rsidRPr="003B4B74" w:rsidRDefault="00440196" w:rsidP="00E41EEC">
      <w:pPr>
        <w:rPr>
          <w:b/>
          <w:sz w:val="22"/>
          <w:szCs w:val="22"/>
          <w:lang w:val="sr-Latn-CS"/>
        </w:rPr>
      </w:pPr>
    </w:p>
    <w:p w14:paraId="14174069" w14:textId="77777777" w:rsidR="00CE5D4E" w:rsidRPr="003B4B74" w:rsidRDefault="00CE5D4E" w:rsidP="00EB0D79">
      <w:pPr>
        <w:tabs>
          <w:tab w:val="left" w:pos="284"/>
        </w:tabs>
        <w:jc w:val="both"/>
        <w:rPr>
          <w:noProof/>
          <w:sz w:val="22"/>
          <w:szCs w:val="22"/>
          <w:lang w:val="sr-Latn-RS"/>
        </w:rPr>
      </w:pPr>
      <w:r w:rsidRPr="003B4B74">
        <w:rPr>
          <w:noProof/>
          <w:sz w:val="22"/>
          <w:szCs w:val="22"/>
          <w:lang w:val="sr-Latn-RS"/>
        </w:rPr>
        <w:t>Meropenem se odstranjuje hemodijalizom i hemofiltracijom. Potrebnu dozu treba primijeniti nakon završetka ciklusa hemodijalize.</w:t>
      </w:r>
    </w:p>
    <w:p w14:paraId="5B0EAE0C" w14:textId="6E189D83" w:rsidR="00CE5D4E" w:rsidRPr="003B4B74" w:rsidRDefault="00CE5D4E" w:rsidP="00EB0D79">
      <w:pPr>
        <w:tabs>
          <w:tab w:val="left" w:pos="284"/>
        </w:tabs>
        <w:jc w:val="both"/>
        <w:rPr>
          <w:noProof/>
          <w:sz w:val="22"/>
          <w:szCs w:val="22"/>
          <w:lang w:val="sr-Latn-RS"/>
        </w:rPr>
      </w:pPr>
      <w:r w:rsidRPr="003B4B74">
        <w:rPr>
          <w:noProof/>
          <w:sz w:val="22"/>
          <w:szCs w:val="22"/>
          <w:lang w:val="sr-Latn-RS"/>
        </w:rPr>
        <w:t>Nema utvrđenih preporuka za doziranje kod pacijenata na peritonealnoj dijalizi.</w:t>
      </w:r>
    </w:p>
    <w:p w14:paraId="415FA087" w14:textId="77777777" w:rsidR="00852B32" w:rsidRPr="003B4B74" w:rsidRDefault="00852B32" w:rsidP="00EB0D79">
      <w:pPr>
        <w:tabs>
          <w:tab w:val="left" w:pos="284"/>
        </w:tabs>
        <w:jc w:val="both"/>
        <w:rPr>
          <w:noProof/>
          <w:sz w:val="22"/>
          <w:szCs w:val="22"/>
          <w:lang w:val="sr-Latn-RS"/>
        </w:rPr>
      </w:pPr>
    </w:p>
    <w:p w14:paraId="5D37DB26" w14:textId="77777777" w:rsidR="00CE5D4E" w:rsidRPr="003B4B74" w:rsidRDefault="00CE5D4E" w:rsidP="00E41EEC">
      <w:pPr>
        <w:tabs>
          <w:tab w:val="left" w:pos="540"/>
          <w:tab w:val="left" w:pos="569"/>
        </w:tabs>
        <w:rPr>
          <w:bCs/>
          <w:sz w:val="22"/>
          <w:szCs w:val="22"/>
          <w:u w:val="single"/>
        </w:rPr>
      </w:pPr>
      <w:r w:rsidRPr="003B4B74">
        <w:rPr>
          <w:noProof/>
          <w:sz w:val="22"/>
          <w:szCs w:val="22"/>
          <w:u w:val="single"/>
          <w:lang w:val="sr-Latn-RS"/>
        </w:rPr>
        <w:lastRenderedPageBreak/>
        <w:t>Oštećenje funkcije jetre</w:t>
      </w:r>
    </w:p>
    <w:p w14:paraId="42DF2403" w14:textId="17BDC6DD" w:rsidR="00CE5D4E" w:rsidRPr="003B4B74" w:rsidRDefault="00CE5D4E" w:rsidP="00EB0D79">
      <w:pPr>
        <w:tabs>
          <w:tab w:val="left" w:pos="284"/>
        </w:tabs>
        <w:jc w:val="both"/>
        <w:rPr>
          <w:noProof/>
          <w:sz w:val="22"/>
          <w:szCs w:val="22"/>
          <w:lang w:val="sr-Latn-RS"/>
        </w:rPr>
      </w:pPr>
      <w:r w:rsidRPr="003B4B74">
        <w:rPr>
          <w:noProof/>
          <w:sz w:val="22"/>
          <w:szCs w:val="22"/>
          <w:lang w:val="sr-Latn-RS"/>
        </w:rPr>
        <w:t>Nije potrebno prilagođavanje doze kod pacijenata sa oštećenjem funkcije jetre (</w:t>
      </w:r>
      <w:r w:rsidR="00852B32" w:rsidRPr="003B4B74">
        <w:rPr>
          <w:noProof/>
          <w:sz w:val="22"/>
          <w:szCs w:val="22"/>
          <w:lang w:val="sr-Latn-RS"/>
        </w:rPr>
        <w:t xml:space="preserve">vidjeti </w:t>
      </w:r>
      <w:r w:rsidRPr="003B4B74">
        <w:rPr>
          <w:noProof/>
          <w:sz w:val="22"/>
          <w:szCs w:val="22"/>
          <w:lang w:val="sr-Latn-RS"/>
        </w:rPr>
        <w:t>dio 4.4).</w:t>
      </w:r>
    </w:p>
    <w:p w14:paraId="28CC46A0" w14:textId="4A803BC1" w:rsidR="006F639B" w:rsidRPr="003B4B74" w:rsidRDefault="006F639B" w:rsidP="00EB0D79">
      <w:pPr>
        <w:tabs>
          <w:tab w:val="left" w:pos="284"/>
        </w:tabs>
        <w:jc w:val="both"/>
        <w:rPr>
          <w:noProof/>
          <w:sz w:val="22"/>
          <w:szCs w:val="22"/>
          <w:u w:val="single"/>
          <w:lang w:val="sr-Latn-RS"/>
        </w:rPr>
      </w:pPr>
    </w:p>
    <w:p w14:paraId="05754D74" w14:textId="1BFBDFFA" w:rsidR="00CE5D4E" w:rsidRPr="003B4B74" w:rsidRDefault="00CE5D4E" w:rsidP="00EB0D79">
      <w:pPr>
        <w:tabs>
          <w:tab w:val="left" w:pos="284"/>
        </w:tabs>
        <w:jc w:val="both"/>
        <w:rPr>
          <w:noProof/>
          <w:sz w:val="22"/>
          <w:szCs w:val="22"/>
          <w:u w:val="single"/>
          <w:lang w:val="sr-Latn-RS"/>
        </w:rPr>
      </w:pPr>
      <w:r w:rsidRPr="003B4B74">
        <w:rPr>
          <w:noProof/>
          <w:sz w:val="22"/>
          <w:szCs w:val="22"/>
          <w:u w:val="single"/>
          <w:lang w:val="sr-Latn-RS"/>
        </w:rPr>
        <w:t>Doziranje kod starijih pacijenata</w:t>
      </w:r>
    </w:p>
    <w:p w14:paraId="62047794" w14:textId="3F9A972A" w:rsidR="00AF43E7" w:rsidRPr="003B4B74" w:rsidRDefault="00CE5D4E" w:rsidP="00EB0D79">
      <w:pPr>
        <w:tabs>
          <w:tab w:val="left" w:pos="284"/>
        </w:tabs>
        <w:jc w:val="both"/>
        <w:rPr>
          <w:noProof/>
          <w:sz w:val="22"/>
          <w:szCs w:val="22"/>
          <w:lang w:val="sr-Latn-RS"/>
        </w:rPr>
      </w:pPr>
      <w:r w:rsidRPr="003B4B74">
        <w:rPr>
          <w:noProof/>
          <w:sz w:val="22"/>
          <w:szCs w:val="22"/>
          <w:lang w:val="sr-Latn-RS"/>
        </w:rPr>
        <w:t>Nije potrebno prilagođavanje doze kod starijih pacijenata sa normalnom funkcijom bubrega ili klirensom kreatinina većim od 50 ml/min.</w:t>
      </w:r>
    </w:p>
    <w:p w14:paraId="28A60EDC" w14:textId="77777777" w:rsidR="00852B32" w:rsidRPr="003B4B74" w:rsidRDefault="00852B32" w:rsidP="00EB0D79">
      <w:pPr>
        <w:tabs>
          <w:tab w:val="left" w:pos="284"/>
        </w:tabs>
        <w:jc w:val="both"/>
        <w:rPr>
          <w:noProof/>
          <w:sz w:val="22"/>
          <w:szCs w:val="22"/>
          <w:lang w:val="sr-Latn-RS"/>
        </w:rPr>
      </w:pPr>
    </w:p>
    <w:p w14:paraId="0C54B03F" w14:textId="77777777" w:rsidR="00CE5D4E" w:rsidRPr="003B4B74" w:rsidRDefault="00CE5D4E" w:rsidP="00E41EEC">
      <w:pPr>
        <w:tabs>
          <w:tab w:val="left" w:pos="284"/>
        </w:tabs>
        <w:jc w:val="both"/>
        <w:rPr>
          <w:iCs/>
          <w:noProof/>
          <w:sz w:val="22"/>
          <w:szCs w:val="22"/>
          <w:u w:val="single"/>
          <w:lang w:val="sr-Latn-RS"/>
        </w:rPr>
      </w:pPr>
      <w:r w:rsidRPr="003B4B74">
        <w:rPr>
          <w:iCs/>
          <w:noProof/>
          <w:sz w:val="22"/>
          <w:szCs w:val="22"/>
          <w:u w:val="single"/>
          <w:lang w:val="sr-Latn-RS"/>
        </w:rPr>
        <w:t>Pedijatrijska populacija</w:t>
      </w:r>
    </w:p>
    <w:p w14:paraId="27FA16C3" w14:textId="77777777" w:rsidR="00CE5D4E" w:rsidRPr="003B4B74" w:rsidRDefault="00CE5D4E" w:rsidP="006107F6">
      <w:pPr>
        <w:tabs>
          <w:tab w:val="left" w:pos="284"/>
        </w:tabs>
        <w:jc w:val="both"/>
        <w:rPr>
          <w:noProof/>
          <w:sz w:val="22"/>
          <w:szCs w:val="22"/>
          <w:u w:val="single"/>
          <w:lang w:val="sr-Latn-RS"/>
        </w:rPr>
      </w:pPr>
    </w:p>
    <w:p w14:paraId="40480152" w14:textId="77777777" w:rsidR="00CE5D4E" w:rsidRPr="003B4B74" w:rsidRDefault="00CE5D4E" w:rsidP="00852B32">
      <w:pPr>
        <w:tabs>
          <w:tab w:val="left" w:pos="284"/>
        </w:tabs>
        <w:jc w:val="both"/>
        <w:rPr>
          <w:iCs/>
          <w:noProof/>
          <w:sz w:val="22"/>
          <w:szCs w:val="22"/>
          <w:u w:val="single"/>
          <w:lang w:val="sr-Latn-RS"/>
        </w:rPr>
      </w:pPr>
      <w:r w:rsidRPr="003B4B74">
        <w:rPr>
          <w:iCs/>
          <w:noProof/>
          <w:sz w:val="22"/>
          <w:szCs w:val="22"/>
          <w:u w:val="single"/>
          <w:lang w:val="sr-Latn-RS"/>
        </w:rPr>
        <w:t>Djeca uzrasta do 3 mjeseca</w:t>
      </w:r>
    </w:p>
    <w:p w14:paraId="25676F66" w14:textId="020A35FC" w:rsidR="00CE5D4E" w:rsidRPr="003B4B74" w:rsidRDefault="00CE5D4E" w:rsidP="00EB0D79">
      <w:pPr>
        <w:tabs>
          <w:tab w:val="left" w:pos="284"/>
        </w:tabs>
        <w:jc w:val="both"/>
        <w:rPr>
          <w:noProof/>
          <w:sz w:val="22"/>
          <w:szCs w:val="22"/>
          <w:lang w:val="sr-Latn-RS"/>
        </w:rPr>
      </w:pPr>
      <w:r w:rsidRPr="003B4B74">
        <w:rPr>
          <w:noProof/>
          <w:sz w:val="22"/>
          <w:szCs w:val="22"/>
          <w:lang w:val="sr-Latn-RS"/>
        </w:rPr>
        <w:t>Bezbjednost i efikasnost primjene meropenema kao i optimalan režim doziranja kod djece uzrasta do 3 mjeseca ni</w:t>
      </w:r>
      <w:r w:rsidR="00852B32" w:rsidRPr="003B4B74">
        <w:rPr>
          <w:noProof/>
          <w:sz w:val="22"/>
          <w:szCs w:val="22"/>
          <w:lang w:val="sr-Latn-RS"/>
        </w:rPr>
        <w:t>je</w:t>
      </w:r>
      <w:r w:rsidRPr="003B4B74">
        <w:rPr>
          <w:noProof/>
          <w:sz w:val="22"/>
          <w:szCs w:val="22"/>
          <w:lang w:val="sr-Latn-RS"/>
        </w:rPr>
        <w:t>su ustanovljeni. Međutim, ograničeni farmakokinetički podaci ukazuju na to da bi adekvatan režim doziranja mogao biti 20 mg/kg na svakih 8 sati (</w:t>
      </w:r>
      <w:r w:rsidR="00852B32" w:rsidRPr="003B4B74">
        <w:rPr>
          <w:noProof/>
          <w:sz w:val="22"/>
          <w:szCs w:val="22"/>
          <w:lang w:val="sr-Latn-RS"/>
        </w:rPr>
        <w:t xml:space="preserve">vidjeti </w:t>
      </w:r>
      <w:r w:rsidRPr="003B4B74">
        <w:rPr>
          <w:noProof/>
          <w:sz w:val="22"/>
          <w:szCs w:val="22"/>
          <w:lang w:val="sr-Latn-RS"/>
        </w:rPr>
        <w:t>dio 5.2).</w:t>
      </w:r>
    </w:p>
    <w:p w14:paraId="4B38247D" w14:textId="77777777" w:rsidR="00852B32" w:rsidRPr="003B4B74" w:rsidRDefault="00852B32" w:rsidP="00EB0D79">
      <w:pPr>
        <w:tabs>
          <w:tab w:val="left" w:pos="284"/>
        </w:tabs>
        <w:jc w:val="both"/>
        <w:rPr>
          <w:noProof/>
          <w:sz w:val="22"/>
          <w:szCs w:val="22"/>
          <w:lang w:val="sr-Latn-RS"/>
        </w:rPr>
      </w:pPr>
    </w:p>
    <w:p w14:paraId="0C294FE9" w14:textId="37823433" w:rsidR="00CE5D4E" w:rsidRPr="003B4B74" w:rsidRDefault="00CE5D4E" w:rsidP="00EB0D79">
      <w:pPr>
        <w:tabs>
          <w:tab w:val="left" w:pos="284"/>
        </w:tabs>
        <w:jc w:val="both"/>
        <w:rPr>
          <w:iCs/>
          <w:noProof/>
          <w:sz w:val="22"/>
          <w:szCs w:val="22"/>
          <w:u w:val="single"/>
          <w:lang w:val="sr-Latn-RS"/>
        </w:rPr>
      </w:pPr>
      <w:r w:rsidRPr="003B4B74">
        <w:rPr>
          <w:iCs/>
          <w:noProof/>
          <w:sz w:val="22"/>
          <w:szCs w:val="22"/>
          <w:u w:val="single"/>
          <w:lang w:val="sr-Latn-RS"/>
        </w:rPr>
        <w:t>Djeca uzrasta od 3 mjeseca do 11 godina i do 50 kg tjelesne mase</w:t>
      </w:r>
    </w:p>
    <w:p w14:paraId="19195BB3" w14:textId="77777777" w:rsidR="00852B32" w:rsidRPr="003B4B74" w:rsidRDefault="00852B32" w:rsidP="00EB0D79">
      <w:pPr>
        <w:tabs>
          <w:tab w:val="left" w:pos="284"/>
        </w:tabs>
        <w:jc w:val="both"/>
        <w:rPr>
          <w:iCs/>
          <w:noProof/>
          <w:sz w:val="22"/>
          <w:szCs w:val="22"/>
          <w:u w:val="single"/>
          <w:lang w:val="sr-Latn-RS"/>
        </w:rPr>
      </w:pPr>
    </w:p>
    <w:p w14:paraId="7DB621AE" w14:textId="27EB456F" w:rsidR="00AF43E7" w:rsidRPr="003B4B74" w:rsidRDefault="00CE5D4E" w:rsidP="00EB0D79">
      <w:pPr>
        <w:tabs>
          <w:tab w:val="left" w:pos="284"/>
        </w:tabs>
        <w:jc w:val="both"/>
        <w:rPr>
          <w:noProof/>
          <w:sz w:val="22"/>
          <w:szCs w:val="22"/>
          <w:lang w:val="sr-Latn-RS"/>
        </w:rPr>
      </w:pPr>
      <w:r w:rsidRPr="003B4B74">
        <w:rPr>
          <w:noProof/>
          <w:sz w:val="22"/>
          <w:szCs w:val="22"/>
          <w:lang w:val="sr-Latn-RS"/>
        </w:rPr>
        <w:t>Preporučeni režim doziranja je prikazan u sljedećoj tabeli:</w:t>
      </w:r>
    </w:p>
    <w:tbl>
      <w:tblPr>
        <w:tblStyle w:val="TableGrid1"/>
        <w:tblW w:w="0" w:type="auto"/>
        <w:tblInd w:w="0" w:type="dxa"/>
        <w:tblLook w:val="04A0" w:firstRow="1" w:lastRow="0" w:firstColumn="1" w:lastColumn="0" w:noHBand="0" w:noVBand="1"/>
      </w:tblPr>
      <w:tblGrid>
        <w:gridCol w:w="5993"/>
        <w:gridCol w:w="3068"/>
      </w:tblGrid>
      <w:tr w:rsidR="00AF43E7" w:rsidRPr="003B4B74" w14:paraId="61026512" w14:textId="77777777" w:rsidTr="00AF43E7">
        <w:tc>
          <w:tcPr>
            <w:tcW w:w="6385" w:type="dxa"/>
            <w:tcBorders>
              <w:top w:val="single" w:sz="4" w:space="0" w:color="auto"/>
              <w:left w:val="single" w:sz="4" w:space="0" w:color="auto"/>
              <w:bottom w:val="single" w:sz="4" w:space="0" w:color="auto"/>
              <w:right w:val="single" w:sz="4" w:space="0" w:color="auto"/>
            </w:tcBorders>
            <w:vAlign w:val="center"/>
            <w:hideMark/>
          </w:tcPr>
          <w:p w14:paraId="4F370759"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Infekcija</w:t>
            </w:r>
          </w:p>
        </w:tc>
        <w:tc>
          <w:tcPr>
            <w:tcW w:w="3244" w:type="dxa"/>
            <w:tcBorders>
              <w:top w:val="single" w:sz="4" w:space="0" w:color="auto"/>
              <w:left w:val="single" w:sz="4" w:space="0" w:color="auto"/>
              <w:bottom w:val="single" w:sz="4" w:space="0" w:color="auto"/>
              <w:right w:val="single" w:sz="4" w:space="0" w:color="auto"/>
            </w:tcBorders>
            <w:vAlign w:val="center"/>
            <w:hideMark/>
          </w:tcPr>
          <w:p w14:paraId="0D21B3FB"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Doza koja se primjenjuje na 8 h</w:t>
            </w:r>
          </w:p>
        </w:tc>
      </w:tr>
      <w:tr w:rsidR="00AF43E7" w:rsidRPr="003B4B74" w14:paraId="0A5C0E33" w14:textId="77777777" w:rsidTr="00AF43E7">
        <w:tc>
          <w:tcPr>
            <w:tcW w:w="6385" w:type="dxa"/>
            <w:tcBorders>
              <w:top w:val="single" w:sz="4" w:space="0" w:color="auto"/>
              <w:left w:val="single" w:sz="4" w:space="0" w:color="auto"/>
              <w:bottom w:val="single" w:sz="4" w:space="0" w:color="auto"/>
              <w:right w:val="single" w:sz="4" w:space="0" w:color="auto"/>
            </w:tcBorders>
            <w:vAlign w:val="center"/>
            <w:hideMark/>
          </w:tcPr>
          <w:p w14:paraId="33EC48EB"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Teška pneumonija, uključujući nozokomijalnu pneumoniju i pneumoniju povezanu sa mehaničkom ventilacijom</w:t>
            </w:r>
          </w:p>
        </w:tc>
        <w:tc>
          <w:tcPr>
            <w:tcW w:w="3244" w:type="dxa"/>
            <w:tcBorders>
              <w:top w:val="single" w:sz="4" w:space="0" w:color="auto"/>
              <w:left w:val="single" w:sz="4" w:space="0" w:color="auto"/>
              <w:bottom w:val="single" w:sz="4" w:space="0" w:color="auto"/>
              <w:right w:val="single" w:sz="4" w:space="0" w:color="auto"/>
            </w:tcBorders>
            <w:vAlign w:val="center"/>
            <w:hideMark/>
          </w:tcPr>
          <w:p w14:paraId="0AB62FFF"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10 ili 20 mg/kg</w:t>
            </w:r>
          </w:p>
        </w:tc>
      </w:tr>
      <w:tr w:rsidR="00AF43E7" w:rsidRPr="003B4B74" w14:paraId="52964365" w14:textId="77777777" w:rsidTr="00AF43E7">
        <w:tc>
          <w:tcPr>
            <w:tcW w:w="6385" w:type="dxa"/>
            <w:tcBorders>
              <w:top w:val="single" w:sz="4" w:space="0" w:color="auto"/>
              <w:left w:val="single" w:sz="4" w:space="0" w:color="auto"/>
              <w:bottom w:val="single" w:sz="4" w:space="0" w:color="auto"/>
              <w:right w:val="single" w:sz="4" w:space="0" w:color="auto"/>
            </w:tcBorders>
            <w:vAlign w:val="center"/>
            <w:hideMark/>
          </w:tcPr>
          <w:p w14:paraId="089975B9"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Bronhopulmonalne infekcije kod cistične fibroze</w:t>
            </w:r>
          </w:p>
        </w:tc>
        <w:tc>
          <w:tcPr>
            <w:tcW w:w="3244" w:type="dxa"/>
            <w:tcBorders>
              <w:top w:val="single" w:sz="4" w:space="0" w:color="auto"/>
              <w:left w:val="single" w:sz="4" w:space="0" w:color="auto"/>
              <w:bottom w:val="single" w:sz="4" w:space="0" w:color="auto"/>
              <w:right w:val="single" w:sz="4" w:space="0" w:color="auto"/>
            </w:tcBorders>
            <w:vAlign w:val="center"/>
            <w:hideMark/>
          </w:tcPr>
          <w:p w14:paraId="024600B8"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40 mg/kg</w:t>
            </w:r>
          </w:p>
        </w:tc>
      </w:tr>
      <w:tr w:rsidR="00AF43E7" w:rsidRPr="003B4B74" w14:paraId="2A74EB98" w14:textId="77777777" w:rsidTr="00AF43E7">
        <w:tc>
          <w:tcPr>
            <w:tcW w:w="6385" w:type="dxa"/>
            <w:tcBorders>
              <w:top w:val="single" w:sz="4" w:space="0" w:color="auto"/>
              <w:left w:val="single" w:sz="4" w:space="0" w:color="auto"/>
              <w:bottom w:val="single" w:sz="4" w:space="0" w:color="auto"/>
              <w:right w:val="single" w:sz="4" w:space="0" w:color="auto"/>
            </w:tcBorders>
            <w:vAlign w:val="center"/>
            <w:hideMark/>
          </w:tcPr>
          <w:p w14:paraId="69A46E81"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Komplikovane infekcije urinarnog trakta</w:t>
            </w:r>
          </w:p>
        </w:tc>
        <w:tc>
          <w:tcPr>
            <w:tcW w:w="3244" w:type="dxa"/>
            <w:tcBorders>
              <w:top w:val="single" w:sz="4" w:space="0" w:color="auto"/>
              <w:left w:val="single" w:sz="4" w:space="0" w:color="auto"/>
              <w:bottom w:val="single" w:sz="4" w:space="0" w:color="auto"/>
              <w:right w:val="single" w:sz="4" w:space="0" w:color="auto"/>
            </w:tcBorders>
            <w:vAlign w:val="center"/>
            <w:hideMark/>
          </w:tcPr>
          <w:p w14:paraId="64304286" w14:textId="77777777" w:rsidR="00AF43E7" w:rsidRPr="003B4B74" w:rsidRDefault="00AF43E7">
            <w:pPr>
              <w:tabs>
                <w:tab w:val="left" w:pos="284"/>
              </w:tabs>
              <w:rPr>
                <w:noProof/>
                <w:sz w:val="22"/>
                <w:szCs w:val="22"/>
                <w:lang w:val="sr-Latn-RS"/>
              </w:rPr>
            </w:pPr>
            <w:r w:rsidRPr="003B4B74">
              <w:rPr>
                <w:noProof/>
                <w:sz w:val="22"/>
                <w:szCs w:val="22"/>
                <w:lang w:val="sr-Latn-RS"/>
              </w:rPr>
              <w:t>10 ili 20 mg/kg</w:t>
            </w:r>
          </w:p>
        </w:tc>
      </w:tr>
      <w:tr w:rsidR="00AF43E7" w:rsidRPr="003B4B74" w14:paraId="68F58682" w14:textId="77777777" w:rsidTr="00AF43E7">
        <w:tc>
          <w:tcPr>
            <w:tcW w:w="6385" w:type="dxa"/>
            <w:tcBorders>
              <w:top w:val="single" w:sz="4" w:space="0" w:color="auto"/>
              <w:left w:val="single" w:sz="4" w:space="0" w:color="auto"/>
              <w:bottom w:val="single" w:sz="4" w:space="0" w:color="auto"/>
              <w:right w:val="single" w:sz="4" w:space="0" w:color="auto"/>
            </w:tcBorders>
            <w:vAlign w:val="center"/>
            <w:hideMark/>
          </w:tcPr>
          <w:p w14:paraId="627EE2AF"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Komplikovane intraabdominalne infekcije</w:t>
            </w:r>
          </w:p>
        </w:tc>
        <w:tc>
          <w:tcPr>
            <w:tcW w:w="3244" w:type="dxa"/>
            <w:tcBorders>
              <w:top w:val="single" w:sz="4" w:space="0" w:color="auto"/>
              <w:left w:val="single" w:sz="4" w:space="0" w:color="auto"/>
              <w:bottom w:val="single" w:sz="4" w:space="0" w:color="auto"/>
              <w:right w:val="single" w:sz="4" w:space="0" w:color="auto"/>
            </w:tcBorders>
            <w:vAlign w:val="center"/>
            <w:hideMark/>
          </w:tcPr>
          <w:p w14:paraId="38CB43D1" w14:textId="77777777" w:rsidR="00AF43E7" w:rsidRPr="003B4B74" w:rsidRDefault="00AF43E7">
            <w:pPr>
              <w:tabs>
                <w:tab w:val="left" w:pos="284"/>
              </w:tabs>
              <w:rPr>
                <w:noProof/>
                <w:sz w:val="22"/>
                <w:szCs w:val="22"/>
                <w:lang w:val="sr-Latn-RS"/>
              </w:rPr>
            </w:pPr>
            <w:r w:rsidRPr="003B4B74">
              <w:rPr>
                <w:noProof/>
                <w:sz w:val="22"/>
                <w:szCs w:val="22"/>
                <w:lang w:val="sr-Latn-RS"/>
              </w:rPr>
              <w:t>10 ili 20 mg/kg</w:t>
            </w:r>
          </w:p>
        </w:tc>
      </w:tr>
      <w:tr w:rsidR="00AF43E7" w:rsidRPr="003B4B74" w14:paraId="4D959391" w14:textId="77777777" w:rsidTr="00AF43E7">
        <w:tc>
          <w:tcPr>
            <w:tcW w:w="6385" w:type="dxa"/>
            <w:tcBorders>
              <w:top w:val="single" w:sz="4" w:space="0" w:color="auto"/>
              <w:left w:val="single" w:sz="4" w:space="0" w:color="auto"/>
              <w:bottom w:val="single" w:sz="4" w:space="0" w:color="auto"/>
              <w:right w:val="single" w:sz="4" w:space="0" w:color="auto"/>
            </w:tcBorders>
            <w:vAlign w:val="center"/>
            <w:hideMark/>
          </w:tcPr>
          <w:p w14:paraId="2E362469"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Komplikovane infekcije kože i mekih tkiva</w:t>
            </w:r>
          </w:p>
        </w:tc>
        <w:tc>
          <w:tcPr>
            <w:tcW w:w="3244" w:type="dxa"/>
            <w:tcBorders>
              <w:top w:val="single" w:sz="4" w:space="0" w:color="auto"/>
              <w:left w:val="single" w:sz="4" w:space="0" w:color="auto"/>
              <w:bottom w:val="single" w:sz="4" w:space="0" w:color="auto"/>
              <w:right w:val="single" w:sz="4" w:space="0" w:color="auto"/>
            </w:tcBorders>
            <w:vAlign w:val="center"/>
            <w:hideMark/>
          </w:tcPr>
          <w:p w14:paraId="6E1F9B4C" w14:textId="77777777" w:rsidR="00AF43E7" w:rsidRPr="003B4B74" w:rsidRDefault="00AF43E7">
            <w:pPr>
              <w:tabs>
                <w:tab w:val="left" w:pos="284"/>
              </w:tabs>
              <w:rPr>
                <w:noProof/>
                <w:sz w:val="22"/>
                <w:szCs w:val="22"/>
                <w:lang w:val="sr-Latn-RS"/>
              </w:rPr>
            </w:pPr>
            <w:r w:rsidRPr="003B4B74">
              <w:rPr>
                <w:noProof/>
                <w:sz w:val="22"/>
                <w:szCs w:val="22"/>
                <w:lang w:val="sr-Latn-RS"/>
              </w:rPr>
              <w:t>10 ili 20 mg/kg</w:t>
            </w:r>
          </w:p>
        </w:tc>
      </w:tr>
      <w:tr w:rsidR="00AF43E7" w:rsidRPr="003B4B74" w14:paraId="6C7A690A" w14:textId="77777777" w:rsidTr="00AF43E7">
        <w:tc>
          <w:tcPr>
            <w:tcW w:w="6385" w:type="dxa"/>
            <w:tcBorders>
              <w:top w:val="single" w:sz="4" w:space="0" w:color="auto"/>
              <w:left w:val="single" w:sz="4" w:space="0" w:color="auto"/>
              <w:bottom w:val="single" w:sz="4" w:space="0" w:color="auto"/>
              <w:right w:val="single" w:sz="4" w:space="0" w:color="auto"/>
            </w:tcBorders>
            <w:vAlign w:val="center"/>
            <w:hideMark/>
          </w:tcPr>
          <w:p w14:paraId="7E4AFD4F"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Akutni bakterijski meningitis</w:t>
            </w:r>
          </w:p>
        </w:tc>
        <w:tc>
          <w:tcPr>
            <w:tcW w:w="3244" w:type="dxa"/>
            <w:tcBorders>
              <w:top w:val="single" w:sz="4" w:space="0" w:color="auto"/>
              <w:left w:val="single" w:sz="4" w:space="0" w:color="auto"/>
              <w:bottom w:val="single" w:sz="4" w:space="0" w:color="auto"/>
              <w:right w:val="single" w:sz="4" w:space="0" w:color="auto"/>
            </w:tcBorders>
            <w:vAlign w:val="center"/>
            <w:hideMark/>
          </w:tcPr>
          <w:p w14:paraId="1DE4C586"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40 mg/kg</w:t>
            </w:r>
          </w:p>
        </w:tc>
      </w:tr>
      <w:tr w:rsidR="00AF43E7" w:rsidRPr="003B4B74" w14:paraId="2168641D" w14:textId="77777777" w:rsidTr="00AF43E7">
        <w:tc>
          <w:tcPr>
            <w:tcW w:w="6385" w:type="dxa"/>
            <w:tcBorders>
              <w:top w:val="single" w:sz="4" w:space="0" w:color="auto"/>
              <w:left w:val="single" w:sz="4" w:space="0" w:color="auto"/>
              <w:bottom w:val="single" w:sz="4" w:space="0" w:color="auto"/>
              <w:right w:val="single" w:sz="4" w:space="0" w:color="auto"/>
            </w:tcBorders>
            <w:vAlign w:val="center"/>
            <w:hideMark/>
          </w:tcPr>
          <w:p w14:paraId="2F1C89CA"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Liječenje pacijenata sa febrilnom neutropenijom</w:t>
            </w:r>
          </w:p>
        </w:tc>
        <w:tc>
          <w:tcPr>
            <w:tcW w:w="3244" w:type="dxa"/>
            <w:tcBorders>
              <w:top w:val="single" w:sz="4" w:space="0" w:color="auto"/>
              <w:left w:val="single" w:sz="4" w:space="0" w:color="auto"/>
              <w:bottom w:val="single" w:sz="4" w:space="0" w:color="auto"/>
              <w:right w:val="single" w:sz="4" w:space="0" w:color="auto"/>
            </w:tcBorders>
            <w:vAlign w:val="center"/>
            <w:hideMark/>
          </w:tcPr>
          <w:p w14:paraId="74DEC63F" w14:textId="77777777" w:rsidR="00AF43E7" w:rsidRPr="003B4B74" w:rsidRDefault="00AF43E7">
            <w:pPr>
              <w:tabs>
                <w:tab w:val="left" w:pos="284"/>
              </w:tabs>
              <w:spacing w:before="60" w:after="60"/>
              <w:rPr>
                <w:noProof/>
                <w:sz w:val="22"/>
                <w:szCs w:val="22"/>
                <w:lang w:val="sr-Latn-RS"/>
              </w:rPr>
            </w:pPr>
            <w:r w:rsidRPr="003B4B74">
              <w:rPr>
                <w:noProof/>
                <w:sz w:val="22"/>
                <w:szCs w:val="22"/>
                <w:lang w:val="sr-Latn-RS"/>
              </w:rPr>
              <w:t>20 mg/kg</w:t>
            </w:r>
          </w:p>
        </w:tc>
      </w:tr>
    </w:tbl>
    <w:p w14:paraId="6B71A7D5" w14:textId="77777777" w:rsidR="00AF43E7" w:rsidRPr="003B4B74" w:rsidRDefault="00AF43E7" w:rsidP="00E41EEC">
      <w:pPr>
        <w:jc w:val="both"/>
        <w:rPr>
          <w:b/>
          <w:sz w:val="22"/>
          <w:szCs w:val="22"/>
          <w:lang w:val="sr-Latn-CS"/>
        </w:rPr>
      </w:pPr>
    </w:p>
    <w:p w14:paraId="79578A8D" w14:textId="77777777" w:rsidR="00CE5D4E" w:rsidRPr="003B4B74" w:rsidRDefault="00CE5D4E" w:rsidP="00EB0D79">
      <w:pPr>
        <w:tabs>
          <w:tab w:val="left" w:pos="284"/>
        </w:tabs>
        <w:jc w:val="both"/>
        <w:rPr>
          <w:iCs/>
          <w:noProof/>
          <w:sz w:val="22"/>
          <w:szCs w:val="22"/>
          <w:u w:val="single"/>
          <w:lang w:val="sr-Latn-RS"/>
        </w:rPr>
      </w:pPr>
      <w:r w:rsidRPr="003B4B74">
        <w:rPr>
          <w:iCs/>
          <w:noProof/>
          <w:sz w:val="22"/>
          <w:szCs w:val="22"/>
          <w:u w:val="single"/>
          <w:lang w:val="sr-Latn-RS"/>
        </w:rPr>
        <w:t xml:space="preserve">Djeca sa tjelesnom masom preko 50 kg </w:t>
      </w:r>
    </w:p>
    <w:p w14:paraId="2E6B3E1B" w14:textId="0EBFE877" w:rsidR="00CE5D4E" w:rsidRPr="003B4B74" w:rsidRDefault="00CE5D4E" w:rsidP="00EB0D79">
      <w:pPr>
        <w:tabs>
          <w:tab w:val="left" w:pos="284"/>
        </w:tabs>
        <w:jc w:val="both"/>
        <w:rPr>
          <w:noProof/>
          <w:sz w:val="22"/>
          <w:szCs w:val="22"/>
          <w:lang w:val="sr-Latn-RS"/>
        </w:rPr>
      </w:pPr>
      <w:r w:rsidRPr="003B4B74">
        <w:rPr>
          <w:noProof/>
          <w:sz w:val="22"/>
          <w:szCs w:val="22"/>
          <w:lang w:val="sr-Latn-RS"/>
        </w:rPr>
        <w:t>Treba primjenjivati dozu za odrasle.</w:t>
      </w:r>
    </w:p>
    <w:p w14:paraId="7345E6E2" w14:textId="77777777" w:rsidR="00852B32" w:rsidRPr="003B4B74" w:rsidRDefault="00852B32" w:rsidP="00EB0D79">
      <w:pPr>
        <w:tabs>
          <w:tab w:val="left" w:pos="284"/>
        </w:tabs>
        <w:jc w:val="both"/>
        <w:rPr>
          <w:noProof/>
          <w:sz w:val="22"/>
          <w:szCs w:val="22"/>
          <w:lang w:val="sr-Latn-RS"/>
        </w:rPr>
      </w:pPr>
    </w:p>
    <w:p w14:paraId="633A6773" w14:textId="77777777" w:rsidR="00CE5D4E" w:rsidRPr="003B4B74" w:rsidRDefault="00CE5D4E" w:rsidP="00EB0D79">
      <w:pPr>
        <w:tabs>
          <w:tab w:val="left" w:pos="284"/>
        </w:tabs>
        <w:jc w:val="both"/>
        <w:rPr>
          <w:noProof/>
          <w:sz w:val="22"/>
          <w:szCs w:val="22"/>
          <w:u w:val="single"/>
          <w:lang w:val="sr-Latn-RS"/>
        </w:rPr>
      </w:pPr>
      <w:r w:rsidRPr="003B4B74">
        <w:rPr>
          <w:noProof/>
          <w:sz w:val="22"/>
          <w:szCs w:val="22"/>
          <w:u w:val="single"/>
          <w:lang w:val="sr-Latn-RS"/>
        </w:rPr>
        <w:t>Djeca sa oštećenjem funkcije bubrega</w:t>
      </w:r>
    </w:p>
    <w:p w14:paraId="770A81FC" w14:textId="402E5CE4" w:rsidR="00D87702" w:rsidRPr="003B4B74" w:rsidRDefault="00CE5D4E" w:rsidP="00EB0D79">
      <w:pPr>
        <w:tabs>
          <w:tab w:val="left" w:pos="284"/>
        </w:tabs>
        <w:jc w:val="both"/>
        <w:rPr>
          <w:noProof/>
          <w:sz w:val="22"/>
          <w:szCs w:val="22"/>
          <w:lang w:val="sr-Latn-RS"/>
        </w:rPr>
      </w:pPr>
      <w:r w:rsidRPr="003B4B74">
        <w:rPr>
          <w:noProof/>
          <w:sz w:val="22"/>
          <w:szCs w:val="22"/>
          <w:lang w:val="sr-Latn-RS"/>
        </w:rPr>
        <w:t>Ne postoje iskustva o primjeni lijeka kod djece sa oštećenjem funkcije bubrega.</w:t>
      </w:r>
    </w:p>
    <w:p w14:paraId="4DAE68CD" w14:textId="77777777" w:rsidR="00852B32" w:rsidRPr="003B4B74" w:rsidRDefault="00852B32" w:rsidP="00EB0D79">
      <w:pPr>
        <w:tabs>
          <w:tab w:val="left" w:pos="284"/>
        </w:tabs>
        <w:jc w:val="both"/>
        <w:rPr>
          <w:noProof/>
          <w:sz w:val="22"/>
          <w:szCs w:val="22"/>
          <w:lang w:val="sr-Latn-RS"/>
        </w:rPr>
      </w:pPr>
    </w:p>
    <w:p w14:paraId="7396893D" w14:textId="77777777" w:rsidR="00AF43E7" w:rsidRPr="003B4B74" w:rsidRDefault="00AF43E7" w:rsidP="00EB0D79">
      <w:pPr>
        <w:tabs>
          <w:tab w:val="left" w:pos="284"/>
        </w:tabs>
        <w:jc w:val="both"/>
        <w:rPr>
          <w:noProof/>
          <w:sz w:val="22"/>
          <w:szCs w:val="22"/>
          <w:u w:val="single"/>
          <w:lang w:val="sr-Latn-RS"/>
        </w:rPr>
      </w:pPr>
      <w:r w:rsidRPr="003B4B74">
        <w:rPr>
          <w:noProof/>
          <w:sz w:val="22"/>
          <w:szCs w:val="22"/>
          <w:u w:val="single"/>
          <w:lang w:val="sr-Latn-RS"/>
        </w:rPr>
        <w:t>Način primjene</w:t>
      </w:r>
    </w:p>
    <w:p w14:paraId="711BD6DA" w14:textId="221054B0" w:rsidR="00AF43E7" w:rsidRPr="003B4B74" w:rsidRDefault="00AF43E7" w:rsidP="00EB0D79">
      <w:pPr>
        <w:tabs>
          <w:tab w:val="left" w:pos="284"/>
        </w:tabs>
        <w:jc w:val="both"/>
        <w:rPr>
          <w:noProof/>
          <w:sz w:val="22"/>
          <w:szCs w:val="22"/>
          <w:lang w:val="sr-Latn-RS"/>
        </w:rPr>
      </w:pPr>
      <w:r w:rsidRPr="003B4B74">
        <w:rPr>
          <w:noProof/>
          <w:sz w:val="22"/>
          <w:szCs w:val="22"/>
          <w:lang w:val="sr-Latn-RS"/>
        </w:rPr>
        <w:t>Meropenem se obično primjenjuje putem intravenske infuzije tokom 15 – 30 minuta (</w:t>
      </w:r>
      <w:r w:rsidR="00852B32" w:rsidRPr="003B4B74">
        <w:rPr>
          <w:noProof/>
          <w:sz w:val="22"/>
          <w:szCs w:val="22"/>
          <w:lang w:val="sr-Latn-RS"/>
        </w:rPr>
        <w:t xml:space="preserve">vidjeti </w:t>
      </w:r>
      <w:r w:rsidR="00CE5D4E" w:rsidRPr="003B4B74">
        <w:rPr>
          <w:noProof/>
          <w:sz w:val="22"/>
          <w:szCs w:val="22"/>
          <w:lang w:val="sr-Latn-RS"/>
        </w:rPr>
        <w:t>djelove</w:t>
      </w:r>
      <w:r w:rsidRPr="003B4B74">
        <w:rPr>
          <w:noProof/>
          <w:sz w:val="22"/>
          <w:szCs w:val="22"/>
          <w:lang w:val="sr-Latn-RS"/>
        </w:rPr>
        <w:t xml:space="preserve"> Inkompatibilnost, Rok upotrebe i Posebne mjere opreza pri odlaganju materijala koji treba odbaciti nakon primjene lijeka (i druga uputstva za rukovanje lijekom)). Alternativno, doze meropenema do 20 mg/kg mogu </w:t>
      </w:r>
      <w:r w:rsidR="00CE5D4E" w:rsidRPr="003B4B74">
        <w:rPr>
          <w:noProof/>
          <w:sz w:val="22"/>
          <w:szCs w:val="22"/>
          <w:lang w:val="sr-Latn-RS"/>
        </w:rPr>
        <w:t xml:space="preserve">se </w:t>
      </w:r>
      <w:r w:rsidRPr="003B4B74">
        <w:rPr>
          <w:noProof/>
          <w:sz w:val="22"/>
          <w:szCs w:val="22"/>
          <w:lang w:val="sr-Latn-RS"/>
        </w:rPr>
        <w:t>davati u vidu intravenske bolus injekcije tokom 5 minuta. Podaci o bezbjednosti primjene 40 mg/kg meropenema kod djece u vidu intravenske bolus injekcije su ograničeni.</w:t>
      </w:r>
    </w:p>
    <w:p w14:paraId="5067E56B" w14:textId="69744D77" w:rsidR="00AF43E7" w:rsidRPr="003B4B74" w:rsidRDefault="00AF43E7" w:rsidP="00EB0D79">
      <w:pPr>
        <w:tabs>
          <w:tab w:val="left" w:pos="284"/>
        </w:tabs>
        <w:jc w:val="both"/>
        <w:rPr>
          <w:noProof/>
          <w:sz w:val="22"/>
          <w:szCs w:val="22"/>
          <w:lang w:val="sr-Latn-RS"/>
        </w:rPr>
      </w:pPr>
      <w:r w:rsidRPr="003B4B74">
        <w:rPr>
          <w:noProof/>
          <w:sz w:val="22"/>
          <w:szCs w:val="22"/>
          <w:lang w:val="sr-Latn-RS"/>
        </w:rPr>
        <w:t xml:space="preserve">Za uputstvo o rekonstituciji lijeka prije primjene, </w:t>
      </w:r>
      <w:r w:rsidR="00852B32"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Posebne mjere opreza pri odlaganju materijala koji treba odbaciti nakon primjene lijeka (i druga uputstva za rukovanje lijekom).</w:t>
      </w:r>
    </w:p>
    <w:p w14:paraId="321C277F" w14:textId="77777777" w:rsidR="00CE5D4E" w:rsidRPr="003B4B74" w:rsidRDefault="00CE5D4E" w:rsidP="00E41EEC">
      <w:pPr>
        <w:tabs>
          <w:tab w:val="left" w:pos="284"/>
        </w:tabs>
        <w:jc w:val="both"/>
        <w:rPr>
          <w:b/>
          <w:bCs/>
          <w:noProof/>
          <w:sz w:val="22"/>
          <w:szCs w:val="22"/>
          <w:lang w:val="sr-Latn-RS"/>
        </w:rPr>
      </w:pPr>
    </w:p>
    <w:p w14:paraId="7914EDE5" w14:textId="7C5DB600" w:rsidR="00AF43E7" w:rsidRPr="003B4B74" w:rsidRDefault="00AF43E7" w:rsidP="006107F6">
      <w:pPr>
        <w:tabs>
          <w:tab w:val="left" w:pos="284"/>
        </w:tabs>
        <w:jc w:val="both"/>
        <w:rPr>
          <w:b/>
          <w:bCs/>
          <w:noProof/>
          <w:sz w:val="22"/>
          <w:szCs w:val="22"/>
          <w:lang w:val="sr-Latn-RS"/>
        </w:rPr>
      </w:pPr>
      <w:r w:rsidRPr="003B4B74">
        <w:rPr>
          <w:b/>
          <w:bCs/>
          <w:noProof/>
          <w:sz w:val="22"/>
          <w:szCs w:val="22"/>
          <w:lang w:val="sr-Latn-RS"/>
        </w:rPr>
        <w:t>Kontraindikacije</w:t>
      </w:r>
    </w:p>
    <w:p w14:paraId="32F751F8" w14:textId="77777777" w:rsidR="00AF43E7" w:rsidRPr="003B4B74" w:rsidRDefault="00AF43E7">
      <w:pPr>
        <w:tabs>
          <w:tab w:val="left" w:pos="284"/>
        </w:tabs>
        <w:jc w:val="both"/>
        <w:rPr>
          <w:noProof/>
          <w:sz w:val="22"/>
          <w:szCs w:val="22"/>
          <w:lang w:val="sr-Latn-RS"/>
        </w:rPr>
      </w:pPr>
    </w:p>
    <w:p w14:paraId="55106099" w14:textId="6DBAACD1" w:rsidR="00AF43E7" w:rsidRPr="003B4B74" w:rsidRDefault="00AF43E7" w:rsidP="00EB0D79">
      <w:pPr>
        <w:tabs>
          <w:tab w:val="left" w:pos="284"/>
        </w:tabs>
        <w:jc w:val="both"/>
        <w:rPr>
          <w:noProof/>
          <w:sz w:val="22"/>
          <w:szCs w:val="22"/>
          <w:lang w:val="sr-Latn-RS"/>
        </w:rPr>
      </w:pPr>
      <w:r w:rsidRPr="003B4B74">
        <w:rPr>
          <w:noProof/>
          <w:sz w:val="22"/>
          <w:szCs w:val="22"/>
          <w:lang w:val="sr-Latn-RS"/>
        </w:rPr>
        <w:t xml:space="preserve">Preosjetljivost na aktivnu supstancu ili na bilo koju od pomoćnih supstanci navedenih u </w:t>
      </w:r>
      <w:r w:rsidR="00852B32" w:rsidRPr="003B4B74">
        <w:rPr>
          <w:noProof/>
          <w:sz w:val="22"/>
          <w:szCs w:val="22"/>
          <w:lang w:val="sr-Latn-RS"/>
        </w:rPr>
        <w:t xml:space="preserve">dijelu </w:t>
      </w:r>
      <w:r w:rsidRPr="003B4B74">
        <w:rPr>
          <w:noProof/>
          <w:sz w:val="22"/>
          <w:szCs w:val="22"/>
          <w:lang w:val="sr-Latn-RS"/>
        </w:rPr>
        <w:t>Lista pomoćnih supstanci.</w:t>
      </w:r>
    </w:p>
    <w:p w14:paraId="0B58A994" w14:textId="77777777" w:rsidR="00852B32" w:rsidRPr="003B4B74" w:rsidRDefault="00852B32" w:rsidP="00EB0D79">
      <w:pPr>
        <w:tabs>
          <w:tab w:val="left" w:pos="284"/>
        </w:tabs>
        <w:jc w:val="both"/>
        <w:rPr>
          <w:noProof/>
          <w:sz w:val="22"/>
          <w:szCs w:val="22"/>
          <w:lang w:val="sr-Latn-RS"/>
        </w:rPr>
      </w:pPr>
    </w:p>
    <w:p w14:paraId="7056AEB0" w14:textId="25FAC5E3" w:rsidR="00AF43E7" w:rsidRPr="003B4B74" w:rsidRDefault="00AF43E7" w:rsidP="00EB0D79">
      <w:pPr>
        <w:tabs>
          <w:tab w:val="left" w:pos="284"/>
        </w:tabs>
        <w:jc w:val="both"/>
        <w:rPr>
          <w:noProof/>
          <w:sz w:val="22"/>
          <w:szCs w:val="22"/>
          <w:lang w:val="sr-Latn-RS"/>
        </w:rPr>
      </w:pPr>
      <w:r w:rsidRPr="003B4B74">
        <w:rPr>
          <w:noProof/>
          <w:sz w:val="22"/>
          <w:szCs w:val="22"/>
          <w:lang w:val="sr-Latn-RS"/>
        </w:rPr>
        <w:t>Preosjetljivost na bilo koji drugi karbapenemski antibiotik.</w:t>
      </w:r>
    </w:p>
    <w:p w14:paraId="20866856" w14:textId="77777777" w:rsidR="00852B32" w:rsidRPr="003B4B74" w:rsidRDefault="00852B32" w:rsidP="00EB0D79">
      <w:pPr>
        <w:tabs>
          <w:tab w:val="left" w:pos="284"/>
        </w:tabs>
        <w:jc w:val="both"/>
        <w:rPr>
          <w:noProof/>
          <w:sz w:val="22"/>
          <w:szCs w:val="22"/>
          <w:lang w:val="sr-Latn-RS"/>
        </w:rPr>
      </w:pPr>
    </w:p>
    <w:p w14:paraId="72555A62" w14:textId="4F79458E" w:rsidR="00AF43E7" w:rsidRPr="003B4B74" w:rsidRDefault="00AF43E7" w:rsidP="00EB0D79">
      <w:pPr>
        <w:tabs>
          <w:tab w:val="left" w:pos="284"/>
        </w:tabs>
        <w:jc w:val="both"/>
        <w:rPr>
          <w:noProof/>
          <w:sz w:val="22"/>
          <w:szCs w:val="22"/>
          <w:lang w:val="sr-Latn-RS"/>
        </w:rPr>
      </w:pPr>
      <w:r w:rsidRPr="003B4B74">
        <w:rPr>
          <w:noProof/>
          <w:sz w:val="22"/>
          <w:szCs w:val="22"/>
          <w:lang w:val="sr-Latn-RS"/>
        </w:rPr>
        <w:t>Teška reakcija preosjetljivosti (npr. anafilaktička reakcija, teška kožna reakcija) na bilo koji drugi beta-laktamski antibiotik (npr. penicilini ili cefalosporini).</w:t>
      </w:r>
    </w:p>
    <w:p w14:paraId="725D3C93" w14:textId="77777777" w:rsidR="00AF43E7" w:rsidRPr="003B4B74" w:rsidRDefault="00AF43E7" w:rsidP="00EB0D79">
      <w:pPr>
        <w:tabs>
          <w:tab w:val="left" w:pos="284"/>
        </w:tabs>
        <w:jc w:val="both"/>
        <w:rPr>
          <w:noProof/>
          <w:sz w:val="22"/>
          <w:szCs w:val="22"/>
          <w:lang w:val="sr-Latn-RS"/>
        </w:rPr>
      </w:pPr>
    </w:p>
    <w:p w14:paraId="038E5B16" w14:textId="77777777" w:rsidR="003B4B74" w:rsidRDefault="003B4B74" w:rsidP="00E41EEC">
      <w:pPr>
        <w:tabs>
          <w:tab w:val="left" w:pos="284"/>
        </w:tabs>
        <w:jc w:val="both"/>
        <w:rPr>
          <w:b/>
          <w:bCs/>
          <w:noProof/>
          <w:sz w:val="22"/>
          <w:szCs w:val="22"/>
          <w:lang w:val="sr-Latn-RS"/>
        </w:rPr>
      </w:pPr>
    </w:p>
    <w:p w14:paraId="38AD96CC" w14:textId="1E357320" w:rsidR="00AF43E7" w:rsidRPr="003B4B74" w:rsidRDefault="00AF43E7" w:rsidP="00E41EEC">
      <w:pPr>
        <w:tabs>
          <w:tab w:val="left" w:pos="284"/>
        </w:tabs>
        <w:jc w:val="both"/>
        <w:rPr>
          <w:b/>
          <w:bCs/>
          <w:noProof/>
          <w:sz w:val="22"/>
          <w:szCs w:val="22"/>
          <w:lang w:val="sr-Latn-RS"/>
        </w:rPr>
      </w:pPr>
      <w:r w:rsidRPr="003B4B74">
        <w:rPr>
          <w:b/>
          <w:bCs/>
          <w:noProof/>
          <w:sz w:val="22"/>
          <w:szCs w:val="22"/>
          <w:lang w:val="sr-Latn-RS"/>
        </w:rPr>
        <w:lastRenderedPageBreak/>
        <w:t>Posebna upozorenja i mjere opreza pri upotrebi lijeka</w:t>
      </w:r>
    </w:p>
    <w:p w14:paraId="767EE5AD" w14:textId="77777777" w:rsidR="00AF43E7" w:rsidRPr="003B4B74" w:rsidRDefault="00AF43E7" w:rsidP="006107F6">
      <w:pPr>
        <w:tabs>
          <w:tab w:val="left" w:pos="284"/>
        </w:tabs>
        <w:jc w:val="both"/>
        <w:rPr>
          <w:noProof/>
          <w:sz w:val="22"/>
          <w:szCs w:val="22"/>
          <w:lang w:val="sr-Latn-RS"/>
        </w:rPr>
      </w:pPr>
    </w:p>
    <w:p w14:paraId="7D3E0851" w14:textId="7A6971EB" w:rsidR="00AF43E7" w:rsidRPr="003B4B74" w:rsidRDefault="00AF43E7" w:rsidP="00EB0D79">
      <w:pPr>
        <w:tabs>
          <w:tab w:val="left" w:pos="284"/>
        </w:tabs>
        <w:jc w:val="both"/>
        <w:rPr>
          <w:noProof/>
          <w:sz w:val="22"/>
          <w:szCs w:val="22"/>
          <w:lang w:val="sr-Latn-RS"/>
        </w:rPr>
      </w:pPr>
      <w:r w:rsidRPr="003B4B74">
        <w:rPr>
          <w:noProof/>
          <w:sz w:val="22"/>
          <w:szCs w:val="22"/>
          <w:lang w:val="sr-Latn-RS"/>
        </w:rPr>
        <w:t>Prilikom izbora meropenema u terapiji svakog pojedinačnog pacijenta, treba uzeti u obzir adekvatnost primjene karbapenemskog antibiotika, a u zavisnosti od težine infekcije, mogućnosti pojave rezistencije na druge odgovarajuće antibiotike i rizika pogrešnog izbora za liječenje infekcije izazvane karbapenem-rezistentnom bakterijom.</w:t>
      </w:r>
    </w:p>
    <w:p w14:paraId="3A44324B" w14:textId="77777777" w:rsidR="00852B32" w:rsidRPr="003B4B74" w:rsidRDefault="00852B32" w:rsidP="00EB0D79">
      <w:pPr>
        <w:tabs>
          <w:tab w:val="left" w:pos="284"/>
        </w:tabs>
        <w:jc w:val="both"/>
        <w:rPr>
          <w:noProof/>
          <w:sz w:val="22"/>
          <w:szCs w:val="22"/>
          <w:lang w:val="sr-Latn-RS"/>
        </w:rPr>
      </w:pPr>
    </w:p>
    <w:p w14:paraId="2209AD37" w14:textId="77777777" w:rsidR="00AF43E7" w:rsidRPr="003B4B74" w:rsidRDefault="00AF43E7" w:rsidP="00EB0D79">
      <w:pPr>
        <w:tabs>
          <w:tab w:val="left" w:pos="284"/>
        </w:tabs>
        <w:jc w:val="both"/>
        <w:rPr>
          <w:noProof/>
          <w:sz w:val="22"/>
          <w:szCs w:val="22"/>
          <w:u w:val="single"/>
          <w:lang w:val="sr-Latn-RS"/>
        </w:rPr>
      </w:pPr>
      <w:r w:rsidRPr="003B4B74">
        <w:rPr>
          <w:noProof/>
          <w:sz w:val="22"/>
          <w:szCs w:val="22"/>
          <w:u w:val="single"/>
          <w:lang w:val="sr-Latn-RS"/>
        </w:rPr>
        <w:t xml:space="preserve">Rezistencija sojeva </w:t>
      </w:r>
      <w:r w:rsidRPr="003B4B74">
        <w:rPr>
          <w:i/>
          <w:iCs/>
          <w:noProof/>
          <w:sz w:val="22"/>
          <w:szCs w:val="22"/>
          <w:u w:val="single"/>
          <w:lang w:val="sr-Latn-RS"/>
        </w:rPr>
        <w:t xml:space="preserve">Enterobacteriaceae, Pseudomonas aeruginosa i Acinetobacter </w:t>
      </w:r>
      <w:r w:rsidRPr="003B4B74">
        <w:rPr>
          <w:noProof/>
          <w:sz w:val="22"/>
          <w:szCs w:val="22"/>
          <w:u w:val="single"/>
          <w:lang w:val="sr-Latn-RS"/>
        </w:rPr>
        <w:t>spp.</w:t>
      </w:r>
    </w:p>
    <w:p w14:paraId="6846D4DE" w14:textId="36CE3249" w:rsidR="00AF43E7" w:rsidRPr="003B4B74" w:rsidRDefault="00AF43E7" w:rsidP="00EB0D79">
      <w:pPr>
        <w:tabs>
          <w:tab w:val="left" w:pos="284"/>
        </w:tabs>
        <w:jc w:val="both"/>
        <w:rPr>
          <w:noProof/>
          <w:sz w:val="22"/>
          <w:szCs w:val="22"/>
          <w:lang w:val="sr-Latn-RS"/>
        </w:rPr>
      </w:pPr>
      <w:r w:rsidRPr="003B4B74">
        <w:rPr>
          <w:noProof/>
          <w:sz w:val="22"/>
          <w:szCs w:val="22"/>
          <w:lang w:val="sr-Latn-RS"/>
        </w:rPr>
        <w:t xml:space="preserve">Rezistencija sojeva </w:t>
      </w:r>
      <w:r w:rsidRPr="003B4B74">
        <w:rPr>
          <w:i/>
          <w:iCs/>
          <w:noProof/>
          <w:sz w:val="22"/>
          <w:szCs w:val="22"/>
          <w:lang w:val="sr-Latn-RS"/>
        </w:rPr>
        <w:t xml:space="preserve">Enterobacteriaceae, Pseudomonas aeruginosa, Acinetobacter </w:t>
      </w:r>
      <w:r w:rsidRPr="003B4B74">
        <w:rPr>
          <w:noProof/>
          <w:sz w:val="22"/>
          <w:szCs w:val="22"/>
          <w:lang w:val="sr-Latn-RS"/>
        </w:rPr>
        <w:t>spp. na antibiotike sa penemskom strukturom varira širom Evropske Unije. Ljekarima koji propisuju lijek savjetuje se da uzmu u obzir lokalnu prevalencu rezistencije navedenih bakterija na antibiotike sa penemskom strukturom.</w:t>
      </w:r>
    </w:p>
    <w:p w14:paraId="1F6BF449" w14:textId="77777777" w:rsidR="00852B32" w:rsidRPr="003B4B74" w:rsidRDefault="00852B32" w:rsidP="00EB0D79">
      <w:pPr>
        <w:tabs>
          <w:tab w:val="left" w:pos="284"/>
        </w:tabs>
        <w:jc w:val="both"/>
        <w:rPr>
          <w:noProof/>
          <w:sz w:val="22"/>
          <w:szCs w:val="22"/>
          <w:lang w:val="sr-Latn-RS"/>
        </w:rPr>
      </w:pPr>
    </w:p>
    <w:p w14:paraId="5710A95D" w14:textId="77777777" w:rsidR="00944E6B" w:rsidRPr="003B4B74" w:rsidRDefault="00944E6B" w:rsidP="00EB0D79">
      <w:pPr>
        <w:tabs>
          <w:tab w:val="left" w:pos="284"/>
        </w:tabs>
        <w:jc w:val="both"/>
        <w:rPr>
          <w:noProof/>
          <w:sz w:val="22"/>
          <w:szCs w:val="22"/>
          <w:u w:val="single"/>
          <w:lang w:val="sr-Latn-RS"/>
        </w:rPr>
      </w:pPr>
      <w:r w:rsidRPr="003B4B74">
        <w:rPr>
          <w:noProof/>
          <w:sz w:val="22"/>
          <w:szCs w:val="22"/>
          <w:u w:val="single"/>
          <w:lang w:val="sr-Latn-RS"/>
        </w:rPr>
        <w:t>Reakcije preosjetljivosti</w:t>
      </w:r>
    </w:p>
    <w:p w14:paraId="1DF517B2" w14:textId="11F18373" w:rsidR="00944E6B" w:rsidRPr="003B4B74" w:rsidRDefault="00944E6B" w:rsidP="00EB0D79">
      <w:pPr>
        <w:tabs>
          <w:tab w:val="left" w:pos="284"/>
        </w:tabs>
        <w:jc w:val="both"/>
        <w:rPr>
          <w:noProof/>
          <w:sz w:val="22"/>
          <w:szCs w:val="22"/>
          <w:lang w:val="sr-Latn-RS"/>
        </w:rPr>
      </w:pPr>
      <w:r w:rsidRPr="003B4B74">
        <w:rPr>
          <w:noProof/>
          <w:sz w:val="22"/>
          <w:szCs w:val="22"/>
          <w:lang w:val="sr-Latn-RS"/>
        </w:rPr>
        <w:t>Kao i kod primjene drugih beta-laktamskih antibiotika, prijavljene su ozbiljne i ponekad fatalne reakcije preosjetljivosti (</w:t>
      </w:r>
      <w:r w:rsidR="00852B32" w:rsidRPr="003B4B74">
        <w:rPr>
          <w:noProof/>
          <w:sz w:val="22"/>
          <w:szCs w:val="22"/>
          <w:lang w:val="sr-Latn-RS"/>
        </w:rPr>
        <w:t xml:space="preserve">vidjeti </w:t>
      </w:r>
      <w:r w:rsidR="00CE5D4E" w:rsidRPr="003B4B74">
        <w:rPr>
          <w:noProof/>
          <w:sz w:val="22"/>
          <w:szCs w:val="22"/>
          <w:lang w:val="sr-Latn-RS"/>
        </w:rPr>
        <w:t>djelove</w:t>
      </w:r>
      <w:r w:rsidRPr="003B4B74">
        <w:rPr>
          <w:noProof/>
          <w:sz w:val="22"/>
          <w:szCs w:val="22"/>
          <w:lang w:val="sr-Latn-RS"/>
        </w:rPr>
        <w:t xml:space="preserve"> Kontraindikacije i Neželjena dejstva).</w:t>
      </w:r>
    </w:p>
    <w:p w14:paraId="2DCED169" w14:textId="77777777" w:rsidR="00852B32" w:rsidRPr="003B4B74" w:rsidRDefault="00852B32" w:rsidP="00EB0D79">
      <w:pPr>
        <w:tabs>
          <w:tab w:val="left" w:pos="284"/>
        </w:tabs>
        <w:jc w:val="both"/>
        <w:rPr>
          <w:noProof/>
          <w:sz w:val="22"/>
          <w:szCs w:val="22"/>
          <w:lang w:val="sr-Latn-RS"/>
        </w:rPr>
      </w:pPr>
    </w:p>
    <w:p w14:paraId="5E9ACDDF" w14:textId="5B3F91FB" w:rsidR="00944E6B" w:rsidRPr="003B4B74" w:rsidRDefault="00944E6B" w:rsidP="00EB0D79">
      <w:pPr>
        <w:tabs>
          <w:tab w:val="left" w:pos="284"/>
        </w:tabs>
        <w:jc w:val="both"/>
        <w:rPr>
          <w:noProof/>
          <w:sz w:val="22"/>
          <w:szCs w:val="22"/>
          <w:lang w:val="sr-Latn-RS"/>
        </w:rPr>
      </w:pPr>
      <w:r w:rsidRPr="003B4B74">
        <w:rPr>
          <w:noProof/>
          <w:sz w:val="22"/>
          <w:szCs w:val="22"/>
          <w:lang w:val="sr-Latn-RS"/>
        </w:rPr>
        <w:t>Pacijenti koji su imali reakcije preosjetljivosti na karbapeneme, peniciline ili ostale beta-laktamske antibiotike mogu takođe biti preosjetljivi i na meropenem. Prije započinjanja terapije meropenemom, neophodno je pažljivo ispitati prethodne pojave reakcija preosjetljivosti na beta-laktamske antibiotike.</w:t>
      </w:r>
    </w:p>
    <w:p w14:paraId="30D03C9A" w14:textId="77777777" w:rsidR="00852B32" w:rsidRPr="003B4B74" w:rsidRDefault="00852B32" w:rsidP="00EB0D79">
      <w:pPr>
        <w:tabs>
          <w:tab w:val="left" w:pos="284"/>
        </w:tabs>
        <w:jc w:val="both"/>
        <w:rPr>
          <w:noProof/>
          <w:sz w:val="22"/>
          <w:szCs w:val="22"/>
          <w:lang w:val="sr-Latn-RS"/>
        </w:rPr>
      </w:pPr>
    </w:p>
    <w:p w14:paraId="73D8C56A" w14:textId="0D4F31FE" w:rsidR="00944E6B" w:rsidRPr="003B4B74" w:rsidRDefault="00944E6B" w:rsidP="00EB0D79">
      <w:pPr>
        <w:tabs>
          <w:tab w:val="left" w:pos="284"/>
        </w:tabs>
        <w:jc w:val="both"/>
        <w:rPr>
          <w:noProof/>
          <w:sz w:val="22"/>
          <w:szCs w:val="22"/>
          <w:lang w:val="sr-Latn-RS"/>
        </w:rPr>
      </w:pPr>
      <w:r w:rsidRPr="003B4B74">
        <w:rPr>
          <w:noProof/>
          <w:sz w:val="22"/>
          <w:szCs w:val="22"/>
          <w:lang w:val="sr-Latn-RS"/>
        </w:rPr>
        <w:t>Ukoliko dođe do pojave teškog oblika alergijske reakcije, potrebno je prekinuti sa primjenom lijeka i preduzeti odgovarajuće mjere.</w:t>
      </w:r>
    </w:p>
    <w:p w14:paraId="323D8A4E" w14:textId="77777777" w:rsidR="00852B32" w:rsidRPr="003B4B74" w:rsidRDefault="00852B32" w:rsidP="00EB0D79">
      <w:pPr>
        <w:tabs>
          <w:tab w:val="left" w:pos="284"/>
        </w:tabs>
        <w:jc w:val="both"/>
        <w:rPr>
          <w:noProof/>
          <w:sz w:val="22"/>
          <w:szCs w:val="22"/>
          <w:lang w:val="sr-Latn-RS"/>
        </w:rPr>
      </w:pPr>
    </w:p>
    <w:p w14:paraId="5E1A78CE" w14:textId="37333CD6" w:rsidR="00944E6B" w:rsidRPr="003B4B74" w:rsidRDefault="00944E6B" w:rsidP="00EB0D79">
      <w:pPr>
        <w:tabs>
          <w:tab w:val="left" w:pos="284"/>
        </w:tabs>
        <w:jc w:val="both"/>
        <w:rPr>
          <w:noProof/>
          <w:sz w:val="22"/>
          <w:szCs w:val="22"/>
          <w:lang w:val="sr-Latn-RS"/>
        </w:rPr>
      </w:pPr>
      <w:r w:rsidRPr="003B4B74">
        <w:rPr>
          <w:noProof/>
          <w:sz w:val="22"/>
          <w:szCs w:val="22"/>
          <w:lang w:val="sr-Latn-RS"/>
        </w:rPr>
        <w:t xml:space="preserve">Teške kožne neželjene reakcije (engl. </w:t>
      </w:r>
      <w:r w:rsidRPr="003B4B74">
        <w:rPr>
          <w:i/>
          <w:noProof/>
          <w:sz w:val="22"/>
          <w:szCs w:val="22"/>
          <w:lang w:val="sr-Latn-RS"/>
        </w:rPr>
        <w:t>Severe Cutaneous Adverse Reactions</w:t>
      </w:r>
      <w:r w:rsidRPr="003B4B74">
        <w:rPr>
          <w:noProof/>
          <w:sz w:val="22"/>
          <w:szCs w:val="22"/>
          <w:lang w:val="sr-Latn-RS"/>
        </w:rPr>
        <w:t xml:space="preserve">, SCAR), kao što su </w:t>
      </w:r>
      <w:r w:rsidRPr="003B4B74">
        <w:rPr>
          <w:i/>
          <w:noProof/>
          <w:sz w:val="22"/>
          <w:szCs w:val="22"/>
          <w:lang w:val="sr-Latn-RS"/>
        </w:rPr>
        <w:t>Stevens-Johnson</w:t>
      </w:r>
      <w:r w:rsidRPr="003B4B74">
        <w:rPr>
          <w:noProof/>
          <w:sz w:val="22"/>
          <w:szCs w:val="22"/>
          <w:lang w:val="sr-Latn-RS"/>
        </w:rPr>
        <w:t xml:space="preserve">-ov sindrom (SJS), toksična epidermalna nekroliza (TEN), reakcija na lijek sa eozinofilijom i sistemskim simptomima (engl. </w:t>
      </w:r>
      <w:r w:rsidRPr="003B4B74">
        <w:rPr>
          <w:i/>
          <w:noProof/>
          <w:sz w:val="22"/>
          <w:szCs w:val="22"/>
          <w:lang w:val="sr-Latn-RS"/>
        </w:rPr>
        <w:t>Drug Reaction with Eosinophilia and Systemic Symptoms</w:t>
      </w:r>
      <w:r w:rsidRPr="003B4B74">
        <w:rPr>
          <w:noProof/>
          <w:sz w:val="22"/>
          <w:szCs w:val="22"/>
          <w:lang w:val="sr-Latn-RS"/>
        </w:rPr>
        <w:t xml:space="preserve">, DRESS), </w:t>
      </w:r>
      <w:r w:rsidRPr="003B4B74">
        <w:rPr>
          <w:i/>
          <w:noProof/>
          <w:sz w:val="22"/>
          <w:szCs w:val="22"/>
          <w:lang w:val="sr-Latn-RS"/>
        </w:rPr>
        <w:t>erythema multiforme</w:t>
      </w:r>
      <w:r w:rsidRPr="003B4B74">
        <w:rPr>
          <w:noProof/>
          <w:sz w:val="22"/>
          <w:szCs w:val="22"/>
          <w:lang w:val="sr-Latn-RS"/>
        </w:rPr>
        <w:t xml:space="preserve"> (EM) i akutna generalizovana egzantematozna pustuloza (AGEP) prijavljene su kod pacijenata koji su primali meropenem (</w:t>
      </w:r>
      <w:r w:rsidR="00852B32"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Neželjena dejstva). Ukoliko se pojave znaci i simptomi koji ukazuju na te reakcije, primjena meropenema se mora odmah obustaviti i treba razmotriti alternativnu terapiju.</w:t>
      </w:r>
    </w:p>
    <w:p w14:paraId="2247357D" w14:textId="77777777" w:rsidR="00852B32" w:rsidRPr="003B4B74" w:rsidRDefault="00852B32" w:rsidP="00EB0D79">
      <w:pPr>
        <w:tabs>
          <w:tab w:val="left" w:pos="284"/>
        </w:tabs>
        <w:jc w:val="both"/>
        <w:rPr>
          <w:noProof/>
          <w:sz w:val="22"/>
          <w:szCs w:val="22"/>
          <w:lang w:val="sr-Latn-RS"/>
        </w:rPr>
      </w:pPr>
    </w:p>
    <w:p w14:paraId="08517017" w14:textId="77777777" w:rsidR="00944E6B" w:rsidRPr="003B4B74" w:rsidRDefault="00944E6B" w:rsidP="00EB0D79">
      <w:pPr>
        <w:tabs>
          <w:tab w:val="left" w:pos="284"/>
        </w:tabs>
        <w:jc w:val="both"/>
        <w:rPr>
          <w:noProof/>
          <w:sz w:val="22"/>
          <w:szCs w:val="22"/>
          <w:u w:val="single"/>
          <w:lang w:val="sr-Latn-RS"/>
        </w:rPr>
      </w:pPr>
      <w:r w:rsidRPr="003B4B74">
        <w:rPr>
          <w:noProof/>
          <w:sz w:val="22"/>
          <w:szCs w:val="22"/>
          <w:u w:val="single"/>
          <w:lang w:val="sr-Latn-RS"/>
        </w:rPr>
        <w:t>Kolitis povezan sa upotrebom antibiotika</w:t>
      </w:r>
    </w:p>
    <w:p w14:paraId="3745C7E5" w14:textId="5BE3C6F0" w:rsidR="00944E6B" w:rsidRPr="003B4B74" w:rsidRDefault="00944E6B" w:rsidP="00EB0D79">
      <w:pPr>
        <w:tabs>
          <w:tab w:val="left" w:pos="284"/>
        </w:tabs>
        <w:jc w:val="both"/>
        <w:rPr>
          <w:noProof/>
          <w:sz w:val="22"/>
          <w:szCs w:val="22"/>
          <w:lang w:val="sr-Latn-RS"/>
        </w:rPr>
      </w:pPr>
      <w:r w:rsidRPr="003B4B74">
        <w:rPr>
          <w:noProof/>
          <w:sz w:val="22"/>
          <w:szCs w:val="22"/>
          <w:lang w:val="sr-Latn-RS"/>
        </w:rPr>
        <w:t>Kolitis povezan sa upotrebom antibiotika i pseudomembranozni kolitis su prijavljeni prilikom upotrebe skoro svakog antibiotika, uključujući i meropenem, a mogu se rangirati po težini od blage forme do životno ugrožavajuće. Stoga je važno uzeti u obzir ovu dijagnozu u slučaju pojave dijareje tokom ili nakon primjene meropenema (</w:t>
      </w:r>
      <w:r w:rsidR="00852B32"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Neželjena dejstva). Treba razmotriti prekid terapije meropenemom i primjenu specifične terapije za </w:t>
      </w:r>
      <w:r w:rsidRPr="003B4B74">
        <w:rPr>
          <w:i/>
          <w:iCs/>
          <w:noProof/>
          <w:sz w:val="22"/>
          <w:szCs w:val="22"/>
          <w:lang w:val="sr-Latn-RS"/>
        </w:rPr>
        <w:t>Clostridium difficile</w:t>
      </w:r>
      <w:r w:rsidRPr="003B4B74">
        <w:rPr>
          <w:noProof/>
          <w:sz w:val="22"/>
          <w:szCs w:val="22"/>
          <w:lang w:val="sr-Latn-RS"/>
        </w:rPr>
        <w:t>. Ne treba davati ljekove koji usporavaju peristaltiku crijeva.</w:t>
      </w:r>
    </w:p>
    <w:p w14:paraId="5FA4729D" w14:textId="77777777" w:rsidR="00852B32" w:rsidRPr="003B4B74" w:rsidRDefault="00852B32" w:rsidP="00EB0D79">
      <w:pPr>
        <w:tabs>
          <w:tab w:val="left" w:pos="284"/>
        </w:tabs>
        <w:jc w:val="both"/>
        <w:rPr>
          <w:noProof/>
          <w:sz w:val="22"/>
          <w:szCs w:val="22"/>
          <w:lang w:val="sr-Latn-RS"/>
        </w:rPr>
      </w:pPr>
    </w:p>
    <w:p w14:paraId="04F3D539" w14:textId="77777777" w:rsidR="00944E6B" w:rsidRPr="003B4B74" w:rsidRDefault="00944E6B" w:rsidP="00EB0D79">
      <w:pPr>
        <w:tabs>
          <w:tab w:val="left" w:pos="284"/>
        </w:tabs>
        <w:jc w:val="both"/>
        <w:rPr>
          <w:noProof/>
          <w:sz w:val="22"/>
          <w:szCs w:val="22"/>
          <w:u w:val="single"/>
          <w:lang w:val="sr-Latn-RS"/>
        </w:rPr>
      </w:pPr>
      <w:r w:rsidRPr="003B4B74">
        <w:rPr>
          <w:noProof/>
          <w:sz w:val="22"/>
          <w:szCs w:val="22"/>
          <w:u w:val="single"/>
          <w:lang w:val="sr-Latn-RS"/>
        </w:rPr>
        <w:t>Konvulzije</w:t>
      </w:r>
    </w:p>
    <w:p w14:paraId="1947A508" w14:textId="320F9D5C" w:rsidR="00944E6B" w:rsidRPr="003B4B74" w:rsidRDefault="00944E6B" w:rsidP="00EB0D79">
      <w:pPr>
        <w:tabs>
          <w:tab w:val="left" w:pos="284"/>
        </w:tabs>
        <w:jc w:val="both"/>
        <w:rPr>
          <w:noProof/>
          <w:sz w:val="22"/>
          <w:szCs w:val="22"/>
          <w:lang w:val="sr-Latn-RS"/>
        </w:rPr>
      </w:pPr>
      <w:r w:rsidRPr="003B4B74">
        <w:rPr>
          <w:noProof/>
          <w:sz w:val="22"/>
          <w:szCs w:val="22"/>
          <w:lang w:val="sr-Latn-RS"/>
        </w:rPr>
        <w:t>Konvulzije su rijetko prijavljivane tokom terapije karbapenemima, kao i meropenemom (</w:t>
      </w:r>
      <w:r w:rsidR="00852B32"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Neželjena dejstva).</w:t>
      </w:r>
    </w:p>
    <w:p w14:paraId="6B0286B0" w14:textId="77777777" w:rsidR="00852B32" w:rsidRPr="003B4B74" w:rsidRDefault="00852B32" w:rsidP="00EB0D79">
      <w:pPr>
        <w:tabs>
          <w:tab w:val="left" w:pos="284"/>
        </w:tabs>
        <w:jc w:val="both"/>
        <w:rPr>
          <w:noProof/>
          <w:sz w:val="22"/>
          <w:szCs w:val="22"/>
          <w:lang w:val="sr-Latn-RS"/>
        </w:rPr>
      </w:pPr>
    </w:p>
    <w:p w14:paraId="6E66A0E1" w14:textId="77777777" w:rsidR="00944E6B" w:rsidRPr="003B4B74" w:rsidRDefault="00944E6B" w:rsidP="00EB0D79">
      <w:pPr>
        <w:tabs>
          <w:tab w:val="left" w:pos="284"/>
        </w:tabs>
        <w:jc w:val="both"/>
        <w:rPr>
          <w:noProof/>
          <w:sz w:val="22"/>
          <w:szCs w:val="22"/>
          <w:u w:val="single"/>
          <w:lang w:val="sr-Latn-RS"/>
        </w:rPr>
      </w:pPr>
      <w:r w:rsidRPr="003B4B74">
        <w:rPr>
          <w:noProof/>
          <w:sz w:val="22"/>
          <w:szCs w:val="22"/>
          <w:u w:val="single"/>
          <w:lang w:val="sr-Latn-RS"/>
        </w:rPr>
        <w:t>Praćenje funkcije jetre</w:t>
      </w:r>
    </w:p>
    <w:p w14:paraId="7236D23E" w14:textId="55E87C7F" w:rsidR="00944E6B" w:rsidRPr="003B4B74" w:rsidRDefault="00944E6B" w:rsidP="00EB0D79">
      <w:pPr>
        <w:tabs>
          <w:tab w:val="left" w:pos="284"/>
        </w:tabs>
        <w:jc w:val="both"/>
        <w:rPr>
          <w:noProof/>
          <w:sz w:val="22"/>
          <w:szCs w:val="22"/>
          <w:lang w:val="sr-Latn-RS"/>
        </w:rPr>
      </w:pPr>
      <w:r w:rsidRPr="003B4B74">
        <w:rPr>
          <w:noProof/>
          <w:sz w:val="22"/>
          <w:szCs w:val="22"/>
          <w:lang w:val="sr-Latn-RS"/>
        </w:rPr>
        <w:t>Tokom primjene meropenema treba pažljivo pratiti funkciju jetre zbog rizika od hepatotoksičnosti (poremećaj funkcije jetre sa holestazom i citolizom) (</w:t>
      </w:r>
      <w:r w:rsidR="00F10A37"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Neželjena dejstva).</w:t>
      </w:r>
    </w:p>
    <w:p w14:paraId="3C2C9420" w14:textId="5D8FE3FB" w:rsidR="00944E6B" w:rsidRPr="003B4B74" w:rsidRDefault="00944E6B" w:rsidP="00EB0D79">
      <w:pPr>
        <w:tabs>
          <w:tab w:val="left" w:pos="284"/>
        </w:tabs>
        <w:jc w:val="both"/>
        <w:rPr>
          <w:noProof/>
          <w:sz w:val="22"/>
          <w:szCs w:val="22"/>
          <w:lang w:val="sr-Latn-RS"/>
        </w:rPr>
      </w:pPr>
      <w:r w:rsidRPr="003B4B74">
        <w:rPr>
          <w:noProof/>
          <w:sz w:val="22"/>
          <w:szCs w:val="22"/>
          <w:lang w:val="sr-Latn-RS"/>
        </w:rPr>
        <w:t>Primjena kod pacijenata sa oboljenjem jetre: kod pacijenata sa ranije postojećim poremećajem funkcije jetre potrebno je pratiti funkciju jetre tokom terapije meropenemom. Nije neophodno prilagođavanje doze (</w:t>
      </w:r>
      <w:r w:rsidR="00F10A37"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Doziranje i način primjene).</w:t>
      </w:r>
    </w:p>
    <w:p w14:paraId="3992A0EC" w14:textId="77777777" w:rsidR="00852B32" w:rsidRPr="003B4B74" w:rsidRDefault="00852B32" w:rsidP="00EB0D79">
      <w:pPr>
        <w:tabs>
          <w:tab w:val="left" w:pos="284"/>
        </w:tabs>
        <w:jc w:val="both"/>
        <w:rPr>
          <w:noProof/>
          <w:sz w:val="22"/>
          <w:szCs w:val="22"/>
          <w:lang w:val="sr-Latn-RS"/>
        </w:rPr>
      </w:pPr>
    </w:p>
    <w:p w14:paraId="0010329E" w14:textId="77777777" w:rsidR="00944E6B" w:rsidRPr="003B4B74" w:rsidRDefault="00944E6B" w:rsidP="00EB0D79">
      <w:pPr>
        <w:tabs>
          <w:tab w:val="left" w:pos="284"/>
        </w:tabs>
        <w:jc w:val="both"/>
        <w:rPr>
          <w:noProof/>
          <w:sz w:val="22"/>
          <w:szCs w:val="22"/>
          <w:u w:val="single"/>
          <w:lang w:val="sr-Latn-RS"/>
        </w:rPr>
      </w:pPr>
      <w:r w:rsidRPr="003B4B74">
        <w:rPr>
          <w:noProof/>
          <w:sz w:val="22"/>
          <w:szCs w:val="22"/>
          <w:u w:val="single"/>
          <w:lang w:val="sr-Latn-RS"/>
        </w:rPr>
        <w:t>Direktni antiglobulinski test (</w:t>
      </w:r>
      <w:r w:rsidRPr="003B4B74">
        <w:rPr>
          <w:i/>
          <w:iCs/>
          <w:noProof/>
          <w:sz w:val="22"/>
          <w:szCs w:val="22"/>
          <w:u w:val="single"/>
          <w:lang w:val="sr-Latn-RS"/>
        </w:rPr>
        <w:t>Coombs</w:t>
      </w:r>
      <w:r w:rsidRPr="003B4B74">
        <w:rPr>
          <w:noProof/>
          <w:sz w:val="22"/>
          <w:szCs w:val="22"/>
          <w:u w:val="single"/>
          <w:lang w:val="sr-Latn-RS"/>
        </w:rPr>
        <w:t>-ov test) serokonverzije</w:t>
      </w:r>
    </w:p>
    <w:p w14:paraId="087289D4" w14:textId="54F50154" w:rsidR="00944E6B" w:rsidRPr="003B4B74" w:rsidRDefault="00944E6B" w:rsidP="00EB0D79">
      <w:pPr>
        <w:tabs>
          <w:tab w:val="left" w:pos="284"/>
        </w:tabs>
        <w:jc w:val="both"/>
        <w:rPr>
          <w:noProof/>
          <w:sz w:val="22"/>
          <w:szCs w:val="22"/>
          <w:lang w:val="sr-Latn-RS"/>
        </w:rPr>
      </w:pPr>
      <w:r w:rsidRPr="003B4B74">
        <w:rPr>
          <w:noProof/>
          <w:sz w:val="22"/>
          <w:szCs w:val="22"/>
          <w:lang w:val="sr-Latn-RS"/>
        </w:rPr>
        <w:t xml:space="preserve">Tokom liječenja meropenemom može doći do pojave pozitivnog direktnog ili indirektnog </w:t>
      </w:r>
      <w:r w:rsidRPr="003B4B74">
        <w:rPr>
          <w:i/>
          <w:iCs/>
          <w:noProof/>
          <w:sz w:val="22"/>
          <w:szCs w:val="22"/>
          <w:lang w:val="sr-Latn-RS"/>
        </w:rPr>
        <w:t>Coombs</w:t>
      </w:r>
      <w:r w:rsidRPr="003B4B74">
        <w:rPr>
          <w:noProof/>
          <w:sz w:val="22"/>
          <w:szCs w:val="22"/>
          <w:lang w:val="sr-Latn-RS"/>
        </w:rPr>
        <w:t>-ovog testa.</w:t>
      </w:r>
    </w:p>
    <w:p w14:paraId="5640E3D5" w14:textId="77777777" w:rsidR="00852B32" w:rsidRPr="003B4B74" w:rsidRDefault="00852B32" w:rsidP="00EB0D79">
      <w:pPr>
        <w:tabs>
          <w:tab w:val="left" w:pos="284"/>
        </w:tabs>
        <w:jc w:val="both"/>
        <w:rPr>
          <w:noProof/>
          <w:sz w:val="22"/>
          <w:szCs w:val="22"/>
          <w:lang w:val="sr-Latn-RS"/>
        </w:rPr>
      </w:pPr>
    </w:p>
    <w:p w14:paraId="3587A1AD" w14:textId="77777777" w:rsidR="00944E6B" w:rsidRPr="003B4B74" w:rsidRDefault="00944E6B" w:rsidP="00EB0D79">
      <w:pPr>
        <w:tabs>
          <w:tab w:val="left" w:pos="284"/>
        </w:tabs>
        <w:jc w:val="both"/>
        <w:rPr>
          <w:noProof/>
          <w:sz w:val="22"/>
          <w:szCs w:val="22"/>
          <w:u w:val="single"/>
          <w:lang w:val="sr-Latn-RS"/>
        </w:rPr>
      </w:pPr>
      <w:r w:rsidRPr="003B4B74">
        <w:rPr>
          <w:noProof/>
          <w:sz w:val="22"/>
          <w:szCs w:val="22"/>
          <w:u w:val="single"/>
          <w:lang w:val="sr-Latn-RS"/>
        </w:rPr>
        <w:t>Istovremena primjena sa valproinskom kiselinom/natrijum-valproatom/valpromidom</w:t>
      </w:r>
    </w:p>
    <w:p w14:paraId="2F5236BA" w14:textId="36EAA7B2" w:rsidR="00944E6B" w:rsidRPr="003B4B74" w:rsidRDefault="00944E6B" w:rsidP="00EB0D79">
      <w:pPr>
        <w:tabs>
          <w:tab w:val="left" w:pos="284"/>
        </w:tabs>
        <w:jc w:val="both"/>
        <w:rPr>
          <w:noProof/>
          <w:sz w:val="22"/>
          <w:szCs w:val="22"/>
          <w:lang w:val="sr-Latn-RS"/>
        </w:rPr>
      </w:pPr>
      <w:r w:rsidRPr="003B4B74">
        <w:rPr>
          <w:noProof/>
          <w:sz w:val="22"/>
          <w:szCs w:val="22"/>
          <w:lang w:val="sr-Latn-RS"/>
        </w:rPr>
        <w:lastRenderedPageBreak/>
        <w:t>Ne preporučuje se istovremena primjena meropenema i valproinske kisjeline/ natrijum-valproata/ valpromida (</w:t>
      </w:r>
      <w:r w:rsidR="00F10A37"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Interakcije sa drugim ljekovima i druge vrste interakcija).</w:t>
      </w:r>
    </w:p>
    <w:p w14:paraId="395983A9" w14:textId="77777777" w:rsidR="00F10A37" w:rsidRPr="003B4B74" w:rsidRDefault="00F10A37" w:rsidP="00EB0D79">
      <w:pPr>
        <w:tabs>
          <w:tab w:val="left" w:pos="284"/>
        </w:tabs>
        <w:jc w:val="both"/>
        <w:rPr>
          <w:noProof/>
          <w:sz w:val="22"/>
          <w:szCs w:val="22"/>
          <w:lang w:val="sr-Latn-RS"/>
        </w:rPr>
      </w:pPr>
    </w:p>
    <w:p w14:paraId="000A3EFD" w14:textId="53AB1013" w:rsidR="00944E6B" w:rsidRPr="003B4B74" w:rsidRDefault="00944E6B" w:rsidP="00EB0D79">
      <w:pPr>
        <w:tabs>
          <w:tab w:val="left" w:pos="284"/>
        </w:tabs>
        <w:jc w:val="both"/>
        <w:rPr>
          <w:noProof/>
          <w:sz w:val="22"/>
          <w:szCs w:val="22"/>
          <w:lang w:val="sr-Latn-RS"/>
        </w:rPr>
      </w:pPr>
      <w:r w:rsidRPr="003B4B74">
        <w:rPr>
          <w:noProof/>
          <w:sz w:val="22"/>
          <w:szCs w:val="22"/>
          <w:lang w:val="sr-Latn-RS"/>
        </w:rPr>
        <w:t>Lijek Meropenem Quatalia sadrži natrijum.</w:t>
      </w:r>
    </w:p>
    <w:p w14:paraId="64949A1E" w14:textId="77777777" w:rsidR="00F10A37" w:rsidRPr="003B4B74" w:rsidRDefault="00F10A37" w:rsidP="00EB0D79">
      <w:pPr>
        <w:tabs>
          <w:tab w:val="left" w:pos="284"/>
        </w:tabs>
        <w:jc w:val="both"/>
        <w:rPr>
          <w:noProof/>
          <w:sz w:val="22"/>
          <w:szCs w:val="22"/>
          <w:lang w:val="sr-Latn-RS"/>
        </w:rPr>
      </w:pPr>
    </w:p>
    <w:p w14:paraId="6C91B78E" w14:textId="559F18FE" w:rsidR="00B327DA" w:rsidRPr="003B4B74" w:rsidRDefault="00944E6B" w:rsidP="00EB0D79">
      <w:pPr>
        <w:tabs>
          <w:tab w:val="left" w:pos="284"/>
        </w:tabs>
        <w:jc w:val="both"/>
        <w:rPr>
          <w:noProof/>
          <w:sz w:val="22"/>
          <w:szCs w:val="22"/>
          <w:lang w:val="sr-Latn-RS"/>
        </w:rPr>
      </w:pPr>
      <w:r w:rsidRPr="003B4B74">
        <w:rPr>
          <w:noProof/>
          <w:sz w:val="22"/>
          <w:szCs w:val="22"/>
          <w:lang w:val="sr-Latn-RS"/>
        </w:rPr>
        <w:t>Meropenem Quatalia, 1000 mg sadrži oko 4 mmol (oko 90 mg) natrijuma. Savjetuje se poseban oprez prilikom upotrebe kod pacijenata koji su na dijeti u kojoj se kontroliše unos natrijuma.</w:t>
      </w:r>
    </w:p>
    <w:p w14:paraId="538EAC01" w14:textId="77777777" w:rsidR="00852B32" w:rsidRPr="003B4B74" w:rsidRDefault="00852B32" w:rsidP="00EB0D79">
      <w:pPr>
        <w:tabs>
          <w:tab w:val="left" w:pos="284"/>
        </w:tabs>
        <w:jc w:val="both"/>
        <w:rPr>
          <w:noProof/>
          <w:sz w:val="22"/>
          <w:szCs w:val="22"/>
          <w:lang w:val="sr-Latn-RS"/>
        </w:rPr>
      </w:pPr>
    </w:p>
    <w:p w14:paraId="3B629FDF" w14:textId="77777777" w:rsidR="00B327DA" w:rsidRPr="003B4B74" w:rsidRDefault="00B327DA" w:rsidP="00E41EEC">
      <w:pPr>
        <w:tabs>
          <w:tab w:val="left" w:pos="284"/>
        </w:tabs>
        <w:jc w:val="both"/>
        <w:rPr>
          <w:b/>
          <w:bCs/>
          <w:noProof/>
          <w:sz w:val="22"/>
          <w:szCs w:val="22"/>
          <w:lang w:val="sr-Latn-RS"/>
        </w:rPr>
      </w:pPr>
      <w:r w:rsidRPr="003B4B74">
        <w:rPr>
          <w:b/>
          <w:bCs/>
          <w:noProof/>
          <w:sz w:val="22"/>
          <w:szCs w:val="22"/>
          <w:lang w:val="sr-Latn-RS"/>
        </w:rPr>
        <w:t>Interakcije sa drugim ljekovima i druge vrste interakcija</w:t>
      </w:r>
    </w:p>
    <w:p w14:paraId="519BF1BF" w14:textId="77777777" w:rsidR="00B327DA" w:rsidRPr="003B4B74" w:rsidRDefault="00B327DA" w:rsidP="006107F6">
      <w:pPr>
        <w:tabs>
          <w:tab w:val="left" w:pos="284"/>
        </w:tabs>
        <w:jc w:val="both"/>
        <w:rPr>
          <w:noProof/>
          <w:sz w:val="22"/>
          <w:szCs w:val="22"/>
          <w:lang w:val="sr-Latn-RS"/>
        </w:rPr>
      </w:pPr>
    </w:p>
    <w:p w14:paraId="66960E04" w14:textId="65ABB142" w:rsidR="00B327DA" w:rsidRPr="003B4B74" w:rsidRDefault="00B327DA" w:rsidP="00EB0D79">
      <w:pPr>
        <w:tabs>
          <w:tab w:val="left" w:pos="284"/>
        </w:tabs>
        <w:jc w:val="both"/>
        <w:rPr>
          <w:noProof/>
          <w:sz w:val="22"/>
          <w:szCs w:val="22"/>
          <w:lang w:val="sr-Latn-RS"/>
        </w:rPr>
      </w:pPr>
      <w:r w:rsidRPr="003B4B74">
        <w:rPr>
          <w:noProof/>
          <w:sz w:val="22"/>
          <w:szCs w:val="22"/>
          <w:lang w:val="sr-Latn-RS"/>
        </w:rPr>
        <w:t>Ni</w:t>
      </w:r>
      <w:r w:rsidR="00F10A37" w:rsidRPr="003B4B74">
        <w:rPr>
          <w:noProof/>
          <w:sz w:val="22"/>
          <w:szCs w:val="22"/>
          <w:lang w:val="sr-Latn-RS"/>
        </w:rPr>
        <w:t>je</w:t>
      </w:r>
      <w:r w:rsidRPr="003B4B74">
        <w:rPr>
          <w:noProof/>
          <w:sz w:val="22"/>
          <w:szCs w:val="22"/>
          <w:lang w:val="sr-Latn-RS"/>
        </w:rPr>
        <w:t>su sprovedene specifične studije interakcija, osim sa probenecidom.</w:t>
      </w:r>
    </w:p>
    <w:p w14:paraId="25A4A34B" w14:textId="7AA80F95" w:rsidR="00B327DA" w:rsidRPr="003B4B74" w:rsidRDefault="00B327DA" w:rsidP="00EB0D79">
      <w:pPr>
        <w:tabs>
          <w:tab w:val="left" w:pos="284"/>
        </w:tabs>
        <w:jc w:val="both"/>
        <w:rPr>
          <w:noProof/>
          <w:sz w:val="22"/>
          <w:szCs w:val="22"/>
          <w:lang w:val="sr-Latn-RS"/>
        </w:rPr>
      </w:pPr>
      <w:r w:rsidRPr="003B4B74">
        <w:rPr>
          <w:noProof/>
          <w:sz w:val="22"/>
          <w:szCs w:val="22"/>
          <w:lang w:val="sr-Latn-RS"/>
        </w:rPr>
        <w:t>Probenecid stupa u kompeticiju sa meropenemom na nivou aktivne tubularne sekrecije i na taj način inhibira izlučivanje meropenema putem bubrega što utiče na produžavanje poluvremena eliminacije i povećanje koncentracije meropenema u plazmi. Potreban je oprez ukoliko se probenicid daje u isto vrijeme sa meropenemom.</w:t>
      </w:r>
    </w:p>
    <w:p w14:paraId="1C6AC1F0" w14:textId="77777777" w:rsidR="00F10A37" w:rsidRPr="003B4B74" w:rsidRDefault="00F10A37" w:rsidP="00EB0D79">
      <w:pPr>
        <w:tabs>
          <w:tab w:val="left" w:pos="284"/>
        </w:tabs>
        <w:jc w:val="both"/>
        <w:rPr>
          <w:noProof/>
          <w:sz w:val="22"/>
          <w:szCs w:val="22"/>
          <w:lang w:val="sr-Latn-RS"/>
        </w:rPr>
      </w:pPr>
    </w:p>
    <w:p w14:paraId="04616978" w14:textId="28C81D61" w:rsidR="00B327DA" w:rsidRPr="003B4B74" w:rsidRDefault="00B327DA" w:rsidP="00EB0D79">
      <w:pPr>
        <w:tabs>
          <w:tab w:val="left" w:pos="284"/>
        </w:tabs>
        <w:jc w:val="both"/>
        <w:rPr>
          <w:noProof/>
          <w:sz w:val="22"/>
          <w:szCs w:val="22"/>
          <w:lang w:val="sr-Latn-RS"/>
        </w:rPr>
      </w:pPr>
      <w:r w:rsidRPr="003B4B74">
        <w:rPr>
          <w:noProof/>
          <w:sz w:val="22"/>
          <w:szCs w:val="22"/>
          <w:lang w:val="sr-Latn-RS"/>
        </w:rPr>
        <w:t>Potencijalno dejstvo meropenema na vezivanje drugih ljekova za proteine plazme i njihov metabolizam nije ispitivano. Međutim, vezivanje meropenema za proteine plazme je toliko malo da se ne očekuje bilo koja interakcija koja bi se objasnila ovim mehanizmom.</w:t>
      </w:r>
    </w:p>
    <w:p w14:paraId="201BC9B0" w14:textId="77777777" w:rsidR="00F10A37" w:rsidRPr="003B4B74" w:rsidRDefault="00F10A37" w:rsidP="00EB0D79">
      <w:pPr>
        <w:tabs>
          <w:tab w:val="left" w:pos="284"/>
        </w:tabs>
        <w:jc w:val="both"/>
        <w:rPr>
          <w:noProof/>
          <w:sz w:val="22"/>
          <w:szCs w:val="22"/>
          <w:lang w:val="sr-Latn-RS"/>
        </w:rPr>
      </w:pPr>
    </w:p>
    <w:p w14:paraId="2817D1D3" w14:textId="493EFF13" w:rsidR="00B327DA" w:rsidRPr="003B4B74" w:rsidRDefault="00B327DA" w:rsidP="00EB0D79">
      <w:pPr>
        <w:tabs>
          <w:tab w:val="left" w:pos="284"/>
        </w:tabs>
        <w:jc w:val="both"/>
        <w:rPr>
          <w:noProof/>
          <w:sz w:val="22"/>
          <w:szCs w:val="22"/>
          <w:lang w:val="sr-Latn-RS"/>
        </w:rPr>
      </w:pPr>
      <w:r w:rsidRPr="003B4B74">
        <w:rPr>
          <w:noProof/>
          <w:sz w:val="22"/>
          <w:szCs w:val="22"/>
          <w:lang w:val="sr-Latn-RS"/>
        </w:rPr>
        <w:t>Smanjenje koncentracije valproinske kiseline u krvi je zabilježeno pri istovremenoj primjeni sa karbapenemima što dovodi do 60-100% smanjenja koncentracije valproinske kiseline za oko dva dana. Usljed brzog efekta i visokog stepena smanjenja koncentracije, istovremena primjena valproinske kiseline/ natrijum-valproata/ valpromida i karbapenema nije pogodna i zbog toga je treba izbjegavati (</w:t>
      </w:r>
      <w:r w:rsidR="00F10A37"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Posebna upozorenja i mjere opreza pri upotrebi lijeka).</w:t>
      </w:r>
    </w:p>
    <w:p w14:paraId="16E17050" w14:textId="77777777" w:rsidR="00F10A37" w:rsidRPr="003B4B74" w:rsidRDefault="00F10A37" w:rsidP="00EB0D79">
      <w:pPr>
        <w:tabs>
          <w:tab w:val="left" w:pos="284"/>
        </w:tabs>
        <w:jc w:val="both"/>
        <w:rPr>
          <w:noProof/>
          <w:sz w:val="22"/>
          <w:szCs w:val="22"/>
          <w:lang w:val="sr-Latn-RS"/>
        </w:rPr>
      </w:pPr>
    </w:p>
    <w:p w14:paraId="1CE47F1B" w14:textId="77777777" w:rsidR="00B327DA" w:rsidRPr="003B4B74" w:rsidRDefault="00B327DA" w:rsidP="00EB0D79">
      <w:pPr>
        <w:tabs>
          <w:tab w:val="left" w:pos="284"/>
        </w:tabs>
        <w:jc w:val="both"/>
        <w:rPr>
          <w:noProof/>
          <w:sz w:val="22"/>
          <w:szCs w:val="22"/>
          <w:u w:val="single"/>
          <w:lang w:val="sr-Latn-RS"/>
        </w:rPr>
      </w:pPr>
      <w:r w:rsidRPr="003B4B74">
        <w:rPr>
          <w:noProof/>
          <w:sz w:val="22"/>
          <w:szCs w:val="22"/>
          <w:u w:val="single"/>
          <w:lang w:val="sr-Latn-RS"/>
        </w:rPr>
        <w:t xml:space="preserve">Oralni antikoagulansi </w:t>
      </w:r>
    </w:p>
    <w:p w14:paraId="04ECF120" w14:textId="4FCE0707" w:rsidR="00B327DA" w:rsidRPr="003B4B74" w:rsidRDefault="00B327DA" w:rsidP="00EB0D79">
      <w:pPr>
        <w:tabs>
          <w:tab w:val="left" w:pos="284"/>
        </w:tabs>
        <w:jc w:val="both"/>
        <w:rPr>
          <w:iCs/>
          <w:noProof/>
          <w:sz w:val="22"/>
          <w:szCs w:val="22"/>
          <w:lang w:val="sr-Latn-RS"/>
        </w:rPr>
      </w:pPr>
      <w:r w:rsidRPr="003B4B74">
        <w:rPr>
          <w:noProof/>
          <w:sz w:val="22"/>
          <w:szCs w:val="22"/>
          <w:lang w:val="sr-Latn-RS"/>
        </w:rPr>
        <w:t xml:space="preserve">Istovremena primjena antibiotika sa varfarinom može pojačati njegov antikoagulantni efekat. Postoji veliki broj prijava o povećanju antikoagulantnog efekta oralno primijenjenih antikoagulanasa, uključujući varfarin, kod pacijenata koji istovremeno uzimaju antibiotike. Rizik može varirati u zavisnosti od infekcije, uzrasta i opšteg stanja pacijenta, pa je teško procijeniti uticaj antibiotika na povećanje INR vrijednosti (engl. </w:t>
      </w:r>
      <w:r w:rsidRPr="003B4B74">
        <w:rPr>
          <w:i/>
          <w:iCs/>
          <w:noProof/>
          <w:sz w:val="22"/>
          <w:szCs w:val="22"/>
          <w:lang w:val="sr-Latn-RS"/>
        </w:rPr>
        <w:t xml:space="preserve">international normalised ratio). </w:t>
      </w:r>
      <w:r w:rsidRPr="003B4B74">
        <w:rPr>
          <w:iCs/>
          <w:noProof/>
          <w:sz w:val="22"/>
          <w:szCs w:val="22"/>
          <w:lang w:val="sr-Latn-RS"/>
        </w:rPr>
        <w:t xml:space="preserve">Preporučuje se često praćenje vrijednosti INR tokom i odmah pri započinjanju istovremene terapije antibioticima i oralnim antikoagulansima. </w:t>
      </w:r>
    </w:p>
    <w:p w14:paraId="2DF070A2" w14:textId="77777777" w:rsidR="00F10A37" w:rsidRPr="003B4B74" w:rsidRDefault="00F10A37" w:rsidP="00EB0D79">
      <w:pPr>
        <w:tabs>
          <w:tab w:val="left" w:pos="284"/>
        </w:tabs>
        <w:jc w:val="both"/>
        <w:rPr>
          <w:iCs/>
          <w:noProof/>
          <w:sz w:val="22"/>
          <w:szCs w:val="22"/>
          <w:lang w:val="sr-Latn-RS"/>
        </w:rPr>
      </w:pPr>
    </w:p>
    <w:p w14:paraId="18E1F3D3" w14:textId="77777777" w:rsidR="00B327DA" w:rsidRPr="003B4B74" w:rsidRDefault="00B327DA" w:rsidP="00EB0D79">
      <w:pPr>
        <w:tabs>
          <w:tab w:val="left" w:pos="284"/>
        </w:tabs>
        <w:jc w:val="both"/>
        <w:rPr>
          <w:noProof/>
          <w:sz w:val="22"/>
          <w:szCs w:val="22"/>
          <w:u w:val="single"/>
          <w:lang w:val="sr-Latn-RS"/>
        </w:rPr>
      </w:pPr>
      <w:r w:rsidRPr="003B4B74">
        <w:rPr>
          <w:noProof/>
          <w:sz w:val="22"/>
          <w:szCs w:val="22"/>
          <w:u w:val="single"/>
          <w:lang w:val="sr-Latn-RS"/>
        </w:rPr>
        <w:t xml:space="preserve">Pedijatrijska populacija </w:t>
      </w:r>
    </w:p>
    <w:p w14:paraId="2F53A3C5" w14:textId="77777777" w:rsidR="00B327DA" w:rsidRPr="003B4B74" w:rsidRDefault="00B327DA" w:rsidP="00EB0D79">
      <w:pPr>
        <w:tabs>
          <w:tab w:val="left" w:pos="284"/>
        </w:tabs>
        <w:jc w:val="both"/>
        <w:rPr>
          <w:noProof/>
          <w:sz w:val="22"/>
          <w:szCs w:val="22"/>
          <w:lang w:val="sr-Latn-RS"/>
        </w:rPr>
      </w:pPr>
      <w:r w:rsidRPr="003B4B74">
        <w:rPr>
          <w:noProof/>
          <w:sz w:val="22"/>
          <w:szCs w:val="22"/>
          <w:lang w:val="sr-Latn-RS"/>
        </w:rPr>
        <w:t>Ispitivanja interakcija sprovedena su samo kod odraslih.</w:t>
      </w:r>
    </w:p>
    <w:p w14:paraId="458FE45D" w14:textId="77777777" w:rsidR="00EB3839" w:rsidRPr="003B4B74" w:rsidRDefault="00EB3839" w:rsidP="00E41EEC">
      <w:pPr>
        <w:tabs>
          <w:tab w:val="left" w:pos="284"/>
        </w:tabs>
        <w:jc w:val="both"/>
        <w:rPr>
          <w:b/>
          <w:bCs/>
          <w:noProof/>
          <w:sz w:val="22"/>
          <w:szCs w:val="22"/>
          <w:lang w:val="sr-Latn-RS"/>
        </w:rPr>
      </w:pPr>
    </w:p>
    <w:p w14:paraId="144BD431" w14:textId="2E1A648B" w:rsidR="00B327DA" w:rsidRPr="003B4B74" w:rsidRDefault="00B327DA" w:rsidP="006107F6">
      <w:pPr>
        <w:tabs>
          <w:tab w:val="left" w:pos="284"/>
        </w:tabs>
        <w:jc w:val="both"/>
        <w:rPr>
          <w:b/>
          <w:bCs/>
          <w:noProof/>
          <w:sz w:val="22"/>
          <w:szCs w:val="22"/>
          <w:lang w:val="sr-Latn-RS"/>
        </w:rPr>
      </w:pPr>
      <w:r w:rsidRPr="003B4B74">
        <w:rPr>
          <w:b/>
          <w:bCs/>
          <w:noProof/>
          <w:sz w:val="22"/>
          <w:szCs w:val="22"/>
          <w:lang w:val="sr-Latn-RS"/>
        </w:rPr>
        <w:t>Trudnoća i dojenje</w:t>
      </w:r>
    </w:p>
    <w:p w14:paraId="3C181799" w14:textId="77777777" w:rsidR="00B327DA" w:rsidRPr="003B4B74" w:rsidRDefault="00B327DA" w:rsidP="00852B32">
      <w:pPr>
        <w:tabs>
          <w:tab w:val="left" w:pos="284"/>
        </w:tabs>
        <w:jc w:val="both"/>
        <w:rPr>
          <w:noProof/>
          <w:sz w:val="22"/>
          <w:szCs w:val="22"/>
          <w:lang w:val="sr-Latn-RS"/>
        </w:rPr>
      </w:pPr>
    </w:p>
    <w:p w14:paraId="034E111E" w14:textId="77777777" w:rsidR="00B327DA" w:rsidRPr="003B4B74" w:rsidRDefault="00B327DA">
      <w:pPr>
        <w:tabs>
          <w:tab w:val="left" w:pos="284"/>
        </w:tabs>
        <w:jc w:val="both"/>
        <w:rPr>
          <w:i/>
          <w:iCs/>
          <w:noProof/>
          <w:sz w:val="22"/>
          <w:szCs w:val="22"/>
          <w:lang w:val="sr-Latn-RS"/>
        </w:rPr>
      </w:pPr>
      <w:r w:rsidRPr="003B4B74">
        <w:rPr>
          <w:i/>
          <w:iCs/>
          <w:noProof/>
          <w:sz w:val="22"/>
          <w:szCs w:val="22"/>
          <w:lang w:val="sr-Latn-RS"/>
        </w:rPr>
        <w:t>Trudnoća</w:t>
      </w:r>
    </w:p>
    <w:p w14:paraId="64F358C7" w14:textId="77777777" w:rsidR="00B327DA" w:rsidRPr="003B4B74" w:rsidRDefault="00B327DA">
      <w:pPr>
        <w:tabs>
          <w:tab w:val="left" w:pos="284"/>
        </w:tabs>
        <w:jc w:val="both"/>
        <w:rPr>
          <w:noProof/>
          <w:sz w:val="22"/>
          <w:szCs w:val="22"/>
          <w:lang w:val="sr-Latn-RS"/>
        </w:rPr>
      </w:pPr>
      <w:r w:rsidRPr="003B4B74">
        <w:rPr>
          <w:noProof/>
          <w:sz w:val="22"/>
          <w:szCs w:val="22"/>
          <w:lang w:val="sr-Latn-RS"/>
        </w:rPr>
        <w:t xml:space="preserve">Podaci o primjeni meropenema kod trudnica ne postoje ili su ograničeni. </w:t>
      </w:r>
    </w:p>
    <w:p w14:paraId="66A1C2EE" w14:textId="7F0EBCDE" w:rsidR="00B327DA" w:rsidRPr="003B4B74" w:rsidRDefault="00B327DA">
      <w:pPr>
        <w:tabs>
          <w:tab w:val="left" w:pos="284"/>
        </w:tabs>
        <w:jc w:val="both"/>
        <w:rPr>
          <w:noProof/>
          <w:sz w:val="22"/>
          <w:szCs w:val="22"/>
          <w:lang w:val="sr-Latn-RS"/>
        </w:rPr>
      </w:pPr>
      <w:r w:rsidRPr="003B4B74">
        <w:rPr>
          <w:noProof/>
          <w:sz w:val="22"/>
          <w:szCs w:val="22"/>
          <w:lang w:val="sr-Latn-RS"/>
        </w:rPr>
        <w:t>Studije na životinjama ni</w:t>
      </w:r>
      <w:r w:rsidR="00F10A37" w:rsidRPr="003B4B74">
        <w:rPr>
          <w:noProof/>
          <w:sz w:val="22"/>
          <w:szCs w:val="22"/>
          <w:lang w:val="sr-Latn-RS"/>
        </w:rPr>
        <w:t>je</w:t>
      </w:r>
      <w:r w:rsidRPr="003B4B74">
        <w:rPr>
          <w:noProof/>
          <w:sz w:val="22"/>
          <w:szCs w:val="22"/>
          <w:lang w:val="sr-Latn-RS"/>
        </w:rPr>
        <w:t>su pokazale direktno ili indirektno štetno dejstvo ovog lijeka u smislu reproduktivne toksičnosti (</w:t>
      </w:r>
      <w:r w:rsidR="00F10A37"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5.3 u Sažetku karakteristika lijeka). </w:t>
      </w:r>
    </w:p>
    <w:p w14:paraId="04200A91" w14:textId="77777777" w:rsidR="00F10A37" w:rsidRPr="003B4B74" w:rsidRDefault="00F10A37">
      <w:pPr>
        <w:tabs>
          <w:tab w:val="left" w:pos="284"/>
        </w:tabs>
        <w:jc w:val="both"/>
        <w:rPr>
          <w:noProof/>
          <w:sz w:val="22"/>
          <w:szCs w:val="22"/>
          <w:lang w:val="sr-Latn-RS"/>
        </w:rPr>
      </w:pPr>
    </w:p>
    <w:p w14:paraId="66BFFFDF" w14:textId="77777777" w:rsidR="00B327DA" w:rsidRPr="003B4B74" w:rsidRDefault="00B327DA">
      <w:pPr>
        <w:tabs>
          <w:tab w:val="left" w:pos="284"/>
        </w:tabs>
        <w:jc w:val="both"/>
        <w:rPr>
          <w:noProof/>
          <w:sz w:val="22"/>
          <w:szCs w:val="22"/>
          <w:lang w:val="sr-Latn-RS"/>
        </w:rPr>
      </w:pPr>
      <w:r w:rsidRPr="003B4B74">
        <w:rPr>
          <w:noProof/>
          <w:sz w:val="22"/>
          <w:szCs w:val="22"/>
          <w:lang w:val="sr-Latn-RS"/>
        </w:rPr>
        <w:t>Kao mjera predostrožnosti, preporučuje se da se primjena meropenema izbjegava za vrijeme trudnoće.</w:t>
      </w:r>
    </w:p>
    <w:p w14:paraId="2B609A58" w14:textId="77777777" w:rsidR="00B327DA" w:rsidRPr="003B4B74" w:rsidRDefault="00B327DA">
      <w:pPr>
        <w:tabs>
          <w:tab w:val="left" w:pos="284"/>
        </w:tabs>
        <w:jc w:val="both"/>
        <w:rPr>
          <w:noProof/>
          <w:sz w:val="22"/>
          <w:szCs w:val="22"/>
          <w:lang w:val="sr-Latn-RS"/>
        </w:rPr>
      </w:pPr>
    </w:p>
    <w:p w14:paraId="6AC60EED" w14:textId="77777777" w:rsidR="00B327DA" w:rsidRPr="003B4B74" w:rsidRDefault="00B327DA" w:rsidP="00EB0D79">
      <w:pPr>
        <w:tabs>
          <w:tab w:val="left" w:pos="284"/>
        </w:tabs>
        <w:jc w:val="both"/>
        <w:rPr>
          <w:i/>
          <w:iCs/>
          <w:noProof/>
          <w:sz w:val="22"/>
          <w:szCs w:val="22"/>
          <w:lang w:val="sr-Latn-RS"/>
        </w:rPr>
      </w:pPr>
      <w:r w:rsidRPr="003B4B74">
        <w:rPr>
          <w:i/>
          <w:iCs/>
          <w:noProof/>
          <w:sz w:val="22"/>
          <w:szCs w:val="22"/>
          <w:lang w:val="sr-Latn-RS"/>
        </w:rPr>
        <w:t>Dojenje</w:t>
      </w:r>
    </w:p>
    <w:p w14:paraId="7DA8F510" w14:textId="20538708" w:rsidR="00B327DA" w:rsidRPr="003B4B74" w:rsidRDefault="00B327DA" w:rsidP="00EB0D79">
      <w:pPr>
        <w:tabs>
          <w:tab w:val="left" w:pos="284"/>
        </w:tabs>
        <w:jc w:val="both"/>
        <w:rPr>
          <w:noProof/>
          <w:sz w:val="22"/>
          <w:szCs w:val="22"/>
          <w:lang w:val="sr-Latn-RS"/>
        </w:rPr>
      </w:pPr>
      <w:r w:rsidRPr="003B4B74">
        <w:rPr>
          <w:noProof/>
          <w:sz w:val="22"/>
          <w:szCs w:val="22"/>
          <w:lang w:val="sr-Latn-RS"/>
        </w:rPr>
        <w:t>Zabilježeno je da se male količine meropenema izlučuju u majčino mlijeko kod ljudi. Meropenem ne treba koristiti kod žena koje doje, osim ukoliko potencijalna korist za majku opravdava potencijalni rizik za bebu.</w:t>
      </w:r>
    </w:p>
    <w:p w14:paraId="3F6FFA4C" w14:textId="77777777" w:rsidR="00F10A37" w:rsidRPr="003B4B74" w:rsidRDefault="00F10A37" w:rsidP="00EB0D79">
      <w:pPr>
        <w:tabs>
          <w:tab w:val="left" w:pos="284"/>
        </w:tabs>
        <w:jc w:val="both"/>
        <w:rPr>
          <w:noProof/>
          <w:sz w:val="22"/>
          <w:szCs w:val="22"/>
          <w:lang w:val="sr-Latn-RS"/>
        </w:rPr>
      </w:pPr>
    </w:p>
    <w:p w14:paraId="1EACDF00" w14:textId="77777777" w:rsidR="00B327DA" w:rsidRPr="003B4B74" w:rsidRDefault="00B327DA" w:rsidP="00E41EEC">
      <w:pPr>
        <w:tabs>
          <w:tab w:val="left" w:pos="284"/>
        </w:tabs>
        <w:jc w:val="both"/>
        <w:rPr>
          <w:b/>
          <w:bCs/>
          <w:noProof/>
          <w:spacing w:val="-8"/>
          <w:sz w:val="22"/>
          <w:szCs w:val="22"/>
          <w:lang w:val="sr-Latn-RS"/>
        </w:rPr>
      </w:pPr>
      <w:r w:rsidRPr="003B4B74">
        <w:rPr>
          <w:b/>
          <w:bCs/>
          <w:noProof/>
          <w:spacing w:val="-8"/>
          <w:sz w:val="22"/>
          <w:szCs w:val="22"/>
          <w:lang w:val="sr-Latn-RS"/>
        </w:rPr>
        <w:t>Uticaj lijeka na sposobnost upravljanja vozilima i rukovanja mašinama</w:t>
      </w:r>
    </w:p>
    <w:p w14:paraId="68F3BD97" w14:textId="77777777" w:rsidR="00B327DA" w:rsidRPr="003B4B74" w:rsidRDefault="00B327DA" w:rsidP="006107F6">
      <w:pPr>
        <w:tabs>
          <w:tab w:val="left" w:pos="284"/>
        </w:tabs>
        <w:jc w:val="both"/>
        <w:rPr>
          <w:noProof/>
          <w:sz w:val="22"/>
          <w:szCs w:val="22"/>
          <w:lang w:val="sr-Latn-RS"/>
        </w:rPr>
      </w:pPr>
    </w:p>
    <w:p w14:paraId="69BD4BB4" w14:textId="553C10E6" w:rsidR="00B327DA" w:rsidRPr="003B4B74" w:rsidRDefault="00B327DA" w:rsidP="00F10A37">
      <w:pPr>
        <w:tabs>
          <w:tab w:val="left" w:pos="284"/>
        </w:tabs>
        <w:jc w:val="both"/>
        <w:rPr>
          <w:noProof/>
          <w:sz w:val="22"/>
          <w:szCs w:val="22"/>
          <w:lang w:val="sr-Latn-RS"/>
        </w:rPr>
      </w:pPr>
      <w:r w:rsidRPr="003B4B74">
        <w:rPr>
          <w:noProof/>
          <w:sz w:val="22"/>
          <w:szCs w:val="22"/>
          <w:lang w:val="sr-Latn-RS"/>
        </w:rPr>
        <w:t>Ni</w:t>
      </w:r>
      <w:r w:rsidR="00F10A37" w:rsidRPr="003B4B74">
        <w:rPr>
          <w:noProof/>
          <w:sz w:val="22"/>
          <w:szCs w:val="22"/>
          <w:lang w:val="sr-Latn-RS"/>
        </w:rPr>
        <w:t>je</w:t>
      </w:r>
      <w:r w:rsidRPr="003B4B74">
        <w:rPr>
          <w:noProof/>
          <w:sz w:val="22"/>
          <w:szCs w:val="22"/>
          <w:lang w:val="sr-Latn-RS"/>
        </w:rPr>
        <w:t>su sprovedene studije uticaja na sposobnost upravljanja vozilima i rukovanja mašinama.</w:t>
      </w:r>
      <w:r w:rsidRPr="003B4B74">
        <w:rPr>
          <w:noProof/>
          <w:color w:val="777777"/>
          <w:sz w:val="22"/>
          <w:szCs w:val="22"/>
          <w:shd w:val="clear" w:color="auto" w:fill="FFFFFF"/>
          <w:lang w:val="sr-Latn-RS"/>
        </w:rPr>
        <w:t xml:space="preserve"> </w:t>
      </w:r>
      <w:r w:rsidRPr="003B4B74">
        <w:rPr>
          <w:noProof/>
          <w:sz w:val="22"/>
          <w:szCs w:val="22"/>
          <w:lang w:val="sr-Latn-RS"/>
        </w:rPr>
        <w:t>Ipak, kada vozite ili upravljate mašinama, treba uzeti u obzir da su glavobolja, parestezije i konvulzije prijavljeni kod primjene meropenema.</w:t>
      </w:r>
    </w:p>
    <w:p w14:paraId="40E7E36E" w14:textId="7C0260E7" w:rsidR="006F639B" w:rsidRPr="003B4B74" w:rsidRDefault="006F639B">
      <w:pPr>
        <w:tabs>
          <w:tab w:val="left" w:pos="284"/>
        </w:tabs>
        <w:jc w:val="both"/>
        <w:rPr>
          <w:b/>
          <w:bCs/>
          <w:noProof/>
          <w:sz w:val="22"/>
          <w:szCs w:val="22"/>
          <w:lang w:val="sr-Latn-RS"/>
        </w:rPr>
      </w:pPr>
    </w:p>
    <w:p w14:paraId="734B4736" w14:textId="77777777" w:rsidR="006F639B" w:rsidRPr="003B4B74" w:rsidRDefault="006F639B">
      <w:pPr>
        <w:tabs>
          <w:tab w:val="left" w:pos="284"/>
        </w:tabs>
        <w:jc w:val="both"/>
        <w:rPr>
          <w:b/>
          <w:bCs/>
          <w:noProof/>
          <w:sz w:val="22"/>
          <w:szCs w:val="22"/>
          <w:lang w:val="sr-Latn-RS"/>
        </w:rPr>
      </w:pPr>
    </w:p>
    <w:p w14:paraId="457D9E17" w14:textId="6150C966" w:rsidR="00B327DA" w:rsidRPr="003B4B74" w:rsidRDefault="00B327DA">
      <w:pPr>
        <w:tabs>
          <w:tab w:val="left" w:pos="284"/>
        </w:tabs>
        <w:jc w:val="both"/>
        <w:rPr>
          <w:b/>
          <w:bCs/>
          <w:noProof/>
          <w:sz w:val="22"/>
          <w:szCs w:val="22"/>
          <w:lang w:val="sr-Latn-RS"/>
        </w:rPr>
      </w:pPr>
      <w:r w:rsidRPr="003B4B74">
        <w:rPr>
          <w:b/>
          <w:bCs/>
          <w:noProof/>
          <w:sz w:val="22"/>
          <w:szCs w:val="22"/>
          <w:lang w:val="sr-Latn-RS"/>
        </w:rPr>
        <w:t>Neželjena dejstva</w:t>
      </w:r>
    </w:p>
    <w:p w14:paraId="7F26A7ED" w14:textId="77777777" w:rsidR="00B327DA" w:rsidRPr="003B4B74" w:rsidRDefault="00B327DA">
      <w:pPr>
        <w:tabs>
          <w:tab w:val="left" w:pos="284"/>
        </w:tabs>
        <w:jc w:val="both"/>
        <w:rPr>
          <w:noProof/>
          <w:sz w:val="22"/>
          <w:szCs w:val="22"/>
          <w:u w:val="single"/>
          <w:lang w:val="sr-Latn-RS"/>
        </w:rPr>
      </w:pPr>
    </w:p>
    <w:p w14:paraId="09052B8F" w14:textId="77777777" w:rsidR="00B327DA" w:rsidRPr="003B4B74" w:rsidRDefault="00B327DA" w:rsidP="00EB0D79">
      <w:pPr>
        <w:tabs>
          <w:tab w:val="left" w:pos="284"/>
        </w:tabs>
        <w:jc w:val="both"/>
        <w:rPr>
          <w:noProof/>
          <w:sz w:val="22"/>
          <w:szCs w:val="22"/>
          <w:u w:val="single"/>
          <w:lang w:val="sr-Latn-RS"/>
        </w:rPr>
      </w:pPr>
      <w:r w:rsidRPr="003B4B74">
        <w:rPr>
          <w:noProof/>
          <w:sz w:val="22"/>
          <w:szCs w:val="22"/>
          <w:u w:val="single"/>
          <w:lang w:val="sr-Latn-RS"/>
        </w:rPr>
        <w:t>Sažetak bezbjednosnog profila</w:t>
      </w:r>
    </w:p>
    <w:p w14:paraId="2664B530" w14:textId="306C55F0" w:rsidR="00B327DA" w:rsidRPr="003B4B74" w:rsidRDefault="00B327DA" w:rsidP="00EB0D79">
      <w:pPr>
        <w:tabs>
          <w:tab w:val="left" w:pos="284"/>
        </w:tabs>
        <w:jc w:val="both"/>
        <w:rPr>
          <w:noProof/>
          <w:sz w:val="22"/>
          <w:szCs w:val="22"/>
          <w:lang w:val="sr-Latn-RS"/>
        </w:rPr>
      </w:pPr>
      <w:r w:rsidRPr="003B4B74">
        <w:rPr>
          <w:noProof/>
          <w:sz w:val="22"/>
          <w:szCs w:val="22"/>
          <w:lang w:val="sr-Latn-RS"/>
        </w:rPr>
        <w:t>Pregledom podataka od 4872 pacijenta kod kojih je primijenjeno 5026 terapijskih ciklusa meropenemom, izdvojene su najčešće prijavljivane neželjene reakcije u vezi sa upotrebom meropenema: dijareja (2,3%), osip (1,4%), mučnina/povraćanje (1,4%) i zapaljenje na mjestu primjene injekcije (1,1%). Najčešće prijavljivani neželjeni događaji vezani za meropenem u laboratorijskim nalazima su bili trombocitoza (1,6%) i povećanje vrijednosti enzima jetre (1,5 - 4,3%).</w:t>
      </w:r>
    </w:p>
    <w:p w14:paraId="4729A211" w14:textId="77777777" w:rsidR="00F10A37" w:rsidRPr="003B4B74" w:rsidRDefault="00F10A37" w:rsidP="00EB0D79">
      <w:pPr>
        <w:tabs>
          <w:tab w:val="left" w:pos="284"/>
        </w:tabs>
        <w:jc w:val="both"/>
        <w:rPr>
          <w:noProof/>
          <w:sz w:val="22"/>
          <w:szCs w:val="22"/>
          <w:lang w:val="sr-Latn-RS"/>
        </w:rPr>
      </w:pPr>
    </w:p>
    <w:p w14:paraId="3D3DC42C" w14:textId="77777777" w:rsidR="00B327DA" w:rsidRPr="003B4B74" w:rsidRDefault="00B327DA" w:rsidP="00EB0D79">
      <w:pPr>
        <w:tabs>
          <w:tab w:val="left" w:pos="284"/>
        </w:tabs>
        <w:jc w:val="both"/>
        <w:rPr>
          <w:noProof/>
          <w:sz w:val="22"/>
          <w:szCs w:val="22"/>
          <w:u w:val="single"/>
          <w:lang w:val="sr-Latn-RS"/>
        </w:rPr>
      </w:pPr>
      <w:r w:rsidRPr="003B4B74">
        <w:rPr>
          <w:noProof/>
          <w:sz w:val="22"/>
          <w:szCs w:val="22"/>
          <w:u w:val="single"/>
          <w:lang w:val="sr-Latn-RS"/>
        </w:rPr>
        <w:t>Tabelarni prikaz neželjenih reakcija</w:t>
      </w:r>
    </w:p>
    <w:p w14:paraId="059B91F9" w14:textId="35C94AF2" w:rsidR="00B327DA" w:rsidRPr="003B4B74" w:rsidRDefault="00B327DA" w:rsidP="00EB0D79">
      <w:pPr>
        <w:tabs>
          <w:tab w:val="left" w:pos="284"/>
        </w:tabs>
        <w:jc w:val="both"/>
        <w:rPr>
          <w:noProof/>
          <w:sz w:val="22"/>
          <w:szCs w:val="22"/>
          <w:lang w:val="sr-Latn-RS"/>
        </w:rPr>
      </w:pPr>
      <w:r w:rsidRPr="003B4B74">
        <w:rPr>
          <w:noProof/>
          <w:sz w:val="22"/>
          <w:szCs w:val="22"/>
          <w:lang w:val="sr-Latn-RS"/>
        </w:rPr>
        <w:t>Sve neželjene reakcije su prikazane u tabeli ispod i klasifikovane su po sistemu organa i učestalosti: veoma često (≥ 1/10), često (≥ 1/100 do &lt; 1/10), povremeno (≥ 1/1000 do &lt; 1/100), rijetko (≥ 1/10</w:t>
      </w:r>
      <w:r w:rsidR="00F10A37" w:rsidRPr="003B4B74">
        <w:rPr>
          <w:noProof/>
          <w:sz w:val="22"/>
          <w:szCs w:val="22"/>
          <w:lang w:val="sr-Latn-RS"/>
        </w:rPr>
        <w:t xml:space="preserve"> </w:t>
      </w:r>
      <w:r w:rsidRPr="003B4B74">
        <w:rPr>
          <w:noProof/>
          <w:sz w:val="22"/>
          <w:szCs w:val="22"/>
          <w:lang w:val="sr-Latn-RS"/>
        </w:rPr>
        <w:t>000 do &lt; 1/1000), veoma rijetko (&lt; 1/10</w:t>
      </w:r>
      <w:r w:rsidR="00F10A37" w:rsidRPr="003B4B74">
        <w:rPr>
          <w:noProof/>
          <w:sz w:val="22"/>
          <w:szCs w:val="22"/>
          <w:lang w:val="sr-Latn-RS"/>
        </w:rPr>
        <w:t xml:space="preserve"> </w:t>
      </w:r>
      <w:r w:rsidRPr="003B4B74">
        <w:rPr>
          <w:noProof/>
          <w:sz w:val="22"/>
          <w:szCs w:val="22"/>
          <w:lang w:val="sr-Latn-RS"/>
        </w:rPr>
        <w:t>000) i nepoznato (ne može se procijeniti na osnovu dostupnih podataka). U okviru svake podjele po učestalosti, neželjena dejstva su prikazana po opadajućoj ozbiljnosti.</w:t>
      </w:r>
    </w:p>
    <w:p w14:paraId="1E16C2E8" w14:textId="77777777" w:rsidR="00F10A37" w:rsidRPr="003B4B74" w:rsidRDefault="00F10A37" w:rsidP="00EB0D79">
      <w:pPr>
        <w:tabs>
          <w:tab w:val="left" w:pos="284"/>
        </w:tabs>
        <w:jc w:val="both"/>
        <w:rPr>
          <w:noProof/>
          <w:sz w:val="22"/>
          <w:szCs w:val="22"/>
          <w:lang w:val="sr-Latn-RS"/>
        </w:rPr>
      </w:pPr>
    </w:p>
    <w:p w14:paraId="177D21BD" w14:textId="77777777" w:rsidR="00B327DA" w:rsidRPr="003B4B74" w:rsidRDefault="00B327DA" w:rsidP="00B327DA">
      <w:pPr>
        <w:tabs>
          <w:tab w:val="left" w:pos="284"/>
        </w:tabs>
        <w:spacing w:after="120"/>
        <w:jc w:val="both"/>
        <w:rPr>
          <w:b/>
          <w:noProof/>
          <w:sz w:val="22"/>
          <w:szCs w:val="22"/>
          <w:lang w:val="sr-Latn-RS"/>
        </w:rPr>
      </w:pPr>
      <w:r w:rsidRPr="003B4B74">
        <w:rPr>
          <w:b/>
          <w:noProof/>
          <w:sz w:val="22"/>
          <w:szCs w:val="22"/>
          <w:lang w:val="sr-Latn-RS"/>
        </w:rPr>
        <w:t>Tabela 1.</w:t>
      </w:r>
    </w:p>
    <w:tbl>
      <w:tblPr>
        <w:tblStyle w:val="TableGrid1"/>
        <w:tblW w:w="0" w:type="auto"/>
        <w:tblInd w:w="0" w:type="dxa"/>
        <w:tblLook w:val="04A0" w:firstRow="1" w:lastRow="0" w:firstColumn="1" w:lastColumn="0" w:noHBand="0" w:noVBand="1"/>
      </w:tblPr>
      <w:tblGrid>
        <w:gridCol w:w="3042"/>
        <w:gridCol w:w="2977"/>
        <w:gridCol w:w="3042"/>
      </w:tblGrid>
      <w:tr w:rsidR="00B327DA" w:rsidRPr="003B4B74" w14:paraId="0257CF0D"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3684077C" w14:textId="77777777" w:rsidR="00B327DA" w:rsidRPr="003B4B74" w:rsidRDefault="00B327DA">
            <w:pPr>
              <w:tabs>
                <w:tab w:val="left" w:pos="284"/>
              </w:tabs>
              <w:rPr>
                <w:b/>
                <w:noProof/>
                <w:sz w:val="22"/>
                <w:szCs w:val="22"/>
                <w:lang w:val="sr-Latn-RS"/>
              </w:rPr>
            </w:pPr>
            <w:r w:rsidRPr="003B4B74">
              <w:rPr>
                <w:b/>
                <w:noProof/>
                <w:sz w:val="22"/>
                <w:szCs w:val="22"/>
                <w:lang w:val="sr-Latn-RS"/>
              </w:rPr>
              <w:t xml:space="preserve">Klasa sistema organa </w:t>
            </w:r>
          </w:p>
        </w:tc>
        <w:tc>
          <w:tcPr>
            <w:tcW w:w="3210" w:type="dxa"/>
            <w:tcBorders>
              <w:top w:val="single" w:sz="4" w:space="0" w:color="auto"/>
              <w:left w:val="single" w:sz="4" w:space="0" w:color="auto"/>
              <w:bottom w:val="single" w:sz="4" w:space="0" w:color="auto"/>
              <w:right w:val="single" w:sz="4" w:space="0" w:color="auto"/>
            </w:tcBorders>
            <w:hideMark/>
          </w:tcPr>
          <w:p w14:paraId="021FDFE4" w14:textId="77777777" w:rsidR="00B327DA" w:rsidRPr="003B4B74" w:rsidRDefault="00B327DA">
            <w:pPr>
              <w:tabs>
                <w:tab w:val="left" w:pos="284"/>
              </w:tabs>
              <w:rPr>
                <w:b/>
                <w:noProof/>
                <w:sz w:val="22"/>
                <w:szCs w:val="22"/>
                <w:lang w:val="sr-Latn-RS"/>
              </w:rPr>
            </w:pPr>
            <w:r w:rsidRPr="003B4B74">
              <w:rPr>
                <w:b/>
                <w:noProof/>
                <w:sz w:val="22"/>
                <w:szCs w:val="22"/>
                <w:lang w:val="sr-Latn-RS"/>
              </w:rPr>
              <w:t xml:space="preserve">Učestalost </w:t>
            </w:r>
          </w:p>
        </w:tc>
        <w:tc>
          <w:tcPr>
            <w:tcW w:w="3210" w:type="dxa"/>
            <w:tcBorders>
              <w:top w:val="single" w:sz="4" w:space="0" w:color="auto"/>
              <w:left w:val="single" w:sz="4" w:space="0" w:color="auto"/>
              <w:bottom w:val="single" w:sz="4" w:space="0" w:color="auto"/>
              <w:right w:val="single" w:sz="4" w:space="0" w:color="auto"/>
            </w:tcBorders>
            <w:hideMark/>
          </w:tcPr>
          <w:p w14:paraId="1BDCD804" w14:textId="77777777" w:rsidR="00B327DA" w:rsidRPr="003B4B74" w:rsidRDefault="00B327DA">
            <w:pPr>
              <w:tabs>
                <w:tab w:val="left" w:pos="284"/>
              </w:tabs>
              <w:rPr>
                <w:b/>
                <w:noProof/>
                <w:sz w:val="22"/>
                <w:szCs w:val="22"/>
                <w:lang w:val="sr-Latn-RS"/>
              </w:rPr>
            </w:pPr>
            <w:r w:rsidRPr="003B4B74">
              <w:rPr>
                <w:b/>
                <w:noProof/>
                <w:sz w:val="22"/>
                <w:szCs w:val="22"/>
                <w:lang w:val="sr-Latn-RS"/>
              </w:rPr>
              <w:t>Neželjeno dejstvo</w:t>
            </w:r>
          </w:p>
        </w:tc>
      </w:tr>
      <w:tr w:rsidR="00B327DA" w:rsidRPr="003B4B74" w14:paraId="35C0105D"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7DAED5AC" w14:textId="77777777" w:rsidR="00B327DA" w:rsidRPr="003B4B74" w:rsidRDefault="00B327DA">
            <w:pPr>
              <w:tabs>
                <w:tab w:val="left" w:pos="284"/>
              </w:tabs>
              <w:rPr>
                <w:noProof/>
                <w:sz w:val="22"/>
                <w:szCs w:val="22"/>
                <w:lang w:val="sr-Latn-RS"/>
              </w:rPr>
            </w:pPr>
            <w:r w:rsidRPr="003B4B74">
              <w:rPr>
                <w:noProof/>
                <w:sz w:val="22"/>
                <w:szCs w:val="22"/>
                <w:lang w:val="sr-Latn-RS"/>
              </w:rPr>
              <w:t>Infekcije i infestacije</w:t>
            </w:r>
          </w:p>
        </w:tc>
        <w:tc>
          <w:tcPr>
            <w:tcW w:w="3210" w:type="dxa"/>
            <w:tcBorders>
              <w:top w:val="single" w:sz="4" w:space="0" w:color="auto"/>
              <w:left w:val="single" w:sz="4" w:space="0" w:color="auto"/>
              <w:bottom w:val="single" w:sz="4" w:space="0" w:color="auto"/>
              <w:right w:val="single" w:sz="4" w:space="0" w:color="auto"/>
            </w:tcBorders>
            <w:hideMark/>
          </w:tcPr>
          <w:p w14:paraId="37483148"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6797630E" w14:textId="77777777" w:rsidR="00B327DA" w:rsidRPr="003B4B74" w:rsidRDefault="00B327DA">
            <w:pPr>
              <w:tabs>
                <w:tab w:val="left" w:pos="284"/>
              </w:tabs>
              <w:rPr>
                <w:noProof/>
                <w:sz w:val="22"/>
                <w:szCs w:val="22"/>
                <w:lang w:val="sr-Latn-RS"/>
              </w:rPr>
            </w:pPr>
            <w:r w:rsidRPr="003B4B74">
              <w:rPr>
                <w:noProof/>
                <w:sz w:val="22"/>
                <w:szCs w:val="22"/>
                <w:lang w:val="sr-Latn-RS"/>
              </w:rPr>
              <w:t>Oralna i vaginalna kandidijaza</w:t>
            </w:r>
          </w:p>
        </w:tc>
      </w:tr>
      <w:tr w:rsidR="00B327DA" w:rsidRPr="003B4B74" w14:paraId="6D90387A"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2440986D" w14:textId="77777777" w:rsidR="00B327DA" w:rsidRPr="003B4B74" w:rsidRDefault="00B327DA">
            <w:pPr>
              <w:tabs>
                <w:tab w:val="left" w:pos="284"/>
              </w:tabs>
              <w:rPr>
                <w:noProof/>
                <w:sz w:val="22"/>
                <w:szCs w:val="22"/>
                <w:lang w:val="sr-Latn-RS"/>
              </w:rPr>
            </w:pPr>
            <w:r w:rsidRPr="003B4B74">
              <w:rPr>
                <w:noProof/>
                <w:sz w:val="22"/>
                <w:szCs w:val="22"/>
                <w:lang w:val="sr-Latn-RS"/>
              </w:rPr>
              <w:t>Poremećaji krvi i limfnog sistema</w:t>
            </w:r>
          </w:p>
        </w:tc>
        <w:tc>
          <w:tcPr>
            <w:tcW w:w="3210" w:type="dxa"/>
            <w:tcBorders>
              <w:top w:val="single" w:sz="4" w:space="0" w:color="auto"/>
              <w:left w:val="single" w:sz="4" w:space="0" w:color="auto"/>
              <w:bottom w:val="single" w:sz="4" w:space="0" w:color="auto"/>
              <w:right w:val="single" w:sz="4" w:space="0" w:color="auto"/>
            </w:tcBorders>
            <w:hideMark/>
          </w:tcPr>
          <w:p w14:paraId="5D2462DD" w14:textId="77777777" w:rsidR="00B327DA" w:rsidRPr="003B4B74" w:rsidRDefault="00B327DA">
            <w:pPr>
              <w:tabs>
                <w:tab w:val="left" w:pos="284"/>
              </w:tabs>
              <w:rPr>
                <w:noProof/>
                <w:sz w:val="22"/>
                <w:szCs w:val="22"/>
                <w:lang w:val="sr-Latn-RS"/>
              </w:rPr>
            </w:pPr>
            <w:r w:rsidRPr="003B4B74">
              <w:rPr>
                <w:noProof/>
                <w:sz w:val="22"/>
                <w:szCs w:val="22"/>
                <w:lang w:val="sr-Latn-RS"/>
              </w:rPr>
              <w:t>Često</w:t>
            </w:r>
          </w:p>
        </w:tc>
        <w:tc>
          <w:tcPr>
            <w:tcW w:w="3210" w:type="dxa"/>
            <w:tcBorders>
              <w:top w:val="single" w:sz="4" w:space="0" w:color="auto"/>
              <w:left w:val="single" w:sz="4" w:space="0" w:color="auto"/>
              <w:bottom w:val="single" w:sz="4" w:space="0" w:color="auto"/>
              <w:right w:val="single" w:sz="4" w:space="0" w:color="auto"/>
            </w:tcBorders>
            <w:hideMark/>
          </w:tcPr>
          <w:p w14:paraId="57F1AD3F" w14:textId="77777777" w:rsidR="00B327DA" w:rsidRPr="003B4B74" w:rsidRDefault="00B327DA">
            <w:pPr>
              <w:tabs>
                <w:tab w:val="left" w:pos="284"/>
              </w:tabs>
              <w:rPr>
                <w:noProof/>
                <w:sz w:val="22"/>
                <w:szCs w:val="22"/>
                <w:lang w:val="sr-Latn-RS"/>
              </w:rPr>
            </w:pPr>
            <w:r w:rsidRPr="003B4B74">
              <w:rPr>
                <w:noProof/>
                <w:sz w:val="22"/>
                <w:szCs w:val="22"/>
                <w:lang w:val="sr-Latn-RS"/>
              </w:rPr>
              <w:t>Trombocitemija</w:t>
            </w:r>
          </w:p>
        </w:tc>
      </w:tr>
      <w:tr w:rsidR="00B327DA" w:rsidRPr="003B4B74" w14:paraId="7925E045" w14:textId="77777777" w:rsidTr="00B327DA">
        <w:tc>
          <w:tcPr>
            <w:tcW w:w="3209" w:type="dxa"/>
            <w:tcBorders>
              <w:top w:val="single" w:sz="4" w:space="0" w:color="auto"/>
              <w:left w:val="single" w:sz="4" w:space="0" w:color="auto"/>
              <w:bottom w:val="single" w:sz="4" w:space="0" w:color="auto"/>
              <w:right w:val="single" w:sz="4" w:space="0" w:color="auto"/>
            </w:tcBorders>
          </w:tcPr>
          <w:p w14:paraId="50D3A46B" w14:textId="77777777" w:rsidR="00B327DA" w:rsidRPr="003B4B74" w:rsidRDefault="00B327DA">
            <w:pPr>
              <w:tabs>
                <w:tab w:val="left" w:pos="284"/>
              </w:tabs>
              <w:rPr>
                <w:noProof/>
                <w:sz w:val="22"/>
                <w:szCs w:val="22"/>
                <w:lang w:val="sr-Latn-RS"/>
              </w:rPr>
            </w:pPr>
          </w:p>
        </w:tc>
        <w:tc>
          <w:tcPr>
            <w:tcW w:w="3210" w:type="dxa"/>
            <w:tcBorders>
              <w:top w:val="single" w:sz="4" w:space="0" w:color="auto"/>
              <w:left w:val="single" w:sz="4" w:space="0" w:color="auto"/>
              <w:bottom w:val="single" w:sz="4" w:space="0" w:color="auto"/>
              <w:right w:val="single" w:sz="4" w:space="0" w:color="auto"/>
            </w:tcBorders>
            <w:hideMark/>
          </w:tcPr>
          <w:p w14:paraId="62577FB3"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51CAE645" w14:textId="77777777" w:rsidR="00B327DA" w:rsidRPr="003B4B74" w:rsidRDefault="00B327DA">
            <w:pPr>
              <w:tabs>
                <w:tab w:val="left" w:pos="284"/>
              </w:tabs>
              <w:rPr>
                <w:noProof/>
                <w:sz w:val="22"/>
                <w:szCs w:val="22"/>
                <w:lang w:val="sr-Latn-RS"/>
              </w:rPr>
            </w:pPr>
            <w:r w:rsidRPr="003B4B74">
              <w:rPr>
                <w:noProof/>
                <w:sz w:val="22"/>
                <w:szCs w:val="22"/>
                <w:lang w:val="sr-Latn-RS"/>
              </w:rPr>
              <w:t>Eozinofilija, trombocitopenija,</w:t>
            </w:r>
          </w:p>
          <w:p w14:paraId="6FF0C2A6" w14:textId="77777777" w:rsidR="00B327DA" w:rsidRPr="003B4B74" w:rsidRDefault="00B327DA">
            <w:pPr>
              <w:tabs>
                <w:tab w:val="left" w:pos="284"/>
              </w:tabs>
              <w:rPr>
                <w:noProof/>
                <w:sz w:val="22"/>
                <w:szCs w:val="22"/>
                <w:lang w:val="sr-Latn-RS"/>
              </w:rPr>
            </w:pPr>
            <w:r w:rsidRPr="003B4B74">
              <w:rPr>
                <w:noProof/>
                <w:sz w:val="22"/>
                <w:szCs w:val="22"/>
                <w:lang w:val="sr-Latn-RS"/>
              </w:rPr>
              <w:t>leukopenija, neutropenija,</w:t>
            </w:r>
          </w:p>
          <w:p w14:paraId="0268557E" w14:textId="77777777" w:rsidR="00B327DA" w:rsidRPr="003B4B74" w:rsidRDefault="00B327DA">
            <w:pPr>
              <w:tabs>
                <w:tab w:val="left" w:pos="284"/>
              </w:tabs>
              <w:rPr>
                <w:noProof/>
                <w:sz w:val="22"/>
                <w:szCs w:val="22"/>
                <w:lang w:val="sr-Latn-RS"/>
              </w:rPr>
            </w:pPr>
            <w:r w:rsidRPr="003B4B74">
              <w:rPr>
                <w:noProof/>
                <w:sz w:val="22"/>
                <w:szCs w:val="22"/>
                <w:lang w:val="sr-Latn-RS"/>
              </w:rPr>
              <w:t>agranulocitoza, hemolitička</w:t>
            </w:r>
          </w:p>
          <w:p w14:paraId="77A4678F" w14:textId="77777777" w:rsidR="00B327DA" w:rsidRPr="003B4B74" w:rsidRDefault="00B327DA">
            <w:pPr>
              <w:tabs>
                <w:tab w:val="left" w:pos="284"/>
              </w:tabs>
              <w:rPr>
                <w:noProof/>
                <w:sz w:val="22"/>
                <w:szCs w:val="22"/>
                <w:lang w:val="sr-Latn-RS"/>
              </w:rPr>
            </w:pPr>
            <w:r w:rsidRPr="003B4B74">
              <w:rPr>
                <w:noProof/>
                <w:sz w:val="22"/>
                <w:szCs w:val="22"/>
                <w:lang w:val="sr-Latn-RS"/>
              </w:rPr>
              <w:t>anemija</w:t>
            </w:r>
          </w:p>
        </w:tc>
      </w:tr>
      <w:tr w:rsidR="00B327DA" w:rsidRPr="003B4B74" w14:paraId="2B22E427"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3D19A9A2" w14:textId="77777777" w:rsidR="00B327DA" w:rsidRPr="003B4B74" w:rsidRDefault="00B327DA">
            <w:pPr>
              <w:tabs>
                <w:tab w:val="left" w:pos="284"/>
              </w:tabs>
              <w:rPr>
                <w:noProof/>
                <w:sz w:val="22"/>
                <w:szCs w:val="22"/>
                <w:lang w:val="sr-Latn-RS"/>
              </w:rPr>
            </w:pPr>
            <w:r w:rsidRPr="003B4B74">
              <w:rPr>
                <w:noProof/>
                <w:sz w:val="22"/>
                <w:szCs w:val="22"/>
                <w:lang w:val="sr-Latn-RS"/>
              </w:rPr>
              <w:t>Poremećaji imunskog sistema</w:t>
            </w:r>
          </w:p>
        </w:tc>
        <w:tc>
          <w:tcPr>
            <w:tcW w:w="3210" w:type="dxa"/>
            <w:tcBorders>
              <w:top w:val="single" w:sz="4" w:space="0" w:color="auto"/>
              <w:left w:val="single" w:sz="4" w:space="0" w:color="auto"/>
              <w:bottom w:val="single" w:sz="4" w:space="0" w:color="auto"/>
              <w:right w:val="single" w:sz="4" w:space="0" w:color="auto"/>
            </w:tcBorders>
            <w:hideMark/>
          </w:tcPr>
          <w:p w14:paraId="1C8D7B5A"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7EC01CEE" w14:textId="5DEBB6C1" w:rsidR="00B327DA" w:rsidRPr="003B4B74" w:rsidRDefault="00B327DA" w:rsidP="00F10A37">
            <w:pPr>
              <w:tabs>
                <w:tab w:val="left" w:pos="284"/>
              </w:tabs>
              <w:rPr>
                <w:noProof/>
                <w:sz w:val="22"/>
                <w:szCs w:val="22"/>
                <w:lang w:val="sr-Latn-RS"/>
              </w:rPr>
            </w:pPr>
            <w:r w:rsidRPr="003B4B74">
              <w:rPr>
                <w:noProof/>
                <w:sz w:val="22"/>
                <w:szCs w:val="22"/>
                <w:lang w:val="sr-Latn-RS"/>
              </w:rPr>
              <w:t>Angioedem, anafilaksa (</w:t>
            </w:r>
            <w:r w:rsidR="00F10A37" w:rsidRPr="003B4B74">
              <w:rPr>
                <w:noProof/>
                <w:sz w:val="22"/>
                <w:szCs w:val="22"/>
                <w:lang w:val="sr-Latn-RS"/>
              </w:rPr>
              <w:t xml:space="preserve">vidjeti </w:t>
            </w:r>
            <w:r w:rsidR="00EB3839" w:rsidRPr="003B4B74">
              <w:rPr>
                <w:noProof/>
                <w:sz w:val="22"/>
                <w:szCs w:val="22"/>
                <w:lang w:val="sr-Latn-RS"/>
              </w:rPr>
              <w:t>djelove</w:t>
            </w:r>
            <w:r w:rsidRPr="003B4B74">
              <w:rPr>
                <w:noProof/>
                <w:sz w:val="22"/>
                <w:szCs w:val="22"/>
                <w:lang w:val="sr-Latn-RS"/>
              </w:rPr>
              <w:t xml:space="preserve"> Kontraindikacije i Posebna upozorenja i mjere opreza pri upotrebi lijeka)</w:t>
            </w:r>
          </w:p>
        </w:tc>
      </w:tr>
      <w:tr w:rsidR="00B327DA" w:rsidRPr="003B4B74" w14:paraId="22CD73ED"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74977239" w14:textId="77777777" w:rsidR="00B327DA" w:rsidRPr="003B4B74" w:rsidRDefault="00B327DA">
            <w:pPr>
              <w:tabs>
                <w:tab w:val="left" w:pos="284"/>
              </w:tabs>
              <w:rPr>
                <w:noProof/>
                <w:sz w:val="22"/>
                <w:szCs w:val="22"/>
                <w:lang w:val="sr-Latn-RS"/>
              </w:rPr>
            </w:pPr>
            <w:r w:rsidRPr="003B4B74">
              <w:rPr>
                <w:noProof/>
                <w:sz w:val="22"/>
                <w:szCs w:val="22"/>
                <w:lang w:val="sr-Latn-RS"/>
              </w:rPr>
              <w:t>Poremećaji nervnog sistema</w:t>
            </w:r>
          </w:p>
        </w:tc>
        <w:tc>
          <w:tcPr>
            <w:tcW w:w="3210" w:type="dxa"/>
            <w:tcBorders>
              <w:top w:val="single" w:sz="4" w:space="0" w:color="auto"/>
              <w:left w:val="single" w:sz="4" w:space="0" w:color="auto"/>
              <w:bottom w:val="single" w:sz="4" w:space="0" w:color="auto"/>
              <w:right w:val="single" w:sz="4" w:space="0" w:color="auto"/>
            </w:tcBorders>
            <w:hideMark/>
          </w:tcPr>
          <w:p w14:paraId="7105EE8A" w14:textId="77777777" w:rsidR="00B327DA" w:rsidRPr="003B4B74" w:rsidRDefault="00B327DA">
            <w:pPr>
              <w:tabs>
                <w:tab w:val="left" w:pos="284"/>
              </w:tabs>
              <w:rPr>
                <w:noProof/>
                <w:sz w:val="22"/>
                <w:szCs w:val="22"/>
                <w:lang w:val="sr-Latn-RS"/>
              </w:rPr>
            </w:pPr>
            <w:r w:rsidRPr="003B4B74">
              <w:rPr>
                <w:noProof/>
                <w:sz w:val="22"/>
                <w:szCs w:val="22"/>
                <w:lang w:val="sr-Latn-RS"/>
              </w:rPr>
              <w:t>Često</w:t>
            </w:r>
          </w:p>
        </w:tc>
        <w:tc>
          <w:tcPr>
            <w:tcW w:w="3210" w:type="dxa"/>
            <w:tcBorders>
              <w:top w:val="single" w:sz="4" w:space="0" w:color="auto"/>
              <w:left w:val="single" w:sz="4" w:space="0" w:color="auto"/>
              <w:bottom w:val="single" w:sz="4" w:space="0" w:color="auto"/>
              <w:right w:val="single" w:sz="4" w:space="0" w:color="auto"/>
            </w:tcBorders>
            <w:hideMark/>
          </w:tcPr>
          <w:p w14:paraId="0B9D0B76" w14:textId="77777777" w:rsidR="00B327DA" w:rsidRPr="003B4B74" w:rsidRDefault="00B327DA">
            <w:pPr>
              <w:tabs>
                <w:tab w:val="left" w:pos="284"/>
              </w:tabs>
              <w:rPr>
                <w:noProof/>
                <w:sz w:val="22"/>
                <w:szCs w:val="22"/>
                <w:lang w:val="sr-Latn-RS"/>
              </w:rPr>
            </w:pPr>
            <w:r w:rsidRPr="003B4B74">
              <w:rPr>
                <w:noProof/>
                <w:sz w:val="22"/>
                <w:szCs w:val="22"/>
                <w:lang w:val="sr-Latn-RS"/>
              </w:rPr>
              <w:t>Glavobolja</w:t>
            </w:r>
          </w:p>
        </w:tc>
      </w:tr>
      <w:tr w:rsidR="00B327DA" w:rsidRPr="003B4B74" w14:paraId="2EFBD30E" w14:textId="77777777" w:rsidTr="00B327DA">
        <w:tc>
          <w:tcPr>
            <w:tcW w:w="3209" w:type="dxa"/>
            <w:tcBorders>
              <w:top w:val="single" w:sz="4" w:space="0" w:color="auto"/>
              <w:left w:val="single" w:sz="4" w:space="0" w:color="auto"/>
              <w:bottom w:val="single" w:sz="4" w:space="0" w:color="auto"/>
              <w:right w:val="single" w:sz="4" w:space="0" w:color="auto"/>
            </w:tcBorders>
          </w:tcPr>
          <w:p w14:paraId="3EE51E91" w14:textId="77777777" w:rsidR="00B327DA" w:rsidRPr="003B4B74" w:rsidRDefault="00B327DA">
            <w:pPr>
              <w:tabs>
                <w:tab w:val="left" w:pos="284"/>
              </w:tabs>
              <w:rPr>
                <w:noProof/>
                <w:sz w:val="22"/>
                <w:szCs w:val="22"/>
                <w:lang w:val="sr-Latn-RS"/>
              </w:rPr>
            </w:pPr>
          </w:p>
        </w:tc>
        <w:tc>
          <w:tcPr>
            <w:tcW w:w="3210" w:type="dxa"/>
            <w:tcBorders>
              <w:top w:val="single" w:sz="4" w:space="0" w:color="auto"/>
              <w:left w:val="single" w:sz="4" w:space="0" w:color="auto"/>
              <w:bottom w:val="single" w:sz="4" w:space="0" w:color="auto"/>
              <w:right w:val="single" w:sz="4" w:space="0" w:color="auto"/>
            </w:tcBorders>
            <w:hideMark/>
          </w:tcPr>
          <w:p w14:paraId="76D287D9"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05B2949C" w14:textId="77777777" w:rsidR="00B327DA" w:rsidRPr="003B4B74" w:rsidRDefault="00B327DA">
            <w:pPr>
              <w:tabs>
                <w:tab w:val="left" w:pos="284"/>
              </w:tabs>
              <w:rPr>
                <w:noProof/>
                <w:sz w:val="22"/>
                <w:szCs w:val="22"/>
                <w:lang w:val="sr-Latn-RS"/>
              </w:rPr>
            </w:pPr>
            <w:r w:rsidRPr="003B4B74">
              <w:rPr>
                <w:noProof/>
                <w:sz w:val="22"/>
                <w:szCs w:val="22"/>
                <w:lang w:val="sr-Latn-RS"/>
              </w:rPr>
              <w:t>Parestezije</w:t>
            </w:r>
          </w:p>
        </w:tc>
      </w:tr>
      <w:tr w:rsidR="00B327DA" w:rsidRPr="003B4B74" w14:paraId="34EDDAA1" w14:textId="77777777" w:rsidTr="00B327DA">
        <w:tc>
          <w:tcPr>
            <w:tcW w:w="3209" w:type="dxa"/>
            <w:tcBorders>
              <w:top w:val="single" w:sz="4" w:space="0" w:color="auto"/>
              <w:left w:val="single" w:sz="4" w:space="0" w:color="auto"/>
              <w:bottom w:val="single" w:sz="4" w:space="0" w:color="auto"/>
              <w:right w:val="single" w:sz="4" w:space="0" w:color="auto"/>
            </w:tcBorders>
          </w:tcPr>
          <w:p w14:paraId="0DDC8446" w14:textId="77777777" w:rsidR="00B327DA" w:rsidRPr="003B4B74" w:rsidRDefault="00B327DA">
            <w:pPr>
              <w:tabs>
                <w:tab w:val="left" w:pos="284"/>
              </w:tabs>
              <w:rPr>
                <w:noProof/>
                <w:sz w:val="22"/>
                <w:szCs w:val="22"/>
                <w:lang w:val="sr-Latn-RS"/>
              </w:rPr>
            </w:pPr>
          </w:p>
        </w:tc>
        <w:tc>
          <w:tcPr>
            <w:tcW w:w="3210" w:type="dxa"/>
            <w:tcBorders>
              <w:top w:val="single" w:sz="4" w:space="0" w:color="auto"/>
              <w:left w:val="single" w:sz="4" w:space="0" w:color="auto"/>
              <w:bottom w:val="single" w:sz="4" w:space="0" w:color="auto"/>
              <w:right w:val="single" w:sz="4" w:space="0" w:color="auto"/>
            </w:tcBorders>
            <w:hideMark/>
          </w:tcPr>
          <w:p w14:paraId="5FCB3025" w14:textId="77777777" w:rsidR="00B327DA" w:rsidRPr="003B4B74" w:rsidRDefault="00B327DA">
            <w:pPr>
              <w:tabs>
                <w:tab w:val="left" w:pos="284"/>
              </w:tabs>
              <w:rPr>
                <w:noProof/>
                <w:sz w:val="22"/>
                <w:szCs w:val="22"/>
                <w:lang w:val="sr-Latn-RS"/>
              </w:rPr>
            </w:pPr>
            <w:r w:rsidRPr="003B4B74">
              <w:rPr>
                <w:noProof/>
                <w:sz w:val="22"/>
                <w:szCs w:val="22"/>
                <w:lang w:val="sr-Latn-RS"/>
              </w:rPr>
              <w:t>Rijetko</w:t>
            </w:r>
          </w:p>
        </w:tc>
        <w:tc>
          <w:tcPr>
            <w:tcW w:w="3210" w:type="dxa"/>
            <w:tcBorders>
              <w:top w:val="single" w:sz="4" w:space="0" w:color="auto"/>
              <w:left w:val="single" w:sz="4" w:space="0" w:color="auto"/>
              <w:bottom w:val="single" w:sz="4" w:space="0" w:color="auto"/>
              <w:right w:val="single" w:sz="4" w:space="0" w:color="auto"/>
            </w:tcBorders>
            <w:hideMark/>
          </w:tcPr>
          <w:p w14:paraId="1102D68F" w14:textId="1AA1ED51" w:rsidR="00B327DA" w:rsidRPr="003B4B74" w:rsidRDefault="00B327DA" w:rsidP="00F10A37">
            <w:pPr>
              <w:tabs>
                <w:tab w:val="left" w:pos="284"/>
              </w:tabs>
              <w:rPr>
                <w:noProof/>
                <w:sz w:val="22"/>
                <w:szCs w:val="22"/>
                <w:lang w:val="sr-Latn-RS"/>
              </w:rPr>
            </w:pPr>
            <w:r w:rsidRPr="003B4B74">
              <w:rPr>
                <w:noProof/>
                <w:sz w:val="22"/>
                <w:szCs w:val="22"/>
                <w:lang w:val="sr-Latn-RS"/>
              </w:rPr>
              <w:t>Konvulzije (</w:t>
            </w:r>
            <w:r w:rsidR="00F10A37"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Posebna upozorenja i mjere opreza pri upotrebi lijeka)</w:t>
            </w:r>
          </w:p>
        </w:tc>
      </w:tr>
      <w:tr w:rsidR="00B327DA" w:rsidRPr="003B4B74" w14:paraId="3F56BA12"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23E9328C" w14:textId="77777777" w:rsidR="00B327DA" w:rsidRPr="003B4B74" w:rsidRDefault="00B327DA">
            <w:pPr>
              <w:tabs>
                <w:tab w:val="left" w:pos="284"/>
              </w:tabs>
              <w:rPr>
                <w:noProof/>
                <w:sz w:val="22"/>
                <w:szCs w:val="22"/>
                <w:lang w:val="sr-Latn-RS"/>
              </w:rPr>
            </w:pPr>
            <w:r w:rsidRPr="003B4B74">
              <w:rPr>
                <w:noProof/>
                <w:sz w:val="22"/>
                <w:szCs w:val="22"/>
                <w:lang w:val="sr-Latn-RS"/>
              </w:rPr>
              <w:t>Gastrointestinalni poremećaji</w:t>
            </w:r>
          </w:p>
        </w:tc>
        <w:tc>
          <w:tcPr>
            <w:tcW w:w="3210" w:type="dxa"/>
            <w:tcBorders>
              <w:top w:val="single" w:sz="4" w:space="0" w:color="auto"/>
              <w:left w:val="single" w:sz="4" w:space="0" w:color="auto"/>
              <w:bottom w:val="single" w:sz="4" w:space="0" w:color="auto"/>
              <w:right w:val="single" w:sz="4" w:space="0" w:color="auto"/>
            </w:tcBorders>
            <w:hideMark/>
          </w:tcPr>
          <w:p w14:paraId="4444F974" w14:textId="77777777" w:rsidR="00B327DA" w:rsidRPr="003B4B74" w:rsidRDefault="00B327DA">
            <w:pPr>
              <w:tabs>
                <w:tab w:val="left" w:pos="284"/>
              </w:tabs>
              <w:rPr>
                <w:noProof/>
                <w:sz w:val="22"/>
                <w:szCs w:val="22"/>
                <w:lang w:val="sr-Latn-RS"/>
              </w:rPr>
            </w:pPr>
            <w:r w:rsidRPr="003B4B74">
              <w:rPr>
                <w:noProof/>
                <w:sz w:val="22"/>
                <w:szCs w:val="22"/>
                <w:lang w:val="sr-Latn-RS"/>
              </w:rPr>
              <w:t>Često</w:t>
            </w:r>
          </w:p>
        </w:tc>
        <w:tc>
          <w:tcPr>
            <w:tcW w:w="3210" w:type="dxa"/>
            <w:tcBorders>
              <w:top w:val="single" w:sz="4" w:space="0" w:color="auto"/>
              <w:left w:val="single" w:sz="4" w:space="0" w:color="auto"/>
              <w:bottom w:val="single" w:sz="4" w:space="0" w:color="auto"/>
              <w:right w:val="single" w:sz="4" w:space="0" w:color="auto"/>
            </w:tcBorders>
            <w:hideMark/>
          </w:tcPr>
          <w:p w14:paraId="2522B3C1" w14:textId="77777777" w:rsidR="00B327DA" w:rsidRPr="003B4B74" w:rsidRDefault="00B327DA">
            <w:pPr>
              <w:tabs>
                <w:tab w:val="left" w:pos="284"/>
              </w:tabs>
              <w:rPr>
                <w:noProof/>
                <w:sz w:val="22"/>
                <w:szCs w:val="22"/>
                <w:lang w:val="sr-Latn-RS"/>
              </w:rPr>
            </w:pPr>
            <w:r w:rsidRPr="003B4B74">
              <w:rPr>
                <w:noProof/>
                <w:sz w:val="22"/>
                <w:szCs w:val="22"/>
                <w:lang w:val="sr-Latn-RS"/>
              </w:rPr>
              <w:t>Dijareja, povraćanje, mučnina, abdominalni bol</w:t>
            </w:r>
          </w:p>
        </w:tc>
      </w:tr>
      <w:tr w:rsidR="00B327DA" w:rsidRPr="003B4B74" w14:paraId="34D6ACC9" w14:textId="77777777" w:rsidTr="00B327DA">
        <w:tc>
          <w:tcPr>
            <w:tcW w:w="3209" w:type="dxa"/>
            <w:tcBorders>
              <w:top w:val="single" w:sz="4" w:space="0" w:color="auto"/>
              <w:left w:val="single" w:sz="4" w:space="0" w:color="auto"/>
              <w:bottom w:val="single" w:sz="4" w:space="0" w:color="auto"/>
              <w:right w:val="single" w:sz="4" w:space="0" w:color="auto"/>
            </w:tcBorders>
          </w:tcPr>
          <w:p w14:paraId="7D2D1EE6" w14:textId="77777777" w:rsidR="00B327DA" w:rsidRPr="003B4B74" w:rsidRDefault="00B327DA">
            <w:pPr>
              <w:tabs>
                <w:tab w:val="left" w:pos="284"/>
              </w:tabs>
              <w:rPr>
                <w:noProof/>
                <w:sz w:val="22"/>
                <w:szCs w:val="22"/>
                <w:lang w:val="sr-Latn-RS"/>
              </w:rPr>
            </w:pPr>
          </w:p>
        </w:tc>
        <w:tc>
          <w:tcPr>
            <w:tcW w:w="3210" w:type="dxa"/>
            <w:tcBorders>
              <w:top w:val="single" w:sz="4" w:space="0" w:color="auto"/>
              <w:left w:val="single" w:sz="4" w:space="0" w:color="auto"/>
              <w:bottom w:val="single" w:sz="4" w:space="0" w:color="auto"/>
              <w:right w:val="single" w:sz="4" w:space="0" w:color="auto"/>
            </w:tcBorders>
            <w:hideMark/>
          </w:tcPr>
          <w:p w14:paraId="47076001"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00FAE959" w14:textId="37B33F8D" w:rsidR="00B327DA" w:rsidRPr="003B4B74" w:rsidRDefault="00B327DA" w:rsidP="00F10A37">
            <w:pPr>
              <w:tabs>
                <w:tab w:val="left" w:pos="284"/>
              </w:tabs>
              <w:rPr>
                <w:noProof/>
                <w:sz w:val="22"/>
                <w:szCs w:val="22"/>
                <w:lang w:val="sr-Latn-RS"/>
              </w:rPr>
            </w:pPr>
            <w:r w:rsidRPr="003B4B74">
              <w:rPr>
                <w:noProof/>
                <w:sz w:val="22"/>
                <w:szCs w:val="22"/>
                <w:lang w:val="sr-Latn-RS"/>
              </w:rPr>
              <w:t>Kolitis povezan sa upotrebom antibiotika (</w:t>
            </w:r>
            <w:r w:rsidR="00F10A37" w:rsidRPr="003B4B74">
              <w:rPr>
                <w:noProof/>
                <w:sz w:val="22"/>
                <w:szCs w:val="22"/>
                <w:lang w:val="sr-Latn-RS"/>
              </w:rPr>
              <w:t xml:space="preserve">vidjeti </w:t>
            </w:r>
            <w:r w:rsidR="00B67CCF" w:rsidRPr="003B4B74">
              <w:rPr>
                <w:noProof/>
                <w:sz w:val="22"/>
                <w:szCs w:val="22"/>
                <w:lang w:val="sr-Latn-RS"/>
              </w:rPr>
              <w:t>dio</w:t>
            </w:r>
            <w:r w:rsidRPr="003B4B74">
              <w:rPr>
                <w:noProof/>
                <w:sz w:val="22"/>
                <w:szCs w:val="22"/>
                <w:lang w:val="sr-Latn-RS"/>
              </w:rPr>
              <w:t xml:space="preserve"> Posebna upozorenja i mjere opreza pri upotrebi lijeka)</w:t>
            </w:r>
          </w:p>
        </w:tc>
      </w:tr>
      <w:tr w:rsidR="00B327DA" w:rsidRPr="003B4B74" w14:paraId="399015F3"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2AAF705E" w14:textId="77777777" w:rsidR="00B327DA" w:rsidRPr="003B4B74" w:rsidRDefault="00B327DA">
            <w:pPr>
              <w:tabs>
                <w:tab w:val="left" w:pos="284"/>
              </w:tabs>
              <w:rPr>
                <w:noProof/>
                <w:sz w:val="22"/>
                <w:szCs w:val="22"/>
                <w:lang w:val="sr-Latn-RS"/>
              </w:rPr>
            </w:pPr>
            <w:r w:rsidRPr="003B4B74">
              <w:rPr>
                <w:noProof/>
                <w:sz w:val="22"/>
                <w:szCs w:val="22"/>
                <w:lang w:val="sr-Latn-RS"/>
              </w:rPr>
              <w:t>Hepatobilijarni poremećaji</w:t>
            </w:r>
          </w:p>
        </w:tc>
        <w:tc>
          <w:tcPr>
            <w:tcW w:w="3210" w:type="dxa"/>
            <w:tcBorders>
              <w:top w:val="single" w:sz="4" w:space="0" w:color="auto"/>
              <w:left w:val="single" w:sz="4" w:space="0" w:color="auto"/>
              <w:bottom w:val="single" w:sz="4" w:space="0" w:color="auto"/>
              <w:right w:val="single" w:sz="4" w:space="0" w:color="auto"/>
            </w:tcBorders>
            <w:hideMark/>
          </w:tcPr>
          <w:p w14:paraId="277680DB" w14:textId="77777777" w:rsidR="00B327DA" w:rsidRPr="003B4B74" w:rsidRDefault="00B327DA">
            <w:pPr>
              <w:tabs>
                <w:tab w:val="left" w:pos="284"/>
              </w:tabs>
              <w:rPr>
                <w:noProof/>
                <w:sz w:val="22"/>
                <w:szCs w:val="22"/>
                <w:lang w:val="sr-Latn-RS"/>
              </w:rPr>
            </w:pPr>
            <w:r w:rsidRPr="003B4B74">
              <w:rPr>
                <w:noProof/>
                <w:sz w:val="22"/>
                <w:szCs w:val="22"/>
                <w:lang w:val="sr-Latn-RS"/>
              </w:rPr>
              <w:t>Često</w:t>
            </w:r>
          </w:p>
        </w:tc>
        <w:tc>
          <w:tcPr>
            <w:tcW w:w="3210" w:type="dxa"/>
            <w:tcBorders>
              <w:top w:val="single" w:sz="4" w:space="0" w:color="auto"/>
              <w:left w:val="single" w:sz="4" w:space="0" w:color="auto"/>
              <w:bottom w:val="single" w:sz="4" w:space="0" w:color="auto"/>
              <w:right w:val="single" w:sz="4" w:space="0" w:color="auto"/>
            </w:tcBorders>
            <w:hideMark/>
          </w:tcPr>
          <w:p w14:paraId="083A2452" w14:textId="77777777" w:rsidR="00B327DA" w:rsidRPr="003B4B74" w:rsidRDefault="00B327DA">
            <w:pPr>
              <w:tabs>
                <w:tab w:val="left" w:pos="284"/>
              </w:tabs>
              <w:rPr>
                <w:noProof/>
                <w:sz w:val="22"/>
                <w:szCs w:val="22"/>
                <w:lang w:val="sr-Latn-RS"/>
              </w:rPr>
            </w:pPr>
            <w:r w:rsidRPr="003B4B74">
              <w:rPr>
                <w:noProof/>
                <w:sz w:val="22"/>
                <w:szCs w:val="22"/>
                <w:lang w:val="sr-Latn-RS"/>
              </w:rPr>
              <w:t>Povećane vrijednosti transaminaza, povećane vrijednosti alkalne fosfataze u krvi, povećane vrijednosti laktat dehidrogenaze u krvi</w:t>
            </w:r>
          </w:p>
        </w:tc>
      </w:tr>
      <w:tr w:rsidR="00B327DA" w:rsidRPr="003B4B74" w14:paraId="15CC8CB9" w14:textId="77777777" w:rsidTr="00B327DA">
        <w:tc>
          <w:tcPr>
            <w:tcW w:w="3209" w:type="dxa"/>
            <w:tcBorders>
              <w:top w:val="single" w:sz="4" w:space="0" w:color="auto"/>
              <w:left w:val="single" w:sz="4" w:space="0" w:color="auto"/>
              <w:bottom w:val="single" w:sz="4" w:space="0" w:color="auto"/>
              <w:right w:val="single" w:sz="4" w:space="0" w:color="auto"/>
            </w:tcBorders>
          </w:tcPr>
          <w:p w14:paraId="67A6D74A" w14:textId="77777777" w:rsidR="00B327DA" w:rsidRPr="003B4B74" w:rsidRDefault="00B327DA">
            <w:pPr>
              <w:tabs>
                <w:tab w:val="left" w:pos="284"/>
              </w:tabs>
              <w:rPr>
                <w:noProof/>
                <w:sz w:val="22"/>
                <w:szCs w:val="22"/>
                <w:lang w:val="sr-Latn-RS"/>
              </w:rPr>
            </w:pPr>
          </w:p>
        </w:tc>
        <w:tc>
          <w:tcPr>
            <w:tcW w:w="3210" w:type="dxa"/>
            <w:tcBorders>
              <w:top w:val="single" w:sz="4" w:space="0" w:color="auto"/>
              <w:left w:val="single" w:sz="4" w:space="0" w:color="auto"/>
              <w:bottom w:val="single" w:sz="4" w:space="0" w:color="auto"/>
              <w:right w:val="single" w:sz="4" w:space="0" w:color="auto"/>
            </w:tcBorders>
            <w:hideMark/>
          </w:tcPr>
          <w:p w14:paraId="069E2979"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7CA9B688" w14:textId="77777777" w:rsidR="00B327DA" w:rsidRPr="003B4B74" w:rsidRDefault="00B327DA">
            <w:pPr>
              <w:tabs>
                <w:tab w:val="left" w:pos="284"/>
              </w:tabs>
              <w:rPr>
                <w:noProof/>
                <w:sz w:val="22"/>
                <w:szCs w:val="22"/>
                <w:lang w:val="sr-Latn-RS"/>
              </w:rPr>
            </w:pPr>
            <w:r w:rsidRPr="003B4B74">
              <w:rPr>
                <w:noProof/>
                <w:sz w:val="22"/>
                <w:szCs w:val="22"/>
                <w:lang w:val="sr-Latn-RS"/>
              </w:rPr>
              <w:t>Povećane vrijednosti bilirubina u krvi</w:t>
            </w:r>
          </w:p>
        </w:tc>
      </w:tr>
      <w:tr w:rsidR="00B327DA" w:rsidRPr="003B4B74" w14:paraId="23AC1B0A"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633F5EDC" w14:textId="77777777" w:rsidR="00B327DA" w:rsidRPr="003B4B74" w:rsidRDefault="00B327DA">
            <w:pPr>
              <w:tabs>
                <w:tab w:val="left" w:pos="284"/>
              </w:tabs>
              <w:rPr>
                <w:noProof/>
                <w:sz w:val="22"/>
                <w:szCs w:val="22"/>
                <w:lang w:val="sr-Latn-RS"/>
              </w:rPr>
            </w:pPr>
            <w:r w:rsidRPr="003B4B74">
              <w:rPr>
                <w:noProof/>
                <w:sz w:val="22"/>
                <w:szCs w:val="22"/>
                <w:lang w:val="sr-Latn-RS"/>
              </w:rPr>
              <w:t>Poremećaji kože i potkožnog tkiva</w:t>
            </w:r>
          </w:p>
        </w:tc>
        <w:tc>
          <w:tcPr>
            <w:tcW w:w="3210" w:type="dxa"/>
            <w:tcBorders>
              <w:top w:val="single" w:sz="4" w:space="0" w:color="auto"/>
              <w:left w:val="single" w:sz="4" w:space="0" w:color="auto"/>
              <w:bottom w:val="single" w:sz="4" w:space="0" w:color="auto"/>
              <w:right w:val="single" w:sz="4" w:space="0" w:color="auto"/>
            </w:tcBorders>
            <w:hideMark/>
          </w:tcPr>
          <w:p w14:paraId="11270CF8" w14:textId="77777777" w:rsidR="00B327DA" w:rsidRPr="003B4B74" w:rsidRDefault="00B327DA">
            <w:pPr>
              <w:tabs>
                <w:tab w:val="left" w:pos="284"/>
              </w:tabs>
              <w:rPr>
                <w:noProof/>
                <w:sz w:val="22"/>
                <w:szCs w:val="22"/>
                <w:lang w:val="sr-Latn-RS"/>
              </w:rPr>
            </w:pPr>
            <w:r w:rsidRPr="003B4B74">
              <w:rPr>
                <w:noProof/>
                <w:sz w:val="22"/>
                <w:szCs w:val="22"/>
                <w:lang w:val="sr-Latn-RS"/>
              </w:rPr>
              <w:t>Često</w:t>
            </w:r>
          </w:p>
        </w:tc>
        <w:tc>
          <w:tcPr>
            <w:tcW w:w="3210" w:type="dxa"/>
            <w:tcBorders>
              <w:top w:val="single" w:sz="4" w:space="0" w:color="auto"/>
              <w:left w:val="single" w:sz="4" w:space="0" w:color="auto"/>
              <w:bottom w:val="single" w:sz="4" w:space="0" w:color="auto"/>
              <w:right w:val="single" w:sz="4" w:space="0" w:color="auto"/>
            </w:tcBorders>
            <w:hideMark/>
          </w:tcPr>
          <w:p w14:paraId="222940EA" w14:textId="77777777" w:rsidR="00B327DA" w:rsidRPr="003B4B74" w:rsidRDefault="00B327DA">
            <w:pPr>
              <w:tabs>
                <w:tab w:val="left" w:pos="284"/>
              </w:tabs>
              <w:rPr>
                <w:noProof/>
                <w:sz w:val="22"/>
                <w:szCs w:val="22"/>
                <w:lang w:val="sr-Latn-RS"/>
              </w:rPr>
            </w:pPr>
            <w:r w:rsidRPr="003B4B74">
              <w:rPr>
                <w:noProof/>
                <w:sz w:val="22"/>
                <w:szCs w:val="22"/>
                <w:lang w:val="sr-Latn-RS"/>
              </w:rPr>
              <w:t>Osip, pruritus</w:t>
            </w:r>
          </w:p>
        </w:tc>
      </w:tr>
      <w:tr w:rsidR="00B327DA" w:rsidRPr="003B4B74" w14:paraId="471626D9" w14:textId="77777777" w:rsidTr="00B327DA">
        <w:tc>
          <w:tcPr>
            <w:tcW w:w="3209" w:type="dxa"/>
            <w:tcBorders>
              <w:top w:val="single" w:sz="4" w:space="0" w:color="auto"/>
              <w:left w:val="single" w:sz="4" w:space="0" w:color="auto"/>
              <w:bottom w:val="single" w:sz="4" w:space="0" w:color="auto"/>
              <w:right w:val="single" w:sz="4" w:space="0" w:color="auto"/>
            </w:tcBorders>
          </w:tcPr>
          <w:p w14:paraId="1C9613CB" w14:textId="77777777" w:rsidR="00B327DA" w:rsidRPr="003B4B74" w:rsidRDefault="00B327DA">
            <w:pPr>
              <w:tabs>
                <w:tab w:val="left" w:pos="284"/>
              </w:tabs>
              <w:rPr>
                <w:noProof/>
                <w:sz w:val="22"/>
                <w:szCs w:val="22"/>
                <w:lang w:val="sr-Latn-RS"/>
              </w:rPr>
            </w:pPr>
          </w:p>
        </w:tc>
        <w:tc>
          <w:tcPr>
            <w:tcW w:w="3210" w:type="dxa"/>
            <w:tcBorders>
              <w:top w:val="single" w:sz="4" w:space="0" w:color="auto"/>
              <w:left w:val="single" w:sz="4" w:space="0" w:color="auto"/>
              <w:bottom w:val="single" w:sz="4" w:space="0" w:color="auto"/>
              <w:right w:val="single" w:sz="4" w:space="0" w:color="auto"/>
            </w:tcBorders>
            <w:hideMark/>
          </w:tcPr>
          <w:p w14:paraId="44821F53"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4EF87F0E" w14:textId="77777777" w:rsidR="00B327DA" w:rsidRPr="003B4B74" w:rsidRDefault="00B327DA">
            <w:pPr>
              <w:tabs>
                <w:tab w:val="left" w:pos="284"/>
              </w:tabs>
              <w:rPr>
                <w:noProof/>
                <w:sz w:val="22"/>
                <w:szCs w:val="22"/>
                <w:lang w:val="sr-Latn-RS"/>
              </w:rPr>
            </w:pPr>
            <w:r w:rsidRPr="003B4B74">
              <w:rPr>
                <w:noProof/>
                <w:sz w:val="22"/>
                <w:szCs w:val="22"/>
                <w:lang w:val="sr-Latn-RS"/>
              </w:rPr>
              <w:t>Urtikarija, toksična epidermalna</w:t>
            </w:r>
          </w:p>
          <w:p w14:paraId="2E2F1600" w14:textId="77777777" w:rsidR="00B327DA" w:rsidRPr="003B4B74" w:rsidRDefault="00B327DA">
            <w:pPr>
              <w:tabs>
                <w:tab w:val="left" w:pos="284"/>
              </w:tabs>
              <w:rPr>
                <w:noProof/>
                <w:sz w:val="22"/>
                <w:szCs w:val="22"/>
                <w:lang w:val="sr-Latn-RS"/>
              </w:rPr>
            </w:pPr>
            <w:r w:rsidRPr="003B4B74">
              <w:rPr>
                <w:noProof/>
                <w:sz w:val="22"/>
                <w:szCs w:val="22"/>
                <w:lang w:val="sr-Latn-RS"/>
              </w:rPr>
              <w:t xml:space="preserve">nekroliza, </w:t>
            </w:r>
            <w:r w:rsidRPr="003B4B74">
              <w:rPr>
                <w:i/>
                <w:iCs/>
                <w:noProof/>
                <w:sz w:val="22"/>
                <w:szCs w:val="22"/>
                <w:lang w:val="sr-Latn-RS"/>
              </w:rPr>
              <w:t>Stevens-Johnson</w:t>
            </w:r>
            <w:r w:rsidRPr="003B4B74">
              <w:rPr>
                <w:noProof/>
                <w:sz w:val="22"/>
                <w:szCs w:val="22"/>
                <w:lang w:val="sr-Latn-RS"/>
              </w:rPr>
              <w:t>-ov</w:t>
            </w:r>
          </w:p>
          <w:p w14:paraId="5F6BD6A3" w14:textId="761F9C56" w:rsidR="00B327DA" w:rsidRPr="003B4B74" w:rsidRDefault="00B327DA">
            <w:pPr>
              <w:tabs>
                <w:tab w:val="left" w:pos="284"/>
              </w:tabs>
              <w:rPr>
                <w:noProof/>
                <w:sz w:val="22"/>
                <w:szCs w:val="22"/>
                <w:lang w:val="sr-Latn-RS"/>
              </w:rPr>
            </w:pPr>
            <w:r w:rsidRPr="003B4B74">
              <w:rPr>
                <w:noProof/>
                <w:sz w:val="22"/>
                <w:szCs w:val="22"/>
                <w:lang w:val="sr-Latn-RS"/>
              </w:rPr>
              <w:t xml:space="preserve">sindrom, </w:t>
            </w:r>
            <w:r w:rsidRPr="003B4B74">
              <w:rPr>
                <w:i/>
                <w:noProof/>
                <w:sz w:val="22"/>
                <w:szCs w:val="22"/>
                <w:lang w:val="sr-Latn-RS"/>
              </w:rPr>
              <w:t>erythema multiforme</w:t>
            </w:r>
            <w:r w:rsidRPr="003B4B74">
              <w:rPr>
                <w:noProof/>
                <w:sz w:val="22"/>
                <w:szCs w:val="22"/>
                <w:lang w:val="sr-Latn-RS"/>
              </w:rPr>
              <w:t xml:space="preserve"> (</w:t>
            </w:r>
            <w:r w:rsidR="00B67CCF" w:rsidRPr="003B4B74">
              <w:rPr>
                <w:noProof/>
                <w:sz w:val="22"/>
                <w:szCs w:val="22"/>
                <w:lang w:val="sr-Latn-RS"/>
              </w:rPr>
              <w:t>pogledati dio</w:t>
            </w:r>
            <w:r w:rsidRPr="003B4B74">
              <w:rPr>
                <w:noProof/>
                <w:sz w:val="22"/>
                <w:szCs w:val="22"/>
                <w:lang w:val="sr-Latn-RS"/>
              </w:rPr>
              <w:t xml:space="preserve"> Posebna </w:t>
            </w:r>
            <w:r w:rsidRPr="003B4B74">
              <w:rPr>
                <w:noProof/>
                <w:sz w:val="22"/>
                <w:szCs w:val="22"/>
                <w:lang w:val="sr-Latn-RS"/>
              </w:rPr>
              <w:lastRenderedPageBreak/>
              <w:t>upozorenja i mjere opreza pri upotrebi lijeka)</w:t>
            </w:r>
          </w:p>
        </w:tc>
      </w:tr>
      <w:tr w:rsidR="00B327DA" w:rsidRPr="003B4B74" w14:paraId="2B727C8C" w14:textId="77777777" w:rsidTr="00B327DA">
        <w:tc>
          <w:tcPr>
            <w:tcW w:w="3209" w:type="dxa"/>
            <w:tcBorders>
              <w:top w:val="single" w:sz="4" w:space="0" w:color="auto"/>
              <w:left w:val="single" w:sz="4" w:space="0" w:color="auto"/>
              <w:bottom w:val="single" w:sz="4" w:space="0" w:color="auto"/>
              <w:right w:val="single" w:sz="4" w:space="0" w:color="auto"/>
            </w:tcBorders>
          </w:tcPr>
          <w:p w14:paraId="37DD216F" w14:textId="77777777" w:rsidR="00B327DA" w:rsidRPr="003B4B74" w:rsidRDefault="00B327DA">
            <w:pPr>
              <w:tabs>
                <w:tab w:val="left" w:pos="284"/>
              </w:tabs>
              <w:rPr>
                <w:noProof/>
                <w:sz w:val="22"/>
                <w:szCs w:val="22"/>
                <w:lang w:val="sr-Latn-RS"/>
              </w:rPr>
            </w:pPr>
          </w:p>
        </w:tc>
        <w:tc>
          <w:tcPr>
            <w:tcW w:w="3210" w:type="dxa"/>
            <w:tcBorders>
              <w:top w:val="single" w:sz="4" w:space="0" w:color="auto"/>
              <w:left w:val="single" w:sz="4" w:space="0" w:color="auto"/>
              <w:bottom w:val="single" w:sz="4" w:space="0" w:color="auto"/>
              <w:right w:val="single" w:sz="4" w:space="0" w:color="auto"/>
            </w:tcBorders>
            <w:hideMark/>
          </w:tcPr>
          <w:p w14:paraId="3958678E" w14:textId="77777777" w:rsidR="00B327DA" w:rsidRPr="003B4B74" w:rsidRDefault="00B327DA">
            <w:pPr>
              <w:tabs>
                <w:tab w:val="left" w:pos="284"/>
              </w:tabs>
              <w:rPr>
                <w:noProof/>
                <w:sz w:val="22"/>
                <w:szCs w:val="22"/>
                <w:lang w:val="sr-Latn-RS"/>
              </w:rPr>
            </w:pPr>
            <w:r w:rsidRPr="003B4B74">
              <w:rPr>
                <w:noProof/>
                <w:sz w:val="22"/>
                <w:szCs w:val="22"/>
                <w:lang w:val="sr-Latn-RS"/>
              </w:rPr>
              <w:t>Nepoznato</w:t>
            </w:r>
          </w:p>
        </w:tc>
        <w:tc>
          <w:tcPr>
            <w:tcW w:w="3210" w:type="dxa"/>
            <w:tcBorders>
              <w:top w:val="single" w:sz="4" w:space="0" w:color="auto"/>
              <w:left w:val="single" w:sz="4" w:space="0" w:color="auto"/>
              <w:bottom w:val="single" w:sz="4" w:space="0" w:color="auto"/>
              <w:right w:val="single" w:sz="4" w:space="0" w:color="auto"/>
            </w:tcBorders>
            <w:hideMark/>
          </w:tcPr>
          <w:p w14:paraId="0F899053" w14:textId="447F96CC" w:rsidR="00B327DA" w:rsidRPr="003B4B74" w:rsidRDefault="00B327DA">
            <w:pPr>
              <w:tabs>
                <w:tab w:val="left" w:pos="284"/>
              </w:tabs>
              <w:rPr>
                <w:noProof/>
                <w:sz w:val="22"/>
                <w:szCs w:val="22"/>
                <w:lang w:val="sr-Latn-RS"/>
              </w:rPr>
            </w:pPr>
            <w:r w:rsidRPr="003B4B74">
              <w:rPr>
                <w:noProof/>
                <w:sz w:val="22"/>
                <w:szCs w:val="22"/>
                <w:lang w:val="sr-Latn-RS"/>
              </w:rPr>
              <w:t>Reakcija na lijek sa eozinofilijom i sistemskim simptomima (DRESS), akutna generalizovana egzantematozna pustuloza (AGEP) (</w:t>
            </w:r>
            <w:r w:rsidR="00B67CCF" w:rsidRPr="003B4B74">
              <w:rPr>
                <w:noProof/>
                <w:sz w:val="22"/>
                <w:szCs w:val="22"/>
                <w:lang w:val="sr-Latn-RS"/>
              </w:rPr>
              <w:t>pogledati dio</w:t>
            </w:r>
            <w:r w:rsidRPr="003B4B74">
              <w:rPr>
                <w:noProof/>
                <w:sz w:val="22"/>
                <w:szCs w:val="22"/>
                <w:lang w:val="sr-Latn-RS"/>
              </w:rPr>
              <w:t xml:space="preserve"> Posebna upozorenja i mjere opreza pri upotrebi lijeka)</w:t>
            </w:r>
          </w:p>
        </w:tc>
      </w:tr>
      <w:tr w:rsidR="00B327DA" w:rsidRPr="003B4B74" w14:paraId="16AE990D"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6220C9C5" w14:textId="77777777" w:rsidR="00B327DA" w:rsidRPr="003B4B74" w:rsidRDefault="00B327DA">
            <w:pPr>
              <w:tabs>
                <w:tab w:val="left" w:pos="284"/>
              </w:tabs>
              <w:rPr>
                <w:noProof/>
                <w:sz w:val="22"/>
                <w:szCs w:val="22"/>
                <w:lang w:val="sr-Latn-RS"/>
              </w:rPr>
            </w:pPr>
            <w:r w:rsidRPr="003B4B74">
              <w:rPr>
                <w:noProof/>
                <w:sz w:val="22"/>
                <w:szCs w:val="22"/>
                <w:lang w:val="sr-Latn-RS"/>
              </w:rPr>
              <w:t>Poremećaji bubrega i urinarnog sistema</w:t>
            </w:r>
          </w:p>
        </w:tc>
        <w:tc>
          <w:tcPr>
            <w:tcW w:w="3210" w:type="dxa"/>
            <w:tcBorders>
              <w:top w:val="single" w:sz="4" w:space="0" w:color="auto"/>
              <w:left w:val="single" w:sz="4" w:space="0" w:color="auto"/>
              <w:bottom w:val="single" w:sz="4" w:space="0" w:color="auto"/>
              <w:right w:val="single" w:sz="4" w:space="0" w:color="auto"/>
            </w:tcBorders>
            <w:hideMark/>
          </w:tcPr>
          <w:p w14:paraId="1EE96C46"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7BEB8DDF" w14:textId="77777777" w:rsidR="00B327DA" w:rsidRPr="003B4B74" w:rsidRDefault="00B327DA">
            <w:pPr>
              <w:tabs>
                <w:tab w:val="left" w:pos="284"/>
              </w:tabs>
              <w:rPr>
                <w:noProof/>
                <w:sz w:val="22"/>
                <w:szCs w:val="22"/>
                <w:lang w:val="sr-Latn-RS"/>
              </w:rPr>
            </w:pPr>
            <w:r w:rsidRPr="003B4B74">
              <w:rPr>
                <w:noProof/>
                <w:sz w:val="22"/>
                <w:szCs w:val="22"/>
                <w:lang w:val="sr-Latn-RS"/>
              </w:rPr>
              <w:t>Povećanje koncentracije kreatinina u krvi, povećanje koncentracije uree u krvi</w:t>
            </w:r>
          </w:p>
        </w:tc>
      </w:tr>
      <w:tr w:rsidR="00B327DA" w:rsidRPr="003B4B74" w14:paraId="5E55C719" w14:textId="77777777" w:rsidTr="00B327DA">
        <w:tc>
          <w:tcPr>
            <w:tcW w:w="3209" w:type="dxa"/>
            <w:tcBorders>
              <w:top w:val="single" w:sz="4" w:space="0" w:color="auto"/>
              <w:left w:val="single" w:sz="4" w:space="0" w:color="auto"/>
              <w:bottom w:val="single" w:sz="4" w:space="0" w:color="auto"/>
              <w:right w:val="single" w:sz="4" w:space="0" w:color="auto"/>
            </w:tcBorders>
            <w:hideMark/>
          </w:tcPr>
          <w:p w14:paraId="43325712" w14:textId="77777777" w:rsidR="00B327DA" w:rsidRPr="003B4B74" w:rsidRDefault="00B327DA">
            <w:pPr>
              <w:tabs>
                <w:tab w:val="left" w:pos="284"/>
              </w:tabs>
              <w:rPr>
                <w:noProof/>
                <w:sz w:val="22"/>
                <w:szCs w:val="22"/>
                <w:lang w:val="sr-Latn-RS"/>
              </w:rPr>
            </w:pPr>
            <w:r w:rsidRPr="003B4B74">
              <w:rPr>
                <w:noProof/>
                <w:sz w:val="22"/>
                <w:szCs w:val="22"/>
                <w:lang w:val="sr-Latn-RS"/>
              </w:rPr>
              <w:t>Opšti poremećaji i reakcije na mjestu primjene</w:t>
            </w:r>
          </w:p>
        </w:tc>
        <w:tc>
          <w:tcPr>
            <w:tcW w:w="3210" w:type="dxa"/>
            <w:tcBorders>
              <w:top w:val="single" w:sz="4" w:space="0" w:color="auto"/>
              <w:left w:val="single" w:sz="4" w:space="0" w:color="auto"/>
              <w:bottom w:val="single" w:sz="4" w:space="0" w:color="auto"/>
              <w:right w:val="single" w:sz="4" w:space="0" w:color="auto"/>
            </w:tcBorders>
            <w:hideMark/>
          </w:tcPr>
          <w:p w14:paraId="7D433516" w14:textId="77777777" w:rsidR="00B327DA" w:rsidRPr="003B4B74" w:rsidRDefault="00B327DA">
            <w:pPr>
              <w:rPr>
                <w:noProof/>
                <w:sz w:val="22"/>
                <w:szCs w:val="22"/>
                <w:lang w:val="sr-Latn-RS"/>
              </w:rPr>
            </w:pPr>
            <w:r w:rsidRPr="003B4B74">
              <w:rPr>
                <w:noProof/>
                <w:sz w:val="22"/>
                <w:szCs w:val="22"/>
                <w:lang w:val="sr-Latn-RS"/>
              </w:rPr>
              <w:t>Često</w:t>
            </w:r>
          </w:p>
        </w:tc>
        <w:tc>
          <w:tcPr>
            <w:tcW w:w="3210" w:type="dxa"/>
            <w:tcBorders>
              <w:top w:val="single" w:sz="4" w:space="0" w:color="auto"/>
              <w:left w:val="single" w:sz="4" w:space="0" w:color="auto"/>
              <w:bottom w:val="single" w:sz="4" w:space="0" w:color="auto"/>
              <w:right w:val="single" w:sz="4" w:space="0" w:color="auto"/>
            </w:tcBorders>
            <w:hideMark/>
          </w:tcPr>
          <w:p w14:paraId="16588E3F" w14:textId="77777777" w:rsidR="00B327DA" w:rsidRPr="003B4B74" w:rsidRDefault="00B327DA">
            <w:pPr>
              <w:tabs>
                <w:tab w:val="left" w:pos="284"/>
              </w:tabs>
              <w:rPr>
                <w:noProof/>
                <w:sz w:val="22"/>
                <w:szCs w:val="22"/>
                <w:lang w:val="sr-Latn-RS"/>
              </w:rPr>
            </w:pPr>
            <w:r w:rsidRPr="003B4B74">
              <w:rPr>
                <w:noProof/>
                <w:sz w:val="22"/>
                <w:szCs w:val="22"/>
                <w:lang w:val="sr-Latn-RS"/>
              </w:rPr>
              <w:t>Zapaljenje, bol</w:t>
            </w:r>
          </w:p>
        </w:tc>
      </w:tr>
      <w:tr w:rsidR="00B327DA" w:rsidRPr="003B4B74" w14:paraId="03B43734" w14:textId="77777777" w:rsidTr="00B327DA">
        <w:tc>
          <w:tcPr>
            <w:tcW w:w="3209" w:type="dxa"/>
            <w:tcBorders>
              <w:top w:val="single" w:sz="4" w:space="0" w:color="auto"/>
              <w:left w:val="single" w:sz="4" w:space="0" w:color="auto"/>
              <w:bottom w:val="single" w:sz="4" w:space="0" w:color="auto"/>
              <w:right w:val="single" w:sz="4" w:space="0" w:color="auto"/>
            </w:tcBorders>
          </w:tcPr>
          <w:p w14:paraId="1BC3FD79" w14:textId="77777777" w:rsidR="00B327DA" w:rsidRPr="003B4B74" w:rsidRDefault="00B327DA">
            <w:pPr>
              <w:tabs>
                <w:tab w:val="left" w:pos="284"/>
              </w:tabs>
              <w:rPr>
                <w:noProof/>
                <w:sz w:val="22"/>
                <w:szCs w:val="22"/>
                <w:lang w:val="sr-Latn-RS"/>
              </w:rPr>
            </w:pPr>
          </w:p>
        </w:tc>
        <w:tc>
          <w:tcPr>
            <w:tcW w:w="3210" w:type="dxa"/>
            <w:tcBorders>
              <w:top w:val="single" w:sz="4" w:space="0" w:color="auto"/>
              <w:left w:val="single" w:sz="4" w:space="0" w:color="auto"/>
              <w:bottom w:val="single" w:sz="4" w:space="0" w:color="auto"/>
              <w:right w:val="single" w:sz="4" w:space="0" w:color="auto"/>
            </w:tcBorders>
            <w:hideMark/>
          </w:tcPr>
          <w:p w14:paraId="48DFDA4E" w14:textId="77777777" w:rsidR="00B327DA" w:rsidRPr="003B4B74" w:rsidRDefault="00B327DA">
            <w:pPr>
              <w:tabs>
                <w:tab w:val="left" w:pos="284"/>
              </w:tabs>
              <w:rPr>
                <w:noProof/>
                <w:sz w:val="22"/>
                <w:szCs w:val="22"/>
                <w:lang w:val="sr-Latn-RS"/>
              </w:rPr>
            </w:pPr>
            <w:r w:rsidRPr="003B4B74">
              <w:rPr>
                <w:noProof/>
                <w:sz w:val="22"/>
                <w:szCs w:val="22"/>
                <w:lang w:val="sr-Latn-RS"/>
              </w:rPr>
              <w:t>Povremeno</w:t>
            </w:r>
          </w:p>
        </w:tc>
        <w:tc>
          <w:tcPr>
            <w:tcW w:w="3210" w:type="dxa"/>
            <w:tcBorders>
              <w:top w:val="single" w:sz="4" w:space="0" w:color="auto"/>
              <w:left w:val="single" w:sz="4" w:space="0" w:color="auto"/>
              <w:bottom w:val="single" w:sz="4" w:space="0" w:color="auto"/>
              <w:right w:val="single" w:sz="4" w:space="0" w:color="auto"/>
            </w:tcBorders>
            <w:hideMark/>
          </w:tcPr>
          <w:p w14:paraId="4EC6C9E3" w14:textId="77777777" w:rsidR="00B327DA" w:rsidRPr="003B4B74" w:rsidRDefault="00B327DA">
            <w:pPr>
              <w:tabs>
                <w:tab w:val="left" w:pos="284"/>
              </w:tabs>
              <w:rPr>
                <w:noProof/>
                <w:sz w:val="22"/>
                <w:szCs w:val="22"/>
                <w:lang w:val="sr-Latn-RS"/>
              </w:rPr>
            </w:pPr>
            <w:r w:rsidRPr="003B4B74">
              <w:rPr>
                <w:noProof/>
                <w:sz w:val="22"/>
                <w:szCs w:val="22"/>
                <w:lang w:val="sr-Latn-RS"/>
              </w:rPr>
              <w:t>Tromboflebitis, bol na mjestu</w:t>
            </w:r>
          </w:p>
          <w:p w14:paraId="3B3BE45A" w14:textId="77777777" w:rsidR="00B327DA" w:rsidRPr="003B4B74" w:rsidRDefault="00B327DA">
            <w:pPr>
              <w:tabs>
                <w:tab w:val="left" w:pos="284"/>
              </w:tabs>
              <w:rPr>
                <w:noProof/>
                <w:sz w:val="22"/>
                <w:szCs w:val="22"/>
                <w:lang w:val="sr-Latn-RS"/>
              </w:rPr>
            </w:pPr>
            <w:r w:rsidRPr="003B4B74">
              <w:rPr>
                <w:noProof/>
                <w:sz w:val="22"/>
                <w:szCs w:val="22"/>
                <w:lang w:val="sr-Latn-RS"/>
              </w:rPr>
              <w:t>primjene injekcije</w:t>
            </w:r>
          </w:p>
        </w:tc>
      </w:tr>
    </w:tbl>
    <w:p w14:paraId="1592B0E4" w14:textId="77777777" w:rsidR="00AF43E7" w:rsidRPr="003B4B74" w:rsidRDefault="00AF43E7" w:rsidP="00EB0D79">
      <w:pPr>
        <w:tabs>
          <w:tab w:val="left" w:pos="284"/>
        </w:tabs>
        <w:jc w:val="both"/>
        <w:rPr>
          <w:noProof/>
          <w:sz w:val="22"/>
          <w:szCs w:val="22"/>
          <w:lang w:val="sr-Latn-RS"/>
        </w:rPr>
      </w:pPr>
    </w:p>
    <w:p w14:paraId="0A58AA1E" w14:textId="77777777" w:rsidR="00B327DA" w:rsidRPr="003B4B74" w:rsidRDefault="00B327DA" w:rsidP="00E41EEC">
      <w:pPr>
        <w:tabs>
          <w:tab w:val="left" w:pos="284"/>
        </w:tabs>
        <w:jc w:val="both"/>
        <w:rPr>
          <w:noProof/>
          <w:sz w:val="22"/>
          <w:szCs w:val="22"/>
          <w:u w:val="single"/>
          <w:lang w:val="sr-Latn-RS"/>
        </w:rPr>
      </w:pPr>
      <w:r w:rsidRPr="003B4B74">
        <w:rPr>
          <w:noProof/>
          <w:sz w:val="22"/>
          <w:szCs w:val="22"/>
          <w:u w:val="single"/>
          <w:lang w:val="sr-Latn-RS"/>
        </w:rPr>
        <w:t>Pedijatrijska populacija</w:t>
      </w:r>
    </w:p>
    <w:p w14:paraId="0682F713" w14:textId="77777777" w:rsidR="00B327DA" w:rsidRPr="003B4B74" w:rsidRDefault="00B327DA" w:rsidP="006107F6">
      <w:pPr>
        <w:tabs>
          <w:tab w:val="left" w:pos="284"/>
        </w:tabs>
        <w:jc w:val="both"/>
        <w:rPr>
          <w:noProof/>
          <w:sz w:val="22"/>
          <w:szCs w:val="22"/>
          <w:u w:val="single"/>
          <w:lang w:val="sr-Latn-RS"/>
        </w:rPr>
      </w:pPr>
    </w:p>
    <w:p w14:paraId="694D53E4" w14:textId="77777777" w:rsidR="00B327DA" w:rsidRPr="003B4B74" w:rsidRDefault="00B327DA" w:rsidP="00852B32">
      <w:pPr>
        <w:tabs>
          <w:tab w:val="left" w:pos="284"/>
        </w:tabs>
        <w:jc w:val="both"/>
        <w:rPr>
          <w:noProof/>
          <w:sz w:val="22"/>
          <w:szCs w:val="22"/>
          <w:lang w:val="sr-Latn-RS"/>
        </w:rPr>
      </w:pPr>
      <w:r w:rsidRPr="003B4B74">
        <w:rPr>
          <w:noProof/>
          <w:sz w:val="22"/>
          <w:szCs w:val="22"/>
          <w:lang w:val="sr-Latn-RS"/>
        </w:rPr>
        <w:t>Lijek Meropenem Quatalia je odobren za upotrebu kod djece starije od 3 mjeseca. Nema dokaza o povećanom riziku od bilo kakve negativne reakcije na lijek kod djece na osnovu ograničenih dostupnih podataka. Sve primljene prijave bile su u skladu sa događajima posmatranim u odrasloj populaciji.</w:t>
      </w:r>
    </w:p>
    <w:p w14:paraId="56983050" w14:textId="77777777" w:rsidR="00B327DA" w:rsidRPr="003B4B74" w:rsidRDefault="00B327DA" w:rsidP="00EB0D79">
      <w:pPr>
        <w:tabs>
          <w:tab w:val="left" w:pos="284"/>
        </w:tabs>
        <w:jc w:val="both"/>
        <w:rPr>
          <w:noProof/>
          <w:sz w:val="22"/>
          <w:szCs w:val="22"/>
          <w:u w:val="single"/>
          <w:lang w:val="sr-Latn-RS"/>
        </w:rPr>
      </w:pPr>
    </w:p>
    <w:p w14:paraId="43E717BB" w14:textId="77777777" w:rsidR="00EB3839" w:rsidRPr="003B4B74" w:rsidRDefault="00EB3839" w:rsidP="00EB0D79">
      <w:pPr>
        <w:spacing w:line="276" w:lineRule="auto"/>
        <w:rPr>
          <w:rFonts w:eastAsia="Calibri"/>
          <w:sz w:val="22"/>
          <w:szCs w:val="22"/>
          <w:u w:val="single"/>
          <w:lang w:val="sr-Latn-RS"/>
        </w:rPr>
      </w:pPr>
      <w:r w:rsidRPr="003B4B74">
        <w:rPr>
          <w:rFonts w:eastAsia="Calibri"/>
          <w:sz w:val="22"/>
          <w:szCs w:val="22"/>
          <w:u w:val="single"/>
          <w:lang w:val="sr-Latn-RS"/>
        </w:rPr>
        <w:t>Prijavljivanje sumnji na neželjena dejstva</w:t>
      </w:r>
    </w:p>
    <w:p w14:paraId="13863B73" w14:textId="77777777" w:rsidR="00EB3839" w:rsidRPr="003B4B74" w:rsidRDefault="00EB3839" w:rsidP="00EB0D79">
      <w:pPr>
        <w:jc w:val="both"/>
        <w:rPr>
          <w:rFonts w:eastAsia="Calibri"/>
          <w:sz w:val="22"/>
          <w:szCs w:val="22"/>
          <w:lang w:val="sr-Latn-RS"/>
        </w:rPr>
      </w:pPr>
      <w:r w:rsidRPr="003B4B74">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FA36E71" w14:textId="77777777" w:rsidR="00EB3839" w:rsidRPr="003B4B74" w:rsidRDefault="00EB3839" w:rsidP="00E41EEC">
      <w:pPr>
        <w:pStyle w:val="NoSpacing"/>
        <w:jc w:val="both"/>
        <w:rPr>
          <w:rFonts w:eastAsia="Calibri"/>
          <w:sz w:val="22"/>
          <w:szCs w:val="22"/>
          <w:lang w:val="sr-Latn-RS"/>
        </w:rPr>
      </w:pPr>
      <w:r w:rsidRPr="003B4B74">
        <w:rPr>
          <w:rFonts w:eastAsia="Calibri"/>
          <w:sz w:val="22"/>
          <w:szCs w:val="22"/>
          <w:lang w:val="sr-Latn-RS"/>
        </w:rPr>
        <w:t xml:space="preserve">Institut za ljekove i medicinska sredstva </w:t>
      </w:r>
    </w:p>
    <w:p w14:paraId="5BD09959" w14:textId="77777777" w:rsidR="00EB3839" w:rsidRPr="003B4B74" w:rsidRDefault="00EB3839" w:rsidP="006107F6">
      <w:pPr>
        <w:pStyle w:val="NoSpacing"/>
        <w:jc w:val="both"/>
        <w:rPr>
          <w:rFonts w:eastAsia="Calibri"/>
          <w:sz w:val="22"/>
          <w:szCs w:val="22"/>
          <w:lang w:val="sr-Latn-RS"/>
        </w:rPr>
      </w:pPr>
      <w:r w:rsidRPr="003B4B74">
        <w:rPr>
          <w:rFonts w:eastAsia="Calibri"/>
          <w:sz w:val="22"/>
          <w:szCs w:val="22"/>
          <w:lang w:val="sr-Latn-RS"/>
        </w:rPr>
        <w:t>Odjeljenje za farmakovigilancu</w:t>
      </w:r>
    </w:p>
    <w:p w14:paraId="6C97E34A" w14:textId="77777777" w:rsidR="00EB3839" w:rsidRPr="003B4B74" w:rsidRDefault="00EB3839" w:rsidP="00852B32">
      <w:pPr>
        <w:pStyle w:val="NoSpacing"/>
        <w:jc w:val="both"/>
        <w:rPr>
          <w:rFonts w:eastAsia="Calibri"/>
          <w:sz w:val="22"/>
          <w:szCs w:val="22"/>
          <w:lang w:val="sr-Latn-RS"/>
        </w:rPr>
      </w:pPr>
      <w:r w:rsidRPr="003B4B74">
        <w:rPr>
          <w:rFonts w:eastAsia="Calibri"/>
          <w:sz w:val="22"/>
          <w:szCs w:val="22"/>
          <w:lang w:val="sr-Latn-RS"/>
        </w:rPr>
        <w:t>Bulevar Ivana Crnojevića 64a, 81000 Podgorica</w:t>
      </w:r>
    </w:p>
    <w:p w14:paraId="19F786AB" w14:textId="77777777" w:rsidR="00EB3839" w:rsidRPr="003B4B74" w:rsidRDefault="00EB3839" w:rsidP="00C872BC">
      <w:pPr>
        <w:pStyle w:val="NoSpacing"/>
        <w:rPr>
          <w:rFonts w:eastAsia="Calibri"/>
          <w:sz w:val="22"/>
          <w:szCs w:val="22"/>
          <w:lang w:val="sr-Latn-RS"/>
        </w:rPr>
      </w:pPr>
    </w:p>
    <w:p w14:paraId="47F62078" w14:textId="77777777" w:rsidR="00EB3839" w:rsidRPr="003B4B74" w:rsidRDefault="00EB3839">
      <w:pPr>
        <w:pStyle w:val="NoSpacing"/>
        <w:jc w:val="both"/>
        <w:rPr>
          <w:rFonts w:eastAsia="Calibri"/>
          <w:sz w:val="22"/>
          <w:szCs w:val="22"/>
          <w:lang w:val="sr-Latn-RS"/>
        </w:rPr>
      </w:pPr>
      <w:r w:rsidRPr="003B4B74">
        <w:rPr>
          <w:rFonts w:eastAsia="Calibri"/>
          <w:sz w:val="22"/>
          <w:szCs w:val="22"/>
          <w:lang w:val="sr-Latn-RS"/>
        </w:rPr>
        <w:t>tel: +382 (0) 20 310 280</w:t>
      </w:r>
    </w:p>
    <w:p w14:paraId="484866F9" w14:textId="77777777" w:rsidR="00EB3839" w:rsidRPr="003B4B74" w:rsidRDefault="00EB3839">
      <w:pPr>
        <w:pStyle w:val="NoSpacing"/>
        <w:tabs>
          <w:tab w:val="left" w:pos="6720"/>
        </w:tabs>
        <w:jc w:val="both"/>
        <w:rPr>
          <w:rFonts w:eastAsia="Calibri"/>
          <w:sz w:val="22"/>
          <w:szCs w:val="22"/>
          <w:lang w:val="sr-Latn-RS"/>
        </w:rPr>
      </w:pPr>
      <w:r w:rsidRPr="003B4B74">
        <w:rPr>
          <w:rFonts w:eastAsia="Calibri"/>
          <w:sz w:val="22"/>
          <w:szCs w:val="22"/>
          <w:lang w:val="sr-Latn-RS"/>
        </w:rPr>
        <w:t>fax: +382 (0) 20 310 581</w:t>
      </w:r>
      <w:r w:rsidRPr="003B4B74">
        <w:rPr>
          <w:rFonts w:eastAsia="Calibri"/>
          <w:sz w:val="22"/>
          <w:szCs w:val="22"/>
          <w:lang w:val="sr-Latn-RS"/>
        </w:rPr>
        <w:tab/>
      </w:r>
    </w:p>
    <w:p w14:paraId="1CA32DF5" w14:textId="77777777" w:rsidR="00EB3839" w:rsidRPr="003B4B74" w:rsidRDefault="00F41335">
      <w:pPr>
        <w:pStyle w:val="NoSpacing"/>
        <w:jc w:val="both"/>
        <w:rPr>
          <w:rFonts w:eastAsia="Calibri"/>
          <w:sz w:val="22"/>
          <w:szCs w:val="22"/>
          <w:lang w:val="sr-Latn-RS"/>
        </w:rPr>
      </w:pPr>
      <w:hyperlink r:id="rId12" w:history="1">
        <w:r w:rsidR="00EB3839" w:rsidRPr="003B4B74">
          <w:rPr>
            <w:rStyle w:val="Hyperlink"/>
            <w:rFonts w:eastAsia="Calibri"/>
            <w:sz w:val="22"/>
            <w:szCs w:val="22"/>
            <w:lang w:val="sr-Latn-RS"/>
          </w:rPr>
          <w:t>www.cinmed.me</w:t>
        </w:r>
      </w:hyperlink>
    </w:p>
    <w:p w14:paraId="3B26DF21" w14:textId="77777777" w:rsidR="00EB3839" w:rsidRPr="003B4B74" w:rsidRDefault="00F41335">
      <w:pPr>
        <w:pStyle w:val="NoSpacing"/>
        <w:jc w:val="both"/>
        <w:rPr>
          <w:rFonts w:eastAsia="Calibri"/>
          <w:color w:val="0000FF"/>
          <w:sz w:val="22"/>
          <w:szCs w:val="22"/>
          <w:u w:val="single"/>
          <w:lang w:val="sr-Latn-RS"/>
        </w:rPr>
      </w:pPr>
      <w:hyperlink r:id="rId13" w:history="1">
        <w:r w:rsidR="00EB3839" w:rsidRPr="003B4B74">
          <w:rPr>
            <w:rStyle w:val="Hyperlink"/>
            <w:rFonts w:eastAsia="Calibri"/>
            <w:sz w:val="22"/>
            <w:szCs w:val="22"/>
            <w:lang w:val="sr-Latn-RS"/>
          </w:rPr>
          <w:t>nezeljenadejstva@cinmed.me</w:t>
        </w:r>
      </w:hyperlink>
    </w:p>
    <w:p w14:paraId="5D4AC7A2" w14:textId="77777777" w:rsidR="00EB3839" w:rsidRPr="003B4B74" w:rsidRDefault="00EB3839">
      <w:pPr>
        <w:pStyle w:val="NoSpacing"/>
        <w:jc w:val="both"/>
        <w:rPr>
          <w:rFonts w:eastAsia="Calibri"/>
          <w:sz w:val="22"/>
          <w:szCs w:val="22"/>
          <w:lang w:val="sr-Latn-RS"/>
        </w:rPr>
      </w:pPr>
      <w:r w:rsidRPr="003B4B74">
        <w:rPr>
          <w:rFonts w:eastAsia="Calibri"/>
          <w:sz w:val="22"/>
          <w:szCs w:val="22"/>
          <w:lang w:val="sr-Latn-RS"/>
        </w:rPr>
        <w:t>putem IS zdravstvene zaštite</w:t>
      </w:r>
    </w:p>
    <w:p w14:paraId="18D9791B" w14:textId="77777777" w:rsidR="00EB3839" w:rsidRPr="003B4B74" w:rsidRDefault="00EB3839">
      <w:pPr>
        <w:pStyle w:val="NoSpacing"/>
        <w:jc w:val="both"/>
        <w:rPr>
          <w:rFonts w:eastAsia="Calibri"/>
          <w:sz w:val="22"/>
          <w:szCs w:val="22"/>
          <w:lang w:val="sr-Latn-RS"/>
        </w:rPr>
      </w:pPr>
      <w:r w:rsidRPr="003B4B74">
        <w:rPr>
          <w:rFonts w:eastAsia="Calibri"/>
          <w:sz w:val="22"/>
          <w:szCs w:val="22"/>
          <w:lang w:val="sr-Latn-RS"/>
        </w:rPr>
        <w:t>QR kod za online prijavu sumnje na neželjeno dejstvo lijeka:</w:t>
      </w:r>
    </w:p>
    <w:p w14:paraId="6A07BFD2" w14:textId="77777777" w:rsidR="00EB3839" w:rsidRPr="003B4B74" w:rsidRDefault="00EB3839" w:rsidP="00EB3839">
      <w:pPr>
        <w:pStyle w:val="NoSpacing"/>
        <w:jc w:val="both"/>
        <w:rPr>
          <w:rFonts w:eastAsia="Calibri"/>
          <w:sz w:val="22"/>
          <w:szCs w:val="22"/>
          <w:lang w:val="sr-Latn-RS"/>
        </w:rPr>
      </w:pPr>
    </w:p>
    <w:p w14:paraId="4656D246" w14:textId="77777777" w:rsidR="00EB3839" w:rsidRPr="003B4B74" w:rsidRDefault="00EB3839" w:rsidP="00EB3839">
      <w:pPr>
        <w:pStyle w:val="NoSpacing"/>
        <w:rPr>
          <w:rFonts w:eastAsia="Calibri"/>
          <w:sz w:val="22"/>
          <w:szCs w:val="22"/>
          <w:lang w:val="sr-Latn-RS"/>
        </w:rPr>
      </w:pPr>
      <w:r w:rsidRPr="003B4B74">
        <w:rPr>
          <w:noProof/>
          <w:sz w:val="22"/>
          <w:szCs w:val="22"/>
        </w:rPr>
        <w:drawing>
          <wp:inline distT="0" distB="0" distL="0" distR="0" wp14:anchorId="6D400840" wp14:editId="4C896C1F">
            <wp:extent cx="971550" cy="971550"/>
            <wp:effectExtent l="0" t="0" r="0" b="0"/>
            <wp:docPr id="1092207117" name="Picture 1092207117"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BCDB25B" w14:textId="77777777" w:rsidR="00EB3839" w:rsidRPr="003B4B74" w:rsidRDefault="00EB3839" w:rsidP="00E41EEC">
      <w:pPr>
        <w:tabs>
          <w:tab w:val="left" w:pos="540"/>
          <w:tab w:val="left" w:pos="569"/>
        </w:tabs>
        <w:rPr>
          <w:b/>
          <w:bCs/>
          <w:sz w:val="22"/>
          <w:szCs w:val="22"/>
        </w:rPr>
      </w:pPr>
    </w:p>
    <w:p w14:paraId="56B862AD" w14:textId="77777777" w:rsidR="00B327DA" w:rsidRPr="003B4B74" w:rsidRDefault="00B327DA" w:rsidP="006107F6">
      <w:pPr>
        <w:tabs>
          <w:tab w:val="left" w:pos="284"/>
        </w:tabs>
        <w:jc w:val="both"/>
        <w:rPr>
          <w:b/>
          <w:bCs/>
          <w:noProof/>
          <w:sz w:val="22"/>
          <w:szCs w:val="22"/>
          <w:lang w:val="sr-Latn-RS"/>
        </w:rPr>
      </w:pPr>
      <w:r w:rsidRPr="003B4B74">
        <w:rPr>
          <w:b/>
          <w:bCs/>
          <w:noProof/>
          <w:sz w:val="22"/>
          <w:szCs w:val="22"/>
          <w:lang w:val="sr-Latn-RS"/>
        </w:rPr>
        <w:t>Predoziranje</w:t>
      </w:r>
    </w:p>
    <w:p w14:paraId="7AAE6421" w14:textId="77777777" w:rsidR="00B327DA" w:rsidRPr="003B4B74" w:rsidRDefault="00B327DA" w:rsidP="00852B32">
      <w:pPr>
        <w:tabs>
          <w:tab w:val="left" w:pos="284"/>
        </w:tabs>
        <w:jc w:val="both"/>
        <w:rPr>
          <w:noProof/>
          <w:sz w:val="22"/>
          <w:szCs w:val="22"/>
          <w:lang w:val="sr-Latn-RS"/>
        </w:rPr>
      </w:pPr>
    </w:p>
    <w:p w14:paraId="0F444BAA" w14:textId="05ACDCBF" w:rsidR="00B327DA" w:rsidRPr="003B4B74" w:rsidRDefault="00B327DA" w:rsidP="00EB0D79">
      <w:pPr>
        <w:tabs>
          <w:tab w:val="left" w:pos="284"/>
        </w:tabs>
        <w:jc w:val="both"/>
        <w:rPr>
          <w:noProof/>
          <w:sz w:val="22"/>
          <w:szCs w:val="22"/>
          <w:lang w:val="sr-Latn-RS"/>
        </w:rPr>
      </w:pPr>
      <w:r w:rsidRPr="003B4B74">
        <w:rPr>
          <w:noProof/>
          <w:sz w:val="22"/>
          <w:szCs w:val="22"/>
          <w:lang w:val="sr-Latn-RS"/>
        </w:rPr>
        <w:t xml:space="preserve">Moguće je relativno predoziranje kod pacijenata sa oštećenjem funkcije bubrega ako doza nije prilagođena kao što je opisano u </w:t>
      </w:r>
      <w:r w:rsidR="00EB3839" w:rsidRPr="003B4B74">
        <w:rPr>
          <w:noProof/>
          <w:sz w:val="22"/>
          <w:szCs w:val="22"/>
          <w:lang w:val="sr-Latn-RS"/>
        </w:rPr>
        <w:t>dijelu</w:t>
      </w:r>
      <w:r w:rsidRPr="003B4B74">
        <w:rPr>
          <w:noProof/>
          <w:sz w:val="22"/>
          <w:szCs w:val="22"/>
          <w:lang w:val="sr-Latn-RS"/>
        </w:rPr>
        <w:t xml:space="preserve"> Doziranje i način primjene. Ograničeno postmarketinško iskustvo pokazuje da su neželjene reakcije koje se javljaju usljed predoziranja u skladu sa opisanim profilom neželjenih reakcija u </w:t>
      </w:r>
      <w:r w:rsidR="00F10A37" w:rsidRPr="003B4B74">
        <w:rPr>
          <w:noProof/>
          <w:sz w:val="22"/>
          <w:szCs w:val="22"/>
          <w:lang w:val="sr-Latn-RS"/>
        </w:rPr>
        <w:t xml:space="preserve">dijelu </w:t>
      </w:r>
      <w:r w:rsidRPr="003B4B74">
        <w:rPr>
          <w:noProof/>
          <w:sz w:val="22"/>
          <w:szCs w:val="22"/>
          <w:lang w:val="sr-Latn-RS"/>
        </w:rPr>
        <w:t>Neželjena dejstva i obično su blage i prestaju po prestanku primjene lijeka ili sa smanjenjem doze. Treba uzeti u obzir simptomatsku terapiju.</w:t>
      </w:r>
    </w:p>
    <w:p w14:paraId="2FC2658F" w14:textId="77777777" w:rsidR="00F10A37" w:rsidRPr="003B4B74" w:rsidRDefault="00F10A37" w:rsidP="00EB0D79">
      <w:pPr>
        <w:tabs>
          <w:tab w:val="left" w:pos="284"/>
        </w:tabs>
        <w:jc w:val="both"/>
        <w:rPr>
          <w:noProof/>
          <w:sz w:val="22"/>
          <w:szCs w:val="22"/>
          <w:lang w:val="sr-Latn-RS"/>
        </w:rPr>
      </w:pPr>
    </w:p>
    <w:p w14:paraId="4A176E08" w14:textId="05090D4B" w:rsidR="00B327DA" w:rsidRPr="003B4B74" w:rsidRDefault="00B327DA" w:rsidP="00EB0D79">
      <w:pPr>
        <w:tabs>
          <w:tab w:val="left" w:pos="284"/>
        </w:tabs>
        <w:jc w:val="both"/>
        <w:rPr>
          <w:noProof/>
          <w:sz w:val="22"/>
          <w:szCs w:val="22"/>
          <w:lang w:val="sr-Latn-RS"/>
        </w:rPr>
      </w:pPr>
      <w:r w:rsidRPr="003B4B74">
        <w:rPr>
          <w:noProof/>
          <w:sz w:val="22"/>
          <w:szCs w:val="22"/>
          <w:lang w:val="sr-Latn-RS"/>
        </w:rPr>
        <w:t>Kod osoba sa normalnom funkcijom bubrega dolazi do brze eliminacije putem bubrega.</w:t>
      </w:r>
    </w:p>
    <w:p w14:paraId="474F98CA" w14:textId="77777777" w:rsidR="00F10A37" w:rsidRPr="003B4B74" w:rsidRDefault="00F10A37" w:rsidP="00EB0D79">
      <w:pPr>
        <w:tabs>
          <w:tab w:val="left" w:pos="284"/>
        </w:tabs>
        <w:jc w:val="both"/>
        <w:rPr>
          <w:noProof/>
          <w:sz w:val="22"/>
          <w:szCs w:val="22"/>
          <w:lang w:val="sr-Latn-RS"/>
        </w:rPr>
      </w:pPr>
    </w:p>
    <w:p w14:paraId="7FE5085C" w14:textId="77777777" w:rsidR="00B327DA" w:rsidRPr="003B4B74" w:rsidRDefault="00B327DA" w:rsidP="00EB0D79">
      <w:pPr>
        <w:tabs>
          <w:tab w:val="left" w:pos="284"/>
        </w:tabs>
        <w:jc w:val="both"/>
        <w:rPr>
          <w:noProof/>
          <w:sz w:val="22"/>
          <w:szCs w:val="22"/>
          <w:lang w:val="sr-Latn-RS"/>
        </w:rPr>
      </w:pPr>
      <w:r w:rsidRPr="003B4B74">
        <w:rPr>
          <w:noProof/>
          <w:sz w:val="22"/>
          <w:szCs w:val="22"/>
          <w:lang w:val="sr-Latn-RS"/>
        </w:rPr>
        <w:t>Meropenem i njegovi metaboliti se eliminišu hemodijalizom.</w:t>
      </w:r>
    </w:p>
    <w:p w14:paraId="5FBF61C0" w14:textId="26F2C153" w:rsidR="006F639B" w:rsidRPr="003B4B74" w:rsidRDefault="006F639B" w:rsidP="00116DA9">
      <w:pPr>
        <w:tabs>
          <w:tab w:val="left" w:pos="284"/>
        </w:tabs>
        <w:jc w:val="both"/>
        <w:rPr>
          <w:b/>
          <w:bCs/>
          <w:noProof/>
          <w:sz w:val="22"/>
          <w:szCs w:val="22"/>
          <w:lang w:val="sr-Latn-RS"/>
        </w:rPr>
      </w:pPr>
    </w:p>
    <w:p w14:paraId="6D0E3172" w14:textId="0F0C23A0" w:rsidR="00B327DA" w:rsidRPr="003B4B74" w:rsidRDefault="00B327DA" w:rsidP="00116DA9">
      <w:pPr>
        <w:tabs>
          <w:tab w:val="left" w:pos="284"/>
        </w:tabs>
        <w:jc w:val="both"/>
        <w:rPr>
          <w:b/>
          <w:bCs/>
          <w:noProof/>
          <w:sz w:val="22"/>
          <w:szCs w:val="22"/>
          <w:lang w:val="sr-Latn-RS"/>
        </w:rPr>
      </w:pPr>
      <w:r w:rsidRPr="003B4B74">
        <w:rPr>
          <w:b/>
          <w:bCs/>
          <w:noProof/>
          <w:sz w:val="22"/>
          <w:szCs w:val="22"/>
          <w:lang w:val="sr-Latn-RS"/>
        </w:rPr>
        <w:lastRenderedPageBreak/>
        <w:t>Lista pomoćnih supstanci</w:t>
      </w:r>
    </w:p>
    <w:p w14:paraId="548BDC9F" w14:textId="77777777" w:rsidR="00B327DA" w:rsidRPr="003B4B74" w:rsidRDefault="00B327DA" w:rsidP="006107F6">
      <w:pPr>
        <w:tabs>
          <w:tab w:val="left" w:pos="284"/>
        </w:tabs>
        <w:jc w:val="both"/>
        <w:rPr>
          <w:noProof/>
          <w:sz w:val="22"/>
          <w:szCs w:val="22"/>
          <w:lang w:val="sr-Latn-RS"/>
        </w:rPr>
      </w:pPr>
    </w:p>
    <w:p w14:paraId="149BA37F" w14:textId="1A4277D9" w:rsidR="00B327DA" w:rsidRPr="003B4B74" w:rsidRDefault="00B327DA" w:rsidP="00C872BC">
      <w:pPr>
        <w:tabs>
          <w:tab w:val="left" w:pos="284"/>
        </w:tabs>
        <w:jc w:val="both"/>
        <w:rPr>
          <w:noProof/>
          <w:sz w:val="22"/>
          <w:szCs w:val="22"/>
          <w:lang w:val="sr-Latn-RS"/>
        </w:rPr>
      </w:pPr>
      <w:r w:rsidRPr="003B4B74">
        <w:rPr>
          <w:noProof/>
          <w:sz w:val="22"/>
          <w:szCs w:val="22"/>
          <w:lang w:val="sr-Latn-RS"/>
        </w:rPr>
        <w:t>Natrijum</w:t>
      </w:r>
      <w:r w:rsidR="00EB3839" w:rsidRPr="003B4B74">
        <w:rPr>
          <w:noProof/>
          <w:sz w:val="22"/>
          <w:szCs w:val="22"/>
          <w:lang w:val="sr-Latn-RS"/>
        </w:rPr>
        <w:t xml:space="preserve"> </w:t>
      </w:r>
      <w:r w:rsidRPr="003B4B74">
        <w:rPr>
          <w:noProof/>
          <w:sz w:val="22"/>
          <w:szCs w:val="22"/>
          <w:lang w:val="sr-Latn-RS"/>
        </w:rPr>
        <w:t>karbonat</w:t>
      </w:r>
    </w:p>
    <w:p w14:paraId="31DBE98C" w14:textId="77777777" w:rsidR="00B327DA" w:rsidRPr="003B4B74" w:rsidRDefault="00B327DA">
      <w:pPr>
        <w:tabs>
          <w:tab w:val="left" w:pos="284"/>
        </w:tabs>
        <w:jc w:val="both"/>
        <w:rPr>
          <w:noProof/>
          <w:sz w:val="22"/>
          <w:szCs w:val="22"/>
          <w:lang w:val="sr-Latn-RS"/>
        </w:rPr>
      </w:pPr>
    </w:p>
    <w:p w14:paraId="5C9B725B" w14:textId="77777777" w:rsidR="00B327DA" w:rsidRPr="003B4B74" w:rsidRDefault="00B327DA">
      <w:pPr>
        <w:tabs>
          <w:tab w:val="left" w:pos="284"/>
        </w:tabs>
        <w:jc w:val="both"/>
        <w:rPr>
          <w:b/>
          <w:bCs/>
          <w:noProof/>
          <w:sz w:val="22"/>
          <w:szCs w:val="22"/>
          <w:lang w:val="sr-Latn-RS"/>
        </w:rPr>
      </w:pPr>
      <w:r w:rsidRPr="003B4B74">
        <w:rPr>
          <w:b/>
          <w:bCs/>
          <w:noProof/>
          <w:sz w:val="22"/>
          <w:szCs w:val="22"/>
          <w:lang w:val="sr-Latn-RS"/>
        </w:rPr>
        <w:t>Inkompatibilnost</w:t>
      </w:r>
    </w:p>
    <w:p w14:paraId="527EE65F" w14:textId="77777777" w:rsidR="00B327DA" w:rsidRPr="003B4B74" w:rsidRDefault="00B327DA">
      <w:pPr>
        <w:tabs>
          <w:tab w:val="left" w:pos="284"/>
        </w:tabs>
        <w:jc w:val="both"/>
        <w:rPr>
          <w:noProof/>
          <w:sz w:val="22"/>
          <w:szCs w:val="22"/>
          <w:lang w:val="sr-Latn-RS"/>
        </w:rPr>
      </w:pPr>
    </w:p>
    <w:p w14:paraId="6958B821" w14:textId="21D27485" w:rsidR="00B327DA" w:rsidRPr="003B4B74" w:rsidRDefault="00B327DA">
      <w:pPr>
        <w:tabs>
          <w:tab w:val="left" w:pos="284"/>
        </w:tabs>
        <w:jc w:val="both"/>
        <w:rPr>
          <w:noProof/>
          <w:sz w:val="22"/>
          <w:szCs w:val="22"/>
          <w:lang w:val="sr-Latn-RS"/>
        </w:rPr>
      </w:pPr>
      <w:r w:rsidRPr="003B4B74">
        <w:rPr>
          <w:noProof/>
          <w:sz w:val="22"/>
          <w:szCs w:val="22"/>
          <w:lang w:val="sr-Latn-RS"/>
        </w:rPr>
        <w:t xml:space="preserve">Ovaj lijek se ne smije miješati sa drugim ljekovima, osim sa onima koji su navedeni u </w:t>
      </w:r>
      <w:r w:rsidR="00EB3839" w:rsidRPr="003B4B74">
        <w:rPr>
          <w:noProof/>
          <w:sz w:val="22"/>
          <w:szCs w:val="22"/>
          <w:lang w:val="sr-Latn-RS"/>
        </w:rPr>
        <w:t>dijelu</w:t>
      </w:r>
      <w:r w:rsidRPr="003B4B74">
        <w:rPr>
          <w:noProof/>
          <w:sz w:val="22"/>
          <w:szCs w:val="22"/>
          <w:lang w:val="sr-Latn-RS"/>
        </w:rPr>
        <w:t xml:space="preserve"> Posebne mjere opreza pri odlaganju materijala koji treba odbaciti nakon primjene lijeka (i druga uputstva za rukovanje lijekom).</w:t>
      </w:r>
    </w:p>
    <w:p w14:paraId="6EB8CB88" w14:textId="77777777" w:rsidR="00B327DA" w:rsidRPr="003B4B74" w:rsidRDefault="00B327DA">
      <w:pPr>
        <w:tabs>
          <w:tab w:val="left" w:pos="284"/>
        </w:tabs>
        <w:jc w:val="both"/>
        <w:rPr>
          <w:noProof/>
          <w:sz w:val="22"/>
          <w:szCs w:val="22"/>
          <w:lang w:val="sr-Latn-RS"/>
        </w:rPr>
      </w:pPr>
    </w:p>
    <w:p w14:paraId="6A010C4D" w14:textId="77777777" w:rsidR="00B327DA" w:rsidRPr="003B4B74" w:rsidRDefault="00B327DA">
      <w:pPr>
        <w:tabs>
          <w:tab w:val="left" w:pos="284"/>
        </w:tabs>
        <w:jc w:val="both"/>
        <w:rPr>
          <w:b/>
          <w:bCs/>
          <w:noProof/>
          <w:sz w:val="22"/>
          <w:szCs w:val="22"/>
          <w:lang w:val="sr-Latn-RS"/>
        </w:rPr>
      </w:pPr>
      <w:r w:rsidRPr="003B4B74">
        <w:rPr>
          <w:b/>
          <w:bCs/>
          <w:noProof/>
          <w:sz w:val="22"/>
          <w:szCs w:val="22"/>
          <w:lang w:val="sr-Latn-RS"/>
        </w:rPr>
        <w:t>Rok upotrebe</w:t>
      </w:r>
    </w:p>
    <w:p w14:paraId="4541D52B" w14:textId="77777777" w:rsidR="00B327DA" w:rsidRPr="003B4B74" w:rsidRDefault="00B327DA">
      <w:pPr>
        <w:tabs>
          <w:tab w:val="left" w:pos="284"/>
        </w:tabs>
        <w:jc w:val="both"/>
        <w:rPr>
          <w:noProof/>
          <w:sz w:val="22"/>
          <w:szCs w:val="22"/>
          <w:lang w:val="sr-Latn-RS"/>
        </w:rPr>
      </w:pPr>
    </w:p>
    <w:p w14:paraId="099B9B61" w14:textId="08960F1C" w:rsidR="00B327DA" w:rsidRPr="003B4B74" w:rsidRDefault="00B327DA" w:rsidP="00EB0D79">
      <w:pPr>
        <w:tabs>
          <w:tab w:val="left" w:pos="284"/>
        </w:tabs>
        <w:jc w:val="both"/>
        <w:rPr>
          <w:noProof/>
          <w:sz w:val="22"/>
          <w:szCs w:val="22"/>
          <w:lang w:val="sr-Latn-RS"/>
        </w:rPr>
      </w:pPr>
      <w:r w:rsidRPr="003B4B74">
        <w:rPr>
          <w:noProof/>
          <w:sz w:val="22"/>
          <w:szCs w:val="22"/>
          <w:u w:val="single"/>
          <w:lang w:val="sr-Latn-RS"/>
        </w:rPr>
        <w:t>Rok upotrebe prije otvaranja:</w:t>
      </w:r>
      <w:r w:rsidRPr="003B4B74">
        <w:rPr>
          <w:noProof/>
          <w:sz w:val="22"/>
          <w:szCs w:val="22"/>
          <w:lang w:val="sr-Latn-RS"/>
        </w:rPr>
        <w:t xml:space="preserve"> </w:t>
      </w:r>
      <w:r w:rsidR="00EB3839" w:rsidRPr="003B4B74">
        <w:rPr>
          <w:noProof/>
          <w:sz w:val="22"/>
          <w:szCs w:val="22"/>
          <w:lang w:val="sr-Latn-RS"/>
        </w:rPr>
        <w:t>3</w:t>
      </w:r>
      <w:r w:rsidRPr="003B4B74">
        <w:rPr>
          <w:noProof/>
          <w:sz w:val="22"/>
          <w:szCs w:val="22"/>
          <w:lang w:val="sr-Latn-RS"/>
        </w:rPr>
        <w:t xml:space="preserve"> godine.</w:t>
      </w:r>
    </w:p>
    <w:p w14:paraId="7FCE6C5A" w14:textId="77777777" w:rsidR="00F10A37" w:rsidRPr="003B4B74" w:rsidRDefault="00F10A37" w:rsidP="00EB0D79">
      <w:pPr>
        <w:tabs>
          <w:tab w:val="left" w:pos="284"/>
        </w:tabs>
        <w:jc w:val="both"/>
        <w:rPr>
          <w:noProof/>
          <w:sz w:val="22"/>
          <w:szCs w:val="22"/>
          <w:lang w:val="sr-Latn-RS"/>
        </w:rPr>
      </w:pPr>
    </w:p>
    <w:p w14:paraId="31A49A07" w14:textId="77777777" w:rsidR="00B327DA" w:rsidRPr="003B4B74" w:rsidRDefault="00B327DA" w:rsidP="00E41EEC">
      <w:pPr>
        <w:tabs>
          <w:tab w:val="left" w:pos="284"/>
        </w:tabs>
        <w:jc w:val="both"/>
        <w:rPr>
          <w:noProof/>
          <w:sz w:val="22"/>
          <w:szCs w:val="22"/>
          <w:u w:val="single"/>
          <w:lang w:val="sr-Latn-RS"/>
        </w:rPr>
      </w:pPr>
      <w:r w:rsidRPr="003B4B74">
        <w:rPr>
          <w:iCs/>
          <w:noProof/>
          <w:sz w:val="22"/>
          <w:szCs w:val="22"/>
          <w:u w:val="single"/>
          <w:lang w:val="sr-Latn-RS"/>
        </w:rPr>
        <w:t xml:space="preserve">Rok upotrebe nakon </w:t>
      </w:r>
      <w:r w:rsidRPr="003B4B74">
        <w:rPr>
          <w:noProof/>
          <w:sz w:val="22"/>
          <w:szCs w:val="22"/>
          <w:u w:val="single"/>
          <w:lang w:val="sr-Latn-RS"/>
        </w:rPr>
        <w:t>rekonstitucije/razblaživanja:</w:t>
      </w:r>
    </w:p>
    <w:p w14:paraId="12B5C474" w14:textId="13D88FC5" w:rsidR="00B327DA" w:rsidRPr="003B4B74" w:rsidRDefault="00B327DA" w:rsidP="00EB0D79">
      <w:pPr>
        <w:tabs>
          <w:tab w:val="left" w:pos="284"/>
        </w:tabs>
        <w:jc w:val="both"/>
        <w:rPr>
          <w:noProof/>
          <w:sz w:val="22"/>
          <w:szCs w:val="22"/>
          <w:lang w:val="sr-Latn-RS"/>
        </w:rPr>
      </w:pPr>
      <w:r w:rsidRPr="003B4B74">
        <w:rPr>
          <w:noProof/>
          <w:sz w:val="22"/>
          <w:szCs w:val="22"/>
          <w:lang w:val="sr-Latn-RS"/>
        </w:rPr>
        <w:t>Pripremljeni rastvor za injekciju/infuziju bi trebalo iskoristiti odmah. Vremenski interval koji protekne između početka pripreme rastvora i završetka davanja intravenske injekcije ili infuzije ne treba da prelazi 1 h. Ukoliko se lijek ne upotr</w:t>
      </w:r>
      <w:r w:rsidR="00531CE8" w:rsidRPr="003B4B74">
        <w:rPr>
          <w:noProof/>
          <w:sz w:val="22"/>
          <w:szCs w:val="22"/>
          <w:lang w:val="sr-Latn-RS"/>
        </w:rPr>
        <w:t>ij</w:t>
      </w:r>
      <w:r w:rsidRPr="003B4B74">
        <w:rPr>
          <w:noProof/>
          <w:sz w:val="22"/>
          <w:szCs w:val="22"/>
          <w:lang w:val="sr-Latn-RS"/>
        </w:rPr>
        <w:t>ebi odmah vrijeme i uslovi čuvanja su odgovornost korisnika.</w:t>
      </w:r>
    </w:p>
    <w:p w14:paraId="76102273" w14:textId="77777777" w:rsidR="00512589" w:rsidRPr="003B4B74" w:rsidRDefault="00512589" w:rsidP="00EB0D79">
      <w:pPr>
        <w:tabs>
          <w:tab w:val="left" w:pos="284"/>
        </w:tabs>
        <w:jc w:val="both"/>
        <w:rPr>
          <w:noProof/>
          <w:sz w:val="22"/>
          <w:szCs w:val="22"/>
          <w:lang w:val="sr-Latn-RS"/>
        </w:rPr>
      </w:pPr>
    </w:p>
    <w:p w14:paraId="623E5BAC" w14:textId="77777777" w:rsidR="00B327DA" w:rsidRPr="003B4B74" w:rsidRDefault="00B327DA" w:rsidP="00EB0D79">
      <w:pPr>
        <w:tabs>
          <w:tab w:val="left" w:pos="284"/>
        </w:tabs>
        <w:jc w:val="both"/>
        <w:rPr>
          <w:noProof/>
          <w:sz w:val="22"/>
          <w:szCs w:val="22"/>
          <w:lang w:val="sr-Latn-RS"/>
        </w:rPr>
      </w:pPr>
      <w:r w:rsidRPr="003B4B74">
        <w:rPr>
          <w:noProof/>
          <w:sz w:val="22"/>
          <w:szCs w:val="22"/>
          <w:lang w:val="sr-Latn-RS"/>
        </w:rPr>
        <w:t>Ne zamrzavati pripremljeni rastvor.</w:t>
      </w:r>
    </w:p>
    <w:p w14:paraId="52532A0F" w14:textId="77777777" w:rsidR="00AD7B4C" w:rsidRPr="003B4B74" w:rsidRDefault="00AD7B4C" w:rsidP="00E41EEC">
      <w:pPr>
        <w:tabs>
          <w:tab w:val="left" w:pos="284"/>
        </w:tabs>
        <w:jc w:val="both"/>
        <w:rPr>
          <w:b/>
          <w:bCs/>
          <w:noProof/>
          <w:sz w:val="22"/>
          <w:szCs w:val="22"/>
          <w:lang w:val="sr-Latn-RS"/>
        </w:rPr>
      </w:pPr>
    </w:p>
    <w:p w14:paraId="1B623B2C" w14:textId="6CCB679F" w:rsidR="00531CE8" w:rsidRPr="003B4B74" w:rsidRDefault="00531CE8" w:rsidP="006107F6">
      <w:pPr>
        <w:tabs>
          <w:tab w:val="left" w:pos="284"/>
        </w:tabs>
        <w:jc w:val="both"/>
        <w:rPr>
          <w:b/>
          <w:bCs/>
          <w:noProof/>
          <w:sz w:val="22"/>
          <w:szCs w:val="22"/>
          <w:lang w:val="sr-Latn-RS"/>
        </w:rPr>
      </w:pPr>
      <w:r w:rsidRPr="003B4B74">
        <w:rPr>
          <w:b/>
          <w:bCs/>
          <w:noProof/>
          <w:sz w:val="22"/>
          <w:szCs w:val="22"/>
          <w:lang w:val="sr-Latn-RS"/>
        </w:rPr>
        <w:t>Posebne mjere opreza pri čuvanju</w:t>
      </w:r>
    </w:p>
    <w:p w14:paraId="2284C58D" w14:textId="77777777" w:rsidR="00531CE8" w:rsidRPr="003B4B74" w:rsidRDefault="00531CE8" w:rsidP="00F10A37">
      <w:pPr>
        <w:tabs>
          <w:tab w:val="left" w:pos="284"/>
        </w:tabs>
        <w:jc w:val="both"/>
        <w:rPr>
          <w:noProof/>
          <w:sz w:val="22"/>
          <w:szCs w:val="22"/>
          <w:lang w:val="sr-Latn-RS"/>
        </w:rPr>
      </w:pPr>
    </w:p>
    <w:p w14:paraId="5A9B7F66" w14:textId="77777777" w:rsidR="00531CE8" w:rsidRPr="003B4B74" w:rsidRDefault="00531CE8">
      <w:pPr>
        <w:tabs>
          <w:tab w:val="left" w:pos="284"/>
        </w:tabs>
        <w:jc w:val="both"/>
        <w:rPr>
          <w:noProof/>
          <w:sz w:val="22"/>
          <w:szCs w:val="22"/>
          <w:u w:val="single"/>
          <w:lang w:val="sr-Latn-RS"/>
        </w:rPr>
      </w:pPr>
      <w:r w:rsidRPr="003B4B74">
        <w:rPr>
          <w:noProof/>
          <w:sz w:val="22"/>
          <w:szCs w:val="22"/>
          <w:u w:val="single"/>
          <w:lang w:val="sr-Latn-RS"/>
        </w:rPr>
        <w:t>Čuvanje lijeka prije otvaranja:</w:t>
      </w:r>
    </w:p>
    <w:p w14:paraId="1A734958" w14:textId="7BE87F80" w:rsidR="00531CE8" w:rsidRPr="003B4B74" w:rsidRDefault="00531CE8">
      <w:pPr>
        <w:tabs>
          <w:tab w:val="left" w:pos="284"/>
        </w:tabs>
        <w:jc w:val="both"/>
        <w:rPr>
          <w:noProof/>
          <w:sz w:val="22"/>
          <w:szCs w:val="22"/>
          <w:lang w:val="sr-Latn-RS"/>
        </w:rPr>
      </w:pPr>
      <w:r w:rsidRPr="003B4B74">
        <w:rPr>
          <w:noProof/>
          <w:sz w:val="22"/>
          <w:szCs w:val="22"/>
          <w:lang w:val="sr-Latn-RS"/>
        </w:rPr>
        <w:t>Čuvati na temperaturi do 30 °C.</w:t>
      </w:r>
    </w:p>
    <w:p w14:paraId="16723707" w14:textId="77777777" w:rsidR="006F639B" w:rsidRPr="003B4B74" w:rsidRDefault="006F639B" w:rsidP="006F639B">
      <w:pPr>
        <w:tabs>
          <w:tab w:val="left" w:pos="284"/>
        </w:tabs>
        <w:jc w:val="both"/>
        <w:rPr>
          <w:noProof/>
          <w:sz w:val="22"/>
          <w:szCs w:val="22"/>
          <w:lang w:val="sr-Latn-RS"/>
        </w:rPr>
      </w:pPr>
      <w:r w:rsidRPr="003B4B74">
        <w:rPr>
          <w:noProof/>
          <w:sz w:val="22"/>
          <w:szCs w:val="22"/>
          <w:lang w:val="sr-Latn-RS"/>
        </w:rPr>
        <w:t>Ne čuvati u frižideru. Ne zamrzavati.</w:t>
      </w:r>
    </w:p>
    <w:p w14:paraId="21705573" w14:textId="77777777" w:rsidR="00512589" w:rsidRPr="003B4B74" w:rsidRDefault="00512589">
      <w:pPr>
        <w:tabs>
          <w:tab w:val="left" w:pos="284"/>
        </w:tabs>
        <w:jc w:val="both"/>
        <w:rPr>
          <w:noProof/>
          <w:sz w:val="22"/>
          <w:szCs w:val="22"/>
          <w:lang w:val="sr-Latn-RS"/>
        </w:rPr>
      </w:pPr>
    </w:p>
    <w:p w14:paraId="53D16DEA" w14:textId="5CDE2A21" w:rsidR="00531CE8" w:rsidRPr="003B4B74" w:rsidRDefault="00531CE8" w:rsidP="00EB0D79">
      <w:pPr>
        <w:tabs>
          <w:tab w:val="left" w:pos="284"/>
        </w:tabs>
        <w:jc w:val="both"/>
        <w:rPr>
          <w:noProof/>
          <w:sz w:val="22"/>
          <w:szCs w:val="22"/>
          <w:lang w:val="sr-Latn-RS"/>
        </w:rPr>
      </w:pPr>
      <w:r w:rsidRPr="003B4B74">
        <w:rPr>
          <w:noProof/>
          <w:sz w:val="22"/>
          <w:szCs w:val="22"/>
          <w:lang w:val="sr-Latn-RS"/>
        </w:rPr>
        <w:t xml:space="preserve">Za uslove čuvanja nakon rekonstitucije/razblaživanja lijeka, </w:t>
      </w:r>
      <w:r w:rsidR="00B67CCF" w:rsidRPr="003B4B74">
        <w:rPr>
          <w:noProof/>
          <w:sz w:val="22"/>
          <w:szCs w:val="22"/>
          <w:lang w:val="sr-Latn-RS"/>
        </w:rPr>
        <w:t>pogledati dio</w:t>
      </w:r>
      <w:r w:rsidRPr="003B4B74">
        <w:rPr>
          <w:noProof/>
          <w:sz w:val="22"/>
          <w:szCs w:val="22"/>
          <w:lang w:val="sr-Latn-RS"/>
        </w:rPr>
        <w:t xml:space="preserve"> Rok upotrebe.</w:t>
      </w:r>
    </w:p>
    <w:p w14:paraId="52030968" w14:textId="77777777" w:rsidR="00F10A37" w:rsidRPr="003B4B74" w:rsidRDefault="00F10A37" w:rsidP="00EB0D79">
      <w:pPr>
        <w:tabs>
          <w:tab w:val="left" w:pos="284"/>
        </w:tabs>
        <w:jc w:val="both"/>
        <w:rPr>
          <w:noProof/>
          <w:sz w:val="22"/>
          <w:szCs w:val="22"/>
          <w:lang w:val="sr-Latn-RS"/>
        </w:rPr>
      </w:pPr>
    </w:p>
    <w:p w14:paraId="2A6486AB" w14:textId="77777777" w:rsidR="00531CE8" w:rsidRPr="003B4B74" w:rsidRDefault="00531CE8" w:rsidP="00E41EEC">
      <w:pPr>
        <w:tabs>
          <w:tab w:val="left" w:pos="284"/>
        </w:tabs>
        <w:jc w:val="both"/>
        <w:rPr>
          <w:b/>
          <w:bCs/>
          <w:noProof/>
          <w:sz w:val="22"/>
          <w:szCs w:val="22"/>
          <w:lang w:val="sr-Latn-RS"/>
        </w:rPr>
      </w:pPr>
      <w:r w:rsidRPr="003B4B74">
        <w:rPr>
          <w:b/>
          <w:bCs/>
          <w:noProof/>
          <w:sz w:val="22"/>
          <w:szCs w:val="22"/>
          <w:lang w:val="sr-Latn-RS"/>
        </w:rPr>
        <w:t>Priroda i sadržaj pakovanja</w:t>
      </w:r>
    </w:p>
    <w:p w14:paraId="6D8F1B85" w14:textId="77777777" w:rsidR="00531CE8" w:rsidRPr="003B4B74" w:rsidRDefault="00531CE8" w:rsidP="006107F6">
      <w:pPr>
        <w:tabs>
          <w:tab w:val="left" w:pos="284"/>
        </w:tabs>
        <w:jc w:val="both"/>
        <w:rPr>
          <w:noProof/>
          <w:sz w:val="22"/>
          <w:szCs w:val="22"/>
          <w:lang w:val="sr-Latn-RS"/>
        </w:rPr>
      </w:pPr>
    </w:p>
    <w:p w14:paraId="289CE12D" w14:textId="77777777" w:rsidR="00531CE8" w:rsidRPr="003B4B74" w:rsidRDefault="00531CE8" w:rsidP="00EB0D79">
      <w:pPr>
        <w:tabs>
          <w:tab w:val="left" w:pos="284"/>
        </w:tabs>
        <w:jc w:val="both"/>
        <w:rPr>
          <w:noProof/>
          <w:sz w:val="22"/>
          <w:szCs w:val="22"/>
          <w:lang w:val="sr-Latn-RS"/>
        </w:rPr>
      </w:pPr>
      <w:r w:rsidRPr="003B4B74">
        <w:rPr>
          <w:noProof/>
          <w:sz w:val="22"/>
          <w:szCs w:val="22"/>
          <w:lang w:val="sr-Latn-RS"/>
        </w:rPr>
        <w:t xml:space="preserve">Unutrašnje pakovanje lijeka je bezbojna staklena bočica hidrolitičke otpornosti tip III zapremine 20 ml sa čepom od bromobutil gume, aluminijumskim prstenom i plastičnim </w:t>
      </w:r>
      <w:r w:rsidRPr="003B4B74">
        <w:rPr>
          <w:i/>
          <w:iCs/>
          <w:noProof/>
          <w:sz w:val="22"/>
          <w:szCs w:val="22"/>
          <w:lang w:val="sr-Latn-RS"/>
        </w:rPr>
        <w:t xml:space="preserve">flip-off </w:t>
      </w:r>
      <w:r w:rsidRPr="003B4B74">
        <w:rPr>
          <w:iCs/>
          <w:noProof/>
          <w:sz w:val="22"/>
          <w:szCs w:val="22"/>
          <w:lang w:val="sr-Latn-RS"/>
        </w:rPr>
        <w:t xml:space="preserve">polipropilenskim </w:t>
      </w:r>
      <w:r w:rsidRPr="003B4B74">
        <w:rPr>
          <w:noProof/>
          <w:sz w:val="22"/>
          <w:szCs w:val="22"/>
          <w:lang w:val="sr-Latn-RS"/>
        </w:rPr>
        <w:t>poklopcem sive boje.</w:t>
      </w:r>
    </w:p>
    <w:p w14:paraId="257731BF" w14:textId="77777777" w:rsidR="00531CE8" w:rsidRPr="003B4B74" w:rsidRDefault="00531CE8" w:rsidP="00EB0D79">
      <w:pPr>
        <w:tabs>
          <w:tab w:val="left" w:pos="284"/>
        </w:tabs>
        <w:jc w:val="both"/>
        <w:rPr>
          <w:noProof/>
          <w:sz w:val="22"/>
          <w:szCs w:val="22"/>
          <w:lang w:val="sr-Latn-RS"/>
        </w:rPr>
      </w:pPr>
      <w:r w:rsidRPr="003B4B74">
        <w:rPr>
          <w:noProof/>
          <w:sz w:val="22"/>
          <w:szCs w:val="22"/>
          <w:lang w:val="sr-Latn-RS"/>
        </w:rPr>
        <w:t>Spoljašnje pakovanje lijeka je složiva kartonska kutija u kojoj se nalazi 10 staklenih bočica sa praškom i Uputstvo za lijek.</w:t>
      </w:r>
    </w:p>
    <w:p w14:paraId="68BC4147" w14:textId="77777777" w:rsidR="00531CE8" w:rsidRPr="003B4B74" w:rsidRDefault="00531CE8" w:rsidP="00E41EEC">
      <w:pPr>
        <w:tabs>
          <w:tab w:val="left" w:pos="284"/>
        </w:tabs>
        <w:jc w:val="both"/>
        <w:rPr>
          <w:noProof/>
          <w:sz w:val="22"/>
          <w:szCs w:val="22"/>
          <w:lang w:val="sr-Latn-RS"/>
        </w:rPr>
      </w:pPr>
    </w:p>
    <w:p w14:paraId="19213948" w14:textId="77777777" w:rsidR="00531CE8" w:rsidRPr="003B4B74" w:rsidRDefault="00531CE8" w:rsidP="006107F6">
      <w:pPr>
        <w:tabs>
          <w:tab w:val="left" w:pos="284"/>
        </w:tabs>
        <w:jc w:val="both"/>
        <w:rPr>
          <w:b/>
          <w:bCs/>
          <w:noProof/>
          <w:sz w:val="22"/>
          <w:szCs w:val="22"/>
          <w:lang w:val="sr-Latn-RS"/>
        </w:rPr>
      </w:pPr>
      <w:r w:rsidRPr="003B4B74">
        <w:rPr>
          <w:b/>
          <w:bCs/>
          <w:noProof/>
          <w:sz w:val="22"/>
          <w:szCs w:val="22"/>
          <w:lang w:val="sr-Latn-RS"/>
        </w:rPr>
        <w:t>Posebne mjere opreza pri odlaganju materijala koji treba odbaciti nakon primjene lijeka (i druga uputstva za rukovanje lijekom)</w:t>
      </w:r>
    </w:p>
    <w:p w14:paraId="2A9F35A1" w14:textId="77777777" w:rsidR="00531CE8" w:rsidRPr="003B4B74" w:rsidRDefault="00531CE8">
      <w:pPr>
        <w:tabs>
          <w:tab w:val="left" w:pos="284"/>
        </w:tabs>
        <w:jc w:val="both"/>
        <w:rPr>
          <w:noProof/>
          <w:sz w:val="22"/>
          <w:szCs w:val="22"/>
          <w:lang w:val="sr-Latn-RS"/>
        </w:rPr>
      </w:pPr>
    </w:p>
    <w:p w14:paraId="38D93D5A" w14:textId="77777777" w:rsidR="00531CE8" w:rsidRPr="003B4B74" w:rsidRDefault="00531CE8">
      <w:pPr>
        <w:tabs>
          <w:tab w:val="left" w:pos="284"/>
        </w:tabs>
        <w:jc w:val="both"/>
        <w:rPr>
          <w:noProof/>
          <w:sz w:val="22"/>
          <w:szCs w:val="22"/>
          <w:u w:val="single"/>
          <w:lang w:val="sr-Latn-RS"/>
        </w:rPr>
      </w:pPr>
      <w:r w:rsidRPr="003B4B74">
        <w:rPr>
          <w:noProof/>
          <w:sz w:val="22"/>
          <w:szCs w:val="22"/>
          <w:u w:val="single"/>
          <w:lang w:val="sr-Latn-RS"/>
        </w:rPr>
        <w:t>Injekcija</w:t>
      </w:r>
    </w:p>
    <w:p w14:paraId="011373B3" w14:textId="77777777" w:rsidR="00531CE8" w:rsidRPr="003B4B74" w:rsidRDefault="00531CE8">
      <w:pPr>
        <w:tabs>
          <w:tab w:val="left" w:pos="284"/>
        </w:tabs>
        <w:jc w:val="both"/>
        <w:rPr>
          <w:noProof/>
          <w:sz w:val="22"/>
          <w:szCs w:val="22"/>
          <w:lang w:val="sr-Latn-RS"/>
        </w:rPr>
      </w:pPr>
      <w:r w:rsidRPr="003B4B74">
        <w:rPr>
          <w:noProof/>
          <w:sz w:val="22"/>
          <w:szCs w:val="22"/>
          <w:lang w:val="sr-Latn-RS"/>
        </w:rPr>
        <w:t>Meropenem koji će biti primjenjen u intravenskoj bolus injekciji treba rekonstituisati u sterilnoj vodi za injekcije do koncentracije lijeka od 50 mg/ml.</w:t>
      </w:r>
    </w:p>
    <w:p w14:paraId="5147CA3B" w14:textId="77777777" w:rsidR="00AD7B4C" w:rsidRPr="003B4B74" w:rsidRDefault="00AD7B4C">
      <w:pPr>
        <w:tabs>
          <w:tab w:val="left" w:pos="284"/>
        </w:tabs>
        <w:jc w:val="both"/>
        <w:rPr>
          <w:noProof/>
          <w:sz w:val="22"/>
          <w:szCs w:val="22"/>
          <w:u w:val="single"/>
          <w:lang w:val="sr-Latn-RS"/>
        </w:rPr>
      </w:pPr>
    </w:p>
    <w:p w14:paraId="624A50E0" w14:textId="09BDCC00" w:rsidR="00531CE8" w:rsidRPr="003B4B74" w:rsidRDefault="00531CE8">
      <w:pPr>
        <w:tabs>
          <w:tab w:val="left" w:pos="284"/>
        </w:tabs>
        <w:jc w:val="both"/>
        <w:rPr>
          <w:noProof/>
          <w:sz w:val="22"/>
          <w:szCs w:val="22"/>
          <w:u w:val="single"/>
          <w:lang w:val="sr-Latn-RS"/>
        </w:rPr>
      </w:pPr>
      <w:r w:rsidRPr="003B4B74">
        <w:rPr>
          <w:noProof/>
          <w:sz w:val="22"/>
          <w:szCs w:val="22"/>
          <w:u w:val="single"/>
          <w:lang w:val="sr-Latn-RS"/>
        </w:rPr>
        <w:t>Infuzija</w:t>
      </w:r>
    </w:p>
    <w:p w14:paraId="580D79B7" w14:textId="6BEF3348" w:rsidR="00531CE8" w:rsidRPr="003B4B74" w:rsidRDefault="00531CE8">
      <w:pPr>
        <w:tabs>
          <w:tab w:val="left" w:pos="284"/>
        </w:tabs>
        <w:jc w:val="both"/>
        <w:rPr>
          <w:noProof/>
          <w:sz w:val="22"/>
          <w:szCs w:val="22"/>
          <w:lang w:val="sr-Latn-RS"/>
        </w:rPr>
      </w:pPr>
      <w:r w:rsidRPr="003B4B74">
        <w:rPr>
          <w:noProof/>
          <w:sz w:val="22"/>
          <w:szCs w:val="22"/>
          <w:lang w:val="sr-Latn-RS"/>
        </w:rPr>
        <w:t>Meropenem za intravensku infuziju može biti direktno rekonstituisan sa 0,9% rastvorom natrijum</w:t>
      </w:r>
      <w:r w:rsidR="00AD7B4C" w:rsidRPr="003B4B74">
        <w:rPr>
          <w:noProof/>
          <w:sz w:val="22"/>
          <w:szCs w:val="22"/>
          <w:lang w:val="sr-Latn-RS"/>
        </w:rPr>
        <w:t xml:space="preserve"> </w:t>
      </w:r>
      <w:r w:rsidRPr="003B4B74">
        <w:rPr>
          <w:noProof/>
          <w:sz w:val="22"/>
          <w:szCs w:val="22"/>
          <w:lang w:val="sr-Latn-RS"/>
        </w:rPr>
        <w:t xml:space="preserve">hlorida ili 5% rastvorom glukoze do koncentracije od 1 mg/ml i 20 mg/ml. </w:t>
      </w:r>
    </w:p>
    <w:p w14:paraId="528F3542" w14:textId="77777777" w:rsidR="00512589" w:rsidRPr="003B4B74" w:rsidRDefault="00512589">
      <w:pPr>
        <w:tabs>
          <w:tab w:val="left" w:pos="284"/>
        </w:tabs>
        <w:jc w:val="both"/>
        <w:rPr>
          <w:noProof/>
          <w:sz w:val="22"/>
          <w:szCs w:val="22"/>
          <w:lang w:val="sr-Latn-RS"/>
        </w:rPr>
      </w:pPr>
    </w:p>
    <w:p w14:paraId="18034CB5" w14:textId="267E49AB" w:rsidR="00531CE8" w:rsidRPr="003B4B74" w:rsidRDefault="00531CE8">
      <w:pPr>
        <w:tabs>
          <w:tab w:val="left" w:pos="284"/>
        </w:tabs>
        <w:jc w:val="both"/>
        <w:rPr>
          <w:noProof/>
          <w:sz w:val="22"/>
          <w:szCs w:val="22"/>
          <w:lang w:val="sr-Latn-RS"/>
        </w:rPr>
      </w:pPr>
      <w:r w:rsidRPr="003B4B74">
        <w:rPr>
          <w:noProof/>
          <w:sz w:val="22"/>
          <w:szCs w:val="22"/>
          <w:lang w:val="sr-Latn-RS"/>
        </w:rPr>
        <w:t>Svaka bočica je namijenjena za jednokratnu upotrebu.</w:t>
      </w:r>
    </w:p>
    <w:p w14:paraId="51A26C75" w14:textId="15BDEBB0" w:rsidR="00531CE8" w:rsidRPr="003B4B74" w:rsidRDefault="00531CE8">
      <w:pPr>
        <w:tabs>
          <w:tab w:val="left" w:pos="284"/>
        </w:tabs>
        <w:jc w:val="both"/>
        <w:rPr>
          <w:noProof/>
          <w:sz w:val="22"/>
          <w:szCs w:val="22"/>
          <w:lang w:val="sr-Latn-RS"/>
        </w:rPr>
      </w:pPr>
      <w:r w:rsidRPr="003B4B74">
        <w:rPr>
          <w:noProof/>
          <w:sz w:val="22"/>
          <w:szCs w:val="22"/>
          <w:lang w:val="sr-Latn-RS"/>
        </w:rPr>
        <w:t>Tokom pripreme i primjene rastvora moraju se poštovati osnovni principi aseptičnog rada.</w:t>
      </w:r>
    </w:p>
    <w:p w14:paraId="5F27A0E4" w14:textId="283B172C" w:rsidR="00531CE8" w:rsidRPr="003B4B74" w:rsidRDefault="00531CE8">
      <w:pPr>
        <w:tabs>
          <w:tab w:val="left" w:pos="284"/>
        </w:tabs>
        <w:jc w:val="both"/>
        <w:rPr>
          <w:noProof/>
          <w:sz w:val="22"/>
          <w:szCs w:val="22"/>
          <w:lang w:val="sr-Latn-RS"/>
        </w:rPr>
      </w:pPr>
      <w:r w:rsidRPr="003B4B74">
        <w:rPr>
          <w:noProof/>
          <w:sz w:val="22"/>
          <w:szCs w:val="22"/>
          <w:lang w:val="sr-Latn-RS"/>
        </w:rPr>
        <w:t>Pripremljeni rastvor treba dobro promućkati prije upotrebe.</w:t>
      </w:r>
    </w:p>
    <w:p w14:paraId="7F0A7D7C" w14:textId="77777777" w:rsidR="00512589" w:rsidRPr="003B4B74" w:rsidRDefault="00512589">
      <w:pPr>
        <w:tabs>
          <w:tab w:val="left" w:pos="284"/>
        </w:tabs>
        <w:jc w:val="both"/>
        <w:rPr>
          <w:noProof/>
          <w:sz w:val="22"/>
          <w:szCs w:val="22"/>
          <w:lang w:val="sr-Latn-RS"/>
        </w:rPr>
      </w:pPr>
    </w:p>
    <w:p w14:paraId="0E54233F" w14:textId="77777777" w:rsidR="00531CE8" w:rsidRPr="003B4B74" w:rsidRDefault="00531CE8">
      <w:pPr>
        <w:jc w:val="both"/>
        <w:rPr>
          <w:b/>
          <w:sz w:val="22"/>
          <w:szCs w:val="22"/>
          <w:lang w:val="sr-Latn-CS"/>
        </w:rPr>
      </w:pPr>
      <w:r w:rsidRPr="003B4B74">
        <w:rPr>
          <w:noProof/>
          <w:sz w:val="22"/>
          <w:szCs w:val="22"/>
          <w:lang w:val="sr-Latn-RS"/>
        </w:rPr>
        <w:t>Svu neiskorišćenu količinu lijeka ili otpadnog materijala nakon njegove upotrebe treba ukloniti, u skladu sa važećim propisima.</w:t>
      </w:r>
    </w:p>
    <w:p w14:paraId="0C87BE2F" w14:textId="77777777" w:rsidR="00AF43E7" w:rsidRPr="003B4B74" w:rsidRDefault="00AF43E7">
      <w:pPr>
        <w:jc w:val="both"/>
        <w:rPr>
          <w:b/>
          <w:sz w:val="22"/>
          <w:szCs w:val="22"/>
          <w:lang w:val="sr-Latn-CS"/>
        </w:rPr>
      </w:pPr>
    </w:p>
    <w:sectPr w:rsidR="00AF43E7" w:rsidRPr="003B4B74" w:rsidSect="00140D34">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FBD37" w16cex:dateUtc="2023-07-05T07:58:00Z"/>
  <w16cex:commentExtensible w16cex:durableId="284FBD60" w16cex:dateUtc="2023-07-05T07:58:00Z"/>
  <w16cex:commentExtensible w16cex:durableId="284FBD8B" w16cex:dateUtc="2023-07-05T07:59:00Z"/>
  <w16cex:commentExtensible w16cex:durableId="284FBDA1" w16cex:dateUtc="2023-07-05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79103" w16cid:durableId="284FBD37"/>
  <w16cid:commentId w16cid:paraId="0DDF52FD" w16cid:durableId="284FBD60"/>
  <w16cid:commentId w16cid:paraId="70E4A3E4" w16cid:durableId="284FBD8B"/>
  <w16cid:commentId w16cid:paraId="6C96B0AE" w16cid:durableId="284FBD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AE634" w14:textId="77777777" w:rsidR="00F41335" w:rsidRDefault="00F41335">
      <w:r>
        <w:separator/>
      </w:r>
    </w:p>
  </w:endnote>
  <w:endnote w:type="continuationSeparator" w:id="0">
    <w:p w14:paraId="547F5671" w14:textId="77777777" w:rsidR="00F41335" w:rsidRDefault="00F4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D1918" w14:textId="77777777" w:rsidR="00116DA9" w:rsidRDefault="00116DA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854C1" w14:textId="77777777" w:rsidR="00116DA9" w:rsidRDefault="00116DA9"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028D2" w14:textId="418FCED6" w:rsidR="00116DA9" w:rsidRPr="00F413F0" w:rsidRDefault="00116DA9" w:rsidP="00F413F0">
    <w:pPr>
      <w:pStyle w:val="Footer"/>
      <w:jc w:val="center"/>
      <w:rPr>
        <w:szCs w:val="22"/>
      </w:rPr>
    </w:pPr>
    <w:r w:rsidRPr="00F413F0">
      <w:fldChar w:fldCharType="begin"/>
    </w:r>
    <w:r w:rsidRPr="00F413F0">
      <w:instrText xml:space="preserve"> PAGE </w:instrText>
    </w:r>
    <w:r w:rsidRPr="00F413F0">
      <w:fldChar w:fldCharType="separate"/>
    </w:r>
    <w:r w:rsidR="000A75A8">
      <w:rPr>
        <w:noProof/>
      </w:rPr>
      <w:t>14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A75A8">
      <w:rPr>
        <w:noProof/>
      </w:rPr>
      <w:t>14</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EFA6B" w14:textId="77777777" w:rsidR="00116DA9" w:rsidRDefault="00116DA9"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B60B" w14:textId="77777777" w:rsidR="00F41335" w:rsidRDefault="00F41335">
      <w:r>
        <w:separator/>
      </w:r>
    </w:p>
  </w:footnote>
  <w:footnote w:type="continuationSeparator" w:id="0">
    <w:p w14:paraId="053DD050" w14:textId="77777777" w:rsidR="00F41335" w:rsidRDefault="00F41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D26E" w14:textId="77777777" w:rsidR="00116DA9" w:rsidRDefault="00116DA9">
    <w:pPr>
      <w:pStyle w:val="Header"/>
      <w:rPr>
        <w:sz w:val="16"/>
        <w:szCs w:val="16"/>
      </w:rPr>
    </w:pPr>
    <w:r w:rsidRPr="005319EA">
      <w:rPr>
        <w:noProof/>
        <w:sz w:val="16"/>
        <w:szCs w:val="16"/>
      </w:rPr>
      <w:drawing>
        <wp:inline distT="0" distB="0" distL="0" distR="0" wp14:anchorId="6219FC47" wp14:editId="19F0139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4F38521" w14:textId="77777777" w:rsidR="00116DA9" w:rsidRDefault="00116DA9">
    <w:pPr>
      <w:pStyle w:val="Header"/>
      <w:rPr>
        <w:sz w:val="16"/>
        <w:szCs w:val="16"/>
      </w:rPr>
    </w:pPr>
  </w:p>
  <w:p w14:paraId="5D46FB2F" w14:textId="77777777" w:rsidR="00116DA9" w:rsidRDefault="00116DA9"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E978BA"/>
    <w:multiLevelType w:val="hybridMultilevel"/>
    <w:tmpl w:val="B9A22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4C95D33"/>
    <w:multiLevelType w:val="hybridMultilevel"/>
    <w:tmpl w:val="6BE83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477D1"/>
    <w:multiLevelType w:val="hybridMultilevel"/>
    <w:tmpl w:val="CAA25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1C5046"/>
    <w:multiLevelType w:val="hybridMultilevel"/>
    <w:tmpl w:val="9F9EF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C1112AF"/>
    <w:multiLevelType w:val="hybridMultilevel"/>
    <w:tmpl w:val="F648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E2001A"/>
    <w:multiLevelType w:val="hybridMultilevel"/>
    <w:tmpl w:val="3700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263CB4"/>
    <w:multiLevelType w:val="hybridMultilevel"/>
    <w:tmpl w:val="01183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CC40ED"/>
    <w:multiLevelType w:val="hybridMultilevel"/>
    <w:tmpl w:val="2D56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E027456"/>
    <w:multiLevelType w:val="hybridMultilevel"/>
    <w:tmpl w:val="D66CA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4E34E7"/>
    <w:multiLevelType w:val="hybridMultilevel"/>
    <w:tmpl w:val="5C221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4793034"/>
    <w:multiLevelType w:val="hybridMultilevel"/>
    <w:tmpl w:val="56A45B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68B22DE"/>
    <w:multiLevelType w:val="hybridMultilevel"/>
    <w:tmpl w:val="9F563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116EAB"/>
    <w:multiLevelType w:val="hybridMultilevel"/>
    <w:tmpl w:val="BD4C833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7F5F43"/>
    <w:multiLevelType w:val="hybridMultilevel"/>
    <w:tmpl w:val="AE8CD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311B3"/>
    <w:multiLevelType w:val="hybridMultilevel"/>
    <w:tmpl w:val="9D9AB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9"/>
  </w:num>
  <w:num w:numId="16">
    <w:abstractNumId w:val="33"/>
  </w:num>
  <w:num w:numId="17">
    <w:abstractNumId w:val="11"/>
    <w:lvlOverride w:ilvl="0">
      <w:startOverride w:val="1"/>
    </w:lvlOverride>
  </w:num>
  <w:num w:numId="18">
    <w:abstractNumId w:val="28"/>
  </w:num>
  <w:num w:numId="19">
    <w:abstractNumId w:val="26"/>
  </w:num>
  <w:num w:numId="20">
    <w:abstractNumId w:val="24"/>
  </w:num>
  <w:num w:numId="21">
    <w:abstractNumId w:val="21"/>
  </w:num>
  <w:num w:numId="22">
    <w:abstractNumId w:val="12"/>
  </w:num>
  <w:num w:numId="23">
    <w:abstractNumId w:val="13"/>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15"/>
  </w:num>
  <w:num w:numId="31">
    <w:abstractNumId w:val="35"/>
  </w:num>
  <w:num w:numId="32">
    <w:abstractNumId w:val="31"/>
  </w:num>
  <w:num w:numId="33">
    <w:abstractNumId w:val="14"/>
  </w:num>
  <w:num w:numId="34">
    <w:abstractNumId w:val="23"/>
  </w:num>
  <w:num w:numId="35">
    <w:abstractNumId w:val="27"/>
  </w:num>
  <w:num w:numId="36">
    <w:abstractNumId w:val="20"/>
  </w:num>
  <w:num w:numId="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8"/>
  </w:num>
  <w:num w:numId="40">
    <w:abstractNumId w:val="29"/>
  </w:num>
  <w:num w:numId="41">
    <w:abstractNumId w:val="40"/>
  </w:num>
  <w:num w:numId="42">
    <w:abstractNumId w:val="42"/>
  </w:num>
  <w:num w:numId="43">
    <w:abstractNumId w:val="3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16D81"/>
    <w:rsid w:val="0002193F"/>
    <w:rsid w:val="000241E3"/>
    <w:rsid w:val="00024245"/>
    <w:rsid w:val="0002593D"/>
    <w:rsid w:val="00025F37"/>
    <w:rsid w:val="00027069"/>
    <w:rsid w:val="0002783F"/>
    <w:rsid w:val="00031CFD"/>
    <w:rsid w:val="000341C6"/>
    <w:rsid w:val="0004033B"/>
    <w:rsid w:val="000431EF"/>
    <w:rsid w:val="00045553"/>
    <w:rsid w:val="00045BEB"/>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5A8"/>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55FD"/>
    <w:rsid w:val="00116DA9"/>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B81"/>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28A"/>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26A1"/>
    <w:rsid w:val="002E5013"/>
    <w:rsid w:val="002E5271"/>
    <w:rsid w:val="002F1791"/>
    <w:rsid w:val="002F4547"/>
    <w:rsid w:val="002F727F"/>
    <w:rsid w:val="00300DA5"/>
    <w:rsid w:val="00303E18"/>
    <w:rsid w:val="00306B37"/>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4DD1"/>
    <w:rsid w:val="00377385"/>
    <w:rsid w:val="00383CAA"/>
    <w:rsid w:val="00384EA9"/>
    <w:rsid w:val="00387233"/>
    <w:rsid w:val="00390487"/>
    <w:rsid w:val="00390924"/>
    <w:rsid w:val="003920A5"/>
    <w:rsid w:val="00396B66"/>
    <w:rsid w:val="003A321E"/>
    <w:rsid w:val="003A3507"/>
    <w:rsid w:val="003A4AAF"/>
    <w:rsid w:val="003A4AC5"/>
    <w:rsid w:val="003B03AF"/>
    <w:rsid w:val="003B4B74"/>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4472"/>
    <w:rsid w:val="00480DCA"/>
    <w:rsid w:val="004838DA"/>
    <w:rsid w:val="00484DDA"/>
    <w:rsid w:val="00485B8C"/>
    <w:rsid w:val="00485C29"/>
    <w:rsid w:val="0048792E"/>
    <w:rsid w:val="00493D45"/>
    <w:rsid w:val="00494AD0"/>
    <w:rsid w:val="0049610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5F2"/>
    <w:rsid w:val="004F0A67"/>
    <w:rsid w:val="004F2DB9"/>
    <w:rsid w:val="004F35C1"/>
    <w:rsid w:val="004F47A6"/>
    <w:rsid w:val="004F7854"/>
    <w:rsid w:val="00510F22"/>
    <w:rsid w:val="00510FAA"/>
    <w:rsid w:val="00512589"/>
    <w:rsid w:val="00514F76"/>
    <w:rsid w:val="00516122"/>
    <w:rsid w:val="005215DC"/>
    <w:rsid w:val="00531BAF"/>
    <w:rsid w:val="00531CE8"/>
    <w:rsid w:val="00532E46"/>
    <w:rsid w:val="00546CB3"/>
    <w:rsid w:val="00547FA2"/>
    <w:rsid w:val="0055412C"/>
    <w:rsid w:val="00554A08"/>
    <w:rsid w:val="0055626B"/>
    <w:rsid w:val="00556ABD"/>
    <w:rsid w:val="0056093F"/>
    <w:rsid w:val="00562D34"/>
    <w:rsid w:val="005635E1"/>
    <w:rsid w:val="00564146"/>
    <w:rsid w:val="00564B7F"/>
    <w:rsid w:val="00565A3A"/>
    <w:rsid w:val="005720FC"/>
    <w:rsid w:val="00573D9C"/>
    <w:rsid w:val="00576237"/>
    <w:rsid w:val="00583B8A"/>
    <w:rsid w:val="00584BD3"/>
    <w:rsid w:val="00584F39"/>
    <w:rsid w:val="005854ED"/>
    <w:rsid w:val="00585E11"/>
    <w:rsid w:val="00587765"/>
    <w:rsid w:val="00596B06"/>
    <w:rsid w:val="005A2368"/>
    <w:rsid w:val="005A244B"/>
    <w:rsid w:val="005A2E76"/>
    <w:rsid w:val="005A2EAF"/>
    <w:rsid w:val="005A6E7B"/>
    <w:rsid w:val="005B5A33"/>
    <w:rsid w:val="005C5709"/>
    <w:rsid w:val="005C704B"/>
    <w:rsid w:val="005D5C79"/>
    <w:rsid w:val="005E0DEF"/>
    <w:rsid w:val="005E5E28"/>
    <w:rsid w:val="005E6DD4"/>
    <w:rsid w:val="005F2208"/>
    <w:rsid w:val="005F3E85"/>
    <w:rsid w:val="006010CA"/>
    <w:rsid w:val="006048F8"/>
    <w:rsid w:val="00605C78"/>
    <w:rsid w:val="00606874"/>
    <w:rsid w:val="00607C1C"/>
    <w:rsid w:val="006107F6"/>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16D"/>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39B"/>
    <w:rsid w:val="006F6894"/>
    <w:rsid w:val="00705316"/>
    <w:rsid w:val="00705C7E"/>
    <w:rsid w:val="007100BC"/>
    <w:rsid w:val="0071373B"/>
    <w:rsid w:val="00721DDE"/>
    <w:rsid w:val="00722D64"/>
    <w:rsid w:val="007231C5"/>
    <w:rsid w:val="0072320D"/>
    <w:rsid w:val="00731FD1"/>
    <w:rsid w:val="0073334A"/>
    <w:rsid w:val="007337F6"/>
    <w:rsid w:val="00733B08"/>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2B32"/>
    <w:rsid w:val="0085398E"/>
    <w:rsid w:val="00855687"/>
    <w:rsid w:val="00856F31"/>
    <w:rsid w:val="00862735"/>
    <w:rsid w:val="0086367B"/>
    <w:rsid w:val="008642BD"/>
    <w:rsid w:val="0086712D"/>
    <w:rsid w:val="0087395E"/>
    <w:rsid w:val="0087404B"/>
    <w:rsid w:val="00876A70"/>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452D"/>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6F1"/>
    <w:rsid w:val="00935E5B"/>
    <w:rsid w:val="00936D52"/>
    <w:rsid w:val="0094055C"/>
    <w:rsid w:val="00940AB8"/>
    <w:rsid w:val="00942167"/>
    <w:rsid w:val="00944E6B"/>
    <w:rsid w:val="00945F9C"/>
    <w:rsid w:val="00952CF7"/>
    <w:rsid w:val="009550DA"/>
    <w:rsid w:val="00963573"/>
    <w:rsid w:val="00963B77"/>
    <w:rsid w:val="0096506F"/>
    <w:rsid w:val="00985C83"/>
    <w:rsid w:val="00986B3F"/>
    <w:rsid w:val="00987AEE"/>
    <w:rsid w:val="009907A2"/>
    <w:rsid w:val="0099132A"/>
    <w:rsid w:val="00991D9E"/>
    <w:rsid w:val="00991E7D"/>
    <w:rsid w:val="0099583C"/>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72B"/>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510E"/>
    <w:rsid w:val="00A60C3E"/>
    <w:rsid w:val="00A618E0"/>
    <w:rsid w:val="00A63CD3"/>
    <w:rsid w:val="00A6561C"/>
    <w:rsid w:val="00A65C14"/>
    <w:rsid w:val="00A677D4"/>
    <w:rsid w:val="00A67984"/>
    <w:rsid w:val="00A67A54"/>
    <w:rsid w:val="00A721BC"/>
    <w:rsid w:val="00A73B18"/>
    <w:rsid w:val="00A73B77"/>
    <w:rsid w:val="00A74A50"/>
    <w:rsid w:val="00A75187"/>
    <w:rsid w:val="00A7557D"/>
    <w:rsid w:val="00A7626D"/>
    <w:rsid w:val="00A802C9"/>
    <w:rsid w:val="00A86800"/>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D7B4C"/>
    <w:rsid w:val="00AE6FDF"/>
    <w:rsid w:val="00AF03C2"/>
    <w:rsid w:val="00AF2E1A"/>
    <w:rsid w:val="00AF3CBD"/>
    <w:rsid w:val="00AF43E7"/>
    <w:rsid w:val="00AF718B"/>
    <w:rsid w:val="00B034D4"/>
    <w:rsid w:val="00B04A09"/>
    <w:rsid w:val="00B0620F"/>
    <w:rsid w:val="00B12AAE"/>
    <w:rsid w:val="00B20DCF"/>
    <w:rsid w:val="00B23A38"/>
    <w:rsid w:val="00B26FFA"/>
    <w:rsid w:val="00B327DA"/>
    <w:rsid w:val="00B46B55"/>
    <w:rsid w:val="00B46BE5"/>
    <w:rsid w:val="00B46C91"/>
    <w:rsid w:val="00B47308"/>
    <w:rsid w:val="00B54E17"/>
    <w:rsid w:val="00B5690F"/>
    <w:rsid w:val="00B60222"/>
    <w:rsid w:val="00B633F1"/>
    <w:rsid w:val="00B67CCF"/>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07D9"/>
    <w:rsid w:val="00C22BE5"/>
    <w:rsid w:val="00C23B01"/>
    <w:rsid w:val="00C269D7"/>
    <w:rsid w:val="00C27768"/>
    <w:rsid w:val="00C30F92"/>
    <w:rsid w:val="00C325D1"/>
    <w:rsid w:val="00C42008"/>
    <w:rsid w:val="00C45B64"/>
    <w:rsid w:val="00C45B7C"/>
    <w:rsid w:val="00C527B5"/>
    <w:rsid w:val="00C547D5"/>
    <w:rsid w:val="00C54EE5"/>
    <w:rsid w:val="00C5558E"/>
    <w:rsid w:val="00C55770"/>
    <w:rsid w:val="00C6290C"/>
    <w:rsid w:val="00C64BFF"/>
    <w:rsid w:val="00C66783"/>
    <w:rsid w:val="00C6785A"/>
    <w:rsid w:val="00C74F9D"/>
    <w:rsid w:val="00C77D13"/>
    <w:rsid w:val="00C82701"/>
    <w:rsid w:val="00C83B7A"/>
    <w:rsid w:val="00C859EE"/>
    <w:rsid w:val="00C85E52"/>
    <w:rsid w:val="00C86BA0"/>
    <w:rsid w:val="00C872BC"/>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5D4E"/>
    <w:rsid w:val="00CE6BB2"/>
    <w:rsid w:val="00CE74A5"/>
    <w:rsid w:val="00CF11B7"/>
    <w:rsid w:val="00CF1B2D"/>
    <w:rsid w:val="00CF6FD4"/>
    <w:rsid w:val="00D00E59"/>
    <w:rsid w:val="00D01E45"/>
    <w:rsid w:val="00D03C24"/>
    <w:rsid w:val="00D040B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7EA"/>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290C"/>
    <w:rsid w:val="00D859AE"/>
    <w:rsid w:val="00D8615F"/>
    <w:rsid w:val="00D87702"/>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1EEC"/>
    <w:rsid w:val="00E46202"/>
    <w:rsid w:val="00E520B8"/>
    <w:rsid w:val="00E529D9"/>
    <w:rsid w:val="00E52FC0"/>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9B1"/>
    <w:rsid w:val="00EA1C88"/>
    <w:rsid w:val="00EA28A1"/>
    <w:rsid w:val="00EA4EB6"/>
    <w:rsid w:val="00EB04F1"/>
    <w:rsid w:val="00EB0D79"/>
    <w:rsid w:val="00EB1B12"/>
    <w:rsid w:val="00EB23DC"/>
    <w:rsid w:val="00EB26CF"/>
    <w:rsid w:val="00EB3839"/>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0A37"/>
    <w:rsid w:val="00F1575B"/>
    <w:rsid w:val="00F15AA1"/>
    <w:rsid w:val="00F20BD2"/>
    <w:rsid w:val="00F2562D"/>
    <w:rsid w:val="00F26CE1"/>
    <w:rsid w:val="00F27BDF"/>
    <w:rsid w:val="00F32B75"/>
    <w:rsid w:val="00F35626"/>
    <w:rsid w:val="00F3792F"/>
    <w:rsid w:val="00F40E2D"/>
    <w:rsid w:val="00F41335"/>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BBA8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39B"/>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2628A"/>
    <w:pPr>
      <w:tabs>
        <w:tab w:val="left" w:pos="284"/>
      </w:tabs>
      <w:ind w:left="720"/>
      <w:contextualSpacing/>
      <w:jc w:val="both"/>
    </w:pPr>
    <w:rPr>
      <w:sz w:val="22"/>
      <w:szCs w:val="24"/>
    </w:rPr>
  </w:style>
  <w:style w:type="table" w:customStyle="1" w:styleId="TableGrid1">
    <w:name w:val="Table Grid1"/>
    <w:basedOn w:val="TableNormal"/>
    <w:rsid w:val="0099583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0D7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702">
      <w:bodyDiv w:val="1"/>
      <w:marLeft w:val="0"/>
      <w:marRight w:val="0"/>
      <w:marTop w:val="0"/>
      <w:marBottom w:val="0"/>
      <w:divBdr>
        <w:top w:val="none" w:sz="0" w:space="0" w:color="auto"/>
        <w:left w:val="none" w:sz="0" w:space="0" w:color="auto"/>
        <w:bottom w:val="none" w:sz="0" w:space="0" w:color="auto"/>
        <w:right w:val="none" w:sz="0" w:space="0" w:color="auto"/>
      </w:divBdr>
    </w:div>
    <w:div w:id="4406014">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44204718">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5998376">
      <w:bodyDiv w:val="1"/>
      <w:marLeft w:val="0"/>
      <w:marRight w:val="0"/>
      <w:marTop w:val="0"/>
      <w:marBottom w:val="0"/>
      <w:divBdr>
        <w:top w:val="none" w:sz="0" w:space="0" w:color="auto"/>
        <w:left w:val="none" w:sz="0" w:space="0" w:color="auto"/>
        <w:bottom w:val="none" w:sz="0" w:space="0" w:color="auto"/>
        <w:right w:val="none" w:sz="0" w:space="0" w:color="auto"/>
      </w:divBdr>
    </w:div>
    <w:div w:id="274872557">
      <w:bodyDiv w:val="1"/>
      <w:marLeft w:val="0"/>
      <w:marRight w:val="0"/>
      <w:marTop w:val="0"/>
      <w:marBottom w:val="0"/>
      <w:divBdr>
        <w:top w:val="none" w:sz="0" w:space="0" w:color="auto"/>
        <w:left w:val="none" w:sz="0" w:space="0" w:color="auto"/>
        <w:bottom w:val="none" w:sz="0" w:space="0" w:color="auto"/>
        <w:right w:val="none" w:sz="0" w:space="0" w:color="auto"/>
      </w:divBdr>
    </w:div>
    <w:div w:id="303316219">
      <w:bodyDiv w:val="1"/>
      <w:marLeft w:val="0"/>
      <w:marRight w:val="0"/>
      <w:marTop w:val="0"/>
      <w:marBottom w:val="0"/>
      <w:divBdr>
        <w:top w:val="none" w:sz="0" w:space="0" w:color="auto"/>
        <w:left w:val="none" w:sz="0" w:space="0" w:color="auto"/>
        <w:bottom w:val="none" w:sz="0" w:space="0" w:color="auto"/>
        <w:right w:val="none" w:sz="0" w:space="0" w:color="auto"/>
      </w:divBdr>
    </w:div>
    <w:div w:id="303437214">
      <w:bodyDiv w:val="1"/>
      <w:marLeft w:val="0"/>
      <w:marRight w:val="0"/>
      <w:marTop w:val="0"/>
      <w:marBottom w:val="0"/>
      <w:divBdr>
        <w:top w:val="none" w:sz="0" w:space="0" w:color="auto"/>
        <w:left w:val="none" w:sz="0" w:space="0" w:color="auto"/>
        <w:bottom w:val="none" w:sz="0" w:space="0" w:color="auto"/>
        <w:right w:val="none" w:sz="0" w:space="0" w:color="auto"/>
      </w:divBdr>
    </w:div>
    <w:div w:id="313484427">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11047367">
      <w:bodyDiv w:val="1"/>
      <w:marLeft w:val="0"/>
      <w:marRight w:val="0"/>
      <w:marTop w:val="0"/>
      <w:marBottom w:val="0"/>
      <w:divBdr>
        <w:top w:val="none" w:sz="0" w:space="0" w:color="auto"/>
        <w:left w:val="none" w:sz="0" w:space="0" w:color="auto"/>
        <w:bottom w:val="none" w:sz="0" w:space="0" w:color="auto"/>
        <w:right w:val="none" w:sz="0" w:space="0" w:color="auto"/>
      </w:divBdr>
    </w:div>
    <w:div w:id="411053585">
      <w:bodyDiv w:val="1"/>
      <w:marLeft w:val="0"/>
      <w:marRight w:val="0"/>
      <w:marTop w:val="0"/>
      <w:marBottom w:val="0"/>
      <w:divBdr>
        <w:top w:val="none" w:sz="0" w:space="0" w:color="auto"/>
        <w:left w:val="none" w:sz="0" w:space="0" w:color="auto"/>
        <w:bottom w:val="none" w:sz="0" w:space="0" w:color="auto"/>
        <w:right w:val="none" w:sz="0" w:space="0" w:color="auto"/>
      </w:divBdr>
    </w:div>
    <w:div w:id="424108096">
      <w:bodyDiv w:val="1"/>
      <w:marLeft w:val="0"/>
      <w:marRight w:val="0"/>
      <w:marTop w:val="0"/>
      <w:marBottom w:val="0"/>
      <w:divBdr>
        <w:top w:val="none" w:sz="0" w:space="0" w:color="auto"/>
        <w:left w:val="none" w:sz="0" w:space="0" w:color="auto"/>
        <w:bottom w:val="none" w:sz="0" w:space="0" w:color="auto"/>
        <w:right w:val="none" w:sz="0" w:space="0" w:color="auto"/>
      </w:divBdr>
    </w:div>
    <w:div w:id="429815820">
      <w:bodyDiv w:val="1"/>
      <w:marLeft w:val="0"/>
      <w:marRight w:val="0"/>
      <w:marTop w:val="0"/>
      <w:marBottom w:val="0"/>
      <w:divBdr>
        <w:top w:val="none" w:sz="0" w:space="0" w:color="auto"/>
        <w:left w:val="none" w:sz="0" w:space="0" w:color="auto"/>
        <w:bottom w:val="none" w:sz="0" w:space="0" w:color="auto"/>
        <w:right w:val="none" w:sz="0" w:space="0" w:color="auto"/>
      </w:divBdr>
    </w:div>
    <w:div w:id="446393944">
      <w:bodyDiv w:val="1"/>
      <w:marLeft w:val="0"/>
      <w:marRight w:val="0"/>
      <w:marTop w:val="0"/>
      <w:marBottom w:val="0"/>
      <w:divBdr>
        <w:top w:val="none" w:sz="0" w:space="0" w:color="auto"/>
        <w:left w:val="none" w:sz="0" w:space="0" w:color="auto"/>
        <w:bottom w:val="none" w:sz="0" w:space="0" w:color="auto"/>
        <w:right w:val="none" w:sz="0" w:space="0" w:color="auto"/>
      </w:divBdr>
    </w:div>
    <w:div w:id="456222146">
      <w:bodyDiv w:val="1"/>
      <w:marLeft w:val="0"/>
      <w:marRight w:val="0"/>
      <w:marTop w:val="0"/>
      <w:marBottom w:val="0"/>
      <w:divBdr>
        <w:top w:val="none" w:sz="0" w:space="0" w:color="auto"/>
        <w:left w:val="none" w:sz="0" w:space="0" w:color="auto"/>
        <w:bottom w:val="none" w:sz="0" w:space="0" w:color="auto"/>
        <w:right w:val="none" w:sz="0" w:space="0" w:color="auto"/>
      </w:divBdr>
    </w:div>
    <w:div w:id="470170370">
      <w:bodyDiv w:val="1"/>
      <w:marLeft w:val="0"/>
      <w:marRight w:val="0"/>
      <w:marTop w:val="0"/>
      <w:marBottom w:val="0"/>
      <w:divBdr>
        <w:top w:val="none" w:sz="0" w:space="0" w:color="auto"/>
        <w:left w:val="none" w:sz="0" w:space="0" w:color="auto"/>
        <w:bottom w:val="none" w:sz="0" w:space="0" w:color="auto"/>
        <w:right w:val="none" w:sz="0" w:space="0" w:color="auto"/>
      </w:divBdr>
    </w:div>
    <w:div w:id="509412611">
      <w:bodyDiv w:val="1"/>
      <w:marLeft w:val="0"/>
      <w:marRight w:val="0"/>
      <w:marTop w:val="0"/>
      <w:marBottom w:val="0"/>
      <w:divBdr>
        <w:top w:val="none" w:sz="0" w:space="0" w:color="auto"/>
        <w:left w:val="none" w:sz="0" w:space="0" w:color="auto"/>
        <w:bottom w:val="none" w:sz="0" w:space="0" w:color="auto"/>
        <w:right w:val="none" w:sz="0" w:space="0" w:color="auto"/>
      </w:divBdr>
    </w:div>
    <w:div w:id="51349665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18687783">
      <w:bodyDiv w:val="1"/>
      <w:marLeft w:val="0"/>
      <w:marRight w:val="0"/>
      <w:marTop w:val="0"/>
      <w:marBottom w:val="0"/>
      <w:divBdr>
        <w:top w:val="none" w:sz="0" w:space="0" w:color="auto"/>
        <w:left w:val="none" w:sz="0" w:space="0" w:color="auto"/>
        <w:bottom w:val="none" w:sz="0" w:space="0" w:color="auto"/>
        <w:right w:val="none" w:sz="0" w:space="0" w:color="auto"/>
      </w:divBdr>
    </w:div>
    <w:div w:id="622999915">
      <w:bodyDiv w:val="1"/>
      <w:marLeft w:val="0"/>
      <w:marRight w:val="0"/>
      <w:marTop w:val="0"/>
      <w:marBottom w:val="0"/>
      <w:divBdr>
        <w:top w:val="none" w:sz="0" w:space="0" w:color="auto"/>
        <w:left w:val="none" w:sz="0" w:space="0" w:color="auto"/>
        <w:bottom w:val="none" w:sz="0" w:space="0" w:color="auto"/>
        <w:right w:val="none" w:sz="0" w:space="0" w:color="auto"/>
      </w:divBdr>
    </w:div>
    <w:div w:id="666447254">
      <w:bodyDiv w:val="1"/>
      <w:marLeft w:val="0"/>
      <w:marRight w:val="0"/>
      <w:marTop w:val="0"/>
      <w:marBottom w:val="0"/>
      <w:divBdr>
        <w:top w:val="none" w:sz="0" w:space="0" w:color="auto"/>
        <w:left w:val="none" w:sz="0" w:space="0" w:color="auto"/>
        <w:bottom w:val="none" w:sz="0" w:space="0" w:color="auto"/>
        <w:right w:val="none" w:sz="0" w:space="0" w:color="auto"/>
      </w:divBdr>
    </w:div>
    <w:div w:id="667634250">
      <w:bodyDiv w:val="1"/>
      <w:marLeft w:val="0"/>
      <w:marRight w:val="0"/>
      <w:marTop w:val="0"/>
      <w:marBottom w:val="0"/>
      <w:divBdr>
        <w:top w:val="none" w:sz="0" w:space="0" w:color="auto"/>
        <w:left w:val="none" w:sz="0" w:space="0" w:color="auto"/>
        <w:bottom w:val="none" w:sz="0" w:space="0" w:color="auto"/>
        <w:right w:val="none" w:sz="0" w:space="0" w:color="auto"/>
      </w:divBdr>
    </w:div>
    <w:div w:id="781998005">
      <w:bodyDiv w:val="1"/>
      <w:marLeft w:val="0"/>
      <w:marRight w:val="0"/>
      <w:marTop w:val="0"/>
      <w:marBottom w:val="0"/>
      <w:divBdr>
        <w:top w:val="none" w:sz="0" w:space="0" w:color="auto"/>
        <w:left w:val="none" w:sz="0" w:space="0" w:color="auto"/>
        <w:bottom w:val="none" w:sz="0" w:space="0" w:color="auto"/>
        <w:right w:val="none" w:sz="0" w:space="0" w:color="auto"/>
      </w:divBdr>
    </w:div>
    <w:div w:id="905646428">
      <w:bodyDiv w:val="1"/>
      <w:marLeft w:val="0"/>
      <w:marRight w:val="0"/>
      <w:marTop w:val="0"/>
      <w:marBottom w:val="0"/>
      <w:divBdr>
        <w:top w:val="none" w:sz="0" w:space="0" w:color="auto"/>
        <w:left w:val="none" w:sz="0" w:space="0" w:color="auto"/>
        <w:bottom w:val="none" w:sz="0" w:space="0" w:color="auto"/>
        <w:right w:val="none" w:sz="0" w:space="0" w:color="auto"/>
      </w:divBdr>
    </w:div>
    <w:div w:id="908538369">
      <w:bodyDiv w:val="1"/>
      <w:marLeft w:val="0"/>
      <w:marRight w:val="0"/>
      <w:marTop w:val="0"/>
      <w:marBottom w:val="0"/>
      <w:divBdr>
        <w:top w:val="none" w:sz="0" w:space="0" w:color="auto"/>
        <w:left w:val="none" w:sz="0" w:space="0" w:color="auto"/>
        <w:bottom w:val="none" w:sz="0" w:space="0" w:color="auto"/>
        <w:right w:val="none" w:sz="0" w:space="0" w:color="auto"/>
      </w:divBdr>
    </w:div>
    <w:div w:id="947809816">
      <w:bodyDiv w:val="1"/>
      <w:marLeft w:val="0"/>
      <w:marRight w:val="0"/>
      <w:marTop w:val="0"/>
      <w:marBottom w:val="0"/>
      <w:divBdr>
        <w:top w:val="none" w:sz="0" w:space="0" w:color="auto"/>
        <w:left w:val="none" w:sz="0" w:space="0" w:color="auto"/>
        <w:bottom w:val="none" w:sz="0" w:space="0" w:color="auto"/>
        <w:right w:val="none" w:sz="0" w:space="0" w:color="auto"/>
      </w:divBdr>
    </w:div>
    <w:div w:id="9550223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67777575">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90134217">
      <w:bodyDiv w:val="1"/>
      <w:marLeft w:val="0"/>
      <w:marRight w:val="0"/>
      <w:marTop w:val="0"/>
      <w:marBottom w:val="0"/>
      <w:divBdr>
        <w:top w:val="none" w:sz="0" w:space="0" w:color="auto"/>
        <w:left w:val="none" w:sz="0" w:space="0" w:color="auto"/>
        <w:bottom w:val="none" w:sz="0" w:space="0" w:color="auto"/>
        <w:right w:val="none" w:sz="0" w:space="0" w:color="auto"/>
      </w:divBdr>
    </w:div>
    <w:div w:id="1024481730">
      <w:bodyDiv w:val="1"/>
      <w:marLeft w:val="0"/>
      <w:marRight w:val="0"/>
      <w:marTop w:val="0"/>
      <w:marBottom w:val="0"/>
      <w:divBdr>
        <w:top w:val="none" w:sz="0" w:space="0" w:color="auto"/>
        <w:left w:val="none" w:sz="0" w:space="0" w:color="auto"/>
        <w:bottom w:val="none" w:sz="0" w:space="0" w:color="auto"/>
        <w:right w:val="none" w:sz="0" w:space="0" w:color="auto"/>
      </w:divBdr>
    </w:div>
    <w:div w:id="1091900442">
      <w:bodyDiv w:val="1"/>
      <w:marLeft w:val="0"/>
      <w:marRight w:val="0"/>
      <w:marTop w:val="0"/>
      <w:marBottom w:val="0"/>
      <w:divBdr>
        <w:top w:val="none" w:sz="0" w:space="0" w:color="auto"/>
        <w:left w:val="none" w:sz="0" w:space="0" w:color="auto"/>
        <w:bottom w:val="none" w:sz="0" w:space="0" w:color="auto"/>
        <w:right w:val="none" w:sz="0" w:space="0" w:color="auto"/>
      </w:divBdr>
    </w:div>
    <w:div w:id="1092892496">
      <w:bodyDiv w:val="1"/>
      <w:marLeft w:val="0"/>
      <w:marRight w:val="0"/>
      <w:marTop w:val="0"/>
      <w:marBottom w:val="0"/>
      <w:divBdr>
        <w:top w:val="none" w:sz="0" w:space="0" w:color="auto"/>
        <w:left w:val="none" w:sz="0" w:space="0" w:color="auto"/>
        <w:bottom w:val="none" w:sz="0" w:space="0" w:color="auto"/>
        <w:right w:val="none" w:sz="0" w:space="0" w:color="auto"/>
      </w:divBdr>
    </w:div>
    <w:div w:id="1102917558">
      <w:bodyDiv w:val="1"/>
      <w:marLeft w:val="0"/>
      <w:marRight w:val="0"/>
      <w:marTop w:val="0"/>
      <w:marBottom w:val="0"/>
      <w:divBdr>
        <w:top w:val="none" w:sz="0" w:space="0" w:color="auto"/>
        <w:left w:val="none" w:sz="0" w:space="0" w:color="auto"/>
        <w:bottom w:val="none" w:sz="0" w:space="0" w:color="auto"/>
        <w:right w:val="none" w:sz="0" w:space="0" w:color="auto"/>
      </w:divBdr>
    </w:div>
    <w:div w:id="1108820120">
      <w:bodyDiv w:val="1"/>
      <w:marLeft w:val="0"/>
      <w:marRight w:val="0"/>
      <w:marTop w:val="0"/>
      <w:marBottom w:val="0"/>
      <w:divBdr>
        <w:top w:val="none" w:sz="0" w:space="0" w:color="auto"/>
        <w:left w:val="none" w:sz="0" w:space="0" w:color="auto"/>
        <w:bottom w:val="none" w:sz="0" w:space="0" w:color="auto"/>
        <w:right w:val="none" w:sz="0" w:space="0" w:color="auto"/>
      </w:divBdr>
    </w:div>
    <w:div w:id="1113134232">
      <w:bodyDiv w:val="1"/>
      <w:marLeft w:val="0"/>
      <w:marRight w:val="0"/>
      <w:marTop w:val="0"/>
      <w:marBottom w:val="0"/>
      <w:divBdr>
        <w:top w:val="none" w:sz="0" w:space="0" w:color="auto"/>
        <w:left w:val="none" w:sz="0" w:space="0" w:color="auto"/>
        <w:bottom w:val="none" w:sz="0" w:space="0" w:color="auto"/>
        <w:right w:val="none" w:sz="0" w:space="0" w:color="auto"/>
      </w:divBdr>
    </w:div>
    <w:div w:id="1122114375">
      <w:bodyDiv w:val="1"/>
      <w:marLeft w:val="0"/>
      <w:marRight w:val="0"/>
      <w:marTop w:val="0"/>
      <w:marBottom w:val="0"/>
      <w:divBdr>
        <w:top w:val="none" w:sz="0" w:space="0" w:color="auto"/>
        <w:left w:val="none" w:sz="0" w:space="0" w:color="auto"/>
        <w:bottom w:val="none" w:sz="0" w:space="0" w:color="auto"/>
        <w:right w:val="none" w:sz="0" w:space="0" w:color="auto"/>
      </w:divBdr>
    </w:div>
    <w:div w:id="1130394876">
      <w:bodyDiv w:val="1"/>
      <w:marLeft w:val="0"/>
      <w:marRight w:val="0"/>
      <w:marTop w:val="0"/>
      <w:marBottom w:val="0"/>
      <w:divBdr>
        <w:top w:val="none" w:sz="0" w:space="0" w:color="auto"/>
        <w:left w:val="none" w:sz="0" w:space="0" w:color="auto"/>
        <w:bottom w:val="none" w:sz="0" w:space="0" w:color="auto"/>
        <w:right w:val="none" w:sz="0" w:space="0" w:color="auto"/>
      </w:divBdr>
    </w:div>
    <w:div w:id="1158229898">
      <w:bodyDiv w:val="1"/>
      <w:marLeft w:val="0"/>
      <w:marRight w:val="0"/>
      <w:marTop w:val="0"/>
      <w:marBottom w:val="0"/>
      <w:divBdr>
        <w:top w:val="none" w:sz="0" w:space="0" w:color="auto"/>
        <w:left w:val="none" w:sz="0" w:space="0" w:color="auto"/>
        <w:bottom w:val="none" w:sz="0" w:space="0" w:color="auto"/>
        <w:right w:val="none" w:sz="0" w:space="0" w:color="auto"/>
      </w:divBdr>
    </w:div>
    <w:div w:id="1231843991">
      <w:bodyDiv w:val="1"/>
      <w:marLeft w:val="0"/>
      <w:marRight w:val="0"/>
      <w:marTop w:val="0"/>
      <w:marBottom w:val="0"/>
      <w:divBdr>
        <w:top w:val="none" w:sz="0" w:space="0" w:color="auto"/>
        <w:left w:val="none" w:sz="0" w:space="0" w:color="auto"/>
        <w:bottom w:val="none" w:sz="0" w:space="0" w:color="auto"/>
        <w:right w:val="none" w:sz="0" w:space="0" w:color="auto"/>
      </w:divBdr>
    </w:div>
    <w:div w:id="1252202250">
      <w:bodyDiv w:val="1"/>
      <w:marLeft w:val="0"/>
      <w:marRight w:val="0"/>
      <w:marTop w:val="0"/>
      <w:marBottom w:val="0"/>
      <w:divBdr>
        <w:top w:val="none" w:sz="0" w:space="0" w:color="auto"/>
        <w:left w:val="none" w:sz="0" w:space="0" w:color="auto"/>
        <w:bottom w:val="none" w:sz="0" w:space="0" w:color="auto"/>
        <w:right w:val="none" w:sz="0" w:space="0" w:color="auto"/>
      </w:divBdr>
    </w:div>
    <w:div w:id="1263612939">
      <w:bodyDiv w:val="1"/>
      <w:marLeft w:val="0"/>
      <w:marRight w:val="0"/>
      <w:marTop w:val="0"/>
      <w:marBottom w:val="0"/>
      <w:divBdr>
        <w:top w:val="none" w:sz="0" w:space="0" w:color="auto"/>
        <w:left w:val="none" w:sz="0" w:space="0" w:color="auto"/>
        <w:bottom w:val="none" w:sz="0" w:space="0" w:color="auto"/>
        <w:right w:val="none" w:sz="0" w:space="0" w:color="auto"/>
      </w:divBdr>
    </w:div>
    <w:div w:id="1264342914">
      <w:bodyDiv w:val="1"/>
      <w:marLeft w:val="0"/>
      <w:marRight w:val="0"/>
      <w:marTop w:val="0"/>
      <w:marBottom w:val="0"/>
      <w:divBdr>
        <w:top w:val="none" w:sz="0" w:space="0" w:color="auto"/>
        <w:left w:val="none" w:sz="0" w:space="0" w:color="auto"/>
        <w:bottom w:val="none" w:sz="0" w:space="0" w:color="auto"/>
        <w:right w:val="none" w:sz="0" w:space="0" w:color="auto"/>
      </w:divBdr>
    </w:div>
    <w:div w:id="1286350130">
      <w:bodyDiv w:val="1"/>
      <w:marLeft w:val="0"/>
      <w:marRight w:val="0"/>
      <w:marTop w:val="0"/>
      <w:marBottom w:val="0"/>
      <w:divBdr>
        <w:top w:val="none" w:sz="0" w:space="0" w:color="auto"/>
        <w:left w:val="none" w:sz="0" w:space="0" w:color="auto"/>
        <w:bottom w:val="none" w:sz="0" w:space="0" w:color="auto"/>
        <w:right w:val="none" w:sz="0" w:space="0" w:color="auto"/>
      </w:divBdr>
    </w:div>
    <w:div w:id="1311666443">
      <w:bodyDiv w:val="1"/>
      <w:marLeft w:val="0"/>
      <w:marRight w:val="0"/>
      <w:marTop w:val="0"/>
      <w:marBottom w:val="0"/>
      <w:divBdr>
        <w:top w:val="none" w:sz="0" w:space="0" w:color="auto"/>
        <w:left w:val="none" w:sz="0" w:space="0" w:color="auto"/>
        <w:bottom w:val="none" w:sz="0" w:space="0" w:color="auto"/>
        <w:right w:val="none" w:sz="0" w:space="0" w:color="auto"/>
      </w:divBdr>
    </w:div>
    <w:div w:id="1430469697">
      <w:bodyDiv w:val="1"/>
      <w:marLeft w:val="0"/>
      <w:marRight w:val="0"/>
      <w:marTop w:val="0"/>
      <w:marBottom w:val="0"/>
      <w:divBdr>
        <w:top w:val="none" w:sz="0" w:space="0" w:color="auto"/>
        <w:left w:val="none" w:sz="0" w:space="0" w:color="auto"/>
        <w:bottom w:val="none" w:sz="0" w:space="0" w:color="auto"/>
        <w:right w:val="none" w:sz="0" w:space="0" w:color="auto"/>
      </w:divBdr>
    </w:div>
    <w:div w:id="1436554072">
      <w:bodyDiv w:val="1"/>
      <w:marLeft w:val="0"/>
      <w:marRight w:val="0"/>
      <w:marTop w:val="0"/>
      <w:marBottom w:val="0"/>
      <w:divBdr>
        <w:top w:val="none" w:sz="0" w:space="0" w:color="auto"/>
        <w:left w:val="none" w:sz="0" w:space="0" w:color="auto"/>
        <w:bottom w:val="none" w:sz="0" w:space="0" w:color="auto"/>
        <w:right w:val="none" w:sz="0" w:space="0" w:color="auto"/>
      </w:divBdr>
    </w:div>
    <w:div w:id="1441992218">
      <w:bodyDiv w:val="1"/>
      <w:marLeft w:val="0"/>
      <w:marRight w:val="0"/>
      <w:marTop w:val="0"/>
      <w:marBottom w:val="0"/>
      <w:divBdr>
        <w:top w:val="none" w:sz="0" w:space="0" w:color="auto"/>
        <w:left w:val="none" w:sz="0" w:space="0" w:color="auto"/>
        <w:bottom w:val="none" w:sz="0" w:space="0" w:color="auto"/>
        <w:right w:val="none" w:sz="0" w:space="0" w:color="auto"/>
      </w:divBdr>
    </w:div>
    <w:div w:id="1444764585">
      <w:bodyDiv w:val="1"/>
      <w:marLeft w:val="0"/>
      <w:marRight w:val="0"/>
      <w:marTop w:val="0"/>
      <w:marBottom w:val="0"/>
      <w:divBdr>
        <w:top w:val="none" w:sz="0" w:space="0" w:color="auto"/>
        <w:left w:val="none" w:sz="0" w:space="0" w:color="auto"/>
        <w:bottom w:val="none" w:sz="0" w:space="0" w:color="auto"/>
        <w:right w:val="none" w:sz="0" w:space="0" w:color="auto"/>
      </w:divBdr>
    </w:div>
    <w:div w:id="1444764891">
      <w:bodyDiv w:val="1"/>
      <w:marLeft w:val="0"/>
      <w:marRight w:val="0"/>
      <w:marTop w:val="0"/>
      <w:marBottom w:val="0"/>
      <w:divBdr>
        <w:top w:val="none" w:sz="0" w:space="0" w:color="auto"/>
        <w:left w:val="none" w:sz="0" w:space="0" w:color="auto"/>
        <w:bottom w:val="none" w:sz="0" w:space="0" w:color="auto"/>
        <w:right w:val="none" w:sz="0" w:space="0" w:color="auto"/>
      </w:divBdr>
    </w:div>
    <w:div w:id="1493597713">
      <w:bodyDiv w:val="1"/>
      <w:marLeft w:val="0"/>
      <w:marRight w:val="0"/>
      <w:marTop w:val="0"/>
      <w:marBottom w:val="0"/>
      <w:divBdr>
        <w:top w:val="none" w:sz="0" w:space="0" w:color="auto"/>
        <w:left w:val="none" w:sz="0" w:space="0" w:color="auto"/>
        <w:bottom w:val="none" w:sz="0" w:space="0" w:color="auto"/>
        <w:right w:val="none" w:sz="0" w:space="0" w:color="auto"/>
      </w:divBdr>
    </w:div>
    <w:div w:id="1504394885">
      <w:bodyDiv w:val="1"/>
      <w:marLeft w:val="0"/>
      <w:marRight w:val="0"/>
      <w:marTop w:val="0"/>
      <w:marBottom w:val="0"/>
      <w:divBdr>
        <w:top w:val="none" w:sz="0" w:space="0" w:color="auto"/>
        <w:left w:val="none" w:sz="0" w:space="0" w:color="auto"/>
        <w:bottom w:val="none" w:sz="0" w:space="0" w:color="auto"/>
        <w:right w:val="none" w:sz="0" w:space="0" w:color="auto"/>
      </w:divBdr>
    </w:div>
    <w:div w:id="162484179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49033381">
      <w:bodyDiv w:val="1"/>
      <w:marLeft w:val="0"/>
      <w:marRight w:val="0"/>
      <w:marTop w:val="0"/>
      <w:marBottom w:val="0"/>
      <w:divBdr>
        <w:top w:val="none" w:sz="0" w:space="0" w:color="auto"/>
        <w:left w:val="none" w:sz="0" w:space="0" w:color="auto"/>
        <w:bottom w:val="none" w:sz="0" w:space="0" w:color="auto"/>
        <w:right w:val="none" w:sz="0" w:space="0" w:color="auto"/>
      </w:divBdr>
    </w:div>
    <w:div w:id="1840732720">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59195486">
      <w:bodyDiv w:val="1"/>
      <w:marLeft w:val="0"/>
      <w:marRight w:val="0"/>
      <w:marTop w:val="0"/>
      <w:marBottom w:val="0"/>
      <w:divBdr>
        <w:top w:val="none" w:sz="0" w:space="0" w:color="auto"/>
        <w:left w:val="none" w:sz="0" w:space="0" w:color="auto"/>
        <w:bottom w:val="none" w:sz="0" w:space="0" w:color="auto"/>
        <w:right w:val="none" w:sz="0" w:space="0" w:color="auto"/>
      </w:divBdr>
    </w:div>
    <w:div w:id="1909535987">
      <w:bodyDiv w:val="1"/>
      <w:marLeft w:val="0"/>
      <w:marRight w:val="0"/>
      <w:marTop w:val="0"/>
      <w:marBottom w:val="0"/>
      <w:divBdr>
        <w:top w:val="none" w:sz="0" w:space="0" w:color="auto"/>
        <w:left w:val="none" w:sz="0" w:space="0" w:color="auto"/>
        <w:bottom w:val="none" w:sz="0" w:space="0" w:color="auto"/>
        <w:right w:val="none" w:sz="0" w:space="0" w:color="auto"/>
      </w:divBdr>
    </w:div>
    <w:div w:id="1936941416">
      <w:bodyDiv w:val="1"/>
      <w:marLeft w:val="0"/>
      <w:marRight w:val="0"/>
      <w:marTop w:val="0"/>
      <w:marBottom w:val="0"/>
      <w:divBdr>
        <w:top w:val="none" w:sz="0" w:space="0" w:color="auto"/>
        <w:left w:val="none" w:sz="0" w:space="0" w:color="auto"/>
        <w:bottom w:val="none" w:sz="0" w:space="0" w:color="auto"/>
        <w:right w:val="none" w:sz="0" w:space="0" w:color="auto"/>
      </w:divBdr>
    </w:div>
    <w:div w:id="1993825726">
      <w:bodyDiv w:val="1"/>
      <w:marLeft w:val="0"/>
      <w:marRight w:val="0"/>
      <w:marTop w:val="0"/>
      <w:marBottom w:val="0"/>
      <w:divBdr>
        <w:top w:val="none" w:sz="0" w:space="0" w:color="auto"/>
        <w:left w:val="none" w:sz="0" w:space="0" w:color="auto"/>
        <w:bottom w:val="none" w:sz="0" w:space="0" w:color="auto"/>
        <w:right w:val="none" w:sz="0" w:space="0" w:color="auto"/>
      </w:divBdr>
    </w:div>
    <w:div w:id="2041737918">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6539027">
      <w:bodyDiv w:val="1"/>
      <w:marLeft w:val="0"/>
      <w:marRight w:val="0"/>
      <w:marTop w:val="0"/>
      <w:marBottom w:val="0"/>
      <w:divBdr>
        <w:top w:val="none" w:sz="0" w:space="0" w:color="auto"/>
        <w:left w:val="none" w:sz="0" w:space="0" w:color="auto"/>
        <w:bottom w:val="none" w:sz="0" w:space="0" w:color="auto"/>
        <w:right w:val="none" w:sz="0" w:space="0" w:color="auto"/>
      </w:divBdr>
    </w:div>
    <w:div w:id="2132478922">
      <w:bodyDiv w:val="1"/>
      <w:marLeft w:val="0"/>
      <w:marRight w:val="0"/>
      <w:marTop w:val="0"/>
      <w:marBottom w:val="0"/>
      <w:divBdr>
        <w:top w:val="none" w:sz="0" w:space="0" w:color="auto"/>
        <w:left w:val="none" w:sz="0" w:space="0" w:color="auto"/>
        <w:bottom w:val="none" w:sz="0" w:space="0" w:color="auto"/>
        <w:right w:val="none" w:sz="0" w:space="0" w:color="auto"/>
      </w:divBdr>
    </w:div>
    <w:div w:id="21405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350ED-EDF8-471C-A690-24F113E8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5144</Words>
  <Characters>29324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11</cp:revision>
  <cp:lastPrinted>2010-03-01T14:10:00Z</cp:lastPrinted>
  <dcterms:created xsi:type="dcterms:W3CDTF">2023-07-05T08:03:00Z</dcterms:created>
  <dcterms:modified xsi:type="dcterms:W3CDTF">2023-07-07T10:33:00Z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