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D62" w:rsidRPr="0039588F" w:rsidRDefault="00922D62" w:rsidP="00CA5510">
      <w:pPr>
        <w:rPr>
          <w:lang w:val="sr-Latn-ME"/>
        </w:rPr>
      </w:pPr>
    </w:p>
    <w:p w:rsidR="00F8075A" w:rsidRPr="0039588F" w:rsidRDefault="00F8075A" w:rsidP="00CA5510">
      <w:pPr>
        <w:rPr>
          <w:lang w:val="sr-Latn-ME"/>
        </w:rPr>
      </w:pPr>
    </w:p>
    <w:p w:rsidR="00F8075A" w:rsidRPr="0039588F" w:rsidRDefault="00F8075A" w:rsidP="00CA5510">
      <w:pPr>
        <w:rPr>
          <w:lang w:val="sr-Latn-ME"/>
        </w:rPr>
      </w:pPr>
    </w:p>
    <w:p w:rsidR="00F8075A" w:rsidRPr="0039588F" w:rsidRDefault="00F8075A" w:rsidP="00CA5510">
      <w:pPr>
        <w:rPr>
          <w:lang w:val="sr-Latn-ME"/>
        </w:rPr>
      </w:pPr>
    </w:p>
    <w:p w:rsidR="00177D7F" w:rsidRPr="0039588F" w:rsidRDefault="00177D7F" w:rsidP="00CA5510">
      <w:pPr>
        <w:jc w:val="center"/>
        <w:rPr>
          <w:b/>
          <w:bCs/>
          <w:iCs/>
          <w:szCs w:val="22"/>
          <w:u w:val="single"/>
          <w:lang w:val="sr-Latn-ME"/>
        </w:rPr>
      </w:pPr>
      <w:r w:rsidRPr="0039588F">
        <w:rPr>
          <w:b/>
          <w:bCs/>
          <w:iCs/>
          <w:szCs w:val="22"/>
          <w:u w:val="single"/>
          <w:lang w:val="sr-Latn-ME"/>
        </w:rPr>
        <w:t xml:space="preserve">UPUTSTVO ZA </w:t>
      </w:r>
      <w:r w:rsidR="000E4F35" w:rsidRPr="0039588F">
        <w:rPr>
          <w:b/>
          <w:bCs/>
          <w:iCs/>
          <w:szCs w:val="22"/>
          <w:u w:val="single"/>
          <w:lang w:val="sr-Latn-ME"/>
        </w:rPr>
        <w:t>LIJEK</w:t>
      </w:r>
    </w:p>
    <w:p w:rsidR="00922D62" w:rsidRPr="0039588F" w:rsidRDefault="00922D62" w:rsidP="00CA5510">
      <w:pPr>
        <w:rPr>
          <w:szCs w:val="22"/>
          <w:lang w:val="sr-Latn-ME"/>
        </w:rPr>
      </w:pPr>
    </w:p>
    <w:p w:rsidR="008A62E7" w:rsidRPr="0039588F" w:rsidRDefault="006E7944" w:rsidP="003758D3">
      <w:pPr>
        <w:tabs>
          <w:tab w:val="clear" w:pos="284"/>
        </w:tabs>
        <w:autoSpaceDE w:val="0"/>
        <w:autoSpaceDN w:val="0"/>
        <w:adjustRightInd w:val="0"/>
        <w:jc w:val="left"/>
        <w:rPr>
          <w:rFonts w:ascii="TimesNewRoman,Bold" w:hAnsi="TimesNewRoman,Bold" w:cs="TimesNewRoman,Bold"/>
          <w:b/>
          <w:bCs/>
          <w:sz w:val="21"/>
          <w:szCs w:val="21"/>
          <w:lang w:val="sr-Latn-ME"/>
        </w:rPr>
      </w:pPr>
      <w:r w:rsidRPr="0039588F">
        <w:rPr>
          <w:rFonts w:ascii="TimesNewRoman,Bold" w:hAnsi="TimesNewRoman,Bold" w:cs="TimesNewRoman,Bold"/>
          <w:b/>
          <w:bCs/>
          <w:sz w:val="21"/>
          <w:szCs w:val="21"/>
          <w:lang w:val="sr-Latn-ME"/>
        </w:rPr>
        <w:t xml:space="preserve">             </w:t>
      </w:r>
    </w:p>
    <w:p w:rsidR="008A62E7" w:rsidRPr="0039588F" w:rsidRDefault="008A62E7" w:rsidP="003758D3">
      <w:pPr>
        <w:tabs>
          <w:tab w:val="clear" w:pos="284"/>
        </w:tabs>
        <w:autoSpaceDE w:val="0"/>
        <w:autoSpaceDN w:val="0"/>
        <w:adjustRightInd w:val="0"/>
        <w:jc w:val="left"/>
        <w:rPr>
          <w:rFonts w:ascii="TimesNewRoman,Bold" w:hAnsi="TimesNewRoman,Bold" w:cs="TimesNewRoman,Bold"/>
          <w:b/>
          <w:bCs/>
          <w:sz w:val="21"/>
          <w:szCs w:val="21"/>
          <w:lang w:val="sr-Latn-ME"/>
        </w:rPr>
      </w:pPr>
    </w:p>
    <w:p w:rsidR="003758D3" w:rsidRPr="0039588F" w:rsidRDefault="006E7944" w:rsidP="008A5044">
      <w:pPr>
        <w:jc w:val="center"/>
        <w:rPr>
          <w:b/>
          <w:bCs/>
          <w:iCs/>
          <w:szCs w:val="22"/>
          <w:lang w:val="sr-Latn-ME"/>
        </w:rPr>
      </w:pPr>
      <w:r w:rsidRPr="0039588F">
        <w:rPr>
          <w:b/>
          <w:bCs/>
          <w:iCs/>
          <w:szCs w:val="22"/>
          <w:lang w:val="sr-Latn-ME"/>
        </w:rPr>
        <w:t>CARBOPLATIN ACCORD, 10mg/ml</w:t>
      </w:r>
      <w:r w:rsidR="006823A1" w:rsidRPr="0039588F">
        <w:rPr>
          <w:b/>
          <w:bCs/>
          <w:iCs/>
          <w:szCs w:val="22"/>
          <w:lang w:val="sr-Latn-ME"/>
        </w:rPr>
        <w:t xml:space="preserve">, </w:t>
      </w:r>
      <w:r w:rsidR="003758D3" w:rsidRPr="0039588F">
        <w:rPr>
          <w:b/>
          <w:bCs/>
          <w:iCs/>
          <w:szCs w:val="22"/>
          <w:lang w:val="sr-Latn-ME"/>
        </w:rPr>
        <w:t>koncentrat za rastvor za infuziju</w:t>
      </w:r>
    </w:p>
    <w:p w:rsidR="00E0100D" w:rsidRPr="0039588F" w:rsidRDefault="00E0100D" w:rsidP="00DF3844">
      <w:pPr>
        <w:jc w:val="center"/>
        <w:rPr>
          <w:b/>
          <w:bCs/>
          <w:iCs/>
          <w:szCs w:val="22"/>
          <w:lang w:val="sr-Latn-ME"/>
        </w:rPr>
      </w:pPr>
    </w:p>
    <w:p w:rsidR="006E7944" w:rsidRPr="0039588F" w:rsidRDefault="006E7944" w:rsidP="008A5044">
      <w:pPr>
        <w:jc w:val="center"/>
        <w:rPr>
          <w:b/>
          <w:bCs/>
          <w:iCs/>
          <w:szCs w:val="22"/>
          <w:lang w:val="sr-Latn-ME"/>
        </w:rPr>
      </w:pPr>
      <w:r w:rsidRPr="0039588F">
        <w:rPr>
          <w:b/>
          <w:bCs/>
          <w:iCs/>
          <w:szCs w:val="22"/>
          <w:lang w:val="sr-Latn-ME"/>
        </w:rPr>
        <w:t>INN: karboplatin</w:t>
      </w:r>
    </w:p>
    <w:p w:rsidR="006E7944" w:rsidRPr="0039588F" w:rsidRDefault="006E7944" w:rsidP="00DF3844">
      <w:pPr>
        <w:jc w:val="center"/>
        <w:rPr>
          <w:b/>
          <w:bCs/>
          <w:iCs/>
          <w:szCs w:val="22"/>
          <w:lang w:val="sr-Latn-ME"/>
        </w:rPr>
      </w:pPr>
    </w:p>
    <w:p w:rsidR="003905E7" w:rsidRPr="0039588F" w:rsidRDefault="003905E7" w:rsidP="008A5044">
      <w:pPr>
        <w:widowControl w:val="0"/>
        <w:autoSpaceDE w:val="0"/>
        <w:autoSpaceDN w:val="0"/>
        <w:jc w:val="center"/>
        <w:rPr>
          <w:b/>
          <w:bCs/>
          <w:szCs w:val="22"/>
          <w:lang w:val="sr-Latn-ME"/>
        </w:rPr>
      </w:pPr>
    </w:p>
    <w:p w:rsidR="003905E7" w:rsidRPr="0039588F" w:rsidRDefault="003905E7" w:rsidP="001F016A">
      <w:pPr>
        <w:widowControl w:val="0"/>
        <w:autoSpaceDE w:val="0"/>
        <w:autoSpaceDN w:val="0"/>
        <w:rPr>
          <w:b/>
          <w:bCs/>
          <w:szCs w:val="22"/>
          <w:lang w:val="sr-Latn-ME"/>
        </w:rPr>
      </w:pPr>
    </w:p>
    <w:p w:rsidR="003905E7" w:rsidRPr="0039588F" w:rsidRDefault="003905E7" w:rsidP="001F016A">
      <w:pPr>
        <w:widowControl w:val="0"/>
        <w:autoSpaceDE w:val="0"/>
        <w:autoSpaceDN w:val="0"/>
        <w:rPr>
          <w:b/>
          <w:bCs/>
          <w:szCs w:val="22"/>
          <w:lang w:val="sr-Latn-ME"/>
        </w:rPr>
      </w:pPr>
    </w:p>
    <w:p w:rsidR="003905E7" w:rsidRPr="0039588F" w:rsidRDefault="003905E7" w:rsidP="001F016A">
      <w:pPr>
        <w:widowControl w:val="0"/>
        <w:autoSpaceDE w:val="0"/>
        <w:autoSpaceDN w:val="0"/>
        <w:rPr>
          <w:b/>
          <w:bCs/>
          <w:szCs w:val="22"/>
          <w:lang w:val="sr-Latn-ME"/>
        </w:rPr>
      </w:pPr>
    </w:p>
    <w:p w:rsidR="006E7944" w:rsidRPr="0039588F" w:rsidRDefault="006E7944" w:rsidP="001F016A">
      <w:pPr>
        <w:widowControl w:val="0"/>
        <w:autoSpaceDE w:val="0"/>
        <w:autoSpaceDN w:val="0"/>
        <w:rPr>
          <w:b/>
          <w:bCs/>
          <w:szCs w:val="22"/>
          <w:lang w:val="sr-Latn-ME"/>
        </w:rPr>
      </w:pPr>
    </w:p>
    <w:p w:rsidR="000E4F35" w:rsidRPr="0039588F" w:rsidRDefault="000E4F35" w:rsidP="000E4F35">
      <w:pPr>
        <w:widowControl w:val="0"/>
        <w:autoSpaceDE w:val="0"/>
        <w:autoSpaceDN w:val="0"/>
        <w:ind w:left="360" w:hanging="360"/>
        <w:rPr>
          <w:b/>
          <w:bCs/>
          <w:szCs w:val="22"/>
          <w:lang w:val="sr-Latn-ME"/>
        </w:rPr>
      </w:pPr>
      <w:r w:rsidRPr="0039588F">
        <w:rPr>
          <w:b/>
          <w:bCs/>
          <w:szCs w:val="22"/>
          <w:lang w:val="sr-Latn-ME"/>
        </w:rPr>
        <w:t>Pažljivo pročitajte ovo uputstvo, prije nego što počnete da koristite ovaj lijek,</w:t>
      </w:r>
      <w:r w:rsidRPr="0039588F">
        <w:rPr>
          <w:szCs w:val="22"/>
          <w:lang w:val="sr-Latn-ME"/>
        </w:rPr>
        <w:t xml:space="preserve"> </w:t>
      </w:r>
      <w:r w:rsidRPr="0039588F">
        <w:rPr>
          <w:b/>
          <w:bCs/>
          <w:szCs w:val="22"/>
          <w:lang w:val="sr-Latn-ME"/>
        </w:rPr>
        <w:t xml:space="preserve">jer sadrži </w:t>
      </w:r>
    </w:p>
    <w:p w:rsidR="000E4F35" w:rsidRPr="0039588F" w:rsidRDefault="000E4F35" w:rsidP="000E4F35">
      <w:pPr>
        <w:widowControl w:val="0"/>
        <w:autoSpaceDE w:val="0"/>
        <w:autoSpaceDN w:val="0"/>
        <w:ind w:left="360" w:hanging="360"/>
        <w:rPr>
          <w:b/>
          <w:bCs/>
          <w:szCs w:val="22"/>
          <w:lang w:val="sr-Latn-ME"/>
        </w:rPr>
      </w:pPr>
      <w:r w:rsidRPr="0039588F">
        <w:rPr>
          <w:b/>
          <w:bCs/>
          <w:szCs w:val="22"/>
          <w:lang w:val="sr-Latn-ME"/>
        </w:rPr>
        <w:t>informacije koje su važne za Vas</w:t>
      </w:r>
    </w:p>
    <w:p w:rsidR="000E4F35" w:rsidRPr="0039588F" w:rsidRDefault="000E4F35" w:rsidP="000E4F35">
      <w:pPr>
        <w:widowControl w:val="0"/>
        <w:numPr>
          <w:ilvl w:val="0"/>
          <w:numId w:val="9"/>
        </w:numPr>
        <w:tabs>
          <w:tab w:val="clear" w:pos="284"/>
        </w:tabs>
        <w:autoSpaceDE w:val="0"/>
        <w:autoSpaceDN w:val="0"/>
        <w:jc w:val="left"/>
        <w:rPr>
          <w:szCs w:val="22"/>
          <w:lang w:val="sr-Latn-ME"/>
        </w:rPr>
      </w:pPr>
      <w:r w:rsidRPr="0039588F">
        <w:rPr>
          <w:szCs w:val="22"/>
          <w:lang w:val="sr-Latn-ME"/>
        </w:rPr>
        <w:t>Uputstvo sačuvajte. Može biti potrebno da ga ponovo pročitate.</w:t>
      </w:r>
    </w:p>
    <w:p w:rsidR="000E4F35" w:rsidRPr="0039588F" w:rsidRDefault="000E4F35" w:rsidP="000E4F35">
      <w:pPr>
        <w:widowControl w:val="0"/>
        <w:numPr>
          <w:ilvl w:val="0"/>
          <w:numId w:val="9"/>
        </w:numPr>
        <w:tabs>
          <w:tab w:val="clear" w:pos="284"/>
        </w:tabs>
        <w:autoSpaceDE w:val="0"/>
        <w:autoSpaceDN w:val="0"/>
        <w:jc w:val="left"/>
        <w:rPr>
          <w:szCs w:val="22"/>
          <w:lang w:val="sr-Latn-ME"/>
        </w:rPr>
      </w:pPr>
      <w:r w:rsidRPr="0039588F">
        <w:rPr>
          <w:szCs w:val="22"/>
          <w:lang w:val="sr-Latn-ME"/>
        </w:rPr>
        <w:t xml:space="preserve">Ako imate dodatnih pitanja, obratite se svom ljekaru ili farmaceutu </w:t>
      </w:r>
      <w:r w:rsidRPr="0039588F">
        <w:rPr>
          <w:noProof/>
          <w:szCs w:val="22"/>
          <w:lang w:val="sr-Latn-ME"/>
        </w:rPr>
        <w:t>ili medicinskoj sestri</w:t>
      </w:r>
      <w:r w:rsidRPr="0039588F">
        <w:rPr>
          <w:szCs w:val="22"/>
          <w:lang w:val="sr-Latn-ME"/>
        </w:rPr>
        <w:t xml:space="preserve">. </w:t>
      </w:r>
    </w:p>
    <w:p w:rsidR="000E4F35" w:rsidRPr="0039588F" w:rsidRDefault="000E4F35" w:rsidP="000E4F35">
      <w:pPr>
        <w:widowControl w:val="0"/>
        <w:numPr>
          <w:ilvl w:val="0"/>
          <w:numId w:val="9"/>
        </w:numPr>
        <w:tabs>
          <w:tab w:val="clear" w:pos="284"/>
        </w:tabs>
        <w:autoSpaceDE w:val="0"/>
        <w:autoSpaceDN w:val="0"/>
        <w:ind w:left="600" w:hanging="600"/>
        <w:jc w:val="left"/>
        <w:rPr>
          <w:szCs w:val="22"/>
          <w:lang w:val="sr-Latn-ME"/>
        </w:rPr>
      </w:pPr>
      <w:r w:rsidRPr="0039588F">
        <w:rPr>
          <w:szCs w:val="22"/>
          <w:lang w:val="sr-Latn-ME"/>
        </w:rPr>
        <w:t>Ovaj lijek propisan je Vama i ne smijete ga davati drugima. Može da im škodi, čak i kada imaju iste znake bolesti kao i Vi.</w:t>
      </w:r>
    </w:p>
    <w:p w:rsidR="000E4F35" w:rsidRPr="0039588F" w:rsidRDefault="000E4F35" w:rsidP="000E4F35">
      <w:pPr>
        <w:widowControl w:val="0"/>
        <w:numPr>
          <w:ilvl w:val="0"/>
          <w:numId w:val="9"/>
        </w:numPr>
        <w:tabs>
          <w:tab w:val="clear" w:pos="284"/>
          <w:tab w:val="clear" w:pos="576"/>
          <w:tab w:val="num" w:pos="0"/>
        </w:tabs>
        <w:autoSpaceDE w:val="0"/>
        <w:autoSpaceDN w:val="0"/>
        <w:ind w:left="600" w:hanging="600"/>
        <w:jc w:val="left"/>
        <w:rPr>
          <w:szCs w:val="22"/>
          <w:lang w:val="sr-Latn-ME"/>
        </w:rPr>
      </w:pPr>
      <w:r w:rsidRPr="0039588F">
        <w:rPr>
          <w:spacing w:val="-5"/>
          <w:szCs w:val="22"/>
          <w:lang w:val="sr-Latn-ME"/>
        </w:rPr>
        <w:t>Ako Vam se javi bilo koje neželjeno dejstvo recite to svom ljekaru, farmaceutu ili medicinskoj sestri. Ovo uključuje i bilo koja neželjena dejstva koja nijesu navedena u ovom uputstvu</w:t>
      </w:r>
      <w:r w:rsidRPr="0039588F">
        <w:rPr>
          <w:spacing w:val="-4"/>
          <w:szCs w:val="22"/>
          <w:lang w:val="sr-Latn-ME"/>
        </w:rPr>
        <w:t xml:space="preserve">. Pogledajte dio 4. </w:t>
      </w:r>
    </w:p>
    <w:p w:rsidR="006E7944" w:rsidRPr="0039588F" w:rsidRDefault="006E7944" w:rsidP="006E7944">
      <w:pPr>
        <w:widowControl w:val="0"/>
        <w:tabs>
          <w:tab w:val="clear" w:pos="284"/>
        </w:tabs>
        <w:autoSpaceDE w:val="0"/>
        <w:autoSpaceDN w:val="0"/>
        <w:jc w:val="left"/>
        <w:rPr>
          <w:szCs w:val="22"/>
          <w:lang w:val="sr-Latn-ME"/>
        </w:rPr>
      </w:pPr>
    </w:p>
    <w:p w:rsidR="003905E7" w:rsidRPr="0039588F" w:rsidRDefault="003905E7" w:rsidP="006E7944">
      <w:pPr>
        <w:widowControl w:val="0"/>
        <w:tabs>
          <w:tab w:val="clear" w:pos="284"/>
        </w:tabs>
        <w:autoSpaceDE w:val="0"/>
        <w:autoSpaceDN w:val="0"/>
        <w:jc w:val="left"/>
        <w:rPr>
          <w:szCs w:val="22"/>
          <w:lang w:val="sr-Latn-ME"/>
        </w:rPr>
      </w:pPr>
    </w:p>
    <w:p w:rsidR="003905E7" w:rsidRPr="0039588F" w:rsidRDefault="003905E7" w:rsidP="006E7944">
      <w:pPr>
        <w:widowControl w:val="0"/>
        <w:tabs>
          <w:tab w:val="clear" w:pos="284"/>
        </w:tabs>
        <w:autoSpaceDE w:val="0"/>
        <w:autoSpaceDN w:val="0"/>
        <w:jc w:val="left"/>
        <w:rPr>
          <w:szCs w:val="22"/>
          <w:lang w:val="sr-Latn-ME"/>
        </w:rPr>
      </w:pPr>
    </w:p>
    <w:p w:rsidR="003905E7" w:rsidRPr="0039588F" w:rsidRDefault="003905E7" w:rsidP="006E7944">
      <w:pPr>
        <w:widowControl w:val="0"/>
        <w:tabs>
          <w:tab w:val="clear" w:pos="284"/>
        </w:tabs>
        <w:autoSpaceDE w:val="0"/>
        <w:autoSpaceDN w:val="0"/>
        <w:jc w:val="left"/>
        <w:rPr>
          <w:szCs w:val="22"/>
          <w:lang w:val="sr-Latn-ME"/>
        </w:rPr>
      </w:pPr>
    </w:p>
    <w:p w:rsidR="006E7944" w:rsidRPr="0039588F" w:rsidRDefault="006E7944" w:rsidP="006E7944">
      <w:pPr>
        <w:widowControl w:val="0"/>
        <w:tabs>
          <w:tab w:val="clear" w:pos="284"/>
        </w:tabs>
        <w:autoSpaceDE w:val="0"/>
        <w:autoSpaceDN w:val="0"/>
        <w:jc w:val="left"/>
        <w:rPr>
          <w:szCs w:val="22"/>
          <w:lang w:val="sr-Latn-ME"/>
        </w:rPr>
      </w:pPr>
    </w:p>
    <w:p w:rsidR="006E7944" w:rsidRPr="0039588F" w:rsidRDefault="006E7944" w:rsidP="006E7944">
      <w:pPr>
        <w:widowControl w:val="0"/>
        <w:autoSpaceDE w:val="0"/>
        <w:autoSpaceDN w:val="0"/>
        <w:rPr>
          <w:b/>
          <w:bCs/>
          <w:szCs w:val="22"/>
          <w:lang w:val="sr-Latn-ME"/>
        </w:rPr>
      </w:pPr>
      <w:r w:rsidRPr="0039588F">
        <w:rPr>
          <w:b/>
          <w:bCs/>
          <w:szCs w:val="22"/>
          <w:lang w:val="sr-Latn-ME"/>
        </w:rPr>
        <w:t>U ovom uputstvu pročitaćete:</w:t>
      </w:r>
    </w:p>
    <w:p w:rsidR="006E7944" w:rsidRPr="0039588F" w:rsidRDefault="006E7944" w:rsidP="006E7944">
      <w:pPr>
        <w:widowControl w:val="0"/>
        <w:autoSpaceDE w:val="0"/>
        <w:autoSpaceDN w:val="0"/>
        <w:rPr>
          <w:b/>
          <w:bCs/>
          <w:szCs w:val="22"/>
          <w:lang w:val="sr-Latn-ME"/>
        </w:rPr>
      </w:pPr>
    </w:p>
    <w:p w:rsidR="006E7944" w:rsidRPr="0039588F" w:rsidRDefault="006E7944" w:rsidP="006E7944">
      <w:pPr>
        <w:widowControl w:val="0"/>
        <w:numPr>
          <w:ilvl w:val="0"/>
          <w:numId w:val="4"/>
        </w:numPr>
        <w:tabs>
          <w:tab w:val="clear" w:pos="284"/>
          <w:tab w:val="clear" w:pos="360"/>
          <w:tab w:val="left" w:pos="569"/>
          <w:tab w:val="left" w:pos="600"/>
        </w:tabs>
        <w:autoSpaceDE w:val="0"/>
        <w:autoSpaceDN w:val="0"/>
        <w:jc w:val="left"/>
        <w:rPr>
          <w:szCs w:val="22"/>
          <w:lang w:val="sr-Latn-ME"/>
        </w:rPr>
      </w:pPr>
      <w:r w:rsidRPr="0039588F">
        <w:rPr>
          <w:szCs w:val="22"/>
          <w:lang w:val="sr-Latn-ME"/>
        </w:rPr>
        <w:t>Šta je lijek Carboplatin Accord i čemu je namijenjen</w:t>
      </w:r>
    </w:p>
    <w:p w:rsidR="006E7944" w:rsidRPr="0039588F" w:rsidRDefault="006E7944" w:rsidP="006E7944">
      <w:pPr>
        <w:widowControl w:val="0"/>
        <w:numPr>
          <w:ilvl w:val="0"/>
          <w:numId w:val="4"/>
        </w:numPr>
        <w:tabs>
          <w:tab w:val="clear" w:pos="284"/>
          <w:tab w:val="clear" w:pos="360"/>
          <w:tab w:val="left" w:pos="569"/>
          <w:tab w:val="left" w:pos="600"/>
        </w:tabs>
        <w:autoSpaceDE w:val="0"/>
        <w:autoSpaceDN w:val="0"/>
        <w:jc w:val="left"/>
        <w:rPr>
          <w:szCs w:val="22"/>
          <w:lang w:val="sr-Latn-ME"/>
        </w:rPr>
      </w:pPr>
      <w:r w:rsidRPr="0039588F">
        <w:rPr>
          <w:szCs w:val="22"/>
          <w:lang w:val="sr-Latn-ME"/>
        </w:rPr>
        <w:t>Šta treba da znate prije nego što uzmete lijek Carboplatin Accord</w:t>
      </w:r>
    </w:p>
    <w:p w:rsidR="006E7944" w:rsidRPr="0039588F" w:rsidRDefault="006E7944" w:rsidP="006E7944">
      <w:pPr>
        <w:widowControl w:val="0"/>
        <w:numPr>
          <w:ilvl w:val="0"/>
          <w:numId w:val="4"/>
        </w:numPr>
        <w:tabs>
          <w:tab w:val="clear" w:pos="284"/>
          <w:tab w:val="clear" w:pos="360"/>
          <w:tab w:val="left" w:pos="569"/>
          <w:tab w:val="left" w:pos="600"/>
        </w:tabs>
        <w:autoSpaceDE w:val="0"/>
        <w:autoSpaceDN w:val="0"/>
        <w:jc w:val="left"/>
        <w:rPr>
          <w:szCs w:val="22"/>
          <w:lang w:val="sr-Latn-ME"/>
        </w:rPr>
      </w:pPr>
      <w:r w:rsidRPr="0039588F">
        <w:rPr>
          <w:szCs w:val="22"/>
          <w:lang w:val="sr-Latn-ME"/>
        </w:rPr>
        <w:t>Kako se upotrebljava lijek Carboplatin Accord</w:t>
      </w:r>
    </w:p>
    <w:p w:rsidR="006E7944" w:rsidRPr="0039588F" w:rsidRDefault="006E7944" w:rsidP="006E7944">
      <w:pPr>
        <w:widowControl w:val="0"/>
        <w:numPr>
          <w:ilvl w:val="0"/>
          <w:numId w:val="4"/>
        </w:numPr>
        <w:tabs>
          <w:tab w:val="clear" w:pos="284"/>
          <w:tab w:val="clear" w:pos="360"/>
          <w:tab w:val="left" w:pos="569"/>
          <w:tab w:val="left" w:pos="600"/>
        </w:tabs>
        <w:autoSpaceDE w:val="0"/>
        <w:autoSpaceDN w:val="0"/>
        <w:jc w:val="left"/>
        <w:rPr>
          <w:szCs w:val="22"/>
          <w:lang w:val="sr-Latn-ME"/>
        </w:rPr>
      </w:pPr>
      <w:r w:rsidRPr="0039588F">
        <w:rPr>
          <w:szCs w:val="22"/>
          <w:lang w:val="sr-Latn-ME"/>
        </w:rPr>
        <w:t xml:space="preserve">Moguća neželjena dejstva </w:t>
      </w:r>
    </w:p>
    <w:p w:rsidR="006E7944" w:rsidRPr="0039588F" w:rsidRDefault="006E7944" w:rsidP="006E7944">
      <w:pPr>
        <w:widowControl w:val="0"/>
        <w:numPr>
          <w:ilvl w:val="0"/>
          <w:numId w:val="4"/>
        </w:numPr>
        <w:tabs>
          <w:tab w:val="clear" w:pos="284"/>
          <w:tab w:val="clear" w:pos="360"/>
          <w:tab w:val="left" w:pos="569"/>
          <w:tab w:val="left" w:pos="600"/>
        </w:tabs>
        <w:autoSpaceDE w:val="0"/>
        <w:autoSpaceDN w:val="0"/>
        <w:jc w:val="left"/>
        <w:rPr>
          <w:szCs w:val="22"/>
          <w:lang w:val="sr-Latn-ME"/>
        </w:rPr>
      </w:pPr>
      <w:r w:rsidRPr="0039588F">
        <w:rPr>
          <w:szCs w:val="22"/>
          <w:lang w:val="sr-Latn-ME"/>
        </w:rPr>
        <w:t>Kako čuvati lijek Carboplatin Accord</w:t>
      </w:r>
    </w:p>
    <w:p w:rsidR="006E7944" w:rsidRPr="0039588F" w:rsidRDefault="000E4F35" w:rsidP="006E7944">
      <w:pPr>
        <w:widowControl w:val="0"/>
        <w:numPr>
          <w:ilvl w:val="0"/>
          <w:numId w:val="4"/>
        </w:numPr>
        <w:tabs>
          <w:tab w:val="clear" w:pos="284"/>
          <w:tab w:val="clear" w:pos="360"/>
          <w:tab w:val="left" w:pos="569"/>
          <w:tab w:val="left" w:pos="600"/>
        </w:tabs>
        <w:autoSpaceDE w:val="0"/>
        <w:autoSpaceDN w:val="0"/>
        <w:jc w:val="left"/>
        <w:rPr>
          <w:b/>
          <w:bCs/>
          <w:szCs w:val="22"/>
          <w:lang w:val="sr-Latn-ME"/>
        </w:rPr>
      </w:pPr>
      <w:r w:rsidRPr="0039588F">
        <w:rPr>
          <w:szCs w:val="22"/>
          <w:lang w:val="sr-Latn-ME"/>
        </w:rPr>
        <w:t>Sadržaj pakovanja i d</w:t>
      </w:r>
      <w:r w:rsidR="006E7944" w:rsidRPr="0039588F">
        <w:rPr>
          <w:szCs w:val="22"/>
          <w:lang w:val="sr-Latn-ME"/>
        </w:rPr>
        <w:t>odatne informacije</w:t>
      </w:r>
    </w:p>
    <w:p w:rsidR="00E0071E" w:rsidRPr="0039588F" w:rsidRDefault="00E0071E" w:rsidP="00E0071E">
      <w:pPr>
        <w:widowControl w:val="0"/>
        <w:tabs>
          <w:tab w:val="clear" w:pos="284"/>
        </w:tabs>
        <w:autoSpaceDE w:val="0"/>
        <w:autoSpaceDN w:val="0"/>
        <w:jc w:val="left"/>
        <w:rPr>
          <w:szCs w:val="22"/>
          <w:lang w:val="sr-Latn-ME"/>
        </w:rPr>
      </w:pPr>
    </w:p>
    <w:p w:rsidR="00922D62" w:rsidRPr="0039588F" w:rsidRDefault="004A44D9" w:rsidP="00CA5510">
      <w:pPr>
        <w:rPr>
          <w:szCs w:val="22"/>
          <w:lang w:val="sr-Latn-ME"/>
        </w:rPr>
      </w:pPr>
      <w:r w:rsidRPr="0039588F">
        <w:rPr>
          <w:szCs w:val="22"/>
          <w:lang w:val="sr-Latn-ME"/>
        </w:rPr>
        <w:br w:type="page"/>
      </w:r>
    </w:p>
    <w:p w:rsidR="00A811A6" w:rsidRPr="0039588F" w:rsidRDefault="00A811A6" w:rsidP="00030B1C">
      <w:pPr>
        <w:pStyle w:val="NASLOV123"/>
        <w:rPr>
          <w:lang w:val="sr-Latn-ME"/>
        </w:rPr>
      </w:pPr>
    </w:p>
    <w:p w:rsidR="00A811A6" w:rsidRPr="0039588F" w:rsidRDefault="00A811A6" w:rsidP="00E0100D">
      <w:pPr>
        <w:pStyle w:val="ListParagraph"/>
        <w:numPr>
          <w:ilvl w:val="0"/>
          <w:numId w:val="12"/>
        </w:numPr>
        <w:tabs>
          <w:tab w:val="clear" w:pos="284"/>
        </w:tabs>
        <w:autoSpaceDE w:val="0"/>
        <w:autoSpaceDN w:val="0"/>
        <w:adjustRightInd w:val="0"/>
        <w:ind w:left="284" w:hanging="284"/>
        <w:jc w:val="left"/>
        <w:rPr>
          <w:rFonts w:eastAsia="TimesNewRoman"/>
          <w:szCs w:val="22"/>
          <w:lang w:val="sr-Latn-ME"/>
        </w:rPr>
      </w:pPr>
      <w:r w:rsidRPr="0039588F">
        <w:rPr>
          <w:rFonts w:ascii="Times New Roman Bold" w:hAnsi="Times New Roman Bold"/>
          <w:b/>
          <w:bCs/>
          <w:szCs w:val="22"/>
          <w:lang w:val="sr-Latn-ME"/>
        </w:rPr>
        <w:t>ŠTA JE LIJEK CARBOPLATIN ACCORD I ČEMU JE NAMIJENJEN</w:t>
      </w:r>
      <w:r w:rsidRPr="0039588F">
        <w:rPr>
          <w:rFonts w:eastAsia="TimesNewRoman"/>
          <w:color w:val="FF0000"/>
          <w:szCs w:val="22"/>
          <w:lang w:val="sr-Latn-ME"/>
        </w:rPr>
        <w:t xml:space="preserve"> </w:t>
      </w:r>
    </w:p>
    <w:p w:rsidR="00A811A6" w:rsidRPr="0039588F" w:rsidRDefault="00A811A6" w:rsidP="00A811A6">
      <w:pPr>
        <w:tabs>
          <w:tab w:val="clear" w:pos="284"/>
        </w:tabs>
        <w:autoSpaceDE w:val="0"/>
        <w:autoSpaceDN w:val="0"/>
        <w:adjustRightInd w:val="0"/>
        <w:jc w:val="left"/>
        <w:rPr>
          <w:rFonts w:eastAsia="TimesNewRoman"/>
          <w:szCs w:val="22"/>
          <w:lang w:val="sr-Latn-ME"/>
        </w:rPr>
      </w:pPr>
    </w:p>
    <w:p w:rsidR="003758D3" w:rsidRPr="0039588F" w:rsidRDefault="00D92054" w:rsidP="00A811A6">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L</w:t>
      </w:r>
      <w:r w:rsidR="00A811A6" w:rsidRPr="0039588F">
        <w:rPr>
          <w:rFonts w:eastAsia="TimesNewRoman"/>
          <w:szCs w:val="22"/>
          <w:lang w:val="sr-Latn-ME"/>
        </w:rPr>
        <w:t>ij</w:t>
      </w:r>
      <w:r w:rsidRPr="0039588F">
        <w:rPr>
          <w:rFonts w:eastAsia="TimesNewRoman"/>
          <w:szCs w:val="22"/>
          <w:lang w:val="sr-Latn-ME"/>
        </w:rPr>
        <w:t>ek C</w:t>
      </w:r>
      <w:r w:rsidR="003758D3" w:rsidRPr="0039588F">
        <w:rPr>
          <w:rFonts w:eastAsia="TimesNewRoman"/>
          <w:szCs w:val="22"/>
          <w:lang w:val="sr-Latn-ME"/>
        </w:rPr>
        <w:t>arboplat</w:t>
      </w:r>
      <w:r w:rsidRPr="0039588F">
        <w:rPr>
          <w:rFonts w:eastAsia="TimesNewRoman"/>
          <w:szCs w:val="22"/>
          <w:lang w:val="sr-Latn-ME"/>
        </w:rPr>
        <w:t>in Accord</w:t>
      </w:r>
      <w:r w:rsidR="003758D3" w:rsidRPr="0039588F">
        <w:rPr>
          <w:rFonts w:eastAsia="TimesNewRoman"/>
          <w:szCs w:val="22"/>
          <w:lang w:val="sr-Latn-ME"/>
        </w:rPr>
        <w:t xml:space="preserve"> sadrži aktivnu supstancu karboplatin i pripada grupi l</w:t>
      </w:r>
      <w:r w:rsidR="00A811A6" w:rsidRPr="0039588F">
        <w:rPr>
          <w:rFonts w:eastAsia="TimesNewRoman"/>
          <w:szCs w:val="22"/>
          <w:lang w:val="sr-Latn-ME"/>
        </w:rPr>
        <w:t>j</w:t>
      </w:r>
      <w:r w:rsidR="003758D3" w:rsidRPr="0039588F">
        <w:rPr>
          <w:rFonts w:eastAsia="TimesNewRoman"/>
          <w:szCs w:val="22"/>
          <w:lang w:val="sr-Latn-ME"/>
        </w:rPr>
        <w:t>ekova koji u svojoj strukturi imaju</w:t>
      </w:r>
      <w:r w:rsidRPr="0039588F">
        <w:rPr>
          <w:rFonts w:eastAsia="TimesNewRoman"/>
          <w:szCs w:val="22"/>
          <w:lang w:val="sr-Latn-ME"/>
        </w:rPr>
        <w:t xml:space="preserve"> plati</w:t>
      </w:r>
      <w:r w:rsidR="001E386E" w:rsidRPr="0039588F">
        <w:rPr>
          <w:rFonts w:eastAsia="TimesNewRoman"/>
          <w:szCs w:val="22"/>
          <w:lang w:val="sr-Latn-ME"/>
        </w:rPr>
        <w:t>n</w:t>
      </w:r>
      <w:r w:rsidRPr="0039588F">
        <w:rPr>
          <w:rFonts w:eastAsia="TimesNewRoman"/>
          <w:szCs w:val="22"/>
          <w:lang w:val="sr-Latn-ME"/>
        </w:rPr>
        <w:t>u koja se koristi u terapiji karci</w:t>
      </w:r>
      <w:r w:rsidR="00516F58" w:rsidRPr="0039588F">
        <w:rPr>
          <w:rFonts w:eastAsia="TimesNewRoman"/>
          <w:szCs w:val="22"/>
          <w:lang w:val="sr-Latn-ME"/>
        </w:rPr>
        <w:t>n</w:t>
      </w:r>
      <w:r w:rsidRPr="0039588F">
        <w:rPr>
          <w:rFonts w:eastAsia="TimesNewRoman"/>
          <w:szCs w:val="22"/>
          <w:lang w:val="sr-Latn-ME"/>
        </w:rPr>
        <w:t>oma (raka).</w:t>
      </w:r>
    </w:p>
    <w:p w:rsidR="00177D7F" w:rsidRPr="0039588F" w:rsidRDefault="007043F8" w:rsidP="00DD47BB">
      <w:pPr>
        <w:rPr>
          <w:szCs w:val="22"/>
          <w:lang w:val="sr-Latn-ME"/>
        </w:rPr>
      </w:pPr>
      <w:r w:rsidRPr="0039588F">
        <w:rPr>
          <w:rFonts w:eastAsia="TimesNewRoman"/>
          <w:szCs w:val="22"/>
          <w:lang w:val="sr-Latn-ME"/>
        </w:rPr>
        <w:t>L</w:t>
      </w:r>
      <w:r w:rsidR="00A811A6" w:rsidRPr="0039588F">
        <w:rPr>
          <w:rFonts w:eastAsia="TimesNewRoman"/>
          <w:szCs w:val="22"/>
          <w:lang w:val="sr-Latn-ME"/>
        </w:rPr>
        <w:t>ij</w:t>
      </w:r>
      <w:r w:rsidRPr="0039588F">
        <w:rPr>
          <w:rFonts w:eastAsia="TimesNewRoman"/>
          <w:szCs w:val="22"/>
          <w:lang w:val="sr-Latn-ME"/>
        </w:rPr>
        <w:t>ek Carboplatin Accord</w:t>
      </w:r>
      <w:r w:rsidR="00DD0905" w:rsidRPr="0039588F">
        <w:rPr>
          <w:rFonts w:eastAsia="TimesNewRoman"/>
          <w:szCs w:val="22"/>
          <w:lang w:val="sr-Latn-ME"/>
        </w:rPr>
        <w:t xml:space="preserve"> </w:t>
      </w:r>
      <w:r w:rsidR="003758D3" w:rsidRPr="0039588F">
        <w:rPr>
          <w:rFonts w:eastAsia="TimesNewRoman"/>
          <w:szCs w:val="22"/>
          <w:lang w:val="sr-Latn-ME"/>
        </w:rPr>
        <w:t>se koristi za l</w:t>
      </w:r>
      <w:r w:rsidR="00A811A6" w:rsidRPr="0039588F">
        <w:rPr>
          <w:rFonts w:eastAsia="TimesNewRoman"/>
          <w:szCs w:val="22"/>
          <w:lang w:val="sr-Latn-ME"/>
        </w:rPr>
        <w:t>ij</w:t>
      </w:r>
      <w:r w:rsidR="003758D3" w:rsidRPr="0039588F">
        <w:rPr>
          <w:rFonts w:eastAsia="TimesNewRoman"/>
          <w:szCs w:val="22"/>
          <w:lang w:val="sr-Latn-ME"/>
        </w:rPr>
        <w:t xml:space="preserve">ečenje </w:t>
      </w:r>
      <w:r w:rsidRPr="0039588F">
        <w:rPr>
          <w:rFonts w:eastAsia="TimesNewRoman"/>
          <w:szCs w:val="22"/>
          <w:lang w:val="sr-Latn-ME"/>
        </w:rPr>
        <w:t>k</w:t>
      </w:r>
      <w:r w:rsidR="00DD47BB" w:rsidRPr="0039588F">
        <w:rPr>
          <w:rFonts w:eastAsia="TimesNewRoman"/>
          <w:szCs w:val="22"/>
          <w:lang w:val="sr-Latn-ME"/>
        </w:rPr>
        <w:t xml:space="preserve">arcinoma </w:t>
      </w:r>
      <w:r w:rsidR="00A053B0" w:rsidRPr="0039588F">
        <w:rPr>
          <w:rFonts w:eastAsia="TimesNewRoman"/>
          <w:szCs w:val="22"/>
          <w:lang w:val="sr-Latn-ME"/>
        </w:rPr>
        <w:t>jajnika</w:t>
      </w:r>
      <w:r w:rsidR="00DD47BB" w:rsidRPr="0039588F">
        <w:rPr>
          <w:rFonts w:eastAsia="TimesNewRoman"/>
          <w:szCs w:val="22"/>
          <w:lang w:val="sr-Latn-ME"/>
        </w:rPr>
        <w:t xml:space="preserve"> u uznapredovaloj fazi bolesti i za l</w:t>
      </w:r>
      <w:r w:rsidR="00A811A6" w:rsidRPr="0039588F">
        <w:rPr>
          <w:rFonts w:eastAsia="TimesNewRoman"/>
          <w:szCs w:val="22"/>
          <w:lang w:val="sr-Latn-ME"/>
        </w:rPr>
        <w:t>ij</w:t>
      </w:r>
      <w:r w:rsidR="00DD47BB" w:rsidRPr="0039588F">
        <w:rPr>
          <w:rFonts w:eastAsia="TimesNewRoman"/>
          <w:szCs w:val="22"/>
          <w:lang w:val="sr-Latn-ME"/>
        </w:rPr>
        <w:t xml:space="preserve">ečenje </w:t>
      </w:r>
      <w:r w:rsidR="00A053B0" w:rsidRPr="0039588F">
        <w:rPr>
          <w:rFonts w:eastAsia="TimesNewRoman"/>
          <w:szCs w:val="22"/>
          <w:lang w:val="sr-Latn-ME"/>
        </w:rPr>
        <w:t>sitnoćelijskog (</w:t>
      </w:r>
      <w:r w:rsidR="00DD47BB" w:rsidRPr="0039588F">
        <w:rPr>
          <w:rFonts w:eastAsia="TimesNewRoman"/>
          <w:szCs w:val="22"/>
          <w:lang w:val="sr-Latn-ME"/>
        </w:rPr>
        <w:t>mikrocelularnog</w:t>
      </w:r>
      <w:r w:rsidR="00A053B0" w:rsidRPr="0039588F">
        <w:rPr>
          <w:rFonts w:eastAsia="TimesNewRoman"/>
          <w:szCs w:val="22"/>
          <w:lang w:val="sr-Latn-ME"/>
        </w:rPr>
        <w:t>)</w:t>
      </w:r>
      <w:r w:rsidR="00DD47BB" w:rsidRPr="0039588F">
        <w:rPr>
          <w:rFonts w:eastAsia="TimesNewRoman"/>
          <w:szCs w:val="22"/>
          <w:lang w:val="sr-Latn-ME"/>
        </w:rPr>
        <w:t xml:space="preserve"> karcinoma pluća.</w:t>
      </w:r>
    </w:p>
    <w:p w:rsidR="00DD47BB" w:rsidRPr="0039588F" w:rsidRDefault="00DD47BB" w:rsidP="00DD47BB">
      <w:pPr>
        <w:rPr>
          <w:szCs w:val="22"/>
          <w:lang w:val="sr-Latn-ME"/>
        </w:rPr>
      </w:pPr>
    </w:p>
    <w:p w:rsidR="00177D7F" w:rsidRPr="0039588F" w:rsidRDefault="00A811A6" w:rsidP="00833639">
      <w:pPr>
        <w:pStyle w:val="NASLOV123"/>
        <w:jc w:val="both"/>
        <w:rPr>
          <w:caps/>
          <w:lang w:val="sr-Latn-ME"/>
        </w:rPr>
      </w:pPr>
      <w:r w:rsidRPr="0039588F">
        <w:rPr>
          <w:lang w:val="sr-Latn-ME"/>
        </w:rPr>
        <w:t>2. ŠTA TREBA DA ZNATE PRIJE NEGO ŠTO UZMETE LIJEK CARBOPLATIN ACCORD</w:t>
      </w:r>
    </w:p>
    <w:p w:rsidR="0022743F" w:rsidRPr="0039588F" w:rsidRDefault="00555D47" w:rsidP="00833639">
      <w:pPr>
        <w:tabs>
          <w:tab w:val="clear" w:pos="284"/>
        </w:tabs>
        <w:autoSpaceDE w:val="0"/>
        <w:autoSpaceDN w:val="0"/>
        <w:adjustRightInd w:val="0"/>
        <w:rPr>
          <w:b/>
          <w:bCs/>
          <w:szCs w:val="22"/>
          <w:lang w:val="sr-Latn-ME"/>
        </w:rPr>
      </w:pPr>
      <w:r w:rsidRPr="0039588F">
        <w:rPr>
          <w:b/>
          <w:bCs/>
          <w:szCs w:val="22"/>
          <w:lang w:val="sr-Latn-ME"/>
        </w:rPr>
        <w:t>L</w:t>
      </w:r>
      <w:r w:rsidR="00A811A6" w:rsidRPr="0039588F">
        <w:rPr>
          <w:b/>
          <w:bCs/>
          <w:szCs w:val="22"/>
          <w:lang w:val="sr-Latn-ME"/>
        </w:rPr>
        <w:t>ij</w:t>
      </w:r>
      <w:r w:rsidRPr="0039588F">
        <w:rPr>
          <w:b/>
          <w:bCs/>
          <w:szCs w:val="22"/>
          <w:lang w:val="sr-Latn-ME"/>
        </w:rPr>
        <w:t>ek C</w:t>
      </w:r>
      <w:r w:rsidR="00414AEC" w:rsidRPr="0039588F">
        <w:rPr>
          <w:b/>
          <w:bCs/>
          <w:szCs w:val="22"/>
          <w:lang w:val="sr-Latn-ME"/>
        </w:rPr>
        <w:t>arboplatin Accord</w:t>
      </w:r>
      <w:r w:rsidR="0022743F" w:rsidRPr="0039588F">
        <w:rPr>
          <w:b/>
          <w:bCs/>
          <w:szCs w:val="22"/>
          <w:lang w:val="sr-Latn-ME"/>
        </w:rPr>
        <w:t xml:space="preserve"> ne sm</w:t>
      </w:r>
      <w:r w:rsidR="00A811A6" w:rsidRPr="0039588F">
        <w:rPr>
          <w:b/>
          <w:bCs/>
          <w:szCs w:val="22"/>
          <w:lang w:val="sr-Latn-ME"/>
        </w:rPr>
        <w:t>ij</w:t>
      </w:r>
      <w:r w:rsidR="0022743F" w:rsidRPr="0039588F">
        <w:rPr>
          <w:b/>
          <w:bCs/>
          <w:szCs w:val="22"/>
          <w:lang w:val="sr-Latn-ME"/>
        </w:rPr>
        <w:t>ete koristiti:</w:t>
      </w:r>
    </w:p>
    <w:p w:rsidR="004B2604" w:rsidRPr="0039588F" w:rsidRDefault="004B2604" w:rsidP="00833639">
      <w:pPr>
        <w:tabs>
          <w:tab w:val="clear" w:pos="284"/>
        </w:tabs>
        <w:autoSpaceDE w:val="0"/>
        <w:autoSpaceDN w:val="0"/>
        <w:adjustRightInd w:val="0"/>
        <w:rPr>
          <w:b/>
          <w:bCs/>
          <w:szCs w:val="22"/>
          <w:lang w:val="sr-Latn-ME"/>
        </w:rPr>
      </w:pPr>
    </w:p>
    <w:p w:rsidR="0022743F" w:rsidRPr="0039588F" w:rsidRDefault="0022743F"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ako ste alergični (preos</w:t>
      </w:r>
      <w:r w:rsidR="00A811A6" w:rsidRPr="0039588F">
        <w:rPr>
          <w:rFonts w:eastAsia="TimesNewRoman"/>
          <w:szCs w:val="22"/>
          <w:lang w:val="sr-Latn-ME"/>
        </w:rPr>
        <w:t>j</w:t>
      </w:r>
      <w:r w:rsidRPr="0039588F">
        <w:rPr>
          <w:rFonts w:eastAsia="TimesNewRoman"/>
          <w:szCs w:val="22"/>
          <w:lang w:val="sr-Latn-ME"/>
        </w:rPr>
        <w:t>etljivi) na karboplatin ili pomoćnu supstancu (vid</w:t>
      </w:r>
      <w:r w:rsidR="00A811A6" w:rsidRPr="0039588F">
        <w:rPr>
          <w:rFonts w:eastAsia="TimesNewRoman"/>
          <w:szCs w:val="22"/>
          <w:lang w:val="sr-Latn-ME"/>
        </w:rPr>
        <w:t>jeti</w:t>
      </w:r>
      <w:r w:rsidRPr="0039588F">
        <w:rPr>
          <w:rFonts w:eastAsia="TimesNewRoman"/>
          <w:szCs w:val="22"/>
          <w:lang w:val="sr-Latn-ME"/>
        </w:rPr>
        <w:t xml:space="preserve"> </w:t>
      </w:r>
      <w:r w:rsidR="008646D5" w:rsidRPr="0039588F">
        <w:rPr>
          <w:rFonts w:eastAsia="TimesNewRoman"/>
          <w:szCs w:val="22"/>
          <w:lang w:val="sr-Latn-ME"/>
        </w:rPr>
        <w:t xml:space="preserve">dio </w:t>
      </w:r>
      <w:r w:rsidRPr="0039588F">
        <w:rPr>
          <w:rFonts w:eastAsia="TimesNewRoman"/>
          <w:szCs w:val="22"/>
          <w:lang w:val="sr-Latn-ME"/>
        </w:rPr>
        <w:t>6)</w:t>
      </w:r>
      <w:r w:rsidR="002B136E" w:rsidRPr="0039588F">
        <w:rPr>
          <w:rFonts w:eastAsia="TimesNewRoman"/>
          <w:szCs w:val="22"/>
          <w:lang w:val="sr-Latn-ME"/>
        </w:rPr>
        <w:t xml:space="preserve"> ili druge ljekove koji u svom sastavu imaju platinu</w:t>
      </w:r>
    </w:p>
    <w:p w:rsidR="002B136E" w:rsidRPr="0039588F" w:rsidRDefault="002B136E"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ako imate teško oboljenje bubrega</w:t>
      </w:r>
    </w:p>
    <w:p w:rsidR="002B136E" w:rsidRPr="0039588F" w:rsidRDefault="002B136E"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ako imate manji broj krvnih ćelija od normalnog (što će provjeriti Vaš ljekar analizama krvi)</w:t>
      </w:r>
    </w:p>
    <w:p w:rsidR="002B136E" w:rsidRPr="0039588F" w:rsidRDefault="002B136E"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ukoliko imate tumor koji krvari</w:t>
      </w:r>
    </w:p>
    <w:p w:rsidR="002B136E" w:rsidRPr="0039588F" w:rsidRDefault="002B136E"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ako treba da primate ili ste primili vakcinu protiv žute groznice</w:t>
      </w:r>
    </w:p>
    <w:p w:rsidR="002B136E" w:rsidRPr="0039588F" w:rsidRDefault="002B136E" w:rsidP="00833639">
      <w:pPr>
        <w:tabs>
          <w:tab w:val="clear" w:pos="284"/>
        </w:tabs>
        <w:autoSpaceDE w:val="0"/>
        <w:autoSpaceDN w:val="0"/>
        <w:adjustRightInd w:val="0"/>
        <w:rPr>
          <w:rFonts w:eastAsia="TimesNewRoman"/>
          <w:szCs w:val="22"/>
          <w:lang w:val="sr-Latn-ME"/>
        </w:rPr>
      </w:pPr>
    </w:p>
    <w:p w:rsidR="002B136E" w:rsidRPr="0039588F" w:rsidRDefault="0022743F"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Ako se bilo šta od gore</w:t>
      </w:r>
      <w:r w:rsidR="00DD47BB" w:rsidRPr="0039588F">
        <w:rPr>
          <w:rFonts w:eastAsia="TimesNewRoman"/>
          <w:szCs w:val="22"/>
          <w:lang w:val="sr-Latn-ME"/>
        </w:rPr>
        <w:t xml:space="preserve"> </w:t>
      </w:r>
      <w:r w:rsidRPr="0039588F">
        <w:rPr>
          <w:rFonts w:eastAsia="TimesNewRoman"/>
          <w:szCs w:val="22"/>
          <w:lang w:val="sr-Latn-ME"/>
        </w:rPr>
        <w:t>navedenog odnosi na Vas, recite to Vašem l</w:t>
      </w:r>
      <w:r w:rsidR="00A811A6" w:rsidRPr="0039588F">
        <w:rPr>
          <w:rFonts w:eastAsia="TimesNewRoman"/>
          <w:szCs w:val="22"/>
          <w:lang w:val="sr-Latn-ME"/>
        </w:rPr>
        <w:t>j</w:t>
      </w:r>
      <w:r w:rsidRPr="0039588F">
        <w:rPr>
          <w:rFonts w:eastAsia="TimesNewRoman"/>
          <w:szCs w:val="22"/>
          <w:lang w:val="sr-Latn-ME"/>
        </w:rPr>
        <w:t>ekaru pr</w:t>
      </w:r>
      <w:r w:rsidR="00A811A6" w:rsidRPr="0039588F">
        <w:rPr>
          <w:rFonts w:eastAsia="TimesNewRoman"/>
          <w:szCs w:val="22"/>
          <w:lang w:val="sr-Latn-ME"/>
        </w:rPr>
        <w:t>ij</w:t>
      </w:r>
      <w:r w:rsidRPr="0039588F">
        <w:rPr>
          <w:rFonts w:eastAsia="TimesNewRoman"/>
          <w:szCs w:val="22"/>
          <w:lang w:val="sr-Latn-ME"/>
        </w:rPr>
        <w:t>e nego što počne sa davanjem ovog</w:t>
      </w:r>
      <w:r w:rsidR="00DD47BB" w:rsidRPr="0039588F">
        <w:rPr>
          <w:rFonts w:eastAsia="TimesNewRoman"/>
          <w:szCs w:val="22"/>
          <w:lang w:val="sr-Latn-ME"/>
        </w:rPr>
        <w:t xml:space="preserve"> l</w:t>
      </w:r>
      <w:r w:rsidR="00A811A6" w:rsidRPr="0039588F">
        <w:rPr>
          <w:rFonts w:eastAsia="TimesNewRoman"/>
          <w:szCs w:val="22"/>
          <w:lang w:val="sr-Latn-ME"/>
        </w:rPr>
        <w:t>ij</w:t>
      </w:r>
      <w:r w:rsidR="00DD47BB" w:rsidRPr="0039588F">
        <w:rPr>
          <w:rFonts w:eastAsia="TimesNewRoman"/>
          <w:szCs w:val="22"/>
          <w:lang w:val="sr-Latn-ME"/>
        </w:rPr>
        <w:t>eka.</w:t>
      </w:r>
      <w:r w:rsidR="000F4A95" w:rsidRPr="0039588F">
        <w:rPr>
          <w:rFonts w:eastAsia="TimesNewRoman"/>
          <w:szCs w:val="22"/>
          <w:lang w:val="sr-Latn-ME"/>
        </w:rPr>
        <w:t xml:space="preserve"> </w:t>
      </w:r>
    </w:p>
    <w:p w:rsidR="0022743F" w:rsidRPr="0039588F" w:rsidRDefault="0022743F" w:rsidP="0022743F">
      <w:pPr>
        <w:tabs>
          <w:tab w:val="clear" w:pos="284"/>
        </w:tabs>
        <w:autoSpaceDE w:val="0"/>
        <w:autoSpaceDN w:val="0"/>
        <w:adjustRightInd w:val="0"/>
        <w:jc w:val="left"/>
        <w:rPr>
          <w:rFonts w:eastAsia="TimesNewRoman"/>
          <w:szCs w:val="22"/>
          <w:lang w:val="sr-Latn-ME"/>
        </w:rPr>
      </w:pPr>
    </w:p>
    <w:p w:rsidR="0022743F" w:rsidRPr="0039588F" w:rsidRDefault="006C4414" w:rsidP="00833639">
      <w:pPr>
        <w:tabs>
          <w:tab w:val="clear" w:pos="284"/>
        </w:tabs>
        <w:autoSpaceDE w:val="0"/>
        <w:autoSpaceDN w:val="0"/>
        <w:adjustRightInd w:val="0"/>
        <w:rPr>
          <w:b/>
          <w:bCs/>
          <w:szCs w:val="22"/>
          <w:lang w:val="sr-Latn-ME"/>
        </w:rPr>
      </w:pPr>
      <w:r w:rsidRPr="0039588F">
        <w:rPr>
          <w:b/>
          <w:bCs/>
          <w:szCs w:val="22"/>
          <w:lang w:val="sr-Latn-ME"/>
        </w:rPr>
        <w:t>Upozorenja i mjere opreza</w:t>
      </w:r>
      <w:r w:rsidR="0022743F" w:rsidRPr="0039588F">
        <w:rPr>
          <w:b/>
          <w:bCs/>
          <w:szCs w:val="22"/>
          <w:lang w:val="sr-Latn-ME"/>
        </w:rPr>
        <w:t>:</w:t>
      </w:r>
    </w:p>
    <w:p w:rsidR="0068155E" w:rsidRPr="0039588F" w:rsidRDefault="0068155E" w:rsidP="00833639">
      <w:pPr>
        <w:pStyle w:val="NASLOV123"/>
        <w:jc w:val="both"/>
        <w:rPr>
          <w:b w:val="0"/>
          <w:bCs w:val="0"/>
          <w:caps/>
          <w:lang w:val="sr-Latn-ME"/>
        </w:rPr>
      </w:pPr>
      <w:r w:rsidRPr="0039588F">
        <w:rPr>
          <w:b w:val="0"/>
          <w:bCs w:val="0"/>
          <w:lang w:val="sr-Latn-ME"/>
        </w:rPr>
        <w:t xml:space="preserve">Obratite se svom ljekaru ili medicinskoj sestri prije nego što primite </w:t>
      </w:r>
      <w:r w:rsidR="00977B2C" w:rsidRPr="0039588F">
        <w:rPr>
          <w:rFonts w:eastAsia="TimesNewRoman"/>
          <w:b w:val="0"/>
          <w:lang w:val="sr-Latn-ME"/>
        </w:rPr>
        <w:t>lijek Carboplatin Accord</w:t>
      </w:r>
      <w:r w:rsidRPr="0039588F">
        <w:rPr>
          <w:b w:val="0"/>
          <w:lang w:val="sr-Latn-ME"/>
        </w:rPr>
        <w:t>:</w:t>
      </w:r>
    </w:p>
    <w:p w:rsidR="00D127B9" w:rsidRPr="0039588F" w:rsidRDefault="00D127B9" w:rsidP="00833639">
      <w:pPr>
        <w:tabs>
          <w:tab w:val="clear" w:pos="284"/>
        </w:tabs>
        <w:autoSpaceDE w:val="0"/>
        <w:autoSpaceDN w:val="0"/>
        <w:adjustRightInd w:val="0"/>
        <w:rPr>
          <w:bCs/>
          <w:szCs w:val="22"/>
          <w:lang w:val="sr-Latn-ME"/>
        </w:rPr>
      </w:pPr>
      <w:r w:rsidRPr="0039588F">
        <w:rPr>
          <w:bCs/>
          <w:szCs w:val="22"/>
          <w:lang w:val="sr-Latn-ME"/>
        </w:rPr>
        <w:t>-</w:t>
      </w:r>
      <w:r w:rsidR="000F4A95" w:rsidRPr="0039588F">
        <w:rPr>
          <w:bCs/>
          <w:szCs w:val="22"/>
          <w:lang w:val="sr-Latn-ME"/>
        </w:rPr>
        <w:t xml:space="preserve"> </w:t>
      </w:r>
      <w:r w:rsidRPr="0039588F">
        <w:rPr>
          <w:bCs/>
          <w:szCs w:val="22"/>
          <w:lang w:val="sr-Latn-ME"/>
        </w:rPr>
        <w:t xml:space="preserve">ukoliko ste trudni ili </w:t>
      </w:r>
      <w:r w:rsidR="0037799A" w:rsidRPr="0039588F">
        <w:rPr>
          <w:bCs/>
          <w:szCs w:val="22"/>
          <w:lang w:val="sr-Latn-ME"/>
        </w:rPr>
        <w:t>postoji mogućnost da ste trudni</w:t>
      </w:r>
    </w:p>
    <w:p w:rsidR="00D127B9" w:rsidRPr="0039588F" w:rsidRDefault="00D127B9" w:rsidP="00833639">
      <w:pPr>
        <w:tabs>
          <w:tab w:val="clear" w:pos="284"/>
        </w:tabs>
        <w:autoSpaceDE w:val="0"/>
        <w:autoSpaceDN w:val="0"/>
        <w:adjustRightInd w:val="0"/>
        <w:rPr>
          <w:bCs/>
          <w:szCs w:val="22"/>
          <w:lang w:val="sr-Latn-ME"/>
        </w:rPr>
      </w:pPr>
      <w:r w:rsidRPr="0039588F">
        <w:rPr>
          <w:bCs/>
          <w:szCs w:val="22"/>
          <w:lang w:val="sr-Latn-ME"/>
        </w:rPr>
        <w:t>-</w:t>
      </w:r>
      <w:r w:rsidR="000F4A95" w:rsidRPr="0039588F">
        <w:rPr>
          <w:bCs/>
          <w:szCs w:val="22"/>
          <w:lang w:val="sr-Latn-ME"/>
        </w:rPr>
        <w:t xml:space="preserve"> </w:t>
      </w:r>
      <w:r w:rsidR="00A73711" w:rsidRPr="0039588F">
        <w:rPr>
          <w:bCs/>
          <w:szCs w:val="22"/>
          <w:lang w:val="sr-Latn-ME"/>
        </w:rPr>
        <w:t>ukoliko dojite</w:t>
      </w:r>
    </w:p>
    <w:p w:rsidR="0037799A" w:rsidRPr="0039588F" w:rsidRDefault="007310D6" w:rsidP="00833639">
      <w:pPr>
        <w:tabs>
          <w:tab w:val="clear" w:pos="284"/>
        </w:tabs>
        <w:autoSpaceDE w:val="0"/>
        <w:autoSpaceDN w:val="0"/>
        <w:adjustRightInd w:val="0"/>
        <w:rPr>
          <w:bCs/>
          <w:szCs w:val="22"/>
          <w:lang w:val="sr-Latn-ME"/>
        </w:rPr>
      </w:pPr>
      <w:r w:rsidRPr="0039588F">
        <w:rPr>
          <w:bCs/>
          <w:szCs w:val="22"/>
          <w:lang w:val="sr-Latn-ME"/>
        </w:rPr>
        <w:t>-</w:t>
      </w:r>
      <w:r w:rsidR="000F4A95" w:rsidRPr="0039588F">
        <w:rPr>
          <w:bCs/>
          <w:szCs w:val="22"/>
          <w:lang w:val="sr-Latn-ME"/>
        </w:rPr>
        <w:t xml:space="preserve"> </w:t>
      </w:r>
      <w:r w:rsidR="0037799A" w:rsidRPr="0039588F">
        <w:rPr>
          <w:bCs/>
          <w:szCs w:val="22"/>
          <w:lang w:val="sr-Latn-ME"/>
        </w:rPr>
        <w:t xml:space="preserve">ukoliko imate blažih </w:t>
      </w:r>
      <w:r w:rsidR="007F45B1" w:rsidRPr="0039588F">
        <w:rPr>
          <w:bCs/>
          <w:szCs w:val="22"/>
          <w:lang w:val="sr-Latn-ME"/>
        </w:rPr>
        <w:t xml:space="preserve">problema sa bubrezima </w:t>
      </w:r>
      <w:r w:rsidR="0037799A" w:rsidRPr="0039588F">
        <w:rPr>
          <w:bCs/>
          <w:szCs w:val="22"/>
          <w:lang w:val="sr-Latn-ME"/>
        </w:rPr>
        <w:t xml:space="preserve">Vaš ljekar će </w:t>
      </w:r>
      <w:r w:rsidR="001F30EF" w:rsidRPr="0039588F">
        <w:rPr>
          <w:bCs/>
          <w:szCs w:val="22"/>
          <w:lang w:val="sr-Latn-ME"/>
        </w:rPr>
        <w:t xml:space="preserve">Vas </w:t>
      </w:r>
      <w:r w:rsidR="0037799A" w:rsidRPr="0039588F">
        <w:rPr>
          <w:bCs/>
          <w:szCs w:val="22"/>
          <w:lang w:val="sr-Latn-ME"/>
        </w:rPr>
        <w:t xml:space="preserve">vjerovatno </w:t>
      </w:r>
      <w:r w:rsidR="001F30EF" w:rsidRPr="0039588F">
        <w:rPr>
          <w:bCs/>
          <w:szCs w:val="22"/>
          <w:lang w:val="sr-Latn-ME"/>
        </w:rPr>
        <w:t>redovnije kontrolisati</w:t>
      </w:r>
    </w:p>
    <w:p w:rsidR="000D1C91" w:rsidRPr="0039588F" w:rsidRDefault="000D1C91" w:rsidP="00833639">
      <w:pPr>
        <w:tabs>
          <w:tab w:val="clear" w:pos="284"/>
        </w:tabs>
        <w:autoSpaceDE w:val="0"/>
        <w:autoSpaceDN w:val="0"/>
        <w:adjustRightInd w:val="0"/>
        <w:rPr>
          <w:bCs/>
          <w:szCs w:val="22"/>
          <w:lang w:val="sr-Latn-ME"/>
        </w:rPr>
      </w:pPr>
      <w:r w:rsidRPr="0039588F">
        <w:rPr>
          <w:bCs/>
          <w:szCs w:val="22"/>
          <w:lang w:val="sr-Latn-ME"/>
        </w:rPr>
        <w:t>- ako imate više od 65 godina</w:t>
      </w:r>
    </w:p>
    <w:p w:rsidR="007B4B51" w:rsidRPr="0039588F" w:rsidRDefault="000D1C91" w:rsidP="00833639">
      <w:pPr>
        <w:tabs>
          <w:tab w:val="clear" w:pos="284"/>
        </w:tabs>
        <w:autoSpaceDE w:val="0"/>
        <w:autoSpaceDN w:val="0"/>
        <w:adjustRightInd w:val="0"/>
        <w:rPr>
          <w:highlight w:val="lightGray"/>
          <w:lang w:val="sr-Latn-ME"/>
        </w:rPr>
      </w:pPr>
      <w:r w:rsidRPr="0039588F">
        <w:rPr>
          <w:lang w:val="sr-Latn-ME"/>
        </w:rPr>
        <w:t>- ako ste ranije liječeni cisplatin</w:t>
      </w:r>
      <w:r w:rsidR="000635E5" w:rsidRPr="0039588F">
        <w:rPr>
          <w:lang w:val="sr-Latn-ME"/>
        </w:rPr>
        <w:t>om</w:t>
      </w:r>
      <w:r w:rsidRPr="0039588F">
        <w:rPr>
          <w:lang w:val="sr-Latn-ME"/>
        </w:rPr>
        <w:t xml:space="preserve"> ili nekim drugim antikancerskim ljekovima, karboplatin može izazvati poremećaje nervnog </w:t>
      </w:r>
      <w:r w:rsidR="001F30EF" w:rsidRPr="0039588F">
        <w:rPr>
          <w:lang w:val="sr-Latn-ME"/>
        </w:rPr>
        <w:t>s</w:t>
      </w:r>
      <w:r w:rsidRPr="0039588F">
        <w:rPr>
          <w:lang w:val="sr-Latn-ME"/>
        </w:rPr>
        <w:t xml:space="preserve">istema, kao što su </w:t>
      </w:r>
      <w:r w:rsidR="007B4B51" w:rsidRPr="0039588F">
        <w:rPr>
          <w:lang w:val="sr-Latn-ME"/>
        </w:rPr>
        <w:t xml:space="preserve">žmarci i poremećaji sluha i vida. </w:t>
      </w:r>
    </w:p>
    <w:p w:rsidR="007B4B51" w:rsidRPr="0039588F" w:rsidRDefault="007B4B51" w:rsidP="00833639">
      <w:pPr>
        <w:tabs>
          <w:tab w:val="clear" w:pos="284"/>
        </w:tabs>
        <w:autoSpaceDE w:val="0"/>
        <w:autoSpaceDN w:val="0"/>
        <w:adjustRightInd w:val="0"/>
        <w:rPr>
          <w:lang w:val="sr-Latn-ME"/>
        </w:rPr>
      </w:pPr>
      <w:r w:rsidRPr="0039588F">
        <w:rPr>
          <w:lang w:val="sr-Latn-ME"/>
        </w:rPr>
        <w:t xml:space="preserve">- ako imate glavobolju, </w:t>
      </w:r>
      <w:r w:rsidR="008C264A" w:rsidRPr="0039588F">
        <w:rPr>
          <w:lang w:val="sr-Latn-ME"/>
        </w:rPr>
        <w:t>promjenu mentalnog funkcionisanja, napade i abnormalan vid: od zamućenog vida do gubitka vida</w:t>
      </w:r>
    </w:p>
    <w:p w:rsidR="002102D3" w:rsidRPr="0039588F" w:rsidRDefault="002102D3" w:rsidP="00833639">
      <w:pPr>
        <w:tabs>
          <w:tab w:val="clear" w:pos="284"/>
        </w:tabs>
        <w:autoSpaceDE w:val="0"/>
        <w:autoSpaceDN w:val="0"/>
        <w:adjustRightInd w:val="0"/>
        <w:rPr>
          <w:lang w:val="sr-Latn-ME"/>
        </w:rPr>
      </w:pPr>
      <w:r w:rsidRPr="0039588F">
        <w:rPr>
          <w:lang w:val="sr-Latn-ME"/>
        </w:rPr>
        <w:t>- ako razvijete izraziti umor i kratkoću daha sa smanjenim brojem crvenih krvnih ćelija (hemolitička anemija), sa ili bez smanjenja broja krvnih pločica, nenormalnim stvaranjem modrica (trombocitopenija) i bolest bubrega kod koje izlučujete malo ili nimalo mokraće (simptomi h</w:t>
      </w:r>
      <w:r w:rsidR="008267DC" w:rsidRPr="0039588F">
        <w:rPr>
          <w:lang w:val="sr-Latn-ME"/>
        </w:rPr>
        <w:t>emolitičko-uremijskog sindroma)</w:t>
      </w:r>
    </w:p>
    <w:p w:rsidR="008267DC" w:rsidRPr="0039588F" w:rsidRDefault="008267DC" w:rsidP="00833639">
      <w:pPr>
        <w:tabs>
          <w:tab w:val="clear" w:pos="284"/>
        </w:tabs>
        <w:autoSpaceDE w:val="0"/>
        <w:autoSpaceDN w:val="0"/>
        <w:adjustRightInd w:val="0"/>
        <w:rPr>
          <w:lang w:val="sr-Latn-ME"/>
        </w:rPr>
      </w:pPr>
      <w:r w:rsidRPr="0039588F">
        <w:rPr>
          <w:lang w:val="sr-Latn-ME"/>
        </w:rPr>
        <w:t xml:space="preserve"> - ako imate groznicu (tjelesna temperatura veća ili jednaka 38°C) ili jezu, što bi mogli biti znaci infekcije, odmah obavijestite svog ljekara. Možete biti pod rizikom da razvijete infekciju krvi.</w:t>
      </w:r>
    </w:p>
    <w:p w:rsidR="003359E5" w:rsidRPr="0039588F" w:rsidRDefault="003359E5" w:rsidP="00833639">
      <w:pPr>
        <w:tabs>
          <w:tab w:val="clear" w:pos="284"/>
        </w:tabs>
        <w:autoSpaceDE w:val="0"/>
        <w:autoSpaceDN w:val="0"/>
        <w:adjustRightInd w:val="0"/>
        <w:rPr>
          <w:lang w:val="sr-Latn-ME"/>
        </w:rPr>
      </w:pPr>
    </w:p>
    <w:p w:rsidR="00B85316" w:rsidRPr="0039588F" w:rsidRDefault="00B85316" w:rsidP="00833639">
      <w:pPr>
        <w:tabs>
          <w:tab w:val="clear" w:pos="284"/>
        </w:tabs>
        <w:autoSpaceDE w:val="0"/>
        <w:autoSpaceDN w:val="0"/>
        <w:adjustRightInd w:val="0"/>
        <w:rPr>
          <w:lang w:val="sr-Latn-ME"/>
        </w:rPr>
      </w:pPr>
      <w:r w:rsidRPr="0039588F">
        <w:rPr>
          <w:lang w:val="sr-Latn-ME"/>
        </w:rPr>
        <w:t>U nekim slučajevima ćete, t</w:t>
      </w:r>
      <w:r w:rsidR="003F6E91" w:rsidRPr="0039588F">
        <w:rPr>
          <w:lang w:val="sr-Latn-ME"/>
        </w:rPr>
        <w:t>o</w:t>
      </w:r>
      <w:r w:rsidRPr="0039588F">
        <w:rPr>
          <w:lang w:val="sr-Latn-ME"/>
        </w:rPr>
        <w:t>kom liječenja karboplatinom, dobijati ljekove u cilju smanjenja opasnosti od nastanka komplikacije pod nazivom sindrom lize tumora, koja može biti po život opasna, a uzrokovana je hemijskim poremećajima u krvi zbog raspada umirućih ćelija raka koje otpuštaju svoj sadržaj u krvotok.</w:t>
      </w:r>
    </w:p>
    <w:p w:rsidR="008B31F3" w:rsidRPr="0039588F" w:rsidRDefault="008B31F3" w:rsidP="008B31F3">
      <w:pPr>
        <w:tabs>
          <w:tab w:val="clear" w:pos="284"/>
        </w:tabs>
        <w:autoSpaceDE w:val="0"/>
        <w:autoSpaceDN w:val="0"/>
        <w:adjustRightInd w:val="0"/>
        <w:jc w:val="left"/>
        <w:rPr>
          <w:rFonts w:eastAsia="TimesNewRoman"/>
          <w:sz w:val="21"/>
          <w:szCs w:val="21"/>
          <w:lang w:val="sr-Latn-ME"/>
        </w:rPr>
      </w:pPr>
    </w:p>
    <w:p w:rsidR="008B31F3" w:rsidRPr="0039588F" w:rsidRDefault="00A811A6" w:rsidP="00833639">
      <w:pPr>
        <w:tabs>
          <w:tab w:val="clear" w:pos="284"/>
        </w:tabs>
        <w:autoSpaceDE w:val="0"/>
        <w:autoSpaceDN w:val="0"/>
        <w:adjustRightInd w:val="0"/>
        <w:rPr>
          <w:b/>
          <w:bCs/>
          <w:szCs w:val="22"/>
          <w:lang w:val="sr-Latn-ME"/>
        </w:rPr>
      </w:pPr>
      <w:r w:rsidRPr="0039588F">
        <w:rPr>
          <w:b/>
          <w:bCs/>
          <w:szCs w:val="22"/>
          <w:lang w:val="sr-Latn-ME"/>
        </w:rPr>
        <w:t>Primjena drugih ljekova</w:t>
      </w:r>
    </w:p>
    <w:p w:rsidR="0068155E" w:rsidRPr="0039588F" w:rsidRDefault="0068155E" w:rsidP="00833639">
      <w:pPr>
        <w:tabs>
          <w:tab w:val="clear" w:pos="284"/>
        </w:tabs>
        <w:autoSpaceDE w:val="0"/>
        <w:autoSpaceDN w:val="0"/>
        <w:adjustRightInd w:val="0"/>
        <w:rPr>
          <w:b/>
          <w:bCs/>
          <w:szCs w:val="22"/>
          <w:lang w:val="sr-Latn-ME"/>
        </w:rPr>
      </w:pPr>
    </w:p>
    <w:p w:rsidR="008C61DF" w:rsidRPr="0039588F" w:rsidRDefault="008C61DF" w:rsidP="00833639">
      <w:pPr>
        <w:tabs>
          <w:tab w:val="clear" w:pos="284"/>
        </w:tabs>
        <w:autoSpaceDE w:val="0"/>
        <w:autoSpaceDN w:val="0"/>
        <w:adjustRightInd w:val="0"/>
        <w:rPr>
          <w:lang w:val="sr-Latn-ME"/>
        </w:rPr>
      </w:pPr>
      <w:r w:rsidRPr="0039588F">
        <w:rPr>
          <w:lang w:val="sr-Latn-ME"/>
        </w:rPr>
        <w:t>Poseban nadzor je potreban ukoliko uzimate druge ljekove, koji mogu stupiti u interakciju sa karboplatinom, kao</w:t>
      </w:r>
      <w:r w:rsidR="00194361" w:rsidRPr="0039588F">
        <w:rPr>
          <w:lang w:val="sr-Latn-ME"/>
        </w:rPr>
        <w:t xml:space="preserve"> </w:t>
      </w:r>
      <w:r w:rsidRPr="0039588F">
        <w:rPr>
          <w:lang w:val="sr-Latn-ME"/>
        </w:rPr>
        <w:t>na primjer:</w:t>
      </w:r>
    </w:p>
    <w:p w:rsidR="00D33500" w:rsidRPr="0039588F" w:rsidRDefault="00D33500" w:rsidP="00833639">
      <w:pPr>
        <w:pStyle w:val="ListParagraph"/>
        <w:numPr>
          <w:ilvl w:val="0"/>
          <w:numId w:val="14"/>
        </w:numPr>
        <w:tabs>
          <w:tab w:val="clear" w:pos="284"/>
        </w:tabs>
        <w:autoSpaceDE w:val="0"/>
        <w:autoSpaceDN w:val="0"/>
        <w:adjustRightInd w:val="0"/>
        <w:rPr>
          <w:lang w:val="sr-Latn-ME"/>
        </w:rPr>
      </w:pPr>
      <w:r w:rsidRPr="0039588F">
        <w:rPr>
          <w:lang w:val="sr-Latn-ME"/>
        </w:rPr>
        <w:t>ljekovi koji mogu dovesti do smanjenja broja ćelija u krvi, primijenjeni istovremeno s</w:t>
      </w:r>
      <w:r w:rsidR="00595FD0" w:rsidRPr="0039588F">
        <w:rPr>
          <w:lang w:val="sr-Latn-ME"/>
        </w:rPr>
        <w:t xml:space="preserve">a </w:t>
      </w:r>
      <w:r w:rsidRPr="0039588F">
        <w:rPr>
          <w:lang w:val="sr-Latn-ME"/>
        </w:rPr>
        <w:t>karboplatinom, može biti potrebna promjena doze ili frekvence primjene karboplatina</w:t>
      </w:r>
    </w:p>
    <w:p w:rsidR="00996825" w:rsidRPr="0039588F" w:rsidRDefault="00996825" w:rsidP="00833639">
      <w:pPr>
        <w:pStyle w:val="ListParagraph"/>
        <w:numPr>
          <w:ilvl w:val="0"/>
          <w:numId w:val="14"/>
        </w:numPr>
        <w:tabs>
          <w:tab w:val="clear" w:pos="284"/>
        </w:tabs>
        <w:autoSpaceDE w:val="0"/>
        <w:autoSpaceDN w:val="0"/>
        <w:adjustRightInd w:val="0"/>
        <w:rPr>
          <w:lang w:val="sr-Latn-ME"/>
        </w:rPr>
      </w:pPr>
      <w:r w:rsidRPr="0039588F">
        <w:rPr>
          <w:lang w:val="sr-Latn-ME"/>
        </w:rPr>
        <w:t>aminoglikozidni antibiotici, vankomicin i kapreomicin, primijenjeni istovremeno sa karboplatinom, mogu povećati rizik od neželjenih efekata na funkciju bubrega ili sluh</w:t>
      </w:r>
    </w:p>
    <w:p w:rsidR="009F2FC8" w:rsidRPr="0039588F" w:rsidRDefault="00996825" w:rsidP="00833639">
      <w:pPr>
        <w:pStyle w:val="ListParagraph"/>
        <w:numPr>
          <w:ilvl w:val="0"/>
          <w:numId w:val="14"/>
        </w:numPr>
        <w:tabs>
          <w:tab w:val="clear" w:pos="284"/>
        </w:tabs>
        <w:autoSpaceDE w:val="0"/>
        <w:autoSpaceDN w:val="0"/>
        <w:adjustRightInd w:val="0"/>
        <w:rPr>
          <w:lang w:val="sr-Latn-ME"/>
        </w:rPr>
      </w:pPr>
      <w:r w:rsidRPr="0039588F">
        <w:rPr>
          <w:lang w:val="sr-Latn-ME"/>
        </w:rPr>
        <w:t xml:space="preserve">neki diuretici (ljekovi za izbacivanje tečnosti) koji, kada se uzimaju zajedno sa karboplatinom, mogu povećati rizik od neželjenih efekata na funkciju bubrega ili sluh </w:t>
      </w:r>
    </w:p>
    <w:p w:rsidR="00BD0348" w:rsidRPr="0039588F" w:rsidRDefault="00B829A1" w:rsidP="00833639">
      <w:pPr>
        <w:pStyle w:val="ListParagraph"/>
        <w:numPr>
          <w:ilvl w:val="0"/>
          <w:numId w:val="14"/>
        </w:numPr>
        <w:tabs>
          <w:tab w:val="clear" w:pos="284"/>
        </w:tabs>
        <w:autoSpaceDE w:val="0"/>
        <w:autoSpaceDN w:val="0"/>
        <w:adjustRightInd w:val="0"/>
        <w:rPr>
          <w:lang w:val="sr-Latn-ME"/>
        </w:rPr>
      </w:pPr>
      <w:r w:rsidRPr="0039588F">
        <w:rPr>
          <w:lang w:val="sr-Latn-ME"/>
        </w:rPr>
        <w:lastRenderedPageBreak/>
        <w:t>žive ili žive atenuisane vakcine (za vakcinu protiv žute groznice vidjeti dio 2</w:t>
      </w:r>
      <w:r w:rsidR="00595FD0" w:rsidRPr="0039588F">
        <w:rPr>
          <w:lang w:val="sr-Latn-ME"/>
        </w:rPr>
        <w:t xml:space="preserve"> </w:t>
      </w:r>
      <w:r w:rsidRPr="0039588F">
        <w:rPr>
          <w:lang w:val="sr-Latn-ME"/>
        </w:rPr>
        <w:t xml:space="preserve"> </w:t>
      </w:r>
      <w:r w:rsidR="00EF57E5" w:rsidRPr="0039588F">
        <w:rPr>
          <w:i/>
          <w:lang w:val="sr-Latn-ME"/>
        </w:rPr>
        <w:t>Lijek Carboplatin Accord ne smijete koristiti</w:t>
      </w:r>
      <w:r w:rsidRPr="0039588F">
        <w:rPr>
          <w:lang w:val="sr-Latn-ME"/>
        </w:rPr>
        <w:t xml:space="preserve">) </w:t>
      </w:r>
    </w:p>
    <w:p w:rsidR="00B35B01" w:rsidRPr="0039588F" w:rsidRDefault="00BD0348" w:rsidP="00833639">
      <w:pPr>
        <w:pStyle w:val="ListParagraph"/>
        <w:numPr>
          <w:ilvl w:val="0"/>
          <w:numId w:val="14"/>
        </w:numPr>
        <w:tabs>
          <w:tab w:val="clear" w:pos="284"/>
        </w:tabs>
        <w:autoSpaceDE w:val="0"/>
        <w:autoSpaceDN w:val="0"/>
        <w:adjustRightInd w:val="0"/>
        <w:rPr>
          <w:lang w:val="sr-Latn-ME"/>
        </w:rPr>
      </w:pPr>
      <w:r w:rsidRPr="0039588F">
        <w:rPr>
          <w:lang w:val="sr-Latn-ME"/>
        </w:rPr>
        <w:t>ljekovi koji se koriste za razrjeđiva</w:t>
      </w:r>
      <w:r w:rsidR="002903D2" w:rsidRPr="0039588F">
        <w:rPr>
          <w:lang w:val="sr-Latn-ME"/>
        </w:rPr>
        <w:t>nje krvi</w:t>
      </w:r>
      <w:r w:rsidRPr="0039588F">
        <w:rPr>
          <w:lang w:val="sr-Latn-ME"/>
        </w:rPr>
        <w:t xml:space="preserve">, kao što je varfarin, kada se primjenjuju sa karboplatinom, </w:t>
      </w:r>
      <w:r w:rsidR="00B35B01" w:rsidRPr="0039588F">
        <w:rPr>
          <w:lang w:val="sr-Latn-ME"/>
        </w:rPr>
        <w:t>mogu zahtijevati češće praćenje zgušnjavanja krvi</w:t>
      </w:r>
    </w:p>
    <w:p w:rsidR="00700A2D" w:rsidRPr="0039588F" w:rsidRDefault="00700A2D" w:rsidP="00833639">
      <w:pPr>
        <w:pStyle w:val="ListParagraph"/>
        <w:numPr>
          <w:ilvl w:val="0"/>
          <w:numId w:val="14"/>
        </w:numPr>
        <w:tabs>
          <w:tab w:val="clear" w:pos="284"/>
        </w:tabs>
        <w:autoSpaceDE w:val="0"/>
        <w:autoSpaceDN w:val="0"/>
        <w:adjustRightInd w:val="0"/>
        <w:rPr>
          <w:lang w:val="sr-Latn-ME"/>
        </w:rPr>
      </w:pPr>
      <w:r w:rsidRPr="0039588F">
        <w:rPr>
          <w:lang w:val="sr-Latn-ME"/>
        </w:rPr>
        <w:t>fenitoin i fosfenitoin (koriste se za liječenje različitih tipova konvulzija i napada), primijenjeni sa karboplatinom, mogu povećati rizik od pojave napada</w:t>
      </w:r>
    </w:p>
    <w:p w:rsidR="00700A2D" w:rsidRPr="0039588F" w:rsidRDefault="00700A2D" w:rsidP="00833639">
      <w:pPr>
        <w:pStyle w:val="ListParagraph"/>
        <w:numPr>
          <w:ilvl w:val="0"/>
          <w:numId w:val="14"/>
        </w:numPr>
        <w:tabs>
          <w:tab w:val="clear" w:pos="284"/>
        </w:tabs>
        <w:autoSpaceDE w:val="0"/>
        <w:autoSpaceDN w:val="0"/>
        <w:adjustRightInd w:val="0"/>
        <w:rPr>
          <w:lang w:val="sr-Latn-ME"/>
        </w:rPr>
      </w:pPr>
      <w:r w:rsidRPr="0039588F">
        <w:rPr>
          <w:lang w:val="sr-Latn-ME"/>
        </w:rPr>
        <w:t xml:space="preserve">drugi ljekovi koji smanjuju aktivnost imunog sistema (npr. ciklosporin, takrolimus, sirolimus) </w:t>
      </w:r>
    </w:p>
    <w:p w:rsidR="00700A2D" w:rsidRPr="0039588F" w:rsidRDefault="00700A2D" w:rsidP="00833639">
      <w:pPr>
        <w:pStyle w:val="ListParagraph"/>
        <w:tabs>
          <w:tab w:val="clear" w:pos="284"/>
        </w:tabs>
        <w:autoSpaceDE w:val="0"/>
        <w:autoSpaceDN w:val="0"/>
        <w:adjustRightInd w:val="0"/>
        <w:rPr>
          <w:b/>
          <w:bCs/>
          <w:szCs w:val="22"/>
          <w:lang w:val="sr-Latn-ME"/>
        </w:rPr>
      </w:pPr>
    </w:p>
    <w:p w:rsidR="00693B22" w:rsidRPr="0039588F" w:rsidRDefault="008B31F3"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Obav</w:t>
      </w:r>
      <w:r w:rsidR="00A811A6" w:rsidRPr="0039588F">
        <w:rPr>
          <w:rFonts w:eastAsia="TimesNewRoman"/>
          <w:szCs w:val="22"/>
          <w:lang w:val="sr-Latn-ME"/>
        </w:rPr>
        <w:t>ij</w:t>
      </w:r>
      <w:r w:rsidRPr="0039588F">
        <w:rPr>
          <w:rFonts w:eastAsia="TimesNewRoman"/>
          <w:szCs w:val="22"/>
          <w:lang w:val="sr-Latn-ME"/>
        </w:rPr>
        <w:t>estite Vašeg l</w:t>
      </w:r>
      <w:r w:rsidR="00A811A6" w:rsidRPr="0039588F">
        <w:rPr>
          <w:rFonts w:eastAsia="TimesNewRoman"/>
          <w:szCs w:val="22"/>
          <w:lang w:val="sr-Latn-ME"/>
        </w:rPr>
        <w:t>j</w:t>
      </w:r>
      <w:r w:rsidR="00700A2D" w:rsidRPr="0039588F">
        <w:rPr>
          <w:rFonts w:eastAsia="TimesNewRoman"/>
          <w:szCs w:val="22"/>
          <w:lang w:val="sr-Latn-ME"/>
        </w:rPr>
        <w:t xml:space="preserve">ekara </w:t>
      </w:r>
      <w:r w:rsidRPr="0039588F">
        <w:rPr>
          <w:rFonts w:eastAsia="TimesNewRoman"/>
          <w:szCs w:val="22"/>
          <w:lang w:val="sr-Latn-ME"/>
        </w:rPr>
        <w:t>ukoliko uzimate, donedavno ste uzimali ili ćete</w:t>
      </w:r>
      <w:r w:rsidR="00700A2D" w:rsidRPr="0039588F">
        <w:rPr>
          <w:rFonts w:eastAsia="TimesNewRoman"/>
          <w:szCs w:val="22"/>
          <w:lang w:val="sr-Latn-ME"/>
        </w:rPr>
        <w:t xml:space="preserve"> </w:t>
      </w:r>
      <w:r w:rsidRPr="0039588F">
        <w:rPr>
          <w:rFonts w:eastAsia="TimesNewRoman"/>
          <w:szCs w:val="22"/>
          <w:lang w:val="sr-Latn-ME"/>
        </w:rPr>
        <w:t>možda uzimati bilo koje druge l</w:t>
      </w:r>
      <w:r w:rsidR="00A811A6" w:rsidRPr="0039588F">
        <w:rPr>
          <w:rFonts w:eastAsia="TimesNewRoman"/>
          <w:szCs w:val="22"/>
          <w:lang w:val="sr-Latn-ME"/>
        </w:rPr>
        <w:t>j</w:t>
      </w:r>
      <w:r w:rsidR="00700A2D" w:rsidRPr="0039588F">
        <w:rPr>
          <w:rFonts w:eastAsia="TimesNewRoman"/>
          <w:szCs w:val="22"/>
          <w:lang w:val="sr-Latn-ME"/>
        </w:rPr>
        <w:t xml:space="preserve">ekove, uključujući </w:t>
      </w:r>
      <w:r w:rsidR="009B34E2" w:rsidRPr="0039588F">
        <w:rPr>
          <w:rFonts w:eastAsia="TimesNewRoman"/>
          <w:szCs w:val="22"/>
          <w:lang w:val="sr-Latn-ME"/>
        </w:rPr>
        <w:t>i</w:t>
      </w:r>
      <w:r w:rsidR="00700A2D" w:rsidRPr="0039588F">
        <w:rPr>
          <w:rFonts w:eastAsia="TimesNewRoman"/>
          <w:szCs w:val="22"/>
          <w:lang w:val="sr-Latn-ME"/>
        </w:rPr>
        <w:t xml:space="preserve"> one koji se nabavljaju bez recepta.</w:t>
      </w:r>
    </w:p>
    <w:p w:rsidR="004D1D48" w:rsidRPr="0039588F" w:rsidRDefault="004D1D48" w:rsidP="00CA5510">
      <w:pPr>
        <w:rPr>
          <w:szCs w:val="22"/>
          <w:lang w:val="sr-Latn-ME"/>
        </w:rPr>
      </w:pPr>
    </w:p>
    <w:p w:rsidR="002C3F9C" w:rsidRPr="0039588F" w:rsidRDefault="00A47686" w:rsidP="00595FD0">
      <w:pPr>
        <w:rPr>
          <w:b/>
          <w:bCs/>
          <w:iCs/>
          <w:szCs w:val="22"/>
          <w:lang w:val="sr-Latn-ME"/>
        </w:rPr>
      </w:pPr>
      <w:r w:rsidRPr="0039588F">
        <w:rPr>
          <w:b/>
          <w:bCs/>
          <w:iCs/>
          <w:szCs w:val="22"/>
          <w:lang w:val="sr-Latn-ME"/>
        </w:rPr>
        <w:t>Uzimanje</w:t>
      </w:r>
      <w:r w:rsidR="00177D7F" w:rsidRPr="0039588F">
        <w:rPr>
          <w:b/>
          <w:bCs/>
          <w:iCs/>
          <w:szCs w:val="22"/>
          <w:lang w:val="sr-Latn-ME"/>
        </w:rPr>
        <w:t xml:space="preserve"> l</w:t>
      </w:r>
      <w:r w:rsidR="002C3F9C" w:rsidRPr="0039588F">
        <w:rPr>
          <w:b/>
          <w:bCs/>
          <w:iCs/>
          <w:szCs w:val="22"/>
          <w:lang w:val="sr-Latn-ME"/>
        </w:rPr>
        <w:t>ij</w:t>
      </w:r>
      <w:r w:rsidR="00177D7F" w:rsidRPr="0039588F">
        <w:rPr>
          <w:b/>
          <w:bCs/>
          <w:iCs/>
          <w:szCs w:val="22"/>
          <w:lang w:val="sr-Latn-ME"/>
        </w:rPr>
        <w:t xml:space="preserve">eka </w:t>
      </w:r>
      <w:r w:rsidR="000F4A95" w:rsidRPr="0039588F">
        <w:rPr>
          <w:b/>
          <w:bCs/>
          <w:iCs/>
          <w:szCs w:val="22"/>
          <w:lang w:val="sr-Latn-ME"/>
        </w:rPr>
        <w:t>Carboplatin Accord sa hranom</w:t>
      </w:r>
      <w:r w:rsidR="002C3F9C" w:rsidRPr="0039588F">
        <w:rPr>
          <w:b/>
          <w:bCs/>
          <w:iCs/>
          <w:szCs w:val="22"/>
          <w:lang w:val="sr-Latn-ME"/>
        </w:rPr>
        <w:t xml:space="preserve"> ili </w:t>
      </w:r>
      <w:r w:rsidR="00DD39D4" w:rsidRPr="0039588F">
        <w:rPr>
          <w:b/>
          <w:bCs/>
          <w:iCs/>
          <w:szCs w:val="22"/>
          <w:lang w:val="sr-Latn-ME"/>
        </w:rPr>
        <w:t>pićem</w:t>
      </w:r>
      <w:r w:rsidR="00276B5C" w:rsidRPr="0039588F">
        <w:rPr>
          <w:b/>
          <w:bCs/>
          <w:iCs/>
          <w:szCs w:val="22"/>
          <w:lang w:val="sr-Latn-ME"/>
        </w:rPr>
        <w:t xml:space="preserve"> </w:t>
      </w:r>
    </w:p>
    <w:p w:rsidR="004B2604" w:rsidRPr="0039588F" w:rsidRDefault="004B2604" w:rsidP="00595FD0">
      <w:pPr>
        <w:rPr>
          <w:b/>
          <w:bCs/>
          <w:iCs/>
          <w:szCs w:val="22"/>
          <w:lang w:val="sr-Latn-ME"/>
        </w:rPr>
      </w:pPr>
    </w:p>
    <w:p w:rsidR="004D1D48" w:rsidRPr="0039588F" w:rsidRDefault="00E34688" w:rsidP="00595FD0">
      <w:pPr>
        <w:rPr>
          <w:bCs/>
          <w:szCs w:val="22"/>
          <w:lang w:val="sr-Latn-ME"/>
        </w:rPr>
      </w:pPr>
      <w:r w:rsidRPr="0039588F">
        <w:rPr>
          <w:bCs/>
          <w:szCs w:val="22"/>
          <w:lang w:val="sr-Latn-ME"/>
        </w:rPr>
        <w:t>N</w:t>
      </w:r>
      <w:r w:rsidR="00276B5C" w:rsidRPr="0039588F">
        <w:rPr>
          <w:bCs/>
          <w:szCs w:val="22"/>
          <w:lang w:val="sr-Latn-ME"/>
        </w:rPr>
        <w:t>i</w:t>
      </w:r>
      <w:r w:rsidR="00595FD0" w:rsidRPr="0039588F">
        <w:rPr>
          <w:bCs/>
          <w:szCs w:val="22"/>
          <w:lang w:val="sr-Latn-ME"/>
        </w:rPr>
        <w:t>je</w:t>
      </w:r>
      <w:r w:rsidR="00276B5C" w:rsidRPr="0039588F">
        <w:rPr>
          <w:bCs/>
          <w:szCs w:val="22"/>
          <w:lang w:val="sr-Latn-ME"/>
        </w:rPr>
        <w:t>su poznate interakcije između karboplatina i alkohola</w:t>
      </w:r>
      <w:r w:rsidR="000F4A95" w:rsidRPr="0039588F">
        <w:rPr>
          <w:bCs/>
          <w:szCs w:val="22"/>
          <w:lang w:val="sr-Latn-ME"/>
        </w:rPr>
        <w:t>. Posav</w:t>
      </w:r>
      <w:r w:rsidR="002C3F9C" w:rsidRPr="0039588F">
        <w:rPr>
          <w:bCs/>
          <w:szCs w:val="22"/>
          <w:lang w:val="sr-Latn-ME"/>
        </w:rPr>
        <w:t>j</w:t>
      </w:r>
      <w:r w:rsidR="000F4A95" w:rsidRPr="0039588F">
        <w:rPr>
          <w:bCs/>
          <w:szCs w:val="22"/>
          <w:lang w:val="sr-Latn-ME"/>
        </w:rPr>
        <w:t xml:space="preserve">etujte sa </w:t>
      </w:r>
      <w:r w:rsidR="00595FD0" w:rsidRPr="0039588F">
        <w:rPr>
          <w:bCs/>
          <w:szCs w:val="22"/>
          <w:lang w:val="sr-Latn-ME"/>
        </w:rPr>
        <w:t>V</w:t>
      </w:r>
      <w:r w:rsidR="000F4A95" w:rsidRPr="0039588F">
        <w:rPr>
          <w:bCs/>
          <w:szCs w:val="22"/>
          <w:lang w:val="sr-Latn-ME"/>
        </w:rPr>
        <w:t>ašim l</w:t>
      </w:r>
      <w:r w:rsidR="00260274" w:rsidRPr="0039588F">
        <w:rPr>
          <w:bCs/>
          <w:szCs w:val="22"/>
          <w:lang w:val="sr-Latn-ME"/>
        </w:rPr>
        <w:t>j</w:t>
      </w:r>
      <w:r w:rsidR="000F4A95" w:rsidRPr="0039588F">
        <w:rPr>
          <w:bCs/>
          <w:szCs w:val="22"/>
          <w:lang w:val="sr-Latn-ME"/>
        </w:rPr>
        <w:t>ekarom o uticaju</w:t>
      </w:r>
      <w:r w:rsidR="00276B5C" w:rsidRPr="0039588F">
        <w:rPr>
          <w:bCs/>
          <w:szCs w:val="22"/>
          <w:lang w:val="sr-Latn-ME"/>
        </w:rPr>
        <w:t xml:space="preserve"> alkohola na jetru pri terapiji sa karboplatinom.</w:t>
      </w:r>
    </w:p>
    <w:p w:rsidR="002C3F9C" w:rsidRPr="0039588F" w:rsidRDefault="002C3F9C" w:rsidP="00595FD0">
      <w:pPr>
        <w:rPr>
          <w:b/>
          <w:bCs/>
          <w:iCs/>
          <w:szCs w:val="22"/>
          <w:lang w:val="sr-Latn-ME"/>
        </w:rPr>
      </w:pPr>
    </w:p>
    <w:p w:rsidR="00177D7F" w:rsidRPr="0039588F" w:rsidRDefault="00DD39D4">
      <w:pPr>
        <w:rPr>
          <w:b/>
          <w:bCs/>
          <w:iCs/>
          <w:szCs w:val="22"/>
          <w:lang w:val="sr-Latn-ME"/>
        </w:rPr>
      </w:pPr>
      <w:r w:rsidRPr="0039588F">
        <w:rPr>
          <w:b/>
          <w:bCs/>
          <w:iCs/>
          <w:szCs w:val="22"/>
          <w:lang w:val="sr-Latn-ME"/>
        </w:rPr>
        <w:t>Plodnost,</w:t>
      </w:r>
      <w:r w:rsidR="002C3F9C" w:rsidRPr="0039588F">
        <w:rPr>
          <w:b/>
          <w:bCs/>
          <w:iCs/>
          <w:szCs w:val="22"/>
          <w:lang w:val="sr-Latn-ME"/>
        </w:rPr>
        <w:t xml:space="preserve"> t</w:t>
      </w:r>
      <w:r w:rsidR="00AC7BA7" w:rsidRPr="0039588F">
        <w:rPr>
          <w:b/>
          <w:bCs/>
          <w:iCs/>
          <w:szCs w:val="22"/>
          <w:lang w:val="sr-Latn-ME"/>
        </w:rPr>
        <w:t>rudnoć</w:t>
      </w:r>
      <w:r w:rsidRPr="0039588F">
        <w:rPr>
          <w:b/>
          <w:bCs/>
          <w:iCs/>
          <w:szCs w:val="22"/>
          <w:lang w:val="sr-Latn-ME"/>
        </w:rPr>
        <w:t>a</w:t>
      </w:r>
      <w:r w:rsidR="002C3F9C" w:rsidRPr="0039588F">
        <w:rPr>
          <w:b/>
          <w:bCs/>
          <w:iCs/>
          <w:szCs w:val="22"/>
          <w:lang w:val="sr-Latn-ME"/>
        </w:rPr>
        <w:t xml:space="preserve"> i</w:t>
      </w:r>
      <w:r w:rsidR="00AC7BA7" w:rsidRPr="0039588F">
        <w:rPr>
          <w:b/>
          <w:bCs/>
          <w:iCs/>
          <w:szCs w:val="22"/>
          <w:lang w:val="sr-Latn-ME"/>
        </w:rPr>
        <w:t xml:space="preserve"> dojenj</w:t>
      </w:r>
      <w:r w:rsidRPr="0039588F">
        <w:rPr>
          <w:b/>
          <w:bCs/>
          <w:iCs/>
          <w:szCs w:val="22"/>
          <w:lang w:val="sr-Latn-ME"/>
        </w:rPr>
        <w:t>e</w:t>
      </w:r>
    </w:p>
    <w:p w:rsidR="004B2604" w:rsidRPr="0039588F" w:rsidRDefault="004B2604">
      <w:pPr>
        <w:rPr>
          <w:b/>
          <w:bCs/>
          <w:szCs w:val="22"/>
          <w:lang w:val="sr-Latn-ME"/>
        </w:rPr>
      </w:pPr>
    </w:p>
    <w:p w:rsidR="00177D7F" w:rsidRPr="0039588F" w:rsidRDefault="005769FD"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Ako ste trudni, mislite da ste trudni ili planirate da ostanete u drugom stanju, ukoliko dojite, posav</w:t>
      </w:r>
      <w:r w:rsidR="002C3F9C" w:rsidRPr="0039588F">
        <w:rPr>
          <w:rFonts w:eastAsia="TimesNewRoman"/>
          <w:szCs w:val="22"/>
          <w:lang w:val="sr-Latn-ME"/>
        </w:rPr>
        <w:t>j</w:t>
      </w:r>
      <w:r w:rsidRPr="0039588F">
        <w:rPr>
          <w:rFonts w:eastAsia="TimesNewRoman"/>
          <w:szCs w:val="22"/>
          <w:lang w:val="sr-Latn-ME"/>
        </w:rPr>
        <w:t>etujte se sa</w:t>
      </w:r>
      <w:r w:rsidR="000F4A95" w:rsidRPr="0039588F">
        <w:rPr>
          <w:rFonts w:eastAsia="TimesNewRoman"/>
          <w:szCs w:val="22"/>
          <w:lang w:val="sr-Latn-ME"/>
        </w:rPr>
        <w:t xml:space="preserve"> </w:t>
      </w:r>
      <w:r w:rsidRPr="0039588F">
        <w:rPr>
          <w:rFonts w:eastAsia="TimesNewRoman"/>
          <w:szCs w:val="22"/>
          <w:lang w:val="sr-Latn-ME"/>
        </w:rPr>
        <w:t>Vašim l</w:t>
      </w:r>
      <w:r w:rsidR="002C3F9C" w:rsidRPr="0039588F">
        <w:rPr>
          <w:rFonts w:eastAsia="TimesNewRoman"/>
          <w:szCs w:val="22"/>
          <w:lang w:val="sr-Latn-ME"/>
        </w:rPr>
        <w:t>j</w:t>
      </w:r>
      <w:r w:rsidRPr="0039588F">
        <w:rPr>
          <w:rFonts w:eastAsia="TimesNewRoman"/>
          <w:szCs w:val="22"/>
          <w:lang w:val="sr-Latn-ME"/>
        </w:rPr>
        <w:t>ekarom pr</w:t>
      </w:r>
      <w:r w:rsidR="002C3F9C" w:rsidRPr="0039588F">
        <w:rPr>
          <w:rFonts w:eastAsia="TimesNewRoman"/>
          <w:szCs w:val="22"/>
          <w:lang w:val="sr-Latn-ME"/>
        </w:rPr>
        <w:t>ij</w:t>
      </w:r>
      <w:r w:rsidRPr="0039588F">
        <w:rPr>
          <w:rFonts w:eastAsia="TimesNewRoman"/>
          <w:szCs w:val="22"/>
          <w:lang w:val="sr-Latn-ME"/>
        </w:rPr>
        <w:t>e nego što počnete sa terapijom ovim l</w:t>
      </w:r>
      <w:r w:rsidR="002C3F9C" w:rsidRPr="0039588F">
        <w:rPr>
          <w:rFonts w:eastAsia="TimesNewRoman"/>
          <w:szCs w:val="22"/>
          <w:lang w:val="sr-Latn-ME"/>
        </w:rPr>
        <w:t>ij</w:t>
      </w:r>
      <w:r w:rsidRPr="0039588F">
        <w:rPr>
          <w:rFonts w:eastAsia="TimesNewRoman"/>
          <w:szCs w:val="22"/>
          <w:lang w:val="sr-Latn-ME"/>
        </w:rPr>
        <w:t>ekom.</w:t>
      </w:r>
    </w:p>
    <w:p w:rsidR="00595FD0" w:rsidRPr="0039588F" w:rsidRDefault="00595FD0" w:rsidP="00833639">
      <w:pPr>
        <w:tabs>
          <w:tab w:val="clear" w:pos="284"/>
        </w:tabs>
        <w:autoSpaceDE w:val="0"/>
        <w:autoSpaceDN w:val="0"/>
        <w:adjustRightInd w:val="0"/>
        <w:rPr>
          <w:rFonts w:eastAsia="TimesNewRoman"/>
          <w:szCs w:val="22"/>
          <w:lang w:val="sr-Latn-ME"/>
        </w:rPr>
      </w:pPr>
    </w:p>
    <w:p w:rsidR="00595FD0" w:rsidRPr="0039588F" w:rsidRDefault="00595FD0" w:rsidP="00595FD0">
      <w:pPr>
        <w:tabs>
          <w:tab w:val="clear" w:pos="284"/>
        </w:tabs>
        <w:autoSpaceDE w:val="0"/>
        <w:autoSpaceDN w:val="0"/>
        <w:adjustRightInd w:val="0"/>
        <w:rPr>
          <w:b/>
          <w:bCs/>
          <w:szCs w:val="22"/>
          <w:lang w:val="sr-Latn-ME"/>
        </w:rPr>
      </w:pPr>
      <w:r w:rsidRPr="0039588F">
        <w:rPr>
          <w:b/>
          <w:bCs/>
          <w:szCs w:val="22"/>
          <w:lang w:val="sr-Latn-ME"/>
        </w:rPr>
        <w:t>Plodnost</w:t>
      </w:r>
    </w:p>
    <w:p w:rsidR="00595FD0" w:rsidRPr="0039588F" w:rsidRDefault="00595FD0" w:rsidP="00595FD0">
      <w:pPr>
        <w:tabs>
          <w:tab w:val="clear" w:pos="284"/>
        </w:tabs>
        <w:autoSpaceDE w:val="0"/>
        <w:autoSpaceDN w:val="0"/>
        <w:adjustRightInd w:val="0"/>
        <w:rPr>
          <w:lang w:val="sr-Latn-ME"/>
        </w:rPr>
      </w:pPr>
      <w:r w:rsidRPr="0039588F">
        <w:rPr>
          <w:lang w:val="sr-Latn-ME"/>
        </w:rPr>
        <w:t xml:space="preserve">Muškarcima se ne savjetuje da planiraju potomstvo za vrijeme i do 6 mjeseci nakon završetka terapije. </w:t>
      </w:r>
    </w:p>
    <w:p w:rsidR="00595FD0" w:rsidRPr="0039588F" w:rsidRDefault="00595FD0" w:rsidP="00595FD0">
      <w:pPr>
        <w:tabs>
          <w:tab w:val="clear" w:pos="284"/>
        </w:tabs>
        <w:autoSpaceDE w:val="0"/>
        <w:autoSpaceDN w:val="0"/>
        <w:adjustRightInd w:val="0"/>
        <w:rPr>
          <w:lang w:val="sr-Latn-ME"/>
        </w:rPr>
      </w:pPr>
      <w:r w:rsidRPr="0039588F">
        <w:rPr>
          <w:lang w:val="sr-Latn-ME"/>
        </w:rPr>
        <w:t>Zbog mogućnosti nastanka nepovratne neplodnosti, preporučuje se da prije početka terapije potraže savjet o zamrzavanju sperme.</w:t>
      </w:r>
    </w:p>
    <w:p w:rsidR="00595FD0" w:rsidRPr="0039588F" w:rsidRDefault="00595FD0" w:rsidP="00833639">
      <w:pPr>
        <w:tabs>
          <w:tab w:val="clear" w:pos="284"/>
        </w:tabs>
        <w:autoSpaceDE w:val="0"/>
        <w:autoSpaceDN w:val="0"/>
        <w:adjustRightInd w:val="0"/>
        <w:rPr>
          <w:lang w:val="sr-Latn-ME"/>
        </w:rPr>
      </w:pPr>
      <w:r w:rsidRPr="0039588F">
        <w:rPr>
          <w:lang w:val="sr-Latn-ME"/>
        </w:rPr>
        <w:t>Terapija karboplatinom može dovesti do povremenog ili trajnog smanjenja plodnosti kod muškaraca i žena. Posavjetujte se sa svojim ljekarom ako imate nedoumica.</w:t>
      </w:r>
    </w:p>
    <w:p w:rsidR="00176DE9" w:rsidRPr="0039588F" w:rsidRDefault="00176DE9" w:rsidP="00595FD0">
      <w:pPr>
        <w:rPr>
          <w:rFonts w:eastAsia="TimesNewRoman"/>
          <w:szCs w:val="22"/>
          <w:lang w:val="sr-Latn-ME"/>
        </w:rPr>
      </w:pPr>
    </w:p>
    <w:p w:rsidR="00117028" w:rsidRPr="0039588F" w:rsidRDefault="005769FD" w:rsidP="00833639">
      <w:pPr>
        <w:tabs>
          <w:tab w:val="clear" w:pos="284"/>
        </w:tabs>
        <w:autoSpaceDE w:val="0"/>
        <w:autoSpaceDN w:val="0"/>
        <w:adjustRightInd w:val="0"/>
        <w:rPr>
          <w:b/>
          <w:bCs/>
          <w:szCs w:val="22"/>
          <w:lang w:val="sr-Latn-ME"/>
        </w:rPr>
      </w:pPr>
      <w:r w:rsidRPr="0039588F">
        <w:rPr>
          <w:b/>
          <w:bCs/>
          <w:szCs w:val="22"/>
          <w:lang w:val="sr-Latn-ME"/>
        </w:rPr>
        <w:t>Trudnoća</w:t>
      </w:r>
    </w:p>
    <w:p w:rsidR="003E19C0" w:rsidRPr="0039588F" w:rsidRDefault="003E19C0" w:rsidP="00833639">
      <w:pPr>
        <w:tabs>
          <w:tab w:val="clear" w:pos="284"/>
        </w:tabs>
        <w:autoSpaceDE w:val="0"/>
        <w:autoSpaceDN w:val="0"/>
        <w:adjustRightInd w:val="0"/>
        <w:rPr>
          <w:lang w:val="sr-Latn-ME"/>
        </w:rPr>
      </w:pPr>
      <w:r w:rsidRPr="0039588F">
        <w:rPr>
          <w:lang w:val="sr-Latn-ME"/>
        </w:rPr>
        <w:t>Zbog mogućeg rizika od oštećenje ploda, žene u reproduktivnom period</w:t>
      </w:r>
      <w:r w:rsidR="001021E9" w:rsidRPr="0039588F">
        <w:rPr>
          <w:lang w:val="sr-Latn-ME"/>
        </w:rPr>
        <w:t>u</w:t>
      </w:r>
      <w:r w:rsidRPr="0039588F">
        <w:rPr>
          <w:lang w:val="sr-Latn-ME"/>
        </w:rPr>
        <w:t xml:space="preserve"> bi tokom primjene karboplatina trebalo da koriste kontracepciju.</w:t>
      </w:r>
    </w:p>
    <w:p w:rsidR="005769FD" w:rsidRPr="0039588F" w:rsidRDefault="005769FD" w:rsidP="00595FD0">
      <w:pPr>
        <w:rPr>
          <w:szCs w:val="22"/>
          <w:lang w:val="sr-Latn-ME"/>
        </w:rPr>
      </w:pPr>
    </w:p>
    <w:p w:rsidR="005769FD" w:rsidRPr="0039588F" w:rsidRDefault="005769FD" w:rsidP="00833639">
      <w:pPr>
        <w:tabs>
          <w:tab w:val="clear" w:pos="284"/>
        </w:tabs>
        <w:autoSpaceDE w:val="0"/>
        <w:autoSpaceDN w:val="0"/>
        <w:adjustRightInd w:val="0"/>
        <w:rPr>
          <w:b/>
          <w:bCs/>
          <w:szCs w:val="22"/>
          <w:lang w:val="sr-Latn-ME"/>
        </w:rPr>
      </w:pPr>
      <w:r w:rsidRPr="0039588F">
        <w:rPr>
          <w:b/>
          <w:bCs/>
          <w:szCs w:val="22"/>
          <w:lang w:val="sr-Latn-ME"/>
        </w:rPr>
        <w:t>Dojenje</w:t>
      </w:r>
    </w:p>
    <w:p w:rsidR="004D1D48" w:rsidRPr="0039588F" w:rsidRDefault="005769FD"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Nije poznato da li se karboplatin izlučuje u ml</w:t>
      </w:r>
      <w:r w:rsidR="00D33E73" w:rsidRPr="0039588F">
        <w:rPr>
          <w:rFonts w:eastAsia="TimesNewRoman"/>
          <w:szCs w:val="22"/>
          <w:lang w:val="sr-Latn-ME"/>
        </w:rPr>
        <w:t>ij</w:t>
      </w:r>
      <w:r w:rsidRPr="0039588F">
        <w:rPr>
          <w:rFonts w:eastAsia="TimesNewRoman"/>
          <w:szCs w:val="22"/>
          <w:lang w:val="sr-Latn-ME"/>
        </w:rPr>
        <w:t xml:space="preserve">eko majke. </w:t>
      </w:r>
      <w:r w:rsidR="00260274" w:rsidRPr="0039588F">
        <w:rPr>
          <w:rFonts w:eastAsia="TimesNewRoman"/>
          <w:szCs w:val="22"/>
          <w:lang w:val="sr-Latn-ME"/>
        </w:rPr>
        <w:t>Zbog toga se dojenje</w:t>
      </w:r>
      <w:r w:rsidRPr="0039588F">
        <w:rPr>
          <w:rFonts w:eastAsia="TimesNewRoman"/>
          <w:szCs w:val="22"/>
          <w:lang w:val="sr-Latn-ME"/>
        </w:rPr>
        <w:t xml:space="preserve"> mora prekinuti </w:t>
      </w:r>
      <w:r w:rsidR="00260274" w:rsidRPr="0039588F">
        <w:rPr>
          <w:rFonts w:eastAsia="TimesNewRoman"/>
          <w:szCs w:val="22"/>
          <w:lang w:val="sr-Latn-ME"/>
        </w:rPr>
        <w:t>tokom primjene terapije karboplatinom</w:t>
      </w:r>
      <w:r w:rsidRPr="0039588F">
        <w:rPr>
          <w:rFonts w:eastAsia="TimesNewRoman"/>
          <w:szCs w:val="22"/>
          <w:lang w:val="sr-Latn-ME"/>
        </w:rPr>
        <w:t>.</w:t>
      </w:r>
    </w:p>
    <w:p w:rsidR="005769FD" w:rsidRPr="0039588F" w:rsidRDefault="005769FD" w:rsidP="00833639">
      <w:pPr>
        <w:tabs>
          <w:tab w:val="clear" w:pos="284"/>
        </w:tabs>
        <w:autoSpaceDE w:val="0"/>
        <w:autoSpaceDN w:val="0"/>
        <w:adjustRightInd w:val="0"/>
        <w:rPr>
          <w:rFonts w:eastAsia="TimesNewRoman"/>
          <w:szCs w:val="22"/>
          <w:lang w:val="sr-Latn-ME"/>
        </w:rPr>
      </w:pPr>
    </w:p>
    <w:p w:rsidR="007D0DE1" w:rsidRPr="0039588F" w:rsidRDefault="00177D7F" w:rsidP="00595FD0">
      <w:pPr>
        <w:rPr>
          <w:b/>
          <w:bCs/>
          <w:iCs/>
          <w:szCs w:val="22"/>
          <w:lang w:val="sr-Latn-ME"/>
        </w:rPr>
      </w:pPr>
      <w:r w:rsidRPr="0039588F">
        <w:rPr>
          <w:b/>
          <w:bCs/>
          <w:iCs/>
          <w:szCs w:val="22"/>
          <w:lang w:val="sr-Latn-ME"/>
        </w:rPr>
        <w:t>U</w:t>
      </w:r>
      <w:r w:rsidR="002F6420" w:rsidRPr="0039588F">
        <w:rPr>
          <w:b/>
          <w:bCs/>
          <w:iCs/>
          <w:szCs w:val="22"/>
          <w:lang w:val="sr-Latn-ME"/>
        </w:rPr>
        <w:t xml:space="preserve">ticaj lijeka Carboplatin Accord na </w:t>
      </w:r>
      <w:r w:rsidR="00475D7E" w:rsidRPr="0039588F">
        <w:rPr>
          <w:b/>
          <w:bCs/>
          <w:iCs/>
          <w:szCs w:val="22"/>
          <w:lang w:val="sr-Latn-ME"/>
        </w:rPr>
        <w:t xml:space="preserve">sposobnost </w:t>
      </w:r>
      <w:r w:rsidR="002F6420" w:rsidRPr="0039588F">
        <w:rPr>
          <w:b/>
          <w:bCs/>
          <w:iCs/>
          <w:szCs w:val="22"/>
          <w:lang w:val="sr-Latn-ME"/>
        </w:rPr>
        <w:t>u</w:t>
      </w:r>
      <w:r w:rsidRPr="0039588F">
        <w:rPr>
          <w:b/>
          <w:bCs/>
          <w:iCs/>
          <w:szCs w:val="22"/>
          <w:lang w:val="sr-Latn-ME"/>
        </w:rPr>
        <w:t>pravljanj</w:t>
      </w:r>
      <w:r w:rsidR="00475D7E" w:rsidRPr="0039588F">
        <w:rPr>
          <w:b/>
          <w:bCs/>
          <w:iCs/>
          <w:szCs w:val="22"/>
          <w:lang w:val="sr-Latn-ME"/>
        </w:rPr>
        <w:t>a</w:t>
      </w:r>
      <w:r w:rsidRPr="0039588F">
        <w:rPr>
          <w:b/>
          <w:bCs/>
          <w:iCs/>
          <w:szCs w:val="22"/>
          <w:lang w:val="sr-Latn-ME"/>
        </w:rPr>
        <w:t xml:space="preserve"> vozilima i rukovanje mašinama</w:t>
      </w:r>
    </w:p>
    <w:p w:rsidR="00595FD0" w:rsidRPr="0039588F" w:rsidRDefault="00595FD0" w:rsidP="00595FD0">
      <w:pPr>
        <w:rPr>
          <w:b/>
          <w:bCs/>
          <w:iCs/>
          <w:szCs w:val="22"/>
          <w:lang w:val="sr-Latn-ME"/>
        </w:rPr>
      </w:pPr>
    </w:p>
    <w:p w:rsidR="00167EC6" w:rsidRPr="0039588F" w:rsidRDefault="00167EC6" w:rsidP="00595FD0">
      <w:pPr>
        <w:rPr>
          <w:lang w:val="sr-Latn-ME"/>
        </w:rPr>
      </w:pPr>
      <w:r w:rsidRPr="0039588F">
        <w:rPr>
          <w:lang w:val="sr-Latn-ME"/>
        </w:rPr>
        <w:t>Ako osjećate bilo koje neželjeno dejstvo lijeka koje utiče na Vašu sposobnost da vozite, kao što su mučnina, povraćanje, pogoršanje vida ili promjene vida ili sluha, nemojte voziti niti rukovati mašinama.</w:t>
      </w:r>
    </w:p>
    <w:p w:rsidR="00475D7E" w:rsidRPr="0039588F" w:rsidRDefault="00475D7E">
      <w:pPr>
        <w:rPr>
          <w:bCs/>
          <w:szCs w:val="22"/>
          <w:lang w:val="sr-Latn-ME"/>
        </w:rPr>
      </w:pPr>
    </w:p>
    <w:p w:rsidR="0074384F" w:rsidRPr="0039588F" w:rsidRDefault="00475D7E">
      <w:pPr>
        <w:rPr>
          <w:b/>
          <w:szCs w:val="22"/>
          <w:lang w:val="sr-Latn-ME"/>
        </w:rPr>
      </w:pPr>
      <w:r w:rsidRPr="0039588F">
        <w:rPr>
          <w:b/>
          <w:szCs w:val="22"/>
          <w:lang w:val="sr-Latn-ME"/>
        </w:rPr>
        <w:t>Važne informacije o nekim sastojcima</w:t>
      </w:r>
      <w:r w:rsidR="008C4FB5" w:rsidRPr="0039588F">
        <w:rPr>
          <w:b/>
          <w:szCs w:val="22"/>
          <w:lang w:val="sr-Latn-ME"/>
        </w:rPr>
        <w:t xml:space="preserve"> lijeka Carboplatin Accord</w:t>
      </w:r>
    </w:p>
    <w:p w:rsidR="00595FD0" w:rsidRPr="0039588F" w:rsidRDefault="00595FD0">
      <w:pPr>
        <w:rPr>
          <w:b/>
          <w:szCs w:val="22"/>
          <w:lang w:val="sr-Latn-ME"/>
        </w:rPr>
      </w:pPr>
    </w:p>
    <w:p w:rsidR="009D0C2E" w:rsidRPr="0039588F" w:rsidRDefault="009D0C2E" w:rsidP="00833639">
      <w:pPr>
        <w:tabs>
          <w:tab w:val="center" w:pos="4536"/>
          <w:tab w:val="right" w:pos="9072"/>
        </w:tabs>
        <w:rPr>
          <w:szCs w:val="22"/>
          <w:lang w:val="sr-Latn-ME"/>
        </w:rPr>
      </w:pPr>
      <w:r w:rsidRPr="0039588F">
        <w:rPr>
          <w:szCs w:val="22"/>
          <w:lang w:val="sr-Latn-ME"/>
        </w:rPr>
        <w:t>Zatvarač bočice sadrži priprodnu suvu gumu (derivat lateksa), koji može izazvati alergijsku reakciju.</w:t>
      </w:r>
    </w:p>
    <w:p w:rsidR="009D0C2E" w:rsidRPr="0039588F" w:rsidRDefault="009D0C2E" w:rsidP="00595FD0">
      <w:pPr>
        <w:rPr>
          <w:lang w:val="sr-Latn-ME"/>
        </w:rPr>
      </w:pPr>
    </w:p>
    <w:p w:rsidR="00A651D9" w:rsidRPr="0039588F" w:rsidRDefault="00A651D9" w:rsidP="00CA5510">
      <w:pPr>
        <w:rPr>
          <w:b/>
          <w:szCs w:val="22"/>
          <w:lang w:val="sr-Latn-ME"/>
        </w:rPr>
      </w:pPr>
    </w:p>
    <w:p w:rsidR="00823EF8" w:rsidRPr="0039588F" w:rsidRDefault="002F6420" w:rsidP="00833639">
      <w:pPr>
        <w:tabs>
          <w:tab w:val="clear" w:pos="284"/>
        </w:tabs>
        <w:autoSpaceDE w:val="0"/>
        <w:autoSpaceDN w:val="0"/>
        <w:adjustRightInd w:val="0"/>
        <w:rPr>
          <w:b/>
          <w:lang w:val="sr-Latn-ME"/>
        </w:rPr>
      </w:pPr>
      <w:r w:rsidRPr="0039588F">
        <w:rPr>
          <w:b/>
          <w:lang w:val="sr-Latn-ME"/>
        </w:rPr>
        <w:t>3. KAKO SE UPOTREBLJAVA LIJEK CARBOPLATIN ACCORD</w:t>
      </w:r>
    </w:p>
    <w:p w:rsidR="00B821A2" w:rsidRPr="0039588F" w:rsidRDefault="00B821A2" w:rsidP="00833639">
      <w:pPr>
        <w:tabs>
          <w:tab w:val="clear" w:pos="284"/>
        </w:tabs>
        <w:autoSpaceDE w:val="0"/>
        <w:autoSpaceDN w:val="0"/>
        <w:adjustRightInd w:val="0"/>
        <w:rPr>
          <w:szCs w:val="22"/>
          <w:lang w:val="sr-Latn-ME"/>
        </w:rPr>
      </w:pPr>
    </w:p>
    <w:p w:rsidR="00B821A2" w:rsidRPr="0039588F" w:rsidRDefault="00B821A2" w:rsidP="00833639">
      <w:pPr>
        <w:tabs>
          <w:tab w:val="clear" w:pos="284"/>
        </w:tabs>
        <w:autoSpaceDE w:val="0"/>
        <w:autoSpaceDN w:val="0"/>
        <w:adjustRightInd w:val="0"/>
        <w:rPr>
          <w:highlight w:val="yellow"/>
          <w:lang w:val="sr-Latn-ME"/>
        </w:rPr>
      </w:pPr>
      <w:r w:rsidRPr="0039588F">
        <w:rPr>
          <w:szCs w:val="22"/>
          <w:lang w:val="sr-Latn-ME"/>
        </w:rPr>
        <w:t>Uvijek uzimajte ovaj lijek tačno onako kako Vam je rekao Vaš ljekar ili farmaceut. Provjerite sa ljekarom ili farmaceutom ako ni</w:t>
      </w:r>
      <w:r w:rsidR="00064701" w:rsidRPr="0039588F">
        <w:rPr>
          <w:szCs w:val="22"/>
          <w:lang w:val="sr-Latn-ME"/>
        </w:rPr>
        <w:t>je</w:t>
      </w:r>
      <w:r w:rsidRPr="0039588F">
        <w:rPr>
          <w:szCs w:val="22"/>
          <w:lang w:val="sr-Latn-ME"/>
        </w:rPr>
        <w:t>ste sigurni kako da koristite ovaj lijek</w:t>
      </w:r>
      <w:r w:rsidR="008E4AD5" w:rsidRPr="0039588F">
        <w:rPr>
          <w:szCs w:val="22"/>
          <w:lang w:val="sr-Latn-ME"/>
        </w:rPr>
        <w:t>.</w:t>
      </w:r>
    </w:p>
    <w:p w:rsidR="002F6A7D" w:rsidRPr="0039588F" w:rsidRDefault="002F6A7D"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Lijek Carboplatin Accord se primjenjuje infuzijom u venu, u trajanju od 15 do 60 minuta.</w:t>
      </w:r>
    </w:p>
    <w:p w:rsidR="002F6A7D" w:rsidRPr="0039588F" w:rsidRDefault="002F6A7D" w:rsidP="00833639">
      <w:pPr>
        <w:tabs>
          <w:tab w:val="clear" w:pos="284"/>
        </w:tabs>
        <w:autoSpaceDE w:val="0"/>
        <w:autoSpaceDN w:val="0"/>
        <w:adjustRightInd w:val="0"/>
        <w:rPr>
          <w:rFonts w:eastAsia="TimesNewRoman"/>
          <w:szCs w:val="22"/>
          <w:lang w:val="sr-Latn-ME"/>
        </w:rPr>
      </w:pPr>
    </w:p>
    <w:p w:rsidR="00191FCC" w:rsidRPr="0039588F" w:rsidRDefault="00191FCC" w:rsidP="00833639">
      <w:pPr>
        <w:tabs>
          <w:tab w:val="clear" w:pos="284"/>
        </w:tabs>
        <w:autoSpaceDE w:val="0"/>
        <w:autoSpaceDN w:val="0"/>
        <w:adjustRightInd w:val="0"/>
        <w:rPr>
          <w:rFonts w:eastAsia="TimesNewRoman"/>
          <w:b/>
          <w:szCs w:val="22"/>
          <w:lang w:val="sr-Latn-ME"/>
        </w:rPr>
      </w:pPr>
      <w:r w:rsidRPr="0039588F">
        <w:rPr>
          <w:rFonts w:eastAsia="TimesNewRoman"/>
          <w:b/>
          <w:szCs w:val="22"/>
          <w:lang w:val="sr-Latn-ME"/>
        </w:rPr>
        <w:t>Doziranje</w:t>
      </w:r>
    </w:p>
    <w:p w:rsidR="006D2A89" w:rsidRPr="0039588F" w:rsidRDefault="006D2A89" w:rsidP="00833639">
      <w:pPr>
        <w:tabs>
          <w:tab w:val="clear" w:pos="284"/>
        </w:tabs>
        <w:autoSpaceDE w:val="0"/>
        <w:autoSpaceDN w:val="0"/>
        <w:adjustRightInd w:val="0"/>
        <w:rPr>
          <w:rFonts w:eastAsia="TimesNewRoman"/>
          <w:b/>
          <w:szCs w:val="22"/>
          <w:lang w:val="sr-Latn-ME"/>
        </w:rPr>
      </w:pPr>
    </w:p>
    <w:p w:rsidR="008E4AD5" w:rsidRPr="0039588F" w:rsidRDefault="006D2A89"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 xml:space="preserve">Vaš ljekar će </w:t>
      </w:r>
      <w:r w:rsidR="006363CA" w:rsidRPr="0039588F">
        <w:rPr>
          <w:rFonts w:eastAsia="TimesNewRoman"/>
          <w:szCs w:val="22"/>
          <w:lang w:val="sr-Latn-ME"/>
        </w:rPr>
        <w:t>odrediti tačnu dozu karboplatina ko</w:t>
      </w:r>
      <w:r w:rsidR="00BB2A83" w:rsidRPr="0039588F">
        <w:rPr>
          <w:rFonts w:eastAsia="TimesNewRoman"/>
          <w:szCs w:val="22"/>
          <w:lang w:val="sr-Latn-ME"/>
        </w:rPr>
        <w:t>j</w:t>
      </w:r>
      <w:r w:rsidR="006363CA" w:rsidRPr="0039588F">
        <w:rPr>
          <w:rFonts w:eastAsia="TimesNewRoman"/>
          <w:szCs w:val="22"/>
          <w:lang w:val="sr-Latn-ME"/>
        </w:rPr>
        <w:t xml:space="preserve">a Vam je potrebna i režim doziranja. </w:t>
      </w:r>
    </w:p>
    <w:p w:rsidR="001E386E" w:rsidRPr="0039588F" w:rsidRDefault="006363CA"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lastRenderedPageBreak/>
        <w:t>Doza zavisi od Vašeg zdravstvenog stanja, površine Vašeg tijela i funkcije bubrega.</w:t>
      </w:r>
      <w:r w:rsidR="00FE44BF" w:rsidRPr="0039588F">
        <w:rPr>
          <w:rFonts w:eastAsia="TimesNewRoman"/>
          <w:szCs w:val="22"/>
          <w:lang w:val="sr-Latn-ME"/>
        </w:rPr>
        <w:t xml:space="preserve"> Vaš ljekar će procijeniti funkciju Vaših bubrega na osnovu analiza krvi ili urina. </w:t>
      </w:r>
      <w:r w:rsidR="00FE44BF" w:rsidRPr="0039588F">
        <w:rPr>
          <w:lang w:val="sr-Latn-ME"/>
        </w:rPr>
        <w:t>Ljekar će Vam, nakon primjene karboplatina, redovno kontrolisati krvnu sliku. Takođe</w:t>
      </w:r>
      <w:r w:rsidR="0008387F" w:rsidRPr="0039588F">
        <w:rPr>
          <w:lang w:val="sr-Latn-ME"/>
        </w:rPr>
        <w:t xml:space="preserve">, </w:t>
      </w:r>
      <w:r w:rsidR="00FE44BF" w:rsidRPr="0039588F">
        <w:rPr>
          <w:lang w:val="sr-Latn-ME"/>
        </w:rPr>
        <w:t>može provjeravati da li je došlo do oštećenja nerava i gubitka sluha.</w:t>
      </w:r>
      <w:r w:rsidR="00906E25" w:rsidRPr="0039588F">
        <w:rPr>
          <w:lang w:val="sr-Latn-ME"/>
        </w:rPr>
        <w:t xml:space="preserve"> Između doza će obično proći 4 nedjelje.</w:t>
      </w:r>
    </w:p>
    <w:p w:rsidR="004D1D48" w:rsidRPr="0039588F" w:rsidRDefault="004D1D48" w:rsidP="00064701">
      <w:pPr>
        <w:rPr>
          <w:szCs w:val="22"/>
          <w:lang w:val="sr-Latn-ME"/>
        </w:rPr>
      </w:pPr>
    </w:p>
    <w:p w:rsidR="00064701" w:rsidRPr="0039588F" w:rsidRDefault="006B587B" w:rsidP="00064701">
      <w:pPr>
        <w:rPr>
          <w:b/>
          <w:bCs/>
          <w:iCs/>
          <w:szCs w:val="22"/>
          <w:lang w:val="sr-Latn-ME"/>
        </w:rPr>
      </w:pPr>
      <w:r w:rsidRPr="0039588F">
        <w:rPr>
          <w:b/>
          <w:bCs/>
          <w:iCs/>
          <w:szCs w:val="22"/>
          <w:lang w:val="sr-Latn-ME"/>
        </w:rPr>
        <w:t xml:space="preserve">Ako ste </w:t>
      </w:r>
      <w:r w:rsidR="001523E5" w:rsidRPr="0039588F">
        <w:rPr>
          <w:b/>
          <w:bCs/>
          <w:szCs w:val="22"/>
          <w:lang w:val="sr-Latn-ME"/>
        </w:rPr>
        <w:t>uze</w:t>
      </w:r>
      <w:r w:rsidRPr="0039588F">
        <w:rPr>
          <w:b/>
          <w:bCs/>
          <w:szCs w:val="22"/>
          <w:lang w:val="sr-Latn-ME"/>
        </w:rPr>
        <w:t>li</w:t>
      </w:r>
      <w:r w:rsidR="00177D7F" w:rsidRPr="0039588F">
        <w:rPr>
          <w:b/>
          <w:bCs/>
          <w:szCs w:val="22"/>
          <w:lang w:val="sr-Latn-ME"/>
        </w:rPr>
        <w:t xml:space="preserve"> </w:t>
      </w:r>
      <w:r w:rsidR="00010E79" w:rsidRPr="0039588F">
        <w:rPr>
          <w:b/>
          <w:bCs/>
          <w:iCs/>
          <w:szCs w:val="22"/>
          <w:lang w:val="sr-Latn-ME"/>
        </w:rPr>
        <w:t>više l</w:t>
      </w:r>
      <w:r w:rsidR="001523E5" w:rsidRPr="0039588F">
        <w:rPr>
          <w:b/>
          <w:bCs/>
          <w:iCs/>
          <w:szCs w:val="22"/>
          <w:lang w:val="sr-Latn-ME"/>
        </w:rPr>
        <w:t>ij</w:t>
      </w:r>
      <w:r w:rsidR="00010E79" w:rsidRPr="0039588F">
        <w:rPr>
          <w:b/>
          <w:bCs/>
          <w:iCs/>
          <w:szCs w:val="22"/>
          <w:lang w:val="sr-Latn-ME"/>
        </w:rPr>
        <w:t xml:space="preserve">eka </w:t>
      </w:r>
      <w:r w:rsidR="001523E5" w:rsidRPr="0039588F">
        <w:rPr>
          <w:b/>
          <w:bCs/>
          <w:iCs/>
          <w:szCs w:val="22"/>
          <w:lang w:val="sr-Latn-ME"/>
        </w:rPr>
        <w:t xml:space="preserve">Carboplatin Accord </w:t>
      </w:r>
      <w:r w:rsidRPr="0039588F">
        <w:rPr>
          <w:b/>
          <w:bCs/>
          <w:iCs/>
          <w:szCs w:val="22"/>
          <w:lang w:val="sr-Latn-ME"/>
        </w:rPr>
        <w:t xml:space="preserve">nego što </w:t>
      </w:r>
      <w:r w:rsidR="001523E5" w:rsidRPr="0039588F">
        <w:rPr>
          <w:b/>
          <w:bCs/>
          <w:iCs/>
          <w:szCs w:val="22"/>
          <w:lang w:val="sr-Latn-ME"/>
        </w:rPr>
        <w:t xml:space="preserve">je </w:t>
      </w:r>
      <w:r w:rsidRPr="0039588F">
        <w:rPr>
          <w:b/>
          <w:bCs/>
          <w:iCs/>
          <w:szCs w:val="22"/>
          <w:lang w:val="sr-Latn-ME"/>
        </w:rPr>
        <w:t>treba</w:t>
      </w:r>
      <w:r w:rsidR="001523E5" w:rsidRPr="0039588F">
        <w:rPr>
          <w:b/>
          <w:bCs/>
          <w:iCs/>
          <w:szCs w:val="22"/>
          <w:lang w:val="sr-Latn-ME"/>
        </w:rPr>
        <w:t>lo</w:t>
      </w:r>
    </w:p>
    <w:p w:rsidR="00177D7F" w:rsidRPr="0039588F" w:rsidRDefault="006B587B" w:rsidP="00064701">
      <w:pPr>
        <w:rPr>
          <w:b/>
          <w:bCs/>
          <w:szCs w:val="22"/>
          <w:lang w:val="sr-Latn-ME"/>
        </w:rPr>
      </w:pPr>
      <w:r w:rsidRPr="0039588F">
        <w:rPr>
          <w:b/>
          <w:bCs/>
          <w:iCs/>
          <w:szCs w:val="22"/>
          <w:lang w:val="sr-Latn-ME"/>
        </w:rPr>
        <w:t xml:space="preserve"> </w:t>
      </w:r>
    </w:p>
    <w:p w:rsidR="004D1D48" w:rsidRPr="0039588F" w:rsidRDefault="006B587B"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Ovaj l</w:t>
      </w:r>
      <w:r w:rsidR="001523E5" w:rsidRPr="0039588F">
        <w:rPr>
          <w:rFonts w:eastAsia="TimesNewRoman"/>
          <w:szCs w:val="22"/>
          <w:lang w:val="sr-Latn-ME"/>
        </w:rPr>
        <w:t>ij</w:t>
      </w:r>
      <w:r w:rsidRPr="0039588F">
        <w:rPr>
          <w:rFonts w:eastAsia="TimesNewRoman"/>
          <w:szCs w:val="22"/>
          <w:lang w:val="sr-Latn-ME"/>
        </w:rPr>
        <w:t>ek se prim</w:t>
      </w:r>
      <w:r w:rsidR="001523E5" w:rsidRPr="0039588F">
        <w:rPr>
          <w:rFonts w:eastAsia="TimesNewRoman"/>
          <w:szCs w:val="22"/>
          <w:lang w:val="sr-Latn-ME"/>
        </w:rPr>
        <w:t>j</w:t>
      </w:r>
      <w:r w:rsidRPr="0039588F">
        <w:rPr>
          <w:rFonts w:eastAsia="TimesNewRoman"/>
          <w:szCs w:val="22"/>
          <w:lang w:val="sr-Latn-ME"/>
        </w:rPr>
        <w:t>enjuje pod strogim nadzorom medicinskog osoblja, tako da nije v</w:t>
      </w:r>
      <w:r w:rsidR="001523E5" w:rsidRPr="0039588F">
        <w:rPr>
          <w:rFonts w:eastAsia="TimesNewRoman"/>
          <w:szCs w:val="22"/>
          <w:lang w:val="sr-Latn-ME"/>
        </w:rPr>
        <w:t>j</w:t>
      </w:r>
      <w:r w:rsidRPr="0039588F">
        <w:rPr>
          <w:rFonts w:eastAsia="TimesNewRoman"/>
          <w:szCs w:val="22"/>
          <w:lang w:val="sr-Latn-ME"/>
        </w:rPr>
        <w:t>erovatno da ćete primiti</w:t>
      </w:r>
      <w:r w:rsidR="00064701" w:rsidRPr="0039588F">
        <w:rPr>
          <w:rFonts w:eastAsia="TimesNewRoman"/>
          <w:szCs w:val="22"/>
          <w:lang w:val="sr-Latn-ME"/>
        </w:rPr>
        <w:t xml:space="preserve"> </w:t>
      </w:r>
      <w:r w:rsidRPr="0039588F">
        <w:rPr>
          <w:rFonts w:eastAsia="TimesNewRoman"/>
          <w:szCs w:val="22"/>
          <w:lang w:val="sr-Latn-ME"/>
        </w:rPr>
        <w:t>previsoku dozu. Ako imate bilo kakvih pitanja, obratite se Vašem l</w:t>
      </w:r>
      <w:r w:rsidR="001523E5" w:rsidRPr="0039588F">
        <w:rPr>
          <w:rFonts w:eastAsia="TimesNewRoman"/>
          <w:szCs w:val="22"/>
          <w:lang w:val="sr-Latn-ME"/>
        </w:rPr>
        <w:t>j</w:t>
      </w:r>
      <w:r w:rsidRPr="0039588F">
        <w:rPr>
          <w:rFonts w:eastAsia="TimesNewRoman"/>
          <w:szCs w:val="22"/>
          <w:lang w:val="sr-Latn-ME"/>
        </w:rPr>
        <w:t>ekaru ili farmaceutu.</w:t>
      </w:r>
    </w:p>
    <w:p w:rsidR="004D1D48" w:rsidRPr="0039588F" w:rsidRDefault="004D1D48">
      <w:pPr>
        <w:rPr>
          <w:b/>
          <w:szCs w:val="22"/>
          <w:lang w:val="sr-Latn-ME"/>
        </w:rPr>
      </w:pPr>
    </w:p>
    <w:p w:rsidR="00177D7F" w:rsidRPr="0039588F" w:rsidRDefault="00D3641E">
      <w:pPr>
        <w:rPr>
          <w:b/>
          <w:bCs/>
          <w:iCs/>
          <w:szCs w:val="22"/>
          <w:lang w:val="sr-Latn-ME"/>
        </w:rPr>
      </w:pPr>
      <w:r w:rsidRPr="0039588F">
        <w:rPr>
          <w:b/>
          <w:bCs/>
          <w:szCs w:val="22"/>
          <w:lang w:val="sr-Latn-ME"/>
        </w:rPr>
        <w:t xml:space="preserve">Ako prestanete da </w:t>
      </w:r>
      <w:r w:rsidR="001523E5" w:rsidRPr="0039588F">
        <w:rPr>
          <w:b/>
          <w:bCs/>
          <w:szCs w:val="22"/>
          <w:lang w:val="sr-Latn-ME"/>
        </w:rPr>
        <w:t>uz</w:t>
      </w:r>
      <w:r w:rsidRPr="0039588F">
        <w:rPr>
          <w:b/>
          <w:bCs/>
          <w:szCs w:val="22"/>
          <w:lang w:val="sr-Latn-ME"/>
        </w:rPr>
        <w:t>imate</w:t>
      </w:r>
      <w:r w:rsidR="00177D7F" w:rsidRPr="0039588F">
        <w:rPr>
          <w:b/>
          <w:bCs/>
          <w:iCs/>
          <w:szCs w:val="22"/>
          <w:lang w:val="sr-Latn-ME"/>
        </w:rPr>
        <w:t xml:space="preserve"> </w:t>
      </w:r>
      <w:r w:rsidRPr="0039588F">
        <w:rPr>
          <w:b/>
          <w:bCs/>
          <w:szCs w:val="22"/>
          <w:lang w:val="sr-Latn-ME"/>
        </w:rPr>
        <w:t>l</w:t>
      </w:r>
      <w:r w:rsidR="001523E5" w:rsidRPr="0039588F">
        <w:rPr>
          <w:b/>
          <w:bCs/>
          <w:szCs w:val="22"/>
          <w:lang w:val="sr-Latn-ME"/>
        </w:rPr>
        <w:t>ij</w:t>
      </w:r>
      <w:r w:rsidRPr="0039588F">
        <w:rPr>
          <w:b/>
          <w:bCs/>
          <w:szCs w:val="22"/>
          <w:lang w:val="sr-Latn-ME"/>
        </w:rPr>
        <w:t>ek Carboplatin Accord</w:t>
      </w:r>
      <w:r w:rsidRPr="0039588F">
        <w:rPr>
          <w:b/>
          <w:bCs/>
          <w:iCs/>
          <w:szCs w:val="22"/>
          <w:lang w:val="sr-Latn-ME"/>
        </w:rPr>
        <w:t xml:space="preserve"> </w:t>
      </w:r>
    </w:p>
    <w:p w:rsidR="00064701" w:rsidRPr="0039588F" w:rsidRDefault="00064701">
      <w:pPr>
        <w:rPr>
          <w:b/>
          <w:bCs/>
          <w:szCs w:val="22"/>
          <w:lang w:val="sr-Latn-ME"/>
        </w:rPr>
      </w:pPr>
    </w:p>
    <w:p w:rsidR="000A4AE7" w:rsidRPr="0039588F" w:rsidRDefault="00D3641E" w:rsidP="00833639">
      <w:pPr>
        <w:tabs>
          <w:tab w:val="clear" w:pos="284"/>
        </w:tabs>
        <w:autoSpaceDE w:val="0"/>
        <w:autoSpaceDN w:val="0"/>
        <w:adjustRightInd w:val="0"/>
        <w:rPr>
          <w:rFonts w:eastAsia="TimesNewRoman"/>
          <w:szCs w:val="22"/>
          <w:lang w:val="sr-Latn-ME"/>
        </w:rPr>
      </w:pPr>
      <w:r w:rsidRPr="0039588F">
        <w:rPr>
          <w:rFonts w:eastAsia="TimesNewRoman"/>
          <w:szCs w:val="22"/>
          <w:lang w:val="sr-Latn-ME"/>
        </w:rPr>
        <w:t>Ako imate dodatnih pitanja o prim</w:t>
      </w:r>
      <w:r w:rsidR="001523E5" w:rsidRPr="0039588F">
        <w:rPr>
          <w:rFonts w:eastAsia="TimesNewRoman"/>
          <w:szCs w:val="22"/>
          <w:lang w:val="sr-Latn-ME"/>
        </w:rPr>
        <w:t>j</w:t>
      </w:r>
      <w:r w:rsidRPr="0039588F">
        <w:rPr>
          <w:rFonts w:eastAsia="TimesNewRoman"/>
          <w:szCs w:val="22"/>
          <w:lang w:val="sr-Latn-ME"/>
        </w:rPr>
        <w:t>eni ovog l</w:t>
      </w:r>
      <w:r w:rsidR="001523E5" w:rsidRPr="0039588F">
        <w:rPr>
          <w:rFonts w:eastAsia="TimesNewRoman"/>
          <w:szCs w:val="22"/>
          <w:lang w:val="sr-Latn-ME"/>
        </w:rPr>
        <w:t>ij</w:t>
      </w:r>
      <w:r w:rsidRPr="0039588F">
        <w:rPr>
          <w:rFonts w:eastAsia="TimesNewRoman"/>
          <w:szCs w:val="22"/>
          <w:lang w:val="sr-Latn-ME"/>
        </w:rPr>
        <w:t>eka, obratite se</w:t>
      </w:r>
      <w:r w:rsidR="00A651D9" w:rsidRPr="0039588F">
        <w:rPr>
          <w:rFonts w:eastAsia="TimesNewRoman"/>
          <w:szCs w:val="22"/>
          <w:lang w:val="sr-Latn-ME"/>
        </w:rPr>
        <w:t xml:space="preserve"> </w:t>
      </w:r>
      <w:r w:rsidRPr="0039588F">
        <w:rPr>
          <w:rFonts w:eastAsia="TimesNewRoman"/>
          <w:szCs w:val="22"/>
          <w:lang w:val="sr-Latn-ME"/>
        </w:rPr>
        <w:t>Vašem l</w:t>
      </w:r>
      <w:r w:rsidR="001523E5" w:rsidRPr="0039588F">
        <w:rPr>
          <w:rFonts w:eastAsia="TimesNewRoman"/>
          <w:szCs w:val="22"/>
          <w:lang w:val="sr-Latn-ME"/>
        </w:rPr>
        <w:t>j</w:t>
      </w:r>
      <w:r w:rsidR="00BB2A83" w:rsidRPr="0039588F">
        <w:rPr>
          <w:rFonts w:eastAsia="TimesNewRoman"/>
          <w:szCs w:val="22"/>
          <w:lang w:val="sr-Latn-ME"/>
        </w:rPr>
        <w:t>ekaru,</w:t>
      </w:r>
      <w:r w:rsidRPr="0039588F">
        <w:rPr>
          <w:rFonts w:eastAsia="TimesNewRoman"/>
          <w:szCs w:val="22"/>
          <w:lang w:val="sr-Latn-ME"/>
        </w:rPr>
        <w:t xml:space="preserve"> farmaceutu ili medicinskoj sestri.</w:t>
      </w:r>
    </w:p>
    <w:p w:rsidR="00825923" w:rsidRPr="0039588F" w:rsidRDefault="00825923" w:rsidP="005D6D3A">
      <w:pPr>
        <w:pStyle w:val="NASLOV123"/>
        <w:rPr>
          <w:lang w:val="sr-Latn-ME"/>
        </w:rPr>
      </w:pPr>
    </w:p>
    <w:p w:rsidR="000A4AE7" w:rsidRPr="0039588F" w:rsidRDefault="00177D7F" w:rsidP="005D6D3A">
      <w:pPr>
        <w:pStyle w:val="NASLOV123"/>
        <w:rPr>
          <w:lang w:val="sr-Latn-ME"/>
        </w:rPr>
      </w:pPr>
      <w:r w:rsidRPr="0039588F">
        <w:rPr>
          <w:lang w:val="sr-Latn-ME"/>
        </w:rPr>
        <w:t xml:space="preserve">4. </w:t>
      </w:r>
      <w:r w:rsidR="00557125" w:rsidRPr="0039588F">
        <w:rPr>
          <w:lang w:val="sr-Latn-ME"/>
        </w:rPr>
        <w:t>MOGUĆA NEŽELJENA DEJSTVA</w:t>
      </w:r>
    </w:p>
    <w:p w:rsidR="00F4592A" w:rsidRPr="0039588F" w:rsidRDefault="00F4592A" w:rsidP="00F4592A">
      <w:pPr>
        <w:numPr>
          <w:ilvl w:val="12"/>
          <w:numId w:val="0"/>
        </w:numPr>
        <w:tabs>
          <w:tab w:val="left" w:pos="720"/>
        </w:tabs>
        <w:ind w:right="-29"/>
        <w:rPr>
          <w:szCs w:val="22"/>
          <w:lang w:val="sr-Latn-ME"/>
        </w:rPr>
      </w:pPr>
      <w:r w:rsidRPr="0039588F">
        <w:rPr>
          <w:szCs w:val="22"/>
          <w:lang w:val="sr-Latn-ME"/>
        </w:rPr>
        <w:t>Kao i svi ljekovi i lijek Carboplatin Accord može izazvati neželjena dejstva, iako se ona ne moraju javiti kod svakoga.</w:t>
      </w:r>
    </w:p>
    <w:p w:rsidR="00764CD9" w:rsidRPr="0039588F" w:rsidRDefault="00764CD9" w:rsidP="00F4592A">
      <w:pPr>
        <w:numPr>
          <w:ilvl w:val="12"/>
          <w:numId w:val="0"/>
        </w:numPr>
        <w:tabs>
          <w:tab w:val="left" w:pos="720"/>
        </w:tabs>
        <w:ind w:right="-29"/>
        <w:rPr>
          <w:szCs w:val="22"/>
          <w:lang w:val="sr-Latn-ME"/>
        </w:rPr>
      </w:pPr>
    </w:p>
    <w:p w:rsidR="00536805" w:rsidRPr="0039588F" w:rsidRDefault="009A4747" w:rsidP="009A4747">
      <w:pPr>
        <w:tabs>
          <w:tab w:val="clear" w:pos="284"/>
        </w:tabs>
        <w:autoSpaceDE w:val="0"/>
        <w:autoSpaceDN w:val="0"/>
        <w:adjustRightInd w:val="0"/>
        <w:jc w:val="left"/>
        <w:rPr>
          <w:rFonts w:eastAsia="TimesNewRoman"/>
          <w:b/>
          <w:bCs/>
          <w:szCs w:val="22"/>
          <w:lang w:val="sr-Latn-ME"/>
        </w:rPr>
      </w:pPr>
      <w:r w:rsidRPr="0039588F">
        <w:rPr>
          <w:rFonts w:eastAsia="TimesNewRoman"/>
          <w:b/>
          <w:bCs/>
          <w:szCs w:val="22"/>
          <w:lang w:val="sr-Latn-ME"/>
        </w:rPr>
        <w:t>Ukoliko se kod Vas pojavi bilo koj</w:t>
      </w:r>
      <w:r w:rsidR="00617B6C" w:rsidRPr="0039588F">
        <w:rPr>
          <w:rFonts w:eastAsia="TimesNewRoman"/>
          <w:b/>
          <w:bCs/>
          <w:szCs w:val="22"/>
          <w:lang w:val="sr-Latn-ME"/>
        </w:rPr>
        <w:t xml:space="preserve">e </w:t>
      </w:r>
      <w:r w:rsidRPr="0039588F">
        <w:rPr>
          <w:rFonts w:eastAsia="TimesNewRoman"/>
          <w:b/>
          <w:bCs/>
          <w:szCs w:val="22"/>
          <w:lang w:val="sr-Latn-ME"/>
        </w:rPr>
        <w:t>od sl</w:t>
      </w:r>
      <w:r w:rsidR="00617B6C" w:rsidRPr="0039588F">
        <w:rPr>
          <w:rFonts w:eastAsia="TimesNewRoman"/>
          <w:b/>
          <w:bCs/>
          <w:szCs w:val="22"/>
          <w:lang w:val="sr-Latn-ME"/>
        </w:rPr>
        <w:t>j</w:t>
      </w:r>
      <w:r w:rsidRPr="0039588F">
        <w:rPr>
          <w:rFonts w:eastAsia="TimesNewRoman"/>
          <w:b/>
          <w:bCs/>
          <w:szCs w:val="22"/>
          <w:lang w:val="sr-Latn-ME"/>
        </w:rPr>
        <w:t xml:space="preserve">edećih neželjenih </w:t>
      </w:r>
      <w:r w:rsidR="00617B6C" w:rsidRPr="0039588F">
        <w:rPr>
          <w:rFonts w:eastAsia="TimesNewRoman"/>
          <w:b/>
          <w:bCs/>
          <w:szCs w:val="22"/>
          <w:lang w:val="sr-Latn-ME"/>
        </w:rPr>
        <w:t>dejstava</w:t>
      </w:r>
      <w:r w:rsidRPr="0039588F">
        <w:rPr>
          <w:rFonts w:eastAsia="TimesNewRoman"/>
          <w:b/>
          <w:bCs/>
          <w:szCs w:val="22"/>
          <w:lang w:val="sr-Latn-ME"/>
        </w:rPr>
        <w:t>, odmah obav</w:t>
      </w:r>
      <w:r w:rsidR="00BD3EE7" w:rsidRPr="0039588F">
        <w:rPr>
          <w:rFonts w:eastAsia="TimesNewRoman"/>
          <w:b/>
          <w:bCs/>
          <w:szCs w:val="22"/>
          <w:lang w:val="sr-Latn-ME"/>
        </w:rPr>
        <w:t>ij</w:t>
      </w:r>
      <w:r w:rsidRPr="0039588F">
        <w:rPr>
          <w:rFonts w:eastAsia="TimesNewRoman"/>
          <w:b/>
          <w:bCs/>
          <w:szCs w:val="22"/>
          <w:lang w:val="sr-Latn-ME"/>
        </w:rPr>
        <w:t>estite Vašeg l</w:t>
      </w:r>
      <w:r w:rsidR="00BD3EE7" w:rsidRPr="0039588F">
        <w:rPr>
          <w:rFonts w:eastAsia="TimesNewRoman"/>
          <w:b/>
          <w:bCs/>
          <w:szCs w:val="22"/>
          <w:lang w:val="sr-Latn-ME"/>
        </w:rPr>
        <w:t>j</w:t>
      </w:r>
      <w:r w:rsidRPr="0039588F">
        <w:rPr>
          <w:rFonts w:eastAsia="TimesNewRoman"/>
          <w:b/>
          <w:bCs/>
          <w:szCs w:val="22"/>
          <w:lang w:val="sr-Latn-ME"/>
        </w:rPr>
        <w:t>ekara:</w:t>
      </w:r>
    </w:p>
    <w:p w:rsidR="009A4747" w:rsidRPr="0039588F" w:rsidRDefault="0026694B" w:rsidP="0026694B">
      <w:pPr>
        <w:pStyle w:val="ListParagraph"/>
        <w:numPr>
          <w:ilvl w:val="0"/>
          <w:numId w:val="15"/>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n</w:t>
      </w:r>
      <w:r w:rsidR="009A4747" w:rsidRPr="0039588F">
        <w:rPr>
          <w:rFonts w:eastAsia="TimesNewRoman"/>
          <w:szCs w:val="22"/>
          <w:lang w:val="sr-Latn-ME"/>
        </w:rPr>
        <w:t>euobičajene modrice, krvarenje, znakovi infekcije kao što je bol u grlu ili povišena</w:t>
      </w:r>
      <w:r w:rsidR="0015128F" w:rsidRPr="0039588F">
        <w:rPr>
          <w:rFonts w:eastAsia="TimesNewRoman"/>
          <w:szCs w:val="22"/>
          <w:lang w:val="sr-Latn-ME"/>
        </w:rPr>
        <w:t xml:space="preserve"> </w:t>
      </w:r>
      <w:r w:rsidRPr="0039588F">
        <w:rPr>
          <w:rFonts w:eastAsia="TimesNewRoman"/>
          <w:szCs w:val="22"/>
          <w:lang w:val="sr-Latn-ME"/>
        </w:rPr>
        <w:t>temperatur</w:t>
      </w:r>
      <w:r w:rsidR="00617B6C" w:rsidRPr="0039588F">
        <w:rPr>
          <w:rFonts w:eastAsia="TimesNewRoman"/>
          <w:szCs w:val="22"/>
          <w:lang w:val="sr-Latn-ME"/>
        </w:rPr>
        <w:t>a</w:t>
      </w:r>
    </w:p>
    <w:p w:rsidR="009A4747" w:rsidRPr="0039588F" w:rsidRDefault="00D0059F" w:rsidP="009A4747">
      <w:pPr>
        <w:pStyle w:val="ListParagraph"/>
        <w:numPr>
          <w:ilvl w:val="0"/>
          <w:numId w:val="15"/>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teška alergijska reakcija (anafilaksa/anafilaktička reakcija)</w:t>
      </w:r>
      <w:r w:rsidR="000309C4" w:rsidRPr="0039588F">
        <w:rPr>
          <w:rFonts w:eastAsia="TimesNewRoman"/>
          <w:szCs w:val="22"/>
          <w:lang w:val="sr-Latn-ME"/>
        </w:rPr>
        <w:t xml:space="preserve"> – možete osjetiti iznenadni</w:t>
      </w:r>
      <w:r w:rsidRPr="0039588F">
        <w:rPr>
          <w:rFonts w:eastAsia="TimesNewRoman"/>
          <w:szCs w:val="22"/>
          <w:lang w:val="sr-Latn-ME"/>
        </w:rPr>
        <w:t xml:space="preserve"> </w:t>
      </w:r>
      <w:r w:rsidR="000309C4" w:rsidRPr="0039588F">
        <w:rPr>
          <w:rFonts w:eastAsia="TimesNewRoman"/>
          <w:szCs w:val="22"/>
          <w:lang w:val="sr-Latn-ME"/>
        </w:rPr>
        <w:t xml:space="preserve">osip sa svrabom </w:t>
      </w:r>
      <w:r w:rsidR="00D3641E" w:rsidRPr="0039588F">
        <w:rPr>
          <w:rFonts w:eastAsia="TimesNewRoman"/>
          <w:szCs w:val="22"/>
          <w:lang w:val="sr-Latn-ME"/>
        </w:rPr>
        <w:t xml:space="preserve"> </w:t>
      </w:r>
      <w:r w:rsidR="008A47A8" w:rsidRPr="0039588F">
        <w:rPr>
          <w:rFonts w:eastAsia="TimesNewRoman"/>
          <w:szCs w:val="22"/>
          <w:lang w:val="sr-Latn-ME"/>
        </w:rPr>
        <w:t>(</w:t>
      </w:r>
      <w:r w:rsidR="000309C4" w:rsidRPr="0039588F">
        <w:rPr>
          <w:rFonts w:eastAsia="TimesNewRoman"/>
          <w:szCs w:val="22"/>
          <w:lang w:val="sr-Latn-ME"/>
        </w:rPr>
        <w:t>koprivnjača),</w:t>
      </w:r>
      <w:r w:rsidR="008A47A8" w:rsidRPr="0039588F">
        <w:rPr>
          <w:rFonts w:eastAsia="TimesNewRoman"/>
          <w:szCs w:val="22"/>
          <w:lang w:val="sr-Latn-ME"/>
        </w:rPr>
        <w:t xml:space="preserve"> oticanje </w:t>
      </w:r>
      <w:r w:rsidR="000309C4" w:rsidRPr="0039588F">
        <w:rPr>
          <w:rFonts w:eastAsia="TimesNewRoman"/>
          <w:szCs w:val="22"/>
          <w:lang w:val="sr-Latn-ME"/>
        </w:rPr>
        <w:t xml:space="preserve">ruku, stopala, </w:t>
      </w:r>
      <w:r w:rsidR="008A47A8" w:rsidRPr="0039588F">
        <w:rPr>
          <w:rFonts w:eastAsia="TimesNewRoman"/>
          <w:szCs w:val="22"/>
          <w:lang w:val="sr-Latn-ME"/>
        </w:rPr>
        <w:t>lica, usana,</w:t>
      </w:r>
      <w:r w:rsidR="000F4A95" w:rsidRPr="0039588F">
        <w:rPr>
          <w:rFonts w:eastAsia="TimesNewRoman"/>
          <w:szCs w:val="22"/>
          <w:lang w:val="sr-Latn-ME"/>
        </w:rPr>
        <w:t xml:space="preserve"> </w:t>
      </w:r>
      <w:r w:rsidR="00EE658E" w:rsidRPr="0039588F">
        <w:rPr>
          <w:rFonts w:eastAsia="TimesNewRoman"/>
          <w:szCs w:val="22"/>
          <w:lang w:val="sr-Latn-ME"/>
        </w:rPr>
        <w:t>usta i</w:t>
      </w:r>
      <w:r w:rsidR="000F4A95" w:rsidRPr="0039588F">
        <w:rPr>
          <w:rFonts w:eastAsia="TimesNewRoman"/>
          <w:szCs w:val="22"/>
          <w:lang w:val="sr-Latn-ME"/>
        </w:rPr>
        <w:t xml:space="preserve"> </w:t>
      </w:r>
      <w:r w:rsidR="008A47A8" w:rsidRPr="0039588F">
        <w:rPr>
          <w:rFonts w:eastAsia="TimesNewRoman"/>
          <w:szCs w:val="22"/>
          <w:lang w:val="sr-Latn-ME"/>
        </w:rPr>
        <w:t xml:space="preserve">grla </w:t>
      </w:r>
      <w:r w:rsidR="000309C4" w:rsidRPr="0039588F">
        <w:rPr>
          <w:rFonts w:eastAsia="TimesNewRoman"/>
          <w:szCs w:val="22"/>
          <w:lang w:val="sr-Latn-ME"/>
        </w:rPr>
        <w:t xml:space="preserve">(što može da bude uzrok </w:t>
      </w:r>
      <w:r w:rsidR="008A47A8" w:rsidRPr="0039588F">
        <w:rPr>
          <w:rFonts w:eastAsia="TimesNewRoman"/>
          <w:szCs w:val="22"/>
          <w:lang w:val="sr-Latn-ME"/>
        </w:rPr>
        <w:t>otežanog gutanja i disanja</w:t>
      </w:r>
      <w:r w:rsidR="000309C4" w:rsidRPr="0039588F">
        <w:rPr>
          <w:rFonts w:eastAsia="TimesNewRoman"/>
          <w:szCs w:val="22"/>
          <w:lang w:val="sr-Latn-ME"/>
        </w:rPr>
        <w:t xml:space="preserve">) </w:t>
      </w:r>
      <w:r w:rsidR="00EE658E" w:rsidRPr="0039588F">
        <w:rPr>
          <w:rFonts w:eastAsia="TimesNewRoman"/>
          <w:szCs w:val="22"/>
          <w:lang w:val="sr-Latn-ME"/>
        </w:rPr>
        <w:t>i možete se osjećati kao da ćete izgubiti svijest</w:t>
      </w:r>
    </w:p>
    <w:p w:rsidR="00AB7DF0" w:rsidRPr="0039588F" w:rsidRDefault="00AB7DF0" w:rsidP="009A4747">
      <w:pPr>
        <w:pStyle w:val="ListParagraph"/>
        <w:numPr>
          <w:ilvl w:val="0"/>
          <w:numId w:val="15"/>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grč</w:t>
      </w:r>
      <w:r w:rsidR="00617B6C" w:rsidRPr="0039588F">
        <w:rPr>
          <w:rFonts w:eastAsia="TimesNewRoman"/>
          <w:szCs w:val="22"/>
          <w:lang w:val="sr-Latn-ME"/>
        </w:rPr>
        <w:t>evi</w:t>
      </w:r>
      <w:r w:rsidRPr="0039588F">
        <w:rPr>
          <w:rFonts w:eastAsia="TimesNewRoman"/>
          <w:szCs w:val="22"/>
          <w:lang w:val="sr-Latn-ME"/>
        </w:rPr>
        <w:t xml:space="preserve"> mišića, </w:t>
      </w:r>
      <w:r w:rsidR="00617B6C" w:rsidRPr="0039588F">
        <w:rPr>
          <w:rFonts w:eastAsia="TimesNewRoman"/>
          <w:szCs w:val="22"/>
          <w:lang w:val="sr-Latn-ME"/>
        </w:rPr>
        <w:t>mišićna slabost</w:t>
      </w:r>
      <w:r w:rsidRPr="0039588F">
        <w:rPr>
          <w:rFonts w:eastAsia="TimesNewRoman"/>
          <w:szCs w:val="22"/>
          <w:lang w:val="sr-Latn-ME"/>
        </w:rPr>
        <w:t>, konfuzija, gubitak ili poremećaj vida, nepravilan rad srca, oštećenje bubrega ili abnormalni rezultati testova krvi (simptomi sindroma lize tumora, koji mogu biti uzrokovani brzim raspadanjem tumorskih ćelija</w:t>
      </w:r>
      <w:r w:rsidR="00617B6C" w:rsidRPr="0039588F">
        <w:rPr>
          <w:rFonts w:eastAsia="TimesNewRoman"/>
          <w:szCs w:val="22"/>
          <w:lang w:val="sr-Latn-ME"/>
        </w:rPr>
        <w:t>)</w:t>
      </w:r>
      <w:r w:rsidRPr="0039588F">
        <w:rPr>
          <w:rFonts w:eastAsia="TimesNewRoman"/>
          <w:szCs w:val="22"/>
          <w:lang w:val="sr-Latn-ME"/>
        </w:rPr>
        <w:t xml:space="preserve"> (vidjeti dio 2)</w:t>
      </w:r>
      <w:r w:rsidR="00617B6C" w:rsidRPr="0039588F">
        <w:rPr>
          <w:rFonts w:eastAsia="TimesNewRoman"/>
          <w:szCs w:val="22"/>
          <w:lang w:val="sr-Latn-ME"/>
        </w:rPr>
        <w:t>.</w:t>
      </w:r>
    </w:p>
    <w:p w:rsidR="0026694B" w:rsidRPr="0039588F" w:rsidRDefault="0026694B" w:rsidP="009A4747">
      <w:pPr>
        <w:tabs>
          <w:tab w:val="clear" w:pos="284"/>
        </w:tabs>
        <w:autoSpaceDE w:val="0"/>
        <w:autoSpaceDN w:val="0"/>
        <w:adjustRightInd w:val="0"/>
        <w:jc w:val="left"/>
        <w:rPr>
          <w:rFonts w:eastAsia="TimesNewRoman"/>
          <w:szCs w:val="22"/>
          <w:lang w:val="sr-Latn-ME"/>
        </w:rPr>
      </w:pPr>
    </w:p>
    <w:p w:rsidR="0026694B" w:rsidRPr="0039588F" w:rsidRDefault="00A64F16" w:rsidP="009A4747">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Ovo su ozbiljna neželjena dejstva</w:t>
      </w:r>
      <w:r w:rsidR="00005E1C" w:rsidRPr="0039588F">
        <w:rPr>
          <w:rFonts w:eastAsia="TimesNewRoman"/>
          <w:szCs w:val="22"/>
          <w:lang w:val="sr-Latn-ME"/>
        </w:rPr>
        <w:t xml:space="preserve">. Može </w:t>
      </w:r>
      <w:r w:rsidR="00F80A91" w:rsidRPr="0039588F">
        <w:rPr>
          <w:rFonts w:eastAsia="TimesNewRoman"/>
          <w:szCs w:val="22"/>
          <w:lang w:val="sr-Latn-ME"/>
        </w:rPr>
        <w:t>biti neophodna hitna medicinska pomoć</w:t>
      </w:r>
      <w:r w:rsidR="0008387F" w:rsidRPr="0039588F">
        <w:rPr>
          <w:rFonts w:eastAsia="TimesNewRoman"/>
          <w:szCs w:val="22"/>
          <w:lang w:val="sr-Latn-ME"/>
        </w:rPr>
        <w:t>.</w:t>
      </w:r>
    </w:p>
    <w:p w:rsidR="00452D5C" w:rsidRPr="0039588F" w:rsidRDefault="00452D5C" w:rsidP="009A4747">
      <w:pPr>
        <w:tabs>
          <w:tab w:val="clear" w:pos="284"/>
        </w:tabs>
        <w:autoSpaceDE w:val="0"/>
        <w:autoSpaceDN w:val="0"/>
        <w:adjustRightInd w:val="0"/>
        <w:jc w:val="left"/>
        <w:rPr>
          <w:rFonts w:eastAsia="TimesNewRoman"/>
          <w:szCs w:val="22"/>
          <w:highlight w:val="yellow"/>
          <w:lang w:val="sr-Latn-ME"/>
        </w:rPr>
      </w:pPr>
    </w:p>
    <w:p w:rsidR="009A4747" w:rsidRPr="0039588F" w:rsidRDefault="009A4747" w:rsidP="009A4747">
      <w:pPr>
        <w:tabs>
          <w:tab w:val="clear" w:pos="284"/>
        </w:tabs>
        <w:autoSpaceDE w:val="0"/>
        <w:autoSpaceDN w:val="0"/>
        <w:adjustRightInd w:val="0"/>
        <w:jc w:val="left"/>
        <w:rPr>
          <w:rFonts w:eastAsia="TimesNewRoman"/>
          <w:i/>
          <w:szCs w:val="22"/>
          <w:lang w:val="sr-Latn-ME"/>
        </w:rPr>
      </w:pPr>
      <w:r w:rsidRPr="0039588F">
        <w:rPr>
          <w:rFonts w:eastAsia="TimesNewRoman"/>
          <w:i/>
          <w:szCs w:val="22"/>
          <w:lang w:val="sr-Latn-ME"/>
        </w:rPr>
        <w:t>Veoma čest</w:t>
      </w:r>
      <w:r w:rsidR="00617B6C" w:rsidRPr="0039588F">
        <w:rPr>
          <w:rFonts w:eastAsia="TimesNewRoman"/>
          <w:i/>
          <w:szCs w:val="22"/>
          <w:lang w:val="sr-Latn-ME"/>
        </w:rPr>
        <w:t>o</w:t>
      </w:r>
      <w:r w:rsidRPr="0039588F">
        <w:rPr>
          <w:rFonts w:eastAsia="TimesNewRoman"/>
          <w:i/>
          <w:szCs w:val="22"/>
          <w:lang w:val="sr-Latn-ME"/>
        </w:rPr>
        <w:t xml:space="preserve"> (</w:t>
      </w:r>
      <w:r w:rsidR="00617B6C" w:rsidRPr="0039588F">
        <w:rPr>
          <w:rFonts w:eastAsia="TimesNewRoman"/>
          <w:i/>
          <w:szCs w:val="22"/>
          <w:lang w:val="sr-Latn-ME"/>
        </w:rPr>
        <w:t xml:space="preserve">neželjena dejstva koja se </w:t>
      </w:r>
      <w:r w:rsidRPr="0039588F">
        <w:rPr>
          <w:rFonts w:eastAsia="TimesNewRoman"/>
          <w:i/>
          <w:szCs w:val="22"/>
          <w:lang w:val="sr-Latn-ME"/>
        </w:rPr>
        <w:t xml:space="preserve">mogu </w:t>
      </w:r>
      <w:r w:rsidR="00617B6C" w:rsidRPr="0039588F">
        <w:rPr>
          <w:rFonts w:eastAsia="TimesNewRoman"/>
          <w:i/>
          <w:szCs w:val="22"/>
          <w:lang w:val="sr-Latn-ME"/>
        </w:rPr>
        <w:t>javiti</w:t>
      </w:r>
      <w:r w:rsidRPr="0039588F">
        <w:rPr>
          <w:rFonts w:eastAsia="TimesNewRoman"/>
          <w:i/>
          <w:szCs w:val="22"/>
          <w:lang w:val="sr-Latn-ME"/>
        </w:rPr>
        <w:t xml:space="preserve"> kod više od 1 na 10 pacijenata koji uzimaju l</w:t>
      </w:r>
      <w:r w:rsidR="002E65AC" w:rsidRPr="0039588F">
        <w:rPr>
          <w:rFonts w:eastAsia="TimesNewRoman"/>
          <w:i/>
          <w:szCs w:val="22"/>
          <w:lang w:val="sr-Latn-ME"/>
        </w:rPr>
        <w:t>ij</w:t>
      </w:r>
      <w:r w:rsidRPr="0039588F">
        <w:rPr>
          <w:rFonts w:eastAsia="TimesNewRoman"/>
          <w:i/>
          <w:szCs w:val="22"/>
          <w:lang w:val="sr-Latn-ME"/>
        </w:rPr>
        <w:t>ek)</w:t>
      </w:r>
      <w:r w:rsidR="00764CD9" w:rsidRPr="0039588F">
        <w:rPr>
          <w:rFonts w:eastAsia="TimesNewRoman"/>
          <w:i/>
          <w:szCs w:val="22"/>
          <w:lang w:val="sr-Latn-ME"/>
        </w:rPr>
        <w:t>:</w:t>
      </w:r>
    </w:p>
    <w:p w:rsidR="009A474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w:t>
      </w:r>
      <w:r w:rsidR="007A6545" w:rsidRPr="0039588F">
        <w:rPr>
          <w:rFonts w:eastAsia="TimesNewRoman"/>
          <w:szCs w:val="22"/>
          <w:lang w:val="sr-Latn-ME"/>
        </w:rPr>
        <w:t>romjene u broju bijelih</w:t>
      </w:r>
      <w:r w:rsidR="00617B6C" w:rsidRPr="0039588F">
        <w:rPr>
          <w:rFonts w:eastAsia="TimesNewRoman"/>
          <w:szCs w:val="22"/>
          <w:lang w:val="sr-Latn-ME"/>
        </w:rPr>
        <w:t xml:space="preserve"> i crvenih</w:t>
      </w:r>
      <w:r w:rsidR="007A6545" w:rsidRPr="0039588F">
        <w:rPr>
          <w:rFonts w:eastAsia="TimesNewRoman"/>
          <w:szCs w:val="22"/>
          <w:lang w:val="sr-Latn-ME"/>
        </w:rPr>
        <w:t xml:space="preserve"> krvnih ćelija i trombocita</w:t>
      </w:r>
      <w:r w:rsidR="00FD4627" w:rsidRPr="0039588F">
        <w:rPr>
          <w:rFonts w:eastAsia="TimesNewRoman"/>
          <w:szCs w:val="22"/>
          <w:lang w:val="sr-Latn-ME"/>
        </w:rPr>
        <w:t xml:space="preserve"> </w:t>
      </w:r>
      <w:r w:rsidR="007A6545" w:rsidRPr="0039588F">
        <w:rPr>
          <w:rFonts w:eastAsia="TimesNewRoman"/>
          <w:szCs w:val="22"/>
          <w:lang w:val="sr-Latn-ME"/>
        </w:rPr>
        <w:t>(mijelosupresija)</w:t>
      </w:r>
    </w:p>
    <w:p w:rsidR="00FD4627" w:rsidRPr="0039588F" w:rsidRDefault="00FD4627"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Umor, kratak dah i bljedilo, </w:t>
      </w:r>
      <w:r w:rsidR="00A6580B" w:rsidRPr="0039588F">
        <w:rPr>
          <w:rFonts w:eastAsia="TimesNewRoman"/>
          <w:szCs w:val="22"/>
          <w:lang w:val="sr-Latn-ME"/>
        </w:rPr>
        <w:t>u</w:t>
      </w:r>
      <w:r w:rsidRPr="0039588F">
        <w:rPr>
          <w:rFonts w:eastAsia="TimesNewRoman"/>
          <w:szCs w:val="22"/>
          <w:lang w:val="sr-Latn-ME"/>
        </w:rPr>
        <w:t>zrokovano anemijom (stanje kod kojeg dolazi do smanjenja broja crvenih krvnih ćelija)</w:t>
      </w:r>
    </w:p>
    <w:p w:rsidR="00733AC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w:t>
      </w:r>
      <w:r w:rsidR="00733AC7" w:rsidRPr="0039588F">
        <w:rPr>
          <w:rFonts w:eastAsia="TimesNewRoman"/>
          <w:szCs w:val="22"/>
          <w:lang w:val="sr-Latn-ME"/>
        </w:rPr>
        <w:t>ovećanje koncentracije uree u krvi</w:t>
      </w:r>
    </w:p>
    <w:p w:rsidR="00733AC7" w:rsidRPr="0039588F" w:rsidRDefault="00617B6C"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abnormalne </w:t>
      </w:r>
      <w:r w:rsidR="00733AC7" w:rsidRPr="0039588F">
        <w:rPr>
          <w:rFonts w:eastAsia="TimesNewRoman"/>
          <w:szCs w:val="22"/>
          <w:lang w:val="sr-Latn-ME"/>
        </w:rPr>
        <w:t>vrijednosti enzima jetre</w:t>
      </w:r>
    </w:p>
    <w:p w:rsidR="00733AC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m</w:t>
      </w:r>
      <w:r w:rsidR="00733AC7" w:rsidRPr="0039588F">
        <w:rPr>
          <w:rFonts w:eastAsia="TimesNewRoman"/>
          <w:szCs w:val="22"/>
          <w:lang w:val="sr-Latn-ME"/>
        </w:rPr>
        <w:t>učnina ili povraćanje</w:t>
      </w:r>
    </w:p>
    <w:p w:rsidR="00733AC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b</w:t>
      </w:r>
      <w:r w:rsidR="00733AC7" w:rsidRPr="0039588F">
        <w:rPr>
          <w:rFonts w:eastAsia="TimesNewRoman"/>
          <w:szCs w:val="22"/>
          <w:lang w:val="sr-Latn-ME"/>
        </w:rPr>
        <w:t>ol i grčevi u stomaku</w:t>
      </w:r>
    </w:p>
    <w:p w:rsidR="00733AC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s</w:t>
      </w:r>
      <w:r w:rsidR="00733AC7" w:rsidRPr="0039588F">
        <w:rPr>
          <w:rFonts w:eastAsia="TimesNewRoman"/>
          <w:szCs w:val="22"/>
          <w:lang w:val="sr-Latn-ME"/>
        </w:rPr>
        <w:t>manjenje koncentracije natrijuma, kalijuma, kalcijuma i magnezijuma u Vašoj krvi</w:t>
      </w:r>
    </w:p>
    <w:p w:rsidR="00733AC7" w:rsidRPr="0039588F" w:rsidRDefault="0008387F" w:rsidP="00FD4627">
      <w:pPr>
        <w:pStyle w:val="ListParagraph"/>
        <w:numPr>
          <w:ilvl w:val="0"/>
          <w:numId w:val="16"/>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s</w:t>
      </w:r>
      <w:r w:rsidR="00733AC7" w:rsidRPr="0039588F">
        <w:rPr>
          <w:rFonts w:eastAsia="TimesNewRoman"/>
          <w:szCs w:val="22"/>
          <w:lang w:val="sr-Latn-ME"/>
        </w:rPr>
        <w:t>manjen</w:t>
      </w:r>
      <w:r w:rsidR="00764CD9" w:rsidRPr="0039588F">
        <w:rPr>
          <w:rFonts w:eastAsia="TimesNewRoman"/>
          <w:szCs w:val="22"/>
          <w:lang w:val="sr-Latn-ME"/>
        </w:rPr>
        <w:t>e vrijednosti</w:t>
      </w:r>
      <w:r w:rsidR="00733AC7" w:rsidRPr="0039588F">
        <w:rPr>
          <w:rFonts w:eastAsia="TimesNewRoman"/>
          <w:szCs w:val="22"/>
          <w:lang w:val="sr-Latn-ME"/>
        </w:rPr>
        <w:t xml:space="preserve"> </w:t>
      </w:r>
      <w:r w:rsidR="00D7739B" w:rsidRPr="0039588F">
        <w:rPr>
          <w:rFonts w:eastAsia="TimesNewRoman"/>
          <w:szCs w:val="22"/>
          <w:lang w:val="sr-Latn-ME"/>
        </w:rPr>
        <w:t>renalnog klirensa kreatinina</w:t>
      </w:r>
    </w:p>
    <w:p w:rsidR="00452D5C" w:rsidRPr="0039588F" w:rsidRDefault="00452D5C" w:rsidP="009A4747">
      <w:pPr>
        <w:tabs>
          <w:tab w:val="clear" w:pos="284"/>
        </w:tabs>
        <w:autoSpaceDE w:val="0"/>
        <w:autoSpaceDN w:val="0"/>
        <w:adjustRightInd w:val="0"/>
        <w:jc w:val="left"/>
        <w:rPr>
          <w:rFonts w:eastAsia="TimesNewRoman"/>
          <w:szCs w:val="22"/>
          <w:highlight w:val="yellow"/>
          <w:lang w:val="sr-Latn-ME"/>
        </w:rPr>
      </w:pPr>
    </w:p>
    <w:p w:rsidR="00452D5C" w:rsidRPr="0039588F" w:rsidRDefault="009A4747" w:rsidP="009A4747">
      <w:pPr>
        <w:tabs>
          <w:tab w:val="clear" w:pos="284"/>
        </w:tabs>
        <w:autoSpaceDE w:val="0"/>
        <w:autoSpaceDN w:val="0"/>
        <w:adjustRightInd w:val="0"/>
        <w:jc w:val="left"/>
        <w:rPr>
          <w:rFonts w:eastAsia="TimesNewRoman"/>
          <w:i/>
          <w:szCs w:val="22"/>
          <w:lang w:val="sr-Latn-ME"/>
        </w:rPr>
      </w:pPr>
      <w:r w:rsidRPr="0039588F">
        <w:rPr>
          <w:rFonts w:eastAsia="TimesNewRoman"/>
          <w:i/>
          <w:szCs w:val="22"/>
          <w:lang w:val="sr-Latn-ME"/>
        </w:rPr>
        <w:t>Čest</w:t>
      </w:r>
      <w:r w:rsidR="00764CD9" w:rsidRPr="0039588F">
        <w:rPr>
          <w:rFonts w:eastAsia="TimesNewRoman"/>
          <w:i/>
          <w:szCs w:val="22"/>
          <w:lang w:val="sr-Latn-ME"/>
        </w:rPr>
        <w:t>o</w:t>
      </w:r>
      <w:r w:rsidRPr="0039588F">
        <w:rPr>
          <w:rFonts w:eastAsia="TimesNewRoman"/>
          <w:i/>
          <w:szCs w:val="22"/>
          <w:lang w:val="sr-Latn-ME"/>
        </w:rPr>
        <w:t xml:space="preserve"> (</w:t>
      </w:r>
      <w:r w:rsidR="00764CD9" w:rsidRPr="0039588F">
        <w:rPr>
          <w:rFonts w:eastAsia="TimesNewRoman"/>
          <w:i/>
          <w:szCs w:val="22"/>
          <w:lang w:val="sr-Latn-ME"/>
        </w:rPr>
        <w:t xml:space="preserve">neželjena dejstva koja se </w:t>
      </w:r>
      <w:r w:rsidRPr="0039588F">
        <w:rPr>
          <w:rFonts w:eastAsia="TimesNewRoman"/>
          <w:i/>
          <w:szCs w:val="22"/>
          <w:lang w:val="sr-Latn-ME"/>
        </w:rPr>
        <w:t xml:space="preserve">mogu </w:t>
      </w:r>
      <w:r w:rsidR="00764CD9" w:rsidRPr="0039588F">
        <w:rPr>
          <w:rFonts w:eastAsia="TimesNewRoman"/>
          <w:i/>
          <w:szCs w:val="22"/>
          <w:lang w:val="sr-Latn-ME"/>
        </w:rPr>
        <w:t>javiti</w:t>
      </w:r>
      <w:r w:rsidRPr="0039588F">
        <w:rPr>
          <w:rFonts w:eastAsia="TimesNewRoman"/>
          <w:i/>
          <w:szCs w:val="22"/>
          <w:lang w:val="sr-Latn-ME"/>
        </w:rPr>
        <w:t xml:space="preserve"> kod najviše 1 na 10 pacijenata koji uzimaju l</w:t>
      </w:r>
      <w:r w:rsidR="00376BC6" w:rsidRPr="0039588F">
        <w:rPr>
          <w:rFonts w:eastAsia="TimesNewRoman"/>
          <w:i/>
          <w:szCs w:val="22"/>
          <w:lang w:val="sr-Latn-ME"/>
        </w:rPr>
        <w:t>ij</w:t>
      </w:r>
      <w:r w:rsidRPr="0039588F">
        <w:rPr>
          <w:rFonts w:eastAsia="TimesNewRoman"/>
          <w:i/>
          <w:szCs w:val="22"/>
          <w:lang w:val="sr-Latn-ME"/>
        </w:rPr>
        <w:t>ek)</w:t>
      </w:r>
      <w:r w:rsidR="00764CD9" w:rsidRPr="0039588F">
        <w:rPr>
          <w:rFonts w:eastAsia="TimesNewRoman"/>
          <w:i/>
          <w:szCs w:val="22"/>
          <w:lang w:val="sr-Latn-ME"/>
        </w:rPr>
        <w:t>:</w:t>
      </w:r>
    </w:p>
    <w:p w:rsidR="004E50FD" w:rsidRPr="0039588F" w:rsidRDefault="0008387F"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p</w:t>
      </w:r>
      <w:r w:rsidR="004E50FD" w:rsidRPr="0039588F">
        <w:rPr>
          <w:rFonts w:eastAsia="TimesNewRoman"/>
          <w:szCs w:val="22"/>
          <w:lang w:val="sr-Latn-ME"/>
        </w:rPr>
        <w:t>roliv ili zatvor</w:t>
      </w:r>
    </w:p>
    <w:p w:rsidR="00266787" w:rsidRPr="0039588F" w:rsidRDefault="0008387F"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o</w:t>
      </w:r>
      <w:r w:rsidR="00266787" w:rsidRPr="0039588F">
        <w:rPr>
          <w:rFonts w:eastAsia="TimesNewRoman"/>
          <w:szCs w:val="22"/>
          <w:lang w:val="sr-Latn-ME"/>
        </w:rPr>
        <w:t>sip i/ili svrab kože</w:t>
      </w:r>
    </w:p>
    <w:p w:rsidR="00266787" w:rsidRPr="0039588F" w:rsidRDefault="00266787"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 xml:space="preserve">zujanje u ušima ili </w:t>
      </w:r>
      <w:r w:rsidR="00310749" w:rsidRPr="0039588F">
        <w:rPr>
          <w:rFonts w:eastAsia="TimesNewRoman"/>
          <w:szCs w:val="22"/>
          <w:lang w:val="sr-Latn-ME"/>
        </w:rPr>
        <w:t>pogoršanj</w:t>
      </w:r>
      <w:r w:rsidRPr="0039588F">
        <w:rPr>
          <w:rFonts w:eastAsia="TimesNewRoman"/>
          <w:szCs w:val="22"/>
          <w:lang w:val="sr-Latn-ME"/>
        </w:rPr>
        <w:t xml:space="preserve">e sluha </w:t>
      </w:r>
    </w:p>
    <w:p w:rsidR="00EE7C7D" w:rsidRPr="0039588F" w:rsidRDefault="00D15C69"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gubitak kose</w:t>
      </w:r>
    </w:p>
    <w:p w:rsidR="00D15C69" w:rsidRPr="0039588F" w:rsidRDefault="00D15C69"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simptomi slični gripu</w:t>
      </w:r>
    </w:p>
    <w:p w:rsidR="00022923" w:rsidRPr="0039588F" w:rsidRDefault="00022923"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simptomi infekcije, kao što su groznica ili bol</w:t>
      </w:r>
      <w:r w:rsidR="00631FDA" w:rsidRPr="0039588F">
        <w:rPr>
          <w:rFonts w:eastAsia="TimesNewRoman"/>
          <w:szCs w:val="22"/>
          <w:lang w:val="sr-Latn-ME"/>
        </w:rPr>
        <w:t xml:space="preserve"> u grlu</w:t>
      </w:r>
    </w:p>
    <w:p w:rsidR="00187BC4" w:rsidRPr="0039588F" w:rsidRDefault="00187BC4" w:rsidP="004E50FD">
      <w:pPr>
        <w:pStyle w:val="ListParagraph"/>
        <w:numPr>
          <w:ilvl w:val="0"/>
          <w:numId w:val="17"/>
        </w:numPr>
        <w:tabs>
          <w:tab w:val="clear" w:pos="284"/>
        </w:tabs>
        <w:autoSpaceDE w:val="0"/>
        <w:autoSpaceDN w:val="0"/>
        <w:adjustRightInd w:val="0"/>
        <w:jc w:val="left"/>
        <w:rPr>
          <w:rFonts w:eastAsia="TimesNewRoman"/>
          <w:b/>
          <w:szCs w:val="22"/>
          <w:lang w:val="sr-Latn-ME"/>
        </w:rPr>
      </w:pPr>
      <w:r w:rsidRPr="0039588F">
        <w:rPr>
          <w:rFonts w:eastAsia="TimesNewRoman"/>
          <w:szCs w:val="22"/>
          <w:lang w:val="sr-Latn-ME"/>
        </w:rPr>
        <w:t xml:space="preserve">simptomi teške alergijske reakcije, uključujući </w:t>
      </w:r>
      <w:r w:rsidR="00976D9B" w:rsidRPr="0039588F">
        <w:rPr>
          <w:rFonts w:eastAsia="TimesNewRoman"/>
          <w:szCs w:val="22"/>
          <w:lang w:val="sr-Latn-ME"/>
        </w:rPr>
        <w:t xml:space="preserve">iznenadno šištanje pluća ili tjeskobu u grudima, otok očnih kapaka, lica ili usana, </w:t>
      </w:r>
      <w:r w:rsidR="00DC7350" w:rsidRPr="0039588F">
        <w:rPr>
          <w:rFonts w:eastAsia="TimesNewRoman"/>
          <w:szCs w:val="22"/>
          <w:lang w:val="sr-Latn-ME"/>
        </w:rPr>
        <w:t>crvenilo lica, nizak krvni pr</w:t>
      </w:r>
      <w:r w:rsidR="008B230E" w:rsidRPr="0039588F">
        <w:rPr>
          <w:rFonts w:eastAsia="TimesNewRoman"/>
          <w:szCs w:val="22"/>
          <w:lang w:val="sr-Latn-ME"/>
        </w:rPr>
        <w:t>i</w:t>
      </w:r>
      <w:r w:rsidR="00DC7350" w:rsidRPr="0039588F">
        <w:rPr>
          <w:rFonts w:eastAsia="TimesNewRoman"/>
          <w:szCs w:val="22"/>
          <w:lang w:val="sr-Latn-ME"/>
        </w:rPr>
        <w:t>tisak, pojačan rad srca, koprivnjač</w:t>
      </w:r>
      <w:r w:rsidR="008B230E" w:rsidRPr="0039588F">
        <w:rPr>
          <w:rFonts w:eastAsia="TimesNewRoman"/>
          <w:szCs w:val="22"/>
          <w:lang w:val="sr-Latn-ME"/>
        </w:rPr>
        <w:t>a</w:t>
      </w:r>
      <w:r w:rsidR="00DC7350" w:rsidRPr="0039588F">
        <w:rPr>
          <w:rFonts w:eastAsia="TimesNewRoman"/>
          <w:szCs w:val="22"/>
          <w:lang w:val="sr-Latn-ME"/>
        </w:rPr>
        <w:t>, kra</w:t>
      </w:r>
      <w:r w:rsidR="008B230E" w:rsidRPr="0039588F">
        <w:rPr>
          <w:rFonts w:eastAsia="TimesNewRoman"/>
          <w:szCs w:val="22"/>
          <w:lang w:val="sr-Latn-ME"/>
        </w:rPr>
        <w:t>tak</w:t>
      </w:r>
      <w:r w:rsidR="00DC7350" w:rsidRPr="0039588F">
        <w:rPr>
          <w:rFonts w:eastAsia="TimesNewRoman"/>
          <w:szCs w:val="22"/>
          <w:lang w:val="sr-Latn-ME"/>
        </w:rPr>
        <w:t xml:space="preserve"> dah, vrtoglavic</w:t>
      </w:r>
      <w:r w:rsidR="00DB7295" w:rsidRPr="0039588F">
        <w:rPr>
          <w:rFonts w:eastAsia="TimesNewRoman"/>
          <w:szCs w:val="22"/>
          <w:lang w:val="sr-Latn-ME"/>
        </w:rPr>
        <w:t>a</w:t>
      </w:r>
      <w:r w:rsidR="00DC7350" w:rsidRPr="0039588F">
        <w:rPr>
          <w:rFonts w:eastAsia="TimesNewRoman"/>
          <w:szCs w:val="22"/>
          <w:lang w:val="sr-Latn-ME"/>
        </w:rPr>
        <w:t xml:space="preserve"> </w:t>
      </w:r>
      <w:r w:rsidR="00DB7327" w:rsidRPr="0039588F">
        <w:rPr>
          <w:rFonts w:eastAsia="TimesNewRoman"/>
          <w:szCs w:val="22"/>
          <w:lang w:val="sr-Latn-ME"/>
        </w:rPr>
        <w:t>i</w:t>
      </w:r>
      <w:r w:rsidR="00DC7350" w:rsidRPr="0039588F">
        <w:rPr>
          <w:rFonts w:eastAsia="TimesNewRoman"/>
          <w:szCs w:val="22"/>
          <w:lang w:val="sr-Latn-ME"/>
        </w:rPr>
        <w:t xml:space="preserve"> anaf</w:t>
      </w:r>
      <w:r w:rsidR="008B230E" w:rsidRPr="0039588F">
        <w:rPr>
          <w:rFonts w:eastAsia="TimesNewRoman"/>
          <w:szCs w:val="22"/>
          <w:lang w:val="sr-Latn-ME"/>
        </w:rPr>
        <w:t>i</w:t>
      </w:r>
      <w:r w:rsidR="00DC7350" w:rsidRPr="0039588F">
        <w:rPr>
          <w:rFonts w:eastAsia="TimesNewRoman"/>
          <w:szCs w:val="22"/>
          <w:lang w:val="sr-Latn-ME"/>
        </w:rPr>
        <w:t>laktički šok</w:t>
      </w:r>
    </w:p>
    <w:p w:rsidR="00DC7350" w:rsidRPr="0039588F" w:rsidRDefault="00DB7327"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trnci i obamrlost u šakama, stopalima, rukama ili nogama</w:t>
      </w:r>
    </w:p>
    <w:p w:rsidR="00DB7295" w:rsidRPr="0039588F" w:rsidRDefault="00DB7295"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osjećaj peckanja ili bockanja</w:t>
      </w:r>
    </w:p>
    <w:p w:rsidR="00976D9B" w:rsidRPr="0039588F" w:rsidRDefault="00DB7295"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lastRenderedPageBreak/>
        <w:t>smanjen tetivni refleks</w:t>
      </w:r>
    </w:p>
    <w:p w:rsidR="00CB25D7" w:rsidRPr="0039588F" w:rsidRDefault="00CB25D7"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promjene ili gubitak ukusa</w:t>
      </w:r>
    </w:p>
    <w:p w:rsidR="00CB25D7" w:rsidRPr="0039588F" w:rsidRDefault="00CB25D7"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privremeno pogoršanje ili </w:t>
      </w:r>
      <w:r w:rsidR="00DA10BA" w:rsidRPr="0039588F">
        <w:rPr>
          <w:rFonts w:eastAsia="TimesNewRoman"/>
          <w:szCs w:val="22"/>
          <w:lang w:val="sr-Latn-ME"/>
        </w:rPr>
        <w:t>poremećaj</w:t>
      </w:r>
      <w:r w:rsidRPr="0039588F">
        <w:rPr>
          <w:rFonts w:eastAsia="TimesNewRoman"/>
          <w:szCs w:val="22"/>
          <w:lang w:val="sr-Latn-ME"/>
        </w:rPr>
        <w:t xml:space="preserve"> u vidu </w:t>
      </w:r>
    </w:p>
    <w:p w:rsidR="009074E1" w:rsidRPr="0039588F" w:rsidRDefault="00B649AA"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poremećaji u srčanom radu</w:t>
      </w:r>
    </w:p>
    <w:p w:rsidR="00AA541C" w:rsidRPr="0039588F" w:rsidRDefault="00DB7295"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stezanje u grudima</w:t>
      </w:r>
      <w:r w:rsidR="00AA541C" w:rsidRPr="0039588F">
        <w:rPr>
          <w:rFonts w:eastAsia="TimesNewRoman"/>
          <w:szCs w:val="22"/>
          <w:lang w:val="sr-Latn-ME"/>
        </w:rPr>
        <w:t xml:space="preserve"> ili šištanje u plućima</w:t>
      </w:r>
    </w:p>
    <w:p w:rsidR="00384125" w:rsidRPr="0039588F" w:rsidRDefault="00384125"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intersticijalna bolest pluća (</w:t>
      </w:r>
      <w:r w:rsidR="00820D02" w:rsidRPr="0039588F">
        <w:rPr>
          <w:rFonts w:eastAsia="TimesNewRoman"/>
          <w:szCs w:val="22"/>
          <w:lang w:val="sr-Latn-ME"/>
        </w:rPr>
        <w:t xml:space="preserve">grupa oboljenja pluća, kod kojih dolazi do zapaljenja </w:t>
      </w:r>
      <w:r w:rsidR="00DB7295" w:rsidRPr="0039588F">
        <w:rPr>
          <w:rFonts w:eastAsia="TimesNewRoman"/>
          <w:szCs w:val="22"/>
          <w:lang w:val="sr-Latn-ME"/>
        </w:rPr>
        <w:t xml:space="preserve">plućnog </w:t>
      </w:r>
      <w:r w:rsidR="00820D02" w:rsidRPr="0039588F">
        <w:rPr>
          <w:rFonts w:eastAsia="TimesNewRoman"/>
          <w:szCs w:val="22"/>
          <w:lang w:val="sr-Latn-ME"/>
        </w:rPr>
        <w:t xml:space="preserve">tkiva) </w:t>
      </w:r>
    </w:p>
    <w:p w:rsidR="00820D02" w:rsidRPr="0039588F" w:rsidRDefault="00820D02" w:rsidP="00820D02">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bolne usne ili čirevi</w:t>
      </w:r>
      <w:r w:rsidR="002D3003" w:rsidRPr="0039588F">
        <w:rPr>
          <w:rFonts w:eastAsia="TimesNewRoman"/>
          <w:szCs w:val="22"/>
          <w:lang w:val="sr-Latn-ME"/>
        </w:rPr>
        <w:t xml:space="preserve"> u ustima (poremećaji sluznice</w:t>
      </w:r>
      <w:r w:rsidR="00DB7295" w:rsidRPr="0039588F">
        <w:rPr>
          <w:rFonts w:eastAsia="TimesNewRoman"/>
          <w:szCs w:val="22"/>
          <w:lang w:val="sr-Latn-ME"/>
        </w:rPr>
        <w:t xml:space="preserve"> usta</w:t>
      </w:r>
      <w:r w:rsidR="002D3003" w:rsidRPr="0039588F">
        <w:rPr>
          <w:rFonts w:eastAsia="TimesNewRoman"/>
          <w:szCs w:val="22"/>
          <w:lang w:val="sr-Latn-ME"/>
        </w:rPr>
        <w:t>)</w:t>
      </w:r>
    </w:p>
    <w:p w:rsidR="00384125" w:rsidRPr="0039588F" w:rsidRDefault="006461FA"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bol ili </w:t>
      </w:r>
      <w:r w:rsidR="00DB7295" w:rsidRPr="0039588F">
        <w:rPr>
          <w:rFonts w:eastAsia="TimesNewRoman"/>
          <w:szCs w:val="22"/>
          <w:lang w:val="sr-Latn-ME"/>
        </w:rPr>
        <w:t>nelagodnost</w:t>
      </w:r>
      <w:r w:rsidRPr="0039588F">
        <w:rPr>
          <w:rFonts w:eastAsia="TimesNewRoman"/>
          <w:szCs w:val="22"/>
          <w:lang w:val="sr-Latn-ME"/>
        </w:rPr>
        <w:t xml:space="preserve"> u kostima, zglobovima, mišićima ili okolnim strukturama (mišićno-skeletni poremećaj)</w:t>
      </w:r>
    </w:p>
    <w:p w:rsidR="006461FA" w:rsidRPr="0039588F" w:rsidRDefault="006461FA"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problem sa bubrezima ili urinom</w:t>
      </w:r>
    </w:p>
    <w:p w:rsidR="006461FA" w:rsidRPr="0039588F" w:rsidRDefault="006461FA" w:rsidP="004E50FD">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izraziti umor/slabost (astenija)</w:t>
      </w:r>
    </w:p>
    <w:p w:rsidR="006461FA" w:rsidRPr="0039588F" w:rsidRDefault="006461FA" w:rsidP="006461FA">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povećanje nivoa </w:t>
      </w:r>
      <w:r w:rsidR="0028115F" w:rsidRPr="0039588F">
        <w:rPr>
          <w:rFonts w:eastAsia="TimesNewRoman"/>
          <w:szCs w:val="22"/>
          <w:lang w:val="sr-Latn-ME"/>
        </w:rPr>
        <w:t>bilirubina</w:t>
      </w:r>
      <w:r w:rsidRPr="0039588F">
        <w:rPr>
          <w:rFonts w:eastAsia="TimesNewRoman"/>
          <w:szCs w:val="22"/>
          <w:lang w:val="sr-Latn-ME"/>
        </w:rPr>
        <w:t xml:space="preserve"> i kreatinina u  krvi</w:t>
      </w:r>
    </w:p>
    <w:p w:rsidR="006461FA" w:rsidRPr="0039588F" w:rsidRDefault="006461FA" w:rsidP="006461FA">
      <w:pPr>
        <w:pStyle w:val="ListParagraph"/>
        <w:numPr>
          <w:ilvl w:val="0"/>
          <w:numId w:val="17"/>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povećanje nivoa mokraćne kiseline u krvi, koja može dovesti do gihta</w:t>
      </w:r>
    </w:p>
    <w:p w:rsidR="006461FA" w:rsidRPr="0039588F" w:rsidRDefault="006461FA" w:rsidP="00361E1D">
      <w:pPr>
        <w:pStyle w:val="ListParagraph"/>
        <w:tabs>
          <w:tab w:val="clear" w:pos="284"/>
        </w:tabs>
        <w:autoSpaceDE w:val="0"/>
        <w:autoSpaceDN w:val="0"/>
        <w:adjustRightInd w:val="0"/>
        <w:jc w:val="left"/>
        <w:rPr>
          <w:rFonts w:eastAsia="TimesNewRoman"/>
          <w:szCs w:val="22"/>
          <w:lang w:val="sr-Latn-ME"/>
        </w:rPr>
      </w:pPr>
    </w:p>
    <w:p w:rsidR="00546721" w:rsidRPr="0039588F" w:rsidRDefault="00546721" w:rsidP="00546721">
      <w:pPr>
        <w:tabs>
          <w:tab w:val="clear" w:pos="284"/>
        </w:tabs>
        <w:autoSpaceDE w:val="0"/>
        <w:autoSpaceDN w:val="0"/>
        <w:adjustRightInd w:val="0"/>
        <w:jc w:val="left"/>
        <w:rPr>
          <w:szCs w:val="22"/>
          <w:lang w:val="sr-Latn-ME"/>
        </w:rPr>
      </w:pPr>
    </w:p>
    <w:p w:rsidR="00764CD9" w:rsidRPr="0039588F" w:rsidRDefault="006461FA" w:rsidP="00833639">
      <w:pPr>
        <w:tabs>
          <w:tab w:val="clear" w:pos="284"/>
        </w:tabs>
        <w:autoSpaceDE w:val="0"/>
        <w:autoSpaceDN w:val="0"/>
        <w:adjustRightInd w:val="0"/>
        <w:jc w:val="left"/>
        <w:rPr>
          <w:rFonts w:eastAsia="TimesNewRoman"/>
          <w:szCs w:val="22"/>
          <w:lang w:val="sr-Latn-ME"/>
        </w:rPr>
      </w:pPr>
      <w:r w:rsidRPr="0039588F">
        <w:rPr>
          <w:rFonts w:eastAsia="TimesNewRoman"/>
          <w:i/>
          <w:szCs w:val="22"/>
          <w:lang w:val="sr-Latn-ME"/>
        </w:rPr>
        <w:t>Rijetk</w:t>
      </w:r>
      <w:r w:rsidR="00764CD9" w:rsidRPr="0039588F">
        <w:rPr>
          <w:rFonts w:eastAsia="TimesNewRoman"/>
          <w:i/>
          <w:szCs w:val="22"/>
          <w:lang w:val="sr-Latn-ME"/>
        </w:rPr>
        <w:t>o</w:t>
      </w:r>
      <w:r w:rsidRPr="0039588F">
        <w:rPr>
          <w:rFonts w:eastAsia="TimesNewRoman"/>
          <w:i/>
          <w:szCs w:val="22"/>
          <w:lang w:val="sr-Latn-ME"/>
        </w:rPr>
        <w:t xml:space="preserve"> (</w:t>
      </w:r>
      <w:r w:rsidR="00764CD9" w:rsidRPr="0039588F">
        <w:rPr>
          <w:rFonts w:eastAsia="TimesNewRoman"/>
          <w:i/>
          <w:szCs w:val="22"/>
          <w:lang w:val="sr-Latn-ME"/>
        </w:rPr>
        <w:t xml:space="preserve">neželjena dejstva koja se </w:t>
      </w:r>
      <w:r w:rsidRPr="0039588F">
        <w:rPr>
          <w:rFonts w:eastAsia="TimesNewRoman"/>
          <w:i/>
          <w:szCs w:val="22"/>
          <w:lang w:val="sr-Latn-ME"/>
        </w:rPr>
        <w:t xml:space="preserve">mogu </w:t>
      </w:r>
      <w:r w:rsidR="00764CD9" w:rsidRPr="0039588F">
        <w:rPr>
          <w:rFonts w:eastAsia="TimesNewRoman"/>
          <w:i/>
          <w:szCs w:val="22"/>
          <w:lang w:val="sr-Latn-ME"/>
        </w:rPr>
        <w:t>javiti</w:t>
      </w:r>
      <w:r w:rsidRPr="0039588F">
        <w:rPr>
          <w:rFonts w:eastAsia="TimesNewRoman"/>
          <w:i/>
          <w:szCs w:val="22"/>
          <w:lang w:val="sr-Latn-ME"/>
        </w:rPr>
        <w:t xml:space="preserve"> kod najviše 1 na 10</w:t>
      </w:r>
      <w:r w:rsidR="005C29C6" w:rsidRPr="0039588F">
        <w:rPr>
          <w:rFonts w:eastAsia="TimesNewRoman"/>
          <w:i/>
          <w:szCs w:val="22"/>
          <w:lang w:val="sr-Latn-ME"/>
        </w:rPr>
        <w:t>00</w:t>
      </w:r>
      <w:r w:rsidRPr="0039588F">
        <w:rPr>
          <w:rFonts w:eastAsia="TimesNewRoman"/>
          <w:i/>
          <w:szCs w:val="22"/>
          <w:lang w:val="sr-Latn-ME"/>
        </w:rPr>
        <w:t xml:space="preserve"> pacijenata koji uzimaju lijek)</w:t>
      </w:r>
      <w:r w:rsidR="00764CD9" w:rsidRPr="0039588F">
        <w:rPr>
          <w:rFonts w:eastAsia="TimesNewRoman"/>
          <w:i/>
          <w:szCs w:val="22"/>
          <w:lang w:val="sr-Latn-ME"/>
        </w:rPr>
        <w:t>:</w:t>
      </w:r>
    </w:p>
    <w:p w:rsidR="00730DE2" w:rsidRPr="0039588F" w:rsidRDefault="00730DE2" w:rsidP="008A5044">
      <w:pPr>
        <w:numPr>
          <w:ilvl w:val="0"/>
          <w:numId w:val="21"/>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privremen gubitak </w:t>
      </w:r>
      <w:r w:rsidR="008B230E" w:rsidRPr="0039588F">
        <w:rPr>
          <w:rFonts w:eastAsia="TimesNewRoman"/>
          <w:szCs w:val="22"/>
          <w:lang w:val="sr-Latn-ME"/>
        </w:rPr>
        <w:t xml:space="preserve">vida </w:t>
      </w:r>
    </w:p>
    <w:p w:rsidR="00730DE2" w:rsidRPr="0039588F" w:rsidRDefault="00730DE2" w:rsidP="008A5044">
      <w:pPr>
        <w:numPr>
          <w:ilvl w:val="0"/>
          <w:numId w:val="21"/>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groznica praćena smanjenim brojem bijelih krvnih zrnaca (febrilna neutropenija)</w:t>
      </w:r>
    </w:p>
    <w:p w:rsidR="00764CD9" w:rsidRPr="0039588F" w:rsidRDefault="00764CD9" w:rsidP="00833639">
      <w:pPr>
        <w:tabs>
          <w:tab w:val="clear" w:pos="284"/>
        </w:tabs>
        <w:autoSpaceDE w:val="0"/>
        <w:autoSpaceDN w:val="0"/>
        <w:adjustRightInd w:val="0"/>
        <w:ind w:left="360"/>
        <w:jc w:val="left"/>
        <w:rPr>
          <w:rFonts w:eastAsia="TimesNewRoman"/>
          <w:szCs w:val="22"/>
          <w:lang w:val="sr-Latn-ME"/>
        </w:rPr>
      </w:pPr>
    </w:p>
    <w:p w:rsidR="00764CD9" w:rsidRPr="0039588F" w:rsidRDefault="00DD1EA7" w:rsidP="00833639">
      <w:pPr>
        <w:tabs>
          <w:tab w:val="clear" w:pos="284"/>
        </w:tabs>
        <w:autoSpaceDE w:val="0"/>
        <w:autoSpaceDN w:val="0"/>
        <w:adjustRightInd w:val="0"/>
        <w:jc w:val="left"/>
        <w:rPr>
          <w:rFonts w:eastAsia="TimesNewRoman"/>
          <w:i/>
          <w:szCs w:val="22"/>
          <w:lang w:val="sr-Latn-ME"/>
        </w:rPr>
      </w:pPr>
      <w:r w:rsidRPr="0039588F">
        <w:rPr>
          <w:rFonts w:eastAsia="TimesNewRoman"/>
          <w:i/>
          <w:szCs w:val="22"/>
          <w:lang w:val="sr-Latn-ME"/>
        </w:rPr>
        <w:t>Veoma rijetka neželjena dejstva (mogu da se jave kod najviše 1 na 10</w:t>
      </w:r>
      <w:r w:rsidR="00380C4D" w:rsidRPr="0039588F">
        <w:rPr>
          <w:rFonts w:eastAsia="TimesNewRoman"/>
          <w:i/>
          <w:szCs w:val="22"/>
          <w:lang w:val="sr-Latn-ME"/>
        </w:rPr>
        <w:t xml:space="preserve"> 000</w:t>
      </w:r>
      <w:r w:rsidRPr="0039588F">
        <w:rPr>
          <w:rFonts w:eastAsia="TimesNewRoman"/>
          <w:i/>
          <w:szCs w:val="22"/>
          <w:lang w:val="sr-Latn-ME"/>
        </w:rPr>
        <w:t xml:space="preserve"> pacijenata koji uzimaju lijek)</w:t>
      </w:r>
      <w:r w:rsidR="00764CD9" w:rsidRPr="0039588F">
        <w:rPr>
          <w:rFonts w:eastAsia="TimesNewRoman"/>
          <w:i/>
          <w:szCs w:val="22"/>
          <w:lang w:val="sr-Latn-ME"/>
        </w:rPr>
        <w:t>:</w:t>
      </w:r>
    </w:p>
    <w:p w:rsidR="00075DDC" w:rsidRPr="0039588F" w:rsidRDefault="009D01EE" w:rsidP="00833639">
      <w:pPr>
        <w:pStyle w:val="ListParagraph"/>
        <w:numPr>
          <w:ilvl w:val="0"/>
          <w:numId w:val="24"/>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stvaranje ožiljaka na plućima, što može izazvati kratkoću daha i/ili kašalj (fibroza pluća)</w:t>
      </w:r>
    </w:p>
    <w:p w:rsidR="00AA541C" w:rsidRPr="0039588F" w:rsidRDefault="00AA541C" w:rsidP="00546721">
      <w:pPr>
        <w:tabs>
          <w:tab w:val="clear" w:pos="284"/>
        </w:tabs>
        <w:autoSpaceDE w:val="0"/>
        <w:autoSpaceDN w:val="0"/>
        <w:adjustRightInd w:val="0"/>
        <w:jc w:val="left"/>
        <w:rPr>
          <w:szCs w:val="22"/>
          <w:lang w:val="sr-Latn-ME"/>
        </w:rPr>
      </w:pPr>
    </w:p>
    <w:p w:rsidR="00A226EF" w:rsidRPr="0039588F" w:rsidRDefault="009D01EE" w:rsidP="009D01EE">
      <w:pPr>
        <w:tabs>
          <w:tab w:val="clear" w:pos="284"/>
        </w:tabs>
        <w:autoSpaceDE w:val="0"/>
        <w:autoSpaceDN w:val="0"/>
        <w:adjustRightInd w:val="0"/>
        <w:jc w:val="left"/>
        <w:rPr>
          <w:rFonts w:eastAsia="TimesNewRoman"/>
          <w:i/>
          <w:szCs w:val="22"/>
          <w:lang w:val="sr-Latn-ME"/>
        </w:rPr>
      </w:pPr>
      <w:r w:rsidRPr="0039588F">
        <w:rPr>
          <w:rFonts w:eastAsia="TimesNewRoman"/>
          <w:i/>
          <w:szCs w:val="22"/>
          <w:lang w:val="sr-Latn-ME"/>
        </w:rPr>
        <w:t>Nepoznat</w:t>
      </w:r>
      <w:r w:rsidR="00764CD9" w:rsidRPr="0039588F">
        <w:rPr>
          <w:rFonts w:eastAsia="TimesNewRoman"/>
          <w:i/>
          <w:szCs w:val="22"/>
          <w:lang w:val="sr-Latn-ME"/>
        </w:rPr>
        <w:t>o</w:t>
      </w:r>
      <w:r w:rsidRPr="0039588F">
        <w:rPr>
          <w:rFonts w:eastAsia="TimesNewRoman"/>
          <w:i/>
          <w:szCs w:val="22"/>
          <w:lang w:val="sr-Latn-ME"/>
        </w:rPr>
        <w:t xml:space="preserve"> (ne može se procijeniti iz dostupnih podataka)</w:t>
      </w:r>
      <w:r w:rsidR="00764CD9" w:rsidRPr="0039588F">
        <w:rPr>
          <w:rFonts w:eastAsia="TimesNewRoman"/>
          <w:i/>
          <w:szCs w:val="22"/>
          <w:lang w:val="sr-Latn-ME"/>
        </w:rPr>
        <w:t>:</w:t>
      </w:r>
    </w:p>
    <w:p w:rsidR="00A226EF" w:rsidRPr="0039588F" w:rsidRDefault="00A226EF"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karcinom uzrokovan liječenjem karboplatinom (sekundarni maligniteti)</w:t>
      </w:r>
    </w:p>
    <w:p w:rsidR="00DC2E8A" w:rsidRPr="0039588F" w:rsidRDefault="00855223"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hemolitičko-uremijski sindrom </w:t>
      </w:r>
      <w:r w:rsidR="00875229" w:rsidRPr="0039588F">
        <w:rPr>
          <w:rFonts w:eastAsia="TimesNewRoman"/>
          <w:szCs w:val="22"/>
          <w:lang w:val="sr-Latn-ME"/>
        </w:rPr>
        <w:t>(bolest koja se karakteriše akutnom bubrežnom slabošću)</w:t>
      </w:r>
    </w:p>
    <w:p w:rsidR="00875229" w:rsidRPr="0039588F" w:rsidRDefault="00875229"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suva usta, umor </w:t>
      </w:r>
      <w:r w:rsidR="00EF5EE1" w:rsidRPr="0039588F">
        <w:rPr>
          <w:rFonts w:eastAsia="TimesNewRoman"/>
          <w:szCs w:val="22"/>
          <w:lang w:val="sr-Latn-ME"/>
        </w:rPr>
        <w:t>i</w:t>
      </w:r>
      <w:r w:rsidRPr="0039588F">
        <w:rPr>
          <w:rFonts w:eastAsia="TimesNewRoman"/>
          <w:szCs w:val="22"/>
          <w:lang w:val="sr-Latn-ME"/>
        </w:rPr>
        <w:t xml:space="preserve"> glavobolja zbog</w:t>
      </w:r>
      <w:r w:rsidR="00CB70A4" w:rsidRPr="0039588F">
        <w:rPr>
          <w:rFonts w:eastAsia="TimesNewRoman"/>
          <w:szCs w:val="22"/>
          <w:lang w:val="sr-Latn-ME"/>
        </w:rPr>
        <w:t xml:space="preserve"> prekomjernog</w:t>
      </w:r>
      <w:r w:rsidRPr="0039588F">
        <w:rPr>
          <w:rFonts w:eastAsia="TimesNewRoman"/>
          <w:szCs w:val="22"/>
          <w:lang w:val="sr-Latn-ME"/>
        </w:rPr>
        <w:t xml:space="preserve"> gubitka vode iz organizma (dehidratacija)</w:t>
      </w:r>
    </w:p>
    <w:p w:rsidR="00875229" w:rsidRPr="0039588F" w:rsidRDefault="00875229"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gubitak apetita, anoreksija</w:t>
      </w:r>
    </w:p>
    <w:p w:rsidR="00875229" w:rsidRPr="0039588F" w:rsidRDefault="00875229"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moždani udar</w:t>
      </w:r>
    </w:p>
    <w:p w:rsidR="00875229" w:rsidRPr="0039588F" w:rsidRDefault="00875229"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izrazito oštećena funkcija jetre, oštećenje ili smrt ćelija jetre</w:t>
      </w:r>
    </w:p>
    <w:p w:rsidR="00875229" w:rsidRPr="0039588F" w:rsidRDefault="00875229"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srčana slabost</w:t>
      </w:r>
    </w:p>
    <w:p w:rsidR="00875229" w:rsidRPr="0039588F" w:rsidRDefault="0000057D"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opstrukcija krvih puteva (embolija)</w:t>
      </w:r>
    </w:p>
    <w:p w:rsidR="0000057D" w:rsidRPr="0039588F" w:rsidRDefault="0000057D"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promjene u krvnom pritisku (</w:t>
      </w:r>
      <w:r w:rsidR="00CB70A4" w:rsidRPr="0039588F">
        <w:rPr>
          <w:rFonts w:eastAsia="TimesNewRoman"/>
          <w:szCs w:val="22"/>
          <w:lang w:val="sr-Latn-ME"/>
        </w:rPr>
        <w:t>visok krvni pritisak (</w:t>
      </w:r>
      <w:r w:rsidRPr="0039588F">
        <w:rPr>
          <w:rFonts w:eastAsia="TimesNewRoman"/>
          <w:szCs w:val="22"/>
          <w:lang w:val="sr-Latn-ME"/>
        </w:rPr>
        <w:t>hipertenzija</w:t>
      </w:r>
      <w:r w:rsidR="00CB70A4" w:rsidRPr="0039588F">
        <w:rPr>
          <w:rFonts w:eastAsia="TimesNewRoman"/>
          <w:szCs w:val="22"/>
          <w:lang w:val="sr-Latn-ME"/>
        </w:rPr>
        <w:t>)</w:t>
      </w:r>
      <w:r w:rsidRPr="0039588F">
        <w:rPr>
          <w:rFonts w:eastAsia="TimesNewRoman"/>
          <w:szCs w:val="22"/>
          <w:lang w:val="sr-Latn-ME"/>
        </w:rPr>
        <w:t xml:space="preserve"> ili</w:t>
      </w:r>
      <w:r w:rsidR="00CB70A4" w:rsidRPr="0039588F">
        <w:rPr>
          <w:rFonts w:eastAsia="TimesNewRoman"/>
          <w:szCs w:val="22"/>
          <w:lang w:val="sr-Latn-ME"/>
        </w:rPr>
        <w:t xml:space="preserve"> nizak krvni pritisak</w:t>
      </w:r>
      <w:r w:rsidRPr="0039588F">
        <w:rPr>
          <w:rFonts w:eastAsia="TimesNewRoman"/>
          <w:szCs w:val="22"/>
          <w:lang w:val="sr-Latn-ME"/>
        </w:rPr>
        <w:t xml:space="preserve"> </w:t>
      </w:r>
      <w:r w:rsidR="00CB70A4" w:rsidRPr="0039588F">
        <w:rPr>
          <w:rFonts w:eastAsia="TimesNewRoman"/>
          <w:szCs w:val="22"/>
          <w:lang w:val="sr-Latn-ME"/>
        </w:rPr>
        <w:t>(</w:t>
      </w:r>
      <w:r w:rsidRPr="0039588F">
        <w:rPr>
          <w:rFonts w:eastAsia="TimesNewRoman"/>
          <w:szCs w:val="22"/>
          <w:lang w:val="sr-Latn-ME"/>
        </w:rPr>
        <w:t>hipotenzija)</w:t>
      </w:r>
      <w:r w:rsidR="00CB70A4" w:rsidRPr="0039588F">
        <w:rPr>
          <w:rFonts w:eastAsia="TimesNewRoman"/>
          <w:szCs w:val="22"/>
          <w:lang w:val="sr-Latn-ME"/>
        </w:rPr>
        <w:t>)</w:t>
      </w:r>
    </w:p>
    <w:p w:rsidR="0000057D" w:rsidRPr="0039588F" w:rsidRDefault="0000057D"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poremećaji kože poput koprivnjače, osipa, crvenila (eritem) ili svraba</w:t>
      </w:r>
      <w:r w:rsidR="008E4B52" w:rsidRPr="0039588F">
        <w:rPr>
          <w:rFonts w:eastAsia="TimesNewRoman"/>
          <w:szCs w:val="22"/>
          <w:lang w:val="sr-Latn-ME"/>
        </w:rPr>
        <w:t xml:space="preserve"> kože</w:t>
      </w:r>
    </w:p>
    <w:p w:rsidR="008E4B52" w:rsidRPr="0039588F" w:rsidRDefault="008E4B52" w:rsidP="00A226EF">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otok ili bol na mjestu primjene injekcije</w:t>
      </w:r>
    </w:p>
    <w:p w:rsidR="008E4B52" w:rsidRPr="0039588F" w:rsidRDefault="008E4B52" w:rsidP="008E4B52">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lang w:val="sr-Latn-ME"/>
        </w:rPr>
        <w:t xml:space="preserve">skup simptoma poput glavobolje, </w:t>
      </w:r>
      <w:r w:rsidR="00CB70A4" w:rsidRPr="0039588F">
        <w:rPr>
          <w:lang w:val="sr-Latn-ME"/>
        </w:rPr>
        <w:t>izmijenjene</w:t>
      </w:r>
      <w:r w:rsidRPr="0039588F">
        <w:rPr>
          <w:lang w:val="sr-Latn-ME"/>
        </w:rPr>
        <w:t xml:space="preserve"> mental</w:t>
      </w:r>
      <w:r w:rsidR="00CB70A4" w:rsidRPr="0039588F">
        <w:rPr>
          <w:lang w:val="sr-Latn-ME"/>
        </w:rPr>
        <w:t>ne</w:t>
      </w:r>
      <w:r w:rsidRPr="0039588F">
        <w:rPr>
          <w:lang w:val="sr-Latn-ME"/>
        </w:rPr>
        <w:t xml:space="preserve"> </w:t>
      </w:r>
      <w:r w:rsidR="00CB70A4" w:rsidRPr="0039588F">
        <w:rPr>
          <w:lang w:val="sr-Latn-ME"/>
        </w:rPr>
        <w:t>funkcije</w:t>
      </w:r>
      <w:r w:rsidRPr="0039588F">
        <w:rPr>
          <w:lang w:val="sr-Latn-ME"/>
        </w:rPr>
        <w:t>, napa</w:t>
      </w:r>
      <w:r w:rsidR="00CB70A4" w:rsidRPr="0039588F">
        <w:rPr>
          <w:lang w:val="sr-Latn-ME"/>
        </w:rPr>
        <w:t>di i vizuelni poremećaji</w:t>
      </w:r>
      <w:r w:rsidRPr="0039588F">
        <w:rPr>
          <w:lang w:val="sr-Latn-ME"/>
        </w:rPr>
        <w:t xml:space="preserve"> od zamućenog vida do gubitka vida (simptomi reverzibilne posteriorne leukoencefalopatije, rijetkog neurološkog poremećaja)</w:t>
      </w:r>
    </w:p>
    <w:p w:rsidR="008E4B52" w:rsidRPr="0039588F" w:rsidRDefault="008E4B52" w:rsidP="008E4B52">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upala gušterače (pankreatitis)</w:t>
      </w:r>
    </w:p>
    <w:p w:rsidR="008E4B52" w:rsidRPr="0039588F" w:rsidRDefault="00475911" w:rsidP="008E4B52">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 xml:space="preserve">bol ili </w:t>
      </w:r>
      <w:r w:rsidR="00CB70A4" w:rsidRPr="0039588F">
        <w:rPr>
          <w:rFonts w:eastAsia="TimesNewRoman"/>
          <w:szCs w:val="22"/>
          <w:lang w:val="sr-Latn-ME"/>
        </w:rPr>
        <w:t xml:space="preserve">upala u </w:t>
      </w:r>
      <w:r w:rsidRPr="0039588F">
        <w:rPr>
          <w:rFonts w:eastAsia="TimesNewRoman"/>
          <w:szCs w:val="22"/>
          <w:lang w:val="sr-Latn-ME"/>
        </w:rPr>
        <w:t>ustima (stomatitis)</w:t>
      </w:r>
    </w:p>
    <w:p w:rsidR="00475911" w:rsidRPr="0039588F" w:rsidRDefault="00475911" w:rsidP="008E4B52">
      <w:pPr>
        <w:pStyle w:val="ListParagraph"/>
        <w:numPr>
          <w:ilvl w:val="0"/>
          <w:numId w:val="18"/>
        </w:num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infekcija pluća</w:t>
      </w:r>
    </w:p>
    <w:p w:rsidR="00475911" w:rsidRPr="0039588F" w:rsidRDefault="00475911" w:rsidP="009453B7">
      <w:pPr>
        <w:pStyle w:val="ListParagraph"/>
        <w:tabs>
          <w:tab w:val="clear" w:pos="284"/>
        </w:tabs>
        <w:autoSpaceDE w:val="0"/>
        <w:autoSpaceDN w:val="0"/>
        <w:adjustRightInd w:val="0"/>
        <w:jc w:val="left"/>
        <w:rPr>
          <w:rFonts w:eastAsia="TimesNewRoman"/>
          <w:szCs w:val="22"/>
          <w:lang w:val="sr-Latn-ME"/>
        </w:rPr>
      </w:pPr>
    </w:p>
    <w:p w:rsidR="00617B6C" w:rsidRPr="0039588F" w:rsidRDefault="000D171C" w:rsidP="00B55A09">
      <w:pPr>
        <w:pStyle w:val="NoSpacing"/>
        <w:jc w:val="both"/>
        <w:rPr>
          <w:sz w:val="22"/>
          <w:szCs w:val="22"/>
          <w:lang w:val="sr-Latn-ME"/>
        </w:rPr>
      </w:pPr>
      <w:r w:rsidRPr="0039588F">
        <w:rPr>
          <w:sz w:val="22"/>
          <w:szCs w:val="22"/>
          <w:lang w:val="sr-Latn-ME"/>
        </w:rPr>
        <w:t xml:space="preserve">Karboplatin može dovesti do poremećaja u krvi, jetri </w:t>
      </w:r>
      <w:r w:rsidR="00730DE2" w:rsidRPr="0039588F">
        <w:rPr>
          <w:sz w:val="22"/>
          <w:szCs w:val="22"/>
          <w:lang w:val="sr-Latn-ME"/>
        </w:rPr>
        <w:t>i</w:t>
      </w:r>
      <w:r w:rsidRPr="0039588F">
        <w:rPr>
          <w:sz w:val="22"/>
          <w:szCs w:val="22"/>
          <w:lang w:val="sr-Latn-ME"/>
        </w:rPr>
        <w:t xml:space="preserve"> bubrezima. Vaš ljekar će uzimati uzorke Vaše krvi, kako bi to provjerio</w:t>
      </w:r>
      <w:r w:rsidR="00407A2E" w:rsidRPr="0039588F">
        <w:rPr>
          <w:sz w:val="22"/>
          <w:szCs w:val="22"/>
          <w:lang w:val="sr-Latn-ME"/>
        </w:rPr>
        <w:t>.</w:t>
      </w:r>
    </w:p>
    <w:p w:rsidR="00617B6C" w:rsidRPr="0039588F" w:rsidRDefault="00617B6C" w:rsidP="00B55A09">
      <w:pPr>
        <w:pStyle w:val="NoSpacing"/>
        <w:jc w:val="both"/>
        <w:rPr>
          <w:lang w:val="sr-Latn-ME"/>
        </w:rPr>
      </w:pPr>
    </w:p>
    <w:p w:rsidR="00B55A09" w:rsidRPr="0039588F" w:rsidRDefault="00B55A09" w:rsidP="00B55A09">
      <w:pPr>
        <w:pStyle w:val="NoSpacing"/>
        <w:jc w:val="both"/>
        <w:rPr>
          <w:rFonts w:eastAsia="Calibri"/>
          <w:spacing w:val="-5"/>
          <w:sz w:val="22"/>
          <w:szCs w:val="22"/>
          <w:u w:val="single"/>
          <w:lang w:val="sr-Latn-ME"/>
        </w:rPr>
      </w:pPr>
      <w:r w:rsidRPr="0039588F">
        <w:rPr>
          <w:rFonts w:eastAsia="Calibri"/>
          <w:spacing w:val="-5"/>
          <w:sz w:val="22"/>
          <w:szCs w:val="22"/>
          <w:u w:val="single"/>
          <w:lang w:val="sr-Latn-ME"/>
        </w:rPr>
        <w:t>Prijavljivanje sumnji na neželjena dejstva</w:t>
      </w:r>
    </w:p>
    <w:p w:rsidR="00B55A09" w:rsidRPr="0039588F" w:rsidRDefault="00B55A09" w:rsidP="00B55A09">
      <w:pPr>
        <w:pStyle w:val="NoSpacing"/>
        <w:rPr>
          <w:rFonts w:eastAsia="Calibri"/>
          <w:spacing w:val="-5"/>
          <w:sz w:val="22"/>
          <w:szCs w:val="22"/>
          <w:u w:val="single"/>
          <w:lang w:val="sr-Latn-ME"/>
        </w:rPr>
      </w:pPr>
    </w:p>
    <w:p w:rsidR="00A47686" w:rsidRPr="0039588F" w:rsidRDefault="00B55A09" w:rsidP="00A47686">
      <w:pPr>
        <w:pStyle w:val="NoSpacing"/>
        <w:jc w:val="both"/>
        <w:rPr>
          <w:rFonts w:eastAsia="Calibri"/>
          <w:sz w:val="22"/>
          <w:szCs w:val="22"/>
          <w:lang w:val="sr-Latn-ME"/>
        </w:rPr>
      </w:pPr>
      <w:r w:rsidRPr="0039588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9588F">
        <w:rPr>
          <w:rFonts w:eastAsia="Calibri"/>
          <w:spacing w:val="-4"/>
          <w:sz w:val="22"/>
          <w:szCs w:val="22"/>
          <w:lang w:val="sr-Latn-ME"/>
        </w:rPr>
        <w:t xml:space="preserve">. </w:t>
      </w:r>
      <w:r w:rsidR="00A47686" w:rsidRPr="0039588F">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p>
    <w:p w:rsidR="00A47686" w:rsidRPr="0039588F" w:rsidRDefault="00A47686" w:rsidP="00A47686">
      <w:pPr>
        <w:tabs>
          <w:tab w:val="clear" w:pos="284"/>
        </w:tabs>
        <w:rPr>
          <w:rFonts w:eastAsia="Calibri"/>
          <w:szCs w:val="22"/>
          <w:lang w:val="sr-Latn-ME"/>
        </w:rPr>
      </w:pPr>
    </w:p>
    <w:p w:rsidR="00A47686" w:rsidRPr="0039588F" w:rsidRDefault="00A47686" w:rsidP="00A47686">
      <w:pPr>
        <w:tabs>
          <w:tab w:val="clear" w:pos="284"/>
        </w:tabs>
        <w:jc w:val="left"/>
        <w:rPr>
          <w:szCs w:val="22"/>
          <w:lang w:val="sr-Latn-ME"/>
        </w:rPr>
      </w:pPr>
      <w:r w:rsidRPr="0039588F">
        <w:rPr>
          <w:szCs w:val="22"/>
          <w:lang w:val="sr-Latn-ME"/>
        </w:rPr>
        <w:t xml:space="preserve">Institut za ljekove i medicinska sredstva </w:t>
      </w:r>
    </w:p>
    <w:p w:rsidR="00A47686" w:rsidRPr="0039588F" w:rsidRDefault="00A47686" w:rsidP="00A47686">
      <w:pPr>
        <w:tabs>
          <w:tab w:val="clear" w:pos="284"/>
        </w:tabs>
        <w:jc w:val="left"/>
        <w:rPr>
          <w:szCs w:val="22"/>
          <w:lang w:val="sr-Latn-ME"/>
        </w:rPr>
      </w:pPr>
      <w:r w:rsidRPr="0039588F">
        <w:rPr>
          <w:szCs w:val="22"/>
          <w:lang w:val="sr-Latn-ME"/>
        </w:rPr>
        <w:t>Odjeljenje za farmakovigilancu</w:t>
      </w:r>
    </w:p>
    <w:p w:rsidR="00A47686" w:rsidRPr="0039588F" w:rsidRDefault="00A47686" w:rsidP="00A47686">
      <w:pPr>
        <w:tabs>
          <w:tab w:val="clear" w:pos="284"/>
        </w:tabs>
        <w:jc w:val="left"/>
        <w:rPr>
          <w:szCs w:val="22"/>
          <w:lang w:val="sr-Latn-ME"/>
        </w:rPr>
      </w:pPr>
      <w:r w:rsidRPr="0039588F">
        <w:rPr>
          <w:szCs w:val="22"/>
          <w:lang w:val="sr-Latn-ME"/>
        </w:rPr>
        <w:t>Bulevar Ivana Crnojevića 64a, 81000 Podgorica</w:t>
      </w:r>
    </w:p>
    <w:p w:rsidR="00A47686" w:rsidRPr="0039588F" w:rsidRDefault="00A47686" w:rsidP="00A47686">
      <w:pPr>
        <w:tabs>
          <w:tab w:val="clear" w:pos="284"/>
        </w:tabs>
        <w:jc w:val="left"/>
        <w:rPr>
          <w:szCs w:val="22"/>
          <w:lang w:val="sr-Latn-ME"/>
        </w:rPr>
      </w:pPr>
    </w:p>
    <w:p w:rsidR="00A47686" w:rsidRPr="0039588F" w:rsidRDefault="00A47686" w:rsidP="00A47686">
      <w:pPr>
        <w:tabs>
          <w:tab w:val="clear" w:pos="284"/>
        </w:tabs>
        <w:jc w:val="left"/>
        <w:rPr>
          <w:szCs w:val="22"/>
          <w:lang w:val="sr-Latn-ME"/>
        </w:rPr>
      </w:pPr>
      <w:r w:rsidRPr="0039588F">
        <w:rPr>
          <w:szCs w:val="22"/>
          <w:lang w:val="sr-Latn-ME"/>
        </w:rPr>
        <w:t>tel: +382 (0) 20 310 280</w:t>
      </w:r>
    </w:p>
    <w:p w:rsidR="00A47686" w:rsidRPr="0039588F" w:rsidRDefault="00A47686" w:rsidP="00A47686">
      <w:pPr>
        <w:tabs>
          <w:tab w:val="clear" w:pos="284"/>
        </w:tabs>
        <w:jc w:val="left"/>
        <w:rPr>
          <w:szCs w:val="22"/>
          <w:lang w:val="sr-Latn-ME"/>
        </w:rPr>
      </w:pPr>
      <w:r w:rsidRPr="0039588F">
        <w:rPr>
          <w:szCs w:val="22"/>
          <w:lang w:val="sr-Latn-ME"/>
        </w:rPr>
        <w:t>fax: +382 (0) 20 310 581</w:t>
      </w:r>
    </w:p>
    <w:p w:rsidR="00A47686" w:rsidRPr="0039588F" w:rsidRDefault="00E277AC" w:rsidP="00A47686">
      <w:pPr>
        <w:tabs>
          <w:tab w:val="clear" w:pos="284"/>
        </w:tabs>
        <w:jc w:val="left"/>
        <w:rPr>
          <w:szCs w:val="22"/>
          <w:lang w:val="sr-Latn-ME"/>
        </w:rPr>
      </w:pPr>
      <w:hyperlink r:id="rId8" w:history="1">
        <w:r w:rsidR="00A47686" w:rsidRPr="0039588F">
          <w:rPr>
            <w:color w:val="0563C1"/>
            <w:szCs w:val="22"/>
            <w:u w:val="single"/>
            <w:lang w:val="sr-Latn-ME"/>
          </w:rPr>
          <w:t>www.cinmed.me</w:t>
        </w:r>
      </w:hyperlink>
      <w:r w:rsidR="00A47686" w:rsidRPr="0039588F">
        <w:rPr>
          <w:szCs w:val="22"/>
          <w:lang w:val="sr-Latn-ME"/>
        </w:rPr>
        <w:t xml:space="preserve"> </w:t>
      </w:r>
    </w:p>
    <w:p w:rsidR="00A47686" w:rsidRPr="0039588F" w:rsidRDefault="00E277AC" w:rsidP="00A47686">
      <w:pPr>
        <w:tabs>
          <w:tab w:val="clear" w:pos="284"/>
        </w:tabs>
        <w:jc w:val="left"/>
        <w:rPr>
          <w:szCs w:val="22"/>
          <w:lang w:val="sr-Latn-ME"/>
        </w:rPr>
      </w:pPr>
      <w:hyperlink r:id="rId9" w:history="1">
        <w:r w:rsidR="00A47686" w:rsidRPr="0039588F">
          <w:rPr>
            <w:color w:val="0563C1"/>
            <w:szCs w:val="22"/>
            <w:u w:val="single"/>
            <w:lang w:val="sr-Latn-ME"/>
          </w:rPr>
          <w:t>nezeljenadejstva@cinmed.me</w:t>
        </w:r>
      </w:hyperlink>
      <w:r w:rsidR="00A47686" w:rsidRPr="0039588F">
        <w:rPr>
          <w:szCs w:val="22"/>
          <w:lang w:val="sr-Latn-ME"/>
        </w:rPr>
        <w:t xml:space="preserve"> </w:t>
      </w:r>
    </w:p>
    <w:p w:rsidR="00A47686" w:rsidRPr="0039588F" w:rsidRDefault="00A47686" w:rsidP="00A47686">
      <w:pPr>
        <w:tabs>
          <w:tab w:val="clear" w:pos="284"/>
        </w:tabs>
        <w:jc w:val="left"/>
        <w:rPr>
          <w:szCs w:val="22"/>
          <w:lang w:val="sr-Latn-ME"/>
        </w:rPr>
      </w:pPr>
      <w:r w:rsidRPr="0039588F">
        <w:rPr>
          <w:szCs w:val="22"/>
          <w:lang w:val="sr-Latn-ME"/>
        </w:rPr>
        <w:t>putem IS zdravstvene zaštite</w:t>
      </w:r>
    </w:p>
    <w:p w:rsidR="00B55A09" w:rsidRPr="0039588F" w:rsidRDefault="00B55A09" w:rsidP="00B55A09">
      <w:pPr>
        <w:pStyle w:val="NoSpacing"/>
        <w:jc w:val="both"/>
        <w:rPr>
          <w:rFonts w:eastAsia="Calibri"/>
          <w:spacing w:val="-5"/>
          <w:sz w:val="22"/>
          <w:szCs w:val="22"/>
          <w:u w:val="single"/>
          <w:lang w:val="sr-Latn-ME"/>
        </w:rPr>
      </w:pPr>
    </w:p>
    <w:p w:rsidR="00177D7F" w:rsidRPr="0039588F" w:rsidRDefault="006B75FF" w:rsidP="00030B1C">
      <w:pPr>
        <w:pStyle w:val="NASLOV123"/>
        <w:rPr>
          <w:lang w:val="sr-Latn-ME"/>
        </w:rPr>
      </w:pPr>
      <w:r w:rsidRPr="0039588F">
        <w:rPr>
          <w:lang w:val="sr-Latn-ME"/>
        </w:rPr>
        <w:t>5. KAKO ČUVATI LIJEK CARBOPLATIN ACCORD</w:t>
      </w:r>
    </w:p>
    <w:p w:rsidR="00B55A09" w:rsidRPr="0039588F" w:rsidRDefault="00B55A09" w:rsidP="00B55A09">
      <w:pPr>
        <w:numPr>
          <w:ilvl w:val="12"/>
          <w:numId w:val="0"/>
        </w:numPr>
        <w:tabs>
          <w:tab w:val="left" w:pos="720"/>
        </w:tabs>
        <w:ind w:right="-2"/>
        <w:rPr>
          <w:szCs w:val="22"/>
          <w:lang w:val="sr-Latn-ME"/>
        </w:rPr>
      </w:pPr>
      <w:r w:rsidRPr="0039588F">
        <w:rPr>
          <w:szCs w:val="22"/>
          <w:lang w:val="sr-Latn-ME"/>
        </w:rPr>
        <w:t>Lijek čuvajte van pogleda i domašaja djece.</w:t>
      </w:r>
    </w:p>
    <w:p w:rsidR="006B75FF" w:rsidRPr="0039588F" w:rsidRDefault="006B75FF" w:rsidP="000F4A95">
      <w:pPr>
        <w:widowControl w:val="0"/>
        <w:autoSpaceDE w:val="0"/>
        <w:autoSpaceDN w:val="0"/>
        <w:rPr>
          <w:szCs w:val="22"/>
          <w:lang w:val="sr-Latn-ME"/>
        </w:rPr>
      </w:pPr>
    </w:p>
    <w:p w:rsidR="00BF4832" w:rsidRPr="0039588F" w:rsidRDefault="00BF4832" w:rsidP="00BF4832">
      <w:pPr>
        <w:rPr>
          <w:rFonts w:eastAsia="TimesNewRoman"/>
          <w:szCs w:val="22"/>
          <w:lang w:val="sr-Latn-ME"/>
        </w:rPr>
      </w:pPr>
      <w:r w:rsidRPr="0039588F">
        <w:rPr>
          <w:szCs w:val="22"/>
          <w:lang w:val="sr-Latn-ME"/>
        </w:rPr>
        <w:t xml:space="preserve">Ovaj lijek se ne smije upotrijebiti nakon isteka roka upotrebe navedenog </w:t>
      </w:r>
      <w:r w:rsidRPr="0039588F">
        <w:rPr>
          <w:rFonts w:eastAsia="TimesNewRoman"/>
          <w:szCs w:val="22"/>
          <w:lang w:val="sr-Latn-ME"/>
        </w:rPr>
        <w:t>na kutiji nakon „Važi do“.</w:t>
      </w:r>
    </w:p>
    <w:p w:rsidR="00BF4832" w:rsidRPr="0039588F" w:rsidRDefault="00BF4832" w:rsidP="00BF4832">
      <w:pPr>
        <w:numPr>
          <w:ilvl w:val="12"/>
          <w:numId w:val="0"/>
        </w:numPr>
        <w:tabs>
          <w:tab w:val="left" w:pos="720"/>
        </w:tabs>
        <w:ind w:right="-2"/>
        <w:rPr>
          <w:szCs w:val="22"/>
          <w:lang w:val="sr-Latn-ME"/>
        </w:rPr>
      </w:pPr>
      <w:r w:rsidRPr="0039588F">
        <w:rPr>
          <w:szCs w:val="22"/>
          <w:lang w:val="sr-Latn-ME"/>
        </w:rPr>
        <w:t>Rok upotrebe odnosi se na poslednji dan navedenog mjeseca.</w:t>
      </w:r>
    </w:p>
    <w:p w:rsidR="00FB68BF" w:rsidRPr="0039588F" w:rsidRDefault="00FB68BF" w:rsidP="000F4A95">
      <w:pPr>
        <w:tabs>
          <w:tab w:val="clear" w:pos="284"/>
        </w:tabs>
        <w:autoSpaceDE w:val="0"/>
        <w:autoSpaceDN w:val="0"/>
        <w:adjustRightInd w:val="0"/>
        <w:rPr>
          <w:b/>
          <w:bCs/>
          <w:szCs w:val="22"/>
          <w:lang w:val="sr-Latn-ME"/>
        </w:rPr>
      </w:pPr>
    </w:p>
    <w:p w:rsidR="003E4656" w:rsidRPr="0039588F" w:rsidRDefault="003E4656" w:rsidP="000F4A95">
      <w:pPr>
        <w:tabs>
          <w:tab w:val="clear" w:pos="284"/>
        </w:tabs>
        <w:autoSpaceDE w:val="0"/>
        <w:autoSpaceDN w:val="0"/>
        <w:adjustRightInd w:val="0"/>
        <w:rPr>
          <w:rFonts w:eastAsia="TimesNewRoman"/>
          <w:szCs w:val="22"/>
          <w:lang w:val="sr-Latn-ME"/>
        </w:rPr>
      </w:pPr>
      <w:r w:rsidRPr="0039588F">
        <w:rPr>
          <w:rFonts w:eastAsia="TimesNewRoman"/>
          <w:szCs w:val="22"/>
          <w:lang w:val="sr-Latn-ME"/>
        </w:rPr>
        <w:t>Čuvati na tempe</w:t>
      </w:r>
      <w:r w:rsidR="00205C03" w:rsidRPr="0039588F">
        <w:rPr>
          <w:rFonts w:eastAsia="TimesNewRoman"/>
          <w:szCs w:val="22"/>
          <w:lang w:val="sr-Latn-ME"/>
        </w:rPr>
        <w:t>raturi do 25 °C. Ne držati u fri</w:t>
      </w:r>
      <w:r w:rsidRPr="0039588F">
        <w:rPr>
          <w:rFonts w:eastAsia="TimesNewRoman"/>
          <w:szCs w:val="22"/>
          <w:lang w:val="sr-Latn-ME"/>
        </w:rPr>
        <w:t>žideru i ne zamrzavati.</w:t>
      </w:r>
    </w:p>
    <w:p w:rsidR="000F427E" w:rsidRPr="0039588F" w:rsidRDefault="00205C03" w:rsidP="000F4A95">
      <w:pPr>
        <w:tabs>
          <w:tab w:val="clear" w:pos="284"/>
        </w:tabs>
        <w:autoSpaceDE w:val="0"/>
        <w:autoSpaceDN w:val="0"/>
        <w:adjustRightInd w:val="0"/>
        <w:rPr>
          <w:rFonts w:eastAsia="TimesNewRoman"/>
          <w:szCs w:val="22"/>
          <w:lang w:val="sr-Latn-ME"/>
        </w:rPr>
      </w:pPr>
      <w:r w:rsidRPr="0039588F">
        <w:rPr>
          <w:rFonts w:eastAsia="TimesNewRoman"/>
          <w:szCs w:val="22"/>
          <w:lang w:val="sr-Latn-ME"/>
        </w:rPr>
        <w:t xml:space="preserve">Čuvati </w:t>
      </w:r>
      <w:r w:rsidR="000F427E" w:rsidRPr="0039588F">
        <w:rPr>
          <w:rFonts w:eastAsia="TimesNewRoman"/>
          <w:szCs w:val="22"/>
          <w:lang w:val="sr-Latn-ME"/>
        </w:rPr>
        <w:t>u originalnom pakovanju, radi zaštite od sv</w:t>
      </w:r>
      <w:r w:rsidR="006B75FF" w:rsidRPr="0039588F">
        <w:rPr>
          <w:rFonts w:eastAsia="TimesNewRoman"/>
          <w:szCs w:val="22"/>
          <w:lang w:val="sr-Latn-ME"/>
        </w:rPr>
        <w:t>j</w:t>
      </w:r>
      <w:r w:rsidR="000F427E" w:rsidRPr="0039588F">
        <w:rPr>
          <w:rFonts w:eastAsia="TimesNewRoman"/>
          <w:szCs w:val="22"/>
          <w:lang w:val="sr-Latn-ME"/>
        </w:rPr>
        <w:t>etlosti.</w:t>
      </w:r>
    </w:p>
    <w:p w:rsidR="00CE0508" w:rsidRPr="0039588F" w:rsidRDefault="00CE0508" w:rsidP="000F4A95">
      <w:pPr>
        <w:tabs>
          <w:tab w:val="clear" w:pos="284"/>
        </w:tabs>
        <w:autoSpaceDE w:val="0"/>
        <w:autoSpaceDN w:val="0"/>
        <w:adjustRightInd w:val="0"/>
        <w:rPr>
          <w:rFonts w:eastAsia="TimesNewRoman"/>
          <w:szCs w:val="22"/>
          <w:lang w:val="sr-Latn-ME"/>
        </w:rPr>
      </w:pPr>
    </w:p>
    <w:p w:rsidR="009D45C4" w:rsidRPr="0039588F" w:rsidRDefault="00FB68BF" w:rsidP="00B633B4">
      <w:pPr>
        <w:autoSpaceDE w:val="0"/>
        <w:autoSpaceDN w:val="0"/>
        <w:rPr>
          <w:lang w:val="sr-Latn-ME"/>
        </w:rPr>
      </w:pPr>
      <w:r w:rsidRPr="0039588F">
        <w:rPr>
          <w:lang w:val="sr-Latn-ME"/>
        </w:rPr>
        <w:t>D</w:t>
      </w:r>
      <w:r w:rsidR="00B633B4" w:rsidRPr="0039588F">
        <w:rPr>
          <w:lang w:val="sr-Latn-ME"/>
        </w:rPr>
        <w:t xml:space="preserve">okazana je fizička i hemijska stabilnost koncentrata za rastvor za infuziju </w:t>
      </w:r>
      <w:r w:rsidR="009D45C4" w:rsidRPr="0039588F">
        <w:rPr>
          <w:lang w:val="sr-Latn-ME"/>
        </w:rPr>
        <w:t xml:space="preserve">nakon razblaživanja sa </w:t>
      </w:r>
      <w:r w:rsidR="003447C7" w:rsidRPr="0039588F">
        <w:rPr>
          <w:lang w:val="sr-Latn-ME"/>
        </w:rPr>
        <w:t>glukozom</w:t>
      </w:r>
      <w:r w:rsidR="009D45C4" w:rsidRPr="0039588F">
        <w:rPr>
          <w:lang w:val="sr-Latn-ME"/>
        </w:rPr>
        <w:t>, rastvorom za infuziju, 5%</w:t>
      </w:r>
      <w:r w:rsidR="00F779D3" w:rsidRPr="0039588F">
        <w:rPr>
          <w:lang w:val="sr-Latn-ME"/>
        </w:rPr>
        <w:t xml:space="preserve"> u toku 30 sati na temperaturi 2 - 8 °C i 24 sata na temperaturi do 25 °C</w:t>
      </w:r>
      <w:r w:rsidR="009D45C4" w:rsidRPr="0039588F">
        <w:rPr>
          <w:lang w:val="sr-Latn-ME"/>
        </w:rPr>
        <w:t xml:space="preserve"> i </w:t>
      </w:r>
      <w:r w:rsidR="00F779D3" w:rsidRPr="0039588F">
        <w:rPr>
          <w:lang w:val="sr-Latn-ME"/>
        </w:rPr>
        <w:t xml:space="preserve">nakon razblaživanja sa </w:t>
      </w:r>
      <w:r w:rsidR="009D45C4" w:rsidRPr="0039588F">
        <w:rPr>
          <w:lang w:val="sr-Latn-ME"/>
        </w:rPr>
        <w:t>natrijum</w:t>
      </w:r>
      <w:r w:rsidR="003447C7" w:rsidRPr="0039588F">
        <w:rPr>
          <w:lang w:val="sr-Latn-ME"/>
        </w:rPr>
        <w:t xml:space="preserve"> </w:t>
      </w:r>
      <w:r w:rsidR="009D45C4" w:rsidRPr="0039588F">
        <w:rPr>
          <w:lang w:val="sr-Latn-ME"/>
        </w:rPr>
        <w:t>hlorid</w:t>
      </w:r>
      <w:r w:rsidR="003447C7" w:rsidRPr="0039588F">
        <w:rPr>
          <w:lang w:val="sr-Latn-ME"/>
        </w:rPr>
        <w:t>om</w:t>
      </w:r>
      <w:r w:rsidR="009D45C4" w:rsidRPr="0039588F">
        <w:rPr>
          <w:lang w:val="sr-Latn-ME"/>
        </w:rPr>
        <w:t xml:space="preserve">, rastvorom za infuziju 0,9% u toku 30 sati na temperaturi 2 - 8 °C i </w:t>
      </w:r>
      <w:r w:rsidR="000766EC" w:rsidRPr="0039588F">
        <w:rPr>
          <w:lang w:val="sr-Latn-ME"/>
        </w:rPr>
        <w:t>8 sati na temperaturi do 25 °C</w:t>
      </w:r>
      <w:r w:rsidR="009D45C4" w:rsidRPr="0039588F">
        <w:rPr>
          <w:lang w:val="sr-Latn-ME"/>
        </w:rPr>
        <w:t>.</w:t>
      </w:r>
    </w:p>
    <w:p w:rsidR="00B633B4" w:rsidRPr="0039588F" w:rsidRDefault="00B633B4" w:rsidP="00B633B4">
      <w:pPr>
        <w:autoSpaceDE w:val="0"/>
        <w:autoSpaceDN w:val="0"/>
        <w:rPr>
          <w:lang w:val="sr-Latn-ME"/>
        </w:rPr>
      </w:pPr>
      <w:r w:rsidRPr="0039588F">
        <w:rPr>
          <w:lang w:val="sr-Latn-ME"/>
        </w:rPr>
        <w:t>S mikrobiološke tačke gledišta rastvor treba prim</w:t>
      </w:r>
      <w:r w:rsidR="006B75FF" w:rsidRPr="0039588F">
        <w:rPr>
          <w:lang w:val="sr-Latn-ME"/>
        </w:rPr>
        <w:t>ij</w:t>
      </w:r>
      <w:r w:rsidRPr="0039588F">
        <w:rPr>
          <w:lang w:val="sr-Latn-ME"/>
        </w:rPr>
        <w:t xml:space="preserve">eniti </w:t>
      </w:r>
      <w:r w:rsidR="0094739D" w:rsidRPr="0039588F">
        <w:rPr>
          <w:lang w:val="sr-Latn-ME"/>
        </w:rPr>
        <w:t>odmah</w:t>
      </w:r>
      <w:r w:rsidRPr="0039588F">
        <w:rPr>
          <w:lang w:val="sr-Latn-ME"/>
        </w:rPr>
        <w:t>.</w:t>
      </w:r>
    </w:p>
    <w:p w:rsidR="00B633B4" w:rsidRPr="0039588F" w:rsidRDefault="00B633B4" w:rsidP="00B633B4">
      <w:pPr>
        <w:autoSpaceDE w:val="0"/>
        <w:autoSpaceDN w:val="0"/>
        <w:rPr>
          <w:lang w:val="sr-Latn-ME"/>
        </w:rPr>
      </w:pPr>
      <w:r w:rsidRPr="0039588F">
        <w:rPr>
          <w:lang w:val="sr-Latn-ME"/>
        </w:rPr>
        <w:t xml:space="preserve">Ako se </w:t>
      </w:r>
      <w:r w:rsidR="0094739D" w:rsidRPr="0039588F">
        <w:rPr>
          <w:lang w:val="sr-Latn-ME"/>
        </w:rPr>
        <w:t xml:space="preserve">ne upotrijebi </w:t>
      </w:r>
      <w:r w:rsidRPr="0039588F">
        <w:rPr>
          <w:lang w:val="sr-Latn-ME"/>
        </w:rPr>
        <w:t>odmah, vr</w:t>
      </w:r>
      <w:r w:rsidR="006B75FF" w:rsidRPr="0039588F">
        <w:rPr>
          <w:lang w:val="sr-Latn-ME"/>
        </w:rPr>
        <w:t>ij</w:t>
      </w:r>
      <w:r w:rsidRPr="0039588F">
        <w:rPr>
          <w:lang w:val="sr-Latn-ME"/>
        </w:rPr>
        <w:t>eme i uslovi čuvanja pr</w:t>
      </w:r>
      <w:r w:rsidR="006B75FF" w:rsidRPr="0039588F">
        <w:rPr>
          <w:lang w:val="sr-Latn-ME"/>
        </w:rPr>
        <w:t>ij</w:t>
      </w:r>
      <w:r w:rsidRPr="0039588F">
        <w:rPr>
          <w:lang w:val="sr-Latn-ME"/>
        </w:rPr>
        <w:t>e up</w:t>
      </w:r>
      <w:r w:rsidR="006B75FF" w:rsidRPr="0039588F">
        <w:rPr>
          <w:lang w:val="sr-Latn-ME"/>
        </w:rPr>
        <w:t>otrebe su odgovornost korisnika</w:t>
      </w:r>
      <w:r w:rsidR="000766EC" w:rsidRPr="0039588F">
        <w:rPr>
          <w:lang w:val="sr-Latn-ME"/>
        </w:rPr>
        <w:t>,</w:t>
      </w:r>
      <w:r w:rsidRPr="0039588F">
        <w:rPr>
          <w:lang w:val="sr-Latn-ME"/>
        </w:rPr>
        <w:t xml:space="preserve"> </w:t>
      </w:r>
      <w:r w:rsidR="000766EC" w:rsidRPr="0039588F">
        <w:rPr>
          <w:lang w:val="sr-Latn-ME"/>
        </w:rPr>
        <w:t>osim ako se razblaživanje ne vrši pod kontrolisanim i validiranim aseptičnim uslovima.</w:t>
      </w:r>
      <w:r w:rsidR="007D6FB1" w:rsidRPr="0039588F">
        <w:rPr>
          <w:lang w:val="sr-Latn-ME"/>
        </w:rPr>
        <w:t xml:space="preserve"> U tim uslovima rok upotrebe rekonstituisanog rastvora iznosi </w:t>
      </w:r>
      <w:r w:rsidRPr="0039588F">
        <w:rPr>
          <w:lang w:val="sr-Latn-ME"/>
        </w:rPr>
        <w:t>24 sata na temperaturi od 2 - 8°C</w:t>
      </w:r>
      <w:r w:rsidR="007D6FB1" w:rsidRPr="0039588F">
        <w:rPr>
          <w:lang w:val="sr-Latn-ME"/>
        </w:rPr>
        <w:t>.</w:t>
      </w:r>
      <w:r w:rsidRPr="0039588F">
        <w:rPr>
          <w:lang w:val="sr-Latn-ME"/>
        </w:rPr>
        <w:t xml:space="preserve"> </w:t>
      </w:r>
    </w:p>
    <w:p w:rsidR="007D6FB1" w:rsidRPr="0039588F" w:rsidRDefault="007D6FB1" w:rsidP="0094739D">
      <w:pPr>
        <w:rPr>
          <w:szCs w:val="22"/>
          <w:lang w:val="sr-Latn-ME" w:eastAsia="hr-HR"/>
        </w:rPr>
      </w:pPr>
    </w:p>
    <w:p w:rsidR="0094739D" w:rsidRPr="0039588F" w:rsidRDefault="0094739D" w:rsidP="0094739D">
      <w:pPr>
        <w:rPr>
          <w:szCs w:val="22"/>
          <w:lang w:val="sr-Latn-ME" w:eastAsia="hr-HR"/>
        </w:rPr>
      </w:pPr>
      <w:r w:rsidRPr="0039588F">
        <w:rPr>
          <w:szCs w:val="22"/>
          <w:lang w:val="sr-Latn-ME" w:eastAsia="hr-HR"/>
        </w:rPr>
        <w:t>Ljekove ne treba bacati u kanalizaciju, niti kućni otpad. Ove mjere pomažu očuvanju životne sredine.</w:t>
      </w:r>
    </w:p>
    <w:p w:rsidR="0094739D" w:rsidRPr="0039588F" w:rsidRDefault="0094739D" w:rsidP="0094739D">
      <w:pPr>
        <w:rPr>
          <w:szCs w:val="22"/>
          <w:lang w:val="sr-Latn-ME" w:eastAsia="hr-HR"/>
        </w:rPr>
      </w:pPr>
      <w:r w:rsidRPr="0039588F">
        <w:rPr>
          <w:szCs w:val="22"/>
          <w:lang w:val="sr-Latn-ME" w:eastAsia="hr-HR"/>
        </w:rPr>
        <w:t>Neupotrijebljeni lijek se uništava u skladu sa važećim propisima.</w:t>
      </w:r>
    </w:p>
    <w:p w:rsidR="008E2FB3" w:rsidRPr="0039588F" w:rsidRDefault="008E2FB3" w:rsidP="0094739D">
      <w:pPr>
        <w:rPr>
          <w:b/>
          <w:bCs/>
          <w:szCs w:val="22"/>
          <w:lang w:val="sr-Latn-ME" w:eastAsia="hr-HR"/>
        </w:rPr>
      </w:pPr>
    </w:p>
    <w:p w:rsidR="00177D7F" w:rsidRPr="0039588F" w:rsidRDefault="00DD0905" w:rsidP="00030B1C">
      <w:pPr>
        <w:pStyle w:val="NASLOV123"/>
        <w:rPr>
          <w:lang w:val="sr-Latn-ME"/>
        </w:rPr>
      </w:pPr>
      <w:r w:rsidRPr="0039588F">
        <w:rPr>
          <w:lang w:val="sr-Latn-ME"/>
        </w:rPr>
        <w:t xml:space="preserve">6. </w:t>
      </w:r>
      <w:r w:rsidR="00E777BE" w:rsidRPr="0039588F">
        <w:rPr>
          <w:lang w:val="sr-Latn-ME"/>
        </w:rPr>
        <w:t xml:space="preserve">SADRŽAJ PAKOVANJA I </w:t>
      </w:r>
      <w:r w:rsidRPr="0039588F">
        <w:rPr>
          <w:lang w:val="sr-Latn-ME"/>
        </w:rPr>
        <w:t>DODATNE INFORMACIJE</w:t>
      </w:r>
    </w:p>
    <w:p w:rsidR="00DD0905" w:rsidRPr="0039588F" w:rsidRDefault="00DD0905" w:rsidP="009A4747">
      <w:pPr>
        <w:tabs>
          <w:tab w:val="clear" w:pos="284"/>
        </w:tabs>
        <w:autoSpaceDE w:val="0"/>
        <w:autoSpaceDN w:val="0"/>
        <w:adjustRightInd w:val="0"/>
        <w:jc w:val="left"/>
        <w:rPr>
          <w:b/>
          <w:bCs/>
          <w:szCs w:val="22"/>
          <w:lang w:val="sr-Latn-ME"/>
        </w:rPr>
      </w:pPr>
    </w:p>
    <w:p w:rsidR="009A4747" w:rsidRPr="0039588F" w:rsidRDefault="00E971A7" w:rsidP="009A4747">
      <w:pPr>
        <w:tabs>
          <w:tab w:val="clear" w:pos="284"/>
        </w:tabs>
        <w:autoSpaceDE w:val="0"/>
        <w:autoSpaceDN w:val="0"/>
        <w:adjustRightInd w:val="0"/>
        <w:jc w:val="left"/>
        <w:rPr>
          <w:b/>
          <w:bCs/>
          <w:szCs w:val="22"/>
          <w:lang w:val="sr-Latn-ME"/>
        </w:rPr>
      </w:pPr>
      <w:r w:rsidRPr="0039588F">
        <w:rPr>
          <w:b/>
          <w:bCs/>
          <w:szCs w:val="22"/>
          <w:lang w:val="sr-Latn-ME"/>
        </w:rPr>
        <w:t>Šta sadrži l</w:t>
      </w:r>
      <w:r w:rsidR="00DD0905" w:rsidRPr="0039588F">
        <w:rPr>
          <w:b/>
          <w:bCs/>
          <w:szCs w:val="22"/>
          <w:lang w:val="sr-Latn-ME"/>
        </w:rPr>
        <w:t>ij</w:t>
      </w:r>
      <w:r w:rsidRPr="0039588F">
        <w:rPr>
          <w:b/>
          <w:bCs/>
          <w:szCs w:val="22"/>
          <w:lang w:val="sr-Latn-ME"/>
        </w:rPr>
        <w:t>ek Carboplatin Accord</w:t>
      </w:r>
    </w:p>
    <w:p w:rsidR="00A836C7" w:rsidRPr="0039588F" w:rsidRDefault="00A836C7" w:rsidP="009A4747">
      <w:pPr>
        <w:tabs>
          <w:tab w:val="clear" w:pos="284"/>
        </w:tabs>
        <w:autoSpaceDE w:val="0"/>
        <w:autoSpaceDN w:val="0"/>
        <w:adjustRightInd w:val="0"/>
        <w:jc w:val="left"/>
        <w:rPr>
          <w:b/>
          <w:bCs/>
          <w:szCs w:val="22"/>
          <w:lang w:val="sr-Latn-ME"/>
        </w:rPr>
      </w:pPr>
    </w:p>
    <w:p w:rsidR="009A4747" w:rsidRPr="0039588F" w:rsidRDefault="009A4747" w:rsidP="009A4747">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Aktivna supstanca je karboplatin.</w:t>
      </w:r>
    </w:p>
    <w:p w:rsidR="00A836C7" w:rsidRPr="0039588F" w:rsidRDefault="00A836C7" w:rsidP="009A4747">
      <w:pPr>
        <w:tabs>
          <w:tab w:val="clear" w:pos="284"/>
        </w:tabs>
        <w:autoSpaceDE w:val="0"/>
        <w:autoSpaceDN w:val="0"/>
        <w:adjustRightInd w:val="0"/>
        <w:jc w:val="left"/>
        <w:rPr>
          <w:rFonts w:eastAsia="TimesNewRoman"/>
          <w:szCs w:val="22"/>
          <w:lang w:val="sr-Latn-ME"/>
        </w:rPr>
      </w:pPr>
    </w:p>
    <w:p w:rsidR="009A4747" w:rsidRPr="0039588F" w:rsidRDefault="00E971A7" w:rsidP="009A4747">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Jedan ml</w:t>
      </w:r>
      <w:r w:rsidR="009A4747" w:rsidRPr="0039588F">
        <w:rPr>
          <w:rFonts w:eastAsia="TimesNewRoman"/>
          <w:szCs w:val="22"/>
          <w:lang w:val="sr-Latn-ME"/>
        </w:rPr>
        <w:t xml:space="preserve"> koncentrata za rastvor za infuziju sadrži</w:t>
      </w:r>
      <w:r w:rsidR="00DD0905" w:rsidRPr="0039588F">
        <w:rPr>
          <w:rFonts w:eastAsia="TimesNewRoman"/>
          <w:szCs w:val="22"/>
          <w:lang w:val="sr-Latn-ME"/>
        </w:rPr>
        <w:t xml:space="preserve"> </w:t>
      </w:r>
      <w:r w:rsidR="009A4747" w:rsidRPr="0039588F">
        <w:rPr>
          <w:rFonts w:eastAsia="TimesNewRoman"/>
          <w:szCs w:val="22"/>
          <w:lang w:val="sr-Latn-ME"/>
        </w:rPr>
        <w:t>10 mg karboplatina</w:t>
      </w:r>
      <w:r w:rsidR="00057DDE" w:rsidRPr="0039588F">
        <w:rPr>
          <w:rFonts w:eastAsia="TimesNewRoman"/>
          <w:szCs w:val="22"/>
          <w:lang w:val="sr-Latn-ME"/>
        </w:rPr>
        <w:t>.</w:t>
      </w:r>
    </w:p>
    <w:p w:rsidR="00A836C7" w:rsidRPr="0039588F" w:rsidRDefault="00A836C7" w:rsidP="009A4747">
      <w:pPr>
        <w:tabs>
          <w:tab w:val="clear" w:pos="284"/>
        </w:tabs>
        <w:autoSpaceDE w:val="0"/>
        <w:autoSpaceDN w:val="0"/>
        <w:adjustRightInd w:val="0"/>
        <w:jc w:val="left"/>
        <w:rPr>
          <w:rFonts w:eastAsia="TimesNewRoman"/>
          <w:szCs w:val="22"/>
          <w:lang w:val="sr-Latn-ME"/>
        </w:rPr>
      </w:pPr>
    </w:p>
    <w:p w:rsidR="005D6D3A" w:rsidRPr="0039588F" w:rsidRDefault="00DD0905" w:rsidP="009A4747">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t>Jedna bočica od 15ml</w:t>
      </w:r>
      <w:r w:rsidR="009A4747" w:rsidRPr="0039588F">
        <w:rPr>
          <w:rFonts w:eastAsia="TimesNewRoman"/>
          <w:szCs w:val="22"/>
          <w:lang w:val="sr-Latn-ME"/>
        </w:rPr>
        <w:t xml:space="preserve"> sadrži 150</w:t>
      </w:r>
      <w:r w:rsidR="00DE2CC5" w:rsidRPr="0039588F">
        <w:rPr>
          <w:rFonts w:eastAsia="TimesNewRoman"/>
          <w:szCs w:val="22"/>
          <w:lang w:val="sr-Latn-ME"/>
        </w:rPr>
        <w:t xml:space="preserve"> </w:t>
      </w:r>
      <w:r w:rsidR="009A4747" w:rsidRPr="0039588F">
        <w:rPr>
          <w:rFonts w:eastAsia="TimesNewRoman"/>
          <w:szCs w:val="22"/>
          <w:lang w:val="sr-Latn-ME"/>
        </w:rPr>
        <w:t>mg ka</w:t>
      </w:r>
      <w:r w:rsidR="005D6D3A" w:rsidRPr="0039588F">
        <w:rPr>
          <w:rFonts w:eastAsia="TimesNewRoman"/>
          <w:szCs w:val="22"/>
          <w:lang w:val="sr-Latn-ME"/>
        </w:rPr>
        <w:t xml:space="preserve">rboplatina. </w:t>
      </w:r>
    </w:p>
    <w:p w:rsidR="00A836C7" w:rsidRPr="0039588F" w:rsidRDefault="00A836C7" w:rsidP="009A4747">
      <w:pPr>
        <w:tabs>
          <w:tab w:val="clear" w:pos="284"/>
        </w:tabs>
        <w:autoSpaceDE w:val="0"/>
        <w:autoSpaceDN w:val="0"/>
        <w:adjustRightInd w:val="0"/>
        <w:jc w:val="left"/>
        <w:rPr>
          <w:rFonts w:eastAsia="TimesNewRoman"/>
          <w:szCs w:val="22"/>
          <w:lang w:val="sr-Latn-ME"/>
        </w:rPr>
      </w:pPr>
    </w:p>
    <w:p w:rsidR="00177D7F" w:rsidRPr="0039588F" w:rsidRDefault="009A4747" w:rsidP="00CA5510">
      <w:pPr>
        <w:rPr>
          <w:szCs w:val="22"/>
          <w:lang w:val="sr-Latn-ME"/>
        </w:rPr>
      </w:pPr>
      <w:r w:rsidRPr="0039588F">
        <w:rPr>
          <w:rFonts w:eastAsia="TimesNewRoman"/>
          <w:szCs w:val="22"/>
          <w:lang w:val="sr-Latn-ME"/>
        </w:rPr>
        <w:t>Pomoćna supstanca je voda za injekcije</w:t>
      </w:r>
      <w:r w:rsidR="00967A69" w:rsidRPr="0039588F">
        <w:rPr>
          <w:rFonts w:eastAsia="TimesNewRoman"/>
          <w:szCs w:val="22"/>
          <w:lang w:val="sr-Latn-ME"/>
        </w:rPr>
        <w:t>.</w:t>
      </w:r>
    </w:p>
    <w:p w:rsidR="004D1D48" w:rsidRPr="0039588F" w:rsidRDefault="004D1D48" w:rsidP="00CA5510">
      <w:pPr>
        <w:rPr>
          <w:szCs w:val="22"/>
          <w:lang w:val="sr-Latn-ME"/>
        </w:rPr>
      </w:pPr>
    </w:p>
    <w:p w:rsidR="00177D7F" w:rsidRPr="0039588F" w:rsidRDefault="00E971A7" w:rsidP="00CA5510">
      <w:pPr>
        <w:rPr>
          <w:b/>
          <w:bCs/>
          <w:szCs w:val="22"/>
          <w:lang w:val="sr-Latn-ME"/>
        </w:rPr>
      </w:pPr>
      <w:r w:rsidRPr="0039588F">
        <w:rPr>
          <w:b/>
          <w:szCs w:val="22"/>
          <w:lang w:val="sr-Latn-ME"/>
        </w:rPr>
        <w:t>Kako izgleda l</w:t>
      </w:r>
      <w:r w:rsidR="00DD0905" w:rsidRPr="0039588F">
        <w:rPr>
          <w:b/>
          <w:szCs w:val="22"/>
          <w:lang w:val="sr-Latn-ME"/>
        </w:rPr>
        <w:t>ij</w:t>
      </w:r>
      <w:r w:rsidRPr="0039588F">
        <w:rPr>
          <w:b/>
          <w:szCs w:val="22"/>
          <w:lang w:val="sr-Latn-ME"/>
        </w:rPr>
        <w:t>ek Carboplatin Accord</w:t>
      </w:r>
      <w:r w:rsidR="00177D7F" w:rsidRPr="0039588F">
        <w:rPr>
          <w:b/>
          <w:szCs w:val="22"/>
          <w:lang w:val="sr-Latn-ME"/>
        </w:rPr>
        <w:t xml:space="preserve"> i sadržaj pakovanja</w:t>
      </w:r>
    </w:p>
    <w:p w:rsidR="00DE2CC5" w:rsidRPr="0039588F" w:rsidRDefault="00DE2CC5" w:rsidP="00DE2CC5">
      <w:pPr>
        <w:spacing w:before="200" w:after="200"/>
        <w:jc w:val="left"/>
        <w:rPr>
          <w:szCs w:val="22"/>
          <w:lang w:val="sr-Latn-ME"/>
        </w:rPr>
      </w:pPr>
      <w:r w:rsidRPr="0039588F">
        <w:rPr>
          <w:szCs w:val="22"/>
          <w:lang w:val="sr-Latn-ME"/>
        </w:rPr>
        <w:t>Koncentrat za rastvor za infuziju.</w:t>
      </w:r>
    </w:p>
    <w:p w:rsidR="00DE2CC5" w:rsidRPr="0039588F" w:rsidRDefault="00DE2CC5" w:rsidP="00DE2CC5">
      <w:pPr>
        <w:spacing w:before="200" w:after="200"/>
        <w:jc w:val="left"/>
        <w:rPr>
          <w:szCs w:val="22"/>
          <w:lang w:val="sr-Latn-ME"/>
        </w:rPr>
      </w:pPr>
      <w:r w:rsidRPr="0039588F">
        <w:rPr>
          <w:szCs w:val="22"/>
          <w:lang w:val="sr-Latn-ME"/>
        </w:rPr>
        <w:t xml:space="preserve">Bistar, bezbojan do blago žuti rastvor. </w:t>
      </w:r>
    </w:p>
    <w:p w:rsidR="004C2F8B" w:rsidRPr="0039588F" w:rsidRDefault="004C2F8B" w:rsidP="004C2F8B">
      <w:pPr>
        <w:rPr>
          <w:lang w:val="sr-Latn-ME"/>
        </w:rPr>
      </w:pPr>
      <w:r w:rsidRPr="0039588F">
        <w:rPr>
          <w:lang w:val="sr-Latn-ME"/>
        </w:rPr>
        <w:t xml:space="preserve">Karboplatin infuzija se isporučuje u bočici od 15 ml, od </w:t>
      </w:r>
      <w:r w:rsidR="00A37226" w:rsidRPr="0039588F">
        <w:rPr>
          <w:lang w:val="sr-Latn-ME"/>
        </w:rPr>
        <w:t>tamnog</w:t>
      </w:r>
      <w:r w:rsidRPr="0039588F">
        <w:rPr>
          <w:lang w:val="sr-Latn-ME"/>
        </w:rPr>
        <w:t xml:space="preserve"> stakla (tip I)</w:t>
      </w:r>
      <w:r w:rsidR="00A836C7" w:rsidRPr="0039588F">
        <w:rPr>
          <w:lang w:val="sr-Latn-ME"/>
        </w:rPr>
        <w:t xml:space="preserve">, </w:t>
      </w:r>
      <w:r w:rsidRPr="0039588F">
        <w:rPr>
          <w:lang w:val="sr-Latn-ME"/>
        </w:rPr>
        <w:t>koja sadrži 15 ml koncentrata za rastvor</w:t>
      </w:r>
      <w:r w:rsidR="00A836C7" w:rsidRPr="0039588F">
        <w:rPr>
          <w:lang w:val="sr-Latn-ME"/>
        </w:rPr>
        <w:t xml:space="preserve"> za infuziju</w:t>
      </w:r>
      <w:r w:rsidRPr="0039588F">
        <w:rPr>
          <w:lang w:val="sr-Latn-ME"/>
        </w:rPr>
        <w:t>. Bočice su zatvorene sivim butilnim gumenim čepom / Grey Westar gumeni čep sa aluminijumskim flip off zatvaračem.</w:t>
      </w:r>
    </w:p>
    <w:p w:rsidR="000A4AE7" w:rsidRPr="0039588F" w:rsidRDefault="000A4AE7" w:rsidP="009A4747">
      <w:pPr>
        <w:rPr>
          <w:szCs w:val="22"/>
          <w:lang w:val="sr-Latn-ME"/>
        </w:rPr>
      </w:pPr>
    </w:p>
    <w:p w:rsidR="00177D7F" w:rsidRPr="0039588F" w:rsidRDefault="00177D7F" w:rsidP="00CA5510">
      <w:pPr>
        <w:rPr>
          <w:b/>
          <w:szCs w:val="22"/>
          <w:lang w:val="sr-Latn-ME"/>
        </w:rPr>
      </w:pPr>
      <w:r w:rsidRPr="0039588F">
        <w:rPr>
          <w:b/>
          <w:szCs w:val="22"/>
          <w:lang w:val="sr-Latn-ME"/>
        </w:rPr>
        <w:t>Nosilac dozvole i proizvođač</w:t>
      </w:r>
    </w:p>
    <w:p w:rsidR="00E971A7" w:rsidRPr="0039588F" w:rsidRDefault="00E971A7" w:rsidP="00CA5510">
      <w:pPr>
        <w:rPr>
          <w:b/>
          <w:bCs/>
          <w:szCs w:val="22"/>
          <w:lang w:val="sr-Latn-ME"/>
        </w:rPr>
      </w:pPr>
    </w:p>
    <w:p w:rsidR="00884A3D" w:rsidRPr="0039588F" w:rsidRDefault="00884A3D" w:rsidP="00884A3D">
      <w:pPr>
        <w:rPr>
          <w:b/>
          <w:bCs/>
          <w:szCs w:val="22"/>
          <w:lang w:val="sr-Latn-ME"/>
        </w:rPr>
      </w:pPr>
      <w:r w:rsidRPr="0039588F">
        <w:rPr>
          <w:b/>
          <w:szCs w:val="22"/>
          <w:lang w:val="sr-Latn-ME"/>
        </w:rPr>
        <w:t>Nosilac dozvole</w:t>
      </w:r>
    </w:p>
    <w:p w:rsidR="009A4747" w:rsidRPr="0039588F" w:rsidRDefault="009A4747" w:rsidP="009A4747">
      <w:pPr>
        <w:tabs>
          <w:tab w:val="clear" w:pos="284"/>
        </w:tabs>
        <w:autoSpaceDE w:val="0"/>
        <w:autoSpaceDN w:val="0"/>
        <w:adjustRightInd w:val="0"/>
        <w:jc w:val="left"/>
        <w:rPr>
          <w:rFonts w:eastAsia="TimesNewRoman"/>
          <w:szCs w:val="22"/>
          <w:lang w:val="sr-Latn-ME"/>
        </w:rPr>
      </w:pPr>
      <w:r w:rsidRPr="0039588F">
        <w:rPr>
          <w:rFonts w:eastAsia="TimesNewRoman"/>
          <w:szCs w:val="22"/>
          <w:lang w:val="sr-Latn-ME"/>
        </w:rPr>
        <w:lastRenderedPageBreak/>
        <w:t>E</w:t>
      </w:r>
      <w:r w:rsidR="004B16DC" w:rsidRPr="0039588F">
        <w:rPr>
          <w:rFonts w:eastAsia="TimesNewRoman"/>
          <w:szCs w:val="22"/>
          <w:lang w:val="sr-Latn-ME"/>
        </w:rPr>
        <w:t xml:space="preserve">vropa Lek Pharma d.o.o. </w:t>
      </w:r>
      <w:r w:rsidRPr="0039588F">
        <w:rPr>
          <w:rFonts w:eastAsia="TimesNewRoman"/>
          <w:szCs w:val="22"/>
          <w:lang w:val="sr-Latn-ME"/>
        </w:rPr>
        <w:t xml:space="preserve"> </w:t>
      </w:r>
      <w:r w:rsidR="00DD0905" w:rsidRPr="0039588F">
        <w:rPr>
          <w:rFonts w:eastAsia="TimesNewRoman"/>
          <w:szCs w:val="22"/>
          <w:lang w:val="sr-Latn-ME"/>
        </w:rPr>
        <w:t>Podgorica</w:t>
      </w:r>
    </w:p>
    <w:p w:rsidR="00177D7F" w:rsidRPr="0039588F" w:rsidRDefault="00DD0905" w:rsidP="009A4747">
      <w:pPr>
        <w:rPr>
          <w:rFonts w:eastAsia="TimesNewRoman"/>
          <w:szCs w:val="22"/>
          <w:lang w:val="sr-Latn-ME"/>
        </w:rPr>
      </w:pPr>
      <w:r w:rsidRPr="0039588F">
        <w:rPr>
          <w:rFonts w:eastAsia="TimesNewRoman"/>
          <w:szCs w:val="22"/>
          <w:lang w:val="sr-Latn-ME"/>
        </w:rPr>
        <w:t xml:space="preserve">Kritskog odreda 4/1, </w:t>
      </w:r>
      <w:r w:rsidR="00866E56">
        <w:rPr>
          <w:rFonts w:eastAsia="TimesNewRoman"/>
          <w:szCs w:val="22"/>
          <w:lang w:val="sr-Latn-ME"/>
        </w:rPr>
        <w:t xml:space="preserve">81000 </w:t>
      </w:r>
      <w:r w:rsidRPr="0039588F">
        <w:rPr>
          <w:rFonts w:eastAsia="TimesNewRoman"/>
          <w:szCs w:val="22"/>
          <w:lang w:val="sr-Latn-ME"/>
        </w:rPr>
        <w:t>Podgorica</w:t>
      </w:r>
      <w:r w:rsidR="0053581A" w:rsidRPr="0039588F">
        <w:rPr>
          <w:rFonts w:eastAsia="TimesNewRoman"/>
          <w:szCs w:val="22"/>
          <w:lang w:val="sr-Latn-ME"/>
        </w:rPr>
        <w:t>, Crna Gora</w:t>
      </w:r>
    </w:p>
    <w:p w:rsidR="00884A3D" w:rsidRPr="0039588F" w:rsidRDefault="00884A3D" w:rsidP="009A4747">
      <w:pPr>
        <w:rPr>
          <w:rFonts w:eastAsia="TimesNewRoman"/>
          <w:szCs w:val="22"/>
          <w:lang w:val="sr-Latn-ME"/>
        </w:rPr>
      </w:pPr>
    </w:p>
    <w:p w:rsidR="00884A3D" w:rsidRPr="0039588F" w:rsidRDefault="00884A3D" w:rsidP="009A4747">
      <w:pPr>
        <w:rPr>
          <w:b/>
          <w:bCs/>
          <w:szCs w:val="22"/>
          <w:lang w:val="sr-Latn-ME"/>
        </w:rPr>
      </w:pPr>
      <w:r w:rsidRPr="0039588F">
        <w:rPr>
          <w:rFonts w:eastAsia="TimesNewRoman"/>
          <w:b/>
          <w:szCs w:val="22"/>
          <w:lang w:val="sr-Latn-ME"/>
        </w:rPr>
        <w:t>Proizvođač</w:t>
      </w:r>
    </w:p>
    <w:p w:rsidR="004C2F8B" w:rsidRPr="0039588F" w:rsidRDefault="004C2F8B" w:rsidP="00CA5510">
      <w:pPr>
        <w:rPr>
          <w:lang w:val="sr-Latn-ME"/>
        </w:rPr>
      </w:pPr>
    </w:p>
    <w:p w:rsidR="004C2F8B" w:rsidRPr="0039588F" w:rsidRDefault="004C2F8B" w:rsidP="00CA5510">
      <w:pPr>
        <w:rPr>
          <w:lang w:val="sr-Latn-ME"/>
        </w:rPr>
      </w:pPr>
      <w:r w:rsidRPr="0039588F">
        <w:rPr>
          <w:lang w:val="sr-Latn-ME"/>
        </w:rPr>
        <w:t>Accord Healthcare Polska Sp.</w:t>
      </w:r>
      <w:r w:rsidR="007D6FB1" w:rsidRPr="0039588F">
        <w:rPr>
          <w:lang w:val="sr-Latn-ME"/>
        </w:rPr>
        <w:t xml:space="preserve"> </w:t>
      </w:r>
      <w:r w:rsidRPr="0039588F">
        <w:rPr>
          <w:lang w:val="sr-Latn-ME"/>
        </w:rPr>
        <w:t>z o.o.</w:t>
      </w:r>
      <w:r w:rsidR="006740B4">
        <w:rPr>
          <w:lang w:val="sr-Latn-ME"/>
        </w:rPr>
        <w:t xml:space="preserve"> </w:t>
      </w:r>
      <w:proofErr w:type="spellStart"/>
      <w:r w:rsidR="006740B4" w:rsidRPr="0075341F">
        <w:rPr>
          <w:szCs w:val="22"/>
        </w:rPr>
        <w:t>Magazyn</w:t>
      </w:r>
      <w:proofErr w:type="spellEnd"/>
      <w:r w:rsidR="006740B4" w:rsidRPr="0075341F">
        <w:rPr>
          <w:szCs w:val="22"/>
        </w:rPr>
        <w:t xml:space="preserve"> </w:t>
      </w:r>
      <w:proofErr w:type="spellStart"/>
      <w:r w:rsidR="006740B4" w:rsidRPr="0075341F">
        <w:rPr>
          <w:szCs w:val="22"/>
        </w:rPr>
        <w:t>Importera</w:t>
      </w:r>
      <w:proofErr w:type="spellEnd"/>
      <w:r w:rsidR="006740B4" w:rsidRPr="0075341F">
        <w:rPr>
          <w:szCs w:val="22"/>
        </w:rPr>
        <w:t>,</w:t>
      </w:r>
    </w:p>
    <w:p w:rsidR="004D1D48" w:rsidRPr="0039588F" w:rsidRDefault="004C2F8B" w:rsidP="00CA5510">
      <w:pPr>
        <w:rPr>
          <w:b/>
          <w:bCs/>
          <w:szCs w:val="22"/>
          <w:lang w:val="sr-Latn-ME"/>
        </w:rPr>
      </w:pPr>
      <w:r w:rsidRPr="0039588F">
        <w:rPr>
          <w:lang w:val="sr-Latn-ME"/>
        </w:rPr>
        <w:t>ul. Lutomierska 50,</w:t>
      </w:r>
      <w:r w:rsidR="0044461D" w:rsidRPr="0039588F">
        <w:rPr>
          <w:lang w:val="sr-Latn-ME"/>
        </w:rPr>
        <w:t xml:space="preserve"> </w:t>
      </w:r>
      <w:r w:rsidRPr="0039588F">
        <w:rPr>
          <w:lang w:val="sr-Latn-ME"/>
        </w:rPr>
        <w:t xml:space="preserve">Pabianice, </w:t>
      </w:r>
      <w:r w:rsidR="00325827" w:rsidRPr="0039588F">
        <w:rPr>
          <w:lang w:val="sr-Latn-ME"/>
        </w:rPr>
        <w:t xml:space="preserve">95-200 </w:t>
      </w:r>
      <w:r w:rsidRPr="0039588F">
        <w:rPr>
          <w:lang w:val="sr-Latn-ME"/>
        </w:rPr>
        <w:t>Poljska</w:t>
      </w:r>
    </w:p>
    <w:p w:rsidR="004D3872" w:rsidRPr="0039588F" w:rsidRDefault="004D3872" w:rsidP="004D3872">
      <w:pPr>
        <w:rPr>
          <w:b/>
          <w:szCs w:val="22"/>
          <w:lang w:val="sr-Latn-ME"/>
        </w:rPr>
      </w:pPr>
    </w:p>
    <w:p w:rsidR="004D3872" w:rsidRPr="0039588F" w:rsidRDefault="004D3872" w:rsidP="004D3872">
      <w:pPr>
        <w:rPr>
          <w:b/>
          <w:szCs w:val="22"/>
          <w:lang w:val="sr-Latn-ME"/>
        </w:rPr>
      </w:pPr>
      <w:r w:rsidRPr="0039588F">
        <w:rPr>
          <w:b/>
          <w:szCs w:val="22"/>
          <w:lang w:val="sr-Latn-ME"/>
        </w:rPr>
        <w:t>Režim izdavanja lijeka</w:t>
      </w:r>
    </w:p>
    <w:p w:rsidR="00B31494" w:rsidRPr="0039588F" w:rsidRDefault="00B31494" w:rsidP="004D3872">
      <w:pPr>
        <w:rPr>
          <w:b/>
          <w:szCs w:val="22"/>
          <w:lang w:val="sr-Latn-ME"/>
        </w:rPr>
      </w:pPr>
    </w:p>
    <w:p w:rsidR="004D3872" w:rsidRPr="0039588F" w:rsidRDefault="00651DDF" w:rsidP="004D3872">
      <w:pPr>
        <w:rPr>
          <w:szCs w:val="22"/>
          <w:lang w:val="sr-Latn-ME"/>
        </w:rPr>
      </w:pPr>
      <w:r>
        <w:rPr>
          <w:szCs w:val="22"/>
          <w:lang w:val="sr-Latn-ME"/>
        </w:rPr>
        <w:t>L</w:t>
      </w:r>
      <w:r w:rsidRPr="00651DDF">
        <w:rPr>
          <w:szCs w:val="22"/>
          <w:lang w:val="sr-Latn-ME"/>
        </w:rPr>
        <w:t>ijek se izdaje samo na ljekarski recept</w:t>
      </w:r>
      <w:r w:rsidR="004921E9" w:rsidRPr="0039588F">
        <w:rPr>
          <w:szCs w:val="22"/>
          <w:lang w:val="sr-Latn-ME"/>
        </w:rPr>
        <w:t>.</w:t>
      </w:r>
    </w:p>
    <w:p w:rsidR="004D3872" w:rsidRPr="0039588F" w:rsidRDefault="004D3872" w:rsidP="004D3872">
      <w:pPr>
        <w:rPr>
          <w:b/>
          <w:szCs w:val="22"/>
          <w:lang w:val="sr-Latn-ME"/>
        </w:rPr>
      </w:pPr>
    </w:p>
    <w:p w:rsidR="00177D7F" w:rsidRPr="0039588F" w:rsidRDefault="00177D7F" w:rsidP="00CA5510">
      <w:pPr>
        <w:rPr>
          <w:b/>
          <w:bCs/>
          <w:szCs w:val="22"/>
          <w:lang w:val="sr-Latn-ME"/>
        </w:rPr>
      </w:pPr>
      <w:r w:rsidRPr="0039588F">
        <w:rPr>
          <w:b/>
          <w:bCs/>
          <w:szCs w:val="22"/>
          <w:lang w:val="sr-Latn-ME"/>
        </w:rPr>
        <w:t>Ovo uputstvo je posl</w:t>
      </w:r>
      <w:r w:rsidR="004D3872" w:rsidRPr="0039588F">
        <w:rPr>
          <w:b/>
          <w:bCs/>
          <w:szCs w:val="22"/>
          <w:lang w:val="sr-Latn-ME"/>
        </w:rPr>
        <w:t>j</w:t>
      </w:r>
      <w:r w:rsidRPr="0039588F">
        <w:rPr>
          <w:b/>
          <w:bCs/>
          <w:szCs w:val="22"/>
          <w:lang w:val="sr-Latn-ME"/>
        </w:rPr>
        <w:t xml:space="preserve">ednji put odobreno </w:t>
      </w:r>
    </w:p>
    <w:p w:rsidR="00177D7F" w:rsidRPr="0039588F" w:rsidRDefault="00177D7F" w:rsidP="00CA5510">
      <w:pPr>
        <w:rPr>
          <w:b/>
          <w:szCs w:val="22"/>
          <w:lang w:val="sr-Latn-ME"/>
        </w:rPr>
      </w:pPr>
    </w:p>
    <w:p w:rsidR="0039588F" w:rsidRPr="0039588F" w:rsidRDefault="0039588F" w:rsidP="00CA5510">
      <w:pPr>
        <w:rPr>
          <w:szCs w:val="22"/>
          <w:lang w:val="sr-Latn-ME"/>
        </w:rPr>
      </w:pPr>
      <w:r w:rsidRPr="0039588F">
        <w:rPr>
          <w:szCs w:val="22"/>
          <w:lang w:val="sr-Latn-ME"/>
        </w:rPr>
        <w:t>Jul, 202</w:t>
      </w:r>
      <w:r w:rsidR="00651DDF">
        <w:rPr>
          <w:szCs w:val="22"/>
          <w:lang w:val="sr-Latn-ME"/>
        </w:rPr>
        <w:t>3</w:t>
      </w:r>
      <w:r w:rsidRPr="0039588F">
        <w:rPr>
          <w:szCs w:val="22"/>
          <w:lang w:val="sr-Latn-ME"/>
        </w:rPr>
        <w:t>. godine</w:t>
      </w:r>
    </w:p>
    <w:p w:rsidR="004D1D48" w:rsidRPr="0039588F" w:rsidRDefault="004D1D48" w:rsidP="00CA5510">
      <w:pPr>
        <w:rPr>
          <w:b/>
          <w:szCs w:val="22"/>
          <w:lang w:val="sr-Latn-ME"/>
        </w:rPr>
      </w:pPr>
    </w:p>
    <w:p w:rsidR="002C6342" w:rsidRPr="0039588F" w:rsidRDefault="004D3872" w:rsidP="0016436A">
      <w:pPr>
        <w:rPr>
          <w:b/>
          <w:szCs w:val="22"/>
          <w:lang w:val="sr-Latn-ME"/>
        </w:rPr>
      </w:pPr>
      <w:r w:rsidRPr="0039588F">
        <w:rPr>
          <w:b/>
          <w:szCs w:val="22"/>
          <w:lang w:val="sr-Latn-ME"/>
        </w:rPr>
        <w:t>Broj i datum dozvole</w:t>
      </w:r>
    </w:p>
    <w:p w:rsidR="00064701" w:rsidRPr="0039588F" w:rsidRDefault="00064701" w:rsidP="0016436A">
      <w:pPr>
        <w:rPr>
          <w:b/>
          <w:szCs w:val="22"/>
          <w:lang w:val="sr-Latn-ME"/>
        </w:rPr>
      </w:pPr>
    </w:p>
    <w:p w:rsidR="0039588F" w:rsidRPr="00E85123" w:rsidRDefault="0039588F" w:rsidP="0016436A">
      <w:pPr>
        <w:rPr>
          <w:b/>
          <w:szCs w:val="22"/>
          <w:lang w:val="sr-Latn-ME"/>
        </w:rPr>
      </w:pPr>
      <w:r w:rsidRPr="0075341F">
        <w:rPr>
          <w:szCs w:val="22"/>
          <w:lang w:val="sr-Latn-ME"/>
        </w:rPr>
        <w:t>2030/22/1522 - 6905 od 12.07.2022. godine</w:t>
      </w:r>
    </w:p>
    <w:p w:rsidR="00967A69" w:rsidRDefault="00967A69" w:rsidP="0016436A">
      <w:pPr>
        <w:rPr>
          <w:b/>
          <w:szCs w:val="22"/>
          <w:lang w:val="sr-Latn-ME"/>
        </w:rPr>
      </w:pPr>
    </w:p>
    <w:p w:rsidR="007A755A" w:rsidRDefault="007A755A" w:rsidP="0016436A">
      <w:pPr>
        <w:rPr>
          <w:b/>
          <w:szCs w:val="22"/>
          <w:lang w:val="sr-Latn-ME"/>
        </w:rPr>
      </w:pPr>
      <w:bookmarkStart w:id="0" w:name="_GoBack"/>
      <w:bookmarkEnd w:id="0"/>
    </w:p>
    <w:p w:rsidR="007A755A" w:rsidRPr="0039588F" w:rsidRDefault="007A755A" w:rsidP="0016436A">
      <w:pPr>
        <w:rPr>
          <w:b/>
          <w:szCs w:val="22"/>
          <w:lang w:val="sr-Latn-ME"/>
        </w:rPr>
      </w:pPr>
    </w:p>
    <w:p w:rsidR="0016436A" w:rsidRPr="0039588F" w:rsidRDefault="0016436A" w:rsidP="0016436A">
      <w:pPr>
        <w:rPr>
          <w:b/>
          <w:szCs w:val="22"/>
          <w:lang w:val="sr-Latn-ME"/>
        </w:rPr>
      </w:pPr>
      <w:r w:rsidRPr="0039588F">
        <w:rPr>
          <w:b/>
          <w:szCs w:val="22"/>
          <w:lang w:val="sr-Latn-ME"/>
        </w:rPr>
        <w:t>Sljedeće informacije namijenjene su samo zdravstvenim radnicima:</w:t>
      </w:r>
    </w:p>
    <w:p w:rsidR="0016436A" w:rsidRPr="0039588F" w:rsidRDefault="0016436A" w:rsidP="0016436A">
      <w:pPr>
        <w:rPr>
          <w:b/>
          <w:szCs w:val="22"/>
          <w:lang w:val="sr-Latn-ME"/>
        </w:rPr>
      </w:pPr>
    </w:p>
    <w:p w:rsidR="0016436A" w:rsidRPr="0039588F" w:rsidRDefault="002C43C9" w:rsidP="0016436A">
      <w:pPr>
        <w:rPr>
          <w:b/>
          <w:szCs w:val="22"/>
          <w:lang w:val="sr-Latn-ME"/>
        </w:rPr>
      </w:pPr>
      <w:r w:rsidRPr="0039588F">
        <w:rPr>
          <w:b/>
          <w:szCs w:val="22"/>
          <w:lang w:val="sr-Latn-ME"/>
        </w:rPr>
        <w:t xml:space="preserve">Uputstva </w:t>
      </w:r>
      <w:r w:rsidR="0016436A" w:rsidRPr="0039588F">
        <w:rPr>
          <w:b/>
          <w:szCs w:val="22"/>
          <w:lang w:val="sr-Latn-ME"/>
        </w:rPr>
        <w:t>za upotrebu – Citotoksično</w:t>
      </w:r>
    </w:p>
    <w:p w:rsidR="00BA24EF" w:rsidRPr="0039588F" w:rsidRDefault="00BA24EF" w:rsidP="00CA5510">
      <w:pPr>
        <w:rPr>
          <w:szCs w:val="22"/>
          <w:lang w:val="sr-Latn-ME"/>
        </w:rPr>
      </w:pPr>
    </w:p>
    <w:p w:rsidR="00BA24EF" w:rsidRPr="0039588F" w:rsidRDefault="00BA24EF" w:rsidP="00BA24EF">
      <w:pPr>
        <w:rPr>
          <w:szCs w:val="22"/>
          <w:lang w:val="sr-Latn-ME"/>
        </w:rPr>
      </w:pPr>
      <w:r w:rsidRPr="0039588F">
        <w:rPr>
          <w:szCs w:val="22"/>
          <w:lang w:val="sr-Latn-ME"/>
        </w:rPr>
        <w:t>Lijek karboplatin se primjenjuje samo intravenski.</w:t>
      </w:r>
    </w:p>
    <w:p w:rsidR="00BA24EF" w:rsidRPr="0039588F" w:rsidRDefault="00BA24EF" w:rsidP="00BA24EF">
      <w:pPr>
        <w:rPr>
          <w:szCs w:val="22"/>
          <w:lang w:val="sr-Latn-ME"/>
        </w:rPr>
      </w:pPr>
      <w:r w:rsidRPr="0039588F">
        <w:rPr>
          <w:szCs w:val="22"/>
          <w:lang w:val="sr-Latn-ME"/>
        </w:rPr>
        <w:t>Preporučena doza karboplatina kod odraslih pacijenata sa normalnom funkcijom bubrega (npr. klirens kreatinina &gt;60ml/min), koji prethodno ni</w:t>
      </w:r>
      <w:r w:rsidR="00825923" w:rsidRPr="0039588F">
        <w:rPr>
          <w:szCs w:val="22"/>
          <w:lang w:val="sr-Latn-ME"/>
        </w:rPr>
        <w:t>je</w:t>
      </w:r>
      <w:r w:rsidRPr="0039588F">
        <w:rPr>
          <w:szCs w:val="22"/>
          <w:lang w:val="sr-Latn-ME"/>
        </w:rPr>
        <w:t>su primali terapiju, iznosi 400 mg/m</w:t>
      </w:r>
      <w:r w:rsidRPr="0039588F">
        <w:rPr>
          <w:szCs w:val="22"/>
          <w:vertAlign w:val="superscript"/>
          <w:lang w:val="sr-Latn-ME"/>
        </w:rPr>
        <w:t>2</w:t>
      </w:r>
      <w:r w:rsidRPr="0039588F">
        <w:rPr>
          <w:szCs w:val="22"/>
          <w:lang w:val="sr-Latn-ME"/>
        </w:rPr>
        <w:t xml:space="preserve"> tjelesne površine, kao pojedinačna intravenska doza primijenjena infuzijom u trajanju od 15 do 60 minuta.</w:t>
      </w:r>
      <w:r w:rsidR="00064701" w:rsidRPr="0039588F">
        <w:rPr>
          <w:szCs w:val="22"/>
          <w:lang w:val="sr-Latn-ME"/>
        </w:rPr>
        <w:t xml:space="preserve"> </w:t>
      </w:r>
      <w:r w:rsidRPr="0039588F">
        <w:rPr>
          <w:szCs w:val="22"/>
          <w:lang w:val="sr-Latn-ME"/>
        </w:rPr>
        <w:t>Alternativno, za određivanje doze može se koristiti dolje navedena Kalvertova formula:</w:t>
      </w:r>
    </w:p>
    <w:p w:rsidR="00064701" w:rsidRPr="0039588F" w:rsidRDefault="00064701" w:rsidP="00BA24EF">
      <w:pPr>
        <w:rPr>
          <w:szCs w:val="22"/>
          <w:lang w:val="sr-Latn-ME"/>
        </w:rPr>
      </w:pPr>
    </w:p>
    <w:p w:rsidR="00BA24EF" w:rsidRPr="0039588F" w:rsidRDefault="00BA24EF" w:rsidP="00BA24EF">
      <w:pPr>
        <w:rPr>
          <w:szCs w:val="22"/>
          <w:lang w:val="sr-Latn-ME"/>
        </w:rPr>
      </w:pPr>
      <w:r w:rsidRPr="0039588F">
        <w:rPr>
          <w:szCs w:val="22"/>
          <w:lang w:val="sr-Latn-ME"/>
        </w:rPr>
        <w:t>Doza (mg) = ciljna PIK (mg/ml x min) x (GFR ml/min + 25)</w:t>
      </w:r>
    </w:p>
    <w:p w:rsidR="00BA24EF" w:rsidRPr="0039588F" w:rsidRDefault="00BA24EF" w:rsidP="00BA24EF">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126"/>
        <w:gridCol w:w="3192"/>
      </w:tblGrid>
      <w:tr w:rsidR="00BA24EF" w:rsidRPr="0039588F" w:rsidTr="006045DE">
        <w:tc>
          <w:tcPr>
            <w:tcW w:w="3258" w:type="dxa"/>
            <w:shd w:val="clear" w:color="auto" w:fill="auto"/>
          </w:tcPr>
          <w:p w:rsidR="00BA24EF" w:rsidRPr="0039588F" w:rsidRDefault="00BA24EF" w:rsidP="00BA24EF">
            <w:pPr>
              <w:rPr>
                <w:b/>
                <w:bCs/>
                <w:szCs w:val="22"/>
                <w:lang w:val="sr-Latn-ME"/>
              </w:rPr>
            </w:pPr>
            <w:r w:rsidRPr="0039588F">
              <w:rPr>
                <w:b/>
                <w:bCs/>
                <w:szCs w:val="22"/>
                <w:lang w:val="sr-Latn-ME"/>
              </w:rPr>
              <w:t>Ciljna PIK (površina ispod krive)</w:t>
            </w:r>
          </w:p>
        </w:tc>
        <w:tc>
          <w:tcPr>
            <w:tcW w:w="3126" w:type="dxa"/>
            <w:shd w:val="clear" w:color="auto" w:fill="auto"/>
          </w:tcPr>
          <w:p w:rsidR="00BA24EF" w:rsidRPr="0039588F" w:rsidRDefault="0078303B" w:rsidP="00BA24EF">
            <w:pPr>
              <w:rPr>
                <w:b/>
                <w:szCs w:val="22"/>
                <w:lang w:val="sr-Latn-ME"/>
              </w:rPr>
            </w:pPr>
            <w:r w:rsidRPr="0039588F">
              <w:rPr>
                <w:b/>
                <w:bCs/>
                <w:szCs w:val="22"/>
                <w:lang w:val="sr-Latn-ME"/>
              </w:rPr>
              <w:t>Planirana hem</w:t>
            </w:r>
            <w:r w:rsidR="00BA24EF" w:rsidRPr="0039588F">
              <w:rPr>
                <w:b/>
                <w:bCs/>
                <w:szCs w:val="22"/>
                <w:lang w:val="sr-Latn-ME"/>
              </w:rPr>
              <w:t>oterapija</w:t>
            </w:r>
          </w:p>
        </w:tc>
        <w:tc>
          <w:tcPr>
            <w:tcW w:w="3192" w:type="dxa"/>
            <w:shd w:val="clear" w:color="auto" w:fill="auto"/>
          </w:tcPr>
          <w:p w:rsidR="00BA24EF" w:rsidRPr="0039588F" w:rsidRDefault="00BA24EF" w:rsidP="00BA24EF">
            <w:pPr>
              <w:rPr>
                <w:b/>
                <w:szCs w:val="22"/>
                <w:lang w:val="sr-Latn-ME"/>
              </w:rPr>
            </w:pPr>
            <w:r w:rsidRPr="0039588F">
              <w:rPr>
                <w:b/>
                <w:bCs/>
                <w:szCs w:val="22"/>
                <w:lang w:val="sr-Latn-ME"/>
              </w:rPr>
              <w:t>Terapijski status pacijenta</w:t>
            </w:r>
          </w:p>
        </w:tc>
      </w:tr>
      <w:tr w:rsidR="00BA24EF" w:rsidRPr="0039588F" w:rsidTr="006045DE">
        <w:tc>
          <w:tcPr>
            <w:tcW w:w="3258" w:type="dxa"/>
            <w:shd w:val="clear" w:color="auto" w:fill="auto"/>
          </w:tcPr>
          <w:p w:rsidR="00BA24EF" w:rsidRPr="0039588F" w:rsidRDefault="00BA24EF" w:rsidP="00BA24EF">
            <w:pPr>
              <w:rPr>
                <w:szCs w:val="22"/>
                <w:lang w:val="sr-Latn-ME"/>
              </w:rPr>
            </w:pPr>
            <w:r w:rsidRPr="0039588F">
              <w:rPr>
                <w:szCs w:val="22"/>
                <w:lang w:val="sr-Latn-ME"/>
              </w:rPr>
              <w:t>5 – 7 mg/ml x min</w:t>
            </w:r>
          </w:p>
        </w:tc>
        <w:tc>
          <w:tcPr>
            <w:tcW w:w="3126" w:type="dxa"/>
            <w:shd w:val="clear" w:color="auto" w:fill="auto"/>
          </w:tcPr>
          <w:p w:rsidR="00BA24EF" w:rsidRPr="0039588F" w:rsidRDefault="00BA24EF" w:rsidP="00BA24EF">
            <w:pPr>
              <w:rPr>
                <w:szCs w:val="22"/>
                <w:lang w:val="sr-Latn-ME"/>
              </w:rPr>
            </w:pPr>
            <w:r w:rsidRPr="0039588F">
              <w:rPr>
                <w:szCs w:val="22"/>
                <w:lang w:val="sr-Latn-ME"/>
              </w:rPr>
              <w:t>Monoterapija karboplatinom</w:t>
            </w:r>
          </w:p>
        </w:tc>
        <w:tc>
          <w:tcPr>
            <w:tcW w:w="3192" w:type="dxa"/>
            <w:shd w:val="clear" w:color="auto" w:fill="auto"/>
          </w:tcPr>
          <w:p w:rsidR="00BA24EF" w:rsidRPr="0039588F" w:rsidRDefault="00BA24EF" w:rsidP="00BA24EF">
            <w:pPr>
              <w:rPr>
                <w:szCs w:val="22"/>
                <w:lang w:val="sr-Latn-ME"/>
              </w:rPr>
            </w:pPr>
            <w:r w:rsidRPr="0039588F">
              <w:rPr>
                <w:szCs w:val="22"/>
                <w:lang w:val="sr-Latn-ME"/>
              </w:rPr>
              <w:t>Prethodno neliječen</w:t>
            </w:r>
          </w:p>
        </w:tc>
      </w:tr>
      <w:tr w:rsidR="00BA24EF" w:rsidRPr="0039588F" w:rsidTr="006045DE">
        <w:tc>
          <w:tcPr>
            <w:tcW w:w="3258" w:type="dxa"/>
            <w:shd w:val="clear" w:color="auto" w:fill="auto"/>
          </w:tcPr>
          <w:p w:rsidR="00BA24EF" w:rsidRPr="0039588F" w:rsidRDefault="00BA24EF" w:rsidP="00BA24EF">
            <w:pPr>
              <w:rPr>
                <w:szCs w:val="22"/>
                <w:lang w:val="sr-Latn-ME"/>
              </w:rPr>
            </w:pPr>
            <w:r w:rsidRPr="0039588F">
              <w:rPr>
                <w:szCs w:val="22"/>
                <w:lang w:val="sr-Latn-ME"/>
              </w:rPr>
              <w:t>4 – 6 mg/ml x min</w:t>
            </w:r>
          </w:p>
        </w:tc>
        <w:tc>
          <w:tcPr>
            <w:tcW w:w="3126" w:type="dxa"/>
            <w:shd w:val="clear" w:color="auto" w:fill="auto"/>
          </w:tcPr>
          <w:p w:rsidR="00BA24EF" w:rsidRPr="0039588F" w:rsidRDefault="00BA24EF" w:rsidP="00BA24EF">
            <w:pPr>
              <w:rPr>
                <w:szCs w:val="22"/>
                <w:lang w:val="sr-Latn-ME"/>
              </w:rPr>
            </w:pPr>
            <w:r w:rsidRPr="0039588F">
              <w:rPr>
                <w:szCs w:val="22"/>
                <w:lang w:val="sr-Latn-ME"/>
              </w:rPr>
              <w:t>Monoterapija karboplatinom</w:t>
            </w:r>
          </w:p>
        </w:tc>
        <w:tc>
          <w:tcPr>
            <w:tcW w:w="3192" w:type="dxa"/>
            <w:shd w:val="clear" w:color="auto" w:fill="auto"/>
          </w:tcPr>
          <w:p w:rsidR="00BA24EF" w:rsidRPr="0039588F" w:rsidRDefault="00BA24EF" w:rsidP="00BA24EF">
            <w:pPr>
              <w:rPr>
                <w:szCs w:val="22"/>
                <w:lang w:val="sr-Latn-ME"/>
              </w:rPr>
            </w:pPr>
            <w:r w:rsidRPr="0039588F">
              <w:rPr>
                <w:szCs w:val="22"/>
                <w:lang w:val="sr-Latn-ME"/>
              </w:rPr>
              <w:t>Prethodno liječen</w:t>
            </w:r>
          </w:p>
        </w:tc>
      </w:tr>
      <w:tr w:rsidR="00BA24EF" w:rsidRPr="0039588F" w:rsidTr="006045DE">
        <w:tc>
          <w:tcPr>
            <w:tcW w:w="3258" w:type="dxa"/>
            <w:shd w:val="clear" w:color="auto" w:fill="auto"/>
          </w:tcPr>
          <w:p w:rsidR="00BA24EF" w:rsidRPr="0039588F" w:rsidRDefault="00BA24EF" w:rsidP="00BA24EF">
            <w:pPr>
              <w:rPr>
                <w:szCs w:val="22"/>
                <w:lang w:val="sr-Latn-ME"/>
              </w:rPr>
            </w:pPr>
            <w:r w:rsidRPr="0039588F">
              <w:rPr>
                <w:szCs w:val="22"/>
                <w:lang w:val="sr-Latn-ME"/>
              </w:rPr>
              <w:t>4 - 6 mg/ml x min</w:t>
            </w:r>
          </w:p>
        </w:tc>
        <w:tc>
          <w:tcPr>
            <w:tcW w:w="3126" w:type="dxa"/>
            <w:shd w:val="clear" w:color="auto" w:fill="auto"/>
          </w:tcPr>
          <w:p w:rsidR="00BA24EF" w:rsidRPr="0039588F" w:rsidRDefault="00BA24EF" w:rsidP="00BA24EF">
            <w:pPr>
              <w:rPr>
                <w:szCs w:val="22"/>
                <w:lang w:val="sr-Latn-ME"/>
              </w:rPr>
            </w:pPr>
            <w:r w:rsidRPr="0039588F">
              <w:rPr>
                <w:szCs w:val="22"/>
                <w:lang w:val="sr-Latn-ME"/>
              </w:rPr>
              <w:t>Karboplatin plus ciklofosfamid</w:t>
            </w:r>
          </w:p>
        </w:tc>
        <w:tc>
          <w:tcPr>
            <w:tcW w:w="3192" w:type="dxa"/>
            <w:shd w:val="clear" w:color="auto" w:fill="auto"/>
          </w:tcPr>
          <w:p w:rsidR="00BA24EF" w:rsidRPr="0039588F" w:rsidRDefault="00BA24EF" w:rsidP="00BA24EF">
            <w:pPr>
              <w:rPr>
                <w:szCs w:val="22"/>
                <w:lang w:val="sr-Latn-ME"/>
              </w:rPr>
            </w:pPr>
            <w:r w:rsidRPr="0039588F">
              <w:rPr>
                <w:szCs w:val="22"/>
                <w:lang w:val="sr-Latn-ME"/>
              </w:rPr>
              <w:t>Prethodno neliječen</w:t>
            </w:r>
          </w:p>
        </w:tc>
      </w:tr>
    </w:tbl>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Napomena: primjenom Kalvertove formule</w:t>
      </w:r>
      <w:r w:rsidRPr="0039588F">
        <w:rPr>
          <w:i/>
          <w:szCs w:val="22"/>
          <w:lang w:val="sr-Latn-ME"/>
        </w:rPr>
        <w:t xml:space="preserve"> </w:t>
      </w:r>
      <w:r w:rsidRPr="0039588F">
        <w:rPr>
          <w:szCs w:val="22"/>
          <w:lang w:val="sr-Latn-ME"/>
        </w:rPr>
        <w:t>ukupna doza karboplatina se izražava u mg, ne u mg/m</w:t>
      </w:r>
      <w:r w:rsidRPr="0039588F">
        <w:rPr>
          <w:szCs w:val="22"/>
          <w:vertAlign w:val="superscript"/>
          <w:lang w:val="sr-Latn-ME"/>
        </w:rPr>
        <w:t>2</w:t>
      </w:r>
      <w:r w:rsidRPr="0039588F">
        <w:rPr>
          <w:szCs w:val="22"/>
          <w:lang w:val="sr-Latn-ME"/>
        </w:rPr>
        <w:t xml:space="preserve">. </w:t>
      </w:r>
    </w:p>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Terapiju ne treba ponavljati dok ne prođu 4 nedjelje od prethodnog terapijskog ciklusa karboplatinom i/ili dok broj neutrofila ne dostigne najmanje 2000 ćelija/mm</w:t>
      </w:r>
      <w:r w:rsidRPr="0039588F">
        <w:rPr>
          <w:szCs w:val="22"/>
          <w:vertAlign w:val="superscript"/>
          <w:lang w:val="sr-Latn-ME"/>
        </w:rPr>
        <w:t>3</w:t>
      </w:r>
      <w:r w:rsidRPr="0039588F">
        <w:rPr>
          <w:szCs w:val="22"/>
          <w:lang w:val="sr-Latn-ME"/>
        </w:rPr>
        <w:t>, a broj trombocita najmanje 100000 ćelija/mm</w:t>
      </w:r>
      <w:r w:rsidRPr="0039588F">
        <w:rPr>
          <w:szCs w:val="22"/>
          <w:vertAlign w:val="superscript"/>
          <w:lang w:val="sr-Latn-ME"/>
        </w:rPr>
        <w:t>3</w:t>
      </w:r>
      <w:r w:rsidRPr="0039588F">
        <w:rPr>
          <w:szCs w:val="22"/>
          <w:lang w:val="sr-Latn-ME"/>
        </w:rPr>
        <w:t>.</w:t>
      </w:r>
    </w:p>
    <w:p w:rsidR="00BA24EF" w:rsidRPr="0039588F" w:rsidRDefault="00BA24EF" w:rsidP="00BA24EF">
      <w:pPr>
        <w:rPr>
          <w:szCs w:val="22"/>
          <w:lang w:val="sr-Latn-ME"/>
        </w:rPr>
      </w:pPr>
      <w:r w:rsidRPr="0039588F">
        <w:rPr>
          <w:szCs w:val="22"/>
          <w:lang w:val="sr-Latn-ME"/>
        </w:rPr>
        <w:t>Smanjenje inicijalne doze za 20%-25% se preporučuje kod pacijenata kod kojih postoje faktori rizika kao što su prethodno liječenje mijelosupresije i loš status (ECOG-Zubrod 2-4 ili Karnofsky ispod 80).</w:t>
      </w:r>
    </w:p>
    <w:p w:rsidR="00BA24EF" w:rsidRPr="0039588F" w:rsidRDefault="00BA24EF" w:rsidP="00BA24EF">
      <w:pPr>
        <w:rPr>
          <w:szCs w:val="22"/>
          <w:lang w:val="sr-Latn-ME"/>
        </w:rPr>
      </w:pPr>
      <w:r w:rsidRPr="0039588F">
        <w:rPr>
          <w:szCs w:val="22"/>
          <w:lang w:val="sr-Latn-ME"/>
        </w:rPr>
        <w:t>Preporučuje se da se tokom prvog ciklusa karboplatina krvna slika kontroliše nedjeljno a radi prilagođavanja doze i planiranja daljeg liječenja.</w:t>
      </w:r>
    </w:p>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Igle i intravenski setovi koji sadrže aluminijum koji  može doći u kontakt sa karboplatinom, ne smiju se koristiti za pripremu ili primjenu lijeka. Aluminijum reaguje sa karboplatinom što dovodi do formiranja precipitata i/ili smanjenja jačine lijeka.</w:t>
      </w:r>
    </w:p>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Potrebno je preduzeti odgovarajuće bezbjednosne mjere za opasne supstance tokom rukovanja i primjene ovog lijeka. Osoblje koje rukuje ovim lijekom treba da bude dobro obučeno za rad sa citotoksičnim ljekovima i zaštićeno odgovarajućom opremom (zaštitne rukavice, maska za lice i zašitna odjeća).</w:t>
      </w:r>
    </w:p>
    <w:p w:rsidR="00BA24EF" w:rsidRPr="0039588F" w:rsidRDefault="00BA24EF" w:rsidP="00BA24EF">
      <w:pPr>
        <w:rPr>
          <w:szCs w:val="22"/>
          <w:lang w:val="sr-Latn-ME"/>
        </w:rPr>
      </w:pPr>
    </w:p>
    <w:p w:rsidR="00BA24EF" w:rsidRPr="0039588F" w:rsidRDefault="00BA24EF" w:rsidP="00BA24EF">
      <w:pPr>
        <w:rPr>
          <w:szCs w:val="22"/>
          <w:u w:val="single"/>
          <w:lang w:val="sr-Latn-ME"/>
        </w:rPr>
      </w:pPr>
      <w:r w:rsidRPr="0039588F">
        <w:rPr>
          <w:szCs w:val="22"/>
          <w:u w:val="single"/>
          <w:lang w:val="sr-Latn-ME"/>
        </w:rPr>
        <w:t>Pacijenti sa oštećenjem bubrega</w:t>
      </w:r>
    </w:p>
    <w:p w:rsidR="00BA24EF" w:rsidRPr="0039588F" w:rsidRDefault="00BA24EF" w:rsidP="00BA24EF">
      <w:pPr>
        <w:rPr>
          <w:szCs w:val="22"/>
          <w:lang w:val="sr-Latn-ME"/>
        </w:rPr>
      </w:pPr>
      <w:r w:rsidRPr="0039588F">
        <w:rPr>
          <w:szCs w:val="22"/>
          <w:lang w:val="sr-Latn-ME"/>
        </w:rPr>
        <w:t>Kod pacijenata sa oštećenom funkcijom bubrega, treba primjenjivati niže doze karboplatina (prema Kalvertovoj formuli) i često kontrolisati hematološke i parametre bubrežne funkcije.</w:t>
      </w:r>
    </w:p>
    <w:p w:rsidR="00BA24EF" w:rsidRPr="0039588F" w:rsidRDefault="00BA24EF" w:rsidP="00BA24EF">
      <w:pPr>
        <w:rPr>
          <w:szCs w:val="22"/>
          <w:lang w:val="sr-Latn-ME"/>
        </w:rPr>
      </w:pPr>
      <w:r w:rsidRPr="0039588F">
        <w:rPr>
          <w:szCs w:val="22"/>
          <w:lang w:val="sr-Latn-ME"/>
        </w:rPr>
        <w:t>Pacijenti sa klirensom kreatinina ispod 60ml/min imaju povećan rizik od razvoja teške mijelosupresije.</w:t>
      </w:r>
      <w:r w:rsidR="008420A4" w:rsidRPr="0039588F">
        <w:rPr>
          <w:szCs w:val="22"/>
          <w:lang w:val="sr-Latn-ME"/>
        </w:rPr>
        <w:t xml:space="preserve"> </w:t>
      </w:r>
      <w:r w:rsidRPr="0039588F">
        <w:rPr>
          <w:szCs w:val="22"/>
          <w:lang w:val="sr-Latn-ME"/>
        </w:rPr>
        <w:t>Frekvenca pojave teške leukopenije, neutropenije ili trombocitopenije je održavana na oko 25%, primjenom sljedećeg režima doziranja:</w:t>
      </w:r>
    </w:p>
    <w:p w:rsidR="00BA24EF" w:rsidRPr="0039588F" w:rsidRDefault="00BA24EF" w:rsidP="00BA24EF">
      <w:pPr>
        <w:rPr>
          <w:szCs w:val="22"/>
          <w:lang w:val="sr-Latn-ME"/>
        </w:rPr>
      </w:pPr>
    </w:p>
    <w:tbl>
      <w:tblPr>
        <w:tblW w:w="10365" w:type="dxa"/>
        <w:tblCellMar>
          <w:top w:w="30" w:type="dxa"/>
          <w:left w:w="30" w:type="dxa"/>
          <w:bottom w:w="30" w:type="dxa"/>
          <w:right w:w="30" w:type="dxa"/>
        </w:tblCellMar>
        <w:tblLook w:val="04A0" w:firstRow="1" w:lastRow="0" w:firstColumn="1" w:lastColumn="0" w:noHBand="0" w:noVBand="1"/>
      </w:tblPr>
      <w:tblGrid>
        <w:gridCol w:w="3835"/>
        <w:gridCol w:w="6530"/>
      </w:tblGrid>
      <w:tr w:rsidR="00BA24EF" w:rsidRPr="0039588F" w:rsidTr="006045DE">
        <w:tc>
          <w:tcPr>
            <w:tcW w:w="18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Klirens kreatinina</w:t>
            </w:r>
          </w:p>
        </w:tc>
        <w:tc>
          <w:tcPr>
            <w:tcW w:w="31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Inicijalna doza (Dan 1)</w:t>
            </w:r>
          </w:p>
        </w:tc>
      </w:tr>
      <w:tr w:rsidR="00BA24EF" w:rsidRPr="0039588F" w:rsidTr="006045DE">
        <w:tc>
          <w:tcPr>
            <w:tcW w:w="18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41-59 ml/min</w:t>
            </w:r>
          </w:p>
        </w:tc>
        <w:tc>
          <w:tcPr>
            <w:tcW w:w="31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250 mg/m</w:t>
            </w:r>
            <w:r w:rsidRPr="0039588F">
              <w:rPr>
                <w:szCs w:val="22"/>
                <w:vertAlign w:val="superscript"/>
                <w:lang w:val="sr-Latn-ME"/>
              </w:rPr>
              <w:t>2</w:t>
            </w:r>
            <w:r w:rsidRPr="0039588F">
              <w:rPr>
                <w:szCs w:val="22"/>
                <w:lang w:val="sr-Latn-ME"/>
              </w:rPr>
              <w:t xml:space="preserve"> I.V.</w:t>
            </w:r>
          </w:p>
        </w:tc>
      </w:tr>
      <w:tr w:rsidR="00BA24EF" w:rsidRPr="0039588F" w:rsidTr="006045DE">
        <w:tc>
          <w:tcPr>
            <w:tcW w:w="18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16-40 ml/min</w:t>
            </w:r>
          </w:p>
        </w:tc>
        <w:tc>
          <w:tcPr>
            <w:tcW w:w="3150" w:type="pct"/>
            <w:tcBorders>
              <w:top w:val="nil"/>
              <w:left w:val="nil"/>
              <w:bottom w:val="nil"/>
              <w:right w:val="nil"/>
            </w:tcBorders>
            <w:shd w:val="clear" w:color="auto" w:fill="auto"/>
            <w:hideMark/>
          </w:tcPr>
          <w:p w:rsidR="00BA24EF" w:rsidRPr="0039588F" w:rsidRDefault="00BA24EF" w:rsidP="00BA24EF">
            <w:pPr>
              <w:rPr>
                <w:szCs w:val="22"/>
                <w:lang w:val="sr-Latn-ME"/>
              </w:rPr>
            </w:pPr>
            <w:r w:rsidRPr="0039588F">
              <w:rPr>
                <w:szCs w:val="22"/>
                <w:lang w:val="sr-Latn-ME"/>
              </w:rPr>
              <w:t>200 mg/m</w:t>
            </w:r>
            <w:r w:rsidRPr="0039588F">
              <w:rPr>
                <w:szCs w:val="22"/>
                <w:vertAlign w:val="superscript"/>
                <w:lang w:val="sr-Latn-ME"/>
              </w:rPr>
              <w:t>2</w:t>
            </w:r>
            <w:r w:rsidRPr="0039588F">
              <w:rPr>
                <w:szCs w:val="22"/>
                <w:lang w:val="sr-Latn-ME"/>
              </w:rPr>
              <w:t xml:space="preserve"> I.V.</w:t>
            </w:r>
          </w:p>
        </w:tc>
      </w:tr>
    </w:tbl>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Postoje ograničene podaci o primjeni injekcija karboplatina kod pacijenata sa klirensom kreatinina 15 mm/min  ili manjim, tako da se ne može dati preporuka za doziranje.</w:t>
      </w:r>
    </w:p>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lang w:val="sr-Latn-ME"/>
        </w:rPr>
        <w:t>Sve gore navedene preporuke za doziranje se odnose na inicijalni terapijski ciklus. Doziranje u sljedećim terapijskim ciklusima treba prilagoditi podnošljivosti terapije od strane pacijenata i prihvatljivom nivou mijelosupresije.</w:t>
      </w:r>
    </w:p>
    <w:p w:rsidR="00BA24EF" w:rsidRPr="0039588F" w:rsidRDefault="00BA24EF" w:rsidP="00BA24EF">
      <w:pPr>
        <w:rPr>
          <w:szCs w:val="22"/>
          <w:lang w:val="sr-Latn-ME"/>
        </w:rPr>
      </w:pPr>
    </w:p>
    <w:p w:rsidR="00BA24EF" w:rsidRPr="0039588F" w:rsidRDefault="00BA24EF" w:rsidP="00BA24EF">
      <w:pPr>
        <w:rPr>
          <w:szCs w:val="22"/>
          <w:u w:val="single"/>
          <w:lang w:val="sr-Latn-ME"/>
        </w:rPr>
      </w:pPr>
      <w:r w:rsidRPr="0039588F">
        <w:rPr>
          <w:szCs w:val="22"/>
          <w:u w:val="single"/>
          <w:lang w:val="sr-Latn-ME"/>
        </w:rPr>
        <w:t>Kombinovana terapija</w:t>
      </w:r>
    </w:p>
    <w:p w:rsidR="00BA24EF" w:rsidRPr="0039588F" w:rsidRDefault="00BA24EF" w:rsidP="00BA24EF">
      <w:pPr>
        <w:rPr>
          <w:szCs w:val="22"/>
          <w:lang w:val="sr-Latn-ME"/>
        </w:rPr>
      </w:pPr>
      <w:r w:rsidRPr="0039588F">
        <w:rPr>
          <w:szCs w:val="22"/>
          <w:lang w:val="sr-Latn-ME"/>
        </w:rPr>
        <w:t>Optimalna prim</w:t>
      </w:r>
      <w:r w:rsidR="002C43C9" w:rsidRPr="0039588F">
        <w:rPr>
          <w:szCs w:val="22"/>
          <w:lang w:val="sr-Latn-ME"/>
        </w:rPr>
        <w:t>j</w:t>
      </w:r>
      <w:r w:rsidRPr="0039588F">
        <w:rPr>
          <w:szCs w:val="22"/>
          <w:lang w:val="sr-Latn-ME"/>
        </w:rPr>
        <w:t>ena karboplatina u kombinaciji sa drugim mijelosupresivnim ljekovima zahtijeva prilagođavanje doze u zavisnosti od lijeka koji se istovremeno primjenjuje i usvojenog protokola liječenja.</w:t>
      </w:r>
    </w:p>
    <w:p w:rsidR="00BA24EF" w:rsidRPr="0039588F" w:rsidRDefault="00BA24EF" w:rsidP="00BA24EF">
      <w:pPr>
        <w:rPr>
          <w:szCs w:val="22"/>
          <w:lang w:val="sr-Latn-ME"/>
        </w:rPr>
      </w:pPr>
    </w:p>
    <w:p w:rsidR="00BA24EF" w:rsidRPr="0039588F" w:rsidRDefault="00BA24EF" w:rsidP="00BA24EF">
      <w:pPr>
        <w:rPr>
          <w:szCs w:val="22"/>
          <w:u w:val="single"/>
          <w:lang w:val="sr-Latn-ME"/>
        </w:rPr>
      </w:pPr>
      <w:r w:rsidRPr="0039588F">
        <w:rPr>
          <w:szCs w:val="22"/>
          <w:u w:val="single"/>
          <w:lang w:val="sr-Latn-ME"/>
        </w:rPr>
        <w:t>Pedijatrijska populacija</w:t>
      </w:r>
    </w:p>
    <w:p w:rsidR="00BA24EF" w:rsidRPr="0039588F" w:rsidRDefault="00BA24EF" w:rsidP="00BA24EF">
      <w:pPr>
        <w:rPr>
          <w:szCs w:val="22"/>
          <w:lang w:val="sr-Latn-ME"/>
        </w:rPr>
      </w:pPr>
      <w:r w:rsidRPr="0039588F">
        <w:rPr>
          <w:szCs w:val="22"/>
          <w:lang w:val="sr-Latn-ME"/>
        </w:rPr>
        <w:t>Podaci o primjeni karboplatina kod pedijatrijskih pacijenata su nedovoljni da bi se dale preporuke za doziranje u ovoj populaciji.</w:t>
      </w:r>
    </w:p>
    <w:p w:rsidR="00BA24EF" w:rsidRPr="0039588F" w:rsidRDefault="00BA24EF" w:rsidP="00BA24EF">
      <w:pPr>
        <w:rPr>
          <w:szCs w:val="22"/>
          <w:lang w:val="sr-Latn-ME"/>
        </w:rPr>
      </w:pPr>
    </w:p>
    <w:p w:rsidR="00BA24EF" w:rsidRPr="0039588F" w:rsidRDefault="00BA24EF" w:rsidP="00BA24EF">
      <w:pPr>
        <w:rPr>
          <w:szCs w:val="22"/>
          <w:u w:val="single"/>
          <w:lang w:val="sr-Latn-ME"/>
        </w:rPr>
      </w:pPr>
      <w:r w:rsidRPr="0039588F">
        <w:rPr>
          <w:szCs w:val="22"/>
          <w:u w:val="single"/>
          <w:lang w:val="sr-Latn-ME"/>
        </w:rPr>
        <w:t>Stariji pacijenti</w:t>
      </w:r>
    </w:p>
    <w:p w:rsidR="00BA24EF" w:rsidRPr="0039588F" w:rsidRDefault="00BA24EF" w:rsidP="00BA24EF">
      <w:pPr>
        <w:rPr>
          <w:szCs w:val="22"/>
          <w:lang w:val="sr-Latn-ME"/>
        </w:rPr>
      </w:pPr>
      <w:r w:rsidRPr="0039588F">
        <w:rPr>
          <w:szCs w:val="22"/>
          <w:lang w:val="sr-Latn-ME"/>
        </w:rPr>
        <w:t>Kod pacijenata starijih od 65 godina, prilagođavanje karboplatina je potrebno tokom prvog i sljedećih terapijskih ciklusa, u zavisnosti od opšteg stanja pacijenta.</w:t>
      </w:r>
    </w:p>
    <w:p w:rsidR="00BA24EF" w:rsidRPr="0039588F" w:rsidRDefault="00BA24EF" w:rsidP="00BA24EF">
      <w:pPr>
        <w:rPr>
          <w:szCs w:val="22"/>
          <w:lang w:val="sr-Latn-ME"/>
        </w:rPr>
      </w:pPr>
    </w:p>
    <w:p w:rsidR="00BA24EF" w:rsidRPr="0039588F" w:rsidRDefault="00BA24EF" w:rsidP="00BA24EF">
      <w:pPr>
        <w:rPr>
          <w:szCs w:val="22"/>
          <w:lang w:val="sr-Latn-ME"/>
        </w:rPr>
      </w:pPr>
      <w:r w:rsidRPr="0039588F">
        <w:rPr>
          <w:szCs w:val="22"/>
          <w:u w:val="single"/>
          <w:lang w:val="sr-Latn-ME"/>
        </w:rPr>
        <w:t>Rastvaranje i razblaživanje</w:t>
      </w:r>
      <w:r w:rsidRPr="0039588F">
        <w:rPr>
          <w:szCs w:val="22"/>
          <w:lang w:val="sr-Latn-ME"/>
        </w:rPr>
        <w:t xml:space="preserve"> </w:t>
      </w:r>
    </w:p>
    <w:p w:rsidR="003C57B1" w:rsidRPr="0039588F" w:rsidRDefault="003C57B1" w:rsidP="003C57B1">
      <w:pPr>
        <w:rPr>
          <w:bCs/>
          <w:szCs w:val="22"/>
          <w:lang w:val="sr-Latn-ME"/>
        </w:rPr>
      </w:pPr>
      <w:r w:rsidRPr="0039588F">
        <w:rPr>
          <w:bCs/>
          <w:szCs w:val="22"/>
          <w:lang w:val="sr-Latn-ME"/>
        </w:rPr>
        <w:t xml:space="preserve">Prije davanja infuzije, lijek se mora razblažiti sa 5% rastvorom </w:t>
      </w:r>
      <w:r w:rsidR="00967A69" w:rsidRPr="0039588F">
        <w:rPr>
          <w:bCs/>
          <w:szCs w:val="22"/>
          <w:lang w:val="sr-Latn-ME"/>
        </w:rPr>
        <w:t>glukoze</w:t>
      </w:r>
      <w:r w:rsidRPr="0039588F">
        <w:rPr>
          <w:bCs/>
          <w:szCs w:val="22"/>
          <w:lang w:val="sr-Latn-ME"/>
        </w:rPr>
        <w:t xml:space="preserve"> ili 0,9% rastvorom natrijum hlorida, do najniže koncentracije od 0,5mg/ml.</w:t>
      </w:r>
    </w:p>
    <w:p w:rsidR="00BA24EF" w:rsidRPr="0039588F" w:rsidRDefault="00BA24EF" w:rsidP="00CA5510">
      <w:pPr>
        <w:rPr>
          <w:szCs w:val="22"/>
          <w:lang w:val="sr-Latn-ME"/>
        </w:rPr>
      </w:pPr>
    </w:p>
    <w:p w:rsidR="003C57B1" w:rsidRPr="0039588F" w:rsidRDefault="003C57B1" w:rsidP="003C57B1">
      <w:pPr>
        <w:rPr>
          <w:b/>
          <w:bCs/>
          <w:szCs w:val="22"/>
          <w:lang w:val="sr-Latn-ME"/>
        </w:rPr>
      </w:pPr>
      <w:r w:rsidRPr="0039588F">
        <w:rPr>
          <w:b/>
          <w:bCs/>
          <w:szCs w:val="22"/>
          <w:lang w:val="sr-Latn-ME"/>
        </w:rPr>
        <w:t>Inkompatibilnosti</w:t>
      </w:r>
    </w:p>
    <w:p w:rsidR="003C57B1" w:rsidRPr="0039588F" w:rsidRDefault="003C57B1" w:rsidP="003C57B1">
      <w:pPr>
        <w:rPr>
          <w:szCs w:val="22"/>
          <w:lang w:val="sr-Latn-ME"/>
        </w:rPr>
      </w:pPr>
      <w:r w:rsidRPr="0039588F">
        <w:rPr>
          <w:szCs w:val="22"/>
          <w:lang w:val="sr-Latn-ME"/>
        </w:rPr>
        <w:t>Karboplatin može reagovati sa aluminijumom i stvoriti crni precipitat. Za pripremu i primjenu karboplatina se ne smiju koristiti igle, špricevi, kateteri ili kompleti za intravensku primjenu koji sadrže aluminijum koji može doći u kontakt sa karboplatinom. Precipitacija može dovesti do smanjenja antineoplastične akrivnosti.</w:t>
      </w:r>
    </w:p>
    <w:p w:rsidR="003C57B1" w:rsidRPr="0039588F" w:rsidRDefault="003C57B1" w:rsidP="003C57B1">
      <w:pPr>
        <w:rPr>
          <w:szCs w:val="22"/>
          <w:lang w:val="sr-Latn-ME"/>
        </w:rPr>
      </w:pPr>
    </w:p>
    <w:p w:rsidR="003C57B1" w:rsidRPr="0039588F" w:rsidRDefault="003C57B1" w:rsidP="003C57B1">
      <w:pPr>
        <w:rPr>
          <w:b/>
          <w:bCs/>
          <w:szCs w:val="22"/>
          <w:lang w:val="sr-Latn-ME"/>
        </w:rPr>
      </w:pPr>
      <w:r w:rsidRPr="0039588F">
        <w:rPr>
          <w:b/>
          <w:bCs/>
          <w:szCs w:val="22"/>
          <w:lang w:val="sr-Latn-ME"/>
        </w:rPr>
        <w:t>Rok upotrebe i čuvanje</w:t>
      </w:r>
    </w:p>
    <w:p w:rsidR="003C57B1" w:rsidRPr="0039588F" w:rsidRDefault="003C57B1" w:rsidP="003C57B1">
      <w:pPr>
        <w:rPr>
          <w:bCs/>
          <w:szCs w:val="22"/>
          <w:lang w:val="sr-Latn-ME"/>
        </w:rPr>
      </w:pPr>
      <w:r w:rsidRPr="0039588F">
        <w:rPr>
          <w:bCs/>
          <w:szCs w:val="22"/>
          <w:lang w:val="sr-Latn-ME"/>
        </w:rPr>
        <w:t>Ovaj lijek je namijenjen za jednokratnu upotrebu.</w:t>
      </w:r>
    </w:p>
    <w:p w:rsidR="003C57B1" w:rsidRPr="0039588F" w:rsidRDefault="003C57B1" w:rsidP="003C57B1">
      <w:pPr>
        <w:rPr>
          <w:b/>
          <w:bCs/>
          <w:szCs w:val="22"/>
          <w:lang w:val="sr-Latn-ME"/>
        </w:rPr>
      </w:pPr>
    </w:p>
    <w:p w:rsidR="003C57B1" w:rsidRPr="0039588F" w:rsidRDefault="003C57B1" w:rsidP="003C57B1">
      <w:pPr>
        <w:rPr>
          <w:szCs w:val="22"/>
          <w:u w:val="single"/>
          <w:lang w:val="sr-Latn-ME"/>
        </w:rPr>
      </w:pPr>
      <w:r w:rsidRPr="0039588F">
        <w:rPr>
          <w:szCs w:val="22"/>
          <w:u w:val="single"/>
          <w:lang w:val="sr-Latn-ME"/>
        </w:rPr>
        <w:t>Prije otvaranja bočice</w:t>
      </w:r>
    </w:p>
    <w:p w:rsidR="003C57B1" w:rsidRPr="0039588F" w:rsidRDefault="003C57B1" w:rsidP="003C57B1">
      <w:pPr>
        <w:rPr>
          <w:szCs w:val="22"/>
          <w:lang w:val="sr-Latn-ME"/>
        </w:rPr>
      </w:pPr>
      <w:r w:rsidRPr="0039588F">
        <w:rPr>
          <w:szCs w:val="22"/>
          <w:lang w:val="sr-Latn-ME"/>
        </w:rPr>
        <w:t xml:space="preserve">Čuvati na temperaturi do 25ºC. Ne držati u frižideru i ne zamrzavati. Lijek čuvati u originalnom pakovanju radi zaštite od svjetlosti. </w:t>
      </w:r>
    </w:p>
    <w:p w:rsidR="003C57B1" w:rsidRPr="0039588F" w:rsidRDefault="003C57B1" w:rsidP="003C57B1">
      <w:pPr>
        <w:rPr>
          <w:szCs w:val="22"/>
          <w:lang w:val="sr-Latn-ME"/>
        </w:rPr>
      </w:pPr>
    </w:p>
    <w:p w:rsidR="003C57B1" w:rsidRPr="0039588F" w:rsidRDefault="003C57B1" w:rsidP="003C57B1">
      <w:pPr>
        <w:rPr>
          <w:szCs w:val="22"/>
          <w:u w:val="single"/>
          <w:lang w:val="sr-Latn-ME"/>
        </w:rPr>
      </w:pPr>
      <w:r w:rsidRPr="0039588F">
        <w:rPr>
          <w:szCs w:val="22"/>
          <w:u w:val="single"/>
          <w:lang w:val="sr-Latn-ME"/>
        </w:rPr>
        <w:t xml:space="preserve">Nakon razblaživanja </w:t>
      </w:r>
    </w:p>
    <w:p w:rsidR="00BB78FD" w:rsidRPr="0039588F" w:rsidRDefault="00BB78FD" w:rsidP="00BB78FD">
      <w:pPr>
        <w:rPr>
          <w:lang w:val="sr-Latn-ME"/>
        </w:rPr>
      </w:pPr>
      <w:r w:rsidRPr="0039588F">
        <w:rPr>
          <w:lang w:val="sr-Latn-ME"/>
        </w:rPr>
        <w:t xml:space="preserve">Hemijska i fizička stabilnost dokazana je nakon razblaživanja sa glukozom, rastvorom za infuziju, 5% u toku 30 sati na temperaturi 2 - 8 °C i 24 sata na temperaturi do 25 °C i nakon razblaživanja sa </w:t>
      </w:r>
      <w:r w:rsidRPr="0039588F">
        <w:rPr>
          <w:bCs/>
          <w:lang w:val="sr-Latn-ME"/>
        </w:rPr>
        <w:t>natrijum</w:t>
      </w:r>
      <w:r w:rsidR="008156BC" w:rsidRPr="0039588F">
        <w:rPr>
          <w:bCs/>
          <w:lang w:val="sr-Latn-ME"/>
        </w:rPr>
        <w:t xml:space="preserve"> </w:t>
      </w:r>
      <w:r w:rsidRPr="0039588F">
        <w:rPr>
          <w:bCs/>
          <w:lang w:val="sr-Latn-ME"/>
        </w:rPr>
        <w:t>hlorid</w:t>
      </w:r>
      <w:r w:rsidR="008156BC" w:rsidRPr="0039588F">
        <w:rPr>
          <w:bCs/>
          <w:lang w:val="sr-Latn-ME"/>
        </w:rPr>
        <w:t>om</w:t>
      </w:r>
      <w:r w:rsidRPr="0039588F">
        <w:rPr>
          <w:bCs/>
          <w:lang w:val="sr-Latn-ME"/>
        </w:rPr>
        <w:t>, rastvorom za infuziju 0,9%</w:t>
      </w:r>
      <w:r w:rsidR="008156BC" w:rsidRPr="0039588F">
        <w:rPr>
          <w:bCs/>
          <w:lang w:val="sr-Latn-ME"/>
        </w:rPr>
        <w:t xml:space="preserve"> u toku</w:t>
      </w:r>
      <w:r w:rsidRPr="0039588F">
        <w:rPr>
          <w:bCs/>
          <w:lang w:val="sr-Latn-ME"/>
        </w:rPr>
        <w:t xml:space="preserve"> </w:t>
      </w:r>
      <w:r w:rsidRPr="0039588F">
        <w:rPr>
          <w:lang w:val="sr-Latn-ME"/>
        </w:rPr>
        <w:t xml:space="preserve">30 sati na temperaturi 2 - 8 °C i 8 sati na temperaturi do 25 °C. </w:t>
      </w:r>
    </w:p>
    <w:p w:rsidR="00BB78FD" w:rsidRPr="0039588F" w:rsidRDefault="00BB78FD" w:rsidP="00BB78FD">
      <w:pPr>
        <w:rPr>
          <w:u w:val="single"/>
          <w:lang w:val="sr-Latn-ME"/>
        </w:rPr>
      </w:pPr>
    </w:p>
    <w:p w:rsidR="00BB78FD" w:rsidRPr="0039588F" w:rsidRDefault="00BB78FD" w:rsidP="00BB78FD">
      <w:pPr>
        <w:rPr>
          <w:b/>
          <w:bCs/>
          <w:szCs w:val="22"/>
          <w:lang w:val="sr-Latn-ME"/>
        </w:rPr>
      </w:pPr>
      <w:r w:rsidRPr="0039588F">
        <w:rPr>
          <w:lang w:val="sr-Latn-ME"/>
        </w:rPr>
        <w:t>Sa mikrobiološke tačke gledišta rastvor treba odmah primijeniti nakon pripreme za upotrebu.</w:t>
      </w:r>
    </w:p>
    <w:p w:rsidR="00BB78FD" w:rsidRPr="0039588F" w:rsidRDefault="00BB78FD" w:rsidP="003C57B1">
      <w:pPr>
        <w:rPr>
          <w:lang w:val="sr-Latn-ME"/>
        </w:rPr>
      </w:pPr>
      <w:r w:rsidRPr="0039588F">
        <w:rPr>
          <w:lang w:val="sr-Latn-ME"/>
        </w:rPr>
        <w:lastRenderedPageBreak/>
        <w:t>Ako se odmah ne upotrijebi, vrijeme i uslovi čuvanja prije upotrebe su odgovornost korisnika, osim ako se razblaživanje ne vrši pod kontrolisanim i validiranim aseptičnim uslovima. U tim uslovima rok upotrebe rekonstituisanog rastvora iznosi  24 sata na temperaturi od 2 - 8°C.</w:t>
      </w:r>
    </w:p>
    <w:p w:rsidR="00CE585B" w:rsidRPr="0039588F" w:rsidRDefault="00CE585B" w:rsidP="003C57B1">
      <w:pPr>
        <w:rPr>
          <w:szCs w:val="22"/>
          <w:lang w:val="sr-Latn-ME"/>
        </w:rPr>
      </w:pPr>
    </w:p>
    <w:p w:rsidR="00CE585B" w:rsidRPr="0039588F" w:rsidRDefault="002C43C9" w:rsidP="00CE585B">
      <w:pPr>
        <w:rPr>
          <w:b/>
          <w:szCs w:val="22"/>
          <w:lang w:val="sr-Latn-ME"/>
        </w:rPr>
      </w:pPr>
      <w:r w:rsidRPr="0039588F">
        <w:rPr>
          <w:b/>
          <w:szCs w:val="22"/>
          <w:lang w:val="sr-Latn-ME"/>
        </w:rPr>
        <w:t>UPUTSTVA</w:t>
      </w:r>
      <w:r w:rsidR="00CE585B" w:rsidRPr="0039588F">
        <w:rPr>
          <w:b/>
          <w:szCs w:val="22"/>
          <w:lang w:val="sr-Latn-ME"/>
        </w:rPr>
        <w:t xml:space="preserve"> ZA UPOTREBU/RUKOVANJE, VODIČ PRIPREMU I  ODLAGANJE MATERIJALA ZA KARBOPLATIN</w:t>
      </w:r>
    </w:p>
    <w:p w:rsidR="00CE585B" w:rsidRPr="0039588F" w:rsidRDefault="00CE585B" w:rsidP="00CE585B">
      <w:pPr>
        <w:rPr>
          <w:b/>
          <w:szCs w:val="22"/>
          <w:lang w:val="sr-Latn-ME"/>
        </w:rPr>
      </w:pPr>
    </w:p>
    <w:p w:rsidR="00CE585B" w:rsidRPr="0039588F" w:rsidRDefault="00E8590A" w:rsidP="00CE585B">
      <w:pPr>
        <w:rPr>
          <w:b/>
          <w:szCs w:val="22"/>
          <w:lang w:val="sr-Latn-ME"/>
        </w:rPr>
      </w:pPr>
      <w:r w:rsidRPr="0039588F">
        <w:rPr>
          <w:b/>
          <w:szCs w:val="22"/>
          <w:lang w:val="sr-Latn-ME"/>
        </w:rPr>
        <w:t>Rukovanje karboplati</w:t>
      </w:r>
      <w:r w:rsidR="00CE585B" w:rsidRPr="0039588F">
        <w:rPr>
          <w:b/>
          <w:szCs w:val="22"/>
          <w:lang w:val="sr-Latn-ME"/>
        </w:rPr>
        <w:t>nom</w:t>
      </w:r>
    </w:p>
    <w:p w:rsidR="00473005" w:rsidRPr="0039588F" w:rsidRDefault="00473005" w:rsidP="00CE585B">
      <w:pPr>
        <w:rPr>
          <w:szCs w:val="22"/>
          <w:lang w:val="sr-Latn-ME"/>
        </w:rPr>
      </w:pPr>
    </w:p>
    <w:p w:rsidR="00473005" w:rsidRPr="0039588F" w:rsidRDefault="00473005" w:rsidP="00473005">
      <w:pPr>
        <w:rPr>
          <w:szCs w:val="22"/>
          <w:lang w:val="sr-Latn-ME"/>
        </w:rPr>
      </w:pPr>
      <w:r w:rsidRPr="0039588F">
        <w:rPr>
          <w:szCs w:val="22"/>
          <w:lang w:val="sr-Latn-ME"/>
        </w:rPr>
        <w:t>Kao i kod drugih antineoplastičnih agenasa, priprema i rukovanje karboplatinom mora da se vrši sa oprezom</w:t>
      </w:r>
      <w:r w:rsidR="006D51B6" w:rsidRPr="0039588F">
        <w:rPr>
          <w:szCs w:val="22"/>
          <w:lang w:val="sr-Latn-ME"/>
        </w:rPr>
        <w:t>.</w:t>
      </w:r>
    </w:p>
    <w:p w:rsidR="00473005" w:rsidRPr="0039588F" w:rsidRDefault="00473005" w:rsidP="00473005">
      <w:pPr>
        <w:rPr>
          <w:szCs w:val="22"/>
          <w:lang w:val="sr-Latn-ME"/>
        </w:rPr>
      </w:pPr>
      <w:r w:rsidRPr="0039588F">
        <w:rPr>
          <w:szCs w:val="22"/>
          <w:lang w:val="sr-Latn-ME"/>
        </w:rPr>
        <w:t>Prilikom rukovanja karboplatinom treba preduzeti sl</w:t>
      </w:r>
      <w:r w:rsidR="008420A4" w:rsidRPr="0039588F">
        <w:rPr>
          <w:szCs w:val="22"/>
          <w:lang w:val="sr-Latn-ME"/>
        </w:rPr>
        <w:t>j</w:t>
      </w:r>
      <w:r w:rsidRPr="0039588F">
        <w:rPr>
          <w:szCs w:val="22"/>
          <w:lang w:val="sr-Latn-ME"/>
        </w:rPr>
        <w:t>edeće zaštitne mjere</w:t>
      </w:r>
      <w:r w:rsidR="008420A4" w:rsidRPr="0039588F">
        <w:rPr>
          <w:szCs w:val="22"/>
          <w:lang w:val="sr-Latn-ME"/>
        </w:rPr>
        <w:t>:</w:t>
      </w:r>
    </w:p>
    <w:p w:rsidR="00473005" w:rsidRPr="0039588F" w:rsidRDefault="00473005" w:rsidP="00473005">
      <w:pPr>
        <w:rPr>
          <w:szCs w:val="22"/>
          <w:lang w:val="sr-Latn-ME"/>
        </w:rPr>
      </w:pPr>
      <w:r w:rsidRPr="0039588F">
        <w:rPr>
          <w:szCs w:val="22"/>
          <w:lang w:val="sr-Latn-ME"/>
        </w:rPr>
        <w:t>Osoblje treba da bude obučeno za odgovarajuće tehnike za rekonstituciju i rukovanje</w:t>
      </w:r>
      <w:r w:rsidR="00825923" w:rsidRPr="0039588F">
        <w:rPr>
          <w:szCs w:val="22"/>
          <w:lang w:val="sr-Latn-ME"/>
        </w:rPr>
        <w:t>.</w:t>
      </w:r>
    </w:p>
    <w:p w:rsidR="00473005" w:rsidRPr="0039588F" w:rsidRDefault="00473005" w:rsidP="00473005">
      <w:pPr>
        <w:rPr>
          <w:szCs w:val="22"/>
          <w:lang w:val="sr-Latn-ME"/>
        </w:rPr>
      </w:pPr>
      <w:r w:rsidRPr="0039588F">
        <w:rPr>
          <w:szCs w:val="22"/>
          <w:lang w:val="sr-Latn-ME"/>
        </w:rPr>
        <w:t xml:space="preserve">1. Karboplatin treba da pripremaju za primjenu samo profesionalci koji su obučeni za bezbjednu upotrebu hemoterapeutskih sredstava. Osoblje koje rukuje </w:t>
      </w:r>
      <w:r w:rsidR="00DF3844" w:rsidRPr="0039588F">
        <w:rPr>
          <w:szCs w:val="22"/>
          <w:lang w:val="sr-Latn-ME"/>
        </w:rPr>
        <w:t xml:space="preserve">lijekom Carboplatin Accord </w:t>
      </w:r>
      <w:r w:rsidRPr="0039588F">
        <w:rPr>
          <w:szCs w:val="22"/>
          <w:lang w:val="sr-Latn-ME"/>
        </w:rPr>
        <w:t xml:space="preserve">treba da nosi zaštitnu odjeću: naočare, mantil i rukavice i maske za jednokratnu upotrebu. </w:t>
      </w:r>
    </w:p>
    <w:p w:rsidR="00473005" w:rsidRPr="0039588F" w:rsidRDefault="00473005" w:rsidP="00473005">
      <w:pPr>
        <w:rPr>
          <w:szCs w:val="22"/>
          <w:lang w:val="sr-Latn-ME"/>
        </w:rPr>
      </w:pPr>
      <w:r w:rsidRPr="0039588F">
        <w:rPr>
          <w:szCs w:val="22"/>
          <w:lang w:val="sr-Latn-ME"/>
        </w:rPr>
        <w:t>2. Treba definisati određeno m</w:t>
      </w:r>
      <w:r w:rsidR="00127245" w:rsidRPr="0039588F">
        <w:rPr>
          <w:szCs w:val="22"/>
          <w:lang w:val="sr-Latn-ME"/>
        </w:rPr>
        <w:t>j</w:t>
      </w:r>
      <w:r w:rsidRPr="0039588F">
        <w:rPr>
          <w:szCs w:val="22"/>
          <w:lang w:val="sr-Latn-ME"/>
        </w:rPr>
        <w:t>esto za pripremu šprica (požel</w:t>
      </w:r>
      <w:r w:rsidR="00127245" w:rsidRPr="0039588F">
        <w:rPr>
          <w:szCs w:val="22"/>
          <w:lang w:val="sr-Latn-ME"/>
        </w:rPr>
        <w:t>jno pod sistemom laminarnog protoka</w:t>
      </w:r>
      <w:r w:rsidRPr="0039588F">
        <w:rPr>
          <w:szCs w:val="22"/>
          <w:lang w:val="sr-Latn-ME"/>
        </w:rPr>
        <w:t>), sa rad</w:t>
      </w:r>
      <w:r w:rsidR="00127245" w:rsidRPr="0039588F">
        <w:rPr>
          <w:szCs w:val="22"/>
          <w:lang w:val="sr-Latn-ME"/>
        </w:rPr>
        <w:t>nom površinom zaštićenom</w:t>
      </w:r>
      <w:r w:rsidRPr="0039588F">
        <w:rPr>
          <w:szCs w:val="22"/>
          <w:lang w:val="sr-Latn-ME"/>
        </w:rPr>
        <w:t xml:space="preserve"> upijajućim papirom za jednokratnu upotrebu sa plastičnom podlogom </w:t>
      </w:r>
    </w:p>
    <w:p w:rsidR="00473005" w:rsidRPr="0039588F" w:rsidRDefault="00473005" w:rsidP="00473005">
      <w:pPr>
        <w:rPr>
          <w:szCs w:val="22"/>
          <w:lang w:val="sr-Latn-ME"/>
        </w:rPr>
      </w:pPr>
      <w:r w:rsidRPr="0039588F">
        <w:rPr>
          <w:szCs w:val="22"/>
          <w:lang w:val="sr-Latn-ME"/>
        </w:rPr>
        <w:t>3. Sve predmete koji se koriste z</w:t>
      </w:r>
      <w:r w:rsidR="00BE3273" w:rsidRPr="0039588F">
        <w:rPr>
          <w:szCs w:val="22"/>
          <w:lang w:val="sr-Latn-ME"/>
        </w:rPr>
        <w:t>a rekonstituciju, primjenu</w:t>
      </w:r>
      <w:r w:rsidRPr="0039588F">
        <w:rPr>
          <w:szCs w:val="22"/>
          <w:lang w:val="sr-Latn-ME"/>
        </w:rPr>
        <w:t xml:space="preserve"> ili čišćenje (uklj</w:t>
      </w:r>
      <w:r w:rsidR="00127245" w:rsidRPr="0039588F">
        <w:rPr>
          <w:szCs w:val="22"/>
          <w:lang w:val="sr-Latn-ME"/>
        </w:rPr>
        <w:t>učujući rukavice) treba odložiti u kese za odlaganje otpada visokog rizika, za spaljivanje na visokim temeraturama.</w:t>
      </w:r>
    </w:p>
    <w:p w:rsidR="00473005" w:rsidRPr="0039588F" w:rsidRDefault="00473005" w:rsidP="00473005">
      <w:pPr>
        <w:rPr>
          <w:szCs w:val="22"/>
          <w:lang w:val="sr-Latn-ME"/>
        </w:rPr>
      </w:pPr>
      <w:r w:rsidRPr="0039588F">
        <w:rPr>
          <w:szCs w:val="22"/>
          <w:lang w:val="sr-Latn-ME"/>
        </w:rPr>
        <w:t>4. Prolivanje ili curenje treba tretirati razblaženim rastvorom natrijum hipohlorita (1% raspolo</w:t>
      </w:r>
      <w:r w:rsidR="00127245" w:rsidRPr="0039588F">
        <w:rPr>
          <w:szCs w:val="22"/>
          <w:lang w:val="sr-Latn-ME"/>
        </w:rPr>
        <w:t>živog hlora), poželjno natapanjem, a zatim vodom</w:t>
      </w:r>
      <w:r w:rsidRPr="0039588F">
        <w:rPr>
          <w:szCs w:val="22"/>
          <w:lang w:val="sr-Latn-ME"/>
        </w:rPr>
        <w:t>. Sav kontaminirani materijal i materijal z</w:t>
      </w:r>
      <w:r w:rsidR="00127245" w:rsidRPr="0039588F">
        <w:rPr>
          <w:szCs w:val="22"/>
          <w:lang w:val="sr-Latn-ME"/>
        </w:rPr>
        <w:t>a čišćenje treba staviti u kese</w:t>
      </w:r>
      <w:r w:rsidRPr="0039588F">
        <w:rPr>
          <w:szCs w:val="22"/>
          <w:lang w:val="sr-Latn-ME"/>
        </w:rPr>
        <w:t xml:space="preserve"> za odlaganje otpada visokog rizika</w:t>
      </w:r>
      <w:r w:rsidR="006D51B6" w:rsidRPr="0039588F">
        <w:rPr>
          <w:szCs w:val="22"/>
          <w:lang w:val="sr-Latn-ME"/>
        </w:rPr>
        <w:t>,</w:t>
      </w:r>
      <w:r w:rsidRPr="0039588F">
        <w:rPr>
          <w:szCs w:val="22"/>
          <w:lang w:val="sr-Latn-ME"/>
        </w:rPr>
        <w:t xml:space="preserve"> za spaljivanje. Slučajan kontakt sa kožom ili očima treba odmah tretirat</w:t>
      </w:r>
      <w:r w:rsidR="00127245" w:rsidRPr="0039588F">
        <w:rPr>
          <w:szCs w:val="22"/>
          <w:lang w:val="sr-Latn-ME"/>
        </w:rPr>
        <w:t>i obilnim ispiranjem sa vodom</w:t>
      </w:r>
      <w:r w:rsidRPr="0039588F">
        <w:rPr>
          <w:szCs w:val="22"/>
          <w:lang w:val="sr-Latn-ME"/>
        </w:rPr>
        <w:t>, ili sapun</w:t>
      </w:r>
      <w:r w:rsidR="00127245" w:rsidRPr="0039588F">
        <w:rPr>
          <w:szCs w:val="22"/>
          <w:lang w:val="sr-Latn-ME"/>
        </w:rPr>
        <w:t>om i vodom</w:t>
      </w:r>
      <w:r w:rsidRPr="0039588F">
        <w:rPr>
          <w:szCs w:val="22"/>
          <w:lang w:val="sr-Latn-ME"/>
        </w:rPr>
        <w:t>, ili rastvor</w:t>
      </w:r>
      <w:r w:rsidR="00127245" w:rsidRPr="0039588F">
        <w:rPr>
          <w:szCs w:val="22"/>
          <w:lang w:val="sr-Latn-ME"/>
        </w:rPr>
        <w:t>om</w:t>
      </w:r>
      <w:r w:rsidRPr="0039588F">
        <w:rPr>
          <w:szCs w:val="22"/>
          <w:lang w:val="sr-Latn-ME"/>
        </w:rPr>
        <w:t xml:space="preserve"> natrijum bikar</w:t>
      </w:r>
      <w:r w:rsidR="00127245" w:rsidRPr="0039588F">
        <w:rPr>
          <w:szCs w:val="22"/>
          <w:lang w:val="sr-Latn-ME"/>
        </w:rPr>
        <w:t>bonata. Ipak, nemojte oljuštiti kožu</w:t>
      </w:r>
      <w:r w:rsidR="00DF3844" w:rsidRPr="0039588F">
        <w:rPr>
          <w:szCs w:val="22"/>
          <w:lang w:val="sr-Latn-ME"/>
        </w:rPr>
        <w:t xml:space="preserve"> pregrubim kontaktom</w:t>
      </w:r>
      <w:r w:rsidR="00127245" w:rsidRPr="0039588F">
        <w:rPr>
          <w:szCs w:val="22"/>
          <w:lang w:val="sr-Latn-ME"/>
        </w:rPr>
        <w:t xml:space="preserve"> četkom. </w:t>
      </w:r>
      <w:r w:rsidR="004366BC" w:rsidRPr="0039588F">
        <w:rPr>
          <w:szCs w:val="22"/>
          <w:lang w:val="sr-Latn-ME"/>
        </w:rPr>
        <w:t>U tom slučaju t</w:t>
      </w:r>
      <w:r w:rsidRPr="0039588F">
        <w:rPr>
          <w:szCs w:val="22"/>
          <w:lang w:val="sr-Latn-ME"/>
        </w:rPr>
        <w:t>reba potražiti medicinsku pomoć. Uv</w:t>
      </w:r>
      <w:r w:rsidR="004366BC" w:rsidRPr="0039588F">
        <w:rPr>
          <w:szCs w:val="22"/>
          <w:lang w:val="sr-Latn-ME"/>
        </w:rPr>
        <w:t>ij</w:t>
      </w:r>
      <w:r w:rsidRPr="0039588F">
        <w:rPr>
          <w:szCs w:val="22"/>
          <w:lang w:val="sr-Latn-ME"/>
        </w:rPr>
        <w:t>ek operite ruke nakon skidanja rukavica.</w:t>
      </w:r>
    </w:p>
    <w:p w:rsidR="00A45E35" w:rsidRPr="0039588F" w:rsidRDefault="00A45E35" w:rsidP="003C57B1">
      <w:pPr>
        <w:rPr>
          <w:b/>
          <w:szCs w:val="22"/>
          <w:lang w:val="sr-Latn-ME"/>
        </w:rPr>
      </w:pPr>
    </w:p>
    <w:p w:rsidR="003C57B1" w:rsidRPr="0039588F" w:rsidRDefault="00A45E35" w:rsidP="003C57B1">
      <w:pPr>
        <w:rPr>
          <w:b/>
          <w:szCs w:val="22"/>
          <w:lang w:val="sr-Latn-ME"/>
        </w:rPr>
      </w:pPr>
      <w:r w:rsidRPr="0039588F">
        <w:rPr>
          <w:b/>
          <w:szCs w:val="22"/>
          <w:lang w:val="sr-Latn-ME"/>
        </w:rPr>
        <w:t>Priprema infuzionog rastvora</w:t>
      </w:r>
    </w:p>
    <w:p w:rsidR="00A45E35" w:rsidRPr="0039588F" w:rsidRDefault="00A45E35" w:rsidP="00A45E35">
      <w:pPr>
        <w:rPr>
          <w:szCs w:val="22"/>
          <w:lang w:val="sr-Latn-ME"/>
        </w:rPr>
      </w:pPr>
      <w:r w:rsidRPr="0039588F">
        <w:rPr>
          <w:szCs w:val="22"/>
          <w:lang w:val="sr-Latn-ME"/>
        </w:rPr>
        <w:t xml:space="preserve">Prije davanja infuzije, lijek se mora razblažiti sa 5% rastvorom </w:t>
      </w:r>
      <w:r w:rsidR="00967A69" w:rsidRPr="0039588F">
        <w:rPr>
          <w:szCs w:val="22"/>
          <w:lang w:val="sr-Latn-ME"/>
        </w:rPr>
        <w:t>glukoze</w:t>
      </w:r>
      <w:r w:rsidRPr="0039588F">
        <w:rPr>
          <w:szCs w:val="22"/>
          <w:lang w:val="sr-Latn-ME"/>
        </w:rPr>
        <w:t xml:space="preserve"> ili 0,9% rastvorom natrijum hlorida, do najniže koncentracije od 0,5mg/ml.</w:t>
      </w:r>
    </w:p>
    <w:p w:rsidR="003C57B1" w:rsidRPr="0039588F" w:rsidRDefault="003C57B1" w:rsidP="003C57B1">
      <w:pPr>
        <w:rPr>
          <w:szCs w:val="22"/>
          <w:lang w:val="sr-Latn-ME"/>
        </w:rPr>
      </w:pPr>
    </w:p>
    <w:p w:rsidR="003C57B1" w:rsidRPr="0039588F" w:rsidRDefault="003C57B1" w:rsidP="003C57B1">
      <w:pPr>
        <w:rPr>
          <w:b/>
          <w:szCs w:val="22"/>
          <w:lang w:val="sr-Latn-ME"/>
        </w:rPr>
      </w:pPr>
      <w:r w:rsidRPr="0039588F">
        <w:rPr>
          <w:b/>
          <w:szCs w:val="22"/>
          <w:u w:val="single"/>
          <w:lang w:val="sr-Latn-ME"/>
        </w:rPr>
        <w:t>Odlaganje</w:t>
      </w:r>
    </w:p>
    <w:p w:rsidR="003C57B1" w:rsidRPr="0039588F" w:rsidRDefault="00A45E35" w:rsidP="00A45E35">
      <w:pPr>
        <w:rPr>
          <w:szCs w:val="22"/>
          <w:lang w:val="sr-Latn-ME"/>
        </w:rPr>
      </w:pPr>
      <w:r w:rsidRPr="0039588F">
        <w:rPr>
          <w:szCs w:val="22"/>
          <w:lang w:val="sr-Latn-ME"/>
        </w:rPr>
        <w:t>Ljekove ne treba bacati u kanalizaciju, niti kućni otpad. Sav materi</w:t>
      </w:r>
      <w:r w:rsidR="006D51B6" w:rsidRPr="0039588F">
        <w:rPr>
          <w:szCs w:val="22"/>
          <w:lang w:val="sr-Latn-ME"/>
        </w:rPr>
        <w:t>jal koji se koristi za pripremu, primjenu</w:t>
      </w:r>
      <w:r w:rsidRPr="0039588F">
        <w:rPr>
          <w:szCs w:val="22"/>
          <w:lang w:val="sr-Latn-ME"/>
        </w:rPr>
        <w:t xml:space="preserve"> ili na neki drugi način dolazi u kontakt sa karboplatinom treba da se podvrgne odlaganju u skladu sa lokalnim sm</w:t>
      </w:r>
      <w:r w:rsidR="00382FD3" w:rsidRPr="0039588F">
        <w:rPr>
          <w:szCs w:val="22"/>
          <w:lang w:val="sr-Latn-ME"/>
        </w:rPr>
        <w:t>j</w:t>
      </w:r>
      <w:r w:rsidRPr="0039588F">
        <w:rPr>
          <w:szCs w:val="22"/>
          <w:lang w:val="sr-Latn-ME"/>
        </w:rPr>
        <w:t>ernicama za rukovanje citotoksičnim jedinjenjima.</w:t>
      </w:r>
    </w:p>
    <w:sectPr w:rsidR="003C57B1" w:rsidRPr="0039588F" w:rsidSect="00DE43DC">
      <w:footerReference w:type="even" r:id="rId10"/>
      <w:footerReference w:type="default" r:id="rId11"/>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AC" w:rsidRDefault="00E277AC">
      <w:r>
        <w:separator/>
      </w:r>
    </w:p>
  </w:endnote>
  <w:endnote w:type="continuationSeparator" w:id="0">
    <w:p w:rsidR="00E277AC" w:rsidRDefault="00E2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Bold">
    <w:altName w:val="Times New Roman"/>
    <w:panose1 w:val="00000000000000000000"/>
    <w:charset w:val="EE"/>
    <w:family w:val="auto"/>
    <w:notTrueType/>
    <w:pitch w:val="default"/>
    <w:sig w:usb0="00000005" w:usb1="08070000" w:usb2="00000010" w:usb3="00000000" w:csb0="00020002" w:csb1="00000000"/>
  </w:font>
  <w:font w:name="TimesNewRoman">
    <w:altName w:val="MS Gothic"/>
    <w:panose1 w:val="00000000000000000000"/>
    <w:charset w:val="EE"/>
    <w:family w:val="auto"/>
    <w:notTrueType/>
    <w:pitch w:val="default"/>
    <w:sig w:usb0="00000005"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FC" w:rsidRDefault="00EC6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6FFC" w:rsidRDefault="00EC6F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FC" w:rsidRPr="00DE43DC" w:rsidRDefault="00E277AC"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EC6FFC">
              <w:tab/>
            </w:r>
            <w:r w:rsidR="00EC6FFC" w:rsidRPr="005A4234">
              <w:rPr>
                <w:sz w:val="18"/>
                <w:szCs w:val="18"/>
              </w:rPr>
              <w:fldChar w:fldCharType="begin"/>
            </w:r>
            <w:r w:rsidR="00EC6FFC" w:rsidRPr="005A4234">
              <w:rPr>
                <w:sz w:val="18"/>
                <w:szCs w:val="18"/>
              </w:rPr>
              <w:instrText xml:space="preserve"> PAGE </w:instrText>
            </w:r>
            <w:r w:rsidR="00EC6FFC" w:rsidRPr="005A4234">
              <w:rPr>
                <w:sz w:val="18"/>
                <w:szCs w:val="18"/>
              </w:rPr>
              <w:fldChar w:fldCharType="separate"/>
            </w:r>
            <w:r w:rsidR="00651DDF">
              <w:rPr>
                <w:noProof/>
                <w:sz w:val="18"/>
                <w:szCs w:val="18"/>
              </w:rPr>
              <w:t>9</w:t>
            </w:r>
            <w:r w:rsidR="00EC6FFC" w:rsidRPr="005A4234">
              <w:rPr>
                <w:sz w:val="18"/>
                <w:szCs w:val="18"/>
              </w:rPr>
              <w:fldChar w:fldCharType="end"/>
            </w:r>
            <w:r w:rsidR="00DD0905">
              <w:rPr>
                <w:sz w:val="18"/>
                <w:szCs w:val="18"/>
              </w:rPr>
              <w:t xml:space="preserve"> /</w:t>
            </w:r>
            <w:r w:rsidR="00EC6FFC" w:rsidRPr="005A4234">
              <w:rPr>
                <w:sz w:val="18"/>
                <w:szCs w:val="18"/>
              </w:rPr>
              <w:t xml:space="preserve"> </w:t>
            </w:r>
            <w:r w:rsidR="00EC6FFC" w:rsidRPr="005A4234">
              <w:rPr>
                <w:sz w:val="18"/>
                <w:szCs w:val="18"/>
              </w:rPr>
              <w:fldChar w:fldCharType="begin"/>
            </w:r>
            <w:r w:rsidR="00EC6FFC" w:rsidRPr="005A4234">
              <w:rPr>
                <w:sz w:val="18"/>
                <w:szCs w:val="18"/>
              </w:rPr>
              <w:instrText xml:space="preserve"> NUMPAGES  </w:instrText>
            </w:r>
            <w:r w:rsidR="00EC6FFC" w:rsidRPr="005A4234">
              <w:rPr>
                <w:sz w:val="18"/>
                <w:szCs w:val="18"/>
              </w:rPr>
              <w:fldChar w:fldCharType="separate"/>
            </w:r>
            <w:r w:rsidR="00651DDF">
              <w:rPr>
                <w:noProof/>
                <w:sz w:val="18"/>
                <w:szCs w:val="18"/>
              </w:rPr>
              <w:t>9</w:t>
            </w:r>
            <w:r w:rsidR="00EC6FFC"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AC" w:rsidRDefault="00E277AC">
      <w:r>
        <w:separator/>
      </w:r>
    </w:p>
  </w:footnote>
  <w:footnote w:type="continuationSeparator" w:id="0">
    <w:p w:rsidR="00E277AC" w:rsidRDefault="00E2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4AF"/>
    <w:multiLevelType w:val="hybridMultilevel"/>
    <w:tmpl w:val="9E92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F295D12"/>
    <w:multiLevelType w:val="hybridMultilevel"/>
    <w:tmpl w:val="7CB4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56378"/>
    <w:multiLevelType w:val="hybridMultilevel"/>
    <w:tmpl w:val="8A2C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64A9"/>
    <w:multiLevelType w:val="hybridMultilevel"/>
    <w:tmpl w:val="FA1EF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9A4102"/>
    <w:multiLevelType w:val="hybridMultilevel"/>
    <w:tmpl w:val="57E4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3381F"/>
    <w:multiLevelType w:val="hybridMultilevel"/>
    <w:tmpl w:val="1A4087CE"/>
    <w:lvl w:ilvl="0" w:tplc="318E7DB6">
      <w:start w:val="1"/>
      <w:numFmt w:val="decimal"/>
      <w:lvlText w:val="%1."/>
      <w:lvlJc w:val="left"/>
      <w:pPr>
        <w:ind w:left="720" w:hanging="360"/>
      </w:pPr>
      <w:rPr>
        <w:rFonts w:ascii="Times New Roman Bold" w:eastAsia="Times New Roman"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37403"/>
    <w:multiLevelType w:val="hybridMultilevel"/>
    <w:tmpl w:val="EAB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92539"/>
    <w:multiLevelType w:val="hybridMultilevel"/>
    <w:tmpl w:val="3B2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45CA5"/>
    <w:multiLevelType w:val="hybridMultilevel"/>
    <w:tmpl w:val="0798BE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4C4F3E83"/>
    <w:multiLevelType w:val="hybridMultilevel"/>
    <w:tmpl w:val="CCC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D2BDE"/>
    <w:multiLevelType w:val="hybridMultilevel"/>
    <w:tmpl w:val="3AB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F7A17"/>
    <w:multiLevelType w:val="hybridMultilevel"/>
    <w:tmpl w:val="520A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85FC4"/>
    <w:multiLevelType w:val="hybridMultilevel"/>
    <w:tmpl w:val="FFF6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22A7F"/>
    <w:multiLevelType w:val="hybridMultilevel"/>
    <w:tmpl w:val="30D6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3" w15:restartNumberingAfterBreak="0">
    <w:nsid w:val="7D54530A"/>
    <w:multiLevelType w:val="hybridMultilevel"/>
    <w:tmpl w:val="DBDE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1"/>
  </w:num>
  <w:num w:numId="8">
    <w:abstractNumId w:val="16"/>
  </w:num>
  <w:num w:numId="9">
    <w:abstractNumId w:val="12"/>
  </w:num>
  <w:num w:numId="10">
    <w:abstractNumId w:val="13"/>
  </w:num>
  <w:num w:numId="11">
    <w:abstractNumId w:val="10"/>
  </w:num>
  <w:num w:numId="12">
    <w:abstractNumId w:val="8"/>
  </w:num>
  <w:num w:numId="13">
    <w:abstractNumId w:val="5"/>
  </w:num>
  <w:num w:numId="14">
    <w:abstractNumId w:val="23"/>
  </w:num>
  <w:num w:numId="15">
    <w:abstractNumId w:val="0"/>
  </w:num>
  <w:num w:numId="16">
    <w:abstractNumId w:val="4"/>
  </w:num>
  <w:num w:numId="17">
    <w:abstractNumId w:val="17"/>
  </w:num>
  <w:num w:numId="18">
    <w:abstractNumId w:val="18"/>
  </w:num>
  <w:num w:numId="19">
    <w:abstractNumId w:val="7"/>
  </w:num>
  <w:num w:numId="20">
    <w:abstractNumId w:val="6"/>
  </w:num>
  <w:num w:numId="21">
    <w:abstractNumId w:val="19"/>
  </w:num>
  <w:num w:numId="22">
    <w:abstractNumId w:val="9"/>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57D"/>
    <w:rsid w:val="0000342E"/>
    <w:rsid w:val="00005E1C"/>
    <w:rsid w:val="00010E79"/>
    <w:rsid w:val="00014F5C"/>
    <w:rsid w:val="00022712"/>
    <w:rsid w:val="00022923"/>
    <w:rsid w:val="000236AC"/>
    <w:rsid w:val="000309C4"/>
    <w:rsid w:val="00030B1C"/>
    <w:rsid w:val="000327AB"/>
    <w:rsid w:val="000354AA"/>
    <w:rsid w:val="000476BA"/>
    <w:rsid w:val="00054150"/>
    <w:rsid w:val="000571D9"/>
    <w:rsid w:val="00057DDE"/>
    <w:rsid w:val="000635E5"/>
    <w:rsid w:val="00064701"/>
    <w:rsid w:val="00075DDC"/>
    <w:rsid w:val="000766EC"/>
    <w:rsid w:val="0008387F"/>
    <w:rsid w:val="00084F4E"/>
    <w:rsid w:val="00087F96"/>
    <w:rsid w:val="000A09BE"/>
    <w:rsid w:val="000A4AE7"/>
    <w:rsid w:val="000B0907"/>
    <w:rsid w:val="000B42EF"/>
    <w:rsid w:val="000C4363"/>
    <w:rsid w:val="000D0B63"/>
    <w:rsid w:val="000D171C"/>
    <w:rsid w:val="000D1C91"/>
    <w:rsid w:val="000D30E3"/>
    <w:rsid w:val="000D6E35"/>
    <w:rsid w:val="000D74BE"/>
    <w:rsid w:val="000E427B"/>
    <w:rsid w:val="000E4F35"/>
    <w:rsid w:val="000F3D93"/>
    <w:rsid w:val="000F427E"/>
    <w:rsid w:val="000F4A95"/>
    <w:rsid w:val="000F4E4E"/>
    <w:rsid w:val="001021E9"/>
    <w:rsid w:val="00104D20"/>
    <w:rsid w:val="00116164"/>
    <w:rsid w:val="00117028"/>
    <w:rsid w:val="00120AB0"/>
    <w:rsid w:val="00127245"/>
    <w:rsid w:val="00134243"/>
    <w:rsid w:val="00135861"/>
    <w:rsid w:val="0013658E"/>
    <w:rsid w:val="0015128F"/>
    <w:rsid w:val="001523E5"/>
    <w:rsid w:val="001561F0"/>
    <w:rsid w:val="0016436A"/>
    <w:rsid w:val="00167EC6"/>
    <w:rsid w:val="00176DE9"/>
    <w:rsid w:val="00177D7F"/>
    <w:rsid w:val="00187BC4"/>
    <w:rsid w:val="00191BF6"/>
    <w:rsid w:val="00191FCC"/>
    <w:rsid w:val="00194220"/>
    <w:rsid w:val="00194361"/>
    <w:rsid w:val="001A3C8D"/>
    <w:rsid w:val="001B0570"/>
    <w:rsid w:val="001B2E2A"/>
    <w:rsid w:val="001B5A1A"/>
    <w:rsid w:val="001C6D26"/>
    <w:rsid w:val="001E2662"/>
    <w:rsid w:val="001E386E"/>
    <w:rsid w:val="001F016A"/>
    <w:rsid w:val="001F28B0"/>
    <w:rsid w:val="001F30EF"/>
    <w:rsid w:val="00200F33"/>
    <w:rsid w:val="002035D8"/>
    <w:rsid w:val="00205C03"/>
    <w:rsid w:val="002102D3"/>
    <w:rsid w:val="00226F43"/>
    <w:rsid w:val="0022743F"/>
    <w:rsid w:val="002379D2"/>
    <w:rsid w:val="00246429"/>
    <w:rsid w:val="00252C40"/>
    <w:rsid w:val="00260274"/>
    <w:rsid w:val="002628F9"/>
    <w:rsid w:val="00266787"/>
    <w:rsid w:val="0026694B"/>
    <w:rsid w:val="00267CBC"/>
    <w:rsid w:val="00275FDF"/>
    <w:rsid w:val="00276B5C"/>
    <w:rsid w:val="00277408"/>
    <w:rsid w:val="0028115F"/>
    <w:rsid w:val="00284BC6"/>
    <w:rsid w:val="002903D2"/>
    <w:rsid w:val="00296E21"/>
    <w:rsid w:val="002A0878"/>
    <w:rsid w:val="002A2C96"/>
    <w:rsid w:val="002A3BDA"/>
    <w:rsid w:val="002A3F2D"/>
    <w:rsid w:val="002B136E"/>
    <w:rsid w:val="002B2D01"/>
    <w:rsid w:val="002B7D2B"/>
    <w:rsid w:val="002C3F9C"/>
    <w:rsid w:val="002C43C9"/>
    <w:rsid w:val="002C6342"/>
    <w:rsid w:val="002C6731"/>
    <w:rsid w:val="002C6A8D"/>
    <w:rsid w:val="002D3003"/>
    <w:rsid w:val="002E3B33"/>
    <w:rsid w:val="002E65AC"/>
    <w:rsid w:val="002F6420"/>
    <w:rsid w:val="002F6A7D"/>
    <w:rsid w:val="002F711A"/>
    <w:rsid w:val="002F758F"/>
    <w:rsid w:val="003050CA"/>
    <w:rsid w:val="00310749"/>
    <w:rsid w:val="003161E8"/>
    <w:rsid w:val="00325827"/>
    <w:rsid w:val="003359E5"/>
    <w:rsid w:val="003376D1"/>
    <w:rsid w:val="003423E0"/>
    <w:rsid w:val="003445F6"/>
    <w:rsid w:val="003447C7"/>
    <w:rsid w:val="00347265"/>
    <w:rsid w:val="00351647"/>
    <w:rsid w:val="0035209D"/>
    <w:rsid w:val="00361E1D"/>
    <w:rsid w:val="00366518"/>
    <w:rsid w:val="003758D3"/>
    <w:rsid w:val="00375CD6"/>
    <w:rsid w:val="00376BC6"/>
    <w:rsid w:val="0037799A"/>
    <w:rsid w:val="00380C4D"/>
    <w:rsid w:val="00382FD3"/>
    <w:rsid w:val="00383256"/>
    <w:rsid w:val="00383C9F"/>
    <w:rsid w:val="00384125"/>
    <w:rsid w:val="003905E7"/>
    <w:rsid w:val="00393B24"/>
    <w:rsid w:val="0039588F"/>
    <w:rsid w:val="0039797B"/>
    <w:rsid w:val="003A2830"/>
    <w:rsid w:val="003A4D95"/>
    <w:rsid w:val="003B0E06"/>
    <w:rsid w:val="003C57B1"/>
    <w:rsid w:val="003D1A15"/>
    <w:rsid w:val="003E19C0"/>
    <w:rsid w:val="003E4656"/>
    <w:rsid w:val="003E76F2"/>
    <w:rsid w:val="003F6E91"/>
    <w:rsid w:val="003F755C"/>
    <w:rsid w:val="004030E5"/>
    <w:rsid w:val="004072C2"/>
    <w:rsid w:val="00407A2E"/>
    <w:rsid w:val="00414AEC"/>
    <w:rsid w:val="00416B80"/>
    <w:rsid w:val="004228C7"/>
    <w:rsid w:val="00423B6A"/>
    <w:rsid w:val="00432913"/>
    <w:rsid w:val="004366BC"/>
    <w:rsid w:val="00442AD4"/>
    <w:rsid w:val="0044461D"/>
    <w:rsid w:val="00451FA0"/>
    <w:rsid w:val="00452D5C"/>
    <w:rsid w:val="00455BFB"/>
    <w:rsid w:val="00466932"/>
    <w:rsid w:val="00466A10"/>
    <w:rsid w:val="00470C55"/>
    <w:rsid w:val="00472D1A"/>
    <w:rsid w:val="00473005"/>
    <w:rsid w:val="00475911"/>
    <w:rsid w:val="00475D7E"/>
    <w:rsid w:val="00485078"/>
    <w:rsid w:val="004874E2"/>
    <w:rsid w:val="004921E9"/>
    <w:rsid w:val="004A44D9"/>
    <w:rsid w:val="004A706C"/>
    <w:rsid w:val="004B16DC"/>
    <w:rsid w:val="004B1AF9"/>
    <w:rsid w:val="004B2604"/>
    <w:rsid w:val="004C2F8B"/>
    <w:rsid w:val="004D0EE5"/>
    <w:rsid w:val="004D1D48"/>
    <w:rsid w:val="004D1E75"/>
    <w:rsid w:val="004D3872"/>
    <w:rsid w:val="004D3ECA"/>
    <w:rsid w:val="004D4C21"/>
    <w:rsid w:val="004D59C8"/>
    <w:rsid w:val="004D65F6"/>
    <w:rsid w:val="004E1289"/>
    <w:rsid w:val="004E50FD"/>
    <w:rsid w:val="004E5A7C"/>
    <w:rsid w:val="004E7020"/>
    <w:rsid w:val="005053D6"/>
    <w:rsid w:val="00516F58"/>
    <w:rsid w:val="00523AA3"/>
    <w:rsid w:val="005253A6"/>
    <w:rsid w:val="0053581A"/>
    <w:rsid w:val="00536805"/>
    <w:rsid w:val="00536F04"/>
    <w:rsid w:val="00546721"/>
    <w:rsid w:val="005477EC"/>
    <w:rsid w:val="0055005C"/>
    <w:rsid w:val="00555D47"/>
    <w:rsid w:val="00557125"/>
    <w:rsid w:val="005647B8"/>
    <w:rsid w:val="00566D32"/>
    <w:rsid w:val="005769FD"/>
    <w:rsid w:val="005832B5"/>
    <w:rsid w:val="005863EF"/>
    <w:rsid w:val="00591EAC"/>
    <w:rsid w:val="00595FD0"/>
    <w:rsid w:val="005B0CFD"/>
    <w:rsid w:val="005B11C5"/>
    <w:rsid w:val="005B3E66"/>
    <w:rsid w:val="005B5C02"/>
    <w:rsid w:val="005C0012"/>
    <w:rsid w:val="005C29C6"/>
    <w:rsid w:val="005D6110"/>
    <w:rsid w:val="005D6162"/>
    <w:rsid w:val="005D6D3A"/>
    <w:rsid w:val="005F08FC"/>
    <w:rsid w:val="005F2972"/>
    <w:rsid w:val="005F33B2"/>
    <w:rsid w:val="00602C3F"/>
    <w:rsid w:val="00607DEA"/>
    <w:rsid w:val="00616B40"/>
    <w:rsid w:val="00617B6C"/>
    <w:rsid w:val="00626F90"/>
    <w:rsid w:val="00631FDA"/>
    <w:rsid w:val="006363CA"/>
    <w:rsid w:val="00636C49"/>
    <w:rsid w:val="00636C7C"/>
    <w:rsid w:val="006419B1"/>
    <w:rsid w:val="00645D79"/>
    <w:rsid w:val="006461FA"/>
    <w:rsid w:val="00651DDF"/>
    <w:rsid w:val="00655D1A"/>
    <w:rsid w:val="006740B4"/>
    <w:rsid w:val="00676DDC"/>
    <w:rsid w:val="0068155E"/>
    <w:rsid w:val="006816A8"/>
    <w:rsid w:val="006823A1"/>
    <w:rsid w:val="0068504A"/>
    <w:rsid w:val="00693B22"/>
    <w:rsid w:val="0069417D"/>
    <w:rsid w:val="006971F1"/>
    <w:rsid w:val="006B587B"/>
    <w:rsid w:val="006B75FF"/>
    <w:rsid w:val="006C1982"/>
    <w:rsid w:val="006C4414"/>
    <w:rsid w:val="006D2036"/>
    <w:rsid w:val="006D2A89"/>
    <w:rsid w:val="006D469B"/>
    <w:rsid w:val="006D51B6"/>
    <w:rsid w:val="006E2309"/>
    <w:rsid w:val="006E56A4"/>
    <w:rsid w:val="006E5F35"/>
    <w:rsid w:val="006E7944"/>
    <w:rsid w:val="006F5D55"/>
    <w:rsid w:val="006F74B4"/>
    <w:rsid w:val="00700A2D"/>
    <w:rsid w:val="00702C67"/>
    <w:rsid w:val="007043F8"/>
    <w:rsid w:val="00707E8A"/>
    <w:rsid w:val="00712B9A"/>
    <w:rsid w:val="00715319"/>
    <w:rsid w:val="00730DE2"/>
    <w:rsid w:val="007310D6"/>
    <w:rsid w:val="00732EFA"/>
    <w:rsid w:val="00733375"/>
    <w:rsid w:val="00733AC7"/>
    <w:rsid w:val="0074384F"/>
    <w:rsid w:val="0075341F"/>
    <w:rsid w:val="00755B78"/>
    <w:rsid w:val="00757607"/>
    <w:rsid w:val="007618F4"/>
    <w:rsid w:val="00761EBC"/>
    <w:rsid w:val="00764CD9"/>
    <w:rsid w:val="00767398"/>
    <w:rsid w:val="007703F6"/>
    <w:rsid w:val="0078303B"/>
    <w:rsid w:val="007832A9"/>
    <w:rsid w:val="00783328"/>
    <w:rsid w:val="007843EB"/>
    <w:rsid w:val="00794FD0"/>
    <w:rsid w:val="007A6545"/>
    <w:rsid w:val="007A6E69"/>
    <w:rsid w:val="007A755A"/>
    <w:rsid w:val="007B1E9D"/>
    <w:rsid w:val="007B4B51"/>
    <w:rsid w:val="007C006E"/>
    <w:rsid w:val="007C0CDA"/>
    <w:rsid w:val="007C6D1D"/>
    <w:rsid w:val="007D0DE1"/>
    <w:rsid w:val="007D6FB1"/>
    <w:rsid w:val="007F29A9"/>
    <w:rsid w:val="007F45B1"/>
    <w:rsid w:val="007F5B8E"/>
    <w:rsid w:val="008028A2"/>
    <w:rsid w:val="00812CFE"/>
    <w:rsid w:val="008156BC"/>
    <w:rsid w:val="00816D9D"/>
    <w:rsid w:val="00820D02"/>
    <w:rsid w:val="00823EF8"/>
    <w:rsid w:val="00825923"/>
    <w:rsid w:val="008267DC"/>
    <w:rsid w:val="00826A49"/>
    <w:rsid w:val="00833639"/>
    <w:rsid w:val="008420A4"/>
    <w:rsid w:val="0084360B"/>
    <w:rsid w:val="00855223"/>
    <w:rsid w:val="008646D5"/>
    <w:rsid w:val="00866E56"/>
    <w:rsid w:val="00872A03"/>
    <w:rsid w:val="00875229"/>
    <w:rsid w:val="008770C3"/>
    <w:rsid w:val="00880325"/>
    <w:rsid w:val="008847BB"/>
    <w:rsid w:val="00884A3D"/>
    <w:rsid w:val="00884A9F"/>
    <w:rsid w:val="008A2AC2"/>
    <w:rsid w:val="008A47A8"/>
    <w:rsid w:val="008A5044"/>
    <w:rsid w:val="008A62E7"/>
    <w:rsid w:val="008A71E8"/>
    <w:rsid w:val="008B230E"/>
    <w:rsid w:val="008B31F3"/>
    <w:rsid w:val="008B4622"/>
    <w:rsid w:val="008C1940"/>
    <w:rsid w:val="008C264A"/>
    <w:rsid w:val="008C2CD6"/>
    <w:rsid w:val="008C38EE"/>
    <w:rsid w:val="008C42F4"/>
    <w:rsid w:val="008C4FB5"/>
    <w:rsid w:val="008C536A"/>
    <w:rsid w:val="008C61DF"/>
    <w:rsid w:val="008E2FB3"/>
    <w:rsid w:val="008E4AD5"/>
    <w:rsid w:val="008E4B52"/>
    <w:rsid w:val="008F768E"/>
    <w:rsid w:val="0090276E"/>
    <w:rsid w:val="00906E25"/>
    <w:rsid w:val="009074E1"/>
    <w:rsid w:val="00907D6E"/>
    <w:rsid w:val="00915DAA"/>
    <w:rsid w:val="009163F4"/>
    <w:rsid w:val="009210AE"/>
    <w:rsid w:val="0092179D"/>
    <w:rsid w:val="00922D62"/>
    <w:rsid w:val="00931D2F"/>
    <w:rsid w:val="009357F0"/>
    <w:rsid w:val="00941CC9"/>
    <w:rsid w:val="009453B7"/>
    <w:rsid w:val="0094739D"/>
    <w:rsid w:val="00947DD0"/>
    <w:rsid w:val="00954049"/>
    <w:rsid w:val="00961DBA"/>
    <w:rsid w:val="00967A69"/>
    <w:rsid w:val="00976D9B"/>
    <w:rsid w:val="00977569"/>
    <w:rsid w:val="00977B2C"/>
    <w:rsid w:val="00986424"/>
    <w:rsid w:val="009902FA"/>
    <w:rsid w:val="00996825"/>
    <w:rsid w:val="009A4747"/>
    <w:rsid w:val="009A5C14"/>
    <w:rsid w:val="009B2341"/>
    <w:rsid w:val="009B28FF"/>
    <w:rsid w:val="009B34E2"/>
    <w:rsid w:val="009B7E80"/>
    <w:rsid w:val="009D01EE"/>
    <w:rsid w:val="009D02FC"/>
    <w:rsid w:val="009D0C2E"/>
    <w:rsid w:val="009D45C4"/>
    <w:rsid w:val="009E5143"/>
    <w:rsid w:val="009F2FC8"/>
    <w:rsid w:val="009F4557"/>
    <w:rsid w:val="00A0035F"/>
    <w:rsid w:val="00A01E0A"/>
    <w:rsid w:val="00A030A0"/>
    <w:rsid w:val="00A053B0"/>
    <w:rsid w:val="00A05CBF"/>
    <w:rsid w:val="00A1010E"/>
    <w:rsid w:val="00A174CF"/>
    <w:rsid w:val="00A175DB"/>
    <w:rsid w:val="00A226EF"/>
    <w:rsid w:val="00A2557D"/>
    <w:rsid w:val="00A33DB7"/>
    <w:rsid w:val="00A37226"/>
    <w:rsid w:val="00A45E35"/>
    <w:rsid w:val="00A47686"/>
    <w:rsid w:val="00A54700"/>
    <w:rsid w:val="00A6487A"/>
    <w:rsid w:val="00A64F16"/>
    <w:rsid w:val="00A651D9"/>
    <w:rsid w:val="00A6580B"/>
    <w:rsid w:val="00A73711"/>
    <w:rsid w:val="00A802F6"/>
    <w:rsid w:val="00A811A6"/>
    <w:rsid w:val="00A836C7"/>
    <w:rsid w:val="00A85B06"/>
    <w:rsid w:val="00A911FB"/>
    <w:rsid w:val="00A950A4"/>
    <w:rsid w:val="00AA51BE"/>
    <w:rsid w:val="00AA541C"/>
    <w:rsid w:val="00AB33F2"/>
    <w:rsid w:val="00AB7DF0"/>
    <w:rsid w:val="00AC6285"/>
    <w:rsid w:val="00AC7BA7"/>
    <w:rsid w:val="00AD1D9B"/>
    <w:rsid w:val="00AD322B"/>
    <w:rsid w:val="00AE1080"/>
    <w:rsid w:val="00AE1215"/>
    <w:rsid w:val="00AE714E"/>
    <w:rsid w:val="00AF28A1"/>
    <w:rsid w:val="00AF311B"/>
    <w:rsid w:val="00AF6A3D"/>
    <w:rsid w:val="00B02017"/>
    <w:rsid w:val="00B21E33"/>
    <w:rsid w:val="00B2301F"/>
    <w:rsid w:val="00B31494"/>
    <w:rsid w:val="00B33235"/>
    <w:rsid w:val="00B35B01"/>
    <w:rsid w:val="00B43687"/>
    <w:rsid w:val="00B53D25"/>
    <w:rsid w:val="00B549B7"/>
    <w:rsid w:val="00B55A09"/>
    <w:rsid w:val="00B633B4"/>
    <w:rsid w:val="00B649AA"/>
    <w:rsid w:val="00B728FF"/>
    <w:rsid w:val="00B755BB"/>
    <w:rsid w:val="00B821A2"/>
    <w:rsid w:val="00B829A1"/>
    <w:rsid w:val="00B84D4B"/>
    <w:rsid w:val="00B85316"/>
    <w:rsid w:val="00B853A7"/>
    <w:rsid w:val="00BA0AF0"/>
    <w:rsid w:val="00BA24EF"/>
    <w:rsid w:val="00BB2A83"/>
    <w:rsid w:val="00BB31CF"/>
    <w:rsid w:val="00BB78FD"/>
    <w:rsid w:val="00BD0348"/>
    <w:rsid w:val="00BD3EE7"/>
    <w:rsid w:val="00BE3273"/>
    <w:rsid w:val="00BF0BB8"/>
    <w:rsid w:val="00BF4832"/>
    <w:rsid w:val="00BF61C2"/>
    <w:rsid w:val="00BF6314"/>
    <w:rsid w:val="00C0477B"/>
    <w:rsid w:val="00C05DB2"/>
    <w:rsid w:val="00C068FF"/>
    <w:rsid w:val="00C07019"/>
    <w:rsid w:val="00C11F16"/>
    <w:rsid w:val="00C20670"/>
    <w:rsid w:val="00C23508"/>
    <w:rsid w:val="00C42E58"/>
    <w:rsid w:val="00C44BDD"/>
    <w:rsid w:val="00C540D5"/>
    <w:rsid w:val="00C5430C"/>
    <w:rsid w:val="00C5469A"/>
    <w:rsid w:val="00C72FA5"/>
    <w:rsid w:val="00C826E9"/>
    <w:rsid w:val="00CA2DE8"/>
    <w:rsid w:val="00CA5510"/>
    <w:rsid w:val="00CB0CED"/>
    <w:rsid w:val="00CB25D7"/>
    <w:rsid w:val="00CB2F4C"/>
    <w:rsid w:val="00CB457C"/>
    <w:rsid w:val="00CB70A4"/>
    <w:rsid w:val="00CC47CF"/>
    <w:rsid w:val="00CC7F25"/>
    <w:rsid w:val="00CD5DB8"/>
    <w:rsid w:val="00CE0508"/>
    <w:rsid w:val="00CE585B"/>
    <w:rsid w:val="00CE5F29"/>
    <w:rsid w:val="00CE7BD9"/>
    <w:rsid w:val="00CF3B87"/>
    <w:rsid w:val="00CF7851"/>
    <w:rsid w:val="00D0059F"/>
    <w:rsid w:val="00D009AB"/>
    <w:rsid w:val="00D013EF"/>
    <w:rsid w:val="00D03749"/>
    <w:rsid w:val="00D03CA8"/>
    <w:rsid w:val="00D04E51"/>
    <w:rsid w:val="00D127B9"/>
    <w:rsid w:val="00D13D69"/>
    <w:rsid w:val="00D15C69"/>
    <w:rsid w:val="00D164CE"/>
    <w:rsid w:val="00D33500"/>
    <w:rsid w:val="00D33E73"/>
    <w:rsid w:val="00D3641E"/>
    <w:rsid w:val="00D4479B"/>
    <w:rsid w:val="00D46143"/>
    <w:rsid w:val="00D476BF"/>
    <w:rsid w:val="00D6325E"/>
    <w:rsid w:val="00D663EE"/>
    <w:rsid w:val="00D75B21"/>
    <w:rsid w:val="00D7739B"/>
    <w:rsid w:val="00D84AD5"/>
    <w:rsid w:val="00D86639"/>
    <w:rsid w:val="00D92054"/>
    <w:rsid w:val="00D96620"/>
    <w:rsid w:val="00DA10BA"/>
    <w:rsid w:val="00DB0AB6"/>
    <w:rsid w:val="00DB7295"/>
    <w:rsid w:val="00DB7327"/>
    <w:rsid w:val="00DC2E8A"/>
    <w:rsid w:val="00DC7350"/>
    <w:rsid w:val="00DD0905"/>
    <w:rsid w:val="00DD1EA7"/>
    <w:rsid w:val="00DD39D4"/>
    <w:rsid w:val="00DD47BB"/>
    <w:rsid w:val="00DE2CC5"/>
    <w:rsid w:val="00DE43DC"/>
    <w:rsid w:val="00DF0DDE"/>
    <w:rsid w:val="00DF2D6C"/>
    <w:rsid w:val="00DF3844"/>
    <w:rsid w:val="00E0071E"/>
    <w:rsid w:val="00E0100D"/>
    <w:rsid w:val="00E266D0"/>
    <w:rsid w:val="00E277AC"/>
    <w:rsid w:val="00E31A3C"/>
    <w:rsid w:val="00E34688"/>
    <w:rsid w:val="00E56840"/>
    <w:rsid w:val="00E64642"/>
    <w:rsid w:val="00E64A99"/>
    <w:rsid w:val="00E65E52"/>
    <w:rsid w:val="00E7239D"/>
    <w:rsid w:val="00E7512C"/>
    <w:rsid w:val="00E777BE"/>
    <w:rsid w:val="00E83D0D"/>
    <w:rsid w:val="00E85123"/>
    <w:rsid w:val="00E8590A"/>
    <w:rsid w:val="00E8667B"/>
    <w:rsid w:val="00E901B6"/>
    <w:rsid w:val="00E971A7"/>
    <w:rsid w:val="00EA3814"/>
    <w:rsid w:val="00EB2033"/>
    <w:rsid w:val="00EB2DA1"/>
    <w:rsid w:val="00EC6FFC"/>
    <w:rsid w:val="00ED126C"/>
    <w:rsid w:val="00ED3499"/>
    <w:rsid w:val="00ED3FF8"/>
    <w:rsid w:val="00ED425D"/>
    <w:rsid w:val="00EE658E"/>
    <w:rsid w:val="00EE78B9"/>
    <w:rsid w:val="00EE7C7D"/>
    <w:rsid w:val="00EF4949"/>
    <w:rsid w:val="00EF57E5"/>
    <w:rsid w:val="00EF5EE1"/>
    <w:rsid w:val="00EF7A4B"/>
    <w:rsid w:val="00F00B0D"/>
    <w:rsid w:val="00F130D3"/>
    <w:rsid w:val="00F14182"/>
    <w:rsid w:val="00F26893"/>
    <w:rsid w:val="00F301AF"/>
    <w:rsid w:val="00F34516"/>
    <w:rsid w:val="00F37DE6"/>
    <w:rsid w:val="00F42249"/>
    <w:rsid w:val="00F43418"/>
    <w:rsid w:val="00F44965"/>
    <w:rsid w:val="00F453B8"/>
    <w:rsid w:val="00F4592A"/>
    <w:rsid w:val="00F73199"/>
    <w:rsid w:val="00F779D3"/>
    <w:rsid w:val="00F805DE"/>
    <w:rsid w:val="00F8075A"/>
    <w:rsid w:val="00F80A91"/>
    <w:rsid w:val="00F905A9"/>
    <w:rsid w:val="00F932B0"/>
    <w:rsid w:val="00FB12F6"/>
    <w:rsid w:val="00FB3C0D"/>
    <w:rsid w:val="00FB4B87"/>
    <w:rsid w:val="00FB68BF"/>
    <w:rsid w:val="00FD4627"/>
    <w:rsid w:val="00FE20AA"/>
    <w:rsid w:val="00FE44BF"/>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C26A2"/>
  <w15:docId w15:val="{60182A6B-3050-43F0-B1CA-05EA6450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A811A6"/>
    <w:pPr>
      <w:ind w:left="720"/>
      <w:contextualSpacing/>
    </w:pPr>
  </w:style>
  <w:style w:type="paragraph" w:styleId="NoSpacing">
    <w:name w:val="No Spacing"/>
    <w:uiPriority w:val="1"/>
    <w:qFormat/>
    <w:rsid w:val="005B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22A4-D73A-418D-81EC-06918098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22058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5</cp:revision>
  <cp:lastPrinted>2018-11-29T10:53:00Z</cp:lastPrinted>
  <dcterms:created xsi:type="dcterms:W3CDTF">2022-07-15T12:36:00Z</dcterms:created>
  <dcterms:modified xsi:type="dcterms:W3CDTF">2023-07-24T05:31:00Z</dcterms:modified>
</cp:coreProperties>
</file>