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05B2" w:rsidRPr="003A626E" w:rsidRDefault="005905B2" w:rsidP="003A626E">
      <w:pPr>
        <w:widowControl/>
        <w:autoSpaceDE/>
        <w:autoSpaceDN/>
        <w:jc w:val="center"/>
        <w:rPr>
          <w:b/>
          <w:bCs/>
          <w:iCs/>
          <w:u w:val="single"/>
          <w:lang w:val="sr-Latn-ME"/>
        </w:rPr>
      </w:pPr>
    </w:p>
    <w:p w:rsidR="005905B2" w:rsidRPr="003A626E" w:rsidRDefault="005905B2" w:rsidP="003A626E">
      <w:pPr>
        <w:widowControl/>
        <w:autoSpaceDE/>
        <w:autoSpaceDN/>
        <w:jc w:val="center"/>
        <w:rPr>
          <w:b/>
          <w:bCs/>
          <w:iCs/>
          <w:u w:val="single"/>
          <w:lang w:val="sr-Latn-ME"/>
        </w:rPr>
      </w:pPr>
    </w:p>
    <w:p w:rsidR="005905B2" w:rsidRPr="003A626E" w:rsidRDefault="005905B2" w:rsidP="003A626E">
      <w:pPr>
        <w:widowControl/>
        <w:autoSpaceDE/>
        <w:autoSpaceDN/>
        <w:jc w:val="center"/>
        <w:rPr>
          <w:b/>
          <w:bCs/>
          <w:iCs/>
          <w:u w:val="single"/>
          <w:lang w:val="sr-Latn-ME"/>
        </w:rPr>
      </w:pPr>
    </w:p>
    <w:p w:rsidR="005905B2" w:rsidRPr="003A626E" w:rsidRDefault="005905B2" w:rsidP="003A626E">
      <w:pPr>
        <w:widowControl/>
        <w:autoSpaceDE/>
        <w:autoSpaceDN/>
        <w:jc w:val="center"/>
        <w:rPr>
          <w:b/>
          <w:bCs/>
          <w:iCs/>
          <w:u w:val="single"/>
          <w:lang w:val="sr-Latn-ME"/>
        </w:rPr>
      </w:pPr>
    </w:p>
    <w:p w:rsidR="005905B2" w:rsidRPr="003A626E" w:rsidRDefault="005905B2" w:rsidP="003A626E">
      <w:pPr>
        <w:widowControl/>
        <w:autoSpaceDE/>
        <w:autoSpaceDN/>
        <w:jc w:val="center"/>
        <w:rPr>
          <w:b/>
          <w:bCs/>
          <w:iCs/>
          <w:u w:val="single"/>
          <w:lang w:val="sr-Latn-ME"/>
        </w:rPr>
      </w:pPr>
    </w:p>
    <w:p w:rsidR="005905B2" w:rsidRPr="003A626E" w:rsidRDefault="005905B2" w:rsidP="003A626E">
      <w:pPr>
        <w:widowControl/>
        <w:autoSpaceDE/>
        <w:autoSpaceDN/>
        <w:jc w:val="center"/>
        <w:rPr>
          <w:b/>
          <w:bCs/>
          <w:iCs/>
          <w:u w:val="single"/>
          <w:lang w:val="sr-Latn-ME"/>
        </w:rPr>
      </w:pPr>
    </w:p>
    <w:p w:rsidR="00FF75B7" w:rsidRPr="003A626E" w:rsidRDefault="00FF75B7" w:rsidP="003A626E">
      <w:pPr>
        <w:widowControl/>
        <w:autoSpaceDE/>
        <w:autoSpaceDN/>
        <w:jc w:val="center"/>
        <w:rPr>
          <w:lang w:val="sr-Latn-ME"/>
        </w:rPr>
      </w:pPr>
      <w:r w:rsidRPr="003A626E">
        <w:rPr>
          <w:b/>
          <w:bCs/>
          <w:iCs/>
          <w:u w:val="single"/>
          <w:lang w:val="sr-Latn-ME"/>
        </w:rPr>
        <w:t>UPUTSTVO ZA LIJEK</w:t>
      </w:r>
    </w:p>
    <w:p w:rsidR="006D6C82" w:rsidRPr="003A626E" w:rsidRDefault="006D6C82" w:rsidP="003A626E">
      <w:pPr>
        <w:pStyle w:val="BodyText"/>
        <w:ind w:left="0"/>
        <w:rPr>
          <w:b/>
          <w:lang w:val="sr-Latn-ME"/>
        </w:rPr>
      </w:pPr>
    </w:p>
    <w:p w:rsidR="00FD0FE5" w:rsidRPr="003A626E" w:rsidRDefault="00FD0FE5" w:rsidP="003A626E">
      <w:pPr>
        <w:pStyle w:val="BodyText"/>
        <w:ind w:left="0"/>
        <w:jc w:val="center"/>
        <w:rPr>
          <w:b/>
          <w:lang w:val="sr-Latn-ME"/>
        </w:rPr>
      </w:pPr>
      <w:r w:rsidRPr="003A626E">
        <w:rPr>
          <w:b/>
          <w:lang w:val="sr-Latn-ME"/>
        </w:rPr>
        <w:t>Oxa</w:t>
      </w:r>
      <w:r w:rsidR="00FC1829" w:rsidRPr="003A626E">
        <w:rPr>
          <w:b/>
          <w:lang w:val="sr-Latn-ME"/>
        </w:rPr>
        <w:t>li</w:t>
      </w:r>
      <w:r w:rsidRPr="003A626E">
        <w:rPr>
          <w:b/>
          <w:lang w:val="sr-Latn-ME"/>
        </w:rPr>
        <w:t>platinum Accord, 5</w:t>
      </w:r>
      <w:r w:rsidR="005905B2" w:rsidRPr="003A626E">
        <w:rPr>
          <w:b/>
          <w:lang w:val="sr-Latn-ME"/>
        </w:rPr>
        <w:t xml:space="preserve"> </w:t>
      </w:r>
      <w:r w:rsidRPr="003A626E">
        <w:rPr>
          <w:b/>
          <w:lang w:val="sr-Latn-ME"/>
        </w:rPr>
        <w:t>mg/</w:t>
      </w:r>
      <w:r w:rsidR="009467A1" w:rsidRPr="003A626E">
        <w:rPr>
          <w:b/>
          <w:lang w:val="sr-Latn-ME"/>
        </w:rPr>
        <w:t>ml</w:t>
      </w:r>
      <w:r w:rsidRPr="003A626E">
        <w:rPr>
          <w:b/>
          <w:lang w:val="sr-Latn-ME"/>
        </w:rPr>
        <w:t>, koncentrat za rastvor za infuziju</w:t>
      </w:r>
    </w:p>
    <w:p w:rsidR="00FD0FE5" w:rsidRPr="003A626E" w:rsidRDefault="00FD0FE5" w:rsidP="003A626E">
      <w:pPr>
        <w:pStyle w:val="BodyText"/>
        <w:ind w:left="0"/>
        <w:jc w:val="center"/>
        <w:rPr>
          <w:b/>
          <w:lang w:val="sr-Latn-ME"/>
        </w:rPr>
      </w:pPr>
      <w:r w:rsidRPr="003A626E">
        <w:rPr>
          <w:b/>
          <w:lang w:val="sr-Latn-ME"/>
        </w:rPr>
        <w:t>INN:</w:t>
      </w:r>
      <w:r w:rsidR="005905B2" w:rsidRPr="003A626E">
        <w:rPr>
          <w:b/>
          <w:lang w:val="sr-Latn-ME"/>
        </w:rPr>
        <w:t xml:space="preserve"> </w:t>
      </w:r>
      <w:r w:rsidRPr="003A626E">
        <w:rPr>
          <w:b/>
          <w:lang w:val="sr-Latn-ME"/>
        </w:rPr>
        <w:t>oksaliplatin</w:t>
      </w:r>
    </w:p>
    <w:p w:rsidR="00FD0FE5" w:rsidRPr="003A626E" w:rsidRDefault="00FD0FE5" w:rsidP="003A626E">
      <w:pPr>
        <w:pStyle w:val="BodyText"/>
        <w:ind w:left="0"/>
        <w:rPr>
          <w:b/>
          <w:lang w:val="sr-Latn-ME"/>
        </w:rPr>
      </w:pPr>
    </w:p>
    <w:p w:rsidR="00285F21" w:rsidRPr="003A626E" w:rsidRDefault="00285F21" w:rsidP="003A626E">
      <w:pPr>
        <w:ind w:left="360" w:hanging="360"/>
        <w:rPr>
          <w:b/>
          <w:bCs/>
          <w:lang w:val="sr-Latn-ME"/>
        </w:rPr>
      </w:pPr>
      <w:r w:rsidRPr="003A626E">
        <w:rPr>
          <w:b/>
          <w:bCs/>
          <w:lang w:val="sr-Latn-ME"/>
        </w:rPr>
        <w:t>Pažljivo pročitajte ovo uputstvo, prije nego što počnete da koristite ovaj lijek,</w:t>
      </w:r>
      <w:r w:rsidRPr="003A626E">
        <w:rPr>
          <w:lang w:val="sr-Latn-ME"/>
        </w:rPr>
        <w:t xml:space="preserve"> </w:t>
      </w:r>
      <w:r w:rsidRPr="003A626E">
        <w:rPr>
          <w:b/>
          <w:bCs/>
          <w:lang w:val="sr-Latn-ME"/>
        </w:rPr>
        <w:t xml:space="preserve">jer sadrži </w:t>
      </w:r>
    </w:p>
    <w:p w:rsidR="00285F21" w:rsidRPr="003A626E" w:rsidRDefault="00285F21" w:rsidP="003A626E">
      <w:pPr>
        <w:ind w:left="360" w:hanging="360"/>
        <w:rPr>
          <w:b/>
          <w:bCs/>
          <w:lang w:val="sr-Latn-ME"/>
        </w:rPr>
      </w:pPr>
      <w:r w:rsidRPr="003A626E">
        <w:rPr>
          <w:b/>
          <w:bCs/>
          <w:lang w:val="sr-Latn-ME"/>
        </w:rPr>
        <w:t>informacije koje su važne za Vas</w:t>
      </w:r>
    </w:p>
    <w:p w:rsidR="00285F21" w:rsidRPr="003A626E" w:rsidRDefault="00285F21" w:rsidP="003A626E">
      <w:pPr>
        <w:numPr>
          <w:ilvl w:val="0"/>
          <w:numId w:val="13"/>
        </w:numPr>
        <w:tabs>
          <w:tab w:val="clear" w:pos="576"/>
          <w:tab w:val="num" w:pos="600"/>
          <w:tab w:val="num" w:pos="600"/>
        </w:tabs>
        <w:rPr>
          <w:lang w:val="sr-Latn-ME"/>
        </w:rPr>
      </w:pPr>
      <w:r w:rsidRPr="003A626E">
        <w:rPr>
          <w:lang w:val="sr-Latn-ME"/>
        </w:rPr>
        <w:t>Uputstvo sačuvajte. Može biti potrebno da ga ponovo pročitate.</w:t>
      </w:r>
    </w:p>
    <w:p w:rsidR="00285F21" w:rsidRPr="003A626E" w:rsidRDefault="00285F21" w:rsidP="003A626E">
      <w:pPr>
        <w:numPr>
          <w:ilvl w:val="0"/>
          <w:numId w:val="13"/>
        </w:numPr>
        <w:rPr>
          <w:lang w:val="sr-Latn-ME"/>
        </w:rPr>
      </w:pPr>
      <w:r w:rsidRPr="003A626E">
        <w:rPr>
          <w:lang w:val="sr-Latn-ME"/>
        </w:rPr>
        <w:t xml:space="preserve">Ako imate dodatnih pitanja, obratite se svom ljekaru ili farmaceutu </w:t>
      </w:r>
      <w:r w:rsidRPr="003A626E">
        <w:rPr>
          <w:noProof/>
          <w:lang w:val="sr-Latn-ME"/>
        </w:rPr>
        <w:t>ili medicinskoj sestri</w:t>
      </w:r>
      <w:r w:rsidRPr="003A626E">
        <w:rPr>
          <w:lang w:val="sr-Latn-ME"/>
        </w:rPr>
        <w:t xml:space="preserve">. </w:t>
      </w:r>
    </w:p>
    <w:p w:rsidR="00285F21" w:rsidRPr="003A626E" w:rsidRDefault="00285F21" w:rsidP="003A626E">
      <w:pPr>
        <w:numPr>
          <w:ilvl w:val="0"/>
          <w:numId w:val="13"/>
        </w:numPr>
        <w:ind w:left="600" w:hanging="600"/>
        <w:rPr>
          <w:lang w:val="sr-Latn-ME"/>
        </w:rPr>
      </w:pPr>
      <w:r w:rsidRPr="003A626E">
        <w:rPr>
          <w:lang w:val="sr-Latn-ME"/>
        </w:rPr>
        <w:t>Ovaj lijek propisan je Vama i ne smijete ga davati drugima. Može da im škodi, čak i kada imaju iste znake bolesti kao i Vi.</w:t>
      </w:r>
    </w:p>
    <w:p w:rsidR="00285F21" w:rsidRPr="003A626E" w:rsidRDefault="00285F21" w:rsidP="003A626E">
      <w:pPr>
        <w:numPr>
          <w:ilvl w:val="0"/>
          <w:numId w:val="13"/>
        </w:numPr>
        <w:tabs>
          <w:tab w:val="clear" w:pos="576"/>
          <w:tab w:val="num" w:pos="0"/>
        </w:tabs>
        <w:ind w:left="600" w:hanging="600"/>
        <w:rPr>
          <w:lang w:val="sr-Latn-ME"/>
        </w:rPr>
      </w:pPr>
      <w:r w:rsidRPr="003A626E">
        <w:rPr>
          <w:spacing w:val="-5"/>
          <w:lang w:val="sr-Latn-ME"/>
        </w:rPr>
        <w:t>Ako Vam se javi bilo koje neželjeno dejstvo recite to svom ljekaru, farmaceutu ili medicinskoj sestri. Ovo uključuje i bilo koja neželjena dejstva koja nijesu navedena u ovom uputstvu</w:t>
      </w:r>
      <w:r w:rsidRPr="003A626E">
        <w:rPr>
          <w:spacing w:val="-4"/>
          <w:lang w:val="sr-Latn-ME"/>
        </w:rPr>
        <w:t xml:space="preserve">. Pogledajte dio 4. </w:t>
      </w:r>
    </w:p>
    <w:p w:rsidR="006D6C82" w:rsidRPr="003A626E" w:rsidRDefault="006D6C82" w:rsidP="003A626E">
      <w:pPr>
        <w:pStyle w:val="BodyText"/>
        <w:spacing w:before="1"/>
        <w:ind w:left="0"/>
        <w:rPr>
          <w:lang w:val="sr-Latn-ME"/>
        </w:rPr>
      </w:pPr>
    </w:p>
    <w:p w:rsidR="006D6C82" w:rsidRPr="003A626E" w:rsidRDefault="00DF068F" w:rsidP="003A626E">
      <w:pPr>
        <w:pStyle w:val="Heading1"/>
        <w:rPr>
          <w:lang w:val="sr-Latn-ME"/>
        </w:rPr>
      </w:pPr>
      <w:r w:rsidRPr="003A626E">
        <w:rPr>
          <w:lang w:val="sr-Latn-ME"/>
        </w:rPr>
        <w:t>U ovom uputstvu pročitaćete:</w:t>
      </w:r>
    </w:p>
    <w:p w:rsidR="006D6C82" w:rsidRPr="003A626E" w:rsidRDefault="006D6C82" w:rsidP="003A626E">
      <w:pPr>
        <w:pStyle w:val="BodyText"/>
        <w:spacing w:before="5"/>
        <w:ind w:left="0"/>
        <w:rPr>
          <w:b/>
          <w:lang w:val="sr-Latn-ME"/>
        </w:rPr>
      </w:pPr>
    </w:p>
    <w:p w:rsidR="006D6C82" w:rsidRPr="003A626E" w:rsidRDefault="00DF068F" w:rsidP="003A626E">
      <w:pPr>
        <w:pStyle w:val="ListParagraph"/>
        <w:numPr>
          <w:ilvl w:val="0"/>
          <w:numId w:val="11"/>
        </w:numPr>
        <w:tabs>
          <w:tab w:val="left" w:pos="655"/>
          <w:tab w:val="left" w:pos="656"/>
        </w:tabs>
        <w:ind w:hanging="544"/>
        <w:rPr>
          <w:lang w:val="sr-Latn-ME"/>
        </w:rPr>
      </w:pPr>
      <w:r w:rsidRPr="003A626E">
        <w:rPr>
          <w:lang w:val="sr-Latn-ME"/>
        </w:rPr>
        <w:t>Šta je l</w:t>
      </w:r>
      <w:r w:rsidR="00285F21" w:rsidRPr="003A626E">
        <w:rPr>
          <w:lang w:val="sr-Latn-ME"/>
        </w:rPr>
        <w:t>ij</w:t>
      </w:r>
      <w:r w:rsidRPr="003A626E">
        <w:rPr>
          <w:lang w:val="sr-Latn-ME"/>
        </w:rPr>
        <w:t>ek Oxaliplatinum Accord i čemu je</w:t>
      </w:r>
      <w:r w:rsidRPr="003A626E">
        <w:rPr>
          <w:spacing w:val="-11"/>
          <w:lang w:val="sr-Latn-ME"/>
        </w:rPr>
        <w:t xml:space="preserve"> </w:t>
      </w:r>
      <w:r w:rsidRPr="003A626E">
        <w:rPr>
          <w:lang w:val="sr-Latn-ME"/>
        </w:rPr>
        <w:t>nam</w:t>
      </w:r>
      <w:r w:rsidR="00285F21" w:rsidRPr="003A626E">
        <w:rPr>
          <w:lang w:val="sr-Latn-ME"/>
        </w:rPr>
        <w:t>ij</w:t>
      </w:r>
      <w:r w:rsidRPr="003A626E">
        <w:rPr>
          <w:lang w:val="sr-Latn-ME"/>
        </w:rPr>
        <w:t>enjen</w:t>
      </w:r>
    </w:p>
    <w:p w:rsidR="006D6C82" w:rsidRPr="003A626E" w:rsidRDefault="00DF068F" w:rsidP="003A626E">
      <w:pPr>
        <w:pStyle w:val="ListParagraph"/>
        <w:numPr>
          <w:ilvl w:val="0"/>
          <w:numId w:val="11"/>
        </w:numPr>
        <w:tabs>
          <w:tab w:val="left" w:pos="655"/>
          <w:tab w:val="left" w:pos="656"/>
        </w:tabs>
        <w:spacing w:before="2"/>
        <w:ind w:hanging="544"/>
        <w:rPr>
          <w:lang w:val="sr-Latn-ME"/>
        </w:rPr>
      </w:pPr>
      <w:r w:rsidRPr="003A626E">
        <w:rPr>
          <w:lang w:val="sr-Latn-ME"/>
        </w:rPr>
        <w:t>Šta treba da znate pr</w:t>
      </w:r>
      <w:r w:rsidR="00285F21" w:rsidRPr="003A626E">
        <w:rPr>
          <w:lang w:val="sr-Latn-ME"/>
        </w:rPr>
        <w:t>ij</w:t>
      </w:r>
      <w:r w:rsidRPr="003A626E">
        <w:rPr>
          <w:lang w:val="sr-Latn-ME"/>
        </w:rPr>
        <w:t xml:space="preserve">e nego što </w:t>
      </w:r>
      <w:r w:rsidR="00285F21" w:rsidRPr="003A626E">
        <w:rPr>
          <w:lang w:val="sr-Latn-ME"/>
        </w:rPr>
        <w:t xml:space="preserve">uzmete </w:t>
      </w:r>
      <w:r w:rsidRPr="003A626E">
        <w:rPr>
          <w:lang w:val="sr-Latn-ME"/>
        </w:rPr>
        <w:t>l</w:t>
      </w:r>
      <w:r w:rsidR="00285F21" w:rsidRPr="003A626E">
        <w:rPr>
          <w:lang w:val="sr-Latn-ME"/>
        </w:rPr>
        <w:t>ij</w:t>
      </w:r>
      <w:r w:rsidRPr="003A626E">
        <w:rPr>
          <w:lang w:val="sr-Latn-ME"/>
        </w:rPr>
        <w:t>ek Oxaliplatinum</w:t>
      </w:r>
      <w:r w:rsidRPr="003A626E">
        <w:rPr>
          <w:spacing w:val="-14"/>
          <w:lang w:val="sr-Latn-ME"/>
        </w:rPr>
        <w:t xml:space="preserve"> </w:t>
      </w:r>
      <w:r w:rsidRPr="003A626E">
        <w:rPr>
          <w:lang w:val="sr-Latn-ME"/>
        </w:rPr>
        <w:t>Accord</w:t>
      </w:r>
    </w:p>
    <w:p w:rsidR="006D6C82" w:rsidRPr="003A626E" w:rsidRDefault="00DF068F" w:rsidP="003A626E">
      <w:pPr>
        <w:pStyle w:val="ListParagraph"/>
        <w:numPr>
          <w:ilvl w:val="0"/>
          <w:numId w:val="11"/>
        </w:numPr>
        <w:tabs>
          <w:tab w:val="left" w:pos="655"/>
          <w:tab w:val="left" w:pos="656"/>
        </w:tabs>
        <w:spacing w:before="1"/>
        <w:ind w:hanging="544"/>
        <w:rPr>
          <w:lang w:val="sr-Latn-ME"/>
        </w:rPr>
      </w:pPr>
      <w:r w:rsidRPr="003A626E">
        <w:rPr>
          <w:lang w:val="sr-Latn-ME"/>
        </w:rPr>
        <w:t xml:space="preserve">Kako se </w:t>
      </w:r>
      <w:r w:rsidR="00285F21" w:rsidRPr="003A626E">
        <w:rPr>
          <w:lang w:val="sr-Latn-ME"/>
        </w:rPr>
        <w:t>upotrebljava lije</w:t>
      </w:r>
      <w:r w:rsidRPr="003A626E">
        <w:rPr>
          <w:lang w:val="sr-Latn-ME"/>
        </w:rPr>
        <w:t>k Oxaliplatinum</w:t>
      </w:r>
      <w:r w:rsidRPr="003A626E">
        <w:rPr>
          <w:spacing w:val="-8"/>
          <w:lang w:val="sr-Latn-ME"/>
        </w:rPr>
        <w:t xml:space="preserve"> </w:t>
      </w:r>
      <w:r w:rsidRPr="003A626E">
        <w:rPr>
          <w:lang w:val="sr-Latn-ME"/>
        </w:rPr>
        <w:t>Accord</w:t>
      </w:r>
    </w:p>
    <w:p w:rsidR="006D6C82" w:rsidRPr="003A626E" w:rsidRDefault="00DF068F" w:rsidP="003A626E">
      <w:pPr>
        <w:pStyle w:val="ListParagraph"/>
        <w:numPr>
          <w:ilvl w:val="0"/>
          <w:numId w:val="11"/>
        </w:numPr>
        <w:tabs>
          <w:tab w:val="left" w:pos="655"/>
          <w:tab w:val="left" w:pos="656"/>
        </w:tabs>
        <w:spacing w:before="1"/>
        <w:ind w:hanging="544"/>
        <w:rPr>
          <w:lang w:val="sr-Latn-ME"/>
        </w:rPr>
      </w:pPr>
      <w:r w:rsidRPr="003A626E">
        <w:rPr>
          <w:lang w:val="sr-Latn-ME"/>
        </w:rPr>
        <w:t>Moguća neželjena</w:t>
      </w:r>
      <w:r w:rsidRPr="003A626E">
        <w:rPr>
          <w:spacing w:val="-3"/>
          <w:lang w:val="sr-Latn-ME"/>
        </w:rPr>
        <w:t xml:space="preserve"> </w:t>
      </w:r>
      <w:r w:rsidRPr="003A626E">
        <w:rPr>
          <w:lang w:val="sr-Latn-ME"/>
        </w:rPr>
        <w:t>dejstva</w:t>
      </w:r>
    </w:p>
    <w:p w:rsidR="006D6C82" w:rsidRPr="003A626E" w:rsidRDefault="00DF068F" w:rsidP="003A626E">
      <w:pPr>
        <w:pStyle w:val="ListParagraph"/>
        <w:numPr>
          <w:ilvl w:val="0"/>
          <w:numId w:val="11"/>
        </w:numPr>
        <w:tabs>
          <w:tab w:val="left" w:pos="655"/>
          <w:tab w:val="left" w:pos="656"/>
        </w:tabs>
        <w:ind w:hanging="544"/>
        <w:rPr>
          <w:lang w:val="sr-Latn-ME"/>
        </w:rPr>
      </w:pPr>
      <w:r w:rsidRPr="003A626E">
        <w:rPr>
          <w:lang w:val="sr-Latn-ME"/>
        </w:rPr>
        <w:t>Kako čuvati l</w:t>
      </w:r>
      <w:r w:rsidR="00285F21" w:rsidRPr="003A626E">
        <w:rPr>
          <w:lang w:val="sr-Latn-ME"/>
        </w:rPr>
        <w:t>ij</w:t>
      </w:r>
      <w:r w:rsidRPr="003A626E">
        <w:rPr>
          <w:lang w:val="sr-Latn-ME"/>
        </w:rPr>
        <w:t>ek Oxaliplatinum</w:t>
      </w:r>
      <w:r w:rsidRPr="003A626E">
        <w:rPr>
          <w:spacing w:val="-5"/>
          <w:lang w:val="sr-Latn-ME"/>
        </w:rPr>
        <w:t xml:space="preserve"> </w:t>
      </w:r>
      <w:r w:rsidRPr="003A626E">
        <w:rPr>
          <w:lang w:val="sr-Latn-ME"/>
        </w:rPr>
        <w:t>Accord</w:t>
      </w:r>
    </w:p>
    <w:p w:rsidR="006D6C82" w:rsidRPr="003A626E" w:rsidRDefault="00DF068F" w:rsidP="003A626E">
      <w:pPr>
        <w:pStyle w:val="ListParagraph"/>
        <w:numPr>
          <w:ilvl w:val="0"/>
          <w:numId w:val="11"/>
        </w:numPr>
        <w:tabs>
          <w:tab w:val="left" w:pos="655"/>
          <w:tab w:val="left" w:pos="656"/>
        </w:tabs>
        <w:spacing w:before="2"/>
        <w:ind w:hanging="544"/>
        <w:rPr>
          <w:lang w:val="sr-Latn-ME"/>
        </w:rPr>
      </w:pPr>
      <w:r w:rsidRPr="003A626E">
        <w:rPr>
          <w:lang w:val="sr-Latn-ME"/>
        </w:rPr>
        <w:t xml:space="preserve">Sadržaj pakovanja i </w:t>
      </w:r>
      <w:r w:rsidR="00285F21" w:rsidRPr="003A626E">
        <w:rPr>
          <w:lang w:val="sr-Latn-ME"/>
        </w:rPr>
        <w:t>dodatne</w:t>
      </w:r>
      <w:r w:rsidRPr="003A626E">
        <w:rPr>
          <w:spacing w:val="-5"/>
          <w:lang w:val="sr-Latn-ME"/>
        </w:rPr>
        <w:t xml:space="preserve"> </w:t>
      </w:r>
      <w:r w:rsidRPr="003A626E">
        <w:rPr>
          <w:lang w:val="sr-Latn-ME"/>
        </w:rPr>
        <w:t>informacije</w:t>
      </w:r>
    </w:p>
    <w:p w:rsidR="006D6C82" w:rsidRPr="003A626E" w:rsidRDefault="006D6C82" w:rsidP="003A626E">
      <w:pPr>
        <w:rPr>
          <w:lang w:val="sr-Latn-ME"/>
        </w:rPr>
        <w:sectPr w:rsidR="006D6C82" w:rsidRPr="003A626E" w:rsidSect="009E1BAD">
          <w:footerReference w:type="default" r:id="rId8"/>
          <w:type w:val="continuous"/>
          <w:pgSz w:w="11910" w:h="16840"/>
          <w:pgMar w:top="1060" w:right="1020" w:bottom="1000" w:left="1020" w:header="737" w:footer="737" w:gutter="0"/>
          <w:pgNumType w:start="1"/>
          <w:cols w:space="720"/>
          <w:docGrid w:linePitch="299"/>
        </w:sectPr>
      </w:pPr>
    </w:p>
    <w:p w:rsidR="006D6C82" w:rsidRPr="003A626E" w:rsidRDefault="00FF75B7" w:rsidP="003A626E">
      <w:pPr>
        <w:pStyle w:val="Heading1"/>
        <w:numPr>
          <w:ilvl w:val="0"/>
          <w:numId w:val="10"/>
        </w:numPr>
        <w:tabs>
          <w:tab w:val="left" w:pos="334"/>
        </w:tabs>
        <w:spacing w:before="70"/>
        <w:ind w:hanging="222"/>
        <w:rPr>
          <w:lang w:val="sr-Latn-ME"/>
        </w:rPr>
      </w:pPr>
      <w:r w:rsidRPr="003A626E">
        <w:rPr>
          <w:lang w:val="sr-Latn-ME"/>
        </w:rPr>
        <w:lastRenderedPageBreak/>
        <w:t>ŠTA JE LIJEK OXALIPLATINUM ACCORD I ČEMU JE</w:t>
      </w:r>
      <w:r w:rsidRPr="003A626E">
        <w:rPr>
          <w:spacing w:val="-10"/>
          <w:lang w:val="sr-Latn-ME"/>
        </w:rPr>
        <w:t xml:space="preserve"> </w:t>
      </w:r>
      <w:r w:rsidRPr="003A626E">
        <w:rPr>
          <w:lang w:val="sr-Latn-ME"/>
        </w:rPr>
        <w:t>NAMIJENJEN</w:t>
      </w:r>
    </w:p>
    <w:p w:rsidR="001A5CA0" w:rsidRPr="003A626E" w:rsidRDefault="001A5CA0" w:rsidP="003A626E">
      <w:pPr>
        <w:pStyle w:val="Heading1"/>
        <w:tabs>
          <w:tab w:val="left" w:pos="334"/>
        </w:tabs>
        <w:spacing w:before="70"/>
        <w:ind w:left="333"/>
        <w:rPr>
          <w:lang w:val="sr-Latn-ME"/>
        </w:rPr>
      </w:pPr>
    </w:p>
    <w:p w:rsidR="006D6C82" w:rsidRPr="003A626E" w:rsidRDefault="00285F21" w:rsidP="003A626E">
      <w:pPr>
        <w:pStyle w:val="BodyText"/>
        <w:ind w:right="-53"/>
        <w:jc w:val="both"/>
        <w:rPr>
          <w:lang w:val="sr-Latn-ME"/>
        </w:rPr>
      </w:pPr>
      <w:r w:rsidRPr="003A626E">
        <w:rPr>
          <w:lang w:val="sr-Latn-ME"/>
        </w:rPr>
        <w:t>Lijek</w:t>
      </w:r>
      <w:r w:rsidR="00DF068F" w:rsidRPr="003A626E">
        <w:rPr>
          <w:lang w:val="sr-Latn-ME"/>
        </w:rPr>
        <w:t xml:space="preserve"> Oxaliplatinum Accord sadrži aktivnu supstancu oksaliplatin.</w:t>
      </w:r>
    </w:p>
    <w:p w:rsidR="006D6C82" w:rsidRPr="003A626E" w:rsidRDefault="00285F21" w:rsidP="003A626E">
      <w:pPr>
        <w:pStyle w:val="BodyText"/>
        <w:ind w:right="-53"/>
        <w:jc w:val="both"/>
        <w:rPr>
          <w:lang w:val="sr-Latn-ME"/>
        </w:rPr>
      </w:pPr>
      <w:r w:rsidRPr="003A626E">
        <w:rPr>
          <w:lang w:val="sr-Latn-ME"/>
        </w:rPr>
        <w:t>Lijek</w:t>
      </w:r>
      <w:r w:rsidR="00DF068F" w:rsidRPr="003A626E">
        <w:rPr>
          <w:lang w:val="sr-Latn-ME"/>
        </w:rPr>
        <w:t xml:space="preserve"> Oxaliplatinum Accord </w:t>
      </w:r>
      <w:r w:rsidR="00DF068F" w:rsidRPr="003A626E">
        <w:rPr>
          <w:spacing w:val="2"/>
          <w:lang w:val="sr-Latn-ME"/>
        </w:rPr>
        <w:t xml:space="preserve">se </w:t>
      </w:r>
      <w:r w:rsidR="00DF068F" w:rsidRPr="003A626E">
        <w:rPr>
          <w:lang w:val="sr-Latn-ME"/>
        </w:rPr>
        <w:t xml:space="preserve">koristi za liječenje karcinoma (raka) debelog crijeva (liječenje III stadijuma </w:t>
      </w:r>
      <w:r w:rsidR="008B4C7A" w:rsidRPr="003A626E">
        <w:rPr>
          <w:lang w:val="sr-Latn-ME"/>
        </w:rPr>
        <w:t>k</w:t>
      </w:r>
      <w:r w:rsidR="00DF068F" w:rsidRPr="003A626E">
        <w:rPr>
          <w:lang w:val="sr-Latn-ME"/>
        </w:rPr>
        <w:t>arcinoma debelog crijeva nakon potpunog odstranjivanja primarnog tumora), metastatskog karcinoma debelog crijeva i rektuma (završni dio debelog</w:t>
      </w:r>
      <w:r w:rsidR="00DF068F" w:rsidRPr="003A626E">
        <w:rPr>
          <w:spacing w:val="-9"/>
          <w:lang w:val="sr-Latn-ME"/>
        </w:rPr>
        <w:t xml:space="preserve"> </w:t>
      </w:r>
      <w:r w:rsidR="00DF068F" w:rsidRPr="003A626E">
        <w:rPr>
          <w:lang w:val="sr-Latn-ME"/>
        </w:rPr>
        <w:t>crijeva).</w:t>
      </w:r>
    </w:p>
    <w:p w:rsidR="006D6C82" w:rsidRPr="003A626E" w:rsidRDefault="00285F21" w:rsidP="003A626E">
      <w:pPr>
        <w:pStyle w:val="BodyText"/>
        <w:ind w:right="-53"/>
        <w:jc w:val="both"/>
        <w:rPr>
          <w:lang w:val="sr-Latn-ME"/>
        </w:rPr>
      </w:pPr>
      <w:r w:rsidRPr="003A626E">
        <w:rPr>
          <w:lang w:val="sr-Latn-ME"/>
        </w:rPr>
        <w:t>Lijek</w:t>
      </w:r>
      <w:r w:rsidR="00DF068F" w:rsidRPr="003A626E">
        <w:rPr>
          <w:lang w:val="sr-Latn-ME"/>
        </w:rPr>
        <w:t xml:space="preserve"> Oxaliplatinum Accord se primjenjuje u kombinaciji sa drugim antitumorskim l</w:t>
      </w:r>
      <w:r w:rsidRPr="003A626E">
        <w:rPr>
          <w:lang w:val="sr-Latn-ME"/>
        </w:rPr>
        <w:t>jek</w:t>
      </w:r>
      <w:r w:rsidR="00DF068F" w:rsidRPr="003A626E">
        <w:rPr>
          <w:lang w:val="sr-Latn-ME"/>
        </w:rPr>
        <w:t>ovima kao što su 5- fluorouracil i folinska kiselina.</w:t>
      </w:r>
    </w:p>
    <w:p w:rsidR="006D6C82" w:rsidRPr="003A626E" w:rsidRDefault="00827412" w:rsidP="003A626E">
      <w:pPr>
        <w:pStyle w:val="BodyText"/>
        <w:ind w:right="-53"/>
        <w:jc w:val="both"/>
        <w:rPr>
          <w:lang w:val="sr-Latn-ME"/>
        </w:rPr>
      </w:pPr>
      <w:r w:rsidRPr="003A626E">
        <w:rPr>
          <w:lang w:val="sr-Latn-ME"/>
        </w:rPr>
        <w:t xml:space="preserve">Lijek Oxaliplatinum Accord mora da se rastvori prije nego što se ubrizga u venu. </w:t>
      </w:r>
      <w:r w:rsidR="00DF068F" w:rsidRPr="003A626E">
        <w:rPr>
          <w:lang w:val="sr-Latn-ME"/>
        </w:rPr>
        <w:t xml:space="preserve">Lijek Oxaliplatinum Accord je antineoplastični ili antikancerski </w:t>
      </w:r>
      <w:r w:rsidR="00285F21" w:rsidRPr="003A626E">
        <w:rPr>
          <w:lang w:val="sr-Latn-ME"/>
        </w:rPr>
        <w:t>lijek</w:t>
      </w:r>
      <w:r w:rsidR="00DF068F" w:rsidRPr="003A626E">
        <w:rPr>
          <w:lang w:val="sr-Latn-ME"/>
        </w:rPr>
        <w:t xml:space="preserve"> koji sadrži platinu.</w:t>
      </w:r>
    </w:p>
    <w:p w:rsidR="00825E68" w:rsidRPr="003A626E" w:rsidRDefault="00825E68" w:rsidP="003A626E">
      <w:pPr>
        <w:pStyle w:val="BodyText"/>
        <w:spacing w:before="1"/>
        <w:rPr>
          <w:lang w:val="sr-Latn-ME"/>
        </w:rPr>
      </w:pPr>
    </w:p>
    <w:p w:rsidR="00B55D03" w:rsidRPr="003A626E" w:rsidRDefault="00B55D03" w:rsidP="003A626E">
      <w:pPr>
        <w:pStyle w:val="BodyText"/>
        <w:spacing w:before="1"/>
        <w:rPr>
          <w:lang w:val="sr-Latn-ME"/>
        </w:rPr>
      </w:pPr>
    </w:p>
    <w:p w:rsidR="00285F21" w:rsidRPr="003A626E" w:rsidRDefault="00FF75B7" w:rsidP="003A626E">
      <w:pPr>
        <w:pStyle w:val="Heading1"/>
        <w:numPr>
          <w:ilvl w:val="0"/>
          <w:numId w:val="10"/>
        </w:numPr>
        <w:tabs>
          <w:tab w:val="left" w:pos="332"/>
        </w:tabs>
        <w:spacing w:before="70"/>
        <w:ind w:hanging="222"/>
        <w:rPr>
          <w:lang w:val="sr-Latn-ME"/>
        </w:rPr>
      </w:pPr>
      <w:r w:rsidRPr="003A626E">
        <w:rPr>
          <w:lang w:val="sr-Latn-ME"/>
        </w:rPr>
        <w:t>ŠTA TREBA DA ZNATE PRIJE NEGO ŠTO UZMETE LIJEK OXALIPLATINUM ACCORD</w:t>
      </w:r>
    </w:p>
    <w:p w:rsidR="006D6C82" w:rsidRPr="003A626E" w:rsidRDefault="00DF068F" w:rsidP="003A626E">
      <w:pPr>
        <w:pStyle w:val="Heading1"/>
        <w:tabs>
          <w:tab w:val="left" w:pos="332"/>
        </w:tabs>
        <w:spacing w:before="208"/>
        <w:ind w:right="-53"/>
        <w:rPr>
          <w:lang w:val="sr-Latn-ME"/>
        </w:rPr>
      </w:pPr>
      <w:r w:rsidRPr="003A626E">
        <w:rPr>
          <w:lang w:val="sr-Latn-ME"/>
        </w:rPr>
        <w:t xml:space="preserve"> </w:t>
      </w:r>
      <w:r w:rsidR="00285F21" w:rsidRPr="003A626E">
        <w:rPr>
          <w:lang w:val="sr-Latn-ME"/>
        </w:rPr>
        <w:t>Lijek</w:t>
      </w:r>
      <w:r w:rsidRPr="003A626E">
        <w:rPr>
          <w:lang w:val="sr-Latn-ME"/>
        </w:rPr>
        <w:t xml:space="preserve"> Oxaliplatinum Accord ne sm</w:t>
      </w:r>
      <w:r w:rsidR="008B4C7A" w:rsidRPr="003A626E">
        <w:rPr>
          <w:lang w:val="sr-Latn-ME"/>
        </w:rPr>
        <w:t>ij</w:t>
      </w:r>
      <w:r w:rsidRPr="003A626E">
        <w:rPr>
          <w:lang w:val="sr-Latn-ME"/>
        </w:rPr>
        <w:t>ete</w:t>
      </w:r>
      <w:r w:rsidR="00FF75B7" w:rsidRPr="003A626E">
        <w:rPr>
          <w:spacing w:val="-12"/>
          <w:lang w:val="sr-Latn-ME"/>
        </w:rPr>
        <w:t xml:space="preserve"> koristiti</w:t>
      </w:r>
    </w:p>
    <w:p w:rsidR="006D6C82" w:rsidRPr="003A626E" w:rsidRDefault="007B3226" w:rsidP="003A626E">
      <w:pPr>
        <w:pStyle w:val="BodyText"/>
        <w:ind w:right="-53"/>
        <w:jc w:val="both"/>
        <w:rPr>
          <w:lang w:val="sr-Latn-ME"/>
        </w:rPr>
      </w:pPr>
      <w:r w:rsidRPr="003A626E">
        <w:rPr>
          <w:lang w:val="sr-Latn-ME"/>
        </w:rPr>
        <w:t>-</w:t>
      </w:r>
      <w:r w:rsidR="00B55D03" w:rsidRPr="003A626E">
        <w:rPr>
          <w:lang w:val="sr-Latn-ME"/>
        </w:rPr>
        <w:t xml:space="preserve"> </w:t>
      </w:r>
      <w:r w:rsidR="00DF068F" w:rsidRPr="003A626E">
        <w:rPr>
          <w:lang w:val="sr-Latn-ME"/>
        </w:rPr>
        <w:t xml:space="preserve">ako ste alergični (preosjetljivi) na oksaliplatin ili na bilo koju od pomoćnih supstanci ovog </w:t>
      </w:r>
      <w:r w:rsidR="00285F21" w:rsidRPr="003A626E">
        <w:rPr>
          <w:lang w:val="sr-Latn-ME"/>
        </w:rPr>
        <w:t>lijek</w:t>
      </w:r>
      <w:r w:rsidR="00DF068F" w:rsidRPr="003A626E">
        <w:rPr>
          <w:lang w:val="sr-Latn-ME"/>
        </w:rPr>
        <w:t xml:space="preserve">a (navedene u </w:t>
      </w:r>
      <w:r w:rsidR="00D33C9C" w:rsidRPr="003A626E">
        <w:rPr>
          <w:lang w:val="sr-Latn-ME"/>
        </w:rPr>
        <w:t xml:space="preserve">dijelu </w:t>
      </w:r>
      <w:r w:rsidR="00DF068F" w:rsidRPr="003A626E">
        <w:rPr>
          <w:lang w:val="sr-Latn-ME"/>
        </w:rPr>
        <w:t>6)</w:t>
      </w:r>
    </w:p>
    <w:p w:rsidR="006D6C82" w:rsidRPr="003A626E" w:rsidRDefault="00DF068F" w:rsidP="003A626E">
      <w:pPr>
        <w:pStyle w:val="ListParagraph"/>
        <w:numPr>
          <w:ilvl w:val="0"/>
          <w:numId w:val="9"/>
        </w:numPr>
        <w:tabs>
          <w:tab w:val="left" w:pos="243"/>
        </w:tabs>
        <w:ind w:left="242" w:right="-53" w:hanging="131"/>
        <w:jc w:val="both"/>
        <w:rPr>
          <w:lang w:val="sr-Latn-ME"/>
        </w:rPr>
      </w:pPr>
      <w:r w:rsidRPr="003A626E">
        <w:rPr>
          <w:lang w:val="sr-Latn-ME"/>
        </w:rPr>
        <w:t>ako</w:t>
      </w:r>
      <w:r w:rsidRPr="003A626E">
        <w:rPr>
          <w:spacing w:val="-3"/>
          <w:lang w:val="sr-Latn-ME"/>
        </w:rPr>
        <w:t xml:space="preserve"> </w:t>
      </w:r>
      <w:r w:rsidRPr="003A626E">
        <w:rPr>
          <w:lang w:val="sr-Latn-ME"/>
        </w:rPr>
        <w:t>dojite,</w:t>
      </w:r>
    </w:p>
    <w:p w:rsidR="006D6C82" w:rsidRPr="003A626E" w:rsidRDefault="00DF068F" w:rsidP="003A626E">
      <w:pPr>
        <w:pStyle w:val="ListParagraph"/>
        <w:numPr>
          <w:ilvl w:val="0"/>
          <w:numId w:val="9"/>
        </w:numPr>
        <w:tabs>
          <w:tab w:val="left" w:pos="243"/>
        </w:tabs>
        <w:ind w:left="242" w:right="-53" w:hanging="131"/>
        <w:jc w:val="both"/>
        <w:rPr>
          <w:lang w:val="sr-Latn-ME"/>
        </w:rPr>
      </w:pPr>
      <w:r w:rsidRPr="003A626E">
        <w:rPr>
          <w:lang w:val="sr-Latn-ME"/>
        </w:rPr>
        <w:t>ako Vam je smanjen broj krvnih</w:t>
      </w:r>
      <w:r w:rsidRPr="003A626E">
        <w:rPr>
          <w:spacing w:val="-9"/>
          <w:lang w:val="sr-Latn-ME"/>
        </w:rPr>
        <w:t xml:space="preserve"> </w:t>
      </w:r>
      <w:r w:rsidRPr="003A626E">
        <w:rPr>
          <w:lang w:val="sr-Latn-ME"/>
        </w:rPr>
        <w:t>ćelija,</w:t>
      </w:r>
    </w:p>
    <w:p w:rsidR="006D6C82" w:rsidRPr="003A626E" w:rsidRDefault="00DF068F" w:rsidP="003A626E">
      <w:pPr>
        <w:pStyle w:val="ListParagraph"/>
        <w:numPr>
          <w:ilvl w:val="0"/>
          <w:numId w:val="9"/>
        </w:numPr>
        <w:tabs>
          <w:tab w:val="left" w:pos="243"/>
        </w:tabs>
        <w:ind w:right="-53" w:firstLine="0"/>
        <w:jc w:val="both"/>
        <w:rPr>
          <w:lang w:val="sr-Latn-ME"/>
        </w:rPr>
      </w:pPr>
      <w:r w:rsidRPr="003A626E">
        <w:rPr>
          <w:lang w:val="sr-Latn-ME"/>
        </w:rPr>
        <w:t>ako</w:t>
      </w:r>
      <w:r w:rsidRPr="003A626E">
        <w:rPr>
          <w:spacing w:val="-3"/>
          <w:lang w:val="sr-Latn-ME"/>
        </w:rPr>
        <w:t xml:space="preserve"> </w:t>
      </w:r>
      <w:r w:rsidRPr="003A626E">
        <w:rPr>
          <w:lang w:val="sr-Latn-ME"/>
        </w:rPr>
        <w:t>već</w:t>
      </w:r>
      <w:r w:rsidRPr="003A626E">
        <w:rPr>
          <w:spacing w:val="-3"/>
          <w:lang w:val="sr-Latn-ME"/>
        </w:rPr>
        <w:t xml:space="preserve"> </w:t>
      </w:r>
      <w:r w:rsidRPr="003A626E">
        <w:rPr>
          <w:lang w:val="sr-Latn-ME"/>
        </w:rPr>
        <w:t>imate</w:t>
      </w:r>
      <w:r w:rsidRPr="003A626E">
        <w:rPr>
          <w:spacing w:val="-3"/>
          <w:lang w:val="sr-Latn-ME"/>
        </w:rPr>
        <w:t xml:space="preserve"> </w:t>
      </w:r>
      <w:r w:rsidRPr="003A626E">
        <w:rPr>
          <w:lang w:val="sr-Latn-ME"/>
        </w:rPr>
        <w:t>os</w:t>
      </w:r>
      <w:r w:rsidR="008B4C7A" w:rsidRPr="003A626E">
        <w:rPr>
          <w:lang w:val="sr-Latn-ME"/>
        </w:rPr>
        <w:t>j</w:t>
      </w:r>
      <w:r w:rsidRPr="003A626E">
        <w:rPr>
          <w:lang w:val="sr-Latn-ME"/>
        </w:rPr>
        <w:t>ećaj</w:t>
      </w:r>
      <w:r w:rsidRPr="003A626E">
        <w:rPr>
          <w:spacing w:val="-2"/>
          <w:lang w:val="sr-Latn-ME"/>
        </w:rPr>
        <w:t xml:space="preserve"> </w:t>
      </w:r>
      <w:r w:rsidRPr="003A626E">
        <w:rPr>
          <w:lang w:val="sr-Latn-ME"/>
        </w:rPr>
        <w:t>trnjenja,</w:t>
      </w:r>
      <w:r w:rsidRPr="003A626E">
        <w:rPr>
          <w:spacing w:val="-3"/>
          <w:lang w:val="sr-Latn-ME"/>
        </w:rPr>
        <w:t xml:space="preserve"> </w:t>
      </w:r>
      <w:r w:rsidRPr="003A626E">
        <w:rPr>
          <w:lang w:val="sr-Latn-ME"/>
        </w:rPr>
        <w:t>mravinjanja</w:t>
      </w:r>
      <w:r w:rsidRPr="003A626E">
        <w:rPr>
          <w:spacing w:val="-4"/>
          <w:lang w:val="sr-Latn-ME"/>
        </w:rPr>
        <w:t xml:space="preserve"> </w:t>
      </w:r>
      <w:r w:rsidRPr="003A626E">
        <w:rPr>
          <w:lang w:val="sr-Latn-ME"/>
        </w:rPr>
        <w:t>i</w:t>
      </w:r>
      <w:r w:rsidRPr="003A626E">
        <w:rPr>
          <w:spacing w:val="-4"/>
          <w:lang w:val="sr-Latn-ME"/>
        </w:rPr>
        <w:t xml:space="preserve"> </w:t>
      </w:r>
      <w:r w:rsidRPr="003A626E">
        <w:rPr>
          <w:lang w:val="sr-Latn-ME"/>
        </w:rPr>
        <w:t>bockanja</w:t>
      </w:r>
      <w:r w:rsidRPr="003A626E">
        <w:rPr>
          <w:spacing w:val="-3"/>
          <w:lang w:val="sr-Latn-ME"/>
        </w:rPr>
        <w:t xml:space="preserve"> </w:t>
      </w:r>
      <w:r w:rsidRPr="003A626E">
        <w:rPr>
          <w:lang w:val="sr-Latn-ME"/>
        </w:rPr>
        <w:t>u</w:t>
      </w:r>
      <w:r w:rsidRPr="003A626E">
        <w:rPr>
          <w:spacing w:val="-5"/>
          <w:lang w:val="sr-Latn-ME"/>
        </w:rPr>
        <w:t xml:space="preserve"> </w:t>
      </w:r>
      <w:r w:rsidRPr="003A626E">
        <w:rPr>
          <w:lang w:val="sr-Latn-ME"/>
        </w:rPr>
        <w:t>prstima</w:t>
      </w:r>
      <w:r w:rsidRPr="003A626E">
        <w:rPr>
          <w:spacing w:val="-2"/>
          <w:lang w:val="sr-Latn-ME"/>
        </w:rPr>
        <w:t xml:space="preserve"> </w:t>
      </w:r>
      <w:r w:rsidRPr="003A626E">
        <w:rPr>
          <w:lang w:val="sr-Latn-ME"/>
        </w:rPr>
        <w:t>šake</w:t>
      </w:r>
      <w:r w:rsidRPr="003A626E">
        <w:rPr>
          <w:spacing w:val="-4"/>
          <w:lang w:val="sr-Latn-ME"/>
        </w:rPr>
        <w:t xml:space="preserve"> </w:t>
      </w:r>
      <w:r w:rsidRPr="003A626E">
        <w:rPr>
          <w:lang w:val="sr-Latn-ME"/>
        </w:rPr>
        <w:t>i/ili</w:t>
      </w:r>
      <w:r w:rsidRPr="003A626E">
        <w:rPr>
          <w:spacing w:val="-4"/>
          <w:lang w:val="sr-Latn-ME"/>
        </w:rPr>
        <w:t xml:space="preserve"> </w:t>
      </w:r>
      <w:r w:rsidRPr="003A626E">
        <w:rPr>
          <w:lang w:val="sr-Latn-ME"/>
        </w:rPr>
        <w:t>stopala</w:t>
      </w:r>
      <w:r w:rsidRPr="003A626E">
        <w:rPr>
          <w:spacing w:val="-4"/>
          <w:lang w:val="sr-Latn-ME"/>
        </w:rPr>
        <w:t xml:space="preserve"> </w:t>
      </w:r>
      <w:r w:rsidRPr="003A626E">
        <w:rPr>
          <w:lang w:val="sr-Latn-ME"/>
        </w:rPr>
        <w:t>i</w:t>
      </w:r>
      <w:r w:rsidRPr="003A626E">
        <w:rPr>
          <w:spacing w:val="-2"/>
          <w:lang w:val="sr-Latn-ME"/>
        </w:rPr>
        <w:t xml:space="preserve"> </w:t>
      </w:r>
      <w:r w:rsidRPr="003A626E">
        <w:rPr>
          <w:lang w:val="sr-Latn-ME"/>
        </w:rPr>
        <w:t>ako</w:t>
      </w:r>
      <w:r w:rsidRPr="003A626E">
        <w:rPr>
          <w:spacing w:val="-3"/>
          <w:lang w:val="sr-Latn-ME"/>
        </w:rPr>
        <w:t xml:space="preserve"> </w:t>
      </w:r>
      <w:r w:rsidRPr="003A626E">
        <w:rPr>
          <w:lang w:val="sr-Latn-ME"/>
        </w:rPr>
        <w:t>imate</w:t>
      </w:r>
      <w:r w:rsidRPr="003A626E">
        <w:rPr>
          <w:spacing w:val="-4"/>
          <w:lang w:val="sr-Latn-ME"/>
        </w:rPr>
        <w:t xml:space="preserve"> </w:t>
      </w:r>
      <w:r w:rsidRPr="003A626E">
        <w:rPr>
          <w:lang w:val="sr-Latn-ME"/>
        </w:rPr>
        <w:t>poteškoće</w:t>
      </w:r>
      <w:r w:rsidRPr="003A626E">
        <w:rPr>
          <w:spacing w:val="-5"/>
          <w:lang w:val="sr-Latn-ME"/>
        </w:rPr>
        <w:t xml:space="preserve"> </w:t>
      </w:r>
      <w:r w:rsidRPr="003A626E">
        <w:rPr>
          <w:lang w:val="sr-Latn-ME"/>
        </w:rPr>
        <w:t>pri izvršavanju preciznih radnji poput zakopčavanja</w:t>
      </w:r>
      <w:r w:rsidRPr="003A626E">
        <w:rPr>
          <w:spacing w:val="-2"/>
          <w:lang w:val="sr-Latn-ME"/>
        </w:rPr>
        <w:t xml:space="preserve"> </w:t>
      </w:r>
      <w:r w:rsidRPr="003A626E">
        <w:rPr>
          <w:spacing w:val="-3"/>
          <w:lang w:val="sr-Latn-ME"/>
        </w:rPr>
        <w:t>odjeće,</w:t>
      </w:r>
    </w:p>
    <w:p w:rsidR="006D6C82" w:rsidRPr="003A626E" w:rsidRDefault="00DF068F" w:rsidP="003A626E">
      <w:pPr>
        <w:pStyle w:val="ListParagraph"/>
        <w:numPr>
          <w:ilvl w:val="0"/>
          <w:numId w:val="9"/>
        </w:numPr>
        <w:tabs>
          <w:tab w:val="left" w:pos="243"/>
        </w:tabs>
        <w:ind w:left="242" w:right="-53" w:hanging="131"/>
        <w:jc w:val="both"/>
        <w:rPr>
          <w:lang w:val="sr-Latn-ME"/>
        </w:rPr>
      </w:pPr>
      <w:r w:rsidRPr="003A626E">
        <w:rPr>
          <w:lang w:val="sr-Latn-ME"/>
        </w:rPr>
        <w:t>imate teško oštećenje funkcije</w:t>
      </w:r>
      <w:r w:rsidRPr="003A626E">
        <w:rPr>
          <w:spacing w:val="-12"/>
          <w:lang w:val="sr-Latn-ME"/>
        </w:rPr>
        <w:t xml:space="preserve"> </w:t>
      </w:r>
      <w:r w:rsidRPr="003A626E">
        <w:rPr>
          <w:lang w:val="sr-Latn-ME"/>
        </w:rPr>
        <w:t>bubrega.</w:t>
      </w:r>
    </w:p>
    <w:p w:rsidR="006D6C82" w:rsidRPr="003A626E" w:rsidRDefault="006D6C82" w:rsidP="003A626E">
      <w:pPr>
        <w:pStyle w:val="BodyText"/>
        <w:spacing w:before="6"/>
        <w:ind w:left="0"/>
        <w:rPr>
          <w:lang w:val="sr-Latn-ME"/>
        </w:rPr>
      </w:pPr>
    </w:p>
    <w:p w:rsidR="006D6C82" w:rsidRDefault="00DF068F" w:rsidP="003A626E">
      <w:pPr>
        <w:pStyle w:val="Heading1"/>
        <w:rPr>
          <w:lang w:val="sr-Latn-ME"/>
        </w:rPr>
      </w:pPr>
      <w:r w:rsidRPr="003A626E">
        <w:rPr>
          <w:lang w:val="sr-Latn-ME"/>
        </w:rPr>
        <w:t>Upozorenja i m</w:t>
      </w:r>
      <w:r w:rsidR="00285F21" w:rsidRPr="003A626E">
        <w:rPr>
          <w:lang w:val="sr-Latn-ME"/>
        </w:rPr>
        <w:t>j</w:t>
      </w:r>
      <w:r w:rsidRPr="003A626E">
        <w:rPr>
          <w:lang w:val="sr-Latn-ME"/>
        </w:rPr>
        <w:t>ere opreza</w:t>
      </w:r>
    </w:p>
    <w:p w:rsidR="003A626E" w:rsidRPr="003A626E" w:rsidRDefault="003A626E" w:rsidP="003A626E">
      <w:pPr>
        <w:pStyle w:val="Heading1"/>
        <w:rPr>
          <w:lang w:val="sr-Latn-ME"/>
        </w:rPr>
      </w:pPr>
    </w:p>
    <w:p w:rsidR="006D6C82" w:rsidRPr="003A626E" w:rsidRDefault="00DF068F" w:rsidP="003A626E">
      <w:pPr>
        <w:pStyle w:val="BodyText"/>
        <w:spacing w:before="1"/>
        <w:jc w:val="both"/>
        <w:rPr>
          <w:lang w:val="sr-Latn-ME"/>
        </w:rPr>
      </w:pPr>
      <w:r w:rsidRPr="003A626E">
        <w:rPr>
          <w:lang w:val="sr-Latn-ME"/>
        </w:rPr>
        <w:t>Razgovarajte sa svojim l</w:t>
      </w:r>
      <w:r w:rsidR="00285F21" w:rsidRPr="003A626E">
        <w:rPr>
          <w:lang w:val="sr-Latn-ME"/>
        </w:rPr>
        <w:t>jek</w:t>
      </w:r>
      <w:r w:rsidRPr="003A626E">
        <w:rPr>
          <w:lang w:val="sr-Latn-ME"/>
        </w:rPr>
        <w:t>arom ili farmaceutom pr</w:t>
      </w:r>
      <w:r w:rsidR="008B4C7A" w:rsidRPr="003A626E">
        <w:rPr>
          <w:lang w:val="sr-Latn-ME"/>
        </w:rPr>
        <w:t>ij</w:t>
      </w:r>
      <w:r w:rsidRPr="003A626E">
        <w:rPr>
          <w:lang w:val="sr-Latn-ME"/>
        </w:rPr>
        <w:t xml:space="preserve">e nego što primite </w:t>
      </w:r>
      <w:r w:rsidR="00285F21" w:rsidRPr="003A626E">
        <w:rPr>
          <w:lang w:val="sr-Latn-ME"/>
        </w:rPr>
        <w:t>lijek</w:t>
      </w:r>
      <w:r w:rsidRPr="003A626E">
        <w:rPr>
          <w:lang w:val="sr-Latn-ME"/>
        </w:rPr>
        <w:t xml:space="preserve"> Oxaliplatinum Accord:</w:t>
      </w:r>
    </w:p>
    <w:p w:rsidR="006D6C82" w:rsidRPr="003A626E" w:rsidRDefault="00DF068F" w:rsidP="003A626E">
      <w:pPr>
        <w:pStyle w:val="BodyText"/>
        <w:spacing w:before="1"/>
        <w:jc w:val="both"/>
        <w:rPr>
          <w:lang w:val="sr-Latn-ME"/>
        </w:rPr>
      </w:pPr>
      <w:r w:rsidRPr="003A626E">
        <w:rPr>
          <w:b/>
          <w:lang w:val="sr-Latn-ME"/>
        </w:rPr>
        <w:t xml:space="preserve">- </w:t>
      </w:r>
      <w:r w:rsidRPr="003A626E">
        <w:rPr>
          <w:lang w:val="sr-Latn-ME"/>
        </w:rPr>
        <w:t>ako ste već imali alergijske reakcije na druge l</w:t>
      </w:r>
      <w:r w:rsidR="00285F21" w:rsidRPr="003A626E">
        <w:rPr>
          <w:lang w:val="sr-Latn-ME"/>
        </w:rPr>
        <w:t>jek</w:t>
      </w:r>
      <w:r w:rsidRPr="003A626E">
        <w:rPr>
          <w:lang w:val="sr-Latn-ME"/>
        </w:rPr>
        <w:t>ove koje sadrže platinu kao što je karboplatin i cisplatin.</w:t>
      </w:r>
    </w:p>
    <w:p w:rsidR="006D6C82" w:rsidRPr="003A626E" w:rsidRDefault="00DF068F" w:rsidP="003A626E">
      <w:pPr>
        <w:pStyle w:val="BodyText"/>
        <w:spacing w:before="6"/>
        <w:jc w:val="both"/>
        <w:rPr>
          <w:lang w:val="sr-Latn-ME"/>
        </w:rPr>
      </w:pPr>
      <w:r w:rsidRPr="003A626E">
        <w:rPr>
          <w:lang w:val="sr-Latn-ME"/>
        </w:rPr>
        <w:t>-</w:t>
      </w:r>
      <w:r w:rsidR="003A626E">
        <w:rPr>
          <w:lang w:val="sr-Latn-ME"/>
        </w:rPr>
        <w:t xml:space="preserve"> </w:t>
      </w:r>
      <w:r w:rsidRPr="003A626E">
        <w:rPr>
          <w:lang w:val="sr-Latn-ME"/>
        </w:rPr>
        <w:t>ako imate umjerene oštećenje funkcije bubrega</w:t>
      </w:r>
    </w:p>
    <w:p w:rsidR="006D6C82" w:rsidRPr="003A626E" w:rsidRDefault="00DF068F" w:rsidP="003A626E">
      <w:pPr>
        <w:pStyle w:val="BodyText"/>
        <w:jc w:val="both"/>
        <w:rPr>
          <w:lang w:val="sr-Latn-ME"/>
        </w:rPr>
      </w:pPr>
      <w:r w:rsidRPr="003A626E">
        <w:rPr>
          <w:b/>
          <w:lang w:val="sr-Latn-ME"/>
        </w:rPr>
        <w:t xml:space="preserve">- </w:t>
      </w:r>
      <w:r w:rsidRPr="003A626E">
        <w:rPr>
          <w:lang w:val="sr-Latn-ME"/>
        </w:rPr>
        <w:t xml:space="preserve">ako imate bilo kakve probleme sa jetrom ili izmijenjene vrijednosti testova funkcije jetre tokom primjene ovog </w:t>
      </w:r>
      <w:r w:rsidR="00285F21" w:rsidRPr="003A626E">
        <w:rPr>
          <w:lang w:val="sr-Latn-ME"/>
        </w:rPr>
        <w:t>lijek</w:t>
      </w:r>
      <w:r w:rsidRPr="003A626E">
        <w:rPr>
          <w:lang w:val="sr-Latn-ME"/>
        </w:rPr>
        <w:t>a.</w:t>
      </w:r>
    </w:p>
    <w:p w:rsidR="007B3226" w:rsidRPr="003A626E" w:rsidRDefault="007B3226" w:rsidP="003A626E">
      <w:pPr>
        <w:pStyle w:val="BodyText"/>
        <w:jc w:val="both"/>
        <w:rPr>
          <w:lang w:val="sr-Latn-ME"/>
        </w:rPr>
      </w:pPr>
      <w:r w:rsidRPr="003A626E">
        <w:rPr>
          <w:lang w:val="sr-Latn-ME"/>
        </w:rPr>
        <w:t>- ako imate ili ste imali srčane poremećaje kao što su abnormalni električni signal koji se zove „produženje QT intervala“, nepravilne otkucaje srca ili probleme sa srcem u Vašoj porodici.</w:t>
      </w:r>
    </w:p>
    <w:p w:rsidR="007B3226" w:rsidRPr="003A626E" w:rsidRDefault="007B3226" w:rsidP="003A626E">
      <w:pPr>
        <w:pStyle w:val="BodyText"/>
        <w:jc w:val="both"/>
        <w:rPr>
          <w:lang w:val="sr-Latn-ME"/>
        </w:rPr>
      </w:pPr>
      <w:r w:rsidRPr="003A626E">
        <w:rPr>
          <w:lang w:val="sr-Latn-ME"/>
        </w:rPr>
        <w:t xml:space="preserve">- ako ste nedavno primili ili planirate da primite neku vakcinu. Tokom liječenja oksaliplatinom, ne bi trebalo da se vakcinišete "živim" ili "atenuisanim" vakcinama, kao što je vakcina protiv žute groznice. </w:t>
      </w:r>
    </w:p>
    <w:p w:rsidR="007B3226" w:rsidRPr="003A626E" w:rsidRDefault="007B3226" w:rsidP="003A626E">
      <w:pPr>
        <w:pStyle w:val="BodyText"/>
        <w:jc w:val="both"/>
        <w:rPr>
          <w:lang w:val="sr-Latn-ME"/>
        </w:rPr>
      </w:pPr>
    </w:p>
    <w:p w:rsidR="007B3226" w:rsidRDefault="007B3226" w:rsidP="003A626E">
      <w:pPr>
        <w:pStyle w:val="BodyText"/>
        <w:jc w:val="both"/>
        <w:rPr>
          <w:b/>
          <w:lang w:val="sr-Latn-ME"/>
        </w:rPr>
      </w:pPr>
      <w:r w:rsidRPr="003A626E">
        <w:rPr>
          <w:b/>
          <w:lang w:val="sr-Latn-ME"/>
        </w:rPr>
        <w:t>Djeca i adolescenti</w:t>
      </w:r>
    </w:p>
    <w:p w:rsidR="003A626E" w:rsidRPr="003A626E" w:rsidRDefault="003A626E" w:rsidP="003A626E">
      <w:pPr>
        <w:pStyle w:val="BodyText"/>
        <w:jc w:val="both"/>
        <w:rPr>
          <w:b/>
          <w:lang w:val="sr-Latn-ME"/>
        </w:rPr>
      </w:pPr>
    </w:p>
    <w:p w:rsidR="006D6C82" w:rsidRPr="003A626E" w:rsidRDefault="007B3226" w:rsidP="003A626E">
      <w:pPr>
        <w:pStyle w:val="BodyText"/>
        <w:jc w:val="both"/>
        <w:rPr>
          <w:lang w:val="sr-Latn-ME"/>
        </w:rPr>
      </w:pPr>
      <w:r w:rsidRPr="003A626E">
        <w:rPr>
          <w:lang w:val="sr-Latn-ME"/>
        </w:rPr>
        <w:t>Ovaj lijek se ne smije primjenjivati kod djece i adolescenata mlađih od 18 godina.</w:t>
      </w:r>
    </w:p>
    <w:p w:rsidR="00843E35" w:rsidRPr="003A626E" w:rsidRDefault="00843E35" w:rsidP="003A626E">
      <w:pPr>
        <w:pStyle w:val="BodyText"/>
        <w:ind w:left="0" w:right="360"/>
        <w:rPr>
          <w:b/>
          <w:lang w:val="sr-Latn-ME"/>
        </w:rPr>
      </w:pPr>
    </w:p>
    <w:p w:rsidR="006D6C82" w:rsidRDefault="00285F21" w:rsidP="003A626E">
      <w:pPr>
        <w:pStyle w:val="BodyText"/>
        <w:ind w:right="360"/>
        <w:rPr>
          <w:b/>
          <w:lang w:val="sr-Latn-ME"/>
        </w:rPr>
      </w:pPr>
      <w:r w:rsidRPr="003A626E">
        <w:rPr>
          <w:b/>
          <w:lang w:val="sr-Latn-ME"/>
        </w:rPr>
        <w:t>Primjena drugih ljekova</w:t>
      </w:r>
    </w:p>
    <w:p w:rsidR="003A626E" w:rsidRPr="003A626E" w:rsidRDefault="003A626E" w:rsidP="003A626E">
      <w:pPr>
        <w:pStyle w:val="BodyText"/>
        <w:ind w:right="360"/>
        <w:rPr>
          <w:b/>
          <w:lang w:val="sr-Latn-ME"/>
        </w:rPr>
      </w:pPr>
    </w:p>
    <w:p w:rsidR="00843E35" w:rsidRPr="003A626E" w:rsidRDefault="00DF068F" w:rsidP="003A626E">
      <w:pPr>
        <w:pStyle w:val="BodyText"/>
        <w:ind w:right="360"/>
        <w:jc w:val="both"/>
        <w:rPr>
          <w:lang w:val="sr-Latn-ME"/>
        </w:rPr>
      </w:pPr>
      <w:r w:rsidRPr="003A626E">
        <w:rPr>
          <w:lang w:val="sr-Latn-ME"/>
        </w:rPr>
        <w:t xml:space="preserve">Obavijestite Vašeg </w:t>
      </w:r>
      <w:r w:rsidR="00A94FC8" w:rsidRPr="003A626E">
        <w:rPr>
          <w:lang w:val="sr-Latn-ME"/>
        </w:rPr>
        <w:t>l</w:t>
      </w:r>
      <w:r w:rsidR="00285F21" w:rsidRPr="003A626E">
        <w:rPr>
          <w:lang w:val="sr-Latn-ME"/>
        </w:rPr>
        <w:t>jek</w:t>
      </w:r>
      <w:r w:rsidRPr="003A626E">
        <w:rPr>
          <w:lang w:val="sr-Latn-ME"/>
        </w:rPr>
        <w:t>ara ili farmaceuta ukoliko uzimate, donedavno ste uzimali ili ćete možda uzimati bilo koje druge l</w:t>
      </w:r>
      <w:r w:rsidR="00285F21" w:rsidRPr="003A626E">
        <w:rPr>
          <w:lang w:val="sr-Latn-ME"/>
        </w:rPr>
        <w:t>jek</w:t>
      </w:r>
      <w:r w:rsidR="00B2265C" w:rsidRPr="003A626E">
        <w:rPr>
          <w:lang w:val="sr-Latn-ME"/>
        </w:rPr>
        <w:t>ove.</w:t>
      </w:r>
    </w:p>
    <w:p w:rsidR="00B2265C" w:rsidRPr="003A626E" w:rsidRDefault="00B2265C" w:rsidP="003A626E">
      <w:pPr>
        <w:pStyle w:val="BodyText"/>
        <w:ind w:right="360"/>
        <w:jc w:val="both"/>
        <w:rPr>
          <w:lang w:val="sr-Latn-ME"/>
        </w:rPr>
      </w:pPr>
      <w:r w:rsidRPr="003A626E">
        <w:rPr>
          <w:lang w:val="sr-Latn-ME"/>
        </w:rPr>
        <w:t>-</w:t>
      </w:r>
      <w:r w:rsidR="00B55D03" w:rsidRPr="003A626E">
        <w:rPr>
          <w:lang w:val="sr-Latn-ME"/>
        </w:rPr>
        <w:t xml:space="preserve"> </w:t>
      </w:r>
      <w:r w:rsidRPr="003A626E">
        <w:rPr>
          <w:lang w:val="sr-Latn-ME"/>
        </w:rPr>
        <w:t>5-fluorouracil (antitumorski lijek)</w:t>
      </w:r>
    </w:p>
    <w:p w:rsidR="00B2265C" w:rsidRPr="003A626E" w:rsidRDefault="00B2265C" w:rsidP="003A626E">
      <w:pPr>
        <w:pStyle w:val="BodyText"/>
        <w:ind w:right="360"/>
        <w:jc w:val="both"/>
        <w:rPr>
          <w:lang w:val="sr-Latn-ME"/>
        </w:rPr>
      </w:pPr>
      <w:r w:rsidRPr="003A626E">
        <w:rPr>
          <w:lang w:val="sr-Latn-ME"/>
        </w:rPr>
        <w:t>- Eritromicin (antibiotik)</w:t>
      </w:r>
    </w:p>
    <w:p w:rsidR="00B2265C" w:rsidRPr="003A626E" w:rsidRDefault="00B2265C" w:rsidP="003A626E">
      <w:pPr>
        <w:pStyle w:val="BodyText"/>
        <w:ind w:right="360"/>
        <w:jc w:val="both"/>
        <w:rPr>
          <w:lang w:val="sr-Latn-ME"/>
        </w:rPr>
      </w:pPr>
      <w:r w:rsidRPr="003A626E">
        <w:rPr>
          <w:lang w:val="sr-Latn-ME"/>
        </w:rPr>
        <w:t>- Salicilati (ljekovi za ublažavanje bolova)</w:t>
      </w:r>
    </w:p>
    <w:p w:rsidR="00B2265C" w:rsidRPr="003A626E" w:rsidRDefault="00B2265C" w:rsidP="003A626E">
      <w:pPr>
        <w:pStyle w:val="BodyText"/>
        <w:ind w:right="360"/>
        <w:jc w:val="both"/>
        <w:rPr>
          <w:lang w:val="sr-Latn-ME"/>
        </w:rPr>
      </w:pPr>
      <w:r w:rsidRPr="003A626E">
        <w:rPr>
          <w:lang w:val="sr-Latn-ME"/>
        </w:rPr>
        <w:t>- Granisetron, (antiemetik)</w:t>
      </w:r>
    </w:p>
    <w:p w:rsidR="00B2265C" w:rsidRPr="003A626E" w:rsidRDefault="00B2265C" w:rsidP="003A626E">
      <w:pPr>
        <w:pStyle w:val="BodyText"/>
        <w:ind w:right="360"/>
        <w:jc w:val="both"/>
        <w:rPr>
          <w:lang w:val="sr-Latn-ME"/>
        </w:rPr>
      </w:pPr>
      <w:r w:rsidRPr="003A626E">
        <w:rPr>
          <w:lang w:val="sr-Latn-ME"/>
        </w:rPr>
        <w:t>- Paklitaksel, (antitumorski lijek)</w:t>
      </w:r>
    </w:p>
    <w:p w:rsidR="00B2265C" w:rsidRPr="003A626E" w:rsidRDefault="00B2265C" w:rsidP="003A626E">
      <w:pPr>
        <w:pStyle w:val="BodyText"/>
        <w:ind w:right="360"/>
        <w:jc w:val="both"/>
        <w:rPr>
          <w:lang w:val="sr-Latn-ME"/>
        </w:rPr>
      </w:pPr>
      <w:r w:rsidRPr="003A626E">
        <w:rPr>
          <w:lang w:val="sr-Latn-ME"/>
        </w:rPr>
        <w:t>- Natrijum valproate (antiepileptik)</w:t>
      </w:r>
    </w:p>
    <w:p w:rsidR="006D6C82" w:rsidRPr="003A626E" w:rsidRDefault="006D6C82" w:rsidP="003A626E">
      <w:pPr>
        <w:pStyle w:val="BodyText"/>
        <w:spacing w:before="7"/>
        <w:ind w:left="0"/>
        <w:rPr>
          <w:lang w:val="sr-Latn-ME"/>
        </w:rPr>
      </w:pPr>
    </w:p>
    <w:p w:rsidR="00285F21" w:rsidRPr="003A626E" w:rsidRDefault="00285F21" w:rsidP="003A626E">
      <w:pPr>
        <w:rPr>
          <w:b/>
          <w:lang w:val="sr-Latn-ME"/>
        </w:rPr>
      </w:pPr>
      <w:r w:rsidRPr="003A626E">
        <w:rPr>
          <w:b/>
          <w:lang w:val="sr-Latn-ME"/>
        </w:rPr>
        <w:t xml:space="preserve">  Plodnost, trudnoća i dojenje</w:t>
      </w:r>
    </w:p>
    <w:p w:rsidR="006D6C82" w:rsidRPr="003A626E" w:rsidRDefault="006D6C82" w:rsidP="003A626E">
      <w:pPr>
        <w:pStyle w:val="BodyText"/>
        <w:spacing w:before="4"/>
        <w:ind w:left="0"/>
        <w:rPr>
          <w:lang w:val="sr-Latn-ME"/>
        </w:rPr>
      </w:pPr>
    </w:p>
    <w:p w:rsidR="006D6C82" w:rsidRPr="003A626E" w:rsidRDefault="00DF068F" w:rsidP="003A626E">
      <w:pPr>
        <w:pStyle w:val="Heading1"/>
        <w:rPr>
          <w:lang w:val="sr-Latn-ME"/>
        </w:rPr>
      </w:pPr>
      <w:r w:rsidRPr="003A626E">
        <w:rPr>
          <w:lang w:val="sr-Latn-ME"/>
        </w:rPr>
        <w:t>Trudnoća</w:t>
      </w:r>
    </w:p>
    <w:p w:rsidR="006D6C82" w:rsidRPr="003A626E" w:rsidRDefault="006D685E" w:rsidP="003A626E">
      <w:pPr>
        <w:pStyle w:val="BodyText"/>
        <w:ind w:right="-53"/>
        <w:jc w:val="both"/>
        <w:rPr>
          <w:lang w:val="sr-Latn-ME"/>
        </w:rPr>
      </w:pPr>
      <w:r w:rsidRPr="003A626E">
        <w:rPr>
          <w:lang w:val="sr-Latn-ME"/>
        </w:rPr>
        <w:t>-</w:t>
      </w:r>
      <w:r w:rsidR="00B55D03" w:rsidRPr="003A626E">
        <w:rPr>
          <w:lang w:val="sr-Latn-ME"/>
        </w:rPr>
        <w:t xml:space="preserve"> </w:t>
      </w:r>
      <w:r w:rsidR="00DF068F" w:rsidRPr="003A626E">
        <w:rPr>
          <w:lang w:val="sr-Latn-ME"/>
        </w:rPr>
        <w:t>Tokom liječenja oksaliplatinom ne preporučuje se trudnoća i potrebno je koristiti efikasne metode kontracepcije. Žene moraju koristiti odgovarajuće mjere kontracepcije tokom liječenja i 4 mjeseca nakon prestanka liječenja.</w:t>
      </w:r>
    </w:p>
    <w:p w:rsidR="002B1F78" w:rsidRPr="003A626E" w:rsidRDefault="002B1F78" w:rsidP="003A626E">
      <w:pPr>
        <w:pStyle w:val="BodyText"/>
        <w:ind w:right="-53"/>
        <w:jc w:val="both"/>
        <w:rPr>
          <w:lang w:val="sr-Latn-ME"/>
        </w:rPr>
      </w:pPr>
      <w:r w:rsidRPr="003A626E">
        <w:rPr>
          <w:lang w:val="sr-Latn-ME"/>
        </w:rPr>
        <w:t xml:space="preserve">- Ako ste trudni ili planirate trudnoću, vrlo je važno da o tome razgovarate sa svojim ljekarom </w:t>
      </w:r>
      <w:r w:rsidRPr="003A626E">
        <w:rPr>
          <w:b/>
          <w:lang w:val="sr-Latn-ME"/>
        </w:rPr>
        <w:t>prije</w:t>
      </w:r>
      <w:r w:rsidRPr="003A626E">
        <w:rPr>
          <w:lang w:val="sr-Latn-ME"/>
        </w:rPr>
        <w:t xml:space="preserve"> početka bilo kakvog liječenja. </w:t>
      </w:r>
    </w:p>
    <w:p w:rsidR="006D6C82" w:rsidRPr="003A626E" w:rsidRDefault="002B1F78" w:rsidP="003A626E">
      <w:pPr>
        <w:pStyle w:val="BodyText"/>
        <w:spacing w:before="41"/>
        <w:ind w:right="-53"/>
        <w:jc w:val="both"/>
        <w:rPr>
          <w:lang w:val="sr-Latn-ME"/>
        </w:rPr>
      </w:pPr>
      <w:r w:rsidRPr="003A626E">
        <w:rPr>
          <w:lang w:val="sr-Latn-ME"/>
        </w:rPr>
        <w:lastRenderedPageBreak/>
        <w:t>-</w:t>
      </w:r>
      <w:r w:rsidR="00B55D03" w:rsidRPr="003A626E">
        <w:rPr>
          <w:lang w:val="sr-Latn-ME"/>
        </w:rPr>
        <w:t xml:space="preserve"> </w:t>
      </w:r>
      <w:r w:rsidR="00DF068F" w:rsidRPr="003A626E">
        <w:rPr>
          <w:lang w:val="sr-Latn-ME"/>
        </w:rPr>
        <w:t>Ako zatrudnite tokom terapije, potrebno je da odmah obavijestite o tome svog l</w:t>
      </w:r>
      <w:r w:rsidR="00285F21" w:rsidRPr="003A626E">
        <w:rPr>
          <w:lang w:val="sr-Latn-ME"/>
        </w:rPr>
        <w:t>jek</w:t>
      </w:r>
      <w:r w:rsidR="00DF068F" w:rsidRPr="003A626E">
        <w:rPr>
          <w:lang w:val="sr-Latn-ME"/>
        </w:rPr>
        <w:t>ara.</w:t>
      </w:r>
    </w:p>
    <w:p w:rsidR="00F45E29" w:rsidRPr="003A626E" w:rsidRDefault="00F45E29" w:rsidP="003A626E">
      <w:pPr>
        <w:pStyle w:val="Heading1"/>
        <w:rPr>
          <w:lang w:val="sr-Latn-ME"/>
        </w:rPr>
      </w:pPr>
    </w:p>
    <w:p w:rsidR="006D6C82" w:rsidRDefault="00DF068F" w:rsidP="003A626E">
      <w:pPr>
        <w:pStyle w:val="Heading1"/>
        <w:rPr>
          <w:lang w:val="sr-Latn-ME"/>
        </w:rPr>
      </w:pPr>
      <w:r w:rsidRPr="003A626E">
        <w:rPr>
          <w:lang w:val="sr-Latn-ME"/>
        </w:rPr>
        <w:t>Dojenje</w:t>
      </w:r>
    </w:p>
    <w:p w:rsidR="003A626E" w:rsidRPr="003A626E" w:rsidRDefault="003A626E" w:rsidP="003A626E">
      <w:pPr>
        <w:pStyle w:val="Heading1"/>
        <w:rPr>
          <w:lang w:val="sr-Latn-ME"/>
        </w:rPr>
      </w:pPr>
    </w:p>
    <w:p w:rsidR="006D6C82" w:rsidRPr="003A626E" w:rsidRDefault="00FA4D1E" w:rsidP="003A626E">
      <w:pPr>
        <w:pStyle w:val="BodyText"/>
        <w:rPr>
          <w:lang w:val="sr-Latn-ME"/>
        </w:rPr>
      </w:pPr>
      <w:r w:rsidRPr="003A626E">
        <w:rPr>
          <w:lang w:val="sr-Latn-ME"/>
        </w:rPr>
        <w:t>-</w:t>
      </w:r>
      <w:r w:rsidR="00B55D03" w:rsidRPr="003A626E">
        <w:rPr>
          <w:lang w:val="sr-Latn-ME"/>
        </w:rPr>
        <w:t xml:space="preserve"> </w:t>
      </w:r>
      <w:r w:rsidR="00DF068F" w:rsidRPr="003A626E">
        <w:rPr>
          <w:lang w:val="sr-Latn-ME"/>
        </w:rPr>
        <w:t xml:space="preserve">Tokom liječenja ovim </w:t>
      </w:r>
      <w:r w:rsidR="00285F21" w:rsidRPr="003A626E">
        <w:rPr>
          <w:lang w:val="sr-Latn-ME"/>
        </w:rPr>
        <w:t>lijek</w:t>
      </w:r>
      <w:r w:rsidR="00DF068F" w:rsidRPr="003A626E">
        <w:rPr>
          <w:lang w:val="sr-Latn-ME"/>
        </w:rPr>
        <w:t>om ne smijete dojiti dijete.</w:t>
      </w:r>
    </w:p>
    <w:p w:rsidR="006D6C82" w:rsidRPr="003A626E" w:rsidRDefault="006D6C82" w:rsidP="003A626E">
      <w:pPr>
        <w:pStyle w:val="BodyText"/>
        <w:spacing w:before="3"/>
        <w:ind w:left="0"/>
        <w:rPr>
          <w:lang w:val="sr-Latn-ME"/>
        </w:rPr>
      </w:pPr>
    </w:p>
    <w:p w:rsidR="006D6C82" w:rsidRDefault="00DF068F" w:rsidP="003A626E">
      <w:pPr>
        <w:pStyle w:val="Heading1"/>
        <w:rPr>
          <w:lang w:val="sr-Latn-ME"/>
        </w:rPr>
      </w:pPr>
      <w:r w:rsidRPr="003A626E">
        <w:rPr>
          <w:lang w:val="sr-Latn-ME"/>
        </w:rPr>
        <w:t>Plodnost</w:t>
      </w:r>
    </w:p>
    <w:p w:rsidR="003A626E" w:rsidRPr="003A626E" w:rsidRDefault="003A626E" w:rsidP="003A626E">
      <w:pPr>
        <w:pStyle w:val="Heading1"/>
        <w:rPr>
          <w:lang w:val="sr-Latn-ME"/>
        </w:rPr>
      </w:pPr>
    </w:p>
    <w:p w:rsidR="00FA4D1E" w:rsidRPr="003A626E" w:rsidRDefault="00FA4D1E" w:rsidP="003A626E">
      <w:pPr>
        <w:pStyle w:val="BodyText"/>
        <w:ind w:right="111"/>
        <w:jc w:val="both"/>
        <w:rPr>
          <w:lang w:val="sr-Latn-ME"/>
        </w:rPr>
      </w:pPr>
      <w:r w:rsidRPr="003A626E">
        <w:rPr>
          <w:lang w:val="sr-Latn-ME"/>
        </w:rPr>
        <w:t>-</w:t>
      </w:r>
      <w:r w:rsidR="00B55D03" w:rsidRPr="003A626E">
        <w:rPr>
          <w:lang w:val="sr-Latn-ME"/>
        </w:rPr>
        <w:t xml:space="preserve"> </w:t>
      </w:r>
      <w:r w:rsidR="00285F21" w:rsidRPr="003A626E">
        <w:rPr>
          <w:lang w:val="sr-Latn-ME"/>
        </w:rPr>
        <w:t>Lijek</w:t>
      </w:r>
      <w:r w:rsidR="00DF068F" w:rsidRPr="003A626E">
        <w:rPr>
          <w:lang w:val="sr-Latn-ME"/>
        </w:rPr>
        <w:t xml:space="preserve"> Oxaliplatinum Accord može negativno uticati </w:t>
      </w:r>
      <w:r w:rsidR="00DF068F" w:rsidRPr="003A626E">
        <w:rPr>
          <w:spacing w:val="-3"/>
          <w:lang w:val="sr-Latn-ME"/>
        </w:rPr>
        <w:t xml:space="preserve">na </w:t>
      </w:r>
      <w:r w:rsidR="00DF068F" w:rsidRPr="003A626E">
        <w:rPr>
          <w:lang w:val="sr-Latn-ME"/>
        </w:rPr>
        <w:t xml:space="preserve">plodnost i ovaj uticaj može biti trajan. Muškarcima  koji su na terapiji </w:t>
      </w:r>
      <w:r w:rsidR="00DF068F" w:rsidRPr="003A626E">
        <w:rPr>
          <w:spacing w:val="-3"/>
          <w:lang w:val="sr-Latn-ME"/>
        </w:rPr>
        <w:t xml:space="preserve">ovim </w:t>
      </w:r>
      <w:r w:rsidR="00285F21" w:rsidRPr="003A626E">
        <w:rPr>
          <w:lang w:val="sr-Latn-ME"/>
        </w:rPr>
        <w:t>lijek</w:t>
      </w:r>
      <w:r w:rsidR="00DF068F" w:rsidRPr="003A626E">
        <w:rPr>
          <w:lang w:val="sr-Latn-ME"/>
        </w:rPr>
        <w:t xml:space="preserve">om </w:t>
      </w:r>
      <w:r w:rsidR="00DF068F" w:rsidRPr="003A626E">
        <w:rPr>
          <w:spacing w:val="2"/>
          <w:lang w:val="sr-Latn-ME"/>
        </w:rPr>
        <w:t xml:space="preserve">se </w:t>
      </w:r>
      <w:r w:rsidR="00DF068F" w:rsidRPr="003A626E">
        <w:rPr>
          <w:lang w:val="sr-Latn-ME"/>
        </w:rPr>
        <w:t>sav</w:t>
      </w:r>
      <w:r w:rsidR="00F01886" w:rsidRPr="003A626E">
        <w:rPr>
          <w:lang w:val="sr-Latn-ME"/>
        </w:rPr>
        <w:t>j</w:t>
      </w:r>
      <w:r w:rsidR="00DF068F" w:rsidRPr="003A626E">
        <w:rPr>
          <w:lang w:val="sr-Latn-ME"/>
        </w:rPr>
        <w:t>etuje da potraže sav</w:t>
      </w:r>
      <w:r w:rsidR="00F01886" w:rsidRPr="003A626E">
        <w:rPr>
          <w:lang w:val="sr-Latn-ME"/>
        </w:rPr>
        <w:t>j</w:t>
      </w:r>
      <w:r w:rsidR="00DF068F" w:rsidRPr="003A626E">
        <w:rPr>
          <w:lang w:val="sr-Latn-ME"/>
        </w:rPr>
        <w:t xml:space="preserve">et o čuvanju sperme </w:t>
      </w:r>
      <w:r w:rsidR="00DF068F" w:rsidRPr="003A626E">
        <w:rPr>
          <w:spacing w:val="2"/>
          <w:lang w:val="sr-Latn-ME"/>
        </w:rPr>
        <w:t>pr</w:t>
      </w:r>
      <w:r w:rsidR="00F01886" w:rsidRPr="003A626E">
        <w:rPr>
          <w:spacing w:val="2"/>
          <w:lang w:val="sr-Latn-ME"/>
        </w:rPr>
        <w:t>ij</w:t>
      </w:r>
      <w:r w:rsidR="00DF068F" w:rsidRPr="003A626E">
        <w:rPr>
          <w:spacing w:val="2"/>
          <w:lang w:val="sr-Latn-ME"/>
        </w:rPr>
        <w:t xml:space="preserve">e </w:t>
      </w:r>
      <w:r w:rsidR="00DF068F" w:rsidRPr="003A626E">
        <w:rPr>
          <w:lang w:val="sr-Latn-ME"/>
        </w:rPr>
        <w:t xml:space="preserve">započinjanja terapije. </w:t>
      </w:r>
    </w:p>
    <w:p w:rsidR="006D6C82" w:rsidRPr="003A626E" w:rsidRDefault="00FA4D1E" w:rsidP="003A626E">
      <w:pPr>
        <w:pStyle w:val="BodyText"/>
        <w:ind w:right="111"/>
        <w:jc w:val="both"/>
        <w:rPr>
          <w:lang w:val="sr-Latn-ME"/>
        </w:rPr>
      </w:pPr>
      <w:r w:rsidRPr="003A626E">
        <w:rPr>
          <w:lang w:val="sr-Latn-ME"/>
        </w:rPr>
        <w:t>-</w:t>
      </w:r>
      <w:r w:rsidR="00B55D03" w:rsidRPr="003A626E">
        <w:rPr>
          <w:lang w:val="sr-Latn-ME"/>
        </w:rPr>
        <w:t xml:space="preserve"> </w:t>
      </w:r>
      <w:r w:rsidR="00DF068F" w:rsidRPr="003A626E">
        <w:rPr>
          <w:lang w:val="sr-Latn-ME"/>
        </w:rPr>
        <w:t xml:space="preserve">Muškarcima koji su na terapiji ovim </w:t>
      </w:r>
      <w:r w:rsidR="00285F21" w:rsidRPr="003A626E">
        <w:rPr>
          <w:lang w:val="sr-Latn-ME"/>
        </w:rPr>
        <w:t>lijek</w:t>
      </w:r>
      <w:r w:rsidR="00DF068F" w:rsidRPr="003A626E">
        <w:rPr>
          <w:lang w:val="sr-Latn-ME"/>
        </w:rPr>
        <w:t>om sav</w:t>
      </w:r>
      <w:r w:rsidR="00F01886" w:rsidRPr="003A626E">
        <w:rPr>
          <w:lang w:val="sr-Latn-ME"/>
        </w:rPr>
        <w:t>j</w:t>
      </w:r>
      <w:r w:rsidR="00DF068F" w:rsidRPr="003A626E">
        <w:rPr>
          <w:lang w:val="sr-Latn-ME"/>
        </w:rPr>
        <w:t>etuje da ne ostvaruju potomstvo tokom i 6 m</w:t>
      </w:r>
      <w:r w:rsidR="00F01886" w:rsidRPr="003A626E">
        <w:rPr>
          <w:lang w:val="sr-Latn-ME"/>
        </w:rPr>
        <w:t>j</w:t>
      </w:r>
      <w:r w:rsidR="00DF068F" w:rsidRPr="003A626E">
        <w:rPr>
          <w:lang w:val="sr-Latn-ME"/>
        </w:rPr>
        <w:t>eseci nakon terapije i da prim</w:t>
      </w:r>
      <w:r w:rsidR="00F01886" w:rsidRPr="003A626E">
        <w:rPr>
          <w:lang w:val="sr-Latn-ME"/>
        </w:rPr>
        <w:t>j</w:t>
      </w:r>
      <w:r w:rsidR="00DF068F" w:rsidRPr="003A626E">
        <w:rPr>
          <w:lang w:val="sr-Latn-ME"/>
        </w:rPr>
        <w:t>enjuju odgovarajuće m</w:t>
      </w:r>
      <w:r w:rsidR="00F01886" w:rsidRPr="003A626E">
        <w:rPr>
          <w:lang w:val="sr-Latn-ME"/>
        </w:rPr>
        <w:t>j</w:t>
      </w:r>
      <w:r w:rsidR="00DF068F" w:rsidRPr="003A626E">
        <w:rPr>
          <w:lang w:val="sr-Latn-ME"/>
        </w:rPr>
        <w:t>ere kontracepcije tokom ovog</w:t>
      </w:r>
      <w:r w:rsidR="00DF068F" w:rsidRPr="003A626E">
        <w:rPr>
          <w:spacing w:val="-15"/>
          <w:lang w:val="sr-Latn-ME"/>
        </w:rPr>
        <w:t xml:space="preserve"> </w:t>
      </w:r>
      <w:r w:rsidR="00DF068F" w:rsidRPr="003A626E">
        <w:rPr>
          <w:lang w:val="sr-Latn-ME"/>
        </w:rPr>
        <w:t>perioda.</w:t>
      </w:r>
    </w:p>
    <w:p w:rsidR="00FA4D1E" w:rsidRPr="003A626E" w:rsidRDefault="00FA4D1E" w:rsidP="003A626E">
      <w:pPr>
        <w:pStyle w:val="BodyText"/>
        <w:ind w:right="111"/>
        <w:jc w:val="both"/>
        <w:rPr>
          <w:lang w:val="sr-Latn-ME"/>
        </w:rPr>
      </w:pPr>
    </w:p>
    <w:p w:rsidR="00FA4D1E" w:rsidRPr="003A626E" w:rsidRDefault="00FA4D1E" w:rsidP="003A626E">
      <w:pPr>
        <w:pStyle w:val="BodyText"/>
        <w:rPr>
          <w:lang w:val="sr-Latn-ME"/>
        </w:rPr>
      </w:pPr>
      <w:r w:rsidRPr="003A626E">
        <w:rPr>
          <w:lang w:val="sr-Latn-ME"/>
        </w:rPr>
        <w:t>Obratite se Vašem ljekaru ili farmaceutu za savjet prije nego što uzmete ovaj lijek.</w:t>
      </w:r>
    </w:p>
    <w:p w:rsidR="006D6C82" w:rsidRPr="003A626E" w:rsidRDefault="006D6C82" w:rsidP="003A626E">
      <w:pPr>
        <w:pStyle w:val="BodyText"/>
        <w:spacing w:before="5"/>
        <w:ind w:left="0"/>
        <w:rPr>
          <w:lang w:val="sr-Latn-ME"/>
        </w:rPr>
      </w:pPr>
    </w:p>
    <w:p w:rsidR="00285F21" w:rsidRDefault="00285F21" w:rsidP="003A626E">
      <w:pPr>
        <w:jc w:val="both"/>
        <w:rPr>
          <w:b/>
          <w:bCs/>
          <w:lang w:val="sr-Latn-ME"/>
        </w:rPr>
      </w:pPr>
      <w:r w:rsidRPr="003A626E">
        <w:rPr>
          <w:b/>
          <w:lang w:val="sr-Latn-ME"/>
        </w:rPr>
        <w:t xml:space="preserve">  </w:t>
      </w:r>
      <w:r w:rsidR="00A94FC8" w:rsidRPr="003A626E">
        <w:rPr>
          <w:b/>
          <w:lang w:val="sr-Latn-ME"/>
        </w:rPr>
        <w:t>Uticaj lijeka Oxaliplatinum Accord</w:t>
      </w:r>
      <w:r w:rsidRPr="003A626E">
        <w:rPr>
          <w:b/>
          <w:lang w:val="sr-Latn-ME"/>
        </w:rPr>
        <w:t xml:space="preserve"> na sposobnost upravljanja vozilima i rukovanje mašinama</w:t>
      </w:r>
      <w:r w:rsidRPr="003A626E">
        <w:rPr>
          <w:b/>
          <w:bCs/>
          <w:lang w:val="sr-Latn-ME"/>
        </w:rPr>
        <w:t xml:space="preserve"> </w:t>
      </w:r>
    </w:p>
    <w:p w:rsidR="003A626E" w:rsidRPr="003A626E" w:rsidRDefault="003A626E" w:rsidP="003A626E">
      <w:pPr>
        <w:jc w:val="both"/>
        <w:rPr>
          <w:b/>
          <w:bCs/>
          <w:lang w:val="sr-Latn-ME"/>
        </w:rPr>
      </w:pPr>
    </w:p>
    <w:p w:rsidR="006D6C82" w:rsidRPr="003A626E" w:rsidRDefault="00285F21" w:rsidP="003A626E">
      <w:pPr>
        <w:pStyle w:val="BodyText"/>
        <w:ind w:right="108"/>
        <w:jc w:val="both"/>
        <w:rPr>
          <w:lang w:val="sr-Latn-ME"/>
        </w:rPr>
      </w:pPr>
      <w:r w:rsidRPr="003A626E">
        <w:rPr>
          <w:lang w:val="sr-Latn-ME"/>
        </w:rPr>
        <w:t>Lijek</w:t>
      </w:r>
      <w:r w:rsidR="00DF068F" w:rsidRPr="003A626E">
        <w:rPr>
          <w:lang w:val="sr-Latn-ME"/>
        </w:rPr>
        <w:t xml:space="preserve"> Oxaliplatinum Accord može dovesti do povećanog rizika od pojave vrtoglavice, mučnine i povraćanja kao i drugih neuroloških simptoma koji utiču na hod i ravnotežu. Ukoliko se ovi simptomi jave, ne sm</w:t>
      </w:r>
      <w:r w:rsidR="00F01886" w:rsidRPr="003A626E">
        <w:rPr>
          <w:lang w:val="sr-Latn-ME"/>
        </w:rPr>
        <w:t>ij</w:t>
      </w:r>
      <w:r w:rsidR="00DF068F" w:rsidRPr="003A626E">
        <w:rPr>
          <w:lang w:val="sr-Latn-ME"/>
        </w:rPr>
        <w:t>ete da upravljate vozilima niti da rukujete mašinama. Ukoliko Vam se tokom terapije prim</w:t>
      </w:r>
      <w:r w:rsidR="00F01886" w:rsidRPr="003A626E">
        <w:rPr>
          <w:lang w:val="sr-Latn-ME"/>
        </w:rPr>
        <w:t>j</w:t>
      </w:r>
      <w:r w:rsidR="00DF068F" w:rsidRPr="003A626E">
        <w:rPr>
          <w:lang w:val="sr-Latn-ME"/>
        </w:rPr>
        <w:t xml:space="preserve">ene </w:t>
      </w:r>
      <w:r w:rsidRPr="003A626E">
        <w:rPr>
          <w:lang w:val="sr-Latn-ME"/>
        </w:rPr>
        <w:t>lijek</w:t>
      </w:r>
      <w:r w:rsidR="00DF068F" w:rsidRPr="003A626E">
        <w:rPr>
          <w:lang w:val="sr-Latn-ME"/>
        </w:rPr>
        <w:t>a Oxaliplatinum Accord jave problemi sa vidom, nemojte da vozite, rukujete teškim mašinama ili preduzimate neke druge opasne aktivnosti.</w:t>
      </w:r>
    </w:p>
    <w:p w:rsidR="00B55D03" w:rsidRPr="003A626E" w:rsidRDefault="00B55D03" w:rsidP="003A626E">
      <w:pPr>
        <w:pStyle w:val="BodyText"/>
        <w:ind w:right="108"/>
        <w:jc w:val="both"/>
        <w:rPr>
          <w:lang w:val="sr-Latn-ME"/>
        </w:rPr>
      </w:pPr>
    </w:p>
    <w:p w:rsidR="006D6C82" w:rsidRPr="003A626E" w:rsidRDefault="00B34BA1" w:rsidP="003A626E">
      <w:pPr>
        <w:pStyle w:val="Heading1"/>
        <w:numPr>
          <w:ilvl w:val="0"/>
          <w:numId w:val="10"/>
        </w:numPr>
        <w:tabs>
          <w:tab w:val="left" w:pos="333"/>
        </w:tabs>
        <w:spacing w:before="205"/>
        <w:ind w:left="332"/>
        <w:rPr>
          <w:lang w:val="sr-Latn-ME"/>
        </w:rPr>
      </w:pPr>
      <w:r w:rsidRPr="003A626E">
        <w:rPr>
          <w:lang w:val="sr-Latn-ME"/>
        </w:rPr>
        <w:t>KAKO SE UPOTREBLJAVA LIJEK OXALIPLATINUM</w:t>
      </w:r>
      <w:r w:rsidRPr="003A626E">
        <w:rPr>
          <w:spacing w:val="-5"/>
          <w:lang w:val="sr-Latn-ME"/>
        </w:rPr>
        <w:t xml:space="preserve"> </w:t>
      </w:r>
      <w:r w:rsidRPr="003A626E">
        <w:rPr>
          <w:lang w:val="sr-Latn-ME"/>
        </w:rPr>
        <w:t>ACCORD</w:t>
      </w:r>
    </w:p>
    <w:p w:rsidR="00DF068F" w:rsidRPr="003A626E" w:rsidRDefault="00DF068F" w:rsidP="003A626E">
      <w:pPr>
        <w:pStyle w:val="Heading1"/>
        <w:tabs>
          <w:tab w:val="left" w:pos="333"/>
        </w:tabs>
        <w:spacing w:before="205"/>
        <w:ind w:left="111"/>
        <w:jc w:val="both"/>
        <w:rPr>
          <w:b w:val="0"/>
          <w:lang w:val="sr-Latn-ME"/>
        </w:rPr>
      </w:pPr>
      <w:r w:rsidRPr="003A626E">
        <w:rPr>
          <w:b w:val="0"/>
          <w:lang w:val="sr-Latn-ME"/>
        </w:rPr>
        <w:t>Uvijek uzimajte ovaj lijek tačno onako kako Vam je rekao Vaš ljekar ili farmaceut. Provjerite sa ljekarom ili farmaceutom ako niste sigurni kako da koristite ovaj lijek.</w:t>
      </w:r>
    </w:p>
    <w:p w:rsidR="00FA03B1" w:rsidRPr="003A626E" w:rsidRDefault="00285F21" w:rsidP="003A626E">
      <w:pPr>
        <w:pStyle w:val="BodyText"/>
        <w:spacing w:before="194"/>
        <w:jc w:val="both"/>
        <w:rPr>
          <w:b/>
          <w:lang w:val="sr-Latn-ME"/>
        </w:rPr>
      </w:pPr>
      <w:r w:rsidRPr="003A626E">
        <w:rPr>
          <w:b/>
          <w:lang w:val="sr-Latn-ME"/>
        </w:rPr>
        <w:t>Lijek</w:t>
      </w:r>
      <w:r w:rsidR="00DF068F" w:rsidRPr="003A626E">
        <w:rPr>
          <w:b/>
          <w:lang w:val="sr-Latn-ME"/>
        </w:rPr>
        <w:t xml:space="preserve"> Oxaliplatinum Accord je nam</w:t>
      </w:r>
      <w:r w:rsidR="00F01886" w:rsidRPr="003A626E">
        <w:rPr>
          <w:b/>
          <w:lang w:val="sr-Latn-ME"/>
        </w:rPr>
        <w:t>ij</w:t>
      </w:r>
      <w:r w:rsidR="00DF068F" w:rsidRPr="003A626E">
        <w:rPr>
          <w:b/>
          <w:lang w:val="sr-Latn-ME"/>
        </w:rPr>
        <w:t xml:space="preserve">enjen za </w:t>
      </w:r>
      <w:r w:rsidRPr="003A626E">
        <w:rPr>
          <w:b/>
          <w:lang w:val="sr-Latn-ME"/>
        </w:rPr>
        <w:t>primjenu</w:t>
      </w:r>
      <w:r w:rsidR="00DF068F" w:rsidRPr="003A626E">
        <w:rPr>
          <w:b/>
          <w:lang w:val="sr-Latn-ME"/>
        </w:rPr>
        <w:t xml:space="preserve"> samo kod odraslih.</w:t>
      </w:r>
    </w:p>
    <w:p w:rsidR="00FA03B1" w:rsidRPr="003A626E" w:rsidRDefault="00FA03B1" w:rsidP="003A626E">
      <w:pPr>
        <w:pStyle w:val="BodyText"/>
        <w:spacing w:before="194"/>
        <w:jc w:val="both"/>
        <w:rPr>
          <w:b/>
          <w:lang w:val="sr-Latn-ME"/>
        </w:rPr>
      </w:pPr>
      <w:r w:rsidRPr="003A626E">
        <w:rPr>
          <w:b/>
          <w:lang w:val="sr-Latn-ME"/>
        </w:rPr>
        <w:t>Samo za jednokratnu upotrebu.</w:t>
      </w:r>
    </w:p>
    <w:p w:rsidR="0008517C" w:rsidRPr="003A626E" w:rsidRDefault="0008517C" w:rsidP="003A626E">
      <w:pPr>
        <w:pStyle w:val="Heading1"/>
        <w:ind w:left="113"/>
        <w:jc w:val="both"/>
        <w:rPr>
          <w:lang w:val="sr-Latn-ME"/>
        </w:rPr>
      </w:pPr>
    </w:p>
    <w:p w:rsidR="006D6C82" w:rsidRDefault="00DF068F" w:rsidP="003A626E">
      <w:pPr>
        <w:pStyle w:val="Heading1"/>
        <w:ind w:left="113"/>
        <w:jc w:val="both"/>
        <w:rPr>
          <w:lang w:val="sr-Latn-ME"/>
        </w:rPr>
      </w:pPr>
      <w:r w:rsidRPr="003A626E">
        <w:rPr>
          <w:lang w:val="sr-Latn-ME"/>
        </w:rPr>
        <w:t>Doziranje</w:t>
      </w:r>
    </w:p>
    <w:p w:rsidR="003A626E" w:rsidRPr="003A626E" w:rsidRDefault="003A626E" w:rsidP="003A626E">
      <w:pPr>
        <w:pStyle w:val="Heading1"/>
        <w:ind w:left="113"/>
        <w:jc w:val="both"/>
        <w:rPr>
          <w:lang w:val="sr-Latn-ME"/>
        </w:rPr>
      </w:pPr>
    </w:p>
    <w:p w:rsidR="006D6C82" w:rsidRPr="003A626E" w:rsidRDefault="00DF068F" w:rsidP="003A626E">
      <w:pPr>
        <w:pStyle w:val="BodyText"/>
        <w:ind w:left="113"/>
        <w:jc w:val="both"/>
        <w:rPr>
          <w:lang w:val="sr-Latn-ME"/>
        </w:rPr>
      </w:pPr>
      <w:r w:rsidRPr="003A626E">
        <w:rPr>
          <w:lang w:val="sr-Latn-ME"/>
        </w:rPr>
        <w:t>Doza zavisi od površine Vašeg t</w:t>
      </w:r>
      <w:r w:rsidR="00F01886" w:rsidRPr="003A626E">
        <w:rPr>
          <w:lang w:val="sr-Latn-ME"/>
        </w:rPr>
        <w:t>ij</w:t>
      </w:r>
      <w:r w:rsidRPr="003A626E">
        <w:rPr>
          <w:lang w:val="sr-Latn-ME"/>
        </w:rPr>
        <w:t>ela koja se može izračunati na osnovu Vaše t</w:t>
      </w:r>
      <w:r w:rsidR="00F01886" w:rsidRPr="003A626E">
        <w:rPr>
          <w:lang w:val="sr-Latn-ME"/>
        </w:rPr>
        <w:t>j</w:t>
      </w:r>
      <w:r w:rsidRPr="003A626E">
        <w:rPr>
          <w:lang w:val="sr-Latn-ME"/>
        </w:rPr>
        <w:t xml:space="preserve">elesne visine i </w:t>
      </w:r>
      <w:r w:rsidRPr="003A626E">
        <w:rPr>
          <w:spacing w:val="-3"/>
          <w:lang w:val="sr-Latn-ME"/>
        </w:rPr>
        <w:t xml:space="preserve">mase. </w:t>
      </w:r>
      <w:r w:rsidRPr="003A626E">
        <w:rPr>
          <w:lang w:val="sr-Latn-ME"/>
        </w:rPr>
        <w:t>Uobičajena doza za odrasle, uključujući i starije pacijente, iznosi 85 mg/m</w:t>
      </w:r>
      <w:r w:rsidRPr="003A626E">
        <w:rPr>
          <w:vertAlign w:val="superscript"/>
          <w:lang w:val="sr-Latn-ME"/>
        </w:rPr>
        <w:t>2</w:t>
      </w:r>
      <w:r w:rsidRPr="003A626E">
        <w:rPr>
          <w:lang w:val="sr-Latn-ME"/>
        </w:rPr>
        <w:t xml:space="preserve"> t</w:t>
      </w:r>
      <w:r w:rsidR="00F01886" w:rsidRPr="003A626E">
        <w:rPr>
          <w:lang w:val="sr-Latn-ME"/>
        </w:rPr>
        <w:t>j</w:t>
      </w:r>
      <w:r w:rsidRPr="003A626E">
        <w:rPr>
          <w:lang w:val="sr-Latn-ME"/>
        </w:rPr>
        <w:t xml:space="preserve">elesne površine. Doza koju ćete Vi primiti takođe će zavisiti od rezultata analiza krvi i od toga da li ste </w:t>
      </w:r>
      <w:r w:rsidRPr="003A626E">
        <w:rPr>
          <w:spacing w:val="-4"/>
          <w:lang w:val="sr-Latn-ME"/>
        </w:rPr>
        <w:t xml:space="preserve">već </w:t>
      </w:r>
      <w:r w:rsidRPr="003A626E">
        <w:rPr>
          <w:lang w:val="sr-Latn-ME"/>
        </w:rPr>
        <w:t>imali neka neželjena d</w:t>
      </w:r>
      <w:r w:rsidR="00F01886" w:rsidRPr="003A626E">
        <w:rPr>
          <w:lang w:val="sr-Latn-ME"/>
        </w:rPr>
        <w:t>e</w:t>
      </w:r>
      <w:r w:rsidRPr="003A626E">
        <w:rPr>
          <w:lang w:val="sr-Latn-ME"/>
        </w:rPr>
        <w:t xml:space="preserve">jstva na </w:t>
      </w:r>
      <w:r w:rsidR="00285F21" w:rsidRPr="003A626E">
        <w:rPr>
          <w:lang w:val="sr-Latn-ME"/>
        </w:rPr>
        <w:t>lijek</w:t>
      </w:r>
      <w:r w:rsidRPr="003A626E">
        <w:rPr>
          <w:lang w:val="sr-Latn-ME"/>
        </w:rPr>
        <w:t xml:space="preserve"> Oxaliplatinum</w:t>
      </w:r>
      <w:r w:rsidRPr="003A626E">
        <w:rPr>
          <w:spacing w:val="-3"/>
          <w:lang w:val="sr-Latn-ME"/>
        </w:rPr>
        <w:t xml:space="preserve"> </w:t>
      </w:r>
      <w:r w:rsidRPr="003A626E">
        <w:rPr>
          <w:lang w:val="sr-Latn-ME"/>
        </w:rPr>
        <w:t>Accord.</w:t>
      </w:r>
    </w:p>
    <w:p w:rsidR="00B55D03" w:rsidRPr="003A626E" w:rsidRDefault="00B55D03" w:rsidP="003A626E">
      <w:pPr>
        <w:pStyle w:val="BodyText"/>
        <w:ind w:left="113"/>
        <w:jc w:val="both"/>
        <w:rPr>
          <w:lang w:val="sr-Latn-ME"/>
        </w:rPr>
      </w:pPr>
    </w:p>
    <w:p w:rsidR="006D6C82" w:rsidRDefault="00DF068F" w:rsidP="003A626E">
      <w:pPr>
        <w:pStyle w:val="Heading1"/>
        <w:ind w:left="113"/>
        <w:jc w:val="both"/>
        <w:rPr>
          <w:lang w:val="sr-Latn-ME"/>
        </w:rPr>
      </w:pPr>
      <w:r w:rsidRPr="003A626E">
        <w:rPr>
          <w:lang w:val="sr-Latn-ME"/>
        </w:rPr>
        <w:t>Način i put prim</w:t>
      </w:r>
      <w:r w:rsidR="00F01886" w:rsidRPr="003A626E">
        <w:rPr>
          <w:lang w:val="sr-Latn-ME"/>
        </w:rPr>
        <w:t>j</w:t>
      </w:r>
      <w:r w:rsidRPr="003A626E">
        <w:rPr>
          <w:lang w:val="sr-Latn-ME"/>
        </w:rPr>
        <w:t>ene</w:t>
      </w:r>
      <w:r w:rsidRPr="003A626E">
        <w:rPr>
          <w:spacing w:val="-15"/>
          <w:lang w:val="sr-Latn-ME"/>
        </w:rPr>
        <w:t xml:space="preserve"> </w:t>
      </w:r>
      <w:r w:rsidR="00285F21" w:rsidRPr="003A626E">
        <w:rPr>
          <w:lang w:val="sr-Latn-ME"/>
        </w:rPr>
        <w:t>lijek</w:t>
      </w:r>
      <w:r w:rsidRPr="003A626E">
        <w:rPr>
          <w:lang w:val="sr-Latn-ME"/>
        </w:rPr>
        <w:t>a</w:t>
      </w:r>
    </w:p>
    <w:p w:rsidR="003A626E" w:rsidRPr="003A626E" w:rsidRDefault="003A626E" w:rsidP="003A626E">
      <w:pPr>
        <w:pStyle w:val="Heading1"/>
        <w:ind w:left="113"/>
        <w:jc w:val="both"/>
        <w:rPr>
          <w:lang w:val="sr-Latn-ME"/>
        </w:rPr>
      </w:pPr>
    </w:p>
    <w:p w:rsidR="006D6C82" w:rsidRPr="003A626E" w:rsidRDefault="00285F21" w:rsidP="003A626E">
      <w:pPr>
        <w:pStyle w:val="ListParagraph"/>
        <w:numPr>
          <w:ilvl w:val="0"/>
          <w:numId w:val="8"/>
        </w:numPr>
        <w:tabs>
          <w:tab w:val="left" w:pos="243"/>
        </w:tabs>
        <w:ind w:left="113" w:hanging="131"/>
        <w:jc w:val="both"/>
        <w:rPr>
          <w:lang w:val="sr-Latn-ME"/>
        </w:rPr>
      </w:pPr>
      <w:r w:rsidRPr="003A626E">
        <w:rPr>
          <w:lang w:val="sr-Latn-ME"/>
        </w:rPr>
        <w:t>Lijek</w:t>
      </w:r>
      <w:r w:rsidR="00DF068F" w:rsidRPr="003A626E">
        <w:rPr>
          <w:lang w:val="sr-Latn-ME"/>
        </w:rPr>
        <w:t xml:space="preserve"> Oxaliplatinum Accord će Vam propisati </w:t>
      </w:r>
      <w:r w:rsidR="00F01886" w:rsidRPr="003A626E">
        <w:rPr>
          <w:lang w:val="sr-Latn-ME"/>
        </w:rPr>
        <w:t>l</w:t>
      </w:r>
      <w:r w:rsidRPr="003A626E">
        <w:rPr>
          <w:lang w:val="sr-Latn-ME"/>
        </w:rPr>
        <w:t>jek</w:t>
      </w:r>
      <w:r w:rsidR="00DF068F" w:rsidRPr="003A626E">
        <w:rPr>
          <w:lang w:val="sr-Latn-ME"/>
        </w:rPr>
        <w:t>ar</w:t>
      </w:r>
      <w:r w:rsidR="00DF068F" w:rsidRPr="003A626E">
        <w:rPr>
          <w:spacing w:val="-9"/>
          <w:lang w:val="sr-Latn-ME"/>
        </w:rPr>
        <w:t xml:space="preserve"> </w:t>
      </w:r>
      <w:r w:rsidR="00DF068F" w:rsidRPr="003A626E">
        <w:rPr>
          <w:lang w:val="sr-Latn-ME"/>
        </w:rPr>
        <w:t>specijalista-onkolog.</w:t>
      </w:r>
    </w:p>
    <w:p w:rsidR="006D6C82" w:rsidRPr="003A626E" w:rsidRDefault="00DF068F" w:rsidP="003A626E">
      <w:pPr>
        <w:pStyle w:val="ListParagraph"/>
        <w:numPr>
          <w:ilvl w:val="0"/>
          <w:numId w:val="8"/>
        </w:numPr>
        <w:tabs>
          <w:tab w:val="left" w:pos="243"/>
        </w:tabs>
        <w:ind w:left="113" w:hanging="131"/>
        <w:jc w:val="both"/>
        <w:rPr>
          <w:lang w:val="sr-Latn-ME"/>
        </w:rPr>
      </w:pPr>
      <w:r w:rsidRPr="003A626E">
        <w:rPr>
          <w:lang w:val="sr-Latn-ME"/>
        </w:rPr>
        <w:t xml:space="preserve">Potrebnu dozu </w:t>
      </w:r>
      <w:r w:rsidR="00285F21" w:rsidRPr="003A626E">
        <w:rPr>
          <w:lang w:val="sr-Latn-ME"/>
        </w:rPr>
        <w:t>lijek</w:t>
      </w:r>
      <w:r w:rsidRPr="003A626E">
        <w:rPr>
          <w:lang w:val="sr-Latn-ME"/>
        </w:rPr>
        <w:t>a Oxaliplatinum Accord pripremiće Vam i dati zdravstveni</w:t>
      </w:r>
      <w:r w:rsidRPr="003A626E">
        <w:rPr>
          <w:spacing w:val="-16"/>
          <w:lang w:val="sr-Latn-ME"/>
        </w:rPr>
        <w:t xml:space="preserve"> </w:t>
      </w:r>
      <w:r w:rsidRPr="003A626E">
        <w:rPr>
          <w:lang w:val="sr-Latn-ME"/>
        </w:rPr>
        <w:t>radnik.</w:t>
      </w:r>
    </w:p>
    <w:p w:rsidR="006315D7" w:rsidRPr="003A626E" w:rsidRDefault="00285F21" w:rsidP="003A626E">
      <w:pPr>
        <w:pStyle w:val="ListParagraph"/>
        <w:numPr>
          <w:ilvl w:val="0"/>
          <w:numId w:val="8"/>
        </w:numPr>
        <w:tabs>
          <w:tab w:val="left" w:pos="243"/>
        </w:tabs>
        <w:ind w:left="113" w:hanging="131"/>
        <w:jc w:val="both"/>
        <w:rPr>
          <w:lang w:val="sr-Latn-ME"/>
        </w:rPr>
      </w:pPr>
      <w:r w:rsidRPr="003A626E">
        <w:rPr>
          <w:lang w:val="sr-Latn-ME"/>
        </w:rPr>
        <w:t>Lijek</w:t>
      </w:r>
      <w:r w:rsidR="00DF068F" w:rsidRPr="003A626E">
        <w:rPr>
          <w:lang w:val="sr-Latn-ME"/>
        </w:rPr>
        <w:t xml:space="preserve"> Oxaliplatinum Accord se prim</w:t>
      </w:r>
      <w:r w:rsidR="00F01886" w:rsidRPr="003A626E">
        <w:rPr>
          <w:lang w:val="sr-Latn-ME"/>
        </w:rPr>
        <w:t>j</w:t>
      </w:r>
      <w:r w:rsidR="00DF068F" w:rsidRPr="003A626E">
        <w:rPr>
          <w:lang w:val="sr-Latn-ME"/>
        </w:rPr>
        <w:t>enjuje sporim ubrizgavanjem u jednu od Vaših vena</w:t>
      </w:r>
      <w:r w:rsidR="009F5B1B" w:rsidRPr="003A626E">
        <w:rPr>
          <w:lang w:val="sr-Latn-ME"/>
        </w:rPr>
        <w:t xml:space="preserve"> </w:t>
      </w:r>
      <w:r w:rsidR="00DF068F" w:rsidRPr="003A626E">
        <w:rPr>
          <w:lang w:val="sr-Latn-ME"/>
        </w:rPr>
        <w:t>(intravensk</w:t>
      </w:r>
      <w:r w:rsidR="009F5B1B" w:rsidRPr="003A626E">
        <w:rPr>
          <w:lang w:val="sr-Latn-ME"/>
        </w:rPr>
        <w:t xml:space="preserve">a </w:t>
      </w:r>
      <w:r w:rsidR="00DF068F" w:rsidRPr="003A626E">
        <w:rPr>
          <w:lang w:val="sr-Latn-ME"/>
        </w:rPr>
        <w:t xml:space="preserve">infuzija) tokom perioda od 2 do 6 </w:t>
      </w:r>
      <w:r w:rsidR="006315D7" w:rsidRPr="003A626E">
        <w:rPr>
          <w:lang w:val="sr-Latn-ME"/>
        </w:rPr>
        <w:t>sati.</w:t>
      </w:r>
    </w:p>
    <w:p w:rsidR="006315D7" w:rsidRPr="003A626E" w:rsidRDefault="00285F21" w:rsidP="003A626E">
      <w:pPr>
        <w:pStyle w:val="ListParagraph"/>
        <w:numPr>
          <w:ilvl w:val="0"/>
          <w:numId w:val="8"/>
        </w:numPr>
        <w:tabs>
          <w:tab w:val="left" w:pos="243"/>
        </w:tabs>
        <w:ind w:left="113" w:hanging="131"/>
        <w:jc w:val="both"/>
        <w:rPr>
          <w:lang w:val="sr-Latn-ME"/>
        </w:rPr>
      </w:pPr>
      <w:r w:rsidRPr="003A626E">
        <w:rPr>
          <w:lang w:val="sr-Latn-ME"/>
        </w:rPr>
        <w:t>Lijek</w:t>
      </w:r>
      <w:r w:rsidR="00DF068F" w:rsidRPr="003A626E">
        <w:rPr>
          <w:spacing w:val="-4"/>
          <w:lang w:val="sr-Latn-ME"/>
        </w:rPr>
        <w:t xml:space="preserve"> </w:t>
      </w:r>
      <w:r w:rsidR="00DF068F" w:rsidRPr="003A626E">
        <w:rPr>
          <w:lang w:val="sr-Latn-ME"/>
        </w:rPr>
        <w:t>Oxaliplatinum</w:t>
      </w:r>
      <w:r w:rsidR="00DF068F" w:rsidRPr="003A626E">
        <w:rPr>
          <w:spacing w:val="-5"/>
          <w:lang w:val="sr-Latn-ME"/>
        </w:rPr>
        <w:t xml:space="preserve"> </w:t>
      </w:r>
      <w:r w:rsidR="00DF068F" w:rsidRPr="003A626E">
        <w:rPr>
          <w:lang w:val="sr-Latn-ME"/>
        </w:rPr>
        <w:t>Accord</w:t>
      </w:r>
      <w:r w:rsidR="00DF068F" w:rsidRPr="003A626E">
        <w:rPr>
          <w:spacing w:val="-6"/>
          <w:lang w:val="sr-Latn-ME"/>
        </w:rPr>
        <w:t xml:space="preserve"> </w:t>
      </w:r>
      <w:r w:rsidR="00DF068F" w:rsidRPr="003A626E">
        <w:rPr>
          <w:spacing w:val="2"/>
          <w:lang w:val="sr-Latn-ME"/>
        </w:rPr>
        <w:t>se</w:t>
      </w:r>
      <w:r w:rsidR="00DF068F" w:rsidRPr="003A626E">
        <w:rPr>
          <w:spacing w:val="-10"/>
          <w:lang w:val="sr-Latn-ME"/>
        </w:rPr>
        <w:t xml:space="preserve"> </w:t>
      </w:r>
      <w:r w:rsidR="00DF068F" w:rsidRPr="003A626E">
        <w:rPr>
          <w:lang w:val="sr-Latn-ME"/>
        </w:rPr>
        <w:t>prim</w:t>
      </w:r>
      <w:r w:rsidR="00F01886" w:rsidRPr="003A626E">
        <w:rPr>
          <w:lang w:val="sr-Latn-ME"/>
        </w:rPr>
        <w:t>j</w:t>
      </w:r>
      <w:r w:rsidR="00DF068F" w:rsidRPr="003A626E">
        <w:rPr>
          <w:lang w:val="sr-Latn-ME"/>
        </w:rPr>
        <w:t>enjuje</w:t>
      </w:r>
      <w:r w:rsidR="00DF068F" w:rsidRPr="003A626E">
        <w:rPr>
          <w:spacing w:val="-5"/>
          <w:lang w:val="sr-Latn-ME"/>
        </w:rPr>
        <w:t xml:space="preserve"> </w:t>
      </w:r>
      <w:r w:rsidR="00DF068F" w:rsidRPr="003A626E">
        <w:rPr>
          <w:lang w:val="sr-Latn-ME"/>
        </w:rPr>
        <w:t>istovremeno</w:t>
      </w:r>
      <w:r w:rsidR="00DF068F" w:rsidRPr="003A626E">
        <w:rPr>
          <w:spacing w:val="-5"/>
          <w:lang w:val="sr-Latn-ME"/>
        </w:rPr>
        <w:t xml:space="preserve"> </w:t>
      </w:r>
      <w:r w:rsidR="00DF068F" w:rsidRPr="003A626E">
        <w:rPr>
          <w:lang w:val="sr-Latn-ME"/>
        </w:rPr>
        <w:t>sa</w:t>
      </w:r>
      <w:r w:rsidR="00DF068F" w:rsidRPr="003A626E">
        <w:rPr>
          <w:spacing w:val="-5"/>
          <w:lang w:val="sr-Latn-ME"/>
        </w:rPr>
        <w:t xml:space="preserve"> </w:t>
      </w:r>
      <w:r w:rsidR="00DF068F" w:rsidRPr="003A626E">
        <w:rPr>
          <w:lang w:val="sr-Latn-ME"/>
        </w:rPr>
        <w:t>folinskom</w:t>
      </w:r>
      <w:r w:rsidR="00DF068F" w:rsidRPr="003A626E">
        <w:rPr>
          <w:spacing w:val="-4"/>
          <w:lang w:val="sr-Latn-ME"/>
        </w:rPr>
        <w:t xml:space="preserve"> </w:t>
      </w:r>
      <w:r w:rsidR="00DF068F" w:rsidRPr="003A626E">
        <w:rPr>
          <w:lang w:val="sr-Latn-ME"/>
        </w:rPr>
        <w:t>kiselinom,</w:t>
      </w:r>
      <w:r w:rsidR="00DF068F" w:rsidRPr="003A626E">
        <w:rPr>
          <w:spacing w:val="-4"/>
          <w:lang w:val="sr-Latn-ME"/>
        </w:rPr>
        <w:t xml:space="preserve"> </w:t>
      </w:r>
      <w:r w:rsidR="00DF068F" w:rsidRPr="003A626E">
        <w:rPr>
          <w:lang w:val="sr-Latn-ME"/>
        </w:rPr>
        <w:t>ali</w:t>
      </w:r>
      <w:r w:rsidR="00DF068F" w:rsidRPr="003A626E">
        <w:rPr>
          <w:spacing w:val="-2"/>
          <w:lang w:val="sr-Latn-ME"/>
        </w:rPr>
        <w:t xml:space="preserve"> </w:t>
      </w:r>
      <w:r w:rsidR="00DF068F" w:rsidRPr="003A626E">
        <w:rPr>
          <w:lang w:val="sr-Latn-ME"/>
        </w:rPr>
        <w:t>pr</w:t>
      </w:r>
      <w:r w:rsidR="00F01886" w:rsidRPr="003A626E">
        <w:rPr>
          <w:lang w:val="sr-Latn-ME"/>
        </w:rPr>
        <w:t>ij</w:t>
      </w:r>
      <w:r w:rsidR="00DF068F" w:rsidRPr="003A626E">
        <w:rPr>
          <w:lang w:val="sr-Latn-ME"/>
        </w:rPr>
        <w:t>e</w:t>
      </w:r>
      <w:r w:rsidR="00DF068F" w:rsidRPr="003A626E">
        <w:rPr>
          <w:spacing w:val="-5"/>
          <w:lang w:val="sr-Latn-ME"/>
        </w:rPr>
        <w:t xml:space="preserve"> </w:t>
      </w:r>
      <w:r w:rsidR="00DF068F" w:rsidRPr="003A626E">
        <w:rPr>
          <w:lang w:val="sr-Latn-ME"/>
        </w:rPr>
        <w:t>infuzije</w:t>
      </w:r>
      <w:r w:rsidR="00DF068F" w:rsidRPr="003A626E">
        <w:rPr>
          <w:spacing w:val="-5"/>
          <w:lang w:val="sr-Latn-ME"/>
        </w:rPr>
        <w:t xml:space="preserve"> </w:t>
      </w:r>
      <w:r w:rsidR="00DF068F" w:rsidRPr="003A626E">
        <w:rPr>
          <w:lang w:val="sr-Latn-ME"/>
        </w:rPr>
        <w:t>5- fluorouracila.</w:t>
      </w:r>
    </w:p>
    <w:p w:rsidR="0008517C" w:rsidRPr="003A626E" w:rsidRDefault="0008517C" w:rsidP="003A626E">
      <w:pPr>
        <w:pStyle w:val="ListParagraph"/>
        <w:tabs>
          <w:tab w:val="left" w:pos="243"/>
        </w:tabs>
        <w:ind w:left="113" w:firstLine="0"/>
        <w:jc w:val="both"/>
        <w:rPr>
          <w:lang w:val="sr-Latn-ME"/>
        </w:rPr>
      </w:pPr>
    </w:p>
    <w:p w:rsidR="006D6C82" w:rsidRDefault="00DF068F" w:rsidP="003A626E">
      <w:pPr>
        <w:pStyle w:val="Heading1"/>
        <w:ind w:left="113"/>
        <w:rPr>
          <w:lang w:val="sr-Latn-ME"/>
        </w:rPr>
      </w:pPr>
      <w:r w:rsidRPr="003A626E">
        <w:rPr>
          <w:lang w:val="sr-Latn-ME"/>
        </w:rPr>
        <w:t>Učestalost prim</w:t>
      </w:r>
      <w:r w:rsidR="00F01886" w:rsidRPr="003A626E">
        <w:rPr>
          <w:lang w:val="sr-Latn-ME"/>
        </w:rPr>
        <w:t>j</w:t>
      </w:r>
      <w:r w:rsidRPr="003A626E">
        <w:rPr>
          <w:lang w:val="sr-Latn-ME"/>
        </w:rPr>
        <w:t>ene</w:t>
      </w:r>
    </w:p>
    <w:p w:rsidR="003A626E" w:rsidRPr="003A626E" w:rsidRDefault="003A626E" w:rsidP="003A626E">
      <w:pPr>
        <w:pStyle w:val="Heading1"/>
        <w:ind w:left="113"/>
        <w:rPr>
          <w:lang w:val="sr-Latn-ME"/>
        </w:rPr>
      </w:pPr>
    </w:p>
    <w:p w:rsidR="006D6C82" w:rsidRPr="003A626E" w:rsidRDefault="00DF068F" w:rsidP="003A626E">
      <w:pPr>
        <w:pStyle w:val="BodyText"/>
        <w:ind w:left="113"/>
        <w:rPr>
          <w:lang w:val="sr-Latn-ME"/>
        </w:rPr>
      </w:pPr>
      <w:r w:rsidRPr="003A626E">
        <w:rPr>
          <w:lang w:val="sr-Latn-ME"/>
        </w:rPr>
        <w:t>Uobičajeno je da se infuzija prim</w:t>
      </w:r>
      <w:r w:rsidR="00572000" w:rsidRPr="003A626E">
        <w:rPr>
          <w:lang w:val="sr-Latn-ME"/>
        </w:rPr>
        <w:t>j</w:t>
      </w:r>
      <w:r w:rsidRPr="003A626E">
        <w:rPr>
          <w:lang w:val="sr-Latn-ME"/>
        </w:rPr>
        <w:t xml:space="preserve">enjuje jednom u </w:t>
      </w:r>
      <w:r w:rsidR="00285F21" w:rsidRPr="003A626E">
        <w:rPr>
          <w:lang w:val="sr-Latn-ME"/>
        </w:rPr>
        <w:t>dvije</w:t>
      </w:r>
      <w:r w:rsidRPr="003A626E">
        <w:rPr>
          <w:lang w:val="sr-Latn-ME"/>
        </w:rPr>
        <w:t xml:space="preserve"> nedelje.</w:t>
      </w:r>
    </w:p>
    <w:p w:rsidR="006D6C82" w:rsidRPr="003A626E" w:rsidRDefault="006D6C82" w:rsidP="003A626E">
      <w:pPr>
        <w:pStyle w:val="BodyText"/>
        <w:ind w:left="113"/>
        <w:rPr>
          <w:lang w:val="sr-Latn-ME"/>
        </w:rPr>
      </w:pPr>
    </w:p>
    <w:p w:rsidR="006D6C82" w:rsidRDefault="00DF068F" w:rsidP="003A626E">
      <w:pPr>
        <w:pStyle w:val="Heading1"/>
        <w:ind w:left="113"/>
        <w:rPr>
          <w:lang w:val="sr-Latn-ME"/>
        </w:rPr>
      </w:pPr>
      <w:r w:rsidRPr="003A626E">
        <w:rPr>
          <w:lang w:val="sr-Latn-ME"/>
        </w:rPr>
        <w:t>Trajanje l</w:t>
      </w:r>
      <w:r w:rsidR="00572000" w:rsidRPr="003A626E">
        <w:rPr>
          <w:lang w:val="sr-Latn-ME"/>
        </w:rPr>
        <w:t>ij</w:t>
      </w:r>
      <w:r w:rsidRPr="003A626E">
        <w:rPr>
          <w:lang w:val="sr-Latn-ME"/>
        </w:rPr>
        <w:t>ečenja</w:t>
      </w:r>
    </w:p>
    <w:p w:rsidR="003A626E" w:rsidRPr="003A626E" w:rsidRDefault="003A626E" w:rsidP="003A626E">
      <w:pPr>
        <w:pStyle w:val="Heading1"/>
        <w:ind w:left="113"/>
        <w:rPr>
          <w:lang w:val="sr-Latn-ME"/>
        </w:rPr>
      </w:pPr>
    </w:p>
    <w:p w:rsidR="006D6C82" w:rsidRPr="003A626E" w:rsidRDefault="00DF068F" w:rsidP="003A626E">
      <w:pPr>
        <w:pStyle w:val="BodyText"/>
        <w:ind w:left="113"/>
        <w:jc w:val="both"/>
        <w:rPr>
          <w:lang w:val="sr-Latn-ME"/>
        </w:rPr>
      </w:pPr>
      <w:r w:rsidRPr="003A626E">
        <w:rPr>
          <w:lang w:val="sr-Latn-ME"/>
        </w:rPr>
        <w:t>Trajanje l</w:t>
      </w:r>
      <w:r w:rsidR="00572000" w:rsidRPr="003A626E">
        <w:rPr>
          <w:lang w:val="sr-Latn-ME"/>
        </w:rPr>
        <w:t>ij</w:t>
      </w:r>
      <w:r w:rsidRPr="003A626E">
        <w:rPr>
          <w:lang w:val="sr-Latn-ME"/>
        </w:rPr>
        <w:t xml:space="preserve">ečenja će odrediti Vaš </w:t>
      </w:r>
      <w:r w:rsidR="00572000" w:rsidRPr="003A626E">
        <w:rPr>
          <w:lang w:val="sr-Latn-ME"/>
        </w:rPr>
        <w:t>l</w:t>
      </w:r>
      <w:r w:rsidR="00285F21" w:rsidRPr="003A626E">
        <w:rPr>
          <w:lang w:val="sr-Latn-ME"/>
        </w:rPr>
        <w:t>jek</w:t>
      </w:r>
      <w:r w:rsidRPr="003A626E">
        <w:rPr>
          <w:lang w:val="sr-Latn-ME"/>
        </w:rPr>
        <w:t>ar.</w:t>
      </w:r>
    </w:p>
    <w:p w:rsidR="006D6C82" w:rsidRPr="003A626E" w:rsidRDefault="00DF068F" w:rsidP="003A626E">
      <w:pPr>
        <w:pStyle w:val="BodyText"/>
        <w:ind w:left="113"/>
        <w:jc w:val="both"/>
        <w:rPr>
          <w:lang w:val="sr-Latn-ME"/>
        </w:rPr>
      </w:pPr>
      <w:r w:rsidRPr="003A626E">
        <w:rPr>
          <w:lang w:val="sr-Latn-ME"/>
        </w:rPr>
        <w:t>L</w:t>
      </w:r>
      <w:r w:rsidR="00572000" w:rsidRPr="003A626E">
        <w:rPr>
          <w:lang w:val="sr-Latn-ME"/>
        </w:rPr>
        <w:t>ij</w:t>
      </w:r>
      <w:r w:rsidRPr="003A626E">
        <w:rPr>
          <w:lang w:val="sr-Latn-ME"/>
        </w:rPr>
        <w:t>ečenje će maksimalno trajati 6 m</w:t>
      </w:r>
      <w:r w:rsidR="00DA1AE5" w:rsidRPr="003A626E">
        <w:rPr>
          <w:lang w:val="sr-Latn-ME"/>
        </w:rPr>
        <w:t>j</w:t>
      </w:r>
      <w:r w:rsidRPr="003A626E">
        <w:rPr>
          <w:lang w:val="sr-Latn-ME"/>
        </w:rPr>
        <w:t>eseci ukoliko se prim</w:t>
      </w:r>
      <w:r w:rsidR="00572000" w:rsidRPr="003A626E">
        <w:rPr>
          <w:lang w:val="sr-Latn-ME"/>
        </w:rPr>
        <w:t>j</w:t>
      </w:r>
      <w:r w:rsidRPr="003A626E">
        <w:rPr>
          <w:lang w:val="sr-Latn-ME"/>
        </w:rPr>
        <w:t>enjuje nakon potpunog odstranjivanja tumora.</w:t>
      </w:r>
    </w:p>
    <w:p w:rsidR="006D6C82" w:rsidRPr="003A626E" w:rsidRDefault="006D6C82" w:rsidP="003A626E">
      <w:pPr>
        <w:pStyle w:val="BodyText"/>
        <w:ind w:left="113"/>
        <w:rPr>
          <w:lang w:val="sr-Latn-ME"/>
        </w:rPr>
      </w:pPr>
    </w:p>
    <w:p w:rsidR="003A626E" w:rsidRDefault="003A626E" w:rsidP="003A626E">
      <w:pPr>
        <w:pStyle w:val="Heading1"/>
        <w:ind w:left="113"/>
        <w:rPr>
          <w:lang w:val="sr-Latn-ME"/>
        </w:rPr>
      </w:pPr>
    </w:p>
    <w:p w:rsidR="006D6C82" w:rsidRDefault="006C19A2" w:rsidP="003A626E">
      <w:pPr>
        <w:pStyle w:val="Heading1"/>
        <w:ind w:left="113"/>
        <w:rPr>
          <w:lang w:val="sr-Latn-ME"/>
        </w:rPr>
      </w:pPr>
      <w:r w:rsidRPr="003A626E">
        <w:rPr>
          <w:lang w:val="sr-Latn-ME"/>
        </w:rPr>
        <w:lastRenderedPageBreak/>
        <w:t>Ako ste uzeli više lijeka Oxaliplatinum Accord nego što je trebalo</w:t>
      </w:r>
      <w:r w:rsidRPr="003A626E" w:rsidDel="006C19A2">
        <w:rPr>
          <w:lang w:val="sr-Latn-ME"/>
        </w:rPr>
        <w:t xml:space="preserve"> </w:t>
      </w:r>
    </w:p>
    <w:p w:rsidR="003A626E" w:rsidRPr="003A626E" w:rsidRDefault="003A626E" w:rsidP="003A626E">
      <w:pPr>
        <w:pStyle w:val="Heading1"/>
        <w:ind w:left="113"/>
        <w:rPr>
          <w:lang w:val="sr-Latn-ME"/>
        </w:rPr>
      </w:pPr>
    </w:p>
    <w:p w:rsidR="006D6C82" w:rsidRPr="003A626E" w:rsidRDefault="00DF068F" w:rsidP="003A626E">
      <w:pPr>
        <w:pStyle w:val="BodyText"/>
        <w:ind w:left="113"/>
        <w:jc w:val="both"/>
        <w:rPr>
          <w:lang w:val="sr-Latn-ME"/>
        </w:rPr>
      </w:pPr>
      <w:r w:rsidRPr="003A626E">
        <w:rPr>
          <w:lang w:val="sr-Latn-ME"/>
        </w:rPr>
        <w:t xml:space="preserve">S obzirom na to da se ovaj </w:t>
      </w:r>
      <w:r w:rsidR="00285F21" w:rsidRPr="003A626E">
        <w:rPr>
          <w:lang w:val="sr-Latn-ME"/>
        </w:rPr>
        <w:t>lijek</w:t>
      </w:r>
      <w:r w:rsidRPr="003A626E">
        <w:rPr>
          <w:lang w:val="sr-Latn-ME"/>
        </w:rPr>
        <w:t xml:space="preserve"> prim</w:t>
      </w:r>
      <w:r w:rsidR="00572000" w:rsidRPr="003A626E">
        <w:rPr>
          <w:lang w:val="sr-Latn-ME"/>
        </w:rPr>
        <w:t>j</w:t>
      </w:r>
      <w:r w:rsidRPr="003A626E">
        <w:rPr>
          <w:lang w:val="sr-Latn-ME"/>
        </w:rPr>
        <w:t>enjuje od strane zdravstvenih radnika, malo je v</w:t>
      </w:r>
      <w:r w:rsidR="00572000" w:rsidRPr="003A626E">
        <w:rPr>
          <w:lang w:val="sr-Latn-ME"/>
        </w:rPr>
        <w:t>j</w:t>
      </w:r>
      <w:r w:rsidRPr="003A626E">
        <w:rPr>
          <w:lang w:val="sr-Latn-ME"/>
        </w:rPr>
        <w:t xml:space="preserve">erovatno da ćete primiti više ili manje </w:t>
      </w:r>
      <w:r w:rsidR="00285F21" w:rsidRPr="003A626E">
        <w:rPr>
          <w:lang w:val="sr-Latn-ME"/>
        </w:rPr>
        <w:t>lijek</w:t>
      </w:r>
      <w:r w:rsidRPr="003A626E">
        <w:rPr>
          <w:lang w:val="sr-Latn-ME"/>
        </w:rPr>
        <w:t>a nego što je potrebno.</w:t>
      </w:r>
    </w:p>
    <w:p w:rsidR="006D6C82" w:rsidRPr="003A626E" w:rsidRDefault="00DF068F" w:rsidP="003A626E">
      <w:pPr>
        <w:pStyle w:val="BodyText"/>
        <w:ind w:left="113"/>
        <w:jc w:val="both"/>
        <w:rPr>
          <w:lang w:val="sr-Latn-ME"/>
        </w:rPr>
      </w:pPr>
      <w:r w:rsidRPr="003A626E">
        <w:rPr>
          <w:lang w:val="sr-Latn-ME"/>
        </w:rPr>
        <w:t xml:space="preserve">U slučaju predoziranja može doći do pojačanih neželjenih dejstava za koje će Vaš </w:t>
      </w:r>
      <w:r w:rsidR="00572000" w:rsidRPr="003A626E">
        <w:rPr>
          <w:lang w:val="sr-Latn-ME"/>
        </w:rPr>
        <w:t>l</w:t>
      </w:r>
      <w:r w:rsidR="00285F21" w:rsidRPr="003A626E">
        <w:rPr>
          <w:lang w:val="sr-Latn-ME"/>
        </w:rPr>
        <w:t>jek</w:t>
      </w:r>
      <w:r w:rsidRPr="003A626E">
        <w:rPr>
          <w:lang w:val="sr-Latn-ME"/>
        </w:rPr>
        <w:t>ar preduzeti odgovarajuće m</w:t>
      </w:r>
      <w:r w:rsidR="00572000" w:rsidRPr="003A626E">
        <w:rPr>
          <w:lang w:val="sr-Latn-ME"/>
        </w:rPr>
        <w:t>j</w:t>
      </w:r>
      <w:r w:rsidRPr="003A626E">
        <w:rPr>
          <w:lang w:val="sr-Latn-ME"/>
        </w:rPr>
        <w:t>ere l</w:t>
      </w:r>
      <w:r w:rsidR="00572000" w:rsidRPr="003A626E">
        <w:rPr>
          <w:lang w:val="sr-Latn-ME"/>
        </w:rPr>
        <w:t>ij</w:t>
      </w:r>
      <w:r w:rsidRPr="003A626E">
        <w:rPr>
          <w:lang w:val="sr-Latn-ME"/>
        </w:rPr>
        <w:t>ečenja.</w:t>
      </w:r>
    </w:p>
    <w:p w:rsidR="006315D7" w:rsidRPr="003A626E" w:rsidRDefault="006315D7" w:rsidP="003A626E">
      <w:pPr>
        <w:pStyle w:val="BodyText"/>
        <w:ind w:left="113"/>
        <w:jc w:val="both"/>
        <w:rPr>
          <w:lang w:val="sr-Latn-ME"/>
        </w:rPr>
      </w:pPr>
    </w:p>
    <w:p w:rsidR="006D6C82" w:rsidRPr="003A626E" w:rsidRDefault="00DF068F" w:rsidP="003A626E">
      <w:pPr>
        <w:pStyle w:val="BodyText"/>
        <w:ind w:left="113"/>
        <w:jc w:val="both"/>
        <w:rPr>
          <w:lang w:val="sr-Latn-ME"/>
        </w:rPr>
      </w:pPr>
      <w:r w:rsidRPr="003A626E">
        <w:rPr>
          <w:lang w:val="sr-Latn-ME"/>
        </w:rPr>
        <w:t>Ako imate dodatnih pitanja o prim</w:t>
      </w:r>
      <w:r w:rsidR="00572000" w:rsidRPr="003A626E">
        <w:rPr>
          <w:lang w:val="sr-Latn-ME"/>
        </w:rPr>
        <w:t>j</w:t>
      </w:r>
      <w:r w:rsidRPr="003A626E">
        <w:rPr>
          <w:lang w:val="sr-Latn-ME"/>
        </w:rPr>
        <w:t xml:space="preserve">eni ovog </w:t>
      </w:r>
      <w:r w:rsidR="00285F21" w:rsidRPr="003A626E">
        <w:rPr>
          <w:lang w:val="sr-Latn-ME"/>
        </w:rPr>
        <w:t>lijek</w:t>
      </w:r>
      <w:r w:rsidRPr="003A626E">
        <w:rPr>
          <w:lang w:val="sr-Latn-ME"/>
        </w:rPr>
        <w:t xml:space="preserve">a, obratite se svom </w:t>
      </w:r>
      <w:r w:rsidR="00572000" w:rsidRPr="003A626E">
        <w:rPr>
          <w:lang w:val="sr-Latn-ME"/>
        </w:rPr>
        <w:t>l</w:t>
      </w:r>
      <w:r w:rsidR="00285F21" w:rsidRPr="003A626E">
        <w:rPr>
          <w:lang w:val="sr-Latn-ME"/>
        </w:rPr>
        <w:t>jek</w:t>
      </w:r>
      <w:r w:rsidRPr="003A626E">
        <w:rPr>
          <w:lang w:val="sr-Latn-ME"/>
        </w:rPr>
        <w:t>aru, medicinskoj sestri ili farmaceutu.</w:t>
      </w:r>
    </w:p>
    <w:p w:rsidR="0008517C" w:rsidRPr="003A626E" w:rsidRDefault="0008517C" w:rsidP="003A626E">
      <w:pPr>
        <w:pStyle w:val="BodyText"/>
        <w:ind w:left="113"/>
        <w:jc w:val="both"/>
        <w:rPr>
          <w:lang w:val="sr-Latn-ME"/>
        </w:rPr>
      </w:pPr>
    </w:p>
    <w:p w:rsidR="006D6C82" w:rsidRPr="003A626E" w:rsidRDefault="006D6C82" w:rsidP="003A626E">
      <w:pPr>
        <w:pStyle w:val="BodyText"/>
        <w:ind w:left="113"/>
        <w:rPr>
          <w:lang w:val="sr-Latn-ME"/>
        </w:rPr>
      </w:pPr>
    </w:p>
    <w:p w:rsidR="00611070" w:rsidRPr="003A626E" w:rsidRDefault="00B34BA1" w:rsidP="003A626E">
      <w:pPr>
        <w:pStyle w:val="Heading1"/>
        <w:numPr>
          <w:ilvl w:val="0"/>
          <w:numId w:val="10"/>
        </w:numPr>
        <w:tabs>
          <w:tab w:val="left" w:pos="339"/>
        </w:tabs>
        <w:ind w:left="340" w:hanging="227"/>
        <w:rPr>
          <w:lang w:val="sr-Latn-ME"/>
        </w:rPr>
      </w:pPr>
      <w:r w:rsidRPr="003A626E">
        <w:rPr>
          <w:lang w:val="sr-Latn-ME"/>
        </w:rPr>
        <w:t>MOGUĆA NEŽELJENA</w:t>
      </w:r>
      <w:r w:rsidRPr="003A626E">
        <w:rPr>
          <w:spacing w:val="-4"/>
          <w:lang w:val="sr-Latn-ME"/>
        </w:rPr>
        <w:t xml:space="preserve"> </w:t>
      </w:r>
      <w:r w:rsidRPr="003A626E">
        <w:rPr>
          <w:lang w:val="sr-Latn-ME"/>
        </w:rPr>
        <w:t>DEJSTVA</w:t>
      </w:r>
    </w:p>
    <w:p w:rsidR="0008517C" w:rsidRPr="003A626E" w:rsidRDefault="0008517C" w:rsidP="003A626E">
      <w:pPr>
        <w:pStyle w:val="Heading1"/>
        <w:tabs>
          <w:tab w:val="left" w:pos="339"/>
        </w:tabs>
        <w:ind w:left="113"/>
        <w:rPr>
          <w:lang w:val="sr-Latn-ME"/>
        </w:rPr>
      </w:pPr>
    </w:p>
    <w:p w:rsidR="00BD019A" w:rsidRPr="003A626E" w:rsidRDefault="00BD019A" w:rsidP="003A626E">
      <w:pPr>
        <w:pStyle w:val="BodyText"/>
        <w:ind w:left="113"/>
        <w:jc w:val="both"/>
        <w:rPr>
          <w:lang w:val="sr-Latn-ME"/>
        </w:rPr>
      </w:pPr>
      <w:r w:rsidRPr="003A626E">
        <w:rPr>
          <w:lang w:val="sr-Latn-ME"/>
        </w:rPr>
        <w:t>Kao i svi ljekovi i lijek Oxaliplatinum Accord može izazvati neželjena dejstva, iako se ona ne moraju javiti kod svakoga.</w:t>
      </w:r>
    </w:p>
    <w:p w:rsidR="006D6C82" w:rsidRPr="003A626E" w:rsidRDefault="00DF068F" w:rsidP="003A626E">
      <w:pPr>
        <w:pStyle w:val="BodyText"/>
        <w:ind w:left="113" w:right="-53"/>
        <w:jc w:val="both"/>
        <w:rPr>
          <w:lang w:val="sr-Latn-ME"/>
        </w:rPr>
      </w:pPr>
      <w:r w:rsidRPr="003A626E">
        <w:rPr>
          <w:lang w:val="sr-Latn-ME"/>
        </w:rPr>
        <w:t>Ako se kod Vas javi bilo koje neželjeno dejstvo, veoma je važno da o tome obav</w:t>
      </w:r>
      <w:r w:rsidR="0023208E" w:rsidRPr="003A626E">
        <w:rPr>
          <w:lang w:val="sr-Latn-ME"/>
        </w:rPr>
        <w:t>ij</w:t>
      </w:r>
      <w:r w:rsidRPr="003A626E">
        <w:rPr>
          <w:lang w:val="sr-Latn-ME"/>
        </w:rPr>
        <w:t xml:space="preserve">estite Vašeg </w:t>
      </w:r>
      <w:r w:rsidR="00BD019A" w:rsidRPr="003A626E">
        <w:rPr>
          <w:lang w:val="sr-Latn-ME"/>
        </w:rPr>
        <w:t>l</w:t>
      </w:r>
      <w:r w:rsidR="00285F21" w:rsidRPr="003A626E">
        <w:rPr>
          <w:lang w:val="sr-Latn-ME"/>
        </w:rPr>
        <w:t>jek</w:t>
      </w:r>
      <w:r w:rsidRPr="003A626E">
        <w:rPr>
          <w:lang w:val="sr-Latn-ME"/>
        </w:rPr>
        <w:t>ara pr</w:t>
      </w:r>
      <w:r w:rsidR="0023208E" w:rsidRPr="003A626E">
        <w:rPr>
          <w:lang w:val="sr-Latn-ME"/>
        </w:rPr>
        <w:t>ij</w:t>
      </w:r>
      <w:r w:rsidRPr="003A626E">
        <w:rPr>
          <w:lang w:val="sr-Latn-ME"/>
        </w:rPr>
        <w:t>e sl</w:t>
      </w:r>
      <w:r w:rsidR="0023208E" w:rsidRPr="003A626E">
        <w:rPr>
          <w:lang w:val="sr-Latn-ME"/>
        </w:rPr>
        <w:t>j</w:t>
      </w:r>
      <w:r w:rsidRPr="003A626E">
        <w:rPr>
          <w:lang w:val="sr-Latn-ME"/>
        </w:rPr>
        <w:t>edeće terapije.</w:t>
      </w:r>
    </w:p>
    <w:p w:rsidR="006D6C82" w:rsidRPr="003A626E" w:rsidRDefault="006D6C82" w:rsidP="003A626E">
      <w:pPr>
        <w:pStyle w:val="BodyText"/>
        <w:ind w:left="113" w:right="-53"/>
        <w:jc w:val="both"/>
        <w:rPr>
          <w:lang w:val="sr-Latn-ME"/>
        </w:rPr>
      </w:pPr>
    </w:p>
    <w:p w:rsidR="006D6C82" w:rsidRPr="003A626E" w:rsidRDefault="00DF068F" w:rsidP="003A626E">
      <w:pPr>
        <w:pStyle w:val="BodyText"/>
        <w:ind w:left="113" w:right="-53"/>
        <w:jc w:val="both"/>
        <w:rPr>
          <w:lang w:val="sr-Latn-ME"/>
        </w:rPr>
      </w:pPr>
      <w:r w:rsidRPr="003A626E">
        <w:rPr>
          <w:lang w:val="sr-Latn-ME"/>
        </w:rPr>
        <w:t>Sl</w:t>
      </w:r>
      <w:r w:rsidR="0023208E" w:rsidRPr="003A626E">
        <w:rPr>
          <w:lang w:val="sr-Latn-ME"/>
        </w:rPr>
        <w:t>ij</w:t>
      </w:r>
      <w:r w:rsidRPr="003A626E">
        <w:rPr>
          <w:lang w:val="sr-Latn-ME"/>
        </w:rPr>
        <w:t>edi opis neželjenih dejstava koja se mogu javiti tokom prim</w:t>
      </w:r>
      <w:r w:rsidR="0023208E" w:rsidRPr="003A626E">
        <w:rPr>
          <w:lang w:val="sr-Latn-ME"/>
        </w:rPr>
        <w:t>j</w:t>
      </w:r>
      <w:r w:rsidRPr="003A626E">
        <w:rPr>
          <w:lang w:val="sr-Latn-ME"/>
        </w:rPr>
        <w:t xml:space="preserve">ene </w:t>
      </w:r>
      <w:r w:rsidR="00285F21" w:rsidRPr="003A626E">
        <w:rPr>
          <w:lang w:val="sr-Latn-ME"/>
        </w:rPr>
        <w:t>lijek</w:t>
      </w:r>
      <w:r w:rsidRPr="003A626E">
        <w:rPr>
          <w:lang w:val="sr-Latn-ME"/>
        </w:rPr>
        <w:t>a Oxaliplatinum Accord.</w:t>
      </w:r>
    </w:p>
    <w:p w:rsidR="00611070" w:rsidRPr="003A626E" w:rsidRDefault="00611070" w:rsidP="003A626E">
      <w:pPr>
        <w:pStyle w:val="BodyText"/>
        <w:ind w:right="-53"/>
        <w:jc w:val="both"/>
        <w:rPr>
          <w:lang w:val="sr-Latn-ME"/>
        </w:rPr>
      </w:pPr>
    </w:p>
    <w:p w:rsidR="00611070" w:rsidRPr="003A626E" w:rsidRDefault="00611070" w:rsidP="003A626E">
      <w:pPr>
        <w:pStyle w:val="BodyText"/>
        <w:spacing w:before="1"/>
        <w:ind w:right="-53"/>
        <w:jc w:val="both"/>
        <w:rPr>
          <w:b/>
          <w:u w:val="single"/>
          <w:lang w:val="sr-Latn-ME"/>
        </w:rPr>
      </w:pPr>
      <w:r w:rsidRPr="003A626E">
        <w:rPr>
          <w:b/>
          <w:u w:val="single"/>
          <w:lang w:val="sr-Latn-ME"/>
        </w:rPr>
        <w:t>Najozbiljnija neželjena dejstva</w:t>
      </w:r>
    </w:p>
    <w:p w:rsidR="006D6C82" w:rsidRPr="003A626E" w:rsidRDefault="006D6C82" w:rsidP="003A626E">
      <w:pPr>
        <w:pStyle w:val="BodyText"/>
        <w:spacing w:before="2"/>
        <w:ind w:left="0" w:right="-53"/>
        <w:jc w:val="both"/>
        <w:rPr>
          <w:lang w:val="sr-Latn-ME"/>
        </w:rPr>
      </w:pPr>
    </w:p>
    <w:p w:rsidR="006D6C82" w:rsidRPr="003A626E" w:rsidRDefault="00DF068F" w:rsidP="003A626E">
      <w:pPr>
        <w:pStyle w:val="Heading1"/>
        <w:ind w:right="-53"/>
        <w:jc w:val="both"/>
        <w:rPr>
          <w:b w:val="0"/>
          <w:lang w:val="sr-Latn-ME"/>
        </w:rPr>
      </w:pPr>
      <w:r w:rsidRPr="003A626E">
        <w:rPr>
          <w:lang w:val="sr-Latn-ME"/>
        </w:rPr>
        <w:t>Odmah obav</w:t>
      </w:r>
      <w:r w:rsidR="0023208E" w:rsidRPr="003A626E">
        <w:rPr>
          <w:lang w:val="sr-Latn-ME"/>
        </w:rPr>
        <w:t>ij</w:t>
      </w:r>
      <w:r w:rsidRPr="003A626E">
        <w:rPr>
          <w:lang w:val="sr-Latn-ME"/>
        </w:rPr>
        <w:t xml:space="preserve">estite Vašeg </w:t>
      </w:r>
      <w:r w:rsidR="0023208E" w:rsidRPr="003A626E">
        <w:rPr>
          <w:lang w:val="sr-Latn-ME"/>
        </w:rPr>
        <w:t>l</w:t>
      </w:r>
      <w:r w:rsidR="00285F21" w:rsidRPr="003A626E">
        <w:rPr>
          <w:lang w:val="sr-Latn-ME"/>
        </w:rPr>
        <w:t>jek</w:t>
      </w:r>
      <w:r w:rsidRPr="003A626E">
        <w:rPr>
          <w:lang w:val="sr-Latn-ME"/>
        </w:rPr>
        <w:t xml:space="preserve">ara ako </w:t>
      </w:r>
      <w:r w:rsidRPr="003A626E">
        <w:rPr>
          <w:b w:val="0"/>
          <w:lang w:val="sr-Latn-ME"/>
        </w:rPr>
        <w:t>prim</w:t>
      </w:r>
      <w:r w:rsidR="0023208E" w:rsidRPr="003A626E">
        <w:rPr>
          <w:b w:val="0"/>
          <w:lang w:val="sr-Latn-ME"/>
        </w:rPr>
        <w:t>ij</w:t>
      </w:r>
      <w:r w:rsidRPr="003A626E">
        <w:rPr>
          <w:b w:val="0"/>
          <w:lang w:val="sr-Latn-ME"/>
        </w:rPr>
        <w:t>etite bilo koje od sl</w:t>
      </w:r>
      <w:r w:rsidR="0023208E" w:rsidRPr="003A626E">
        <w:rPr>
          <w:b w:val="0"/>
          <w:lang w:val="sr-Latn-ME"/>
        </w:rPr>
        <w:t>j</w:t>
      </w:r>
      <w:r w:rsidRPr="003A626E">
        <w:rPr>
          <w:b w:val="0"/>
          <w:lang w:val="sr-Latn-ME"/>
        </w:rPr>
        <w:t>edećih neželjenih dejstava:</w:t>
      </w:r>
    </w:p>
    <w:p w:rsidR="007D1630" w:rsidRPr="003A626E" w:rsidRDefault="007D1630" w:rsidP="003A626E">
      <w:pPr>
        <w:pStyle w:val="Heading1"/>
        <w:ind w:right="-53"/>
        <w:jc w:val="both"/>
        <w:rPr>
          <w:b w:val="0"/>
          <w:lang w:val="sr-Latn-ME"/>
        </w:rPr>
      </w:pPr>
    </w:p>
    <w:p w:rsidR="007C311A" w:rsidRPr="003A626E" w:rsidRDefault="007C311A" w:rsidP="003A626E">
      <w:pPr>
        <w:pStyle w:val="Heading1"/>
        <w:ind w:right="-53"/>
        <w:jc w:val="both"/>
        <w:rPr>
          <w:lang w:val="sr-Latn-ME"/>
        </w:rPr>
      </w:pPr>
      <w:r w:rsidRPr="003A626E">
        <w:rPr>
          <w:lang w:val="sr-Latn-ME"/>
        </w:rPr>
        <w:t>Veoma česta neželjena dejstva (mogu da se jave kod više od 1 na 10 pacijenata koji uzimaju lijek</w:t>
      </w:r>
      <w:r w:rsidR="007D1630" w:rsidRPr="003A626E">
        <w:rPr>
          <w:lang w:val="sr-Latn-ME"/>
        </w:rPr>
        <w:t>)</w:t>
      </w:r>
    </w:p>
    <w:p w:rsidR="007C311A" w:rsidRPr="003A626E" w:rsidRDefault="00611070" w:rsidP="003A626E">
      <w:pPr>
        <w:pStyle w:val="Heading1"/>
        <w:numPr>
          <w:ilvl w:val="0"/>
          <w:numId w:val="15"/>
        </w:numPr>
        <w:ind w:left="243"/>
        <w:jc w:val="both"/>
        <w:rPr>
          <w:b w:val="0"/>
          <w:lang w:val="sr-Latn-ME"/>
        </w:rPr>
      </w:pPr>
      <w:r w:rsidRPr="003A626E">
        <w:rPr>
          <w:b w:val="0"/>
          <w:lang w:val="sr-Latn-ME"/>
        </w:rPr>
        <w:t>Alergije/alergijske reakcije, koje se javljaju uglavnom tokom primjene infuzije</w:t>
      </w:r>
      <w:r w:rsidR="00D36FF0" w:rsidRPr="003A626E">
        <w:rPr>
          <w:b w:val="0"/>
          <w:lang w:val="sr-Latn-ME"/>
        </w:rPr>
        <w:t>, koje mogu biti sa smrtnim ishodom</w:t>
      </w:r>
    </w:p>
    <w:p w:rsidR="007C311A" w:rsidRPr="003A626E" w:rsidRDefault="00611070" w:rsidP="003A626E">
      <w:pPr>
        <w:pStyle w:val="Heading1"/>
        <w:numPr>
          <w:ilvl w:val="0"/>
          <w:numId w:val="15"/>
        </w:numPr>
        <w:ind w:left="243"/>
        <w:jc w:val="both"/>
        <w:rPr>
          <w:b w:val="0"/>
          <w:lang w:val="sr-Latn-ME"/>
        </w:rPr>
      </w:pPr>
      <w:r w:rsidRPr="003A626E">
        <w:rPr>
          <w:b w:val="0"/>
          <w:lang w:val="sr-Latn-ME"/>
        </w:rPr>
        <w:t>S</w:t>
      </w:r>
      <w:r w:rsidR="00DF068F" w:rsidRPr="003A626E">
        <w:rPr>
          <w:b w:val="0"/>
          <w:lang w:val="sr-Latn-ME"/>
        </w:rPr>
        <w:t>tomatitis/mukozitis (rane na usnama ili čirevi u usnoj</w:t>
      </w:r>
      <w:r w:rsidR="00DF068F" w:rsidRPr="003A626E">
        <w:rPr>
          <w:b w:val="0"/>
          <w:spacing w:val="-7"/>
          <w:lang w:val="sr-Latn-ME"/>
        </w:rPr>
        <w:t xml:space="preserve"> </w:t>
      </w:r>
      <w:r w:rsidR="00DF068F" w:rsidRPr="003A626E">
        <w:rPr>
          <w:b w:val="0"/>
          <w:lang w:val="sr-Latn-ME"/>
        </w:rPr>
        <w:t>duplji)</w:t>
      </w:r>
      <w:r w:rsidR="00FB3440" w:rsidRPr="003A626E">
        <w:rPr>
          <w:b w:val="0"/>
          <w:lang w:val="sr-Latn-ME"/>
        </w:rPr>
        <w:t>;</w:t>
      </w:r>
    </w:p>
    <w:p w:rsidR="007C311A" w:rsidRPr="003A626E" w:rsidRDefault="00611070" w:rsidP="003A626E">
      <w:pPr>
        <w:pStyle w:val="Heading1"/>
        <w:numPr>
          <w:ilvl w:val="0"/>
          <w:numId w:val="15"/>
        </w:numPr>
        <w:ind w:left="243"/>
        <w:jc w:val="both"/>
        <w:rPr>
          <w:b w:val="0"/>
          <w:lang w:val="sr-Latn-ME"/>
        </w:rPr>
      </w:pPr>
      <w:r w:rsidRPr="003A626E">
        <w:rPr>
          <w:b w:val="0"/>
          <w:lang w:val="sr-Latn-ME"/>
        </w:rPr>
        <w:t>Smanjenje broja trombocita, neuobičajene modrice (trombocitopenija). Vaš ljekar će prije početka terapije, i kasnije, prije svakog ciklusa terapije, provjeriti Vašu</w:t>
      </w:r>
      <w:r w:rsidR="007C311A" w:rsidRPr="003A626E">
        <w:rPr>
          <w:b w:val="0"/>
          <w:lang w:val="sr-Latn-ME"/>
        </w:rPr>
        <w:t xml:space="preserve"> krvnu sliku (broj ćelija krvi)</w:t>
      </w:r>
      <w:r w:rsidR="00FB3440" w:rsidRPr="003A626E">
        <w:rPr>
          <w:b w:val="0"/>
          <w:lang w:val="sr-Latn-ME"/>
        </w:rPr>
        <w:t>;</w:t>
      </w:r>
    </w:p>
    <w:p w:rsidR="006D6C82" w:rsidRPr="003A626E" w:rsidRDefault="007C311A" w:rsidP="003A626E">
      <w:pPr>
        <w:pStyle w:val="ListParagraph"/>
        <w:numPr>
          <w:ilvl w:val="0"/>
          <w:numId w:val="15"/>
        </w:numPr>
        <w:tabs>
          <w:tab w:val="left" w:pos="243"/>
        </w:tabs>
        <w:ind w:left="243"/>
        <w:jc w:val="both"/>
        <w:rPr>
          <w:lang w:val="sr-Latn-ME"/>
        </w:rPr>
      </w:pPr>
      <w:r w:rsidRPr="003A626E">
        <w:rPr>
          <w:lang w:val="sr-Latn-ME"/>
        </w:rPr>
        <w:t>N</w:t>
      </w:r>
      <w:r w:rsidR="00DF068F" w:rsidRPr="003A626E">
        <w:rPr>
          <w:lang w:val="sr-Latn-ME"/>
        </w:rPr>
        <w:t>eobjašnjivi simptomi od strane organa za disanje kao što su neproduktivni kašalj, teškoće pri disanju ili krepitacije</w:t>
      </w:r>
      <w:r w:rsidRPr="003A626E">
        <w:rPr>
          <w:lang w:val="sr-Latn-ME"/>
        </w:rPr>
        <w:t>.</w:t>
      </w:r>
    </w:p>
    <w:p w:rsidR="006D6C82" w:rsidRPr="003A626E" w:rsidRDefault="006D6C82" w:rsidP="003A626E">
      <w:pPr>
        <w:pStyle w:val="BodyText"/>
        <w:ind w:left="0"/>
        <w:jc w:val="both"/>
        <w:rPr>
          <w:lang w:val="sr-Latn-ME"/>
        </w:rPr>
      </w:pPr>
    </w:p>
    <w:p w:rsidR="006D6C82" w:rsidRPr="003A626E" w:rsidRDefault="00DF068F" w:rsidP="003A626E">
      <w:pPr>
        <w:pStyle w:val="Heading1"/>
        <w:jc w:val="both"/>
        <w:rPr>
          <w:lang w:val="sr-Latn-ME"/>
        </w:rPr>
      </w:pPr>
      <w:r w:rsidRPr="003A626E">
        <w:rPr>
          <w:lang w:val="sr-Latn-ME"/>
        </w:rPr>
        <w:t xml:space="preserve">Česta neželjena dejstva (mogu da se jave kod najviše 1 na 10 pacijenata koji uzimaju </w:t>
      </w:r>
      <w:r w:rsidR="00285F21" w:rsidRPr="003A626E">
        <w:rPr>
          <w:lang w:val="sr-Latn-ME"/>
        </w:rPr>
        <w:t>lijek</w:t>
      </w:r>
      <w:r w:rsidRPr="003A626E">
        <w:rPr>
          <w:lang w:val="sr-Latn-ME"/>
        </w:rPr>
        <w:t>):</w:t>
      </w:r>
    </w:p>
    <w:p w:rsidR="007C311A" w:rsidRPr="003A626E" w:rsidRDefault="007C311A" w:rsidP="003A626E">
      <w:pPr>
        <w:pStyle w:val="ListParagraph"/>
        <w:numPr>
          <w:ilvl w:val="0"/>
          <w:numId w:val="5"/>
        </w:numPr>
        <w:tabs>
          <w:tab w:val="left" w:pos="252"/>
        </w:tabs>
        <w:ind w:left="113" w:firstLine="0"/>
        <w:jc w:val="both"/>
        <w:rPr>
          <w:lang w:val="sr-Latn-ME"/>
        </w:rPr>
      </w:pPr>
      <w:r w:rsidRPr="003A626E">
        <w:rPr>
          <w:lang w:val="sr-Latn-ME"/>
        </w:rPr>
        <w:t xml:space="preserve">Ozbiljna infekcija </w:t>
      </w:r>
      <w:r w:rsidRPr="003A626E">
        <w:rPr>
          <w:spacing w:val="-3"/>
          <w:lang w:val="sr-Latn-ME"/>
        </w:rPr>
        <w:t xml:space="preserve">krvi </w:t>
      </w:r>
      <w:r w:rsidRPr="003A626E">
        <w:rPr>
          <w:lang w:val="sr-Latn-ME"/>
        </w:rPr>
        <w:t>praćena smanjenim brojem bijelih krvnih zrnaca (neutropenijska sepsa), što može biti sa smrtnim</w:t>
      </w:r>
      <w:r w:rsidRPr="003A626E">
        <w:rPr>
          <w:spacing w:val="-1"/>
          <w:lang w:val="sr-Latn-ME"/>
        </w:rPr>
        <w:t xml:space="preserve"> </w:t>
      </w:r>
      <w:r w:rsidRPr="003A626E">
        <w:rPr>
          <w:lang w:val="sr-Latn-ME"/>
        </w:rPr>
        <w:t>ishodom</w:t>
      </w:r>
      <w:r w:rsidR="00FB3440" w:rsidRPr="003A626E">
        <w:rPr>
          <w:lang w:val="sr-Latn-ME"/>
        </w:rPr>
        <w:t>;</w:t>
      </w:r>
    </w:p>
    <w:p w:rsidR="007C311A" w:rsidRPr="003A626E" w:rsidRDefault="007C311A" w:rsidP="003A626E">
      <w:pPr>
        <w:pStyle w:val="BodyText"/>
        <w:ind w:left="113"/>
        <w:jc w:val="both"/>
        <w:rPr>
          <w:lang w:val="sr-Latn-ME"/>
        </w:rPr>
      </w:pPr>
      <w:r w:rsidRPr="003A626E">
        <w:rPr>
          <w:lang w:val="sr-Latn-ME"/>
        </w:rPr>
        <w:t>-</w:t>
      </w:r>
      <w:r w:rsidR="00B55D03" w:rsidRPr="003A626E">
        <w:rPr>
          <w:lang w:val="sr-Latn-ME"/>
        </w:rPr>
        <w:t xml:space="preserve"> </w:t>
      </w:r>
      <w:r w:rsidRPr="003A626E">
        <w:rPr>
          <w:lang w:val="sr-Latn-ME"/>
        </w:rPr>
        <w:t>Smanjenje broja bijelih krvnih zrnaca udruženo sa povišenom tjelesnom temperaturom</w:t>
      </w:r>
      <w:r w:rsidRPr="003A626E">
        <w:rPr>
          <w:rFonts w:eastAsiaTheme="minorHAnsi"/>
          <w:color w:val="000000"/>
          <w:lang w:val="sr-Latn-ME"/>
        </w:rPr>
        <w:t xml:space="preserve"> </w:t>
      </w:r>
      <w:r w:rsidRPr="003A626E">
        <w:rPr>
          <w:lang w:val="sr-Latn-ME"/>
        </w:rPr>
        <w:t>&gt; 38.3°C ili produženom temperaturom</w:t>
      </w:r>
      <w:r w:rsidRPr="003A626E">
        <w:rPr>
          <w:rFonts w:eastAsiaTheme="minorHAnsi"/>
          <w:color w:val="000000"/>
          <w:lang w:val="sr-Latn-ME"/>
        </w:rPr>
        <w:t xml:space="preserve"> </w:t>
      </w:r>
      <w:r w:rsidRPr="003A626E">
        <w:rPr>
          <w:lang w:val="sr-Latn-ME"/>
        </w:rPr>
        <w:t>&gt; 38°C duže od jednog sata (febrilna neutropenija)</w:t>
      </w:r>
      <w:r w:rsidR="00FB3440" w:rsidRPr="003A626E">
        <w:rPr>
          <w:lang w:val="sr-Latn-ME"/>
        </w:rPr>
        <w:t>;</w:t>
      </w:r>
    </w:p>
    <w:p w:rsidR="007C311A" w:rsidRPr="003A626E" w:rsidRDefault="007C311A" w:rsidP="003A626E">
      <w:pPr>
        <w:pStyle w:val="BodyText"/>
        <w:ind w:left="113"/>
        <w:jc w:val="both"/>
        <w:rPr>
          <w:lang w:val="sr-Latn-ME"/>
        </w:rPr>
      </w:pPr>
      <w:r w:rsidRPr="003A626E">
        <w:rPr>
          <w:lang w:val="sr-Latn-ME"/>
        </w:rPr>
        <w:t>-</w:t>
      </w:r>
      <w:r w:rsidR="00B55D03" w:rsidRPr="003A626E">
        <w:rPr>
          <w:lang w:val="sr-Latn-ME"/>
        </w:rPr>
        <w:t xml:space="preserve"> </w:t>
      </w:r>
      <w:r w:rsidRPr="003A626E">
        <w:rPr>
          <w:lang w:val="sr-Latn-ME"/>
        </w:rPr>
        <w:t>Simptomi alergijske ili anafilaktičke reakcije za iznenadnom pojavom znakova kao što su osip, svrab ili koprivnjača, otežano gutanje, oticanje lica, usana, jezika ili drugih djelova tijela, nedostatak vazduha, zviždanje u plućima i otežano disanje, izražen umor (možete osjetiti kao da ćete se onesvijestiti). U većini slučajeva, ovi slučajevi se javljaju tokom primjene infuzije ili neposredno nakon primjene lijeka. Odložene alergijske reakcije su takođe uočene nekoliko sati, ili čak dana, nakon primjene infuzije</w:t>
      </w:r>
      <w:r w:rsidR="00FB3440" w:rsidRPr="003A626E">
        <w:rPr>
          <w:lang w:val="sr-Latn-ME"/>
        </w:rPr>
        <w:t>;</w:t>
      </w:r>
    </w:p>
    <w:p w:rsidR="007C311A" w:rsidRPr="003A626E" w:rsidRDefault="007C311A" w:rsidP="003A626E">
      <w:pPr>
        <w:pStyle w:val="BodyText"/>
        <w:ind w:left="113"/>
        <w:jc w:val="both"/>
        <w:rPr>
          <w:lang w:val="sr-Latn-ME"/>
        </w:rPr>
      </w:pPr>
      <w:r w:rsidRPr="003A626E">
        <w:rPr>
          <w:lang w:val="sr-Latn-ME"/>
        </w:rPr>
        <w:t>-</w:t>
      </w:r>
      <w:r w:rsidR="00B55D03" w:rsidRPr="003A626E">
        <w:rPr>
          <w:lang w:val="sr-Latn-ME"/>
        </w:rPr>
        <w:t xml:space="preserve"> </w:t>
      </w:r>
      <w:r w:rsidRPr="003A626E">
        <w:rPr>
          <w:lang w:val="sr-Latn-ME"/>
        </w:rPr>
        <w:t>Bol u grudima ili gornjem dijelu leđa, otežano disanje i iskašljavanje krvi (simptomi ugrušaka u plućima)</w:t>
      </w:r>
      <w:r w:rsidR="00FB3440" w:rsidRPr="003A626E">
        <w:rPr>
          <w:lang w:val="sr-Latn-ME"/>
        </w:rPr>
        <w:t>.</w:t>
      </w:r>
    </w:p>
    <w:p w:rsidR="006D6C82" w:rsidRPr="003A626E" w:rsidRDefault="006D6C82" w:rsidP="003A626E">
      <w:pPr>
        <w:pStyle w:val="BodyText"/>
        <w:ind w:left="113"/>
        <w:jc w:val="both"/>
        <w:rPr>
          <w:lang w:val="sr-Latn-ME"/>
        </w:rPr>
      </w:pPr>
    </w:p>
    <w:p w:rsidR="006D6C82" w:rsidRPr="003A626E" w:rsidRDefault="00DF068F" w:rsidP="003A626E">
      <w:pPr>
        <w:pStyle w:val="Heading1"/>
        <w:jc w:val="both"/>
        <w:rPr>
          <w:lang w:val="sr-Latn-ME"/>
        </w:rPr>
      </w:pPr>
      <w:r w:rsidRPr="003A626E">
        <w:rPr>
          <w:lang w:val="sr-Latn-ME"/>
        </w:rPr>
        <w:t xml:space="preserve">Povremena neželjena dejstva (mogu da se jave kod najviše 1 na 100 pacijenata koji uzimaju </w:t>
      </w:r>
      <w:r w:rsidR="00285F21" w:rsidRPr="003A626E">
        <w:rPr>
          <w:lang w:val="sr-Latn-ME"/>
        </w:rPr>
        <w:t>lijek</w:t>
      </w:r>
      <w:r w:rsidRPr="003A626E">
        <w:rPr>
          <w:lang w:val="sr-Latn-ME"/>
        </w:rPr>
        <w:t>):</w:t>
      </w:r>
    </w:p>
    <w:p w:rsidR="007C311A" w:rsidRPr="003A626E" w:rsidRDefault="007C311A" w:rsidP="003A626E">
      <w:pPr>
        <w:pStyle w:val="ListParagraph"/>
        <w:numPr>
          <w:ilvl w:val="0"/>
          <w:numId w:val="5"/>
        </w:numPr>
        <w:tabs>
          <w:tab w:val="left" w:pos="243"/>
        </w:tabs>
        <w:spacing w:before="1"/>
        <w:ind w:left="242" w:hanging="131"/>
        <w:jc w:val="both"/>
        <w:rPr>
          <w:lang w:val="sr-Latn-ME"/>
        </w:rPr>
      </w:pPr>
      <w:r w:rsidRPr="003A626E">
        <w:rPr>
          <w:lang w:val="sr-Latn-ME"/>
        </w:rPr>
        <w:t>O</w:t>
      </w:r>
      <w:r w:rsidR="00DF068F" w:rsidRPr="003A626E">
        <w:rPr>
          <w:lang w:val="sr-Latn-ME"/>
        </w:rPr>
        <w:t>zbiljne infekcije krvi (sepsa), što može biti</w:t>
      </w:r>
      <w:r w:rsidR="00DF068F" w:rsidRPr="003A626E">
        <w:rPr>
          <w:spacing w:val="-7"/>
          <w:lang w:val="sr-Latn-ME"/>
        </w:rPr>
        <w:t xml:space="preserve"> </w:t>
      </w:r>
      <w:r w:rsidR="00DF068F" w:rsidRPr="003A626E">
        <w:rPr>
          <w:lang w:val="sr-Latn-ME"/>
        </w:rPr>
        <w:t>smrtonosno</w:t>
      </w:r>
      <w:r w:rsidR="00FB3440" w:rsidRPr="003A626E">
        <w:rPr>
          <w:lang w:val="sr-Latn-ME"/>
        </w:rPr>
        <w:t>;</w:t>
      </w:r>
    </w:p>
    <w:p w:rsidR="007C311A" w:rsidRPr="003A626E" w:rsidRDefault="007C311A" w:rsidP="003A626E">
      <w:pPr>
        <w:pStyle w:val="ListParagraph"/>
        <w:numPr>
          <w:ilvl w:val="0"/>
          <w:numId w:val="5"/>
        </w:numPr>
        <w:tabs>
          <w:tab w:val="left" w:pos="243"/>
        </w:tabs>
        <w:spacing w:before="1"/>
        <w:ind w:left="242" w:hanging="131"/>
        <w:jc w:val="both"/>
        <w:rPr>
          <w:lang w:val="sr-Latn-ME"/>
        </w:rPr>
      </w:pPr>
      <w:r w:rsidRPr="003A626E">
        <w:rPr>
          <w:lang w:val="sr-Latn-ME"/>
        </w:rPr>
        <w:t>Blokada ili oticanje crijeva</w:t>
      </w:r>
      <w:r w:rsidR="00FB3440" w:rsidRPr="003A626E">
        <w:rPr>
          <w:lang w:val="sr-Latn-ME"/>
        </w:rPr>
        <w:t>;</w:t>
      </w:r>
    </w:p>
    <w:p w:rsidR="006D6C82" w:rsidRPr="003A626E" w:rsidRDefault="007C311A" w:rsidP="003A626E">
      <w:pPr>
        <w:pStyle w:val="ListParagraph"/>
        <w:numPr>
          <w:ilvl w:val="0"/>
          <w:numId w:val="5"/>
        </w:numPr>
        <w:tabs>
          <w:tab w:val="left" w:pos="243"/>
        </w:tabs>
        <w:spacing w:before="1"/>
        <w:ind w:left="242" w:hanging="131"/>
        <w:jc w:val="both"/>
        <w:rPr>
          <w:lang w:val="sr-Latn-ME"/>
        </w:rPr>
      </w:pPr>
      <w:r w:rsidRPr="003A626E">
        <w:rPr>
          <w:lang w:val="sr-Latn-ME"/>
        </w:rPr>
        <w:t>Poteškoće sa sluhom, vrtoglavica, zujanje u ušima</w:t>
      </w:r>
      <w:r w:rsidR="00FB3440" w:rsidRPr="003A626E">
        <w:rPr>
          <w:lang w:val="sr-Latn-ME"/>
        </w:rPr>
        <w:t>.</w:t>
      </w:r>
    </w:p>
    <w:p w:rsidR="007C311A" w:rsidRPr="003A626E" w:rsidRDefault="007C311A" w:rsidP="003A626E">
      <w:pPr>
        <w:pStyle w:val="ListParagraph"/>
        <w:tabs>
          <w:tab w:val="left" w:pos="243"/>
        </w:tabs>
        <w:spacing w:before="1"/>
        <w:ind w:firstLine="0"/>
        <w:jc w:val="both"/>
        <w:rPr>
          <w:lang w:val="sr-Latn-ME"/>
        </w:rPr>
      </w:pPr>
    </w:p>
    <w:p w:rsidR="006D6C82" w:rsidRPr="003A626E" w:rsidRDefault="00DF068F" w:rsidP="003A626E">
      <w:pPr>
        <w:pStyle w:val="Heading1"/>
        <w:jc w:val="both"/>
        <w:rPr>
          <w:lang w:val="sr-Latn-ME"/>
        </w:rPr>
      </w:pPr>
      <w:r w:rsidRPr="003A626E">
        <w:rPr>
          <w:lang w:val="sr-Latn-ME"/>
        </w:rPr>
        <w:t>R</w:t>
      </w:r>
      <w:r w:rsidR="00407CFF" w:rsidRPr="003A626E">
        <w:rPr>
          <w:lang w:val="sr-Latn-ME"/>
        </w:rPr>
        <w:t>ij</w:t>
      </w:r>
      <w:r w:rsidRPr="003A626E">
        <w:rPr>
          <w:lang w:val="sr-Latn-ME"/>
        </w:rPr>
        <w:t xml:space="preserve">etka neželjena dejstva (mogu da se jave kod najviše 1 na 1000 pacijenata koji uzimaju </w:t>
      </w:r>
      <w:r w:rsidR="00285F21" w:rsidRPr="003A626E">
        <w:rPr>
          <w:lang w:val="sr-Latn-ME"/>
        </w:rPr>
        <w:t>lijek</w:t>
      </w:r>
      <w:r w:rsidRPr="003A626E">
        <w:rPr>
          <w:lang w:val="sr-Latn-ME"/>
        </w:rPr>
        <w:t>):</w:t>
      </w:r>
    </w:p>
    <w:p w:rsidR="007C311A" w:rsidRPr="003A626E" w:rsidRDefault="007C311A" w:rsidP="003A626E">
      <w:pPr>
        <w:pStyle w:val="ListParagraph"/>
        <w:numPr>
          <w:ilvl w:val="0"/>
          <w:numId w:val="5"/>
        </w:numPr>
        <w:tabs>
          <w:tab w:val="left" w:pos="243"/>
        </w:tabs>
        <w:ind w:left="242" w:hanging="131"/>
        <w:jc w:val="both"/>
        <w:rPr>
          <w:lang w:val="sr-Latn-ME"/>
        </w:rPr>
      </w:pPr>
      <w:r w:rsidRPr="003A626E">
        <w:rPr>
          <w:lang w:val="sr-Latn-ME"/>
        </w:rPr>
        <w:t>Neočekivano krvarenje i pojava modrica, kao posljedica taloženja trombocita u malim krvnim sudovima (diseminovana intravaskularna koagulacija), što može biti sa smrtnim ishodom</w:t>
      </w:r>
      <w:r w:rsidR="00FB3440" w:rsidRPr="003A626E">
        <w:rPr>
          <w:lang w:val="sr-Latn-ME"/>
        </w:rPr>
        <w:t>;</w:t>
      </w:r>
    </w:p>
    <w:p w:rsidR="007852C9" w:rsidRPr="003A626E" w:rsidRDefault="007852C9" w:rsidP="003A626E">
      <w:pPr>
        <w:pStyle w:val="ListParagraph"/>
        <w:numPr>
          <w:ilvl w:val="0"/>
          <w:numId w:val="5"/>
        </w:numPr>
        <w:tabs>
          <w:tab w:val="left" w:pos="243"/>
        </w:tabs>
        <w:ind w:left="242" w:hanging="131"/>
        <w:jc w:val="both"/>
        <w:rPr>
          <w:lang w:val="sr-Latn-ME"/>
        </w:rPr>
      </w:pPr>
      <w:r w:rsidRPr="003A626E">
        <w:rPr>
          <w:lang w:val="sr-Latn-ME"/>
        </w:rPr>
        <w:t xml:space="preserve">Neuobičajene modrice, krvarenje ili znaci infekcije kao što su gušobolja i visoka </w:t>
      </w:r>
      <w:r w:rsidR="00FB3440" w:rsidRPr="003A626E">
        <w:rPr>
          <w:lang w:val="sr-Latn-ME"/>
        </w:rPr>
        <w:t>temperature;</w:t>
      </w:r>
    </w:p>
    <w:p w:rsidR="007852C9" w:rsidRPr="003A626E" w:rsidRDefault="007852C9" w:rsidP="003A626E">
      <w:pPr>
        <w:pStyle w:val="ListParagraph"/>
        <w:numPr>
          <w:ilvl w:val="0"/>
          <w:numId w:val="5"/>
        </w:numPr>
        <w:tabs>
          <w:tab w:val="left" w:pos="243"/>
        </w:tabs>
        <w:ind w:left="242" w:hanging="131"/>
        <w:jc w:val="both"/>
        <w:rPr>
          <w:lang w:val="sr-Latn-ME"/>
        </w:rPr>
      </w:pPr>
      <w:r w:rsidRPr="003A626E">
        <w:rPr>
          <w:lang w:val="sr-Latn-ME"/>
        </w:rPr>
        <w:t>Uporna ili teška dijareja (proliv) ili povraćanje</w:t>
      </w:r>
      <w:r w:rsidR="00FB3440" w:rsidRPr="003A626E">
        <w:rPr>
          <w:lang w:val="sr-Latn-ME"/>
        </w:rPr>
        <w:t>;</w:t>
      </w:r>
    </w:p>
    <w:p w:rsidR="007852C9" w:rsidRPr="003A626E" w:rsidRDefault="007852C9" w:rsidP="003A626E">
      <w:pPr>
        <w:pStyle w:val="ListParagraph"/>
        <w:numPr>
          <w:ilvl w:val="0"/>
          <w:numId w:val="5"/>
        </w:numPr>
        <w:tabs>
          <w:tab w:val="left" w:pos="243"/>
        </w:tabs>
        <w:ind w:left="242" w:hanging="131"/>
        <w:jc w:val="both"/>
        <w:rPr>
          <w:lang w:val="sr-Latn-ME"/>
        </w:rPr>
      </w:pPr>
      <w:r w:rsidRPr="003A626E">
        <w:rPr>
          <w:lang w:val="sr-Latn-ME"/>
        </w:rPr>
        <w:t>Reverzibilni kratkotrajni gubitak vida</w:t>
      </w:r>
      <w:r w:rsidR="00FB3440" w:rsidRPr="003A626E">
        <w:rPr>
          <w:lang w:val="sr-Latn-ME"/>
        </w:rPr>
        <w:t>;</w:t>
      </w:r>
    </w:p>
    <w:p w:rsidR="007852C9" w:rsidRPr="003A626E" w:rsidRDefault="007852C9" w:rsidP="003A626E">
      <w:pPr>
        <w:pStyle w:val="ListParagraph"/>
        <w:numPr>
          <w:ilvl w:val="0"/>
          <w:numId w:val="5"/>
        </w:numPr>
        <w:tabs>
          <w:tab w:val="left" w:pos="243"/>
        </w:tabs>
        <w:ind w:left="242" w:hanging="131"/>
        <w:jc w:val="both"/>
        <w:rPr>
          <w:lang w:val="sr-Latn-ME"/>
        </w:rPr>
      </w:pPr>
      <w:r w:rsidRPr="003A626E">
        <w:rPr>
          <w:lang w:val="sr-Latn-ME"/>
        </w:rPr>
        <w:t>Grupa simptoma kao što su glavobolja, izmijenjeno mentalno funkcionisanje, napadi i problem sa vidom, od zamućenja do gubitka vida (simptomi sindroma reverzibilne posteriorne leukoencefalopatije, rijetkog neurološkog poremećaja)</w:t>
      </w:r>
      <w:r w:rsidR="00FB3440" w:rsidRPr="003A626E">
        <w:rPr>
          <w:lang w:val="sr-Latn-ME"/>
        </w:rPr>
        <w:t>;</w:t>
      </w:r>
    </w:p>
    <w:p w:rsidR="007852C9" w:rsidRPr="003A626E" w:rsidRDefault="007852C9" w:rsidP="003A626E">
      <w:pPr>
        <w:pStyle w:val="ListParagraph"/>
        <w:numPr>
          <w:ilvl w:val="0"/>
          <w:numId w:val="5"/>
        </w:numPr>
        <w:tabs>
          <w:tab w:val="left" w:pos="243"/>
        </w:tabs>
        <w:ind w:left="242" w:hanging="131"/>
        <w:jc w:val="both"/>
        <w:rPr>
          <w:lang w:val="sr-Latn-ME"/>
        </w:rPr>
      </w:pPr>
      <w:r w:rsidRPr="003A626E">
        <w:rPr>
          <w:lang w:val="sr-Latn-ME"/>
        </w:rPr>
        <w:t xml:space="preserve">Izraziti umor sa smanjenim brojem crvenih krvnih zrnaca, kratak  dah  zajedno sa  niskim brojem  trombocita </w:t>
      </w:r>
      <w:r w:rsidRPr="003A626E">
        <w:rPr>
          <w:lang w:val="sr-Latn-ME"/>
        </w:rPr>
        <w:lastRenderedPageBreak/>
        <w:t>i bolešću bubrega uz stvaranje malo ili nimalo mokraće (simptomi hemotiličko-uremijskog sindroma)</w:t>
      </w:r>
      <w:r w:rsidR="00FB3440" w:rsidRPr="003A626E">
        <w:rPr>
          <w:lang w:val="sr-Latn-ME"/>
        </w:rPr>
        <w:t>;</w:t>
      </w:r>
    </w:p>
    <w:p w:rsidR="007852C9" w:rsidRPr="003A626E" w:rsidRDefault="007852C9" w:rsidP="003A626E">
      <w:pPr>
        <w:pStyle w:val="ListParagraph"/>
        <w:numPr>
          <w:ilvl w:val="0"/>
          <w:numId w:val="5"/>
        </w:numPr>
        <w:tabs>
          <w:tab w:val="left" w:pos="243"/>
        </w:tabs>
        <w:ind w:left="242" w:hanging="131"/>
        <w:jc w:val="both"/>
        <w:rPr>
          <w:lang w:val="sr-Latn-ME"/>
        </w:rPr>
      </w:pPr>
      <w:r w:rsidRPr="003A626E">
        <w:rPr>
          <w:lang w:val="sr-Latn-ME"/>
        </w:rPr>
        <w:t>Pojava ožiljaka i zadebljanja na plućima praćena otežanim disanjem, što ponekad može imati smrthi ishod (intersticijalna bolest pluća)</w:t>
      </w:r>
      <w:r w:rsidR="00FB3440" w:rsidRPr="003A626E">
        <w:rPr>
          <w:lang w:val="sr-Latn-ME"/>
        </w:rPr>
        <w:t>;</w:t>
      </w:r>
    </w:p>
    <w:p w:rsidR="006D6C82" w:rsidRPr="003A626E" w:rsidRDefault="007852C9" w:rsidP="003A626E">
      <w:pPr>
        <w:pStyle w:val="ListParagraph"/>
        <w:numPr>
          <w:ilvl w:val="0"/>
          <w:numId w:val="5"/>
        </w:numPr>
        <w:tabs>
          <w:tab w:val="left" w:pos="243"/>
        </w:tabs>
        <w:ind w:left="242" w:hanging="131"/>
        <w:jc w:val="both"/>
        <w:rPr>
          <w:lang w:val="sr-Latn-ME"/>
        </w:rPr>
      </w:pPr>
      <w:r w:rsidRPr="003A626E">
        <w:rPr>
          <w:lang w:val="sr-Latn-ME"/>
        </w:rPr>
        <w:t>Bol u gornjem dijelu stomaka i bol u leđima povezan sa mučninom i povraćanjem</w:t>
      </w:r>
      <w:r w:rsidR="00FB3440" w:rsidRPr="003A626E">
        <w:rPr>
          <w:lang w:val="sr-Latn-ME"/>
        </w:rPr>
        <w:t>.</w:t>
      </w:r>
    </w:p>
    <w:p w:rsidR="007852C9" w:rsidRPr="003A626E" w:rsidRDefault="007852C9" w:rsidP="003A626E">
      <w:pPr>
        <w:spacing w:before="7"/>
        <w:rPr>
          <w:lang w:val="sr-Latn-ME"/>
        </w:rPr>
      </w:pPr>
    </w:p>
    <w:p w:rsidR="006D6C82" w:rsidRPr="003A626E" w:rsidRDefault="00DF068F" w:rsidP="003A626E">
      <w:pPr>
        <w:pStyle w:val="Heading1"/>
        <w:spacing w:before="1"/>
        <w:jc w:val="both"/>
        <w:rPr>
          <w:lang w:val="sr-Latn-ME"/>
        </w:rPr>
      </w:pPr>
      <w:r w:rsidRPr="003A626E">
        <w:rPr>
          <w:lang w:val="sr-Latn-ME"/>
        </w:rPr>
        <w:t>Veoma r</w:t>
      </w:r>
      <w:r w:rsidR="00407CFF" w:rsidRPr="003A626E">
        <w:rPr>
          <w:lang w:val="sr-Latn-ME"/>
        </w:rPr>
        <w:t>ije</w:t>
      </w:r>
      <w:r w:rsidRPr="003A626E">
        <w:rPr>
          <w:lang w:val="sr-Latn-ME"/>
        </w:rPr>
        <w:t xml:space="preserve">tka neželjena dejstva (mogu da se jave kod najviše 1 na 10000 pacijenata koji uzimaju </w:t>
      </w:r>
      <w:r w:rsidR="00285F21" w:rsidRPr="003A626E">
        <w:rPr>
          <w:lang w:val="sr-Latn-ME"/>
        </w:rPr>
        <w:t>lijek</w:t>
      </w:r>
      <w:r w:rsidRPr="003A626E">
        <w:rPr>
          <w:lang w:val="sr-Latn-ME"/>
        </w:rPr>
        <w:t>):</w:t>
      </w:r>
    </w:p>
    <w:p w:rsidR="007852C9" w:rsidRPr="003A626E" w:rsidRDefault="007852C9" w:rsidP="003A626E">
      <w:pPr>
        <w:pStyle w:val="ListParagraph"/>
        <w:numPr>
          <w:ilvl w:val="0"/>
          <w:numId w:val="5"/>
        </w:numPr>
        <w:tabs>
          <w:tab w:val="left" w:pos="243"/>
        </w:tabs>
        <w:ind w:left="242" w:hanging="131"/>
        <w:jc w:val="both"/>
        <w:rPr>
          <w:lang w:val="sr-Latn-ME"/>
        </w:rPr>
      </w:pPr>
      <w:r w:rsidRPr="003A626E">
        <w:rPr>
          <w:lang w:val="sr-Latn-ME"/>
        </w:rPr>
        <w:t>O</w:t>
      </w:r>
      <w:r w:rsidR="00DF068F" w:rsidRPr="003A626E">
        <w:rPr>
          <w:lang w:val="sr-Latn-ME"/>
        </w:rPr>
        <w:t>boljenje bubrega gd</w:t>
      </w:r>
      <w:r w:rsidRPr="003A626E">
        <w:rPr>
          <w:lang w:val="sr-Latn-ME"/>
        </w:rPr>
        <w:t>j</w:t>
      </w:r>
      <w:r w:rsidR="00DF068F" w:rsidRPr="003A626E">
        <w:rPr>
          <w:lang w:val="sr-Latn-ME"/>
        </w:rPr>
        <w:t>e je izlučivanje mokraće veoma malo ili ne postoji (simptomi akutne bubrežne slabosti)</w:t>
      </w:r>
      <w:r w:rsidR="00FB3440" w:rsidRPr="003A626E">
        <w:rPr>
          <w:lang w:val="sr-Latn-ME"/>
        </w:rPr>
        <w:t>;</w:t>
      </w:r>
    </w:p>
    <w:p w:rsidR="006D6C82" w:rsidRPr="003A626E" w:rsidRDefault="007852C9" w:rsidP="003A626E">
      <w:pPr>
        <w:pStyle w:val="ListParagraph"/>
        <w:numPr>
          <w:ilvl w:val="0"/>
          <w:numId w:val="5"/>
        </w:numPr>
        <w:tabs>
          <w:tab w:val="left" w:pos="243"/>
        </w:tabs>
        <w:ind w:left="242" w:hanging="131"/>
        <w:jc w:val="both"/>
        <w:rPr>
          <w:lang w:val="sr-Latn-ME"/>
        </w:rPr>
      </w:pPr>
      <w:r w:rsidRPr="003A626E">
        <w:rPr>
          <w:lang w:val="sr-Latn-ME"/>
        </w:rPr>
        <w:t>O</w:t>
      </w:r>
      <w:r w:rsidR="00DF068F" w:rsidRPr="003A626E">
        <w:rPr>
          <w:lang w:val="sr-Latn-ME"/>
        </w:rPr>
        <w:t xml:space="preserve">boljenje krvnih sudova </w:t>
      </w:r>
      <w:r w:rsidRPr="003A626E">
        <w:rPr>
          <w:lang w:val="sr-Latn-ME"/>
        </w:rPr>
        <w:t>jetre (simptomi uključuju bol u stomaku i otok, povećanje tjelesne težine i oticanje stopala, gležnjeva ili drugih djelova tijela).</w:t>
      </w:r>
    </w:p>
    <w:p w:rsidR="006D6C82" w:rsidRPr="003A626E" w:rsidRDefault="006D6C82" w:rsidP="003A626E">
      <w:pPr>
        <w:pStyle w:val="BodyText"/>
        <w:spacing w:before="10"/>
        <w:ind w:left="0"/>
        <w:jc w:val="both"/>
        <w:rPr>
          <w:lang w:val="sr-Latn-ME"/>
        </w:rPr>
      </w:pPr>
    </w:p>
    <w:p w:rsidR="006D6C82" w:rsidRPr="003A626E" w:rsidRDefault="00DF068F" w:rsidP="003A626E">
      <w:pPr>
        <w:pStyle w:val="Heading1"/>
        <w:spacing w:before="1"/>
        <w:jc w:val="both"/>
        <w:rPr>
          <w:lang w:val="sr-Latn-ME"/>
        </w:rPr>
      </w:pPr>
      <w:r w:rsidRPr="003A626E">
        <w:rPr>
          <w:lang w:val="sr-Latn-ME"/>
        </w:rPr>
        <w:t>Neželjena dejstva nepoznate učestalosti (učestalost se ne može proc</w:t>
      </w:r>
      <w:r w:rsidR="00407CFF" w:rsidRPr="003A626E">
        <w:rPr>
          <w:lang w:val="sr-Latn-ME"/>
        </w:rPr>
        <w:t>ij</w:t>
      </w:r>
      <w:r w:rsidRPr="003A626E">
        <w:rPr>
          <w:lang w:val="sr-Latn-ME"/>
        </w:rPr>
        <w:t>eniti na osnovu dostupnih</w:t>
      </w:r>
      <w:r w:rsidR="005F401D" w:rsidRPr="003A626E">
        <w:rPr>
          <w:lang w:val="sr-Latn-ME"/>
        </w:rPr>
        <w:t xml:space="preserve"> </w:t>
      </w:r>
      <w:r w:rsidRPr="003A626E">
        <w:rPr>
          <w:lang w:val="sr-Latn-ME"/>
        </w:rPr>
        <w:t>podataka)</w:t>
      </w:r>
    </w:p>
    <w:p w:rsidR="00D36FF0" w:rsidRPr="003A626E" w:rsidRDefault="00D36FF0" w:rsidP="003A626E">
      <w:pPr>
        <w:pStyle w:val="ListParagraph"/>
        <w:numPr>
          <w:ilvl w:val="0"/>
          <w:numId w:val="5"/>
        </w:numPr>
        <w:tabs>
          <w:tab w:val="left" w:pos="243"/>
        </w:tabs>
        <w:ind w:left="242" w:hanging="131"/>
        <w:jc w:val="both"/>
        <w:rPr>
          <w:b/>
          <w:lang w:val="sr-Latn-ME"/>
        </w:rPr>
      </w:pPr>
      <w:r w:rsidRPr="003A626E">
        <w:rPr>
          <w:lang w:val="sr-Latn-ME"/>
        </w:rPr>
        <w:t>Ozbiljna infekcija krvi i nizak krvni pritisak (septički šok), što može biti sa smrtnim ishodom</w:t>
      </w:r>
      <w:r w:rsidR="000F42C5" w:rsidRPr="003A626E">
        <w:rPr>
          <w:lang w:val="sr-Latn-ME"/>
        </w:rPr>
        <w:t>;</w:t>
      </w:r>
    </w:p>
    <w:p w:rsidR="00D36FF0" w:rsidRPr="003A626E" w:rsidRDefault="00D36FF0" w:rsidP="003A626E">
      <w:pPr>
        <w:pStyle w:val="ListParagraph"/>
        <w:numPr>
          <w:ilvl w:val="0"/>
          <w:numId w:val="5"/>
        </w:numPr>
        <w:tabs>
          <w:tab w:val="left" w:pos="243"/>
        </w:tabs>
        <w:ind w:left="242" w:hanging="131"/>
        <w:jc w:val="both"/>
        <w:rPr>
          <w:b/>
          <w:lang w:val="sr-Latn-ME"/>
        </w:rPr>
      </w:pPr>
      <w:r w:rsidRPr="003A626E">
        <w:rPr>
          <w:lang w:val="sr-Latn-ME"/>
        </w:rPr>
        <w:t>Poremećaj srčanog ritma (produžen QT  interval), vidi se na  elektrokardiogramu (EKG), što  može  biti   sa smrtnim ishodom</w:t>
      </w:r>
      <w:r w:rsidR="000F42C5" w:rsidRPr="003A626E">
        <w:rPr>
          <w:lang w:val="sr-Latn-ME"/>
        </w:rPr>
        <w:t>;</w:t>
      </w:r>
    </w:p>
    <w:p w:rsidR="00661655" w:rsidRPr="003A626E" w:rsidRDefault="00661655" w:rsidP="003A626E">
      <w:pPr>
        <w:pStyle w:val="ListParagraph"/>
        <w:numPr>
          <w:ilvl w:val="0"/>
          <w:numId w:val="5"/>
        </w:numPr>
        <w:tabs>
          <w:tab w:val="left" w:pos="243"/>
        </w:tabs>
        <w:ind w:left="242" w:hanging="131"/>
        <w:jc w:val="both"/>
        <w:rPr>
          <w:b/>
          <w:lang w:val="sr-Latn-ME"/>
        </w:rPr>
      </w:pPr>
      <w:r w:rsidRPr="003A626E">
        <w:rPr>
          <w:lang w:val="sr-Latn-ME"/>
        </w:rPr>
        <w:t>Bol i otečenost mišića u kombinaciji sa slabošću, povišenom tjelesnom temperaturom, crveno-smeđom bojom urina (simptomi oštećenja mišića poznato kao rabdomioliza), što može biti sa smrtnim ishodom</w:t>
      </w:r>
      <w:r w:rsidR="000F42C5" w:rsidRPr="003A626E">
        <w:rPr>
          <w:lang w:val="sr-Latn-ME"/>
        </w:rPr>
        <w:t>;</w:t>
      </w:r>
    </w:p>
    <w:p w:rsidR="00661655" w:rsidRPr="003A626E" w:rsidRDefault="00661655" w:rsidP="003A626E">
      <w:pPr>
        <w:pStyle w:val="ListParagraph"/>
        <w:numPr>
          <w:ilvl w:val="0"/>
          <w:numId w:val="5"/>
        </w:numPr>
        <w:tabs>
          <w:tab w:val="left" w:pos="243"/>
        </w:tabs>
        <w:ind w:left="242" w:hanging="131"/>
        <w:jc w:val="both"/>
        <w:rPr>
          <w:lang w:val="sr-Latn-ME"/>
        </w:rPr>
      </w:pPr>
      <w:r w:rsidRPr="003A626E">
        <w:rPr>
          <w:lang w:val="sr-Latn-ME"/>
        </w:rPr>
        <w:t>Bolovi u stomaku, mučnina, povraćanje krvi ili sadržaja boje „taloga kafe”, tamna ili crna stolica, što može biti znak čira na crijevima sa mogućim krvarenjem ili perforacijama (stvaranje otvora na zidu crijeva), što može biti smrtonosno</w:t>
      </w:r>
      <w:r w:rsidR="000F42C5" w:rsidRPr="003A626E">
        <w:rPr>
          <w:lang w:val="sr-Latn-ME"/>
        </w:rPr>
        <w:t>;</w:t>
      </w:r>
    </w:p>
    <w:p w:rsidR="00661655" w:rsidRPr="003A626E" w:rsidRDefault="00661655" w:rsidP="003A626E">
      <w:pPr>
        <w:pStyle w:val="ListParagraph"/>
        <w:numPr>
          <w:ilvl w:val="0"/>
          <w:numId w:val="5"/>
        </w:numPr>
        <w:tabs>
          <w:tab w:val="left" w:pos="243"/>
        </w:tabs>
        <w:ind w:left="242" w:hanging="131"/>
        <w:jc w:val="both"/>
        <w:rPr>
          <w:lang w:val="sr-Latn-ME"/>
        </w:rPr>
      </w:pPr>
      <w:r w:rsidRPr="003A626E">
        <w:rPr>
          <w:lang w:val="sr-Latn-ME"/>
        </w:rPr>
        <w:t>Smanjen protok krvi kroz zid crijeva (intestinalna ishemija), što može biti sa smrtnim  ishodom</w:t>
      </w:r>
      <w:r w:rsidR="000F42C5" w:rsidRPr="003A626E">
        <w:rPr>
          <w:lang w:val="sr-Latn-ME"/>
        </w:rPr>
        <w:t>;</w:t>
      </w:r>
    </w:p>
    <w:p w:rsidR="00661655" w:rsidRPr="003A626E" w:rsidRDefault="00661655" w:rsidP="003A626E">
      <w:pPr>
        <w:pStyle w:val="ListParagraph"/>
        <w:numPr>
          <w:ilvl w:val="0"/>
          <w:numId w:val="5"/>
        </w:numPr>
        <w:tabs>
          <w:tab w:val="left" w:pos="243"/>
        </w:tabs>
        <w:ind w:left="242" w:hanging="131"/>
        <w:jc w:val="both"/>
        <w:rPr>
          <w:lang w:val="sr-Latn-ME"/>
        </w:rPr>
      </w:pPr>
      <w:r w:rsidRPr="003A626E">
        <w:rPr>
          <w:lang w:val="sr-Latn-ME"/>
        </w:rPr>
        <w:t>Spazam grla koji dovodi do poteškoća pri disanju</w:t>
      </w:r>
      <w:r w:rsidR="000F42C5" w:rsidRPr="003A626E">
        <w:rPr>
          <w:lang w:val="sr-Latn-ME"/>
        </w:rPr>
        <w:t>;</w:t>
      </w:r>
    </w:p>
    <w:p w:rsidR="00661655" w:rsidRPr="003A626E" w:rsidRDefault="00661655" w:rsidP="003A626E">
      <w:pPr>
        <w:pStyle w:val="ListParagraph"/>
        <w:numPr>
          <w:ilvl w:val="0"/>
          <w:numId w:val="5"/>
        </w:numPr>
        <w:tabs>
          <w:tab w:val="left" w:pos="243"/>
        </w:tabs>
        <w:ind w:left="242" w:hanging="131"/>
        <w:jc w:val="both"/>
        <w:rPr>
          <w:lang w:val="sr-Latn-ME"/>
        </w:rPr>
      </w:pPr>
      <w:r w:rsidRPr="003A626E">
        <w:rPr>
          <w:lang w:val="sr-Latn-ME"/>
        </w:rPr>
        <w:t>Autoimunska reakcija koja dovodi do smanjenja svih linija krvnih ćelija (autoimunska pancitopenija) (simptomi uključuju blago krvarenje, modrice, kratak dah, ekstremnu letargiju i slabost, i povećan rizik od infekcije zbog imunokompromitovanog stanja)</w:t>
      </w:r>
      <w:r w:rsidR="000F42C5" w:rsidRPr="003A626E">
        <w:rPr>
          <w:lang w:val="sr-Latn-ME"/>
        </w:rPr>
        <w:t>;</w:t>
      </w:r>
    </w:p>
    <w:p w:rsidR="00661655" w:rsidRPr="003A626E" w:rsidRDefault="00661655" w:rsidP="003A626E">
      <w:pPr>
        <w:pStyle w:val="ListParagraph"/>
        <w:numPr>
          <w:ilvl w:val="0"/>
          <w:numId w:val="5"/>
        </w:numPr>
        <w:tabs>
          <w:tab w:val="left" w:pos="243"/>
        </w:tabs>
        <w:ind w:left="242" w:hanging="131"/>
        <w:jc w:val="both"/>
        <w:rPr>
          <w:lang w:val="sr-Latn-ME"/>
        </w:rPr>
      </w:pPr>
      <w:r w:rsidRPr="003A626E">
        <w:rPr>
          <w:lang w:val="sr-Latn-ME"/>
        </w:rPr>
        <w:t>Simptomi moždanog udara (uključujući iznenadnu jaku glavobolju, konfuziju, probleme sa vidom na jedno ili oba oka, utrnulost ili slabost lica, ruke ili noge obično na jednoj strani, spušteno lice, problemi sa hodom, vrtoglavica, gubitak ravnoteže i poteškoće u govoru)</w:t>
      </w:r>
      <w:r w:rsidR="000F42C5" w:rsidRPr="003A626E">
        <w:rPr>
          <w:lang w:val="sr-Latn-ME"/>
        </w:rPr>
        <w:t>;</w:t>
      </w:r>
      <w:r w:rsidRPr="003A626E">
        <w:rPr>
          <w:lang w:val="sr-Latn-ME"/>
        </w:rPr>
        <w:t xml:space="preserve"> </w:t>
      </w:r>
    </w:p>
    <w:p w:rsidR="00661655" w:rsidRPr="003A626E" w:rsidRDefault="00661655" w:rsidP="003A626E">
      <w:pPr>
        <w:pStyle w:val="ListParagraph"/>
        <w:numPr>
          <w:ilvl w:val="0"/>
          <w:numId w:val="5"/>
        </w:numPr>
        <w:tabs>
          <w:tab w:val="left" w:pos="243"/>
        </w:tabs>
        <w:ind w:left="242" w:hanging="131"/>
        <w:jc w:val="both"/>
        <w:rPr>
          <w:lang w:val="sr-Latn-ME"/>
        </w:rPr>
      </w:pPr>
      <w:r w:rsidRPr="003A626E">
        <w:rPr>
          <w:lang w:val="sr-Latn-ME"/>
        </w:rPr>
        <w:t>Pneumonija (ozbiljna infekcija pluća) koja može biti sa smrtnim ishodom</w:t>
      </w:r>
      <w:r w:rsidR="000F42C5" w:rsidRPr="003A626E">
        <w:rPr>
          <w:lang w:val="sr-Latn-ME"/>
        </w:rPr>
        <w:t>;</w:t>
      </w:r>
    </w:p>
    <w:p w:rsidR="00661655" w:rsidRPr="003A626E" w:rsidRDefault="003364A5" w:rsidP="003A626E">
      <w:pPr>
        <w:pStyle w:val="ListParagraph"/>
        <w:numPr>
          <w:ilvl w:val="0"/>
          <w:numId w:val="5"/>
        </w:numPr>
        <w:tabs>
          <w:tab w:val="left" w:pos="243"/>
        </w:tabs>
        <w:ind w:left="242" w:hanging="131"/>
        <w:jc w:val="both"/>
        <w:rPr>
          <w:bCs/>
          <w:lang w:val="sr-Latn-ME"/>
        </w:rPr>
      </w:pPr>
      <w:r w:rsidRPr="003A626E">
        <w:rPr>
          <w:lang w:val="sr-Latn-ME"/>
        </w:rPr>
        <w:t>Ne</w:t>
      </w:r>
      <w:r w:rsidR="00661655" w:rsidRPr="003A626E">
        <w:rPr>
          <w:lang w:val="sr-Latn-ME"/>
        </w:rPr>
        <w:t>kancerogeni abnormalni noduli jetre (fokalna nodularna hiperplazija)</w:t>
      </w:r>
      <w:r w:rsidR="000F42C5" w:rsidRPr="003A626E">
        <w:rPr>
          <w:lang w:val="sr-Latn-ME"/>
        </w:rPr>
        <w:t>.</w:t>
      </w:r>
    </w:p>
    <w:p w:rsidR="00661655" w:rsidRPr="003A626E" w:rsidRDefault="00661655" w:rsidP="003A626E">
      <w:pPr>
        <w:pStyle w:val="ListParagraph"/>
        <w:ind w:left="112" w:firstLine="0"/>
        <w:jc w:val="both"/>
        <w:rPr>
          <w:bCs/>
          <w:lang w:val="sr-Latn-ME"/>
        </w:rPr>
      </w:pPr>
    </w:p>
    <w:p w:rsidR="00661655" w:rsidRPr="003A626E" w:rsidRDefault="00661655" w:rsidP="003A626E">
      <w:pPr>
        <w:pStyle w:val="ListParagraph"/>
        <w:ind w:left="112" w:firstLine="0"/>
        <w:jc w:val="both"/>
        <w:rPr>
          <w:b/>
          <w:bCs/>
          <w:lang w:val="sr-Latn-ME"/>
        </w:rPr>
      </w:pPr>
      <w:r w:rsidRPr="003A626E">
        <w:rPr>
          <w:b/>
          <w:bCs/>
          <w:lang w:val="sr-Latn-ME"/>
        </w:rPr>
        <w:t>Druga poznata neželjena dejstva:</w:t>
      </w:r>
    </w:p>
    <w:p w:rsidR="002137DD" w:rsidRPr="003A626E" w:rsidRDefault="002137DD" w:rsidP="003A626E">
      <w:pPr>
        <w:pStyle w:val="ListParagraph"/>
        <w:ind w:left="112" w:firstLine="0"/>
        <w:jc w:val="both"/>
        <w:rPr>
          <w:b/>
          <w:bCs/>
          <w:lang w:val="sr-Latn-ME"/>
        </w:rPr>
      </w:pPr>
    </w:p>
    <w:p w:rsidR="002137DD" w:rsidRPr="003A626E" w:rsidRDefault="002137DD" w:rsidP="003A626E">
      <w:pPr>
        <w:pStyle w:val="Heading1"/>
        <w:jc w:val="both"/>
        <w:rPr>
          <w:lang w:val="sr-Latn-ME"/>
        </w:rPr>
      </w:pPr>
      <w:r w:rsidRPr="003A626E">
        <w:rPr>
          <w:lang w:val="sr-Latn-ME"/>
        </w:rPr>
        <w:t>Veoma česta neželjena dejstva (mogu da se jave kod više od 1 na 10 pacijenata koji uzimaju lijek)</w:t>
      </w:r>
    </w:p>
    <w:p w:rsidR="002137DD" w:rsidRPr="003A626E" w:rsidRDefault="002137DD" w:rsidP="003A626E">
      <w:pPr>
        <w:pStyle w:val="ListParagraph"/>
        <w:numPr>
          <w:ilvl w:val="0"/>
          <w:numId w:val="5"/>
        </w:numPr>
        <w:tabs>
          <w:tab w:val="left" w:pos="243"/>
        </w:tabs>
        <w:ind w:left="242" w:hanging="131"/>
        <w:jc w:val="both"/>
        <w:rPr>
          <w:b/>
          <w:lang w:val="sr-Latn-ME"/>
        </w:rPr>
      </w:pPr>
      <w:r w:rsidRPr="003A626E">
        <w:rPr>
          <w:lang w:val="sr-Latn-ME"/>
        </w:rPr>
        <w:t>Oštećenje nerava (periferna senzorna neuropatija). Moguć je osjećaj trnjenja i/ili ukočenosti u prstima, oko usta ili u grlu, što ponekad može biti udruženo i sa grčevima</w:t>
      </w:r>
      <w:r w:rsidR="000F42C5" w:rsidRPr="003A626E">
        <w:rPr>
          <w:lang w:val="sr-Latn-ME"/>
        </w:rPr>
        <w:t>;</w:t>
      </w:r>
    </w:p>
    <w:p w:rsidR="002137DD" w:rsidRPr="003A626E" w:rsidRDefault="002137DD" w:rsidP="003A626E">
      <w:pPr>
        <w:pStyle w:val="ListParagraph"/>
        <w:tabs>
          <w:tab w:val="left" w:pos="243"/>
        </w:tabs>
        <w:ind w:firstLine="0"/>
        <w:jc w:val="both"/>
        <w:rPr>
          <w:b/>
          <w:lang w:val="sr-Latn-ME"/>
        </w:rPr>
      </w:pPr>
      <w:r w:rsidRPr="003A626E">
        <w:rPr>
          <w:lang w:val="sr-Latn-ME"/>
        </w:rPr>
        <w:t>Ovi efekti su često izazvani izlaganjem hladnoći, npr. otvaranje frižidera ili držanje hladnog pića</w:t>
      </w:r>
      <w:r w:rsidR="000F42C5" w:rsidRPr="003A626E">
        <w:rPr>
          <w:lang w:val="sr-Latn-ME"/>
        </w:rPr>
        <w:t>;</w:t>
      </w:r>
    </w:p>
    <w:p w:rsidR="002137DD" w:rsidRPr="003A626E" w:rsidRDefault="002137DD" w:rsidP="003A626E">
      <w:pPr>
        <w:pStyle w:val="ListParagraph"/>
        <w:tabs>
          <w:tab w:val="left" w:pos="243"/>
        </w:tabs>
        <w:ind w:firstLine="0"/>
        <w:jc w:val="both"/>
        <w:rPr>
          <w:b/>
          <w:lang w:val="sr-Latn-ME"/>
        </w:rPr>
      </w:pPr>
      <w:r w:rsidRPr="003A626E">
        <w:rPr>
          <w:lang w:val="sr-Latn-ME"/>
        </w:rPr>
        <w:t>Takođe, možete imati teškoće u izvršavanju preciznih radnji kao što je zakopčavanje dugmića. Iako se ovi simptomi u većini slučajeva potpuno povlače, postoji mogućnost da periferna senzorna neuropatija postane stalna posl</w:t>
      </w:r>
      <w:r w:rsidR="00FA733C" w:rsidRPr="003A626E">
        <w:rPr>
          <w:lang w:val="sr-Latn-ME"/>
        </w:rPr>
        <w:t>ij</w:t>
      </w:r>
      <w:r w:rsidRPr="003A626E">
        <w:rPr>
          <w:lang w:val="sr-Latn-ME"/>
        </w:rPr>
        <w:t>e prekida terapije. Neki ljudi su osjetili peckanje, osećaj sličan šoku koji prolazi niz ruke ili trup kada je vrat savijen</w:t>
      </w:r>
      <w:r w:rsidR="000F42C5" w:rsidRPr="003A626E">
        <w:rPr>
          <w:lang w:val="sr-Latn-ME"/>
        </w:rPr>
        <w:t>;</w:t>
      </w:r>
    </w:p>
    <w:p w:rsidR="002137DD" w:rsidRPr="003A626E" w:rsidRDefault="002137DD" w:rsidP="003A626E">
      <w:pPr>
        <w:pStyle w:val="ListParagraph"/>
        <w:numPr>
          <w:ilvl w:val="0"/>
          <w:numId w:val="5"/>
        </w:numPr>
        <w:tabs>
          <w:tab w:val="left" w:pos="243"/>
        </w:tabs>
        <w:ind w:left="242" w:hanging="131"/>
        <w:jc w:val="both"/>
        <w:rPr>
          <w:b/>
          <w:lang w:val="sr-Latn-ME"/>
        </w:rPr>
      </w:pPr>
      <w:r w:rsidRPr="003A626E">
        <w:rPr>
          <w:lang w:val="sr-Latn-ME"/>
        </w:rPr>
        <w:t>Neprijatan osjećaj u grlu, posebno pri gutanju, osj</w:t>
      </w:r>
      <w:r w:rsidR="00003A87" w:rsidRPr="003A626E">
        <w:rPr>
          <w:lang w:val="sr-Latn-ME"/>
        </w:rPr>
        <w:t xml:space="preserve">ećaj </w:t>
      </w:r>
      <w:r w:rsidRPr="003A626E">
        <w:rPr>
          <w:lang w:val="sr-Latn-ME"/>
        </w:rPr>
        <w:t>nedostatka vazduha. Ovaj osećaj, ako se dogodi, obično se javlja tokom ili u roku od nekoliko sati nakon infuzije i može biti izazvan izlaganjem hladnoći. Iako je neprijatno, neće dugo trajati i prolazi bez potrebe za bilo kakvom terapijom. Vaš ljekar može odlučiti da promijeni Vašu terapiju</w:t>
      </w:r>
      <w:r w:rsidR="000F42C5" w:rsidRPr="003A626E">
        <w:rPr>
          <w:lang w:val="sr-Latn-ME"/>
        </w:rPr>
        <w:t>;</w:t>
      </w:r>
    </w:p>
    <w:p w:rsidR="002137DD" w:rsidRPr="003A626E" w:rsidRDefault="002137DD" w:rsidP="003A626E">
      <w:pPr>
        <w:pStyle w:val="ListParagraph"/>
        <w:numPr>
          <w:ilvl w:val="0"/>
          <w:numId w:val="5"/>
        </w:numPr>
        <w:tabs>
          <w:tab w:val="left" w:pos="243"/>
        </w:tabs>
        <w:ind w:left="242" w:hanging="131"/>
        <w:jc w:val="both"/>
        <w:rPr>
          <w:b/>
          <w:lang w:val="sr-Latn-ME"/>
        </w:rPr>
      </w:pPr>
      <w:r w:rsidRPr="003A626E">
        <w:rPr>
          <w:lang w:val="sr-Latn-ME"/>
        </w:rPr>
        <w:t>Dijareja (proliv), umjerena mučninu i povraćanje; međutim Vaš ljekar će Vam vjerovatno prije terapije propisati lijek protiv mučnine i povraćanja, a može nastaviti sa propisanom terapijom i posl</w:t>
      </w:r>
      <w:r w:rsidR="00FA733C" w:rsidRPr="003A626E">
        <w:rPr>
          <w:lang w:val="sr-Latn-ME"/>
        </w:rPr>
        <w:t>ij</w:t>
      </w:r>
      <w:r w:rsidRPr="003A626E">
        <w:rPr>
          <w:lang w:val="sr-Latn-ME"/>
        </w:rPr>
        <w:t>e terapije lijekom Oxaliplatinum Accord</w:t>
      </w:r>
      <w:r w:rsidR="000F42C5" w:rsidRPr="003A626E">
        <w:rPr>
          <w:lang w:val="sr-Latn-ME"/>
        </w:rPr>
        <w:t>;</w:t>
      </w:r>
    </w:p>
    <w:p w:rsidR="002137DD" w:rsidRPr="003A626E" w:rsidRDefault="002137DD" w:rsidP="003A626E">
      <w:pPr>
        <w:pStyle w:val="ListParagraph"/>
        <w:numPr>
          <w:ilvl w:val="0"/>
          <w:numId w:val="5"/>
        </w:numPr>
        <w:tabs>
          <w:tab w:val="left" w:pos="243"/>
        </w:tabs>
        <w:ind w:left="242" w:hanging="131"/>
        <w:jc w:val="both"/>
        <w:rPr>
          <w:b/>
          <w:lang w:val="sr-Latn-ME"/>
        </w:rPr>
      </w:pPr>
      <w:r w:rsidRPr="003A626E">
        <w:rPr>
          <w:lang w:val="sr-Latn-ME"/>
        </w:rPr>
        <w:t>Prolazno smanjenje broja krvnih ćelija što može prouzrokovati nastanak anemije (smanjenje broja crvenih krvnih zrnaca), neuobičajeno krvarenje ili nastanak modrica (usljed smanjenja broja krvnih pločica) ili infekcija (usljed smanjenja broja bijelih krvnih zrnaca). Vaš ljekar će prije početka terapije, i kasnije, prije svakog ciklusa terapije, provjeriti Vašu krvnu sliku (broj ćelija krvi)</w:t>
      </w:r>
      <w:r w:rsidR="000F42C5" w:rsidRPr="003A626E">
        <w:rPr>
          <w:lang w:val="sr-Latn-ME"/>
        </w:rPr>
        <w:t>;</w:t>
      </w:r>
    </w:p>
    <w:p w:rsidR="00FA1F3A" w:rsidRPr="003A626E" w:rsidRDefault="002137DD" w:rsidP="003A626E">
      <w:pPr>
        <w:pStyle w:val="ListParagraph"/>
        <w:numPr>
          <w:ilvl w:val="0"/>
          <w:numId w:val="5"/>
        </w:numPr>
        <w:tabs>
          <w:tab w:val="left" w:pos="243"/>
        </w:tabs>
        <w:ind w:left="242" w:hanging="131"/>
        <w:jc w:val="both"/>
        <w:rPr>
          <w:lang w:val="sr-Latn-ME"/>
        </w:rPr>
      </w:pPr>
      <w:r w:rsidRPr="003A626E">
        <w:rPr>
          <w:lang w:val="sr-Latn-ME"/>
        </w:rPr>
        <w:t>Osjećaj nelagodnosti u blizini ili na mjestu</w:t>
      </w:r>
      <w:r w:rsidR="00FA1F3A" w:rsidRPr="003A626E">
        <w:rPr>
          <w:lang w:val="sr-Latn-ME"/>
        </w:rPr>
        <w:t xml:space="preserve"> primjene lijeka tokom infuzije</w:t>
      </w:r>
      <w:r w:rsidR="000F42C5" w:rsidRPr="003A626E">
        <w:rPr>
          <w:lang w:val="sr-Latn-ME"/>
        </w:rPr>
        <w:t>;</w:t>
      </w:r>
    </w:p>
    <w:p w:rsidR="00FA1F3A" w:rsidRPr="003A626E" w:rsidRDefault="00FA1F3A" w:rsidP="003A626E">
      <w:pPr>
        <w:pStyle w:val="ListParagraph"/>
        <w:numPr>
          <w:ilvl w:val="0"/>
          <w:numId w:val="5"/>
        </w:numPr>
        <w:tabs>
          <w:tab w:val="left" w:pos="243"/>
        </w:tabs>
        <w:ind w:left="242" w:hanging="131"/>
        <w:jc w:val="both"/>
        <w:rPr>
          <w:lang w:val="sr-Latn-ME"/>
        </w:rPr>
      </w:pPr>
      <w:r w:rsidRPr="003A626E">
        <w:rPr>
          <w:lang w:val="sr-Latn-ME"/>
        </w:rPr>
        <w:t>Groznica, ukočenost (drhtanje), blag ili jak umor, bol u tijelu</w:t>
      </w:r>
      <w:r w:rsidR="000F42C5" w:rsidRPr="003A626E">
        <w:rPr>
          <w:lang w:val="sr-Latn-ME"/>
        </w:rPr>
        <w:t>;</w:t>
      </w:r>
    </w:p>
    <w:p w:rsidR="00FA1F3A" w:rsidRPr="003A626E" w:rsidRDefault="00FA1F3A" w:rsidP="003A626E">
      <w:pPr>
        <w:pStyle w:val="ListParagraph"/>
        <w:numPr>
          <w:ilvl w:val="0"/>
          <w:numId w:val="5"/>
        </w:numPr>
        <w:tabs>
          <w:tab w:val="left" w:pos="243"/>
        </w:tabs>
        <w:ind w:left="242" w:hanging="131"/>
        <w:jc w:val="both"/>
        <w:rPr>
          <w:lang w:val="sr-Latn-ME"/>
        </w:rPr>
      </w:pPr>
      <w:r w:rsidRPr="003A626E">
        <w:rPr>
          <w:lang w:val="sr-Latn-ME"/>
        </w:rPr>
        <w:t>Promjene tjelesne mase, gubitak ili smanjenje apetita, poremećaji čula ukusa, otežano pražnjenje crijeva (konstipacija)</w:t>
      </w:r>
      <w:r w:rsidR="000F42C5" w:rsidRPr="003A626E">
        <w:rPr>
          <w:lang w:val="sr-Latn-ME"/>
        </w:rPr>
        <w:t>;</w:t>
      </w:r>
    </w:p>
    <w:p w:rsidR="00FA1F3A" w:rsidRPr="003A626E" w:rsidRDefault="00FA1F3A" w:rsidP="003A626E">
      <w:pPr>
        <w:pStyle w:val="ListParagraph"/>
        <w:numPr>
          <w:ilvl w:val="0"/>
          <w:numId w:val="5"/>
        </w:numPr>
        <w:tabs>
          <w:tab w:val="left" w:pos="243"/>
        </w:tabs>
        <w:ind w:left="242" w:hanging="131"/>
        <w:jc w:val="both"/>
        <w:rPr>
          <w:lang w:val="sr-Latn-ME"/>
        </w:rPr>
      </w:pPr>
      <w:r w:rsidRPr="003A626E">
        <w:rPr>
          <w:lang w:val="sr-Latn-ME"/>
        </w:rPr>
        <w:t>Glavobolja, bol u leđima</w:t>
      </w:r>
      <w:r w:rsidR="000F42C5" w:rsidRPr="003A626E">
        <w:rPr>
          <w:lang w:val="sr-Latn-ME"/>
        </w:rPr>
        <w:t>;</w:t>
      </w:r>
    </w:p>
    <w:p w:rsidR="00FA1F3A" w:rsidRPr="003A626E" w:rsidRDefault="00FA1F3A" w:rsidP="003A626E">
      <w:pPr>
        <w:pStyle w:val="ListParagraph"/>
        <w:numPr>
          <w:ilvl w:val="0"/>
          <w:numId w:val="5"/>
        </w:numPr>
        <w:tabs>
          <w:tab w:val="left" w:pos="243"/>
        </w:tabs>
        <w:ind w:left="242" w:hanging="131"/>
        <w:jc w:val="both"/>
        <w:rPr>
          <w:lang w:val="sr-Latn-ME"/>
        </w:rPr>
      </w:pPr>
      <w:r w:rsidRPr="003A626E">
        <w:rPr>
          <w:lang w:val="sr-Latn-ME"/>
        </w:rPr>
        <w:t>Neuobičajene senzacije na jeziku koje mogu promijeniti govor</w:t>
      </w:r>
      <w:r w:rsidR="000F42C5" w:rsidRPr="003A626E">
        <w:rPr>
          <w:lang w:val="sr-Latn-ME"/>
        </w:rPr>
        <w:t>;</w:t>
      </w:r>
    </w:p>
    <w:p w:rsidR="00FA1F3A" w:rsidRPr="003A626E" w:rsidRDefault="00FA1F3A" w:rsidP="003A626E">
      <w:pPr>
        <w:pStyle w:val="ListParagraph"/>
        <w:numPr>
          <w:ilvl w:val="0"/>
          <w:numId w:val="5"/>
        </w:numPr>
        <w:tabs>
          <w:tab w:val="left" w:pos="243"/>
        </w:tabs>
        <w:ind w:left="242" w:hanging="131"/>
        <w:jc w:val="both"/>
        <w:rPr>
          <w:lang w:val="sr-Latn-ME"/>
        </w:rPr>
      </w:pPr>
      <w:r w:rsidRPr="003A626E">
        <w:rPr>
          <w:lang w:val="sr-Latn-ME"/>
        </w:rPr>
        <w:t>Bol u stomaku</w:t>
      </w:r>
      <w:r w:rsidR="000F42C5" w:rsidRPr="003A626E">
        <w:rPr>
          <w:lang w:val="sr-Latn-ME"/>
        </w:rPr>
        <w:t>;</w:t>
      </w:r>
    </w:p>
    <w:p w:rsidR="00FA1F3A" w:rsidRPr="003A626E" w:rsidRDefault="00FA1F3A" w:rsidP="003A626E">
      <w:pPr>
        <w:pStyle w:val="ListParagraph"/>
        <w:numPr>
          <w:ilvl w:val="0"/>
          <w:numId w:val="5"/>
        </w:numPr>
        <w:tabs>
          <w:tab w:val="left" w:pos="243"/>
        </w:tabs>
        <w:ind w:left="242" w:hanging="131"/>
        <w:jc w:val="both"/>
        <w:rPr>
          <w:lang w:val="sr-Latn-ME"/>
        </w:rPr>
      </w:pPr>
      <w:r w:rsidRPr="003A626E">
        <w:rPr>
          <w:lang w:val="sr-Latn-ME"/>
        </w:rPr>
        <w:lastRenderedPageBreak/>
        <w:t>Neuobičajeno krvarenje uključujići krvarenje iz nosa</w:t>
      </w:r>
      <w:r w:rsidR="000F42C5" w:rsidRPr="003A626E">
        <w:rPr>
          <w:lang w:val="sr-Latn-ME"/>
        </w:rPr>
        <w:t>;</w:t>
      </w:r>
    </w:p>
    <w:p w:rsidR="00FA1F3A" w:rsidRPr="003A626E" w:rsidRDefault="00FA1F3A" w:rsidP="003A626E">
      <w:pPr>
        <w:pStyle w:val="ListParagraph"/>
        <w:numPr>
          <w:ilvl w:val="0"/>
          <w:numId w:val="5"/>
        </w:numPr>
        <w:tabs>
          <w:tab w:val="left" w:pos="243"/>
        </w:tabs>
        <w:ind w:left="242" w:hanging="131"/>
        <w:jc w:val="both"/>
        <w:rPr>
          <w:lang w:val="sr-Latn-ME"/>
        </w:rPr>
      </w:pPr>
      <w:r w:rsidRPr="003A626E">
        <w:rPr>
          <w:lang w:val="sr-Latn-ME"/>
        </w:rPr>
        <w:t>Alergijske reakcije, osip po koži sa crvenilom i svrabom, u</w:t>
      </w:r>
      <w:r w:rsidR="00E407D3" w:rsidRPr="003A626E">
        <w:rPr>
          <w:lang w:val="sr-Latn-ME"/>
        </w:rPr>
        <w:t>mjeren gubitak kose (alopecija)</w:t>
      </w:r>
      <w:r w:rsidR="000F42C5" w:rsidRPr="003A626E">
        <w:rPr>
          <w:lang w:val="sr-Latn-ME"/>
        </w:rPr>
        <w:t>;</w:t>
      </w:r>
    </w:p>
    <w:p w:rsidR="00E407D3" w:rsidRPr="003A626E" w:rsidRDefault="00E407D3" w:rsidP="003A626E">
      <w:pPr>
        <w:pStyle w:val="ListParagraph"/>
        <w:numPr>
          <w:ilvl w:val="0"/>
          <w:numId w:val="5"/>
        </w:numPr>
        <w:tabs>
          <w:tab w:val="left" w:pos="243"/>
        </w:tabs>
        <w:ind w:left="242" w:hanging="131"/>
        <w:jc w:val="both"/>
        <w:rPr>
          <w:lang w:val="sr-Latn-ME"/>
        </w:rPr>
      </w:pPr>
      <w:r w:rsidRPr="003A626E">
        <w:rPr>
          <w:lang w:val="sr-Latn-ME"/>
        </w:rPr>
        <w:t>Poremećene vrijednosti biohemijskih analiza krvi, uključujući i vrijednosti parametara funkcije jetre</w:t>
      </w:r>
      <w:r w:rsidR="000F42C5" w:rsidRPr="003A626E">
        <w:rPr>
          <w:lang w:val="sr-Latn-ME"/>
        </w:rPr>
        <w:t>.</w:t>
      </w:r>
    </w:p>
    <w:p w:rsidR="00E407D3" w:rsidRPr="003A626E" w:rsidRDefault="00E407D3" w:rsidP="003A626E">
      <w:pPr>
        <w:pStyle w:val="ListParagraph"/>
        <w:tabs>
          <w:tab w:val="left" w:pos="243"/>
        </w:tabs>
        <w:ind w:firstLine="0"/>
        <w:jc w:val="both"/>
        <w:rPr>
          <w:lang w:val="sr-Latn-ME"/>
        </w:rPr>
      </w:pPr>
    </w:p>
    <w:p w:rsidR="007C4058" w:rsidRPr="003A626E" w:rsidRDefault="00E407D3" w:rsidP="003A626E">
      <w:pPr>
        <w:ind w:left="113"/>
        <w:rPr>
          <w:b/>
          <w:bCs/>
          <w:lang w:val="sr-Latn-ME"/>
        </w:rPr>
      </w:pPr>
      <w:r w:rsidRPr="003A626E">
        <w:rPr>
          <w:b/>
          <w:bCs/>
          <w:lang w:val="sr-Latn-ME"/>
        </w:rPr>
        <w:t>Česta neželjena dejstva (mogu da se jave kod najviše 1 na 10 pacijenata koji uzimaju lijek):</w:t>
      </w:r>
    </w:p>
    <w:p w:rsidR="007C4058" w:rsidRPr="003A626E" w:rsidRDefault="007C4058" w:rsidP="003A626E">
      <w:pPr>
        <w:pStyle w:val="ListParagraph"/>
        <w:numPr>
          <w:ilvl w:val="0"/>
          <w:numId w:val="5"/>
        </w:numPr>
        <w:tabs>
          <w:tab w:val="left" w:pos="243"/>
        </w:tabs>
        <w:ind w:left="242" w:hanging="131"/>
        <w:jc w:val="both"/>
        <w:rPr>
          <w:lang w:val="sr-Latn-ME"/>
        </w:rPr>
      </w:pPr>
      <w:r w:rsidRPr="003A626E">
        <w:rPr>
          <w:lang w:val="sr-Latn-ME"/>
        </w:rPr>
        <w:t>Poremećaj varenja, gorušica, štucanje, crvenilo, vrtoglavica</w:t>
      </w:r>
      <w:r w:rsidR="000F42C5" w:rsidRPr="003A626E">
        <w:rPr>
          <w:lang w:val="sr-Latn-ME"/>
        </w:rPr>
        <w:t>;</w:t>
      </w:r>
    </w:p>
    <w:p w:rsidR="007C4058" w:rsidRPr="003A626E" w:rsidRDefault="007C4058" w:rsidP="003A626E">
      <w:pPr>
        <w:pStyle w:val="ListParagraph"/>
        <w:numPr>
          <w:ilvl w:val="0"/>
          <w:numId w:val="5"/>
        </w:numPr>
        <w:tabs>
          <w:tab w:val="left" w:pos="243"/>
        </w:tabs>
        <w:ind w:left="242" w:hanging="131"/>
        <w:jc w:val="both"/>
        <w:rPr>
          <w:lang w:val="sr-Latn-ME"/>
        </w:rPr>
      </w:pPr>
      <w:r w:rsidRPr="003A626E">
        <w:rPr>
          <w:lang w:val="sr-Latn-ME"/>
        </w:rPr>
        <w:t>Pojačano znojenje i promjene na noktima, perutanje kože</w:t>
      </w:r>
      <w:r w:rsidR="000F42C5" w:rsidRPr="003A626E">
        <w:rPr>
          <w:lang w:val="sr-Latn-ME"/>
        </w:rPr>
        <w:t>;</w:t>
      </w:r>
    </w:p>
    <w:p w:rsidR="007C4058" w:rsidRPr="003A626E" w:rsidRDefault="007C4058" w:rsidP="003A626E">
      <w:pPr>
        <w:pStyle w:val="ListParagraph"/>
        <w:numPr>
          <w:ilvl w:val="0"/>
          <w:numId w:val="5"/>
        </w:numPr>
        <w:tabs>
          <w:tab w:val="left" w:pos="243"/>
        </w:tabs>
        <w:ind w:left="242" w:hanging="131"/>
        <w:jc w:val="both"/>
        <w:rPr>
          <w:lang w:val="sr-Latn-ME"/>
        </w:rPr>
      </w:pPr>
      <w:r w:rsidRPr="003A626E">
        <w:rPr>
          <w:lang w:val="sr-Latn-ME"/>
        </w:rPr>
        <w:t>Bol u grudima</w:t>
      </w:r>
      <w:r w:rsidR="000F42C5" w:rsidRPr="003A626E">
        <w:rPr>
          <w:lang w:val="sr-Latn-ME"/>
        </w:rPr>
        <w:t>;</w:t>
      </w:r>
    </w:p>
    <w:p w:rsidR="00613AC6" w:rsidRPr="003A626E" w:rsidRDefault="00613AC6" w:rsidP="003A626E">
      <w:pPr>
        <w:pStyle w:val="ListParagraph"/>
        <w:numPr>
          <w:ilvl w:val="0"/>
          <w:numId w:val="5"/>
        </w:numPr>
        <w:tabs>
          <w:tab w:val="left" w:pos="243"/>
        </w:tabs>
        <w:ind w:left="242" w:hanging="131"/>
        <w:jc w:val="both"/>
        <w:rPr>
          <w:lang w:val="sr-Latn-ME"/>
        </w:rPr>
      </w:pPr>
      <w:r w:rsidRPr="003A626E">
        <w:rPr>
          <w:lang w:val="sr-Latn-ME"/>
        </w:rPr>
        <w:t>Poremećaji na plućima, curenje nosa</w:t>
      </w:r>
      <w:r w:rsidR="000F42C5" w:rsidRPr="003A626E">
        <w:rPr>
          <w:lang w:val="sr-Latn-ME"/>
        </w:rPr>
        <w:t>;</w:t>
      </w:r>
    </w:p>
    <w:p w:rsidR="007C4058" w:rsidRPr="003A626E" w:rsidRDefault="00613AC6" w:rsidP="003A626E">
      <w:pPr>
        <w:pStyle w:val="ListParagraph"/>
        <w:numPr>
          <w:ilvl w:val="0"/>
          <w:numId w:val="5"/>
        </w:numPr>
        <w:tabs>
          <w:tab w:val="left" w:pos="243"/>
        </w:tabs>
        <w:ind w:left="242" w:hanging="131"/>
        <w:jc w:val="both"/>
        <w:rPr>
          <w:lang w:val="sr-Latn-ME"/>
        </w:rPr>
      </w:pPr>
      <w:r w:rsidRPr="003A626E">
        <w:rPr>
          <w:lang w:val="sr-Latn-ME"/>
        </w:rPr>
        <w:t>Bolovi u zglobovima i kostima</w:t>
      </w:r>
      <w:r w:rsidR="000F42C5" w:rsidRPr="003A626E">
        <w:rPr>
          <w:lang w:val="sr-Latn-ME"/>
        </w:rPr>
        <w:t>;</w:t>
      </w:r>
    </w:p>
    <w:p w:rsidR="00613AC6" w:rsidRPr="003A626E" w:rsidRDefault="00613AC6" w:rsidP="003A626E">
      <w:pPr>
        <w:pStyle w:val="ListParagraph"/>
        <w:numPr>
          <w:ilvl w:val="0"/>
          <w:numId w:val="5"/>
        </w:numPr>
        <w:tabs>
          <w:tab w:val="left" w:pos="243"/>
        </w:tabs>
        <w:ind w:left="242" w:hanging="131"/>
        <w:jc w:val="both"/>
        <w:rPr>
          <w:lang w:val="sr-Latn-ME"/>
        </w:rPr>
      </w:pPr>
      <w:r w:rsidRPr="003A626E">
        <w:rPr>
          <w:lang w:val="sr-Latn-ME"/>
        </w:rPr>
        <w:t>Bol pri mokrenju i promjene u funkciji bubrega, promjene u učestalosti mokrenja, dehidratacija</w:t>
      </w:r>
      <w:r w:rsidR="000F42C5" w:rsidRPr="003A626E">
        <w:rPr>
          <w:lang w:val="sr-Latn-ME"/>
        </w:rPr>
        <w:t>;</w:t>
      </w:r>
    </w:p>
    <w:p w:rsidR="00613AC6" w:rsidRPr="003A626E" w:rsidRDefault="00613AC6" w:rsidP="003A626E">
      <w:pPr>
        <w:pStyle w:val="ListParagraph"/>
        <w:numPr>
          <w:ilvl w:val="0"/>
          <w:numId w:val="5"/>
        </w:numPr>
        <w:tabs>
          <w:tab w:val="left" w:pos="243"/>
        </w:tabs>
        <w:ind w:left="242" w:hanging="131"/>
        <w:jc w:val="both"/>
        <w:rPr>
          <w:lang w:val="sr-Latn-ME"/>
        </w:rPr>
      </w:pPr>
      <w:r w:rsidRPr="003A626E">
        <w:rPr>
          <w:lang w:val="sr-Latn-ME"/>
        </w:rPr>
        <w:t>Krv u urinu/stolici, oticanje vena</w:t>
      </w:r>
      <w:r w:rsidR="000F42C5" w:rsidRPr="003A626E">
        <w:rPr>
          <w:lang w:val="sr-Latn-ME"/>
        </w:rPr>
        <w:t>;</w:t>
      </w:r>
    </w:p>
    <w:p w:rsidR="00613AC6" w:rsidRPr="003A626E" w:rsidRDefault="00613AC6" w:rsidP="003A626E">
      <w:pPr>
        <w:pStyle w:val="ListParagraph"/>
        <w:numPr>
          <w:ilvl w:val="0"/>
          <w:numId w:val="5"/>
        </w:numPr>
        <w:tabs>
          <w:tab w:val="left" w:pos="243"/>
        </w:tabs>
        <w:ind w:left="242" w:hanging="131"/>
        <w:jc w:val="both"/>
        <w:rPr>
          <w:lang w:val="sr-Latn-ME"/>
        </w:rPr>
      </w:pPr>
      <w:r w:rsidRPr="003A626E">
        <w:rPr>
          <w:lang w:val="sr-Latn-ME"/>
        </w:rPr>
        <w:t>Visok krvni pritisak</w:t>
      </w:r>
      <w:r w:rsidR="000F42C5" w:rsidRPr="003A626E">
        <w:rPr>
          <w:lang w:val="sr-Latn-ME"/>
        </w:rPr>
        <w:t>;</w:t>
      </w:r>
    </w:p>
    <w:p w:rsidR="00613AC6" w:rsidRPr="003A626E" w:rsidRDefault="00613AC6" w:rsidP="003A626E">
      <w:pPr>
        <w:pStyle w:val="ListParagraph"/>
        <w:numPr>
          <w:ilvl w:val="0"/>
          <w:numId w:val="5"/>
        </w:numPr>
        <w:tabs>
          <w:tab w:val="left" w:pos="243"/>
        </w:tabs>
        <w:ind w:left="242" w:hanging="131"/>
        <w:jc w:val="both"/>
        <w:rPr>
          <w:lang w:val="sr-Latn-ME"/>
        </w:rPr>
      </w:pPr>
      <w:r w:rsidRPr="003A626E">
        <w:rPr>
          <w:lang w:val="sr-Latn-ME"/>
        </w:rPr>
        <w:t>Depresija i nesanica</w:t>
      </w:r>
      <w:r w:rsidR="000F42C5" w:rsidRPr="003A626E">
        <w:rPr>
          <w:lang w:val="sr-Latn-ME"/>
        </w:rPr>
        <w:t>;</w:t>
      </w:r>
    </w:p>
    <w:p w:rsidR="00613AC6" w:rsidRPr="003A626E" w:rsidRDefault="00613AC6" w:rsidP="003A626E">
      <w:pPr>
        <w:pStyle w:val="ListParagraph"/>
        <w:numPr>
          <w:ilvl w:val="0"/>
          <w:numId w:val="5"/>
        </w:numPr>
        <w:tabs>
          <w:tab w:val="left" w:pos="243"/>
        </w:tabs>
        <w:ind w:left="242" w:hanging="131"/>
        <w:jc w:val="both"/>
        <w:rPr>
          <w:lang w:val="sr-Latn-ME"/>
        </w:rPr>
      </w:pPr>
      <w:r w:rsidRPr="003A626E">
        <w:rPr>
          <w:lang w:val="sr-Latn-ME"/>
        </w:rPr>
        <w:t>Konjunktivitis i problemi sa vidom</w:t>
      </w:r>
      <w:r w:rsidR="000F42C5" w:rsidRPr="003A626E">
        <w:rPr>
          <w:lang w:val="sr-Latn-ME"/>
        </w:rPr>
        <w:t>;</w:t>
      </w:r>
    </w:p>
    <w:p w:rsidR="00613AC6" w:rsidRPr="003A626E" w:rsidRDefault="00613AC6" w:rsidP="003A626E">
      <w:pPr>
        <w:pStyle w:val="ListParagraph"/>
        <w:numPr>
          <w:ilvl w:val="0"/>
          <w:numId w:val="5"/>
        </w:numPr>
        <w:tabs>
          <w:tab w:val="left" w:pos="243"/>
        </w:tabs>
        <w:ind w:left="242" w:hanging="131"/>
        <w:jc w:val="both"/>
        <w:rPr>
          <w:lang w:val="sr-Latn-ME"/>
        </w:rPr>
      </w:pPr>
      <w:r w:rsidRPr="003A626E">
        <w:rPr>
          <w:lang w:val="sr-Latn-ME"/>
        </w:rPr>
        <w:t>Smanjena vrijednost kalcijuma u krvi</w:t>
      </w:r>
      <w:r w:rsidR="000F42C5" w:rsidRPr="003A626E">
        <w:rPr>
          <w:lang w:val="sr-Latn-ME"/>
        </w:rPr>
        <w:t>;</w:t>
      </w:r>
    </w:p>
    <w:p w:rsidR="00996EEE" w:rsidRPr="003A626E" w:rsidRDefault="00996EEE" w:rsidP="003A626E">
      <w:pPr>
        <w:pStyle w:val="ListParagraph"/>
        <w:numPr>
          <w:ilvl w:val="0"/>
          <w:numId w:val="5"/>
        </w:numPr>
        <w:tabs>
          <w:tab w:val="left" w:pos="243"/>
        </w:tabs>
        <w:ind w:left="242" w:hanging="131"/>
        <w:jc w:val="both"/>
        <w:rPr>
          <w:lang w:val="sr-Latn-ME"/>
        </w:rPr>
      </w:pPr>
      <w:r w:rsidRPr="003A626E">
        <w:rPr>
          <w:lang w:val="sr-Latn-ME"/>
        </w:rPr>
        <w:t>Ukočenost vrata</w:t>
      </w:r>
      <w:r w:rsidR="000F42C5" w:rsidRPr="003A626E">
        <w:rPr>
          <w:lang w:val="sr-Latn-ME"/>
        </w:rPr>
        <w:t>;</w:t>
      </w:r>
    </w:p>
    <w:p w:rsidR="00613AC6" w:rsidRPr="003A626E" w:rsidRDefault="00613AC6" w:rsidP="003A626E">
      <w:pPr>
        <w:pStyle w:val="ListParagraph"/>
        <w:numPr>
          <w:ilvl w:val="0"/>
          <w:numId w:val="5"/>
        </w:numPr>
        <w:tabs>
          <w:tab w:val="left" w:pos="243"/>
        </w:tabs>
        <w:ind w:left="242" w:hanging="131"/>
        <w:jc w:val="both"/>
        <w:rPr>
          <w:lang w:val="sr-Latn-ME"/>
        </w:rPr>
      </w:pPr>
      <w:r w:rsidRPr="003A626E">
        <w:rPr>
          <w:lang w:val="sr-Latn-ME"/>
        </w:rPr>
        <w:t>Padovi</w:t>
      </w:r>
      <w:r w:rsidR="000F42C5" w:rsidRPr="003A626E">
        <w:rPr>
          <w:lang w:val="sr-Latn-ME"/>
        </w:rPr>
        <w:t>.</w:t>
      </w:r>
    </w:p>
    <w:p w:rsidR="00613AC6" w:rsidRPr="003A626E" w:rsidRDefault="00613AC6" w:rsidP="003A626E">
      <w:pPr>
        <w:ind w:left="-95"/>
        <w:rPr>
          <w:bCs/>
          <w:lang w:val="sr-Latn-ME"/>
        </w:rPr>
      </w:pPr>
    </w:p>
    <w:p w:rsidR="00613AC6" w:rsidRPr="003A626E" w:rsidRDefault="00613AC6" w:rsidP="003A626E">
      <w:pPr>
        <w:ind w:left="113"/>
        <w:rPr>
          <w:b/>
          <w:bCs/>
          <w:lang w:val="sr-Latn-ME"/>
        </w:rPr>
      </w:pPr>
      <w:r w:rsidRPr="003A626E">
        <w:rPr>
          <w:b/>
          <w:bCs/>
          <w:lang w:val="sr-Latn-ME"/>
        </w:rPr>
        <w:t>Povremena neželjena dejstva (mogu da se jave kod najviše 1 na 100 pacijenata koji uzimaju lijek):</w:t>
      </w:r>
    </w:p>
    <w:p w:rsidR="00613AC6" w:rsidRPr="003A626E" w:rsidRDefault="00613AC6" w:rsidP="003A626E">
      <w:pPr>
        <w:pStyle w:val="ListParagraph"/>
        <w:numPr>
          <w:ilvl w:val="0"/>
          <w:numId w:val="5"/>
        </w:numPr>
        <w:tabs>
          <w:tab w:val="left" w:pos="243"/>
        </w:tabs>
        <w:ind w:left="242" w:hanging="131"/>
        <w:jc w:val="both"/>
        <w:rPr>
          <w:lang w:val="sr-Latn-ME"/>
        </w:rPr>
      </w:pPr>
      <w:r w:rsidRPr="003A626E">
        <w:rPr>
          <w:lang w:val="sr-Latn-ME"/>
        </w:rPr>
        <w:t>Nervoza</w:t>
      </w:r>
      <w:r w:rsidR="000F42C5" w:rsidRPr="003A626E">
        <w:rPr>
          <w:lang w:val="sr-Latn-ME"/>
        </w:rPr>
        <w:t>.</w:t>
      </w:r>
    </w:p>
    <w:p w:rsidR="00613AC6" w:rsidRPr="003A626E" w:rsidRDefault="00613AC6" w:rsidP="003A626E">
      <w:pPr>
        <w:ind w:left="-95"/>
        <w:rPr>
          <w:bCs/>
          <w:lang w:val="sr-Latn-ME"/>
        </w:rPr>
      </w:pPr>
    </w:p>
    <w:p w:rsidR="00613AC6" w:rsidRPr="003A626E" w:rsidRDefault="00613AC6" w:rsidP="003A626E">
      <w:pPr>
        <w:ind w:left="113"/>
        <w:jc w:val="both"/>
        <w:rPr>
          <w:b/>
          <w:bCs/>
          <w:lang w:val="sr-Latn-ME"/>
        </w:rPr>
      </w:pPr>
      <w:r w:rsidRPr="003A626E">
        <w:rPr>
          <w:b/>
          <w:bCs/>
          <w:lang w:val="sr-Latn-ME"/>
        </w:rPr>
        <w:t>Rijetka neželjena dejstva (mogu da se jave kod najviše 1 na 1000 pacijenata koji uzimaju lijek):</w:t>
      </w:r>
    </w:p>
    <w:p w:rsidR="00613AC6" w:rsidRPr="003A626E" w:rsidRDefault="00613AC6" w:rsidP="003A626E">
      <w:pPr>
        <w:pStyle w:val="ListParagraph"/>
        <w:numPr>
          <w:ilvl w:val="0"/>
          <w:numId w:val="5"/>
        </w:numPr>
        <w:tabs>
          <w:tab w:val="left" w:pos="243"/>
        </w:tabs>
        <w:ind w:left="242" w:hanging="131"/>
        <w:jc w:val="both"/>
        <w:rPr>
          <w:lang w:val="sr-Latn-ME"/>
        </w:rPr>
      </w:pPr>
      <w:r w:rsidRPr="003A626E">
        <w:rPr>
          <w:lang w:val="sr-Latn-ME"/>
        </w:rPr>
        <w:t>Gubitak sluha</w:t>
      </w:r>
      <w:r w:rsidR="000F42C5" w:rsidRPr="003A626E">
        <w:rPr>
          <w:lang w:val="sr-Latn-ME"/>
        </w:rPr>
        <w:t>.</w:t>
      </w:r>
    </w:p>
    <w:p w:rsidR="00996EEE" w:rsidRPr="003A626E" w:rsidRDefault="00996EEE" w:rsidP="003A626E">
      <w:pPr>
        <w:pStyle w:val="ListParagraph"/>
        <w:tabs>
          <w:tab w:val="left" w:pos="243"/>
        </w:tabs>
        <w:ind w:firstLine="0"/>
        <w:jc w:val="both"/>
        <w:rPr>
          <w:lang w:val="sr-Latn-ME"/>
        </w:rPr>
      </w:pPr>
    </w:p>
    <w:p w:rsidR="00996EEE" w:rsidRPr="003A626E" w:rsidRDefault="00996EEE" w:rsidP="003A626E">
      <w:pPr>
        <w:ind w:left="113"/>
        <w:rPr>
          <w:b/>
          <w:bCs/>
          <w:lang w:val="sr-Latn-ME"/>
        </w:rPr>
      </w:pPr>
      <w:r w:rsidRPr="003A626E">
        <w:rPr>
          <w:b/>
          <w:bCs/>
          <w:lang w:val="sr-Latn-ME"/>
        </w:rPr>
        <w:t>Neželjena dejstva nepoznate učestalosti (učestalost se ne može procijeniti na osnovu dostupnih podataka)</w:t>
      </w:r>
    </w:p>
    <w:p w:rsidR="00996EEE" w:rsidRPr="003A626E" w:rsidRDefault="00996EEE" w:rsidP="003A626E">
      <w:pPr>
        <w:pStyle w:val="ListParagraph"/>
        <w:numPr>
          <w:ilvl w:val="0"/>
          <w:numId w:val="5"/>
        </w:numPr>
        <w:tabs>
          <w:tab w:val="left" w:pos="243"/>
        </w:tabs>
        <w:ind w:left="242" w:hanging="131"/>
        <w:jc w:val="both"/>
        <w:rPr>
          <w:lang w:val="sr-Latn-ME"/>
        </w:rPr>
      </w:pPr>
      <w:r w:rsidRPr="003A626E">
        <w:rPr>
          <w:lang w:val="sr-Latn-ME"/>
        </w:rPr>
        <w:t xml:space="preserve">Alergijski </w:t>
      </w:r>
      <w:r w:rsidR="00C36696" w:rsidRPr="003A626E">
        <w:rPr>
          <w:lang w:val="sr-Latn-ME"/>
        </w:rPr>
        <w:t>vask</w:t>
      </w:r>
      <w:r w:rsidRPr="003A626E">
        <w:rPr>
          <w:lang w:val="sr-Latn-ME"/>
        </w:rPr>
        <w:t>ulitis (zapaljenje krvnih sudova)</w:t>
      </w:r>
      <w:r w:rsidR="000F42C5" w:rsidRPr="003A626E">
        <w:rPr>
          <w:lang w:val="sr-Latn-ME"/>
        </w:rPr>
        <w:t>;</w:t>
      </w:r>
    </w:p>
    <w:p w:rsidR="007C50DF" w:rsidRPr="003A626E" w:rsidRDefault="007C50DF" w:rsidP="003A626E">
      <w:pPr>
        <w:pStyle w:val="ListParagraph"/>
        <w:numPr>
          <w:ilvl w:val="0"/>
          <w:numId w:val="5"/>
        </w:numPr>
        <w:tabs>
          <w:tab w:val="left" w:pos="243"/>
        </w:tabs>
        <w:ind w:left="242" w:hanging="131"/>
        <w:jc w:val="both"/>
        <w:rPr>
          <w:lang w:val="sr-Latn-ME"/>
        </w:rPr>
      </w:pPr>
      <w:r w:rsidRPr="003A626E">
        <w:rPr>
          <w:lang w:val="sr-Latn-ME"/>
        </w:rPr>
        <w:t>Konvulzije  (nekontrolisano drhtanje tijela)</w:t>
      </w:r>
      <w:r w:rsidR="000F42C5" w:rsidRPr="003A626E">
        <w:rPr>
          <w:lang w:val="sr-Latn-ME"/>
        </w:rPr>
        <w:t>;</w:t>
      </w:r>
    </w:p>
    <w:p w:rsidR="007C50DF" w:rsidRPr="003A626E" w:rsidRDefault="007C50DF" w:rsidP="003A626E">
      <w:pPr>
        <w:pStyle w:val="ListParagraph"/>
        <w:numPr>
          <w:ilvl w:val="0"/>
          <w:numId w:val="5"/>
        </w:numPr>
        <w:tabs>
          <w:tab w:val="left" w:pos="243"/>
        </w:tabs>
        <w:ind w:left="242" w:hanging="131"/>
        <w:jc w:val="both"/>
        <w:rPr>
          <w:lang w:val="sr-Latn-ME"/>
        </w:rPr>
      </w:pPr>
      <w:r w:rsidRPr="003A626E">
        <w:rPr>
          <w:lang w:val="sr-Latn-ME"/>
        </w:rPr>
        <w:t>Infarkt miokarda (srčani udar), angina pektoris (bol ili neprijatan osjećaj u grudima)</w:t>
      </w:r>
      <w:r w:rsidR="000F42C5" w:rsidRPr="003A626E">
        <w:rPr>
          <w:lang w:val="sr-Latn-ME"/>
        </w:rPr>
        <w:t>;</w:t>
      </w:r>
    </w:p>
    <w:p w:rsidR="007C50DF" w:rsidRPr="003A626E" w:rsidRDefault="007C50DF" w:rsidP="003A626E">
      <w:pPr>
        <w:pStyle w:val="ListParagraph"/>
        <w:numPr>
          <w:ilvl w:val="0"/>
          <w:numId w:val="5"/>
        </w:numPr>
        <w:tabs>
          <w:tab w:val="left" w:pos="243"/>
        </w:tabs>
        <w:ind w:left="242" w:hanging="131"/>
        <w:jc w:val="both"/>
        <w:rPr>
          <w:lang w:val="sr-Latn-ME"/>
        </w:rPr>
      </w:pPr>
      <w:r w:rsidRPr="003A626E">
        <w:rPr>
          <w:lang w:val="sr-Latn-ME"/>
        </w:rPr>
        <w:t>Upala jednjaka (upala sluznice jednjaka - cijev koja povezuje vaša usta sa stomakom - što rezultira bolom i poteškoćama pri gutanju)</w:t>
      </w:r>
      <w:r w:rsidR="000F42C5" w:rsidRPr="003A626E">
        <w:rPr>
          <w:lang w:val="sr-Latn-ME"/>
        </w:rPr>
        <w:t>;</w:t>
      </w:r>
    </w:p>
    <w:p w:rsidR="00996EEE" w:rsidRPr="003A626E" w:rsidRDefault="007C50DF" w:rsidP="003A626E">
      <w:pPr>
        <w:pStyle w:val="ListParagraph"/>
        <w:numPr>
          <w:ilvl w:val="0"/>
          <w:numId w:val="5"/>
        </w:numPr>
        <w:tabs>
          <w:tab w:val="left" w:pos="243"/>
        </w:tabs>
        <w:ind w:left="242" w:hanging="131"/>
        <w:jc w:val="both"/>
        <w:rPr>
          <w:lang w:val="sr-Latn-ME"/>
        </w:rPr>
      </w:pPr>
      <w:r w:rsidRPr="003A626E">
        <w:rPr>
          <w:lang w:val="sr-Latn-ME"/>
        </w:rPr>
        <w:t>Rizik od novih karcinoma. Leukemija, oblik raka krvi, prijavljena je kod pacijenata nakon uzimanja oksaliplatina u kombinaciji sa određenim drugim ljekovima. Razgovarajte sa svojim ljekarom o potencijalnom povećanom riziku od ove vrste raka kada uzimate oksaliplatin i neke druge ljekove.</w:t>
      </w:r>
    </w:p>
    <w:p w:rsidR="006D6C82" w:rsidRPr="003A626E" w:rsidRDefault="006D6C82" w:rsidP="003A626E">
      <w:pPr>
        <w:pStyle w:val="BodyText"/>
        <w:spacing w:before="5"/>
        <w:ind w:left="0"/>
        <w:rPr>
          <w:lang w:val="sr-Latn-ME"/>
        </w:rPr>
      </w:pPr>
    </w:p>
    <w:p w:rsidR="00BD019A" w:rsidRPr="003A626E" w:rsidRDefault="00BD019A" w:rsidP="003A626E">
      <w:pPr>
        <w:pStyle w:val="BodyText"/>
        <w:rPr>
          <w:u w:val="single"/>
          <w:lang w:val="sr-Latn-ME"/>
        </w:rPr>
      </w:pPr>
      <w:r w:rsidRPr="003A626E">
        <w:rPr>
          <w:u w:val="single"/>
          <w:lang w:val="sr-Latn-ME"/>
        </w:rPr>
        <w:t>Prijavljivanje sumnji na neželjena dejstva</w:t>
      </w:r>
    </w:p>
    <w:p w:rsidR="00BD019A" w:rsidRPr="003A626E" w:rsidRDefault="00BD019A" w:rsidP="003A626E">
      <w:pPr>
        <w:pStyle w:val="BodyText"/>
        <w:rPr>
          <w:u w:val="single"/>
          <w:lang w:val="sr-Latn-ME"/>
        </w:rPr>
      </w:pPr>
    </w:p>
    <w:p w:rsidR="00BD019A" w:rsidRPr="003A626E" w:rsidRDefault="00BD019A" w:rsidP="003A626E">
      <w:pPr>
        <w:pStyle w:val="BodyText"/>
        <w:rPr>
          <w:lang w:val="sr-Latn-ME"/>
        </w:rPr>
      </w:pPr>
      <w:r w:rsidRPr="003A626E">
        <w:rPr>
          <w:lang w:val="sr-Latn-ME"/>
        </w:rPr>
        <w:t>Ako Vam se javi bilo koje neželjeno dejstvo recite to svom ljekaru, farmaceutu ili medicinskoj sestri. Ovo uključuje i bilo koja neželjena dejstva koja nijesu navedena u ovom uputstvu. Prijavljivanjem neželjenih dejstava možete da pomognete u procjeni bezbjednosti ovog lijeka. Sumnju na neželjena dejstva možete da prijavite i Institutu za ljekove i medicinska sredstva (CInMED):</w:t>
      </w:r>
    </w:p>
    <w:p w:rsidR="00BD019A" w:rsidRPr="003A626E" w:rsidRDefault="00BD019A" w:rsidP="003A626E">
      <w:pPr>
        <w:pStyle w:val="BodyText"/>
        <w:rPr>
          <w:lang w:val="sr-Latn-ME"/>
        </w:rPr>
      </w:pPr>
    </w:p>
    <w:p w:rsidR="00BD019A" w:rsidRPr="003A626E" w:rsidRDefault="00BD019A" w:rsidP="003A626E">
      <w:pPr>
        <w:pStyle w:val="BodyText"/>
        <w:rPr>
          <w:lang w:val="sr-Latn-ME"/>
        </w:rPr>
      </w:pPr>
      <w:r w:rsidRPr="003A626E">
        <w:rPr>
          <w:lang w:val="sr-Latn-ME"/>
        </w:rPr>
        <w:t xml:space="preserve">Institut za ljekove i medicinska sredstva </w:t>
      </w:r>
    </w:p>
    <w:p w:rsidR="00BD019A" w:rsidRPr="003A626E" w:rsidRDefault="00BD019A" w:rsidP="003A626E">
      <w:pPr>
        <w:pStyle w:val="BodyText"/>
        <w:rPr>
          <w:lang w:val="sr-Latn-ME"/>
        </w:rPr>
      </w:pPr>
      <w:r w:rsidRPr="003A626E">
        <w:rPr>
          <w:lang w:val="sr-Latn-ME"/>
        </w:rPr>
        <w:t>Odjeljenje za farmakovigilancu</w:t>
      </w:r>
    </w:p>
    <w:p w:rsidR="00BD019A" w:rsidRPr="003A626E" w:rsidRDefault="00BD019A" w:rsidP="003A626E">
      <w:pPr>
        <w:pStyle w:val="BodyText"/>
        <w:rPr>
          <w:lang w:val="sr-Latn-ME"/>
        </w:rPr>
      </w:pPr>
      <w:r w:rsidRPr="003A626E">
        <w:rPr>
          <w:lang w:val="sr-Latn-ME"/>
        </w:rPr>
        <w:t>Bulevar Ivana Crnojevića 64a, 81000 Podgorica</w:t>
      </w:r>
    </w:p>
    <w:p w:rsidR="00BD019A" w:rsidRPr="003A626E" w:rsidRDefault="00BD019A" w:rsidP="003A626E">
      <w:pPr>
        <w:pStyle w:val="BodyText"/>
        <w:spacing w:before="5"/>
        <w:rPr>
          <w:lang w:val="sr-Latn-ME"/>
        </w:rPr>
      </w:pPr>
    </w:p>
    <w:p w:rsidR="00BD019A" w:rsidRPr="003A626E" w:rsidRDefault="00BD019A" w:rsidP="003A626E">
      <w:pPr>
        <w:pStyle w:val="BodyText"/>
        <w:spacing w:before="5"/>
        <w:rPr>
          <w:lang w:val="sr-Latn-ME"/>
        </w:rPr>
      </w:pPr>
      <w:r w:rsidRPr="003A626E">
        <w:rPr>
          <w:lang w:val="sr-Latn-ME"/>
        </w:rPr>
        <w:t>tel: +382 (0) 20 310 280</w:t>
      </w:r>
    </w:p>
    <w:p w:rsidR="00BD019A" w:rsidRPr="003A626E" w:rsidRDefault="00BD019A" w:rsidP="003A626E">
      <w:pPr>
        <w:pStyle w:val="BodyText"/>
        <w:spacing w:before="5"/>
        <w:rPr>
          <w:lang w:val="sr-Latn-ME"/>
        </w:rPr>
      </w:pPr>
      <w:r w:rsidRPr="003A626E">
        <w:rPr>
          <w:lang w:val="sr-Latn-ME"/>
        </w:rPr>
        <w:t>fax: +382 (0) 20 310 581</w:t>
      </w:r>
    </w:p>
    <w:p w:rsidR="00BD019A" w:rsidRPr="003A626E" w:rsidRDefault="00BD019A" w:rsidP="003A626E">
      <w:pPr>
        <w:pStyle w:val="BodyText"/>
        <w:spacing w:before="5"/>
        <w:rPr>
          <w:lang w:val="sr-Latn-ME"/>
        </w:rPr>
      </w:pPr>
      <w:r w:rsidRPr="003A626E">
        <w:rPr>
          <w:lang w:val="sr-Latn-ME"/>
        </w:rPr>
        <w:t xml:space="preserve">www.cinmed.me </w:t>
      </w:r>
    </w:p>
    <w:p w:rsidR="00BD019A" w:rsidRPr="003A626E" w:rsidRDefault="00BD019A" w:rsidP="003A626E">
      <w:pPr>
        <w:pStyle w:val="BodyText"/>
        <w:spacing w:before="5"/>
        <w:rPr>
          <w:lang w:val="sr-Latn-ME"/>
        </w:rPr>
      </w:pPr>
      <w:r w:rsidRPr="003A626E">
        <w:rPr>
          <w:lang w:val="sr-Latn-ME"/>
        </w:rPr>
        <w:t xml:space="preserve">nezeljenadejstva@cinmed.me </w:t>
      </w:r>
    </w:p>
    <w:p w:rsidR="00B34BA1" w:rsidRPr="003A626E" w:rsidRDefault="00BD019A" w:rsidP="003A626E">
      <w:pPr>
        <w:pStyle w:val="BodyText"/>
        <w:ind w:left="0"/>
        <w:rPr>
          <w:lang w:val="sr-Latn-ME"/>
        </w:rPr>
      </w:pPr>
      <w:r w:rsidRPr="003A626E">
        <w:rPr>
          <w:lang w:val="sr-Latn-ME"/>
        </w:rPr>
        <w:t xml:space="preserve">  putem IS zdravstvene zaštite</w:t>
      </w:r>
    </w:p>
    <w:p w:rsidR="00B34BA1" w:rsidRPr="003A626E" w:rsidRDefault="00B34BA1" w:rsidP="003A626E">
      <w:pPr>
        <w:pStyle w:val="BodyText"/>
        <w:ind w:left="0"/>
        <w:rPr>
          <w:lang w:val="sr-Latn-ME"/>
        </w:rPr>
      </w:pPr>
      <w:r w:rsidRPr="003A626E">
        <w:rPr>
          <w:lang w:val="sr-Latn-ME"/>
        </w:rPr>
        <w:t xml:space="preserve"> QR kod za online prijavu sumnje na neželjeno dejstvo lijeka:</w:t>
      </w:r>
    </w:p>
    <w:p w:rsidR="00B34BA1" w:rsidRPr="003A626E" w:rsidRDefault="00B34BA1" w:rsidP="003A626E">
      <w:pPr>
        <w:widowControl/>
        <w:autoSpaceDE/>
        <w:autoSpaceDN/>
        <w:rPr>
          <w:lang w:val="sr-Latn-ME"/>
        </w:rPr>
      </w:pPr>
    </w:p>
    <w:p w:rsidR="00B34BA1" w:rsidRPr="003A626E" w:rsidRDefault="00B34BA1" w:rsidP="003A626E">
      <w:pPr>
        <w:widowControl/>
        <w:autoSpaceDE/>
        <w:autoSpaceDN/>
        <w:rPr>
          <w:lang w:val="sr-Latn-ME"/>
        </w:rPr>
      </w:pPr>
      <w:r w:rsidRPr="003A626E">
        <w:rPr>
          <w:noProof/>
          <w:lang w:val="sr-Latn-ME" w:eastAsia="sr-Latn-ME"/>
        </w:rPr>
        <w:lastRenderedPageBreak/>
        <w:drawing>
          <wp:inline distT="0" distB="0" distL="0" distR="0" wp14:anchorId="087A42D3" wp14:editId="5562483B">
            <wp:extent cx="971550" cy="971550"/>
            <wp:effectExtent l="0" t="0" r="0" b="0"/>
            <wp:docPr id="6" name="Picture 6" descr="https://cinmed.me/wp-content/uploads/2022/11/Online-prijava-NDL-QR-code-300x300.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rsidR="00B34BA1" w:rsidRPr="003A626E" w:rsidRDefault="00B34BA1" w:rsidP="003A626E">
      <w:pPr>
        <w:pStyle w:val="BodyText"/>
        <w:ind w:left="0"/>
        <w:rPr>
          <w:lang w:val="sr-Latn-ME"/>
        </w:rPr>
      </w:pPr>
    </w:p>
    <w:p w:rsidR="006D6C82" w:rsidRPr="003A626E" w:rsidRDefault="006D6C82" w:rsidP="003A626E">
      <w:pPr>
        <w:pStyle w:val="BodyText"/>
        <w:spacing w:before="2"/>
        <w:ind w:left="0"/>
        <w:rPr>
          <w:lang w:val="sr-Latn-ME"/>
        </w:rPr>
      </w:pPr>
    </w:p>
    <w:p w:rsidR="0023208E" w:rsidRPr="003A626E" w:rsidRDefault="002B241F" w:rsidP="003A626E">
      <w:pPr>
        <w:pStyle w:val="Heading1"/>
        <w:numPr>
          <w:ilvl w:val="0"/>
          <w:numId w:val="10"/>
        </w:numPr>
        <w:tabs>
          <w:tab w:val="left" w:pos="334"/>
        </w:tabs>
        <w:ind w:hanging="222"/>
        <w:rPr>
          <w:lang w:val="sr-Latn-ME"/>
        </w:rPr>
      </w:pPr>
      <w:r w:rsidRPr="003A626E">
        <w:rPr>
          <w:lang w:val="sr-Latn-ME"/>
        </w:rPr>
        <w:t>KAKO ČUVATI LIJEK OXALIPLATINUM</w:t>
      </w:r>
      <w:r w:rsidRPr="003A626E">
        <w:rPr>
          <w:spacing w:val="-5"/>
          <w:lang w:val="sr-Latn-ME"/>
        </w:rPr>
        <w:t xml:space="preserve"> </w:t>
      </w:r>
      <w:r w:rsidRPr="003A626E">
        <w:rPr>
          <w:lang w:val="sr-Latn-ME"/>
        </w:rPr>
        <w:t>ACCORD</w:t>
      </w:r>
    </w:p>
    <w:p w:rsidR="0023208E" w:rsidRPr="003A626E" w:rsidRDefault="0023208E" w:rsidP="003A626E">
      <w:pPr>
        <w:pStyle w:val="Heading1"/>
        <w:tabs>
          <w:tab w:val="left" w:pos="334"/>
        </w:tabs>
        <w:ind w:left="111"/>
        <w:rPr>
          <w:lang w:val="sr-Latn-ME"/>
        </w:rPr>
      </w:pPr>
    </w:p>
    <w:p w:rsidR="0023208E" w:rsidRPr="003A626E" w:rsidRDefault="0023208E" w:rsidP="003A626E">
      <w:pPr>
        <w:pStyle w:val="BodyText"/>
        <w:ind w:right="390"/>
        <w:jc w:val="both"/>
        <w:rPr>
          <w:lang w:val="sr-Latn-ME"/>
        </w:rPr>
      </w:pPr>
      <w:r w:rsidRPr="003A626E">
        <w:rPr>
          <w:lang w:val="sr-Latn-ME"/>
        </w:rPr>
        <w:t>Lijek čuvajte van pogleda i domašaja djece.</w:t>
      </w:r>
    </w:p>
    <w:p w:rsidR="006D6C82" w:rsidRPr="003A626E" w:rsidRDefault="006D6C82" w:rsidP="003A626E">
      <w:pPr>
        <w:pStyle w:val="BodyText"/>
        <w:ind w:right="390"/>
        <w:jc w:val="both"/>
        <w:rPr>
          <w:lang w:val="sr-Latn-ME"/>
        </w:rPr>
      </w:pPr>
    </w:p>
    <w:p w:rsidR="00CD3DF8" w:rsidRPr="003A626E" w:rsidRDefault="0023208E" w:rsidP="003A626E">
      <w:pPr>
        <w:pStyle w:val="BodyText"/>
        <w:ind w:right="390"/>
        <w:jc w:val="both"/>
        <w:rPr>
          <w:lang w:val="sr-Latn-ME"/>
        </w:rPr>
      </w:pPr>
      <w:r w:rsidRPr="003A626E">
        <w:rPr>
          <w:lang w:val="sr-Latn-ME"/>
        </w:rPr>
        <w:t>Ovaj lijek se ne smije upotrijebiti nakon isteka roka upotrebe navedenog na spoljaš</w:t>
      </w:r>
      <w:r w:rsidR="00CD3DF8" w:rsidRPr="003A626E">
        <w:rPr>
          <w:lang w:val="sr-Latn-ME"/>
        </w:rPr>
        <w:t>njem pakovanju nakon „Važi do:”</w:t>
      </w:r>
      <w:r w:rsidR="00B55D03" w:rsidRPr="003A626E">
        <w:rPr>
          <w:lang w:val="sr-Latn-ME"/>
        </w:rPr>
        <w:t>.</w:t>
      </w:r>
      <w:r w:rsidRPr="003A626E">
        <w:rPr>
          <w:lang w:val="sr-Latn-ME"/>
        </w:rPr>
        <w:t xml:space="preserve"> </w:t>
      </w:r>
      <w:r w:rsidR="00CD3DF8" w:rsidRPr="003A626E">
        <w:rPr>
          <w:lang w:val="sr-Latn-ME"/>
        </w:rPr>
        <w:t>Rok upotrebe odnosi se na posl</w:t>
      </w:r>
      <w:r w:rsidR="00FA733C" w:rsidRPr="003A626E">
        <w:rPr>
          <w:lang w:val="sr-Latn-ME"/>
        </w:rPr>
        <w:t>j</w:t>
      </w:r>
      <w:r w:rsidR="00CD3DF8" w:rsidRPr="003A626E">
        <w:rPr>
          <w:lang w:val="sr-Latn-ME"/>
        </w:rPr>
        <w:t>ednji dan navedenog mjeseca.</w:t>
      </w:r>
    </w:p>
    <w:p w:rsidR="006D6C82" w:rsidRPr="003A626E" w:rsidRDefault="006D6C82" w:rsidP="003A626E">
      <w:pPr>
        <w:pStyle w:val="BodyText"/>
        <w:ind w:left="0" w:right="390"/>
        <w:jc w:val="both"/>
        <w:rPr>
          <w:lang w:val="sr-Latn-ME"/>
        </w:rPr>
      </w:pPr>
    </w:p>
    <w:p w:rsidR="006D6C82" w:rsidRPr="003A626E" w:rsidRDefault="00DF068F" w:rsidP="003A626E">
      <w:pPr>
        <w:pStyle w:val="BodyText"/>
        <w:ind w:right="390"/>
        <w:jc w:val="both"/>
        <w:rPr>
          <w:lang w:val="sr-Latn-ME"/>
        </w:rPr>
      </w:pPr>
      <w:r w:rsidRPr="003A626E">
        <w:rPr>
          <w:lang w:val="sr-Latn-ME"/>
        </w:rPr>
        <w:t>Čuvati u originalnom pakovanju, radi zaštite od sv</w:t>
      </w:r>
      <w:r w:rsidR="00407CFF" w:rsidRPr="003A626E">
        <w:rPr>
          <w:lang w:val="sr-Latn-ME"/>
        </w:rPr>
        <w:t>j</w:t>
      </w:r>
      <w:r w:rsidRPr="003A626E">
        <w:rPr>
          <w:lang w:val="sr-Latn-ME"/>
        </w:rPr>
        <w:t xml:space="preserve">etlosti. Ne zamrzavati. </w:t>
      </w:r>
    </w:p>
    <w:p w:rsidR="00CD3DF8" w:rsidRPr="003A626E" w:rsidRDefault="00CD3DF8" w:rsidP="003A626E">
      <w:pPr>
        <w:pStyle w:val="BodyText"/>
        <w:ind w:right="390"/>
        <w:jc w:val="both"/>
        <w:rPr>
          <w:lang w:val="sr-Latn-ME"/>
        </w:rPr>
      </w:pPr>
    </w:p>
    <w:p w:rsidR="006D6C82" w:rsidRPr="003A626E" w:rsidRDefault="00DF068F" w:rsidP="003A626E">
      <w:pPr>
        <w:pStyle w:val="BodyText"/>
        <w:ind w:right="390"/>
        <w:jc w:val="both"/>
        <w:rPr>
          <w:lang w:val="sr-Latn-ME"/>
        </w:rPr>
      </w:pPr>
      <w:r w:rsidRPr="003A626E">
        <w:rPr>
          <w:lang w:val="sr-Latn-ME"/>
        </w:rPr>
        <w:t>Nakon razblaživanja sa 5% glukozom (50 mg/</w:t>
      </w:r>
      <w:r w:rsidR="009467A1" w:rsidRPr="003A626E">
        <w:rPr>
          <w:lang w:val="sr-Latn-ME"/>
        </w:rPr>
        <w:t>ml</w:t>
      </w:r>
      <w:r w:rsidRPr="003A626E">
        <w:rPr>
          <w:lang w:val="sr-Latn-ME"/>
        </w:rPr>
        <w:t>), hemijska i fizička stabilnost je dokazana tokom 48 sati na temperaturi od 2ºC do 8ºC i tokom 24 sata na temperaturi do 25ºC.</w:t>
      </w:r>
    </w:p>
    <w:p w:rsidR="006D6C82" w:rsidRPr="003A626E" w:rsidRDefault="006D6C82" w:rsidP="003A626E">
      <w:pPr>
        <w:pStyle w:val="BodyText"/>
        <w:ind w:right="390"/>
        <w:jc w:val="both"/>
        <w:rPr>
          <w:lang w:val="sr-Latn-ME"/>
        </w:rPr>
      </w:pPr>
    </w:p>
    <w:p w:rsidR="006D6C82" w:rsidRPr="003A626E" w:rsidRDefault="00DF068F" w:rsidP="003A626E">
      <w:pPr>
        <w:pStyle w:val="BodyText"/>
        <w:ind w:right="390"/>
        <w:jc w:val="both"/>
        <w:rPr>
          <w:lang w:val="sr-Latn-ME"/>
        </w:rPr>
      </w:pPr>
      <w:r w:rsidRPr="003A626E">
        <w:rPr>
          <w:lang w:val="sr-Latn-ME"/>
        </w:rPr>
        <w:t xml:space="preserve">Sa mikrobiološke tačke gledišta, ovaj </w:t>
      </w:r>
      <w:r w:rsidR="00285F21" w:rsidRPr="003A626E">
        <w:rPr>
          <w:lang w:val="sr-Latn-ME"/>
        </w:rPr>
        <w:t>lijek</w:t>
      </w:r>
      <w:r w:rsidRPr="003A626E">
        <w:rPr>
          <w:lang w:val="sr-Latn-ME"/>
        </w:rPr>
        <w:t xml:space="preserve"> se mora upotr</w:t>
      </w:r>
      <w:r w:rsidR="00407CFF" w:rsidRPr="003A626E">
        <w:rPr>
          <w:lang w:val="sr-Latn-ME"/>
        </w:rPr>
        <w:t>ij</w:t>
      </w:r>
      <w:r w:rsidRPr="003A626E">
        <w:rPr>
          <w:lang w:val="sr-Latn-ME"/>
        </w:rPr>
        <w:t>ebiti odmah nakon razblaživanja.</w:t>
      </w:r>
    </w:p>
    <w:p w:rsidR="006D6C82" w:rsidRPr="003A626E" w:rsidRDefault="00DF068F" w:rsidP="003A626E">
      <w:pPr>
        <w:pStyle w:val="BodyText"/>
        <w:ind w:right="390"/>
        <w:jc w:val="both"/>
        <w:rPr>
          <w:lang w:val="sr-Latn-ME"/>
        </w:rPr>
      </w:pPr>
      <w:r w:rsidRPr="003A626E">
        <w:rPr>
          <w:lang w:val="sr-Latn-ME"/>
        </w:rPr>
        <w:t xml:space="preserve">Ukoliko se </w:t>
      </w:r>
      <w:r w:rsidR="00285F21" w:rsidRPr="003A626E">
        <w:rPr>
          <w:lang w:val="sr-Latn-ME"/>
        </w:rPr>
        <w:t>lijek</w:t>
      </w:r>
      <w:r w:rsidRPr="003A626E">
        <w:rPr>
          <w:lang w:val="sr-Latn-ME"/>
        </w:rPr>
        <w:t xml:space="preserve"> ne upotr</w:t>
      </w:r>
      <w:r w:rsidR="00407CFF" w:rsidRPr="003A626E">
        <w:rPr>
          <w:lang w:val="sr-Latn-ME"/>
        </w:rPr>
        <w:t>ij</w:t>
      </w:r>
      <w:r w:rsidRPr="003A626E">
        <w:rPr>
          <w:lang w:val="sr-Latn-ME"/>
        </w:rPr>
        <w:t>ebi odmah, vr</w:t>
      </w:r>
      <w:r w:rsidR="00407CFF" w:rsidRPr="003A626E">
        <w:rPr>
          <w:lang w:val="sr-Latn-ME"/>
        </w:rPr>
        <w:t>ij</w:t>
      </w:r>
      <w:r w:rsidRPr="003A626E">
        <w:rPr>
          <w:lang w:val="sr-Latn-ME"/>
        </w:rPr>
        <w:t>eme i uslovi čuvanja u toku korišćenja su odgovornost korisnika i obično ne bi sm</w:t>
      </w:r>
      <w:r w:rsidR="00407CFF" w:rsidRPr="003A626E">
        <w:rPr>
          <w:lang w:val="sr-Latn-ME"/>
        </w:rPr>
        <w:t>j</w:t>
      </w:r>
      <w:r w:rsidRPr="003A626E">
        <w:rPr>
          <w:lang w:val="sr-Latn-ME"/>
        </w:rPr>
        <w:t>eli da budu duži od 24 sata na temperaturi od 2°C do 8°C, osim ako razblaživanje nije obavljeno u strogo kontrolisanim i validiranim aseptičnim uslovima.</w:t>
      </w:r>
    </w:p>
    <w:p w:rsidR="00CD3DF8" w:rsidRPr="003A626E" w:rsidRDefault="00CD3DF8" w:rsidP="003A626E">
      <w:pPr>
        <w:pStyle w:val="BodyText"/>
        <w:ind w:right="390"/>
        <w:jc w:val="both"/>
        <w:rPr>
          <w:lang w:val="sr-Latn-ME"/>
        </w:rPr>
      </w:pPr>
    </w:p>
    <w:p w:rsidR="00CD3DF8" w:rsidRPr="003A626E" w:rsidRDefault="00CD3DF8" w:rsidP="003A626E">
      <w:pPr>
        <w:pStyle w:val="BodyText"/>
        <w:ind w:right="390"/>
        <w:jc w:val="both"/>
        <w:rPr>
          <w:lang w:val="sr-Latn-ME"/>
        </w:rPr>
      </w:pPr>
      <w:r w:rsidRPr="003A626E">
        <w:rPr>
          <w:lang w:val="sr-Latn-ME"/>
        </w:rPr>
        <w:t>Nemojte koristiti ovaj lijek ako rastvor nije bistar i ako u sebi ima čestice.</w:t>
      </w:r>
    </w:p>
    <w:p w:rsidR="006D6C82" w:rsidRPr="003A626E" w:rsidRDefault="006D6C82" w:rsidP="003A626E">
      <w:pPr>
        <w:pStyle w:val="BodyText"/>
        <w:ind w:right="390"/>
        <w:jc w:val="both"/>
        <w:rPr>
          <w:lang w:val="sr-Latn-ME"/>
        </w:rPr>
      </w:pPr>
    </w:p>
    <w:p w:rsidR="006D6C82" w:rsidRPr="003A626E" w:rsidRDefault="00285F21" w:rsidP="003A626E">
      <w:pPr>
        <w:pStyle w:val="BodyText"/>
        <w:ind w:right="390"/>
        <w:jc w:val="both"/>
        <w:rPr>
          <w:lang w:val="sr-Latn-ME"/>
        </w:rPr>
      </w:pPr>
      <w:r w:rsidRPr="003A626E">
        <w:rPr>
          <w:lang w:val="sr-Latn-ME"/>
        </w:rPr>
        <w:t>Lijek</w:t>
      </w:r>
      <w:r w:rsidR="00DF068F" w:rsidRPr="003A626E">
        <w:rPr>
          <w:lang w:val="sr-Latn-ME"/>
        </w:rPr>
        <w:t xml:space="preserve"> Oxaliplatinum Accord ne sm</w:t>
      </w:r>
      <w:r w:rsidR="00407CFF" w:rsidRPr="003A626E">
        <w:rPr>
          <w:lang w:val="sr-Latn-ME"/>
        </w:rPr>
        <w:t>ij</w:t>
      </w:r>
      <w:r w:rsidR="00DF068F" w:rsidRPr="003A626E">
        <w:rPr>
          <w:lang w:val="sr-Latn-ME"/>
        </w:rPr>
        <w:t>e doći u dodir sa očima ili kožom. Ukoliko se ovo desi odmah obav</w:t>
      </w:r>
      <w:r w:rsidR="00407CFF" w:rsidRPr="003A626E">
        <w:rPr>
          <w:lang w:val="sr-Latn-ME"/>
        </w:rPr>
        <w:t>ij</w:t>
      </w:r>
      <w:r w:rsidR="00DF068F" w:rsidRPr="003A626E">
        <w:rPr>
          <w:lang w:val="sr-Latn-ME"/>
        </w:rPr>
        <w:t xml:space="preserve">estite Vašeg </w:t>
      </w:r>
      <w:r w:rsidR="00407CFF" w:rsidRPr="003A626E">
        <w:rPr>
          <w:lang w:val="sr-Latn-ME"/>
        </w:rPr>
        <w:t>l</w:t>
      </w:r>
      <w:r w:rsidRPr="003A626E">
        <w:rPr>
          <w:lang w:val="sr-Latn-ME"/>
        </w:rPr>
        <w:t>jek</w:t>
      </w:r>
      <w:r w:rsidR="00DF068F" w:rsidRPr="003A626E">
        <w:rPr>
          <w:lang w:val="sr-Latn-ME"/>
        </w:rPr>
        <w:t>ara ili medicinsku sestru.</w:t>
      </w:r>
    </w:p>
    <w:p w:rsidR="006D6C82" w:rsidRPr="003A626E" w:rsidRDefault="006D6C82" w:rsidP="003A626E">
      <w:pPr>
        <w:pStyle w:val="BodyText"/>
        <w:ind w:left="0"/>
        <w:jc w:val="both"/>
        <w:rPr>
          <w:lang w:val="sr-Latn-ME"/>
        </w:rPr>
      </w:pPr>
    </w:p>
    <w:p w:rsidR="006D6C82" w:rsidRPr="003A626E" w:rsidRDefault="00DF068F" w:rsidP="003A626E">
      <w:pPr>
        <w:pStyle w:val="BodyText"/>
        <w:jc w:val="both"/>
        <w:rPr>
          <w:lang w:val="sr-Latn-ME"/>
        </w:rPr>
      </w:pPr>
      <w:r w:rsidRPr="003A626E">
        <w:rPr>
          <w:lang w:val="sr-Latn-ME"/>
        </w:rPr>
        <w:t>Kada se prim</w:t>
      </w:r>
      <w:r w:rsidR="00407CFF" w:rsidRPr="003A626E">
        <w:rPr>
          <w:lang w:val="sr-Latn-ME"/>
        </w:rPr>
        <w:t>j</w:t>
      </w:r>
      <w:r w:rsidRPr="003A626E">
        <w:rPr>
          <w:lang w:val="sr-Latn-ME"/>
        </w:rPr>
        <w:t xml:space="preserve">ena infuzije završi, </w:t>
      </w:r>
      <w:r w:rsidR="00407CFF" w:rsidRPr="003A626E">
        <w:rPr>
          <w:lang w:val="sr-Latn-ME"/>
        </w:rPr>
        <w:t>l</w:t>
      </w:r>
      <w:r w:rsidR="00285F21" w:rsidRPr="003A626E">
        <w:rPr>
          <w:lang w:val="sr-Latn-ME"/>
        </w:rPr>
        <w:t>jek</w:t>
      </w:r>
      <w:r w:rsidRPr="003A626E">
        <w:rPr>
          <w:lang w:val="sr-Latn-ME"/>
        </w:rPr>
        <w:t xml:space="preserve">ar ili medicinska sestra će pažljivo odložiti </w:t>
      </w:r>
      <w:r w:rsidR="00285F21" w:rsidRPr="003A626E">
        <w:rPr>
          <w:lang w:val="sr-Latn-ME"/>
        </w:rPr>
        <w:t>lijek</w:t>
      </w:r>
      <w:r w:rsidRPr="003A626E">
        <w:rPr>
          <w:lang w:val="sr-Latn-ME"/>
        </w:rPr>
        <w:t>.</w:t>
      </w:r>
    </w:p>
    <w:p w:rsidR="0023208E" w:rsidRPr="003A626E" w:rsidRDefault="0023208E" w:rsidP="003A626E">
      <w:pPr>
        <w:pStyle w:val="BodyText"/>
        <w:jc w:val="both"/>
        <w:rPr>
          <w:lang w:val="sr-Latn-ME"/>
        </w:rPr>
      </w:pPr>
    </w:p>
    <w:p w:rsidR="0023208E" w:rsidRPr="003A626E" w:rsidRDefault="0023208E" w:rsidP="003A626E">
      <w:pPr>
        <w:pStyle w:val="BodyText"/>
        <w:ind w:right="390"/>
        <w:jc w:val="both"/>
        <w:rPr>
          <w:lang w:val="sr-Latn-ME"/>
        </w:rPr>
      </w:pPr>
      <w:r w:rsidRPr="003A626E">
        <w:rPr>
          <w:lang w:val="sr-Latn-ME"/>
        </w:rPr>
        <w:t>Ljekove ne treba bacati u kanalizaciju, niti kućni otpad. Ove mjere pomažu očuvanju životne sredine.</w:t>
      </w:r>
    </w:p>
    <w:p w:rsidR="0023208E" w:rsidRPr="003A626E" w:rsidRDefault="0023208E" w:rsidP="003A626E">
      <w:pPr>
        <w:pStyle w:val="BodyText"/>
        <w:ind w:right="390"/>
        <w:jc w:val="both"/>
        <w:rPr>
          <w:lang w:val="sr-Latn-ME"/>
        </w:rPr>
      </w:pPr>
      <w:r w:rsidRPr="003A626E">
        <w:rPr>
          <w:lang w:val="sr-Latn-ME"/>
        </w:rPr>
        <w:t>Neupotrijebljeni lijek se uništava u skladu sa važećim propisima.</w:t>
      </w:r>
    </w:p>
    <w:p w:rsidR="00FA733C" w:rsidRPr="003A626E" w:rsidRDefault="00FA733C" w:rsidP="003A626E">
      <w:pPr>
        <w:pStyle w:val="BodyText"/>
        <w:ind w:right="390"/>
        <w:jc w:val="both"/>
        <w:rPr>
          <w:lang w:val="sr-Latn-ME"/>
        </w:rPr>
      </w:pPr>
    </w:p>
    <w:p w:rsidR="0023208E" w:rsidRPr="003A626E" w:rsidRDefault="0023208E" w:rsidP="003A626E">
      <w:pPr>
        <w:pStyle w:val="BodyText"/>
        <w:rPr>
          <w:lang w:val="sr-Latn-ME"/>
        </w:rPr>
      </w:pPr>
    </w:p>
    <w:p w:rsidR="0023208E" w:rsidRPr="003A626E" w:rsidRDefault="005A580F" w:rsidP="003A626E">
      <w:pPr>
        <w:pStyle w:val="Heading1"/>
        <w:numPr>
          <w:ilvl w:val="0"/>
          <w:numId w:val="10"/>
        </w:numPr>
        <w:tabs>
          <w:tab w:val="left" w:pos="334"/>
        </w:tabs>
        <w:ind w:hanging="222"/>
        <w:rPr>
          <w:lang w:val="sr-Latn-ME"/>
        </w:rPr>
      </w:pPr>
      <w:r w:rsidRPr="003A626E">
        <w:rPr>
          <w:lang w:val="sr-Latn-ME"/>
        </w:rPr>
        <w:t>SADRŽAJ PAKOVANJA I DODATNE INFORMACIJE</w:t>
      </w:r>
    </w:p>
    <w:p w:rsidR="006D6C82" w:rsidRPr="003A626E" w:rsidRDefault="00DF068F" w:rsidP="003A626E">
      <w:pPr>
        <w:pStyle w:val="Heading1"/>
        <w:tabs>
          <w:tab w:val="left" w:pos="334"/>
        </w:tabs>
        <w:spacing w:before="205"/>
        <w:ind w:right="5904"/>
        <w:rPr>
          <w:lang w:val="sr-Latn-ME"/>
        </w:rPr>
      </w:pPr>
      <w:r w:rsidRPr="003A626E">
        <w:rPr>
          <w:lang w:val="sr-Latn-ME"/>
        </w:rPr>
        <w:t xml:space="preserve">Šta sadrži </w:t>
      </w:r>
      <w:r w:rsidR="00285F21" w:rsidRPr="003A626E">
        <w:rPr>
          <w:lang w:val="sr-Latn-ME"/>
        </w:rPr>
        <w:t>lijek</w:t>
      </w:r>
      <w:r w:rsidRPr="003A626E">
        <w:rPr>
          <w:lang w:val="sr-Latn-ME"/>
        </w:rPr>
        <w:t xml:space="preserve"> Oxaliplatinum</w:t>
      </w:r>
      <w:r w:rsidRPr="003A626E">
        <w:rPr>
          <w:spacing w:val="-16"/>
          <w:lang w:val="sr-Latn-ME"/>
        </w:rPr>
        <w:t xml:space="preserve"> </w:t>
      </w:r>
      <w:r w:rsidRPr="003A626E">
        <w:rPr>
          <w:lang w:val="sr-Latn-ME"/>
        </w:rPr>
        <w:t>Accord</w:t>
      </w:r>
    </w:p>
    <w:p w:rsidR="006D6C82" w:rsidRPr="003A626E" w:rsidRDefault="00DF068F" w:rsidP="003A626E">
      <w:pPr>
        <w:pStyle w:val="BodyText"/>
        <w:spacing w:before="50"/>
        <w:rPr>
          <w:lang w:val="sr-Latn-ME"/>
        </w:rPr>
      </w:pPr>
      <w:r w:rsidRPr="003A626E">
        <w:rPr>
          <w:lang w:val="sr-Latn-ME"/>
        </w:rPr>
        <w:t>Aktivna supstanca je oksaliplatin.</w:t>
      </w:r>
    </w:p>
    <w:p w:rsidR="006D6C82" w:rsidRPr="003A626E" w:rsidRDefault="009467A1" w:rsidP="003A626E">
      <w:pPr>
        <w:pStyle w:val="ListParagraph"/>
        <w:numPr>
          <w:ilvl w:val="0"/>
          <w:numId w:val="3"/>
        </w:numPr>
        <w:tabs>
          <w:tab w:val="left" w:pos="281"/>
        </w:tabs>
        <w:spacing w:before="2"/>
        <w:ind w:hanging="169"/>
        <w:rPr>
          <w:lang w:val="sr-Latn-ME"/>
        </w:rPr>
      </w:pPr>
      <w:r w:rsidRPr="003A626E">
        <w:rPr>
          <w:spacing w:val="-5"/>
          <w:lang w:val="sr-Latn-ME"/>
        </w:rPr>
        <w:t>ml</w:t>
      </w:r>
      <w:r w:rsidR="00DF068F" w:rsidRPr="003A626E">
        <w:rPr>
          <w:spacing w:val="-5"/>
          <w:lang w:val="sr-Latn-ME"/>
        </w:rPr>
        <w:t xml:space="preserve"> </w:t>
      </w:r>
      <w:r w:rsidR="00DF068F" w:rsidRPr="003A626E">
        <w:rPr>
          <w:lang w:val="sr-Latn-ME"/>
        </w:rPr>
        <w:t>koncentrata za rastvor za infuziju sadrži 5 mg</w:t>
      </w:r>
      <w:r w:rsidR="00DF068F" w:rsidRPr="003A626E">
        <w:rPr>
          <w:spacing w:val="-7"/>
          <w:lang w:val="sr-Latn-ME"/>
        </w:rPr>
        <w:t xml:space="preserve"> </w:t>
      </w:r>
      <w:r w:rsidR="00DF068F" w:rsidRPr="003A626E">
        <w:rPr>
          <w:lang w:val="sr-Latn-ME"/>
        </w:rPr>
        <w:t>oksaliplatina.</w:t>
      </w:r>
    </w:p>
    <w:p w:rsidR="006D6C82" w:rsidRPr="003A626E" w:rsidRDefault="006D6C82" w:rsidP="003A626E">
      <w:pPr>
        <w:pStyle w:val="BodyText"/>
        <w:spacing w:before="2"/>
        <w:ind w:left="0"/>
        <w:rPr>
          <w:lang w:val="sr-Latn-ME"/>
        </w:rPr>
      </w:pPr>
    </w:p>
    <w:p w:rsidR="006D6C82" w:rsidRPr="003A626E" w:rsidRDefault="00DF068F" w:rsidP="003A626E">
      <w:pPr>
        <w:spacing w:before="1"/>
        <w:ind w:left="112"/>
        <w:rPr>
          <w:i/>
          <w:lang w:val="sr-Latn-ME"/>
        </w:rPr>
      </w:pPr>
      <w:r w:rsidRPr="003A626E">
        <w:rPr>
          <w:i/>
          <w:lang w:val="sr-Latn-ME"/>
        </w:rPr>
        <w:t xml:space="preserve">Oxaliplatinum Accord, koncentrat za rastvor za infuziju, 1x10 </w:t>
      </w:r>
      <w:r w:rsidR="009467A1" w:rsidRPr="003A626E">
        <w:rPr>
          <w:i/>
          <w:lang w:val="sr-Latn-ME"/>
        </w:rPr>
        <w:t>ml</w:t>
      </w:r>
      <w:r w:rsidRPr="003A626E">
        <w:rPr>
          <w:i/>
          <w:lang w:val="sr-Latn-ME"/>
        </w:rPr>
        <w:t xml:space="preserve"> (5 mg/</w:t>
      </w:r>
      <w:r w:rsidR="009467A1" w:rsidRPr="003A626E">
        <w:rPr>
          <w:i/>
          <w:lang w:val="sr-Latn-ME"/>
        </w:rPr>
        <w:t>ml</w:t>
      </w:r>
      <w:r w:rsidRPr="003A626E">
        <w:rPr>
          <w:i/>
          <w:lang w:val="sr-Latn-ME"/>
        </w:rPr>
        <w:t>)</w:t>
      </w:r>
    </w:p>
    <w:p w:rsidR="006D6C82" w:rsidRPr="003A626E" w:rsidRDefault="00DF068F" w:rsidP="003A626E">
      <w:pPr>
        <w:pStyle w:val="BodyText"/>
        <w:rPr>
          <w:lang w:val="sr-Latn-ME"/>
        </w:rPr>
      </w:pPr>
      <w:r w:rsidRPr="003A626E">
        <w:rPr>
          <w:lang w:val="sr-Latn-ME"/>
        </w:rPr>
        <w:t xml:space="preserve">Jedna bočica sa 10 </w:t>
      </w:r>
      <w:r w:rsidR="009467A1" w:rsidRPr="003A626E">
        <w:rPr>
          <w:lang w:val="sr-Latn-ME"/>
        </w:rPr>
        <w:t>ml</w:t>
      </w:r>
      <w:r w:rsidRPr="003A626E">
        <w:rPr>
          <w:lang w:val="sr-Latn-ME"/>
        </w:rPr>
        <w:t xml:space="preserve"> koncentrata za rastvor za infuziju sadrži 50 mg oksaliplatina.</w:t>
      </w:r>
    </w:p>
    <w:p w:rsidR="00B55D03" w:rsidRPr="003A626E" w:rsidRDefault="00B55D03" w:rsidP="003A626E">
      <w:pPr>
        <w:pStyle w:val="BodyText"/>
        <w:rPr>
          <w:lang w:val="sr-Latn-ME"/>
        </w:rPr>
      </w:pPr>
    </w:p>
    <w:p w:rsidR="006D6C82" w:rsidRPr="003A626E" w:rsidRDefault="00DF068F" w:rsidP="003A626E">
      <w:pPr>
        <w:spacing w:before="1"/>
        <w:ind w:left="112"/>
        <w:rPr>
          <w:i/>
          <w:lang w:val="sr-Latn-ME"/>
        </w:rPr>
      </w:pPr>
      <w:r w:rsidRPr="003A626E">
        <w:rPr>
          <w:i/>
          <w:lang w:val="sr-Latn-ME"/>
        </w:rPr>
        <w:t xml:space="preserve">Oxaliplatinum Accord, koncentrat za rastvor za infuziju, 1x20 </w:t>
      </w:r>
      <w:r w:rsidR="009467A1" w:rsidRPr="003A626E">
        <w:rPr>
          <w:i/>
          <w:lang w:val="sr-Latn-ME"/>
        </w:rPr>
        <w:t>m</w:t>
      </w:r>
      <w:r w:rsidR="003A626E">
        <w:rPr>
          <w:i/>
          <w:lang w:val="sr-Latn-ME"/>
        </w:rPr>
        <w:t>l</w:t>
      </w:r>
      <w:r w:rsidRPr="003A626E">
        <w:rPr>
          <w:i/>
          <w:lang w:val="sr-Latn-ME"/>
        </w:rPr>
        <w:t xml:space="preserve"> (5 mg/</w:t>
      </w:r>
      <w:r w:rsidR="009467A1" w:rsidRPr="003A626E">
        <w:rPr>
          <w:i/>
          <w:lang w:val="sr-Latn-ME"/>
        </w:rPr>
        <w:t>ml</w:t>
      </w:r>
      <w:r w:rsidRPr="003A626E">
        <w:rPr>
          <w:i/>
          <w:lang w:val="sr-Latn-ME"/>
        </w:rPr>
        <w:t>)</w:t>
      </w:r>
    </w:p>
    <w:p w:rsidR="006D6C82" w:rsidRDefault="00DF068F" w:rsidP="003A626E">
      <w:pPr>
        <w:pStyle w:val="BodyText"/>
        <w:spacing w:before="1"/>
        <w:ind w:right="2211"/>
        <w:rPr>
          <w:lang w:val="sr-Latn-ME"/>
        </w:rPr>
      </w:pPr>
      <w:r w:rsidRPr="003A626E">
        <w:rPr>
          <w:lang w:val="sr-Latn-ME"/>
        </w:rPr>
        <w:t xml:space="preserve">Jedna bočica sa 20 </w:t>
      </w:r>
      <w:r w:rsidR="009467A1" w:rsidRPr="003A626E">
        <w:rPr>
          <w:lang w:val="sr-Latn-ME"/>
        </w:rPr>
        <w:t>ml</w:t>
      </w:r>
      <w:r w:rsidRPr="003A626E">
        <w:rPr>
          <w:lang w:val="sr-Latn-ME"/>
        </w:rPr>
        <w:t xml:space="preserve"> koncentrata za rastvor za infuziju sadrži 100 mg oksaliplatina. </w:t>
      </w:r>
      <w:r w:rsidR="00B55D03" w:rsidRPr="003A626E">
        <w:rPr>
          <w:lang w:val="sr-Latn-ME"/>
        </w:rPr>
        <w:t xml:space="preserve">Pomoćna </w:t>
      </w:r>
      <w:r w:rsidRPr="003A626E">
        <w:rPr>
          <w:lang w:val="sr-Latn-ME"/>
        </w:rPr>
        <w:t>supstanc</w:t>
      </w:r>
      <w:r w:rsidR="003736D1" w:rsidRPr="003A626E">
        <w:rPr>
          <w:lang w:val="sr-Latn-ME"/>
        </w:rPr>
        <w:t>e</w:t>
      </w:r>
      <w:r w:rsidRPr="003A626E">
        <w:rPr>
          <w:lang w:val="sr-Latn-ME"/>
        </w:rPr>
        <w:t>: voda za injekcij</w:t>
      </w:r>
      <w:r w:rsidR="00412247" w:rsidRPr="003A626E">
        <w:rPr>
          <w:lang w:val="sr-Latn-ME"/>
        </w:rPr>
        <w:t>e</w:t>
      </w:r>
      <w:r w:rsidR="00B55D03" w:rsidRPr="003A626E">
        <w:rPr>
          <w:lang w:val="sr-Latn-ME"/>
        </w:rPr>
        <w:t>.</w:t>
      </w:r>
    </w:p>
    <w:p w:rsidR="003A626E" w:rsidRPr="003A626E" w:rsidRDefault="003A626E" w:rsidP="003A626E">
      <w:pPr>
        <w:pStyle w:val="BodyText"/>
        <w:spacing w:before="1"/>
        <w:ind w:right="2211"/>
        <w:rPr>
          <w:lang w:val="sr-Latn-ME"/>
        </w:rPr>
      </w:pPr>
    </w:p>
    <w:p w:rsidR="006D6C82" w:rsidRPr="003A626E" w:rsidRDefault="00DF068F" w:rsidP="003A626E">
      <w:pPr>
        <w:pStyle w:val="Heading1"/>
        <w:spacing w:before="6"/>
        <w:rPr>
          <w:lang w:val="sr-Latn-ME"/>
        </w:rPr>
      </w:pPr>
      <w:r w:rsidRPr="003A626E">
        <w:rPr>
          <w:lang w:val="sr-Latn-ME"/>
        </w:rPr>
        <w:t xml:space="preserve">Kako izgleda </w:t>
      </w:r>
      <w:r w:rsidR="00285F21" w:rsidRPr="003A626E">
        <w:rPr>
          <w:lang w:val="sr-Latn-ME"/>
        </w:rPr>
        <w:t>lijek</w:t>
      </w:r>
      <w:r w:rsidRPr="003A626E">
        <w:rPr>
          <w:lang w:val="sr-Latn-ME"/>
        </w:rPr>
        <w:t xml:space="preserve"> Oxaliplatinum Accord i sadržaj pakovanja</w:t>
      </w:r>
    </w:p>
    <w:p w:rsidR="00B55D03" w:rsidRPr="003A626E" w:rsidRDefault="00B55D03" w:rsidP="003A626E">
      <w:pPr>
        <w:pStyle w:val="Heading1"/>
        <w:spacing w:before="6"/>
        <w:rPr>
          <w:lang w:val="sr-Latn-ME"/>
        </w:rPr>
      </w:pPr>
    </w:p>
    <w:p w:rsidR="006D6C82" w:rsidRPr="003A626E" w:rsidRDefault="00DF068F" w:rsidP="003A626E">
      <w:pPr>
        <w:pStyle w:val="BodyText"/>
        <w:rPr>
          <w:lang w:val="sr-Latn-ME"/>
        </w:rPr>
      </w:pPr>
      <w:r w:rsidRPr="003A626E">
        <w:rPr>
          <w:lang w:val="sr-Latn-ME"/>
        </w:rPr>
        <w:t>Kocentrat za rastvor za infuziju.</w:t>
      </w:r>
    </w:p>
    <w:p w:rsidR="006D6C82" w:rsidRPr="003A626E" w:rsidRDefault="00DF068F" w:rsidP="003A626E">
      <w:pPr>
        <w:pStyle w:val="BodyText"/>
        <w:spacing w:before="2"/>
        <w:rPr>
          <w:lang w:val="sr-Latn-ME"/>
        </w:rPr>
      </w:pPr>
      <w:r w:rsidRPr="003A626E">
        <w:rPr>
          <w:lang w:val="sr-Latn-ME"/>
        </w:rPr>
        <w:t>Bistar, bezbojan rastvor bez vidljivih čestica.</w:t>
      </w:r>
    </w:p>
    <w:p w:rsidR="006D6C82" w:rsidRPr="003A626E" w:rsidRDefault="006D6C82" w:rsidP="003A626E">
      <w:pPr>
        <w:pStyle w:val="BodyText"/>
        <w:spacing w:before="9"/>
        <w:ind w:left="0"/>
        <w:rPr>
          <w:lang w:val="sr-Latn-ME"/>
        </w:rPr>
      </w:pPr>
    </w:p>
    <w:p w:rsidR="006D6C82" w:rsidRPr="003A626E" w:rsidRDefault="00DF068F" w:rsidP="003A626E">
      <w:pPr>
        <w:ind w:left="112"/>
        <w:jc w:val="both"/>
        <w:rPr>
          <w:i/>
          <w:lang w:val="sr-Latn-ME"/>
        </w:rPr>
      </w:pPr>
      <w:r w:rsidRPr="003A626E">
        <w:rPr>
          <w:i/>
          <w:lang w:val="sr-Latn-ME"/>
        </w:rPr>
        <w:t xml:space="preserve">Oxaliplatinum Accord, koncentrat za rastvor za infuziju, 1x10 </w:t>
      </w:r>
      <w:r w:rsidR="009467A1" w:rsidRPr="003A626E">
        <w:rPr>
          <w:i/>
          <w:lang w:val="sr-Latn-ME"/>
        </w:rPr>
        <w:t>ml</w:t>
      </w:r>
      <w:r w:rsidRPr="003A626E">
        <w:rPr>
          <w:i/>
          <w:lang w:val="sr-Latn-ME"/>
        </w:rPr>
        <w:t xml:space="preserve"> (5 mg/</w:t>
      </w:r>
      <w:r w:rsidR="009467A1" w:rsidRPr="003A626E">
        <w:rPr>
          <w:i/>
          <w:lang w:val="sr-Latn-ME"/>
        </w:rPr>
        <w:t>ml</w:t>
      </w:r>
      <w:r w:rsidRPr="003A626E">
        <w:rPr>
          <w:i/>
          <w:lang w:val="sr-Latn-ME"/>
        </w:rPr>
        <w:t>)</w:t>
      </w:r>
    </w:p>
    <w:p w:rsidR="006D6C82" w:rsidRPr="003A626E" w:rsidRDefault="00DF068F" w:rsidP="003A626E">
      <w:pPr>
        <w:pStyle w:val="BodyText"/>
        <w:spacing w:before="2"/>
        <w:ind w:right="111"/>
        <w:jc w:val="both"/>
        <w:rPr>
          <w:lang w:val="sr-Latn-ME"/>
        </w:rPr>
      </w:pPr>
      <w:r w:rsidRPr="003A626E">
        <w:rPr>
          <w:lang w:val="sr-Latn-ME"/>
        </w:rPr>
        <w:t xml:space="preserve">Unutrašnje pakovanje je bočica, staklena (Tip I) sa 10 </w:t>
      </w:r>
      <w:r w:rsidR="009467A1" w:rsidRPr="003A626E">
        <w:rPr>
          <w:lang w:val="sr-Latn-ME"/>
        </w:rPr>
        <w:t>ml</w:t>
      </w:r>
      <w:r w:rsidRPr="003A626E">
        <w:rPr>
          <w:lang w:val="sr-Latn-ME"/>
        </w:rPr>
        <w:t xml:space="preserve"> koncentrata, sa 20 mm brombutilnim čepom V9048 FM259/0 OMNIFLEX PLUS 2500/RF, 20 mm aluminijskom kapicom i zaštitnim plastičnim poklopcem (</w:t>
      </w:r>
      <w:r w:rsidRPr="003A626E">
        <w:rPr>
          <w:i/>
          <w:lang w:val="sr-Latn-ME"/>
        </w:rPr>
        <w:t>flip off</w:t>
      </w:r>
      <w:r w:rsidRPr="003A626E">
        <w:rPr>
          <w:lang w:val="sr-Latn-ME"/>
        </w:rPr>
        <w:t xml:space="preserve">). </w:t>
      </w:r>
    </w:p>
    <w:p w:rsidR="006D6C82" w:rsidRPr="003A626E" w:rsidRDefault="00DF068F" w:rsidP="003A626E">
      <w:pPr>
        <w:pStyle w:val="BodyText"/>
        <w:jc w:val="both"/>
        <w:rPr>
          <w:lang w:val="sr-Latn-ME"/>
        </w:rPr>
      </w:pPr>
      <w:r w:rsidRPr="003A626E">
        <w:rPr>
          <w:lang w:val="sr-Latn-ME"/>
        </w:rPr>
        <w:lastRenderedPageBreak/>
        <w:t xml:space="preserve">Spoljašnje pakovanje je složiva kartonska kutija sa jednom bočicom (1x10 </w:t>
      </w:r>
      <w:r w:rsidR="009467A1" w:rsidRPr="003A626E">
        <w:rPr>
          <w:lang w:val="sr-Latn-ME"/>
        </w:rPr>
        <w:t>ml</w:t>
      </w:r>
      <w:r w:rsidRPr="003A626E">
        <w:rPr>
          <w:lang w:val="sr-Latn-ME"/>
        </w:rPr>
        <w:t xml:space="preserve">) i Uputstvom za </w:t>
      </w:r>
      <w:r w:rsidR="00285F21" w:rsidRPr="003A626E">
        <w:rPr>
          <w:lang w:val="sr-Latn-ME"/>
        </w:rPr>
        <w:t>lijek</w:t>
      </w:r>
      <w:r w:rsidRPr="003A626E">
        <w:rPr>
          <w:lang w:val="sr-Latn-ME"/>
        </w:rPr>
        <w:t>.</w:t>
      </w:r>
    </w:p>
    <w:p w:rsidR="00B55D03" w:rsidRPr="003A626E" w:rsidRDefault="00B55D03" w:rsidP="003A626E">
      <w:pPr>
        <w:pStyle w:val="BodyText"/>
        <w:jc w:val="both"/>
        <w:rPr>
          <w:lang w:val="sr-Latn-ME"/>
        </w:rPr>
      </w:pPr>
    </w:p>
    <w:p w:rsidR="006D6C82" w:rsidRPr="003A626E" w:rsidRDefault="00DF068F" w:rsidP="003A626E">
      <w:pPr>
        <w:spacing w:before="65"/>
        <w:ind w:left="112"/>
        <w:jc w:val="both"/>
        <w:rPr>
          <w:i/>
          <w:lang w:val="sr-Latn-ME"/>
        </w:rPr>
      </w:pPr>
      <w:r w:rsidRPr="003A626E">
        <w:rPr>
          <w:i/>
          <w:lang w:val="sr-Latn-ME"/>
        </w:rPr>
        <w:t xml:space="preserve">Oxaliplatinum Accord, koncentrat za rastvor za infuziju, 1x20 </w:t>
      </w:r>
      <w:r w:rsidR="009467A1" w:rsidRPr="003A626E">
        <w:rPr>
          <w:i/>
          <w:lang w:val="sr-Latn-ME"/>
        </w:rPr>
        <w:t>ml</w:t>
      </w:r>
      <w:r w:rsidRPr="003A626E">
        <w:rPr>
          <w:i/>
          <w:lang w:val="sr-Latn-ME"/>
        </w:rPr>
        <w:t xml:space="preserve"> (5 mg/</w:t>
      </w:r>
      <w:r w:rsidR="009467A1" w:rsidRPr="003A626E">
        <w:rPr>
          <w:i/>
          <w:lang w:val="sr-Latn-ME"/>
        </w:rPr>
        <w:t>ml</w:t>
      </w:r>
      <w:r w:rsidRPr="003A626E">
        <w:rPr>
          <w:i/>
          <w:lang w:val="sr-Latn-ME"/>
        </w:rPr>
        <w:t>)</w:t>
      </w:r>
    </w:p>
    <w:p w:rsidR="006D6C82" w:rsidRPr="003A626E" w:rsidRDefault="00DF068F" w:rsidP="003A626E">
      <w:pPr>
        <w:pStyle w:val="BodyText"/>
        <w:ind w:right="111"/>
        <w:jc w:val="both"/>
        <w:rPr>
          <w:lang w:val="sr-Latn-ME"/>
        </w:rPr>
      </w:pPr>
      <w:r w:rsidRPr="003A626E">
        <w:rPr>
          <w:lang w:val="sr-Latn-ME"/>
        </w:rPr>
        <w:t xml:space="preserve">Unutrašnje pakovanje je bočica, staklena (Tip I) sa 20 </w:t>
      </w:r>
      <w:r w:rsidR="009467A1" w:rsidRPr="003A626E">
        <w:rPr>
          <w:spacing w:val="-5"/>
          <w:lang w:val="sr-Latn-ME"/>
        </w:rPr>
        <w:t>ml</w:t>
      </w:r>
      <w:r w:rsidRPr="003A626E">
        <w:rPr>
          <w:spacing w:val="-5"/>
          <w:lang w:val="sr-Latn-ME"/>
        </w:rPr>
        <w:t xml:space="preserve"> </w:t>
      </w:r>
      <w:r w:rsidRPr="003A626E">
        <w:rPr>
          <w:lang w:val="sr-Latn-ME"/>
        </w:rPr>
        <w:t xml:space="preserve">koncentrata, </w:t>
      </w:r>
      <w:r w:rsidRPr="003A626E">
        <w:rPr>
          <w:spacing w:val="-3"/>
          <w:lang w:val="sr-Latn-ME"/>
        </w:rPr>
        <w:t xml:space="preserve">sa </w:t>
      </w:r>
      <w:r w:rsidRPr="003A626E">
        <w:rPr>
          <w:lang w:val="sr-Latn-ME"/>
        </w:rPr>
        <w:t>20 mm brombutilnim čepom V9048 FM259/0 OMNIFLEX PLUS 2500/RF, 20 mm aluminijskom kapicom i zaštitnim plastičnim poklopcem (</w:t>
      </w:r>
      <w:r w:rsidRPr="003A626E">
        <w:rPr>
          <w:i/>
          <w:lang w:val="sr-Latn-ME"/>
        </w:rPr>
        <w:t>flip off</w:t>
      </w:r>
      <w:r w:rsidRPr="003A626E">
        <w:rPr>
          <w:lang w:val="sr-Latn-ME"/>
        </w:rPr>
        <w:t xml:space="preserve">). </w:t>
      </w:r>
    </w:p>
    <w:p w:rsidR="006D6C82" w:rsidRDefault="00DF068F" w:rsidP="003A626E">
      <w:pPr>
        <w:pStyle w:val="BodyText"/>
        <w:jc w:val="both"/>
        <w:rPr>
          <w:lang w:val="sr-Latn-ME"/>
        </w:rPr>
      </w:pPr>
      <w:r w:rsidRPr="003A626E">
        <w:rPr>
          <w:lang w:val="sr-Latn-ME"/>
        </w:rPr>
        <w:t xml:space="preserve">Spoljašnje pakovanje je složiva kartonska kutija sa jednom bočicom (1x20 </w:t>
      </w:r>
      <w:r w:rsidR="009467A1" w:rsidRPr="003A626E">
        <w:rPr>
          <w:lang w:val="sr-Latn-ME"/>
        </w:rPr>
        <w:t>ml</w:t>
      </w:r>
      <w:r w:rsidRPr="003A626E">
        <w:rPr>
          <w:lang w:val="sr-Latn-ME"/>
        </w:rPr>
        <w:t xml:space="preserve">) i Uputstvom za </w:t>
      </w:r>
      <w:r w:rsidR="00285F21" w:rsidRPr="003A626E">
        <w:rPr>
          <w:lang w:val="sr-Latn-ME"/>
        </w:rPr>
        <w:t>lijek</w:t>
      </w:r>
      <w:r w:rsidRPr="003A626E">
        <w:rPr>
          <w:lang w:val="sr-Latn-ME"/>
        </w:rPr>
        <w:t>.</w:t>
      </w:r>
    </w:p>
    <w:p w:rsidR="003A626E" w:rsidRPr="003A626E" w:rsidRDefault="003A626E" w:rsidP="003A626E">
      <w:pPr>
        <w:pStyle w:val="BodyText"/>
        <w:jc w:val="both"/>
        <w:rPr>
          <w:lang w:val="sr-Latn-ME"/>
        </w:rPr>
      </w:pPr>
    </w:p>
    <w:p w:rsidR="003A626E" w:rsidRDefault="00DF068F" w:rsidP="003A626E">
      <w:pPr>
        <w:pStyle w:val="Heading1"/>
        <w:spacing w:before="12"/>
        <w:ind w:right="7094"/>
        <w:jc w:val="both"/>
        <w:rPr>
          <w:lang w:val="sr-Latn-ME"/>
        </w:rPr>
      </w:pPr>
      <w:r w:rsidRPr="003A626E">
        <w:rPr>
          <w:lang w:val="sr-Latn-ME"/>
        </w:rPr>
        <w:t xml:space="preserve">Nosilac dozvole i proizvođač </w:t>
      </w:r>
    </w:p>
    <w:p w:rsidR="003A626E" w:rsidRDefault="003A626E" w:rsidP="003A626E">
      <w:pPr>
        <w:pStyle w:val="Heading1"/>
        <w:spacing w:before="12"/>
        <w:ind w:right="7094"/>
        <w:jc w:val="both"/>
        <w:rPr>
          <w:lang w:val="sr-Latn-ME"/>
        </w:rPr>
      </w:pPr>
    </w:p>
    <w:p w:rsidR="006D6C82" w:rsidRPr="003A626E" w:rsidRDefault="00DF068F" w:rsidP="003A626E">
      <w:pPr>
        <w:pStyle w:val="Heading1"/>
        <w:spacing w:before="12"/>
        <w:ind w:right="7094"/>
        <w:jc w:val="both"/>
        <w:rPr>
          <w:lang w:val="sr-Latn-ME"/>
        </w:rPr>
      </w:pPr>
      <w:r w:rsidRPr="003A626E">
        <w:rPr>
          <w:lang w:val="sr-Latn-ME"/>
        </w:rPr>
        <w:t>Nosilac dozvole:</w:t>
      </w:r>
    </w:p>
    <w:p w:rsidR="00E52E25" w:rsidRPr="003A626E" w:rsidRDefault="00B55D03" w:rsidP="003A626E">
      <w:pPr>
        <w:pStyle w:val="BodyText"/>
        <w:spacing w:before="13"/>
        <w:ind w:right="536"/>
        <w:rPr>
          <w:lang w:val="sr-Latn-ME"/>
        </w:rPr>
      </w:pPr>
      <w:r w:rsidRPr="003A626E">
        <w:rPr>
          <w:lang w:val="sr-Latn-ME"/>
        </w:rPr>
        <w:t xml:space="preserve">Evropa Lek Pharma </w:t>
      </w:r>
      <w:r w:rsidR="00E52E25" w:rsidRPr="003A626E">
        <w:rPr>
          <w:lang w:val="sr-Latn-ME"/>
        </w:rPr>
        <w:t>d.o.o.</w:t>
      </w:r>
      <w:r w:rsidRPr="003A626E">
        <w:rPr>
          <w:lang w:val="sr-Latn-ME"/>
        </w:rPr>
        <w:t xml:space="preserve"> </w:t>
      </w:r>
      <w:r w:rsidR="00E52E25" w:rsidRPr="003A626E">
        <w:rPr>
          <w:lang w:val="sr-Latn-ME"/>
        </w:rPr>
        <w:t>Podgorica</w:t>
      </w:r>
    </w:p>
    <w:p w:rsidR="00E52E25" w:rsidRPr="003A626E" w:rsidRDefault="00E52E25" w:rsidP="003A626E">
      <w:pPr>
        <w:pStyle w:val="BodyText"/>
        <w:spacing w:before="3"/>
        <w:ind w:left="0"/>
        <w:rPr>
          <w:lang w:val="sr-Latn-ME"/>
        </w:rPr>
      </w:pPr>
      <w:r w:rsidRPr="003A626E">
        <w:rPr>
          <w:lang w:val="sr-Latn-ME"/>
        </w:rPr>
        <w:t xml:space="preserve">  Kritskog odreda 4/1, Podgorica, Crna Gora</w:t>
      </w:r>
    </w:p>
    <w:p w:rsidR="006D6C82" w:rsidRPr="003A626E" w:rsidRDefault="006D6C82" w:rsidP="003A626E">
      <w:pPr>
        <w:pStyle w:val="BodyText"/>
        <w:spacing w:before="3"/>
        <w:ind w:left="0"/>
        <w:rPr>
          <w:lang w:val="sr-Latn-ME"/>
        </w:rPr>
      </w:pPr>
    </w:p>
    <w:p w:rsidR="006D6C82" w:rsidRPr="003A626E" w:rsidRDefault="00DF068F" w:rsidP="003A626E">
      <w:pPr>
        <w:pStyle w:val="Heading1"/>
        <w:rPr>
          <w:lang w:val="sr-Latn-ME"/>
        </w:rPr>
      </w:pPr>
      <w:r w:rsidRPr="003A626E">
        <w:rPr>
          <w:lang w:val="sr-Latn-ME"/>
        </w:rPr>
        <w:t>Proizvođač:</w:t>
      </w:r>
    </w:p>
    <w:p w:rsidR="00CC7620" w:rsidRPr="003A626E" w:rsidRDefault="00DF068F" w:rsidP="003A626E">
      <w:pPr>
        <w:pStyle w:val="BodyText"/>
        <w:spacing w:before="13"/>
        <w:ind w:right="536"/>
        <w:rPr>
          <w:lang w:val="sr-Latn-ME"/>
        </w:rPr>
      </w:pPr>
      <w:r w:rsidRPr="003A626E">
        <w:rPr>
          <w:lang w:val="sr-Latn-ME"/>
        </w:rPr>
        <w:t>A</w:t>
      </w:r>
      <w:r w:rsidR="00CC7620" w:rsidRPr="003A626E">
        <w:rPr>
          <w:lang w:val="sr-Latn-ME"/>
        </w:rPr>
        <w:t>ccord</w:t>
      </w:r>
      <w:r w:rsidRPr="003A626E">
        <w:rPr>
          <w:lang w:val="sr-Latn-ME"/>
        </w:rPr>
        <w:t xml:space="preserve"> H</w:t>
      </w:r>
      <w:r w:rsidR="00CC7620" w:rsidRPr="003A626E">
        <w:rPr>
          <w:lang w:val="sr-Latn-ME"/>
        </w:rPr>
        <w:t>ealthcare</w:t>
      </w:r>
      <w:r w:rsidRPr="003A626E">
        <w:rPr>
          <w:lang w:val="sr-Latn-ME"/>
        </w:rPr>
        <w:t xml:space="preserve"> L</w:t>
      </w:r>
      <w:r w:rsidR="00CC7620" w:rsidRPr="003A626E">
        <w:rPr>
          <w:lang w:val="sr-Latn-ME"/>
        </w:rPr>
        <w:t>imited</w:t>
      </w:r>
    </w:p>
    <w:p w:rsidR="006D6C82" w:rsidRPr="003A626E" w:rsidRDefault="00693F50" w:rsidP="003A626E">
      <w:pPr>
        <w:pStyle w:val="BodyText"/>
        <w:spacing w:before="13"/>
        <w:ind w:right="536"/>
        <w:rPr>
          <w:lang w:val="sr-Latn-ME"/>
        </w:rPr>
      </w:pPr>
      <w:r w:rsidRPr="003A626E">
        <w:rPr>
          <w:lang w:val="sr-Latn-ME"/>
        </w:rPr>
        <w:t xml:space="preserve">Ground Floor, </w:t>
      </w:r>
      <w:r w:rsidR="00DF068F" w:rsidRPr="003A626E">
        <w:rPr>
          <w:spacing w:val="-3"/>
          <w:lang w:val="sr-Latn-ME"/>
        </w:rPr>
        <w:t xml:space="preserve">Sage </w:t>
      </w:r>
      <w:r w:rsidR="00DF068F" w:rsidRPr="003A626E">
        <w:rPr>
          <w:lang w:val="sr-Latn-ME"/>
        </w:rPr>
        <w:t>House, 319 Pinner Road, Harrow,</w:t>
      </w:r>
      <w:r w:rsidRPr="003A626E">
        <w:rPr>
          <w:lang w:val="sr-Latn-ME"/>
        </w:rPr>
        <w:t xml:space="preserve"> HA1 4HF,</w:t>
      </w:r>
      <w:r w:rsidR="00DF068F" w:rsidRPr="003A626E">
        <w:rPr>
          <w:lang w:val="sr-Latn-ME"/>
        </w:rPr>
        <w:t xml:space="preserve"> </w:t>
      </w:r>
      <w:r w:rsidR="00324B69" w:rsidRPr="003A626E">
        <w:rPr>
          <w:lang w:val="sr-Latn-ME"/>
        </w:rPr>
        <w:t>V</w:t>
      </w:r>
      <w:r w:rsidR="002B241F" w:rsidRPr="003A626E">
        <w:rPr>
          <w:lang w:val="sr-Latn-ME"/>
        </w:rPr>
        <w:t xml:space="preserve">elika </w:t>
      </w:r>
      <w:r w:rsidR="00DF068F" w:rsidRPr="003A626E">
        <w:rPr>
          <w:lang w:val="sr-Latn-ME"/>
        </w:rPr>
        <w:t>Britanija</w:t>
      </w:r>
    </w:p>
    <w:p w:rsidR="00CC7620" w:rsidRPr="003A626E" w:rsidRDefault="00CC7620" w:rsidP="003A626E">
      <w:pPr>
        <w:pStyle w:val="BodyText"/>
        <w:spacing w:before="13"/>
        <w:ind w:right="536"/>
        <w:rPr>
          <w:lang w:val="sr-Latn-ME"/>
        </w:rPr>
      </w:pPr>
      <w:r w:rsidRPr="003A626E">
        <w:rPr>
          <w:lang w:val="sr-Latn-ME"/>
        </w:rPr>
        <w:t>i</w:t>
      </w:r>
    </w:p>
    <w:p w:rsidR="00CC7620" w:rsidRPr="003A626E" w:rsidRDefault="00CC7620" w:rsidP="003A626E">
      <w:pPr>
        <w:pStyle w:val="BodyText"/>
        <w:spacing w:before="13"/>
        <w:ind w:right="536"/>
        <w:rPr>
          <w:lang w:val="sr-Latn-ME"/>
        </w:rPr>
      </w:pPr>
      <w:r w:rsidRPr="003A626E">
        <w:rPr>
          <w:lang w:val="sr-Latn-ME"/>
        </w:rPr>
        <w:t>Accord Healthcare Polska Sp.</w:t>
      </w:r>
      <w:r w:rsidR="00693F50" w:rsidRPr="003A626E">
        <w:rPr>
          <w:lang w:val="sr-Latn-ME"/>
        </w:rPr>
        <w:t xml:space="preserve"> </w:t>
      </w:r>
      <w:r w:rsidRPr="003A626E">
        <w:rPr>
          <w:lang w:val="sr-Latn-ME"/>
        </w:rPr>
        <w:t>z.o.o</w:t>
      </w:r>
      <w:r w:rsidR="00693F50" w:rsidRPr="003A626E">
        <w:rPr>
          <w:lang w:val="sr-Latn-ME"/>
        </w:rPr>
        <w:t>. Magazyn Importera</w:t>
      </w:r>
    </w:p>
    <w:p w:rsidR="00CC7620" w:rsidRPr="003A626E" w:rsidRDefault="00CC7620" w:rsidP="003A626E">
      <w:pPr>
        <w:pStyle w:val="BodyText"/>
        <w:spacing w:before="13"/>
        <w:ind w:right="536"/>
        <w:rPr>
          <w:lang w:val="sr-Latn-ME"/>
        </w:rPr>
      </w:pPr>
      <w:r w:rsidRPr="003A626E">
        <w:rPr>
          <w:lang w:val="sr-Latn-ME"/>
        </w:rPr>
        <w:t>ul. Lutomierska 50, 95-200 Pabianice, Poljska</w:t>
      </w:r>
    </w:p>
    <w:p w:rsidR="006D6C82" w:rsidRPr="003A626E" w:rsidRDefault="006D6C82" w:rsidP="003A626E">
      <w:pPr>
        <w:pStyle w:val="BodyText"/>
        <w:spacing w:before="2"/>
        <w:ind w:left="0"/>
        <w:rPr>
          <w:lang w:val="sr-Latn-ME"/>
        </w:rPr>
      </w:pPr>
    </w:p>
    <w:p w:rsidR="006D6C82" w:rsidRPr="003A626E" w:rsidRDefault="00DF068F" w:rsidP="003A626E">
      <w:pPr>
        <w:pStyle w:val="Heading1"/>
        <w:spacing w:before="1"/>
        <w:jc w:val="both"/>
        <w:rPr>
          <w:lang w:val="sr-Latn-ME"/>
        </w:rPr>
      </w:pPr>
      <w:r w:rsidRPr="003A626E">
        <w:rPr>
          <w:lang w:val="sr-Latn-ME"/>
        </w:rPr>
        <w:t xml:space="preserve">Režim izdavanja </w:t>
      </w:r>
      <w:r w:rsidR="00285F21" w:rsidRPr="003A626E">
        <w:rPr>
          <w:lang w:val="sr-Latn-ME"/>
        </w:rPr>
        <w:t>lijek</w:t>
      </w:r>
      <w:r w:rsidR="005A580F" w:rsidRPr="003A626E">
        <w:rPr>
          <w:lang w:val="sr-Latn-ME"/>
        </w:rPr>
        <w:t>a</w:t>
      </w:r>
    </w:p>
    <w:p w:rsidR="00693F50" w:rsidRPr="003A626E" w:rsidRDefault="00693F50" w:rsidP="003A626E">
      <w:pPr>
        <w:pStyle w:val="Heading1"/>
        <w:spacing w:before="1"/>
        <w:rPr>
          <w:b w:val="0"/>
          <w:lang w:val="sr-Latn-ME"/>
        </w:rPr>
      </w:pPr>
    </w:p>
    <w:p w:rsidR="005A580F" w:rsidRPr="003A626E" w:rsidRDefault="005A580F" w:rsidP="003A626E">
      <w:pPr>
        <w:pStyle w:val="Heading1"/>
        <w:spacing w:before="1"/>
        <w:rPr>
          <w:b w:val="0"/>
          <w:lang w:val="sr-Latn-ME"/>
        </w:rPr>
      </w:pPr>
      <w:r w:rsidRPr="003A626E">
        <w:rPr>
          <w:b w:val="0"/>
          <w:lang w:val="sr-Latn-ME"/>
        </w:rPr>
        <w:t>Lijek se izdaje samo na ljekarski recept.</w:t>
      </w:r>
    </w:p>
    <w:p w:rsidR="006D6C82" w:rsidRPr="003A626E" w:rsidRDefault="006D6C82" w:rsidP="003A626E">
      <w:pPr>
        <w:pStyle w:val="BodyText"/>
        <w:spacing w:before="2"/>
        <w:ind w:left="0"/>
        <w:rPr>
          <w:lang w:val="sr-Latn-ME"/>
        </w:rPr>
      </w:pPr>
    </w:p>
    <w:p w:rsidR="006D6C82" w:rsidRPr="003A626E" w:rsidRDefault="005A580F" w:rsidP="003A626E">
      <w:pPr>
        <w:pStyle w:val="Heading1"/>
        <w:rPr>
          <w:lang w:val="sr-Latn-ME"/>
        </w:rPr>
      </w:pPr>
      <w:r w:rsidRPr="003A626E">
        <w:rPr>
          <w:lang w:val="sr-Latn-ME"/>
        </w:rPr>
        <w:t>Broj i datum dozvole</w:t>
      </w:r>
    </w:p>
    <w:p w:rsidR="00CC7620" w:rsidRPr="003A626E" w:rsidRDefault="00CC7620" w:rsidP="003A626E">
      <w:pPr>
        <w:pStyle w:val="Heading1"/>
        <w:rPr>
          <w:lang w:val="sr-Latn-ME"/>
        </w:rPr>
      </w:pPr>
    </w:p>
    <w:p w:rsidR="003A626E" w:rsidRDefault="003A626E" w:rsidP="003A626E">
      <w:pPr>
        <w:pStyle w:val="BodyText"/>
        <w:ind w:right="11"/>
        <w:rPr>
          <w:lang w:val="sr-Latn-ME"/>
        </w:rPr>
      </w:pPr>
      <w:r w:rsidRPr="00EE2A44">
        <w:rPr>
          <w:lang w:val="sr-Latn-ME"/>
        </w:rPr>
        <w:t>Oxaliplatinum Accord, koncentrat za rastvor za infuziju</w:t>
      </w:r>
      <w:r>
        <w:rPr>
          <w:lang w:val="sr-Latn-ME"/>
        </w:rPr>
        <w:t xml:space="preserve">, </w:t>
      </w:r>
      <w:r w:rsidRPr="00EE2A44">
        <w:rPr>
          <w:lang w:val="sr-Latn-ME"/>
        </w:rPr>
        <w:t>5 mg/ml,</w:t>
      </w:r>
      <w:r>
        <w:rPr>
          <w:lang w:val="sr-Latn-ME"/>
        </w:rPr>
        <w:t xml:space="preserve"> bočica, staklena, 1 x 10 ml:</w:t>
      </w:r>
    </w:p>
    <w:p w:rsidR="003A626E" w:rsidRDefault="003A626E" w:rsidP="003A626E">
      <w:pPr>
        <w:pStyle w:val="BodyText"/>
        <w:ind w:right="11"/>
        <w:rPr>
          <w:lang w:val="sr-Latn-ME"/>
        </w:rPr>
      </w:pPr>
      <w:r w:rsidRPr="00EE2A44">
        <w:rPr>
          <w:lang w:val="sr-Latn-ME"/>
        </w:rPr>
        <w:t>2030/23/2917 - 7644</w:t>
      </w:r>
      <w:r>
        <w:rPr>
          <w:lang w:val="sr-Latn-ME"/>
        </w:rPr>
        <w:t xml:space="preserve"> </w:t>
      </w:r>
      <w:r>
        <w:rPr>
          <w:lang w:val="sr-Latn-ME"/>
        </w:rPr>
        <w:t xml:space="preserve">od </w:t>
      </w:r>
      <w:r w:rsidRPr="003A626E">
        <w:rPr>
          <w:lang w:val="sr-Latn-ME"/>
        </w:rPr>
        <w:t>08.08.2023. godine</w:t>
      </w:r>
    </w:p>
    <w:p w:rsidR="003A626E" w:rsidRDefault="003A626E" w:rsidP="003A626E">
      <w:pPr>
        <w:pStyle w:val="BodyText"/>
        <w:ind w:right="11"/>
        <w:rPr>
          <w:lang w:val="sr-Latn-ME"/>
        </w:rPr>
      </w:pPr>
      <w:r w:rsidRPr="00EE2A44">
        <w:rPr>
          <w:lang w:val="sr-Latn-ME"/>
        </w:rPr>
        <w:t>Oxaliplatinum Accord, koncentrat za rastvor za infuziju</w:t>
      </w:r>
      <w:r>
        <w:rPr>
          <w:lang w:val="sr-Latn-ME"/>
        </w:rPr>
        <w:t xml:space="preserve">, </w:t>
      </w:r>
      <w:r w:rsidRPr="00EE2A44">
        <w:rPr>
          <w:lang w:val="sr-Latn-ME"/>
        </w:rPr>
        <w:t>5 mg/ml,</w:t>
      </w:r>
      <w:r>
        <w:rPr>
          <w:lang w:val="sr-Latn-ME"/>
        </w:rPr>
        <w:t xml:space="preserve"> bočica, staklena, 1 x 20 ml:</w:t>
      </w:r>
    </w:p>
    <w:p w:rsidR="008D6021" w:rsidRDefault="003A626E" w:rsidP="003A626E">
      <w:pPr>
        <w:pStyle w:val="BodyText"/>
        <w:ind w:right="11"/>
        <w:rPr>
          <w:lang w:val="sr-Latn-ME"/>
        </w:rPr>
      </w:pPr>
      <w:r w:rsidRPr="00EE2A44">
        <w:rPr>
          <w:lang w:val="sr-Latn-ME"/>
        </w:rPr>
        <w:t>2030/23/2918 - 7643</w:t>
      </w:r>
      <w:r w:rsidRPr="003A626E">
        <w:rPr>
          <w:lang w:val="sr-Latn-ME"/>
        </w:rPr>
        <w:t xml:space="preserve"> </w:t>
      </w:r>
      <w:r>
        <w:rPr>
          <w:lang w:val="sr-Latn-ME"/>
        </w:rPr>
        <w:t xml:space="preserve">od </w:t>
      </w:r>
      <w:r w:rsidRPr="003A626E">
        <w:rPr>
          <w:lang w:val="sr-Latn-ME"/>
        </w:rPr>
        <w:t>08.08.2023. godine</w:t>
      </w:r>
    </w:p>
    <w:p w:rsidR="003A626E" w:rsidRPr="003A626E" w:rsidRDefault="003A626E" w:rsidP="003A626E">
      <w:pPr>
        <w:pStyle w:val="BodyText"/>
        <w:spacing w:before="1"/>
        <w:ind w:right="2796"/>
        <w:rPr>
          <w:lang w:val="sr-Latn-ME"/>
        </w:rPr>
      </w:pPr>
    </w:p>
    <w:p w:rsidR="008D6021" w:rsidRPr="003A626E" w:rsidRDefault="008D6021" w:rsidP="003A626E">
      <w:pPr>
        <w:pStyle w:val="Heading1"/>
        <w:jc w:val="both"/>
        <w:rPr>
          <w:lang w:val="sr-Latn-ME"/>
        </w:rPr>
      </w:pPr>
      <w:r w:rsidRPr="003A626E">
        <w:rPr>
          <w:lang w:val="sr-Latn-ME"/>
        </w:rPr>
        <w:t>Ovo uputstvo je posl</w:t>
      </w:r>
      <w:r w:rsidR="00FA733C" w:rsidRPr="003A626E">
        <w:rPr>
          <w:lang w:val="sr-Latn-ME"/>
        </w:rPr>
        <w:t>j</w:t>
      </w:r>
      <w:r w:rsidRPr="003A626E">
        <w:rPr>
          <w:lang w:val="sr-Latn-ME"/>
        </w:rPr>
        <w:t>ednji put odobreno</w:t>
      </w:r>
    </w:p>
    <w:p w:rsidR="008928D2" w:rsidRPr="003A626E" w:rsidRDefault="008928D2" w:rsidP="003A626E">
      <w:pPr>
        <w:pStyle w:val="Heading1"/>
        <w:jc w:val="both"/>
        <w:rPr>
          <w:lang w:val="sr-Latn-ME"/>
        </w:rPr>
      </w:pPr>
    </w:p>
    <w:p w:rsidR="008928D2" w:rsidRPr="003A626E" w:rsidRDefault="003A626E" w:rsidP="003A626E">
      <w:pPr>
        <w:pStyle w:val="Heading1"/>
        <w:jc w:val="both"/>
        <w:rPr>
          <w:b w:val="0"/>
          <w:lang w:val="sr-Latn-ME"/>
        </w:rPr>
      </w:pPr>
      <w:r w:rsidRPr="003A626E">
        <w:rPr>
          <w:b w:val="0"/>
          <w:lang w:val="sr-Latn-ME"/>
        </w:rPr>
        <w:t>Avgust, 2023. godine</w:t>
      </w:r>
    </w:p>
    <w:p w:rsidR="008928D2" w:rsidRPr="003A626E" w:rsidRDefault="008928D2" w:rsidP="003A626E">
      <w:pPr>
        <w:pStyle w:val="Heading1"/>
        <w:ind w:left="0"/>
        <w:jc w:val="both"/>
        <w:rPr>
          <w:lang w:val="sr-Latn-ME"/>
        </w:rPr>
      </w:pPr>
    </w:p>
    <w:p w:rsidR="006D6C82" w:rsidRPr="003A626E" w:rsidRDefault="00DF068F" w:rsidP="003A626E">
      <w:pPr>
        <w:pStyle w:val="BodyText"/>
        <w:tabs>
          <w:tab w:val="left" w:pos="9179"/>
        </w:tabs>
        <w:spacing w:before="60"/>
        <w:ind w:left="0"/>
        <w:rPr>
          <w:lang w:val="sr-Latn-ME"/>
        </w:rPr>
      </w:pPr>
      <w:r w:rsidRPr="003A626E">
        <w:rPr>
          <w:u w:val="thick"/>
          <w:lang w:val="sr-Latn-ME"/>
        </w:rPr>
        <w:tab/>
      </w:r>
    </w:p>
    <w:p w:rsidR="006D6C82" w:rsidRPr="003A626E" w:rsidRDefault="00DF068F" w:rsidP="003A626E">
      <w:pPr>
        <w:pStyle w:val="BodyText"/>
        <w:spacing w:before="11"/>
        <w:rPr>
          <w:lang w:val="sr-Latn-ME"/>
        </w:rPr>
      </w:pPr>
      <w:r w:rsidRPr="003A626E">
        <w:rPr>
          <w:lang w:val="sr-Latn-ME"/>
        </w:rPr>
        <w:t>&lt;SL</w:t>
      </w:r>
      <w:r w:rsidR="005F2817" w:rsidRPr="003A626E">
        <w:rPr>
          <w:lang w:val="sr-Latn-ME"/>
        </w:rPr>
        <w:t>J</w:t>
      </w:r>
      <w:r w:rsidRPr="003A626E">
        <w:rPr>
          <w:lang w:val="sr-Latn-ME"/>
        </w:rPr>
        <w:t>EDEĆE INFORMACIJE NAM</w:t>
      </w:r>
      <w:r w:rsidR="005F2817" w:rsidRPr="003A626E">
        <w:rPr>
          <w:lang w:val="sr-Latn-ME"/>
        </w:rPr>
        <w:t>IJ</w:t>
      </w:r>
      <w:r w:rsidRPr="003A626E">
        <w:rPr>
          <w:lang w:val="sr-Latn-ME"/>
        </w:rPr>
        <w:t>ENJENE SU ISKLJUČIVO ZDRAVSTVENIM STRUČNJACIMA:&gt;</w:t>
      </w:r>
    </w:p>
    <w:p w:rsidR="006D6C82" w:rsidRPr="003A626E" w:rsidRDefault="006D6C82" w:rsidP="003A626E">
      <w:pPr>
        <w:pStyle w:val="BodyText"/>
        <w:spacing w:before="3"/>
        <w:ind w:left="0"/>
        <w:rPr>
          <w:lang w:val="sr-Latn-ME"/>
        </w:rPr>
      </w:pPr>
    </w:p>
    <w:p w:rsidR="0023208E" w:rsidRPr="003A626E" w:rsidRDefault="00C63128" w:rsidP="003A626E">
      <w:pPr>
        <w:pStyle w:val="BodyText"/>
        <w:numPr>
          <w:ilvl w:val="0"/>
          <w:numId w:val="17"/>
        </w:numPr>
        <w:spacing w:before="3"/>
        <w:ind w:left="284" w:hanging="284"/>
        <w:rPr>
          <w:b/>
          <w:lang w:val="sr-Latn-ME"/>
        </w:rPr>
      </w:pPr>
      <w:r w:rsidRPr="003A626E">
        <w:rPr>
          <w:b/>
          <w:lang w:val="sr-Latn-ME"/>
        </w:rPr>
        <w:t>FARMACEUTSKI OBLIK</w:t>
      </w:r>
    </w:p>
    <w:p w:rsidR="00693F50" w:rsidRPr="003A626E" w:rsidRDefault="00693F50" w:rsidP="003A626E">
      <w:pPr>
        <w:pStyle w:val="BodyText"/>
        <w:spacing w:before="3"/>
        <w:ind w:left="0"/>
        <w:jc w:val="both"/>
        <w:rPr>
          <w:lang w:val="sr-Latn-ME"/>
        </w:rPr>
      </w:pPr>
    </w:p>
    <w:p w:rsidR="00C63128" w:rsidRPr="003A626E" w:rsidRDefault="00C63128" w:rsidP="003A626E">
      <w:pPr>
        <w:pStyle w:val="BodyText"/>
        <w:spacing w:before="3"/>
        <w:ind w:left="0"/>
        <w:jc w:val="both"/>
        <w:rPr>
          <w:lang w:val="sr-Latn-ME"/>
        </w:rPr>
      </w:pPr>
      <w:r w:rsidRPr="003A626E">
        <w:rPr>
          <w:lang w:val="sr-Latn-ME"/>
        </w:rPr>
        <w:t>Kocentrat za rastvor za infuziju.</w:t>
      </w:r>
    </w:p>
    <w:p w:rsidR="00C63128" w:rsidRPr="003A626E" w:rsidRDefault="00C63128" w:rsidP="003A626E">
      <w:pPr>
        <w:pStyle w:val="BodyText"/>
        <w:spacing w:before="3"/>
        <w:ind w:left="0"/>
        <w:jc w:val="both"/>
        <w:rPr>
          <w:lang w:val="sr-Latn-ME"/>
        </w:rPr>
      </w:pPr>
      <w:r w:rsidRPr="003A626E">
        <w:rPr>
          <w:lang w:val="sr-Latn-ME"/>
        </w:rPr>
        <w:t>Bistar, bezbojan rastvor bez vidljivih mehaničkih čestica koji sadrži 5</w:t>
      </w:r>
      <w:r w:rsidR="00693F50" w:rsidRPr="003A626E">
        <w:rPr>
          <w:lang w:val="sr-Latn-ME"/>
        </w:rPr>
        <w:t xml:space="preserve"> </w:t>
      </w:r>
      <w:r w:rsidRPr="003A626E">
        <w:rPr>
          <w:lang w:val="sr-Latn-ME"/>
        </w:rPr>
        <w:t>mg/ml oksaliplatina.</w:t>
      </w:r>
    </w:p>
    <w:p w:rsidR="002A6F1F" w:rsidRPr="003A626E" w:rsidRDefault="002A6F1F" w:rsidP="003A626E">
      <w:pPr>
        <w:pStyle w:val="BodyText"/>
        <w:spacing w:before="3"/>
        <w:jc w:val="both"/>
        <w:rPr>
          <w:lang w:val="sr-Latn-ME"/>
        </w:rPr>
      </w:pPr>
    </w:p>
    <w:p w:rsidR="00C63128" w:rsidRPr="003A626E" w:rsidRDefault="00C63128" w:rsidP="003A626E">
      <w:pPr>
        <w:pStyle w:val="BodyText"/>
        <w:numPr>
          <w:ilvl w:val="0"/>
          <w:numId w:val="17"/>
        </w:numPr>
        <w:spacing w:before="3"/>
        <w:ind w:left="284" w:hanging="284"/>
        <w:rPr>
          <w:b/>
          <w:lang w:val="sr-Latn-ME"/>
        </w:rPr>
      </w:pPr>
      <w:r w:rsidRPr="003A626E">
        <w:rPr>
          <w:b/>
          <w:lang w:val="sr-Latn-ME"/>
        </w:rPr>
        <w:t>PAKOVANJE</w:t>
      </w:r>
    </w:p>
    <w:p w:rsidR="002A6F1F" w:rsidRPr="003A626E" w:rsidRDefault="002A6F1F" w:rsidP="003A626E">
      <w:pPr>
        <w:pStyle w:val="BodyText"/>
        <w:spacing w:before="3"/>
        <w:ind w:left="720"/>
        <w:rPr>
          <w:b/>
          <w:lang w:val="sr-Latn-ME"/>
        </w:rPr>
      </w:pPr>
    </w:p>
    <w:p w:rsidR="00C63128" w:rsidRPr="003A626E" w:rsidRDefault="00C63128" w:rsidP="003A626E">
      <w:pPr>
        <w:pStyle w:val="BodyText"/>
        <w:spacing w:before="3"/>
        <w:ind w:left="0"/>
        <w:rPr>
          <w:lang w:val="sr-Latn-ME"/>
        </w:rPr>
      </w:pPr>
      <w:r w:rsidRPr="003A626E">
        <w:rPr>
          <w:lang w:val="sr-Latn-ME"/>
        </w:rPr>
        <w:t>Lijek Oxaliplatinum Accord se pakuje u  jednodozne bočice. 1 bočica po kutiji.</w:t>
      </w:r>
    </w:p>
    <w:p w:rsidR="00C63128" w:rsidRPr="003A626E" w:rsidRDefault="00C63128" w:rsidP="003A626E">
      <w:pPr>
        <w:pStyle w:val="BodyText"/>
        <w:spacing w:before="3"/>
        <w:ind w:left="720"/>
        <w:rPr>
          <w:lang w:val="sr-Latn-ME"/>
        </w:rPr>
      </w:pPr>
    </w:p>
    <w:p w:rsidR="00C63128" w:rsidRPr="003A626E" w:rsidRDefault="00C63128" w:rsidP="003A626E">
      <w:pPr>
        <w:pStyle w:val="BodyText"/>
        <w:spacing w:before="3"/>
        <w:ind w:left="0"/>
        <w:jc w:val="both"/>
        <w:rPr>
          <w:i/>
          <w:lang w:val="sr-Latn-ME"/>
        </w:rPr>
      </w:pPr>
      <w:r w:rsidRPr="003A626E">
        <w:rPr>
          <w:i/>
          <w:lang w:val="sr-Latn-ME"/>
        </w:rPr>
        <w:t>Oxaliplatinum Accord, koncentrat za rastvor za infuziju, 1x10 ml (5 mg/ml)</w:t>
      </w:r>
    </w:p>
    <w:p w:rsidR="00C63128" w:rsidRPr="003A626E" w:rsidRDefault="00C63128" w:rsidP="003A626E">
      <w:pPr>
        <w:pStyle w:val="BodyText"/>
        <w:spacing w:before="3"/>
        <w:ind w:left="0"/>
        <w:jc w:val="both"/>
        <w:rPr>
          <w:lang w:val="sr-Latn-ME"/>
        </w:rPr>
      </w:pPr>
      <w:r w:rsidRPr="003A626E">
        <w:rPr>
          <w:lang w:val="sr-Latn-ME"/>
        </w:rPr>
        <w:t>Unutrašnje pakovanje je bočica, staklena (Tip I) sa 10 ml koncentrata, sa 20 mm brombutilnim čepom V9048 FM259/0 OMNIFLEX PLUS 2500/RF, 20 mm aluminijskom kapicom i zaštitnim plastičnim poklopcem (</w:t>
      </w:r>
      <w:r w:rsidRPr="003A626E">
        <w:rPr>
          <w:i/>
          <w:lang w:val="sr-Latn-ME"/>
        </w:rPr>
        <w:t>flip off</w:t>
      </w:r>
      <w:r w:rsidRPr="003A626E">
        <w:rPr>
          <w:lang w:val="sr-Latn-ME"/>
        </w:rPr>
        <w:t xml:space="preserve">). </w:t>
      </w:r>
    </w:p>
    <w:p w:rsidR="00C63128" w:rsidRPr="003A626E" w:rsidRDefault="00C63128" w:rsidP="003A626E">
      <w:pPr>
        <w:pStyle w:val="BodyText"/>
        <w:spacing w:before="3"/>
        <w:ind w:left="0"/>
        <w:jc w:val="both"/>
        <w:rPr>
          <w:lang w:val="sr-Latn-ME"/>
        </w:rPr>
      </w:pPr>
      <w:r w:rsidRPr="003A626E">
        <w:rPr>
          <w:lang w:val="sr-Latn-ME"/>
        </w:rPr>
        <w:t>Spoljašnje pakovanje je složiva kartonska kutija sa jednom bočicom (1x10 ml) i Uputstvom za lijek.</w:t>
      </w:r>
    </w:p>
    <w:p w:rsidR="00C63128" w:rsidRPr="003A626E" w:rsidRDefault="00C63128" w:rsidP="003A626E">
      <w:pPr>
        <w:pStyle w:val="BodyText"/>
        <w:ind w:left="720"/>
        <w:jc w:val="both"/>
        <w:rPr>
          <w:lang w:val="sr-Latn-ME"/>
        </w:rPr>
      </w:pPr>
    </w:p>
    <w:p w:rsidR="00C63128" w:rsidRPr="003A626E" w:rsidRDefault="00C63128" w:rsidP="003A626E">
      <w:pPr>
        <w:pStyle w:val="BodyText"/>
        <w:spacing w:before="3"/>
        <w:ind w:left="0"/>
        <w:jc w:val="both"/>
        <w:rPr>
          <w:i/>
          <w:lang w:val="sr-Latn-ME"/>
        </w:rPr>
      </w:pPr>
      <w:r w:rsidRPr="003A626E">
        <w:rPr>
          <w:i/>
          <w:lang w:val="sr-Latn-ME"/>
        </w:rPr>
        <w:t>Oxaliplatinum Accord, koncentrat za rastvor za infuziju, 1x20 ml (5 mg/ml)</w:t>
      </w:r>
    </w:p>
    <w:p w:rsidR="00C63128" w:rsidRPr="003A626E" w:rsidRDefault="00C63128" w:rsidP="003A626E">
      <w:pPr>
        <w:pStyle w:val="BodyText"/>
        <w:spacing w:before="3"/>
        <w:ind w:left="0"/>
        <w:jc w:val="both"/>
        <w:rPr>
          <w:lang w:val="sr-Latn-ME"/>
        </w:rPr>
      </w:pPr>
      <w:r w:rsidRPr="003A626E">
        <w:rPr>
          <w:lang w:val="sr-Latn-ME"/>
        </w:rPr>
        <w:t>Unutrašnje pakovanje je bočica, staklena (Tip I) sa 20 ml koncentrata, sa 20 mm brombutilnim čepom V9048 FM259/0 OMNIFLEX PLUS 2500/RF, 20 mm aluminijskom kapicom i zaštitnim plastičnim poklopcem (</w:t>
      </w:r>
      <w:r w:rsidRPr="003A626E">
        <w:rPr>
          <w:i/>
          <w:lang w:val="sr-Latn-ME"/>
        </w:rPr>
        <w:t xml:space="preserve">flip </w:t>
      </w:r>
      <w:r w:rsidRPr="003A626E">
        <w:rPr>
          <w:i/>
          <w:lang w:val="sr-Latn-ME"/>
        </w:rPr>
        <w:lastRenderedPageBreak/>
        <w:t>off</w:t>
      </w:r>
      <w:r w:rsidRPr="003A626E">
        <w:rPr>
          <w:lang w:val="sr-Latn-ME"/>
        </w:rPr>
        <w:t xml:space="preserve">). </w:t>
      </w:r>
    </w:p>
    <w:p w:rsidR="00C63128" w:rsidRPr="003A626E" w:rsidRDefault="00C63128" w:rsidP="003A626E">
      <w:pPr>
        <w:pStyle w:val="BodyText"/>
        <w:spacing w:before="3"/>
        <w:ind w:left="0"/>
        <w:jc w:val="both"/>
        <w:rPr>
          <w:lang w:val="sr-Latn-ME"/>
        </w:rPr>
      </w:pPr>
      <w:r w:rsidRPr="003A626E">
        <w:rPr>
          <w:lang w:val="sr-Latn-ME"/>
        </w:rPr>
        <w:t>Spoljašnje pakovanje je složiva kartonska kutija sa jednom bočicom (1x20 ml) i Uputstvom za lijek.</w:t>
      </w:r>
    </w:p>
    <w:p w:rsidR="002A6F1F" w:rsidRPr="003A626E" w:rsidRDefault="002A6F1F" w:rsidP="003A626E">
      <w:pPr>
        <w:pStyle w:val="BodyText"/>
        <w:spacing w:before="3"/>
        <w:ind w:left="720"/>
        <w:jc w:val="both"/>
        <w:rPr>
          <w:lang w:val="sr-Latn-ME"/>
        </w:rPr>
      </w:pPr>
    </w:p>
    <w:p w:rsidR="002A6F1F" w:rsidRPr="003A626E" w:rsidRDefault="002A6F1F" w:rsidP="003A626E">
      <w:pPr>
        <w:tabs>
          <w:tab w:val="left" w:pos="677"/>
        </w:tabs>
        <w:spacing w:before="70"/>
        <w:outlineLvl w:val="0"/>
        <w:rPr>
          <w:b/>
          <w:bCs/>
          <w:lang w:val="sr-Latn-ME"/>
        </w:rPr>
      </w:pPr>
      <w:r w:rsidRPr="003A626E">
        <w:rPr>
          <w:b/>
          <w:bCs/>
          <w:lang w:val="sr-Latn-ME"/>
        </w:rPr>
        <w:t>Rok</w:t>
      </w:r>
      <w:r w:rsidRPr="003A626E">
        <w:rPr>
          <w:b/>
          <w:bCs/>
          <w:spacing w:val="-2"/>
          <w:lang w:val="sr-Latn-ME"/>
        </w:rPr>
        <w:t xml:space="preserve"> </w:t>
      </w:r>
      <w:r w:rsidRPr="003A626E">
        <w:rPr>
          <w:b/>
          <w:bCs/>
          <w:lang w:val="sr-Latn-ME"/>
        </w:rPr>
        <w:t>upotrebe i čuvanje</w:t>
      </w:r>
    </w:p>
    <w:p w:rsidR="002A6F1F" w:rsidRPr="003A626E" w:rsidRDefault="002A6F1F" w:rsidP="003A626E">
      <w:pPr>
        <w:spacing w:before="4"/>
        <w:jc w:val="both"/>
        <w:rPr>
          <w:b/>
          <w:lang w:val="sr-Latn-ME"/>
        </w:rPr>
      </w:pPr>
    </w:p>
    <w:p w:rsidR="002A6F1F" w:rsidRPr="003A626E" w:rsidRDefault="002A6F1F" w:rsidP="003A626E">
      <w:pPr>
        <w:ind w:right="-131"/>
        <w:jc w:val="both"/>
        <w:rPr>
          <w:lang w:val="sr-Latn-ME"/>
        </w:rPr>
      </w:pPr>
      <w:r w:rsidRPr="003A626E">
        <w:rPr>
          <w:lang w:val="sr-Latn-ME"/>
        </w:rPr>
        <w:t>2 godine.</w:t>
      </w:r>
    </w:p>
    <w:p w:rsidR="002A6F1F" w:rsidRPr="003A626E" w:rsidRDefault="002A6F1F" w:rsidP="003A626E">
      <w:pPr>
        <w:ind w:left="292" w:right="-131"/>
        <w:jc w:val="both"/>
        <w:rPr>
          <w:lang w:val="sr-Latn-ME"/>
        </w:rPr>
      </w:pPr>
    </w:p>
    <w:p w:rsidR="002A6F1F" w:rsidRPr="003A626E" w:rsidRDefault="002A6F1F" w:rsidP="003A626E">
      <w:pPr>
        <w:ind w:right="-131"/>
        <w:jc w:val="both"/>
        <w:rPr>
          <w:lang w:val="sr-Latn-ME"/>
        </w:rPr>
      </w:pPr>
      <w:r w:rsidRPr="003A626E">
        <w:rPr>
          <w:lang w:val="sr-Latn-ME"/>
        </w:rPr>
        <w:t>Nakon razblaživanja sa 5% glukozom (50 mg/ml), hemijska i fizička stabilnost je dokazana tokom 48 sati na temperaturi od 2ºC do 8ºC i tokom 24 sata na temperaturi do 25ºC.</w:t>
      </w:r>
    </w:p>
    <w:p w:rsidR="002A6F1F" w:rsidRPr="003A626E" w:rsidRDefault="002A6F1F" w:rsidP="003A626E">
      <w:pPr>
        <w:ind w:left="292" w:right="-131"/>
        <w:jc w:val="both"/>
        <w:rPr>
          <w:lang w:val="sr-Latn-ME"/>
        </w:rPr>
      </w:pPr>
    </w:p>
    <w:p w:rsidR="002A6F1F" w:rsidRPr="003A626E" w:rsidRDefault="002A6F1F" w:rsidP="003A626E">
      <w:pPr>
        <w:ind w:right="-131"/>
        <w:jc w:val="both"/>
        <w:rPr>
          <w:lang w:val="sr-Latn-ME"/>
        </w:rPr>
      </w:pPr>
      <w:r w:rsidRPr="003A626E">
        <w:rPr>
          <w:lang w:val="sr-Latn-ME"/>
        </w:rPr>
        <w:t>Sa mikrobiološke tačke gledišta, ovaj lijek se mora upotrijebiti odmah nakon razblaživanja. Ukoliko se lijek ne upotrijebi odmah, vrijeme i uslovi čuvanja u toku korišćenja su odgovornost korisnika i obično ne bi smjeli da budu duži od 24 sata na temperaturi od 2°C do 8°C, osim ako razblaživanje nije obavljeno u strogo kontrolisanim i validiranim aseptičnim uslovima.</w:t>
      </w:r>
    </w:p>
    <w:p w:rsidR="00560F81" w:rsidRPr="003A626E" w:rsidRDefault="00560F81" w:rsidP="003A626E">
      <w:pPr>
        <w:ind w:right="-131"/>
        <w:jc w:val="both"/>
        <w:rPr>
          <w:lang w:val="sr-Latn-ME"/>
        </w:rPr>
      </w:pPr>
    </w:p>
    <w:p w:rsidR="00560F81" w:rsidRPr="003A626E" w:rsidRDefault="00560F81" w:rsidP="003A626E">
      <w:pPr>
        <w:ind w:right="-131"/>
        <w:jc w:val="both"/>
        <w:rPr>
          <w:lang w:val="sr-Latn-ME"/>
        </w:rPr>
      </w:pPr>
      <w:r w:rsidRPr="003A626E">
        <w:rPr>
          <w:lang w:val="sr-Latn-ME"/>
        </w:rPr>
        <w:t>Čuvati u originalnom pakovanju, radi zaštite od svjetlosti. Ne zamrzavati.</w:t>
      </w:r>
    </w:p>
    <w:p w:rsidR="00450774" w:rsidRPr="003A626E" w:rsidRDefault="00450774" w:rsidP="003A626E">
      <w:pPr>
        <w:ind w:right="-131"/>
        <w:jc w:val="both"/>
        <w:rPr>
          <w:lang w:val="sr-Latn-ME"/>
        </w:rPr>
      </w:pPr>
    </w:p>
    <w:p w:rsidR="00560F81" w:rsidRPr="003A626E" w:rsidRDefault="00560F81" w:rsidP="003A626E">
      <w:pPr>
        <w:ind w:right="-131"/>
        <w:jc w:val="both"/>
        <w:rPr>
          <w:lang w:val="sr-Latn-ME"/>
        </w:rPr>
      </w:pPr>
      <w:r w:rsidRPr="003A626E">
        <w:rPr>
          <w:lang w:val="sr-Latn-ME"/>
        </w:rPr>
        <w:t>Vizuelno pregledati lijek prije primjene. Koristiti samo bistar rastvor koji ne sadrže vidljive čestice.</w:t>
      </w:r>
    </w:p>
    <w:p w:rsidR="00560F81" w:rsidRPr="003A626E" w:rsidRDefault="00560F81" w:rsidP="003A626E">
      <w:pPr>
        <w:spacing w:before="2"/>
        <w:ind w:right="-131"/>
        <w:jc w:val="both"/>
        <w:rPr>
          <w:lang w:val="sr-Latn-ME"/>
        </w:rPr>
      </w:pPr>
      <w:r w:rsidRPr="003A626E">
        <w:rPr>
          <w:lang w:val="sr-Latn-ME"/>
        </w:rPr>
        <w:t>Ovaj lijek je namijenjen za jednokratnu upotrebu. Neiskorišćeni rastvor se mora odbaciti.</w:t>
      </w:r>
    </w:p>
    <w:p w:rsidR="006A6003" w:rsidRPr="003A626E" w:rsidRDefault="006A6003" w:rsidP="003A626E">
      <w:pPr>
        <w:spacing w:before="2"/>
        <w:ind w:right="-131"/>
        <w:jc w:val="both"/>
        <w:rPr>
          <w:b/>
          <w:lang w:val="sr-Latn-ME"/>
        </w:rPr>
      </w:pPr>
    </w:p>
    <w:p w:rsidR="006A6003" w:rsidRPr="003A626E" w:rsidRDefault="006A6003" w:rsidP="003A626E">
      <w:pPr>
        <w:spacing w:before="2"/>
        <w:ind w:right="-131"/>
        <w:jc w:val="both"/>
        <w:rPr>
          <w:b/>
          <w:lang w:val="sr-Latn-ME"/>
        </w:rPr>
      </w:pPr>
    </w:p>
    <w:p w:rsidR="00450774" w:rsidRPr="003A626E" w:rsidRDefault="00450774" w:rsidP="003A626E">
      <w:pPr>
        <w:pStyle w:val="ListParagraph"/>
        <w:numPr>
          <w:ilvl w:val="0"/>
          <w:numId w:val="17"/>
        </w:numPr>
        <w:ind w:left="473"/>
        <w:jc w:val="both"/>
        <w:rPr>
          <w:b/>
          <w:lang w:val="sr-Latn-ME"/>
        </w:rPr>
      </w:pPr>
      <w:r w:rsidRPr="003A626E">
        <w:rPr>
          <w:b/>
          <w:lang w:val="sr-Latn-ME"/>
        </w:rPr>
        <w:t>PREPORUKE ZA BEZBJEDNO RUKOVANJE</w:t>
      </w:r>
    </w:p>
    <w:p w:rsidR="002A6F1F" w:rsidRPr="003A626E" w:rsidRDefault="002A6F1F" w:rsidP="003A626E">
      <w:pPr>
        <w:pStyle w:val="BodyText"/>
        <w:spacing w:before="3"/>
        <w:ind w:left="0"/>
        <w:jc w:val="both"/>
        <w:rPr>
          <w:b/>
          <w:lang w:val="sr-Latn-ME"/>
        </w:rPr>
      </w:pPr>
    </w:p>
    <w:p w:rsidR="00C63128" w:rsidRPr="003A626E" w:rsidRDefault="00450774" w:rsidP="003A626E">
      <w:pPr>
        <w:pStyle w:val="BodyText"/>
        <w:spacing w:before="3"/>
        <w:ind w:left="113"/>
        <w:jc w:val="both"/>
        <w:rPr>
          <w:lang w:val="sr-Latn-ME"/>
        </w:rPr>
      </w:pPr>
      <w:r w:rsidRPr="003A626E">
        <w:rPr>
          <w:lang w:val="sr-Latn-ME"/>
        </w:rPr>
        <w:t>Kao i sa drugim potencijalno toksičnim jedinjenjima, treba biti oprezan pri rukovanju i pripremi rastvora oksaliplatina.</w:t>
      </w:r>
    </w:p>
    <w:p w:rsidR="00450774" w:rsidRPr="003A626E" w:rsidRDefault="00450774" w:rsidP="003A626E">
      <w:pPr>
        <w:pStyle w:val="BodyText"/>
        <w:spacing w:before="3"/>
        <w:ind w:left="113"/>
        <w:rPr>
          <w:lang w:val="sr-Latn-ME"/>
        </w:rPr>
      </w:pPr>
    </w:p>
    <w:p w:rsidR="00450774" w:rsidRPr="003A626E" w:rsidRDefault="00450774" w:rsidP="003A626E">
      <w:pPr>
        <w:pStyle w:val="BodyText"/>
        <w:spacing w:before="3"/>
        <w:ind w:left="113"/>
        <w:rPr>
          <w:bCs/>
          <w:u w:val="single"/>
          <w:lang w:val="sr-Latn-ME"/>
        </w:rPr>
      </w:pPr>
      <w:r w:rsidRPr="003A626E">
        <w:rPr>
          <w:bCs/>
          <w:u w:val="single"/>
          <w:lang w:val="sr-Latn-ME"/>
        </w:rPr>
        <w:t>Upustvo za rukovanje</w:t>
      </w:r>
      <w:bookmarkStart w:id="0" w:name="_GoBack"/>
      <w:bookmarkEnd w:id="0"/>
    </w:p>
    <w:p w:rsidR="00450774" w:rsidRPr="003A626E" w:rsidRDefault="00450774" w:rsidP="003A626E">
      <w:pPr>
        <w:pStyle w:val="BodyText"/>
        <w:ind w:left="113"/>
        <w:jc w:val="both"/>
        <w:rPr>
          <w:lang w:val="sr-Latn-ME"/>
        </w:rPr>
      </w:pPr>
      <w:r w:rsidRPr="003A626E">
        <w:rPr>
          <w:lang w:val="sr-Latn-ME"/>
        </w:rPr>
        <w:t>Rukovanje ovim lijekom od strane obučenog medicinskog osoblja zahtijeva sve mjere opreza koje garantuju ličnu zaštitu i zaštitu njihove okoline.</w:t>
      </w:r>
    </w:p>
    <w:p w:rsidR="00450774" w:rsidRPr="003A626E" w:rsidRDefault="00450774" w:rsidP="003A626E">
      <w:pPr>
        <w:pStyle w:val="BodyText"/>
        <w:ind w:left="113"/>
        <w:jc w:val="both"/>
        <w:rPr>
          <w:lang w:val="sr-Latn-ME"/>
        </w:rPr>
      </w:pPr>
      <w:r w:rsidRPr="003A626E">
        <w:rPr>
          <w:lang w:val="sr-Latn-ME"/>
        </w:rPr>
        <w:t>Pripremanje injekcionih rastvora citotoksičnih ljekova mora da obavlja obučeno, specijalizovano osoblje sa poznavanjem primjene ljekova, a u uslovima koji garantuju integritet lijeka, zaštitu okoline i, posebno, zaštitu osoblja koje rukuje ljekovima, a u skladu sa politikom bolnice. Za pripremanje ljekova neophodan je poseban prostor, koji se koristi isključivo za te svrhe. Zabranjeno je pušiti, jesti ili piti u ovom području.</w:t>
      </w:r>
    </w:p>
    <w:p w:rsidR="00450774" w:rsidRPr="003A626E" w:rsidRDefault="00450774" w:rsidP="003A626E">
      <w:pPr>
        <w:pStyle w:val="BodyText"/>
        <w:ind w:left="113"/>
        <w:jc w:val="both"/>
        <w:rPr>
          <w:lang w:val="sr-Latn-ME"/>
        </w:rPr>
      </w:pPr>
      <w:r w:rsidRPr="003A626E">
        <w:rPr>
          <w:lang w:val="sr-Latn-ME"/>
        </w:rPr>
        <w:t xml:space="preserve">Osoblju se mora obezbijediti odgovarajući materijal za rukovanje, </w:t>
      </w:r>
      <w:r w:rsidR="00693F50" w:rsidRPr="003A626E">
        <w:rPr>
          <w:lang w:val="sr-Latn-ME"/>
        </w:rPr>
        <w:t xml:space="preserve">odjeća </w:t>
      </w:r>
      <w:r w:rsidRPr="003A626E">
        <w:rPr>
          <w:lang w:val="sr-Latn-ME"/>
        </w:rPr>
        <w:t>sa dovoljno dugačkim rukavima, zaštitne maske, kape, zaštitne naočare, sterilne rukavice za jednokratnu upotrebu, zaštitne navlake za radni prostor, kontejneri i vreće za otpadni materijal.</w:t>
      </w:r>
    </w:p>
    <w:p w:rsidR="00450774" w:rsidRPr="003A626E" w:rsidRDefault="00450774" w:rsidP="003A626E">
      <w:pPr>
        <w:pStyle w:val="BodyText"/>
        <w:ind w:left="113"/>
        <w:jc w:val="both"/>
        <w:rPr>
          <w:lang w:val="sr-Latn-ME"/>
        </w:rPr>
      </w:pPr>
      <w:r w:rsidRPr="003A626E">
        <w:rPr>
          <w:lang w:val="sr-Latn-ME"/>
        </w:rPr>
        <w:t xml:space="preserve">Sa izlučevinama i povraćnim sadržajem treba rukovati sa oprezom. </w:t>
      </w:r>
    </w:p>
    <w:p w:rsidR="00450774" w:rsidRPr="003A626E" w:rsidRDefault="00450774" w:rsidP="003A626E">
      <w:pPr>
        <w:pStyle w:val="BodyText"/>
        <w:ind w:left="113"/>
        <w:jc w:val="both"/>
        <w:rPr>
          <w:lang w:val="sr-Latn-ME"/>
        </w:rPr>
      </w:pPr>
      <w:r w:rsidRPr="003A626E">
        <w:rPr>
          <w:lang w:val="sr-Latn-ME"/>
        </w:rPr>
        <w:t>Trudnice treba upozoriti da izbjegavaju rukovanje citotoksičnim ljekovima.</w:t>
      </w:r>
    </w:p>
    <w:p w:rsidR="00693F50" w:rsidRPr="003A626E" w:rsidRDefault="00450774" w:rsidP="003A626E">
      <w:pPr>
        <w:pStyle w:val="BodyText"/>
        <w:ind w:left="113"/>
        <w:jc w:val="both"/>
        <w:rPr>
          <w:lang w:val="sr-Latn-ME"/>
        </w:rPr>
      </w:pPr>
      <w:r w:rsidRPr="003A626E">
        <w:rPr>
          <w:lang w:val="sr-Latn-ME"/>
        </w:rPr>
        <w:t>Sa svakim oštećenim kontejnerom se mora postupati sa istim mjerama opreza kao sa kontaminiranim otpadom. Kontaminirani otpad treba spaliti u odgovarajuće obilježenim tvrdim kontejnerima (vidjeti odjeljak „Uklanjanje otpada”).</w:t>
      </w:r>
    </w:p>
    <w:p w:rsidR="00450774" w:rsidRPr="003A626E" w:rsidRDefault="00450774" w:rsidP="003A626E">
      <w:pPr>
        <w:pStyle w:val="BodyText"/>
        <w:ind w:left="113"/>
        <w:jc w:val="both"/>
        <w:rPr>
          <w:lang w:val="sr-Latn-ME"/>
        </w:rPr>
      </w:pPr>
    </w:p>
    <w:p w:rsidR="00450774" w:rsidRPr="003A626E" w:rsidRDefault="00450774" w:rsidP="003A626E">
      <w:pPr>
        <w:pStyle w:val="BodyText"/>
        <w:ind w:left="113"/>
        <w:jc w:val="both"/>
        <w:rPr>
          <w:lang w:val="sr-Latn-ME"/>
        </w:rPr>
      </w:pPr>
      <w:r w:rsidRPr="003A626E">
        <w:rPr>
          <w:lang w:val="sr-Latn-ME"/>
        </w:rPr>
        <w:t>Ako oksaliplatin koncentrat za rastvor za infuziju ili rastvor za infuziju dođu u kontakt sa kožom, kožu treba odmah i detaljno oprati sa velikom količinom vode.</w:t>
      </w:r>
    </w:p>
    <w:p w:rsidR="00450774" w:rsidRPr="003A626E" w:rsidRDefault="00450774" w:rsidP="003A626E">
      <w:pPr>
        <w:pStyle w:val="BodyText"/>
        <w:ind w:left="113"/>
        <w:jc w:val="both"/>
        <w:rPr>
          <w:lang w:val="sr-Latn-ME"/>
        </w:rPr>
      </w:pPr>
    </w:p>
    <w:p w:rsidR="00450774" w:rsidRPr="003A626E" w:rsidRDefault="00450774" w:rsidP="003A626E">
      <w:pPr>
        <w:pStyle w:val="BodyText"/>
        <w:ind w:left="113"/>
        <w:jc w:val="both"/>
        <w:rPr>
          <w:lang w:val="sr-Latn-ME"/>
        </w:rPr>
      </w:pPr>
      <w:r w:rsidRPr="003A626E">
        <w:rPr>
          <w:lang w:val="sr-Latn-ME"/>
        </w:rPr>
        <w:t>Ako oksaliplatin koncentrat za rastvor za infuziju ili rastvor za infuziju dođu u kontakt sa sluznicama, sluzokožu treba odmah i detaljno isprati sa velikom količinom vode.</w:t>
      </w:r>
    </w:p>
    <w:p w:rsidR="00450774" w:rsidRPr="003A626E" w:rsidRDefault="00450774" w:rsidP="003A626E">
      <w:pPr>
        <w:pStyle w:val="BodyText"/>
        <w:ind w:left="113"/>
        <w:rPr>
          <w:lang w:val="sr-Latn-ME"/>
        </w:rPr>
      </w:pPr>
    </w:p>
    <w:p w:rsidR="006A6003" w:rsidRPr="003A626E" w:rsidRDefault="006A6003" w:rsidP="003A626E">
      <w:pPr>
        <w:pStyle w:val="BodyText"/>
        <w:ind w:left="113"/>
        <w:rPr>
          <w:lang w:val="sr-Latn-ME"/>
        </w:rPr>
      </w:pPr>
    </w:p>
    <w:p w:rsidR="00450774" w:rsidRPr="003A626E" w:rsidRDefault="00450774" w:rsidP="003A626E">
      <w:pPr>
        <w:pStyle w:val="BodyText"/>
        <w:numPr>
          <w:ilvl w:val="0"/>
          <w:numId w:val="17"/>
        </w:numPr>
        <w:ind w:left="473"/>
        <w:rPr>
          <w:b/>
          <w:lang w:val="sr-Latn-ME"/>
        </w:rPr>
      </w:pPr>
      <w:r w:rsidRPr="003A626E">
        <w:rPr>
          <w:b/>
          <w:lang w:val="sr-Latn-ME"/>
        </w:rPr>
        <w:t>PRIPREMA ZA INTRAVENSKU PRIMJENU</w:t>
      </w:r>
    </w:p>
    <w:p w:rsidR="00450774" w:rsidRPr="003A626E" w:rsidRDefault="00450774" w:rsidP="003A626E">
      <w:pPr>
        <w:pStyle w:val="BodyText"/>
        <w:spacing w:before="3"/>
        <w:ind w:left="0"/>
        <w:rPr>
          <w:b/>
          <w:i/>
          <w:u w:val="single"/>
          <w:lang w:val="sr-Latn-ME"/>
        </w:rPr>
      </w:pPr>
    </w:p>
    <w:p w:rsidR="00450774" w:rsidRPr="003A626E" w:rsidRDefault="00450774" w:rsidP="003A626E">
      <w:pPr>
        <w:pStyle w:val="BodyText"/>
        <w:spacing w:before="3"/>
        <w:ind w:left="113"/>
        <w:rPr>
          <w:b/>
          <w:bCs/>
          <w:i/>
          <w:u w:val="single"/>
          <w:lang w:val="sr-Latn-ME"/>
        </w:rPr>
      </w:pPr>
      <w:r w:rsidRPr="003A626E">
        <w:rPr>
          <w:b/>
          <w:bCs/>
          <w:i/>
          <w:u w:val="single"/>
          <w:lang w:val="sr-Latn-ME"/>
        </w:rPr>
        <w:t>Posebne mjere opreza za primjenu</w:t>
      </w:r>
    </w:p>
    <w:p w:rsidR="00450774" w:rsidRPr="003A626E" w:rsidRDefault="00450774" w:rsidP="003A626E">
      <w:pPr>
        <w:pStyle w:val="BodyText"/>
        <w:spacing w:before="3"/>
        <w:rPr>
          <w:lang w:val="sr-Latn-ME"/>
        </w:rPr>
      </w:pPr>
    </w:p>
    <w:p w:rsidR="00450774" w:rsidRPr="003A626E" w:rsidRDefault="00450774" w:rsidP="003A626E">
      <w:pPr>
        <w:pStyle w:val="BodyText"/>
        <w:numPr>
          <w:ilvl w:val="0"/>
          <w:numId w:val="19"/>
        </w:numPr>
        <w:spacing w:before="3"/>
        <w:ind w:left="113"/>
        <w:jc w:val="both"/>
        <w:rPr>
          <w:lang w:val="sr-Latn-ME"/>
        </w:rPr>
      </w:pPr>
      <w:r w:rsidRPr="003A626E">
        <w:rPr>
          <w:lang w:val="sr-Latn-ME"/>
        </w:rPr>
        <w:t xml:space="preserve">NE KORISTITI </w:t>
      </w:r>
      <w:r w:rsidR="00B01961" w:rsidRPr="003A626E">
        <w:rPr>
          <w:lang w:val="sr-Latn-ME"/>
        </w:rPr>
        <w:t xml:space="preserve">za injekciju </w:t>
      </w:r>
      <w:r w:rsidRPr="003A626E">
        <w:rPr>
          <w:lang w:val="sr-Latn-ME"/>
        </w:rPr>
        <w:t>medicin</w:t>
      </w:r>
      <w:r w:rsidR="00B01961" w:rsidRPr="003A626E">
        <w:rPr>
          <w:lang w:val="sr-Latn-ME"/>
        </w:rPr>
        <w:t>s</w:t>
      </w:r>
      <w:r w:rsidRPr="003A626E">
        <w:rPr>
          <w:lang w:val="sr-Latn-ME"/>
        </w:rPr>
        <w:t>ka sredstva koja sadrži aluminijum.</w:t>
      </w:r>
    </w:p>
    <w:p w:rsidR="00450774" w:rsidRPr="003A626E" w:rsidRDefault="00450774" w:rsidP="003A626E">
      <w:pPr>
        <w:pStyle w:val="BodyText"/>
        <w:numPr>
          <w:ilvl w:val="0"/>
          <w:numId w:val="19"/>
        </w:numPr>
        <w:spacing w:before="3"/>
        <w:ind w:left="113"/>
        <w:jc w:val="both"/>
        <w:rPr>
          <w:lang w:val="sr-Latn-ME"/>
        </w:rPr>
      </w:pPr>
      <w:r w:rsidRPr="003A626E">
        <w:rPr>
          <w:lang w:val="sr-Latn-ME"/>
        </w:rPr>
        <w:t>NE PRIMJENJIVATI nerazblažen lijek.</w:t>
      </w:r>
    </w:p>
    <w:p w:rsidR="00450774" w:rsidRPr="003A626E" w:rsidRDefault="00450774" w:rsidP="003A626E">
      <w:pPr>
        <w:pStyle w:val="BodyText"/>
        <w:numPr>
          <w:ilvl w:val="0"/>
          <w:numId w:val="19"/>
        </w:numPr>
        <w:spacing w:before="3"/>
        <w:ind w:left="113"/>
        <w:jc w:val="both"/>
        <w:rPr>
          <w:lang w:val="sr-Latn-ME"/>
        </w:rPr>
      </w:pPr>
      <w:r w:rsidRPr="003A626E">
        <w:rPr>
          <w:lang w:val="sr-Latn-ME"/>
        </w:rPr>
        <w:t>Kao sredstvo za razblaživanje se može koristiti isključivo 5% rastvor glukoze (50 mg/ml).</w:t>
      </w:r>
    </w:p>
    <w:p w:rsidR="00450774" w:rsidRPr="003A626E" w:rsidRDefault="00450774" w:rsidP="003A626E">
      <w:pPr>
        <w:pStyle w:val="BodyText"/>
        <w:numPr>
          <w:ilvl w:val="0"/>
          <w:numId w:val="19"/>
        </w:numPr>
        <w:spacing w:before="3"/>
        <w:ind w:left="113"/>
        <w:jc w:val="both"/>
        <w:rPr>
          <w:lang w:val="sr-Latn-ME"/>
        </w:rPr>
      </w:pPr>
      <w:r w:rsidRPr="003A626E">
        <w:rPr>
          <w:lang w:val="sr-Latn-ME"/>
        </w:rPr>
        <w:t>NE</w:t>
      </w:r>
      <w:r w:rsidR="006A6003" w:rsidRPr="003A626E">
        <w:rPr>
          <w:lang w:val="sr-Latn-ME"/>
        </w:rPr>
        <w:t xml:space="preserve"> MIJEŠATI </w:t>
      </w:r>
      <w:r w:rsidRPr="003A626E">
        <w:rPr>
          <w:lang w:val="sr-Latn-ME"/>
        </w:rPr>
        <w:t>lijek sa drugim lijekom u istoj infuzionoj boci/kesi ili ga primjenjivati istovremeno kroz isti sistem za infuziju.</w:t>
      </w:r>
    </w:p>
    <w:p w:rsidR="00450774" w:rsidRPr="003A626E" w:rsidRDefault="00450774" w:rsidP="003A626E">
      <w:pPr>
        <w:pStyle w:val="BodyText"/>
        <w:numPr>
          <w:ilvl w:val="0"/>
          <w:numId w:val="19"/>
        </w:numPr>
        <w:ind w:left="113"/>
        <w:jc w:val="both"/>
        <w:rPr>
          <w:lang w:val="sr-Latn-ME"/>
        </w:rPr>
      </w:pPr>
      <w:r w:rsidRPr="003A626E">
        <w:rPr>
          <w:lang w:val="sr-Latn-ME"/>
        </w:rPr>
        <w:lastRenderedPageBreak/>
        <w:t>NE MIJEŠATI sa alkalnim ljekovima ili rastvorima, posebno sa 5-fluorouracilom, proizvodima folinske kiseline koji sadrže trometamol kao ekscipijens i trometamol solima drugih aktivnih supstanci.</w:t>
      </w:r>
      <w:r w:rsidR="006A6003" w:rsidRPr="003A626E">
        <w:rPr>
          <w:lang w:val="sr-Latn-ME"/>
        </w:rPr>
        <w:t xml:space="preserve"> </w:t>
      </w:r>
      <w:r w:rsidRPr="003A626E">
        <w:rPr>
          <w:lang w:val="sr-Latn-ME"/>
        </w:rPr>
        <w:t>Alkalni ljekovi ili rastvori imaju negativan uticaj na stabilnost oksaliplatina.</w:t>
      </w:r>
    </w:p>
    <w:p w:rsidR="00450774" w:rsidRPr="003A626E" w:rsidRDefault="00450774" w:rsidP="003A626E">
      <w:pPr>
        <w:pStyle w:val="BodyText"/>
        <w:spacing w:before="3"/>
        <w:ind w:left="113"/>
        <w:rPr>
          <w:b/>
          <w:lang w:val="sr-Latn-ME"/>
        </w:rPr>
      </w:pPr>
    </w:p>
    <w:p w:rsidR="008D08C7" w:rsidRPr="003A626E" w:rsidRDefault="008D08C7" w:rsidP="003A626E">
      <w:pPr>
        <w:pStyle w:val="BodyText"/>
        <w:ind w:left="113"/>
        <w:rPr>
          <w:b/>
          <w:i/>
          <w:lang w:val="sr-Latn-ME"/>
        </w:rPr>
      </w:pPr>
      <w:r w:rsidRPr="003A626E">
        <w:rPr>
          <w:b/>
          <w:i/>
          <w:u w:val="single"/>
          <w:lang w:val="sr-Latn-ME"/>
        </w:rPr>
        <w:t>Uputstvo za primjenu sa folinskom kiselinom (FA) (u obliku kalcijum folinata ili dinatrijum folinata)</w:t>
      </w:r>
    </w:p>
    <w:p w:rsidR="008D08C7" w:rsidRPr="003A626E" w:rsidRDefault="008D08C7" w:rsidP="003A626E">
      <w:pPr>
        <w:pStyle w:val="BodyText"/>
        <w:ind w:left="113"/>
        <w:rPr>
          <w:b/>
          <w:lang w:val="sr-Latn-ME"/>
        </w:rPr>
      </w:pPr>
    </w:p>
    <w:p w:rsidR="008D08C7" w:rsidRPr="003A626E" w:rsidRDefault="008D08C7" w:rsidP="003A626E">
      <w:pPr>
        <w:pStyle w:val="BodyText"/>
        <w:ind w:left="113"/>
        <w:jc w:val="both"/>
        <w:rPr>
          <w:lang w:val="sr-Latn-ME"/>
        </w:rPr>
      </w:pPr>
      <w:r w:rsidRPr="003A626E">
        <w:rPr>
          <w:lang w:val="sr-Latn-ME"/>
        </w:rPr>
        <w:t>Oksaliplatin 85 mg/m</w:t>
      </w:r>
      <w:r w:rsidRPr="003A626E">
        <w:rPr>
          <w:vertAlign w:val="superscript"/>
          <w:lang w:val="sr-Latn-ME"/>
        </w:rPr>
        <w:t>2</w:t>
      </w:r>
      <w:r w:rsidRPr="003A626E">
        <w:rPr>
          <w:lang w:val="sr-Latn-ME"/>
        </w:rPr>
        <w:t xml:space="preserve"> intravenska infuzija u 250 ml do 500 ml 5% rastvora glukoze primjenjuje se istovremeno sa intravenskom infuzijom rastvora folinske kiseline (FA) u 5% rastvoru glukoze, tokom 2 do 6 sati, putem Y-linije koja se stavlja neposredno ispred mjesta infuzije. Ova dva lijeka se ne smiju miješati u istoj boci/kesi za infuziju. Folinska kiselina ne smije sadržati trometamol kao pomoćnu supstancu i mora se razblažiti isključivo izotoničnim 5% rastvorom glukoze, nikada sa alkalnim rastvorima, natrijum hloridom ili rastvorima koji sadrže hloride.</w:t>
      </w:r>
    </w:p>
    <w:p w:rsidR="008D08C7" w:rsidRPr="003A626E" w:rsidRDefault="008D08C7" w:rsidP="003A626E">
      <w:pPr>
        <w:pStyle w:val="BodyText"/>
        <w:ind w:left="113"/>
        <w:rPr>
          <w:b/>
          <w:lang w:val="sr-Latn-ME"/>
        </w:rPr>
      </w:pPr>
    </w:p>
    <w:p w:rsidR="008D08C7" w:rsidRPr="003A626E" w:rsidRDefault="008D08C7" w:rsidP="003A626E">
      <w:pPr>
        <w:pStyle w:val="BodyText"/>
        <w:ind w:left="113"/>
        <w:rPr>
          <w:b/>
          <w:bCs/>
          <w:i/>
          <w:u w:val="single"/>
          <w:lang w:val="sr-Latn-ME"/>
        </w:rPr>
      </w:pPr>
      <w:r w:rsidRPr="003A626E">
        <w:rPr>
          <w:b/>
          <w:bCs/>
          <w:i/>
          <w:u w:val="single"/>
          <w:lang w:val="sr-Latn-ME"/>
        </w:rPr>
        <w:t>Uputstvo za primjenu sa 5-fluorouracilom (5-FU)</w:t>
      </w:r>
    </w:p>
    <w:p w:rsidR="008D08C7" w:rsidRPr="003A626E" w:rsidRDefault="008D08C7" w:rsidP="003A626E">
      <w:pPr>
        <w:pStyle w:val="BodyText"/>
        <w:ind w:left="113"/>
        <w:rPr>
          <w:b/>
          <w:lang w:val="sr-Latn-ME"/>
        </w:rPr>
      </w:pPr>
    </w:p>
    <w:p w:rsidR="008D08C7" w:rsidRPr="003A626E" w:rsidRDefault="008D08C7" w:rsidP="003A626E">
      <w:pPr>
        <w:pStyle w:val="BodyText"/>
        <w:ind w:left="113"/>
        <w:jc w:val="both"/>
        <w:rPr>
          <w:lang w:val="sr-Latn-ME"/>
        </w:rPr>
      </w:pPr>
      <w:r w:rsidRPr="003A626E">
        <w:rPr>
          <w:lang w:val="sr-Latn-ME"/>
        </w:rPr>
        <w:t>Oksaliplatin uvijek treba primjenjivati prije fluoropirimidina, npr. 5-fluorouracila (5-FU).</w:t>
      </w:r>
    </w:p>
    <w:p w:rsidR="008D08C7" w:rsidRPr="003A626E" w:rsidRDefault="008D08C7" w:rsidP="003A626E">
      <w:pPr>
        <w:pStyle w:val="BodyText"/>
        <w:ind w:left="113"/>
        <w:jc w:val="both"/>
        <w:rPr>
          <w:lang w:val="sr-Latn-ME"/>
        </w:rPr>
      </w:pPr>
      <w:r w:rsidRPr="003A626E">
        <w:rPr>
          <w:lang w:val="sr-Latn-ME"/>
        </w:rPr>
        <w:t xml:space="preserve">Nakon primjene oksaliplatina, potrebno je isprati infuzionu liniju i onda primijeniti 5-fluorouracil (5-FU). </w:t>
      </w:r>
    </w:p>
    <w:p w:rsidR="008D08C7" w:rsidRPr="003A626E" w:rsidRDefault="008D08C7" w:rsidP="003A626E">
      <w:pPr>
        <w:pStyle w:val="BodyText"/>
        <w:ind w:left="113"/>
        <w:jc w:val="both"/>
        <w:rPr>
          <w:lang w:val="sr-Latn-ME"/>
        </w:rPr>
      </w:pPr>
      <w:r w:rsidRPr="003A626E">
        <w:rPr>
          <w:lang w:val="sr-Latn-ME"/>
        </w:rPr>
        <w:t>Za dodatne informacije o ljekovima koji se kombinuju sa oksaliplatinom pogledajte odgovarajuće sažetke karakteristika lijeka.</w:t>
      </w:r>
    </w:p>
    <w:p w:rsidR="008D08C7" w:rsidRPr="003A626E" w:rsidRDefault="008D08C7" w:rsidP="003A626E">
      <w:pPr>
        <w:pStyle w:val="BodyText"/>
        <w:spacing w:before="3"/>
        <w:ind w:left="113"/>
        <w:jc w:val="both"/>
        <w:rPr>
          <w:lang w:val="sr-Latn-ME"/>
        </w:rPr>
      </w:pPr>
      <w:r w:rsidRPr="003A626E">
        <w:rPr>
          <w:lang w:val="sr-Latn-ME"/>
        </w:rPr>
        <w:t>-</w:t>
      </w:r>
      <w:r w:rsidR="00B01961" w:rsidRPr="003A626E">
        <w:rPr>
          <w:lang w:val="sr-Latn-ME"/>
        </w:rPr>
        <w:t xml:space="preserve"> </w:t>
      </w:r>
      <w:r w:rsidRPr="003A626E">
        <w:rPr>
          <w:lang w:val="sr-Latn-ME"/>
        </w:rPr>
        <w:t>KORISTITE SAMO preporučene rastvarače (vidjeti iznad)</w:t>
      </w:r>
      <w:r w:rsidR="006A6003" w:rsidRPr="003A626E">
        <w:rPr>
          <w:lang w:val="sr-Latn-ME"/>
        </w:rPr>
        <w:t>.</w:t>
      </w:r>
    </w:p>
    <w:p w:rsidR="008D08C7" w:rsidRPr="003A626E" w:rsidRDefault="008D08C7" w:rsidP="003A626E">
      <w:pPr>
        <w:pStyle w:val="BodyText"/>
        <w:spacing w:before="3"/>
        <w:ind w:left="113"/>
        <w:jc w:val="both"/>
        <w:rPr>
          <w:lang w:val="sr-Latn-ME"/>
        </w:rPr>
      </w:pPr>
      <w:r w:rsidRPr="003A626E">
        <w:rPr>
          <w:lang w:val="sr-Latn-ME"/>
        </w:rPr>
        <w:t>-</w:t>
      </w:r>
      <w:r w:rsidR="00B01961" w:rsidRPr="003A626E">
        <w:rPr>
          <w:lang w:val="sr-Latn-ME"/>
        </w:rPr>
        <w:t xml:space="preserve"> </w:t>
      </w:r>
      <w:r w:rsidRPr="003A626E">
        <w:rPr>
          <w:lang w:val="sr-Latn-ME"/>
        </w:rPr>
        <w:t>S</w:t>
      </w:r>
      <w:r w:rsidR="00863337" w:rsidRPr="003A626E">
        <w:rPr>
          <w:lang w:val="sr-Latn-ME"/>
        </w:rPr>
        <w:t xml:space="preserve">amo bistri </w:t>
      </w:r>
      <w:r w:rsidRPr="003A626E">
        <w:rPr>
          <w:lang w:val="sr-Latn-ME"/>
        </w:rPr>
        <w:t xml:space="preserve">rastvori bez </w:t>
      </w:r>
      <w:r w:rsidR="00863337" w:rsidRPr="003A626E">
        <w:rPr>
          <w:lang w:val="sr-Latn-ME"/>
        </w:rPr>
        <w:t xml:space="preserve">vidjivih </w:t>
      </w:r>
      <w:r w:rsidRPr="003A626E">
        <w:rPr>
          <w:lang w:val="sr-Latn-ME"/>
        </w:rPr>
        <w:t>čestica treba da se koriste.</w:t>
      </w:r>
    </w:p>
    <w:p w:rsidR="006A6003" w:rsidRPr="003A626E" w:rsidRDefault="006A6003" w:rsidP="003A626E">
      <w:pPr>
        <w:pStyle w:val="BodyText"/>
        <w:spacing w:before="3"/>
        <w:ind w:left="0"/>
        <w:rPr>
          <w:lang w:val="sr-Latn-ME"/>
        </w:rPr>
      </w:pPr>
    </w:p>
    <w:p w:rsidR="008D08C7" w:rsidRPr="003A626E" w:rsidRDefault="008D08C7" w:rsidP="003A626E">
      <w:pPr>
        <w:pStyle w:val="BodyText"/>
        <w:spacing w:before="3"/>
        <w:ind w:left="113"/>
        <w:rPr>
          <w:b/>
          <w:bCs/>
          <w:lang w:val="sr-Latn-ME"/>
        </w:rPr>
      </w:pPr>
      <w:r w:rsidRPr="003A626E">
        <w:rPr>
          <w:b/>
          <w:lang w:val="sr-Latn-ME"/>
        </w:rPr>
        <w:t xml:space="preserve">Razblaživanje </w:t>
      </w:r>
      <w:r w:rsidRPr="003A626E">
        <w:rPr>
          <w:b/>
          <w:bCs/>
          <w:lang w:val="sr-Latn-ME"/>
        </w:rPr>
        <w:t>za intravensku infuziju</w:t>
      </w:r>
    </w:p>
    <w:p w:rsidR="008D08C7" w:rsidRPr="003A626E" w:rsidRDefault="008D08C7" w:rsidP="003A626E">
      <w:pPr>
        <w:pStyle w:val="BodyText"/>
        <w:spacing w:before="3"/>
        <w:ind w:left="113"/>
        <w:rPr>
          <w:b/>
          <w:lang w:val="sr-Latn-ME"/>
        </w:rPr>
      </w:pPr>
    </w:p>
    <w:p w:rsidR="008D08C7" w:rsidRPr="003A626E" w:rsidRDefault="008D08C7" w:rsidP="003A626E">
      <w:pPr>
        <w:pStyle w:val="BodyText"/>
        <w:spacing w:before="3"/>
        <w:ind w:left="113"/>
        <w:jc w:val="both"/>
        <w:rPr>
          <w:lang w:val="sr-Latn-ME"/>
        </w:rPr>
      </w:pPr>
      <w:r w:rsidRPr="003A626E">
        <w:rPr>
          <w:lang w:val="sr-Latn-ME"/>
        </w:rPr>
        <w:t>Izvucite potrebnu količinu koncentrata iz bočice (bočica) i razblažite sa 250 ml do 500 ml 5% rastvora glukoze kako bi se dobila koncentracija oksaliplatina između 0,2 mg/ml i 2 mg/ml; raspon koncentracija u kome je pokazana fizičko-hemijska stabilnost oksaliplatina.</w:t>
      </w:r>
    </w:p>
    <w:p w:rsidR="008D08C7" w:rsidRPr="003A626E" w:rsidRDefault="008D08C7" w:rsidP="003A626E">
      <w:pPr>
        <w:pStyle w:val="BodyText"/>
        <w:spacing w:before="3"/>
        <w:ind w:left="113"/>
        <w:jc w:val="both"/>
        <w:rPr>
          <w:lang w:val="sr-Latn-ME"/>
        </w:rPr>
      </w:pPr>
    </w:p>
    <w:p w:rsidR="008D08C7" w:rsidRPr="003A626E" w:rsidRDefault="008D08C7" w:rsidP="003A626E">
      <w:pPr>
        <w:pStyle w:val="BodyText"/>
        <w:spacing w:before="3"/>
        <w:ind w:left="113"/>
        <w:jc w:val="both"/>
        <w:rPr>
          <w:lang w:val="sr-Latn-ME"/>
        </w:rPr>
      </w:pPr>
      <w:r w:rsidRPr="003A626E">
        <w:rPr>
          <w:lang w:val="sr-Latn-ME"/>
        </w:rPr>
        <w:t>Primijenite rastvor putem intravenske infuzije.</w:t>
      </w:r>
    </w:p>
    <w:p w:rsidR="008D08C7" w:rsidRPr="003A626E" w:rsidRDefault="008D08C7" w:rsidP="003A626E">
      <w:pPr>
        <w:pStyle w:val="BodyText"/>
        <w:spacing w:before="3"/>
        <w:ind w:left="113"/>
        <w:jc w:val="both"/>
        <w:rPr>
          <w:lang w:val="sr-Latn-ME"/>
        </w:rPr>
      </w:pPr>
    </w:p>
    <w:p w:rsidR="008D08C7" w:rsidRPr="003A626E" w:rsidRDefault="008D08C7" w:rsidP="003A626E">
      <w:pPr>
        <w:pStyle w:val="BodyText"/>
        <w:spacing w:before="3"/>
        <w:ind w:left="113"/>
        <w:jc w:val="both"/>
        <w:rPr>
          <w:lang w:val="sr-Latn-ME"/>
        </w:rPr>
      </w:pPr>
      <w:r w:rsidRPr="003A626E">
        <w:rPr>
          <w:lang w:val="sr-Latn-ME"/>
        </w:rPr>
        <w:t>Nakon razblaživanja 5% rastvorom glukoze, rastvor je hemijski i fizički stabilan 48 sati na temperaturi od</w:t>
      </w:r>
    </w:p>
    <w:p w:rsidR="00863337" w:rsidRPr="003A626E" w:rsidRDefault="008D08C7" w:rsidP="003A626E">
      <w:pPr>
        <w:pStyle w:val="BodyText"/>
        <w:spacing w:before="3"/>
        <w:ind w:left="113"/>
        <w:jc w:val="both"/>
        <w:rPr>
          <w:lang w:val="sr-Latn-ME"/>
        </w:rPr>
      </w:pPr>
      <w:r w:rsidRPr="003A626E">
        <w:rPr>
          <w:lang w:val="sr-Latn-ME"/>
        </w:rPr>
        <w:t>2°C do 8°C i 24 sata na temperaturi od 25°C.</w:t>
      </w:r>
    </w:p>
    <w:p w:rsidR="008D08C7" w:rsidRPr="003A626E" w:rsidRDefault="008D08C7" w:rsidP="003A626E">
      <w:pPr>
        <w:pStyle w:val="BodyText"/>
        <w:spacing w:before="3"/>
        <w:ind w:left="113"/>
        <w:jc w:val="both"/>
        <w:rPr>
          <w:lang w:val="sr-Latn-ME"/>
        </w:rPr>
      </w:pPr>
      <w:r w:rsidRPr="003A626E">
        <w:rPr>
          <w:lang w:val="sr-Latn-ME"/>
        </w:rPr>
        <w:t>Sa mikrobiološke tačke gledišta, ovaj lijek se mora upotrijebiti odmah nakon razblaživanja.</w:t>
      </w:r>
    </w:p>
    <w:p w:rsidR="008D08C7" w:rsidRPr="003A626E" w:rsidRDefault="008D08C7" w:rsidP="003A626E">
      <w:pPr>
        <w:pStyle w:val="BodyText"/>
        <w:spacing w:before="3"/>
        <w:ind w:left="113"/>
        <w:jc w:val="both"/>
        <w:rPr>
          <w:lang w:val="sr-Latn-ME"/>
        </w:rPr>
      </w:pPr>
      <w:r w:rsidRPr="003A626E">
        <w:rPr>
          <w:lang w:val="sr-Latn-ME"/>
        </w:rPr>
        <w:t>Ukoliko se lijek ne upotrijebi odmah, vrijeme i uslovi čuvanja u toku korišćenja su odgovornost korisnika i obično ne bi smjeli da budu duži od 24 sata na temperaturi od 2°C do 8°C, osim ako razblaživanje nije obavljeno u strogo kontrolisanim i validiranim aseptičnim uslovima.</w:t>
      </w:r>
    </w:p>
    <w:p w:rsidR="00863337" w:rsidRPr="003A626E" w:rsidRDefault="00863337" w:rsidP="003A626E">
      <w:pPr>
        <w:pStyle w:val="BodyText"/>
        <w:spacing w:before="3"/>
        <w:ind w:left="113"/>
        <w:jc w:val="both"/>
        <w:rPr>
          <w:lang w:val="sr-Latn-ME"/>
        </w:rPr>
      </w:pPr>
    </w:p>
    <w:p w:rsidR="00863337" w:rsidRPr="003A626E" w:rsidRDefault="00863337" w:rsidP="003A626E">
      <w:pPr>
        <w:pStyle w:val="BodyText"/>
        <w:spacing w:before="3"/>
        <w:ind w:left="113"/>
        <w:jc w:val="both"/>
        <w:rPr>
          <w:lang w:val="sr-Latn-ME"/>
        </w:rPr>
      </w:pPr>
      <w:r w:rsidRPr="003A626E">
        <w:rPr>
          <w:lang w:val="sr-Latn-ME"/>
        </w:rPr>
        <w:t>Vizuelno pregledati lijek prije primjene. Koristiti samo bistar rastvor koji ne sadrže vidljive čestice.</w:t>
      </w:r>
    </w:p>
    <w:p w:rsidR="00067E14" w:rsidRPr="003A626E" w:rsidRDefault="00863337" w:rsidP="003A626E">
      <w:pPr>
        <w:pStyle w:val="BodyText"/>
        <w:spacing w:before="3"/>
        <w:ind w:left="113"/>
        <w:jc w:val="both"/>
        <w:rPr>
          <w:lang w:val="sr-Latn-ME"/>
        </w:rPr>
      </w:pPr>
      <w:r w:rsidRPr="003A626E">
        <w:rPr>
          <w:lang w:val="sr-Latn-ME"/>
        </w:rPr>
        <w:t>Ovaj lijek je namijenjen za jednokratnu upotrebu. Neiskorišćeni rastvor se mora odbaciti</w:t>
      </w:r>
      <w:r w:rsidR="00067E14" w:rsidRPr="003A626E">
        <w:rPr>
          <w:lang w:val="sr-Latn-ME"/>
        </w:rPr>
        <w:t xml:space="preserve"> (vidjeti poglavlje ispod “Uklanjanje otpada”).</w:t>
      </w:r>
    </w:p>
    <w:p w:rsidR="00863337" w:rsidRPr="003A626E" w:rsidRDefault="00863337" w:rsidP="003A626E">
      <w:pPr>
        <w:pStyle w:val="BodyText"/>
        <w:spacing w:before="3"/>
        <w:ind w:left="113"/>
        <w:jc w:val="both"/>
        <w:rPr>
          <w:lang w:val="sr-Latn-ME"/>
        </w:rPr>
      </w:pPr>
    </w:p>
    <w:p w:rsidR="00067E14" w:rsidRPr="003A626E" w:rsidRDefault="00863337" w:rsidP="003A626E">
      <w:pPr>
        <w:pStyle w:val="BodyText"/>
        <w:spacing w:before="3"/>
        <w:ind w:left="113"/>
        <w:jc w:val="both"/>
        <w:rPr>
          <w:lang w:val="sr-Latn-ME"/>
        </w:rPr>
      </w:pPr>
      <w:r w:rsidRPr="003A626E">
        <w:rPr>
          <w:lang w:val="sr-Latn-ME"/>
        </w:rPr>
        <w:t xml:space="preserve">Za razblaživanje NIKADA ne koristiti hloride ili rastvore koji sadrže hloride. </w:t>
      </w:r>
    </w:p>
    <w:p w:rsidR="00067E14" w:rsidRPr="003A626E" w:rsidRDefault="00067E14" w:rsidP="003A626E">
      <w:pPr>
        <w:pStyle w:val="BodyText"/>
        <w:spacing w:before="3"/>
        <w:ind w:left="113"/>
        <w:jc w:val="both"/>
        <w:rPr>
          <w:lang w:val="sr-Latn-ME"/>
        </w:rPr>
      </w:pPr>
    </w:p>
    <w:p w:rsidR="00863337" w:rsidRPr="003A626E" w:rsidRDefault="00863337" w:rsidP="003A626E">
      <w:pPr>
        <w:pStyle w:val="BodyText"/>
        <w:spacing w:before="3"/>
        <w:ind w:left="113"/>
        <w:jc w:val="both"/>
        <w:rPr>
          <w:lang w:val="sr-Latn-ME"/>
        </w:rPr>
      </w:pPr>
      <w:r w:rsidRPr="003A626E">
        <w:rPr>
          <w:lang w:val="sr-Latn-ME"/>
        </w:rPr>
        <w:t>Kompatibilnost oksaliplatin rastvora za infuziju testirana je sa PVC setovima za infuziju.</w:t>
      </w:r>
    </w:p>
    <w:p w:rsidR="00450774" w:rsidRPr="003A626E" w:rsidRDefault="00450774" w:rsidP="003A626E">
      <w:pPr>
        <w:pStyle w:val="BodyText"/>
        <w:spacing w:before="3"/>
        <w:ind w:left="113"/>
        <w:rPr>
          <w:b/>
          <w:lang w:val="sr-Latn-ME"/>
        </w:rPr>
      </w:pPr>
    </w:p>
    <w:p w:rsidR="00067E14" w:rsidRPr="003A626E" w:rsidRDefault="00067E14" w:rsidP="003A626E">
      <w:pPr>
        <w:pStyle w:val="BodyText"/>
        <w:spacing w:before="3"/>
        <w:ind w:left="113"/>
        <w:rPr>
          <w:b/>
          <w:bCs/>
          <w:lang w:val="sr-Latn-ME"/>
        </w:rPr>
      </w:pPr>
      <w:r w:rsidRPr="003A626E">
        <w:rPr>
          <w:b/>
          <w:bCs/>
          <w:lang w:val="sr-Latn-ME"/>
        </w:rPr>
        <w:t>Infuzija</w:t>
      </w:r>
    </w:p>
    <w:p w:rsidR="00945B0D" w:rsidRPr="003A626E" w:rsidRDefault="00945B0D" w:rsidP="003A626E">
      <w:pPr>
        <w:pStyle w:val="BodyText"/>
        <w:spacing w:before="3"/>
        <w:ind w:left="113"/>
        <w:rPr>
          <w:b/>
          <w:bCs/>
          <w:lang w:val="sr-Latn-ME"/>
        </w:rPr>
      </w:pPr>
    </w:p>
    <w:p w:rsidR="00067E14" w:rsidRPr="003A626E" w:rsidRDefault="00067E14" w:rsidP="003A626E">
      <w:pPr>
        <w:pStyle w:val="BodyText"/>
        <w:spacing w:before="3"/>
        <w:ind w:left="113"/>
        <w:rPr>
          <w:lang w:val="sr-Latn-ME"/>
        </w:rPr>
      </w:pPr>
      <w:r w:rsidRPr="003A626E">
        <w:rPr>
          <w:lang w:val="sr-Latn-ME"/>
        </w:rPr>
        <w:t>Primjena oksaliplatina ne zahtijeva prethodnu hidrataciju.</w:t>
      </w:r>
    </w:p>
    <w:p w:rsidR="00067E14" w:rsidRPr="003A626E" w:rsidRDefault="00067E14" w:rsidP="003A626E">
      <w:pPr>
        <w:pStyle w:val="BodyText"/>
        <w:spacing w:before="3"/>
        <w:ind w:left="113"/>
        <w:rPr>
          <w:lang w:val="sr-Latn-ME"/>
        </w:rPr>
      </w:pPr>
    </w:p>
    <w:p w:rsidR="00067E14" w:rsidRPr="003A626E" w:rsidRDefault="00067E14" w:rsidP="003A626E">
      <w:pPr>
        <w:pStyle w:val="BodyText"/>
        <w:spacing w:before="3"/>
        <w:ind w:left="113"/>
        <w:rPr>
          <w:lang w:val="sr-Latn-ME"/>
        </w:rPr>
      </w:pPr>
      <w:r w:rsidRPr="003A626E">
        <w:rPr>
          <w:lang w:val="sr-Latn-ME"/>
        </w:rPr>
        <w:t>Oksaliplatin se razblažuje u 250 ml do 500 ml 5% glukoze kako bi se dobila koncentracija ne manja od 0,2 mg/ml i mora se primijeniti ili putem periferne vene ili centralnom venskom linijom tokom 2 do 6 sati. Kada se oksaliplatin primjenjuje sa 5-fluorouracilom, oksaliplatin se mora dati prije 5-fluorouracila.</w:t>
      </w:r>
    </w:p>
    <w:p w:rsidR="00067E14" w:rsidRPr="003A626E" w:rsidRDefault="00067E14" w:rsidP="003A626E">
      <w:pPr>
        <w:pStyle w:val="BodyText"/>
        <w:spacing w:before="3"/>
        <w:ind w:left="113"/>
        <w:rPr>
          <w:lang w:val="sr-Latn-ME"/>
        </w:rPr>
      </w:pPr>
    </w:p>
    <w:p w:rsidR="00067E14" w:rsidRPr="003A626E" w:rsidRDefault="00067E14" w:rsidP="003A626E">
      <w:pPr>
        <w:pStyle w:val="BodyText"/>
        <w:spacing w:before="3"/>
        <w:ind w:left="113"/>
        <w:rPr>
          <w:b/>
          <w:bCs/>
          <w:lang w:val="sr-Latn-ME"/>
        </w:rPr>
      </w:pPr>
      <w:r w:rsidRPr="003A626E">
        <w:rPr>
          <w:b/>
          <w:bCs/>
          <w:lang w:val="sr-Latn-ME"/>
        </w:rPr>
        <w:t>Uklanjanje otpada</w:t>
      </w:r>
    </w:p>
    <w:p w:rsidR="00945B0D" w:rsidRPr="003A626E" w:rsidRDefault="00945B0D" w:rsidP="003A626E">
      <w:pPr>
        <w:pStyle w:val="BodyText"/>
        <w:spacing w:before="3"/>
        <w:ind w:left="113"/>
        <w:rPr>
          <w:b/>
          <w:bCs/>
          <w:lang w:val="sr-Latn-ME"/>
        </w:rPr>
      </w:pPr>
    </w:p>
    <w:p w:rsidR="00FF6ECD" w:rsidRPr="003A626E" w:rsidRDefault="00067E14" w:rsidP="003A626E">
      <w:pPr>
        <w:pStyle w:val="BodyText"/>
        <w:spacing w:before="3"/>
        <w:ind w:left="113"/>
        <w:rPr>
          <w:lang w:val="sr-Latn-ME"/>
        </w:rPr>
      </w:pPr>
      <w:r w:rsidRPr="003A626E">
        <w:rPr>
          <w:lang w:val="sr-Latn-ME"/>
        </w:rPr>
        <w:t>Ostatke lijeka, kao i sav materijal korišćen za njegovo rekonstituisanje, razblaživanje i primjenu treba uništiti prema standardinim procedurama bolnice, koje se odnose na citotoksične ljekove, a prema važećim lokalnim zakonskim propisima u vezi sa uklanjanjem opasnog otpada.</w:t>
      </w:r>
      <w:r w:rsidR="00945B0D" w:rsidRPr="003A626E">
        <w:rPr>
          <w:lang w:val="sr-Latn-ME"/>
        </w:rPr>
        <w:t xml:space="preserve"> </w:t>
      </w:r>
    </w:p>
    <w:sectPr w:rsidR="00FF6ECD" w:rsidRPr="003A626E">
      <w:pgSz w:w="11910" w:h="16840"/>
      <w:pgMar w:top="820" w:right="1020" w:bottom="1000" w:left="1020" w:header="0" w:footer="8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1188" w:rsidRDefault="00A41188">
      <w:r>
        <w:separator/>
      </w:r>
    </w:p>
  </w:endnote>
  <w:endnote w:type="continuationSeparator" w:id="0">
    <w:p w:rsidR="00A41188" w:rsidRDefault="00A41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Times New Roman"/>
    <w:panose1 w:val="05000000000000000000"/>
    <w:charset w:val="02"/>
    <w:family w:val="auto"/>
    <w:pitch w:val="variable"/>
    <w:sig w:usb0="00000000" w:usb1="10000000" w:usb2="00000000" w:usb3="00000000" w:csb0="80000000" w:csb1="00000000"/>
  </w:font>
  <w:font w:name="Tahoma">
    <w:altName w:val="Times New Roman"/>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5B2" w:rsidRDefault="005905B2">
    <w:pPr>
      <w:pStyle w:val="BodyText"/>
      <w:spacing w:line="14" w:lineRule="auto"/>
      <w:ind w:left="0"/>
      <w:rPr>
        <w:sz w:val="20"/>
      </w:rPr>
    </w:pPr>
  </w:p>
  <w:p w:rsidR="005905B2" w:rsidRDefault="005905B2">
    <w:pPr>
      <w:pStyle w:val="BodyText"/>
      <w:spacing w:line="14" w:lineRule="auto"/>
      <w:ind w:left="0"/>
      <w:rPr>
        <w:sz w:val="20"/>
      </w:rPr>
    </w:pPr>
  </w:p>
  <w:p w:rsidR="001428B2" w:rsidRPr="009E1BAD" w:rsidRDefault="005905B2" w:rsidP="009E1BAD">
    <w:pPr>
      <w:pStyle w:val="Footer"/>
      <w:jc w:val="center"/>
    </w:pPr>
    <w:r w:rsidRPr="00F413F0">
      <w:fldChar w:fldCharType="begin"/>
    </w:r>
    <w:r w:rsidRPr="00F413F0">
      <w:instrText xml:space="preserve"> PAGE </w:instrText>
    </w:r>
    <w:r w:rsidRPr="00F413F0">
      <w:fldChar w:fldCharType="separate"/>
    </w:r>
    <w:r w:rsidR="003A626E">
      <w:rPr>
        <w:noProof/>
      </w:rPr>
      <w:t>10</w:t>
    </w:r>
    <w:r w:rsidRPr="00F413F0">
      <w:fldChar w:fldCharType="end"/>
    </w:r>
    <w:r w:rsidRPr="00F413F0">
      <w:t xml:space="preserve"> </w:t>
    </w:r>
    <w:r>
      <w:t>/</w:t>
    </w:r>
    <w:r w:rsidRPr="00F413F0">
      <w:t xml:space="preserve"> </w:t>
    </w:r>
    <w:r w:rsidR="00A41188">
      <w:fldChar w:fldCharType="begin"/>
    </w:r>
    <w:r w:rsidR="00A41188">
      <w:instrText xml:space="preserve"> NUMPAGES </w:instrText>
    </w:r>
    <w:r w:rsidR="00A41188">
      <w:fldChar w:fldCharType="separate"/>
    </w:r>
    <w:r w:rsidR="003A626E">
      <w:rPr>
        <w:noProof/>
      </w:rPr>
      <w:t>10</w:t>
    </w:r>
    <w:r w:rsidR="00A41188">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1188" w:rsidRDefault="00A41188">
      <w:r>
        <w:separator/>
      </w:r>
    </w:p>
  </w:footnote>
  <w:footnote w:type="continuationSeparator" w:id="0">
    <w:p w:rsidR="00A41188" w:rsidRDefault="00A411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B029B"/>
    <w:multiLevelType w:val="hybridMultilevel"/>
    <w:tmpl w:val="2E42EA66"/>
    <w:lvl w:ilvl="0" w:tplc="F574FF86">
      <w:numFmt w:val="bullet"/>
      <w:lvlText w:val="-"/>
      <w:lvlJc w:val="left"/>
      <w:pPr>
        <w:ind w:left="112" w:hanging="130"/>
      </w:pPr>
      <w:rPr>
        <w:rFonts w:ascii="Times New Roman" w:eastAsia="Times New Roman" w:hAnsi="Times New Roman" w:cs="Times New Roman" w:hint="default"/>
        <w:w w:val="100"/>
        <w:sz w:val="22"/>
        <w:szCs w:val="22"/>
      </w:rPr>
    </w:lvl>
    <w:lvl w:ilvl="1" w:tplc="3C14575E">
      <w:numFmt w:val="bullet"/>
      <w:lvlText w:val="•"/>
      <w:lvlJc w:val="left"/>
      <w:pPr>
        <w:ind w:left="1094" w:hanging="130"/>
      </w:pPr>
      <w:rPr>
        <w:rFonts w:hint="default"/>
      </w:rPr>
    </w:lvl>
    <w:lvl w:ilvl="2" w:tplc="4768CC10">
      <w:numFmt w:val="bullet"/>
      <w:lvlText w:val="•"/>
      <w:lvlJc w:val="left"/>
      <w:pPr>
        <w:ind w:left="2069" w:hanging="130"/>
      </w:pPr>
      <w:rPr>
        <w:rFonts w:hint="default"/>
      </w:rPr>
    </w:lvl>
    <w:lvl w:ilvl="3" w:tplc="2A4E7080">
      <w:numFmt w:val="bullet"/>
      <w:lvlText w:val="•"/>
      <w:lvlJc w:val="left"/>
      <w:pPr>
        <w:ind w:left="3043" w:hanging="130"/>
      </w:pPr>
      <w:rPr>
        <w:rFonts w:hint="default"/>
      </w:rPr>
    </w:lvl>
    <w:lvl w:ilvl="4" w:tplc="7BA62288">
      <w:numFmt w:val="bullet"/>
      <w:lvlText w:val="•"/>
      <w:lvlJc w:val="left"/>
      <w:pPr>
        <w:ind w:left="4018" w:hanging="130"/>
      </w:pPr>
      <w:rPr>
        <w:rFonts w:hint="default"/>
      </w:rPr>
    </w:lvl>
    <w:lvl w:ilvl="5" w:tplc="2C2CFE2A">
      <w:numFmt w:val="bullet"/>
      <w:lvlText w:val="•"/>
      <w:lvlJc w:val="left"/>
      <w:pPr>
        <w:ind w:left="4992" w:hanging="130"/>
      </w:pPr>
      <w:rPr>
        <w:rFonts w:hint="default"/>
      </w:rPr>
    </w:lvl>
    <w:lvl w:ilvl="6" w:tplc="52C844D6">
      <w:numFmt w:val="bullet"/>
      <w:lvlText w:val="•"/>
      <w:lvlJc w:val="left"/>
      <w:pPr>
        <w:ind w:left="5967" w:hanging="130"/>
      </w:pPr>
      <w:rPr>
        <w:rFonts w:hint="default"/>
      </w:rPr>
    </w:lvl>
    <w:lvl w:ilvl="7" w:tplc="1BA617A6">
      <w:numFmt w:val="bullet"/>
      <w:lvlText w:val="•"/>
      <w:lvlJc w:val="left"/>
      <w:pPr>
        <w:ind w:left="6941" w:hanging="130"/>
      </w:pPr>
      <w:rPr>
        <w:rFonts w:hint="default"/>
      </w:rPr>
    </w:lvl>
    <w:lvl w:ilvl="8" w:tplc="C44E7084">
      <w:numFmt w:val="bullet"/>
      <w:lvlText w:val="•"/>
      <w:lvlJc w:val="left"/>
      <w:pPr>
        <w:ind w:left="7916" w:hanging="130"/>
      </w:pPr>
      <w:rPr>
        <w:rFonts w:hint="default"/>
      </w:rPr>
    </w:lvl>
  </w:abstractNum>
  <w:abstractNum w:abstractNumId="1" w15:restartNumberingAfterBreak="0">
    <w:nsid w:val="16DE6688"/>
    <w:multiLevelType w:val="hybridMultilevel"/>
    <w:tmpl w:val="5AB086C6"/>
    <w:lvl w:ilvl="0" w:tplc="ED080A6E">
      <w:numFmt w:val="bullet"/>
      <w:lvlText w:val="-"/>
      <w:lvlJc w:val="left"/>
      <w:pPr>
        <w:ind w:left="112" w:hanging="207"/>
      </w:pPr>
      <w:rPr>
        <w:rFonts w:ascii="Times New Roman" w:eastAsia="Times New Roman" w:hAnsi="Times New Roman" w:cs="Times New Roman" w:hint="default"/>
        <w:w w:val="100"/>
        <w:sz w:val="22"/>
        <w:szCs w:val="22"/>
      </w:rPr>
    </w:lvl>
    <w:lvl w:ilvl="1" w:tplc="9AB0F6D2">
      <w:numFmt w:val="bullet"/>
      <w:lvlText w:val="•"/>
      <w:lvlJc w:val="left"/>
      <w:pPr>
        <w:ind w:left="1094" w:hanging="207"/>
      </w:pPr>
      <w:rPr>
        <w:rFonts w:hint="default"/>
      </w:rPr>
    </w:lvl>
    <w:lvl w:ilvl="2" w:tplc="75BABD62">
      <w:numFmt w:val="bullet"/>
      <w:lvlText w:val="•"/>
      <w:lvlJc w:val="left"/>
      <w:pPr>
        <w:ind w:left="2069" w:hanging="207"/>
      </w:pPr>
      <w:rPr>
        <w:rFonts w:hint="default"/>
      </w:rPr>
    </w:lvl>
    <w:lvl w:ilvl="3" w:tplc="E6B8E306">
      <w:numFmt w:val="bullet"/>
      <w:lvlText w:val="•"/>
      <w:lvlJc w:val="left"/>
      <w:pPr>
        <w:ind w:left="3043" w:hanging="207"/>
      </w:pPr>
      <w:rPr>
        <w:rFonts w:hint="default"/>
      </w:rPr>
    </w:lvl>
    <w:lvl w:ilvl="4" w:tplc="08282738">
      <w:numFmt w:val="bullet"/>
      <w:lvlText w:val="•"/>
      <w:lvlJc w:val="left"/>
      <w:pPr>
        <w:ind w:left="4018" w:hanging="207"/>
      </w:pPr>
      <w:rPr>
        <w:rFonts w:hint="default"/>
      </w:rPr>
    </w:lvl>
    <w:lvl w:ilvl="5" w:tplc="D778D1B0">
      <w:numFmt w:val="bullet"/>
      <w:lvlText w:val="•"/>
      <w:lvlJc w:val="left"/>
      <w:pPr>
        <w:ind w:left="4992" w:hanging="207"/>
      </w:pPr>
      <w:rPr>
        <w:rFonts w:hint="default"/>
      </w:rPr>
    </w:lvl>
    <w:lvl w:ilvl="6" w:tplc="FFB09464">
      <w:numFmt w:val="bullet"/>
      <w:lvlText w:val="•"/>
      <w:lvlJc w:val="left"/>
      <w:pPr>
        <w:ind w:left="5967" w:hanging="207"/>
      </w:pPr>
      <w:rPr>
        <w:rFonts w:hint="default"/>
      </w:rPr>
    </w:lvl>
    <w:lvl w:ilvl="7" w:tplc="3400305C">
      <w:numFmt w:val="bullet"/>
      <w:lvlText w:val="•"/>
      <w:lvlJc w:val="left"/>
      <w:pPr>
        <w:ind w:left="6941" w:hanging="207"/>
      </w:pPr>
      <w:rPr>
        <w:rFonts w:hint="default"/>
      </w:rPr>
    </w:lvl>
    <w:lvl w:ilvl="8" w:tplc="992EF7EC">
      <w:numFmt w:val="bullet"/>
      <w:lvlText w:val="•"/>
      <w:lvlJc w:val="left"/>
      <w:pPr>
        <w:ind w:left="7916" w:hanging="207"/>
      </w:pPr>
      <w:rPr>
        <w:rFonts w:hint="default"/>
      </w:rPr>
    </w:lvl>
  </w:abstractNum>
  <w:abstractNum w:abstractNumId="2" w15:restartNumberingAfterBreak="0">
    <w:nsid w:val="20DB28F3"/>
    <w:multiLevelType w:val="hybridMultilevel"/>
    <w:tmpl w:val="7AEC4D7E"/>
    <w:lvl w:ilvl="0" w:tplc="6C4C131C">
      <w:numFmt w:val="bullet"/>
      <w:lvlText w:val=""/>
      <w:lvlJc w:val="left"/>
      <w:pPr>
        <w:ind w:left="655" w:hanging="543"/>
      </w:pPr>
      <w:rPr>
        <w:rFonts w:ascii="Symbol" w:eastAsia="Symbol" w:hAnsi="Symbol" w:cs="Symbol" w:hint="default"/>
        <w:i/>
        <w:color w:val="007F00"/>
        <w:w w:val="96"/>
        <w:sz w:val="23"/>
        <w:szCs w:val="23"/>
      </w:rPr>
    </w:lvl>
    <w:lvl w:ilvl="1" w:tplc="9CB66390">
      <w:numFmt w:val="bullet"/>
      <w:lvlText w:val="•"/>
      <w:lvlJc w:val="left"/>
      <w:pPr>
        <w:ind w:left="1580" w:hanging="543"/>
      </w:pPr>
      <w:rPr>
        <w:rFonts w:hint="default"/>
      </w:rPr>
    </w:lvl>
    <w:lvl w:ilvl="2" w:tplc="280002BC">
      <w:numFmt w:val="bullet"/>
      <w:lvlText w:val="•"/>
      <w:lvlJc w:val="left"/>
      <w:pPr>
        <w:ind w:left="2501" w:hanging="543"/>
      </w:pPr>
      <w:rPr>
        <w:rFonts w:hint="default"/>
      </w:rPr>
    </w:lvl>
    <w:lvl w:ilvl="3" w:tplc="6164CADE">
      <w:numFmt w:val="bullet"/>
      <w:lvlText w:val="•"/>
      <w:lvlJc w:val="left"/>
      <w:pPr>
        <w:ind w:left="3421" w:hanging="543"/>
      </w:pPr>
      <w:rPr>
        <w:rFonts w:hint="default"/>
      </w:rPr>
    </w:lvl>
    <w:lvl w:ilvl="4" w:tplc="230AA85E">
      <w:numFmt w:val="bullet"/>
      <w:lvlText w:val="•"/>
      <w:lvlJc w:val="left"/>
      <w:pPr>
        <w:ind w:left="4342" w:hanging="543"/>
      </w:pPr>
      <w:rPr>
        <w:rFonts w:hint="default"/>
      </w:rPr>
    </w:lvl>
    <w:lvl w:ilvl="5" w:tplc="AEAED9EE">
      <w:numFmt w:val="bullet"/>
      <w:lvlText w:val="•"/>
      <w:lvlJc w:val="left"/>
      <w:pPr>
        <w:ind w:left="5262" w:hanging="543"/>
      </w:pPr>
      <w:rPr>
        <w:rFonts w:hint="default"/>
      </w:rPr>
    </w:lvl>
    <w:lvl w:ilvl="6" w:tplc="2328FB30">
      <w:numFmt w:val="bullet"/>
      <w:lvlText w:val="•"/>
      <w:lvlJc w:val="left"/>
      <w:pPr>
        <w:ind w:left="6183" w:hanging="543"/>
      </w:pPr>
      <w:rPr>
        <w:rFonts w:hint="default"/>
      </w:rPr>
    </w:lvl>
    <w:lvl w:ilvl="7" w:tplc="E3523E26">
      <w:numFmt w:val="bullet"/>
      <w:lvlText w:val="•"/>
      <w:lvlJc w:val="left"/>
      <w:pPr>
        <w:ind w:left="7103" w:hanging="543"/>
      </w:pPr>
      <w:rPr>
        <w:rFonts w:hint="default"/>
      </w:rPr>
    </w:lvl>
    <w:lvl w:ilvl="8" w:tplc="BEB81B0A">
      <w:numFmt w:val="bullet"/>
      <w:lvlText w:val="•"/>
      <w:lvlJc w:val="left"/>
      <w:pPr>
        <w:ind w:left="8024" w:hanging="543"/>
      </w:pPr>
      <w:rPr>
        <w:rFonts w:hint="default"/>
      </w:rPr>
    </w:lvl>
  </w:abstractNum>
  <w:abstractNum w:abstractNumId="3" w15:restartNumberingAfterBreak="0">
    <w:nsid w:val="2590450D"/>
    <w:multiLevelType w:val="hybridMultilevel"/>
    <w:tmpl w:val="76E0EB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B11485"/>
    <w:multiLevelType w:val="hybridMultilevel"/>
    <w:tmpl w:val="F0FEBF66"/>
    <w:lvl w:ilvl="0" w:tplc="55AC2B26">
      <w:start w:val="1"/>
      <w:numFmt w:val="decimal"/>
      <w:lvlText w:val="%1"/>
      <w:lvlJc w:val="left"/>
      <w:pPr>
        <w:ind w:left="280" w:hanging="168"/>
      </w:pPr>
      <w:rPr>
        <w:rFonts w:ascii="Times New Roman" w:eastAsia="Times New Roman" w:hAnsi="Times New Roman" w:cs="Times New Roman" w:hint="default"/>
        <w:w w:val="100"/>
        <w:sz w:val="22"/>
        <w:szCs w:val="22"/>
      </w:rPr>
    </w:lvl>
    <w:lvl w:ilvl="1" w:tplc="9E048510">
      <w:numFmt w:val="bullet"/>
      <w:lvlText w:val="•"/>
      <w:lvlJc w:val="left"/>
      <w:pPr>
        <w:ind w:left="1238" w:hanging="168"/>
      </w:pPr>
      <w:rPr>
        <w:rFonts w:hint="default"/>
      </w:rPr>
    </w:lvl>
    <w:lvl w:ilvl="2" w:tplc="3FC6F864">
      <w:numFmt w:val="bullet"/>
      <w:lvlText w:val="•"/>
      <w:lvlJc w:val="left"/>
      <w:pPr>
        <w:ind w:left="2197" w:hanging="168"/>
      </w:pPr>
      <w:rPr>
        <w:rFonts w:hint="default"/>
      </w:rPr>
    </w:lvl>
    <w:lvl w:ilvl="3" w:tplc="9B104954">
      <w:numFmt w:val="bullet"/>
      <w:lvlText w:val="•"/>
      <w:lvlJc w:val="left"/>
      <w:pPr>
        <w:ind w:left="3155" w:hanging="168"/>
      </w:pPr>
      <w:rPr>
        <w:rFonts w:hint="default"/>
      </w:rPr>
    </w:lvl>
    <w:lvl w:ilvl="4" w:tplc="8A80F448">
      <w:numFmt w:val="bullet"/>
      <w:lvlText w:val="•"/>
      <w:lvlJc w:val="left"/>
      <w:pPr>
        <w:ind w:left="4114" w:hanging="168"/>
      </w:pPr>
      <w:rPr>
        <w:rFonts w:hint="default"/>
      </w:rPr>
    </w:lvl>
    <w:lvl w:ilvl="5" w:tplc="1B1079A4">
      <w:numFmt w:val="bullet"/>
      <w:lvlText w:val="•"/>
      <w:lvlJc w:val="left"/>
      <w:pPr>
        <w:ind w:left="5072" w:hanging="168"/>
      </w:pPr>
      <w:rPr>
        <w:rFonts w:hint="default"/>
      </w:rPr>
    </w:lvl>
    <w:lvl w:ilvl="6" w:tplc="1A745A92">
      <w:numFmt w:val="bullet"/>
      <w:lvlText w:val="•"/>
      <w:lvlJc w:val="left"/>
      <w:pPr>
        <w:ind w:left="6031" w:hanging="168"/>
      </w:pPr>
      <w:rPr>
        <w:rFonts w:hint="default"/>
      </w:rPr>
    </w:lvl>
    <w:lvl w:ilvl="7" w:tplc="226CF2C6">
      <w:numFmt w:val="bullet"/>
      <w:lvlText w:val="•"/>
      <w:lvlJc w:val="left"/>
      <w:pPr>
        <w:ind w:left="6989" w:hanging="168"/>
      </w:pPr>
      <w:rPr>
        <w:rFonts w:hint="default"/>
      </w:rPr>
    </w:lvl>
    <w:lvl w:ilvl="8" w:tplc="24BC82FE">
      <w:numFmt w:val="bullet"/>
      <w:lvlText w:val="•"/>
      <w:lvlJc w:val="left"/>
      <w:pPr>
        <w:ind w:left="7948" w:hanging="168"/>
      </w:pPr>
      <w:rPr>
        <w:rFonts w:hint="default"/>
      </w:rPr>
    </w:lvl>
  </w:abstractNum>
  <w:abstractNum w:abstractNumId="5" w15:restartNumberingAfterBreak="0">
    <w:nsid w:val="38793161"/>
    <w:multiLevelType w:val="hybridMultilevel"/>
    <w:tmpl w:val="22625E46"/>
    <w:lvl w:ilvl="0" w:tplc="240C628C">
      <w:numFmt w:val="bullet"/>
      <w:lvlText w:val="-"/>
      <w:lvlJc w:val="left"/>
      <w:pPr>
        <w:ind w:left="292" w:hanging="130"/>
      </w:pPr>
      <w:rPr>
        <w:rFonts w:ascii="Times New Roman" w:eastAsia="Times New Roman" w:hAnsi="Times New Roman" w:cs="Times New Roman" w:hint="default"/>
        <w:w w:val="100"/>
        <w:sz w:val="22"/>
        <w:szCs w:val="22"/>
      </w:rPr>
    </w:lvl>
    <w:lvl w:ilvl="1" w:tplc="3322F622">
      <w:numFmt w:val="bullet"/>
      <w:lvlText w:val="•"/>
      <w:lvlJc w:val="left"/>
      <w:pPr>
        <w:ind w:left="1296" w:hanging="130"/>
      </w:pPr>
      <w:rPr>
        <w:rFonts w:hint="default"/>
      </w:rPr>
    </w:lvl>
    <w:lvl w:ilvl="2" w:tplc="08FCE6DA">
      <w:numFmt w:val="bullet"/>
      <w:lvlText w:val="•"/>
      <w:lvlJc w:val="left"/>
      <w:pPr>
        <w:ind w:left="2293" w:hanging="130"/>
      </w:pPr>
      <w:rPr>
        <w:rFonts w:hint="default"/>
      </w:rPr>
    </w:lvl>
    <w:lvl w:ilvl="3" w:tplc="D39A31C2">
      <w:numFmt w:val="bullet"/>
      <w:lvlText w:val="•"/>
      <w:lvlJc w:val="left"/>
      <w:pPr>
        <w:ind w:left="3289" w:hanging="130"/>
      </w:pPr>
      <w:rPr>
        <w:rFonts w:hint="default"/>
      </w:rPr>
    </w:lvl>
    <w:lvl w:ilvl="4" w:tplc="4D7E324E">
      <w:numFmt w:val="bullet"/>
      <w:lvlText w:val="•"/>
      <w:lvlJc w:val="left"/>
      <w:pPr>
        <w:ind w:left="4286" w:hanging="130"/>
      </w:pPr>
      <w:rPr>
        <w:rFonts w:hint="default"/>
      </w:rPr>
    </w:lvl>
    <w:lvl w:ilvl="5" w:tplc="6004D8E0">
      <w:numFmt w:val="bullet"/>
      <w:lvlText w:val="•"/>
      <w:lvlJc w:val="left"/>
      <w:pPr>
        <w:ind w:left="5282" w:hanging="130"/>
      </w:pPr>
      <w:rPr>
        <w:rFonts w:hint="default"/>
      </w:rPr>
    </w:lvl>
    <w:lvl w:ilvl="6" w:tplc="B7EA1798">
      <w:numFmt w:val="bullet"/>
      <w:lvlText w:val="•"/>
      <w:lvlJc w:val="left"/>
      <w:pPr>
        <w:ind w:left="6279" w:hanging="130"/>
      </w:pPr>
      <w:rPr>
        <w:rFonts w:hint="default"/>
      </w:rPr>
    </w:lvl>
    <w:lvl w:ilvl="7" w:tplc="74D44F82">
      <w:numFmt w:val="bullet"/>
      <w:lvlText w:val="•"/>
      <w:lvlJc w:val="left"/>
      <w:pPr>
        <w:ind w:left="7275" w:hanging="130"/>
      </w:pPr>
      <w:rPr>
        <w:rFonts w:hint="default"/>
      </w:rPr>
    </w:lvl>
    <w:lvl w:ilvl="8" w:tplc="8A184CBE">
      <w:numFmt w:val="bullet"/>
      <w:lvlText w:val="•"/>
      <w:lvlJc w:val="left"/>
      <w:pPr>
        <w:ind w:left="8272" w:hanging="130"/>
      </w:pPr>
      <w:rPr>
        <w:rFonts w:hint="default"/>
      </w:rPr>
    </w:lvl>
  </w:abstractNum>
  <w:abstractNum w:abstractNumId="6" w15:restartNumberingAfterBreak="0">
    <w:nsid w:val="392F6D36"/>
    <w:multiLevelType w:val="hybridMultilevel"/>
    <w:tmpl w:val="F6EC8014"/>
    <w:lvl w:ilvl="0" w:tplc="E5DE317C">
      <w:numFmt w:val="bullet"/>
      <w:lvlText w:val="-"/>
      <w:lvlJc w:val="left"/>
      <w:pPr>
        <w:ind w:left="625" w:hanging="360"/>
      </w:pPr>
      <w:rPr>
        <w:rFonts w:ascii="Times New Roman" w:eastAsia="Times New Roman" w:hAnsi="Times New Roman" w:cs="Times New Roman" w:hint="default"/>
        <w:w w:val="100"/>
        <w:sz w:val="22"/>
        <w:szCs w:val="22"/>
      </w:rPr>
    </w:lvl>
    <w:lvl w:ilvl="1" w:tplc="04090003" w:tentative="1">
      <w:start w:val="1"/>
      <w:numFmt w:val="bullet"/>
      <w:lvlText w:val="o"/>
      <w:lvlJc w:val="left"/>
      <w:pPr>
        <w:ind w:left="1345" w:hanging="360"/>
      </w:pPr>
      <w:rPr>
        <w:rFonts w:ascii="Courier New" w:hAnsi="Courier New" w:cs="Courier New" w:hint="default"/>
      </w:rPr>
    </w:lvl>
    <w:lvl w:ilvl="2" w:tplc="04090005" w:tentative="1">
      <w:start w:val="1"/>
      <w:numFmt w:val="bullet"/>
      <w:lvlText w:val=""/>
      <w:lvlJc w:val="left"/>
      <w:pPr>
        <w:ind w:left="2065" w:hanging="360"/>
      </w:pPr>
      <w:rPr>
        <w:rFonts w:ascii="Wingdings" w:hAnsi="Wingdings" w:hint="default"/>
      </w:rPr>
    </w:lvl>
    <w:lvl w:ilvl="3" w:tplc="04090001" w:tentative="1">
      <w:start w:val="1"/>
      <w:numFmt w:val="bullet"/>
      <w:lvlText w:val=""/>
      <w:lvlJc w:val="left"/>
      <w:pPr>
        <w:ind w:left="2785" w:hanging="360"/>
      </w:pPr>
      <w:rPr>
        <w:rFonts w:ascii="Symbol" w:hAnsi="Symbol" w:hint="default"/>
      </w:rPr>
    </w:lvl>
    <w:lvl w:ilvl="4" w:tplc="04090003" w:tentative="1">
      <w:start w:val="1"/>
      <w:numFmt w:val="bullet"/>
      <w:lvlText w:val="o"/>
      <w:lvlJc w:val="left"/>
      <w:pPr>
        <w:ind w:left="3505" w:hanging="360"/>
      </w:pPr>
      <w:rPr>
        <w:rFonts w:ascii="Courier New" w:hAnsi="Courier New" w:cs="Courier New" w:hint="default"/>
      </w:rPr>
    </w:lvl>
    <w:lvl w:ilvl="5" w:tplc="04090005" w:tentative="1">
      <w:start w:val="1"/>
      <w:numFmt w:val="bullet"/>
      <w:lvlText w:val=""/>
      <w:lvlJc w:val="left"/>
      <w:pPr>
        <w:ind w:left="4225" w:hanging="360"/>
      </w:pPr>
      <w:rPr>
        <w:rFonts w:ascii="Wingdings" w:hAnsi="Wingdings" w:hint="default"/>
      </w:rPr>
    </w:lvl>
    <w:lvl w:ilvl="6" w:tplc="04090001" w:tentative="1">
      <w:start w:val="1"/>
      <w:numFmt w:val="bullet"/>
      <w:lvlText w:val=""/>
      <w:lvlJc w:val="left"/>
      <w:pPr>
        <w:ind w:left="4945" w:hanging="360"/>
      </w:pPr>
      <w:rPr>
        <w:rFonts w:ascii="Symbol" w:hAnsi="Symbol" w:hint="default"/>
      </w:rPr>
    </w:lvl>
    <w:lvl w:ilvl="7" w:tplc="04090003" w:tentative="1">
      <w:start w:val="1"/>
      <w:numFmt w:val="bullet"/>
      <w:lvlText w:val="o"/>
      <w:lvlJc w:val="left"/>
      <w:pPr>
        <w:ind w:left="5665" w:hanging="360"/>
      </w:pPr>
      <w:rPr>
        <w:rFonts w:ascii="Courier New" w:hAnsi="Courier New" w:cs="Courier New" w:hint="default"/>
      </w:rPr>
    </w:lvl>
    <w:lvl w:ilvl="8" w:tplc="04090005" w:tentative="1">
      <w:start w:val="1"/>
      <w:numFmt w:val="bullet"/>
      <w:lvlText w:val=""/>
      <w:lvlJc w:val="left"/>
      <w:pPr>
        <w:ind w:left="6385" w:hanging="360"/>
      </w:pPr>
      <w:rPr>
        <w:rFonts w:ascii="Wingdings" w:hAnsi="Wingdings" w:hint="default"/>
      </w:rPr>
    </w:lvl>
  </w:abstractNum>
  <w:abstractNum w:abstractNumId="7" w15:restartNumberingAfterBreak="0">
    <w:nsid w:val="42D2260E"/>
    <w:multiLevelType w:val="hybridMultilevel"/>
    <w:tmpl w:val="50C8968C"/>
    <w:lvl w:ilvl="0" w:tplc="E5DE317C">
      <w:numFmt w:val="bullet"/>
      <w:lvlText w:val="-"/>
      <w:lvlJc w:val="left"/>
      <w:pPr>
        <w:ind w:left="112" w:hanging="130"/>
      </w:pPr>
      <w:rPr>
        <w:rFonts w:ascii="Times New Roman" w:eastAsia="Times New Roman" w:hAnsi="Times New Roman" w:cs="Times New Roman" w:hint="default"/>
        <w:w w:val="100"/>
        <w:sz w:val="22"/>
        <w:szCs w:val="22"/>
      </w:rPr>
    </w:lvl>
    <w:lvl w:ilvl="1" w:tplc="D63A2BBC">
      <w:numFmt w:val="bullet"/>
      <w:lvlText w:val="•"/>
      <w:lvlJc w:val="left"/>
      <w:pPr>
        <w:ind w:left="1094" w:hanging="130"/>
      </w:pPr>
      <w:rPr>
        <w:rFonts w:hint="default"/>
      </w:rPr>
    </w:lvl>
    <w:lvl w:ilvl="2" w:tplc="40D8E91C">
      <w:numFmt w:val="bullet"/>
      <w:lvlText w:val="•"/>
      <w:lvlJc w:val="left"/>
      <w:pPr>
        <w:ind w:left="2069" w:hanging="130"/>
      </w:pPr>
      <w:rPr>
        <w:rFonts w:hint="default"/>
      </w:rPr>
    </w:lvl>
    <w:lvl w:ilvl="3" w:tplc="9AA401F4">
      <w:numFmt w:val="bullet"/>
      <w:lvlText w:val="•"/>
      <w:lvlJc w:val="left"/>
      <w:pPr>
        <w:ind w:left="3043" w:hanging="130"/>
      </w:pPr>
      <w:rPr>
        <w:rFonts w:hint="default"/>
      </w:rPr>
    </w:lvl>
    <w:lvl w:ilvl="4" w:tplc="423415D2">
      <w:numFmt w:val="bullet"/>
      <w:lvlText w:val="•"/>
      <w:lvlJc w:val="left"/>
      <w:pPr>
        <w:ind w:left="4018" w:hanging="130"/>
      </w:pPr>
      <w:rPr>
        <w:rFonts w:hint="default"/>
      </w:rPr>
    </w:lvl>
    <w:lvl w:ilvl="5" w:tplc="87484B20">
      <w:numFmt w:val="bullet"/>
      <w:lvlText w:val="•"/>
      <w:lvlJc w:val="left"/>
      <w:pPr>
        <w:ind w:left="4992" w:hanging="130"/>
      </w:pPr>
      <w:rPr>
        <w:rFonts w:hint="default"/>
      </w:rPr>
    </w:lvl>
    <w:lvl w:ilvl="6" w:tplc="8166CC12">
      <w:numFmt w:val="bullet"/>
      <w:lvlText w:val="•"/>
      <w:lvlJc w:val="left"/>
      <w:pPr>
        <w:ind w:left="5967" w:hanging="130"/>
      </w:pPr>
      <w:rPr>
        <w:rFonts w:hint="default"/>
      </w:rPr>
    </w:lvl>
    <w:lvl w:ilvl="7" w:tplc="726CF67A">
      <w:numFmt w:val="bullet"/>
      <w:lvlText w:val="•"/>
      <w:lvlJc w:val="left"/>
      <w:pPr>
        <w:ind w:left="6941" w:hanging="130"/>
      </w:pPr>
      <w:rPr>
        <w:rFonts w:hint="default"/>
      </w:rPr>
    </w:lvl>
    <w:lvl w:ilvl="8" w:tplc="6FCC6C9A">
      <w:numFmt w:val="bullet"/>
      <w:lvlText w:val="•"/>
      <w:lvlJc w:val="left"/>
      <w:pPr>
        <w:ind w:left="7916" w:hanging="130"/>
      </w:pPr>
      <w:rPr>
        <w:rFonts w:hint="default"/>
      </w:rPr>
    </w:lvl>
  </w:abstractNum>
  <w:abstractNum w:abstractNumId="8"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CF4002E"/>
    <w:multiLevelType w:val="hybridMultilevel"/>
    <w:tmpl w:val="12FEE7E4"/>
    <w:lvl w:ilvl="0" w:tplc="AE02EFD0">
      <w:start w:val="1"/>
      <w:numFmt w:val="decimal"/>
      <w:lvlText w:val="%1."/>
      <w:lvlJc w:val="left"/>
      <w:pPr>
        <w:ind w:left="655" w:hanging="543"/>
      </w:pPr>
      <w:rPr>
        <w:rFonts w:ascii="Times New Roman" w:eastAsia="Times New Roman" w:hAnsi="Times New Roman" w:cs="Times New Roman" w:hint="default"/>
        <w:w w:val="100"/>
        <w:sz w:val="22"/>
        <w:szCs w:val="22"/>
      </w:rPr>
    </w:lvl>
    <w:lvl w:ilvl="1" w:tplc="81226BB4">
      <w:numFmt w:val="bullet"/>
      <w:lvlText w:val="•"/>
      <w:lvlJc w:val="left"/>
      <w:pPr>
        <w:ind w:left="1580" w:hanging="543"/>
      </w:pPr>
      <w:rPr>
        <w:rFonts w:hint="default"/>
      </w:rPr>
    </w:lvl>
    <w:lvl w:ilvl="2" w:tplc="6E74D0E0">
      <w:numFmt w:val="bullet"/>
      <w:lvlText w:val="•"/>
      <w:lvlJc w:val="left"/>
      <w:pPr>
        <w:ind w:left="2501" w:hanging="543"/>
      </w:pPr>
      <w:rPr>
        <w:rFonts w:hint="default"/>
      </w:rPr>
    </w:lvl>
    <w:lvl w:ilvl="3" w:tplc="BE263D9E">
      <w:numFmt w:val="bullet"/>
      <w:lvlText w:val="•"/>
      <w:lvlJc w:val="left"/>
      <w:pPr>
        <w:ind w:left="3421" w:hanging="543"/>
      </w:pPr>
      <w:rPr>
        <w:rFonts w:hint="default"/>
      </w:rPr>
    </w:lvl>
    <w:lvl w:ilvl="4" w:tplc="65D04E00">
      <w:numFmt w:val="bullet"/>
      <w:lvlText w:val="•"/>
      <w:lvlJc w:val="left"/>
      <w:pPr>
        <w:ind w:left="4342" w:hanging="543"/>
      </w:pPr>
      <w:rPr>
        <w:rFonts w:hint="default"/>
      </w:rPr>
    </w:lvl>
    <w:lvl w:ilvl="5" w:tplc="CB5AE54A">
      <w:numFmt w:val="bullet"/>
      <w:lvlText w:val="•"/>
      <w:lvlJc w:val="left"/>
      <w:pPr>
        <w:ind w:left="5262" w:hanging="543"/>
      </w:pPr>
      <w:rPr>
        <w:rFonts w:hint="default"/>
      </w:rPr>
    </w:lvl>
    <w:lvl w:ilvl="6" w:tplc="DC7871F8">
      <w:numFmt w:val="bullet"/>
      <w:lvlText w:val="•"/>
      <w:lvlJc w:val="left"/>
      <w:pPr>
        <w:ind w:left="6183" w:hanging="543"/>
      </w:pPr>
      <w:rPr>
        <w:rFonts w:hint="default"/>
      </w:rPr>
    </w:lvl>
    <w:lvl w:ilvl="7" w:tplc="C5D27D60">
      <w:numFmt w:val="bullet"/>
      <w:lvlText w:val="•"/>
      <w:lvlJc w:val="left"/>
      <w:pPr>
        <w:ind w:left="7103" w:hanging="543"/>
      </w:pPr>
      <w:rPr>
        <w:rFonts w:hint="default"/>
      </w:rPr>
    </w:lvl>
    <w:lvl w:ilvl="8" w:tplc="2A74EFC0">
      <w:numFmt w:val="bullet"/>
      <w:lvlText w:val="•"/>
      <w:lvlJc w:val="left"/>
      <w:pPr>
        <w:ind w:left="8024" w:hanging="543"/>
      </w:pPr>
      <w:rPr>
        <w:rFonts w:hint="default"/>
      </w:rPr>
    </w:lvl>
  </w:abstractNum>
  <w:abstractNum w:abstractNumId="10" w15:restartNumberingAfterBreak="0">
    <w:nsid w:val="4DDE095D"/>
    <w:multiLevelType w:val="hybridMultilevel"/>
    <w:tmpl w:val="E0548956"/>
    <w:lvl w:ilvl="0" w:tplc="600C3D00">
      <w:numFmt w:val="bullet"/>
      <w:lvlText w:val="-"/>
      <w:lvlJc w:val="left"/>
      <w:pPr>
        <w:ind w:left="112" w:hanging="130"/>
      </w:pPr>
      <w:rPr>
        <w:rFonts w:ascii="Times New Roman" w:eastAsia="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014E5D"/>
    <w:multiLevelType w:val="multilevel"/>
    <w:tmpl w:val="9F4A79BC"/>
    <w:lvl w:ilvl="0">
      <w:start w:val="1"/>
      <w:numFmt w:val="decimal"/>
      <w:lvlText w:val="%1."/>
      <w:lvlJc w:val="left"/>
      <w:pPr>
        <w:ind w:left="514" w:hanging="222"/>
      </w:pPr>
      <w:rPr>
        <w:rFonts w:ascii="Times New Roman" w:eastAsia="Times New Roman" w:hAnsi="Times New Roman" w:cs="Times New Roman" w:hint="default"/>
        <w:b/>
        <w:bCs/>
        <w:w w:val="100"/>
        <w:sz w:val="22"/>
        <w:szCs w:val="22"/>
      </w:rPr>
    </w:lvl>
    <w:lvl w:ilvl="1">
      <w:start w:val="1"/>
      <w:numFmt w:val="decimal"/>
      <w:lvlText w:val="%1.%2."/>
      <w:lvlJc w:val="left"/>
      <w:pPr>
        <w:ind w:left="675" w:hanging="383"/>
      </w:pPr>
      <w:rPr>
        <w:rFonts w:ascii="Times New Roman" w:eastAsia="Times New Roman" w:hAnsi="Times New Roman" w:cs="Times New Roman" w:hint="default"/>
        <w:b/>
        <w:bCs/>
        <w:spacing w:val="-1"/>
        <w:w w:val="100"/>
        <w:sz w:val="22"/>
        <w:szCs w:val="22"/>
      </w:rPr>
    </w:lvl>
    <w:lvl w:ilvl="2">
      <w:numFmt w:val="bullet"/>
      <w:lvlText w:val="-"/>
      <w:lvlJc w:val="left"/>
      <w:pPr>
        <w:ind w:left="1012" w:hanging="360"/>
      </w:pPr>
      <w:rPr>
        <w:rFonts w:ascii="Times New Roman" w:eastAsia="Times New Roman" w:hAnsi="Times New Roman" w:cs="Times New Roman" w:hint="default"/>
        <w:w w:val="100"/>
        <w:sz w:val="22"/>
        <w:szCs w:val="22"/>
      </w:rPr>
    </w:lvl>
    <w:lvl w:ilvl="3">
      <w:numFmt w:val="bullet"/>
      <w:lvlText w:val="•"/>
      <w:lvlJc w:val="left"/>
      <w:pPr>
        <w:ind w:left="1020" w:hanging="360"/>
      </w:pPr>
      <w:rPr>
        <w:rFonts w:hint="default"/>
      </w:rPr>
    </w:lvl>
    <w:lvl w:ilvl="4">
      <w:numFmt w:val="bullet"/>
      <w:lvlText w:val="•"/>
      <w:lvlJc w:val="left"/>
      <w:pPr>
        <w:ind w:left="2340" w:hanging="360"/>
      </w:pPr>
      <w:rPr>
        <w:rFonts w:hint="default"/>
      </w:rPr>
    </w:lvl>
    <w:lvl w:ilvl="5">
      <w:numFmt w:val="bullet"/>
      <w:lvlText w:val="•"/>
      <w:lvlJc w:val="left"/>
      <w:pPr>
        <w:ind w:left="3661" w:hanging="360"/>
      </w:pPr>
      <w:rPr>
        <w:rFonts w:hint="default"/>
      </w:rPr>
    </w:lvl>
    <w:lvl w:ilvl="6">
      <w:numFmt w:val="bullet"/>
      <w:lvlText w:val="•"/>
      <w:lvlJc w:val="left"/>
      <w:pPr>
        <w:ind w:left="4982" w:hanging="360"/>
      </w:pPr>
      <w:rPr>
        <w:rFonts w:hint="default"/>
      </w:rPr>
    </w:lvl>
    <w:lvl w:ilvl="7">
      <w:numFmt w:val="bullet"/>
      <w:lvlText w:val="•"/>
      <w:lvlJc w:val="left"/>
      <w:pPr>
        <w:ind w:left="6303" w:hanging="360"/>
      </w:pPr>
      <w:rPr>
        <w:rFonts w:hint="default"/>
      </w:rPr>
    </w:lvl>
    <w:lvl w:ilvl="8">
      <w:numFmt w:val="bullet"/>
      <w:lvlText w:val="•"/>
      <w:lvlJc w:val="left"/>
      <w:pPr>
        <w:ind w:left="7623" w:hanging="360"/>
      </w:pPr>
      <w:rPr>
        <w:rFonts w:hint="default"/>
      </w:rPr>
    </w:lvl>
  </w:abstractNum>
  <w:abstractNum w:abstractNumId="12" w15:restartNumberingAfterBreak="0">
    <w:nsid w:val="51AD159A"/>
    <w:multiLevelType w:val="hybridMultilevel"/>
    <w:tmpl w:val="B7F0E4FE"/>
    <w:lvl w:ilvl="0" w:tplc="895AA856">
      <w:numFmt w:val="bullet"/>
      <w:lvlText w:val="•"/>
      <w:lvlJc w:val="left"/>
      <w:pPr>
        <w:ind w:left="112" w:hanging="135"/>
      </w:pPr>
      <w:rPr>
        <w:rFonts w:ascii="Times New Roman" w:eastAsia="Times New Roman" w:hAnsi="Times New Roman" w:cs="Times New Roman" w:hint="default"/>
        <w:w w:val="100"/>
        <w:sz w:val="22"/>
        <w:szCs w:val="22"/>
      </w:rPr>
    </w:lvl>
    <w:lvl w:ilvl="1" w:tplc="651657EA">
      <w:numFmt w:val="bullet"/>
      <w:lvlText w:val="•"/>
      <w:lvlJc w:val="left"/>
      <w:pPr>
        <w:ind w:left="1094" w:hanging="135"/>
      </w:pPr>
      <w:rPr>
        <w:rFonts w:hint="default"/>
      </w:rPr>
    </w:lvl>
    <w:lvl w:ilvl="2" w:tplc="4628C8B4">
      <w:numFmt w:val="bullet"/>
      <w:lvlText w:val="•"/>
      <w:lvlJc w:val="left"/>
      <w:pPr>
        <w:ind w:left="2069" w:hanging="135"/>
      </w:pPr>
      <w:rPr>
        <w:rFonts w:hint="default"/>
      </w:rPr>
    </w:lvl>
    <w:lvl w:ilvl="3" w:tplc="26EC8C18">
      <w:numFmt w:val="bullet"/>
      <w:lvlText w:val="•"/>
      <w:lvlJc w:val="left"/>
      <w:pPr>
        <w:ind w:left="3043" w:hanging="135"/>
      </w:pPr>
      <w:rPr>
        <w:rFonts w:hint="default"/>
      </w:rPr>
    </w:lvl>
    <w:lvl w:ilvl="4" w:tplc="D84C5924">
      <w:numFmt w:val="bullet"/>
      <w:lvlText w:val="•"/>
      <w:lvlJc w:val="left"/>
      <w:pPr>
        <w:ind w:left="4018" w:hanging="135"/>
      </w:pPr>
      <w:rPr>
        <w:rFonts w:hint="default"/>
      </w:rPr>
    </w:lvl>
    <w:lvl w:ilvl="5" w:tplc="32541176">
      <w:numFmt w:val="bullet"/>
      <w:lvlText w:val="•"/>
      <w:lvlJc w:val="left"/>
      <w:pPr>
        <w:ind w:left="4992" w:hanging="135"/>
      </w:pPr>
      <w:rPr>
        <w:rFonts w:hint="default"/>
      </w:rPr>
    </w:lvl>
    <w:lvl w:ilvl="6" w:tplc="38D6BA32">
      <w:numFmt w:val="bullet"/>
      <w:lvlText w:val="•"/>
      <w:lvlJc w:val="left"/>
      <w:pPr>
        <w:ind w:left="5967" w:hanging="135"/>
      </w:pPr>
      <w:rPr>
        <w:rFonts w:hint="default"/>
      </w:rPr>
    </w:lvl>
    <w:lvl w:ilvl="7" w:tplc="B4FCBAD8">
      <w:numFmt w:val="bullet"/>
      <w:lvlText w:val="•"/>
      <w:lvlJc w:val="left"/>
      <w:pPr>
        <w:ind w:left="6941" w:hanging="135"/>
      </w:pPr>
      <w:rPr>
        <w:rFonts w:hint="default"/>
      </w:rPr>
    </w:lvl>
    <w:lvl w:ilvl="8" w:tplc="A9CEBE04">
      <w:numFmt w:val="bullet"/>
      <w:lvlText w:val="•"/>
      <w:lvlJc w:val="left"/>
      <w:pPr>
        <w:ind w:left="7916" w:hanging="135"/>
      </w:pPr>
      <w:rPr>
        <w:rFonts w:hint="default"/>
      </w:rPr>
    </w:lvl>
  </w:abstractNum>
  <w:abstractNum w:abstractNumId="13" w15:restartNumberingAfterBreak="0">
    <w:nsid w:val="58FF6D0F"/>
    <w:multiLevelType w:val="hybridMultilevel"/>
    <w:tmpl w:val="43AA3802"/>
    <w:lvl w:ilvl="0" w:tplc="2F649026">
      <w:numFmt w:val="bullet"/>
      <w:lvlText w:val="-"/>
      <w:lvlJc w:val="left"/>
      <w:pPr>
        <w:ind w:left="112" w:hanging="130"/>
      </w:pPr>
      <w:rPr>
        <w:rFonts w:ascii="Times New Roman" w:eastAsia="Times New Roman" w:hAnsi="Times New Roman" w:cs="Times New Roman" w:hint="default"/>
        <w:w w:val="100"/>
        <w:sz w:val="22"/>
        <w:szCs w:val="22"/>
      </w:rPr>
    </w:lvl>
    <w:lvl w:ilvl="1" w:tplc="7BB2D83C">
      <w:numFmt w:val="bullet"/>
      <w:lvlText w:val="•"/>
      <w:lvlJc w:val="left"/>
      <w:pPr>
        <w:ind w:left="1094" w:hanging="130"/>
      </w:pPr>
      <w:rPr>
        <w:rFonts w:hint="default"/>
      </w:rPr>
    </w:lvl>
    <w:lvl w:ilvl="2" w:tplc="1A7688AC">
      <w:numFmt w:val="bullet"/>
      <w:lvlText w:val="•"/>
      <w:lvlJc w:val="left"/>
      <w:pPr>
        <w:ind w:left="2069" w:hanging="130"/>
      </w:pPr>
      <w:rPr>
        <w:rFonts w:hint="default"/>
      </w:rPr>
    </w:lvl>
    <w:lvl w:ilvl="3" w:tplc="A49C6F14">
      <w:numFmt w:val="bullet"/>
      <w:lvlText w:val="•"/>
      <w:lvlJc w:val="left"/>
      <w:pPr>
        <w:ind w:left="3043" w:hanging="130"/>
      </w:pPr>
      <w:rPr>
        <w:rFonts w:hint="default"/>
      </w:rPr>
    </w:lvl>
    <w:lvl w:ilvl="4" w:tplc="BBBCB772">
      <w:numFmt w:val="bullet"/>
      <w:lvlText w:val="•"/>
      <w:lvlJc w:val="left"/>
      <w:pPr>
        <w:ind w:left="4018" w:hanging="130"/>
      </w:pPr>
      <w:rPr>
        <w:rFonts w:hint="default"/>
      </w:rPr>
    </w:lvl>
    <w:lvl w:ilvl="5" w:tplc="01D2248C">
      <w:numFmt w:val="bullet"/>
      <w:lvlText w:val="•"/>
      <w:lvlJc w:val="left"/>
      <w:pPr>
        <w:ind w:left="4992" w:hanging="130"/>
      </w:pPr>
      <w:rPr>
        <w:rFonts w:hint="default"/>
      </w:rPr>
    </w:lvl>
    <w:lvl w:ilvl="6" w:tplc="762CD658">
      <w:numFmt w:val="bullet"/>
      <w:lvlText w:val="•"/>
      <w:lvlJc w:val="left"/>
      <w:pPr>
        <w:ind w:left="5967" w:hanging="130"/>
      </w:pPr>
      <w:rPr>
        <w:rFonts w:hint="default"/>
      </w:rPr>
    </w:lvl>
    <w:lvl w:ilvl="7" w:tplc="73ACFB48">
      <w:numFmt w:val="bullet"/>
      <w:lvlText w:val="•"/>
      <w:lvlJc w:val="left"/>
      <w:pPr>
        <w:ind w:left="6941" w:hanging="130"/>
      </w:pPr>
      <w:rPr>
        <w:rFonts w:hint="default"/>
      </w:rPr>
    </w:lvl>
    <w:lvl w:ilvl="8" w:tplc="BAD05B72">
      <w:numFmt w:val="bullet"/>
      <w:lvlText w:val="•"/>
      <w:lvlJc w:val="left"/>
      <w:pPr>
        <w:ind w:left="7916" w:hanging="130"/>
      </w:pPr>
      <w:rPr>
        <w:rFonts w:hint="default"/>
      </w:rPr>
    </w:lvl>
  </w:abstractNum>
  <w:abstractNum w:abstractNumId="14" w15:restartNumberingAfterBreak="0">
    <w:nsid w:val="66FC1C71"/>
    <w:multiLevelType w:val="hybridMultilevel"/>
    <w:tmpl w:val="C53AD7A4"/>
    <w:lvl w:ilvl="0" w:tplc="7DAA4E26">
      <w:start w:val="1"/>
      <w:numFmt w:val="bullet"/>
      <w:lvlText w:val="-"/>
      <w:lvlJc w:val="left"/>
      <w:pPr>
        <w:ind w:left="832" w:hanging="360"/>
      </w:pPr>
      <w:rPr>
        <w:rFonts w:ascii="Times New Roman" w:eastAsia="Times New Roman" w:hAnsi="Times New Roman" w:hint="default"/>
        <w:w w:val="99"/>
        <w:sz w:val="22"/>
        <w:szCs w:val="22"/>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15" w15:restartNumberingAfterBreak="0">
    <w:nsid w:val="69EA79B0"/>
    <w:multiLevelType w:val="hybridMultilevel"/>
    <w:tmpl w:val="5FDA96D8"/>
    <w:lvl w:ilvl="0" w:tplc="600C3D00">
      <w:numFmt w:val="bullet"/>
      <w:lvlText w:val="-"/>
      <w:lvlJc w:val="left"/>
      <w:pPr>
        <w:ind w:left="112" w:hanging="130"/>
      </w:pPr>
      <w:rPr>
        <w:rFonts w:ascii="Times New Roman" w:eastAsia="Times New Roman" w:hAnsi="Times New Roman" w:cs="Times New Roman" w:hint="default"/>
        <w:w w:val="100"/>
        <w:sz w:val="22"/>
        <w:szCs w:val="22"/>
      </w:rPr>
    </w:lvl>
    <w:lvl w:ilvl="1" w:tplc="AC3C282E">
      <w:numFmt w:val="bullet"/>
      <w:lvlText w:val="•"/>
      <w:lvlJc w:val="left"/>
      <w:pPr>
        <w:ind w:left="1094" w:hanging="130"/>
      </w:pPr>
      <w:rPr>
        <w:rFonts w:hint="default"/>
      </w:rPr>
    </w:lvl>
    <w:lvl w:ilvl="2" w:tplc="F1D88DD2">
      <w:numFmt w:val="bullet"/>
      <w:lvlText w:val="•"/>
      <w:lvlJc w:val="left"/>
      <w:pPr>
        <w:ind w:left="2069" w:hanging="130"/>
      </w:pPr>
      <w:rPr>
        <w:rFonts w:hint="default"/>
      </w:rPr>
    </w:lvl>
    <w:lvl w:ilvl="3" w:tplc="18086458">
      <w:numFmt w:val="bullet"/>
      <w:lvlText w:val="•"/>
      <w:lvlJc w:val="left"/>
      <w:pPr>
        <w:ind w:left="3043" w:hanging="130"/>
      </w:pPr>
      <w:rPr>
        <w:rFonts w:hint="default"/>
      </w:rPr>
    </w:lvl>
    <w:lvl w:ilvl="4" w:tplc="1DE42E1A">
      <w:numFmt w:val="bullet"/>
      <w:lvlText w:val="•"/>
      <w:lvlJc w:val="left"/>
      <w:pPr>
        <w:ind w:left="4018" w:hanging="130"/>
      </w:pPr>
      <w:rPr>
        <w:rFonts w:hint="default"/>
      </w:rPr>
    </w:lvl>
    <w:lvl w:ilvl="5" w:tplc="211C84F2">
      <w:numFmt w:val="bullet"/>
      <w:lvlText w:val="•"/>
      <w:lvlJc w:val="left"/>
      <w:pPr>
        <w:ind w:left="4992" w:hanging="130"/>
      </w:pPr>
      <w:rPr>
        <w:rFonts w:hint="default"/>
      </w:rPr>
    </w:lvl>
    <w:lvl w:ilvl="6" w:tplc="C37A98F4">
      <w:numFmt w:val="bullet"/>
      <w:lvlText w:val="•"/>
      <w:lvlJc w:val="left"/>
      <w:pPr>
        <w:ind w:left="5967" w:hanging="130"/>
      </w:pPr>
      <w:rPr>
        <w:rFonts w:hint="default"/>
      </w:rPr>
    </w:lvl>
    <w:lvl w:ilvl="7" w:tplc="4628D2CA">
      <w:numFmt w:val="bullet"/>
      <w:lvlText w:val="•"/>
      <w:lvlJc w:val="left"/>
      <w:pPr>
        <w:ind w:left="6941" w:hanging="130"/>
      </w:pPr>
      <w:rPr>
        <w:rFonts w:hint="default"/>
      </w:rPr>
    </w:lvl>
    <w:lvl w:ilvl="8" w:tplc="35348A10">
      <w:numFmt w:val="bullet"/>
      <w:lvlText w:val="•"/>
      <w:lvlJc w:val="left"/>
      <w:pPr>
        <w:ind w:left="7916" w:hanging="130"/>
      </w:pPr>
      <w:rPr>
        <w:rFonts w:hint="default"/>
      </w:rPr>
    </w:lvl>
  </w:abstractNum>
  <w:abstractNum w:abstractNumId="16" w15:restartNumberingAfterBreak="0">
    <w:nsid w:val="72451842"/>
    <w:multiLevelType w:val="hybridMultilevel"/>
    <w:tmpl w:val="C3DEC57E"/>
    <w:lvl w:ilvl="0" w:tplc="1650769E">
      <w:numFmt w:val="bullet"/>
      <w:lvlText w:val="-"/>
      <w:lvlJc w:val="left"/>
      <w:pPr>
        <w:ind w:left="112" w:hanging="130"/>
      </w:pPr>
      <w:rPr>
        <w:rFonts w:ascii="Times New Roman" w:eastAsia="Times New Roman" w:hAnsi="Times New Roman" w:cs="Times New Roman" w:hint="default"/>
        <w:w w:val="100"/>
        <w:sz w:val="22"/>
        <w:szCs w:val="22"/>
      </w:rPr>
    </w:lvl>
    <w:lvl w:ilvl="1" w:tplc="FF7CCDA8">
      <w:numFmt w:val="bullet"/>
      <w:lvlText w:val="•"/>
      <w:lvlJc w:val="left"/>
      <w:pPr>
        <w:ind w:left="1094" w:hanging="130"/>
      </w:pPr>
      <w:rPr>
        <w:rFonts w:hint="default"/>
      </w:rPr>
    </w:lvl>
    <w:lvl w:ilvl="2" w:tplc="5C0CD388">
      <w:numFmt w:val="bullet"/>
      <w:lvlText w:val="•"/>
      <w:lvlJc w:val="left"/>
      <w:pPr>
        <w:ind w:left="2069" w:hanging="130"/>
      </w:pPr>
      <w:rPr>
        <w:rFonts w:hint="default"/>
      </w:rPr>
    </w:lvl>
    <w:lvl w:ilvl="3" w:tplc="BA9ED4F8">
      <w:numFmt w:val="bullet"/>
      <w:lvlText w:val="•"/>
      <w:lvlJc w:val="left"/>
      <w:pPr>
        <w:ind w:left="3043" w:hanging="130"/>
      </w:pPr>
      <w:rPr>
        <w:rFonts w:hint="default"/>
      </w:rPr>
    </w:lvl>
    <w:lvl w:ilvl="4" w:tplc="B504042A">
      <w:numFmt w:val="bullet"/>
      <w:lvlText w:val="•"/>
      <w:lvlJc w:val="left"/>
      <w:pPr>
        <w:ind w:left="4018" w:hanging="130"/>
      </w:pPr>
      <w:rPr>
        <w:rFonts w:hint="default"/>
      </w:rPr>
    </w:lvl>
    <w:lvl w:ilvl="5" w:tplc="FC4ED662">
      <w:numFmt w:val="bullet"/>
      <w:lvlText w:val="•"/>
      <w:lvlJc w:val="left"/>
      <w:pPr>
        <w:ind w:left="4992" w:hanging="130"/>
      </w:pPr>
      <w:rPr>
        <w:rFonts w:hint="default"/>
      </w:rPr>
    </w:lvl>
    <w:lvl w:ilvl="6" w:tplc="001EF582">
      <w:numFmt w:val="bullet"/>
      <w:lvlText w:val="•"/>
      <w:lvlJc w:val="left"/>
      <w:pPr>
        <w:ind w:left="5967" w:hanging="130"/>
      </w:pPr>
      <w:rPr>
        <w:rFonts w:hint="default"/>
      </w:rPr>
    </w:lvl>
    <w:lvl w:ilvl="7" w:tplc="41469208">
      <w:numFmt w:val="bullet"/>
      <w:lvlText w:val="•"/>
      <w:lvlJc w:val="left"/>
      <w:pPr>
        <w:ind w:left="6941" w:hanging="130"/>
      </w:pPr>
      <w:rPr>
        <w:rFonts w:hint="default"/>
      </w:rPr>
    </w:lvl>
    <w:lvl w:ilvl="8" w:tplc="D55832EE">
      <w:numFmt w:val="bullet"/>
      <w:lvlText w:val="•"/>
      <w:lvlJc w:val="left"/>
      <w:pPr>
        <w:ind w:left="7916" w:hanging="130"/>
      </w:pPr>
      <w:rPr>
        <w:rFonts w:hint="default"/>
      </w:rPr>
    </w:lvl>
  </w:abstractNum>
  <w:abstractNum w:abstractNumId="17" w15:restartNumberingAfterBreak="0">
    <w:nsid w:val="79E22FD7"/>
    <w:multiLevelType w:val="hybridMultilevel"/>
    <w:tmpl w:val="32789386"/>
    <w:lvl w:ilvl="0" w:tplc="24402A40">
      <w:numFmt w:val="bullet"/>
      <w:lvlText w:val="-"/>
      <w:lvlJc w:val="left"/>
      <w:pPr>
        <w:ind w:left="112" w:hanging="274"/>
      </w:pPr>
      <w:rPr>
        <w:rFonts w:hint="default"/>
        <w:w w:val="100"/>
      </w:rPr>
    </w:lvl>
    <w:lvl w:ilvl="1" w:tplc="4440BD9C">
      <w:numFmt w:val="bullet"/>
      <w:lvlText w:val="•"/>
      <w:lvlJc w:val="left"/>
      <w:pPr>
        <w:ind w:left="1094" w:hanging="274"/>
      </w:pPr>
      <w:rPr>
        <w:rFonts w:hint="default"/>
      </w:rPr>
    </w:lvl>
    <w:lvl w:ilvl="2" w:tplc="A2F6460C">
      <w:numFmt w:val="bullet"/>
      <w:lvlText w:val="•"/>
      <w:lvlJc w:val="left"/>
      <w:pPr>
        <w:ind w:left="2069" w:hanging="274"/>
      </w:pPr>
      <w:rPr>
        <w:rFonts w:hint="default"/>
      </w:rPr>
    </w:lvl>
    <w:lvl w:ilvl="3" w:tplc="B44074B4">
      <w:numFmt w:val="bullet"/>
      <w:lvlText w:val="•"/>
      <w:lvlJc w:val="left"/>
      <w:pPr>
        <w:ind w:left="3043" w:hanging="274"/>
      </w:pPr>
      <w:rPr>
        <w:rFonts w:hint="default"/>
      </w:rPr>
    </w:lvl>
    <w:lvl w:ilvl="4" w:tplc="977CFE92">
      <w:numFmt w:val="bullet"/>
      <w:lvlText w:val="•"/>
      <w:lvlJc w:val="left"/>
      <w:pPr>
        <w:ind w:left="4018" w:hanging="274"/>
      </w:pPr>
      <w:rPr>
        <w:rFonts w:hint="default"/>
      </w:rPr>
    </w:lvl>
    <w:lvl w:ilvl="5" w:tplc="BFD4BA62">
      <w:numFmt w:val="bullet"/>
      <w:lvlText w:val="•"/>
      <w:lvlJc w:val="left"/>
      <w:pPr>
        <w:ind w:left="4992" w:hanging="274"/>
      </w:pPr>
      <w:rPr>
        <w:rFonts w:hint="default"/>
      </w:rPr>
    </w:lvl>
    <w:lvl w:ilvl="6" w:tplc="EBE66C1C">
      <w:numFmt w:val="bullet"/>
      <w:lvlText w:val="•"/>
      <w:lvlJc w:val="left"/>
      <w:pPr>
        <w:ind w:left="5967" w:hanging="274"/>
      </w:pPr>
      <w:rPr>
        <w:rFonts w:hint="default"/>
      </w:rPr>
    </w:lvl>
    <w:lvl w:ilvl="7" w:tplc="D33C4226">
      <w:numFmt w:val="bullet"/>
      <w:lvlText w:val="•"/>
      <w:lvlJc w:val="left"/>
      <w:pPr>
        <w:ind w:left="6941" w:hanging="274"/>
      </w:pPr>
      <w:rPr>
        <w:rFonts w:hint="default"/>
      </w:rPr>
    </w:lvl>
    <w:lvl w:ilvl="8" w:tplc="21C26F90">
      <w:numFmt w:val="bullet"/>
      <w:lvlText w:val="•"/>
      <w:lvlJc w:val="left"/>
      <w:pPr>
        <w:ind w:left="7916" w:hanging="274"/>
      </w:pPr>
      <w:rPr>
        <w:rFonts w:hint="default"/>
      </w:rPr>
    </w:lvl>
  </w:abstractNum>
  <w:abstractNum w:abstractNumId="18" w15:restartNumberingAfterBreak="0">
    <w:nsid w:val="7DF6282D"/>
    <w:multiLevelType w:val="hybridMultilevel"/>
    <w:tmpl w:val="140A3B6E"/>
    <w:lvl w:ilvl="0" w:tplc="5B568AB6">
      <w:start w:val="1"/>
      <w:numFmt w:val="decimal"/>
      <w:lvlText w:val="%1."/>
      <w:lvlJc w:val="left"/>
      <w:pPr>
        <w:ind w:left="333" w:hanging="221"/>
      </w:pPr>
      <w:rPr>
        <w:rFonts w:ascii="Times New Roman" w:eastAsia="Times New Roman" w:hAnsi="Times New Roman" w:cs="Times New Roman" w:hint="default"/>
        <w:b/>
        <w:bCs/>
        <w:w w:val="100"/>
        <w:sz w:val="22"/>
        <w:szCs w:val="22"/>
      </w:rPr>
    </w:lvl>
    <w:lvl w:ilvl="1" w:tplc="FA5890EE">
      <w:numFmt w:val="bullet"/>
      <w:lvlText w:val="•"/>
      <w:lvlJc w:val="left"/>
      <w:pPr>
        <w:ind w:left="1292" w:hanging="221"/>
      </w:pPr>
      <w:rPr>
        <w:rFonts w:hint="default"/>
      </w:rPr>
    </w:lvl>
    <w:lvl w:ilvl="2" w:tplc="9E0A6C9E">
      <w:numFmt w:val="bullet"/>
      <w:lvlText w:val="•"/>
      <w:lvlJc w:val="left"/>
      <w:pPr>
        <w:ind w:left="2245" w:hanging="221"/>
      </w:pPr>
      <w:rPr>
        <w:rFonts w:hint="default"/>
      </w:rPr>
    </w:lvl>
    <w:lvl w:ilvl="3" w:tplc="66263C68">
      <w:numFmt w:val="bullet"/>
      <w:lvlText w:val="•"/>
      <w:lvlJc w:val="left"/>
      <w:pPr>
        <w:ind w:left="3197" w:hanging="221"/>
      </w:pPr>
      <w:rPr>
        <w:rFonts w:hint="default"/>
      </w:rPr>
    </w:lvl>
    <w:lvl w:ilvl="4" w:tplc="EC5C1806">
      <w:numFmt w:val="bullet"/>
      <w:lvlText w:val="•"/>
      <w:lvlJc w:val="left"/>
      <w:pPr>
        <w:ind w:left="4150" w:hanging="221"/>
      </w:pPr>
      <w:rPr>
        <w:rFonts w:hint="default"/>
      </w:rPr>
    </w:lvl>
    <w:lvl w:ilvl="5" w:tplc="EEB680DA">
      <w:numFmt w:val="bullet"/>
      <w:lvlText w:val="•"/>
      <w:lvlJc w:val="left"/>
      <w:pPr>
        <w:ind w:left="5102" w:hanging="221"/>
      </w:pPr>
      <w:rPr>
        <w:rFonts w:hint="default"/>
      </w:rPr>
    </w:lvl>
    <w:lvl w:ilvl="6" w:tplc="A36E22EC">
      <w:numFmt w:val="bullet"/>
      <w:lvlText w:val="•"/>
      <w:lvlJc w:val="left"/>
      <w:pPr>
        <w:ind w:left="6055" w:hanging="221"/>
      </w:pPr>
      <w:rPr>
        <w:rFonts w:hint="default"/>
      </w:rPr>
    </w:lvl>
    <w:lvl w:ilvl="7" w:tplc="2836E550">
      <w:numFmt w:val="bullet"/>
      <w:lvlText w:val="•"/>
      <w:lvlJc w:val="left"/>
      <w:pPr>
        <w:ind w:left="7007" w:hanging="221"/>
      </w:pPr>
      <w:rPr>
        <w:rFonts w:hint="default"/>
      </w:rPr>
    </w:lvl>
    <w:lvl w:ilvl="8" w:tplc="CDA4B7EE">
      <w:numFmt w:val="bullet"/>
      <w:lvlText w:val="•"/>
      <w:lvlJc w:val="left"/>
      <w:pPr>
        <w:ind w:left="7960" w:hanging="221"/>
      </w:pPr>
      <w:rPr>
        <w:rFonts w:hint="default"/>
      </w:rPr>
    </w:lvl>
  </w:abstractNum>
  <w:num w:numId="1">
    <w:abstractNumId w:val="13"/>
  </w:num>
  <w:num w:numId="2">
    <w:abstractNumId w:val="12"/>
  </w:num>
  <w:num w:numId="3">
    <w:abstractNumId w:val="4"/>
  </w:num>
  <w:num w:numId="4">
    <w:abstractNumId w:val="17"/>
  </w:num>
  <w:num w:numId="5">
    <w:abstractNumId w:val="7"/>
  </w:num>
  <w:num w:numId="6">
    <w:abstractNumId w:val="16"/>
  </w:num>
  <w:num w:numId="7">
    <w:abstractNumId w:val="1"/>
  </w:num>
  <w:num w:numId="8">
    <w:abstractNumId w:val="15"/>
  </w:num>
  <w:num w:numId="9">
    <w:abstractNumId w:val="0"/>
  </w:num>
  <w:num w:numId="10">
    <w:abstractNumId w:val="18"/>
  </w:num>
  <w:num w:numId="11">
    <w:abstractNumId w:val="9"/>
  </w:num>
  <w:num w:numId="12">
    <w:abstractNumId w:val="2"/>
  </w:num>
  <w:num w:numId="13">
    <w:abstractNumId w:val="8"/>
  </w:num>
  <w:num w:numId="14">
    <w:abstractNumId w:val="14"/>
  </w:num>
  <w:num w:numId="15">
    <w:abstractNumId w:val="10"/>
  </w:num>
  <w:num w:numId="16">
    <w:abstractNumId w:val="6"/>
  </w:num>
  <w:num w:numId="17">
    <w:abstractNumId w:val="3"/>
  </w:num>
  <w:num w:numId="18">
    <w:abstractNumId w:val="11"/>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C82"/>
    <w:rsid w:val="00003A87"/>
    <w:rsid w:val="00053967"/>
    <w:rsid w:val="00067E14"/>
    <w:rsid w:val="0008517C"/>
    <w:rsid w:val="000E6053"/>
    <w:rsid w:val="000F42C5"/>
    <w:rsid w:val="001103E6"/>
    <w:rsid w:val="001428B2"/>
    <w:rsid w:val="00192D79"/>
    <w:rsid w:val="001A5CA0"/>
    <w:rsid w:val="00212226"/>
    <w:rsid w:val="002137DD"/>
    <w:rsid w:val="0023208E"/>
    <w:rsid w:val="00285F21"/>
    <w:rsid w:val="002A04C9"/>
    <w:rsid w:val="002A6F1F"/>
    <w:rsid w:val="002B1F78"/>
    <w:rsid w:val="002B241F"/>
    <w:rsid w:val="00324B69"/>
    <w:rsid w:val="003364A5"/>
    <w:rsid w:val="003736D1"/>
    <w:rsid w:val="003A626E"/>
    <w:rsid w:val="00400F75"/>
    <w:rsid w:val="00407CFF"/>
    <w:rsid w:val="00412247"/>
    <w:rsid w:val="00450774"/>
    <w:rsid w:val="004A71BD"/>
    <w:rsid w:val="004E7659"/>
    <w:rsid w:val="005417D7"/>
    <w:rsid w:val="00560F81"/>
    <w:rsid w:val="00572000"/>
    <w:rsid w:val="005905B2"/>
    <w:rsid w:val="005A580F"/>
    <w:rsid w:val="005C3641"/>
    <w:rsid w:val="005F2817"/>
    <w:rsid w:val="005F401D"/>
    <w:rsid w:val="00611070"/>
    <w:rsid w:val="00613AC6"/>
    <w:rsid w:val="00621A10"/>
    <w:rsid w:val="006315D7"/>
    <w:rsid w:val="00661655"/>
    <w:rsid w:val="006628B5"/>
    <w:rsid w:val="00673888"/>
    <w:rsid w:val="00693F50"/>
    <w:rsid w:val="006A6003"/>
    <w:rsid w:val="006B1162"/>
    <w:rsid w:val="006C19A2"/>
    <w:rsid w:val="006D685E"/>
    <w:rsid w:val="006D6C82"/>
    <w:rsid w:val="006E7A8E"/>
    <w:rsid w:val="00712162"/>
    <w:rsid w:val="007852C9"/>
    <w:rsid w:val="007B3226"/>
    <w:rsid w:val="007B407D"/>
    <w:rsid w:val="007C311A"/>
    <w:rsid w:val="007C4058"/>
    <w:rsid w:val="007C50DF"/>
    <w:rsid w:val="007D0E12"/>
    <w:rsid w:val="007D1630"/>
    <w:rsid w:val="007D2DB6"/>
    <w:rsid w:val="007D4A30"/>
    <w:rsid w:val="00817852"/>
    <w:rsid w:val="00825000"/>
    <w:rsid w:val="00825E68"/>
    <w:rsid w:val="00827412"/>
    <w:rsid w:val="00841A90"/>
    <w:rsid w:val="00843E35"/>
    <w:rsid w:val="00863337"/>
    <w:rsid w:val="00885A7B"/>
    <w:rsid w:val="008928D2"/>
    <w:rsid w:val="008B4C7A"/>
    <w:rsid w:val="008B5137"/>
    <w:rsid w:val="008C07F6"/>
    <w:rsid w:val="008D08C7"/>
    <w:rsid w:val="008D6021"/>
    <w:rsid w:val="00945B0D"/>
    <w:rsid w:val="009467A1"/>
    <w:rsid w:val="00972A7E"/>
    <w:rsid w:val="009813EC"/>
    <w:rsid w:val="00996EEE"/>
    <w:rsid w:val="009E1BAD"/>
    <w:rsid w:val="009F5B1B"/>
    <w:rsid w:val="00A41188"/>
    <w:rsid w:val="00A63A86"/>
    <w:rsid w:val="00A94FC8"/>
    <w:rsid w:val="00A95B0E"/>
    <w:rsid w:val="00B01961"/>
    <w:rsid w:val="00B2265C"/>
    <w:rsid w:val="00B34BA1"/>
    <w:rsid w:val="00B50A39"/>
    <w:rsid w:val="00B55D03"/>
    <w:rsid w:val="00BC027F"/>
    <w:rsid w:val="00BD019A"/>
    <w:rsid w:val="00BE6DDD"/>
    <w:rsid w:val="00C3301D"/>
    <w:rsid w:val="00C36696"/>
    <w:rsid w:val="00C36CA8"/>
    <w:rsid w:val="00C5723B"/>
    <w:rsid w:val="00C63128"/>
    <w:rsid w:val="00CA584F"/>
    <w:rsid w:val="00CA6DDD"/>
    <w:rsid w:val="00CC1B3E"/>
    <w:rsid w:val="00CC7620"/>
    <w:rsid w:val="00CD3DF8"/>
    <w:rsid w:val="00CE0BA6"/>
    <w:rsid w:val="00D111F1"/>
    <w:rsid w:val="00D33C9C"/>
    <w:rsid w:val="00D36FF0"/>
    <w:rsid w:val="00D51617"/>
    <w:rsid w:val="00DA1AE5"/>
    <w:rsid w:val="00DA6948"/>
    <w:rsid w:val="00DC71B8"/>
    <w:rsid w:val="00DD4BAC"/>
    <w:rsid w:val="00DF068F"/>
    <w:rsid w:val="00E407D3"/>
    <w:rsid w:val="00E52E25"/>
    <w:rsid w:val="00E7354A"/>
    <w:rsid w:val="00EC376F"/>
    <w:rsid w:val="00EE2B0E"/>
    <w:rsid w:val="00EE34E2"/>
    <w:rsid w:val="00F01886"/>
    <w:rsid w:val="00F273D1"/>
    <w:rsid w:val="00F3467F"/>
    <w:rsid w:val="00F45E29"/>
    <w:rsid w:val="00F62822"/>
    <w:rsid w:val="00F73AC6"/>
    <w:rsid w:val="00F74D2F"/>
    <w:rsid w:val="00FA03B1"/>
    <w:rsid w:val="00FA1F3A"/>
    <w:rsid w:val="00FA4D1E"/>
    <w:rsid w:val="00FA733C"/>
    <w:rsid w:val="00FB12F4"/>
    <w:rsid w:val="00FB20C5"/>
    <w:rsid w:val="00FB3440"/>
    <w:rsid w:val="00FB6035"/>
    <w:rsid w:val="00FC1829"/>
    <w:rsid w:val="00FC7146"/>
    <w:rsid w:val="00FD0FE5"/>
    <w:rsid w:val="00FF6ECD"/>
    <w:rsid w:val="00FF75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B2E407"/>
  <w15:docId w15:val="{C4E68FA9-84A8-46C1-ADD0-DF95CB8A7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12"/>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2"/>
    </w:pPr>
  </w:style>
  <w:style w:type="paragraph" w:styleId="ListParagraph">
    <w:name w:val="List Paragraph"/>
    <w:basedOn w:val="Normal"/>
    <w:uiPriority w:val="1"/>
    <w:qFormat/>
    <w:pPr>
      <w:ind w:left="242" w:hanging="13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85F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5F21"/>
    <w:rPr>
      <w:rFonts w:ascii="Segoe UI" w:eastAsia="Times New Roman" w:hAnsi="Segoe UI" w:cs="Segoe UI"/>
      <w:sz w:val="18"/>
      <w:szCs w:val="18"/>
    </w:rPr>
  </w:style>
  <w:style w:type="paragraph" w:styleId="Header">
    <w:name w:val="header"/>
    <w:basedOn w:val="Normal"/>
    <w:link w:val="HeaderChar"/>
    <w:uiPriority w:val="99"/>
    <w:unhideWhenUsed/>
    <w:rsid w:val="00DF068F"/>
    <w:pPr>
      <w:tabs>
        <w:tab w:val="center" w:pos="4680"/>
        <w:tab w:val="right" w:pos="9360"/>
      </w:tabs>
    </w:pPr>
  </w:style>
  <w:style w:type="character" w:customStyle="1" w:styleId="HeaderChar">
    <w:name w:val="Header Char"/>
    <w:basedOn w:val="DefaultParagraphFont"/>
    <w:link w:val="Header"/>
    <w:uiPriority w:val="99"/>
    <w:rsid w:val="00DF068F"/>
    <w:rPr>
      <w:rFonts w:ascii="Times New Roman" w:eastAsia="Times New Roman" w:hAnsi="Times New Roman" w:cs="Times New Roman"/>
    </w:rPr>
  </w:style>
  <w:style w:type="paragraph" w:styleId="Footer">
    <w:name w:val="footer"/>
    <w:basedOn w:val="Normal"/>
    <w:link w:val="FooterChar"/>
    <w:unhideWhenUsed/>
    <w:rsid w:val="00DF068F"/>
    <w:pPr>
      <w:tabs>
        <w:tab w:val="center" w:pos="4680"/>
        <w:tab w:val="right" w:pos="9360"/>
      </w:tabs>
    </w:pPr>
  </w:style>
  <w:style w:type="character" w:customStyle="1" w:styleId="FooterChar">
    <w:name w:val="Footer Char"/>
    <w:basedOn w:val="DefaultParagraphFont"/>
    <w:link w:val="Footer"/>
    <w:uiPriority w:val="99"/>
    <w:rsid w:val="00DF068F"/>
    <w:rPr>
      <w:rFonts w:ascii="Times New Roman" w:eastAsia="Times New Roman" w:hAnsi="Times New Roman" w:cs="Times New Roman"/>
    </w:rPr>
  </w:style>
  <w:style w:type="paragraph" w:styleId="Title">
    <w:name w:val="Title"/>
    <w:basedOn w:val="Normal"/>
    <w:link w:val="TitleChar"/>
    <w:qFormat/>
    <w:rsid w:val="006C19A2"/>
    <w:pPr>
      <w:widowControl/>
      <w:autoSpaceDE/>
      <w:autoSpaceDN/>
      <w:jc w:val="center"/>
    </w:pPr>
    <w:rPr>
      <w:b/>
      <w:sz w:val="24"/>
      <w:szCs w:val="24"/>
    </w:rPr>
  </w:style>
  <w:style w:type="character" w:customStyle="1" w:styleId="TitleChar">
    <w:name w:val="Title Char"/>
    <w:basedOn w:val="DefaultParagraphFont"/>
    <w:link w:val="Title"/>
    <w:rsid w:val="006C19A2"/>
    <w:rPr>
      <w:rFonts w:ascii="Times New Roman" w:eastAsia="Times New Roman"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090942">
      <w:bodyDiv w:val="1"/>
      <w:marLeft w:val="0"/>
      <w:marRight w:val="0"/>
      <w:marTop w:val="0"/>
      <w:marBottom w:val="0"/>
      <w:divBdr>
        <w:top w:val="none" w:sz="0" w:space="0" w:color="auto"/>
        <w:left w:val="none" w:sz="0" w:space="0" w:color="auto"/>
        <w:bottom w:val="none" w:sz="0" w:space="0" w:color="auto"/>
        <w:right w:val="none" w:sz="0" w:space="0" w:color="auto"/>
      </w:divBdr>
      <w:divsChild>
        <w:div w:id="698774106">
          <w:marLeft w:val="0"/>
          <w:marRight w:val="0"/>
          <w:marTop w:val="0"/>
          <w:marBottom w:val="0"/>
          <w:divBdr>
            <w:top w:val="none" w:sz="0" w:space="0" w:color="auto"/>
            <w:left w:val="none" w:sz="0" w:space="0" w:color="auto"/>
            <w:bottom w:val="none" w:sz="0" w:space="0" w:color="auto"/>
            <w:right w:val="none" w:sz="0" w:space="0" w:color="auto"/>
          </w:divBdr>
          <w:divsChild>
            <w:div w:id="1623534556">
              <w:marLeft w:val="0"/>
              <w:marRight w:val="0"/>
              <w:marTop w:val="0"/>
              <w:marBottom w:val="0"/>
              <w:divBdr>
                <w:top w:val="none" w:sz="0" w:space="0" w:color="auto"/>
                <w:left w:val="none" w:sz="0" w:space="0" w:color="auto"/>
                <w:bottom w:val="none" w:sz="0" w:space="0" w:color="auto"/>
                <w:right w:val="none" w:sz="0" w:space="0" w:color="auto"/>
              </w:divBdr>
              <w:divsChild>
                <w:div w:id="1523780214">
                  <w:marLeft w:val="0"/>
                  <w:marRight w:val="0"/>
                  <w:marTop w:val="0"/>
                  <w:marBottom w:val="0"/>
                  <w:divBdr>
                    <w:top w:val="none" w:sz="0" w:space="0" w:color="auto"/>
                    <w:left w:val="none" w:sz="0" w:space="0" w:color="auto"/>
                    <w:bottom w:val="none" w:sz="0" w:space="0" w:color="auto"/>
                    <w:right w:val="none" w:sz="0" w:space="0" w:color="auto"/>
                  </w:divBdr>
                  <w:divsChild>
                    <w:div w:id="1774982655">
                      <w:marLeft w:val="0"/>
                      <w:marRight w:val="0"/>
                      <w:marTop w:val="0"/>
                      <w:marBottom w:val="0"/>
                      <w:divBdr>
                        <w:top w:val="none" w:sz="0" w:space="0" w:color="auto"/>
                        <w:left w:val="none" w:sz="0" w:space="0" w:color="auto"/>
                        <w:bottom w:val="none" w:sz="0" w:space="0" w:color="auto"/>
                        <w:right w:val="none" w:sz="0" w:space="0" w:color="auto"/>
                      </w:divBdr>
                      <w:divsChild>
                        <w:div w:id="1267926986">
                          <w:marLeft w:val="0"/>
                          <w:marRight w:val="0"/>
                          <w:marTop w:val="0"/>
                          <w:marBottom w:val="0"/>
                          <w:divBdr>
                            <w:top w:val="none" w:sz="0" w:space="0" w:color="auto"/>
                            <w:left w:val="none" w:sz="0" w:space="0" w:color="auto"/>
                            <w:bottom w:val="none" w:sz="0" w:space="0" w:color="auto"/>
                            <w:right w:val="none" w:sz="0" w:space="0" w:color="auto"/>
                          </w:divBdr>
                          <w:divsChild>
                            <w:div w:id="877549719">
                              <w:marLeft w:val="0"/>
                              <w:marRight w:val="0"/>
                              <w:marTop w:val="0"/>
                              <w:marBottom w:val="0"/>
                              <w:divBdr>
                                <w:top w:val="none" w:sz="0" w:space="0" w:color="auto"/>
                                <w:left w:val="none" w:sz="0" w:space="0" w:color="auto"/>
                                <w:bottom w:val="none" w:sz="0" w:space="0" w:color="auto"/>
                                <w:right w:val="none" w:sz="0" w:space="0" w:color="auto"/>
                              </w:divBdr>
                              <w:divsChild>
                                <w:div w:id="158736030">
                                  <w:marLeft w:val="0"/>
                                  <w:marRight w:val="0"/>
                                  <w:marTop w:val="100"/>
                                  <w:marBottom w:val="0"/>
                                  <w:divBdr>
                                    <w:top w:val="none" w:sz="0" w:space="0" w:color="auto"/>
                                    <w:left w:val="none" w:sz="0" w:space="0" w:color="auto"/>
                                    <w:bottom w:val="none" w:sz="0" w:space="0" w:color="auto"/>
                                    <w:right w:val="none" w:sz="0" w:space="0" w:color="auto"/>
                                  </w:divBdr>
                                  <w:divsChild>
                                    <w:div w:id="21813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primaryreporting.who-umc.org/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A55495-8D56-46F6-847D-2A0F8FD33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4186</Words>
  <Characters>23863</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PHOENIX Pharma d.o.o.</Company>
  <LinksUpToDate>false</LinksUpToDate>
  <CharactersWithSpaces>27994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TANJANE</dc:creator>
  <cp:lastModifiedBy>Gordana Boljević</cp:lastModifiedBy>
  <cp:revision>4</cp:revision>
  <dcterms:created xsi:type="dcterms:W3CDTF">2023-08-08T09:35:00Z</dcterms:created>
  <dcterms:modified xsi:type="dcterms:W3CDTF">2023-08-08T11:46:00Z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2020-12-04T00:00:00Z</vt:filetime>
  </property>
  <property fmtid="{D5CDD505-2E9C-101B-9397-08002B2CF9AE}" pid="3" name="Creator">
    <vt:lpwstr>Microsoft Word(14.0)</vt:lpwstr>
  </property>
  <property fmtid="{D5CDD505-2E9C-101B-9397-08002B2CF9AE}" pid="4" name="LastSaved">
    <vt:filetime>2021-06-30T00:00:00Z</vt:filetime>
  </property>
</Properties>
</file>