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EE6BBB" w:rsidRPr="000441B4" w:rsidTr="00DF726A">
        <w:trPr>
          <w:trHeight w:val="530"/>
          <w:jc w:val="center"/>
        </w:trPr>
        <w:tc>
          <w:tcPr>
            <w:tcW w:w="9360" w:type="dxa"/>
            <w:vAlign w:val="center"/>
          </w:tcPr>
          <w:p w:rsidR="00EE6BBB" w:rsidRPr="000441B4" w:rsidRDefault="00EE6BBB" w:rsidP="00DF726A">
            <w:pPr>
              <w:jc w:val="center"/>
              <w:rPr>
                <w:rFonts w:ascii="Times New Roman" w:hAnsi="Times New Roman"/>
                <w:b/>
                <w:bCs/>
                <w:iCs/>
                <w:sz w:val="22"/>
                <w:szCs w:val="22"/>
                <w:u w:val="single"/>
              </w:rPr>
            </w:pPr>
            <w:r w:rsidRPr="000441B4">
              <w:rPr>
                <w:rFonts w:ascii="Times New Roman" w:hAnsi="Times New Roman"/>
                <w:b/>
                <w:bCs/>
                <w:iCs/>
                <w:sz w:val="22"/>
                <w:szCs w:val="22"/>
                <w:u w:val="single"/>
              </w:rPr>
              <w:t>SAŽETAK KARAKTERISTIKA LIJEKA</w:t>
            </w:r>
          </w:p>
        </w:tc>
      </w:tr>
    </w:tbl>
    <w:p w:rsidR="00EE6BBB" w:rsidRDefault="00EE6BBB">
      <w:pPr>
        <w:pStyle w:val="BodyText"/>
        <w:ind w:left="0"/>
        <w:jc w:val="both"/>
        <w:rPr>
          <w:rFonts w:cs="Times New Roman"/>
        </w:rPr>
      </w:pPr>
    </w:p>
    <w:p w:rsidR="00EE6BBB" w:rsidRDefault="00EE6BBB">
      <w:pPr>
        <w:pStyle w:val="BodyText"/>
        <w:ind w:left="0"/>
        <w:jc w:val="both"/>
        <w:rPr>
          <w:rFonts w:cs="Times New Roman"/>
        </w:rPr>
      </w:pPr>
    </w:p>
    <w:p w:rsidR="00EE6BBB" w:rsidRDefault="00EE6BBB">
      <w:pPr>
        <w:pStyle w:val="BodyText"/>
        <w:ind w:left="0"/>
        <w:jc w:val="both"/>
        <w:rPr>
          <w:rFonts w:cs="Times New Roman"/>
        </w:rPr>
      </w:pPr>
    </w:p>
    <w:p w:rsidR="00EE6BBB" w:rsidRDefault="00EE6BBB">
      <w:pPr>
        <w:pStyle w:val="BodyText"/>
        <w:ind w:left="0"/>
        <w:jc w:val="both"/>
        <w:rPr>
          <w:rFonts w:cs="Times New Roman"/>
        </w:rPr>
      </w:pPr>
    </w:p>
    <w:p w:rsidR="00BB6F6F" w:rsidRPr="00A97A93" w:rsidRDefault="009B3D51">
      <w:pPr>
        <w:pStyle w:val="BodyText"/>
        <w:ind w:left="0"/>
        <w:jc w:val="both"/>
        <w:rPr>
          <w:rFonts w:cs="Times New Roman"/>
        </w:rPr>
      </w:pPr>
      <w:r w:rsidRPr="00A97A93">
        <w:rPr>
          <w:rFonts w:cs="Times New Roman"/>
          <w:lang w:val="en-US"/>
        </w:rPr>
        <w:drawing>
          <wp:inline distT="0" distB="0" distL="0" distR="0" wp14:anchorId="6A09867A" wp14:editId="0A78F3C1">
            <wp:extent cx="209550" cy="17145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00BB6F6F" w:rsidRPr="00A97A93">
        <w:rPr>
          <w:rFonts w:cs="Times New Roman"/>
        </w:rPr>
        <w:t xml:space="preserve"> </w:t>
      </w:r>
      <w:r w:rsidR="009D23FC" w:rsidRPr="00A97A93">
        <w:rPr>
          <w:rFonts w:cs="Times New Roman"/>
        </w:rPr>
        <w:t xml:space="preserve">Ovaj lijek je pod dodatnim praćenjem. Time se omogućava brzo otkrivanje novih bezbjednosnih informacija. </w:t>
      </w:r>
      <w:r w:rsidR="00BB6F6F" w:rsidRPr="00A97A93">
        <w:rPr>
          <w:rFonts w:cs="Times New Roman"/>
        </w:rPr>
        <w:t>Zdravstveni radnici treba da prijave svaku sumnju na neželjeno dejstvo ovog lijeka. Za način prijavljivanja neželjenih dejstava vidjeti odeljak 4.8.</w:t>
      </w:r>
    </w:p>
    <w:p w:rsidR="000D7E68" w:rsidRPr="00A97A93" w:rsidRDefault="000D7E68" w:rsidP="000441B4">
      <w:pPr>
        <w:pStyle w:val="BodyText"/>
        <w:spacing w:after="240"/>
        <w:ind w:left="0"/>
        <w:jc w:val="both"/>
        <w:rPr>
          <w:rFonts w:cs="Times New Roman"/>
        </w:rPr>
      </w:pPr>
    </w:p>
    <w:p w:rsidR="00975E25" w:rsidRPr="00A97A93" w:rsidRDefault="009D23FC">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t>1. NAZIV LIJEKA</w:t>
      </w:r>
    </w:p>
    <w:p w:rsidR="005A6800" w:rsidRPr="00A97A93" w:rsidRDefault="005A6800" w:rsidP="008A6523">
      <w:pPr>
        <w:pStyle w:val="Header"/>
        <w:tabs>
          <w:tab w:val="clear" w:pos="4536"/>
          <w:tab w:val="clear" w:pos="9072"/>
          <w:tab w:val="left" w:pos="284"/>
        </w:tabs>
        <w:rPr>
          <w:rFonts w:ascii="Times New Roman" w:hAnsi="Times New Roman"/>
          <w:sz w:val="22"/>
          <w:szCs w:val="22"/>
        </w:rPr>
      </w:pPr>
    </w:p>
    <w:p w:rsidR="005A6800" w:rsidRPr="00A97A93" w:rsidRDefault="0034746E" w:rsidP="008A6523">
      <w:pPr>
        <w:pStyle w:val="Header"/>
        <w:tabs>
          <w:tab w:val="clear" w:pos="4536"/>
          <w:tab w:val="clear" w:pos="9072"/>
          <w:tab w:val="left" w:pos="284"/>
        </w:tabs>
        <w:rPr>
          <w:rFonts w:ascii="Times New Roman" w:hAnsi="Times New Roman"/>
          <w:sz w:val="22"/>
          <w:szCs w:val="22"/>
        </w:rPr>
      </w:pPr>
      <w:r w:rsidRPr="00A97A93">
        <w:rPr>
          <w:rFonts w:ascii="Times New Roman" w:hAnsi="Times New Roman"/>
          <w:sz w:val="22"/>
          <w:szCs w:val="22"/>
        </w:rPr>
        <w:t>Kadcyla® 100mg, prašak za koncentrat za rastvor za infuziju</w:t>
      </w:r>
    </w:p>
    <w:p w:rsidR="005A6800" w:rsidRPr="00A97A93" w:rsidRDefault="0034746E" w:rsidP="008A6523">
      <w:pPr>
        <w:pStyle w:val="Header"/>
        <w:tabs>
          <w:tab w:val="clear" w:pos="4536"/>
          <w:tab w:val="clear" w:pos="9072"/>
          <w:tab w:val="left" w:pos="284"/>
        </w:tabs>
        <w:rPr>
          <w:rFonts w:ascii="Times New Roman" w:hAnsi="Times New Roman"/>
          <w:sz w:val="22"/>
          <w:szCs w:val="22"/>
        </w:rPr>
      </w:pPr>
      <w:r w:rsidRPr="00A97A93">
        <w:rPr>
          <w:rFonts w:ascii="Times New Roman" w:hAnsi="Times New Roman"/>
          <w:sz w:val="22"/>
          <w:szCs w:val="22"/>
        </w:rPr>
        <w:t>Kadcyla® 160mg, prašak za koncentrat za rastvor za infuziju</w:t>
      </w:r>
    </w:p>
    <w:p w:rsidR="005A6800" w:rsidRPr="00A97A93" w:rsidRDefault="005A6800" w:rsidP="008A6523">
      <w:pPr>
        <w:pStyle w:val="Header"/>
        <w:tabs>
          <w:tab w:val="clear" w:pos="4536"/>
          <w:tab w:val="clear" w:pos="9072"/>
          <w:tab w:val="left" w:pos="284"/>
        </w:tabs>
        <w:rPr>
          <w:rFonts w:ascii="Times New Roman" w:hAnsi="Times New Roman"/>
          <w:sz w:val="22"/>
          <w:szCs w:val="22"/>
        </w:rPr>
      </w:pPr>
    </w:p>
    <w:p w:rsidR="005A6800" w:rsidRPr="00A97A93" w:rsidRDefault="009D23FC" w:rsidP="008A6523">
      <w:pPr>
        <w:pStyle w:val="Header"/>
        <w:tabs>
          <w:tab w:val="clear" w:pos="4536"/>
          <w:tab w:val="clear" w:pos="9072"/>
          <w:tab w:val="left" w:pos="284"/>
        </w:tabs>
        <w:rPr>
          <w:rFonts w:ascii="Times New Roman" w:hAnsi="Times New Roman"/>
          <w:sz w:val="22"/>
          <w:szCs w:val="22"/>
        </w:rPr>
      </w:pPr>
      <w:r w:rsidRPr="00A97A93">
        <w:rPr>
          <w:rFonts w:ascii="Times New Roman" w:hAnsi="Times New Roman"/>
          <w:sz w:val="22"/>
          <w:szCs w:val="22"/>
        </w:rPr>
        <w:t>INN:</w:t>
      </w:r>
      <w:r w:rsidR="00975E25" w:rsidRPr="00A97A93">
        <w:rPr>
          <w:rFonts w:ascii="Times New Roman" w:hAnsi="Times New Roman"/>
          <w:sz w:val="22"/>
          <w:szCs w:val="22"/>
        </w:rPr>
        <w:t xml:space="preserve"> </w:t>
      </w:r>
      <w:r w:rsidRPr="00A97A93">
        <w:rPr>
          <w:rFonts w:ascii="Times New Roman" w:hAnsi="Times New Roman"/>
          <w:sz w:val="22"/>
          <w:szCs w:val="22"/>
        </w:rPr>
        <w:t>Trastuzumab emtanzin</w:t>
      </w:r>
    </w:p>
    <w:p w:rsidR="005A6800" w:rsidRPr="00A97A93" w:rsidRDefault="005A6800" w:rsidP="000441B4">
      <w:pPr>
        <w:pStyle w:val="Header"/>
        <w:tabs>
          <w:tab w:val="clear" w:pos="4536"/>
          <w:tab w:val="clear" w:pos="9072"/>
          <w:tab w:val="left" w:pos="284"/>
        </w:tabs>
        <w:spacing w:after="240"/>
        <w:rPr>
          <w:rFonts w:ascii="Times New Roman" w:hAnsi="Times New Roman"/>
          <w:sz w:val="22"/>
          <w:szCs w:val="22"/>
        </w:rPr>
      </w:pPr>
    </w:p>
    <w:p w:rsidR="005A6800" w:rsidRPr="00A97A93" w:rsidRDefault="009D23FC" w:rsidP="008A6523">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t>2. KVALITATIVNI I KVANTITATIVNI SASTAV</w:t>
      </w:r>
    </w:p>
    <w:p w:rsidR="00975E25" w:rsidRPr="00A97A93" w:rsidRDefault="00975E25" w:rsidP="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Jedna bočica za jednokratnu upot</w:t>
      </w:r>
      <w:r w:rsidR="005A6800" w:rsidRPr="00A97A93">
        <w:rPr>
          <w:rFonts w:cs="Times New Roman"/>
        </w:rPr>
        <w:t>r</w:t>
      </w:r>
      <w:r w:rsidRPr="00A97A93">
        <w:rPr>
          <w:rFonts w:cs="Times New Roman"/>
        </w:rPr>
        <w:t>ebu sadrži 100 mg praška za koncentrat za rastvor za infuziju kojim se nakon rekonstitucije dobija 5 ml trastuzumab emtanzina koncentracije 20 mg/ml (vidjeti dio 6.6).</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Jedna bočica za jednokratnu upotrebu sadrži 160 mg praška za koncentrat za rastvor za infuziju kojim se nakon rekonstitucije dobija 8 ml trastuzumab emtanzina koncentracije 20 mg/ml (vidjeti dio 6.6).</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Trastuzumab emtanzin je konjugat antitijela i lijeka koji sadrži trastuzumab, humanizirano IgG1 monoklonsko antitijelo proizvedeno u kulturi ćelija sisara (jajnika kineskog hrčka) u suspenziji, kovalentno povezano sa DM1, inhibitorom mikrotubula, preko stabilne tioeterske veze MCC (4- [N-maleimidometil]    cikloheksan-1-karboksilat).</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rPr>
      </w:pPr>
      <w:r w:rsidRPr="00A97A93">
        <w:rPr>
          <w:rFonts w:cs="Times New Roman"/>
        </w:rPr>
        <w:t>Za kompletan spisak pomoćnih supstanci vidjeti dio 6.1.</w:t>
      </w:r>
    </w:p>
    <w:p w:rsidR="00975E25" w:rsidRPr="00A97A93" w:rsidRDefault="00975E25" w:rsidP="000441B4">
      <w:pPr>
        <w:pStyle w:val="BodyText"/>
        <w:spacing w:after="240"/>
        <w:ind w:left="0"/>
        <w:jc w:val="both"/>
        <w:rPr>
          <w:rFonts w:cs="Times New Roman"/>
        </w:rPr>
      </w:pPr>
    </w:p>
    <w:p w:rsidR="005A6800" w:rsidRPr="00A97A93" w:rsidRDefault="009D23FC" w:rsidP="008A6523">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t>3. FARMACEUTSKI OBLIK</w:t>
      </w:r>
    </w:p>
    <w:p w:rsidR="00975E25" w:rsidRPr="00A97A93" w:rsidRDefault="00975E25" w:rsidP="00975E25">
      <w:pPr>
        <w:pStyle w:val="Header"/>
        <w:tabs>
          <w:tab w:val="clear" w:pos="4536"/>
          <w:tab w:val="clear" w:pos="9072"/>
          <w:tab w:val="left" w:pos="284"/>
        </w:tabs>
        <w:rPr>
          <w:rFonts w:ascii="Times New Roman" w:hAnsi="Times New Roman"/>
          <w:sz w:val="22"/>
          <w:szCs w:val="22"/>
        </w:rPr>
      </w:pPr>
    </w:p>
    <w:p w:rsidR="00975E25" w:rsidRPr="00A97A93" w:rsidRDefault="0034746E">
      <w:pPr>
        <w:pStyle w:val="BodyText"/>
        <w:ind w:left="0"/>
        <w:jc w:val="both"/>
        <w:rPr>
          <w:rFonts w:cs="Times New Roman"/>
        </w:rPr>
      </w:pPr>
      <w:r w:rsidRPr="00A97A93">
        <w:rPr>
          <w:rFonts w:cs="Times New Roman"/>
        </w:rPr>
        <w:t>Prašak za koncentrat za rastvor za infuziju.</w:t>
      </w:r>
    </w:p>
    <w:p w:rsidR="00975E25" w:rsidRPr="00A97A93" w:rsidRDefault="00975E25" w:rsidP="000441B4">
      <w:pPr>
        <w:pStyle w:val="BodyText"/>
        <w:spacing w:before="0"/>
        <w:ind w:left="0"/>
        <w:jc w:val="both"/>
        <w:rPr>
          <w:rFonts w:cs="Times New Roman"/>
        </w:rPr>
      </w:pPr>
    </w:p>
    <w:p w:rsidR="000441B4" w:rsidRDefault="0034746E" w:rsidP="000441B4">
      <w:pPr>
        <w:pStyle w:val="BodyText"/>
        <w:spacing w:before="0"/>
        <w:ind w:left="0"/>
        <w:jc w:val="both"/>
        <w:rPr>
          <w:rFonts w:cs="Times New Roman"/>
        </w:rPr>
      </w:pPr>
      <w:r w:rsidRPr="00A97A93">
        <w:rPr>
          <w:rFonts w:cs="Times New Roman"/>
        </w:rPr>
        <w:t>Liofilizovani prašak bijele do bijeličaste boje.</w:t>
      </w:r>
    </w:p>
    <w:p w:rsidR="000441B4" w:rsidRDefault="000441B4" w:rsidP="000441B4">
      <w:pPr>
        <w:pStyle w:val="BodyText"/>
        <w:spacing w:before="0" w:after="240"/>
        <w:ind w:left="0"/>
        <w:jc w:val="both"/>
        <w:rPr>
          <w:b/>
          <w:bCs/>
        </w:rPr>
      </w:pPr>
    </w:p>
    <w:p w:rsidR="00975E25" w:rsidRPr="00A97A93" w:rsidRDefault="009D23FC" w:rsidP="000441B4">
      <w:pPr>
        <w:pStyle w:val="BodyText"/>
        <w:spacing w:before="0" w:after="240"/>
        <w:ind w:left="0"/>
        <w:jc w:val="both"/>
        <w:rPr>
          <w:b/>
          <w:bCs/>
        </w:rPr>
      </w:pPr>
      <w:r w:rsidRPr="00A97A93">
        <w:rPr>
          <w:b/>
          <w:bCs/>
        </w:rPr>
        <w:t>4. KLINIČKI PODACI</w:t>
      </w:r>
    </w:p>
    <w:p w:rsidR="00975E25" w:rsidRPr="00A97A93" w:rsidRDefault="009D23FC">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4.1. Terapijske indikacije</w:t>
      </w:r>
    </w:p>
    <w:p w:rsidR="00975E25" w:rsidRPr="00A97A93" w:rsidRDefault="00975E25">
      <w:pPr>
        <w:pStyle w:val="Header"/>
        <w:tabs>
          <w:tab w:val="clear" w:pos="4536"/>
          <w:tab w:val="clear" w:pos="9072"/>
          <w:tab w:val="left" w:pos="284"/>
        </w:tabs>
        <w:spacing w:before="80" w:after="80"/>
        <w:rPr>
          <w:rFonts w:ascii="Times New Roman" w:hAnsi="Times New Roman"/>
          <w:b/>
          <w:bCs/>
          <w:sz w:val="22"/>
          <w:szCs w:val="22"/>
        </w:rPr>
      </w:pPr>
    </w:p>
    <w:p w:rsidR="00975E25" w:rsidRPr="00A97A93" w:rsidRDefault="009D23FC">
      <w:pPr>
        <w:pStyle w:val="BodyText"/>
        <w:ind w:left="0"/>
        <w:jc w:val="both"/>
        <w:rPr>
          <w:rFonts w:cs="Times New Roman"/>
        </w:rPr>
      </w:pPr>
      <w:r w:rsidRPr="00A97A93">
        <w:rPr>
          <w:rFonts w:cs="Times New Roman"/>
        </w:rPr>
        <w:t xml:space="preserve">Kadcyla® je u monoterapiji indikovana za liječenje odraslih pacijenata sa HER2 pozitivnim, neoperabilnim lokalno uznapredovalim ili metastatskim </w:t>
      </w:r>
      <w:r w:rsidR="002529FC" w:rsidRPr="00A97A93">
        <w:rPr>
          <w:rFonts w:cs="Times New Roman"/>
        </w:rPr>
        <w:t>karcinom</w:t>
      </w:r>
      <w:r w:rsidRPr="00A97A93">
        <w:rPr>
          <w:rFonts w:cs="Times New Roman"/>
        </w:rPr>
        <w:t>om dojke koji su prethodno primali trastuzumab i taksan, odvojeno ili u kombinaciji. Pacijenti su trebal</w:t>
      </w:r>
      <w:r w:rsidR="004D3480" w:rsidRPr="00A97A93">
        <w:rPr>
          <w:rFonts w:cs="Times New Roman"/>
        </w:rPr>
        <w:t>o</w:t>
      </w:r>
      <w:r w:rsidRPr="00A97A93">
        <w:rPr>
          <w:rFonts w:cs="Times New Roman"/>
        </w:rPr>
        <w:t xml:space="preserve"> ili:</w:t>
      </w:r>
    </w:p>
    <w:p w:rsidR="00975E25" w:rsidRPr="00A97A93" w:rsidRDefault="009D23FC">
      <w:pPr>
        <w:pStyle w:val="BodyText"/>
        <w:numPr>
          <w:ilvl w:val="0"/>
          <w:numId w:val="18"/>
        </w:numPr>
        <w:jc w:val="both"/>
        <w:rPr>
          <w:rFonts w:cs="Times New Roman"/>
        </w:rPr>
      </w:pPr>
      <w:r w:rsidRPr="00A97A93">
        <w:rPr>
          <w:rFonts w:cs="Times New Roman"/>
        </w:rPr>
        <w:t>prethodno primati terapiju za lokalno uznapredovalu ili metastatsku bolest, ili</w:t>
      </w:r>
    </w:p>
    <w:p w:rsidR="00975E25" w:rsidRPr="00A97A93" w:rsidRDefault="009D23FC">
      <w:pPr>
        <w:pStyle w:val="BodyText"/>
        <w:numPr>
          <w:ilvl w:val="0"/>
          <w:numId w:val="18"/>
        </w:numPr>
        <w:jc w:val="both"/>
        <w:rPr>
          <w:rFonts w:cs="Times New Roman"/>
        </w:rPr>
      </w:pPr>
      <w:r w:rsidRPr="00A97A93">
        <w:rPr>
          <w:rFonts w:cs="Times New Roman"/>
        </w:rPr>
        <w:t>imati povraćaj bolesti tokom ili unutar šest mjeseci od završetka adjuvantne terapije.</w:t>
      </w:r>
    </w:p>
    <w:p w:rsidR="00975E25" w:rsidRPr="00A97A93" w:rsidRDefault="00975E25">
      <w:pPr>
        <w:pStyle w:val="Header"/>
        <w:tabs>
          <w:tab w:val="clear" w:pos="4536"/>
          <w:tab w:val="clear" w:pos="9072"/>
          <w:tab w:val="left" w:pos="284"/>
        </w:tabs>
        <w:ind w:left="720"/>
        <w:rPr>
          <w:rFonts w:ascii="Times New Roman" w:hAnsi="Times New Roman"/>
          <w:sz w:val="22"/>
          <w:szCs w:val="22"/>
        </w:rPr>
      </w:pPr>
    </w:p>
    <w:p w:rsidR="00975E25" w:rsidRPr="00A97A93" w:rsidRDefault="009D23FC">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4.2. Doziranje i način primjene</w:t>
      </w:r>
    </w:p>
    <w:p w:rsidR="00975E25" w:rsidRPr="00A97A93" w:rsidRDefault="009D23FC">
      <w:pPr>
        <w:pStyle w:val="BodyText"/>
        <w:ind w:left="0"/>
        <w:jc w:val="both"/>
        <w:rPr>
          <w:rFonts w:cs="Times New Roman"/>
        </w:rPr>
      </w:pPr>
      <w:r w:rsidRPr="00A97A93">
        <w:rPr>
          <w:rFonts w:cs="Times New Roman"/>
        </w:rPr>
        <w:lastRenderedPageBreak/>
        <w:t>Lijek Kadcyla® smije propisati samo ljekar, a mora se primjenjivati pod nadzorom zdravstvenog radnika sa iskustvom u liječenju onkoloških pacijenata.</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Pacijenti liječeni trastuzumab emtanzinom moraju imati HER2 pozitivan tumor, koji se definiše imunohisto</w:t>
      </w:r>
      <w:r w:rsidR="004D3480" w:rsidRPr="00A97A93">
        <w:rPr>
          <w:rFonts w:cs="Times New Roman"/>
        </w:rPr>
        <w:t>h</w:t>
      </w:r>
      <w:r w:rsidRPr="00A97A93">
        <w:rPr>
          <w:rFonts w:cs="Times New Roman"/>
        </w:rPr>
        <w:t>emijskim rezultatom 3+ ili odnosom ≥ 2,0 dobijenim in situ hibridizacijom (ISH) korišćenjem „in vitro“ dijagnostičkog medicinskog proizvoda sa oznakom „CE“. Ako nije dostupan</w:t>
      </w:r>
      <w:r w:rsidR="004D3480" w:rsidRPr="00A97A93">
        <w:rPr>
          <w:rFonts w:cs="Times New Roman"/>
        </w:rPr>
        <w:t xml:space="preserve"> </w:t>
      </w:r>
      <w:r w:rsidRPr="00A97A93">
        <w:rPr>
          <w:rFonts w:cs="Times New Roman"/>
        </w:rPr>
        <w:t>„in vitro“ dijagnostički medicinski proizvod sa oznakom „CE“, HER2 status treba ocijeniti drugim validiranim testom.</w:t>
      </w:r>
    </w:p>
    <w:p w:rsidR="005A6800" w:rsidRPr="00A97A93" w:rsidRDefault="005A6800" w:rsidP="008A6523">
      <w:pPr>
        <w:pStyle w:val="BodyText"/>
        <w:ind w:right="173"/>
        <w:jc w:val="both"/>
        <w:rPr>
          <w:rFonts w:cs="Times New Roman"/>
        </w:rPr>
      </w:pPr>
    </w:p>
    <w:p w:rsidR="00975E25" w:rsidRPr="000441B4" w:rsidRDefault="009D23FC" w:rsidP="00975E25">
      <w:pPr>
        <w:pStyle w:val="BodyText"/>
        <w:ind w:left="0"/>
        <w:jc w:val="both"/>
        <w:rPr>
          <w:rFonts w:cs="Times New Roman"/>
        </w:rPr>
      </w:pPr>
      <w:r w:rsidRPr="000441B4">
        <w:rPr>
          <w:rFonts w:cs="Times New Roman"/>
        </w:rPr>
        <w:t>U svrhu sprečavanja grešaka pri primjeni lijeka, važno je provjeriti naljepnicu na bočici kako biste bili sigurni da je lijek koji se priprema i primjenjuje Kadcyla® (trastuzumab emtanzin), a ne Herceptin® (trastuzumab).</w:t>
      </w:r>
    </w:p>
    <w:p w:rsidR="005A6800" w:rsidRPr="00A97A93" w:rsidRDefault="005A6800" w:rsidP="008A6523">
      <w:pPr>
        <w:pStyle w:val="BodyText"/>
        <w:ind w:right="173"/>
        <w:jc w:val="both"/>
        <w:rPr>
          <w:rFonts w:cs="Times New Roman"/>
          <w:b/>
        </w:rPr>
      </w:pPr>
    </w:p>
    <w:p w:rsidR="00975E25" w:rsidRPr="00A97A93" w:rsidRDefault="009D23FC" w:rsidP="00975E25">
      <w:pPr>
        <w:pStyle w:val="BodyText"/>
        <w:ind w:left="0"/>
        <w:jc w:val="both"/>
        <w:rPr>
          <w:rFonts w:cs="Times New Roman"/>
          <w:u w:val="single"/>
        </w:rPr>
      </w:pPr>
      <w:r w:rsidRPr="00A97A93">
        <w:rPr>
          <w:rFonts w:cs="Times New Roman"/>
          <w:u w:val="single"/>
        </w:rPr>
        <w:t>Doziranje</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 xml:space="preserve">Preporučena doza trastuzumab emtanzina je 3,6mg/kg tjelesne </w:t>
      </w:r>
      <w:r w:rsidR="00577E40" w:rsidRPr="00A97A93">
        <w:rPr>
          <w:rFonts w:cs="Times New Roman"/>
        </w:rPr>
        <w:t>mase</w:t>
      </w:r>
      <w:r w:rsidRPr="00A97A93">
        <w:rPr>
          <w:rFonts w:cs="Times New Roman"/>
        </w:rPr>
        <w:t>, a primjenjuje se intravenskom infuzijom svake 3 nedjelje (21-dnevni ciklus). Pacijente je potrebno liječiti do progresije bolesti ili do pojave neprihvatljive toksičnosti.</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Početna doza primjenjuje se kao 90</w:t>
      </w:r>
      <w:r w:rsidR="00577E40" w:rsidRPr="00A97A93">
        <w:rPr>
          <w:rFonts w:cs="Times New Roman"/>
        </w:rPr>
        <w:t>-o</w:t>
      </w:r>
      <w:r w:rsidRPr="00A97A93">
        <w:rPr>
          <w:rFonts w:cs="Times New Roman"/>
        </w:rPr>
        <w:t>minutna intravenska infuzija. Pacijente je potrebno nadgledati za vrijeme infuzije i najmanje 90 minuta nakon prve infuzije zbog moguće pojave povišene temperature, drhtavice ili drugih reakcija povezanih sa infuzijom. Mjesto primjene infuzije treba pažljivo nadgledati zbog mogućeg subkutanog ulaska lijeka za vrijeme primjene (vidjeti dio 4.8).</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Ako je pacijent dobro podnio prethodnu infuziju, sljedeće doze trastuzumab emtanzina mogu se primjenjivati kao 30</w:t>
      </w:r>
      <w:r w:rsidR="00577E40" w:rsidRPr="00A97A93">
        <w:rPr>
          <w:rFonts w:cs="Times New Roman"/>
        </w:rPr>
        <w:t>-o</w:t>
      </w:r>
      <w:r w:rsidRPr="00A97A93">
        <w:rPr>
          <w:rFonts w:cs="Times New Roman"/>
        </w:rPr>
        <w:t>minutne infuzije. Pacijente je potrebno nadgledati za vrijeme infuzije i najmanje 30 minuta nakon infuzije.</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rPr>
      </w:pPr>
      <w:r w:rsidRPr="00A97A93">
        <w:rPr>
          <w:rFonts w:cs="Times New Roman"/>
        </w:rPr>
        <w:t>Ako se kod pacijenta pojave simptomi povezani sa infuzijom, potrebno je smanjiti brzinu infuzije trastuzumab emtanzina ili privremeno prekinuti njenu primjenu (vidjeti dio 4.4 i 4.8). Primjenu trastuzumab emtanzina potrebno je prekinuti u slučaju po život opasnih reakcija na infuziju.</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rPr>
      </w:pPr>
      <w:r w:rsidRPr="00A97A93">
        <w:rPr>
          <w:rFonts w:cs="Times New Roman"/>
        </w:rPr>
        <w:t>Ljekovi za liječenje alergijskih/anafilaktičkih reakcija na infuziju kao i oprema za hitne intervencije moraju biti na raspolaganju za trenutnu upotrebu (vidjeti dio 4.4).</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i/>
        </w:rPr>
      </w:pPr>
      <w:r w:rsidRPr="00A97A93">
        <w:rPr>
          <w:rFonts w:cs="Times New Roman"/>
          <w:i/>
        </w:rPr>
        <w:t>Od</w:t>
      </w:r>
      <w:r w:rsidR="002529FC" w:rsidRPr="00A97A93">
        <w:rPr>
          <w:rFonts w:cs="Times New Roman"/>
          <w:i/>
        </w:rPr>
        <w:t>ložena</w:t>
      </w:r>
      <w:r w:rsidRPr="00A97A93">
        <w:rPr>
          <w:rFonts w:cs="Times New Roman"/>
          <w:i/>
        </w:rPr>
        <w:t xml:space="preserve"> ili propuštena doza</w:t>
      </w:r>
    </w:p>
    <w:p w:rsidR="00975E25" w:rsidRPr="00A97A93" w:rsidRDefault="0034746E">
      <w:pPr>
        <w:pStyle w:val="BodyText"/>
        <w:ind w:left="0"/>
        <w:jc w:val="both"/>
        <w:rPr>
          <w:rFonts w:cs="Times New Roman"/>
        </w:rPr>
      </w:pPr>
      <w:r w:rsidRPr="00A97A93">
        <w:rPr>
          <w:rFonts w:cs="Times New Roman"/>
        </w:rPr>
        <w:t>Ako pacijent propusti planiranu dozu, potrebno ju je primjeniti što je prije moguće; ne smije se čekati do sljedećeg planiranog ciklusa. Raspored primjene treba prilagoditi tako da se održi 3-nedjeljni interval između doza. Sljedeću dozu treba primijeniti u skladu sa preporukama za doziranje (vidjeti dio 4.2, Doziranje).</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i/>
        </w:rPr>
      </w:pPr>
      <w:r w:rsidRPr="00A97A93">
        <w:rPr>
          <w:rFonts w:cs="Times New Roman"/>
          <w:i/>
        </w:rPr>
        <w:t>Podešavanje doze</w:t>
      </w:r>
    </w:p>
    <w:p w:rsidR="00975E25" w:rsidRPr="00A97A93" w:rsidRDefault="0034746E">
      <w:pPr>
        <w:pStyle w:val="BodyText"/>
        <w:ind w:left="0"/>
        <w:jc w:val="both"/>
        <w:rPr>
          <w:rFonts w:cs="Times New Roman"/>
        </w:rPr>
      </w:pPr>
      <w:r w:rsidRPr="00A97A93">
        <w:rPr>
          <w:rFonts w:cs="Times New Roman"/>
        </w:rPr>
        <w:t>Liječenje simptomatskih neželjenih dejstava može zaht</w:t>
      </w:r>
      <w:r w:rsidR="00577E40" w:rsidRPr="00A97A93">
        <w:rPr>
          <w:rFonts w:cs="Times New Roman"/>
        </w:rPr>
        <w:t>i</w:t>
      </w:r>
      <w:r w:rsidRPr="00A97A93">
        <w:rPr>
          <w:rFonts w:cs="Times New Roman"/>
        </w:rPr>
        <w:t>jevati privremeni prekid liječenja, smanjenje doze ili trajni prekid liječenja lijekom Kadcyla®, u skladu sa smjernicama koje se navode u tekstu i u Tabelama 1-5.</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rPr>
      </w:pPr>
      <w:r w:rsidRPr="00A97A93">
        <w:rPr>
          <w:rFonts w:cs="Times New Roman"/>
        </w:rPr>
        <w:t>Doza lijeka Kadcyla® ne smije se ponovno povećavati nakon smanjenja doze .</w:t>
      </w:r>
    </w:p>
    <w:p w:rsidR="00975E25" w:rsidRPr="00A97A93" w:rsidRDefault="00975E25">
      <w:pPr>
        <w:pStyle w:val="BodyText"/>
        <w:ind w:left="0"/>
        <w:jc w:val="both"/>
        <w:rPr>
          <w:rFonts w:cs="Times New Roman"/>
        </w:rPr>
      </w:pPr>
    </w:p>
    <w:p w:rsidR="005A6800" w:rsidRPr="00A97A93" w:rsidRDefault="009D23FC" w:rsidP="008A6523">
      <w:pPr>
        <w:pStyle w:val="BodyText"/>
        <w:ind w:left="0"/>
        <w:jc w:val="center"/>
        <w:rPr>
          <w:rFonts w:eastAsiaTheme="minorHAnsi" w:cs="Times New Roman"/>
          <w:b/>
          <w:spacing w:val="-1"/>
        </w:rPr>
      </w:pPr>
      <w:r w:rsidRPr="00A97A93">
        <w:rPr>
          <w:rFonts w:eastAsiaTheme="minorHAnsi" w:cs="Times New Roman"/>
          <w:b/>
          <w:spacing w:val="-1"/>
        </w:rPr>
        <w:t>Tabela 1</w:t>
      </w:r>
      <w:r w:rsidR="00CE11D3" w:rsidRPr="00A97A93">
        <w:rPr>
          <w:rFonts w:eastAsiaTheme="minorHAnsi" w:cs="Times New Roman"/>
          <w:b/>
          <w:spacing w:val="-1"/>
        </w:rPr>
        <w:t>.</w:t>
      </w:r>
      <w:r w:rsidRPr="00A97A93">
        <w:rPr>
          <w:rFonts w:eastAsiaTheme="minorHAnsi" w:cs="Times New Roman"/>
          <w:b/>
          <w:spacing w:val="-1"/>
        </w:rPr>
        <w:t xml:space="preserve"> Raspored smanj</w:t>
      </w:r>
      <w:r w:rsidR="00394EA3" w:rsidRPr="00A97A93">
        <w:rPr>
          <w:rFonts w:eastAsiaTheme="minorHAnsi" w:cs="Times New Roman"/>
          <w:b/>
          <w:spacing w:val="-1"/>
        </w:rPr>
        <w:t>iva</w:t>
      </w:r>
      <w:r w:rsidRPr="00A97A93">
        <w:rPr>
          <w:rFonts w:eastAsiaTheme="minorHAnsi" w:cs="Times New Roman"/>
          <w:b/>
          <w:spacing w:val="-1"/>
        </w:rPr>
        <w:t>nja doze</w:t>
      </w:r>
    </w:p>
    <w:p w:rsidR="00975E25" w:rsidRPr="00A97A93" w:rsidRDefault="00975E25">
      <w:pPr>
        <w:pStyle w:val="BodyText"/>
        <w:ind w:left="0"/>
        <w:jc w:val="both"/>
        <w:rPr>
          <w:rFonts w:eastAsiaTheme="minorHAnsi" w:cs="Times New Roman"/>
          <w:b/>
          <w:spacing w:val="-1"/>
        </w:rPr>
      </w:pPr>
    </w:p>
    <w:tbl>
      <w:tblPr>
        <w:tblW w:w="0" w:type="auto"/>
        <w:tblInd w:w="104" w:type="dxa"/>
        <w:tblLayout w:type="fixed"/>
        <w:tblCellMar>
          <w:left w:w="0" w:type="dxa"/>
          <w:right w:w="0" w:type="dxa"/>
        </w:tblCellMar>
        <w:tblLook w:val="01E0" w:firstRow="1" w:lastRow="1" w:firstColumn="1" w:lastColumn="1" w:noHBand="0" w:noVBand="0"/>
      </w:tblPr>
      <w:tblGrid>
        <w:gridCol w:w="4082"/>
        <w:gridCol w:w="3136"/>
      </w:tblGrid>
      <w:tr w:rsidR="00975E25" w:rsidRPr="00A97A93" w:rsidTr="00C64EA9">
        <w:trPr>
          <w:trHeight w:hRule="exact" w:val="516"/>
        </w:trPr>
        <w:tc>
          <w:tcPr>
            <w:tcW w:w="4082"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749" w:hanging="15"/>
              <w:jc w:val="center"/>
              <w:rPr>
                <w:rFonts w:ascii="Times New Roman" w:eastAsia="Times New Roman" w:hAnsi="Times New Roman" w:cs="Times New Roman"/>
              </w:rPr>
            </w:pPr>
            <w:r w:rsidRPr="00A97A93">
              <w:rPr>
                <w:rFonts w:ascii="Times New Roman" w:hAnsi="Times New Roman" w:cs="Times New Roman"/>
                <w:b/>
              </w:rPr>
              <w:t>Raspored</w:t>
            </w:r>
            <w:r w:rsidRPr="00A97A93">
              <w:rPr>
                <w:rFonts w:ascii="Times New Roman" w:hAnsi="Times New Roman" w:cs="Times New Roman"/>
                <w:b/>
                <w:spacing w:val="-13"/>
              </w:rPr>
              <w:t xml:space="preserve"> </w:t>
            </w:r>
            <w:r w:rsidRPr="00A97A93">
              <w:rPr>
                <w:rFonts w:ascii="Times New Roman" w:hAnsi="Times New Roman" w:cs="Times New Roman"/>
                <w:b/>
                <w:spacing w:val="-1"/>
              </w:rPr>
              <w:t>smanjivanja</w:t>
            </w:r>
            <w:r w:rsidRPr="00A97A93">
              <w:rPr>
                <w:rFonts w:ascii="Times New Roman" w:hAnsi="Times New Roman" w:cs="Times New Roman"/>
                <w:b/>
                <w:spacing w:val="-13"/>
              </w:rPr>
              <w:t xml:space="preserve"> </w:t>
            </w:r>
            <w:r w:rsidRPr="00A97A93">
              <w:rPr>
                <w:rFonts w:ascii="Times New Roman" w:hAnsi="Times New Roman" w:cs="Times New Roman"/>
                <w:b/>
                <w:spacing w:val="-1"/>
              </w:rPr>
              <w:t>doze</w:t>
            </w:r>
            <w:r w:rsidRPr="00A97A93">
              <w:rPr>
                <w:rFonts w:ascii="Times New Roman" w:hAnsi="Times New Roman" w:cs="Times New Roman"/>
                <w:b/>
                <w:spacing w:val="25"/>
                <w:w w:val="99"/>
              </w:rPr>
              <w:t xml:space="preserve"> </w:t>
            </w:r>
            <w:r w:rsidRPr="00A97A93">
              <w:rPr>
                <w:rFonts w:ascii="Times New Roman" w:hAnsi="Times New Roman" w:cs="Times New Roman"/>
                <w:b/>
              </w:rPr>
              <w:t>(početna</w:t>
            </w:r>
            <w:r w:rsidRPr="00A97A93">
              <w:rPr>
                <w:rFonts w:ascii="Times New Roman" w:hAnsi="Times New Roman" w:cs="Times New Roman"/>
                <w:b/>
                <w:spacing w:val="-6"/>
              </w:rPr>
              <w:t xml:space="preserve"> </w:t>
            </w:r>
            <w:r w:rsidRPr="00A97A93">
              <w:rPr>
                <w:rFonts w:ascii="Times New Roman" w:hAnsi="Times New Roman" w:cs="Times New Roman"/>
                <w:b/>
              </w:rPr>
              <w:t>doza</w:t>
            </w:r>
            <w:r w:rsidRPr="00A97A93">
              <w:rPr>
                <w:rFonts w:ascii="Times New Roman" w:hAnsi="Times New Roman" w:cs="Times New Roman"/>
                <w:b/>
                <w:spacing w:val="-6"/>
              </w:rPr>
              <w:t xml:space="preserve"> </w:t>
            </w:r>
            <w:r w:rsidRPr="00A97A93">
              <w:rPr>
                <w:rFonts w:ascii="Times New Roman" w:hAnsi="Times New Roman" w:cs="Times New Roman"/>
                <w:b/>
              </w:rPr>
              <w:t>je</w:t>
            </w:r>
            <w:r w:rsidRPr="00A97A93">
              <w:rPr>
                <w:rFonts w:ascii="Times New Roman" w:hAnsi="Times New Roman" w:cs="Times New Roman"/>
                <w:b/>
                <w:spacing w:val="-6"/>
              </w:rPr>
              <w:t xml:space="preserve"> </w:t>
            </w:r>
            <w:r w:rsidRPr="00A97A93">
              <w:rPr>
                <w:rFonts w:ascii="Times New Roman" w:hAnsi="Times New Roman" w:cs="Times New Roman"/>
                <w:b/>
              </w:rPr>
              <w:t>3,6</w:t>
            </w:r>
            <w:r w:rsidRPr="00A97A93">
              <w:rPr>
                <w:rFonts w:ascii="Times New Roman" w:hAnsi="Times New Roman" w:cs="Times New Roman"/>
                <w:b/>
                <w:spacing w:val="-1"/>
              </w:rPr>
              <w:t>mg/kg)</w:t>
            </w:r>
          </w:p>
        </w:tc>
        <w:tc>
          <w:tcPr>
            <w:tcW w:w="3136"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51" w:lineRule="exact"/>
              <w:ind w:left="268"/>
              <w:jc w:val="center"/>
              <w:rPr>
                <w:rFonts w:ascii="Times New Roman" w:eastAsia="Times New Roman" w:hAnsi="Times New Roman" w:cs="Times New Roman"/>
              </w:rPr>
            </w:pPr>
            <w:r w:rsidRPr="00A97A93">
              <w:rPr>
                <w:rFonts w:ascii="Times New Roman" w:hAnsi="Times New Roman" w:cs="Times New Roman"/>
                <w:b/>
                <w:spacing w:val="-1"/>
              </w:rPr>
              <w:t>Doza</w:t>
            </w:r>
            <w:r w:rsidRPr="00A97A93">
              <w:rPr>
                <w:rFonts w:ascii="Times New Roman" w:hAnsi="Times New Roman" w:cs="Times New Roman"/>
                <w:b/>
                <w:spacing w:val="-9"/>
              </w:rPr>
              <w:t xml:space="preserve"> </w:t>
            </w:r>
            <w:r w:rsidRPr="00A97A93">
              <w:rPr>
                <w:rFonts w:ascii="Times New Roman" w:hAnsi="Times New Roman" w:cs="Times New Roman"/>
                <w:b/>
              </w:rPr>
              <w:t>koju</w:t>
            </w:r>
            <w:r w:rsidRPr="00A97A93">
              <w:rPr>
                <w:rFonts w:ascii="Times New Roman" w:hAnsi="Times New Roman" w:cs="Times New Roman"/>
                <w:b/>
                <w:spacing w:val="-8"/>
              </w:rPr>
              <w:t xml:space="preserve"> </w:t>
            </w:r>
            <w:r w:rsidRPr="00A97A93">
              <w:rPr>
                <w:rFonts w:ascii="Times New Roman" w:hAnsi="Times New Roman" w:cs="Times New Roman"/>
                <w:b/>
              </w:rPr>
              <w:t>treba</w:t>
            </w:r>
            <w:r w:rsidRPr="00A97A93">
              <w:rPr>
                <w:rFonts w:ascii="Times New Roman" w:hAnsi="Times New Roman" w:cs="Times New Roman"/>
                <w:b/>
                <w:spacing w:val="-8"/>
              </w:rPr>
              <w:t xml:space="preserve"> </w:t>
            </w:r>
            <w:r w:rsidRPr="00A97A93">
              <w:rPr>
                <w:rFonts w:ascii="Times New Roman" w:hAnsi="Times New Roman" w:cs="Times New Roman"/>
                <w:b/>
              </w:rPr>
              <w:t>primjeniti</w:t>
            </w:r>
          </w:p>
        </w:tc>
      </w:tr>
      <w:tr w:rsidR="00975E25" w:rsidRPr="00A97A93" w:rsidTr="00C64EA9">
        <w:trPr>
          <w:trHeight w:hRule="exact" w:val="264"/>
        </w:trPr>
        <w:tc>
          <w:tcPr>
            <w:tcW w:w="4082"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49" w:lineRule="exact"/>
              <w:ind w:left="102"/>
              <w:jc w:val="both"/>
              <w:rPr>
                <w:rFonts w:ascii="Times New Roman" w:eastAsia="Times New Roman" w:hAnsi="Times New Roman" w:cs="Times New Roman"/>
              </w:rPr>
            </w:pPr>
            <w:r w:rsidRPr="00A97A93">
              <w:rPr>
                <w:rFonts w:ascii="Times New Roman" w:hAnsi="Times New Roman" w:cs="Times New Roman"/>
              </w:rPr>
              <w:t>Prvo</w:t>
            </w:r>
            <w:r w:rsidRPr="00A97A93">
              <w:rPr>
                <w:rFonts w:ascii="Times New Roman" w:hAnsi="Times New Roman" w:cs="Times New Roman"/>
                <w:spacing w:val="-9"/>
              </w:rPr>
              <w:t xml:space="preserve"> </w:t>
            </w:r>
            <w:r w:rsidRPr="00A97A93">
              <w:rPr>
                <w:rFonts w:ascii="Times New Roman" w:hAnsi="Times New Roman" w:cs="Times New Roman"/>
                <w:spacing w:val="-1"/>
              </w:rPr>
              <w:t>smanjenje</w:t>
            </w:r>
            <w:r w:rsidRPr="00A97A93">
              <w:rPr>
                <w:rFonts w:ascii="Times New Roman" w:hAnsi="Times New Roman" w:cs="Times New Roman"/>
                <w:spacing w:val="-9"/>
              </w:rPr>
              <w:t xml:space="preserve"> </w:t>
            </w:r>
            <w:r w:rsidRPr="00A97A93">
              <w:rPr>
                <w:rFonts w:ascii="Times New Roman" w:hAnsi="Times New Roman" w:cs="Times New Roman"/>
              </w:rPr>
              <w:t>doze</w:t>
            </w:r>
          </w:p>
        </w:tc>
        <w:tc>
          <w:tcPr>
            <w:tcW w:w="3136"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49" w:lineRule="exact"/>
              <w:ind w:left="102"/>
              <w:jc w:val="both"/>
              <w:rPr>
                <w:rFonts w:ascii="Times New Roman" w:eastAsia="Times New Roman" w:hAnsi="Times New Roman" w:cs="Times New Roman"/>
              </w:rPr>
            </w:pPr>
            <w:r w:rsidRPr="00A97A93">
              <w:rPr>
                <w:rFonts w:ascii="Times New Roman" w:hAnsi="Times New Roman" w:cs="Times New Roman"/>
              </w:rPr>
              <w:t>3</w:t>
            </w:r>
            <w:r w:rsidRPr="00A97A93">
              <w:rPr>
                <w:rFonts w:ascii="Times New Roman" w:hAnsi="Times New Roman" w:cs="Times New Roman"/>
                <w:spacing w:val="-1"/>
              </w:rPr>
              <w:t>mg/kg</w:t>
            </w:r>
          </w:p>
        </w:tc>
      </w:tr>
      <w:tr w:rsidR="00975E25" w:rsidRPr="00A97A93" w:rsidTr="00C64EA9">
        <w:trPr>
          <w:trHeight w:hRule="exact" w:val="263"/>
        </w:trPr>
        <w:tc>
          <w:tcPr>
            <w:tcW w:w="4082"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49" w:lineRule="exact"/>
              <w:ind w:left="102"/>
              <w:jc w:val="both"/>
              <w:rPr>
                <w:rFonts w:ascii="Times New Roman" w:eastAsia="Times New Roman" w:hAnsi="Times New Roman" w:cs="Times New Roman"/>
              </w:rPr>
            </w:pPr>
            <w:r w:rsidRPr="00A97A93">
              <w:rPr>
                <w:rFonts w:ascii="Times New Roman" w:hAnsi="Times New Roman" w:cs="Times New Roman"/>
              </w:rPr>
              <w:t>Drugo</w:t>
            </w:r>
            <w:r w:rsidRPr="00A97A93">
              <w:rPr>
                <w:rFonts w:ascii="Times New Roman" w:hAnsi="Times New Roman" w:cs="Times New Roman"/>
                <w:spacing w:val="-10"/>
              </w:rPr>
              <w:t xml:space="preserve"> </w:t>
            </w:r>
            <w:r w:rsidRPr="00A97A93">
              <w:rPr>
                <w:rFonts w:ascii="Times New Roman" w:hAnsi="Times New Roman" w:cs="Times New Roman"/>
              </w:rPr>
              <w:t>smanjenje</w:t>
            </w:r>
            <w:r w:rsidRPr="00A97A93">
              <w:rPr>
                <w:rFonts w:ascii="Times New Roman" w:hAnsi="Times New Roman" w:cs="Times New Roman"/>
                <w:spacing w:val="-9"/>
              </w:rPr>
              <w:t xml:space="preserve"> </w:t>
            </w:r>
            <w:r w:rsidRPr="00A97A93">
              <w:rPr>
                <w:rFonts w:ascii="Times New Roman" w:hAnsi="Times New Roman" w:cs="Times New Roman"/>
              </w:rPr>
              <w:t>doze</w:t>
            </w:r>
          </w:p>
        </w:tc>
        <w:tc>
          <w:tcPr>
            <w:tcW w:w="3136"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49" w:lineRule="exact"/>
              <w:ind w:left="102"/>
              <w:jc w:val="both"/>
              <w:rPr>
                <w:rFonts w:ascii="Times New Roman" w:eastAsia="Times New Roman" w:hAnsi="Times New Roman" w:cs="Times New Roman"/>
              </w:rPr>
            </w:pPr>
            <w:r w:rsidRPr="00A97A93">
              <w:rPr>
                <w:rFonts w:ascii="Times New Roman" w:hAnsi="Times New Roman" w:cs="Times New Roman"/>
              </w:rPr>
              <w:t>2,4</w:t>
            </w:r>
            <w:r w:rsidRPr="00A97A93">
              <w:rPr>
                <w:rFonts w:ascii="Times New Roman" w:hAnsi="Times New Roman" w:cs="Times New Roman"/>
                <w:spacing w:val="-1"/>
              </w:rPr>
              <w:t>mg/kg</w:t>
            </w:r>
          </w:p>
        </w:tc>
      </w:tr>
      <w:tr w:rsidR="00975E25" w:rsidRPr="00A97A93" w:rsidTr="00C64EA9">
        <w:trPr>
          <w:trHeight w:hRule="exact" w:val="263"/>
        </w:trPr>
        <w:tc>
          <w:tcPr>
            <w:tcW w:w="4082"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49" w:lineRule="exact"/>
              <w:ind w:left="102"/>
              <w:jc w:val="both"/>
              <w:rPr>
                <w:rFonts w:ascii="Times New Roman" w:eastAsia="Times New Roman" w:hAnsi="Times New Roman" w:cs="Times New Roman"/>
              </w:rPr>
            </w:pPr>
            <w:r w:rsidRPr="00A97A93">
              <w:rPr>
                <w:rFonts w:ascii="Times New Roman" w:hAnsi="Times New Roman" w:cs="Times New Roman"/>
              </w:rPr>
              <w:t>Potreba</w:t>
            </w:r>
            <w:r w:rsidRPr="00A97A93">
              <w:rPr>
                <w:rFonts w:ascii="Times New Roman" w:hAnsi="Times New Roman" w:cs="Times New Roman"/>
                <w:spacing w:val="-8"/>
              </w:rPr>
              <w:t xml:space="preserve"> </w:t>
            </w:r>
            <w:r w:rsidRPr="00A97A93">
              <w:rPr>
                <w:rFonts w:ascii="Times New Roman" w:hAnsi="Times New Roman" w:cs="Times New Roman"/>
              </w:rPr>
              <w:t>za</w:t>
            </w:r>
            <w:r w:rsidRPr="00A97A93">
              <w:rPr>
                <w:rFonts w:ascii="Times New Roman" w:hAnsi="Times New Roman" w:cs="Times New Roman"/>
                <w:spacing w:val="-8"/>
              </w:rPr>
              <w:t xml:space="preserve"> </w:t>
            </w:r>
            <w:r w:rsidRPr="00A97A93">
              <w:rPr>
                <w:rFonts w:ascii="Times New Roman" w:hAnsi="Times New Roman" w:cs="Times New Roman"/>
              </w:rPr>
              <w:t>daljnjim</w:t>
            </w:r>
            <w:r w:rsidRPr="00A97A93">
              <w:rPr>
                <w:rFonts w:ascii="Times New Roman" w:hAnsi="Times New Roman" w:cs="Times New Roman"/>
                <w:spacing w:val="-10"/>
              </w:rPr>
              <w:t xml:space="preserve"> </w:t>
            </w:r>
            <w:r w:rsidRPr="00A97A93">
              <w:rPr>
                <w:rFonts w:ascii="Times New Roman" w:hAnsi="Times New Roman" w:cs="Times New Roman"/>
              </w:rPr>
              <w:t>smanjenjem</w:t>
            </w:r>
            <w:r w:rsidRPr="00A97A93">
              <w:rPr>
                <w:rFonts w:ascii="Times New Roman" w:hAnsi="Times New Roman" w:cs="Times New Roman"/>
                <w:spacing w:val="-9"/>
              </w:rPr>
              <w:t xml:space="preserve"> </w:t>
            </w:r>
            <w:r w:rsidRPr="00A97A93">
              <w:rPr>
                <w:rFonts w:ascii="Times New Roman" w:hAnsi="Times New Roman" w:cs="Times New Roman"/>
              </w:rPr>
              <w:t>doze</w:t>
            </w:r>
          </w:p>
        </w:tc>
        <w:tc>
          <w:tcPr>
            <w:tcW w:w="3136"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49" w:lineRule="exact"/>
              <w:ind w:left="102"/>
              <w:jc w:val="both"/>
              <w:rPr>
                <w:rFonts w:ascii="Times New Roman" w:eastAsia="Times New Roman" w:hAnsi="Times New Roman" w:cs="Times New Roman"/>
              </w:rPr>
            </w:pPr>
            <w:r w:rsidRPr="00A97A93">
              <w:rPr>
                <w:rFonts w:ascii="Times New Roman" w:hAnsi="Times New Roman" w:cs="Times New Roman"/>
              </w:rPr>
              <w:t>Prekinuti</w:t>
            </w:r>
            <w:r w:rsidRPr="00A97A93">
              <w:rPr>
                <w:rFonts w:ascii="Times New Roman" w:hAnsi="Times New Roman" w:cs="Times New Roman"/>
                <w:spacing w:val="-16"/>
              </w:rPr>
              <w:t xml:space="preserve"> </w:t>
            </w:r>
            <w:r w:rsidRPr="00A97A93">
              <w:rPr>
                <w:rFonts w:ascii="Times New Roman" w:hAnsi="Times New Roman" w:cs="Times New Roman"/>
                <w:spacing w:val="-1"/>
              </w:rPr>
              <w:t>liječenje</w:t>
            </w:r>
          </w:p>
        </w:tc>
      </w:tr>
    </w:tbl>
    <w:p w:rsidR="00975E25" w:rsidRPr="00A97A93" w:rsidRDefault="00975E25" w:rsidP="00975E25">
      <w:pPr>
        <w:pStyle w:val="BodyText"/>
        <w:ind w:left="0"/>
        <w:jc w:val="both"/>
        <w:rPr>
          <w:rFonts w:cs="Times New Roman"/>
        </w:rPr>
      </w:pPr>
    </w:p>
    <w:p w:rsidR="005A6800" w:rsidRPr="00A97A93" w:rsidRDefault="005A6800" w:rsidP="008A6523">
      <w:pPr>
        <w:pStyle w:val="BodyText"/>
        <w:ind w:right="173"/>
        <w:jc w:val="both"/>
        <w:rPr>
          <w:rFonts w:cs="Times New Roman"/>
          <w:b/>
        </w:rPr>
      </w:pPr>
    </w:p>
    <w:p w:rsidR="005A6800" w:rsidRPr="00A97A93" w:rsidRDefault="009D23FC" w:rsidP="008A6523">
      <w:pPr>
        <w:pStyle w:val="BodyText"/>
        <w:ind w:right="173"/>
        <w:jc w:val="center"/>
        <w:rPr>
          <w:rFonts w:cs="Times New Roman"/>
          <w:b/>
        </w:rPr>
      </w:pPr>
      <w:r w:rsidRPr="00A97A93">
        <w:rPr>
          <w:rFonts w:cs="Times New Roman"/>
          <w:b/>
        </w:rPr>
        <w:t>Tabela 2</w:t>
      </w:r>
      <w:r w:rsidR="00CE11D3" w:rsidRPr="00A97A93">
        <w:rPr>
          <w:rFonts w:cs="Times New Roman"/>
          <w:b/>
        </w:rPr>
        <w:t xml:space="preserve">. </w:t>
      </w:r>
      <w:r w:rsidRPr="00A97A93">
        <w:rPr>
          <w:rFonts w:cs="Times New Roman"/>
          <w:b/>
        </w:rPr>
        <w:t>Smjernice za podešavanje doze u slučaju povišenih vrijednosti transaminaza (AST/ALT)</w:t>
      </w:r>
    </w:p>
    <w:p w:rsidR="005A6800" w:rsidRPr="00A97A93" w:rsidRDefault="005A6800" w:rsidP="008A6523">
      <w:pPr>
        <w:pStyle w:val="BodyText"/>
        <w:ind w:right="173"/>
        <w:jc w:val="both"/>
        <w:rPr>
          <w:rFonts w:cs="Times New Roman"/>
          <w:b/>
        </w:rPr>
      </w:pPr>
    </w:p>
    <w:tbl>
      <w:tblPr>
        <w:tblW w:w="0" w:type="auto"/>
        <w:tblInd w:w="104" w:type="dxa"/>
        <w:tblLayout w:type="fixed"/>
        <w:tblCellMar>
          <w:left w:w="0" w:type="dxa"/>
          <w:right w:w="0" w:type="dxa"/>
        </w:tblCellMar>
        <w:tblLook w:val="01E0" w:firstRow="1" w:lastRow="1" w:firstColumn="1" w:lastColumn="1" w:noHBand="0" w:noVBand="0"/>
      </w:tblPr>
      <w:tblGrid>
        <w:gridCol w:w="2944"/>
        <w:gridCol w:w="3402"/>
        <w:gridCol w:w="2897"/>
      </w:tblGrid>
      <w:tr w:rsidR="00975E25" w:rsidRPr="00A97A93" w:rsidTr="008A6523">
        <w:trPr>
          <w:trHeight w:hRule="exact" w:val="748"/>
        </w:trPr>
        <w:tc>
          <w:tcPr>
            <w:tcW w:w="2944"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spacing w:line="251" w:lineRule="exact"/>
              <w:ind w:left="405" w:right="406"/>
              <w:jc w:val="center"/>
              <w:rPr>
                <w:rFonts w:ascii="Times New Roman" w:eastAsia="Times New Roman" w:hAnsi="Times New Roman" w:cs="Times New Roman"/>
              </w:rPr>
            </w:pPr>
            <w:r w:rsidRPr="00A97A93">
              <w:rPr>
                <w:rFonts w:ascii="Times New Roman" w:hAnsi="Times New Roman" w:cs="Times New Roman"/>
                <w:b/>
              </w:rPr>
              <w:t>Stepen</w:t>
            </w:r>
            <w:r w:rsidRPr="00A97A93">
              <w:rPr>
                <w:rFonts w:ascii="Times New Roman" w:hAnsi="Times New Roman" w:cs="Times New Roman"/>
                <w:b/>
                <w:spacing w:val="-9"/>
              </w:rPr>
              <w:t xml:space="preserve"> </w:t>
            </w:r>
            <w:r w:rsidRPr="00A97A93">
              <w:rPr>
                <w:rFonts w:ascii="Times New Roman" w:hAnsi="Times New Roman" w:cs="Times New Roman"/>
                <w:b/>
              </w:rPr>
              <w:t>2</w:t>
            </w:r>
          </w:p>
          <w:p w:rsidR="00975E25" w:rsidRPr="00A97A93" w:rsidRDefault="009D23FC" w:rsidP="007A16C4">
            <w:pPr>
              <w:pStyle w:val="TableParagraph"/>
              <w:ind w:left="406" w:right="406"/>
              <w:jc w:val="center"/>
              <w:rPr>
                <w:rFonts w:ascii="Times New Roman" w:eastAsia="Times New Roman" w:hAnsi="Times New Roman" w:cs="Times New Roman"/>
              </w:rPr>
            </w:pPr>
            <w:r w:rsidRPr="00A97A93">
              <w:rPr>
                <w:rFonts w:ascii="Times New Roman" w:eastAsia="Times New Roman" w:hAnsi="Times New Roman" w:cs="Times New Roman"/>
                <w:b/>
                <w:bCs/>
                <w:w w:val="110"/>
              </w:rPr>
              <w:t>(</w:t>
            </w:r>
            <w:r w:rsidR="005261A2" w:rsidRPr="00A97A93">
              <w:rPr>
                <w:rFonts w:ascii="Times New Roman" w:eastAsia="Times New Roman" w:hAnsi="Times New Roman" w:cs="Times New Roman"/>
                <w:b/>
                <w:bCs/>
                <w:w w:val="110"/>
              </w:rPr>
              <w:t xml:space="preserve"> </w:t>
            </w:r>
            <w:r w:rsidR="005261A2" w:rsidRPr="00A97A93">
              <w:rPr>
                <w:rFonts w:ascii="Times New Roman" w:hAnsi="Times New Roman" w:cs="Times New Roman"/>
              </w:rPr>
              <w:t xml:space="preserve">&gt; </w:t>
            </w:r>
            <w:r w:rsidRPr="00A97A93">
              <w:rPr>
                <w:rFonts w:ascii="Times New Roman" w:eastAsia="Times New Roman" w:hAnsi="Times New Roman" w:cs="Times New Roman"/>
                <w:b/>
                <w:bCs/>
                <w:w w:val="110"/>
              </w:rPr>
              <w:t>2,5</w:t>
            </w:r>
            <w:r w:rsidRPr="00A97A93">
              <w:rPr>
                <w:rFonts w:ascii="Times New Roman" w:eastAsia="Times New Roman" w:hAnsi="Times New Roman" w:cs="Times New Roman"/>
                <w:b/>
                <w:bCs/>
                <w:spacing w:val="-27"/>
                <w:w w:val="110"/>
              </w:rPr>
              <w:t xml:space="preserve"> </w:t>
            </w:r>
            <w:r w:rsidRPr="00A97A93">
              <w:rPr>
                <w:rFonts w:ascii="Times New Roman" w:eastAsia="Times New Roman" w:hAnsi="Times New Roman" w:cs="Times New Roman"/>
                <w:b/>
                <w:bCs/>
                <w:spacing w:val="-2"/>
                <w:w w:val="110"/>
              </w:rPr>
              <w:t>do</w:t>
            </w:r>
            <w:r w:rsidRPr="00A97A93">
              <w:rPr>
                <w:rFonts w:ascii="Times New Roman" w:eastAsia="Times New Roman" w:hAnsi="Times New Roman" w:cs="Times New Roman"/>
                <w:b/>
                <w:bCs/>
                <w:spacing w:val="-26"/>
                <w:w w:val="110"/>
              </w:rPr>
              <w:t xml:space="preserve"> </w:t>
            </w:r>
            <w:r w:rsidRPr="00A97A93">
              <w:rPr>
                <w:rFonts w:ascii="Times New Roman" w:eastAsia="Times New Roman" w:hAnsi="Times New Roman" w:cs="Times New Roman"/>
                <w:b/>
                <w:bCs/>
                <w:w w:val="110"/>
              </w:rPr>
              <w:t>≤</w:t>
            </w:r>
            <w:r w:rsidRPr="00A97A93">
              <w:rPr>
                <w:rFonts w:ascii="Times New Roman" w:eastAsia="Times New Roman" w:hAnsi="Times New Roman" w:cs="Times New Roman"/>
                <w:b/>
                <w:bCs/>
                <w:spacing w:val="-27"/>
                <w:w w:val="110"/>
              </w:rPr>
              <w:t xml:space="preserve"> </w:t>
            </w:r>
            <w:r w:rsidRPr="00A97A93">
              <w:rPr>
                <w:rFonts w:ascii="Times New Roman" w:eastAsia="Times New Roman" w:hAnsi="Times New Roman" w:cs="Times New Roman"/>
                <w:b/>
                <w:bCs/>
                <w:w w:val="110"/>
              </w:rPr>
              <w:t>5</w:t>
            </w:r>
            <w:r w:rsidRPr="00A97A93">
              <w:rPr>
                <w:rFonts w:ascii="Times New Roman" w:eastAsia="Times New Roman" w:hAnsi="Times New Roman" w:cs="Times New Roman"/>
                <w:b/>
                <w:bCs/>
                <w:spacing w:val="-28"/>
                <w:w w:val="110"/>
              </w:rPr>
              <w:t xml:space="preserve"> </w:t>
            </w:r>
            <w:r w:rsidR="007A16C4" w:rsidRPr="00A97A93">
              <w:rPr>
                <w:rFonts w:ascii="Times New Roman" w:eastAsia="Times New Roman" w:hAnsi="Times New Roman" w:cs="Times New Roman"/>
                <w:b/>
                <w:bCs/>
                <w:spacing w:val="-28"/>
                <w:w w:val="110"/>
              </w:rPr>
              <w:t xml:space="preserve">x </w:t>
            </w:r>
            <w:r w:rsidRPr="00A97A93">
              <w:rPr>
                <w:rFonts w:ascii="Times New Roman" w:eastAsia="Times New Roman" w:hAnsi="Times New Roman" w:cs="Times New Roman"/>
                <w:b/>
                <w:bCs/>
                <w:spacing w:val="-2"/>
                <w:w w:val="110"/>
              </w:rPr>
              <w:t>GGN)</w:t>
            </w:r>
          </w:p>
        </w:tc>
        <w:tc>
          <w:tcPr>
            <w:tcW w:w="3402" w:type="dxa"/>
            <w:tcBorders>
              <w:top w:val="single" w:sz="5" w:space="0" w:color="000000"/>
              <w:left w:val="single" w:sz="5" w:space="0" w:color="000000"/>
              <w:bottom w:val="single" w:sz="5" w:space="0" w:color="000000"/>
              <w:right w:val="single" w:sz="5" w:space="0" w:color="000000"/>
            </w:tcBorders>
          </w:tcPr>
          <w:p w:rsidR="00975E25" w:rsidRPr="00A97A93" w:rsidRDefault="009D23FC">
            <w:pPr>
              <w:pStyle w:val="TableParagraph"/>
              <w:spacing w:line="251" w:lineRule="exact"/>
              <w:ind w:left="662" w:right="663"/>
              <w:jc w:val="center"/>
              <w:rPr>
                <w:rFonts w:ascii="Times New Roman" w:eastAsia="Times New Roman" w:hAnsi="Times New Roman" w:cs="Times New Roman"/>
              </w:rPr>
            </w:pPr>
            <w:r w:rsidRPr="00A97A93">
              <w:rPr>
                <w:rFonts w:ascii="Times New Roman" w:hAnsi="Times New Roman" w:cs="Times New Roman"/>
                <w:b/>
              </w:rPr>
              <w:t>Stepen</w:t>
            </w:r>
            <w:r w:rsidRPr="00A97A93">
              <w:rPr>
                <w:rFonts w:ascii="Times New Roman" w:hAnsi="Times New Roman" w:cs="Times New Roman"/>
                <w:b/>
                <w:spacing w:val="-9"/>
              </w:rPr>
              <w:t xml:space="preserve"> </w:t>
            </w:r>
            <w:r w:rsidRPr="00A97A93">
              <w:rPr>
                <w:rFonts w:ascii="Times New Roman" w:hAnsi="Times New Roman" w:cs="Times New Roman"/>
                <w:b/>
              </w:rPr>
              <w:t>3</w:t>
            </w:r>
          </w:p>
          <w:p w:rsidR="00975E25" w:rsidRPr="00A97A93" w:rsidRDefault="009D23FC" w:rsidP="007A16C4">
            <w:pPr>
              <w:pStyle w:val="TableParagraph"/>
              <w:ind w:left="663" w:right="663"/>
              <w:jc w:val="center"/>
              <w:rPr>
                <w:rFonts w:ascii="Times New Roman" w:eastAsia="Times New Roman" w:hAnsi="Times New Roman" w:cs="Times New Roman"/>
              </w:rPr>
            </w:pPr>
            <w:r w:rsidRPr="00A97A93">
              <w:rPr>
                <w:rFonts w:ascii="Times New Roman" w:eastAsia="Times New Roman" w:hAnsi="Times New Roman" w:cs="Times New Roman"/>
                <w:b/>
                <w:bCs/>
                <w:w w:val="110"/>
              </w:rPr>
              <w:t>(</w:t>
            </w:r>
            <w:r w:rsidR="007A16C4" w:rsidRPr="00A97A93">
              <w:rPr>
                <w:rFonts w:ascii="Times New Roman" w:hAnsi="Times New Roman" w:cs="Times New Roman"/>
              </w:rPr>
              <w:t xml:space="preserve">&gt; </w:t>
            </w:r>
            <w:r w:rsidRPr="00A97A93">
              <w:rPr>
                <w:rFonts w:ascii="Times New Roman" w:eastAsia="Times New Roman" w:hAnsi="Times New Roman" w:cs="Times New Roman"/>
                <w:b/>
                <w:bCs/>
                <w:w w:val="110"/>
              </w:rPr>
              <w:t>5</w:t>
            </w:r>
            <w:r w:rsidRPr="00A97A93">
              <w:rPr>
                <w:rFonts w:ascii="Times New Roman" w:eastAsia="Times New Roman" w:hAnsi="Times New Roman" w:cs="Times New Roman"/>
                <w:b/>
                <w:bCs/>
                <w:spacing w:val="-26"/>
                <w:w w:val="110"/>
              </w:rPr>
              <w:t xml:space="preserve"> </w:t>
            </w:r>
            <w:r w:rsidRPr="00A97A93">
              <w:rPr>
                <w:rFonts w:ascii="Times New Roman" w:eastAsia="Times New Roman" w:hAnsi="Times New Roman" w:cs="Times New Roman"/>
                <w:b/>
                <w:bCs/>
                <w:w w:val="110"/>
              </w:rPr>
              <w:t>do</w:t>
            </w:r>
            <w:r w:rsidRPr="00A97A93">
              <w:rPr>
                <w:rFonts w:ascii="Times New Roman" w:eastAsia="Times New Roman" w:hAnsi="Times New Roman" w:cs="Times New Roman"/>
                <w:b/>
                <w:bCs/>
                <w:spacing w:val="-25"/>
                <w:w w:val="110"/>
              </w:rPr>
              <w:t xml:space="preserve"> </w:t>
            </w:r>
            <w:r w:rsidRPr="00A97A93">
              <w:rPr>
                <w:rFonts w:ascii="Times New Roman" w:eastAsia="Times New Roman" w:hAnsi="Times New Roman" w:cs="Times New Roman"/>
                <w:b/>
                <w:bCs/>
                <w:w w:val="110"/>
              </w:rPr>
              <w:t>≤</w:t>
            </w:r>
            <w:r w:rsidRPr="00A97A93">
              <w:rPr>
                <w:rFonts w:ascii="Times New Roman" w:eastAsia="Times New Roman" w:hAnsi="Times New Roman" w:cs="Times New Roman"/>
                <w:b/>
                <w:bCs/>
                <w:spacing w:val="-26"/>
                <w:w w:val="110"/>
              </w:rPr>
              <w:t xml:space="preserve"> </w:t>
            </w:r>
            <w:r w:rsidRPr="00A97A93">
              <w:rPr>
                <w:rFonts w:ascii="Times New Roman" w:eastAsia="Times New Roman" w:hAnsi="Times New Roman" w:cs="Times New Roman"/>
                <w:b/>
                <w:bCs/>
                <w:spacing w:val="-2"/>
                <w:w w:val="110"/>
              </w:rPr>
              <w:t>20</w:t>
            </w:r>
            <w:r w:rsidRPr="00A97A93">
              <w:rPr>
                <w:rFonts w:ascii="Times New Roman" w:eastAsia="Times New Roman" w:hAnsi="Times New Roman" w:cs="Times New Roman"/>
                <w:b/>
                <w:bCs/>
                <w:spacing w:val="-26"/>
                <w:w w:val="110"/>
              </w:rPr>
              <w:t xml:space="preserve"> </w:t>
            </w:r>
            <w:r w:rsidR="007A16C4" w:rsidRPr="00A97A93">
              <w:rPr>
                <w:rFonts w:ascii="Times New Roman" w:eastAsia="Times New Roman" w:hAnsi="Times New Roman" w:cs="Times New Roman"/>
                <w:b/>
                <w:bCs/>
                <w:spacing w:val="-26"/>
                <w:w w:val="110"/>
              </w:rPr>
              <w:t xml:space="preserve">x </w:t>
            </w:r>
            <w:r w:rsidRPr="00A97A93">
              <w:rPr>
                <w:rFonts w:ascii="Times New Roman" w:eastAsia="Times New Roman" w:hAnsi="Times New Roman" w:cs="Times New Roman"/>
                <w:b/>
                <w:bCs/>
                <w:spacing w:val="-2"/>
                <w:w w:val="110"/>
              </w:rPr>
              <w:t>GGN)</w:t>
            </w:r>
          </w:p>
        </w:tc>
        <w:tc>
          <w:tcPr>
            <w:tcW w:w="2897" w:type="dxa"/>
            <w:tcBorders>
              <w:top w:val="single" w:sz="5" w:space="0" w:color="000000"/>
              <w:left w:val="single" w:sz="5" w:space="0" w:color="000000"/>
              <w:bottom w:val="single" w:sz="5" w:space="0" w:color="000000"/>
              <w:right w:val="single" w:sz="5" w:space="0" w:color="000000"/>
            </w:tcBorders>
          </w:tcPr>
          <w:p w:rsidR="007A16C4" w:rsidRPr="00A97A93" w:rsidRDefault="009D23FC" w:rsidP="007A16C4">
            <w:pPr>
              <w:pStyle w:val="TableParagraph"/>
              <w:ind w:left="805" w:right="803" w:hanging="19"/>
              <w:jc w:val="center"/>
              <w:rPr>
                <w:rFonts w:ascii="Times New Roman" w:eastAsia="Times New Roman" w:hAnsi="Times New Roman" w:cs="Times New Roman"/>
                <w:b/>
                <w:bCs/>
                <w:w w:val="99"/>
              </w:rPr>
            </w:pPr>
            <w:r w:rsidRPr="00A97A93">
              <w:rPr>
                <w:rFonts w:ascii="Times New Roman" w:eastAsia="Times New Roman" w:hAnsi="Times New Roman" w:cs="Times New Roman"/>
                <w:b/>
                <w:bCs/>
              </w:rPr>
              <w:t>Stepen</w:t>
            </w:r>
            <w:r w:rsidRPr="00A97A93">
              <w:rPr>
                <w:rFonts w:ascii="Times New Roman" w:eastAsia="Times New Roman" w:hAnsi="Times New Roman" w:cs="Times New Roman"/>
                <w:b/>
                <w:bCs/>
                <w:spacing w:val="-9"/>
              </w:rPr>
              <w:t xml:space="preserve"> </w:t>
            </w:r>
            <w:r w:rsidRPr="00A97A93">
              <w:rPr>
                <w:rFonts w:ascii="Times New Roman" w:eastAsia="Times New Roman" w:hAnsi="Times New Roman" w:cs="Times New Roman"/>
                <w:b/>
                <w:bCs/>
              </w:rPr>
              <w:t>4</w:t>
            </w:r>
            <w:r w:rsidRPr="00A97A93">
              <w:rPr>
                <w:rFonts w:ascii="Times New Roman" w:eastAsia="Times New Roman" w:hAnsi="Times New Roman" w:cs="Times New Roman"/>
                <w:b/>
                <w:bCs/>
                <w:w w:val="99"/>
              </w:rPr>
              <w:t xml:space="preserve"> </w:t>
            </w:r>
          </w:p>
          <w:p w:rsidR="005A6800" w:rsidRPr="00A97A93" w:rsidRDefault="009D23FC" w:rsidP="007A16C4">
            <w:pPr>
              <w:pStyle w:val="TableParagraph"/>
              <w:ind w:left="644" w:right="803"/>
              <w:rPr>
                <w:rFonts w:ascii="Times New Roman" w:eastAsia="Times New Roman" w:hAnsi="Times New Roman" w:cs="Times New Roman"/>
              </w:rPr>
            </w:pPr>
            <w:r w:rsidRPr="00A97A93">
              <w:rPr>
                <w:rFonts w:ascii="Times New Roman" w:eastAsia="Times New Roman" w:hAnsi="Times New Roman" w:cs="Times New Roman"/>
                <w:b/>
                <w:bCs/>
                <w:w w:val="110"/>
              </w:rPr>
              <w:t>(</w:t>
            </w:r>
            <w:r w:rsidR="007A16C4" w:rsidRPr="00A97A93">
              <w:rPr>
                <w:rFonts w:ascii="Times New Roman" w:hAnsi="Times New Roman" w:cs="Times New Roman"/>
              </w:rPr>
              <w:t xml:space="preserve">&gt; </w:t>
            </w:r>
            <w:r w:rsidRPr="00A97A93">
              <w:rPr>
                <w:rFonts w:ascii="Times New Roman" w:eastAsia="Times New Roman" w:hAnsi="Times New Roman" w:cs="Times New Roman"/>
                <w:b/>
                <w:bCs/>
                <w:w w:val="110"/>
              </w:rPr>
              <w:t>20</w:t>
            </w:r>
            <w:r w:rsidRPr="00A97A93">
              <w:rPr>
                <w:rFonts w:ascii="Times New Roman" w:eastAsia="Times New Roman" w:hAnsi="Times New Roman" w:cs="Times New Roman"/>
                <w:b/>
                <w:bCs/>
                <w:spacing w:val="-12"/>
                <w:w w:val="110"/>
              </w:rPr>
              <w:t xml:space="preserve"> </w:t>
            </w:r>
            <w:r w:rsidR="007A16C4" w:rsidRPr="00A97A93">
              <w:rPr>
                <w:rFonts w:ascii="Times New Roman" w:eastAsia="Times New Roman" w:hAnsi="Times New Roman" w:cs="Times New Roman"/>
                <w:b/>
                <w:bCs/>
                <w:spacing w:val="-12"/>
                <w:w w:val="110"/>
              </w:rPr>
              <w:t xml:space="preserve">x </w:t>
            </w:r>
            <w:r w:rsidRPr="00A97A93">
              <w:rPr>
                <w:rFonts w:ascii="Times New Roman" w:eastAsia="Times New Roman" w:hAnsi="Times New Roman" w:cs="Times New Roman"/>
                <w:b/>
                <w:bCs/>
                <w:spacing w:val="-2"/>
                <w:w w:val="110"/>
              </w:rPr>
              <w:t>GGN)</w:t>
            </w:r>
          </w:p>
        </w:tc>
      </w:tr>
      <w:tr w:rsidR="00975E25" w:rsidRPr="00A97A93" w:rsidTr="00C64EA9">
        <w:trPr>
          <w:trHeight w:hRule="exact" w:val="1276"/>
        </w:trPr>
        <w:tc>
          <w:tcPr>
            <w:tcW w:w="2944"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ind w:left="102" w:right="399"/>
              <w:rPr>
                <w:rFonts w:ascii="Times New Roman" w:eastAsia="Times New Roman" w:hAnsi="Times New Roman" w:cs="Times New Roman"/>
              </w:rPr>
            </w:pPr>
            <w:r w:rsidRPr="00A97A93">
              <w:rPr>
                <w:rFonts w:ascii="Times New Roman" w:hAnsi="Times New Roman" w:cs="Times New Roman"/>
              </w:rPr>
              <w:t>Nije</w:t>
            </w:r>
            <w:r w:rsidRPr="00A97A93">
              <w:rPr>
                <w:rFonts w:ascii="Times New Roman" w:hAnsi="Times New Roman" w:cs="Times New Roman"/>
                <w:spacing w:val="-12"/>
              </w:rPr>
              <w:t xml:space="preserve"> </w:t>
            </w:r>
            <w:r w:rsidRPr="00A97A93">
              <w:rPr>
                <w:rFonts w:ascii="Times New Roman" w:hAnsi="Times New Roman" w:cs="Times New Roman"/>
              </w:rPr>
              <w:t>potrebno</w:t>
            </w:r>
            <w:r w:rsidRPr="00A97A93">
              <w:rPr>
                <w:rFonts w:ascii="Times New Roman" w:hAnsi="Times New Roman" w:cs="Times New Roman"/>
                <w:spacing w:val="-13"/>
              </w:rPr>
              <w:t xml:space="preserve"> </w:t>
            </w:r>
            <w:r w:rsidRPr="00A97A93">
              <w:rPr>
                <w:rFonts w:ascii="Times New Roman" w:hAnsi="Times New Roman" w:cs="Times New Roman"/>
                <w:spacing w:val="-1"/>
              </w:rPr>
              <w:t>podešavati</w:t>
            </w:r>
            <w:r w:rsidRPr="00A97A93">
              <w:rPr>
                <w:rFonts w:ascii="Times New Roman" w:hAnsi="Times New Roman" w:cs="Times New Roman"/>
                <w:spacing w:val="27"/>
                <w:w w:val="99"/>
              </w:rPr>
              <w:t xml:space="preserve"> </w:t>
            </w:r>
            <w:r w:rsidRPr="00A97A93">
              <w:rPr>
                <w:rFonts w:ascii="Times New Roman" w:hAnsi="Times New Roman" w:cs="Times New Roman"/>
              </w:rPr>
              <w:t>dozu.</w:t>
            </w:r>
          </w:p>
        </w:tc>
        <w:tc>
          <w:tcPr>
            <w:tcW w:w="3402" w:type="dxa"/>
            <w:tcBorders>
              <w:top w:val="single" w:sz="5" w:space="0" w:color="000000"/>
              <w:left w:val="single" w:sz="5" w:space="0" w:color="000000"/>
              <w:bottom w:val="single" w:sz="5" w:space="0" w:color="000000"/>
              <w:right w:val="single" w:sz="5" w:space="0" w:color="000000"/>
            </w:tcBorders>
          </w:tcPr>
          <w:p w:rsidR="00975E25" w:rsidRPr="00A97A93" w:rsidRDefault="0034746E" w:rsidP="00975E25">
            <w:pPr>
              <w:pStyle w:val="TableParagraph"/>
              <w:ind w:left="102" w:right="247"/>
              <w:jc w:val="both"/>
              <w:rPr>
                <w:rFonts w:ascii="Times New Roman" w:eastAsia="Times New Roman" w:hAnsi="Times New Roman" w:cs="Times New Roman"/>
              </w:rPr>
            </w:pPr>
            <w:r w:rsidRPr="00A97A93">
              <w:rPr>
                <w:rFonts w:ascii="Times New Roman" w:eastAsia="Times New Roman" w:hAnsi="Times New Roman" w:cs="Times New Roman"/>
                <w:spacing w:val="-1"/>
              </w:rPr>
              <w:t>Trastuzumab</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spacing w:val="-1"/>
              </w:rPr>
              <w:t>emtanzin</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spacing w:val="-1"/>
              </w:rPr>
              <w:t>smije</w:t>
            </w:r>
            <w:r w:rsidRPr="00A97A93">
              <w:rPr>
                <w:rFonts w:ascii="Times New Roman" w:eastAsia="Times New Roman" w:hAnsi="Times New Roman" w:cs="Times New Roman"/>
                <w:spacing w:val="41"/>
                <w:w w:val="99"/>
              </w:rPr>
              <w:t xml:space="preserve"> </w:t>
            </w:r>
            <w:r w:rsidRPr="00A97A93">
              <w:rPr>
                <w:rFonts w:ascii="Times New Roman" w:eastAsia="Times New Roman" w:hAnsi="Times New Roman" w:cs="Times New Roman"/>
                <w:spacing w:val="-1"/>
              </w:rPr>
              <w:t>primjenjivati</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dok</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AST/ALT</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22"/>
                <w:w w:val="99"/>
              </w:rPr>
              <w:t xml:space="preserve"> </w:t>
            </w:r>
            <w:r w:rsidRPr="00A97A93">
              <w:rPr>
                <w:rFonts w:ascii="Times New Roman" w:eastAsia="Times New Roman" w:hAnsi="Times New Roman" w:cs="Times New Roman"/>
              </w:rPr>
              <w:t>vrati</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na</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vrijednost</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spacing w:val="-1"/>
              </w:rPr>
              <w:t>stepena</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2</w:t>
            </w:r>
          </w:p>
          <w:p w:rsidR="005A6800" w:rsidRPr="00A97A93" w:rsidRDefault="009D23FC" w:rsidP="008A6523">
            <w:pPr>
              <w:pStyle w:val="TableParagraph"/>
              <w:ind w:left="101" w:right="138"/>
              <w:jc w:val="both"/>
              <w:rPr>
                <w:rFonts w:ascii="Times New Roman" w:eastAsia="Times New Roman" w:hAnsi="Times New Roman" w:cs="Times New Roman"/>
              </w:rPr>
            </w:pPr>
            <w:r w:rsidRPr="00A97A93">
              <w:rPr>
                <w:rFonts w:ascii="Times New Roman" w:hAnsi="Times New Roman" w:cs="Times New Roman"/>
              </w:rPr>
              <w:t>(&gt;</w:t>
            </w:r>
            <w:r w:rsidRPr="00A97A93">
              <w:rPr>
                <w:rFonts w:ascii="Times New Roman" w:hAnsi="Times New Roman" w:cs="Times New Roman"/>
                <w:spacing w:val="-3"/>
              </w:rPr>
              <w:t xml:space="preserve"> </w:t>
            </w:r>
            <w:r w:rsidRPr="00A97A93">
              <w:rPr>
                <w:rFonts w:ascii="Times New Roman" w:hAnsi="Times New Roman" w:cs="Times New Roman"/>
              </w:rPr>
              <w:t>2,5</w:t>
            </w:r>
            <w:r w:rsidRPr="00A97A93">
              <w:rPr>
                <w:rFonts w:ascii="Times New Roman" w:hAnsi="Times New Roman" w:cs="Times New Roman"/>
                <w:spacing w:val="-3"/>
              </w:rPr>
              <w:t xml:space="preserve"> </w:t>
            </w:r>
            <w:r w:rsidRPr="00A97A93">
              <w:rPr>
                <w:rFonts w:ascii="Times New Roman" w:hAnsi="Times New Roman" w:cs="Times New Roman"/>
              </w:rPr>
              <w:t>do</w:t>
            </w:r>
            <w:r w:rsidRPr="00A97A93">
              <w:rPr>
                <w:rFonts w:ascii="Times New Roman" w:hAnsi="Times New Roman" w:cs="Times New Roman"/>
                <w:spacing w:val="-3"/>
              </w:rPr>
              <w:t xml:space="preserve"> ≤ </w:t>
            </w:r>
            <w:r w:rsidRPr="00A97A93">
              <w:rPr>
                <w:rFonts w:ascii="Times New Roman" w:hAnsi="Times New Roman" w:cs="Times New Roman"/>
              </w:rPr>
              <w:t>5</w:t>
            </w:r>
            <w:r w:rsidRPr="00A97A93">
              <w:rPr>
                <w:rFonts w:ascii="Times New Roman" w:hAnsi="Times New Roman" w:cs="Times New Roman"/>
                <w:spacing w:val="-4"/>
              </w:rPr>
              <w:t xml:space="preserve"> </w:t>
            </w:r>
            <w:r w:rsidRPr="00A97A93">
              <w:rPr>
                <w:rFonts w:ascii="Times New Roman" w:hAnsi="Times New Roman" w:cs="Times New Roman"/>
              </w:rPr>
              <w:t>x</w:t>
            </w:r>
            <w:r w:rsidRPr="00A97A93">
              <w:rPr>
                <w:rFonts w:ascii="Times New Roman" w:hAnsi="Times New Roman" w:cs="Times New Roman"/>
                <w:spacing w:val="-3"/>
              </w:rPr>
              <w:t xml:space="preserve"> </w:t>
            </w:r>
            <w:r w:rsidRPr="00A97A93">
              <w:rPr>
                <w:rFonts w:ascii="Times New Roman" w:hAnsi="Times New Roman" w:cs="Times New Roman"/>
              </w:rPr>
              <w:t>GGN),</w:t>
            </w:r>
            <w:r w:rsidRPr="00A97A93">
              <w:rPr>
                <w:rFonts w:ascii="Times New Roman" w:hAnsi="Times New Roman" w:cs="Times New Roman"/>
                <w:spacing w:val="-3"/>
              </w:rPr>
              <w:t xml:space="preserve"> </w:t>
            </w:r>
            <w:r w:rsidRPr="00A97A93">
              <w:rPr>
                <w:rFonts w:ascii="Times New Roman" w:hAnsi="Times New Roman" w:cs="Times New Roman"/>
              </w:rPr>
              <w:t>a</w:t>
            </w:r>
            <w:r w:rsidRPr="00A97A93">
              <w:rPr>
                <w:rFonts w:ascii="Times New Roman" w:hAnsi="Times New Roman" w:cs="Times New Roman"/>
                <w:spacing w:val="-3"/>
              </w:rPr>
              <w:t xml:space="preserve"> </w:t>
            </w:r>
            <w:r w:rsidRPr="00A97A93">
              <w:rPr>
                <w:rFonts w:ascii="Times New Roman" w:hAnsi="Times New Roman" w:cs="Times New Roman"/>
              </w:rPr>
              <w:t>zatim</w:t>
            </w:r>
            <w:r w:rsidRPr="00A97A93">
              <w:rPr>
                <w:rFonts w:ascii="Times New Roman" w:hAnsi="Times New Roman" w:cs="Times New Roman"/>
                <w:spacing w:val="-5"/>
              </w:rPr>
              <w:t xml:space="preserve"> </w:t>
            </w:r>
            <w:r w:rsidRPr="00A97A93">
              <w:rPr>
                <w:rFonts w:ascii="Times New Roman" w:hAnsi="Times New Roman" w:cs="Times New Roman"/>
              </w:rPr>
              <w:t>dozu</w:t>
            </w:r>
            <w:r w:rsidRPr="00A97A93">
              <w:rPr>
                <w:rFonts w:ascii="Times New Roman" w:hAnsi="Times New Roman" w:cs="Times New Roman"/>
                <w:w w:val="99"/>
              </w:rPr>
              <w:t xml:space="preserve"> </w:t>
            </w:r>
            <w:r w:rsidRPr="00A97A93">
              <w:rPr>
                <w:rFonts w:ascii="Times New Roman" w:hAnsi="Times New Roman" w:cs="Times New Roman"/>
              </w:rPr>
              <w:t>treba</w:t>
            </w:r>
            <w:r w:rsidRPr="00A97A93">
              <w:rPr>
                <w:rFonts w:ascii="Times New Roman" w:hAnsi="Times New Roman" w:cs="Times New Roman"/>
                <w:spacing w:val="-7"/>
              </w:rPr>
              <w:t xml:space="preserve"> </w:t>
            </w:r>
            <w:r w:rsidRPr="00A97A93">
              <w:rPr>
                <w:rFonts w:ascii="Times New Roman" w:hAnsi="Times New Roman" w:cs="Times New Roman"/>
              </w:rPr>
              <w:t>smanjiti</w:t>
            </w:r>
            <w:r w:rsidRPr="00A97A93">
              <w:rPr>
                <w:rFonts w:ascii="Times New Roman" w:hAnsi="Times New Roman" w:cs="Times New Roman"/>
                <w:spacing w:val="-7"/>
              </w:rPr>
              <w:t xml:space="preserve"> </w:t>
            </w:r>
            <w:r w:rsidRPr="00A97A93">
              <w:rPr>
                <w:rFonts w:ascii="Times New Roman" w:hAnsi="Times New Roman" w:cs="Times New Roman"/>
              </w:rPr>
              <w:t>(vidjeti</w:t>
            </w:r>
            <w:r w:rsidRPr="00A97A93">
              <w:rPr>
                <w:rFonts w:ascii="Times New Roman" w:hAnsi="Times New Roman" w:cs="Times New Roman"/>
                <w:spacing w:val="-7"/>
              </w:rPr>
              <w:t xml:space="preserve"> </w:t>
            </w:r>
            <w:r w:rsidRPr="00A97A93">
              <w:rPr>
                <w:rFonts w:ascii="Times New Roman" w:hAnsi="Times New Roman" w:cs="Times New Roman"/>
                <w:spacing w:val="-1"/>
              </w:rPr>
              <w:t>Tabelu</w:t>
            </w:r>
            <w:r w:rsidRPr="00A97A93">
              <w:rPr>
                <w:rFonts w:ascii="Times New Roman" w:hAnsi="Times New Roman" w:cs="Times New Roman"/>
                <w:spacing w:val="-6"/>
              </w:rPr>
              <w:t xml:space="preserve"> </w:t>
            </w:r>
            <w:r w:rsidRPr="00A97A93">
              <w:rPr>
                <w:rFonts w:ascii="Times New Roman" w:hAnsi="Times New Roman" w:cs="Times New Roman"/>
              </w:rPr>
              <w:t>1).</w:t>
            </w:r>
          </w:p>
        </w:tc>
        <w:tc>
          <w:tcPr>
            <w:tcW w:w="2897"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ind w:left="102" w:right="510"/>
              <w:rPr>
                <w:rFonts w:ascii="Times New Roman" w:eastAsia="Times New Roman" w:hAnsi="Times New Roman" w:cs="Times New Roman"/>
              </w:rPr>
            </w:pPr>
            <w:r w:rsidRPr="00A97A93">
              <w:rPr>
                <w:rFonts w:ascii="Times New Roman" w:hAnsi="Times New Roman" w:cs="Times New Roman"/>
              </w:rPr>
              <w:t>Prekinuti</w:t>
            </w:r>
            <w:r w:rsidRPr="00A97A93">
              <w:rPr>
                <w:rFonts w:ascii="Times New Roman" w:hAnsi="Times New Roman" w:cs="Times New Roman"/>
                <w:spacing w:val="-16"/>
              </w:rPr>
              <w:t xml:space="preserve"> </w:t>
            </w:r>
            <w:r w:rsidRPr="00A97A93">
              <w:rPr>
                <w:rFonts w:ascii="Times New Roman" w:hAnsi="Times New Roman" w:cs="Times New Roman"/>
                <w:spacing w:val="-1"/>
              </w:rPr>
              <w:t>liječenje</w:t>
            </w:r>
            <w:r w:rsidRPr="00A97A93">
              <w:rPr>
                <w:rFonts w:ascii="Times New Roman" w:hAnsi="Times New Roman" w:cs="Times New Roman"/>
                <w:spacing w:val="27"/>
                <w:w w:val="99"/>
              </w:rPr>
              <w:t xml:space="preserve"> </w:t>
            </w:r>
            <w:r w:rsidRPr="00A97A93">
              <w:rPr>
                <w:rFonts w:ascii="Times New Roman" w:hAnsi="Times New Roman" w:cs="Times New Roman"/>
                <w:spacing w:val="-1"/>
              </w:rPr>
              <w:t>trastuzumab</w:t>
            </w:r>
            <w:r w:rsidRPr="00A97A93">
              <w:rPr>
                <w:rFonts w:ascii="Times New Roman" w:hAnsi="Times New Roman" w:cs="Times New Roman"/>
                <w:spacing w:val="-23"/>
              </w:rPr>
              <w:t xml:space="preserve"> </w:t>
            </w:r>
            <w:r w:rsidRPr="00A97A93">
              <w:rPr>
                <w:rFonts w:ascii="Times New Roman" w:hAnsi="Times New Roman" w:cs="Times New Roman"/>
                <w:spacing w:val="-1"/>
              </w:rPr>
              <w:t>emtanzinom.</w:t>
            </w:r>
          </w:p>
        </w:tc>
      </w:tr>
    </w:tbl>
    <w:p w:rsidR="005A6800" w:rsidRPr="00A97A93" w:rsidRDefault="0034746E" w:rsidP="008A6523">
      <w:pPr>
        <w:pStyle w:val="BodyText"/>
        <w:ind w:right="173"/>
        <w:jc w:val="both"/>
        <w:rPr>
          <w:rFonts w:cs="Times New Roman"/>
        </w:rPr>
      </w:pPr>
      <w:r w:rsidRPr="00A97A93">
        <w:rPr>
          <w:rFonts w:cs="Times New Roman"/>
        </w:rPr>
        <w:t>ALT = alanin transaminaza; AST = aspartat transam</w:t>
      </w:r>
      <w:r w:rsidR="00390B21" w:rsidRPr="00A97A93">
        <w:rPr>
          <w:rFonts w:cs="Times New Roman"/>
        </w:rPr>
        <w:t xml:space="preserve">inaza; GGN = gornja granica </w:t>
      </w:r>
      <w:r w:rsidR="00E0554D" w:rsidRPr="00A97A93">
        <w:rPr>
          <w:rFonts w:cs="Times New Roman"/>
        </w:rPr>
        <w:t>norma</w:t>
      </w:r>
      <w:r w:rsidR="00390B21" w:rsidRPr="00A97A93">
        <w:rPr>
          <w:rFonts w:cs="Times New Roman"/>
        </w:rPr>
        <w:t>le</w:t>
      </w:r>
      <w:r w:rsidRPr="00A97A93">
        <w:rPr>
          <w:rFonts w:cs="Times New Roman"/>
        </w:rPr>
        <w:t xml:space="preserve"> </w:t>
      </w:r>
    </w:p>
    <w:p w:rsidR="005A6800" w:rsidRPr="00A97A93" w:rsidRDefault="005A6800" w:rsidP="008A6523">
      <w:pPr>
        <w:pStyle w:val="BodyText"/>
        <w:ind w:right="173"/>
        <w:jc w:val="both"/>
        <w:rPr>
          <w:rFonts w:cs="Times New Roman"/>
          <w:b/>
        </w:rPr>
      </w:pPr>
    </w:p>
    <w:p w:rsidR="005A6800" w:rsidRPr="00A97A93" w:rsidRDefault="009D23FC" w:rsidP="008A6523">
      <w:pPr>
        <w:pStyle w:val="BodyText"/>
        <w:ind w:right="173"/>
        <w:jc w:val="center"/>
        <w:rPr>
          <w:rFonts w:cs="Times New Roman"/>
          <w:b/>
        </w:rPr>
      </w:pPr>
      <w:r w:rsidRPr="00A97A93">
        <w:rPr>
          <w:rFonts w:cs="Times New Roman"/>
          <w:b/>
        </w:rPr>
        <w:t>Tabela 3</w:t>
      </w:r>
      <w:r w:rsidR="00CE11D3" w:rsidRPr="00A97A93">
        <w:rPr>
          <w:rFonts w:cs="Times New Roman"/>
          <w:b/>
        </w:rPr>
        <w:t xml:space="preserve">. </w:t>
      </w:r>
      <w:r w:rsidRPr="00A97A93">
        <w:rPr>
          <w:rFonts w:cs="Times New Roman"/>
          <w:b/>
        </w:rPr>
        <w:t>Smjernice za podešavanje doze u slučaju hiperbilirubinemije</w:t>
      </w:r>
    </w:p>
    <w:p w:rsidR="005A6800" w:rsidRPr="00A97A93" w:rsidRDefault="005A6800" w:rsidP="008A6523">
      <w:pPr>
        <w:pStyle w:val="BodyText"/>
        <w:ind w:right="173"/>
        <w:jc w:val="both"/>
        <w:rPr>
          <w:rFonts w:cs="Times New Roman"/>
          <w:b/>
        </w:rPr>
      </w:pPr>
    </w:p>
    <w:tbl>
      <w:tblPr>
        <w:tblW w:w="0" w:type="auto"/>
        <w:tblInd w:w="104" w:type="dxa"/>
        <w:tblLayout w:type="fixed"/>
        <w:tblCellMar>
          <w:left w:w="0" w:type="dxa"/>
          <w:right w:w="0" w:type="dxa"/>
        </w:tblCellMar>
        <w:tblLook w:val="01E0" w:firstRow="1" w:lastRow="1" w:firstColumn="1" w:lastColumn="1" w:noHBand="0" w:noVBand="0"/>
      </w:tblPr>
      <w:tblGrid>
        <w:gridCol w:w="3080"/>
        <w:gridCol w:w="3265"/>
        <w:gridCol w:w="2897"/>
      </w:tblGrid>
      <w:tr w:rsidR="00975E25" w:rsidRPr="00A97A93" w:rsidTr="008A6523">
        <w:trPr>
          <w:trHeight w:hRule="exact" w:val="792"/>
        </w:trPr>
        <w:tc>
          <w:tcPr>
            <w:tcW w:w="3080"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spacing w:line="251" w:lineRule="exact"/>
              <w:ind w:left="474" w:right="475"/>
              <w:jc w:val="center"/>
              <w:rPr>
                <w:rFonts w:ascii="Times New Roman" w:eastAsia="Times New Roman" w:hAnsi="Times New Roman" w:cs="Times New Roman"/>
              </w:rPr>
            </w:pPr>
            <w:r w:rsidRPr="00A97A93">
              <w:rPr>
                <w:rFonts w:ascii="Times New Roman" w:hAnsi="Times New Roman" w:cs="Times New Roman"/>
                <w:b/>
              </w:rPr>
              <w:t>Stepen</w:t>
            </w:r>
            <w:r w:rsidRPr="00A97A93">
              <w:rPr>
                <w:rFonts w:ascii="Times New Roman" w:hAnsi="Times New Roman" w:cs="Times New Roman"/>
                <w:b/>
                <w:spacing w:val="-9"/>
              </w:rPr>
              <w:t xml:space="preserve"> </w:t>
            </w:r>
            <w:r w:rsidRPr="00A97A93">
              <w:rPr>
                <w:rFonts w:ascii="Times New Roman" w:hAnsi="Times New Roman" w:cs="Times New Roman"/>
                <w:b/>
              </w:rPr>
              <w:t>2</w:t>
            </w:r>
          </w:p>
          <w:p w:rsidR="00975E25" w:rsidRPr="00A97A93" w:rsidRDefault="009D23FC" w:rsidP="007A16C4">
            <w:pPr>
              <w:pStyle w:val="TableParagraph"/>
              <w:spacing w:line="268" w:lineRule="exact"/>
              <w:ind w:left="475" w:right="475"/>
              <w:jc w:val="center"/>
              <w:rPr>
                <w:rFonts w:ascii="Times New Roman" w:eastAsia="Times New Roman" w:hAnsi="Times New Roman" w:cs="Times New Roman"/>
              </w:rPr>
            </w:pPr>
            <w:r w:rsidRPr="00A97A93">
              <w:rPr>
                <w:rFonts w:ascii="Times New Roman" w:eastAsia="Times New Roman" w:hAnsi="Times New Roman" w:cs="Times New Roman"/>
                <w:b/>
                <w:bCs/>
                <w:w w:val="110"/>
              </w:rPr>
              <w:t>(</w:t>
            </w:r>
            <w:r w:rsidR="007A16C4" w:rsidRPr="00A97A93">
              <w:rPr>
                <w:rFonts w:ascii="Times New Roman" w:hAnsi="Times New Roman" w:cs="Times New Roman"/>
              </w:rPr>
              <w:t xml:space="preserve">&gt; </w:t>
            </w:r>
            <w:r w:rsidRPr="00A97A93">
              <w:rPr>
                <w:rFonts w:ascii="Times New Roman" w:eastAsia="Times New Roman" w:hAnsi="Times New Roman" w:cs="Times New Roman"/>
                <w:b/>
                <w:bCs/>
                <w:w w:val="110"/>
              </w:rPr>
              <w:t>1,5</w:t>
            </w:r>
            <w:r w:rsidRPr="00A97A93">
              <w:rPr>
                <w:rFonts w:ascii="Times New Roman" w:eastAsia="Times New Roman" w:hAnsi="Times New Roman" w:cs="Times New Roman"/>
                <w:b/>
                <w:bCs/>
                <w:spacing w:val="-27"/>
                <w:w w:val="110"/>
              </w:rPr>
              <w:t xml:space="preserve"> </w:t>
            </w:r>
            <w:r w:rsidRPr="00A97A93">
              <w:rPr>
                <w:rFonts w:ascii="Times New Roman" w:eastAsia="Times New Roman" w:hAnsi="Times New Roman" w:cs="Times New Roman"/>
                <w:b/>
                <w:bCs/>
                <w:spacing w:val="-2"/>
                <w:w w:val="110"/>
              </w:rPr>
              <w:t>do</w:t>
            </w:r>
            <w:r w:rsidRPr="00A97A93">
              <w:rPr>
                <w:rFonts w:ascii="Times New Roman" w:eastAsia="Times New Roman" w:hAnsi="Times New Roman" w:cs="Times New Roman"/>
                <w:b/>
                <w:bCs/>
                <w:spacing w:val="-26"/>
                <w:w w:val="110"/>
              </w:rPr>
              <w:t xml:space="preserve"> </w:t>
            </w:r>
            <w:r w:rsidRPr="00A97A93">
              <w:rPr>
                <w:rFonts w:ascii="Times New Roman" w:eastAsia="Times New Roman" w:hAnsi="Times New Roman" w:cs="Times New Roman"/>
                <w:b/>
                <w:bCs/>
                <w:w w:val="110"/>
              </w:rPr>
              <w:t>≤</w:t>
            </w:r>
            <w:r w:rsidRPr="00A97A93">
              <w:rPr>
                <w:rFonts w:ascii="Times New Roman" w:eastAsia="Times New Roman" w:hAnsi="Times New Roman" w:cs="Times New Roman"/>
                <w:b/>
                <w:bCs/>
                <w:spacing w:val="-27"/>
                <w:w w:val="110"/>
              </w:rPr>
              <w:t xml:space="preserve"> </w:t>
            </w:r>
            <w:r w:rsidRPr="00A97A93">
              <w:rPr>
                <w:rFonts w:ascii="Times New Roman" w:eastAsia="Times New Roman" w:hAnsi="Times New Roman" w:cs="Times New Roman"/>
                <w:b/>
                <w:bCs/>
                <w:w w:val="110"/>
              </w:rPr>
              <w:t>3</w:t>
            </w:r>
            <w:r w:rsidR="007A16C4" w:rsidRPr="00A97A93">
              <w:rPr>
                <w:rFonts w:ascii="Times New Roman" w:eastAsia="Times New Roman" w:hAnsi="Times New Roman" w:cs="Times New Roman"/>
                <w:b/>
                <w:bCs/>
                <w:w w:val="110"/>
              </w:rPr>
              <w:t xml:space="preserve"> x </w:t>
            </w:r>
            <w:r w:rsidRPr="00A97A93">
              <w:rPr>
                <w:rFonts w:ascii="Times New Roman" w:eastAsia="Times New Roman" w:hAnsi="Times New Roman" w:cs="Times New Roman"/>
                <w:b/>
                <w:bCs/>
                <w:spacing w:val="-2"/>
                <w:w w:val="110"/>
              </w:rPr>
              <w:t>GGN)</w:t>
            </w:r>
          </w:p>
        </w:tc>
        <w:tc>
          <w:tcPr>
            <w:tcW w:w="3265" w:type="dxa"/>
            <w:tcBorders>
              <w:top w:val="single" w:sz="5" w:space="0" w:color="000000"/>
              <w:left w:val="single" w:sz="5" w:space="0" w:color="000000"/>
              <w:bottom w:val="single" w:sz="5" w:space="0" w:color="000000"/>
              <w:right w:val="single" w:sz="5" w:space="0" w:color="000000"/>
            </w:tcBorders>
          </w:tcPr>
          <w:p w:rsidR="00975E25" w:rsidRPr="00A97A93" w:rsidRDefault="009D23FC">
            <w:pPr>
              <w:pStyle w:val="TableParagraph"/>
              <w:spacing w:line="251" w:lineRule="exact"/>
              <w:ind w:left="593" w:right="594"/>
              <w:jc w:val="center"/>
              <w:rPr>
                <w:rFonts w:ascii="Times New Roman" w:eastAsia="Times New Roman" w:hAnsi="Times New Roman" w:cs="Times New Roman"/>
              </w:rPr>
            </w:pPr>
            <w:r w:rsidRPr="00A97A93">
              <w:rPr>
                <w:rFonts w:ascii="Times New Roman" w:hAnsi="Times New Roman" w:cs="Times New Roman"/>
                <w:b/>
              </w:rPr>
              <w:t>Stepen</w:t>
            </w:r>
            <w:r w:rsidRPr="00A97A93">
              <w:rPr>
                <w:rFonts w:ascii="Times New Roman" w:hAnsi="Times New Roman" w:cs="Times New Roman"/>
                <w:b/>
                <w:spacing w:val="-9"/>
              </w:rPr>
              <w:t xml:space="preserve"> </w:t>
            </w:r>
            <w:r w:rsidRPr="00A97A93">
              <w:rPr>
                <w:rFonts w:ascii="Times New Roman" w:hAnsi="Times New Roman" w:cs="Times New Roman"/>
                <w:b/>
              </w:rPr>
              <w:t>3</w:t>
            </w:r>
          </w:p>
          <w:p w:rsidR="00975E25" w:rsidRPr="00A97A93" w:rsidRDefault="009D23FC" w:rsidP="007A16C4">
            <w:pPr>
              <w:pStyle w:val="TableParagraph"/>
              <w:spacing w:line="268" w:lineRule="exact"/>
              <w:ind w:left="594" w:right="594"/>
              <w:jc w:val="center"/>
              <w:rPr>
                <w:rFonts w:ascii="Times New Roman" w:eastAsia="Times New Roman" w:hAnsi="Times New Roman" w:cs="Times New Roman"/>
              </w:rPr>
            </w:pPr>
            <w:r w:rsidRPr="00A97A93">
              <w:rPr>
                <w:rFonts w:ascii="Times New Roman" w:eastAsia="Times New Roman" w:hAnsi="Times New Roman" w:cs="Times New Roman"/>
                <w:b/>
                <w:bCs/>
                <w:w w:val="110"/>
              </w:rPr>
              <w:t>(</w:t>
            </w:r>
            <w:r w:rsidR="007A16C4" w:rsidRPr="00A97A93">
              <w:rPr>
                <w:rFonts w:ascii="Times New Roman" w:hAnsi="Times New Roman" w:cs="Times New Roman"/>
              </w:rPr>
              <w:t xml:space="preserve">&gt; </w:t>
            </w:r>
            <w:r w:rsidRPr="00A97A93">
              <w:rPr>
                <w:rFonts w:ascii="Times New Roman" w:eastAsia="Times New Roman" w:hAnsi="Times New Roman" w:cs="Times New Roman"/>
                <w:b/>
                <w:bCs/>
                <w:w w:val="110"/>
              </w:rPr>
              <w:t>3</w:t>
            </w:r>
            <w:r w:rsidRPr="00A97A93">
              <w:rPr>
                <w:rFonts w:ascii="Times New Roman" w:eastAsia="Times New Roman" w:hAnsi="Times New Roman" w:cs="Times New Roman"/>
                <w:b/>
                <w:bCs/>
                <w:spacing w:val="-26"/>
                <w:w w:val="110"/>
              </w:rPr>
              <w:t xml:space="preserve"> </w:t>
            </w:r>
            <w:r w:rsidRPr="00A97A93">
              <w:rPr>
                <w:rFonts w:ascii="Times New Roman" w:eastAsia="Times New Roman" w:hAnsi="Times New Roman" w:cs="Times New Roman"/>
                <w:b/>
                <w:bCs/>
                <w:w w:val="110"/>
              </w:rPr>
              <w:t>do</w:t>
            </w:r>
            <w:r w:rsidRPr="00A97A93">
              <w:rPr>
                <w:rFonts w:ascii="Times New Roman" w:eastAsia="Times New Roman" w:hAnsi="Times New Roman" w:cs="Times New Roman"/>
                <w:b/>
                <w:bCs/>
                <w:spacing w:val="-25"/>
                <w:w w:val="110"/>
              </w:rPr>
              <w:t xml:space="preserve"> </w:t>
            </w:r>
            <w:r w:rsidRPr="00A97A93">
              <w:rPr>
                <w:rFonts w:ascii="Times New Roman" w:eastAsia="Times New Roman" w:hAnsi="Times New Roman" w:cs="Times New Roman"/>
                <w:b/>
                <w:bCs/>
                <w:w w:val="110"/>
              </w:rPr>
              <w:t>≤</w:t>
            </w:r>
            <w:r w:rsidRPr="00A97A93">
              <w:rPr>
                <w:rFonts w:ascii="Times New Roman" w:eastAsia="Times New Roman" w:hAnsi="Times New Roman" w:cs="Times New Roman"/>
                <w:b/>
                <w:bCs/>
                <w:spacing w:val="-26"/>
                <w:w w:val="110"/>
              </w:rPr>
              <w:t xml:space="preserve"> </w:t>
            </w:r>
            <w:r w:rsidRPr="00A97A93">
              <w:rPr>
                <w:rFonts w:ascii="Times New Roman" w:eastAsia="Times New Roman" w:hAnsi="Times New Roman" w:cs="Times New Roman"/>
                <w:b/>
                <w:bCs/>
                <w:spacing w:val="-2"/>
                <w:w w:val="110"/>
              </w:rPr>
              <w:t>10</w:t>
            </w:r>
            <w:r w:rsidR="007A16C4" w:rsidRPr="00A97A93">
              <w:rPr>
                <w:rFonts w:ascii="Times New Roman" w:eastAsia="Times New Roman" w:hAnsi="Times New Roman" w:cs="Times New Roman"/>
                <w:b/>
                <w:bCs/>
                <w:spacing w:val="-2"/>
                <w:w w:val="110"/>
              </w:rPr>
              <w:t xml:space="preserve"> x </w:t>
            </w:r>
            <w:r w:rsidRPr="00A97A93">
              <w:rPr>
                <w:rFonts w:ascii="Times New Roman" w:eastAsia="Times New Roman" w:hAnsi="Times New Roman" w:cs="Times New Roman"/>
                <w:b/>
                <w:bCs/>
                <w:spacing w:val="-2"/>
                <w:w w:val="110"/>
              </w:rPr>
              <w:t>GGN)</w:t>
            </w:r>
          </w:p>
        </w:tc>
        <w:tc>
          <w:tcPr>
            <w:tcW w:w="2897" w:type="dxa"/>
            <w:tcBorders>
              <w:top w:val="single" w:sz="5" w:space="0" w:color="000000"/>
              <w:left w:val="single" w:sz="5" w:space="0" w:color="000000"/>
              <w:bottom w:val="single" w:sz="5" w:space="0" w:color="000000"/>
              <w:right w:val="single" w:sz="5" w:space="0" w:color="000000"/>
            </w:tcBorders>
          </w:tcPr>
          <w:p w:rsidR="005A6800" w:rsidRPr="00A97A93" w:rsidRDefault="009D23FC" w:rsidP="007A16C4">
            <w:pPr>
              <w:pStyle w:val="TableParagraph"/>
              <w:ind w:left="645" w:right="803" w:firstLine="341"/>
              <w:jc w:val="center"/>
              <w:rPr>
                <w:rFonts w:ascii="Times New Roman" w:eastAsia="Times New Roman" w:hAnsi="Times New Roman" w:cs="Times New Roman"/>
              </w:rPr>
            </w:pPr>
            <w:r w:rsidRPr="00A97A93">
              <w:rPr>
                <w:rFonts w:ascii="Times New Roman" w:eastAsia="Times New Roman" w:hAnsi="Times New Roman" w:cs="Times New Roman"/>
                <w:b/>
                <w:bCs/>
              </w:rPr>
              <w:t>Stepen</w:t>
            </w:r>
            <w:r w:rsidRPr="00A97A93">
              <w:rPr>
                <w:rFonts w:ascii="Times New Roman" w:eastAsia="Times New Roman" w:hAnsi="Times New Roman" w:cs="Times New Roman"/>
                <w:b/>
                <w:bCs/>
                <w:spacing w:val="-9"/>
              </w:rPr>
              <w:t xml:space="preserve"> </w:t>
            </w:r>
            <w:r w:rsidRPr="00A97A93">
              <w:rPr>
                <w:rFonts w:ascii="Times New Roman" w:eastAsia="Times New Roman" w:hAnsi="Times New Roman" w:cs="Times New Roman"/>
                <w:b/>
                <w:bCs/>
              </w:rPr>
              <w:t>4</w:t>
            </w:r>
            <w:r w:rsidRPr="00A97A93">
              <w:rPr>
                <w:rFonts w:ascii="Times New Roman" w:eastAsia="Times New Roman" w:hAnsi="Times New Roman" w:cs="Times New Roman"/>
                <w:b/>
                <w:bCs/>
                <w:w w:val="99"/>
              </w:rPr>
              <w:t xml:space="preserve"> </w:t>
            </w:r>
            <w:r w:rsidRPr="00A97A93">
              <w:rPr>
                <w:rFonts w:ascii="Times New Roman" w:eastAsia="Times New Roman" w:hAnsi="Times New Roman" w:cs="Times New Roman"/>
                <w:b/>
                <w:bCs/>
                <w:w w:val="110"/>
              </w:rPr>
              <w:t>(</w:t>
            </w:r>
            <w:r w:rsidR="007A16C4" w:rsidRPr="00A97A93">
              <w:rPr>
                <w:rFonts w:ascii="Times New Roman" w:hAnsi="Times New Roman" w:cs="Times New Roman"/>
              </w:rPr>
              <w:t>&gt;</w:t>
            </w:r>
            <w:r w:rsidRPr="00A97A93">
              <w:rPr>
                <w:rFonts w:ascii="Times New Roman" w:eastAsia="Times New Roman" w:hAnsi="Times New Roman" w:cs="Times New Roman"/>
                <w:b/>
                <w:bCs/>
                <w:w w:val="110"/>
              </w:rPr>
              <w:t>10</w:t>
            </w:r>
            <w:r w:rsidR="007A16C4" w:rsidRPr="00A97A93">
              <w:rPr>
                <w:rFonts w:ascii="Times New Roman" w:eastAsia="Times New Roman" w:hAnsi="Times New Roman" w:cs="Times New Roman"/>
                <w:b/>
                <w:bCs/>
                <w:w w:val="110"/>
              </w:rPr>
              <w:t xml:space="preserve"> x</w:t>
            </w:r>
            <w:r w:rsidRPr="00A97A93">
              <w:rPr>
                <w:rFonts w:ascii="Times New Roman" w:eastAsia="Times New Roman" w:hAnsi="Times New Roman" w:cs="Times New Roman"/>
                <w:b/>
                <w:bCs/>
                <w:spacing w:val="1"/>
              </w:rPr>
              <w:t xml:space="preserve"> </w:t>
            </w:r>
            <w:r w:rsidRPr="00A97A93">
              <w:rPr>
                <w:rFonts w:ascii="Times New Roman" w:eastAsia="Times New Roman" w:hAnsi="Times New Roman" w:cs="Times New Roman"/>
                <w:b/>
                <w:bCs/>
                <w:spacing w:val="-2"/>
                <w:w w:val="110"/>
              </w:rPr>
              <w:t>GGN)</w:t>
            </w:r>
          </w:p>
        </w:tc>
      </w:tr>
      <w:tr w:rsidR="00975E25" w:rsidRPr="00A97A93" w:rsidTr="00C64EA9">
        <w:trPr>
          <w:trHeight w:hRule="exact" w:val="1529"/>
        </w:trPr>
        <w:tc>
          <w:tcPr>
            <w:tcW w:w="3080"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101" w:right="272"/>
              <w:jc w:val="both"/>
              <w:rPr>
                <w:rFonts w:ascii="Times New Roman" w:eastAsia="Times New Roman" w:hAnsi="Times New Roman" w:cs="Times New Roman"/>
              </w:rPr>
            </w:pPr>
            <w:r w:rsidRPr="00A97A93">
              <w:rPr>
                <w:rFonts w:ascii="Times New Roman" w:eastAsia="Times New Roman" w:hAnsi="Times New Roman" w:cs="Times New Roman"/>
                <w:spacing w:val="-1"/>
              </w:rPr>
              <w:t>Trastuzumab</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emtanzin</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34"/>
                <w:w w:val="99"/>
              </w:rPr>
              <w:t xml:space="preserve"> </w:t>
            </w:r>
            <w:r w:rsidRPr="00A97A93">
              <w:rPr>
                <w:rFonts w:ascii="Times New Roman" w:eastAsia="Times New Roman" w:hAnsi="Times New Roman" w:cs="Times New Roman"/>
                <w:spacing w:val="-1"/>
              </w:rPr>
              <w:t>smije</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spacing w:val="-1"/>
              </w:rPr>
              <w:t>primjenjivati</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dok</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31"/>
                <w:w w:val="99"/>
              </w:rPr>
              <w:t xml:space="preserve"> </w:t>
            </w:r>
            <w:r w:rsidRPr="00A97A93">
              <w:rPr>
                <w:rFonts w:ascii="Times New Roman" w:eastAsia="Times New Roman" w:hAnsi="Times New Roman" w:cs="Times New Roman"/>
              </w:rPr>
              <w:t>ukupni</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spacing w:val="-1"/>
              </w:rPr>
              <w:t>bilirubin</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vrati</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na</w:t>
            </w:r>
            <w:r w:rsidRPr="00A97A93">
              <w:rPr>
                <w:rFonts w:ascii="Times New Roman" w:eastAsia="Times New Roman" w:hAnsi="Times New Roman" w:cs="Times New Roman"/>
                <w:spacing w:val="27"/>
                <w:w w:val="99"/>
              </w:rPr>
              <w:t xml:space="preserve"> </w:t>
            </w:r>
            <w:r w:rsidRPr="00A97A93">
              <w:rPr>
                <w:rFonts w:ascii="Times New Roman" w:eastAsia="Times New Roman" w:hAnsi="Times New Roman" w:cs="Times New Roman"/>
              </w:rPr>
              <w:t>vrijednost</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spacing w:val="-1"/>
              </w:rPr>
              <w:t>stepena</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1</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(&gt;</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GGN</w:t>
            </w:r>
            <w:r w:rsidRPr="00A97A93">
              <w:rPr>
                <w:rFonts w:ascii="Times New Roman" w:eastAsia="Times New Roman" w:hAnsi="Times New Roman" w:cs="Times New Roman"/>
                <w:spacing w:val="26"/>
                <w:w w:val="99"/>
              </w:rPr>
              <w:t xml:space="preserve"> </w:t>
            </w:r>
            <w:r w:rsidRPr="00A97A93">
              <w:rPr>
                <w:rFonts w:ascii="Times New Roman" w:eastAsia="Times New Roman" w:hAnsi="Times New Roman" w:cs="Times New Roman"/>
              </w:rPr>
              <w:t>do</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spacing w:val="-1"/>
              </w:rPr>
              <w:t>1,5</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x</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spacing w:val="-1"/>
              </w:rPr>
              <w:t>GGN).</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Nije</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potrebno</w:t>
            </w:r>
            <w:r w:rsidRPr="00A97A93">
              <w:rPr>
                <w:rFonts w:ascii="Times New Roman" w:eastAsia="Times New Roman" w:hAnsi="Times New Roman" w:cs="Times New Roman"/>
                <w:spacing w:val="25"/>
                <w:w w:val="99"/>
              </w:rPr>
              <w:t xml:space="preserve"> </w:t>
            </w:r>
            <w:r w:rsidRPr="00A97A93">
              <w:rPr>
                <w:rFonts w:ascii="Times New Roman" w:eastAsia="Times New Roman" w:hAnsi="Times New Roman" w:cs="Times New Roman"/>
              </w:rPr>
              <w:t>podešavati</w:t>
            </w:r>
            <w:r w:rsidRPr="00A97A93">
              <w:rPr>
                <w:rFonts w:ascii="Times New Roman" w:eastAsia="Times New Roman" w:hAnsi="Times New Roman" w:cs="Times New Roman"/>
                <w:spacing w:val="-18"/>
              </w:rPr>
              <w:t xml:space="preserve"> </w:t>
            </w:r>
            <w:r w:rsidRPr="00A97A93">
              <w:rPr>
                <w:rFonts w:ascii="Times New Roman" w:eastAsia="Times New Roman" w:hAnsi="Times New Roman" w:cs="Times New Roman"/>
              </w:rPr>
              <w:t>dozu.</w:t>
            </w:r>
          </w:p>
        </w:tc>
        <w:tc>
          <w:tcPr>
            <w:tcW w:w="3265"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102" w:right="110"/>
              <w:jc w:val="both"/>
              <w:rPr>
                <w:rFonts w:ascii="Times New Roman" w:eastAsia="Times New Roman" w:hAnsi="Times New Roman" w:cs="Times New Roman"/>
              </w:rPr>
            </w:pPr>
            <w:r w:rsidRPr="00A97A93">
              <w:rPr>
                <w:rFonts w:ascii="Times New Roman" w:eastAsia="Times New Roman" w:hAnsi="Times New Roman" w:cs="Times New Roman"/>
                <w:spacing w:val="-1"/>
              </w:rPr>
              <w:t>Trastuzumab</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emtanzin</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spacing w:val="-1"/>
              </w:rPr>
              <w:t>smije</w:t>
            </w:r>
            <w:r w:rsidRPr="00A97A93">
              <w:rPr>
                <w:rFonts w:ascii="Times New Roman" w:eastAsia="Times New Roman" w:hAnsi="Times New Roman" w:cs="Times New Roman"/>
                <w:spacing w:val="41"/>
                <w:w w:val="99"/>
              </w:rPr>
              <w:t xml:space="preserve"> </w:t>
            </w:r>
            <w:r w:rsidRPr="00A97A93">
              <w:rPr>
                <w:rFonts w:ascii="Times New Roman" w:eastAsia="Times New Roman" w:hAnsi="Times New Roman" w:cs="Times New Roman"/>
                <w:spacing w:val="-1"/>
              </w:rPr>
              <w:t>primjenjivati</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rPr>
              <w:t>dok</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ukupni</w:t>
            </w:r>
            <w:r w:rsidRPr="00A97A93">
              <w:rPr>
                <w:rFonts w:ascii="Times New Roman" w:eastAsia="Times New Roman" w:hAnsi="Times New Roman" w:cs="Times New Roman"/>
                <w:spacing w:val="31"/>
                <w:w w:val="99"/>
              </w:rPr>
              <w:t xml:space="preserve"> </w:t>
            </w:r>
            <w:r w:rsidRPr="00A97A93">
              <w:rPr>
                <w:rFonts w:ascii="Times New Roman" w:eastAsia="Times New Roman" w:hAnsi="Times New Roman" w:cs="Times New Roman"/>
                <w:spacing w:val="-1"/>
              </w:rPr>
              <w:t>bilirubin</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vrati</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na</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vrijednost</w:t>
            </w:r>
            <w:r w:rsidRPr="00A97A93">
              <w:rPr>
                <w:rFonts w:ascii="Times New Roman" w:eastAsia="Times New Roman" w:hAnsi="Times New Roman" w:cs="Times New Roman"/>
                <w:spacing w:val="27"/>
                <w:w w:val="99"/>
              </w:rPr>
              <w:t xml:space="preserve"> </w:t>
            </w:r>
            <w:r w:rsidRPr="00A97A93">
              <w:rPr>
                <w:rFonts w:ascii="Times New Roman" w:eastAsia="Times New Roman" w:hAnsi="Times New Roman" w:cs="Times New Roman"/>
              </w:rPr>
              <w:t>stepena</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1</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(&gt;</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GGN</w:t>
            </w:r>
            <w:r w:rsidRPr="00A97A93">
              <w:rPr>
                <w:rFonts w:ascii="Times New Roman" w:eastAsia="Times New Roman" w:hAnsi="Times New Roman" w:cs="Times New Roman"/>
                <w:spacing w:val="-3"/>
              </w:rPr>
              <w:t xml:space="preserve"> </w:t>
            </w:r>
            <w:r w:rsidRPr="00A97A93">
              <w:rPr>
                <w:rFonts w:ascii="Times New Roman" w:eastAsia="Times New Roman" w:hAnsi="Times New Roman" w:cs="Times New Roman"/>
              </w:rPr>
              <w:t>do</w:t>
            </w:r>
          </w:p>
          <w:p w:rsidR="005A6800" w:rsidRPr="00A97A93" w:rsidRDefault="009D23FC" w:rsidP="008A6523">
            <w:pPr>
              <w:pStyle w:val="TableParagraph"/>
              <w:ind w:left="102" w:right="379"/>
              <w:jc w:val="both"/>
              <w:rPr>
                <w:rFonts w:ascii="Times New Roman" w:eastAsia="Times New Roman" w:hAnsi="Times New Roman" w:cs="Times New Roman"/>
              </w:rPr>
            </w:pPr>
            <w:r w:rsidRPr="00A97A93">
              <w:rPr>
                <w:rFonts w:ascii="Times New Roman" w:hAnsi="Times New Roman" w:cs="Times New Roman"/>
              </w:rPr>
              <w:t>1,5</w:t>
            </w:r>
            <w:r w:rsidRPr="00A97A93">
              <w:rPr>
                <w:rFonts w:ascii="Times New Roman" w:hAnsi="Times New Roman" w:cs="Times New Roman"/>
                <w:spacing w:val="-5"/>
              </w:rPr>
              <w:t xml:space="preserve"> </w:t>
            </w:r>
            <w:r w:rsidRPr="00A97A93">
              <w:rPr>
                <w:rFonts w:ascii="Times New Roman" w:hAnsi="Times New Roman" w:cs="Times New Roman"/>
              </w:rPr>
              <w:t>x</w:t>
            </w:r>
            <w:r w:rsidRPr="00A97A93">
              <w:rPr>
                <w:rFonts w:ascii="Times New Roman" w:hAnsi="Times New Roman" w:cs="Times New Roman"/>
                <w:spacing w:val="-4"/>
              </w:rPr>
              <w:t xml:space="preserve"> </w:t>
            </w:r>
            <w:r w:rsidRPr="00A97A93">
              <w:rPr>
                <w:rFonts w:ascii="Times New Roman" w:hAnsi="Times New Roman" w:cs="Times New Roman"/>
              </w:rPr>
              <w:t>GGN),</w:t>
            </w:r>
            <w:r w:rsidRPr="00A97A93">
              <w:rPr>
                <w:rFonts w:ascii="Times New Roman" w:hAnsi="Times New Roman" w:cs="Times New Roman"/>
                <w:spacing w:val="-4"/>
              </w:rPr>
              <w:t xml:space="preserve"> </w:t>
            </w:r>
            <w:r w:rsidRPr="00A97A93">
              <w:rPr>
                <w:rFonts w:ascii="Times New Roman" w:hAnsi="Times New Roman" w:cs="Times New Roman"/>
              </w:rPr>
              <w:t>a</w:t>
            </w:r>
            <w:r w:rsidRPr="00A97A93">
              <w:rPr>
                <w:rFonts w:ascii="Times New Roman" w:hAnsi="Times New Roman" w:cs="Times New Roman"/>
                <w:spacing w:val="-4"/>
              </w:rPr>
              <w:t xml:space="preserve"> </w:t>
            </w:r>
            <w:r w:rsidRPr="00A97A93">
              <w:rPr>
                <w:rFonts w:ascii="Times New Roman" w:hAnsi="Times New Roman" w:cs="Times New Roman"/>
              </w:rPr>
              <w:t>zatim</w:t>
            </w:r>
            <w:r w:rsidRPr="00A97A93">
              <w:rPr>
                <w:rFonts w:ascii="Times New Roman" w:hAnsi="Times New Roman" w:cs="Times New Roman"/>
                <w:spacing w:val="-6"/>
              </w:rPr>
              <w:t xml:space="preserve"> </w:t>
            </w:r>
            <w:r w:rsidRPr="00A97A93">
              <w:rPr>
                <w:rFonts w:ascii="Times New Roman" w:hAnsi="Times New Roman" w:cs="Times New Roman"/>
              </w:rPr>
              <w:t>dozu</w:t>
            </w:r>
            <w:r w:rsidRPr="00A97A93">
              <w:rPr>
                <w:rFonts w:ascii="Times New Roman" w:hAnsi="Times New Roman" w:cs="Times New Roman"/>
                <w:spacing w:val="-4"/>
              </w:rPr>
              <w:t xml:space="preserve"> </w:t>
            </w:r>
            <w:r w:rsidRPr="00A97A93">
              <w:rPr>
                <w:rFonts w:ascii="Times New Roman" w:hAnsi="Times New Roman" w:cs="Times New Roman"/>
              </w:rPr>
              <w:t>treba</w:t>
            </w:r>
            <w:r w:rsidRPr="00A97A93">
              <w:rPr>
                <w:rFonts w:ascii="Times New Roman" w:hAnsi="Times New Roman" w:cs="Times New Roman"/>
                <w:spacing w:val="21"/>
                <w:w w:val="99"/>
              </w:rPr>
              <w:t xml:space="preserve"> </w:t>
            </w:r>
            <w:r w:rsidRPr="00A97A93">
              <w:rPr>
                <w:rFonts w:ascii="Times New Roman" w:hAnsi="Times New Roman" w:cs="Times New Roman"/>
                <w:spacing w:val="-1"/>
              </w:rPr>
              <w:t>smanjiti</w:t>
            </w:r>
            <w:r w:rsidRPr="00A97A93">
              <w:rPr>
                <w:rFonts w:ascii="Times New Roman" w:hAnsi="Times New Roman" w:cs="Times New Roman"/>
                <w:spacing w:val="-8"/>
              </w:rPr>
              <w:t xml:space="preserve"> </w:t>
            </w:r>
            <w:r w:rsidRPr="00A97A93">
              <w:rPr>
                <w:rFonts w:ascii="Times New Roman" w:hAnsi="Times New Roman" w:cs="Times New Roman"/>
              </w:rPr>
              <w:t>(vidjeti</w:t>
            </w:r>
            <w:r w:rsidRPr="00A97A93">
              <w:rPr>
                <w:rFonts w:ascii="Times New Roman" w:hAnsi="Times New Roman" w:cs="Times New Roman"/>
                <w:spacing w:val="-8"/>
              </w:rPr>
              <w:t xml:space="preserve"> </w:t>
            </w:r>
            <w:r w:rsidRPr="00A97A93">
              <w:rPr>
                <w:rFonts w:ascii="Times New Roman" w:hAnsi="Times New Roman" w:cs="Times New Roman"/>
              </w:rPr>
              <w:t>Tabelu</w:t>
            </w:r>
            <w:r w:rsidRPr="00A97A93">
              <w:rPr>
                <w:rFonts w:ascii="Times New Roman" w:hAnsi="Times New Roman" w:cs="Times New Roman"/>
                <w:spacing w:val="-7"/>
              </w:rPr>
              <w:t xml:space="preserve"> </w:t>
            </w:r>
            <w:r w:rsidRPr="00A97A93">
              <w:rPr>
                <w:rFonts w:ascii="Times New Roman" w:hAnsi="Times New Roman" w:cs="Times New Roman"/>
              </w:rPr>
              <w:t>1).</w:t>
            </w:r>
          </w:p>
        </w:tc>
        <w:tc>
          <w:tcPr>
            <w:tcW w:w="2897"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ind w:left="102" w:right="156"/>
              <w:rPr>
                <w:rFonts w:ascii="Times New Roman" w:eastAsia="Times New Roman" w:hAnsi="Times New Roman" w:cs="Times New Roman"/>
              </w:rPr>
            </w:pPr>
            <w:r w:rsidRPr="00A97A93">
              <w:rPr>
                <w:rFonts w:ascii="Times New Roman" w:hAnsi="Times New Roman" w:cs="Times New Roman"/>
              </w:rPr>
              <w:t>Prekinuti</w:t>
            </w:r>
            <w:r w:rsidRPr="00A97A93">
              <w:rPr>
                <w:rFonts w:ascii="Times New Roman" w:hAnsi="Times New Roman" w:cs="Times New Roman"/>
                <w:spacing w:val="-16"/>
              </w:rPr>
              <w:t xml:space="preserve"> </w:t>
            </w:r>
            <w:r w:rsidRPr="00A97A93">
              <w:rPr>
                <w:rFonts w:ascii="Times New Roman" w:hAnsi="Times New Roman" w:cs="Times New Roman"/>
                <w:spacing w:val="-1"/>
              </w:rPr>
              <w:t>liječenje</w:t>
            </w:r>
            <w:r w:rsidRPr="00A97A93">
              <w:rPr>
                <w:rFonts w:ascii="Times New Roman" w:hAnsi="Times New Roman" w:cs="Times New Roman"/>
                <w:spacing w:val="27"/>
                <w:w w:val="99"/>
              </w:rPr>
              <w:t xml:space="preserve"> </w:t>
            </w:r>
            <w:r w:rsidRPr="00A97A93">
              <w:rPr>
                <w:rFonts w:ascii="Times New Roman" w:hAnsi="Times New Roman" w:cs="Times New Roman"/>
                <w:spacing w:val="-1"/>
              </w:rPr>
              <w:t>trastuzumab</w:t>
            </w:r>
            <w:r w:rsidRPr="00A97A93">
              <w:rPr>
                <w:rFonts w:ascii="Times New Roman" w:hAnsi="Times New Roman" w:cs="Times New Roman"/>
                <w:spacing w:val="-23"/>
              </w:rPr>
              <w:t xml:space="preserve"> </w:t>
            </w:r>
            <w:r w:rsidRPr="00A97A93">
              <w:rPr>
                <w:rFonts w:ascii="Times New Roman" w:hAnsi="Times New Roman" w:cs="Times New Roman"/>
                <w:spacing w:val="-1"/>
              </w:rPr>
              <w:t>emtanzinom.</w:t>
            </w:r>
          </w:p>
        </w:tc>
      </w:tr>
    </w:tbl>
    <w:p w:rsidR="005A6800" w:rsidRPr="00A97A93" w:rsidRDefault="009D23FC" w:rsidP="008A6523">
      <w:pPr>
        <w:pStyle w:val="BodyText"/>
        <w:spacing w:line="249" w:lineRule="exact"/>
        <w:ind w:left="218"/>
        <w:jc w:val="both"/>
        <w:rPr>
          <w:rFonts w:cs="Times New Roman"/>
        </w:rPr>
      </w:pPr>
      <w:r w:rsidRPr="00A97A93">
        <w:rPr>
          <w:rFonts w:cs="Times New Roman"/>
        </w:rPr>
        <w:t>GGN</w:t>
      </w:r>
      <w:r w:rsidRPr="00A97A93">
        <w:rPr>
          <w:rFonts w:cs="Times New Roman"/>
          <w:spacing w:val="-7"/>
        </w:rPr>
        <w:t xml:space="preserve"> </w:t>
      </w:r>
      <w:r w:rsidRPr="00A97A93">
        <w:rPr>
          <w:rFonts w:cs="Times New Roman"/>
        </w:rPr>
        <w:t>=</w:t>
      </w:r>
      <w:r w:rsidRPr="00A97A93">
        <w:rPr>
          <w:rFonts w:cs="Times New Roman"/>
          <w:spacing w:val="-6"/>
        </w:rPr>
        <w:t xml:space="preserve"> </w:t>
      </w:r>
      <w:r w:rsidRPr="00A97A93">
        <w:rPr>
          <w:rFonts w:cs="Times New Roman"/>
        </w:rPr>
        <w:t>gornja</w:t>
      </w:r>
      <w:r w:rsidRPr="00A97A93">
        <w:rPr>
          <w:rFonts w:cs="Times New Roman"/>
          <w:spacing w:val="-6"/>
        </w:rPr>
        <w:t xml:space="preserve"> </w:t>
      </w:r>
      <w:r w:rsidRPr="00A97A93">
        <w:rPr>
          <w:rFonts w:cs="Times New Roman"/>
        </w:rPr>
        <w:t>granica</w:t>
      </w:r>
      <w:r w:rsidRPr="00A97A93">
        <w:rPr>
          <w:rFonts w:cs="Times New Roman"/>
          <w:spacing w:val="-7"/>
        </w:rPr>
        <w:t xml:space="preserve"> </w:t>
      </w:r>
      <w:r w:rsidRPr="00A97A93">
        <w:rPr>
          <w:rFonts w:cs="Times New Roman"/>
        </w:rPr>
        <w:t>normale</w:t>
      </w:r>
    </w:p>
    <w:p w:rsidR="005A6800" w:rsidRPr="00A97A93" w:rsidRDefault="005A6800" w:rsidP="008A6523">
      <w:pPr>
        <w:pStyle w:val="BodyText"/>
        <w:ind w:right="173"/>
        <w:jc w:val="both"/>
        <w:rPr>
          <w:rFonts w:cs="Times New Roman"/>
          <w:b/>
        </w:rPr>
      </w:pPr>
    </w:p>
    <w:p w:rsidR="005A6800" w:rsidRPr="00A97A93" w:rsidRDefault="009D23FC" w:rsidP="008A6523">
      <w:pPr>
        <w:pStyle w:val="BodyText"/>
        <w:ind w:right="173"/>
        <w:jc w:val="center"/>
        <w:rPr>
          <w:rFonts w:cs="Times New Roman"/>
          <w:b/>
        </w:rPr>
      </w:pPr>
      <w:r w:rsidRPr="00A97A93">
        <w:rPr>
          <w:rFonts w:cs="Times New Roman"/>
          <w:b/>
        </w:rPr>
        <w:t>Tabela 4</w:t>
      </w:r>
      <w:r w:rsidR="00CE11D3" w:rsidRPr="00A97A93">
        <w:rPr>
          <w:rFonts w:cs="Times New Roman"/>
          <w:b/>
        </w:rPr>
        <w:t>.</w:t>
      </w:r>
      <w:r w:rsidRPr="00A97A93">
        <w:rPr>
          <w:rFonts w:cs="Times New Roman"/>
          <w:b/>
        </w:rPr>
        <w:t xml:space="preserve"> Smjernice za podešavanje doze u slučaju trombocitopenije</w:t>
      </w:r>
    </w:p>
    <w:p w:rsidR="005A6800" w:rsidRPr="00A97A93" w:rsidRDefault="005A6800" w:rsidP="008A6523">
      <w:pPr>
        <w:pStyle w:val="BodyText"/>
        <w:ind w:right="173"/>
        <w:jc w:val="both"/>
        <w:rPr>
          <w:rFonts w:cs="Times New Roman"/>
          <w:b/>
        </w:rPr>
      </w:pPr>
    </w:p>
    <w:tbl>
      <w:tblPr>
        <w:tblW w:w="0" w:type="auto"/>
        <w:tblInd w:w="104" w:type="dxa"/>
        <w:tblLayout w:type="fixed"/>
        <w:tblCellMar>
          <w:left w:w="0" w:type="dxa"/>
          <w:right w:w="0" w:type="dxa"/>
        </w:tblCellMar>
        <w:tblLook w:val="01E0" w:firstRow="1" w:lastRow="1" w:firstColumn="1" w:lastColumn="1" w:noHBand="0" w:noVBand="0"/>
      </w:tblPr>
      <w:tblGrid>
        <w:gridCol w:w="4580"/>
        <w:gridCol w:w="4678"/>
      </w:tblGrid>
      <w:tr w:rsidR="00975E25" w:rsidRPr="00A97A93" w:rsidTr="00C23BB3">
        <w:trPr>
          <w:trHeight w:hRule="exact" w:val="527"/>
        </w:trPr>
        <w:tc>
          <w:tcPr>
            <w:tcW w:w="4580"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spacing w:line="237" w:lineRule="exact"/>
              <w:jc w:val="center"/>
              <w:rPr>
                <w:rFonts w:ascii="Times New Roman" w:eastAsia="Times New Roman" w:hAnsi="Times New Roman" w:cs="Times New Roman"/>
              </w:rPr>
            </w:pPr>
            <w:r w:rsidRPr="00A97A93">
              <w:rPr>
                <w:rFonts w:ascii="Times New Roman" w:hAnsi="Times New Roman" w:cs="Times New Roman"/>
                <w:b/>
              </w:rPr>
              <w:t>Stepen</w:t>
            </w:r>
            <w:r w:rsidRPr="00A97A93">
              <w:rPr>
                <w:rFonts w:ascii="Times New Roman" w:hAnsi="Times New Roman" w:cs="Times New Roman"/>
                <w:b/>
                <w:spacing w:val="-9"/>
              </w:rPr>
              <w:t xml:space="preserve"> </w:t>
            </w:r>
            <w:r w:rsidRPr="00A97A93">
              <w:rPr>
                <w:rFonts w:ascii="Times New Roman" w:hAnsi="Times New Roman" w:cs="Times New Roman"/>
                <w:b/>
              </w:rPr>
              <w:t>3</w:t>
            </w:r>
          </w:p>
          <w:p w:rsidR="00975E25" w:rsidRPr="00A97A93" w:rsidRDefault="007A16C4" w:rsidP="007A16C4">
            <w:pPr>
              <w:pStyle w:val="TableParagraph"/>
              <w:spacing w:line="265" w:lineRule="exact"/>
              <w:jc w:val="center"/>
              <w:rPr>
                <w:rFonts w:ascii="Times New Roman" w:eastAsia="Times New Roman" w:hAnsi="Times New Roman" w:cs="Times New Roman"/>
              </w:rPr>
            </w:pPr>
            <w:r w:rsidRPr="00A97A93">
              <w:rPr>
                <w:rFonts w:ascii="Times New Roman" w:hAnsi="Times New Roman" w:cs="Times New Roman"/>
              </w:rPr>
              <w:t xml:space="preserve"> </w:t>
            </w:r>
            <w:r w:rsidR="009D23FC" w:rsidRPr="00A97A93">
              <w:rPr>
                <w:rFonts w:ascii="Times New Roman" w:hAnsi="Times New Roman" w:cs="Times New Roman"/>
              </w:rPr>
              <w:t>(Broj</w:t>
            </w:r>
            <w:r w:rsidR="009D23FC" w:rsidRPr="00A97A93">
              <w:rPr>
                <w:rFonts w:ascii="Times New Roman" w:hAnsi="Times New Roman" w:cs="Times New Roman"/>
                <w:spacing w:val="-5"/>
              </w:rPr>
              <w:t xml:space="preserve"> </w:t>
            </w:r>
            <w:r w:rsidR="009D23FC" w:rsidRPr="00A97A93">
              <w:rPr>
                <w:rFonts w:ascii="Times New Roman" w:hAnsi="Times New Roman" w:cs="Times New Roman"/>
                <w:spacing w:val="-1"/>
              </w:rPr>
              <w:t>trombocita:</w:t>
            </w:r>
            <w:r w:rsidR="009D23FC" w:rsidRPr="00A97A93">
              <w:rPr>
                <w:rFonts w:ascii="Times New Roman" w:hAnsi="Times New Roman" w:cs="Times New Roman"/>
                <w:spacing w:val="-5"/>
              </w:rPr>
              <w:t xml:space="preserve"> </w:t>
            </w:r>
            <w:r w:rsidR="009D23FC" w:rsidRPr="00A97A93">
              <w:rPr>
                <w:rFonts w:ascii="Times New Roman" w:hAnsi="Times New Roman" w:cs="Times New Roman"/>
              </w:rPr>
              <w:t>25</w:t>
            </w:r>
            <w:r w:rsidR="009D23FC" w:rsidRPr="00A97A93">
              <w:rPr>
                <w:rFonts w:ascii="Times New Roman" w:hAnsi="Times New Roman" w:cs="Times New Roman"/>
                <w:spacing w:val="-5"/>
              </w:rPr>
              <w:t xml:space="preserve"> </w:t>
            </w:r>
            <w:r w:rsidR="009D23FC" w:rsidRPr="00A97A93">
              <w:rPr>
                <w:rFonts w:ascii="Times New Roman" w:hAnsi="Times New Roman" w:cs="Times New Roman"/>
              </w:rPr>
              <w:t>000</w:t>
            </w:r>
            <w:r w:rsidR="009D23FC" w:rsidRPr="00A97A93">
              <w:rPr>
                <w:rFonts w:ascii="Times New Roman" w:hAnsi="Times New Roman" w:cs="Times New Roman"/>
                <w:spacing w:val="-6"/>
              </w:rPr>
              <w:t xml:space="preserve"> </w:t>
            </w:r>
            <w:r w:rsidR="009D23FC" w:rsidRPr="00A97A93">
              <w:rPr>
                <w:rFonts w:ascii="Times New Roman" w:hAnsi="Times New Roman" w:cs="Times New Roman"/>
                <w:spacing w:val="-1"/>
              </w:rPr>
              <w:t>do</w:t>
            </w:r>
            <w:r w:rsidR="009D23FC" w:rsidRPr="00A97A93">
              <w:rPr>
                <w:rFonts w:ascii="Times New Roman" w:hAnsi="Times New Roman" w:cs="Times New Roman"/>
                <w:spacing w:val="-5"/>
              </w:rPr>
              <w:t xml:space="preserve"> </w:t>
            </w:r>
            <w:r w:rsidR="009D23FC" w:rsidRPr="00A97A93">
              <w:rPr>
                <w:rFonts w:ascii="Times New Roman" w:hAnsi="Times New Roman" w:cs="Times New Roman"/>
              </w:rPr>
              <w:t>&lt;</w:t>
            </w:r>
            <w:r w:rsidR="009D23FC" w:rsidRPr="00A97A93">
              <w:rPr>
                <w:rFonts w:ascii="Times New Roman" w:hAnsi="Times New Roman" w:cs="Times New Roman"/>
                <w:spacing w:val="-5"/>
              </w:rPr>
              <w:t xml:space="preserve"> </w:t>
            </w:r>
            <w:r w:rsidR="009D23FC" w:rsidRPr="00A97A93">
              <w:rPr>
                <w:rFonts w:ascii="Times New Roman" w:hAnsi="Times New Roman" w:cs="Times New Roman"/>
              </w:rPr>
              <w:t>50</w:t>
            </w:r>
            <w:r w:rsidR="009D23FC" w:rsidRPr="00A97A93">
              <w:rPr>
                <w:rFonts w:ascii="Times New Roman" w:hAnsi="Times New Roman" w:cs="Times New Roman"/>
                <w:spacing w:val="-4"/>
              </w:rPr>
              <w:t xml:space="preserve"> </w:t>
            </w:r>
            <w:r w:rsidR="009D23FC" w:rsidRPr="00A97A93">
              <w:rPr>
                <w:rFonts w:ascii="Times New Roman" w:hAnsi="Times New Roman" w:cs="Times New Roman"/>
                <w:spacing w:val="-1"/>
              </w:rPr>
              <w:t>000/mm</w:t>
            </w:r>
            <w:r w:rsidRPr="00A97A93">
              <w:rPr>
                <w:rFonts w:ascii="Times New Roman" w:hAnsi="Times New Roman" w:cs="Times New Roman"/>
                <w:spacing w:val="-1"/>
                <w:vertAlign w:val="superscript"/>
              </w:rPr>
              <w:t>3</w:t>
            </w:r>
            <w:r w:rsidR="009D23FC" w:rsidRPr="00A97A93">
              <w:rPr>
                <w:rFonts w:ascii="Times New Roman" w:hAnsi="Times New Roman" w:cs="Times New Roman"/>
                <w:spacing w:val="-1"/>
                <w:sz w:val="18"/>
                <w:szCs w:val="18"/>
              </w:rPr>
              <w:t>)</w:t>
            </w:r>
          </w:p>
        </w:tc>
        <w:tc>
          <w:tcPr>
            <w:tcW w:w="4678" w:type="dxa"/>
            <w:tcBorders>
              <w:top w:val="single" w:sz="5" w:space="0" w:color="000000"/>
              <w:left w:val="single" w:sz="5" w:space="0" w:color="000000"/>
              <w:bottom w:val="single" w:sz="5" w:space="0" w:color="000000"/>
              <w:right w:val="single" w:sz="5" w:space="0" w:color="000000"/>
            </w:tcBorders>
          </w:tcPr>
          <w:p w:rsidR="00975E25" w:rsidRPr="00A97A93" w:rsidRDefault="009D23FC">
            <w:pPr>
              <w:pStyle w:val="TableParagraph"/>
              <w:spacing w:line="237" w:lineRule="exact"/>
              <w:ind w:left="664" w:right="664"/>
              <w:jc w:val="center"/>
              <w:rPr>
                <w:rFonts w:ascii="Times New Roman" w:eastAsia="Times New Roman" w:hAnsi="Times New Roman" w:cs="Times New Roman"/>
              </w:rPr>
            </w:pPr>
            <w:r w:rsidRPr="00A97A93">
              <w:rPr>
                <w:rFonts w:ascii="Times New Roman" w:hAnsi="Times New Roman" w:cs="Times New Roman"/>
                <w:b/>
              </w:rPr>
              <w:t>Stepen</w:t>
            </w:r>
            <w:r w:rsidRPr="00A97A93">
              <w:rPr>
                <w:rFonts w:ascii="Times New Roman" w:hAnsi="Times New Roman" w:cs="Times New Roman"/>
                <w:b/>
                <w:spacing w:val="-9"/>
              </w:rPr>
              <w:t xml:space="preserve"> </w:t>
            </w:r>
            <w:r w:rsidRPr="00A97A93">
              <w:rPr>
                <w:rFonts w:ascii="Times New Roman" w:hAnsi="Times New Roman" w:cs="Times New Roman"/>
                <w:b/>
              </w:rPr>
              <w:t>4</w:t>
            </w:r>
          </w:p>
          <w:p w:rsidR="00975E25" w:rsidRPr="00A97A93" w:rsidRDefault="009D23FC" w:rsidP="007A16C4">
            <w:pPr>
              <w:pStyle w:val="TableParagraph"/>
              <w:spacing w:line="265" w:lineRule="exact"/>
              <w:ind w:left="664" w:right="664"/>
              <w:jc w:val="center"/>
              <w:rPr>
                <w:rFonts w:ascii="Times New Roman" w:eastAsia="Times New Roman" w:hAnsi="Times New Roman" w:cs="Times New Roman"/>
              </w:rPr>
            </w:pPr>
            <w:r w:rsidRPr="00A97A93">
              <w:rPr>
                <w:rFonts w:ascii="Times New Roman" w:hAnsi="Times New Roman" w:cs="Times New Roman"/>
              </w:rPr>
              <w:t>(Broj</w:t>
            </w:r>
            <w:r w:rsidRPr="00A97A93">
              <w:rPr>
                <w:rFonts w:ascii="Times New Roman" w:hAnsi="Times New Roman" w:cs="Times New Roman"/>
                <w:spacing w:val="-7"/>
              </w:rPr>
              <w:t xml:space="preserve"> </w:t>
            </w:r>
            <w:r w:rsidRPr="00A97A93">
              <w:rPr>
                <w:rFonts w:ascii="Times New Roman" w:hAnsi="Times New Roman" w:cs="Times New Roman"/>
                <w:spacing w:val="-1"/>
              </w:rPr>
              <w:t>trombocita:</w:t>
            </w:r>
            <w:r w:rsidRPr="00A97A93">
              <w:rPr>
                <w:rFonts w:ascii="Times New Roman" w:hAnsi="Times New Roman" w:cs="Times New Roman"/>
                <w:spacing w:val="-7"/>
              </w:rPr>
              <w:t xml:space="preserve"> </w:t>
            </w:r>
            <w:r w:rsidRPr="00A97A93">
              <w:rPr>
                <w:rFonts w:ascii="Times New Roman" w:hAnsi="Times New Roman" w:cs="Times New Roman"/>
              </w:rPr>
              <w:t>&lt;</w:t>
            </w:r>
            <w:r w:rsidRPr="00A97A93">
              <w:rPr>
                <w:rFonts w:ascii="Times New Roman" w:hAnsi="Times New Roman" w:cs="Times New Roman"/>
                <w:spacing w:val="-6"/>
              </w:rPr>
              <w:t xml:space="preserve"> </w:t>
            </w:r>
            <w:r w:rsidRPr="00A97A93">
              <w:rPr>
                <w:rFonts w:ascii="Times New Roman" w:hAnsi="Times New Roman" w:cs="Times New Roman"/>
              </w:rPr>
              <w:t>25</w:t>
            </w:r>
            <w:r w:rsidRPr="00A97A93">
              <w:rPr>
                <w:rFonts w:ascii="Times New Roman" w:hAnsi="Times New Roman" w:cs="Times New Roman"/>
                <w:spacing w:val="-7"/>
              </w:rPr>
              <w:t xml:space="preserve"> </w:t>
            </w:r>
            <w:r w:rsidRPr="00A97A93">
              <w:rPr>
                <w:rFonts w:ascii="Times New Roman" w:hAnsi="Times New Roman" w:cs="Times New Roman"/>
                <w:spacing w:val="-1"/>
              </w:rPr>
              <w:t>000/mm</w:t>
            </w:r>
            <w:r w:rsidR="007A16C4" w:rsidRPr="00A97A93">
              <w:rPr>
                <w:rFonts w:ascii="Times New Roman" w:hAnsi="Times New Roman" w:cs="Times New Roman"/>
                <w:spacing w:val="-1"/>
                <w:vertAlign w:val="superscript"/>
              </w:rPr>
              <w:t>3</w:t>
            </w:r>
            <w:r w:rsidRPr="00A97A93">
              <w:rPr>
                <w:rFonts w:ascii="Times New Roman" w:hAnsi="Times New Roman" w:cs="Times New Roman"/>
                <w:spacing w:val="-1"/>
              </w:rPr>
              <w:t>)</w:t>
            </w:r>
          </w:p>
        </w:tc>
      </w:tr>
      <w:tr w:rsidR="00975E25" w:rsidRPr="00A97A93" w:rsidTr="00C23BB3">
        <w:trPr>
          <w:trHeight w:hRule="exact" w:val="1219"/>
        </w:trPr>
        <w:tc>
          <w:tcPr>
            <w:tcW w:w="4580" w:type="dxa"/>
            <w:tcBorders>
              <w:top w:val="single" w:sz="5" w:space="0" w:color="000000"/>
              <w:left w:val="single" w:sz="5" w:space="0" w:color="000000"/>
              <w:bottom w:val="single" w:sz="5" w:space="0" w:color="000000"/>
              <w:right w:val="single" w:sz="5" w:space="0" w:color="000000"/>
            </w:tcBorders>
          </w:tcPr>
          <w:p w:rsidR="00F0141E" w:rsidRDefault="009D23FC" w:rsidP="007A16C4">
            <w:pPr>
              <w:pStyle w:val="TableParagraph"/>
              <w:spacing w:line="234" w:lineRule="auto"/>
              <w:ind w:left="101" w:right="303"/>
              <w:jc w:val="both"/>
              <w:rPr>
                <w:rFonts w:ascii="Times New Roman" w:eastAsia="Times New Roman" w:hAnsi="Times New Roman" w:cs="Times New Roman"/>
                <w:spacing w:val="-6"/>
              </w:rPr>
            </w:pPr>
            <w:r w:rsidRPr="00A97A93">
              <w:rPr>
                <w:rFonts w:ascii="Times New Roman" w:eastAsia="Times New Roman" w:hAnsi="Times New Roman" w:cs="Times New Roman"/>
                <w:spacing w:val="-1"/>
              </w:rPr>
              <w:t>Trastuzumab</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emtanzin</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spacing w:val="-1"/>
              </w:rPr>
              <w:t>smije</w:t>
            </w:r>
            <w:r w:rsidRPr="00A97A93">
              <w:rPr>
                <w:rFonts w:ascii="Times New Roman" w:eastAsia="Times New Roman" w:hAnsi="Times New Roman" w:cs="Times New Roman"/>
                <w:spacing w:val="41"/>
                <w:w w:val="99"/>
              </w:rPr>
              <w:t xml:space="preserve"> </w:t>
            </w:r>
            <w:r w:rsidRPr="00A97A93">
              <w:rPr>
                <w:rFonts w:ascii="Times New Roman" w:eastAsia="Times New Roman" w:hAnsi="Times New Roman" w:cs="Times New Roman"/>
                <w:spacing w:val="-1"/>
              </w:rPr>
              <w:t>primjenjivati</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dok</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broj</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trombocita</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35"/>
                <w:w w:val="99"/>
              </w:rPr>
              <w:t xml:space="preserve"> </w:t>
            </w:r>
            <w:r w:rsidRPr="00A97A93">
              <w:rPr>
                <w:rFonts w:ascii="Times New Roman" w:eastAsia="Times New Roman" w:hAnsi="Times New Roman" w:cs="Times New Roman"/>
              </w:rPr>
              <w:t>vrati</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na</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vrijednost</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spacing w:val="-1"/>
              </w:rPr>
              <w:t>stepen</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1</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(tj.</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na</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spacing w:val="-1"/>
              </w:rPr>
              <w:t>broj</w:t>
            </w:r>
            <w:r w:rsidRPr="00A97A93">
              <w:rPr>
                <w:rFonts w:ascii="Times New Roman" w:eastAsia="Times New Roman" w:hAnsi="Times New Roman" w:cs="Times New Roman"/>
                <w:spacing w:val="28"/>
                <w:w w:val="99"/>
              </w:rPr>
              <w:t xml:space="preserve"> </w:t>
            </w:r>
            <w:r w:rsidRPr="00A97A93">
              <w:rPr>
                <w:rFonts w:ascii="Times New Roman" w:eastAsia="Times New Roman" w:hAnsi="Times New Roman" w:cs="Times New Roman"/>
                <w:spacing w:val="-1"/>
              </w:rPr>
              <w:t>trombocita</w:t>
            </w:r>
            <w:r w:rsidRPr="00A97A93">
              <w:rPr>
                <w:rFonts w:ascii="Times New Roman" w:eastAsia="Times New Roman" w:hAnsi="Times New Roman" w:cs="Times New Roman"/>
                <w:spacing w:val="-6"/>
              </w:rPr>
              <w:t xml:space="preserve"> </w:t>
            </w:r>
          </w:p>
          <w:p w:rsidR="005A6800" w:rsidRPr="00A97A93" w:rsidRDefault="009D23FC" w:rsidP="007A16C4">
            <w:pPr>
              <w:pStyle w:val="TableParagraph"/>
              <w:spacing w:line="234" w:lineRule="auto"/>
              <w:ind w:left="101" w:right="303"/>
              <w:jc w:val="both"/>
              <w:rPr>
                <w:rFonts w:ascii="Times New Roman" w:eastAsia="Times New Roman" w:hAnsi="Times New Roman" w:cs="Times New Roman"/>
              </w:rPr>
            </w:pPr>
            <w:r w:rsidRPr="00A97A93">
              <w:rPr>
                <w:rFonts w:ascii="Times New Roman" w:eastAsia="Times New Roman" w:hAnsi="Times New Roman" w:cs="Times New Roman"/>
              </w:rPr>
              <w:t>≥</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rPr>
              <w:t>75</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spacing w:val="-1"/>
              </w:rPr>
              <w:t>000/mm</w:t>
            </w:r>
            <w:r w:rsidR="007A16C4" w:rsidRPr="00A97A93">
              <w:rPr>
                <w:rFonts w:ascii="Times New Roman" w:eastAsia="Times New Roman" w:hAnsi="Times New Roman" w:cs="Times New Roman"/>
                <w:spacing w:val="-1"/>
                <w:vertAlign w:val="superscript"/>
              </w:rPr>
              <w:t>3</w:t>
            </w:r>
            <w:r w:rsidRPr="00A97A93">
              <w:rPr>
                <w:rFonts w:ascii="Times New Roman" w:eastAsia="Times New Roman" w:hAnsi="Times New Roman" w:cs="Times New Roman"/>
                <w:spacing w:val="-1"/>
              </w:rPr>
              <w:t>).</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Nije</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potrebno</w:t>
            </w:r>
            <w:r w:rsidRPr="00A97A93">
              <w:rPr>
                <w:rFonts w:ascii="Times New Roman" w:eastAsia="Times New Roman" w:hAnsi="Times New Roman" w:cs="Times New Roman"/>
                <w:spacing w:val="45"/>
                <w:w w:val="99"/>
              </w:rPr>
              <w:t xml:space="preserve"> </w:t>
            </w:r>
            <w:r w:rsidRPr="00A97A93">
              <w:rPr>
                <w:rFonts w:ascii="Times New Roman" w:eastAsia="Times New Roman" w:hAnsi="Times New Roman" w:cs="Times New Roman"/>
              </w:rPr>
              <w:t>pode</w:t>
            </w:r>
            <w:r w:rsidR="00273F43" w:rsidRPr="00A97A93">
              <w:rPr>
                <w:rFonts w:ascii="Times New Roman" w:eastAsia="Times New Roman" w:hAnsi="Times New Roman" w:cs="Times New Roman"/>
              </w:rPr>
              <w:t>š</w:t>
            </w:r>
            <w:r w:rsidRPr="00A97A93">
              <w:rPr>
                <w:rFonts w:ascii="Times New Roman" w:eastAsia="Times New Roman" w:hAnsi="Times New Roman" w:cs="Times New Roman"/>
              </w:rPr>
              <w:t>avati</w:t>
            </w:r>
            <w:r w:rsidRPr="00A97A93">
              <w:rPr>
                <w:rFonts w:ascii="Times New Roman" w:eastAsia="Times New Roman" w:hAnsi="Times New Roman" w:cs="Times New Roman"/>
                <w:spacing w:val="-18"/>
              </w:rPr>
              <w:t xml:space="preserve"> </w:t>
            </w:r>
            <w:r w:rsidRPr="00A97A93">
              <w:rPr>
                <w:rFonts w:ascii="Times New Roman" w:eastAsia="Times New Roman" w:hAnsi="Times New Roman" w:cs="Times New Roman"/>
              </w:rPr>
              <w:t>dozu.</w:t>
            </w:r>
          </w:p>
        </w:tc>
        <w:tc>
          <w:tcPr>
            <w:tcW w:w="4678" w:type="dxa"/>
            <w:tcBorders>
              <w:top w:val="single" w:sz="5" w:space="0" w:color="000000"/>
              <w:left w:val="single" w:sz="5" w:space="0" w:color="000000"/>
              <w:bottom w:val="single" w:sz="5" w:space="0" w:color="000000"/>
              <w:right w:val="single" w:sz="5" w:space="0" w:color="000000"/>
            </w:tcBorders>
          </w:tcPr>
          <w:p w:rsidR="001E1A67" w:rsidRDefault="009D23FC" w:rsidP="007A16C4">
            <w:pPr>
              <w:pStyle w:val="TableParagraph"/>
              <w:spacing w:line="234" w:lineRule="auto"/>
              <w:ind w:left="102" w:right="240"/>
              <w:jc w:val="both"/>
              <w:rPr>
                <w:rFonts w:ascii="Times New Roman" w:eastAsia="Times New Roman" w:hAnsi="Times New Roman" w:cs="Times New Roman"/>
                <w:spacing w:val="-10"/>
              </w:rPr>
            </w:pPr>
            <w:r w:rsidRPr="00A97A93">
              <w:rPr>
                <w:rFonts w:ascii="Times New Roman" w:eastAsia="Times New Roman" w:hAnsi="Times New Roman" w:cs="Times New Roman"/>
                <w:spacing w:val="-1"/>
              </w:rPr>
              <w:t>Trastuzumab</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emtanzin</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spacing w:val="-1"/>
              </w:rPr>
              <w:t>smije</w:t>
            </w:r>
            <w:r w:rsidRPr="00A97A93">
              <w:rPr>
                <w:rFonts w:ascii="Times New Roman" w:eastAsia="Times New Roman" w:hAnsi="Times New Roman" w:cs="Times New Roman"/>
                <w:spacing w:val="41"/>
                <w:w w:val="99"/>
              </w:rPr>
              <w:t xml:space="preserve"> </w:t>
            </w:r>
            <w:r w:rsidRPr="00A97A93">
              <w:rPr>
                <w:rFonts w:ascii="Times New Roman" w:eastAsia="Times New Roman" w:hAnsi="Times New Roman" w:cs="Times New Roman"/>
                <w:spacing w:val="-1"/>
              </w:rPr>
              <w:t>primjenjivati</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dok</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broj</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trombocita</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vrati</w:t>
            </w:r>
            <w:r w:rsidRPr="00A97A93">
              <w:rPr>
                <w:rFonts w:ascii="Times New Roman" w:eastAsia="Times New Roman" w:hAnsi="Times New Roman" w:cs="Times New Roman"/>
                <w:spacing w:val="35"/>
                <w:w w:val="99"/>
              </w:rPr>
              <w:t xml:space="preserve"> </w:t>
            </w:r>
            <w:r w:rsidRPr="00A97A93">
              <w:rPr>
                <w:rFonts w:ascii="Times New Roman" w:eastAsia="Times New Roman" w:hAnsi="Times New Roman" w:cs="Times New Roman"/>
              </w:rPr>
              <w:t>na</w:t>
            </w:r>
            <w:r w:rsidRPr="00A97A93">
              <w:rPr>
                <w:rFonts w:ascii="Times New Roman" w:eastAsia="Times New Roman" w:hAnsi="Times New Roman" w:cs="Times New Roman"/>
                <w:spacing w:val="-10"/>
              </w:rPr>
              <w:t xml:space="preserve"> </w:t>
            </w:r>
            <w:r w:rsidRPr="00A97A93">
              <w:rPr>
                <w:rFonts w:ascii="Times New Roman" w:eastAsia="Times New Roman" w:hAnsi="Times New Roman" w:cs="Times New Roman"/>
              </w:rPr>
              <w:t>vrijednost</w:t>
            </w:r>
            <w:r w:rsidRPr="00A97A93">
              <w:rPr>
                <w:rFonts w:ascii="Times New Roman" w:eastAsia="Times New Roman" w:hAnsi="Times New Roman" w:cs="Times New Roman"/>
                <w:spacing w:val="-10"/>
              </w:rPr>
              <w:t xml:space="preserve"> </w:t>
            </w:r>
          </w:p>
          <w:p w:rsidR="005A6800" w:rsidRPr="00A97A93" w:rsidRDefault="007A16C4" w:rsidP="007A16C4">
            <w:pPr>
              <w:pStyle w:val="TableParagraph"/>
              <w:spacing w:line="234" w:lineRule="auto"/>
              <w:ind w:left="102" w:right="240"/>
              <w:jc w:val="both"/>
              <w:rPr>
                <w:rFonts w:ascii="Times New Roman" w:eastAsia="Times New Roman" w:hAnsi="Times New Roman" w:cs="Times New Roman"/>
              </w:rPr>
            </w:pPr>
            <w:r w:rsidRPr="00A97A93">
              <w:rPr>
                <w:rFonts w:ascii="Times New Roman" w:eastAsia="Times New Roman" w:hAnsi="Times New Roman" w:cs="Times New Roman"/>
              </w:rPr>
              <w:t xml:space="preserve">≤ </w:t>
            </w:r>
            <w:r w:rsidR="009D23FC" w:rsidRPr="00A97A93">
              <w:rPr>
                <w:rFonts w:ascii="Times New Roman" w:eastAsia="Times New Roman" w:hAnsi="Times New Roman" w:cs="Times New Roman"/>
              </w:rPr>
              <w:t>stepen</w:t>
            </w:r>
            <w:r w:rsidR="009D23FC" w:rsidRPr="00A97A93">
              <w:rPr>
                <w:rFonts w:ascii="Times New Roman" w:eastAsia="Times New Roman" w:hAnsi="Times New Roman" w:cs="Times New Roman"/>
                <w:spacing w:val="-10"/>
              </w:rPr>
              <w:t xml:space="preserve"> </w:t>
            </w:r>
            <w:r w:rsidR="009D23FC" w:rsidRPr="00A97A93">
              <w:rPr>
                <w:rFonts w:ascii="Times New Roman" w:eastAsia="Times New Roman" w:hAnsi="Times New Roman" w:cs="Times New Roman"/>
              </w:rPr>
              <w:t>1</w:t>
            </w:r>
            <w:r w:rsidR="009D23FC" w:rsidRPr="00A97A93">
              <w:rPr>
                <w:rFonts w:ascii="Times New Roman" w:eastAsia="Times New Roman" w:hAnsi="Times New Roman" w:cs="Times New Roman"/>
                <w:spacing w:val="-9"/>
              </w:rPr>
              <w:t xml:space="preserve"> </w:t>
            </w:r>
            <w:r w:rsidR="009D23FC" w:rsidRPr="00A97A93">
              <w:rPr>
                <w:rFonts w:ascii="Times New Roman" w:eastAsia="Times New Roman" w:hAnsi="Times New Roman" w:cs="Times New Roman"/>
                <w:spacing w:val="-1"/>
              </w:rPr>
              <w:t>(tj.</w:t>
            </w:r>
            <w:r w:rsidR="009D23FC" w:rsidRPr="00A97A93">
              <w:rPr>
                <w:rFonts w:ascii="Times New Roman" w:eastAsia="Times New Roman" w:hAnsi="Times New Roman" w:cs="Times New Roman"/>
                <w:spacing w:val="-9"/>
              </w:rPr>
              <w:t xml:space="preserve"> </w:t>
            </w:r>
            <w:r w:rsidR="009D23FC" w:rsidRPr="00A97A93">
              <w:rPr>
                <w:rFonts w:ascii="Times New Roman" w:eastAsia="Times New Roman" w:hAnsi="Times New Roman" w:cs="Times New Roman"/>
              </w:rPr>
              <w:t>na</w:t>
            </w:r>
            <w:r w:rsidR="009D23FC" w:rsidRPr="00A97A93">
              <w:rPr>
                <w:rFonts w:ascii="Times New Roman" w:eastAsia="Times New Roman" w:hAnsi="Times New Roman" w:cs="Times New Roman"/>
                <w:spacing w:val="-9"/>
              </w:rPr>
              <w:t xml:space="preserve"> </w:t>
            </w:r>
            <w:r w:rsidR="009D23FC" w:rsidRPr="00A97A93">
              <w:rPr>
                <w:rFonts w:ascii="Times New Roman" w:eastAsia="Times New Roman" w:hAnsi="Times New Roman" w:cs="Times New Roman"/>
              </w:rPr>
              <w:t>broj</w:t>
            </w:r>
            <w:r w:rsidR="009D23FC" w:rsidRPr="00A97A93">
              <w:rPr>
                <w:rFonts w:ascii="Times New Roman" w:eastAsia="Times New Roman" w:hAnsi="Times New Roman" w:cs="Times New Roman"/>
                <w:spacing w:val="22"/>
                <w:w w:val="99"/>
              </w:rPr>
              <w:t xml:space="preserve"> </w:t>
            </w:r>
            <w:r w:rsidR="009D23FC" w:rsidRPr="00A97A93">
              <w:rPr>
                <w:rFonts w:ascii="Times New Roman" w:eastAsia="Times New Roman" w:hAnsi="Times New Roman" w:cs="Times New Roman"/>
                <w:spacing w:val="-1"/>
              </w:rPr>
              <w:t>trombocita</w:t>
            </w:r>
            <w:r w:rsidR="009D23FC" w:rsidRPr="00A97A93">
              <w:rPr>
                <w:rFonts w:ascii="Times New Roman" w:eastAsia="Times New Roman" w:hAnsi="Times New Roman" w:cs="Times New Roman"/>
                <w:spacing w:val="-5"/>
              </w:rPr>
              <w:t xml:space="preserve"> </w:t>
            </w:r>
            <w:r w:rsidR="009D23FC" w:rsidRPr="00A97A93">
              <w:rPr>
                <w:rFonts w:ascii="Times New Roman" w:eastAsia="Times New Roman" w:hAnsi="Times New Roman" w:cs="Times New Roman"/>
              </w:rPr>
              <w:t>≥</w:t>
            </w:r>
            <w:r w:rsidR="009D23FC" w:rsidRPr="00A97A93">
              <w:rPr>
                <w:rFonts w:ascii="Times New Roman" w:eastAsia="Times New Roman" w:hAnsi="Times New Roman" w:cs="Times New Roman"/>
                <w:spacing w:val="-6"/>
              </w:rPr>
              <w:t xml:space="preserve"> </w:t>
            </w:r>
            <w:r w:rsidR="009D23FC" w:rsidRPr="00A97A93">
              <w:rPr>
                <w:rFonts w:ascii="Times New Roman" w:eastAsia="Times New Roman" w:hAnsi="Times New Roman" w:cs="Times New Roman"/>
              </w:rPr>
              <w:t>75</w:t>
            </w:r>
            <w:r w:rsidR="009D23FC" w:rsidRPr="00A97A93">
              <w:rPr>
                <w:rFonts w:ascii="Times New Roman" w:eastAsia="Times New Roman" w:hAnsi="Times New Roman" w:cs="Times New Roman"/>
                <w:spacing w:val="-5"/>
              </w:rPr>
              <w:t xml:space="preserve"> </w:t>
            </w:r>
            <w:r w:rsidR="009D23FC" w:rsidRPr="00A97A93">
              <w:rPr>
                <w:rFonts w:ascii="Times New Roman" w:eastAsia="Times New Roman" w:hAnsi="Times New Roman" w:cs="Times New Roman"/>
                <w:spacing w:val="-1"/>
              </w:rPr>
              <w:t>000/mm</w:t>
            </w:r>
            <w:r w:rsidRPr="00A97A93">
              <w:rPr>
                <w:rFonts w:ascii="Times New Roman" w:eastAsia="Times New Roman" w:hAnsi="Times New Roman" w:cs="Times New Roman"/>
                <w:spacing w:val="-1"/>
                <w:vertAlign w:val="superscript"/>
              </w:rPr>
              <w:t>3</w:t>
            </w:r>
            <w:r w:rsidR="009D23FC" w:rsidRPr="00A97A93">
              <w:rPr>
                <w:rFonts w:ascii="Times New Roman" w:eastAsia="Times New Roman" w:hAnsi="Times New Roman" w:cs="Times New Roman"/>
                <w:spacing w:val="-1"/>
              </w:rPr>
              <w:t>),</w:t>
            </w:r>
            <w:r w:rsidR="009D23FC" w:rsidRPr="00A97A93">
              <w:rPr>
                <w:rFonts w:ascii="Times New Roman" w:eastAsia="Times New Roman" w:hAnsi="Times New Roman" w:cs="Times New Roman"/>
                <w:spacing w:val="-6"/>
              </w:rPr>
              <w:t xml:space="preserve"> </w:t>
            </w:r>
            <w:r w:rsidR="009D23FC" w:rsidRPr="00A97A93">
              <w:rPr>
                <w:rFonts w:ascii="Times New Roman" w:eastAsia="Times New Roman" w:hAnsi="Times New Roman" w:cs="Times New Roman"/>
              </w:rPr>
              <w:t>a</w:t>
            </w:r>
            <w:r w:rsidR="009D23FC" w:rsidRPr="00A97A93">
              <w:rPr>
                <w:rFonts w:ascii="Times New Roman" w:eastAsia="Times New Roman" w:hAnsi="Times New Roman" w:cs="Times New Roman"/>
                <w:spacing w:val="-5"/>
              </w:rPr>
              <w:t xml:space="preserve"> </w:t>
            </w:r>
            <w:r w:rsidR="009D23FC" w:rsidRPr="00A97A93">
              <w:rPr>
                <w:rFonts w:ascii="Times New Roman" w:eastAsia="Times New Roman" w:hAnsi="Times New Roman" w:cs="Times New Roman"/>
              </w:rPr>
              <w:t>zatim</w:t>
            </w:r>
            <w:r w:rsidR="009D23FC" w:rsidRPr="00A97A93">
              <w:rPr>
                <w:rFonts w:ascii="Times New Roman" w:eastAsia="Times New Roman" w:hAnsi="Times New Roman" w:cs="Times New Roman"/>
                <w:spacing w:val="-7"/>
              </w:rPr>
              <w:t xml:space="preserve"> </w:t>
            </w:r>
            <w:r w:rsidR="009D23FC" w:rsidRPr="00A97A93">
              <w:rPr>
                <w:rFonts w:ascii="Times New Roman" w:eastAsia="Times New Roman" w:hAnsi="Times New Roman" w:cs="Times New Roman"/>
              </w:rPr>
              <w:t>dozu</w:t>
            </w:r>
            <w:r w:rsidR="009D23FC" w:rsidRPr="00A97A93">
              <w:rPr>
                <w:rFonts w:ascii="Times New Roman" w:eastAsia="Times New Roman" w:hAnsi="Times New Roman" w:cs="Times New Roman"/>
                <w:spacing w:val="31"/>
                <w:w w:val="99"/>
              </w:rPr>
              <w:t xml:space="preserve"> </w:t>
            </w:r>
            <w:r w:rsidR="009D23FC" w:rsidRPr="00A97A93">
              <w:rPr>
                <w:rFonts w:ascii="Times New Roman" w:eastAsia="Times New Roman" w:hAnsi="Times New Roman" w:cs="Times New Roman"/>
              </w:rPr>
              <w:t>treba</w:t>
            </w:r>
            <w:r w:rsidR="009D23FC" w:rsidRPr="00A97A93">
              <w:rPr>
                <w:rFonts w:ascii="Times New Roman" w:eastAsia="Times New Roman" w:hAnsi="Times New Roman" w:cs="Times New Roman"/>
                <w:spacing w:val="-7"/>
              </w:rPr>
              <w:t xml:space="preserve"> </w:t>
            </w:r>
            <w:r w:rsidR="009D23FC" w:rsidRPr="00A97A93">
              <w:rPr>
                <w:rFonts w:ascii="Times New Roman" w:eastAsia="Times New Roman" w:hAnsi="Times New Roman" w:cs="Times New Roman"/>
              </w:rPr>
              <w:t>smanjiti</w:t>
            </w:r>
            <w:r w:rsidR="009D23FC" w:rsidRPr="00A97A93">
              <w:rPr>
                <w:rFonts w:ascii="Times New Roman" w:eastAsia="Times New Roman" w:hAnsi="Times New Roman" w:cs="Times New Roman"/>
                <w:spacing w:val="-7"/>
              </w:rPr>
              <w:t xml:space="preserve"> </w:t>
            </w:r>
            <w:r w:rsidR="009D23FC" w:rsidRPr="00A97A93">
              <w:rPr>
                <w:rFonts w:ascii="Times New Roman" w:eastAsia="Times New Roman" w:hAnsi="Times New Roman" w:cs="Times New Roman"/>
              </w:rPr>
              <w:t>(vidjeti</w:t>
            </w:r>
            <w:r w:rsidR="009D23FC" w:rsidRPr="00A97A93">
              <w:rPr>
                <w:rFonts w:ascii="Times New Roman" w:eastAsia="Times New Roman" w:hAnsi="Times New Roman" w:cs="Times New Roman"/>
                <w:spacing w:val="-7"/>
              </w:rPr>
              <w:t xml:space="preserve"> </w:t>
            </w:r>
            <w:r w:rsidR="009D23FC" w:rsidRPr="00A97A93">
              <w:rPr>
                <w:rFonts w:ascii="Times New Roman" w:eastAsia="Times New Roman" w:hAnsi="Times New Roman" w:cs="Times New Roman"/>
                <w:spacing w:val="-1"/>
              </w:rPr>
              <w:t>Tabelu</w:t>
            </w:r>
            <w:r w:rsidR="009D23FC" w:rsidRPr="00A97A93">
              <w:rPr>
                <w:rFonts w:ascii="Times New Roman" w:eastAsia="Times New Roman" w:hAnsi="Times New Roman" w:cs="Times New Roman"/>
                <w:spacing w:val="-6"/>
              </w:rPr>
              <w:t xml:space="preserve"> </w:t>
            </w:r>
            <w:r w:rsidR="009D23FC" w:rsidRPr="00A97A93">
              <w:rPr>
                <w:rFonts w:ascii="Times New Roman" w:eastAsia="Times New Roman" w:hAnsi="Times New Roman" w:cs="Times New Roman"/>
              </w:rPr>
              <w:t>1).</w:t>
            </w:r>
          </w:p>
        </w:tc>
      </w:tr>
    </w:tbl>
    <w:p w:rsidR="00975E25" w:rsidRPr="00A97A93" w:rsidRDefault="009D23FC" w:rsidP="00975E25">
      <w:pPr>
        <w:pStyle w:val="BodyText"/>
        <w:ind w:left="0"/>
        <w:jc w:val="both"/>
        <w:rPr>
          <w:rFonts w:cs="Times New Roman"/>
          <w:b/>
        </w:rPr>
      </w:pPr>
      <w:r w:rsidRPr="00A97A93">
        <w:rPr>
          <w:rFonts w:cs="Times New Roman"/>
          <w:b/>
        </w:rPr>
        <w:t xml:space="preserve">  </w:t>
      </w:r>
    </w:p>
    <w:p w:rsidR="005A6800" w:rsidRPr="00A97A93" w:rsidRDefault="005A6800" w:rsidP="008A6523">
      <w:pPr>
        <w:pStyle w:val="BodyText"/>
        <w:ind w:right="173"/>
        <w:jc w:val="both"/>
        <w:rPr>
          <w:rFonts w:cs="Times New Roman"/>
          <w:b/>
        </w:rPr>
      </w:pPr>
    </w:p>
    <w:p w:rsidR="005A6800" w:rsidRPr="00A97A93" w:rsidRDefault="005A6800" w:rsidP="008A6523">
      <w:pPr>
        <w:pStyle w:val="BodyText"/>
        <w:ind w:right="173"/>
        <w:jc w:val="both"/>
        <w:rPr>
          <w:rFonts w:cs="Times New Roman"/>
          <w:b/>
        </w:rPr>
      </w:pPr>
    </w:p>
    <w:p w:rsidR="005A6800" w:rsidRPr="00A97A93" w:rsidRDefault="005A6800" w:rsidP="00B20F8D">
      <w:pPr>
        <w:pStyle w:val="BodyText"/>
        <w:ind w:left="0" w:right="173"/>
        <w:jc w:val="both"/>
        <w:rPr>
          <w:rFonts w:cs="Times New Roman"/>
          <w:b/>
        </w:rPr>
      </w:pPr>
    </w:p>
    <w:p w:rsidR="005A6800" w:rsidRPr="00A97A93" w:rsidRDefault="009D23FC" w:rsidP="008A6523">
      <w:pPr>
        <w:pStyle w:val="BodyText"/>
        <w:ind w:right="173"/>
        <w:jc w:val="center"/>
        <w:rPr>
          <w:rFonts w:cs="Times New Roman"/>
          <w:b/>
        </w:rPr>
      </w:pPr>
      <w:r w:rsidRPr="00A97A93">
        <w:rPr>
          <w:rFonts w:cs="Times New Roman"/>
          <w:b/>
        </w:rPr>
        <w:t>Tabela 5</w:t>
      </w:r>
      <w:r w:rsidR="00CE11D3" w:rsidRPr="00A97A93">
        <w:rPr>
          <w:rFonts w:cs="Times New Roman"/>
          <w:b/>
        </w:rPr>
        <w:t>.</w:t>
      </w:r>
      <w:r w:rsidRPr="00A97A93">
        <w:rPr>
          <w:rFonts w:cs="Times New Roman"/>
          <w:b/>
        </w:rPr>
        <w:t xml:space="preserve"> Podešavanje doze u slučaju disfunkcije lijeve komore</w:t>
      </w:r>
    </w:p>
    <w:p w:rsidR="005A6800" w:rsidRPr="00A97A93" w:rsidRDefault="005A6800" w:rsidP="008A6523">
      <w:pPr>
        <w:pStyle w:val="BodyText"/>
        <w:ind w:right="173"/>
        <w:jc w:val="both"/>
        <w:rPr>
          <w:rFonts w:cs="Times New Roman"/>
          <w:b/>
        </w:rPr>
      </w:pPr>
    </w:p>
    <w:tbl>
      <w:tblPr>
        <w:tblW w:w="0" w:type="auto"/>
        <w:tblInd w:w="104" w:type="dxa"/>
        <w:tblLayout w:type="fixed"/>
        <w:tblCellMar>
          <w:left w:w="0" w:type="dxa"/>
          <w:right w:w="0" w:type="dxa"/>
        </w:tblCellMar>
        <w:tblLook w:val="01E0" w:firstRow="1" w:lastRow="1" w:firstColumn="1" w:lastColumn="1" w:noHBand="0" w:noVBand="0"/>
      </w:tblPr>
      <w:tblGrid>
        <w:gridCol w:w="1951"/>
        <w:gridCol w:w="1559"/>
        <w:gridCol w:w="1985"/>
        <w:gridCol w:w="2126"/>
        <w:gridCol w:w="1670"/>
      </w:tblGrid>
      <w:tr w:rsidR="00975E25" w:rsidRPr="00A97A93" w:rsidTr="00C64EA9">
        <w:trPr>
          <w:trHeight w:hRule="exact" w:val="1528"/>
        </w:trPr>
        <w:tc>
          <w:tcPr>
            <w:tcW w:w="1951" w:type="dxa"/>
            <w:tcBorders>
              <w:top w:val="single" w:sz="5" w:space="0" w:color="000000"/>
              <w:left w:val="single" w:sz="5" w:space="0" w:color="000000"/>
              <w:bottom w:val="single" w:sz="5" w:space="0" w:color="000000"/>
              <w:right w:val="single" w:sz="5" w:space="0" w:color="000000"/>
            </w:tcBorders>
          </w:tcPr>
          <w:p w:rsidR="005A6800" w:rsidRPr="00A97A93" w:rsidRDefault="005A6800" w:rsidP="008A6523">
            <w:pPr>
              <w:pStyle w:val="TableParagraph"/>
              <w:spacing w:line="190" w:lineRule="exact"/>
              <w:jc w:val="both"/>
              <w:rPr>
                <w:rFonts w:ascii="Times New Roman" w:hAnsi="Times New Roman" w:cs="Times New Roman"/>
              </w:rPr>
            </w:pPr>
          </w:p>
          <w:p w:rsidR="005A6800" w:rsidRPr="00A97A93" w:rsidRDefault="005A6800" w:rsidP="008A6523">
            <w:pPr>
              <w:pStyle w:val="TableParagraph"/>
              <w:spacing w:line="220" w:lineRule="exact"/>
              <w:jc w:val="both"/>
              <w:rPr>
                <w:rFonts w:ascii="Times New Roman" w:hAnsi="Times New Roman" w:cs="Times New Roman"/>
              </w:rPr>
            </w:pPr>
          </w:p>
          <w:p w:rsidR="005A6800" w:rsidRPr="00A97A93" w:rsidRDefault="005A6800" w:rsidP="008A6523">
            <w:pPr>
              <w:pStyle w:val="TableParagraph"/>
              <w:spacing w:line="220" w:lineRule="exact"/>
              <w:jc w:val="both"/>
              <w:rPr>
                <w:rFonts w:ascii="Times New Roman" w:hAnsi="Times New Roman" w:cs="Times New Roman"/>
              </w:rPr>
            </w:pPr>
          </w:p>
          <w:p w:rsidR="005A6800" w:rsidRPr="00A97A93" w:rsidRDefault="009D23FC" w:rsidP="008A6523">
            <w:pPr>
              <w:pStyle w:val="TableParagraph"/>
              <w:ind w:left="338" w:right="178"/>
              <w:jc w:val="center"/>
              <w:rPr>
                <w:rFonts w:ascii="Times New Roman" w:eastAsia="Times New Roman" w:hAnsi="Times New Roman" w:cs="Times New Roman"/>
              </w:rPr>
            </w:pPr>
            <w:r w:rsidRPr="00A97A93">
              <w:rPr>
                <w:rFonts w:ascii="Times New Roman" w:hAnsi="Times New Roman" w:cs="Times New Roman"/>
                <w:b/>
              </w:rPr>
              <w:t>LVEF</w:t>
            </w:r>
            <w:r w:rsidRPr="00A97A93">
              <w:rPr>
                <w:rFonts w:ascii="Times New Roman" w:hAnsi="Times New Roman" w:cs="Times New Roman"/>
                <w:b/>
                <w:spacing w:val="-6"/>
              </w:rPr>
              <w:t xml:space="preserve"> </w:t>
            </w:r>
            <w:r w:rsidRPr="00A97A93">
              <w:rPr>
                <w:rFonts w:ascii="Times New Roman" w:hAnsi="Times New Roman" w:cs="Times New Roman"/>
                <w:b/>
              </w:rPr>
              <w:t>&lt;</w:t>
            </w:r>
            <w:r w:rsidRPr="00A97A93">
              <w:rPr>
                <w:rFonts w:ascii="Times New Roman" w:hAnsi="Times New Roman" w:cs="Times New Roman"/>
                <w:b/>
                <w:spacing w:val="-6"/>
              </w:rPr>
              <w:t xml:space="preserve"> </w:t>
            </w:r>
            <w:r w:rsidRPr="00A97A93">
              <w:rPr>
                <w:rFonts w:ascii="Times New Roman" w:hAnsi="Times New Roman" w:cs="Times New Roman"/>
                <w:b/>
              </w:rPr>
              <w:t>40%</w:t>
            </w:r>
          </w:p>
        </w:tc>
        <w:tc>
          <w:tcPr>
            <w:tcW w:w="1559" w:type="dxa"/>
            <w:tcBorders>
              <w:top w:val="single" w:sz="5" w:space="0" w:color="000000"/>
              <w:left w:val="single" w:sz="5" w:space="0" w:color="000000"/>
              <w:bottom w:val="single" w:sz="5" w:space="0" w:color="000000"/>
              <w:right w:val="single" w:sz="5" w:space="0" w:color="000000"/>
            </w:tcBorders>
          </w:tcPr>
          <w:p w:rsidR="005A6800" w:rsidRPr="00A97A93" w:rsidRDefault="005A6800" w:rsidP="008A6523">
            <w:pPr>
              <w:pStyle w:val="TableParagraph"/>
              <w:spacing w:line="190" w:lineRule="exact"/>
              <w:jc w:val="both"/>
              <w:rPr>
                <w:rFonts w:ascii="Times New Roman" w:hAnsi="Times New Roman" w:cs="Times New Roman"/>
              </w:rPr>
            </w:pPr>
          </w:p>
          <w:p w:rsidR="005A6800" w:rsidRPr="00A97A93" w:rsidRDefault="005A6800" w:rsidP="008A6523">
            <w:pPr>
              <w:pStyle w:val="TableParagraph"/>
              <w:spacing w:line="220" w:lineRule="exact"/>
              <w:jc w:val="both"/>
              <w:rPr>
                <w:rFonts w:ascii="Times New Roman" w:hAnsi="Times New Roman" w:cs="Times New Roman"/>
              </w:rPr>
            </w:pPr>
          </w:p>
          <w:p w:rsidR="005A6800" w:rsidRPr="00A97A93" w:rsidRDefault="005A6800" w:rsidP="008A6523">
            <w:pPr>
              <w:pStyle w:val="TableParagraph"/>
              <w:spacing w:line="220" w:lineRule="exact"/>
              <w:jc w:val="both"/>
              <w:rPr>
                <w:rFonts w:ascii="Times New Roman" w:hAnsi="Times New Roman" w:cs="Times New Roman"/>
              </w:rPr>
            </w:pPr>
          </w:p>
          <w:p w:rsidR="005A6800" w:rsidRPr="00A97A93" w:rsidRDefault="009D23FC" w:rsidP="008A6523">
            <w:pPr>
              <w:pStyle w:val="TableParagraph"/>
              <w:ind w:left="142"/>
              <w:jc w:val="center"/>
              <w:rPr>
                <w:rFonts w:ascii="Times New Roman" w:eastAsia="Times New Roman" w:hAnsi="Times New Roman" w:cs="Times New Roman"/>
              </w:rPr>
            </w:pPr>
            <w:r w:rsidRPr="00A97A93">
              <w:rPr>
                <w:rFonts w:ascii="Times New Roman" w:hAnsi="Times New Roman" w:cs="Times New Roman"/>
                <w:b/>
              </w:rPr>
              <w:t>LVEF</w:t>
            </w:r>
            <w:r w:rsidRPr="00A97A93">
              <w:rPr>
                <w:rFonts w:ascii="Times New Roman" w:hAnsi="Times New Roman" w:cs="Times New Roman"/>
                <w:b/>
                <w:spacing w:val="-6"/>
              </w:rPr>
              <w:t xml:space="preserve"> </w:t>
            </w:r>
            <w:r w:rsidRPr="00A97A93">
              <w:rPr>
                <w:rFonts w:ascii="Times New Roman" w:hAnsi="Times New Roman" w:cs="Times New Roman"/>
                <w:b/>
              </w:rPr>
              <w:t>&gt;</w:t>
            </w:r>
            <w:r w:rsidRPr="00A97A93">
              <w:rPr>
                <w:rFonts w:ascii="Times New Roman" w:hAnsi="Times New Roman" w:cs="Times New Roman"/>
                <w:b/>
                <w:spacing w:val="-6"/>
              </w:rPr>
              <w:t xml:space="preserve"> </w:t>
            </w:r>
            <w:r w:rsidRPr="00A97A93">
              <w:rPr>
                <w:rFonts w:ascii="Times New Roman" w:hAnsi="Times New Roman" w:cs="Times New Roman"/>
                <w:b/>
              </w:rPr>
              <w:t>45%</w:t>
            </w:r>
          </w:p>
        </w:tc>
        <w:tc>
          <w:tcPr>
            <w:tcW w:w="1985"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spacing w:line="250" w:lineRule="exact"/>
              <w:ind w:right="1"/>
              <w:jc w:val="center"/>
              <w:rPr>
                <w:rFonts w:ascii="Times New Roman" w:eastAsia="Times New Roman" w:hAnsi="Times New Roman" w:cs="Times New Roman"/>
              </w:rPr>
            </w:pPr>
            <w:r w:rsidRPr="00A97A93">
              <w:rPr>
                <w:rFonts w:ascii="Times New Roman" w:hAnsi="Times New Roman" w:cs="Times New Roman"/>
                <w:b/>
              </w:rPr>
              <w:t>LVEF</w:t>
            </w:r>
            <w:r w:rsidRPr="00A97A93">
              <w:rPr>
                <w:rFonts w:ascii="Times New Roman" w:hAnsi="Times New Roman" w:cs="Times New Roman"/>
                <w:b/>
                <w:spacing w:val="-7"/>
              </w:rPr>
              <w:t xml:space="preserve"> </w:t>
            </w:r>
            <w:r w:rsidRPr="00A97A93">
              <w:rPr>
                <w:rFonts w:ascii="Times New Roman" w:hAnsi="Times New Roman" w:cs="Times New Roman"/>
                <w:b/>
              </w:rPr>
              <w:t>40%</w:t>
            </w:r>
            <w:r w:rsidRPr="00A97A93">
              <w:rPr>
                <w:rFonts w:ascii="Times New Roman" w:hAnsi="Times New Roman" w:cs="Times New Roman"/>
                <w:b/>
                <w:spacing w:val="-6"/>
              </w:rPr>
              <w:t xml:space="preserve"> </w:t>
            </w:r>
            <w:r w:rsidRPr="00A97A93">
              <w:rPr>
                <w:rFonts w:ascii="Times New Roman" w:hAnsi="Times New Roman" w:cs="Times New Roman"/>
                <w:b/>
              </w:rPr>
              <w:t>do</w:t>
            </w:r>
          </w:p>
          <w:p w:rsidR="00975E25" w:rsidRPr="00A97A93" w:rsidRDefault="009D23FC">
            <w:pPr>
              <w:pStyle w:val="TableParagraph"/>
              <w:ind w:left="360" w:right="361" w:firstLine="1"/>
              <w:jc w:val="center"/>
              <w:rPr>
                <w:rFonts w:ascii="Times New Roman" w:eastAsia="Times New Roman" w:hAnsi="Times New Roman" w:cs="Times New Roman"/>
              </w:rPr>
            </w:pPr>
            <w:r w:rsidRPr="00A97A93">
              <w:rPr>
                <w:rFonts w:ascii="Times New Roman" w:eastAsia="Times New Roman" w:hAnsi="Times New Roman" w:cs="Times New Roman"/>
                <w:b/>
                <w:bCs/>
              </w:rPr>
              <w:t>≤</w:t>
            </w:r>
            <w:r w:rsidRPr="00A97A93">
              <w:rPr>
                <w:rFonts w:ascii="Times New Roman" w:eastAsia="Times New Roman" w:hAnsi="Times New Roman" w:cs="Times New Roman"/>
                <w:b/>
                <w:bCs/>
                <w:spacing w:val="-5"/>
              </w:rPr>
              <w:t xml:space="preserve"> </w:t>
            </w:r>
            <w:r w:rsidRPr="00A97A93">
              <w:rPr>
                <w:rFonts w:ascii="Times New Roman" w:eastAsia="Times New Roman" w:hAnsi="Times New Roman" w:cs="Times New Roman"/>
                <w:b/>
                <w:bCs/>
              </w:rPr>
              <w:t>45%</w:t>
            </w:r>
            <w:r w:rsidRPr="00A97A93">
              <w:rPr>
                <w:rFonts w:ascii="Times New Roman" w:eastAsia="Times New Roman" w:hAnsi="Times New Roman" w:cs="Times New Roman"/>
                <w:b/>
                <w:bCs/>
                <w:spacing w:val="-4"/>
              </w:rPr>
              <w:t xml:space="preserve"> </w:t>
            </w:r>
            <w:r w:rsidRPr="00A97A93">
              <w:rPr>
                <w:rFonts w:ascii="Times New Roman" w:eastAsia="Times New Roman" w:hAnsi="Times New Roman" w:cs="Times New Roman"/>
                <w:b/>
                <w:bCs/>
              </w:rPr>
              <w:t>uz</w:t>
            </w:r>
            <w:r w:rsidRPr="00A97A93">
              <w:rPr>
                <w:rFonts w:ascii="Times New Roman" w:eastAsia="Times New Roman" w:hAnsi="Times New Roman" w:cs="Times New Roman"/>
                <w:b/>
                <w:bCs/>
                <w:w w:val="99"/>
              </w:rPr>
              <w:t xml:space="preserve"> </w:t>
            </w:r>
            <w:r w:rsidRPr="00A97A93">
              <w:rPr>
                <w:rFonts w:ascii="Times New Roman" w:eastAsia="Times New Roman" w:hAnsi="Times New Roman" w:cs="Times New Roman"/>
                <w:b/>
                <w:bCs/>
                <w:spacing w:val="-1"/>
              </w:rPr>
              <w:t>smanjenje</w:t>
            </w:r>
            <w:r w:rsidRPr="00A97A93">
              <w:rPr>
                <w:rFonts w:ascii="Times New Roman" w:eastAsia="Times New Roman" w:hAnsi="Times New Roman" w:cs="Times New Roman"/>
                <w:b/>
                <w:bCs/>
                <w:spacing w:val="-12"/>
              </w:rPr>
              <w:t xml:space="preserve"> </w:t>
            </w:r>
            <w:r w:rsidRPr="00A97A93">
              <w:rPr>
                <w:rFonts w:ascii="Times New Roman" w:eastAsia="Times New Roman" w:hAnsi="Times New Roman" w:cs="Times New Roman"/>
                <w:b/>
                <w:bCs/>
              </w:rPr>
              <w:t>od</w:t>
            </w:r>
          </w:p>
          <w:p w:rsidR="00975E25" w:rsidRPr="00A97A93" w:rsidRDefault="009D23FC">
            <w:pPr>
              <w:pStyle w:val="TableParagraph"/>
              <w:ind w:left="112" w:right="112" w:hanging="3"/>
              <w:jc w:val="center"/>
              <w:rPr>
                <w:rFonts w:ascii="Times New Roman" w:eastAsia="Times New Roman" w:hAnsi="Times New Roman" w:cs="Times New Roman"/>
              </w:rPr>
            </w:pPr>
            <w:r w:rsidRPr="00A97A93">
              <w:rPr>
                <w:rFonts w:ascii="Times New Roman" w:hAnsi="Times New Roman" w:cs="Times New Roman"/>
                <w:b/>
              </w:rPr>
              <w:t>&lt;</w:t>
            </w:r>
            <w:r w:rsidRPr="00A97A93">
              <w:rPr>
                <w:rFonts w:ascii="Times New Roman" w:hAnsi="Times New Roman" w:cs="Times New Roman"/>
                <w:b/>
                <w:spacing w:val="-7"/>
              </w:rPr>
              <w:t xml:space="preserve"> </w:t>
            </w:r>
            <w:r w:rsidRPr="00A97A93">
              <w:rPr>
                <w:rFonts w:ascii="Times New Roman" w:hAnsi="Times New Roman" w:cs="Times New Roman"/>
                <w:b/>
              </w:rPr>
              <w:t>10</w:t>
            </w:r>
            <w:r w:rsidR="00273F43" w:rsidRPr="00A97A93">
              <w:rPr>
                <w:rFonts w:ascii="Times New Roman" w:hAnsi="Times New Roman" w:cs="Times New Roman"/>
                <w:b/>
                <w:spacing w:val="-6"/>
              </w:rPr>
              <w:t>%</w:t>
            </w:r>
            <w:r w:rsidRPr="00A97A93">
              <w:rPr>
                <w:rFonts w:ascii="Times New Roman" w:hAnsi="Times New Roman" w:cs="Times New Roman"/>
                <w:b/>
                <w:spacing w:val="27"/>
                <w:w w:val="99"/>
              </w:rPr>
              <w:t xml:space="preserve"> </w:t>
            </w:r>
            <w:r w:rsidRPr="00A97A93">
              <w:rPr>
                <w:rFonts w:ascii="Times New Roman" w:hAnsi="Times New Roman" w:cs="Times New Roman"/>
                <w:b/>
              </w:rPr>
              <w:t>poena</w:t>
            </w:r>
            <w:r w:rsidRPr="00A97A93">
              <w:rPr>
                <w:rFonts w:ascii="Times New Roman" w:hAnsi="Times New Roman" w:cs="Times New Roman"/>
                <w:b/>
                <w:spacing w:val="-10"/>
              </w:rPr>
              <w:t xml:space="preserve"> </w:t>
            </w:r>
            <w:r w:rsidRPr="00A97A93">
              <w:rPr>
                <w:rFonts w:ascii="Times New Roman" w:hAnsi="Times New Roman" w:cs="Times New Roman"/>
                <w:b/>
              </w:rPr>
              <w:t>od</w:t>
            </w:r>
            <w:r w:rsidRPr="00A97A93">
              <w:rPr>
                <w:rFonts w:ascii="Times New Roman" w:hAnsi="Times New Roman" w:cs="Times New Roman"/>
                <w:b/>
                <w:spacing w:val="-8"/>
              </w:rPr>
              <w:t xml:space="preserve"> </w:t>
            </w:r>
            <w:r w:rsidRPr="00A97A93">
              <w:rPr>
                <w:rFonts w:ascii="Times New Roman" w:hAnsi="Times New Roman" w:cs="Times New Roman"/>
                <w:b/>
                <w:spacing w:val="-1"/>
              </w:rPr>
              <w:t>početne</w:t>
            </w:r>
            <w:r w:rsidRPr="00A97A93">
              <w:rPr>
                <w:rFonts w:ascii="Times New Roman" w:hAnsi="Times New Roman" w:cs="Times New Roman"/>
                <w:b/>
                <w:spacing w:val="22"/>
                <w:w w:val="99"/>
              </w:rPr>
              <w:t xml:space="preserve"> </w:t>
            </w:r>
            <w:r w:rsidRPr="00A97A93">
              <w:rPr>
                <w:rFonts w:ascii="Times New Roman" w:hAnsi="Times New Roman" w:cs="Times New Roman"/>
                <w:b/>
              </w:rPr>
              <w:t>vrijednosti</w:t>
            </w:r>
          </w:p>
        </w:tc>
        <w:tc>
          <w:tcPr>
            <w:tcW w:w="2126" w:type="dxa"/>
            <w:tcBorders>
              <w:top w:val="single" w:sz="5" w:space="0" w:color="000000"/>
              <w:left w:val="single" w:sz="5" w:space="0" w:color="000000"/>
              <w:bottom w:val="single" w:sz="5" w:space="0" w:color="000000"/>
              <w:right w:val="single" w:sz="5" w:space="0" w:color="000000"/>
            </w:tcBorders>
          </w:tcPr>
          <w:p w:rsidR="00975E25" w:rsidRPr="00A97A93" w:rsidRDefault="009D23FC">
            <w:pPr>
              <w:pStyle w:val="TableParagraph"/>
              <w:spacing w:line="250" w:lineRule="exact"/>
              <w:ind w:right="1"/>
              <w:jc w:val="center"/>
              <w:rPr>
                <w:rFonts w:ascii="Times New Roman" w:eastAsia="Times New Roman" w:hAnsi="Times New Roman" w:cs="Times New Roman"/>
              </w:rPr>
            </w:pPr>
            <w:r w:rsidRPr="00A97A93">
              <w:rPr>
                <w:rFonts w:ascii="Times New Roman" w:hAnsi="Times New Roman" w:cs="Times New Roman"/>
                <w:b/>
              </w:rPr>
              <w:t>LVEF</w:t>
            </w:r>
            <w:r w:rsidRPr="00A97A93">
              <w:rPr>
                <w:rFonts w:ascii="Times New Roman" w:hAnsi="Times New Roman" w:cs="Times New Roman"/>
                <w:b/>
                <w:spacing w:val="-7"/>
              </w:rPr>
              <w:t xml:space="preserve"> </w:t>
            </w:r>
            <w:r w:rsidRPr="00A97A93">
              <w:rPr>
                <w:rFonts w:ascii="Times New Roman" w:hAnsi="Times New Roman" w:cs="Times New Roman"/>
                <w:b/>
              </w:rPr>
              <w:t>40%</w:t>
            </w:r>
            <w:r w:rsidRPr="00A97A93">
              <w:rPr>
                <w:rFonts w:ascii="Times New Roman" w:hAnsi="Times New Roman" w:cs="Times New Roman"/>
                <w:b/>
                <w:spacing w:val="-6"/>
              </w:rPr>
              <w:t xml:space="preserve"> </w:t>
            </w:r>
            <w:r w:rsidRPr="00A97A93">
              <w:rPr>
                <w:rFonts w:ascii="Times New Roman" w:hAnsi="Times New Roman" w:cs="Times New Roman"/>
                <w:b/>
              </w:rPr>
              <w:t>do</w:t>
            </w:r>
          </w:p>
          <w:p w:rsidR="00975E25" w:rsidRPr="00A97A93" w:rsidRDefault="009D23FC">
            <w:pPr>
              <w:pStyle w:val="TableParagraph"/>
              <w:ind w:left="430" w:right="431" w:firstLine="1"/>
              <w:jc w:val="center"/>
              <w:rPr>
                <w:rFonts w:ascii="Times New Roman" w:eastAsia="Times New Roman" w:hAnsi="Times New Roman" w:cs="Times New Roman"/>
              </w:rPr>
            </w:pPr>
            <w:r w:rsidRPr="00A97A93">
              <w:rPr>
                <w:rFonts w:ascii="Times New Roman" w:eastAsia="Times New Roman" w:hAnsi="Times New Roman" w:cs="Times New Roman"/>
                <w:b/>
                <w:bCs/>
              </w:rPr>
              <w:t>≤</w:t>
            </w:r>
            <w:r w:rsidRPr="00A97A93">
              <w:rPr>
                <w:rFonts w:ascii="Times New Roman" w:eastAsia="Times New Roman" w:hAnsi="Times New Roman" w:cs="Times New Roman"/>
                <w:b/>
                <w:bCs/>
                <w:spacing w:val="-5"/>
              </w:rPr>
              <w:t xml:space="preserve"> </w:t>
            </w:r>
            <w:r w:rsidRPr="00A97A93">
              <w:rPr>
                <w:rFonts w:ascii="Times New Roman" w:eastAsia="Times New Roman" w:hAnsi="Times New Roman" w:cs="Times New Roman"/>
                <w:b/>
                <w:bCs/>
              </w:rPr>
              <w:t>45%</w:t>
            </w:r>
            <w:r w:rsidRPr="00A97A93">
              <w:rPr>
                <w:rFonts w:ascii="Times New Roman" w:eastAsia="Times New Roman" w:hAnsi="Times New Roman" w:cs="Times New Roman"/>
                <w:b/>
                <w:bCs/>
                <w:spacing w:val="-4"/>
              </w:rPr>
              <w:t xml:space="preserve"> </w:t>
            </w:r>
            <w:r w:rsidRPr="00A97A93">
              <w:rPr>
                <w:rFonts w:ascii="Times New Roman" w:eastAsia="Times New Roman" w:hAnsi="Times New Roman" w:cs="Times New Roman"/>
                <w:b/>
                <w:bCs/>
              </w:rPr>
              <w:t>uz</w:t>
            </w:r>
            <w:r w:rsidRPr="00A97A93">
              <w:rPr>
                <w:rFonts w:ascii="Times New Roman" w:eastAsia="Times New Roman" w:hAnsi="Times New Roman" w:cs="Times New Roman"/>
                <w:b/>
                <w:bCs/>
                <w:w w:val="99"/>
              </w:rPr>
              <w:t xml:space="preserve"> </w:t>
            </w:r>
            <w:r w:rsidRPr="00A97A93">
              <w:rPr>
                <w:rFonts w:ascii="Times New Roman" w:eastAsia="Times New Roman" w:hAnsi="Times New Roman" w:cs="Times New Roman"/>
                <w:b/>
                <w:bCs/>
                <w:spacing w:val="-1"/>
              </w:rPr>
              <w:t>smanjenje</w:t>
            </w:r>
            <w:r w:rsidRPr="00A97A93">
              <w:rPr>
                <w:rFonts w:ascii="Times New Roman" w:eastAsia="Times New Roman" w:hAnsi="Times New Roman" w:cs="Times New Roman"/>
                <w:b/>
                <w:bCs/>
                <w:spacing w:val="-12"/>
              </w:rPr>
              <w:t xml:space="preserve"> </w:t>
            </w:r>
            <w:r w:rsidRPr="00A97A93">
              <w:rPr>
                <w:rFonts w:ascii="Times New Roman" w:eastAsia="Times New Roman" w:hAnsi="Times New Roman" w:cs="Times New Roman"/>
                <w:b/>
                <w:bCs/>
              </w:rPr>
              <w:t>od</w:t>
            </w:r>
          </w:p>
          <w:p w:rsidR="00975E25" w:rsidRPr="00A97A93" w:rsidRDefault="009D23FC">
            <w:pPr>
              <w:pStyle w:val="TableParagraph"/>
              <w:ind w:left="183" w:right="183" w:hanging="2"/>
              <w:jc w:val="center"/>
              <w:rPr>
                <w:rFonts w:ascii="Times New Roman" w:eastAsia="Times New Roman" w:hAnsi="Times New Roman" w:cs="Times New Roman"/>
              </w:rPr>
            </w:pPr>
            <w:r w:rsidRPr="00A97A93">
              <w:rPr>
                <w:rFonts w:ascii="Times New Roman" w:eastAsia="Times New Roman" w:hAnsi="Times New Roman" w:cs="Times New Roman"/>
                <w:b/>
                <w:bCs/>
              </w:rPr>
              <w:t>≥</w:t>
            </w:r>
            <w:r w:rsidRPr="00A97A93">
              <w:rPr>
                <w:rFonts w:ascii="Times New Roman" w:eastAsia="Times New Roman" w:hAnsi="Times New Roman" w:cs="Times New Roman"/>
                <w:b/>
                <w:bCs/>
                <w:spacing w:val="-8"/>
              </w:rPr>
              <w:t xml:space="preserve"> </w:t>
            </w:r>
            <w:r w:rsidRPr="00A97A93">
              <w:rPr>
                <w:rFonts w:ascii="Times New Roman" w:eastAsia="Times New Roman" w:hAnsi="Times New Roman" w:cs="Times New Roman"/>
                <w:b/>
                <w:bCs/>
              </w:rPr>
              <w:t>10</w:t>
            </w:r>
            <w:r w:rsidRPr="00A97A93">
              <w:rPr>
                <w:rFonts w:ascii="Times New Roman" w:eastAsia="Times New Roman" w:hAnsi="Times New Roman" w:cs="Times New Roman"/>
                <w:b/>
                <w:bCs/>
                <w:spacing w:val="-6"/>
              </w:rPr>
              <w:t xml:space="preserve"> </w:t>
            </w:r>
            <w:r w:rsidR="00273F43" w:rsidRPr="00A97A93">
              <w:rPr>
                <w:rFonts w:ascii="Times New Roman" w:eastAsia="Times New Roman" w:hAnsi="Times New Roman" w:cs="Times New Roman"/>
                <w:b/>
                <w:bCs/>
                <w:spacing w:val="-1"/>
              </w:rPr>
              <w:t xml:space="preserve">% </w:t>
            </w:r>
            <w:r w:rsidRPr="00A97A93">
              <w:rPr>
                <w:rFonts w:ascii="Times New Roman" w:eastAsia="Times New Roman" w:hAnsi="Times New Roman" w:cs="Times New Roman"/>
                <w:b/>
                <w:bCs/>
              </w:rPr>
              <w:t>poena</w:t>
            </w:r>
            <w:r w:rsidRPr="00A97A93">
              <w:rPr>
                <w:rFonts w:ascii="Times New Roman" w:eastAsia="Times New Roman" w:hAnsi="Times New Roman" w:cs="Times New Roman"/>
                <w:b/>
                <w:bCs/>
                <w:spacing w:val="-10"/>
              </w:rPr>
              <w:t xml:space="preserve"> </w:t>
            </w:r>
            <w:r w:rsidRPr="00A97A93">
              <w:rPr>
                <w:rFonts w:ascii="Times New Roman" w:eastAsia="Times New Roman" w:hAnsi="Times New Roman" w:cs="Times New Roman"/>
                <w:b/>
                <w:bCs/>
              </w:rPr>
              <w:t>od</w:t>
            </w:r>
            <w:r w:rsidRPr="00A97A93">
              <w:rPr>
                <w:rFonts w:ascii="Times New Roman" w:eastAsia="Times New Roman" w:hAnsi="Times New Roman" w:cs="Times New Roman"/>
                <w:b/>
                <w:bCs/>
                <w:spacing w:val="-8"/>
              </w:rPr>
              <w:t xml:space="preserve"> </w:t>
            </w:r>
            <w:r w:rsidRPr="00A97A93">
              <w:rPr>
                <w:rFonts w:ascii="Times New Roman" w:eastAsia="Times New Roman" w:hAnsi="Times New Roman" w:cs="Times New Roman"/>
                <w:b/>
                <w:bCs/>
                <w:spacing w:val="-1"/>
              </w:rPr>
              <w:t>početne</w:t>
            </w:r>
            <w:r w:rsidRPr="00A97A93">
              <w:rPr>
                <w:rFonts w:ascii="Times New Roman" w:eastAsia="Times New Roman" w:hAnsi="Times New Roman" w:cs="Times New Roman"/>
                <w:b/>
                <w:bCs/>
                <w:spacing w:val="22"/>
                <w:w w:val="99"/>
              </w:rPr>
              <w:t xml:space="preserve"> </w:t>
            </w:r>
            <w:r w:rsidRPr="00A97A93">
              <w:rPr>
                <w:rFonts w:ascii="Times New Roman" w:eastAsia="Times New Roman" w:hAnsi="Times New Roman" w:cs="Times New Roman"/>
                <w:b/>
                <w:bCs/>
              </w:rPr>
              <w:t>vrijednosti</w:t>
            </w:r>
          </w:p>
        </w:tc>
        <w:tc>
          <w:tcPr>
            <w:tcW w:w="1670" w:type="dxa"/>
            <w:tcBorders>
              <w:top w:val="single" w:sz="5" w:space="0" w:color="000000"/>
              <w:left w:val="single" w:sz="5" w:space="0" w:color="000000"/>
              <w:bottom w:val="single" w:sz="5" w:space="0" w:color="000000"/>
              <w:right w:val="single" w:sz="5" w:space="0" w:color="000000"/>
            </w:tcBorders>
          </w:tcPr>
          <w:p w:rsidR="005A6800" w:rsidRPr="00A97A93" w:rsidRDefault="005A6800" w:rsidP="008A6523">
            <w:pPr>
              <w:pStyle w:val="TableParagraph"/>
              <w:spacing w:before="7" w:line="150" w:lineRule="exact"/>
              <w:jc w:val="both"/>
              <w:rPr>
                <w:rFonts w:ascii="Times New Roman" w:hAnsi="Times New Roman" w:cs="Times New Roman"/>
              </w:rPr>
            </w:pPr>
          </w:p>
          <w:p w:rsidR="005A6800" w:rsidRPr="00A97A93" w:rsidRDefault="005A6800" w:rsidP="008A6523">
            <w:pPr>
              <w:pStyle w:val="TableParagraph"/>
              <w:spacing w:line="220" w:lineRule="exact"/>
              <w:jc w:val="both"/>
              <w:rPr>
                <w:rFonts w:ascii="Times New Roman" w:hAnsi="Times New Roman" w:cs="Times New Roman"/>
              </w:rPr>
            </w:pPr>
          </w:p>
          <w:p w:rsidR="00975E25" w:rsidRPr="00A97A93" w:rsidRDefault="009D23FC" w:rsidP="00A97A93">
            <w:pPr>
              <w:rPr>
                <w:rFonts w:ascii="Times New Roman" w:hAnsi="Times New Roman"/>
                <w:sz w:val="22"/>
                <w:szCs w:val="22"/>
              </w:rPr>
            </w:pPr>
            <w:r w:rsidRPr="00A97A93">
              <w:rPr>
                <w:rFonts w:ascii="Times New Roman" w:hAnsi="Times New Roman"/>
                <w:b/>
                <w:bCs/>
                <w:spacing w:val="-1"/>
                <w:sz w:val="22"/>
                <w:szCs w:val="22"/>
              </w:rPr>
              <w:t>Simptomatska kongestivne</w:t>
            </w:r>
            <w:r w:rsidR="00273F43" w:rsidRPr="00A97A93">
              <w:rPr>
                <w:rFonts w:ascii="Times New Roman" w:hAnsi="Times New Roman"/>
                <w:b/>
                <w:bCs/>
                <w:spacing w:val="-1"/>
                <w:sz w:val="22"/>
                <w:szCs w:val="22"/>
              </w:rPr>
              <w:t xml:space="preserve"> </w:t>
            </w:r>
            <w:r w:rsidRPr="00A97A93">
              <w:rPr>
                <w:rFonts w:ascii="Times New Roman" w:hAnsi="Times New Roman"/>
                <w:b/>
                <w:bCs/>
                <w:spacing w:val="-1"/>
                <w:sz w:val="22"/>
                <w:szCs w:val="22"/>
              </w:rPr>
              <w:t>srčane insuficijencije</w:t>
            </w:r>
          </w:p>
        </w:tc>
      </w:tr>
      <w:tr w:rsidR="00975E25" w:rsidRPr="00A97A93" w:rsidTr="007D307D">
        <w:trPr>
          <w:trHeight w:hRule="exact" w:val="4157"/>
        </w:trPr>
        <w:tc>
          <w:tcPr>
            <w:tcW w:w="1951" w:type="dxa"/>
            <w:tcBorders>
              <w:top w:val="single" w:sz="5" w:space="0" w:color="000000"/>
              <w:left w:val="single" w:sz="5" w:space="0" w:color="000000"/>
              <w:bottom w:val="single" w:sz="5" w:space="0" w:color="000000"/>
              <w:right w:val="single" w:sz="5" w:space="0" w:color="000000"/>
            </w:tcBorders>
          </w:tcPr>
          <w:p w:rsidR="00975E25" w:rsidRPr="00A97A93" w:rsidRDefault="0034746E" w:rsidP="00CF7A9F">
            <w:pPr>
              <w:pStyle w:val="TableParagraph"/>
              <w:spacing w:line="239" w:lineRule="auto"/>
              <w:ind w:left="102" w:right="178"/>
              <w:rPr>
                <w:rFonts w:ascii="Times New Roman" w:eastAsia="Times New Roman" w:hAnsi="Times New Roman" w:cs="Times New Roman"/>
              </w:rPr>
            </w:pPr>
            <w:r w:rsidRPr="00A97A93">
              <w:rPr>
                <w:rFonts w:ascii="Times New Roman" w:hAnsi="Times New Roman" w:cs="Times New Roman"/>
                <w:spacing w:val="-1"/>
              </w:rPr>
              <w:lastRenderedPageBreak/>
              <w:t>Trastuzumab</w:t>
            </w:r>
            <w:r w:rsidRPr="00A97A93">
              <w:rPr>
                <w:rFonts w:ascii="Times New Roman" w:hAnsi="Times New Roman" w:cs="Times New Roman"/>
                <w:spacing w:val="20"/>
                <w:w w:val="99"/>
              </w:rPr>
              <w:t xml:space="preserve"> </w:t>
            </w:r>
            <w:r w:rsidRPr="00A97A93">
              <w:rPr>
                <w:rFonts w:ascii="Times New Roman" w:hAnsi="Times New Roman" w:cs="Times New Roman"/>
                <w:spacing w:val="-1"/>
              </w:rPr>
              <w:t>emtanzin</w:t>
            </w:r>
            <w:r w:rsidRPr="00A97A93">
              <w:rPr>
                <w:rFonts w:ascii="Times New Roman" w:hAnsi="Times New Roman" w:cs="Times New Roman"/>
                <w:spacing w:val="-6"/>
              </w:rPr>
              <w:t xml:space="preserve"> </w:t>
            </w:r>
            <w:r w:rsidRPr="00A97A93">
              <w:rPr>
                <w:rFonts w:ascii="Times New Roman" w:hAnsi="Times New Roman" w:cs="Times New Roman"/>
              </w:rPr>
              <w:t>se</w:t>
            </w:r>
            <w:r w:rsidRPr="00A97A93">
              <w:rPr>
                <w:rFonts w:ascii="Times New Roman" w:hAnsi="Times New Roman" w:cs="Times New Roman"/>
                <w:spacing w:val="-6"/>
              </w:rPr>
              <w:t xml:space="preserve"> </w:t>
            </w:r>
            <w:r w:rsidRPr="00A97A93">
              <w:rPr>
                <w:rFonts w:ascii="Times New Roman" w:hAnsi="Times New Roman" w:cs="Times New Roman"/>
              </w:rPr>
              <w:t>ne</w:t>
            </w:r>
            <w:r w:rsidRPr="00A97A93">
              <w:rPr>
                <w:rFonts w:ascii="Times New Roman" w:hAnsi="Times New Roman" w:cs="Times New Roman"/>
                <w:spacing w:val="27"/>
                <w:w w:val="99"/>
              </w:rPr>
              <w:t xml:space="preserve"> </w:t>
            </w:r>
            <w:r w:rsidRPr="00A97A93">
              <w:rPr>
                <w:rFonts w:ascii="Times New Roman" w:hAnsi="Times New Roman" w:cs="Times New Roman"/>
                <w:spacing w:val="-1"/>
              </w:rPr>
              <w:t>smije</w:t>
            </w:r>
            <w:r w:rsidRPr="00A97A93">
              <w:rPr>
                <w:rFonts w:ascii="Times New Roman" w:hAnsi="Times New Roman" w:cs="Times New Roman"/>
                <w:spacing w:val="23"/>
                <w:w w:val="99"/>
              </w:rPr>
              <w:t xml:space="preserve"> </w:t>
            </w:r>
            <w:r w:rsidRPr="00A97A93">
              <w:rPr>
                <w:rFonts w:ascii="Times New Roman" w:hAnsi="Times New Roman" w:cs="Times New Roman"/>
                <w:spacing w:val="-1"/>
              </w:rPr>
              <w:t>primjenjivati.</w:t>
            </w:r>
          </w:p>
          <w:p w:rsidR="00975E25" w:rsidRPr="00A97A93" w:rsidRDefault="00975E25">
            <w:pPr>
              <w:pStyle w:val="TableParagraph"/>
              <w:spacing w:before="14" w:line="240" w:lineRule="exact"/>
              <w:rPr>
                <w:rFonts w:ascii="Times New Roman" w:hAnsi="Times New Roman" w:cs="Times New Roman"/>
              </w:rPr>
            </w:pPr>
          </w:p>
          <w:p w:rsidR="00975E25" w:rsidRPr="00A97A93" w:rsidRDefault="0034746E">
            <w:pPr>
              <w:pStyle w:val="TableParagraph"/>
              <w:ind w:left="102" w:right="178"/>
              <w:rPr>
                <w:rFonts w:ascii="Times New Roman" w:eastAsia="Times New Roman" w:hAnsi="Times New Roman" w:cs="Times New Roman"/>
              </w:rPr>
            </w:pPr>
            <w:r w:rsidRPr="00A97A93">
              <w:rPr>
                <w:rFonts w:ascii="Times New Roman" w:hAnsi="Times New Roman" w:cs="Times New Roman"/>
                <w:spacing w:val="-1"/>
              </w:rPr>
              <w:t>Ponovno</w:t>
            </w:r>
            <w:r w:rsidRPr="00A97A93">
              <w:rPr>
                <w:rFonts w:ascii="Times New Roman" w:hAnsi="Times New Roman" w:cs="Times New Roman"/>
                <w:spacing w:val="26"/>
                <w:w w:val="99"/>
              </w:rPr>
              <w:t xml:space="preserve"> </w:t>
            </w:r>
            <w:r w:rsidRPr="00A97A93">
              <w:rPr>
                <w:rFonts w:ascii="Times New Roman" w:hAnsi="Times New Roman" w:cs="Times New Roman"/>
              </w:rPr>
              <w:t>procijeniti</w:t>
            </w:r>
            <w:r w:rsidRPr="00A97A93">
              <w:rPr>
                <w:rFonts w:ascii="Times New Roman" w:hAnsi="Times New Roman" w:cs="Times New Roman"/>
                <w:spacing w:val="-15"/>
              </w:rPr>
              <w:t xml:space="preserve"> </w:t>
            </w:r>
            <w:r w:rsidRPr="00A97A93">
              <w:rPr>
                <w:rFonts w:ascii="Times New Roman" w:hAnsi="Times New Roman" w:cs="Times New Roman"/>
                <w:spacing w:val="-1"/>
              </w:rPr>
              <w:t>LVEF</w:t>
            </w:r>
            <w:r w:rsidRPr="00A97A93">
              <w:rPr>
                <w:rFonts w:ascii="Times New Roman" w:hAnsi="Times New Roman" w:cs="Times New Roman"/>
                <w:spacing w:val="22"/>
                <w:w w:val="99"/>
              </w:rPr>
              <w:t xml:space="preserve"> </w:t>
            </w:r>
            <w:r w:rsidRPr="00A97A93">
              <w:rPr>
                <w:rFonts w:ascii="Times New Roman" w:hAnsi="Times New Roman" w:cs="Times New Roman"/>
              </w:rPr>
              <w:t>u roku od</w:t>
            </w:r>
            <w:r w:rsidRPr="00A97A93">
              <w:rPr>
                <w:rFonts w:ascii="Times New Roman" w:hAnsi="Times New Roman" w:cs="Times New Roman"/>
                <w:spacing w:val="-7"/>
              </w:rPr>
              <w:t xml:space="preserve"> </w:t>
            </w:r>
            <w:r w:rsidRPr="00A97A93">
              <w:rPr>
                <w:rFonts w:ascii="Times New Roman" w:hAnsi="Times New Roman" w:cs="Times New Roman"/>
              </w:rPr>
              <w:t>3</w:t>
            </w:r>
            <w:r w:rsidRPr="00A97A93">
              <w:rPr>
                <w:rFonts w:ascii="Times New Roman" w:hAnsi="Times New Roman" w:cs="Times New Roman"/>
                <w:spacing w:val="-6"/>
              </w:rPr>
              <w:t xml:space="preserve"> </w:t>
            </w:r>
            <w:r w:rsidRPr="00A97A93">
              <w:rPr>
                <w:rFonts w:ascii="Times New Roman" w:hAnsi="Times New Roman" w:cs="Times New Roman"/>
                <w:spacing w:val="-1"/>
              </w:rPr>
              <w:t>nedjelje.</w:t>
            </w:r>
            <w:r w:rsidRPr="00A97A93">
              <w:rPr>
                <w:rFonts w:ascii="Times New Roman" w:hAnsi="Times New Roman" w:cs="Times New Roman"/>
                <w:spacing w:val="24"/>
                <w:w w:val="99"/>
              </w:rPr>
              <w:t xml:space="preserve"> </w:t>
            </w:r>
            <w:r w:rsidRPr="00A97A93">
              <w:rPr>
                <w:rFonts w:ascii="Times New Roman" w:hAnsi="Times New Roman" w:cs="Times New Roman"/>
              </w:rPr>
              <w:t>Ako</w:t>
            </w:r>
            <w:r w:rsidRPr="00A97A93">
              <w:rPr>
                <w:rFonts w:ascii="Times New Roman" w:hAnsi="Times New Roman" w:cs="Times New Roman"/>
                <w:spacing w:val="-5"/>
              </w:rPr>
              <w:t xml:space="preserve"> </w:t>
            </w:r>
            <w:r w:rsidRPr="00A97A93">
              <w:rPr>
                <w:rFonts w:ascii="Times New Roman" w:hAnsi="Times New Roman" w:cs="Times New Roman"/>
              </w:rPr>
              <w:t>se</w:t>
            </w:r>
            <w:r w:rsidRPr="00A97A93">
              <w:rPr>
                <w:rFonts w:ascii="Times New Roman" w:hAnsi="Times New Roman" w:cs="Times New Roman"/>
                <w:spacing w:val="-5"/>
              </w:rPr>
              <w:t xml:space="preserve"> </w:t>
            </w:r>
            <w:r w:rsidRPr="00A97A93">
              <w:rPr>
                <w:rFonts w:ascii="Times New Roman" w:hAnsi="Times New Roman" w:cs="Times New Roman"/>
                <w:spacing w:val="-1"/>
              </w:rPr>
              <w:t>potvrdi</w:t>
            </w:r>
            <w:r w:rsidRPr="00A97A93">
              <w:rPr>
                <w:rFonts w:ascii="Times New Roman" w:hAnsi="Times New Roman" w:cs="Times New Roman"/>
                <w:spacing w:val="-5"/>
              </w:rPr>
              <w:t xml:space="preserve"> </w:t>
            </w:r>
            <w:r w:rsidRPr="00A97A93">
              <w:rPr>
                <w:rFonts w:ascii="Times New Roman" w:hAnsi="Times New Roman" w:cs="Times New Roman"/>
              </w:rPr>
              <w:t>da</w:t>
            </w:r>
            <w:r w:rsidRPr="00A97A93">
              <w:rPr>
                <w:rFonts w:ascii="Times New Roman" w:hAnsi="Times New Roman" w:cs="Times New Roman"/>
                <w:spacing w:val="25"/>
                <w:w w:val="99"/>
              </w:rPr>
              <w:t xml:space="preserve"> </w:t>
            </w:r>
            <w:r w:rsidRPr="00A97A93">
              <w:rPr>
                <w:rFonts w:ascii="Times New Roman" w:hAnsi="Times New Roman" w:cs="Times New Roman"/>
              </w:rPr>
              <w:t>je</w:t>
            </w:r>
            <w:r w:rsidRPr="00A97A93">
              <w:rPr>
                <w:rFonts w:ascii="Times New Roman" w:hAnsi="Times New Roman" w:cs="Times New Roman"/>
                <w:spacing w:val="-5"/>
              </w:rPr>
              <w:t xml:space="preserve"> </w:t>
            </w:r>
            <w:r w:rsidRPr="00A97A93">
              <w:rPr>
                <w:rFonts w:ascii="Times New Roman" w:hAnsi="Times New Roman" w:cs="Times New Roman"/>
              </w:rPr>
              <w:t>LVEF</w:t>
            </w:r>
            <w:r w:rsidRPr="00A97A93">
              <w:rPr>
                <w:rFonts w:ascii="Times New Roman" w:hAnsi="Times New Roman" w:cs="Times New Roman"/>
                <w:spacing w:val="-4"/>
              </w:rPr>
              <w:t xml:space="preserve"> </w:t>
            </w:r>
            <w:r w:rsidRPr="00A97A93">
              <w:rPr>
                <w:rFonts w:ascii="Times New Roman" w:hAnsi="Times New Roman" w:cs="Times New Roman"/>
              </w:rPr>
              <w:t>&lt;</w:t>
            </w:r>
            <w:r w:rsidRPr="00A97A93">
              <w:rPr>
                <w:rFonts w:ascii="Times New Roman" w:hAnsi="Times New Roman" w:cs="Times New Roman"/>
                <w:spacing w:val="-4"/>
              </w:rPr>
              <w:t xml:space="preserve"> </w:t>
            </w:r>
            <w:r w:rsidRPr="00A97A93">
              <w:rPr>
                <w:rFonts w:ascii="Times New Roman" w:hAnsi="Times New Roman" w:cs="Times New Roman"/>
              </w:rPr>
              <w:t>40%,</w:t>
            </w:r>
          </w:p>
          <w:p w:rsidR="00975E25" w:rsidRPr="00A97A93" w:rsidRDefault="0034746E">
            <w:pPr>
              <w:pStyle w:val="TableParagraph"/>
              <w:ind w:left="102" w:right="178"/>
              <w:rPr>
                <w:rFonts w:ascii="Times New Roman" w:eastAsia="Times New Roman" w:hAnsi="Times New Roman" w:cs="Times New Roman"/>
              </w:rPr>
            </w:pPr>
            <w:r w:rsidRPr="00A97A93">
              <w:rPr>
                <w:rFonts w:ascii="Times New Roman" w:hAnsi="Times New Roman" w:cs="Times New Roman"/>
              </w:rPr>
              <w:t>treba</w:t>
            </w:r>
            <w:r w:rsidRPr="00A97A93">
              <w:rPr>
                <w:rFonts w:ascii="Times New Roman" w:hAnsi="Times New Roman" w:cs="Times New Roman"/>
                <w:spacing w:val="-10"/>
              </w:rPr>
              <w:t xml:space="preserve"> </w:t>
            </w:r>
            <w:r w:rsidRPr="00A97A93">
              <w:rPr>
                <w:rFonts w:ascii="Times New Roman" w:hAnsi="Times New Roman" w:cs="Times New Roman"/>
              </w:rPr>
              <w:t>trajno</w:t>
            </w:r>
            <w:r w:rsidRPr="00A97A93">
              <w:rPr>
                <w:rFonts w:ascii="Times New Roman" w:hAnsi="Times New Roman" w:cs="Times New Roman"/>
                <w:w w:val="99"/>
              </w:rPr>
              <w:t xml:space="preserve"> </w:t>
            </w:r>
            <w:r w:rsidRPr="00A97A93">
              <w:rPr>
                <w:rFonts w:ascii="Times New Roman" w:hAnsi="Times New Roman" w:cs="Times New Roman"/>
              </w:rPr>
              <w:t>prekinuti</w:t>
            </w:r>
            <w:r w:rsidRPr="00A97A93">
              <w:rPr>
                <w:rFonts w:ascii="Times New Roman" w:hAnsi="Times New Roman" w:cs="Times New Roman"/>
                <w:spacing w:val="-17"/>
              </w:rPr>
              <w:t xml:space="preserve"> </w:t>
            </w:r>
            <w:r w:rsidRPr="00A97A93">
              <w:rPr>
                <w:rFonts w:ascii="Times New Roman" w:hAnsi="Times New Roman" w:cs="Times New Roman"/>
                <w:spacing w:val="-1"/>
              </w:rPr>
              <w:t>primjenu</w:t>
            </w:r>
            <w:r w:rsidRPr="00A97A93">
              <w:rPr>
                <w:rFonts w:ascii="Times New Roman" w:hAnsi="Times New Roman" w:cs="Times New Roman"/>
                <w:spacing w:val="26"/>
                <w:w w:val="99"/>
              </w:rPr>
              <w:t xml:space="preserve"> </w:t>
            </w:r>
            <w:r w:rsidRPr="00A97A93">
              <w:rPr>
                <w:rFonts w:ascii="Times New Roman" w:hAnsi="Times New Roman" w:cs="Times New Roman"/>
                <w:spacing w:val="-1"/>
              </w:rPr>
              <w:t>trastuzumab</w:t>
            </w:r>
            <w:r w:rsidRPr="00A97A93">
              <w:rPr>
                <w:rFonts w:ascii="Times New Roman" w:hAnsi="Times New Roman" w:cs="Times New Roman"/>
                <w:spacing w:val="20"/>
                <w:w w:val="99"/>
              </w:rPr>
              <w:t xml:space="preserve"> </w:t>
            </w:r>
            <w:r w:rsidRPr="00A97A93">
              <w:rPr>
                <w:rFonts w:ascii="Times New Roman" w:hAnsi="Times New Roman" w:cs="Times New Roman"/>
                <w:spacing w:val="-1"/>
              </w:rPr>
              <w:t>emtanzina.</w:t>
            </w:r>
          </w:p>
        </w:tc>
        <w:tc>
          <w:tcPr>
            <w:tcW w:w="1559"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39" w:lineRule="auto"/>
              <w:ind w:left="102" w:right="303"/>
              <w:jc w:val="both"/>
              <w:rPr>
                <w:rFonts w:ascii="Times New Roman" w:eastAsia="Times New Roman" w:hAnsi="Times New Roman" w:cs="Times New Roman"/>
              </w:rPr>
            </w:pPr>
            <w:r w:rsidRPr="00A97A93">
              <w:rPr>
                <w:rFonts w:ascii="Times New Roman" w:hAnsi="Times New Roman" w:cs="Times New Roman"/>
              </w:rPr>
              <w:t>Nastaviti</w:t>
            </w:r>
            <w:r w:rsidRPr="00A97A93">
              <w:rPr>
                <w:rFonts w:ascii="Times New Roman" w:hAnsi="Times New Roman" w:cs="Times New Roman"/>
                <w:w w:val="99"/>
              </w:rPr>
              <w:t xml:space="preserve"> </w:t>
            </w:r>
            <w:r w:rsidRPr="00A97A93">
              <w:rPr>
                <w:rFonts w:ascii="Times New Roman" w:hAnsi="Times New Roman" w:cs="Times New Roman"/>
                <w:spacing w:val="-1"/>
              </w:rPr>
              <w:t>liječenje</w:t>
            </w:r>
            <w:r w:rsidRPr="00A97A93">
              <w:rPr>
                <w:rFonts w:ascii="Times New Roman" w:hAnsi="Times New Roman" w:cs="Times New Roman"/>
                <w:spacing w:val="28"/>
                <w:w w:val="99"/>
              </w:rPr>
              <w:t xml:space="preserve"> </w:t>
            </w:r>
            <w:r w:rsidRPr="00A97A93">
              <w:rPr>
                <w:rFonts w:ascii="Times New Roman" w:hAnsi="Times New Roman" w:cs="Times New Roman"/>
                <w:spacing w:val="-1"/>
              </w:rPr>
              <w:t>trastuzumab</w:t>
            </w:r>
            <w:r w:rsidRPr="00A97A93">
              <w:rPr>
                <w:rFonts w:ascii="Times New Roman" w:hAnsi="Times New Roman" w:cs="Times New Roman"/>
                <w:spacing w:val="20"/>
                <w:w w:val="99"/>
              </w:rPr>
              <w:t xml:space="preserve"> </w:t>
            </w:r>
            <w:r w:rsidRPr="00A97A93">
              <w:rPr>
                <w:rFonts w:ascii="Times New Roman" w:hAnsi="Times New Roman" w:cs="Times New Roman"/>
                <w:spacing w:val="-1"/>
              </w:rPr>
              <w:t>emtanzinom.</w:t>
            </w:r>
          </w:p>
        </w:tc>
        <w:tc>
          <w:tcPr>
            <w:tcW w:w="1985"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spacing w:line="239" w:lineRule="auto"/>
              <w:ind w:left="102"/>
              <w:rPr>
                <w:rFonts w:ascii="Times New Roman" w:eastAsia="Times New Roman" w:hAnsi="Times New Roman" w:cs="Times New Roman"/>
              </w:rPr>
            </w:pPr>
            <w:r w:rsidRPr="00A97A93">
              <w:rPr>
                <w:rFonts w:ascii="Times New Roman" w:hAnsi="Times New Roman" w:cs="Times New Roman"/>
              </w:rPr>
              <w:t>Nastaviti</w:t>
            </w:r>
            <w:r w:rsidRPr="00A97A93">
              <w:rPr>
                <w:rFonts w:ascii="Times New Roman" w:hAnsi="Times New Roman" w:cs="Times New Roman"/>
                <w:spacing w:val="-16"/>
              </w:rPr>
              <w:t xml:space="preserve"> </w:t>
            </w:r>
            <w:r w:rsidRPr="00A97A93">
              <w:rPr>
                <w:rFonts w:ascii="Times New Roman" w:hAnsi="Times New Roman" w:cs="Times New Roman"/>
              </w:rPr>
              <w:t>liječenje</w:t>
            </w:r>
            <w:r w:rsidRPr="00A97A93">
              <w:rPr>
                <w:rFonts w:ascii="Times New Roman" w:hAnsi="Times New Roman" w:cs="Times New Roman"/>
                <w:w w:val="99"/>
              </w:rPr>
              <w:t xml:space="preserve"> </w:t>
            </w:r>
            <w:r w:rsidRPr="00A97A93">
              <w:rPr>
                <w:rFonts w:ascii="Times New Roman" w:hAnsi="Times New Roman" w:cs="Times New Roman"/>
                <w:spacing w:val="-1"/>
              </w:rPr>
              <w:t>trastuzumab</w:t>
            </w:r>
            <w:r w:rsidRPr="00A97A93">
              <w:rPr>
                <w:rFonts w:ascii="Times New Roman" w:hAnsi="Times New Roman" w:cs="Times New Roman"/>
                <w:spacing w:val="20"/>
                <w:w w:val="99"/>
              </w:rPr>
              <w:t xml:space="preserve"> </w:t>
            </w:r>
            <w:r w:rsidRPr="00A97A93">
              <w:rPr>
                <w:rFonts w:ascii="Times New Roman" w:hAnsi="Times New Roman" w:cs="Times New Roman"/>
                <w:spacing w:val="-1"/>
              </w:rPr>
              <w:t>emtanzinom.</w:t>
            </w:r>
          </w:p>
          <w:p w:rsidR="00975E25" w:rsidRPr="00A97A93" w:rsidRDefault="00975E25">
            <w:pPr>
              <w:pStyle w:val="TableParagraph"/>
              <w:spacing w:line="220" w:lineRule="exact"/>
              <w:rPr>
                <w:rFonts w:ascii="Times New Roman" w:hAnsi="Times New Roman" w:cs="Times New Roman"/>
              </w:rPr>
            </w:pPr>
          </w:p>
          <w:p w:rsidR="00975E25" w:rsidRPr="00A97A93" w:rsidRDefault="00975E25">
            <w:pPr>
              <w:pStyle w:val="TableParagraph"/>
              <w:spacing w:before="7" w:line="280" w:lineRule="exact"/>
              <w:rPr>
                <w:rFonts w:ascii="Times New Roman" w:hAnsi="Times New Roman" w:cs="Times New Roman"/>
              </w:rPr>
            </w:pPr>
          </w:p>
          <w:p w:rsidR="00975E25" w:rsidRPr="00A97A93" w:rsidRDefault="009D23FC">
            <w:pPr>
              <w:pStyle w:val="TableParagraph"/>
              <w:ind w:left="102"/>
              <w:rPr>
                <w:rFonts w:ascii="Times New Roman" w:eastAsia="Times New Roman" w:hAnsi="Times New Roman" w:cs="Times New Roman"/>
              </w:rPr>
            </w:pPr>
            <w:r w:rsidRPr="00A97A93">
              <w:rPr>
                <w:rFonts w:ascii="Times New Roman" w:hAnsi="Times New Roman" w:cs="Times New Roman"/>
              </w:rPr>
              <w:t>Ponovno</w:t>
            </w:r>
            <w:r w:rsidRPr="00A97A93">
              <w:rPr>
                <w:rFonts w:ascii="Times New Roman" w:hAnsi="Times New Roman" w:cs="Times New Roman"/>
                <w:spacing w:val="-18"/>
              </w:rPr>
              <w:t xml:space="preserve"> </w:t>
            </w:r>
            <w:r w:rsidRPr="00A97A93">
              <w:rPr>
                <w:rFonts w:ascii="Times New Roman" w:hAnsi="Times New Roman" w:cs="Times New Roman"/>
              </w:rPr>
              <w:t>procjeniti</w:t>
            </w:r>
            <w:r w:rsidRPr="00A97A93">
              <w:rPr>
                <w:rFonts w:ascii="Times New Roman" w:hAnsi="Times New Roman" w:cs="Times New Roman"/>
                <w:w w:val="99"/>
              </w:rPr>
              <w:t xml:space="preserve"> </w:t>
            </w:r>
            <w:r w:rsidRPr="00A97A93">
              <w:rPr>
                <w:rFonts w:ascii="Times New Roman" w:hAnsi="Times New Roman" w:cs="Times New Roman"/>
              </w:rPr>
              <w:t>LVEF</w:t>
            </w:r>
            <w:r w:rsidRPr="00A97A93">
              <w:rPr>
                <w:rFonts w:ascii="Times New Roman" w:hAnsi="Times New Roman" w:cs="Times New Roman"/>
                <w:spacing w:val="-12"/>
              </w:rPr>
              <w:t xml:space="preserve"> </w:t>
            </w:r>
            <w:r w:rsidRPr="00A97A93">
              <w:rPr>
                <w:rFonts w:ascii="Times New Roman" w:hAnsi="Times New Roman" w:cs="Times New Roman"/>
              </w:rPr>
              <w:t>u roku od</w:t>
            </w:r>
          </w:p>
          <w:p w:rsidR="00975E25" w:rsidRPr="00A97A93" w:rsidRDefault="009D23FC">
            <w:pPr>
              <w:pStyle w:val="TableParagraph"/>
              <w:ind w:left="102"/>
              <w:rPr>
                <w:rFonts w:ascii="Times New Roman" w:eastAsia="Times New Roman" w:hAnsi="Times New Roman" w:cs="Times New Roman"/>
              </w:rPr>
            </w:pPr>
            <w:r w:rsidRPr="00A97A93">
              <w:rPr>
                <w:rFonts w:ascii="Times New Roman" w:hAnsi="Times New Roman" w:cs="Times New Roman"/>
              </w:rPr>
              <w:t>3</w:t>
            </w:r>
            <w:r w:rsidRPr="00A97A93">
              <w:rPr>
                <w:rFonts w:ascii="Times New Roman" w:hAnsi="Times New Roman" w:cs="Times New Roman"/>
                <w:spacing w:val="-8"/>
              </w:rPr>
              <w:t xml:space="preserve"> </w:t>
            </w:r>
            <w:r w:rsidRPr="00A97A93">
              <w:rPr>
                <w:rFonts w:ascii="Times New Roman" w:hAnsi="Times New Roman" w:cs="Times New Roman"/>
              </w:rPr>
              <w:t>nedjelje.</w:t>
            </w:r>
          </w:p>
        </w:tc>
        <w:tc>
          <w:tcPr>
            <w:tcW w:w="2126" w:type="dxa"/>
            <w:tcBorders>
              <w:top w:val="single" w:sz="5" w:space="0" w:color="000000"/>
              <w:left w:val="single" w:sz="5" w:space="0" w:color="000000"/>
              <w:bottom w:val="single" w:sz="5" w:space="0" w:color="000000"/>
              <w:right w:val="single" w:sz="5" w:space="0" w:color="000000"/>
            </w:tcBorders>
          </w:tcPr>
          <w:p w:rsidR="00975E25" w:rsidRPr="00A97A93" w:rsidRDefault="0034746E">
            <w:pPr>
              <w:pStyle w:val="TableParagraph"/>
              <w:spacing w:line="239" w:lineRule="auto"/>
              <w:ind w:left="102" w:right="96"/>
              <w:rPr>
                <w:rFonts w:ascii="Times New Roman" w:eastAsia="Times New Roman" w:hAnsi="Times New Roman" w:cs="Times New Roman"/>
              </w:rPr>
            </w:pPr>
            <w:r w:rsidRPr="00A97A93">
              <w:rPr>
                <w:rFonts w:ascii="Times New Roman" w:hAnsi="Times New Roman" w:cs="Times New Roman"/>
                <w:spacing w:val="-1"/>
              </w:rPr>
              <w:t>Trastuzumab</w:t>
            </w:r>
            <w:r w:rsidRPr="00A97A93">
              <w:rPr>
                <w:rFonts w:ascii="Times New Roman" w:hAnsi="Times New Roman" w:cs="Times New Roman"/>
                <w:spacing w:val="20"/>
                <w:w w:val="99"/>
              </w:rPr>
              <w:t xml:space="preserve"> </w:t>
            </w:r>
            <w:r w:rsidRPr="00A97A93">
              <w:rPr>
                <w:rFonts w:ascii="Times New Roman" w:hAnsi="Times New Roman" w:cs="Times New Roman"/>
                <w:spacing w:val="-1"/>
              </w:rPr>
              <w:t>emtanzin</w:t>
            </w:r>
            <w:r w:rsidRPr="00A97A93">
              <w:rPr>
                <w:rFonts w:ascii="Times New Roman" w:hAnsi="Times New Roman" w:cs="Times New Roman"/>
                <w:spacing w:val="-6"/>
              </w:rPr>
              <w:t xml:space="preserve"> </w:t>
            </w:r>
            <w:r w:rsidRPr="00A97A93">
              <w:rPr>
                <w:rFonts w:ascii="Times New Roman" w:hAnsi="Times New Roman" w:cs="Times New Roman"/>
              </w:rPr>
              <w:t>se</w:t>
            </w:r>
            <w:r w:rsidRPr="00A97A93">
              <w:rPr>
                <w:rFonts w:ascii="Times New Roman" w:hAnsi="Times New Roman" w:cs="Times New Roman"/>
                <w:spacing w:val="-6"/>
              </w:rPr>
              <w:t xml:space="preserve"> </w:t>
            </w:r>
            <w:r w:rsidRPr="00A97A93">
              <w:rPr>
                <w:rFonts w:ascii="Times New Roman" w:hAnsi="Times New Roman" w:cs="Times New Roman"/>
              </w:rPr>
              <w:t>ne</w:t>
            </w:r>
            <w:r w:rsidRPr="00A97A93">
              <w:rPr>
                <w:rFonts w:ascii="Times New Roman" w:hAnsi="Times New Roman" w:cs="Times New Roman"/>
                <w:spacing w:val="-5"/>
              </w:rPr>
              <w:t xml:space="preserve"> </w:t>
            </w:r>
            <w:r w:rsidRPr="00A97A93">
              <w:rPr>
                <w:rFonts w:ascii="Times New Roman" w:hAnsi="Times New Roman" w:cs="Times New Roman"/>
                <w:spacing w:val="-1"/>
              </w:rPr>
              <w:t>smije</w:t>
            </w:r>
            <w:r w:rsidRPr="00A97A93">
              <w:rPr>
                <w:rFonts w:ascii="Times New Roman" w:hAnsi="Times New Roman" w:cs="Times New Roman"/>
                <w:spacing w:val="21"/>
                <w:w w:val="99"/>
              </w:rPr>
              <w:t xml:space="preserve"> </w:t>
            </w:r>
            <w:r w:rsidRPr="00A97A93">
              <w:rPr>
                <w:rFonts w:ascii="Times New Roman" w:hAnsi="Times New Roman" w:cs="Times New Roman"/>
                <w:spacing w:val="-1"/>
              </w:rPr>
              <w:t>primjenjivati.</w:t>
            </w:r>
          </w:p>
          <w:p w:rsidR="00975E25" w:rsidRPr="00A97A93" w:rsidRDefault="00975E25">
            <w:pPr>
              <w:pStyle w:val="TableParagraph"/>
              <w:spacing w:line="220" w:lineRule="exact"/>
              <w:rPr>
                <w:rFonts w:ascii="Times New Roman" w:hAnsi="Times New Roman" w:cs="Times New Roman"/>
              </w:rPr>
            </w:pPr>
          </w:p>
          <w:p w:rsidR="00975E25" w:rsidRPr="00A97A93" w:rsidRDefault="00975E25">
            <w:pPr>
              <w:pStyle w:val="TableParagraph"/>
              <w:spacing w:before="7" w:line="280" w:lineRule="exact"/>
              <w:rPr>
                <w:rFonts w:ascii="Times New Roman" w:hAnsi="Times New Roman" w:cs="Times New Roman"/>
              </w:rPr>
            </w:pPr>
          </w:p>
          <w:p w:rsidR="00975E25" w:rsidRPr="00A97A93" w:rsidRDefault="0034746E">
            <w:pPr>
              <w:pStyle w:val="TableParagraph"/>
              <w:ind w:left="102" w:right="-5"/>
              <w:rPr>
                <w:rFonts w:ascii="Times New Roman" w:eastAsia="Times New Roman" w:hAnsi="Times New Roman" w:cs="Times New Roman"/>
              </w:rPr>
            </w:pPr>
            <w:r w:rsidRPr="00A97A93">
              <w:rPr>
                <w:rFonts w:ascii="Times New Roman" w:hAnsi="Times New Roman" w:cs="Times New Roman"/>
              </w:rPr>
              <w:t>Ponovno</w:t>
            </w:r>
            <w:r w:rsidRPr="00A97A93">
              <w:rPr>
                <w:rFonts w:ascii="Times New Roman" w:hAnsi="Times New Roman" w:cs="Times New Roman"/>
                <w:spacing w:val="-18"/>
              </w:rPr>
              <w:t xml:space="preserve"> </w:t>
            </w:r>
            <w:r w:rsidRPr="00A97A93">
              <w:rPr>
                <w:rFonts w:ascii="Times New Roman" w:hAnsi="Times New Roman" w:cs="Times New Roman"/>
              </w:rPr>
              <w:t>procjeniti</w:t>
            </w:r>
            <w:r w:rsidRPr="00A97A93">
              <w:rPr>
                <w:rFonts w:ascii="Times New Roman" w:hAnsi="Times New Roman" w:cs="Times New Roman"/>
                <w:w w:val="99"/>
              </w:rPr>
              <w:t xml:space="preserve"> </w:t>
            </w:r>
            <w:r w:rsidRPr="00A97A93">
              <w:rPr>
                <w:rFonts w:ascii="Times New Roman" w:hAnsi="Times New Roman" w:cs="Times New Roman"/>
              </w:rPr>
              <w:t>LVEF</w:t>
            </w:r>
            <w:r w:rsidRPr="00A97A93">
              <w:rPr>
                <w:rFonts w:ascii="Times New Roman" w:hAnsi="Times New Roman" w:cs="Times New Roman"/>
                <w:spacing w:val="-7"/>
              </w:rPr>
              <w:t xml:space="preserve"> </w:t>
            </w:r>
            <w:r w:rsidRPr="00A97A93">
              <w:rPr>
                <w:rFonts w:ascii="Times New Roman" w:hAnsi="Times New Roman" w:cs="Times New Roman"/>
              </w:rPr>
              <w:t>u roku od</w:t>
            </w:r>
            <w:r w:rsidRPr="00A97A93">
              <w:rPr>
                <w:rFonts w:ascii="Times New Roman" w:hAnsi="Times New Roman" w:cs="Times New Roman"/>
                <w:spacing w:val="-7"/>
              </w:rPr>
              <w:t xml:space="preserve"> </w:t>
            </w:r>
            <w:r w:rsidRPr="00A97A93">
              <w:rPr>
                <w:rFonts w:ascii="Times New Roman" w:hAnsi="Times New Roman" w:cs="Times New Roman"/>
              </w:rPr>
              <w:t>3</w:t>
            </w:r>
            <w:r w:rsidRPr="00A97A93">
              <w:rPr>
                <w:rFonts w:ascii="Times New Roman" w:hAnsi="Times New Roman" w:cs="Times New Roman"/>
                <w:spacing w:val="-6"/>
              </w:rPr>
              <w:t xml:space="preserve"> </w:t>
            </w:r>
            <w:r w:rsidRPr="00A97A93">
              <w:rPr>
                <w:rFonts w:ascii="Times New Roman" w:hAnsi="Times New Roman" w:cs="Times New Roman"/>
              </w:rPr>
              <w:t>nedjelje.</w:t>
            </w:r>
            <w:r w:rsidRPr="00A97A93">
              <w:rPr>
                <w:rFonts w:ascii="Times New Roman" w:hAnsi="Times New Roman" w:cs="Times New Roman"/>
                <w:w w:val="99"/>
              </w:rPr>
              <w:t xml:space="preserve"> </w:t>
            </w:r>
            <w:r w:rsidRPr="00A97A93">
              <w:rPr>
                <w:rFonts w:ascii="Times New Roman" w:hAnsi="Times New Roman" w:cs="Times New Roman"/>
              </w:rPr>
              <w:t>Ako</w:t>
            </w:r>
            <w:r w:rsidRPr="00A97A93">
              <w:rPr>
                <w:rFonts w:ascii="Times New Roman" w:hAnsi="Times New Roman" w:cs="Times New Roman"/>
                <w:spacing w:val="-5"/>
              </w:rPr>
              <w:t xml:space="preserve"> </w:t>
            </w:r>
            <w:r w:rsidRPr="00A97A93">
              <w:rPr>
                <w:rFonts w:ascii="Times New Roman" w:hAnsi="Times New Roman" w:cs="Times New Roman"/>
              </w:rPr>
              <w:t>se</w:t>
            </w:r>
            <w:r w:rsidRPr="00A97A93">
              <w:rPr>
                <w:rFonts w:ascii="Times New Roman" w:hAnsi="Times New Roman" w:cs="Times New Roman"/>
                <w:spacing w:val="-5"/>
              </w:rPr>
              <w:t xml:space="preserve"> </w:t>
            </w:r>
            <w:r w:rsidRPr="00A97A93">
              <w:rPr>
                <w:rFonts w:ascii="Times New Roman" w:hAnsi="Times New Roman" w:cs="Times New Roman"/>
              </w:rPr>
              <w:t>LVEF</w:t>
            </w:r>
            <w:r w:rsidRPr="00A97A93">
              <w:rPr>
                <w:rFonts w:ascii="Times New Roman" w:hAnsi="Times New Roman" w:cs="Times New Roman"/>
                <w:spacing w:val="-5"/>
              </w:rPr>
              <w:t xml:space="preserve"> </w:t>
            </w:r>
            <w:r w:rsidRPr="00A97A93">
              <w:rPr>
                <w:rFonts w:ascii="Times New Roman" w:hAnsi="Times New Roman" w:cs="Times New Roman"/>
              </w:rPr>
              <w:t>nije</w:t>
            </w:r>
            <w:r w:rsidRPr="00A97A93">
              <w:rPr>
                <w:rFonts w:ascii="Times New Roman" w:hAnsi="Times New Roman" w:cs="Times New Roman"/>
                <w:w w:val="99"/>
              </w:rPr>
              <w:t xml:space="preserve"> </w:t>
            </w:r>
            <w:r w:rsidRPr="00A97A93">
              <w:rPr>
                <w:rFonts w:ascii="Times New Roman" w:hAnsi="Times New Roman" w:cs="Times New Roman"/>
              </w:rPr>
              <w:t>oporavila</w:t>
            </w:r>
            <w:r w:rsidRPr="00A97A93">
              <w:rPr>
                <w:rFonts w:ascii="Times New Roman" w:hAnsi="Times New Roman" w:cs="Times New Roman"/>
                <w:spacing w:val="-10"/>
              </w:rPr>
              <w:t xml:space="preserve"> </w:t>
            </w:r>
            <w:r w:rsidRPr="00A97A93">
              <w:rPr>
                <w:rFonts w:ascii="Times New Roman" w:hAnsi="Times New Roman" w:cs="Times New Roman"/>
              </w:rPr>
              <w:t>na</w:t>
            </w:r>
            <w:r w:rsidRPr="00A97A93">
              <w:rPr>
                <w:rFonts w:ascii="Times New Roman" w:hAnsi="Times New Roman" w:cs="Times New Roman"/>
                <w:spacing w:val="-11"/>
              </w:rPr>
              <w:t xml:space="preserve"> </w:t>
            </w:r>
            <w:r w:rsidRPr="00A97A93">
              <w:rPr>
                <w:rFonts w:ascii="Times New Roman" w:hAnsi="Times New Roman" w:cs="Times New Roman"/>
                <w:spacing w:val="-1"/>
              </w:rPr>
              <w:t>vrijednost</w:t>
            </w:r>
            <w:r w:rsidRPr="00A97A93">
              <w:rPr>
                <w:rFonts w:ascii="Times New Roman" w:hAnsi="Times New Roman" w:cs="Times New Roman"/>
                <w:spacing w:val="29"/>
                <w:w w:val="99"/>
              </w:rPr>
              <w:t xml:space="preserve"> </w:t>
            </w:r>
            <w:r w:rsidRPr="00A97A93">
              <w:rPr>
                <w:rFonts w:ascii="Times New Roman" w:hAnsi="Times New Roman" w:cs="Times New Roman"/>
              </w:rPr>
              <w:t>unutar</w:t>
            </w:r>
            <w:r w:rsidRPr="00A97A93">
              <w:rPr>
                <w:rFonts w:ascii="Times New Roman" w:hAnsi="Times New Roman" w:cs="Times New Roman"/>
                <w:spacing w:val="-8"/>
              </w:rPr>
              <w:t xml:space="preserve"> </w:t>
            </w:r>
            <w:r w:rsidRPr="00A97A93">
              <w:rPr>
                <w:rFonts w:ascii="Times New Roman" w:hAnsi="Times New Roman" w:cs="Times New Roman"/>
                <w:spacing w:val="-1"/>
              </w:rPr>
              <w:t>10</w:t>
            </w:r>
            <w:r w:rsidRPr="00A97A93">
              <w:rPr>
                <w:rFonts w:ascii="Times New Roman" w:hAnsi="Times New Roman" w:cs="Times New Roman"/>
                <w:spacing w:val="-8"/>
              </w:rPr>
              <w:t xml:space="preserve"> </w:t>
            </w:r>
            <w:r w:rsidR="007A21CA" w:rsidRPr="00A97A93">
              <w:rPr>
                <w:rFonts w:ascii="Times New Roman" w:hAnsi="Times New Roman" w:cs="Times New Roman"/>
                <w:spacing w:val="-1"/>
              </w:rPr>
              <w:t>%</w:t>
            </w:r>
            <w:r w:rsidRPr="00A97A93">
              <w:rPr>
                <w:rFonts w:ascii="Times New Roman" w:hAnsi="Times New Roman" w:cs="Times New Roman"/>
                <w:spacing w:val="28"/>
                <w:w w:val="99"/>
              </w:rPr>
              <w:t xml:space="preserve"> </w:t>
            </w:r>
            <w:r w:rsidRPr="00A97A93">
              <w:rPr>
                <w:rFonts w:ascii="Times New Roman" w:hAnsi="Times New Roman" w:cs="Times New Roman"/>
                <w:spacing w:val="-1"/>
              </w:rPr>
              <w:t>poena</w:t>
            </w:r>
            <w:r w:rsidRPr="00A97A93">
              <w:rPr>
                <w:rFonts w:ascii="Times New Roman" w:hAnsi="Times New Roman" w:cs="Times New Roman"/>
                <w:spacing w:val="-8"/>
              </w:rPr>
              <w:t xml:space="preserve"> </w:t>
            </w:r>
            <w:r w:rsidRPr="00A97A93">
              <w:rPr>
                <w:rFonts w:ascii="Times New Roman" w:hAnsi="Times New Roman" w:cs="Times New Roman"/>
              </w:rPr>
              <w:t>razlike</w:t>
            </w:r>
            <w:r w:rsidRPr="00A97A93">
              <w:rPr>
                <w:rFonts w:ascii="Times New Roman" w:hAnsi="Times New Roman" w:cs="Times New Roman"/>
                <w:spacing w:val="-7"/>
              </w:rPr>
              <w:t xml:space="preserve"> </w:t>
            </w:r>
            <w:r w:rsidRPr="00A97A93">
              <w:rPr>
                <w:rFonts w:ascii="Times New Roman" w:hAnsi="Times New Roman" w:cs="Times New Roman"/>
              </w:rPr>
              <w:t>od</w:t>
            </w:r>
            <w:r w:rsidRPr="00A97A93">
              <w:rPr>
                <w:rFonts w:ascii="Times New Roman" w:hAnsi="Times New Roman" w:cs="Times New Roman"/>
                <w:spacing w:val="25"/>
                <w:w w:val="99"/>
              </w:rPr>
              <w:t xml:space="preserve"> </w:t>
            </w:r>
            <w:r w:rsidRPr="00A97A93">
              <w:rPr>
                <w:rFonts w:ascii="Times New Roman" w:hAnsi="Times New Roman" w:cs="Times New Roman"/>
              </w:rPr>
              <w:t>početne</w:t>
            </w:r>
            <w:r w:rsidRPr="00A97A93">
              <w:rPr>
                <w:rFonts w:ascii="Times New Roman" w:hAnsi="Times New Roman" w:cs="Times New Roman"/>
                <w:spacing w:val="-17"/>
              </w:rPr>
              <w:t xml:space="preserve"> </w:t>
            </w:r>
            <w:r w:rsidRPr="00A97A93">
              <w:rPr>
                <w:rFonts w:ascii="Times New Roman" w:hAnsi="Times New Roman" w:cs="Times New Roman"/>
              </w:rPr>
              <w:t>vrijednosti,</w:t>
            </w:r>
            <w:r w:rsidRPr="00A97A93">
              <w:rPr>
                <w:rFonts w:ascii="Times New Roman" w:hAnsi="Times New Roman" w:cs="Times New Roman"/>
                <w:w w:val="99"/>
              </w:rPr>
              <w:t xml:space="preserve"> </w:t>
            </w:r>
            <w:r w:rsidRPr="00A97A93">
              <w:rPr>
                <w:rFonts w:ascii="Times New Roman" w:hAnsi="Times New Roman" w:cs="Times New Roman"/>
              </w:rPr>
              <w:t>treba</w:t>
            </w:r>
            <w:r w:rsidRPr="00A97A93">
              <w:rPr>
                <w:rFonts w:ascii="Times New Roman" w:hAnsi="Times New Roman" w:cs="Times New Roman"/>
                <w:spacing w:val="-13"/>
              </w:rPr>
              <w:t xml:space="preserve"> </w:t>
            </w:r>
            <w:r w:rsidRPr="00A97A93">
              <w:rPr>
                <w:rFonts w:ascii="Times New Roman" w:hAnsi="Times New Roman" w:cs="Times New Roman"/>
              </w:rPr>
              <w:t>prekinuti</w:t>
            </w:r>
            <w:r w:rsidRPr="00A97A93">
              <w:rPr>
                <w:rFonts w:ascii="Times New Roman" w:hAnsi="Times New Roman" w:cs="Times New Roman"/>
                <w:w w:val="99"/>
              </w:rPr>
              <w:t xml:space="preserve"> </w:t>
            </w:r>
            <w:r w:rsidRPr="00A97A93">
              <w:rPr>
                <w:rFonts w:ascii="Times New Roman" w:hAnsi="Times New Roman" w:cs="Times New Roman"/>
                <w:spacing w:val="-1"/>
              </w:rPr>
              <w:t>primjenu</w:t>
            </w:r>
            <w:r w:rsidRPr="00A97A93">
              <w:rPr>
                <w:rFonts w:ascii="Times New Roman" w:hAnsi="Times New Roman" w:cs="Times New Roman"/>
                <w:spacing w:val="-19"/>
              </w:rPr>
              <w:t xml:space="preserve"> </w:t>
            </w:r>
            <w:r w:rsidRPr="00A97A93">
              <w:rPr>
                <w:rFonts w:ascii="Times New Roman" w:hAnsi="Times New Roman" w:cs="Times New Roman"/>
              </w:rPr>
              <w:t>trastuzumab</w:t>
            </w:r>
            <w:r w:rsidRPr="00A97A93">
              <w:rPr>
                <w:rFonts w:ascii="Times New Roman" w:hAnsi="Times New Roman" w:cs="Times New Roman"/>
                <w:spacing w:val="26"/>
                <w:w w:val="99"/>
              </w:rPr>
              <w:t xml:space="preserve"> </w:t>
            </w:r>
            <w:r w:rsidRPr="00A97A93">
              <w:rPr>
                <w:rFonts w:ascii="Times New Roman" w:hAnsi="Times New Roman" w:cs="Times New Roman"/>
                <w:spacing w:val="-1"/>
              </w:rPr>
              <w:t>emtanzina.</w:t>
            </w:r>
          </w:p>
        </w:tc>
        <w:tc>
          <w:tcPr>
            <w:tcW w:w="1670" w:type="dxa"/>
            <w:tcBorders>
              <w:top w:val="single" w:sz="5" w:space="0" w:color="000000"/>
              <w:left w:val="single" w:sz="5" w:space="0" w:color="000000"/>
              <w:bottom w:val="single" w:sz="5" w:space="0" w:color="000000"/>
              <w:right w:val="single" w:sz="5" w:space="0" w:color="000000"/>
            </w:tcBorders>
          </w:tcPr>
          <w:p w:rsidR="005A6800" w:rsidRPr="00A97A93" w:rsidRDefault="0034746E" w:rsidP="008A6523">
            <w:pPr>
              <w:pStyle w:val="TableParagraph"/>
              <w:spacing w:line="239" w:lineRule="auto"/>
              <w:ind w:left="102" w:right="414"/>
              <w:jc w:val="both"/>
              <w:rPr>
                <w:rFonts w:ascii="Times New Roman" w:eastAsia="Times New Roman" w:hAnsi="Times New Roman" w:cs="Times New Roman"/>
              </w:rPr>
            </w:pPr>
            <w:r w:rsidRPr="00A97A93">
              <w:rPr>
                <w:rFonts w:ascii="Times New Roman" w:hAnsi="Times New Roman" w:cs="Times New Roman"/>
              </w:rPr>
              <w:t>Prekinuti</w:t>
            </w:r>
            <w:r w:rsidRPr="00A97A93">
              <w:rPr>
                <w:rFonts w:ascii="Times New Roman" w:hAnsi="Times New Roman" w:cs="Times New Roman"/>
                <w:w w:val="99"/>
              </w:rPr>
              <w:t xml:space="preserve"> </w:t>
            </w:r>
            <w:r w:rsidRPr="00A97A93">
              <w:rPr>
                <w:rFonts w:ascii="Times New Roman" w:hAnsi="Times New Roman" w:cs="Times New Roman"/>
                <w:spacing w:val="-1"/>
              </w:rPr>
              <w:t>liječenje</w:t>
            </w:r>
            <w:r w:rsidRPr="00A97A93">
              <w:rPr>
                <w:rFonts w:ascii="Times New Roman" w:hAnsi="Times New Roman" w:cs="Times New Roman"/>
                <w:spacing w:val="28"/>
                <w:w w:val="99"/>
              </w:rPr>
              <w:t xml:space="preserve"> </w:t>
            </w:r>
            <w:r w:rsidRPr="00A97A93">
              <w:rPr>
                <w:rFonts w:ascii="Times New Roman" w:hAnsi="Times New Roman" w:cs="Times New Roman"/>
                <w:spacing w:val="-1"/>
              </w:rPr>
              <w:t>trastuzumab</w:t>
            </w:r>
            <w:r w:rsidRPr="00A97A93">
              <w:rPr>
                <w:rFonts w:ascii="Times New Roman" w:hAnsi="Times New Roman" w:cs="Times New Roman"/>
                <w:spacing w:val="20"/>
                <w:w w:val="99"/>
              </w:rPr>
              <w:t xml:space="preserve"> </w:t>
            </w:r>
            <w:r w:rsidRPr="00A97A93">
              <w:rPr>
                <w:rFonts w:ascii="Times New Roman" w:hAnsi="Times New Roman" w:cs="Times New Roman"/>
                <w:spacing w:val="-1"/>
              </w:rPr>
              <w:t>emtanzinom.</w:t>
            </w:r>
          </w:p>
        </w:tc>
      </w:tr>
    </w:tbl>
    <w:p w:rsidR="005A6800" w:rsidRPr="00A97A93" w:rsidRDefault="0034746E" w:rsidP="008A6523">
      <w:pPr>
        <w:pStyle w:val="BodyText"/>
        <w:spacing w:line="249" w:lineRule="exact"/>
        <w:ind w:left="218"/>
        <w:jc w:val="both"/>
        <w:rPr>
          <w:rFonts w:cs="Times New Roman"/>
        </w:rPr>
      </w:pPr>
      <w:r w:rsidRPr="00A97A93">
        <w:rPr>
          <w:rFonts w:cs="Times New Roman"/>
        </w:rPr>
        <w:t>LVEF</w:t>
      </w:r>
      <w:r w:rsidRPr="00A97A93">
        <w:rPr>
          <w:rFonts w:cs="Times New Roman"/>
          <w:spacing w:val="-7"/>
        </w:rPr>
        <w:t xml:space="preserve"> </w:t>
      </w:r>
      <w:r w:rsidRPr="00A97A93">
        <w:rPr>
          <w:rFonts w:cs="Times New Roman"/>
        </w:rPr>
        <w:t>=</w:t>
      </w:r>
      <w:r w:rsidRPr="00A97A93">
        <w:rPr>
          <w:rFonts w:cs="Times New Roman"/>
          <w:spacing w:val="-7"/>
        </w:rPr>
        <w:t xml:space="preserve"> </w:t>
      </w:r>
      <w:r w:rsidRPr="00A97A93">
        <w:rPr>
          <w:rFonts w:cs="Times New Roman"/>
        </w:rPr>
        <w:t>ejekciona</w:t>
      </w:r>
      <w:r w:rsidRPr="00A97A93">
        <w:rPr>
          <w:rFonts w:cs="Times New Roman"/>
          <w:spacing w:val="-7"/>
        </w:rPr>
        <w:t xml:space="preserve"> </w:t>
      </w:r>
      <w:r w:rsidRPr="00A97A93">
        <w:rPr>
          <w:rFonts w:cs="Times New Roman"/>
        </w:rPr>
        <w:t>frakcija</w:t>
      </w:r>
      <w:r w:rsidRPr="00A97A93">
        <w:rPr>
          <w:rFonts w:cs="Times New Roman"/>
          <w:spacing w:val="-6"/>
        </w:rPr>
        <w:t xml:space="preserve"> </w:t>
      </w:r>
      <w:r w:rsidRPr="00A97A93">
        <w:rPr>
          <w:rFonts w:cs="Times New Roman"/>
        </w:rPr>
        <w:t>lijeve</w:t>
      </w:r>
      <w:r w:rsidRPr="00A97A93">
        <w:rPr>
          <w:rFonts w:cs="Times New Roman"/>
          <w:spacing w:val="-7"/>
        </w:rPr>
        <w:t xml:space="preserve"> </w:t>
      </w:r>
      <w:r w:rsidRPr="00A97A93">
        <w:rPr>
          <w:rFonts w:cs="Times New Roman"/>
        </w:rPr>
        <w:t>komore</w:t>
      </w:r>
    </w:p>
    <w:p w:rsidR="00975E25" w:rsidRPr="00A97A93" w:rsidRDefault="00975E25" w:rsidP="00975E25">
      <w:pPr>
        <w:pStyle w:val="BodyText"/>
        <w:ind w:left="0"/>
        <w:jc w:val="both"/>
        <w:rPr>
          <w:rFonts w:cs="Times New Roman"/>
          <w:b/>
        </w:rPr>
      </w:pPr>
    </w:p>
    <w:p w:rsidR="00975E25" w:rsidRPr="00A97A93" w:rsidRDefault="0034746E">
      <w:pPr>
        <w:pStyle w:val="BodyText"/>
        <w:ind w:left="0"/>
        <w:jc w:val="both"/>
        <w:rPr>
          <w:rFonts w:cs="Times New Roman"/>
          <w:i/>
        </w:rPr>
      </w:pPr>
      <w:r w:rsidRPr="00A97A93">
        <w:rPr>
          <w:rFonts w:cs="Times New Roman"/>
          <w:i/>
        </w:rPr>
        <w:t>Periferna neuropatija</w:t>
      </w:r>
    </w:p>
    <w:p w:rsidR="00975E25" w:rsidRPr="00A97A93" w:rsidRDefault="0034746E">
      <w:pPr>
        <w:pStyle w:val="BodyText"/>
        <w:ind w:left="0"/>
        <w:jc w:val="both"/>
        <w:rPr>
          <w:rFonts w:cs="Times New Roman"/>
        </w:rPr>
      </w:pPr>
      <w:r w:rsidRPr="00A97A93">
        <w:rPr>
          <w:rFonts w:cs="Times New Roman"/>
        </w:rPr>
        <w:t>Primjenu trastuzumab emtanzina je potrebno privremeno prekinuti kod pacijenata sa perifernom neuropatijom stepena 3 ili 4 do njenog povlačenja na vrijednost ≤ stepena 2. Pri ponovnom uvođenju lijeka možda će trebati razmotriti smanjenje doze u skladu sa rasporedom smanjivanja doze (vidjeti Tabelu 1).</w:t>
      </w:r>
    </w:p>
    <w:p w:rsidR="00975E25" w:rsidRPr="00A97A93" w:rsidRDefault="00975E25">
      <w:pPr>
        <w:pStyle w:val="BodyText"/>
        <w:ind w:left="0"/>
        <w:jc w:val="both"/>
        <w:rPr>
          <w:rFonts w:cs="Times New Roman"/>
          <w:i/>
        </w:rPr>
      </w:pPr>
    </w:p>
    <w:p w:rsidR="00975E25" w:rsidRPr="00A97A93" w:rsidRDefault="0034746E">
      <w:pPr>
        <w:pStyle w:val="BodyText"/>
        <w:ind w:left="0"/>
        <w:jc w:val="both"/>
        <w:rPr>
          <w:rFonts w:cs="Times New Roman"/>
          <w:i/>
        </w:rPr>
      </w:pPr>
      <w:r w:rsidRPr="00A97A93">
        <w:rPr>
          <w:rFonts w:cs="Times New Roman"/>
          <w:i/>
        </w:rPr>
        <w:t>Stariji pacijenti</w:t>
      </w:r>
    </w:p>
    <w:p w:rsidR="00975E25" w:rsidRPr="00A97A93" w:rsidRDefault="0034746E">
      <w:pPr>
        <w:pStyle w:val="BodyText"/>
        <w:ind w:left="0"/>
        <w:jc w:val="both"/>
        <w:rPr>
          <w:rFonts w:cs="Times New Roman"/>
        </w:rPr>
      </w:pPr>
      <w:r w:rsidRPr="00A97A93">
        <w:rPr>
          <w:rFonts w:cs="Times New Roman"/>
        </w:rPr>
        <w:t>Nije potrebno podešavanje doze kod pacijenata starijih od</w:t>
      </w:r>
      <w:r w:rsidR="007A21CA" w:rsidRPr="00A97A93">
        <w:rPr>
          <w:rFonts w:cs="Times New Roman"/>
        </w:rPr>
        <w:t xml:space="preserve"> </w:t>
      </w:r>
      <w:r w:rsidRPr="00A97A93">
        <w:rPr>
          <w:rFonts w:cs="Times New Roman"/>
        </w:rPr>
        <w:t>65 godina. Nema dovoljno podataka da bi se ustanovile bezbjednost i efikasnost kod pacijenata starijih od</w:t>
      </w:r>
      <w:r w:rsidR="007A21CA" w:rsidRPr="00A97A93">
        <w:rPr>
          <w:rFonts w:cs="Times New Roman"/>
        </w:rPr>
        <w:t xml:space="preserve"> </w:t>
      </w:r>
      <w:r w:rsidRPr="00A97A93">
        <w:rPr>
          <w:rFonts w:cs="Times New Roman"/>
        </w:rPr>
        <w:t>75 godina jer su podaci u toj podgrupi ograničeni. Populaciona farmakokinetička analiza upućuje na to da starost nema klinički značajnog uticaja na farmakokinetiku trastuzumab emtanzina (vidjeti dio 5.1 i 5.2).</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i/>
        </w:rPr>
      </w:pPr>
      <w:r w:rsidRPr="00A97A93">
        <w:rPr>
          <w:rFonts w:cs="Times New Roman"/>
          <w:i/>
        </w:rPr>
        <w:t>Pacijenti sa oštećenjem bubrežne funkcije</w:t>
      </w:r>
    </w:p>
    <w:p w:rsidR="00975E25" w:rsidRPr="00A97A93" w:rsidRDefault="0034746E">
      <w:pPr>
        <w:pStyle w:val="BodyText"/>
        <w:ind w:left="0"/>
        <w:jc w:val="both"/>
        <w:rPr>
          <w:rFonts w:cs="Times New Roman"/>
        </w:rPr>
      </w:pPr>
      <w:r w:rsidRPr="00A97A93">
        <w:rPr>
          <w:rFonts w:cs="Times New Roman"/>
        </w:rPr>
        <w:t>Kod pacijenata sa blagim ili umjerenim oštećenjem bubrega nije potrebno podešavanje početne doze (vidjeti dio 5.2). Moguća potreba za podešavanjem doze kod pacijenata sa teškim oštećenjem bubrežne funkcije ne može se odrediti jer nema dovoljno podataka pa je pacijente sa teškim oštećenjem bubrežne funkcije potrebno pažljivo nadgledati.</w:t>
      </w:r>
    </w:p>
    <w:p w:rsidR="00975E25" w:rsidRPr="00A97A93" w:rsidRDefault="00975E25">
      <w:pPr>
        <w:pStyle w:val="BodyText"/>
        <w:ind w:left="0"/>
        <w:jc w:val="both"/>
        <w:rPr>
          <w:rFonts w:cs="Times New Roman"/>
          <w:i/>
        </w:rPr>
      </w:pPr>
    </w:p>
    <w:p w:rsidR="00975E25" w:rsidRPr="00A97A93" w:rsidRDefault="0034746E">
      <w:pPr>
        <w:pStyle w:val="BodyText"/>
        <w:ind w:left="0"/>
        <w:jc w:val="both"/>
        <w:rPr>
          <w:rFonts w:cs="Times New Roman"/>
          <w:i/>
        </w:rPr>
      </w:pPr>
      <w:r w:rsidRPr="00A97A93">
        <w:rPr>
          <w:rFonts w:cs="Times New Roman"/>
          <w:i/>
        </w:rPr>
        <w:t>Pacijenti sa oštećenjem funkcije jetre</w:t>
      </w:r>
    </w:p>
    <w:p w:rsidR="00975E25" w:rsidRPr="00A97A93" w:rsidRDefault="0034746E">
      <w:pPr>
        <w:pStyle w:val="BodyText"/>
        <w:ind w:left="0"/>
        <w:jc w:val="both"/>
        <w:rPr>
          <w:rFonts w:cs="Times New Roman"/>
        </w:rPr>
      </w:pPr>
      <w:r w:rsidRPr="00A97A93">
        <w:rPr>
          <w:rFonts w:cs="Times New Roman"/>
        </w:rPr>
        <w:t>Bezbjednost i efikasnost ni</w:t>
      </w:r>
      <w:r w:rsidR="007A21CA" w:rsidRPr="00A97A93">
        <w:rPr>
          <w:rFonts w:cs="Times New Roman"/>
        </w:rPr>
        <w:t>je</w:t>
      </w:r>
      <w:r w:rsidRPr="00A97A93">
        <w:rPr>
          <w:rFonts w:cs="Times New Roman"/>
        </w:rPr>
        <w:t>su ispitani kod pacijenata sa oštećenjem jetrene funkcije. Ne mogu se dati posebne preporuke za doziranje (vidjeti dio 4.4).</w:t>
      </w:r>
    </w:p>
    <w:p w:rsidR="00975E25" w:rsidRPr="00A97A93" w:rsidRDefault="00975E25">
      <w:pPr>
        <w:pStyle w:val="BodyText"/>
        <w:ind w:left="0"/>
        <w:jc w:val="both"/>
        <w:rPr>
          <w:rFonts w:cs="Times New Roman"/>
        </w:rPr>
      </w:pPr>
    </w:p>
    <w:p w:rsidR="006C182A" w:rsidRDefault="006C182A">
      <w:pPr>
        <w:pStyle w:val="BodyText"/>
        <w:ind w:left="0"/>
        <w:jc w:val="both"/>
        <w:rPr>
          <w:rFonts w:cs="Times New Roman"/>
          <w:i/>
        </w:rPr>
      </w:pPr>
    </w:p>
    <w:p w:rsidR="00975E25" w:rsidRPr="00A97A93" w:rsidRDefault="0034746E">
      <w:pPr>
        <w:pStyle w:val="BodyText"/>
        <w:ind w:left="0"/>
        <w:jc w:val="both"/>
        <w:rPr>
          <w:rFonts w:cs="Times New Roman"/>
          <w:i/>
        </w:rPr>
      </w:pPr>
      <w:r w:rsidRPr="00A97A93">
        <w:rPr>
          <w:rFonts w:cs="Times New Roman"/>
          <w:i/>
        </w:rPr>
        <w:t>Pedijatrijska populacija</w:t>
      </w:r>
    </w:p>
    <w:p w:rsidR="00975E25" w:rsidRPr="00A97A93" w:rsidRDefault="0034746E">
      <w:pPr>
        <w:pStyle w:val="BodyText"/>
        <w:ind w:left="0"/>
        <w:jc w:val="both"/>
        <w:rPr>
          <w:rFonts w:cs="Times New Roman"/>
        </w:rPr>
      </w:pPr>
      <w:r w:rsidRPr="00A97A93">
        <w:rPr>
          <w:rFonts w:cs="Times New Roman"/>
        </w:rPr>
        <w:t xml:space="preserve">Bezbjednost i efikasnost kod djece i adolescenata mlađih od 18 godina </w:t>
      </w:r>
      <w:r w:rsidR="007A21CA" w:rsidRPr="00A97A93">
        <w:rPr>
          <w:rFonts w:cs="Times New Roman"/>
        </w:rPr>
        <w:t>nijesu</w:t>
      </w:r>
      <w:r w:rsidRPr="00A97A93">
        <w:rPr>
          <w:rFonts w:cs="Times New Roman"/>
        </w:rPr>
        <w:t xml:space="preserve"> ustanovljene jer nema relevantne primjene lijeka u pedijatrijskoj populaciji u indikaciji metastatskog </w:t>
      </w:r>
      <w:r w:rsidR="002529FC" w:rsidRPr="00A97A93">
        <w:rPr>
          <w:rFonts w:cs="Times New Roman"/>
        </w:rPr>
        <w:t>karcinom</w:t>
      </w:r>
      <w:r w:rsidRPr="00A97A93">
        <w:rPr>
          <w:rFonts w:cs="Times New Roman"/>
        </w:rPr>
        <w:t>a dojke.</w:t>
      </w:r>
    </w:p>
    <w:p w:rsidR="006C182A" w:rsidRDefault="006C182A">
      <w:pPr>
        <w:pStyle w:val="BodyText"/>
        <w:ind w:left="0"/>
        <w:jc w:val="both"/>
        <w:rPr>
          <w:rFonts w:cs="Times New Roman"/>
          <w:u w:val="single"/>
        </w:rPr>
      </w:pPr>
    </w:p>
    <w:p w:rsidR="00975E25" w:rsidRPr="00A97A93" w:rsidRDefault="0034746E">
      <w:pPr>
        <w:pStyle w:val="BodyText"/>
        <w:ind w:left="0"/>
        <w:jc w:val="both"/>
        <w:rPr>
          <w:rFonts w:cs="Times New Roman"/>
          <w:u w:val="single"/>
        </w:rPr>
      </w:pPr>
      <w:r w:rsidRPr="00A97A93">
        <w:rPr>
          <w:rFonts w:cs="Times New Roman"/>
          <w:u w:val="single"/>
        </w:rPr>
        <w:t>Način primjene</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rPr>
      </w:pPr>
      <w:r w:rsidRPr="00A97A93">
        <w:rPr>
          <w:rFonts w:cs="Times New Roman"/>
        </w:rPr>
        <w:t>Trastuzumab emtanzin mora rekonstituisati i razblažiti zdravstveni radnik, a lijek se mora primjeniti u obliku intravenske infuzije. Lijek se ne smije primjeniti brzom niti bolusnom intravenskom injekcijom.</w:t>
      </w:r>
    </w:p>
    <w:p w:rsidR="005A6800" w:rsidRPr="00A97A93" w:rsidRDefault="005A6800" w:rsidP="008A6523">
      <w:pPr>
        <w:pStyle w:val="BodyText"/>
        <w:spacing w:before="51"/>
        <w:ind w:left="0"/>
        <w:jc w:val="both"/>
        <w:rPr>
          <w:rFonts w:cs="Times New Roman"/>
        </w:rPr>
      </w:pPr>
    </w:p>
    <w:p w:rsidR="005A6800" w:rsidRPr="00A97A93" w:rsidRDefault="0034746E" w:rsidP="008A6523">
      <w:pPr>
        <w:pStyle w:val="BodyText"/>
        <w:spacing w:before="51"/>
        <w:ind w:left="0"/>
        <w:jc w:val="both"/>
        <w:rPr>
          <w:rFonts w:cs="Times New Roman"/>
        </w:rPr>
      </w:pPr>
      <w:r w:rsidRPr="00A97A93">
        <w:rPr>
          <w:rFonts w:cs="Times New Roman"/>
        </w:rPr>
        <w:t>Za</w:t>
      </w:r>
      <w:r w:rsidRPr="00A97A93">
        <w:rPr>
          <w:rFonts w:cs="Times New Roman"/>
          <w:spacing w:val="-6"/>
        </w:rPr>
        <w:t xml:space="preserve"> </w:t>
      </w:r>
      <w:r w:rsidRPr="00A97A93">
        <w:rPr>
          <w:rFonts w:cs="Times New Roman"/>
        </w:rPr>
        <w:t>uputstvo</w:t>
      </w:r>
      <w:r w:rsidRPr="00A97A93">
        <w:rPr>
          <w:rFonts w:cs="Times New Roman"/>
          <w:spacing w:val="-6"/>
        </w:rPr>
        <w:t xml:space="preserve"> </w:t>
      </w:r>
      <w:r w:rsidRPr="00A97A93">
        <w:rPr>
          <w:rFonts w:cs="Times New Roman"/>
        </w:rPr>
        <w:t>o</w:t>
      </w:r>
      <w:r w:rsidRPr="00A97A93">
        <w:rPr>
          <w:rFonts w:cs="Times New Roman"/>
          <w:spacing w:val="-6"/>
        </w:rPr>
        <w:t xml:space="preserve"> </w:t>
      </w:r>
      <w:r w:rsidRPr="00A97A93">
        <w:rPr>
          <w:rFonts w:cs="Times New Roman"/>
        </w:rPr>
        <w:t>rekonstituciji</w:t>
      </w:r>
      <w:r w:rsidRPr="00A97A93">
        <w:rPr>
          <w:rFonts w:cs="Times New Roman"/>
          <w:spacing w:val="-6"/>
        </w:rPr>
        <w:t xml:space="preserve"> </w:t>
      </w:r>
      <w:r w:rsidRPr="00A97A93">
        <w:rPr>
          <w:rFonts w:cs="Times New Roman"/>
        </w:rPr>
        <w:t>i</w:t>
      </w:r>
      <w:r w:rsidRPr="00A97A93">
        <w:rPr>
          <w:rFonts w:cs="Times New Roman"/>
          <w:spacing w:val="-6"/>
        </w:rPr>
        <w:t xml:space="preserve"> </w:t>
      </w:r>
      <w:r w:rsidRPr="00A97A93">
        <w:rPr>
          <w:rFonts w:cs="Times New Roman"/>
          <w:spacing w:val="-1"/>
        </w:rPr>
        <w:t>razblaživanju</w:t>
      </w:r>
      <w:r w:rsidRPr="00A97A93">
        <w:rPr>
          <w:rFonts w:cs="Times New Roman"/>
          <w:spacing w:val="-6"/>
        </w:rPr>
        <w:t xml:space="preserve"> </w:t>
      </w:r>
      <w:r w:rsidRPr="00A97A93">
        <w:rPr>
          <w:rFonts w:cs="Times New Roman"/>
        </w:rPr>
        <w:t>lijeka</w:t>
      </w:r>
      <w:r w:rsidRPr="00A97A93">
        <w:rPr>
          <w:rFonts w:cs="Times New Roman"/>
          <w:spacing w:val="-5"/>
        </w:rPr>
        <w:t xml:space="preserve"> </w:t>
      </w:r>
      <w:r w:rsidRPr="00A97A93">
        <w:rPr>
          <w:rFonts w:cs="Times New Roman"/>
        </w:rPr>
        <w:t>prije</w:t>
      </w:r>
      <w:r w:rsidRPr="00A97A93">
        <w:rPr>
          <w:rFonts w:cs="Times New Roman"/>
          <w:spacing w:val="-6"/>
        </w:rPr>
        <w:t xml:space="preserve"> </w:t>
      </w:r>
      <w:r w:rsidRPr="00A97A93">
        <w:rPr>
          <w:rFonts w:cs="Times New Roman"/>
          <w:spacing w:val="-1"/>
        </w:rPr>
        <w:t>primjene</w:t>
      </w:r>
      <w:r w:rsidRPr="00A97A93">
        <w:rPr>
          <w:rFonts w:cs="Times New Roman"/>
          <w:spacing w:val="-5"/>
        </w:rPr>
        <w:t xml:space="preserve"> </w:t>
      </w:r>
      <w:r w:rsidRPr="00A97A93">
        <w:rPr>
          <w:rFonts w:cs="Times New Roman"/>
        </w:rPr>
        <w:t>vidjeti</w:t>
      </w:r>
      <w:r w:rsidRPr="00A97A93">
        <w:rPr>
          <w:rFonts w:cs="Times New Roman"/>
          <w:spacing w:val="-6"/>
        </w:rPr>
        <w:t xml:space="preserve"> </w:t>
      </w:r>
      <w:r w:rsidRPr="00A97A93">
        <w:rPr>
          <w:rFonts w:cs="Times New Roman"/>
        </w:rPr>
        <w:t>dio</w:t>
      </w:r>
      <w:r w:rsidRPr="00A97A93">
        <w:rPr>
          <w:rFonts w:cs="Times New Roman"/>
          <w:spacing w:val="-5"/>
        </w:rPr>
        <w:t xml:space="preserve"> </w:t>
      </w:r>
      <w:r w:rsidRPr="00A97A93">
        <w:rPr>
          <w:rFonts w:cs="Times New Roman"/>
        </w:rPr>
        <w:t>6.6.</w:t>
      </w:r>
    </w:p>
    <w:p w:rsidR="00975E25" w:rsidRPr="00A97A93" w:rsidRDefault="00975E25" w:rsidP="00975E25">
      <w:pPr>
        <w:pStyle w:val="BodyText"/>
        <w:ind w:left="0"/>
        <w:jc w:val="both"/>
        <w:rPr>
          <w:rFonts w:cs="Times New Roman"/>
          <w:bCs/>
        </w:rPr>
      </w:pPr>
    </w:p>
    <w:p w:rsidR="00975E25"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4.3. Kontraindikacije</w:t>
      </w:r>
    </w:p>
    <w:p w:rsidR="00975E25" w:rsidRPr="00A97A93" w:rsidRDefault="00975E25">
      <w:pPr>
        <w:pStyle w:val="Header"/>
        <w:tabs>
          <w:tab w:val="clear" w:pos="4536"/>
          <w:tab w:val="clear" w:pos="9072"/>
          <w:tab w:val="left" w:pos="284"/>
        </w:tabs>
        <w:spacing w:before="80" w:after="80"/>
        <w:rPr>
          <w:rFonts w:ascii="Times New Roman" w:hAnsi="Times New Roman"/>
          <w:b/>
          <w:bCs/>
          <w:sz w:val="22"/>
          <w:szCs w:val="22"/>
        </w:rPr>
      </w:pPr>
    </w:p>
    <w:p w:rsidR="00975E25" w:rsidRPr="00A97A93" w:rsidRDefault="009D23FC">
      <w:pPr>
        <w:pStyle w:val="BodyText"/>
        <w:tabs>
          <w:tab w:val="left" w:pos="685"/>
        </w:tabs>
        <w:ind w:left="0"/>
        <w:jc w:val="both"/>
        <w:rPr>
          <w:rFonts w:cs="Times New Roman"/>
          <w:lang w:eastAsia="ja-JP"/>
        </w:rPr>
      </w:pPr>
      <w:r w:rsidRPr="00A97A93">
        <w:rPr>
          <w:rFonts w:cs="Times New Roman"/>
          <w:lang w:eastAsia="ja-JP"/>
        </w:rPr>
        <w:lastRenderedPageBreak/>
        <w:t>Preosjetljivost na aktivnu supstancu ili neku od pomoćnih supstanci navedenih u dijelu 6.1.</w:t>
      </w:r>
    </w:p>
    <w:p w:rsidR="00975E25" w:rsidRPr="00A97A93" w:rsidRDefault="00975E25">
      <w:pPr>
        <w:pStyle w:val="Header"/>
        <w:tabs>
          <w:tab w:val="clear" w:pos="4536"/>
          <w:tab w:val="clear" w:pos="9072"/>
          <w:tab w:val="left" w:pos="284"/>
        </w:tabs>
        <w:spacing w:before="80" w:after="80"/>
        <w:rPr>
          <w:rFonts w:ascii="Times New Roman" w:hAnsi="Times New Roman"/>
          <w:b/>
          <w:bCs/>
          <w:sz w:val="22"/>
          <w:szCs w:val="22"/>
        </w:rPr>
      </w:pPr>
    </w:p>
    <w:p w:rsidR="00975E25" w:rsidRPr="00A97A93" w:rsidRDefault="009D23FC">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4.4. Posebna upozorenja i mjere opreza pri upotrebi lijeka</w:t>
      </w:r>
    </w:p>
    <w:p w:rsidR="00975E25" w:rsidRPr="00A97A93" w:rsidRDefault="00975E25">
      <w:pPr>
        <w:pStyle w:val="Header"/>
        <w:tabs>
          <w:tab w:val="clear" w:pos="4536"/>
          <w:tab w:val="clear" w:pos="9072"/>
          <w:tab w:val="left" w:pos="284"/>
        </w:tabs>
        <w:spacing w:before="80" w:after="80"/>
        <w:rPr>
          <w:rFonts w:ascii="Times New Roman" w:hAnsi="Times New Roman"/>
          <w:b/>
          <w:bCs/>
          <w:sz w:val="22"/>
          <w:szCs w:val="22"/>
        </w:rPr>
      </w:pPr>
    </w:p>
    <w:p w:rsidR="00975E25" w:rsidRPr="00A97A93" w:rsidRDefault="009D23FC">
      <w:pPr>
        <w:pStyle w:val="BodyText"/>
        <w:ind w:left="0"/>
        <w:jc w:val="both"/>
        <w:rPr>
          <w:rFonts w:cs="Times New Roman"/>
        </w:rPr>
      </w:pPr>
      <w:r w:rsidRPr="00A97A93">
        <w:rPr>
          <w:rFonts w:cs="Times New Roman"/>
        </w:rPr>
        <w:t>Kako bi se unaprijedila sljed</w:t>
      </w:r>
      <w:r w:rsidR="00CE11D3" w:rsidRPr="00A97A93">
        <w:rPr>
          <w:rFonts w:cs="Times New Roman"/>
        </w:rPr>
        <w:t>lj</w:t>
      </w:r>
      <w:r w:rsidRPr="00A97A93">
        <w:rPr>
          <w:rFonts w:cs="Times New Roman"/>
        </w:rPr>
        <w:t>ivost bioloških ljekova, zaštićen</w:t>
      </w:r>
      <w:r w:rsidR="007A21CA" w:rsidRPr="00A97A93">
        <w:rPr>
          <w:rFonts w:cs="Times New Roman"/>
        </w:rPr>
        <w:t xml:space="preserve">i naziv </w:t>
      </w:r>
      <w:r w:rsidRPr="00A97A93">
        <w:rPr>
          <w:rFonts w:cs="Times New Roman"/>
        </w:rPr>
        <w:t>primjenjenog lijeka treba jasno zabilježiti (ili navesti) u pacijentovom kartonu.</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b/>
        </w:rPr>
      </w:pPr>
      <w:r w:rsidRPr="00A97A93">
        <w:rPr>
          <w:rFonts w:cs="Times New Roman"/>
          <w:b/>
        </w:rPr>
        <w:t>U svrhu sprečavanja grešaka</w:t>
      </w:r>
      <w:r w:rsidR="00712CA7" w:rsidRPr="00A97A93">
        <w:rPr>
          <w:rFonts w:cs="Times New Roman"/>
          <w:b/>
        </w:rPr>
        <w:t xml:space="preserve"> prilikom primjene lijeka</w:t>
      </w:r>
      <w:r w:rsidRPr="00A97A93">
        <w:rPr>
          <w:rFonts w:cs="Times New Roman"/>
          <w:b/>
        </w:rPr>
        <w:t>, važno je provjeriti naljepnicu na bočici kako biste bili sigurni da je lijek koji se priprema i primjenjuje Kadcyla® (trastuzumab emtanzin), a ne Herceptin® (trastuzumab).</w:t>
      </w:r>
    </w:p>
    <w:p w:rsidR="00975E25" w:rsidRPr="00A97A93" w:rsidRDefault="00975E25">
      <w:pPr>
        <w:pStyle w:val="BodyText"/>
        <w:ind w:left="0"/>
        <w:jc w:val="both"/>
        <w:rPr>
          <w:rFonts w:cs="Times New Roman"/>
          <w:b/>
          <w:i/>
        </w:rPr>
      </w:pPr>
    </w:p>
    <w:p w:rsidR="00975E25" w:rsidRPr="00A97A93" w:rsidRDefault="009D23FC">
      <w:pPr>
        <w:pStyle w:val="BodyText"/>
        <w:ind w:left="0"/>
        <w:jc w:val="both"/>
        <w:rPr>
          <w:rFonts w:cs="Times New Roman"/>
          <w:i/>
        </w:rPr>
      </w:pPr>
      <w:r w:rsidRPr="00A97A93">
        <w:rPr>
          <w:rFonts w:cs="Times New Roman"/>
          <w:i/>
        </w:rPr>
        <w:t>Plućna toksičnost</w:t>
      </w:r>
    </w:p>
    <w:p w:rsidR="00975E25" w:rsidRPr="00A97A93" w:rsidRDefault="009D23FC">
      <w:pPr>
        <w:pStyle w:val="BodyText"/>
        <w:ind w:left="0"/>
        <w:jc w:val="both"/>
        <w:rPr>
          <w:rFonts w:cs="Times New Roman"/>
        </w:rPr>
      </w:pPr>
      <w:r w:rsidRPr="00A97A93">
        <w:rPr>
          <w:rFonts w:cs="Times New Roman"/>
        </w:rPr>
        <w:t>U kliničkim studijama trastuzumab emtanzina prijavljeni su slučajevi intersticijske bolesti pluća, uključujući pneumonitis, od kojih su neki doveli do sindroma akutnog respiratornog distresa ili smrti (vidjeti dio 4.8). Znaci i simptomi uključuju dispneju, kašalj, umor i plućne infiltrate.</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Preporučuje se trajno prekinuti liječenje trastuzumab emtanzinom kod pacijenata kod kojih se dijagnostikuju intersticijska bolest pluća ili pneumonitis.</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Kod pacijenata sa dispnejom u mirovanju zbog komplikacija povezanih sa uznapredovalom malignom bolesti i propratnim bolestima može postojati povećan rizik od pojava plućnih događaja.</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Hepatotoksičnost</w:t>
      </w:r>
    </w:p>
    <w:p w:rsidR="00975E25" w:rsidRPr="00A97A93" w:rsidRDefault="009D23FC">
      <w:pPr>
        <w:pStyle w:val="BodyText"/>
        <w:ind w:left="0"/>
        <w:jc w:val="both"/>
        <w:rPr>
          <w:rFonts w:cs="Times New Roman"/>
        </w:rPr>
      </w:pPr>
      <w:r w:rsidRPr="00A97A93">
        <w:rPr>
          <w:rFonts w:cs="Times New Roman"/>
        </w:rPr>
        <w:t>Tokom liječenja trastuzumab emtanzinom u kliničkim studijama zapažena je hepatotoksičnost, prvenstveno u obliku asimptomatskog povećanja koncentracija serumskih transaminaza (transaminitis stepena 1-4) (vidjeti dio 4.8). Povišenja vrijednosti transaminaza uglavnom su bila prolazna, pri čemu su vršnu vrijednost dostigla 8. dana nakon primjene lijeka, nakon čega su se vratila na stepen 1 ili niže prije sljedećeg ciklusa. Primjećen je i kumulativan efekat na transaminaze (udio pacijenata sa odstupanjima vrijednosti ALT-a/AST-a stepena 1-2 povećava se sa svakim sljedećim ciklusom).</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Kod pacijenata sa povišenim vrijednostima transaminaza stanje se u većini slučajeva poboljšalo do stepena 1 ili normalnih vrijednosti u roku od 30 dana nakon posljednje doze trastuzumab emtanzina (vidjeti dio 4.8).</w:t>
      </w:r>
    </w:p>
    <w:p w:rsidR="00975E25" w:rsidRPr="00A97A93" w:rsidRDefault="009D23FC">
      <w:pPr>
        <w:pStyle w:val="BodyText"/>
        <w:ind w:left="0"/>
        <w:jc w:val="both"/>
        <w:rPr>
          <w:rFonts w:cs="Times New Roman"/>
          <w:spacing w:val="-1"/>
        </w:rPr>
      </w:pPr>
      <w:r w:rsidRPr="00A97A93">
        <w:rPr>
          <w:rFonts w:cs="Times New Roman"/>
        </w:rPr>
        <w:t>Kod pacijenata liječenih trastuzumab emtanzinom prim</w:t>
      </w:r>
      <w:r w:rsidR="0030340A" w:rsidRPr="00A97A93">
        <w:rPr>
          <w:rFonts w:cs="Times New Roman"/>
        </w:rPr>
        <w:t>i</w:t>
      </w:r>
      <w:r w:rsidRPr="00A97A93">
        <w:rPr>
          <w:rFonts w:cs="Times New Roman"/>
        </w:rPr>
        <w:t>jećeni su ozbiljni poremećaji jetre i žuči, uključujući nodularnu regenerativnu hiperplaziju (NRH) jetre, u nekim slučajevima sa smrtnim ishodom zbog</w:t>
      </w:r>
      <w:r w:rsidRPr="00A97A93">
        <w:rPr>
          <w:rFonts w:cs="Times New Roman"/>
          <w:spacing w:val="-7"/>
        </w:rPr>
        <w:t xml:space="preserve"> </w:t>
      </w:r>
      <w:r w:rsidRPr="00A97A93">
        <w:rPr>
          <w:rFonts w:cs="Times New Roman"/>
          <w:spacing w:val="-1"/>
        </w:rPr>
        <w:t>oštećenja</w:t>
      </w:r>
      <w:r w:rsidRPr="00A97A93">
        <w:rPr>
          <w:rFonts w:cs="Times New Roman"/>
          <w:spacing w:val="-8"/>
        </w:rPr>
        <w:t xml:space="preserve"> </w:t>
      </w:r>
      <w:r w:rsidRPr="00A97A93">
        <w:rPr>
          <w:rFonts w:cs="Times New Roman"/>
        </w:rPr>
        <w:t>jetre</w:t>
      </w:r>
      <w:r w:rsidRPr="00A97A93">
        <w:rPr>
          <w:rFonts w:cs="Times New Roman"/>
          <w:spacing w:val="-7"/>
        </w:rPr>
        <w:t xml:space="preserve"> </w:t>
      </w:r>
      <w:r w:rsidRPr="00A97A93">
        <w:rPr>
          <w:rFonts w:cs="Times New Roman"/>
        </w:rPr>
        <w:t>izazvanog</w:t>
      </w:r>
      <w:r w:rsidRPr="00A97A93">
        <w:rPr>
          <w:rFonts w:cs="Times New Roman"/>
          <w:spacing w:val="-7"/>
        </w:rPr>
        <w:t xml:space="preserve"> </w:t>
      </w:r>
      <w:r w:rsidRPr="00A97A93">
        <w:rPr>
          <w:rFonts w:cs="Times New Roman"/>
          <w:spacing w:val="-1"/>
        </w:rPr>
        <w:t>primjenom</w:t>
      </w:r>
      <w:r w:rsidRPr="00A97A93">
        <w:rPr>
          <w:rFonts w:cs="Times New Roman"/>
          <w:spacing w:val="-8"/>
        </w:rPr>
        <w:t xml:space="preserve"> </w:t>
      </w:r>
      <w:r w:rsidRPr="00A97A93">
        <w:rPr>
          <w:rFonts w:cs="Times New Roman"/>
        </w:rPr>
        <w:t>lijeka.</w:t>
      </w:r>
      <w:r w:rsidRPr="00A97A93">
        <w:rPr>
          <w:rFonts w:cs="Times New Roman"/>
          <w:spacing w:val="-7"/>
        </w:rPr>
        <w:t xml:space="preserve"> </w:t>
      </w:r>
      <w:r w:rsidRPr="00A97A93">
        <w:rPr>
          <w:rFonts w:cs="Times New Roman"/>
        </w:rPr>
        <w:t>Na</w:t>
      </w:r>
      <w:r w:rsidRPr="00A97A93">
        <w:rPr>
          <w:rFonts w:cs="Times New Roman"/>
          <w:spacing w:val="-7"/>
        </w:rPr>
        <w:t xml:space="preserve"> </w:t>
      </w:r>
      <w:r w:rsidRPr="00A97A93">
        <w:rPr>
          <w:rFonts w:cs="Times New Roman"/>
          <w:spacing w:val="-1"/>
        </w:rPr>
        <w:t>primjećene</w:t>
      </w:r>
      <w:r w:rsidRPr="00A97A93">
        <w:rPr>
          <w:rFonts w:cs="Times New Roman"/>
          <w:spacing w:val="-7"/>
        </w:rPr>
        <w:t xml:space="preserve"> </w:t>
      </w:r>
      <w:r w:rsidRPr="00A97A93">
        <w:rPr>
          <w:rFonts w:cs="Times New Roman"/>
          <w:spacing w:val="-1"/>
        </w:rPr>
        <w:t>slučajeve su</w:t>
      </w:r>
      <w:r w:rsidRPr="00A97A93">
        <w:rPr>
          <w:rFonts w:cs="Times New Roman"/>
          <w:spacing w:val="-6"/>
        </w:rPr>
        <w:t xml:space="preserve"> </w:t>
      </w:r>
      <w:r w:rsidRPr="00A97A93">
        <w:rPr>
          <w:rFonts w:cs="Times New Roman"/>
          <w:spacing w:val="-1"/>
        </w:rPr>
        <w:t>možda</w:t>
      </w:r>
      <w:r w:rsidRPr="00A97A93">
        <w:rPr>
          <w:rFonts w:cs="Times New Roman"/>
          <w:spacing w:val="71"/>
          <w:w w:val="99"/>
        </w:rPr>
        <w:t xml:space="preserve"> </w:t>
      </w:r>
      <w:r w:rsidRPr="00A97A93">
        <w:rPr>
          <w:rFonts w:cs="Times New Roman"/>
        </w:rPr>
        <w:t>uticale</w:t>
      </w:r>
      <w:r w:rsidRPr="00A97A93">
        <w:rPr>
          <w:rFonts w:cs="Times New Roman"/>
          <w:spacing w:val="-9"/>
        </w:rPr>
        <w:t xml:space="preserve"> </w:t>
      </w:r>
      <w:r w:rsidRPr="00A97A93">
        <w:rPr>
          <w:rFonts w:cs="Times New Roman"/>
        </w:rPr>
        <w:t>propratne</w:t>
      </w:r>
      <w:r w:rsidRPr="00A97A93">
        <w:rPr>
          <w:rFonts w:cs="Times New Roman"/>
          <w:spacing w:val="-8"/>
        </w:rPr>
        <w:t xml:space="preserve"> </w:t>
      </w:r>
      <w:r w:rsidRPr="00A97A93">
        <w:rPr>
          <w:rFonts w:cs="Times New Roman"/>
        </w:rPr>
        <w:t>bolesti</w:t>
      </w:r>
      <w:r w:rsidRPr="00A97A93">
        <w:rPr>
          <w:rFonts w:cs="Times New Roman"/>
          <w:spacing w:val="-8"/>
        </w:rPr>
        <w:t xml:space="preserve"> </w:t>
      </w:r>
      <w:r w:rsidRPr="00A97A93">
        <w:rPr>
          <w:rFonts w:cs="Times New Roman"/>
        </w:rPr>
        <w:t>i/ili</w:t>
      </w:r>
      <w:r w:rsidRPr="00A97A93">
        <w:rPr>
          <w:rFonts w:cs="Times New Roman"/>
          <w:spacing w:val="-9"/>
        </w:rPr>
        <w:t xml:space="preserve"> </w:t>
      </w:r>
      <w:r w:rsidRPr="00A97A93">
        <w:rPr>
          <w:rFonts w:cs="Times New Roman"/>
        </w:rPr>
        <w:t>istovremena</w:t>
      </w:r>
      <w:r w:rsidRPr="00A97A93">
        <w:rPr>
          <w:rFonts w:cs="Times New Roman"/>
          <w:spacing w:val="-9"/>
        </w:rPr>
        <w:t xml:space="preserve"> </w:t>
      </w:r>
      <w:r w:rsidRPr="00A97A93">
        <w:rPr>
          <w:rFonts w:cs="Times New Roman"/>
          <w:spacing w:val="-1"/>
        </w:rPr>
        <w:t>primjena</w:t>
      </w:r>
      <w:r w:rsidRPr="00A97A93">
        <w:rPr>
          <w:rFonts w:cs="Times New Roman"/>
          <w:spacing w:val="-8"/>
        </w:rPr>
        <w:t xml:space="preserve"> </w:t>
      </w:r>
      <w:r w:rsidRPr="00A97A93">
        <w:rPr>
          <w:rFonts w:cs="Times New Roman"/>
        </w:rPr>
        <w:t>ljekova</w:t>
      </w:r>
      <w:r w:rsidRPr="00A97A93">
        <w:rPr>
          <w:rFonts w:cs="Times New Roman"/>
          <w:spacing w:val="-9"/>
        </w:rPr>
        <w:t xml:space="preserve"> </w:t>
      </w:r>
      <w:r w:rsidRPr="00A97A93">
        <w:rPr>
          <w:rFonts w:cs="Times New Roman"/>
        </w:rPr>
        <w:t>sa</w:t>
      </w:r>
      <w:r w:rsidRPr="00A97A93">
        <w:rPr>
          <w:rFonts w:cs="Times New Roman"/>
          <w:spacing w:val="-8"/>
        </w:rPr>
        <w:t xml:space="preserve"> </w:t>
      </w:r>
      <w:r w:rsidRPr="00A97A93">
        <w:rPr>
          <w:rFonts w:cs="Times New Roman"/>
          <w:spacing w:val="-1"/>
        </w:rPr>
        <w:t>poznatim</w:t>
      </w:r>
      <w:r w:rsidRPr="00A97A93">
        <w:rPr>
          <w:rFonts w:cs="Times New Roman"/>
          <w:spacing w:val="-10"/>
        </w:rPr>
        <w:t xml:space="preserve"> </w:t>
      </w:r>
      <w:r w:rsidRPr="00A97A93">
        <w:rPr>
          <w:rFonts w:cs="Times New Roman"/>
          <w:spacing w:val="-1"/>
        </w:rPr>
        <w:t>hepatotoksičnim</w:t>
      </w:r>
      <w:r w:rsidRPr="00A97A93">
        <w:rPr>
          <w:rFonts w:cs="Times New Roman"/>
          <w:spacing w:val="-10"/>
        </w:rPr>
        <w:t xml:space="preserve"> </w:t>
      </w:r>
      <w:r w:rsidRPr="00A97A93">
        <w:rPr>
          <w:rFonts w:cs="Times New Roman"/>
          <w:spacing w:val="-1"/>
        </w:rPr>
        <w:t>potencijalom.</w:t>
      </w:r>
    </w:p>
    <w:p w:rsidR="00975E25" w:rsidRPr="00A97A93" w:rsidRDefault="00975E25">
      <w:pPr>
        <w:pStyle w:val="BodyText"/>
        <w:ind w:left="0"/>
        <w:jc w:val="both"/>
        <w:rPr>
          <w:rFonts w:cs="Times New Roman"/>
          <w:spacing w:val="-1"/>
        </w:rPr>
      </w:pPr>
    </w:p>
    <w:p w:rsidR="005A6E65" w:rsidRPr="00A97A93" w:rsidRDefault="009D23FC">
      <w:pPr>
        <w:pStyle w:val="BodyText"/>
        <w:ind w:left="0"/>
        <w:jc w:val="both"/>
        <w:rPr>
          <w:rFonts w:cs="Times New Roman"/>
        </w:rPr>
      </w:pPr>
      <w:r w:rsidRPr="00A97A93">
        <w:rPr>
          <w:rFonts w:cs="Times New Roman"/>
        </w:rPr>
        <w:t xml:space="preserve">Funkciju jetre treba nadgledati prije početka liječenja i prije primjene svake doze. Pacijenti kojima su povišene vrijednosti ALT na početku liječenja (npr. zbog metastaza jetre) mogu imati predispoziciju za oštećenje jetre, uz veći rizik od pojave oštećenja jetre stepena 3-5 ili povišenja vrijednosti testova funkcije jetre. Smanjenja doze ili prekid liječenja zbog povišenih vrijednosti serumskih transaminaza i ukupnog bilirubina navedeni su u dijelu 4.2. </w:t>
      </w:r>
    </w:p>
    <w:p w:rsidR="005A6E65" w:rsidRPr="00A97A93" w:rsidRDefault="005A6E6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Kod pacijenata liječenih trastuzumab emtanzinom biopsijom jetre utvrđeni su slučajevi nodularne regenerativne hiperplazije (NRH) jetre. NRH je rijetka bolest jetre koju karakteriše proširena benigna transformacija jetrenog parenhima u male regenerativne nodule. NRH može izazvati necirotičnu portalnu hipertenziju.</w:t>
      </w:r>
      <w:r w:rsidR="00F96274" w:rsidRPr="00A97A93">
        <w:rPr>
          <w:rFonts w:cs="Times New Roman"/>
        </w:rPr>
        <w:t xml:space="preserve"> </w:t>
      </w:r>
      <w:r w:rsidRPr="00A97A93">
        <w:rPr>
          <w:rFonts w:cs="Times New Roman"/>
        </w:rPr>
        <w:t>Dijagnoza NRH može se potvrditi samo histopatološki. Treba uzeti u obzir mogućnost NRH kod svih pacijenata sa kliničkim simptomima portalne hipertenzije i/ili onih na čijim se snim</w:t>
      </w:r>
      <w:r w:rsidR="00F96274" w:rsidRPr="00A97A93">
        <w:rPr>
          <w:rFonts w:cs="Times New Roman"/>
        </w:rPr>
        <w:t>cima</w:t>
      </w:r>
      <w:r w:rsidRPr="00A97A93">
        <w:rPr>
          <w:rFonts w:cs="Times New Roman"/>
        </w:rPr>
        <w:t xml:space="preserve"> jetre dobijenim kompjuteriziranom tomografijom (CT) vide uzorci nalik onima kod ciroze, a koji imaju normalne vrijednosti transaminaza i nemaju drugih manifestacija ciroze. Nakon što se dijagnostikuje NRH, liječenje trastuzumab emtanzinom mora se trajno prekinuti.</w:t>
      </w:r>
    </w:p>
    <w:p w:rsidR="005A6800" w:rsidRPr="00A97A93" w:rsidRDefault="005A6800" w:rsidP="008A6523">
      <w:pPr>
        <w:pStyle w:val="BodyText"/>
        <w:spacing w:before="51"/>
        <w:ind w:left="0" w:right="778"/>
        <w:jc w:val="both"/>
        <w:rPr>
          <w:rFonts w:cs="Times New Roman"/>
        </w:rPr>
      </w:pPr>
    </w:p>
    <w:p w:rsidR="00975E25" w:rsidRPr="00A97A93" w:rsidRDefault="009D23FC" w:rsidP="00975E25">
      <w:pPr>
        <w:pStyle w:val="BodyText"/>
        <w:ind w:left="0"/>
        <w:jc w:val="both"/>
        <w:rPr>
          <w:rFonts w:cs="Times New Roman"/>
        </w:rPr>
      </w:pPr>
      <w:r w:rsidRPr="00A97A93">
        <w:rPr>
          <w:rFonts w:cs="Times New Roman"/>
        </w:rPr>
        <w:t xml:space="preserve">Trastuzumab emtanzin nije ispitivan kod pacijenata koji su prije početka liječenja imali vrijednost serumskih </w:t>
      </w:r>
      <w:r w:rsidRPr="00A97A93">
        <w:rPr>
          <w:rFonts w:cs="Times New Roman"/>
        </w:rPr>
        <w:lastRenderedPageBreak/>
        <w:t>transaminaza &gt; 2,5 x</w:t>
      </w:r>
      <w:r w:rsidR="00A208D3" w:rsidRPr="00A97A93">
        <w:rPr>
          <w:rFonts w:cs="Times New Roman"/>
        </w:rPr>
        <w:t xml:space="preserve"> </w:t>
      </w:r>
      <w:r w:rsidRPr="00A97A93">
        <w:rPr>
          <w:rFonts w:cs="Times New Roman"/>
        </w:rPr>
        <w:t>GGN ili vrijednost ukupnog bilirubina &gt; 1,5 x</w:t>
      </w:r>
      <w:r w:rsidR="00A208D3" w:rsidRPr="00A97A93">
        <w:rPr>
          <w:rFonts w:cs="Times New Roman"/>
        </w:rPr>
        <w:t xml:space="preserve"> </w:t>
      </w:r>
      <w:r w:rsidRPr="00A97A93">
        <w:rPr>
          <w:rFonts w:cs="Times New Roman"/>
        </w:rPr>
        <w:t>GGN. Liječenje kod pacijenata sa vrijednošću serumskih transaminaza &gt; 3 x</w:t>
      </w:r>
      <w:r w:rsidR="00A208D3" w:rsidRPr="00A97A93">
        <w:rPr>
          <w:rFonts w:cs="Times New Roman"/>
        </w:rPr>
        <w:t xml:space="preserve"> </w:t>
      </w:r>
      <w:r w:rsidRPr="00A97A93">
        <w:rPr>
          <w:rFonts w:cs="Times New Roman"/>
        </w:rPr>
        <w:t>GGN i istovremenom vrijednošću ukupnog bilirubina &gt; 2 x</w:t>
      </w:r>
      <w:r w:rsidR="00A208D3" w:rsidRPr="00A97A93">
        <w:rPr>
          <w:rFonts w:cs="Times New Roman"/>
        </w:rPr>
        <w:t xml:space="preserve"> </w:t>
      </w:r>
      <w:r w:rsidRPr="00A97A93">
        <w:rPr>
          <w:rFonts w:cs="Times New Roman"/>
        </w:rPr>
        <w:t>GGN mora se trajno prekinuti.</w:t>
      </w:r>
    </w:p>
    <w:p w:rsidR="00975E25" w:rsidRPr="00A97A93" w:rsidRDefault="00975E25">
      <w:pPr>
        <w:spacing w:before="13" w:line="240" w:lineRule="exact"/>
        <w:rPr>
          <w:rFonts w:ascii="Times New Roman" w:hAnsi="Times New Roman"/>
          <w:sz w:val="22"/>
          <w:szCs w:val="22"/>
        </w:rPr>
      </w:pPr>
    </w:p>
    <w:p w:rsidR="00975E25" w:rsidRPr="00A97A93" w:rsidRDefault="009D23FC">
      <w:pPr>
        <w:pStyle w:val="BodyText"/>
        <w:ind w:left="0"/>
        <w:jc w:val="both"/>
        <w:rPr>
          <w:rFonts w:cs="Times New Roman"/>
          <w:i/>
        </w:rPr>
      </w:pPr>
      <w:r w:rsidRPr="00A97A93">
        <w:rPr>
          <w:rFonts w:cs="Times New Roman"/>
          <w:i/>
        </w:rPr>
        <w:t>Disfunkcija lijeve komore</w:t>
      </w:r>
    </w:p>
    <w:p w:rsidR="00975E25" w:rsidRPr="00A97A93" w:rsidRDefault="009D23FC">
      <w:pPr>
        <w:pStyle w:val="BodyText"/>
        <w:ind w:left="0"/>
        <w:jc w:val="both"/>
        <w:rPr>
          <w:rFonts w:cs="Times New Roman"/>
        </w:rPr>
      </w:pPr>
      <w:r w:rsidRPr="00A97A93">
        <w:rPr>
          <w:rFonts w:cs="Times New Roman"/>
        </w:rPr>
        <w:t xml:space="preserve">Pacijenti liječeni trastuzumab emtanzinom imaju povećan rizik </w:t>
      </w:r>
      <w:r w:rsidR="00405EC3" w:rsidRPr="00A97A93">
        <w:rPr>
          <w:rFonts w:cs="Times New Roman"/>
        </w:rPr>
        <w:t xml:space="preserve">od </w:t>
      </w:r>
      <w:r w:rsidRPr="00A97A93">
        <w:rPr>
          <w:rFonts w:cs="Times New Roman"/>
        </w:rPr>
        <w:t>razvoja disfunkcije lijeve komore. Kod pacijenata liječenih trastuzumab emtanzinom primijećena je ejekciona frakcija lijeve komore (LVEF)</w:t>
      </w:r>
    </w:p>
    <w:p w:rsidR="00975E25" w:rsidRPr="00A97A93" w:rsidRDefault="009D23FC">
      <w:pPr>
        <w:pStyle w:val="BodyText"/>
        <w:ind w:left="0"/>
        <w:jc w:val="both"/>
        <w:rPr>
          <w:rFonts w:cs="Times New Roman"/>
        </w:rPr>
      </w:pPr>
      <w:r w:rsidRPr="00A97A93">
        <w:rPr>
          <w:rFonts w:cs="Times New Roman"/>
        </w:rPr>
        <w:t xml:space="preserve">&lt; 40%, pa postoji potencijalan rizik od simptomatske kongenstivne srčane insuficijencije (vidjeti dio 4.8). Opšti faktori rizika za srčani događaj i faktori utvrđeni u studijama trastuzumaba u adjuvantnom liječenju </w:t>
      </w:r>
      <w:r w:rsidR="002529FC" w:rsidRPr="00A97A93">
        <w:rPr>
          <w:rFonts w:cs="Times New Roman"/>
        </w:rPr>
        <w:t>karcinom</w:t>
      </w:r>
      <w:r w:rsidRPr="00A97A93">
        <w:rPr>
          <w:rFonts w:cs="Times New Roman"/>
        </w:rPr>
        <w:t>a dojke uključuju višu životnu dob (&gt; 50 godina), niske početne vrijednosti LVEF (&lt; 55%), niske vrijednosti LVEF prije ili nakon primjene paklitaksela u adjuvantnom liječenju, prethodnu ili istovremenu primjenu antihipertenziva, prethodno liječenje antraciklinima i visok indeks tjelesne mase (&gt; 25 kg/m</w:t>
      </w:r>
      <w:r w:rsidR="0034746E" w:rsidRPr="00A97A93">
        <w:rPr>
          <w:rFonts w:cs="Times New Roman"/>
          <w:vertAlign w:val="superscript"/>
        </w:rPr>
        <w:t>2</w:t>
      </w:r>
      <w:r w:rsidRPr="00A97A93">
        <w:rPr>
          <w:rFonts w:cs="Times New Roman"/>
        </w:rPr>
        <w:t>).</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 xml:space="preserve">Prije početka liječenja i u redovnim razmacima tokom liječenja (npr. svaka tri mjeseca) treba sprovoditi standardne testove srčane funkcije (ehokardiogram ili ekvilibrijsku radionuklidnu ventrikulografiju (MUGA)). U kliničkim studijama pacijenti su na početku studije imali LVEF ≥ 50%. Pacijenti sa kongestivnom srčanom insuficijencijom u anamnezi, ozbiljnom srčanom aritmijom koja zahtijeva liječenje, infarktom miokarda u anamnezi ili nestabilnom anginom u roku od 6 mjeseci nakon randomizacije i pacijenti koji su u vrijeme ispitivanja imali dispneju u mirovanju zbog uznapredovale maligne bolesti </w:t>
      </w:r>
      <w:r w:rsidR="007A21CA" w:rsidRPr="00A97A93">
        <w:rPr>
          <w:rFonts w:cs="Times New Roman"/>
        </w:rPr>
        <w:t>nijesu</w:t>
      </w:r>
      <w:r w:rsidRPr="00A97A93">
        <w:rPr>
          <w:rFonts w:cs="Times New Roman"/>
        </w:rPr>
        <w:t xml:space="preserve"> bili uključeni u kliničke studije. U slučajevima disfunkcije lijeve komore treba odgoditi primjenu doze ili prekinuti liječenje (vidjeti dio 4.2).</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Reakcije povezane sa infuzijom</w:t>
      </w:r>
    </w:p>
    <w:p w:rsidR="00975E25" w:rsidRPr="00A97A93" w:rsidRDefault="009D23FC">
      <w:pPr>
        <w:pStyle w:val="BodyText"/>
        <w:ind w:left="0"/>
        <w:jc w:val="both"/>
        <w:rPr>
          <w:rFonts w:cs="Times New Roman"/>
        </w:rPr>
      </w:pPr>
      <w:r w:rsidRPr="00A97A93">
        <w:rPr>
          <w:rFonts w:cs="Times New Roman"/>
        </w:rPr>
        <w:t>Liječenje trastuzumab emtanzinom nije ispitivano kod pacijenata kojima je trajno prekinuto liječenje trastuzumabom zbog reakcija povezanih sa infuzijom; kod tih se pacijenata liječenje ne preporučuje. Pacijente je potrebno pažljivo nadgledati zbog moguće pojave reakcija povezanih sa infuzijom, naročito tokom prve infuzije.</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 xml:space="preserve">U kliničkim studijama su prijavljene reakcije povezane sa infuzijom (prouzrokovane otpuštanjem citokina), koje karakteriše jedan ili više sljedećih simptoma: crvenilo praćeno osjećajem vrućine, drhtavica, pireksija, dispneja, hipotenzija, otežano disanje, bronhospazam i tahikardija. Ti simptomi uopšteno </w:t>
      </w:r>
      <w:r w:rsidR="007A21CA" w:rsidRPr="00A97A93">
        <w:rPr>
          <w:rFonts w:cs="Times New Roman"/>
        </w:rPr>
        <w:t>nijesu</w:t>
      </w:r>
      <w:r w:rsidRPr="00A97A93">
        <w:rPr>
          <w:rFonts w:cs="Times New Roman"/>
        </w:rPr>
        <w:t xml:space="preserve"> bili teški (vidjeti dio 4.8). Kod većine pacijentkinja te reakcije su se povukle u roku od nekoliko sati do jednog dana po završetku infuzije. Liječenje je potrebno privremeno prekinuti kod pacijentkinja sa teškom reakcijom povezanom sa infuzijom do povlačenja znakova i simptoma. Razmatranje ponovnog liječenja treba zasnivati na kliničkoj ocjeni težine reakcije. Liječenje se mora trajno prekinuti u slučaju po život opasne reakcije povezane sa infuzijom (vidjeti dio 4.2).</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Reakcije preosjetljivosti</w:t>
      </w:r>
    </w:p>
    <w:p w:rsidR="00975E25" w:rsidRPr="00A97A93" w:rsidRDefault="009D23FC">
      <w:pPr>
        <w:pStyle w:val="BodyText"/>
        <w:ind w:left="0"/>
        <w:jc w:val="both"/>
        <w:rPr>
          <w:rFonts w:cs="Times New Roman"/>
        </w:rPr>
      </w:pPr>
      <w:r w:rsidRPr="00A97A93">
        <w:rPr>
          <w:rFonts w:cs="Times New Roman"/>
        </w:rPr>
        <w:t>Liječenje trastuzumab emtanzinom nije ispitivano kod pacijenata kojima je trajno prekinuto liječenje trastuzumabom zbog preosjetljivosti; kod tih pacijenata se ne preporučuje liječenje trastuzumab emtanzinom.</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Pacijente je potrebno pažljivo nadgledati zbog moguće pojave reakcija preosjetljivosti/alergijskih reakcija, koje se klinički mogu manifestovati jednako kao i reakcije povezane sa infuzijom. U kliničkim studijama trastuzumab emtanzina primijećene su ozbiljne anafilaktičke reakcije. Ljekovi za liječenje takvih reakcija te oprema za hitne intervencije moraju biti na raspolaganju za trenutnu upotrebu. U slučaju prave reakcije preosjetljivosti (kod koje se težina reakcije povećava sa svakom sljedećom infuzijom), liječenje trastuzumab emtanzinom mora se trajno prekinuti.</w:t>
      </w:r>
    </w:p>
    <w:p w:rsidR="00975E25" w:rsidRPr="00A97A93" w:rsidRDefault="00975E25">
      <w:pPr>
        <w:pStyle w:val="BodyText"/>
        <w:ind w:left="0"/>
        <w:jc w:val="both"/>
        <w:rPr>
          <w:rFonts w:cs="Times New Roman"/>
          <w:i/>
        </w:rPr>
      </w:pPr>
    </w:p>
    <w:p w:rsidR="00975E25" w:rsidRPr="00A97A93" w:rsidRDefault="009D23FC">
      <w:pPr>
        <w:pStyle w:val="BodyText"/>
        <w:ind w:left="0"/>
        <w:jc w:val="both"/>
        <w:rPr>
          <w:rFonts w:cs="Times New Roman"/>
          <w:i/>
        </w:rPr>
      </w:pPr>
      <w:r w:rsidRPr="00A97A93">
        <w:rPr>
          <w:rFonts w:cs="Times New Roman"/>
          <w:i/>
        </w:rPr>
        <w:t>Trombocitopenija</w:t>
      </w:r>
    </w:p>
    <w:p w:rsidR="00975E25" w:rsidRPr="00A97A93" w:rsidRDefault="009D23FC">
      <w:pPr>
        <w:pStyle w:val="BodyText"/>
        <w:ind w:left="0"/>
        <w:jc w:val="both"/>
        <w:rPr>
          <w:rFonts w:cs="Times New Roman"/>
        </w:rPr>
      </w:pPr>
      <w:r w:rsidRPr="00A97A93">
        <w:rPr>
          <w:rFonts w:cs="Times New Roman"/>
        </w:rPr>
        <w:t>Trombocitopenija, ili smanjen broj trombocita, često je prijavljena kod primjene trastuzumab emtanzina i bila je najčešće neželjeno dejstvo koje je zahtijevalo prekid liječenja (vidjeti dio 4.8). U kliničkim su studijama učestalost i težina trombocitopenije bile veće kod pacijenata azijskog porijekla (vidjeti dio 4.8).</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 xml:space="preserve">Primjećeni su slučajevi krvarenja sa smrtnim ishodom. U kliničkim studijama prijavljeni su teški slučajevi </w:t>
      </w:r>
      <w:r w:rsidRPr="00A97A93">
        <w:rPr>
          <w:rFonts w:cs="Times New Roman"/>
        </w:rPr>
        <w:lastRenderedPageBreak/>
        <w:t>krvarenja, uključujući krvarenje u centralnom nervnom sistemu; ti su događaji bili nezavisni od porijekla ispitanika. U nekima od tih zapaženih slučajeva pacijenti su primali i antikoagulantnu terapiju.</w:t>
      </w:r>
    </w:p>
    <w:p w:rsidR="00975E25" w:rsidRPr="00A97A93" w:rsidRDefault="00975E25">
      <w:pPr>
        <w:pStyle w:val="BodyText"/>
        <w:ind w:left="0"/>
        <w:jc w:val="both"/>
        <w:rPr>
          <w:rFonts w:cs="Times New Roman"/>
        </w:rPr>
      </w:pPr>
    </w:p>
    <w:p w:rsidR="006C182A" w:rsidRDefault="009D23FC">
      <w:pPr>
        <w:pStyle w:val="BodyText"/>
        <w:ind w:left="0"/>
        <w:jc w:val="both"/>
        <w:rPr>
          <w:rFonts w:cs="Times New Roman"/>
        </w:rPr>
      </w:pPr>
      <w:r w:rsidRPr="00A97A93">
        <w:rPr>
          <w:rFonts w:cs="Times New Roman"/>
        </w:rPr>
        <w:t>Preporučuje se kontrolisati broj trombocita prije svake doze trastuzumab emtanzina. Pacijente sa trombocitopenijom (≤ 100 000/mm</w:t>
      </w:r>
      <w:r w:rsidR="0034746E" w:rsidRPr="00A97A93">
        <w:rPr>
          <w:rFonts w:cs="Times New Roman"/>
          <w:vertAlign w:val="superscript"/>
        </w:rPr>
        <w:t>3</w:t>
      </w:r>
      <w:r w:rsidRPr="00A97A93">
        <w:rPr>
          <w:rFonts w:cs="Times New Roman"/>
        </w:rPr>
        <w:t>) i pacijente koji primaju antikoagulantnu terapiju (npr. varfarin, heparin, niskomolekularni heparin) potrebno je pažljivo nadgledati tokom liječenja trastuzumab emtanzinom. Trastuzumab emtanzin nije ispitan kod pacijenata kod kojih je broj trombocita prije početka liječenja bio ≤ 100 000/mm</w:t>
      </w:r>
      <w:r w:rsidR="0034746E" w:rsidRPr="00A97A93">
        <w:rPr>
          <w:rFonts w:cs="Times New Roman"/>
          <w:vertAlign w:val="superscript"/>
        </w:rPr>
        <w:t>3</w:t>
      </w:r>
      <w:r w:rsidRPr="00A97A93">
        <w:rPr>
          <w:rFonts w:cs="Times New Roman"/>
        </w:rPr>
        <w:t>. U slučaju smanjenja broja trombocita stepena 3 ili više (&lt; 50 000/mm</w:t>
      </w:r>
      <w:r w:rsidR="0034746E" w:rsidRPr="00A97A93">
        <w:rPr>
          <w:rFonts w:cs="Times New Roman"/>
          <w:vertAlign w:val="superscript"/>
        </w:rPr>
        <w:t>3</w:t>
      </w:r>
      <w:r w:rsidRPr="00A97A93">
        <w:rPr>
          <w:rFonts w:cs="Times New Roman"/>
        </w:rPr>
        <w:t xml:space="preserve">), trastuzumab emtanzin se ne smije primjeniti dok se broj trombocita ne vrati na vrijednost stepena 1 </w:t>
      </w:r>
    </w:p>
    <w:p w:rsidR="00975E25" w:rsidRPr="00A97A93" w:rsidRDefault="009D23FC">
      <w:pPr>
        <w:pStyle w:val="BodyText"/>
        <w:ind w:left="0"/>
        <w:jc w:val="both"/>
        <w:rPr>
          <w:rFonts w:cs="Times New Roman"/>
        </w:rPr>
      </w:pPr>
      <w:r w:rsidRPr="00A97A93">
        <w:rPr>
          <w:rFonts w:cs="Times New Roman"/>
        </w:rPr>
        <w:t>(≥ 75 000/mm</w:t>
      </w:r>
      <w:r w:rsidR="0034746E" w:rsidRPr="00A97A93">
        <w:rPr>
          <w:rFonts w:cs="Times New Roman"/>
          <w:vertAlign w:val="superscript"/>
        </w:rPr>
        <w:t>3</w:t>
      </w:r>
      <w:r w:rsidRPr="00A97A93">
        <w:rPr>
          <w:rFonts w:cs="Times New Roman"/>
        </w:rPr>
        <w:t>) (vidjeti dio 4.2).</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Neurotoksičnost</w:t>
      </w:r>
    </w:p>
    <w:p w:rsidR="00975E25" w:rsidRPr="00A97A93" w:rsidRDefault="009D23FC">
      <w:pPr>
        <w:pStyle w:val="BodyText"/>
        <w:ind w:left="0"/>
        <w:jc w:val="both"/>
        <w:rPr>
          <w:rFonts w:cs="Times New Roman"/>
        </w:rPr>
      </w:pPr>
      <w:r w:rsidRPr="00A97A93">
        <w:rPr>
          <w:rFonts w:cs="Times New Roman"/>
        </w:rPr>
        <w:t xml:space="preserve">U kliničkim studijama trastuzumab emtanzina prijavljena je periferna neuropatija, uglavnom stepena 1 i pretežno senzorna. Pacijenti koji su na početku ispitivanja imali perifernu neuropatiju stepena ≥ 3 </w:t>
      </w:r>
      <w:r w:rsidR="007A21CA" w:rsidRPr="00A97A93">
        <w:rPr>
          <w:rFonts w:cs="Times New Roman"/>
        </w:rPr>
        <w:t>nijesu</w:t>
      </w:r>
      <w:r w:rsidRPr="00A97A93">
        <w:rPr>
          <w:rFonts w:cs="Times New Roman"/>
        </w:rPr>
        <w:t xml:space="preserve"> bili uključeni u kliničke studije. Liječenje trastuzumab emtanzinom potrebno je privremeno prekinuti kod pacijenata sa perifernom neuropatijom stepena 3 ili 4 dok se simptomi ne povuku ili poboljšaju na vrijednost ≤ stepena 2. Potreban je kontinuiran klinički nadzor pacijenata zbog moguće pojave znakova/simptoma neurotoksičnosti.</w:t>
      </w:r>
    </w:p>
    <w:p w:rsidR="00975E25" w:rsidRPr="00A97A93" w:rsidRDefault="00975E25">
      <w:pPr>
        <w:pStyle w:val="BodyText"/>
        <w:ind w:left="0"/>
        <w:jc w:val="both"/>
        <w:rPr>
          <w:rFonts w:cs="Times New Roman"/>
        </w:rPr>
      </w:pPr>
    </w:p>
    <w:p w:rsidR="00B20F8D" w:rsidRPr="00A97A93" w:rsidRDefault="00B20F8D">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Sadržaj natrijuma kod pomoćnih supstanci</w:t>
      </w:r>
    </w:p>
    <w:p w:rsidR="00975E25" w:rsidRPr="00A97A93" w:rsidRDefault="009D23FC">
      <w:pPr>
        <w:pStyle w:val="BodyText"/>
        <w:ind w:left="0"/>
        <w:jc w:val="both"/>
        <w:rPr>
          <w:rFonts w:cs="Times New Roman"/>
        </w:rPr>
      </w:pPr>
      <w:r w:rsidRPr="00A97A93">
        <w:rPr>
          <w:rFonts w:cs="Times New Roman"/>
        </w:rPr>
        <w:t>Ovaj lijek sadrži manje od 1 mmola natrijuma (23mg) po dozi, tj. zanemarljive količine natrijuma.</w:t>
      </w:r>
    </w:p>
    <w:p w:rsidR="00975E25" w:rsidRPr="00A97A93" w:rsidRDefault="00975E25">
      <w:pPr>
        <w:pStyle w:val="BodyText"/>
        <w:ind w:left="0"/>
        <w:jc w:val="both"/>
        <w:rPr>
          <w:rFonts w:cs="Times New Roman"/>
          <w:b/>
          <w:bCs/>
        </w:rPr>
      </w:pPr>
    </w:p>
    <w:p w:rsidR="00975E25" w:rsidRPr="00A97A93" w:rsidRDefault="0034746E">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4.5. Interakcije sa drugim ljekovima i druge vrste interakcija</w:t>
      </w:r>
    </w:p>
    <w:p w:rsidR="00975E25" w:rsidRPr="00A97A93" w:rsidRDefault="00975E25">
      <w:pPr>
        <w:pStyle w:val="Header"/>
        <w:tabs>
          <w:tab w:val="clear" w:pos="4536"/>
          <w:tab w:val="clear" w:pos="9072"/>
          <w:tab w:val="left" w:pos="284"/>
        </w:tabs>
        <w:spacing w:before="80" w:after="80"/>
        <w:rPr>
          <w:rFonts w:ascii="Times New Roman" w:hAnsi="Times New Roman"/>
          <w:b/>
          <w:bCs/>
          <w:sz w:val="22"/>
          <w:szCs w:val="22"/>
        </w:rPr>
      </w:pPr>
    </w:p>
    <w:p w:rsidR="00975E25" w:rsidRPr="00A97A93" w:rsidRDefault="007A21CA">
      <w:pPr>
        <w:pStyle w:val="BodyText"/>
        <w:ind w:left="0"/>
        <w:jc w:val="both"/>
        <w:rPr>
          <w:rFonts w:cs="Times New Roman"/>
        </w:rPr>
      </w:pPr>
      <w:r w:rsidRPr="00A97A93">
        <w:rPr>
          <w:rFonts w:cs="Times New Roman"/>
        </w:rPr>
        <w:t>Nijesu</w:t>
      </w:r>
      <w:r w:rsidR="0034746E" w:rsidRPr="00A97A93">
        <w:rPr>
          <w:rFonts w:cs="Times New Roman"/>
        </w:rPr>
        <w:t xml:space="preserve"> sprovedena formalna ispitivanja interakcija.</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b/>
          <w:bCs/>
        </w:rPr>
      </w:pPr>
      <w:r w:rsidRPr="00A97A93">
        <w:rPr>
          <w:rFonts w:cs="Times New Roman"/>
          <w:i/>
        </w:rPr>
        <w:t>In vitro</w:t>
      </w:r>
      <w:r w:rsidRPr="00A97A93">
        <w:rPr>
          <w:rFonts w:cs="Times New Roman"/>
        </w:rPr>
        <w:t xml:space="preserve"> studije metabolizma na mikrozomima ljudske jetre ukazuju na to da se DM1, sastojak trastuzumab emtanzina, metaboliše uglavnom putem CYP3A4 i u manjoj mjeri putem CYP3A5. Treba izbjegavati istovremenu primjenu snažnih inhibitora CYP3A4 (npr. ketokonazola, itrakonazola, klaritromicina, atazanavira,</w:t>
      </w:r>
      <w:r w:rsidRPr="00A97A93">
        <w:rPr>
          <w:rFonts w:cs="Times New Roman"/>
          <w:spacing w:val="-11"/>
        </w:rPr>
        <w:t xml:space="preserve"> </w:t>
      </w:r>
      <w:r w:rsidRPr="00A97A93">
        <w:rPr>
          <w:rFonts w:cs="Times New Roman"/>
        </w:rPr>
        <w:t>indinavira,</w:t>
      </w:r>
      <w:r w:rsidRPr="00A97A93">
        <w:rPr>
          <w:rFonts w:cs="Times New Roman"/>
          <w:spacing w:val="-11"/>
        </w:rPr>
        <w:t xml:space="preserve"> </w:t>
      </w:r>
      <w:r w:rsidRPr="00A97A93">
        <w:rPr>
          <w:rFonts w:cs="Times New Roman"/>
        </w:rPr>
        <w:t>nefazodona,</w:t>
      </w:r>
      <w:r w:rsidRPr="00A97A93">
        <w:rPr>
          <w:rFonts w:cs="Times New Roman"/>
          <w:spacing w:val="-10"/>
        </w:rPr>
        <w:t xml:space="preserve"> </w:t>
      </w:r>
      <w:r w:rsidRPr="00A97A93">
        <w:rPr>
          <w:rFonts w:cs="Times New Roman"/>
          <w:spacing w:val="-1"/>
        </w:rPr>
        <w:t>nelfinavira,</w:t>
      </w:r>
      <w:r w:rsidRPr="00A97A93">
        <w:rPr>
          <w:rFonts w:cs="Times New Roman"/>
          <w:spacing w:val="-11"/>
        </w:rPr>
        <w:t xml:space="preserve"> </w:t>
      </w:r>
      <w:r w:rsidRPr="00A97A93">
        <w:rPr>
          <w:rFonts w:cs="Times New Roman"/>
        </w:rPr>
        <w:t>ritonavira,</w:t>
      </w:r>
      <w:r w:rsidRPr="00A97A93">
        <w:rPr>
          <w:rFonts w:cs="Times New Roman"/>
          <w:spacing w:val="-11"/>
        </w:rPr>
        <w:t xml:space="preserve"> </w:t>
      </w:r>
      <w:r w:rsidRPr="00A97A93">
        <w:rPr>
          <w:rFonts w:cs="Times New Roman"/>
        </w:rPr>
        <w:t>sakvinavira,</w:t>
      </w:r>
      <w:r w:rsidRPr="00A97A93">
        <w:rPr>
          <w:rFonts w:cs="Times New Roman"/>
          <w:spacing w:val="-10"/>
        </w:rPr>
        <w:t xml:space="preserve"> </w:t>
      </w:r>
      <w:r w:rsidRPr="00A97A93">
        <w:rPr>
          <w:rFonts w:cs="Times New Roman"/>
        </w:rPr>
        <w:t>telitromicina</w:t>
      </w:r>
      <w:r w:rsidRPr="00A97A93">
        <w:rPr>
          <w:rFonts w:cs="Times New Roman"/>
          <w:spacing w:val="-11"/>
        </w:rPr>
        <w:t xml:space="preserve"> </w:t>
      </w:r>
      <w:r w:rsidRPr="00A97A93">
        <w:rPr>
          <w:rFonts w:cs="Times New Roman"/>
        </w:rPr>
        <w:t>i</w:t>
      </w:r>
      <w:r w:rsidRPr="00A97A93">
        <w:rPr>
          <w:rFonts w:cs="Times New Roman"/>
          <w:spacing w:val="47"/>
          <w:w w:val="99"/>
        </w:rPr>
        <w:t xml:space="preserve"> </w:t>
      </w:r>
      <w:r w:rsidRPr="00A97A93">
        <w:rPr>
          <w:rFonts w:cs="Times New Roman"/>
          <w:spacing w:val="-1"/>
        </w:rPr>
        <w:t>vorikonazola)</w:t>
      </w:r>
      <w:r w:rsidRPr="00A97A93">
        <w:rPr>
          <w:rFonts w:cs="Times New Roman"/>
          <w:spacing w:val="-8"/>
        </w:rPr>
        <w:t xml:space="preserve"> </w:t>
      </w:r>
      <w:r w:rsidRPr="00A97A93">
        <w:rPr>
          <w:rFonts w:cs="Times New Roman"/>
        </w:rPr>
        <w:t>sa</w:t>
      </w:r>
      <w:r w:rsidRPr="00A97A93">
        <w:rPr>
          <w:rFonts w:cs="Times New Roman"/>
          <w:spacing w:val="-8"/>
        </w:rPr>
        <w:t xml:space="preserve"> </w:t>
      </w:r>
      <w:r w:rsidRPr="00A97A93">
        <w:rPr>
          <w:rFonts w:cs="Times New Roman"/>
          <w:spacing w:val="-1"/>
        </w:rPr>
        <w:t>trastuzumab</w:t>
      </w:r>
      <w:r w:rsidRPr="00A97A93">
        <w:rPr>
          <w:rFonts w:cs="Times New Roman"/>
          <w:spacing w:val="-7"/>
        </w:rPr>
        <w:t xml:space="preserve"> </w:t>
      </w:r>
      <w:r w:rsidRPr="00A97A93">
        <w:rPr>
          <w:rFonts w:cs="Times New Roman"/>
          <w:spacing w:val="-1"/>
        </w:rPr>
        <w:t>emtanzinom</w:t>
      </w:r>
      <w:r w:rsidRPr="00A97A93">
        <w:rPr>
          <w:rFonts w:cs="Times New Roman"/>
          <w:spacing w:val="-9"/>
        </w:rPr>
        <w:t xml:space="preserve"> </w:t>
      </w:r>
      <w:r w:rsidRPr="00A97A93">
        <w:rPr>
          <w:rFonts w:cs="Times New Roman"/>
        </w:rPr>
        <w:t>zbog</w:t>
      </w:r>
      <w:r w:rsidRPr="00A97A93">
        <w:rPr>
          <w:rFonts w:cs="Times New Roman"/>
          <w:spacing w:val="-8"/>
        </w:rPr>
        <w:t xml:space="preserve"> </w:t>
      </w:r>
      <w:r w:rsidRPr="00A97A93">
        <w:rPr>
          <w:rFonts w:cs="Times New Roman"/>
          <w:spacing w:val="-1"/>
        </w:rPr>
        <w:t>moguće</w:t>
      </w:r>
      <w:r w:rsidRPr="00A97A93">
        <w:rPr>
          <w:rFonts w:cs="Times New Roman"/>
          <w:spacing w:val="-7"/>
        </w:rPr>
        <w:t xml:space="preserve"> </w:t>
      </w:r>
      <w:r w:rsidRPr="00A97A93">
        <w:rPr>
          <w:rFonts w:cs="Times New Roman"/>
          <w:spacing w:val="-1"/>
        </w:rPr>
        <w:t>povećane</w:t>
      </w:r>
      <w:r w:rsidRPr="00A97A93">
        <w:rPr>
          <w:rFonts w:cs="Times New Roman"/>
          <w:spacing w:val="-8"/>
        </w:rPr>
        <w:t xml:space="preserve"> </w:t>
      </w:r>
      <w:r w:rsidRPr="00A97A93">
        <w:rPr>
          <w:rFonts w:cs="Times New Roman"/>
        </w:rPr>
        <w:t>izloženosti</w:t>
      </w:r>
      <w:r w:rsidRPr="00A97A93">
        <w:rPr>
          <w:rFonts w:cs="Times New Roman"/>
          <w:spacing w:val="-8"/>
        </w:rPr>
        <w:t xml:space="preserve"> </w:t>
      </w:r>
      <w:r w:rsidRPr="00A97A93">
        <w:rPr>
          <w:rFonts w:cs="Times New Roman"/>
        </w:rPr>
        <w:t>DM1</w:t>
      </w:r>
      <w:r w:rsidRPr="00A97A93">
        <w:rPr>
          <w:rFonts w:cs="Times New Roman"/>
          <w:spacing w:val="-7"/>
        </w:rPr>
        <w:t xml:space="preserve"> </w:t>
      </w:r>
      <w:r w:rsidRPr="00A97A93">
        <w:rPr>
          <w:rFonts w:cs="Times New Roman"/>
        </w:rPr>
        <w:t>i</w:t>
      </w:r>
      <w:r w:rsidRPr="00A97A93">
        <w:rPr>
          <w:rFonts w:cs="Times New Roman"/>
          <w:spacing w:val="-8"/>
        </w:rPr>
        <w:t xml:space="preserve"> </w:t>
      </w:r>
      <w:r w:rsidRPr="00A97A93">
        <w:rPr>
          <w:rFonts w:cs="Times New Roman"/>
          <w:spacing w:val="-1"/>
        </w:rPr>
        <w:t>toksičnosti.</w:t>
      </w:r>
      <w:r w:rsidRPr="00A97A93">
        <w:rPr>
          <w:rFonts w:cs="Times New Roman"/>
          <w:spacing w:val="-8"/>
        </w:rPr>
        <w:t xml:space="preserve"> </w:t>
      </w:r>
      <w:r w:rsidRPr="00A97A93">
        <w:rPr>
          <w:rFonts w:cs="Times New Roman"/>
          <w:spacing w:val="-1"/>
        </w:rPr>
        <w:t>Treba</w:t>
      </w:r>
      <w:r w:rsidRPr="00A97A93">
        <w:rPr>
          <w:rFonts w:cs="Times New Roman"/>
          <w:spacing w:val="92"/>
          <w:w w:val="99"/>
        </w:rPr>
        <w:t xml:space="preserve"> </w:t>
      </w:r>
      <w:r w:rsidRPr="00A97A93">
        <w:rPr>
          <w:rFonts w:cs="Times New Roman"/>
          <w:spacing w:val="-1"/>
        </w:rPr>
        <w:t>razmotriti</w:t>
      </w:r>
      <w:r w:rsidRPr="00A97A93">
        <w:rPr>
          <w:rFonts w:cs="Times New Roman"/>
          <w:spacing w:val="-7"/>
        </w:rPr>
        <w:t xml:space="preserve"> </w:t>
      </w:r>
      <w:r w:rsidRPr="00A97A93">
        <w:rPr>
          <w:rFonts w:cs="Times New Roman"/>
        </w:rPr>
        <w:t>primjenu</w:t>
      </w:r>
      <w:r w:rsidRPr="00A97A93">
        <w:rPr>
          <w:rFonts w:cs="Times New Roman"/>
          <w:spacing w:val="-6"/>
        </w:rPr>
        <w:t xml:space="preserve"> </w:t>
      </w:r>
      <w:r w:rsidRPr="00A97A93">
        <w:rPr>
          <w:rFonts w:cs="Times New Roman"/>
        </w:rPr>
        <w:t>nekog</w:t>
      </w:r>
      <w:r w:rsidRPr="00A97A93">
        <w:rPr>
          <w:rFonts w:cs="Times New Roman"/>
          <w:spacing w:val="-8"/>
        </w:rPr>
        <w:t xml:space="preserve"> </w:t>
      </w:r>
      <w:r w:rsidRPr="00A97A93">
        <w:rPr>
          <w:rFonts w:cs="Times New Roman"/>
        </w:rPr>
        <w:t>drugog</w:t>
      </w:r>
      <w:r w:rsidRPr="00A97A93">
        <w:rPr>
          <w:rFonts w:cs="Times New Roman"/>
          <w:spacing w:val="-6"/>
        </w:rPr>
        <w:t xml:space="preserve"> </w:t>
      </w:r>
      <w:r w:rsidRPr="00A97A93">
        <w:rPr>
          <w:rFonts w:cs="Times New Roman"/>
          <w:spacing w:val="-1"/>
        </w:rPr>
        <w:t>lijeka</w:t>
      </w:r>
      <w:r w:rsidRPr="00A97A93">
        <w:rPr>
          <w:rFonts w:cs="Times New Roman"/>
          <w:spacing w:val="-7"/>
        </w:rPr>
        <w:t xml:space="preserve"> </w:t>
      </w:r>
      <w:r w:rsidRPr="00A97A93">
        <w:rPr>
          <w:rFonts w:cs="Times New Roman"/>
        </w:rPr>
        <w:t>koji</w:t>
      </w:r>
      <w:r w:rsidRPr="00A97A93">
        <w:rPr>
          <w:rFonts w:cs="Times New Roman"/>
          <w:spacing w:val="-7"/>
        </w:rPr>
        <w:t xml:space="preserve"> </w:t>
      </w:r>
      <w:r w:rsidRPr="00A97A93">
        <w:rPr>
          <w:rFonts w:cs="Times New Roman"/>
          <w:spacing w:val="-1"/>
        </w:rPr>
        <w:t>ima</w:t>
      </w:r>
      <w:r w:rsidRPr="00A97A93">
        <w:rPr>
          <w:rFonts w:cs="Times New Roman"/>
          <w:spacing w:val="-5"/>
        </w:rPr>
        <w:t xml:space="preserve"> </w:t>
      </w:r>
      <w:r w:rsidRPr="00A97A93">
        <w:rPr>
          <w:rFonts w:cs="Times New Roman"/>
          <w:spacing w:val="-1"/>
        </w:rPr>
        <w:t>minimalan</w:t>
      </w:r>
      <w:r w:rsidRPr="00A97A93">
        <w:rPr>
          <w:rFonts w:cs="Times New Roman"/>
          <w:spacing w:val="-7"/>
        </w:rPr>
        <w:t xml:space="preserve"> </w:t>
      </w:r>
      <w:r w:rsidRPr="00A97A93">
        <w:rPr>
          <w:rFonts w:cs="Times New Roman"/>
        </w:rPr>
        <w:t>ili</w:t>
      </w:r>
      <w:r w:rsidRPr="00A97A93">
        <w:rPr>
          <w:rFonts w:cs="Times New Roman"/>
          <w:spacing w:val="-6"/>
        </w:rPr>
        <w:t xml:space="preserve"> </w:t>
      </w:r>
      <w:r w:rsidRPr="00A97A93">
        <w:rPr>
          <w:rFonts w:cs="Times New Roman"/>
        </w:rPr>
        <w:t>nikakav</w:t>
      </w:r>
      <w:r w:rsidRPr="00A97A93">
        <w:rPr>
          <w:rFonts w:cs="Times New Roman"/>
          <w:spacing w:val="-7"/>
        </w:rPr>
        <w:t xml:space="preserve"> </w:t>
      </w:r>
      <w:r w:rsidRPr="00A97A93">
        <w:rPr>
          <w:rFonts w:cs="Times New Roman"/>
          <w:spacing w:val="-1"/>
        </w:rPr>
        <w:t>potencijal</w:t>
      </w:r>
      <w:r w:rsidRPr="00A97A93">
        <w:rPr>
          <w:rFonts w:cs="Times New Roman"/>
          <w:spacing w:val="-6"/>
        </w:rPr>
        <w:t xml:space="preserve"> </w:t>
      </w:r>
      <w:r w:rsidRPr="00A97A93">
        <w:rPr>
          <w:rFonts w:cs="Times New Roman"/>
        </w:rPr>
        <w:t>za</w:t>
      </w:r>
      <w:r w:rsidRPr="00A97A93">
        <w:rPr>
          <w:rFonts w:cs="Times New Roman"/>
          <w:spacing w:val="-7"/>
        </w:rPr>
        <w:t xml:space="preserve"> </w:t>
      </w:r>
      <w:r w:rsidRPr="00A97A93">
        <w:rPr>
          <w:rFonts w:cs="Times New Roman"/>
        </w:rPr>
        <w:t>inhibiciju</w:t>
      </w:r>
      <w:r w:rsidRPr="00A97A93">
        <w:rPr>
          <w:rFonts w:cs="Times New Roman"/>
          <w:spacing w:val="57"/>
          <w:w w:val="99"/>
        </w:rPr>
        <w:t xml:space="preserve"> </w:t>
      </w:r>
      <w:r w:rsidRPr="00A97A93">
        <w:rPr>
          <w:rFonts w:cs="Times New Roman"/>
        </w:rPr>
        <w:t>CYP3A4.</w:t>
      </w:r>
      <w:r w:rsidRPr="00A97A93">
        <w:rPr>
          <w:rFonts w:cs="Times New Roman"/>
          <w:spacing w:val="-7"/>
        </w:rPr>
        <w:t xml:space="preserve"> </w:t>
      </w:r>
      <w:r w:rsidRPr="00A97A93">
        <w:rPr>
          <w:rFonts w:cs="Times New Roman"/>
        </w:rPr>
        <w:t>Ako</w:t>
      </w:r>
      <w:r w:rsidRPr="00A97A93">
        <w:rPr>
          <w:rFonts w:cs="Times New Roman"/>
          <w:spacing w:val="-6"/>
        </w:rPr>
        <w:t xml:space="preserve"> </w:t>
      </w:r>
      <w:r w:rsidRPr="00A97A93">
        <w:rPr>
          <w:rFonts w:cs="Times New Roman"/>
        </w:rPr>
        <w:t>je</w:t>
      </w:r>
      <w:r w:rsidRPr="00A97A93">
        <w:rPr>
          <w:rFonts w:cs="Times New Roman"/>
          <w:spacing w:val="-7"/>
        </w:rPr>
        <w:t xml:space="preserve"> </w:t>
      </w:r>
      <w:r w:rsidRPr="00A97A93">
        <w:rPr>
          <w:rFonts w:cs="Times New Roman"/>
          <w:spacing w:val="-1"/>
        </w:rPr>
        <w:t>istovremena</w:t>
      </w:r>
      <w:r w:rsidRPr="00A97A93">
        <w:rPr>
          <w:rFonts w:cs="Times New Roman"/>
          <w:spacing w:val="-6"/>
        </w:rPr>
        <w:t xml:space="preserve"> </w:t>
      </w:r>
      <w:r w:rsidRPr="00A97A93">
        <w:rPr>
          <w:rFonts w:cs="Times New Roman"/>
          <w:spacing w:val="-1"/>
        </w:rPr>
        <w:t>primjena</w:t>
      </w:r>
      <w:r w:rsidRPr="00A97A93">
        <w:rPr>
          <w:rFonts w:cs="Times New Roman"/>
          <w:spacing w:val="-6"/>
        </w:rPr>
        <w:t xml:space="preserve"> </w:t>
      </w:r>
      <w:r w:rsidRPr="00A97A93">
        <w:rPr>
          <w:rFonts w:cs="Times New Roman"/>
        </w:rPr>
        <w:t>snažnih</w:t>
      </w:r>
      <w:r w:rsidRPr="00A97A93">
        <w:rPr>
          <w:rFonts w:cs="Times New Roman"/>
          <w:spacing w:val="-7"/>
        </w:rPr>
        <w:t xml:space="preserve"> </w:t>
      </w:r>
      <w:r w:rsidRPr="00A97A93">
        <w:rPr>
          <w:rFonts w:cs="Times New Roman"/>
          <w:spacing w:val="-1"/>
        </w:rPr>
        <w:t>inhibitora</w:t>
      </w:r>
      <w:r w:rsidRPr="00A97A93">
        <w:rPr>
          <w:rFonts w:cs="Times New Roman"/>
          <w:spacing w:val="-6"/>
        </w:rPr>
        <w:t xml:space="preserve"> </w:t>
      </w:r>
      <w:r w:rsidRPr="00A97A93">
        <w:rPr>
          <w:rFonts w:cs="Times New Roman"/>
        </w:rPr>
        <w:t>CYP3A4</w:t>
      </w:r>
      <w:r w:rsidRPr="00A97A93">
        <w:rPr>
          <w:rFonts w:cs="Times New Roman"/>
          <w:spacing w:val="-6"/>
        </w:rPr>
        <w:t xml:space="preserve"> </w:t>
      </w:r>
      <w:r w:rsidRPr="00A97A93">
        <w:rPr>
          <w:rFonts w:cs="Times New Roman"/>
        </w:rPr>
        <w:t>neizbježna,</w:t>
      </w:r>
      <w:r w:rsidRPr="00A97A93">
        <w:rPr>
          <w:rFonts w:cs="Times New Roman"/>
          <w:spacing w:val="-7"/>
        </w:rPr>
        <w:t xml:space="preserve"> </w:t>
      </w:r>
      <w:r w:rsidRPr="00A97A93">
        <w:rPr>
          <w:rFonts w:cs="Times New Roman"/>
        </w:rPr>
        <w:t>treba,</w:t>
      </w:r>
      <w:r w:rsidRPr="00A97A93">
        <w:rPr>
          <w:rFonts w:cs="Times New Roman"/>
          <w:spacing w:val="-6"/>
        </w:rPr>
        <w:t xml:space="preserve"> </w:t>
      </w:r>
      <w:r w:rsidRPr="00A97A93">
        <w:rPr>
          <w:rFonts w:cs="Times New Roman"/>
        </w:rPr>
        <w:t>kad</w:t>
      </w:r>
      <w:r w:rsidRPr="00A97A93">
        <w:rPr>
          <w:rFonts w:cs="Times New Roman"/>
          <w:spacing w:val="-6"/>
        </w:rPr>
        <w:t xml:space="preserve"> </w:t>
      </w:r>
      <w:r w:rsidRPr="00A97A93">
        <w:rPr>
          <w:rFonts w:cs="Times New Roman"/>
        </w:rPr>
        <w:t>je</w:t>
      </w:r>
      <w:r w:rsidRPr="00A97A93">
        <w:rPr>
          <w:rFonts w:cs="Times New Roman"/>
          <w:spacing w:val="-7"/>
        </w:rPr>
        <w:t xml:space="preserve"> </w:t>
      </w:r>
      <w:r w:rsidRPr="00A97A93">
        <w:rPr>
          <w:rFonts w:cs="Times New Roman"/>
        </w:rPr>
        <w:t>to</w:t>
      </w:r>
      <w:r w:rsidRPr="00A97A93">
        <w:rPr>
          <w:rFonts w:cs="Times New Roman"/>
          <w:spacing w:val="-7"/>
        </w:rPr>
        <w:t xml:space="preserve"> </w:t>
      </w:r>
      <w:r w:rsidRPr="00A97A93">
        <w:rPr>
          <w:rFonts w:cs="Times New Roman"/>
          <w:spacing w:val="-1"/>
        </w:rPr>
        <w:t>moguće,</w:t>
      </w:r>
      <w:r w:rsidRPr="00A97A93">
        <w:rPr>
          <w:rFonts w:cs="Times New Roman"/>
          <w:spacing w:val="49"/>
          <w:w w:val="99"/>
        </w:rPr>
        <w:t xml:space="preserve"> </w:t>
      </w:r>
      <w:r w:rsidRPr="00A97A93">
        <w:rPr>
          <w:rFonts w:cs="Times New Roman"/>
          <w:spacing w:val="-1"/>
        </w:rPr>
        <w:t>razmisliti</w:t>
      </w:r>
      <w:r w:rsidRPr="00A97A93">
        <w:rPr>
          <w:rFonts w:cs="Times New Roman"/>
          <w:spacing w:val="-7"/>
        </w:rPr>
        <w:t xml:space="preserve"> </w:t>
      </w:r>
      <w:r w:rsidRPr="00A97A93">
        <w:rPr>
          <w:rFonts w:cs="Times New Roman"/>
        </w:rPr>
        <w:t>o</w:t>
      </w:r>
      <w:r w:rsidRPr="00A97A93">
        <w:rPr>
          <w:rFonts w:cs="Times New Roman"/>
          <w:spacing w:val="-7"/>
        </w:rPr>
        <w:t xml:space="preserve"> </w:t>
      </w:r>
      <w:r w:rsidRPr="00A97A93">
        <w:rPr>
          <w:rFonts w:cs="Times New Roman"/>
          <w:spacing w:val="-1"/>
        </w:rPr>
        <w:t>odgađanju</w:t>
      </w:r>
      <w:r w:rsidRPr="00A97A93">
        <w:rPr>
          <w:rFonts w:cs="Times New Roman"/>
          <w:spacing w:val="-7"/>
        </w:rPr>
        <w:t xml:space="preserve"> </w:t>
      </w:r>
      <w:r w:rsidRPr="00A97A93">
        <w:rPr>
          <w:rFonts w:cs="Times New Roman"/>
          <w:spacing w:val="-1"/>
        </w:rPr>
        <w:t>liječenja</w:t>
      </w:r>
      <w:r w:rsidRPr="00A97A93">
        <w:rPr>
          <w:rFonts w:cs="Times New Roman"/>
          <w:spacing w:val="-7"/>
        </w:rPr>
        <w:t xml:space="preserve"> </w:t>
      </w:r>
      <w:r w:rsidRPr="00A97A93">
        <w:rPr>
          <w:rFonts w:cs="Times New Roman"/>
        </w:rPr>
        <w:t>trastuzumab</w:t>
      </w:r>
      <w:r w:rsidRPr="00A97A93">
        <w:rPr>
          <w:rFonts w:cs="Times New Roman"/>
          <w:spacing w:val="-7"/>
        </w:rPr>
        <w:t xml:space="preserve"> </w:t>
      </w:r>
      <w:r w:rsidRPr="00A97A93">
        <w:rPr>
          <w:rFonts w:cs="Times New Roman"/>
          <w:spacing w:val="-1"/>
        </w:rPr>
        <w:t>emtanzinom</w:t>
      </w:r>
      <w:r w:rsidRPr="00A97A93">
        <w:rPr>
          <w:rFonts w:cs="Times New Roman"/>
          <w:spacing w:val="-8"/>
        </w:rPr>
        <w:t xml:space="preserve"> </w:t>
      </w:r>
      <w:r w:rsidRPr="00A97A93">
        <w:rPr>
          <w:rFonts w:cs="Times New Roman"/>
        </w:rPr>
        <w:t>dok</w:t>
      </w:r>
      <w:r w:rsidRPr="00A97A93">
        <w:rPr>
          <w:rFonts w:cs="Times New Roman"/>
          <w:spacing w:val="-7"/>
        </w:rPr>
        <w:t xml:space="preserve"> </w:t>
      </w:r>
      <w:r w:rsidRPr="00A97A93">
        <w:rPr>
          <w:rFonts w:cs="Times New Roman"/>
        </w:rPr>
        <w:t>se</w:t>
      </w:r>
      <w:r w:rsidRPr="00A97A93">
        <w:rPr>
          <w:rFonts w:cs="Times New Roman"/>
          <w:spacing w:val="-7"/>
        </w:rPr>
        <w:t xml:space="preserve"> </w:t>
      </w:r>
      <w:r w:rsidRPr="00A97A93">
        <w:rPr>
          <w:rFonts w:cs="Times New Roman"/>
        </w:rPr>
        <w:t>snažni</w:t>
      </w:r>
      <w:r w:rsidRPr="00A97A93">
        <w:rPr>
          <w:rFonts w:cs="Times New Roman"/>
          <w:spacing w:val="-7"/>
        </w:rPr>
        <w:t xml:space="preserve"> </w:t>
      </w:r>
      <w:r w:rsidRPr="00A97A93">
        <w:rPr>
          <w:rFonts w:cs="Times New Roman"/>
          <w:spacing w:val="-1"/>
        </w:rPr>
        <w:t>inhibitori</w:t>
      </w:r>
      <w:r w:rsidRPr="00A97A93">
        <w:rPr>
          <w:rFonts w:cs="Times New Roman"/>
          <w:spacing w:val="-7"/>
        </w:rPr>
        <w:t xml:space="preserve"> </w:t>
      </w:r>
      <w:r w:rsidRPr="00A97A93">
        <w:rPr>
          <w:rFonts w:cs="Times New Roman"/>
        </w:rPr>
        <w:t>CYP3A4</w:t>
      </w:r>
      <w:r w:rsidRPr="00A97A93">
        <w:rPr>
          <w:rFonts w:cs="Times New Roman"/>
          <w:spacing w:val="-7"/>
        </w:rPr>
        <w:t xml:space="preserve"> </w:t>
      </w:r>
      <w:r w:rsidRPr="00A97A93">
        <w:rPr>
          <w:rFonts w:cs="Times New Roman"/>
        </w:rPr>
        <w:t>ne</w:t>
      </w:r>
      <w:r w:rsidRPr="00A97A93">
        <w:rPr>
          <w:rFonts w:cs="Times New Roman"/>
          <w:spacing w:val="-6"/>
        </w:rPr>
        <w:t xml:space="preserve"> </w:t>
      </w:r>
      <w:r w:rsidRPr="00A97A93">
        <w:rPr>
          <w:rFonts w:cs="Times New Roman"/>
          <w:spacing w:val="-1"/>
        </w:rPr>
        <w:t>izluče</w:t>
      </w:r>
      <w:r w:rsidRPr="00A97A93">
        <w:rPr>
          <w:rFonts w:cs="Times New Roman"/>
          <w:spacing w:val="43"/>
          <w:w w:val="99"/>
        </w:rPr>
        <w:t xml:space="preserve"> </w:t>
      </w:r>
      <w:r w:rsidRPr="00A97A93">
        <w:rPr>
          <w:rFonts w:cs="Times New Roman"/>
        </w:rPr>
        <w:t>iz</w:t>
      </w:r>
      <w:r w:rsidRPr="00A97A93">
        <w:rPr>
          <w:rFonts w:cs="Times New Roman"/>
          <w:spacing w:val="-8"/>
        </w:rPr>
        <w:t xml:space="preserve"> </w:t>
      </w:r>
      <w:r w:rsidRPr="00A97A93">
        <w:rPr>
          <w:rFonts w:cs="Times New Roman"/>
        </w:rPr>
        <w:t>cirkulacije</w:t>
      </w:r>
      <w:r w:rsidRPr="00A97A93">
        <w:rPr>
          <w:rFonts w:cs="Times New Roman"/>
          <w:spacing w:val="-6"/>
        </w:rPr>
        <w:t xml:space="preserve"> </w:t>
      </w:r>
      <w:r w:rsidRPr="00A97A93">
        <w:rPr>
          <w:rFonts w:cs="Times New Roman"/>
        </w:rPr>
        <w:t>(približno</w:t>
      </w:r>
      <w:r w:rsidRPr="00A97A93">
        <w:rPr>
          <w:rFonts w:cs="Times New Roman"/>
          <w:spacing w:val="-9"/>
        </w:rPr>
        <w:t xml:space="preserve"> </w:t>
      </w:r>
      <w:r w:rsidRPr="00A97A93">
        <w:rPr>
          <w:rFonts w:cs="Times New Roman"/>
        </w:rPr>
        <w:t>3</w:t>
      </w:r>
      <w:r w:rsidRPr="00A97A93">
        <w:rPr>
          <w:rFonts w:cs="Times New Roman"/>
          <w:spacing w:val="-7"/>
        </w:rPr>
        <w:t xml:space="preserve"> </w:t>
      </w:r>
      <w:r w:rsidRPr="00A97A93">
        <w:rPr>
          <w:rFonts w:cs="Times New Roman"/>
          <w:spacing w:val="-1"/>
        </w:rPr>
        <w:t>poluvremena</w:t>
      </w:r>
      <w:r w:rsidRPr="00A97A93">
        <w:rPr>
          <w:rFonts w:cs="Times New Roman"/>
          <w:spacing w:val="-6"/>
        </w:rPr>
        <w:t xml:space="preserve"> </w:t>
      </w:r>
      <w:r w:rsidRPr="00A97A93">
        <w:rPr>
          <w:rFonts w:cs="Times New Roman"/>
          <w:spacing w:val="-1"/>
        </w:rPr>
        <w:t>eliminacije</w:t>
      </w:r>
      <w:r w:rsidRPr="00A97A93">
        <w:rPr>
          <w:rFonts w:cs="Times New Roman"/>
          <w:spacing w:val="-8"/>
        </w:rPr>
        <w:t xml:space="preserve"> </w:t>
      </w:r>
      <w:r w:rsidRPr="00A97A93">
        <w:rPr>
          <w:rFonts w:cs="Times New Roman"/>
        </w:rPr>
        <w:t>inhibitora).</w:t>
      </w:r>
      <w:r w:rsidRPr="00A97A93">
        <w:rPr>
          <w:rFonts w:cs="Times New Roman"/>
          <w:spacing w:val="-7"/>
        </w:rPr>
        <w:t xml:space="preserve"> </w:t>
      </w:r>
      <w:r w:rsidRPr="00A97A93">
        <w:rPr>
          <w:rFonts w:cs="Times New Roman"/>
        </w:rPr>
        <w:t>Ako</w:t>
      </w:r>
      <w:r w:rsidRPr="00A97A93">
        <w:rPr>
          <w:rFonts w:cs="Times New Roman"/>
          <w:spacing w:val="-8"/>
        </w:rPr>
        <w:t xml:space="preserve"> </w:t>
      </w:r>
      <w:r w:rsidRPr="00A97A93">
        <w:rPr>
          <w:rFonts w:cs="Times New Roman"/>
        </w:rPr>
        <w:t>se</w:t>
      </w:r>
      <w:r w:rsidRPr="00A97A93">
        <w:rPr>
          <w:rFonts w:cs="Times New Roman"/>
          <w:spacing w:val="-8"/>
        </w:rPr>
        <w:t xml:space="preserve"> </w:t>
      </w:r>
      <w:r w:rsidRPr="00A97A93">
        <w:rPr>
          <w:rFonts w:cs="Times New Roman"/>
        </w:rPr>
        <w:t>istovremena</w:t>
      </w:r>
      <w:r w:rsidRPr="00A97A93">
        <w:rPr>
          <w:rFonts w:cs="Times New Roman"/>
          <w:spacing w:val="-8"/>
        </w:rPr>
        <w:t xml:space="preserve"> </w:t>
      </w:r>
      <w:r w:rsidRPr="00A97A93">
        <w:rPr>
          <w:rFonts w:cs="Times New Roman"/>
          <w:spacing w:val="-1"/>
        </w:rPr>
        <w:t>primjena</w:t>
      </w:r>
      <w:r w:rsidRPr="00A97A93">
        <w:rPr>
          <w:rFonts w:cs="Times New Roman"/>
          <w:spacing w:val="-7"/>
        </w:rPr>
        <w:t xml:space="preserve"> </w:t>
      </w:r>
      <w:r w:rsidRPr="00A97A93">
        <w:rPr>
          <w:rFonts w:cs="Times New Roman"/>
        </w:rPr>
        <w:t>snažnog</w:t>
      </w:r>
      <w:r w:rsidRPr="00A97A93">
        <w:rPr>
          <w:rFonts w:cs="Times New Roman"/>
          <w:spacing w:val="41"/>
          <w:w w:val="99"/>
        </w:rPr>
        <w:t xml:space="preserve"> </w:t>
      </w:r>
      <w:r w:rsidRPr="00A97A93">
        <w:rPr>
          <w:rFonts w:cs="Times New Roman"/>
          <w:spacing w:val="-1"/>
        </w:rPr>
        <w:t>inhibitora</w:t>
      </w:r>
      <w:r w:rsidRPr="00A97A93">
        <w:rPr>
          <w:rFonts w:cs="Times New Roman"/>
          <w:spacing w:val="-7"/>
        </w:rPr>
        <w:t xml:space="preserve"> </w:t>
      </w:r>
      <w:r w:rsidRPr="00A97A93">
        <w:rPr>
          <w:rFonts w:cs="Times New Roman"/>
        </w:rPr>
        <w:t>CYP3A4</w:t>
      </w:r>
      <w:r w:rsidRPr="00A97A93">
        <w:rPr>
          <w:rFonts w:cs="Times New Roman"/>
          <w:spacing w:val="-7"/>
        </w:rPr>
        <w:t xml:space="preserve"> </w:t>
      </w:r>
      <w:r w:rsidRPr="00A97A93">
        <w:rPr>
          <w:rFonts w:cs="Times New Roman"/>
        </w:rPr>
        <w:t>i</w:t>
      </w:r>
      <w:r w:rsidRPr="00A97A93">
        <w:rPr>
          <w:rFonts w:cs="Times New Roman"/>
          <w:spacing w:val="-7"/>
        </w:rPr>
        <w:t xml:space="preserve"> </w:t>
      </w:r>
      <w:r w:rsidRPr="00A97A93">
        <w:rPr>
          <w:rFonts w:cs="Times New Roman"/>
          <w:spacing w:val="-1"/>
        </w:rPr>
        <w:t>trastuzumab</w:t>
      </w:r>
      <w:r w:rsidRPr="00A97A93">
        <w:rPr>
          <w:rFonts w:cs="Times New Roman"/>
          <w:spacing w:val="-7"/>
        </w:rPr>
        <w:t xml:space="preserve"> </w:t>
      </w:r>
      <w:r w:rsidRPr="00A97A93">
        <w:rPr>
          <w:rFonts w:cs="Times New Roman"/>
          <w:spacing w:val="-1"/>
        </w:rPr>
        <w:t>emtanzina</w:t>
      </w:r>
      <w:r w:rsidRPr="00A97A93">
        <w:rPr>
          <w:rFonts w:cs="Times New Roman"/>
          <w:spacing w:val="-7"/>
        </w:rPr>
        <w:t xml:space="preserve"> </w:t>
      </w:r>
      <w:r w:rsidRPr="00A97A93">
        <w:rPr>
          <w:rFonts w:cs="Times New Roman"/>
        </w:rPr>
        <w:t>ne</w:t>
      </w:r>
      <w:r w:rsidRPr="00A97A93">
        <w:rPr>
          <w:rFonts w:cs="Times New Roman"/>
          <w:spacing w:val="-8"/>
        </w:rPr>
        <w:t xml:space="preserve"> </w:t>
      </w:r>
      <w:r w:rsidRPr="00A97A93">
        <w:rPr>
          <w:rFonts w:cs="Times New Roman"/>
          <w:spacing w:val="-1"/>
        </w:rPr>
        <w:t>može</w:t>
      </w:r>
      <w:r w:rsidRPr="00A97A93">
        <w:rPr>
          <w:rFonts w:cs="Times New Roman"/>
          <w:spacing w:val="-6"/>
        </w:rPr>
        <w:t xml:space="preserve"> </w:t>
      </w:r>
      <w:r w:rsidRPr="00A97A93">
        <w:rPr>
          <w:rFonts w:cs="Times New Roman"/>
        </w:rPr>
        <w:t>odgoditi,</w:t>
      </w:r>
      <w:r w:rsidRPr="00A97A93">
        <w:rPr>
          <w:rFonts w:cs="Times New Roman"/>
          <w:spacing w:val="-8"/>
        </w:rPr>
        <w:t xml:space="preserve"> </w:t>
      </w:r>
      <w:r w:rsidRPr="00A97A93">
        <w:rPr>
          <w:rFonts w:cs="Times New Roman"/>
          <w:spacing w:val="-1"/>
        </w:rPr>
        <w:t>pacijente</w:t>
      </w:r>
      <w:r w:rsidRPr="00A97A93">
        <w:rPr>
          <w:rFonts w:cs="Times New Roman"/>
          <w:spacing w:val="-7"/>
        </w:rPr>
        <w:t xml:space="preserve"> </w:t>
      </w:r>
      <w:r w:rsidRPr="00A97A93">
        <w:rPr>
          <w:rFonts w:cs="Times New Roman"/>
        </w:rPr>
        <w:t>je</w:t>
      </w:r>
      <w:r w:rsidRPr="00A97A93">
        <w:rPr>
          <w:rFonts w:cs="Times New Roman"/>
          <w:spacing w:val="-8"/>
        </w:rPr>
        <w:t xml:space="preserve"> </w:t>
      </w:r>
      <w:r w:rsidRPr="00A97A93">
        <w:rPr>
          <w:rFonts w:cs="Times New Roman"/>
        </w:rPr>
        <w:t>potrebno</w:t>
      </w:r>
      <w:r w:rsidRPr="00A97A93">
        <w:rPr>
          <w:rFonts w:cs="Times New Roman"/>
          <w:spacing w:val="-8"/>
        </w:rPr>
        <w:t xml:space="preserve"> </w:t>
      </w:r>
      <w:r w:rsidRPr="00A97A93">
        <w:rPr>
          <w:rFonts w:cs="Times New Roman"/>
          <w:spacing w:val="-1"/>
        </w:rPr>
        <w:t>pažljivo</w:t>
      </w:r>
      <w:r w:rsidRPr="00A97A93">
        <w:rPr>
          <w:rFonts w:cs="Times New Roman"/>
          <w:spacing w:val="-7"/>
        </w:rPr>
        <w:t xml:space="preserve"> </w:t>
      </w:r>
      <w:r w:rsidRPr="00A97A93">
        <w:rPr>
          <w:rFonts w:cs="Times New Roman"/>
        </w:rPr>
        <w:t>nadgledati</w:t>
      </w:r>
      <w:r w:rsidRPr="00A97A93">
        <w:rPr>
          <w:rFonts w:cs="Times New Roman"/>
          <w:spacing w:val="73"/>
          <w:w w:val="99"/>
        </w:rPr>
        <w:t xml:space="preserve"> </w:t>
      </w:r>
      <w:r w:rsidRPr="00A97A93">
        <w:rPr>
          <w:rFonts w:cs="Times New Roman"/>
        </w:rPr>
        <w:t>zbog</w:t>
      </w:r>
      <w:r w:rsidRPr="00A97A93">
        <w:rPr>
          <w:rFonts w:cs="Times New Roman"/>
          <w:spacing w:val="-9"/>
        </w:rPr>
        <w:t xml:space="preserve"> </w:t>
      </w:r>
      <w:r w:rsidRPr="00A97A93">
        <w:rPr>
          <w:rFonts w:cs="Times New Roman"/>
          <w:spacing w:val="-1"/>
        </w:rPr>
        <w:t>moguće</w:t>
      </w:r>
      <w:r w:rsidRPr="00A97A93">
        <w:rPr>
          <w:rFonts w:cs="Times New Roman"/>
          <w:spacing w:val="-8"/>
        </w:rPr>
        <w:t xml:space="preserve"> </w:t>
      </w:r>
      <w:r w:rsidRPr="00A97A93">
        <w:rPr>
          <w:rFonts w:cs="Times New Roman"/>
        </w:rPr>
        <w:t>pojave</w:t>
      </w:r>
      <w:r w:rsidRPr="00A97A93">
        <w:rPr>
          <w:rFonts w:cs="Times New Roman"/>
          <w:spacing w:val="-9"/>
        </w:rPr>
        <w:t xml:space="preserve"> </w:t>
      </w:r>
      <w:r w:rsidRPr="00A97A93">
        <w:rPr>
          <w:rFonts w:cs="Times New Roman"/>
        </w:rPr>
        <w:t>neželjenih dejstava.</w:t>
      </w:r>
    </w:p>
    <w:p w:rsidR="00975E25" w:rsidRPr="00A97A93" w:rsidRDefault="00975E25">
      <w:pPr>
        <w:rPr>
          <w:rFonts w:ascii="Times New Roman" w:hAnsi="Times New Roman"/>
          <w:sz w:val="22"/>
          <w:szCs w:val="22"/>
        </w:rPr>
      </w:pPr>
    </w:p>
    <w:tbl>
      <w:tblPr>
        <w:tblW w:w="10188" w:type="dxa"/>
        <w:tblLayout w:type="fixed"/>
        <w:tblLook w:val="0000" w:firstRow="0" w:lastRow="0" w:firstColumn="0" w:lastColumn="0" w:noHBand="0" w:noVBand="0"/>
      </w:tblPr>
      <w:tblGrid>
        <w:gridCol w:w="10188"/>
      </w:tblGrid>
      <w:tr w:rsidR="00975E25" w:rsidRPr="00A97A93" w:rsidTr="00C64EA9">
        <w:tc>
          <w:tcPr>
            <w:tcW w:w="10188" w:type="dxa"/>
            <w:vAlign w:val="center"/>
          </w:tcPr>
          <w:p w:rsidR="00975E25" w:rsidRPr="00A97A93" w:rsidRDefault="009D23FC">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 xml:space="preserve">4.6. </w:t>
            </w:r>
            <w:r w:rsidR="00975E25" w:rsidRPr="00A97A93">
              <w:rPr>
                <w:rFonts w:ascii="Times New Roman" w:hAnsi="Times New Roman"/>
                <w:b/>
                <w:bCs/>
                <w:sz w:val="22"/>
                <w:szCs w:val="22"/>
              </w:rPr>
              <w:t>Primjena u periodu trudnoće i dojenja</w:t>
            </w:r>
          </w:p>
        </w:tc>
      </w:tr>
      <w:tr w:rsidR="00975E25" w:rsidRPr="00A97A93" w:rsidTr="00C64EA9">
        <w:trPr>
          <w:trHeight w:val="1145"/>
        </w:trPr>
        <w:tc>
          <w:tcPr>
            <w:tcW w:w="10188" w:type="dxa"/>
            <w:vAlign w:val="center"/>
          </w:tcPr>
          <w:p w:rsidR="00975E25" w:rsidRPr="00A97A93" w:rsidRDefault="00975E25" w:rsidP="00975E25">
            <w:pPr>
              <w:rPr>
                <w:rFonts w:ascii="Times New Roman" w:hAnsi="Times New Roman"/>
                <w:sz w:val="22"/>
                <w:szCs w:val="22"/>
                <w:u w:val="single"/>
                <w:lang w:eastAsia="ja-JP"/>
              </w:rPr>
            </w:pPr>
          </w:p>
          <w:p w:rsidR="00975E25" w:rsidRPr="00A97A93" w:rsidRDefault="009D23FC">
            <w:pPr>
              <w:pStyle w:val="BodyText"/>
              <w:ind w:left="0"/>
              <w:jc w:val="both"/>
              <w:rPr>
                <w:rFonts w:cs="Times New Roman"/>
                <w:i/>
              </w:rPr>
            </w:pPr>
            <w:r w:rsidRPr="00A97A93">
              <w:rPr>
                <w:rFonts w:cs="Times New Roman"/>
                <w:i/>
              </w:rPr>
              <w:t xml:space="preserve">Kontracepcija </w:t>
            </w:r>
            <w:r w:rsidR="008939B9" w:rsidRPr="00A97A93">
              <w:rPr>
                <w:rFonts w:cs="Times New Roman"/>
                <w:i/>
              </w:rPr>
              <w:t>kod</w:t>
            </w:r>
            <w:r w:rsidRPr="00A97A93">
              <w:rPr>
                <w:rFonts w:cs="Times New Roman"/>
                <w:i/>
              </w:rPr>
              <w:t xml:space="preserve"> muškaraca i žena</w:t>
            </w:r>
          </w:p>
          <w:p w:rsidR="00975E25" w:rsidRPr="00A97A93" w:rsidRDefault="009D23FC">
            <w:pPr>
              <w:pStyle w:val="BodyText"/>
              <w:ind w:left="0"/>
              <w:jc w:val="both"/>
              <w:rPr>
                <w:rFonts w:cs="Times New Roman"/>
              </w:rPr>
            </w:pPr>
            <w:r w:rsidRPr="00A97A93">
              <w:rPr>
                <w:rFonts w:cs="Times New Roman"/>
              </w:rPr>
              <w:t>Žene u reproduktivnom periodu moraju da koriste efikasne mjere zaštite tokom liječenja trastuzumab emtanzinom i još 6 mjeseci nakon posljednje doze trastuzumab emtanzina. Pacijenti muškog pola ili njihove pertnerke takođe moraju da koriste efikasne mjere zaštite.</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Trudnoća</w:t>
            </w:r>
          </w:p>
          <w:p w:rsidR="00975E25" w:rsidRPr="00A97A93" w:rsidRDefault="009D23FC">
            <w:pPr>
              <w:pStyle w:val="BodyText"/>
              <w:ind w:left="0"/>
              <w:jc w:val="both"/>
              <w:rPr>
                <w:rFonts w:cs="Times New Roman"/>
              </w:rPr>
            </w:pPr>
            <w:r w:rsidRPr="00A97A93">
              <w:rPr>
                <w:rFonts w:cs="Times New Roman"/>
              </w:rPr>
              <w:t>Nema podataka o primjeni trastuzumab emtanzina kod trudnica. Trastuzumab, sastojak trastuzumab emtanzina, može prouzrokovati oštećenje ili smrt ploda kada se primjenjuje kod trudnica. Nakon stavljanja lijeka u promet, kod trudnica koje su primale trastuzumab prijavljeni su slučajevi oligohidramniona, od kojih su neki bili povezani sa smrtonosnom hipoplazijom pluća. Istraživanja na životinjama u kojima se ispitivao maitanzin, blisko srodno hemijsko jedinjenje ko</w:t>
            </w:r>
            <w:r w:rsidR="000C28B2" w:rsidRPr="00A97A93">
              <w:rPr>
                <w:rFonts w:cs="Times New Roman"/>
              </w:rPr>
              <w:t>j</w:t>
            </w:r>
            <w:r w:rsidRPr="00A97A93">
              <w:rPr>
                <w:rFonts w:cs="Times New Roman"/>
              </w:rPr>
              <w:t>i pripada istoj grupi maitanzinoida kao i DM1, upućuju na to da se može očekivati teratogeno i potencijalno embriotoksično djelovanje DM1, citotoksičnog sastojka trastuzumab emtanzina koji inhibira mikrotubule</w:t>
            </w:r>
            <w:r w:rsidR="000C28B2" w:rsidRPr="00A97A93">
              <w:rPr>
                <w:rFonts w:cs="Times New Roman"/>
              </w:rPr>
              <w:t xml:space="preserve"> (vidjeti dio 5.3)</w:t>
            </w:r>
            <w:r w:rsidRPr="00A97A93">
              <w:rPr>
                <w:rFonts w:cs="Times New Roman"/>
              </w:rPr>
              <w:t>.</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Ne preporučuje se primjena trastuzumab emtanzina kod trudnica, a žene je potrebno informisati o mogućim štetnim dejstvima na plod prije nego što zatrudne. Žene koje zatrudne moraju se odmah obratiti svom ljekaru. Ako se trudnica liječi trastuzumab emtanzinom, preporučuje se da je pažljivo nadzire multidisciplinarni tim.</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Dojenje</w:t>
            </w:r>
          </w:p>
          <w:p w:rsidR="00975E25" w:rsidRPr="00A97A93" w:rsidRDefault="009D23FC">
            <w:pPr>
              <w:pStyle w:val="BodyText"/>
              <w:ind w:left="0"/>
              <w:jc w:val="both"/>
              <w:rPr>
                <w:rFonts w:cs="Times New Roman"/>
              </w:rPr>
            </w:pPr>
            <w:r w:rsidRPr="00A97A93">
              <w:rPr>
                <w:rFonts w:cs="Times New Roman"/>
              </w:rPr>
              <w:t>Nije poznato da li se izlučuje trastuzumab emtanzin u majčino mlijeko. Budući da se mnogi ljekovi izlučuju u majčino mlijeko i s obzirom na mogućnost teških neželjenih dejstava kod odojčadi, žene moraju prekinuti dojenje prije početka liječenja trastuzumab emtanzinom. Žene mogu početi dojiti 6 mjeseci nakon završetka liječenja.</w:t>
            </w:r>
          </w:p>
          <w:p w:rsidR="006C182A" w:rsidRDefault="006C182A">
            <w:pPr>
              <w:pStyle w:val="BodyText"/>
              <w:ind w:left="0"/>
              <w:jc w:val="both"/>
              <w:rPr>
                <w:rFonts w:cs="Times New Roman"/>
                <w:i/>
              </w:rPr>
            </w:pPr>
          </w:p>
          <w:p w:rsidR="00975E25" w:rsidRPr="00A97A93" w:rsidRDefault="009D23FC">
            <w:pPr>
              <w:pStyle w:val="BodyText"/>
              <w:ind w:left="0"/>
              <w:jc w:val="both"/>
              <w:rPr>
                <w:rFonts w:cs="Times New Roman"/>
                <w:i/>
              </w:rPr>
            </w:pPr>
            <w:r w:rsidRPr="00A97A93">
              <w:rPr>
                <w:rFonts w:cs="Times New Roman"/>
                <w:i/>
              </w:rPr>
              <w:t>Plodnost</w:t>
            </w:r>
          </w:p>
          <w:p w:rsidR="00975E25" w:rsidRPr="00A97A93" w:rsidRDefault="007A21CA">
            <w:pPr>
              <w:pStyle w:val="BodyText"/>
              <w:ind w:left="0"/>
              <w:jc w:val="both"/>
              <w:rPr>
                <w:rFonts w:cs="Times New Roman"/>
              </w:rPr>
            </w:pPr>
            <w:r w:rsidRPr="00A97A93">
              <w:rPr>
                <w:rFonts w:cs="Times New Roman"/>
              </w:rPr>
              <w:t>Nijesu</w:t>
            </w:r>
            <w:r w:rsidR="009D23FC" w:rsidRPr="00A97A93">
              <w:rPr>
                <w:rFonts w:cs="Times New Roman"/>
              </w:rPr>
              <w:t xml:space="preserve"> sprovedene studije reproduktivne i razvojne toksičnosti trastuzumab emtanzina.</w:t>
            </w:r>
          </w:p>
        </w:tc>
      </w:tr>
      <w:tr w:rsidR="00975E25" w:rsidRPr="00A97A93" w:rsidTr="00C64EA9">
        <w:tc>
          <w:tcPr>
            <w:tcW w:w="10188" w:type="dxa"/>
            <w:vAlign w:val="center"/>
          </w:tcPr>
          <w:p w:rsidR="00975E25" w:rsidRPr="00A97A93" w:rsidRDefault="009D23FC" w:rsidP="00975E25">
            <w:pPr>
              <w:pStyle w:val="Header"/>
              <w:tabs>
                <w:tab w:val="clear" w:pos="4536"/>
                <w:tab w:val="clear" w:pos="9072"/>
                <w:tab w:val="left" w:pos="284"/>
              </w:tabs>
              <w:spacing w:before="80" w:after="80"/>
              <w:rPr>
                <w:rFonts w:ascii="Times New Roman" w:hAnsi="Times New Roman"/>
                <w:b/>
                <w:bCs/>
                <w:spacing w:val="-8"/>
                <w:sz w:val="22"/>
                <w:szCs w:val="22"/>
              </w:rPr>
            </w:pPr>
            <w:r w:rsidRPr="00A97A93">
              <w:rPr>
                <w:rFonts w:ascii="Times New Roman" w:hAnsi="Times New Roman"/>
                <w:b/>
                <w:bCs/>
                <w:spacing w:val="-8"/>
                <w:sz w:val="22"/>
                <w:szCs w:val="22"/>
              </w:rPr>
              <w:lastRenderedPageBreak/>
              <w:t xml:space="preserve">4.7. </w:t>
            </w:r>
            <w:r w:rsidR="0034746E" w:rsidRPr="00A97A93">
              <w:rPr>
                <w:rFonts w:ascii="Times New Roman" w:hAnsi="Times New Roman"/>
                <w:b/>
                <w:bCs/>
                <w:sz w:val="22"/>
                <w:szCs w:val="22"/>
              </w:rPr>
              <w:t>Uticaj na psihofizičke sposobnosti prilikom upravljanja motornim vozilom i rukovanja mašinama</w:t>
            </w:r>
          </w:p>
          <w:p w:rsidR="00975E25" w:rsidRPr="00A97A93" w:rsidRDefault="00975E25">
            <w:pPr>
              <w:pStyle w:val="Header"/>
              <w:tabs>
                <w:tab w:val="clear" w:pos="4536"/>
                <w:tab w:val="clear" w:pos="9072"/>
                <w:tab w:val="left" w:pos="284"/>
              </w:tabs>
              <w:spacing w:before="80" w:after="80"/>
              <w:rPr>
                <w:rFonts w:ascii="Times New Roman" w:hAnsi="Times New Roman"/>
                <w:b/>
                <w:bCs/>
                <w:spacing w:val="-8"/>
                <w:sz w:val="22"/>
                <w:szCs w:val="22"/>
              </w:rPr>
            </w:pPr>
          </w:p>
        </w:tc>
      </w:tr>
      <w:tr w:rsidR="00975E25" w:rsidRPr="00A97A93" w:rsidTr="00C64EA9">
        <w:trPr>
          <w:trHeight w:val="1145"/>
        </w:trPr>
        <w:tc>
          <w:tcPr>
            <w:tcW w:w="10188" w:type="dxa"/>
            <w:vAlign w:val="center"/>
          </w:tcPr>
          <w:p w:rsidR="00CE11D3" w:rsidRPr="00A97A93" w:rsidRDefault="009D23FC">
            <w:pPr>
              <w:pStyle w:val="BodyText"/>
              <w:ind w:left="0"/>
              <w:jc w:val="both"/>
              <w:rPr>
                <w:rFonts w:cs="Times New Roman"/>
              </w:rPr>
            </w:pPr>
            <w:r w:rsidRPr="00A97A93">
              <w:rPr>
                <w:rFonts w:cs="Times New Roman"/>
              </w:rPr>
              <w:t>Trastuzumab emtanzin ne utiče ili zanemarljivo utiče na sposobnost upravljanja vozilima i rada sa mašinama. Nije poznat značaj prijavljenih neželjenih dejstava poput umora, glavobolje, vrtoglavice i zamagljenog vida na sposobnost upravljanja vozilima i rada sa mašinama. Pacijentima kod kojih se pojave reakcije povezane sa infuzijom mora se savjetovati da ne upravljaju vozilima i ne rade sa mašinama dok se simptomi ne povuku.</w:t>
            </w:r>
          </w:p>
          <w:p w:rsidR="00B20F8D" w:rsidRPr="00A97A93" w:rsidRDefault="00B20F8D">
            <w:pPr>
              <w:pStyle w:val="BodyText"/>
              <w:ind w:left="0"/>
              <w:jc w:val="both"/>
              <w:rPr>
                <w:rFonts w:cs="Times New Roman"/>
              </w:rPr>
            </w:pPr>
          </w:p>
        </w:tc>
      </w:tr>
      <w:tr w:rsidR="00975E25" w:rsidRPr="00A97A93" w:rsidTr="00C64EA9">
        <w:tc>
          <w:tcPr>
            <w:tcW w:w="10188" w:type="dxa"/>
            <w:vAlign w:val="center"/>
          </w:tcPr>
          <w:p w:rsidR="00975E25"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4.8. Neželjena dejstva</w:t>
            </w:r>
          </w:p>
        </w:tc>
      </w:tr>
      <w:tr w:rsidR="00975E25" w:rsidRPr="00A97A93" w:rsidTr="00C64EA9">
        <w:trPr>
          <w:trHeight w:val="1145"/>
        </w:trPr>
        <w:tc>
          <w:tcPr>
            <w:tcW w:w="10188" w:type="dxa"/>
            <w:vAlign w:val="center"/>
          </w:tcPr>
          <w:p w:rsidR="00B01CDA" w:rsidRPr="00A97A93" w:rsidRDefault="00B01CDA" w:rsidP="00975E25">
            <w:pPr>
              <w:rPr>
                <w:rFonts w:ascii="Times New Roman" w:hAnsi="Times New Roman"/>
                <w:sz w:val="22"/>
                <w:szCs w:val="22"/>
                <w:u w:val="single"/>
                <w:lang w:eastAsia="ja-JP"/>
              </w:rPr>
            </w:pPr>
          </w:p>
          <w:p w:rsidR="00975E25" w:rsidRPr="00A97A93" w:rsidRDefault="009D23FC" w:rsidP="00975E25">
            <w:pPr>
              <w:rPr>
                <w:rFonts w:ascii="Times New Roman" w:hAnsi="Times New Roman"/>
                <w:sz w:val="22"/>
                <w:szCs w:val="22"/>
                <w:u w:val="single"/>
                <w:lang w:eastAsia="ja-JP"/>
              </w:rPr>
            </w:pPr>
            <w:r w:rsidRPr="00A97A93">
              <w:rPr>
                <w:rFonts w:ascii="Times New Roman" w:hAnsi="Times New Roman"/>
                <w:sz w:val="22"/>
                <w:szCs w:val="22"/>
                <w:u w:val="single"/>
                <w:lang w:eastAsia="ja-JP"/>
              </w:rPr>
              <w:t>Sažetak bezbjednosnog profila</w:t>
            </w:r>
          </w:p>
          <w:p w:rsidR="00975E25" w:rsidRPr="00A97A93" w:rsidRDefault="00975E25">
            <w:pPr>
              <w:rPr>
                <w:rFonts w:ascii="Times New Roman" w:hAnsi="Times New Roman"/>
                <w:sz w:val="22"/>
                <w:szCs w:val="22"/>
                <w:u w:val="single"/>
                <w:lang w:eastAsia="ja-JP"/>
              </w:rPr>
            </w:pPr>
          </w:p>
          <w:p w:rsidR="00975E25" w:rsidRPr="00A97A93" w:rsidRDefault="00001228">
            <w:pPr>
              <w:pStyle w:val="BodyText"/>
              <w:ind w:left="0"/>
              <w:jc w:val="both"/>
              <w:rPr>
                <w:rFonts w:cs="Times New Roman"/>
              </w:rPr>
            </w:pPr>
            <w:r w:rsidRPr="00A97A93">
              <w:rPr>
                <w:rFonts w:cs="Times New Roman"/>
              </w:rPr>
              <w:t>Bezbjednost</w:t>
            </w:r>
            <w:r w:rsidR="009D23FC" w:rsidRPr="00A97A93">
              <w:rPr>
                <w:rFonts w:cs="Times New Roman"/>
              </w:rPr>
              <w:t xml:space="preserve"> trastuzumab emtanzina </w:t>
            </w:r>
            <w:r w:rsidRPr="00A97A93">
              <w:rPr>
                <w:rFonts w:cs="Times New Roman"/>
              </w:rPr>
              <w:t>pr</w:t>
            </w:r>
            <w:r w:rsidR="009D23FC" w:rsidRPr="00A97A93">
              <w:rPr>
                <w:rFonts w:cs="Times New Roman"/>
              </w:rPr>
              <w:t xml:space="preserve">ocijenjena je kod 884 pacijenata sa </w:t>
            </w:r>
            <w:r w:rsidRPr="00A97A93">
              <w:rPr>
                <w:rFonts w:cs="Times New Roman"/>
              </w:rPr>
              <w:t>karcinom</w:t>
            </w:r>
            <w:r w:rsidR="009D23FC" w:rsidRPr="00A97A93">
              <w:rPr>
                <w:rFonts w:cs="Times New Roman"/>
              </w:rPr>
              <w:t>om dojke u kliničkim studijama. U toj populaciji pacijenata:</w:t>
            </w:r>
          </w:p>
          <w:p w:rsidR="00975E25" w:rsidRPr="00A97A93" w:rsidRDefault="00975E25">
            <w:pPr>
              <w:spacing w:before="13" w:line="240" w:lineRule="exact"/>
              <w:rPr>
                <w:rFonts w:ascii="Times New Roman" w:hAnsi="Times New Roman"/>
                <w:sz w:val="22"/>
                <w:szCs w:val="22"/>
              </w:rPr>
            </w:pPr>
          </w:p>
          <w:p w:rsidR="00975E25" w:rsidRPr="00A97A93" w:rsidRDefault="009D23FC">
            <w:pPr>
              <w:pStyle w:val="BodyText"/>
              <w:numPr>
                <w:ilvl w:val="0"/>
                <w:numId w:val="19"/>
              </w:numPr>
              <w:jc w:val="both"/>
              <w:rPr>
                <w:rFonts w:cs="Times New Roman"/>
              </w:rPr>
            </w:pPr>
            <w:r w:rsidRPr="00A97A93">
              <w:rPr>
                <w:rFonts w:cs="Times New Roman"/>
              </w:rPr>
              <w:t>najčešća ozbiljna neželjena dejstva na lijek su bila pireksija, trombocitopenija, povraćanje, bol u abdomenu, mučnina, konstipacija, proliv, dispnea i pneumonitis.</w:t>
            </w:r>
          </w:p>
          <w:p w:rsidR="00975E25" w:rsidRPr="00A97A93" w:rsidRDefault="009D23FC">
            <w:pPr>
              <w:pStyle w:val="BodyText"/>
              <w:numPr>
                <w:ilvl w:val="0"/>
                <w:numId w:val="19"/>
              </w:numPr>
              <w:jc w:val="both"/>
              <w:rPr>
                <w:rFonts w:cs="Times New Roman"/>
              </w:rPr>
            </w:pPr>
            <w:r w:rsidRPr="00A97A93">
              <w:rPr>
                <w:rFonts w:cs="Times New Roman"/>
              </w:rPr>
              <w:t>najčešća neželjena dejstva (≥ 25%) trastuzumab emtanzina bil</w:t>
            </w:r>
            <w:r w:rsidR="00001228" w:rsidRPr="00A97A93">
              <w:rPr>
                <w:rFonts w:cs="Times New Roman"/>
              </w:rPr>
              <w:t>a</w:t>
            </w:r>
            <w:r w:rsidRPr="00A97A93">
              <w:rPr>
                <w:rFonts w:cs="Times New Roman"/>
              </w:rPr>
              <w:t xml:space="preserve"> su krvarenje (uključujući epistaksu), povišene vrijednosti transaminaza, umor, bol u mišićno-koštanom sistemu i glavobolja. Većina prijavljenih neželjenih dejstava lijeka bila je stepena težine 1 ili 2.</w:t>
            </w:r>
          </w:p>
          <w:p w:rsidR="00975E25" w:rsidRPr="00A97A93" w:rsidRDefault="009D23FC">
            <w:pPr>
              <w:pStyle w:val="BodyText"/>
              <w:numPr>
                <w:ilvl w:val="0"/>
                <w:numId w:val="19"/>
              </w:numPr>
              <w:jc w:val="both"/>
              <w:rPr>
                <w:rFonts w:cs="Times New Roman"/>
              </w:rPr>
            </w:pPr>
            <w:r w:rsidRPr="00A97A93">
              <w:rPr>
                <w:rFonts w:cs="Times New Roman"/>
              </w:rPr>
              <w:t>najčešća neželjena dejstva lijeka stepena 3 ili 4 (&gt; 2%) prema Zajedničkim kriterij</w:t>
            </w:r>
            <w:r w:rsidR="00001228" w:rsidRPr="00A97A93">
              <w:rPr>
                <w:rFonts w:cs="Times New Roman"/>
              </w:rPr>
              <w:t>um</w:t>
            </w:r>
            <w:r w:rsidRPr="00A97A93">
              <w:rPr>
                <w:rFonts w:cs="Times New Roman"/>
              </w:rPr>
              <w:t xml:space="preserve">ima terminologije za neželjena dejstva Nacionalnog instituta za </w:t>
            </w:r>
            <w:r w:rsidR="00001228" w:rsidRPr="00A97A93">
              <w:rPr>
                <w:rFonts w:cs="Times New Roman"/>
              </w:rPr>
              <w:t>karcinom</w:t>
            </w:r>
            <w:r w:rsidRPr="00A97A93">
              <w:rPr>
                <w:rFonts w:cs="Times New Roman"/>
              </w:rPr>
              <w:t xml:space="preserve"> (NCI-CTCAE) bil</w:t>
            </w:r>
            <w:r w:rsidR="00001228" w:rsidRPr="00A97A93">
              <w:rPr>
                <w:rFonts w:cs="Times New Roman"/>
              </w:rPr>
              <w:t>a</w:t>
            </w:r>
            <w:r w:rsidRPr="00A97A93">
              <w:rPr>
                <w:rFonts w:cs="Times New Roman"/>
              </w:rPr>
              <w:t xml:space="preserve"> su trombocitopenija, umor, povišene vrijednosti transaminaza, anemija, hipokalijemija, bol u mišićno-koštanom sistemu te neutropenija.</w:t>
            </w:r>
          </w:p>
          <w:p w:rsidR="00975E25" w:rsidRPr="00A97A93" w:rsidRDefault="00975E25">
            <w:pPr>
              <w:pStyle w:val="BodyText"/>
              <w:ind w:left="0"/>
              <w:jc w:val="both"/>
              <w:rPr>
                <w:rFonts w:cs="Times New Roman"/>
              </w:rPr>
            </w:pPr>
          </w:p>
          <w:p w:rsidR="00975E25" w:rsidRPr="00A97A93" w:rsidRDefault="009D23FC">
            <w:pPr>
              <w:rPr>
                <w:rFonts w:ascii="Times New Roman" w:hAnsi="Times New Roman"/>
                <w:sz w:val="22"/>
                <w:szCs w:val="22"/>
                <w:u w:val="single"/>
                <w:lang w:eastAsia="ja-JP"/>
              </w:rPr>
            </w:pPr>
            <w:r w:rsidRPr="00A97A93">
              <w:rPr>
                <w:rFonts w:ascii="Times New Roman" w:hAnsi="Times New Roman"/>
                <w:sz w:val="22"/>
                <w:szCs w:val="22"/>
                <w:u w:val="single"/>
                <w:lang w:eastAsia="ja-JP"/>
              </w:rPr>
              <w:t>Tabelarni prikaz neželjenih reakcija</w:t>
            </w:r>
          </w:p>
          <w:p w:rsidR="00975E25" w:rsidRPr="00A97A93" w:rsidRDefault="00975E25">
            <w:pPr>
              <w:rPr>
                <w:rFonts w:ascii="Times New Roman" w:hAnsi="Times New Roman"/>
                <w:sz w:val="22"/>
                <w:szCs w:val="22"/>
                <w:lang w:eastAsia="ja-JP"/>
              </w:rPr>
            </w:pPr>
          </w:p>
          <w:p w:rsidR="00975E25" w:rsidRPr="00A97A93" w:rsidRDefault="009D23FC">
            <w:pPr>
              <w:pStyle w:val="BodyText"/>
              <w:ind w:left="0"/>
              <w:jc w:val="both"/>
              <w:rPr>
                <w:rFonts w:cs="Times New Roman"/>
              </w:rPr>
            </w:pPr>
            <w:r w:rsidRPr="00A97A93">
              <w:rPr>
                <w:rFonts w:cs="Times New Roman"/>
              </w:rPr>
              <w:t>Neželjena dejstva</w:t>
            </w:r>
            <w:r w:rsidRPr="00A97A93">
              <w:rPr>
                <w:rFonts w:cs="Times New Roman"/>
                <w:spacing w:val="-7"/>
              </w:rPr>
              <w:t xml:space="preserve"> </w:t>
            </w:r>
            <w:r w:rsidRPr="00A97A93">
              <w:rPr>
                <w:rFonts w:cs="Times New Roman"/>
              </w:rPr>
              <w:t>lijeka</w:t>
            </w:r>
            <w:r w:rsidRPr="00A97A93">
              <w:rPr>
                <w:rFonts w:cs="Times New Roman"/>
                <w:spacing w:val="-6"/>
              </w:rPr>
              <w:t xml:space="preserve"> </w:t>
            </w:r>
            <w:r w:rsidRPr="00A97A93">
              <w:rPr>
                <w:rFonts w:cs="Times New Roman"/>
              </w:rPr>
              <w:t>kod</w:t>
            </w:r>
            <w:r w:rsidRPr="00A97A93">
              <w:rPr>
                <w:rFonts w:cs="Times New Roman"/>
                <w:spacing w:val="-6"/>
              </w:rPr>
              <w:t xml:space="preserve"> </w:t>
            </w:r>
            <w:r w:rsidRPr="00A97A93">
              <w:rPr>
                <w:rFonts w:cs="Times New Roman"/>
              </w:rPr>
              <w:t>884</w:t>
            </w:r>
            <w:r w:rsidRPr="00A97A93">
              <w:rPr>
                <w:rFonts w:cs="Times New Roman"/>
                <w:spacing w:val="-7"/>
              </w:rPr>
              <w:t xml:space="preserve"> </w:t>
            </w:r>
            <w:r w:rsidRPr="00A97A93">
              <w:rPr>
                <w:rFonts w:cs="Times New Roman"/>
                <w:spacing w:val="-1"/>
              </w:rPr>
              <w:t>pacijenta</w:t>
            </w:r>
            <w:r w:rsidRPr="00A97A93">
              <w:rPr>
                <w:rFonts w:cs="Times New Roman"/>
                <w:spacing w:val="-7"/>
              </w:rPr>
              <w:t xml:space="preserve"> </w:t>
            </w:r>
            <w:r w:rsidRPr="00A97A93">
              <w:rPr>
                <w:rFonts w:cs="Times New Roman"/>
              </w:rPr>
              <w:t>liječena</w:t>
            </w:r>
            <w:r w:rsidRPr="00A97A93">
              <w:rPr>
                <w:rFonts w:cs="Times New Roman"/>
                <w:spacing w:val="-6"/>
              </w:rPr>
              <w:t xml:space="preserve"> </w:t>
            </w:r>
            <w:r w:rsidRPr="00A97A93">
              <w:rPr>
                <w:rFonts w:cs="Times New Roman"/>
                <w:spacing w:val="-1"/>
              </w:rPr>
              <w:t>trastuzumab</w:t>
            </w:r>
            <w:r w:rsidRPr="00A97A93">
              <w:rPr>
                <w:rFonts w:cs="Times New Roman"/>
                <w:spacing w:val="-4"/>
              </w:rPr>
              <w:t xml:space="preserve"> </w:t>
            </w:r>
            <w:r w:rsidRPr="00A97A93">
              <w:rPr>
                <w:rFonts w:cs="Times New Roman"/>
              </w:rPr>
              <w:t>emtanzinom</w:t>
            </w:r>
            <w:r w:rsidRPr="00A97A93">
              <w:rPr>
                <w:rFonts w:cs="Times New Roman"/>
                <w:spacing w:val="-8"/>
              </w:rPr>
              <w:t xml:space="preserve"> </w:t>
            </w:r>
            <w:r w:rsidRPr="00A97A93">
              <w:rPr>
                <w:rFonts w:cs="Times New Roman"/>
              </w:rPr>
              <w:t>prikazana</w:t>
            </w:r>
            <w:r w:rsidRPr="00A97A93">
              <w:rPr>
                <w:rFonts w:cs="Times New Roman"/>
                <w:spacing w:val="-6"/>
              </w:rPr>
              <w:t xml:space="preserve"> </w:t>
            </w:r>
            <w:r w:rsidRPr="00A97A93">
              <w:rPr>
                <w:rFonts w:cs="Times New Roman"/>
              </w:rPr>
              <w:t>su</w:t>
            </w:r>
            <w:r w:rsidRPr="00A97A93">
              <w:rPr>
                <w:rFonts w:cs="Times New Roman"/>
                <w:spacing w:val="-6"/>
              </w:rPr>
              <w:t xml:space="preserve"> </w:t>
            </w:r>
            <w:r w:rsidRPr="00A97A93">
              <w:rPr>
                <w:rFonts w:cs="Times New Roman"/>
              </w:rPr>
              <w:t>u</w:t>
            </w:r>
            <w:r w:rsidRPr="00A97A93">
              <w:rPr>
                <w:rFonts w:cs="Times New Roman"/>
                <w:spacing w:val="-6"/>
              </w:rPr>
              <w:t xml:space="preserve"> </w:t>
            </w:r>
            <w:r w:rsidRPr="00A97A93">
              <w:rPr>
                <w:rFonts w:cs="Times New Roman"/>
              </w:rPr>
              <w:t>Tabeli</w:t>
            </w:r>
            <w:r w:rsidRPr="00A97A93">
              <w:rPr>
                <w:rFonts w:cs="Times New Roman"/>
                <w:spacing w:val="-7"/>
              </w:rPr>
              <w:t xml:space="preserve"> </w:t>
            </w:r>
            <w:r w:rsidRPr="00A97A93">
              <w:rPr>
                <w:rFonts w:cs="Times New Roman"/>
              </w:rPr>
              <w:t>6.</w:t>
            </w:r>
            <w:r w:rsidRPr="00A97A93">
              <w:rPr>
                <w:rFonts w:cs="Times New Roman"/>
                <w:spacing w:val="35"/>
                <w:w w:val="99"/>
              </w:rPr>
              <w:t xml:space="preserve"> </w:t>
            </w:r>
            <w:r w:rsidRPr="00A97A93">
              <w:rPr>
                <w:rFonts w:cs="Times New Roman"/>
              </w:rPr>
              <w:t>Neželjena dejstva</w:t>
            </w:r>
            <w:r w:rsidRPr="00A97A93">
              <w:rPr>
                <w:rFonts w:cs="Times New Roman"/>
                <w:spacing w:val="-7"/>
              </w:rPr>
              <w:t xml:space="preserve"> </w:t>
            </w:r>
            <w:r w:rsidRPr="00A97A93">
              <w:rPr>
                <w:rFonts w:cs="Times New Roman"/>
              </w:rPr>
              <w:t>lijeka</w:t>
            </w:r>
            <w:r w:rsidRPr="00A97A93">
              <w:rPr>
                <w:rFonts w:cs="Times New Roman"/>
                <w:spacing w:val="-7"/>
              </w:rPr>
              <w:t xml:space="preserve"> </w:t>
            </w:r>
            <w:r w:rsidRPr="00A97A93">
              <w:rPr>
                <w:rFonts w:cs="Times New Roman"/>
              </w:rPr>
              <w:t>u</w:t>
            </w:r>
            <w:r w:rsidRPr="00A97A93">
              <w:rPr>
                <w:rFonts w:cs="Times New Roman"/>
                <w:spacing w:val="-7"/>
              </w:rPr>
              <w:t xml:space="preserve"> </w:t>
            </w:r>
            <w:r w:rsidRPr="00A97A93">
              <w:rPr>
                <w:rFonts w:cs="Times New Roman"/>
              </w:rPr>
              <w:t>nastavku</w:t>
            </w:r>
            <w:r w:rsidRPr="00A97A93">
              <w:rPr>
                <w:rFonts w:cs="Times New Roman"/>
                <w:spacing w:val="-6"/>
              </w:rPr>
              <w:t xml:space="preserve"> </w:t>
            </w:r>
            <w:r w:rsidRPr="00A97A93">
              <w:rPr>
                <w:rFonts w:cs="Times New Roman"/>
              </w:rPr>
              <w:t>su</w:t>
            </w:r>
            <w:r w:rsidRPr="00A97A93">
              <w:rPr>
                <w:rFonts w:cs="Times New Roman"/>
                <w:spacing w:val="-7"/>
              </w:rPr>
              <w:t xml:space="preserve"> </w:t>
            </w:r>
            <w:r w:rsidRPr="00A97A93">
              <w:rPr>
                <w:rFonts w:cs="Times New Roman"/>
              </w:rPr>
              <w:t>navedene</w:t>
            </w:r>
            <w:r w:rsidRPr="00A97A93">
              <w:rPr>
                <w:rFonts w:cs="Times New Roman"/>
                <w:spacing w:val="-7"/>
              </w:rPr>
              <w:t xml:space="preserve"> </w:t>
            </w:r>
            <w:r w:rsidRPr="00A97A93">
              <w:rPr>
                <w:rFonts w:cs="Times New Roman"/>
                <w:spacing w:val="-1"/>
              </w:rPr>
              <w:t>prema</w:t>
            </w:r>
            <w:r w:rsidRPr="00A97A93">
              <w:rPr>
                <w:rFonts w:cs="Times New Roman"/>
                <w:spacing w:val="-6"/>
              </w:rPr>
              <w:t xml:space="preserve"> </w:t>
            </w:r>
            <w:r w:rsidRPr="00A97A93">
              <w:rPr>
                <w:rFonts w:cs="Times New Roman"/>
              </w:rPr>
              <w:t>MedDRA</w:t>
            </w:r>
            <w:r w:rsidRPr="00A97A93">
              <w:rPr>
                <w:rFonts w:cs="Times New Roman"/>
                <w:spacing w:val="-7"/>
              </w:rPr>
              <w:t xml:space="preserve"> </w:t>
            </w:r>
            <w:r w:rsidRPr="00A97A93">
              <w:rPr>
                <w:rFonts w:cs="Times New Roman"/>
              </w:rPr>
              <w:t>klasifikaciji</w:t>
            </w:r>
            <w:r w:rsidRPr="00A97A93">
              <w:rPr>
                <w:rFonts w:cs="Times New Roman"/>
                <w:spacing w:val="-7"/>
              </w:rPr>
              <w:t xml:space="preserve"> </w:t>
            </w:r>
            <w:r w:rsidRPr="00A97A93">
              <w:rPr>
                <w:rFonts w:cs="Times New Roman"/>
              </w:rPr>
              <w:t>organskih</w:t>
            </w:r>
            <w:r w:rsidRPr="00A97A93">
              <w:rPr>
                <w:rFonts w:cs="Times New Roman"/>
                <w:spacing w:val="-7"/>
              </w:rPr>
              <w:t xml:space="preserve"> </w:t>
            </w:r>
            <w:r w:rsidRPr="00A97A93">
              <w:rPr>
                <w:rFonts w:cs="Times New Roman"/>
              </w:rPr>
              <w:t>sistema</w:t>
            </w:r>
            <w:r w:rsidRPr="00A97A93">
              <w:rPr>
                <w:rFonts w:cs="Times New Roman"/>
                <w:spacing w:val="-6"/>
              </w:rPr>
              <w:t xml:space="preserve"> </w:t>
            </w:r>
            <w:r w:rsidRPr="00A97A93">
              <w:rPr>
                <w:rFonts w:cs="Times New Roman"/>
              </w:rPr>
              <w:t>i</w:t>
            </w:r>
            <w:r w:rsidRPr="00A97A93">
              <w:rPr>
                <w:rFonts w:cs="Times New Roman"/>
                <w:spacing w:val="22"/>
                <w:w w:val="99"/>
              </w:rPr>
              <w:t xml:space="preserve"> </w:t>
            </w:r>
            <w:r w:rsidRPr="00A97A93">
              <w:rPr>
                <w:rFonts w:cs="Times New Roman"/>
                <w:spacing w:val="-1"/>
              </w:rPr>
              <w:t>kategorijama</w:t>
            </w:r>
            <w:r w:rsidRPr="00A97A93">
              <w:rPr>
                <w:rFonts w:cs="Times New Roman"/>
                <w:spacing w:val="-5"/>
              </w:rPr>
              <w:t xml:space="preserve"> </w:t>
            </w:r>
            <w:r w:rsidRPr="00A97A93">
              <w:rPr>
                <w:rFonts w:cs="Times New Roman"/>
                <w:spacing w:val="-1"/>
              </w:rPr>
              <w:t>učestalosti.</w:t>
            </w:r>
            <w:r w:rsidRPr="00A97A93">
              <w:rPr>
                <w:rFonts w:cs="Times New Roman"/>
                <w:spacing w:val="-6"/>
              </w:rPr>
              <w:t xml:space="preserve"> Kategorije u</w:t>
            </w:r>
            <w:r w:rsidRPr="00A97A93">
              <w:rPr>
                <w:rFonts w:cs="Times New Roman"/>
              </w:rPr>
              <w:t>čestalosti su definisane kao: veoma često  (≥ 1/10), često (≥ 1/100 i &lt; 1/10), povremeno (≥ 1/1000 i &lt; 1/100), rijetko (≥ 1/10 000 i &lt;</w:t>
            </w:r>
            <w:r w:rsidR="00001228" w:rsidRPr="00A97A93">
              <w:rPr>
                <w:rFonts w:cs="Times New Roman"/>
              </w:rPr>
              <w:t xml:space="preserve"> </w:t>
            </w:r>
            <w:r w:rsidRPr="00A97A93">
              <w:rPr>
                <w:rFonts w:cs="Times New Roman"/>
              </w:rPr>
              <w:t>1/1000), v</w:t>
            </w:r>
            <w:r w:rsidR="00CE11D3" w:rsidRPr="00A97A93">
              <w:rPr>
                <w:rFonts w:cs="Times New Roman"/>
              </w:rPr>
              <w:t>eoma</w:t>
            </w:r>
            <w:r w:rsidRPr="00A97A93">
              <w:rPr>
                <w:rFonts w:cs="Times New Roman"/>
              </w:rPr>
              <w:t xml:space="preserve"> rijetko (&lt; 1/10 000) i nepoznato (ne može se proc</w:t>
            </w:r>
            <w:r w:rsidR="00001228" w:rsidRPr="00A97A93">
              <w:rPr>
                <w:rFonts w:cs="Times New Roman"/>
              </w:rPr>
              <w:t>i</w:t>
            </w:r>
            <w:r w:rsidRPr="00A97A93">
              <w:rPr>
                <w:rFonts w:cs="Times New Roman"/>
              </w:rPr>
              <w:t>jeniti iz dostupnih podataka). Unutar iste kategorije učestalosti i organskog sistema, neželjene reakcije su prikazane po redosljedu opadajuće ozbiljnosti.</w:t>
            </w:r>
            <w:r w:rsidR="00CE11D3" w:rsidRPr="00A97A93">
              <w:rPr>
                <w:rFonts w:cs="Times New Roman"/>
              </w:rPr>
              <w:t xml:space="preserve"> </w:t>
            </w:r>
            <w:r w:rsidRPr="00A97A93">
              <w:rPr>
                <w:rFonts w:cs="Times New Roman"/>
              </w:rPr>
              <w:t>Neželjena dejstva na lijek prijavljivana su koristeći se NCI-CTCAE kriterijuma za ocjenu toksičnosti.</w:t>
            </w:r>
          </w:p>
          <w:p w:rsidR="00975E25" w:rsidRPr="00A97A93" w:rsidRDefault="00975E25">
            <w:pPr>
              <w:rPr>
                <w:rFonts w:ascii="Times New Roman" w:hAnsi="Times New Roman"/>
                <w:sz w:val="22"/>
                <w:szCs w:val="22"/>
                <w:lang w:eastAsia="ja-JP"/>
              </w:rPr>
            </w:pPr>
          </w:p>
          <w:p w:rsidR="00975E25" w:rsidRPr="00A97A93" w:rsidRDefault="009D23FC">
            <w:pPr>
              <w:pStyle w:val="BodyText"/>
              <w:ind w:left="0"/>
              <w:jc w:val="both"/>
              <w:rPr>
                <w:rFonts w:cs="Times New Roman"/>
                <w:b/>
              </w:rPr>
            </w:pPr>
            <w:r w:rsidRPr="00A97A93">
              <w:rPr>
                <w:rFonts w:cs="Times New Roman"/>
                <w:b/>
              </w:rPr>
              <w:t>Tabela 6</w:t>
            </w:r>
            <w:r w:rsidR="00CE11D3" w:rsidRPr="00A97A93">
              <w:rPr>
                <w:rFonts w:cs="Times New Roman"/>
                <w:b/>
              </w:rPr>
              <w:t>.</w:t>
            </w:r>
            <w:r w:rsidRPr="00A97A93">
              <w:rPr>
                <w:rFonts w:cs="Times New Roman"/>
                <w:b/>
              </w:rPr>
              <w:t xml:space="preserve"> Tabelarni prikaz neželjenih dejstava kod pacijenata liječenih trastuzumab</w:t>
            </w:r>
            <w:r w:rsidR="00CE11D3" w:rsidRPr="00A97A93">
              <w:rPr>
                <w:rFonts w:cs="Times New Roman"/>
                <w:b/>
              </w:rPr>
              <w:t xml:space="preserve"> </w:t>
            </w:r>
            <w:r w:rsidRPr="00A97A93">
              <w:rPr>
                <w:rFonts w:cs="Times New Roman"/>
                <w:b/>
              </w:rPr>
              <w:t>emtanzinom</w:t>
            </w:r>
          </w:p>
          <w:p w:rsidR="00975E25" w:rsidRPr="00A97A93" w:rsidRDefault="00975E25">
            <w:pPr>
              <w:pStyle w:val="BodyText"/>
              <w:ind w:left="0"/>
              <w:jc w:val="both"/>
              <w:rPr>
                <w:rFonts w:cs="Times New Roman"/>
                <w:b/>
              </w:rPr>
            </w:pPr>
          </w:p>
          <w:tbl>
            <w:tblPr>
              <w:tblW w:w="0" w:type="auto"/>
              <w:tblInd w:w="235" w:type="dxa"/>
              <w:tblLayout w:type="fixed"/>
              <w:tblCellMar>
                <w:left w:w="0" w:type="dxa"/>
                <w:right w:w="0" w:type="dxa"/>
              </w:tblCellMar>
              <w:tblLook w:val="01E0" w:firstRow="1" w:lastRow="1" w:firstColumn="1" w:lastColumn="1" w:noHBand="0" w:noVBand="0"/>
            </w:tblPr>
            <w:tblGrid>
              <w:gridCol w:w="2719"/>
              <w:gridCol w:w="513"/>
              <w:gridCol w:w="1585"/>
              <w:gridCol w:w="2098"/>
              <w:gridCol w:w="2046"/>
            </w:tblGrid>
            <w:tr w:rsidR="00975E25" w:rsidRPr="00A97A93" w:rsidTr="00C64EA9">
              <w:trPr>
                <w:trHeight w:hRule="exact" w:val="408"/>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51" w:lineRule="exact"/>
                    <w:ind w:left="591"/>
                    <w:jc w:val="both"/>
                    <w:rPr>
                      <w:rFonts w:ascii="Times New Roman" w:eastAsia="Times New Roman" w:hAnsi="Times New Roman" w:cs="Times New Roman"/>
                    </w:rPr>
                  </w:pPr>
                  <w:r w:rsidRPr="00A97A93">
                    <w:rPr>
                      <w:rFonts w:ascii="Times New Roman" w:hAnsi="Times New Roman" w:cs="Times New Roman"/>
                      <w:b/>
                    </w:rPr>
                    <w:t>Organski</w:t>
                  </w:r>
                  <w:r w:rsidRPr="00A97A93">
                    <w:rPr>
                      <w:rFonts w:ascii="Times New Roman" w:hAnsi="Times New Roman" w:cs="Times New Roman"/>
                      <w:b/>
                      <w:spacing w:val="-15"/>
                    </w:rPr>
                    <w:t xml:space="preserve"> </w:t>
                  </w:r>
                  <w:r w:rsidRPr="00A97A93">
                    <w:rPr>
                      <w:rFonts w:ascii="Times New Roman" w:hAnsi="Times New Roman" w:cs="Times New Roman"/>
                      <w:b/>
                    </w:rPr>
                    <w:t>sistem</w:t>
                  </w:r>
                </w:p>
              </w:tc>
              <w:tc>
                <w:tcPr>
                  <w:tcW w:w="513" w:type="dxa"/>
                  <w:tcBorders>
                    <w:top w:val="single" w:sz="5" w:space="0" w:color="000000"/>
                    <w:left w:val="single" w:sz="5" w:space="0" w:color="000000"/>
                    <w:bottom w:val="single" w:sz="5" w:space="0" w:color="000000"/>
                    <w:right w:val="nil"/>
                  </w:tcBorders>
                </w:tcPr>
                <w:p w:rsidR="00975E25" w:rsidRPr="00A97A93" w:rsidRDefault="00975E25" w:rsidP="00975E25">
                  <w:pPr>
                    <w:rPr>
                      <w:rFonts w:ascii="Times New Roman" w:hAnsi="Times New Roman"/>
                      <w:sz w:val="22"/>
                      <w:szCs w:val="22"/>
                    </w:rPr>
                  </w:pPr>
                </w:p>
              </w:tc>
              <w:tc>
                <w:tcPr>
                  <w:tcW w:w="1585" w:type="dxa"/>
                  <w:tcBorders>
                    <w:top w:val="single" w:sz="5" w:space="0" w:color="000000"/>
                    <w:left w:val="nil"/>
                    <w:bottom w:val="single" w:sz="5" w:space="0" w:color="000000"/>
                    <w:right w:val="single" w:sz="5" w:space="0" w:color="000000"/>
                  </w:tcBorders>
                </w:tcPr>
                <w:p w:rsidR="005A6800" w:rsidRPr="00A97A93" w:rsidRDefault="009D23FC" w:rsidP="008A6523">
                  <w:pPr>
                    <w:pStyle w:val="TableParagraph"/>
                    <w:spacing w:line="251" w:lineRule="exact"/>
                    <w:ind w:left="61"/>
                    <w:jc w:val="both"/>
                    <w:rPr>
                      <w:rFonts w:ascii="Times New Roman" w:eastAsia="Times New Roman" w:hAnsi="Times New Roman" w:cs="Times New Roman"/>
                    </w:rPr>
                  </w:pPr>
                  <w:r w:rsidRPr="00A97A93">
                    <w:rPr>
                      <w:rFonts w:ascii="Times New Roman" w:hAnsi="Times New Roman" w:cs="Times New Roman"/>
                      <w:b/>
                    </w:rPr>
                    <w:t>Vrlo</w:t>
                  </w:r>
                  <w:r w:rsidRPr="00A97A93">
                    <w:rPr>
                      <w:rFonts w:ascii="Times New Roman" w:hAnsi="Times New Roman" w:cs="Times New Roman"/>
                      <w:b/>
                      <w:spacing w:val="-9"/>
                    </w:rPr>
                    <w:t xml:space="preserve"> </w:t>
                  </w:r>
                  <w:r w:rsidRPr="00A97A93">
                    <w:rPr>
                      <w:rFonts w:ascii="Times New Roman" w:hAnsi="Times New Roman" w:cs="Times New Roman"/>
                      <w:b/>
                    </w:rPr>
                    <w:t>često</w:t>
                  </w: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001228" w:rsidP="008A6523">
                  <w:pPr>
                    <w:pStyle w:val="TableParagraph"/>
                    <w:spacing w:line="251" w:lineRule="exact"/>
                    <w:ind w:left="1"/>
                    <w:jc w:val="both"/>
                    <w:rPr>
                      <w:rFonts w:ascii="Times New Roman" w:eastAsia="Times New Roman" w:hAnsi="Times New Roman" w:cs="Times New Roman"/>
                    </w:rPr>
                  </w:pPr>
                  <w:r w:rsidRPr="00A97A93">
                    <w:rPr>
                      <w:rFonts w:ascii="Times New Roman" w:hAnsi="Times New Roman" w:cs="Times New Roman"/>
                      <w:b/>
                      <w:spacing w:val="-1"/>
                    </w:rPr>
                    <w:t xml:space="preserve">        </w:t>
                  </w:r>
                  <w:r w:rsidR="009D23FC" w:rsidRPr="00A97A93">
                    <w:rPr>
                      <w:rFonts w:ascii="Times New Roman" w:hAnsi="Times New Roman" w:cs="Times New Roman"/>
                      <w:b/>
                      <w:spacing w:val="-1"/>
                    </w:rPr>
                    <w:t>Često</w:t>
                  </w:r>
                </w:p>
              </w:tc>
              <w:tc>
                <w:tcPr>
                  <w:tcW w:w="2046" w:type="dxa"/>
                  <w:tcBorders>
                    <w:top w:val="single" w:sz="5" w:space="0" w:color="000000"/>
                    <w:left w:val="single" w:sz="5" w:space="0" w:color="000000"/>
                    <w:bottom w:val="single" w:sz="5" w:space="0" w:color="000000"/>
                    <w:right w:val="single" w:sz="5" w:space="0" w:color="000000"/>
                  </w:tcBorders>
                </w:tcPr>
                <w:p w:rsidR="005A6800" w:rsidRPr="00A97A93" w:rsidRDefault="00001228" w:rsidP="008A6523">
                  <w:pPr>
                    <w:pStyle w:val="TableParagraph"/>
                    <w:spacing w:line="251" w:lineRule="exact"/>
                    <w:ind w:left="385" w:right="72"/>
                    <w:jc w:val="both"/>
                    <w:rPr>
                      <w:rFonts w:ascii="Times New Roman" w:eastAsia="Times New Roman" w:hAnsi="Times New Roman" w:cs="Times New Roman"/>
                    </w:rPr>
                  </w:pPr>
                  <w:r w:rsidRPr="00A97A93">
                    <w:rPr>
                      <w:rFonts w:ascii="Times New Roman" w:hAnsi="Times New Roman" w:cs="Times New Roman"/>
                      <w:b/>
                    </w:rPr>
                    <w:t>Povremeno</w:t>
                  </w:r>
                </w:p>
              </w:tc>
            </w:tr>
            <w:tr w:rsidR="00975E25" w:rsidRPr="00A97A93" w:rsidTr="00C64EA9">
              <w:trPr>
                <w:trHeight w:hRule="exact" w:val="602"/>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49" w:lineRule="exact"/>
                    <w:ind w:left="79"/>
                    <w:jc w:val="both"/>
                    <w:rPr>
                      <w:rFonts w:ascii="Times New Roman" w:eastAsia="Times New Roman" w:hAnsi="Times New Roman" w:cs="Times New Roman"/>
                    </w:rPr>
                  </w:pPr>
                  <w:r w:rsidRPr="00A97A93">
                    <w:rPr>
                      <w:rFonts w:ascii="Times New Roman" w:hAnsi="Times New Roman" w:cs="Times New Roman"/>
                    </w:rPr>
                    <w:t>Infekcije</w:t>
                  </w:r>
                  <w:r w:rsidRPr="00A97A93">
                    <w:rPr>
                      <w:rFonts w:ascii="Times New Roman" w:hAnsi="Times New Roman" w:cs="Times New Roman"/>
                      <w:spacing w:val="-9"/>
                    </w:rPr>
                    <w:t xml:space="preserve"> </w:t>
                  </w:r>
                  <w:r w:rsidRPr="00A97A93">
                    <w:rPr>
                      <w:rFonts w:ascii="Times New Roman" w:hAnsi="Times New Roman" w:cs="Times New Roman"/>
                    </w:rPr>
                    <w:t>i</w:t>
                  </w:r>
                  <w:r w:rsidRPr="00A97A93">
                    <w:rPr>
                      <w:rFonts w:ascii="Times New Roman" w:hAnsi="Times New Roman" w:cs="Times New Roman"/>
                      <w:spacing w:val="-9"/>
                    </w:rPr>
                    <w:t xml:space="preserve"> </w:t>
                  </w:r>
                  <w:r w:rsidRPr="00A97A93">
                    <w:rPr>
                      <w:rFonts w:ascii="Times New Roman" w:hAnsi="Times New Roman" w:cs="Times New Roman"/>
                    </w:rPr>
                    <w:t>infestacije</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78" w:right="58" w:firstLine="1"/>
                    <w:jc w:val="both"/>
                    <w:rPr>
                      <w:rFonts w:ascii="Times New Roman" w:eastAsia="Times New Roman" w:hAnsi="Times New Roman" w:cs="Times New Roman"/>
                    </w:rPr>
                  </w:pPr>
                  <w:r w:rsidRPr="00A97A93">
                    <w:rPr>
                      <w:rFonts w:ascii="Times New Roman" w:hAnsi="Times New Roman" w:cs="Times New Roman"/>
                    </w:rPr>
                    <w:t>infekcije</w:t>
                  </w:r>
                  <w:r w:rsidRPr="00A97A93">
                    <w:rPr>
                      <w:rFonts w:ascii="Times New Roman" w:hAnsi="Times New Roman" w:cs="Times New Roman"/>
                      <w:spacing w:val="-17"/>
                    </w:rPr>
                    <w:t xml:space="preserve"> </w:t>
                  </w:r>
                  <w:r w:rsidRPr="00A97A93">
                    <w:rPr>
                      <w:rFonts w:ascii="Times New Roman" w:hAnsi="Times New Roman" w:cs="Times New Roman"/>
                      <w:spacing w:val="-1"/>
                    </w:rPr>
                    <w:t>mokraćnih</w:t>
                  </w:r>
                  <w:r w:rsidRPr="00A97A93">
                    <w:rPr>
                      <w:rFonts w:ascii="Times New Roman" w:hAnsi="Times New Roman" w:cs="Times New Roman"/>
                      <w:spacing w:val="25"/>
                      <w:w w:val="99"/>
                    </w:rPr>
                    <w:t xml:space="preserve"> </w:t>
                  </w:r>
                  <w:r w:rsidRPr="00A97A93">
                    <w:rPr>
                      <w:rFonts w:ascii="Times New Roman" w:hAnsi="Times New Roman" w:cs="Times New Roman"/>
                    </w:rPr>
                    <w:t>puteva</w:t>
                  </w:r>
                </w:p>
              </w:tc>
              <w:tc>
                <w:tcPr>
                  <w:tcW w:w="2098" w:type="dxa"/>
                  <w:tcBorders>
                    <w:top w:val="single" w:sz="5" w:space="0" w:color="000000"/>
                    <w:left w:val="single" w:sz="5" w:space="0" w:color="000000"/>
                    <w:bottom w:val="single" w:sz="5" w:space="0" w:color="000000"/>
                    <w:right w:val="single" w:sz="5" w:space="0" w:color="000000"/>
                  </w:tcBorders>
                </w:tcPr>
                <w:p w:rsidR="00975E25" w:rsidRPr="00A97A93" w:rsidRDefault="00975E25" w:rsidP="00975E25">
                  <w:pPr>
                    <w:rPr>
                      <w:rFonts w:ascii="Times New Roman" w:hAnsi="Times New Roman"/>
                      <w:sz w:val="22"/>
                      <w:szCs w:val="22"/>
                    </w:rPr>
                  </w:pP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pPr>
                    <w:rPr>
                      <w:rFonts w:ascii="Times New Roman" w:hAnsi="Times New Roman"/>
                      <w:sz w:val="22"/>
                      <w:szCs w:val="22"/>
                    </w:rPr>
                  </w:pPr>
                </w:p>
              </w:tc>
            </w:tr>
            <w:tr w:rsidR="00975E25" w:rsidRPr="00A97A93" w:rsidTr="00C64EA9">
              <w:trPr>
                <w:trHeight w:hRule="exact" w:val="602"/>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79"/>
                    <w:jc w:val="both"/>
                    <w:rPr>
                      <w:rFonts w:ascii="Times New Roman" w:eastAsia="Times New Roman" w:hAnsi="Times New Roman" w:cs="Times New Roman"/>
                    </w:rPr>
                  </w:pPr>
                  <w:r w:rsidRPr="00A97A93">
                    <w:rPr>
                      <w:rFonts w:ascii="Times New Roman" w:hAnsi="Times New Roman" w:cs="Times New Roman"/>
                      <w:spacing w:val="-1"/>
                    </w:rPr>
                    <w:lastRenderedPageBreak/>
                    <w:t>Poremećaji</w:t>
                  </w:r>
                  <w:r w:rsidRPr="00A97A93">
                    <w:rPr>
                      <w:rFonts w:ascii="Times New Roman" w:hAnsi="Times New Roman" w:cs="Times New Roman"/>
                      <w:spacing w:val="-7"/>
                    </w:rPr>
                    <w:t xml:space="preserve"> </w:t>
                  </w:r>
                  <w:r w:rsidRPr="00A97A93">
                    <w:rPr>
                      <w:rFonts w:ascii="Times New Roman" w:hAnsi="Times New Roman" w:cs="Times New Roman"/>
                    </w:rPr>
                    <w:t>krvi</w:t>
                  </w:r>
                  <w:r w:rsidRPr="00A97A93">
                    <w:rPr>
                      <w:rFonts w:ascii="Times New Roman" w:hAnsi="Times New Roman" w:cs="Times New Roman"/>
                      <w:spacing w:val="-7"/>
                    </w:rPr>
                    <w:t xml:space="preserve"> </w:t>
                  </w:r>
                  <w:r w:rsidRPr="00A97A93">
                    <w:rPr>
                      <w:rFonts w:ascii="Times New Roman" w:hAnsi="Times New Roman" w:cs="Times New Roman"/>
                    </w:rPr>
                    <w:t>i</w:t>
                  </w:r>
                  <w:r w:rsidRPr="00A97A93">
                    <w:rPr>
                      <w:rFonts w:ascii="Times New Roman" w:hAnsi="Times New Roman" w:cs="Times New Roman"/>
                      <w:spacing w:val="-8"/>
                    </w:rPr>
                    <w:t xml:space="preserve"> </w:t>
                  </w:r>
                  <w:r w:rsidRPr="00A97A93">
                    <w:rPr>
                      <w:rFonts w:ascii="Times New Roman" w:hAnsi="Times New Roman" w:cs="Times New Roman"/>
                      <w:spacing w:val="-1"/>
                    </w:rPr>
                    <w:t>limfnog</w:t>
                  </w:r>
                  <w:r w:rsidRPr="00A97A93">
                    <w:rPr>
                      <w:rFonts w:ascii="Times New Roman" w:hAnsi="Times New Roman" w:cs="Times New Roman"/>
                      <w:spacing w:val="27"/>
                      <w:w w:val="99"/>
                    </w:rPr>
                    <w:t xml:space="preserve"> </w:t>
                  </w:r>
                  <w:r w:rsidRPr="00A97A93">
                    <w:rPr>
                      <w:rFonts w:ascii="Times New Roman" w:hAnsi="Times New Roman" w:cs="Times New Roman"/>
                    </w:rPr>
                    <w:t>sistema</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78" w:right="58"/>
                    <w:jc w:val="both"/>
                    <w:rPr>
                      <w:rFonts w:ascii="Times New Roman" w:eastAsia="Times New Roman" w:hAnsi="Times New Roman" w:cs="Times New Roman"/>
                    </w:rPr>
                  </w:pPr>
                  <w:r w:rsidRPr="00A97A93">
                    <w:rPr>
                      <w:rFonts w:ascii="Times New Roman" w:hAnsi="Times New Roman" w:cs="Times New Roman"/>
                      <w:spacing w:val="-1"/>
                    </w:rPr>
                    <w:t>trombocitopenija,</w:t>
                  </w:r>
                  <w:r w:rsidRPr="00A97A93">
                    <w:rPr>
                      <w:rFonts w:ascii="Times New Roman" w:hAnsi="Times New Roman" w:cs="Times New Roman"/>
                      <w:spacing w:val="30"/>
                      <w:w w:val="99"/>
                    </w:rPr>
                    <w:t xml:space="preserve"> </w:t>
                  </w:r>
                  <w:r w:rsidRPr="00A97A93">
                    <w:rPr>
                      <w:rFonts w:ascii="Times New Roman" w:hAnsi="Times New Roman" w:cs="Times New Roman"/>
                      <w:spacing w:val="-1"/>
                    </w:rPr>
                    <w:t>anemija</w:t>
                  </w: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34746E" w:rsidP="008A6523">
                  <w:pPr>
                    <w:pStyle w:val="TableParagraph"/>
                    <w:ind w:left="79" w:right="58"/>
                    <w:jc w:val="both"/>
                    <w:rPr>
                      <w:rFonts w:ascii="Times New Roman" w:eastAsia="Times New Roman" w:hAnsi="Times New Roman" w:cs="Times New Roman"/>
                    </w:rPr>
                  </w:pPr>
                  <w:r w:rsidRPr="00A97A93">
                    <w:rPr>
                      <w:rFonts w:ascii="Times New Roman" w:hAnsi="Times New Roman" w:cs="Times New Roman"/>
                    </w:rPr>
                    <w:t>neutropenija,</w:t>
                  </w:r>
                  <w:r w:rsidR="009D23FC" w:rsidRPr="00A97A93">
                    <w:rPr>
                      <w:rFonts w:ascii="Times New Roman" w:hAnsi="Times New Roman" w:cs="Times New Roman"/>
                      <w:w w:val="99"/>
                    </w:rPr>
                    <w:t xml:space="preserve"> </w:t>
                  </w:r>
                  <w:r w:rsidR="009D23FC" w:rsidRPr="00A97A93">
                    <w:rPr>
                      <w:rFonts w:ascii="Times New Roman" w:hAnsi="Times New Roman" w:cs="Times New Roman"/>
                    </w:rPr>
                    <w:t>leukopenija</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975E25">
                  <w:pPr>
                    <w:rPr>
                      <w:rFonts w:ascii="Times New Roman" w:hAnsi="Times New Roman"/>
                      <w:sz w:val="22"/>
                      <w:szCs w:val="22"/>
                    </w:rPr>
                  </w:pPr>
                </w:p>
              </w:tc>
            </w:tr>
            <w:tr w:rsidR="00975E25" w:rsidRPr="00A97A93" w:rsidTr="00C64EA9">
              <w:trPr>
                <w:trHeight w:hRule="exact" w:val="601"/>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79" w:right="176"/>
                    <w:jc w:val="both"/>
                    <w:rPr>
                      <w:rFonts w:ascii="Times New Roman" w:eastAsia="Times New Roman" w:hAnsi="Times New Roman" w:cs="Times New Roman"/>
                    </w:rPr>
                  </w:pPr>
                  <w:r w:rsidRPr="00A97A93">
                    <w:rPr>
                      <w:rFonts w:ascii="Times New Roman" w:hAnsi="Times New Roman" w:cs="Times New Roman"/>
                      <w:spacing w:val="-1"/>
                    </w:rPr>
                    <w:t>Poremećaji</w:t>
                  </w:r>
                  <w:r w:rsidRPr="00A97A93">
                    <w:rPr>
                      <w:rFonts w:ascii="Times New Roman" w:hAnsi="Times New Roman" w:cs="Times New Roman"/>
                      <w:spacing w:val="-22"/>
                    </w:rPr>
                    <w:t xml:space="preserve"> </w:t>
                  </w:r>
                  <w:r w:rsidRPr="00A97A93">
                    <w:rPr>
                      <w:rFonts w:ascii="Times New Roman" w:hAnsi="Times New Roman" w:cs="Times New Roman"/>
                      <w:spacing w:val="-1"/>
                    </w:rPr>
                    <w:t>imunog</w:t>
                  </w:r>
                  <w:r w:rsidRPr="00A97A93">
                    <w:rPr>
                      <w:rFonts w:ascii="Times New Roman" w:hAnsi="Times New Roman" w:cs="Times New Roman"/>
                      <w:spacing w:val="35"/>
                      <w:w w:val="99"/>
                    </w:rPr>
                    <w:t xml:space="preserve"> </w:t>
                  </w:r>
                  <w:r w:rsidRPr="00A97A93">
                    <w:rPr>
                      <w:rFonts w:ascii="Times New Roman" w:hAnsi="Times New Roman" w:cs="Times New Roman"/>
                    </w:rPr>
                    <w:t>sistema</w:t>
                  </w:r>
                </w:p>
              </w:tc>
              <w:tc>
                <w:tcPr>
                  <w:tcW w:w="513" w:type="dxa"/>
                  <w:tcBorders>
                    <w:top w:val="single" w:sz="5" w:space="0" w:color="000000"/>
                    <w:left w:val="single" w:sz="5" w:space="0" w:color="000000"/>
                    <w:bottom w:val="single" w:sz="5" w:space="0" w:color="000000"/>
                    <w:right w:val="nil"/>
                  </w:tcBorders>
                </w:tcPr>
                <w:p w:rsidR="00975E25" w:rsidRPr="00A97A93" w:rsidRDefault="00975E25" w:rsidP="00975E25">
                  <w:pPr>
                    <w:rPr>
                      <w:rFonts w:ascii="Times New Roman" w:hAnsi="Times New Roman"/>
                      <w:sz w:val="22"/>
                      <w:szCs w:val="22"/>
                    </w:rPr>
                  </w:pPr>
                </w:p>
              </w:tc>
              <w:tc>
                <w:tcPr>
                  <w:tcW w:w="1585" w:type="dxa"/>
                  <w:tcBorders>
                    <w:top w:val="single" w:sz="5" w:space="0" w:color="000000"/>
                    <w:left w:val="nil"/>
                    <w:bottom w:val="single" w:sz="5" w:space="0" w:color="000000"/>
                    <w:right w:val="single" w:sz="5" w:space="0" w:color="000000"/>
                  </w:tcBorders>
                </w:tcPr>
                <w:p w:rsidR="00975E25" w:rsidRPr="00A97A93" w:rsidRDefault="00975E25">
                  <w:pPr>
                    <w:rPr>
                      <w:rFonts w:ascii="Times New Roman" w:hAnsi="Times New Roman"/>
                      <w:sz w:val="22"/>
                      <w:szCs w:val="22"/>
                    </w:rPr>
                  </w:pP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88" w:right="141" w:hanging="10"/>
                    <w:jc w:val="both"/>
                    <w:rPr>
                      <w:rFonts w:ascii="Times New Roman" w:eastAsia="Times New Roman" w:hAnsi="Times New Roman" w:cs="Times New Roman"/>
                    </w:rPr>
                  </w:pPr>
                  <w:r w:rsidRPr="00A97A93">
                    <w:rPr>
                      <w:rFonts w:ascii="Times New Roman" w:hAnsi="Times New Roman" w:cs="Times New Roman"/>
                    </w:rPr>
                    <w:t>preosjetljivost</w:t>
                  </w:r>
                  <w:r w:rsidRPr="00A97A93">
                    <w:rPr>
                      <w:rFonts w:ascii="Times New Roman" w:hAnsi="Times New Roman" w:cs="Times New Roman"/>
                      <w:spacing w:val="-15"/>
                    </w:rPr>
                    <w:t xml:space="preserve"> </w:t>
                  </w:r>
                  <w:r w:rsidRPr="00A97A93">
                    <w:rPr>
                      <w:rFonts w:ascii="Times New Roman" w:hAnsi="Times New Roman" w:cs="Times New Roman"/>
                    </w:rPr>
                    <w:t>na</w:t>
                  </w:r>
                  <w:r w:rsidRPr="00A97A93">
                    <w:rPr>
                      <w:rFonts w:ascii="Times New Roman" w:hAnsi="Times New Roman" w:cs="Times New Roman"/>
                      <w:w w:val="99"/>
                    </w:rPr>
                    <w:t xml:space="preserve"> </w:t>
                  </w:r>
                  <w:r w:rsidRPr="00A97A93">
                    <w:rPr>
                      <w:rFonts w:ascii="Times New Roman" w:hAnsi="Times New Roman" w:cs="Times New Roman"/>
                    </w:rPr>
                    <w:t>lijek</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975E25">
                  <w:pPr>
                    <w:rPr>
                      <w:rFonts w:ascii="Times New Roman" w:hAnsi="Times New Roman"/>
                      <w:sz w:val="22"/>
                      <w:szCs w:val="22"/>
                    </w:rPr>
                  </w:pPr>
                </w:p>
              </w:tc>
            </w:tr>
            <w:tr w:rsidR="00975E25" w:rsidRPr="00A97A93" w:rsidTr="00C64EA9">
              <w:trPr>
                <w:trHeight w:hRule="exact" w:val="602"/>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176"/>
                    <w:rPr>
                      <w:rFonts w:ascii="Times New Roman" w:eastAsia="Times New Roman" w:hAnsi="Times New Roman" w:cs="Times New Roman"/>
                    </w:rPr>
                  </w:pPr>
                  <w:r w:rsidRPr="00A97A93">
                    <w:rPr>
                      <w:rFonts w:ascii="Times New Roman" w:hAnsi="Times New Roman" w:cs="Times New Roman"/>
                      <w:spacing w:val="-1"/>
                    </w:rPr>
                    <w:t>Poremećaji</w:t>
                  </w:r>
                  <w:r w:rsidRPr="00A97A93">
                    <w:rPr>
                      <w:rFonts w:ascii="Times New Roman" w:hAnsi="Times New Roman" w:cs="Times New Roman"/>
                      <w:spacing w:val="-11"/>
                    </w:rPr>
                    <w:t xml:space="preserve"> </w:t>
                  </w:r>
                  <w:r w:rsidRPr="00A97A93">
                    <w:rPr>
                      <w:rFonts w:ascii="Times New Roman" w:hAnsi="Times New Roman" w:cs="Times New Roman"/>
                      <w:spacing w:val="-1"/>
                    </w:rPr>
                    <w:t>metabolizma</w:t>
                  </w:r>
                  <w:r w:rsidRPr="00A97A93">
                    <w:rPr>
                      <w:rFonts w:ascii="Times New Roman" w:hAnsi="Times New Roman" w:cs="Times New Roman"/>
                      <w:spacing w:val="-10"/>
                    </w:rPr>
                    <w:t xml:space="preserve"> </w:t>
                  </w:r>
                  <w:r w:rsidRPr="00A97A93">
                    <w:rPr>
                      <w:rFonts w:ascii="Times New Roman" w:hAnsi="Times New Roman" w:cs="Times New Roman"/>
                    </w:rPr>
                    <w:t>i</w:t>
                  </w:r>
                  <w:r w:rsidRPr="00A97A93">
                    <w:rPr>
                      <w:rFonts w:ascii="Times New Roman" w:hAnsi="Times New Roman" w:cs="Times New Roman"/>
                      <w:spacing w:val="35"/>
                      <w:w w:val="99"/>
                    </w:rPr>
                    <w:t xml:space="preserve"> </w:t>
                  </w:r>
                  <w:r w:rsidRPr="00A97A93">
                    <w:rPr>
                      <w:rFonts w:ascii="Times New Roman" w:hAnsi="Times New Roman" w:cs="Times New Roman"/>
                    </w:rPr>
                    <w:t>ishrane</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8" w:right="58"/>
                    <w:rPr>
                      <w:rFonts w:ascii="Times New Roman" w:eastAsia="Times New Roman" w:hAnsi="Times New Roman" w:cs="Times New Roman"/>
                    </w:rPr>
                  </w:pPr>
                  <w:r w:rsidRPr="00A97A93">
                    <w:rPr>
                      <w:rFonts w:ascii="Times New Roman" w:hAnsi="Times New Roman" w:cs="Times New Roman"/>
                      <w:spacing w:val="-1"/>
                    </w:rPr>
                    <w:t>hipokalijemija</w:t>
                  </w:r>
                </w:p>
              </w:tc>
              <w:tc>
                <w:tcPr>
                  <w:tcW w:w="2098"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8A243B">
              <w:trPr>
                <w:trHeight w:hRule="exact" w:val="433"/>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Pr>
                      <w:rFonts w:ascii="Times New Roman" w:eastAsia="Times New Roman" w:hAnsi="Times New Roman" w:cs="Times New Roman"/>
                    </w:rPr>
                  </w:pPr>
                  <w:r w:rsidRPr="00A97A93">
                    <w:rPr>
                      <w:rFonts w:ascii="Times New Roman" w:hAnsi="Times New Roman" w:cs="Times New Roman"/>
                    </w:rPr>
                    <w:t>Psihijatrijski</w:t>
                  </w:r>
                  <w:r w:rsidRPr="00A97A93">
                    <w:rPr>
                      <w:rFonts w:ascii="Times New Roman" w:hAnsi="Times New Roman" w:cs="Times New Roman"/>
                      <w:spacing w:val="-21"/>
                    </w:rPr>
                    <w:t xml:space="preserve"> </w:t>
                  </w:r>
                  <w:r w:rsidRPr="00A97A93">
                    <w:rPr>
                      <w:rFonts w:ascii="Times New Roman" w:hAnsi="Times New Roman" w:cs="Times New Roman"/>
                      <w:spacing w:val="-1"/>
                    </w:rPr>
                    <w:t>poremećaji</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8" w:right="58"/>
                    <w:rPr>
                      <w:rFonts w:ascii="Times New Roman" w:eastAsia="Times New Roman" w:hAnsi="Times New Roman" w:cs="Times New Roman"/>
                    </w:rPr>
                  </w:pPr>
                  <w:r w:rsidRPr="00A97A93">
                    <w:rPr>
                      <w:rFonts w:ascii="Times New Roman" w:hAnsi="Times New Roman" w:cs="Times New Roman"/>
                    </w:rPr>
                    <w:t>nesanica</w:t>
                  </w:r>
                </w:p>
              </w:tc>
              <w:tc>
                <w:tcPr>
                  <w:tcW w:w="2098"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8A243B">
              <w:trPr>
                <w:trHeight w:hRule="exact" w:val="825"/>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Pr>
                      <w:rFonts w:ascii="Times New Roman" w:eastAsia="Times New Roman" w:hAnsi="Times New Roman" w:cs="Times New Roman"/>
                    </w:rPr>
                  </w:pPr>
                  <w:r w:rsidRPr="00A97A93">
                    <w:rPr>
                      <w:rFonts w:ascii="Times New Roman" w:hAnsi="Times New Roman" w:cs="Times New Roman"/>
                      <w:spacing w:val="-1"/>
                    </w:rPr>
                    <w:t>Poremećaji</w:t>
                  </w:r>
                  <w:r w:rsidRPr="00A97A93">
                    <w:rPr>
                      <w:rFonts w:ascii="Times New Roman" w:hAnsi="Times New Roman" w:cs="Times New Roman"/>
                      <w:spacing w:val="-13"/>
                    </w:rPr>
                    <w:t xml:space="preserve"> </w:t>
                  </w:r>
                  <w:r w:rsidRPr="00A97A93">
                    <w:rPr>
                      <w:rFonts w:ascii="Times New Roman" w:hAnsi="Times New Roman" w:cs="Times New Roman"/>
                    </w:rPr>
                    <w:t>nervnog</w:t>
                  </w:r>
                  <w:r w:rsidRPr="00A97A93">
                    <w:rPr>
                      <w:rFonts w:ascii="Times New Roman" w:hAnsi="Times New Roman" w:cs="Times New Roman"/>
                      <w:spacing w:val="-12"/>
                    </w:rPr>
                    <w:t xml:space="preserve"> </w:t>
                  </w:r>
                  <w:r w:rsidRPr="00A97A93">
                    <w:rPr>
                      <w:rFonts w:ascii="Times New Roman" w:hAnsi="Times New Roman" w:cs="Times New Roman"/>
                    </w:rPr>
                    <w:t>sistema</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8" w:right="66"/>
                    <w:rPr>
                      <w:rFonts w:ascii="Times New Roman" w:eastAsia="Times New Roman" w:hAnsi="Times New Roman" w:cs="Times New Roman"/>
                    </w:rPr>
                  </w:pPr>
                  <w:r w:rsidRPr="00A97A93">
                    <w:rPr>
                      <w:rFonts w:ascii="Times New Roman" w:hAnsi="Times New Roman" w:cs="Times New Roman"/>
                    </w:rPr>
                    <w:t>periferna</w:t>
                  </w:r>
                  <w:r w:rsidRPr="00A97A93">
                    <w:rPr>
                      <w:rFonts w:ascii="Times New Roman" w:hAnsi="Times New Roman" w:cs="Times New Roman"/>
                      <w:spacing w:val="-19"/>
                    </w:rPr>
                    <w:t xml:space="preserve"> </w:t>
                  </w:r>
                  <w:r w:rsidRPr="00A97A93">
                    <w:rPr>
                      <w:rFonts w:ascii="Times New Roman" w:hAnsi="Times New Roman" w:cs="Times New Roman"/>
                    </w:rPr>
                    <w:t>neuropatija,</w:t>
                  </w:r>
                  <w:r w:rsidRPr="00A97A93">
                    <w:rPr>
                      <w:rFonts w:ascii="Times New Roman" w:hAnsi="Times New Roman" w:cs="Times New Roman"/>
                      <w:w w:val="99"/>
                    </w:rPr>
                    <w:t xml:space="preserve"> </w:t>
                  </w:r>
                  <w:r w:rsidRPr="00A97A93">
                    <w:rPr>
                      <w:rFonts w:ascii="Times New Roman" w:hAnsi="Times New Roman" w:cs="Times New Roman"/>
                      <w:spacing w:val="-1"/>
                    </w:rPr>
                    <w:t>glavobolja,</w:t>
                  </w:r>
                  <w:r w:rsidRPr="00A97A93">
                    <w:rPr>
                      <w:rFonts w:ascii="Times New Roman" w:hAnsi="Times New Roman" w:cs="Times New Roman"/>
                      <w:spacing w:val="-18"/>
                    </w:rPr>
                    <w:t xml:space="preserve"> </w:t>
                  </w:r>
                  <w:r w:rsidRPr="00A97A93">
                    <w:rPr>
                      <w:rFonts w:ascii="Times New Roman" w:hAnsi="Times New Roman" w:cs="Times New Roman"/>
                      <w:spacing w:val="-1"/>
                    </w:rPr>
                    <w:t>vrtoglavica</w:t>
                  </w: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89" w:right="66" w:hanging="10"/>
                    <w:rPr>
                      <w:rFonts w:ascii="Times New Roman" w:eastAsia="Times New Roman" w:hAnsi="Times New Roman" w:cs="Times New Roman"/>
                    </w:rPr>
                  </w:pPr>
                  <w:r w:rsidRPr="00A97A93">
                    <w:rPr>
                      <w:rFonts w:ascii="Times New Roman" w:hAnsi="Times New Roman" w:cs="Times New Roman"/>
                    </w:rPr>
                    <w:t>disgeuzija,</w:t>
                  </w:r>
                  <w:r w:rsidRPr="00A97A93">
                    <w:rPr>
                      <w:rFonts w:ascii="Times New Roman" w:hAnsi="Times New Roman" w:cs="Times New Roman"/>
                      <w:spacing w:val="-19"/>
                    </w:rPr>
                    <w:t xml:space="preserve"> </w:t>
                  </w:r>
                  <w:r w:rsidRPr="00A97A93">
                    <w:rPr>
                      <w:rFonts w:ascii="Times New Roman" w:hAnsi="Times New Roman" w:cs="Times New Roman"/>
                      <w:spacing w:val="-1"/>
                    </w:rPr>
                    <w:t>poremećaj</w:t>
                  </w:r>
                  <w:r w:rsidRPr="00A97A93">
                    <w:rPr>
                      <w:rFonts w:ascii="Times New Roman" w:hAnsi="Times New Roman" w:cs="Times New Roman"/>
                      <w:spacing w:val="25"/>
                      <w:w w:val="99"/>
                    </w:rPr>
                    <w:t xml:space="preserve"> </w:t>
                  </w:r>
                  <w:r w:rsidRPr="00A97A93">
                    <w:rPr>
                      <w:rFonts w:ascii="Times New Roman" w:hAnsi="Times New Roman" w:cs="Times New Roman"/>
                      <w:spacing w:val="-1"/>
                    </w:rPr>
                    <w:t>pamćenja</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C64EA9">
              <w:trPr>
                <w:trHeight w:hRule="exact" w:val="1022"/>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Pr>
                      <w:rFonts w:ascii="Times New Roman" w:eastAsia="Times New Roman" w:hAnsi="Times New Roman" w:cs="Times New Roman"/>
                    </w:rPr>
                  </w:pPr>
                  <w:r w:rsidRPr="00A97A93">
                    <w:rPr>
                      <w:rFonts w:ascii="Times New Roman" w:hAnsi="Times New Roman" w:cs="Times New Roman"/>
                      <w:spacing w:val="-1"/>
                    </w:rPr>
                    <w:t>Poremećaji</w:t>
                  </w:r>
                  <w:r w:rsidRPr="00A97A93">
                    <w:rPr>
                      <w:rFonts w:ascii="Times New Roman" w:hAnsi="Times New Roman" w:cs="Times New Roman"/>
                      <w:spacing w:val="-14"/>
                    </w:rPr>
                    <w:t xml:space="preserve"> </w:t>
                  </w:r>
                  <w:r w:rsidRPr="00A97A93">
                    <w:rPr>
                      <w:rFonts w:ascii="Times New Roman" w:hAnsi="Times New Roman" w:cs="Times New Roman"/>
                    </w:rPr>
                    <w:t>oka</w:t>
                  </w:r>
                </w:p>
              </w:tc>
              <w:tc>
                <w:tcPr>
                  <w:tcW w:w="513" w:type="dxa"/>
                  <w:tcBorders>
                    <w:top w:val="single" w:sz="5" w:space="0" w:color="000000"/>
                    <w:left w:val="single" w:sz="5" w:space="0" w:color="000000"/>
                    <w:bottom w:val="single" w:sz="5" w:space="0" w:color="000000"/>
                    <w:right w:val="nil"/>
                  </w:tcBorders>
                </w:tcPr>
                <w:p w:rsidR="00975E25" w:rsidRPr="00A97A93" w:rsidRDefault="00975E25" w:rsidP="00B20F8D">
                  <w:pPr>
                    <w:jc w:val="left"/>
                    <w:rPr>
                      <w:rFonts w:ascii="Times New Roman" w:hAnsi="Times New Roman"/>
                      <w:sz w:val="22"/>
                      <w:szCs w:val="22"/>
                    </w:rPr>
                  </w:pPr>
                </w:p>
              </w:tc>
              <w:tc>
                <w:tcPr>
                  <w:tcW w:w="1585" w:type="dxa"/>
                  <w:tcBorders>
                    <w:top w:val="single" w:sz="5" w:space="0" w:color="000000"/>
                    <w:left w:val="nil"/>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88" w:right="141" w:hanging="9"/>
                    <w:rPr>
                      <w:rFonts w:ascii="Times New Roman" w:eastAsia="Times New Roman" w:hAnsi="Times New Roman" w:cs="Times New Roman"/>
                    </w:rPr>
                  </w:pPr>
                  <w:r w:rsidRPr="00A97A93">
                    <w:rPr>
                      <w:rFonts w:ascii="Times New Roman" w:hAnsi="Times New Roman" w:cs="Times New Roman"/>
                    </w:rPr>
                    <w:t>suvoća</w:t>
                  </w:r>
                  <w:r w:rsidRPr="00A97A93">
                    <w:rPr>
                      <w:rFonts w:ascii="Times New Roman" w:hAnsi="Times New Roman" w:cs="Times New Roman"/>
                      <w:spacing w:val="-10"/>
                    </w:rPr>
                    <w:t xml:space="preserve"> </w:t>
                  </w:r>
                  <w:r w:rsidRPr="00A97A93">
                    <w:rPr>
                      <w:rFonts w:ascii="Times New Roman" w:hAnsi="Times New Roman" w:cs="Times New Roman"/>
                    </w:rPr>
                    <w:t>oka,</w:t>
                  </w:r>
                  <w:r w:rsidRPr="00A97A93">
                    <w:rPr>
                      <w:rFonts w:ascii="Times New Roman" w:hAnsi="Times New Roman" w:cs="Times New Roman"/>
                      <w:w w:val="99"/>
                    </w:rPr>
                    <w:t xml:space="preserve"> </w:t>
                  </w:r>
                  <w:r w:rsidRPr="00A97A93">
                    <w:rPr>
                      <w:rFonts w:ascii="Times New Roman" w:hAnsi="Times New Roman" w:cs="Times New Roman"/>
                      <w:spacing w:val="-1"/>
                    </w:rPr>
                    <w:t>konjunktivitis,</w:t>
                  </w:r>
                  <w:r w:rsidRPr="00A97A93">
                    <w:rPr>
                      <w:rFonts w:ascii="Times New Roman" w:hAnsi="Times New Roman" w:cs="Times New Roman"/>
                      <w:spacing w:val="26"/>
                      <w:w w:val="99"/>
                    </w:rPr>
                    <w:t xml:space="preserve"> </w:t>
                  </w:r>
                  <w:r w:rsidRPr="00A97A93">
                    <w:rPr>
                      <w:rFonts w:ascii="Times New Roman" w:hAnsi="Times New Roman" w:cs="Times New Roman"/>
                    </w:rPr>
                    <w:t>zamagljen</w:t>
                  </w:r>
                  <w:r w:rsidRPr="00A97A93">
                    <w:rPr>
                      <w:rFonts w:ascii="Times New Roman" w:hAnsi="Times New Roman" w:cs="Times New Roman"/>
                      <w:spacing w:val="-13"/>
                    </w:rPr>
                    <w:t xml:space="preserve"> </w:t>
                  </w:r>
                  <w:r w:rsidRPr="00A97A93">
                    <w:rPr>
                      <w:rFonts w:ascii="Times New Roman" w:hAnsi="Times New Roman" w:cs="Times New Roman"/>
                    </w:rPr>
                    <w:t>vid,</w:t>
                  </w:r>
                  <w:r w:rsidRPr="00A97A93">
                    <w:rPr>
                      <w:rFonts w:ascii="Times New Roman" w:hAnsi="Times New Roman" w:cs="Times New Roman"/>
                      <w:w w:val="99"/>
                    </w:rPr>
                    <w:t xml:space="preserve"> </w:t>
                  </w:r>
                  <w:r w:rsidRPr="00A97A93">
                    <w:rPr>
                      <w:rFonts w:ascii="Times New Roman" w:hAnsi="Times New Roman" w:cs="Times New Roman"/>
                      <w:spacing w:val="-1"/>
                    </w:rPr>
                    <w:t>pojačano</w:t>
                  </w:r>
                  <w:r w:rsidRPr="00A97A93">
                    <w:rPr>
                      <w:rFonts w:ascii="Times New Roman" w:hAnsi="Times New Roman" w:cs="Times New Roman"/>
                      <w:spacing w:val="-15"/>
                    </w:rPr>
                    <w:t xml:space="preserve"> </w:t>
                  </w:r>
                  <w:r w:rsidRPr="00A97A93">
                    <w:rPr>
                      <w:rFonts w:ascii="Times New Roman" w:hAnsi="Times New Roman" w:cs="Times New Roman"/>
                    </w:rPr>
                    <w:t>suzenje</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C64EA9">
              <w:trPr>
                <w:trHeight w:hRule="exact" w:val="602"/>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Pr>
                      <w:rFonts w:ascii="Times New Roman" w:eastAsia="Times New Roman" w:hAnsi="Times New Roman" w:cs="Times New Roman"/>
                    </w:rPr>
                  </w:pPr>
                  <w:r w:rsidRPr="00A97A93">
                    <w:rPr>
                      <w:rFonts w:ascii="Times New Roman" w:hAnsi="Times New Roman" w:cs="Times New Roman"/>
                    </w:rPr>
                    <w:t>Srčani</w:t>
                  </w:r>
                  <w:r w:rsidRPr="00A97A93">
                    <w:rPr>
                      <w:rFonts w:ascii="Times New Roman" w:hAnsi="Times New Roman" w:cs="Times New Roman"/>
                      <w:spacing w:val="-16"/>
                    </w:rPr>
                    <w:t xml:space="preserve"> </w:t>
                  </w:r>
                  <w:r w:rsidRPr="00A97A93">
                    <w:rPr>
                      <w:rFonts w:ascii="Times New Roman" w:hAnsi="Times New Roman" w:cs="Times New Roman"/>
                      <w:spacing w:val="-1"/>
                    </w:rPr>
                    <w:t>poremećaji</w:t>
                  </w:r>
                </w:p>
              </w:tc>
              <w:tc>
                <w:tcPr>
                  <w:tcW w:w="513" w:type="dxa"/>
                  <w:tcBorders>
                    <w:top w:val="single" w:sz="5" w:space="0" w:color="000000"/>
                    <w:left w:val="single" w:sz="5" w:space="0" w:color="000000"/>
                    <w:bottom w:val="single" w:sz="5" w:space="0" w:color="000000"/>
                    <w:right w:val="nil"/>
                  </w:tcBorders>
                </w:tcPr>
                <w:p w:rsidR="00975E25" w:rsidRPr="00A97A93" w:rsidRDefault="00975E25" w:rsidP="00B20F8D">
                  <w:pPr>
                    <w:jc w:val="left"/>
                    <w:rPr>
                      <w:rFonts w:ascii="Times New Roman" w:hAnsi="Times New Roman"/>
                      <w:sz w:val="22"/>
                      <w:szCs w:val="22"/>
                    </w:rPr>
                  </w:pPr>
                </w:p>
              </w:tc>
              <w:tc>
                <w:tcPr>
                  <w:tcW w:w="1585" w:type="dxa"/>
                  <w:tcBorders>
                    <w:top w:val="single" w:sz="5" w:space="0" w:color="000000"/>
                    <w:left w:val="nil"/>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89" w:right="58" w:hanging="10"/>
                    <w:rPr>
                      <w:rFonts w:ascii="Times New Roman" w:eastAsia="Times New Roman" w:hAnsi="Times New Roman" w:cs="Times New Roman"/>
                    </w:rPr>
                  </w:pPr>
                  <w:r w:rsidRPr="00A97A93">
                    <w:rPr>
                      <w:rFonts w:ascii="Times New Roman" w:hAnsi="Times New Roman" w:cs="Times New Roman"/>
                    </w:rPr>
                    <w:t>disfunkcija</w:t>
                  </w:r>
                  <w:r w:rsidRPr="00A97A93">
                    <w:rPr>
                      <w:rFonts w:ascii="Times New Roman" w:hAnsi="Times New Roman" w:cs="Times New Roman"/>
                      <w:spacing w:val="-15"/>
                    </w:rPr>
                    <w:t xml:space="preserve"> </w:t>
                  </w:r>
                  <w:r w:rsidRPr="00A97A93">
                    <w:rPr>
                      <w:rFonts w:ascii="Times New Roman" w:hAnsi="Times New Roman" w:cs="Times New Roman"/>
                      <w:spacing w:val="-1"/>
                    </w:rPr>
                    <w:t>lijeve</w:t>
                  </w:r>
                  <w:r w:rsidRPr="00A97A93">
                    <w:rPr>
                      <w:rFonts w:ascii="Times New Roman" w:hAnsi="Times New Roman" w:cs="Times New Roman"/>
                      <w:spacing w:val="25"/>
                      <w:w w:val="99"/>
                    </w:rPr>
                    <w:t xml:space="preserve"> </w:t>
                  </w:r>
                  <w:r w:rsidRPr="00A97A93">
                    <w:rPr>
                      <w:rFonts w:ascii="Times New Roman" w:hAnsi="Times New Roman" w:cs="Times New Roman"/>
                    </w:rPr>
                    <w:t>komore</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C64EA9">
              <w:trPr>
                <w:trHeight w:hRule="exact" w:val="551"/>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Pr>
                      <w:rFonts w:ascii="Times New Roman" w:eastAsia="Times New Roman" w:hAnsi="Times New Roman" w:cs="Times New Roman"/>
                    </w:rPr>
                  </w:pPr>
                  <w:r w:rsidRPr="00A97A93">
                    <w:rPr>
                      <w:rFonts w:ascii="Times New Roman" w:hAnsi="Times New Roman" w:cs="Times New Roman"/>
                    </w:rPr>
                    <w:t>Vaskularni poremećaji</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8" w:right="58"/>
                    <w:rPr>
                      <w:rFonts w:ascii="Times New Roman" w:eastAsia="Times New Roman" w:hAnsi="Times New Roman" w:cs="Times New Roman"/>
                    </w:rPr>
                  </w:pPr>
                  <w:r w:rsidRPr="00A97A93">
                    <w:rPr>
                      <w:rFonts w:ascii="Times New Roman" w:hAnsi="Times New Roman" w:cs="Times New Roman"/>
                    </w:rPr>
                    <w:t>hemoragije</w:t>
                  </w: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ight="66"/>
                    <w:rPr>
                      <w:rFonts w:ascii="Times New Roman" w:eastAsia="Times New Roman" w:hAnsi="Times New Roman" w:cs="Times New Roman"/>
                    </w:rPr>
                  </w:pPr>
                  <w:r w:rsidRPr="00A97A93">
                    <w:rPr>
                      <w:rFonts w:ascii="Times New Roman" w:hAnsi="Times New Roman" w:cs="Times New Roman"/>
                    </w:rPr>
                    <w:t>hipertenzija</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8A6523">
              <w:trPr>
                <w:trHeight w:hRule="exact" w:val="1104"/>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176"/>
                    <w:rPr>
                      <w:rFonts w:ascii="Times New Roman" w:eastAsia="Times New Roman" w:hAnsi="Times New Roman" w:cs="Times New Roman"/>
                    </w:rPr>
                  </w:pPr>
                  <w:r w:rsidRPr="00A97A93">
                    <w:rPr>
                      <w:rFonts w:ascii="Times New Roman" w:hAnsi="Times New Roman" w:cs="Times New Roman"/>
                      <w:spacing w:val="-1"/>
                    </w:rPr>
                    <w:t xml:space="preserve">Respiratorni, torakalni </w:t>
                  </w:r>
                  <w:r w:rsidR="00180C85" w:rsidRPr="00A97A93">
                    <w:rPr>
                      <w:rFonts w:ascii="Times New Roman" w:hAnsi="Times New Roman" w:cs="Times New Roman"/>
                      <w:spacing w:val="-1"/>
                    </w:rPr>
                    <w:t>i</w:t>
                  </w:r>
                  <w:r w:rsidRPr="00A97A93">
                    <w:rPr>
                      <w:rFonts w:ascii="Times New Roman" w:hAnsi="Times New Roman" w:cs="Times New Roman"/>
                      <w:spacing w:val="-1"/>
                    </w:rPr>
                    <w:t xml:space="preserve"> medijastin</w:t>
                  </w:r>
                  <w:r w:rsidR="00180C85" w:rsidRPr="00A97A93">
                    <w:rPr>
                      <w:rFonts w:ascii="Times New Roman" w:hAnsi="Times New Roman" w:cs="Times New Roman"/>
                      <w:spacing w:val="-1"/>
                    </w:rPr>
                    <w:t>a</w:t>
                  </w:r>
                  <w:r w:rsidRPr="00A97A93">
                    <w:rPr>
                      <w:rFonts w:ascii="Times New Roman" w:hAnsi="Times New Roman" w:cs="Times New Roman"/>
                      <w:spacing w:val="-1"/>
                    </w:rPr>
                    <w:t>lni poremećaji</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8" w:right="141"/>
                    <w:rPr>
                      <w:rFonts w:ascii="Times New Roman" w:eastAsia="Times New Roman" w:hAnsi="Times New Roman" w:cs="Times New Roman"/>
                    </w:rPr>
                  </w:pPr>
                  <w:r w:rsidRPr="00A97A93">
                    <w:rPr>
                      <w:rFonts w:ascii="Times New Roman" w:hAnsi="Times New Roman" w:cs="Times New Roman"/>
                    </w:rPr>
                    <w:t>epistaksa,</w:t>
                  </w:r>
                  <w:r w:rsidRPr="00A97A93">
                    <w:rPr>
                      <w:rFonts w:ascii="Times New Roman" w:hAnsi="Times New Roman" w:cs="Times New Roman"/>
                      <w:spacing w:val="-15"/>
                    </w:rPr>
                    <w:t xml:space="preserve"> </w:t>
                  </w:r>
                  <w:r w:rsidRPr="00A97A93">
                    <w:rPr>
                      <w:rFonts w:ascii="Times New Roman" w:hAnsi="Times New Roman" w:cs="Times New Roman"/>
                    </w:rPr>
                    <w:t>kašalj,</w:t>
                  </w:r>
                  <w:r w:rsidRPr="00A97A93">
                    <w:rPr>
                      <w:rFonts w:ascii="Times New Roman" w:hAnsi="Times New Roman" w:cs="Times New Roman"/>
                      <w:w w:val="99"/>
                    </w:rPr>
                    <w:t xml:space="preserve"> </w:t>
                  </w:r>
                  <w:r w:rsidRPr="00A97A93">
                    <w:rPr>
                      <w:rFonts w:ascii="Times New Roman" w:hAnsi="Times New Roman" w:cs="Times New Roman"/>
                    </w:rPr>
                    <w:t>dispnea</w:t>
                  </w:r>
                </w:p>
              </w:tc>
              <w:tc>
                <w:tcPr>
                  <w:tcW w:w="2098"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D23FC" w:rsidP="00B20F8D">
                  <w:pPr>
                    <w:pStyle w:val="TableParagraph"/>
                    <w:ind w:left="89" w:right="614" w:hanging="10"/>
                    <w:rPr>
                      <w:rFonts w:ascii="Times New Roman" w:eastAsia="Times New Roman" w:hAnsi="Times New Roman" w:cs="Times New Roman"/>
                    </w:rPr>
                  </w:pPr>
                  <w:r w:rsidRPr="00A97A93">
                    <w:rPr>
                      <w:rFonts w:ascii="Times New Roman" w:hAnsi="Times New Roman" w:cs="Times New Roman"/>
                      <w:spacing w:val="-1"/>
                    </w:rPr>
                    <w:t>pneumonitis</w:t>
                  </w:r>
                  <w:r w:rsidRPr="00A97A93">
                    <w:rPr>
                      <w:rFonts w:ascii="Times New Roman" w:hAnsi="Times New Roman" w:cs="Times New Roman"/>
                      <w:spacing w:val="29"/>
                      <w:w w:val="99"/>
                    </w:rPr>
                    <w:t xml:space="preserve"> </w:t>
                  </w:r>
                  <w:r w:rsidR="0034746E" w:rsidRPr="00A97A93">
                    <w:rPr>
                      <w:rFonts w:ascii="Times New Roman" w:hAnsi="Times New Roman" w:cs="Times New Roman"/>
                      <w:spacing w:val="-1"/>
                    </w:rPr>
                    <w:t>(</w:t>
                  </w:r>
                  <w:r w:rsidR="00180C85" w:rsidRPr="00A97A93">
                    <w:rPr>
                      <w:rFonts w:ascii="Times New Roman" w:hAnsi="Times New Roman" w:cs="Times New Roman"/>
                      <w:spacing w:val="-1"/>
                    </w:rPr>
                    <w:t>ILD</w:t>
                  </w:r>
                  <w:r w:rsidR="002529FC" w:rsidRPr="00A97A93">
                    <w:rPr>
                      <w:rFonts w:ascii="Times New Roman" w:hAnsi="Times New Roman" w:cs="Times New Roman"/>
                      <w:spacing w:val="-1"/>
                    </w:rPr>
                    <w:t xml:space="preserve"> </w:t>
                  </w:r>
                  <w:r w:rsidR="00180C85" w:rsidRPr="00A97A93">
                    <w:rPr>
                      <w:rFonts w:ascii="Times New Roman" w:hAnsi="Times New Roman" w:cs="Times New Roman"/>
                      <w:spacing w:val="-1"/>
                    </w:rPr>
                    <w:t xml:space="preserve">- </w:t>
                  </w:r>
                  <w:r w:rsidR="0034746E" w:rsidRPr="00A97A93">
                    <w:rPr>
                      <w:rFonts w:ascii="Times New Roman" w:hAnsi="Times New Roman" w:cs="Times New Roman"/>
                      <w:spacing w:val="-1"/>
                    </w:rPr>
                    <w:t>intersticij</w:t>
                  </w:r>
                  <w:r w:rsidR="00180C85" w:rsidRPr="00A97A93">
                    <w:rPr>
                      <w:rFonts w:ascii="Times New Roman" w:hAnsi="Times New Roman" w:cs="Times New Roman"/>
                      <w:spacing w:val="-1"/>
                    </w:rPr>
                    <w:t>aln</w:t>
                  </w:r>
                  <w:r w:rsidR="0034746E" w:rsidRPr="00A97A93">
                    <w:rPr>
                      <w:rFonts w:ascii="Times New Roman" w:hAnsi="Times New Roman" w:cs="Times New Roman"/>
                      <w:spacing w:val="-1"/>
                    </w:rPr>
                    <w:t>a</w:t>
                  </w:r>
                  <w:r w:rsidRPr="00A97A93">
                    <w:rPr>
                      <w:rFonts w:ascii="Times New Roman" w:hAnsi="Times New Roman" w:cs="Times New Roman"/>
                      <w:w w:val="99"/>
                    </w:rPr>
                    <w:t xml:space="preserve"> </w:t>
                  </w:r>
                  <w:r w:rsidRPr="00A97A93">
                    <w:rPr>
                      <w:rFonts w:ascii="Times New Roman" w:hAnsi="Times New Roman" w:cs="Times New Roman"/>
                    </w:rPr>
                    <w:t>bolest</w:t>
                  </w:r>
                  <w:r w:rsidRPr="00A97A93">
                    <w:rPr>
                      <w:rFonts w:ascii="Times New Roman" w:hAnsi="Times New Roman" w:cs="Times New Roman"/>
                      <w:spacing w:val="-11"/>
                    </w:rPr>
                    <w:t xml:space="preserve"> </w:t>
                  </w:r>
                  <w:r w:rsidRPr="00A97A93">
                    <w:rPr>
                      <w:rFonts w:ascii="Times New Roman" w:hAnsi="Times New Roman" w:cs="Times New Roman"/>
                      <w:spacing w:val="-1"/>
                    </w:rPr>
                    <w:t>pluća)</w:t>
                  </w:r>
                </w:p>
              </w:tc>
            </w:tr>
            <w:tr w:rsidR="00975E25" w:rsidRPr="00A97A93" w:rsidTr="00C64EA9">
              <w:trPr>
                <w:trHeight w:hRule="exact" w:val="1021"/>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52" w:lineRule="exact"/>
                    <w:ind w:left="79" w:right="176"/>
                    <w:rPr>
                      <w:rFonts w:ascii="Times New Roman" w:eastAsia="Times New Roman" w:hAnsi="Times New Roman" w:cs="Times New Roman"/>
                    </w:rPr>
                  </w:pPr>
                  <w:r w:rsidRPr="00A97A93">
                    <w:rPr>
                      <w:rFonts w:ascii="Times New Roman" w:hAnsi="Times New Roman" w:cs="Times New Roman"/>
                      <w:spacing w:val="-1"/>
                    </w:rPr>
                    <w:t>Gastrointestinalni poremećaji</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39" w:lineRule="auto"/>
                    <w:ind w:left="78" w:right="58"/>
                    <w:rPr>
                      <w:rFonts w:ascii="Times New Roman" w:eastAsia="Times New Roman" w:hAnsi="Times New Roman" w:cs="Times New Roman"/>
                    </w:rPr>
                  </w:pPr>
                  <w:r w:rsidRPr="00A97A93">
                    <w:rPr>
                      <w:rFonts w:ascii="Times New Roman" w:hAnsi="Times New Roman" w:cs="Times New Roman"/>
                      <w:spacing w:val="-1"/>
                    </w:rPr>
                    <w:t>stomatitis,</w:t>
                  </w:r>
                  <w:r w:rsidRPr="00A97A93">
                    <w:rPr>
                      <w:rFonts w:ascii="Times New Roman" w:hAnsi="Times New Roman" w:cs="Times New Roman"/>
                      <w:spacing w:val="-16"/>
                    </w:rPr>
                    <w:t xml:space="preserve"> </w:t>
                  </w:r>
                  <w:r w:rsidRPr="00A97A93">
                    <w:rPr>
                      <w:rFonts w:ascii="Times New Roman" w:hAnsi="Times New Roman" w:cs="Times New Roman"/>
                    </w:rPr>
                    <w:t>proliv,</w:t>
                  </w:r>
                  <w:r w:rsidRPr="00A97A93">
                    <w:rPr>
                      <w:rFonts w:ascii="Times New Roman" w:hAnsi="Times New Roman" w:cs="Times New Roman"/>
                      <w:spacing w:val="20"/>
                      <w:w w:val="99"/>
                    </w:rPr>
                    <w:t xml:space="preserve"> </w:t>
                  </w:r>
                  <w:r w:rsidRPr="00A97A93">
                    <w:rPr>
                      <w:rFonts w:ascii="Times New Roman" w:hAnsi="Times New Roman" w:cs="Times New Roman"/>
                      <w:spacing w:val="-1"/>
                    </w:rPr>
                    <w:t>povraćanje,</w:t>
                  </w:r>
                  <w:r w:rsidRPr="00A97A93">
                    <w:rPr>
                      <w:rFonts w:ascii="Times New Roman" w:hAnsi="Times New Roman" w:cs="Times New Roman"/>
                      <w:spacing w:val="-19"/>
                    </w:rPr>
                    <w:t xml:space="preserve"> </w:t>
                  </w:r>
                  <w:r w:rsidRPr="00A97A93">
                    <w:rPr>
                      <w:rFonts w:ascii="Times New Roman" w:hAnsi="Times New Roman" w:cs="Times New Roman"/>
                      <w:spacing w:val="-1"/>
                    </w:rPr>
                    <w:t>mučnina,</w:t>
                  </w:r>
                  <w:r w:rsidRPr="00A97A93">
                    <w:rPr>
                      <w:rFonts w:ascii="Times New Roman" w:hAnsi="Times New Roman" w:cs="Times New Roman"/>
                      <w:spacing w:val="34"/>
                      <w:w w:val="99"/>
                    </w:rPr>
                    <w:t xml:space="preserve"> </w:t>
                  </w:r>
                  <w:r w:rsidRPr="00A97A93">
                    <w:rPr>
                      <w:rFonts w:ascii="Times New Roman" w:hAnsi="Times New Roman" w:cs="Times New Roman"/>
                    </w:rPr>
                    <w:t>konstipacija,</w:t>
                  </w:r>
                  <w:r w:rsidRPr="00A97A93">
                    <w:rPr>
                      <w:rFonts w:ascii="Times New Roman" w:hAnsi="Times New Roman" w:cs="Times New Roman"/>
                      <w:spacing w:val="-16"/>
                    </w:rPr>
                    <w:t xml:space="preserve"> </w:t>
                  </w:r>
                  <w:r w:rsidRPr="00A97A93">
                    <w:rPr>
                      <w:rFonts w:ascii="Times New Roman" w:hAnsi="Times New Roman" w:cs="Times New Roman"/>
                    </w:rPr>
                    <w:t>suva</w:t>
                  </w:r>
                  <w:r w:rsidRPr="00A97A93">
                    <w:rPr>
                      <w:rFonts w:ascii="Times New Roman" w:hAnsi="Times New Roman" w:cs="Times New Roman"/>
                      <w:w w:val="99"/>
                    </w:rPr>
                    <w:t xml:space="preserve"> </w:t>
                  </w:r>
                  <w:r w:rsidRPr="00A97A93">
                    <w:rPr>
                      <w:rFonts w:ascii="Times New Roman" w:hAnsi="Times New Roman" w:cs="Times New Roman"/>
                    </w:rPr>
                    <w:t>usta,</w:t>
                  </w:r>
                  <w:r w:rsidRPr="00A97A93">
                    <w:rPr>
                      <w:rFonts w:ascii="Times New Roman" w:hAnsi="Times New Roman" w:cs="Times New Roman"/>
                      <w:spacing w:val="-6"/>
                    </w:rPr>
                    <w:t xml:space="preserve"> </w:t>
                  </w:r>
                  <w:r w:rsidRPr="00A97A93">
                    <w:rPr>
                      <w:rFonts w:ascii="Times New Roman" w:hAnsi="Times New Roman" w:cs="Times New Roman"/>
                    </w:rPr>
                    <w:t>bol</w:t>
                  </w:r>
                  <w:r w:rsidRPr="00A97A93">
                    <w:rPr>
                      <w:rFonts w:ascii="Times New Roman" w:hAnsi="Times New Roman" w:cs="Times New Roman"/>
                      <w:spacing w:val="-6"/>
                    </w:rPr>
                    <w:t xml:space="preserve"> </w:t>
                  </w:r>
                  <w:r w:rsidRPr="00A97A93">
                    <w:rPr>
                      <w:rFonts w:ascii="Times New Roman" w:hAnsi="Times New Roman" w:cs="Times New Roman"/>
                    </w:rPr>
                    <w:t>u</w:t>
                  </w:r>
                  <w:r w:rsidRPr="00A97A93">
                    <w:rPr>
                      <w:rFonts w:ascii="Times New Roman" w:hAnsi="Times New Roman" w:cs="Times New Roman"/>
                      <w:spacing w:val="-6"/>
                    </w:rPr>
                    <w:t xml:space="preserve"> </w:t>
                  </w:r>
                  <w:r w:rsidRPr="00A97A93">
                    <w:rPr>
                      <w:rFonts w:ascii="Times New Roman" w:hAnsi="Times New Roman" w:cs="Times New Roman"/>
                      <w:spacing w:val="-1"/>
                    </w:rPr>
                    <w:t>abdomenu</w:t>
                  </w: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52" w:lineRule="exact"/>
                    <w:ind w:left="79" w:right="66"/>
                    <w:rPr>
                      <w:rFonts w:ascii="Times New Roman" w:eastAsia="Times New Roman" w:hAnsi="Times New Roman" w:cs="Times New Roman"/>
                    </w:rPr>
                  </w:pPr>
                  <w:r w:rsidRPr="00A97A93">
                    <w:rPr>
                      <w:rFonts w:ascii="Times New Roman" w:hAnsi="Times New Roman" w:cs="Times New Roman"/>
                    </w:rPr>
                    <w:t>dispepsija,</w:t>
                  </w:r>
                  <w:r w:rsidRPr="00A97A93">
                    <w:rPr>
                      <w:rFonts w:ascii="Times New Roman" w:hAnsi="Times New Roman" w:cs="Times New Roman"/>
                      <w:spacing w:val="-18"/>
                    </w:rPr>
                    <w:t xml:space="preserve"> </w:t>
                  </w:r>
                  <w:r w:rsidRPr="00A97A93">
                    <w:rPr>
                      <w:rFonts w:ascii="Times New Roman" w:hAnsi="Times New Roman" w:cs="Times New Roman"/>
                    </w:rPr>
                    <w:t>krvarenje</w:t>
                  </w:r>
                  <w:r w:rsidRPr="00A97A93">
                    <w:rPr>
                      <w:rFonts w:ascii="Times New Roman" w:hAnsi="Times New Roman" w:cs="Times New Roman"/>
                      <w:w w:val="99"/>
                    </w:rPr>
                    <w:t xml:space="preserve"> </w:t>
                  </w:r>
                  <w:r w:rsidRPr="00A97A93">
                    <w:rPr>
                      <w:rFonts w:ascii="Times New Roman" w:hAnsi="Times New Roman" w:cs="Times New Roman"/>
                    </w:rPr>
                    <w:t>iz</w:t>
                  </w:r>
                  <w:r w:rsidRPr="00A97A93">
                    <w:rPr>
                      <w:rFonts w:ascii="Times New Roman" w:hAnsi="Times New Roman" w:cs="Times New Roman"/>
                      <w:spacing w:val="-9"/>
                    </w:rPr>
                    <w:t xml:space="preserve"> </w:t>
                  </w:r>
                  <w:r w:rsidRPr="00A97A93">
                    <w:rPr>
                      <w:rFonts w:ascii="Times New Roman" w:hAnsi="Times New Roman" w:cs="Times New Roman"/>
                    </w:rPr>
                    <w:t>gingiva</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8A243B">
              <w:trPr>
                <w:trHeight w:hRule="exact" w:val="1504"/>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Pr>
                      <w:rFonts w:ascii="Times New Roman" w:eastAsia="Times New Roman" w:hAnsi="Times New Roman" w:cs="Times New Roman"/>
                    </w:rPr>
                  </w:pPr>
                  <w:r w:rsidRPr="00A97A93">
                    <w:rPr>
                      <w:rFonts w:ascii="Times New Roman" w:hAnsi="Times New Roman" w:cs="Times New Roman"/>
                      <w:spacing w:val="-1"/>
                    </w:rPr>
                    <w:t>Poremećaji</w:t>
                  </w:r>
                  <w:r w:rsidRPr="00A97A93">
                    <w:rPr>
                      <w:rFonts w:ascii="Times New Roman" w:hAnsi="Times New Roman" w:cs="Times New Roman"/>
                      <w:spacing w:val="-7"/>
                    </w:rPr>
                    <w:t xml:space="preserve"> </w:t>
                  </w:r>
                  <w:r w:rsidRPr="00A97A93">
                    <w:rPr>
                      <w:rFonts w:ascii="Times New Roman" w:hAnsi="Times New Roman" w:cs="Times New Roman"/>
                    </w:rPr>
                    <w:t>jetre</w:t>
                  </w:r>
                  <w:r w:rsidRPr="00A97A93">
                    <w:rPr>
                      <w:rFonts w:ascii="Times New Roman" w:hAnsi="Times New Roman" w:cs="Times New Roman"/>
                      <w:spacing w:val="-6"/>
                    </w:rPr>
                    <w:t xml:space="preserve"> </w:t>
                  </w:r>
                  <w:r w:rsidRPr="00A97A93">
                    <w:rPr>
                      <w:rFonts w:ascii="Times New Roman" w:hAnsi="Times New Roman" w:cs="Times New Roman"/>
                    </w:rPr>
                    <w:t>i</w:t>
                  </w:r>
                  <w:r w:rsidRPr="00A97A93">
                    <w:rPr>
                      <w:rFonts w:ascii="Times New Roman" w:hAnsi="Times New Roman" w:cs="Times New Roman"/>
                      <w:spacing w:val="-6"/>
                    </w:rPr>
                    <w:t xml:space="preserve"> </w:t>
                  </w:r>
                  <w:r w:rsidRPr="00A97A93">
                    <w:rPr>
                      <w:rFonts w:ascii="Times New Roman" w:hAnsi="Times New Roman" w:cs="Times New Roman"/>
                    </w:rPr>
                    <w:t>žuči</w:t>
                  </w:r>
                </w:p>
              </w:tc>
              <w:tc>
                <w:tcPr>
                  <w:tcW w:w="513" w:type="dxa"/>
                  <w:tcBorders>
                    <w:top w:val="single" w:sz="5" w:space="0" w:color="000000"/>
                    <w:left w:val="single" w:sz="5" w:space="0" w:color="000000"/>
                    <w:bottom w:val="single" w:sz="5" w:space="0" w:color="000000"/>
                    <w:right w:val="nil"/>
                  </w:tcBorders>
                </w:tcPr>
                <w:p w:rsidR="00975E25" w:rsidRPr="00A97A93" w:rsidRDefault="00975E25" w:rsidP="00B20F8D">
                  <w:pPr>
                    <w:jc w:val="left"/>
                    <w:rPr>
                      <w:rFonts w:ascii="Times New Roman" w:hAnsi="Times New Roman"/>
                      <w:sz w:val="22"/>
                      <w:szCs w:val="22"/>
                    </w:rPr>
                  </w:pPr>
                </w:p>
              </w:tc>
              <w:tc>
                <w:tcPr>
                  <w:tcW w:w="1585" w:type="dxa"/>
                  <w:tcBorders>
                    <w:top w:val="single" w:sz="5" w:space="0" w:color="000000"/>
                    <w:left w:val="nil"/>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98"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46"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90" w:right="72" w:hanging="11"/>
                    <w:rPr>
                      <w:rFonts w:ascii="Times New Roman" w:eastAsia="Times New Roman" w:hAnsi="Times New Roman" w:cs="Times New Roman"/>
                    </w:rPr>
                  </w:pPr>
                  <w:r w:rsidRPr="00A97A93">
                    <w:rPr>
                      <w:rFonts w:ascii="Times New Roman" w:hAnsi="Times New Roman" w:cs="Times New Roman"/>
                      <w:spacing w:val="-1"/>
                    </w:rPr>
                    <w:t>hepatotoksičnost,</w:t>
                  </w:r>
                  <w:r w:rsidRPr="00A97A93">
                    <w:rPr>
                      <w:rFonts w:ascii="Times New Roman" w:hAnsi="Times New Roman" w:cs="Times New Roman"/>
                      <w:spacing w:val="26"/>
                      <w:w w:val="99"/>
                    </w:rPr>
                    <w:t xml:space="preserve"> </w:t>
                  </w:r>
                  <w:r w:rsidRPr="00A97A93">
                    <w:rPr>
                      <w:rFonts w:ascii="Times New Roman" w:hAnsi="Times New Roman" w:cs="Times New Roman"/>
                    </w:rPr>
                    <w:t>insuficijencija</w:t>
                  </w:r>
                  <w:r w:rsidRPr="00A97A93">
                    <w:rPr>
                      <w:rFonts w:ascii="Times New Roman" w:hAnsi="Times New Roman" w:cs="Times New Roman"/>
                      <w:spacing w:val="-13"/>
                    </w:rPr>
                    <w:t xml:space="preserve"> </w:t>
                  </w:r>
                  <w:r w:rsidRPr="00A97A93">
                    <w:rPr>
                      <w:rFonts w:ascii="Times New Roman" w:hAnsi="Times New Roman" w:cs="Times New Roman"/>
                    </w:rPr>
                    <w:t>jetre,</w:t>
                  </w:r>
                  <w:r w:rsidRPr="00A97A93">
                    <w:rPr>
                      <w:rFonts w:ascii="Times New Roman" w:hAnsi="Times New Roman" w:cs="Times New Roman"/>
                      <w:spacing w:val="21"/>
                      <w:w w:val="99"/>
                    </w:rPr>
                    <w:t xml:space="preserve"> </w:t>
                  </w:r>
                  <w:r w:rsidRPr="00A97A93">
                    <w:rPr>
                      <w:rFonts w:ascii="Times New Roman" w:hAnsi="Times New Roman" w:cs="Times New Roman"/>
                    </w:rPr>
                    <w:t>nodularna</w:t>
                  </w:r>
                  <w:r w:rsidRPr="00A97A93">
                    <w:rPr>
                      <w:rFonts w:ascii="Times New Roman" w:hAnsi="Times New Roman" w:cs="Times New Roman"/>
                      <w:w w:val="99"/>
                    </w:rPr>
                    <w:t xml:space="preserve"> </w:t>
                  </w:r>
                  <w:r w:rsidRPr="00A97A93">
                    <w:rPr>
                      <w:rFonts w:ascii="Times New Roman" w:hAnsi="Times New Roman" w:cs="Times New Roman"/>
                    </w:rPr>
                    <w:t>regenerativna</w:t>
                  </w:r>
                  <w:r w:rsidRPr="00A97A93">
                    <w:rPr>
                      <w:rFonts w:ascii="Times New Roman" w:hAnsi="Times New Roman" w:cs="Times New Roman"/>
                      <w:w w:val="99"/>
                    </w:rPr>
                    <w:t xml:space="preserve"> </w:t>
                  </w:r>
                  <w:r w:rsidRPr="00A97A93">
                    <w:rPr>
                      <w:rFonts w:ascii="Times New Roman" w:hAnsi="Times New Roman" w:cs="Times New Roman"/>
                    </w:rPr>
                    <w:t>hiperplazija,</w:t>
                  </w:r>
                  <w:r w:rsidRPr="00A97A93">
                    <w:rPr>
                      <w:rFonts w:ascii="Times New Roman" w:hAnsi="Times New Roman" w:cs="Times New Roman"/>
                      <w:w w:val="99"/>
                    </w:rPr>
                    <w:t xml:space="preserve"> </w:t>
                  </w:r>
                  <w:r w:rsidRPr="00A97A93">
                    <w:rPr>
                      <w:rFonts w:ascii="Times New Roman" w:hAnsi="Times New Roman" w:cs="Times New Roman"/>
                    </w:rPr>
                    <w:t>portalna</w:t>
                  </w:r>
                  <w:r w:rsidRPr="00A97A93">
                    <w:rPr>
                      <w:rFonts w:ascii="Times New Roman" w:hAnsi="Times New Roman" w:cs="Times New Roman"/>
                      <w:w w:val="99"/>
                    </w:rPr>
                    <w:t xml:space="preserve"> </w:t>
                  </w:r>
                  <w:r w:rsidRPr="00A97A93">
                    <w:rPr>
                      <w:rFonts w:ascii="Times New Roman" w:hAnsi="Times New Roman" w:cs="Times New Roman"/>
                    </w:rPr>
                    <w:t>hipertenzija</w:t>
                  </w:r>
                </w:p>
              </w:tc>
            </w:tr>
            <w:tr w:rsidR="00975E25" w:rsidRPr="00A97A93" w:rsidTr="00C64EA9">
              <w:trPr>
                <w:trHeight w:hRule="exact" w:val="1529"/>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176"/>
                    <w:rPr>
                      <w:rFonts w:ascii="Times New Roman" w:eastAsia="Times New Roman" w:hAnsi="Times New Roman" w:cs="Times New Roman"/>
                    </w:rPr>
                  </w:pPr>
                  <w:r w:rsidRPr="00A97A93">
                    <w:rPr>
                      <w:rFonts w:ascii="Times New Roman" w:hAnsi="Times New Roman" w:cs="Times New Roman"/>
                      <w:spacing w:val="-1"/>
                    </w:rPr>
                    <w:t>Poremećaji</w:t>
                  </w:r>
                  <w:r w:rsidRPr="00A97A93">
                    <w:rPr>
                      <w:rFonts w:ascii="Times New Roman" w:hAnsi="Times New Roman" w:cs="Times New Roman"/>
                      <w:spacing w:val="-8"/>
                    </w:rPr>
                    <w:t xml:space="preserve"> </w:t>
                  </w:r>
                  <w:r w:rsidRPr="00A97A93">
                    <w:rPr>
                      <w:rFonts w:ascii="Times New Roman" w:hAnsi="Times New Roman" w:cs="Times New Roman"/>
                    </w:rPr>
                    <w:t>kože</w:t>
                  </w:r>
                  <w:r w:rsidRPr="00A97A93">
                    <w:rPr>
                      <w:rFonts w:ascii="Times New Roman" w:hAnsi="Times New Roman" w:cs="Times New Roman"/>
                      <w:spacing w:val="-7"/>
                    </w:rPr>
                    <w:t xml:space="preserve"> </w:t>
                  </w:r>
                  <w:r w:rsidRPr="00A97A93">
                    <w:rPr>
                      <w:rFonts w:ascii="Times New Roman" w:hAnsi="Times New Roman" w:cs="Times New Roman"/>
                    </w:rPr>
                    <w:t>i</w:t>
                  </w:r>
                  <w:r w:rsidRPr="00A97A93">
                    <w:rPr>
                      <w:rFonts w:ascii="Times New Roman" w:hAnsi="Times New Roman" w:cs="Times New Roman"/>
                      <w:spacing w:val="28"/>
                      <w:w w:val="99"/>
                    </w:rPr>
                    <w:t xml:space="preserve"> </w:t>
                  </w:r>
                  <w:r w:rsidRPr="00A97A93">
                    <w:rPr>
                      <w:rFonts w:ascii="Times New Roman" w:hAnsi="Times New Roman" w:cs="Times New Roman"/>
                      <w:spacing w:val="-1"/>
                    </w:rPr>
                    <w:t>potkožnog</w:t>
                  </w:r>
                  <w:r w:rsidRPr="00A97A93">
                    <w:rPr>
                      <w:rFonts w:ascii="Times New Roman" w:hAnsi="Times New Roman" w:cs="Times New Roman"/>
                      <w:spacing w:val="-14"/>
                    </w:rPr>
                    <w:t xml:space="preserve"> </w:t>
                  </w:r>
                  <w:r w:rsidRPr="00A97A93">
                    <w:rPr>
                      <w:rFonts w:ascii="Times New Roman" w:hAnsi="Times New Roman" w:cs="Times New Roman"/>
                      <w:spacing w:val="-1"/>
                    </w:rPr>
                    <w:t>tkiva</w:t>
                  </w:r>
                </w:p>
              </w:tc>
              <w:tc>
                <w:tcPr>
                  <w:tcW w:w="513" w:type="dxa"/>
                  <w:tcBorders>
                    <w:top w:val="single" w:sz="5" w:space="0" w:color="000000"/>
                    <w:left w:val="single" w:sz="5" w:space="0" w:color="000000"/>
                    <w:bottom w:val="single" w:sz="5" w:space="0" w:color="000000"/>
                    <w:right w:val="nil"/>
                  </w:tcBorders>
                </w:tcPr>
                <w:p w:rsidR="005A6800" w:rsidRPr="00A97A93" w:rsidRDefault="009D23FC" w:rsidP="00B20F8D">
                  <w:pPr>
                    <w:pStyle w:val="TableParagraph"/>
                    <w:spacing w:line="249" w:lineRule="exact"/>
                    <w:ind w:left="78"/>
                    <w:rPr>
                      <w:rFonts w:ascii="Times New Roman" w:eastAsia="Times New Roman" w:hAnsi="Times New Roman" w:cs="Times New Roman"/>
                    </w:rPr>
                  </w:pPr>
                  <w:r w:rsidRPr="00A97A93">
                    <w:rPr>
                      <w:rFonts w:ascii="Times New Roman" w:hAnsi="Times New Roman" w:cs="Times New Roman"/>
                    </w:rPr>
                    <w:t>osip</w:t>
                  </w:r>
                </w:p>
              </w:tc>
              <w:tc>
                <w:tcPr>
                  <w:tcW w:w="1585" w:type="dxa"/>
                  <w:tcBorders>
                    <w:top w:val="single" w:sz="5" w:space="0" w:color="000000"/>
                    <w:left w:val="nil"/>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141" w:hanging="1"/>
                    <w:rPr>
                      <w:rFonts w:ascii="Times New Roman" w:eastAsia="Times New Roman" w:hAnsi="Times New Roman" w:cs="Times New Roman"/>
                    </w:rPr>
                  </w:pPr>
                  <w:r w:rsidRPr="00A97A93">
                    <w:rPr>
                      <w:rFonts w:ascii="Times New Roman" w:hAnsi="Times New Roman" w:cs="Times New Roman"/>
                    </w:rPr>
                    <w:t>pruritus,</w:t>
                  </w:r>
                  <w:r w:rsidRPr="00A97A93">
                    <w:rPr>
                      <w:rFonts w:ascii="Times New Roman" w:hAnsi="Times New Roman" w:cs="Times New Roman"/>
                      <w:spacing w:val="-16"/>
                    </w:rPr>
                    <w:t xml:space="preserve"> </w:t>
                  </w:r>
                  <w:r w:rsidRPr="00A97A93">
                    <w:rPr>
                      <w:rFonts w:ascii="Times New Roman" w:hAnsi="Times New Roman" w:cs="Times New Roman"/>
                      <w:spacing w:val="-1"/>
                    </w:rPr>
                    <w:t>alopecija,</w:t>
                  </w:r>
                  <w:r w:rsidRPr="00A97A93">
                    <w:rPr>
                      <w:rFonts w:ascii="Times New Roman" w:hAnsi="Times New Roman" w:cs="Times New Roman"/>
                      <w:spacing w:val="29"/>
                      <w:w w:val="99"/>
                    </w:rPr>
                    <w:t xml:space="preserve"> </w:t>
                  </w:r>
                  <w:r w:rsidRPr="00A97A93">
                    <w:rPr>
                      <w:rFonts w:ascii="Times New Roman" w:hAnsi="Times New Roman" w:cs="Times New Roman"/>
                      <w:spacing w:val="-1"/>
                    </w:rPr>
                    <w:t>poremećaj</w:t>
                  </w:r>
                  <w:r w:rsidRPr="00A97A93">
                    <w:rPr>
                      <w:rFonts w:ascii="Times New Roman" w:hAnsi="Times New Roman" w:cs="Times New Roman"/>
                      <w:spacing w:val="-16"/>
                    </w:rPr>
                    <w:t xml:space="preserve"> </w:t>
                  </w:r>
                  <w:r w:rsidRPr="00A97A93">
                    <w:rPr>
                      <w:rFonts w:ascii="Times New Roman" w:hAnsi="Times New Roman" w:cs="Times New Roman"/>
                    </w:rPr>
                    <w:t>noktiju,</w:t>
                  </w:r>
                  <w:r w:rsidRPr="00A97A93">
                    <w:rPr>
                      <w:rFonts w:ascii="Times New Roman" w:hAnsi="Times New Roman" w:cs="Times New Roman"/>
                      <w:spacing w:val="29"/>
                      <w:w w:val="99"/>
                    </w:rPr>
                    <w:t xml:space="preserve"> </w:t>
                  </w:r>
                  <w:r w:rsidRPr="00A97A93">
                    <w:rPr>
                      <w:rFonts w:ascii="Times New Roman" w:hAnsi="Times New Roman" w:cs="Times New Roman"/>
                    </w:rPr>
                    <w:t>sindrom</w:t>
                  </w:r>
                  <w:r w:rsidRPr="00A97A93">
                    <w:rPr>
                      <w:rFonts w:ascii="Times New Roman" w:hAnsi="Times New Roman" w:cs="Times New Roman"/>
                      <w:spacing w:val="-19"/>
                    </w:rPr>
                    <w:t xml:space="preserve"> </w:t>
                  </w:r>
                  <w:r w:rsidRPr="00A97A93">
                    <w:rPr>
                      <w:rFonts w:ascii="Times New Roman" w:hAnsi="Times New Roman" w:cs="Times New Roman"/>
                    </w:rPr>
                    <w:t>palmarno-</w:t>
                  </w:r>
                  <w:r w:rsidRPr="00A97A93">
                    <w:rPr>
                      <w:rFonts w:ascii="Times New Roman" w:hAnsi="Times New Roman" w:cs="Times New Roman"/>
                      <w:w w:val="99"/>
                    </w:rPr>
                    <w:t xml:space="preserve"> </w:t>
                  </w:r>
                  <w:r w:rsidRPr="00A97A93">
                    <w:rPr>
                      <w:rFonts w:ascii="Times New Roman" w:hAnsi="Times New Roman" w:cs="Times New Roman"/>
                    </w:rPr>
                    <w:t>plantarne</w:t>
                  </w:r>
                  <w:r w:rsidRPr="00A97A93">
                    <w:rPr>
                      <w:rFonts w:ascii="Times New Roman" w:hAnsi="Times New Roman" w:cs="Times New Roman"/>
                      <w:w w:val="99"/>
                    </w:rPr>
                    <w:t xml:space="preserve"> </w:t>
                  </w:r>
                  <w:r w:rsidRPr="00A97A93">
                    <w:rPr>
                      <w:rFonts w:ascii="Times New Roman" w:hAnsi="Times New Roman" w:cs="Times New Roman"/>
                    </w:rPr>
                    <w:t>eritrodizestezije,</w:t>
                  </w:r>
                  <w:r w:rsidRPr="00A97A93">
                    <w:rPr>
                      <w:rFonts w:ascii="Times New Roman" w:hAnsi="Times New Roman" w:cs="Times New Roman"/>
                      <w:w w:val="99"/>
                    </w:rPr>
                    <w:t xml:space="preserve"> </w:t>
                  </w:r>
                  <w:r w:rsidRPr="00A97A93">
                    <w:rPr>
                      <w:rFonts w:ascii="Times New Roman" w:hAnsi="Times New Roman" w:cs="Times New Roman"/>
                    </w:rPr>
                    <w:t>urtikarija</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C64EA9">
              <w:trPr>
                <w:trHeight w:hRule="exact" w:val="768"/>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39" w:lineRule="auto"/>
                    <w:ind w:left="79" w:right="73"/>
                    <w:rPr>
                      <w:rFonts w:ascii="Times New Roman" w:eastAsia="Times New Roman" w:hAnsi="Times New Roman" w:cs="Times New Roman"/>
                    </w:rPr>
                  </w:pPr>
                  <w:r w:rsidRPr="00A97A93">
                    <w:rPr>
                      <w:rFonts w:ascii="Times New Roman" w:hAnsi="Times New Roman" w:cs="Times New Roman"/>
                      <w:spacing w:val="-1"/>
                    </w:rPr>
                    <w:t>Poremećaji</w:t>
                  </w:r>
                  <w:r w:rsidRPr="00A97A93">
                    <w:rPr>
                      <w:rFonts w:ascii="Times New Roman" w:hAnsi="Times New Roman" w:cs="Times New Roman"/>
                      <w:spacing w:val="-17"/>
                    </w:rPr>
                    <w:t xml:space="preserve"> </w:t>
                  </w:r>
                  <w:r w:rsidRPr="00A97A93">
                    <w:rPr>
                      <w:rFonts w:ascii="Times New Roman" w:hAnsi="Times New Roman" w:cs="Times New Roman"/>
                      <w:spacing w:val="-1"/>
                    </w:rPr>
                    <w:t>mišićno-</w:t>
                  </w:r>
                  <w:r w:rsidRPr="00A97A93">
                    <w:rPr>
                      <w:rFonts w:ascii="Times New Roman" w:hAnsi="Times New Roman" w:cs="Times New Roman"/>
                      <w:spacing w:val="21"/>
                      <w:w w:val="99"/>
                    </w:rPr>
                    <w:t xml:space="preserve"> </w:t>
                  </w:r>
                  <w:r w:rsidRPr="00A97A93">
                    <w:rPr>
                      <w:rFonts w:ascii="Times New Roman" w:hAnsi="Times New Roman" w:cs="Times New Roman"/>
                    </w:rPr>
                    <w:t>koštanog</w:t>
                  </w:r>
                  <w:r w:rsidRPr="00A97A93">
                    <w:rPr>
                      <w:rFonts w:ascii="Times New Roman" w:hAnsi="Times New Roman" w:cs="Times New Roman"/>
                      <w:spacing w:val="-8"/>
                    </w:rPr>
                    <w:t xml:space="preserve"> </w:t>
                  </w:r>
                  <w:r w:rsidRPr="00A97A93">
                    <w:rPr>
                      <w:rFonts w:ascii="Times New Roman" w:hAnsi="Times New Roman" w:cs="Times New Roman"/>
                      <w:spacing w:val="-1"/>
                    </w:rPr>
                    <w:t>sistema</w:t>
                  </w:r>
                  <w:r w:rsidRPr="00A97A93">
                    <w:rPr>
                      <w:rFonts w:ascii="Times New Roman" w:hAnsi="Times New Roman" w:cs="Times New Roman"/>
                      <w:spacing w:val="-8"/>
                    </w:rPr>
                    <w:t xml:space="preserve"> </w:t>
                  </w:r>
                  <w:r w:rsidRPr="00A97A93">
                    <w:rPr>
                      <w:rFonts w:ascii="Times New Roman" w:hAnsi="Times New Roman" w:cs="Times New Roman"/>
                    </w:rPr>
                    <w:t>i</w:t>
                  </w:r>
                  <w:r w:rsidRPr="00A97A93">
                    <w:rPr>
                      <w:rFonts w:ascii="Times New Roman" w:hAnsi="Times New Roman" w:cs="Times New Roman"/>
                      <w:spacing w:val="-8"/>
                    </w:rPr>
                    <w:t xml:space="preserve"> </w:t>
                  </w:r>
                  <w:r w:rsidRPr="00A97A93">
                    <w:rPr>
                      <w:rFonts w:ascii="Times New Roman" w:hAnsi="Times New Roman" w:cs="Times New Roman"/>
                      <w:spacing w:val="-1"/>
                    </w:rPr>
                    <w:t>vezivnog</w:t>
                  </w:r>
                  <w:r w:rsidRPr="00A97A93">
                    <w:rPr>
                      <w:rFonts w:ascii="Times New Roman" w:hAnsi="Times New Roman" w:cs="Times New Roman"/>
                      <w:spacing w:val="25"/>
                      <w:w w:val="99"/>
                    </w:rPr>
                    <w:t xml:space="preserve"> </w:t>
                  </w:r>
                  <w:r w:rsidRPr="00A97A93">
                    <w:rPr>
                      <w:rFonts w:ascii="Times New Roman" w:hAnsi="Times New Roman" w:cs="Times New Roman"/>
                    </w:rPr>
                    <w:t>tkiva</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39" w:lineRule="auto"/>
                    <w:ind w:left="78" w:right="66"/>
                    <w:rPr>
                      <w:rFonts w:ascii="Times New Roman" w:eastAsia="Times New Roman" w:hAnsi="Times New Roman" w:cs="Times New Roman"/>
                    </w:rPr>
                  </w:pPr>
                  <w:r w:rsidRPr="00A97A93">
                    <w:rPr>
                      <w:rFonts w:ascii="Times New Roman" w:hAnsi="Times New Roman" w:cs="Times New Roman"/>
                    </w:rPr>
                    <w:t>bol</w:t>
                  </w:r>
                  <w:r w:rsidRPr="00A97A93">
                    <w:rPr>
                      <w:rFonts w:ascii="Times New Roman" w:hAnsi="Times New Roman" w:cs="Times New Roman"/>
                      <w:spacing w:val="-6"/>
                    </w:rPr>
                    <w:t xml:space="preserve"> </w:t>
                  </w:r>
                  <w:r w:rsidRPr="00A97A93">
                    <w:rPr>
                      <w:rFonts w:ascii="Times New Roman" w:hAnsi="Times New Roman" w:cs="Times New Roman"/>
                    </w:rPr>
                    <w:t>u</w:t>
                  </w:r>
                  <w:r w:rsidRPr="00A97A93">
                    <w:rPr>
                      <w:rFonts w:ascii="Times New Roman" w:hAnsi="Times New Roman" w:cs="Times New Roman"/>
                      <w:spacing w:val="-6"/>
                    </w:rPr>
                    <w:t xml:space="preserve"> </w:t>
                  </w:r>
                  <w:r w:rsidRPr="00A97A93">
                    <w:rPr>
                      <w:rFonts w:ascii="Times New Roman" w:hAnsi="Times New Roman" w:cs="Times New Roman"/>
                      <w:spacing w:val="-1"/>
                    </w:rPr>
                    <w:t>mišićno-</w:t>
                  </w:r>
                  <w:r w:rsidRPr="00A97A93">
                    <w:rPr>
                      <w:rFonts w:ascii="Times New Roman" w:hAnsi="Times New Roman" w:cs="Times New Roman"/>
                      <w:spacing w:val="26"/>
                      <w:w w:val="99"/>
                    </w:rPr>
                    <w:t xml:space="preserve"> </w:t>
                  </w:r>
                  <w:r w:rsidRPr="00A97A93">
                    <w:rPr>
                      <w:rFonts w:ascii="Times New Roman" w:hAnsi="Times New Roman" w:cs="Times New Roman"/>
                    </w:rPr>
                    <w:t>koštanom</w:t>
                  </w:r>
                  <w:r w:rsidRPr="00A97A93">
                    <w:rPr>
                      <w:rFonts w:ascii="Times New Roman" w:hAnsi="Times New Roman" w:cs="Times New Roman"/>
                      <w:spacing w:val="-18"/>
                    </w:rPr>
                    <w:t xml:space="preserve"> </w:t>
                  </w:r>
                  <w:r w:rsidRPr="00A97A93">
                    <w:rPr>
                      <w:rFonts w:ascii="Times New Roman" w:hAnsi="Times New Roman" w:cs="Times New Roman"/>
                    </w:rPr>
                    <w:t>sistemu,</w:t>
                  </w:r>
                  <w:r w:rsidRPr="00A97A93">
                    <w:rPr>
                      <w:rFonts w:ascii="Times New Roman" w:hAnsi="Times New Roman" w:cs="Times New Roman"/>
                      <w:w w:val="99"/>
                    </w:rPr>
                    <w:t xml:space="preserve"> </w:t>
                  </w:r>
                  <w:r w:rsidRPr="00A97A93">
                    <w:rPr>
                      <w:rFonts w:ascii="Times New Roman" w:hAnsi="Times New Roman" w:cs="Times New Roman"/>
                    </w:rPr>
                    <w:t>artralgija,</w:t>
                  </w:r>
                  <w:r w:rsidRPr="00A97A93">
                    <w:rPr>
                      <w:rFonts w:ascii="Times New Roman" w:hAnsi="Times New Roman" w:cs="Times New Roman"/>
                      <w:spacing w:val="-15"/>
                    </w:rPr>
                    <w:t xml:space="preserve"> </w:t>
                  </w:r>
                  <w:r w:rsidRPr="00A97A93">
                    <w:rPr>
                      <w:rFonts w:ascii="Times New Roman" w:hAnsi="Times New Roman" w:cs="Times New Roman"/>
                      <w:spacing w:val="-1"/>
                    </w:rPr>
                    <w:t>mialgija</w:t>
                  </w:r>
                </w:p>
              </w:tc>
              <w:tc>
                <w:tcPr>
                  <w:tcW w:w="2098"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8A243B">
              <w:trPr>
                <w:trHeight w:hRule="exact" w:val="680"/>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176"/>
                    <w:rPr>
                      <w:rFonts w:ascii="Times New Roman" w:eastAsia="Times New Roman" w:hAnsi="Times New Roman" w:cs="Times New Roman"/>
                    </w:rPr>
                  </w:pPr>
                  <w:r w:rsidRPr="00A97A93">
                    <w:rPr>
                      <w:rFonts w:ascii="Times New Roman" w:hAnsi="Times New Roman" w:cs="Times New Roman"/>
                      <w:spacing w:val="-1"/>
                    </w:rPr>
                    <w:t>Opšti</w:t>
                  </w:r>
                  <w:r w:rsidRPr="00A97A93">
                    <w:rPr>
                      <w:rFonts w:ascii="Times New Roman" w:hAnsi="Times New Roman" w:cs="Times New Roman"/>
                      <w:spacing w:val="-8"/>
                    </w:rPr>
                    <w:t xml:space="preserve"> </w:t>
                  </w:r>
                  <w:r w:rsidRPr="00A97A93">
                    <w:rPr>
                      <w:rFonts w:ascii="Times New Roman" w:hAnsi="Times New Roman" w:cs="Times New Roman"/>
                      <w:spacing w:val="-1"/>
                    </w:rPr>
                    <w:t>poremećaji</w:t>
                  </w:r>
                  <w:r w:rsidRPr="00A97A93">
                    <w:rPr>
                      <w:rFonts w:ascii="Times New Roman" w:hAnsi="Times New Roman" w:cs="Times New Roman"/>
                      <w:spacing w:val="-7"/>
                    </w:rPr>
                    <w:t xml:space="preserve"> </w:t>
                  </w:r>
                  <w:r w:rsidRPr="00A97A93">
                    <w:rPr>
                      <w:rFonts w:ascii="Times New Roman" w:hAnsi="Times New Roman" w:cs="Times New Roman"/>
                    </w:rPr>
                    <w:t>i</w:t>
                  </w:r>
                  <w:r w:rsidRPr="00A97A93">
                    <w:rPr>
                      <w:rFonts w:ascii="Times New Roman" w:hAnsi="Times New Roman" w:cs="Times New Roman"/>
                      <w:spacing w:val="-7"/>
                    </w:rPr>
                    <w:t xml:space="preserve"> </w:t>
                  </w:r>
                  <w:r w:rsidRPr="00A97A93">
                    <w:rPr>
                      <w:rFonts w:ascii="Times New Roman" w:hAnsi="Times New Roman" w:cs="Times New Roman"/>
                    </w:rPr>
                    <w:t>reakcije</w:t>
                  </w:r>
                  <w:r w:rsidRPr="00A97A93">
                    <w:rPr>
                      <w:rFonts w:ascii="Times New Roman" w:hAnsi="Times New Roman" w:cs="Times New Roman"/>
                      <w:spacing w:val="23"/>
                      <w:w w:val="99"/>
                    </w:rPr>
                    <w:t xml:space="preserve"> </w:t>
                  </w:r>
                  <w:r w:rsidRPr="00A97A93">
                    <w:rPr>
                      <w:rFonts w:ascii="Times New Roman" w:hAnsi="Times New Roman" w:cs="Times New Roman"/>
                    </w:rPr>
                    <w:t>na</w:t>
                  </w:r>
                  <w:r w:rsidRPr="00A97A93">
                    <w:rPr>
                      <w:rFonts w:ascii="Times New Roman" w:hAnsi="Times New Roman" w:cs="Times New Roman"/>
                      <w:spacing w:val="-8"/>
                    </w:rPr>
                    <w:t xml:space="preserve"> </w:t>
                  </w:r>
                  <w:r w:rsidRPr="00A97A93">
                    <w:rPr>
                      <w:rFonts w:ascii="Times New Roman" w:hAnsi="Times New Roman" w:cs="Times New Roman"/>
                      <w:spacing w:val="-1"/>
                    </w:rPr>
                    <w:t>mjestu</w:t>
                  </w:r>
                  <w:r w:rsidRPr="00A97A93">
                    <w:rPr>
                      <w:rFonts w:ascii="Times New Roman" w:hAnsi="Times New Roman" w:cs="Times New Roman"/>
                      <w:spacing w:val="-8"/>
                    </w:rPr>
                    <w:t xml:space="preserve"> </w:t>
                  </w:r>
                  <w:r w:rsidRPr="00A97A93">
                    <w:rPr>
                      <w:rFonts w:ascii="Times New Roman" w:hAnsi="Times New Roman" w:cs="Times New Roman"/>
                    </w:rPr>
                    <w:t>primjene</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8" w:right="66"/>
                    <w:rPr>
                      <w:rFonts w:ascii="Times New Roman" w:eastAsia="Times New Roman" w:hAnsi="Times New Roman" w:cs="Times New Roman"/>
                    </w:rPr>
                  </w:pPr>
                  <w:r w:rsidRPr="00A97A93">
                    <w:rPr>
                      <w:rFonts w:ascii="Times New Roman" w:hAnsi="Times New Roman" w:cs="Times New Roman"/>
                      <w:spacing w:val="-1"/>
                    </w:rPr>
                    <w:t>umor,</w:t>
                  </w:r>
                  <w:r w:rsidRPr="00A97A93">
                    <w:rPr>
                      <w:rFonts w:ascii="Times New Roman" w:hAnsi="Times New Roman" w:cs="Times New Roman"/>
                      <w:spacing w:val="-14"/>
                    </w:rPr>
                    <w:t xml:space="preserve"> </w:t>
                  </w:r>
                  <w:r w:rsidRPr="00A97A93">
                    <w:rPr>
                      <w:rFonts w:ascii="Times New Roman" w:hAnsi="Times New Roman" w:cs="Times New Roman"/>
                    </w:rPr>
                    <w:t>pireksija,</w:t>
                  </w:r>
                  <w:r w:rsidRPr="00A97A93">
                    <w:rPr>
                      <w:rFonts w:ascii="Times New Roman" w:hAnsi="Times New Roman" w:cs="Times New Roman"/>
                      <w:spacing w:val="23"/>
                      <w:w w:val="99"/>
                    </w:rPr>
                    <w:t xml:space="preserve"> </w:t>
                  </w:r>
                  <w:r w:rsidRPr="00A97A93">
                    <w:rPr>
                      <w:rFonts w:ascii="Times New Roman" w:hAnsi="Times New Roman" w:cs="Times New Roman"/>
                      <w:spacing w:val="-1"/>
                    </w:rPr>
                    <w:t>astenija,</w:t>
                  </w:r>
                  <w:r w:rsidRPr="00A97A93">
                    <w:rPr>
                      <w:rFonts w:ascii="Times New Roman" w:hAnsi="Times New Roman" w:cs="Times New Roman"/>
                      <w:spacing w:val="-14"/>
                    </w:rPr>
                    <w:t xml:space="preserve"> </w:t>
                  </w:r>
                  <w:r w:rsidRPr="00A97A93">
                    <w:rPr>
                      <w:rFonts w:ascii="Times New Roman" w:hAnsi="Times New Roman" w:cs="Times New Roman"/>
                      <w:spacing w:val="-1"/>
                    </w:rPr>
                    <w:t>drhtavica</w:t>
                  </w: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ight="66"/>
                    <w:rPr>
                      <w:rFonts w:ascii="Times New Roman" w:eastAsia="Times New Roman" w:hAnsi="Times New Roman" w:cs="Times New Roman"/>
                    </w:rPr>
                  </w:pPr>
                  <w:r w:rsidRPr="00A97A93">
                    <w:rPr>
                      <w:rFonts w:ascii="Times New Roman" w:hAnsi="Times New Roman" w:cs="Times New Roman"/>
                    </w:rPr>
                    <w:t>periferni</w:t>
                  </w:r>
                  <w:r w:rsidRPr="00A97A93">
                    <w:rPr>
                      <w:rFonts w:ascii="Times New Roman" w:hAnsi="Times New Roman" w:cs="Times New Roman"/>
                      <w:spacing w:val="-13"/>
                    </w:rPr>
                    <w:t xml:space="preserve"> </w:t>
                  </w:r>
                  <w:r w:rsidRPr="00A97A93">
                    <w:rPr>
                      <w:rFonts w:ascii="Times New Roman" w:hAnsi="Times New Roman" w:cs="Times New Roman"/>
                    </w:rPr>
                    <w:t>edem</w:t>
                  </w:r>
                </w:p>
              </w:tc>
              <w:tc>
                <w:tcPr>
                  <w:tcW w:w="2046"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88" w:right="312" w:hanging="10"/>
                    <w:rPr>
                      <w:rFonts w:ascii="Times New Roman" w:eastAsia="Times New Roman" w:hAnsi="Times New Roman" w:cs="Times New Roman"/>
                    </w:rPr>
                  </w:pPr>
                  <w:r w:rsidRPr="00A97A93">
                    <w:rPr>
                      <w:rFonts w:ascii="Times New Roman" w:hAnsi="Times New Roman" w:cs="Times New Roman"/>
                    </w:rPr>
                    <w:t>ekstravazacija</w:t>
                  </w:r>
                  <w:r w:rsidRPr="00A97A93">
                    <w:rPr>
                      <w:rFonts w:ascii="Times New Roman" w:hAnsi="Times New Roman" w:cs="Times New Roman"/>
                      <w:spacing w:val="-15"/>
                    </w:rPr>
                    <w:t xml:space="preserve"> </w:t>
                  </w:r>
                  <w:r w:rsidRPr="00A97A93">
                    <w:rPr>
                      <w:rFonts w:ascii="Times New Roman" w:hAnsi="Times New Roman" w:cs="Times New Roman"/>
                    </w:rPr>
                    <w:t>na</w:t>
                  </w:r>
                  <w:r w:rsidRPr="00A97A93">
                    <w:rPr>
                      <w:rFonts w:ascii="Times New Roman" w:hAnsi="Times New Roman" w:cs="Times New Roman"/>
                      <w:spacing w:val="21"/>
                      <w:w w:val="99"/>
                    </w:rPr>
                    <w:t xml:space="preserve"> </w:t>
                  </w:r>
                  <w:r w:rsidRPr="00A97A93">
                    <w:rPr>
                      <w:rFonts w:ascii="Times New Roman" w:hAnsi="Times New Roman" w:cs="Times New Roman"/>
                    </w:rPr>
                    <w:t>mjestu</w:t>
                  </w:r>
                  <w:r w:rsidRPr="00A97A93">
                    <w:rPr>
                      <w:rFonts w:ascii="Times New Roman" w:hAnsi="Times New Roman" w:cs="Times New Roman"/>
                      <w:spacing w:val="-14"/>
                    </w:rPr>
                    <w:t xml:space="preserve"> </w:t>
                  </w:r>
                  <w:r w:rsidRPr="00A97A93">
                    <w:rPr>
                      <w:rFonts w:ascii="Times New Roman" w:hAnsi="Times New Roman" w:cs="Times New Roman"/>
                    </w:rPr>
                    <w:t>injekcije</w:t>
                  </w:r>
                </w:p>
              </w:tc>
            </w:tr>
            <w:tr w:rsidR="00975E25" w:rsidRPr="00A97A93" w:rsidTr="00C64EA9">
              <w:trPr>
                <w:trHeight w:hRule="exact" w:val="769"/>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Pr>
                      <w:rFonts w:ascii="Times New Roman" w:eastAsia="Times New Roman" w:hAnsi="Times New Roman" w:cs="Times New Roman"/>
                    </w:rPr>
                  </w:pPr>
                  <w:r w:rsidRPr="00A97A93">
                    <w:rPr>
                      <w:rFonts w:ascii="Times New Roman" w:hAnsi="Times New Roman" w:cs="Times New Roman"/>
                    </w:rPr>
                    <w:t>Ispitivanja</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8" w:right="58" w:firstLine="1"/>
                    <w:rPr>
                      <w:rFonts w:ascii="Times New Roman" w:eastAsia="Times New Roman" w:hAnsi="Times New Roman" w:cs="Times New Roman"/>
                    </w:rPr>
                  </w:pPr>
                  <w:r w:rsidRPr="00A97A93">
                    <w:rPr>
                      <w:rFonts w:ascii="Times New Roman" w:hAnsi="Times New Roman" w:cs="Times New Roman"/>
                    </w:rPr>
                    <w:t>povišene</w:t>
                  </w:r>
                  <w:r w:rsidRPr="00A97A93">
                    <w:rPr>
                      <w:rFonts w:ascii="Times New Roman" w:hAnsi="Times New Roman" w:cs="Times New Roman"/>
                      <w:spacing w:val="-18"/>
                    </w:rPr>
                    <w:t xml:space="preserve"> </w:t>
                  </w:r>
                  <w:r w:rsidRPr="00A97A93">
                    <w:rPr>
                      <w:rFonts w:ascii="Times New Roman" w:hAnsi="Times New Roman" w:cs="Times New Roman"/>
                      <w:spacing w:val="-1"/>
                    </w:rPr>
                    <w:t>vrijednosti</w:t>
                  </w:r>
                  <w:r w:rsidRPr="00A97A93">
                    <w:rPr>
                      <w:rFonts w:ascii="Times New Roman" w:hAnsi="Times New Roman" w:cs="Times New Roman"/>
                      <w:spacing w:val="20"/>
                      <w:w w:val="99"/>
                    </w:rPr>
                    <w:t xml:space="preserve"> </w:t>
                  </w:r>
                  <w:r w:rsidRPr="00A97A93">
                    <w:rPr>
                      <w:rFonts w:ascii="Times New Roman" w:hAnsi="Times New Roman" w:cs="Times New Roman"/>
                      <w:spacing w:val="-1"/>
                    </w:rPr>
                    <w:t>transaminaza</w:t>
                  </w: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58"/>
                    <w:rPr>
                      <w:rFonts w:ascii="Times New Roman" w:eastAsia="Times New Roman" w:hAnsi="Times New Roman" w:cs="Times New Roman"/>
                    </w:rPr>
                  </w:pPr>
                  <w:r w:rsidRPr="00A97A93">
                    <w:rPr>
                      <w:rFonts w:ascii="Times New Roman" w:hAnsi="Times New Roman" w:cs="Times New Roman"/>
                    </w:rPr>
                    <w:t>povišene</w:t>
                  </w:r>
                  <w:r w:rsidRPr="00A97A93">
                    <w:rPr>
                      <w:rFonts w:ascii="Times New Roman" w:hAnsi="Times New Roman" w:cs="Times New Roman"/>
                      <w:spacing w:val="-18"/>
                    </w:rPr>
                    <w:t xml:space="preserve"> </w:t>
                  </w:r>
                  <w:r w:rsidRPr="00A97A93">
                    <w:rPr>
                      <w:rFonts w:ascii="Times New Roman" w:hAnsi="Times New Roman" w:cs="Times New Roman"/>
                      <w:spacing w:val="-1"/>
                    </w:rPr>
                    <w:t>vrijednosti</w:t>
                  </w:r>
                  <w:r w:rsidRPr="00A97A93">
                    <w:rPr>
                      <w:rFonts w:ascii="Times New Roman" w:hAnsi="Times New Roman" w:cs="Times New Roman"/>
                      <w:spacing w:val="29"/>
                      <w:w w:val="99"/>
                    </w:rPr>
                    <w:t xml:space="preserve"> </w:t>
                  </w:r>
                  <w:r w:rsidRPr="00A97A93">
                    <w:rPr>
                      <w:rFonts w:ascii="Times New Roman" w:hAnsi="Times New Roman" w:cs="Times New Roman"/>
                    </w:rPr>
                    <w:t>alkalne</w:t>
                  </w:r>
                  <w:r w:rsidRPr="00A97A93">
                    <w:rPr>
                      <w:rFonts w:ascii="Times New Roman" w:hAnsi="Times New Roman" w:cs="Times New Roman"/>
                      <w:spacing w:val="-8"/>
                    </w:rPr>
                    <w:t xml:space="preserve"> </w:t>
                  </w:r>
                  <w:r w:rsidRPr="00A97A93">
                    <w:rPr>
                      <w:rFonts w:ascii="Times New Roman" w:hAnsi="Times New Roman" w:cs="Times New Roman"/>
                    </w:rPr>
                    <w:t>fosfataze</w:t>
                  </w:r>
                  <w:r w:rsidRPr="00A97A93">
                    <w:rPr>
                      <w:rFonts w:ascii="Times New Roman" w:hAnsi="Times New Roman" w:cs="Times New Roman"/>
                      <w:spacing w:val="-8"/>
                    </w:rPr>
                    <w:t xml:space="preserve"> </w:t>
                  </w:r>
                  <w:r w:rsidRPr="00A97A93">
                    <w:rPr>
                      <w:rFonts w:ascii="Times New Roman" w:hAnsi="Times New Roman" w:cs="Times New Roman"/>
                    </w:rPr>
                    <w:t>u</w:t>
                  </w:r>
                  <w:r w:rsidRPr="00A97A93">
                    <w:rPr>
                      <w:rFonts w:ascii="Times New Roman" w:hAnsi="Times New Roman" w:cs="Times New Roman"/>
                      <w:spacing w:val="21"/>
                      <w:w w:val="99"/>
                    </w:rPr>
                    <w:t xml:space="preserve"> </w:t>
                  </w:r>
                  <w:r w:rsidRPr="00A97A93">
                    <w:rPr>
                      <w:rFonts w:ascii="Times New Roman" w:hAnsi="Times New Roman" w:cs="Times New Roman"/>
                    </w:rPr>
                    <w:t>krvi</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C64EA9">
              <w:trPr>
                <w:trHeight w:hRule="exact" w:val="516"/>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176"/>
                    <w:rPr>
                      <w:rFonts w:ascii="Times New Roman" w:eastAsia="Times New Roman" w:hAnsi="Times New Roman" w:cs="Times New Roman"/>
                    </w:rPr>
                  </w:pPr>
                  <w:r w:rsidRPr="00A97A93">
                    <w:rPr>
                      <w:rFonts w:ascii="Times New Roman" w:hAnsi="Times New Roman" w:cs="Times New Roman"/>
                    </w:rPr>
                    <w:t>Povrede,</w:t>
                  </w:r>
                  <w:r w:rsidRPr="00A97A93">
                    <w:rPr>
                      <w:rFonts w:ascii="Times New Roman" w:hAnsi="Times New Roman" w:cs="Times New Roman"/>
                      <w:spacing w:val="-8"/>
                    </w:rPr>
                    <w:t xml:space="preserve"> </w:t>
                  </w:r>
                  <w:r w:rsidRPr="00A97A93">
                    <w:rPr>
                      <w:rFonts w:ascii="Times New Roman" w:hAnsi="Times New Roman" w:cs="Times New Roman"/>
                    </w:rPr>
                    <w:t>trovanja</w:t>
                  </w:r>
                  <w:r w:rsidRPr="00A97A93">
                    <w:rPr>
                      <w:rFonts w:ascii="Times New Roman" w:hAnsi="Times New Roman" w:cs="Times New Roman"/>
                      <w:spacing w:val="-8"/>
                    </w:rPr>
                    <w:t xml:space="preserve"> </w:t>
                  </w:r>
                  <w:r w:rsidRPr="00A97A93">
                    <w:rPr>
                      <w:rFonts w:ascii="Times New Roman" w:hAnsi="Times New Roman" w:cs="Times New Roman"/>
                    </w:rPr>
                    <w:t>i</w:t>
                  </w:r>
                  <w:r w:rsidRPr="00A97A93">
                    <w:rPr>
                      <w:rFonts w:ascii="Times New Roman" w:hAnsi="Times New Roman" w:cs="Times New Roman"/>
                      <w:w w:val="99"/>
                    </w:rPr>
                    <w:t xml:space="preserve"> </w:t>
                  </w:r>
                  <w:r w:rsidRPr="00A97A93">
                    <w:rPr>
                      <w:rFonts w:ascii="Times New Roman" w:hAnsi="Times New Roman" w:cs="Times New Roman"/>
                    </w:rPr>
                    <w:t>proceduralne</w:t>
                  </w:r>
                  <w:r w:rsidRPr="00A97A93">
                    <w:rPr>
                      <w:rFonts w:ascii="Times New Roman" w:hAnsi="Times New Roman" w:cs="Times New Roman"/>
                      <w:spacing w:val="-23"/>
                    </w:rPr>
                    <w:t xml:space="preserve"> </w:t>
                  </w:r>
                  <w:r w:rsidRPr="00A97A93">
                    <w:rPr>
                      <w:rFonts w:ascii="Times New Roman" w:hAnsi="Times New Roman" w:cs="Times New Roman"/>
                      <w:spacing w:val="-1"/>
                    </w:rPr>
                    <w:t>komplikacije</w:t>
                  </w:r>
                </w:p>
              </w:tc>
              <w:tc>
                <w:tcPr>
                  <w:tcW w:w="513" w:type="dxa"/>
                  <w:tcBorders>
                    <w:top w:val="single" w:sz="5" w:space="0" w:color="000000"/>
                    <w:left w:val="single" w:sz="5" w:space="0" w:color="000000"/>
                    <w:bottom w:val="single" w:sz="5" w:space="0" w:color="000000"/>
                    <w:right w:val="nil"/>
                  </w:tcBorders>
                </w:tcPr>
                <w:p w:rsidR="00975E25" w:rsidRPr="00A97A93" w:rsidRDefault="00975E25" w:rsidP="00B20F8D">
                  <w:pPr>
                    <w:jc w:val="left"/>
                    <w:rPr>
                      <w:rFonts w:ascii="Times New Roman" w:hAnsi="Times New Roman"/>
                      <w:sz w:val="22"/>
                      <w:szCs w:val="22"/>
                    </w:rPr>
                  </w:pPr>
                </w:p>
              </w:tc>
              <w:tc>
                <w:tcPr>
                  <w:tcW w:w="1585" w:type="dxa"/>
                  <w:tcBorders>
                    <w:top w:val="single" w:sz="5" w:space="0" w:color="000000"/>
                    <w:left w:val="nil"/>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58"/>
                    <w:rPr>
                      <w:rFonts w:ascii="Times New Roman" w:eastAsia="Times New Roman" w:hAnsi="Times New Roman" w:cs="Times New Roman"/>
                    </w:rPr>
                  </w:pPr>
                  <w:r w:rsidRPr="00A97A93">
                    <w:rPr>
                      <w:rFonts w:ascii="Times New Roman" w:hAnsi="Times New Roman" w:cs="Times New Roman"/>
                    </w:rPr>
                    <w:t>reakcije</w:t>
                  </w:r>
                  <w:r w:rsidRPr="00A97A93">
                    <w:rPr>
                      <w:rFonts w:ascii="Times New Roman" w:hAnsi="Times New Roman" w:cs="Times New Roman"/>
                      <w:spacing w:val="-9"/>
                    </w:rPr>
                    <w:t xml:space="preserve"> </w:t>
                  </w:r>
                  <w:r w:rsidRPr="00A97A93">
                    <w:rPr>
                      <w:rFonts w:ascii="Times New Roman" w:hAnsi="Times New Roman" w:cs="Times New Roman"/>
                    </w:rPr>
                    <w:t>povezane</w:t>
                  </w:r>
                  <w:r w:rsidRPr="00A97A93">
                    <w:rPr>
                      <w:rFonts w:ascii="Times New Roman" w:hAnsi="Times New Roman" w:cs="Times New Roman"/>
                      <w:spacing w:val="-8"/>
                    </w:rPr>
                    <w:t xml:space="preserve"> </w:t>
                  </w:r>
                  <w:r w:rsidRPr="00A97A93">
                    <w:rPr>
                      <w:rFonts w:ascii="Times New Roman" w:hAnsi="Times New Roman" w:cs="Times New Roman"/>
                    </w:rPr>
                    <w:t>s</w:t>
                  </w:r>
                  <w:r w:rsidRPr="00A97A93">
                    <w:rPr>
                      <w:rFonts w:ascii="Times New Roman" w:hAnsi="Times New Roman" w:cs="Times New Roman"/>
                      <w:w w:val="99"/>
                    </w:rPr>
                    <w:t xml:space="preserve">a </w:t>
                  </w:r>
                  <w:r w:rsidRPr="00A97A93">
                    <w:rPr>
                      <w:rFonts w:ascii="Times New Roman" w:hAnsi="Times New Roman" w:cs="Times New Roman"/>
                    </w:rPr>
                    <w:t>infuzijom</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bl>
          <w:p w:rsidR="00975E25" w:rsidRPr="00A97A93" w:rsidRDefault="00975E25" w:rsidP="00975E25">
            <w:pPr>
              <w:pStyle w:val="BodyText"/>
              <w:ind w:left="0"/>
              <w:jc w:val="both"/>
              <w:rPr>
                <w:rFonts w:cs="Times New Roman"/>
                <w:b/>
              </w:rPr>
            </w:pPr>
          </w:p>
          <w:p w:rsidR="008A243B" w:rsidRPr="00A97A93" w:rsidRDefault="008A243B">
            <w:pPr>
              <w:pStyle w:val="BodyText"/>
              <w:ind w:left="0"/>
              <w:jc w:val="both"/>
              <w:rPr>
                <w:rFonts w:cs="Times New Roman"/>
                <w:u w:val="single"/>
              </w:rPr>
            </w:pPr>
          </w:p>
          <w:p w:rsidR="00975E25" w:rsidRPr="00A97A93" w:rsidRDefault="009D23FC">
            <w:pPr>
              <w:pStyle w:val="BodyText"/>
              <w:ind w:left="0"/>
              <w:jc w:val="both"/>
              <w:rPr>
                <w:rFonts w:cs="Times New Roman"/>
                <w:u w:val="single"/>
              </w:rPr>
            </w:pPr>
            <w:r w:rsidRPr="00A97A93">
              <w:rPr>
                <w:rFonts w:cs="Times New Roman"/>
                <w:u w:val="single"/>
              </w:rPr>
              <w:t>Opis odabranih neželjenih dejstava</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i/>
              </w:rPr>
            </w:pPr>
            <w:r w:rsidRPr="00A97A93">
              <w:rPr>
                <w:rFonts w:cs="Times New Roman"/>
                <w:i/>
              </w:rPr>
              <w:t>Povišene vrijednosti transaminaza (AST/ALT)</w:t>
            </w:r>
          </w:p>
          <w:p w:rsidR="00975E25" w:rsidRPr="00A97A93" w:rsidRDefault="0034746E">
            <w:pPr>
              <w:pStyle w:val="BodyText"/>
              <w:ind w:left="0"/>
              <w:jc w:val="both"/>
              <w:rPr>
                <w:rFonts w:cs="Times New Roman"/>
              </w:rPr>
            </w:pPr>
            <w:r w:rsidRPr="00A97A93">
              <w:rPr>
                <w:rFonts w:cs="Times New Roman"/>
              </w:rPr>
              <w:t>U kliničkim studijama su tokom liječenja trastuzumab emtanzinom prim</w:t>
            </w:r>
            <w:r w:rsidR="00180C85" w:rsidRPr="00A97A93">
              <w:rPr>
                <w:rFonts w:cs="Times New Roman"/>
              </w:rPr>
              <w:t>i</w:t>
            </w:r>
            <w:r w:rsidRPr="00A97A93">
              <w:rPr>
                <w:rFonts w:cs="Times New Roman"/>
              </w:rPr>
              <w:t>jećene povišene vrijednosti transaminaza u serumu (stepena 1-4) (vidjeti dio 4.4). Povišene vrijednosti transaminaza uglavnom su bile prolazne. Prim</w:t>
            </w:r>
            <w:r w:rsidR="00180C85" w:rsidRPr="00A97A93">
              <w:rPr>
                <w:rFonts w:cs="Times New Roman"/>
              </w:rPr>
              <w:t>i</w:t>
            </w:r>
            <w:r w:rsidRPr="00A97A93">
              <w:rPr>
                <w:rFonts w:cs="Times New Roman"/>
              </w:rPr>
              <w:t>jećen je kumulativan učinak trastuzumab emtanzina na transaminaze, koji se obično povlačio nakon prekida liječenja. U kliničkim studijama povišene vrijednosti transaminaza prijavljene su u 28% pacijenata. Povišene vrijednosti AST odnosno ALT stepena 3 ili 4 prijavljene su u 4,1%</w:t>
            </w:r>
            <w:r w:rsidR="00180C85" w:rsidRPr="00A97A93">
              <w:rPr>
                <w:rFonts w:cs="Times New Roman"/>
              </w:rPr>
              <w:t>,</w:t>
            </w:r>
            <w:r w:rsidRPr="00A97A93">
              <w:rPr>
                <w:rFonts w:cs="Times New Roman"/>
              </w:rPr>
              <w:t xml:space="preserve"> odnosno 2,8% pacijenata, a obično su se javljale u ranijim ciklusima liječenja (1-6). Jetreni događaji ste</w:t>
            </w:r>
            <w:r w:rsidR="00180C85" w:rsidRPr="00A97A93">
              <w:rPr>
                <w:rFonts w:cs="Times New Roman"/>
              </w:rPr>
              <w:t>p</w:t>
            </w:r>
            <w:r w:rsidRPr="00A97A93">
              <w:rPr>
                <w:rFonts w:cs="Times New Roman"/>
              </w:rPr>
              <w:t xml:space="preserve">ena ≥ 3 obično </w:t>
            </w:r>
            <w:r w:rsidR="007A21CA" w:rsidRPr="00A97A93">
              <w:rPr>
                <w:rFonts w:cs="Times New Roman"/>
              </w:rPr>
              <w:t>nijesu</w:t>
            </w:r>
            <w:r w:rsidRPr="00A97A93">
              <w:rPr>
                <w:rFonts w:cs="Times New Roman"/>
              </w:rPr>
              <w:t xml:space="preserve"> bili povezani sa lošim kliničkim ishodom; vrijednosti izmjerene tokom kasnijeg praćenja često su pokazivale poboljšanje do raspona vrijednosti koje su pacijentu omogućile da nastavi učestvovati u ispitivanju i primati studijski lijek u istoj ili smanjenoj dozi. Nije primijećena veza između izloženosti (</w:t>
            </w:r>
            <w:r w:rsidR="00CE11D3" w:rsidRPr="00A97A93">
              <w:rPr>
                <w:rFonts w:cs="Times New Roman"/>
              </w:rPr>
              <w:t>PIK</w:t>
            </w:r>
            <w:r w:rsidRPr="00A97A93">
              <w:rPr>
                <w:rFonts w:cs="Times New Roman"/>
              </w:rPr>
              <w:t>) trastuzumab emtanzinu, maksimalne koncentracije trastuzumab emtanzina u serumu (Cmax), ukupne izloženosti (</w:t>
            </w:r>
            <w:r w:rsidR="00CE11D3" w:rsidRPr="00A97A93">
              <w:rPr>
                <w:rFonts w:cs="Times New Roman"/>
              </w:rPr>
              <w:t>PIK</w:t>
            </w:r>
            <w:r w:rsidRPr="00A97A93">
              <w:rPr>
                <w:rFonts w:cs="Times New Roman"/>
              </w:rPr>
              <w:t>) trastuzumabu ili vrijednosti Cmax DM1 i povišenja vrijednosti transaminaza. Za podešavanje doze u slučaju povišenih vrijednosti transaminaza vidjeti djelove 4.2 i 4.4.</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Disfunkcija lijeve komore</w:t>
            </w:r>
          </w:p>
          <w:p w:rsidR="00975E25" w:rsidRPr="00A97A93" w:rsidRDefault="009D23FC">
            <w:pPr>
              <w:pStyle w:val="BodyText"/>
              <w:ind w:left="0"/>
              <w:jc w:val="both"/>
              <w:rPr>
                <w:rFonts w:cs="Times New Roman"/>
              </w:rPr>
            </w:pPr>
            <w:r w:rsidRPr="00A97A93">
              <w:rPr>
                <w:rFonts w:cs="Times New Roman"/>
              </w:rPr>
              <w:t xml:space="preserve">U kliničkim studijama trastuzumab emtanzina disfunkcija lijeve komore prijavljena je u 2,0% pacijenata. Većina događaja </w:t>
            </w:r>
            <w:r w:rsidR="007D4A06" w:rsidRPr="00A97A93">
              <w:rPr>
                <w:rFonts w:cs="Times New Roman"/>
              </w:rPr>
              <w:t>su</w:t>
            </w:r>
            <w:r w:rsidR="007D4A06" w:rsidRPr="00A97A93" w:rsidDel="007D4A06">
              <w:rPr>
                <w:rFonts w:cs="Times New Roman"/>
              </w:rPr>
              <w:t xml:space="preserve"> </w:t>
            </w:r>
            <w:r w:rsidRPr="00A97A93">
              <w:rPr>
                <w:rFonts w:cs="Times New Roman"/>
              </w:rPr>
              <w:t>bil</w:t>
            </w:r>
            <w:r w:rsidR="007D4A06" w:rsidRPr="00A97A93">
              <w:rPr>
                <w:rFonts w:cs="Times New Roman"/>
              </w:rPr>
              <w:t>i</w:t>
            </w:r>
            <w:r w:rsidRPr="00A97A93">
              <w:rPr>
                <w:rFonts w:cs="Times New Roman"/>
              </w:rPr>
              <w:t xml:space="preserve"> asimptomatska smanjenja ejekcione frakcije lijeve komore stepena 1 ili 2. Događaji stepena 3 ili 4 prijavljeni su u 0,3% pacijenata. Ti </w:t>
            </w:r>
            <w:r w:rsidR="007D4A06" w:rsidRPr="00A97A93">
              <w:rPr>
                <w:rFonts w:cs="Times New Roman"/>
              </w:rPr>
              <w:t>povremeni</w:t>
            </w:r>
            <w:r w:rsidRPr="00A97A93">
              <w:rPr>
                <w:rFonts w:cs="Times New Roman"/>
              </w:rPr>
              <w:t xml:space="preserve"> događaji stepena 3 ili 4 obično su se javljali u ranijim ciklusima liječenja (1-2). Kod pacijenata kod  kojih je LVEF ≤ 45% preporučuje se dodatno praćenje LVEF-a (vidjeti Tabelu 5 u dijelu 4.2 za specifična podešavanja doze).</w:t>
            </w:r>
          </w:p>
          <w:p w:rsidR="00975E25" w:rsidRPr="00A97A93" w:rsidRDefault="00975E25">
            <w:pPr>
              <w:pStyle w:val="BodyText"/>
              <w:ind w:left="0"/>
              <w:jc w:val="both"/>
              <w:rPr>
                <w:rFonts w:cs="Times New Roman"/>
                <w:i/>
              </w:rPr>
            </w:pPr>
          </w:p>
          <w:p w:rsidR="00975E25" w:rsidRPr="00A97A93" w:rsidRDefault="009D23FC">
            <w:pPr>
              <w:pStyle w:val="BodyText"/>
              <w:ind w:left="0"/>
              <w:jc w:val="both"/>
              <w:rPr>
                <w:rFonts w:cs="Times New Roman"/>
                <w:i/>
              </w:rPr>
            </w:pPr>
            <w:r w:rsidRPr="00A97A93">
              <w:rPr>
                <w:rFonts w:cs="Times New Roman"/>
                <w:i/>
              </w:rPr>
              <w:t>Reakcije povezane sa infuzijom</w:t>
            </w:r>
          </w:p>
          <w:p w:rsidR="00975E25" w:rsidRPr="00A97A93" w:rsidRDefault="009D23FC">
            <w:pPr>
              <w:pStyle w:val="BodyText"/>
              <w:ind w:left="0"/>
              <w:jc w:val="both"/>
              <w:rPr>
                <w:rFonts w:cs="Times New Roman"/>
              </w:rPr>
            </w:pPr>
            <w:r w:rsidRPr="00A97A93">
              <w:rPr>
                <w:rFonts w:cs="Times New Roman"/>
              </w:rPr>
              <w:t xml:space="preserve">Reakcije povezane sa infuzijom karakteriše jedan ili više sljedećih simptoma: </w:t>
            </w:r>
            <w:r w:rsidR="00407F39" w:rsidRPr="00A97A93">
              <w:rPr>
                <w:rFonts w:cs="Times New Roman"/>
              </w:rPr>
              <w:t>naleti</w:t>
            </w:r>
            <w:r w:rsidRPr="00A97A93">
              <w:rPr>
                <w:rFonts w:cs="Times New Roman"/>
              </w:rPr>
              <w:t xml:space="preserve"> vrućine, drhtavica, pireksija, dispnea, hipotenzija, </w:t>
            </w:r>
            <w:r w:rsidR="00407F39" w:rsidRPr="00A97A93">
              <w:rPr>
                <w:rFonts w:cs="Times New Roman"/>
              </w:rPr>
              <w:t>zviždanje u plućima</w:t>
            </w:r>
            <w:r w:rsidRPr="00A97A93">
              <w:rPr>
                <w:rFonts w:cs="Times New Roman"/>
              </w:rPr>
              <w:t>, bronhospazam i tahikardija. U kliničkim studijama trastuzumab emtanzina reakcije povezane sa infuzijom  prijavljene su kod 4,5% pacijenata, pri čemu je prijavljen jedan događaj stepena 3, a nijedan stepena 4. Reakcije povezane sa infuzijom povukle su se unutar nekoliko sati do jednoga dana nakon završetka infuzije. U kliničkim studijama nije prim</w:t>
            </w:r>
            <w:r w:rsidR="00407F39" w:rsidRPr="00A97A93">
              <w:rPr>
                <w:rFonts w:cs="Times New Roman"/>
              </w:rPr>
              <w:t>i</w:t>
            </w:r>
            <w:r w:rsidRPr="00A97A93">
              <w:rPr>
                <w:rFonts w:cs="Times New Roman"/>
              </w:rPr>
              <w:t>jećena povezanost sa dozom. Za podešavanje doze u slučaju reakcija povezanih sa infuzijom vidjeti djelove 4.2 i 4.4.</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Reakcije preosjetljivosti</w:t>
            </w:r>
          </w:p>
          <w:p w:rsidR="00975E25" w:rsidRPr="00A97A93" w:rsidRDefault="009D23FC">
            <w:pPr>
              <w:pStyle w:val="BodyText"/>
              <w:ind w:left="0"/>
              <w:jc w:val="both"/>
              <w:rPr>
                <w:rFonts w:cs="Times New Roman"/>
              </w:rPr>
            </w:pPr>
            <w:r w:rsidRPr="00A97A93">
              <w:rPr>
                <w:rFonts w:cs="Times New Roman"/>
              </w:rPr>
              <w:t>U kliničkim studijama trastuzumab emtanzina preosjetljivost je prijavljena kod 2,6% pacijenata, pri čemu nijedan prijavljeni događaj nije bio stepena 3 ili 4. Ukupno je većina reakcija preosjetljivosti bila blage do umjerene težine, a povukla se nakon liječenja. Za podešavanje doze u slučaju reakcija preosjetljivosti vidjeti djelove 4.2 i 4.4.</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Trombocitopenija</w:t>
            </w:r>
          </w:p>
          <w:p w:rsidR="00975E25" w:rsidRPr="00A97A93" w:rsidRDefault="009D23FC">
            <w:pPr>
              <w:pStyle w:val="BodyText"/>
              <w:ind w:left="0"/>
              <w:jc w:val="both"/>
              <w:rPr>
                <w:rFonts w:cs="Times New Roman"/>
              </w:rPr>
            </w:pPr>
            <w:r w:rsidRPr="00A97A93">
              <w:rPr>
                <w:rFonts w:cs="Times New Roman"/>
              </w:rPr>
              <w:t>Trombocitopenija ili snižen broj trombocita prijavljen je kod 31,4% pacijenata u kliničkim studijama trastuzumab emtanzina i bio je najčešće neželjeno dejstvo koje je zahtijevalo prekid liječenja (1,4%). Kod  većine tih pacijenata pojavili su se događaji stepena 1 ili 2 (≥ 50 000/mm</w:t>
            </w:r>
            <w:r w:rsidR="0034746E" w:rsidRPr="00A97A93">
              <w:rPr>
                <w:rFonts w:cs="Times New Roman"/>
                <w:vertAlign w:val="superscript"/>
              </w:rPr>
              <w:t>3</w:t>
            </w:r>
            <w:r w:rsidRPr="00A97A93">
              <w:rPr>
                <w:rFonts w:cs="Times New Roman"/>
              </w:rPr>
              <w:t>), pri čemu je najniža vrijednost nastupila do 8. dana i obično se poboljšala do stepena 0 ili 1 (≥ 75 000/mm</w:t>
            </w:r>
            <w:r w:rsidR="0034746E" w:rsidRPr="00A97A93">
              <w:rPr>
                <w:rFonts w:cs="Times New Roman"/>
                <w:vertAlign w:val="superscript"/>
              </w:rPr>
              <w:t>3</w:t>
            </w:r>
            <w:r w:rsidRPr="00A97A93">
              <w:rPr>
                <w:rFonts w:cs="Times New Roman"/>
              </w:rPr>
              <w:t>) do sljedeće planirane doze. U kliničkim studijama učestalost i težina trombocitopenije su bile veće kod pacijenata azijskog porijekla. Nezavisno od rase, učestalost događaja stepena 3 ili 4 (&lt; 50 000/mm</w:t>
            </w:r>
            <w:r w:rsidR="0034746E" w:rsidRPr="00A97A93">
              <w:rPr>
                <w:rFonts w:cs="Times New Roman"/>
                <w:vertAlign w:val="superscript"/>
              </w:rPr>
              <w:t>3</w:t>
            </w:r>
            <w:r w:rsidRPr="00A97A93">
              <w:rPr>
                <w:rFonts w:cs="Times New Roman"/>
              </w:rPr>
              <w:t>) kod pacijenata liječenih trastuzumab emtanzinom iznosila je 11,3%. Učestalost teških događaja krvarenja (stepena ≥ 3) iznosila je 1,7% kod svih pacijenata liječenih trastuzumab emtanzinom i 1% kod pacijenata azijskog porijekla koji su primali trastuzumab emtanzin. U nekima od zapaženih slučajeva pacijenti su primali i antikoagulantnu terapiju. Primijećeni su slučajevi krvarenja sa smrtnim ishodom. Za podešavanje doze u slučaju trombocitopenije vidjeti djelove 4.2 i 4.4.</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Imunogenost</w:t>
            </w:r>
          </w:p>
          <w:p w:rsidR="00975E25" w:rsidRPr="00A97A93" w:rsidRDefault="009D23FC">
            <w:pPr>
              <w:pStyle w:val="BodyText"/>
              <w:ind w:left="0"/>
              <w:jc w:val="both"/>
              <w:rPr>
                <w:rFonts w:cs="Times New Roman"/>
              </w:rPr>
            </w:pPr>
            <w:r w:rsidRPr="00A97A93">
              <w:rPr>
                <w:rFonts w:cs="Times New Roman"/>
              </w:rPr>
              <w:t>Kao i svi terapijski proteini, trastuzumab emtanzin može izazvati imuni odgovor. Ukupno je 836 pacijenata iz šest kliničkih studija u više različitih vremenskih tačaka testirano na stvaranje antiterapijskih antitijela kao odgovor na trastuzumab emtanzin. Nakon primjene doze, kod 5,3% (44/836) pacijenata nalaz testa na antitijela na trastuzumab emtanzin bio je pozitivan u jednoj ili više vremenskih tačaka nakon primjene doze. Klinički značaj antitijela na trastuzumab emtanzin još nije poznat.</w:t>
            </w:r>
          </w:p>
          <w:p w:rsidR="00CE11D3" w:rsidRPr="00A97A93" w:rsidRDefault="00CE11D3">
            <w:pPr>
              <w:pStyle w:val="BodyText"/>
              <w:ind w:left="0"/>
              <w:jc w:val="both"/>
              <w:rPr>
                <w:rFonts w:cs="Times New Roman"/>
                <w:i/>
              </w:rPr>
            </w:pPr>
          </w:p>
          <w:p w:rsidR="00975E25" w:rsidRPr="00A97A93" w:rsidRDefault="009D23FC">
            <w:pPr>
              <w:pStyle w:val="BodyText"/>
              <w:ind w:left="0"/>
              <w:jc w:val="both"/>
              <w:rPr>
                <w:rFonts w:cs="Times New Roman"/>
                <w:i/>
              </w:rPr>
            </w:pPr>
            <w:r w:rsidRPr="00A97A93">
              <w:rPr>
                <w:rFonts w:cs="Times New Roman"/>
                <w:i/>
              </w:rPr>
              <w:lastRenderedPageBreak/>
              <w:t>Ekstravazacija</w:t>
            </w:r>
          </w:p>
          <w:p w:rsidR="00975E25" w:rsidRPr="00A97A93" w:rsidRDefault="009D23FC">
            <w:pPr>
              <w:pStyle w:val="BodyText"/>
              <w:ind w:left="0"/>
              <w:jc w:val="both"/>
              <w:rPr>
                <w:rFonts w:cs="Times New Roman"/>
              </w:rPr>
            </w:pPr>
            <w:r w:rsidRPr="00A97A93">
              <w:rPr>
                <w:rFonts w:cs="Times New Roman"/>
              </w:rPr>
              <w:t>U kliničkim studijama trastuzumab emtanzina primijećene su reakcije kao posljedica ekstravazacije. Te su reakcije obično bile blage, a uključivale su eritem, osjetljivost na dodir, iritaciju kože, bol ili oticanje na mjestu infuzije. Te su reakcije češće prim</w:t>
            </w:r>
            <w:r w:rsidR="00661F3A" w:rsidRPr="00A97A93">
              <w:rPr>
                <w:rFonts w:cs="Times New Roman"/>
              </w:rPr>
              <w:t>i</w:t>
            </w:r>
            <w:r w:rsidRPr="00A97A93">
              <w:rPr>
                <w:rFonts w:cs="Times New Roman"/>
              </w:rPr>
              <w:t>jećene u roku od 24 sata nakon infuzije. U ovom trenutku nije poznato specifično liječenje u slučaju ekstravazacije trastuzumab emtanzina.</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u w:val="single"/>
              </w:rPr>
            </w:pPr>
            <w:r w:rsidRPr="00A97A93">
              <w:rPr>
                <w:rFonts w:cs="Times New Roman"/>
                <w:u w:val="single"/>
              </w:rPr>
              <w:t>Poremeć</w:t>
            </w:r>
            <w:r w:rsidR="00CE11D3" w:rsidRPr="00A97A93">
              <w:rPr>
                <w:rFonts w:cs="Times New Roman"/>
                <w:u w:val="single"/>
              </w:rPr>
              <w:t>aj</w:t>
            </w:r>
            <w:r w:rsidRPr="00A97A93">
              <w:rPr>
                <w:rFonts w:cs="Times New Roman"/>
                <w:u w:val="single"/>
              </w:rPr>
              <w:t xml:space="preserve"> laboratorijs</w:t>
            </w:r>
            <w:r w:rsidR="00975E25" w:rsidRPr="00A97A93">
              <w:rPr>
                <w:rFonts w:cs="Times New Roman"/>
                <w:u w:val="single"/>
              </w:rPr>
              <w:t>kih</w:t>
            </w:r>
            <w:r w:rsidRPr="00A97A93">
              <w:rPr>
                <w:rFonts w:cs="Times New Roman"/>
                <w:u w:val="single"/>
              </w:rPr>
              <w:t xml:space="preserve"> vrijednosti</w:t>
            </w:r>
          </w:p>
          <w:p w:rsidR="00975E25" w:rsidRPr="00A97A93" w:rsidRDefault="00975E25">
            <w:pPr>
              <w:pStyle w:val="BodyText"/>
              <w:ind w:left="0"/>
              <w:jc w:val="both"/>
              <w:rPr>
                <w:rFonts w:cs="Times New Roman"/>
              </w:rPr>
            </w:pPr>
          </w:p>
          <w:p w:rsidR="005A6800" w:rsidRPr="00A97A93" w:rsidRDefault="009D23FC" w:rsidP="008A6523">
            <w:pPr>
              <w:pStyle w:val="BodyText"/>
              <w:ind w:left="0" w:right="183"/>
              <w:jc w:val="both"/>
              <w:rPr>
                <w:rFonts w:cs="Times New Roman"/>
              </w:rPr>
            </w:pPr>
            <w:r w:rsidRPr="00A97A93">
              <w:rPr>
                <w:rFonts w:cs="Times New Roman"/>
              </w:rPr>
              <w:t xml:space="preserve">U Tabeli 7 prikazani su poremećaji laboratorijskih vrijednosti kod pacijenata liječenih trastuzumab </w:t>
            </w:r>
            <w:r w:rsidR="00661F3A" w:rsidRPr="00A97A93">
              <w:rPr>
                <w:rFonts w:cs="Times New Roman"/>
              </w:rPr>
              <w:t>e</w:t>
            </w:r>
            <w:r w:rsidRPr="00A97A93">
              <w:rPr>
                <w:rFonts w:cs="Times New Roman"/>
              </w:rPr>
              <w:t>mtanzinom u kliničkoj studiji TDM4370g/BO21977.</w:t>
            </w:r>
          </w:p>
          <w:p w:rsidR="00975E25" w:rsidRPr="00A97A93" w:rsidRDefault="00975E25" w:rsidP="00975E25">
            <w:pPr>
              <w:spacing w:before="15" w:line="240" w:lineRule="exact"/>
              <w:rPr>
                <w:rFonts w:ascii="Times New Roman" w:hAnsi="Times New Roman"/>
                <w:sz w:val="22"/>
                <w:szCs w:val="22"/>
              </w:rPr>
            </w:pPr>
          </w:p>
          <w:p w:rsidR="005A6800" w:rsidRPr="00A97A93" w:rsidRDefault="009D23FC" w:rsidP="008A6523">
            <w:pPr>
              <w:pStyle w:val="BodyText"/>
              <w:ind w:left="0"/>
              <w:jc w:val="center"/>
              <w:rPr>
                <w:rFonts w:cs="Times New Roman"/>
                <w:b/>
              </w:rPr>
            </w:pPr>
            <w:r w:rsidRPr="00A97A93">
              <w:rPr>
                <w:rFonts w:cs="Times New Roman"/>
                <w:b/>
              </w:rPr>
              <w:t>Tabela 7</w:t>
            </w:r>
            <w:r w:rsidR="00CE11D3" w:rsidRPr="00A97A93">
              <w:rPr>
                <w:rFonts w:cs="Times New Roman"/>
                <w:b/>
              </w:rPr>
              <w:t xml:space="preserve">. </w:t>
            </w:r>
            <w:r w:rsidRPr="00A97A93">
              <w:rPr>
                <w:rFonts w:cs="Times New Roman"/>
                <w:b/>
              </w:rPr>
              <w:t>Poremećaji laboratorijskih vrijednosti prim</w:t>
            </w:r>
            <w:r w:rsidR="00661F3A" w:rsidRPr="00A97A93">
              <w:rPr>
                <w:rFonts w:cs="Times New Roman"/>
                <w:b/>
              </w:rPr>
              <w:t>i</w:t>
            </w:r>
            <w:r w:rsidRPr="00A97A93">
              <w:rPr>
                <w:rFonts w:cs="Times New Roman"/>
                <w:b/>
              </w:rPr>
              <w:t>jećeni kod pacijenata liječenih trastuzumab                emtanzinom u studiji TDM4370g/BO21977</w:t>
            </w:r>
          </w:p>
          <w:p w:rsidR="00975E25" w:rsidRPr="00A97A93" w:rsidRDefault="00975E25" w:rsidP="00975E25">
            <w:pPr>
              <w:pStyle w:val="BodyText"/>
              <w:ind w:left="0"/>
              <w:jc w:val="both"/>
              <w:rPr>
                <w:rFonts w:cs="Times New Roman"/>
              </w:rPr>
            </w:pPr>
          </w:p>
          <w:tbl>
            <w:tblPr>
              <w:tblStyle w:val="TableGrid"/>
              <w:tblW w:w="0" w:type="auto"/>
              <w:tblLayout w:type="fixed"/>
              <w:tblLook w:val="04A0" w:firstRow="1" w:lastRow="0" w:firstColumn="1" w:lastColumn="0" w:noHBand="0" w:noVBand="1"/>
            </w:tblPr>
            <w:tblGrid>
              <w:gridCol w:w="3431"/>
              <w:gridCol w:w="2126"/>
              <w:gridCol w:w="1701"/>
              <w:gridCol w:w="1901"/>
            </w:tblGrid>
            <w:tr w:rsidR="00975E25" w:rsidRPr="00A97A93" w:rsidTr="00E61DC6">
              <w:tc>
                <w:tcPr>
                  <w:tcW w:w="3431" w:type="dxa"/>
                  <w:vMerge w:val="restart"/>
                </w:tcPr>
                <w:p w:rsidR="00975E25" w:rsidRPr="00A97A93" w:rsidRDefault="009D23FC">
                  <w:pPr>
                    <w:pStyle w:val="BodyText"/>
                    <w:spacing w:line="254" w:lineRule="exact"/>
                    <w:ind w:left="0"/>
                    <w:jc w:val="both"/>
                    <w:rPr>
                      <w:rFonts w:cs="Times New Roman"/>
                      <w:b/>
                    </w:rPr>
                  </w:pPr>
                  <w:r w:rsidRPr="00A97A93">
                    <w:rPr>
                      <w:rFonts w:cs="Times New Roman"/>
                      <w:b/>
                    </w:rPr>
                    <w:t>Parametar</w:t>
                  </w:r>
                </w:p>
              </w:tc>
              <w:tc>
                <w:tcPr>
                  <w:tcW w:w="5728" w:type="dxa"/>
                  <w:gridSpan w:val="3"/>
                </w:tcPr>
                <w:p w:rsidR="00975E25" w:rsidRPr="00A97A93" w:rsidRDefault="009D23FC">
                  <w:pPr>
                    <w:pStyle w:val="BodyText"/>
                    <w:tabs>
                      <w:tab w:val="left" w:pos="2411"/>
                    </w:tabs>
                    <w:spacing w:line="254" w:lineRule="exact"/>
                    <w:ind w:left="0"/>
                    <w:jc w:val="both"/>
                    <w:rPr>
                      <w:rFonts w:cs="Times New Roman"/>
                      <w:b/>
                    </w:rPr>
                  </w:pPr>
                  <w:r w:rsidRPr="00A97A93">
                    <w:rPr>
                      <w:rFonts w:cs="Times New Roman"/>
                      <w:b/>
                    </w:rPr>
                    <w:tab/>
                    <w:t>Trastuzumab emtanzin</w:t>
                  </w:r>
                </w:p>
              </w:tc>
            </w:tr>
            <w:tr w:rsidR="00975E25" w:rsidRPr="00A97A93" w:rsidTr="00E61DC6">
              <w:tc>
                <w:tcPr>
                  <w:tcW w:w="3431" w:type="dxa"/>
                  <w:vMerge/>
                </w:tcPr>
                <w:p w:rsidR="00975E25" w:rsidRPr="00A97A93" w:rsidRDefault="00975E25">
                  <w:pPr>
                    <w:pStyle w:val="BodyText"/>
                    <w:spacing w:line="254" w:lineRule="exact"/>
                    <w:ind w:left="0"/>
                    <w:jc w:val="both"/>
                    <w:rPr>
                      <w:rFonts w:cs="Times New Roman"/>
                      <w:b/>
                    </w:rPr>
                  </w:pPr>
                </w:p>
              </w:tc>
              <w:tc>
                <w:tcPr>
                  <w:tcW w:w="2126" w:type="dxa"/>
                </w:tcPr>
                <w:p w:rsidR="00975E25" w:rsidRPr="00A97A93" w:rsidRDefault="009D23FC">
                  <w:pPr>
                    <w:pStyle w:val="BodyText"/>
                    <w:spacing w:line="254" w:lineRule="exact"/>
                    <w:ind w:left="0"/>
                    <w:jc w:val="both"/>
                    <w:rPr>
                      <w:rFonts w:cs="Times New Roman"/>
                      <w:b/>
                    </w:rPr>
                  </w:pPr>
                  <w:r w:rsidRPr="00A97A93">
                    <w:rPr>
                      <w:rFonts w:cs="Times New Roman"/>
                      <w:b/>
                    </w:rPr>
                    <w:t>Svi stepeni (%)</w:t>
                  </w:r>
                </w:p>
              </w:tc>
              <w:tc>
                <w:tcPr>
                  <w:tcW w:w="1701" w:type="dxa"/>
                </w:tcPr>
                <w:p w:rsidR="00975E25" w:rsidRPr="00A97A93" w:rsidRDefault="009D23FC">
                  <w:pPr>
                    <w:pStyle w:val="BodyText"/>
                    <w:spacing w:line="254" w:lineRule="exact"/>
                    <w:ind w:left="0"/>
                    <w:jc w:val="both"/>
                    <w:rPr>
                      <w:rFonts w:cs="Times New Roman"/>
                      <w:b/>
                    </w:rPr>
                  </w:pPr>
                  <w:r w:rsidRPr="00A97A93">
                    <w:rPr>
                      <w:rFonts w:cs="Times New Roman"/>
                      <w:b/>
                    </w:rPr>
                    <w:t>Stepen 3 (%)</w:t>
                  </w:r>
                </w:p>
              </w:tc>
              <w:tc>
                <w:tcPr>
                  <w:tcW w:w="1901" w:type="dxa"/>
                </w:tcPr>
                <w:p w:rsidR="00975E25" w:rsidRPr="00A97A93" w:rsidRDefault="009D23FC">
                  <w:pPr>
                    <w:pStyle w:val="BodyText"/>
                    <w:spacing w:line="254" w:lineRule="exact"/>
                    <w:ind w:left="0"/>
                    <w:jc w:val="both"/>
                    <w:rPr>
                      <w:rFonts w:cs="Times New Roman"/>
                      <w:b/>
                    </w:rPr>
                  </w:pPr>
                  <w:r w:rsidRPr="00A97A93">
                    <w:rPr>
                      <w:rFonts w:cs="Times New Roman"/>
                      <w:b/>
                    </w:rPr>
                    <w:t>Stepen 4 (%)</w:t>
                  </w:r>
                </w:p>
              </w:tc>
            </w:tr>
            <w:tr w:rsidR="00975E25" w:rsidRPr="00A97A93" w:rsidTr="00C462FE">
              <w:tc>
                <w:tcPr>
                  <w:tcW w:w="9159" w:type="dxa"/>
                  <w:gridSpan w:val="4"/>
                </w:tcPr>
                <w:p w:rsidR="00975E25" w:rsidRPr="00A97A93" w:rsidRDefault="009D23FC" w:rsidP="00975E25">
                  <w:pPr>
                    <w:pStyle w:val="BodyText"/>
                    <w:spacing w:line="254" w:lineRule="exact"/>
                    <w:ind w:left="0"/>
                    <w:jc w:val="both"/>
                    <w:rPr>
                      <w:rFonts w:cs="Times New Roman"/>
                      <w:b/>
                    </w:rPr>
                  </w:pPr>
                  <w:r w:rsidRPr="00A97A93">
                    <w:rPr>
                      <w:rFonts w:cs="Times New Roman"/>
                      <w:b/>
                    </w:rPr>
                    <w:t>Parametri jetre</w:t>
                  </w:r>
                </w:p>
              </w:tc>
            </w:tr>
            <w:tr w:rsidR="00975E25" w:rsidRPr="00A97A93" w:rsidTr="00E61DC6">
              <w:tc>
                <w:tcPr>
                  <w:tcW w:w="3431" w:type="dxa"/>
                </w:tcPr>
                <w:p w:rsidR="00975E25" w:rsidRPr="00A97A93" w:rsidRDefault="009D23FC" w:rsidP="00975E25">
                  <w:pPr>
                    <w:pStyle w:val="BodyText"/>
                    <w:spacing w:line="254" w:lineRule="exact"/>
                    <w:ind w:left="0"/>
                    <w:jc w:val="both"/>
                    <w:rPr>
                      <w:rFonts w:cs="Times New Roman"/>
                    </w:rPr>
                  </w:pPr>
                  <w:r w:rsidRPr="00A97A93">
                    <w:rPr>
                      <w:rFonts w:cs="Times New Roman"/>
                    </w:rPr>
                    <w:t>povišene vrijednosti bilirubina</w:t>
                  </w:r>
                </w:p>
              </w:tc>
              <w:tc>
                <w:tcPr>
                  <w:tcW w:w="2126" w:type="dxa"/>
                </w:tcPr>
                <w:p w:rsidR="005A6800" w:rsidRPr="00A97A93" w:rsidRDefault="009D23FC" w:rsidP="008A6523">
                  <w:pPr>
                    <w:pStyle w:val="BodyText"/>
                    <w:ind w:left="0"/>
                    <w:jc w:val="both"/>
                    <w:rPr>
                      <w:rFonts w:cs="Times New Roman"/>
                    </w:rPr>
                  </w:pPr>
                  <w:r w:rsidRPr="00A97A93">
                    <w:rPr>
                      <w:rFonts w:cs="Times New Roman"/>
                    </w:rPr>
                    <w:t>20</w:t>
                  </w:r>
                </w:p>
              </w:tc>
              <w:tc>
                <w:tcPr>
                  <w:tcW w:w="1701" w:type="dxa"/>
                </w:tcPr>
                <w:p w:rsidR="005A6800" w:rsidRPr="00A97A93" w:rsidRDefault="009D23FC" w:rsidP="008A6523">
                  <w:pPr>
                    <w:pStyle w:val="BodyText"/>
                    <w:ind w:left="0"/>
                    <w:jc w:val="both"/>
                    <w:rPr>
                      <w:rFonts w:cs="Times New Roman"/>
                    </w:rPr>
                  </w:pPr>
                  <w:r w:rsidRPr="00A97A93">
                    <w:rPr>
                      <w:rFonts w:cs="Times New Roman"/>
                    </w:rPr>
                    <w:t>&lt; 1</w:t>
                  </w:r>
                </w:p>
              </w:tc>
              <w:tc>
                <w:tcPr>
                  <w:tcW w:w="1901" w:type="dxa"/>
                </w:tcPr>
                <w:p w:rsidR="005A6800" w:rsidRPr="00A97A93" w:rsidRDefault="009D23FC" w:rsidP="008A6523">
                  <w:pPr>
                    <w:pStyle w:val="BodyText"/>
                    <w:ind w:left="0"/>
                    <w:jc w:val="both"/>
                    <w:rPr>
                      <w:rFonts w:cs="Times New Roman"/>
                    </w:rPr>
                  </w:pPr>
                  <w:r w:rsidRPr="00A97A93">
                    <w:rPr>
                      <w:rFonts w:cs="Times New Roman"/>
                    </w:rPr>
                    <w:t>0</w:t>
                  </w:r>
                </w:p>
              </w:tc>
            </w:tr>
            <w:tr w:rsidR="00975E25" w:rsidRPr="00A97A93" w:rsidTr="00E61DC6">
              <w:tc>
                <w:tcPr>
                  <w:tcW w:w="3431" w:type="dxa"/>
                </w:tcPr>
                <w:p w:rsidR="00975E25" w:rsidRPr="00A97A93" w:rsidRDefault="009D23FC" w:rsidP="00CE11D3">
                  <w:pPr>
                    <w:pStyle w:val="BodyText"/>
                    <w:spacing w:line="254" w:lineRule="exact"/>
                    <w:ind w:left="0"/>
                    <w:jc w:val="both"/>
                    <w:rPr>
                      <w:rFonts w:cs="Times New Roman"/>
                    </w:rPr>
                  </w:pPr>
                  <w:r w:rsidRPr="00A97A93">
                    <w:rPr>
                      <w:rFonts w:cs="Times New Roman"/>
                    </w:rPr>
                    <w:t>povišene vrijednosti AST</w:t>
                  </w:r>
                </w:p>
              </w:tc>
              <w:tc>
                <w:tcPr>
                  <w:tcW w:w="2126" w:type="dxa"/>
                </w:tcPr>
                <w:p w:rsidR="005A6800" w:rsidRPr="00A97A93" w:rsidRDefault="009D23FC" w:rsidP="008A6523">
                  <w:pPr>
                    <w:pStyle w:val="BodyText"/>
                    <w:ind w:left="0"/>
                    <w:jc w:val="both"/>
                    <w:rPr>
                      <w:rFonts w:cs="Times New Roman"/>
                    </w:rPr>
                  </w:pPr>
                  <w:r w:rsidRPr="00A97A93">
                    <w:rPr>
                      <w:rFonts w:cs="Times New Roman"/>
                    </w:rPr>
                    <w:t>98</w:t>
                  </w:r>
                </w:p>
              </w:tc>
              <w:tc>
                <w:tcPr>
                  <w:tcW w:w="1701" w:type="dxa"/>
                </w:tcPr>
                <w:p w:rsidR="005A6800" w:rsidRPr="00A97A93" w:rsidRDefault="009D23FC" w:rsidP="008A6523">
                  <w:pPr>
                    <w:pStyle w:val="BodyText"/>
                    <w:ind w:left="0"/>
                    <w:jc w:val="both"/>
                    <w:rPr>
                      <w:rFonts w:cs="Times New Roman"/>
                    </w:rPr>
                  </w:pPr>
                  <w:r w:rsidRPr="00A97A93">
                    <w:rPr>
                      <w:rFonts w:cs="Times New Roman"/>
                    </w:rPr>
                    <w:t>7</w:t>
                  </w:r>
                </w:p>
              </w:tc>
              <w:tc>
                <w:tcPr>
                  <w:tcW w:w="1901" w:type="dxa"/>
                </w:tcPr>
                <w:p w:rsidR="005A6800" w:rsidRPr="00A97A93" w:rsidRDefault="009D23FC" w:rsidP="008A6523">
                  <w:pPr>
                    <w:pStyle w:val="BodyText"/>
                    <w:ind w:left="0"/>
                    <w:jc w:val="both"/>
                    <w:rPr>
                      <w:rFonts w:cs="Times New Roman"/>
                    </w:rPr>
                  </w:pPr>
                  <w:r w:rsidRPr="00A97A93">
                    <w:rPr>
                      <w:rFonts w:cs="Times New Roman"/>
                    </w:rPr>
                    <w:t>&lt; 1</w:t>
                  </w:r>
                </w:p>
              </w:tc>
            </w:tr>
            <w:tr w:rsidR="00975E25" w:rsidRPr="00A97A93" w:rsidTr="00E61DC6">
              <w:tc>
                <w:tcPr>
                  <w:tcW w:w="3431" w:type="dxa"/>
                </w:tcPr>
                <w:p w:rsidR="00975E25" w:rsidRPr="00A97A93" w:rsidRDefault="009D23FC" w:rsidP="00975E25">
                  <w:pPr>
                    <w:pStyle w:val="BodyText"/>
                    <w:spacing w:line="254" w:lineRule="exact"/>
                    <w:ind w:left="0"/>
                    <w:jc w:val="both"/>
                    <w:rPr>
                      <w:rFonts w:cs="Times New Roman"/>
                    </w:rPr>
                  </w:pPr>
                  <w:r w:rsidRPr="00A97A93">
                    <w:rPr>
                      <w:rFonts w:cs="Times New Roman"/>
                    </w:rPr>
                    <w:t>povišene vrijednosti ALT</w:t>
                  </w:r>
                </w:p>
              </w:tc>
              <w:tc>
                <w:tcPr>
                  <w:tcW w:w="2126" w:type="dxa"/>
                </w:tcPr>
                <w:p w:rsidR="005A6800" w:rsidRPr="00A97A93" w:rsidRDefault="009D23FC" w:rsidP="008A6523">
                  <w:pPr>
                    <w:pStyle w:val="BodyText"/>
                    <w:ind w:left="0"/>
                    <w:jc w:val="both"/>
                    <w:rPr>
                      <w:rFonts w:cs="Times New Roman"/>
                    </w:rPr>
                  </w:pPr>
                  <w:r w:rsidRPr="00A97A93">
                    <w:rPr>
                      <w:rFonts w:cs="Times New Roman"/>
                    </w:rPr>
                    <w:t>82</w:t>
                  </w:r>
                </w:p>
              </w:tc>
              <w:tc>
                <w:tcPr>
                  <w:tcW w:w="1701" w:type="dxa"/>
                </w:tcPr>
                <w:p w:rsidR="005A6800" w:rsidRPr="00A97A93" w:rsidRDefault="009D23FC" w:rsidP="008A6523">
                  <w:pPr>
                    <w:pStyle w:val="BodyText"/>
                    <w:ind w:left="0"/>
                    <w:jc w:val="both"/>
                    <w:rPr>
                      <w:rFonts w:cs="Times New Roman"/>
                    </w:rPr>
                  </w:pPr>
                  <w:r w:rsidRPr="00A97A93">
                    <w:rPr>
                      <w:rFonts w:cs="Times New Roman"/>
                    </w:rPr>
                    <w:t>5</w:t>
                  </w:r>
                </w:p>
              </w:tc>
              <w:tc>
                <w:tcPr>
                  <w:tcW w:w="1901" w:type="dxa"/>
                </w:tcPr>
                <w:p w:rsidR="005A6800" w:rsidRPr="00A97A93" w:rsidRDefault="009D23FC" w:rsidP="008A6523">
                  <w:pPr>
                    <w:pStyle w:val="BodyText"/>
                    <w:ind w:left="0"/>
                    <w:jc w:val="both"/>
                    <w:rPr>
                      <w:rFonts w:cs="Times New Roman"/>
                    </w:rPr>
                  </w:pPr>
                  <w:r w:rsidRPr="00A97A93">
                    <w:rPr>
                      <w:rFonts w:cs="Times New Roman"/>
                    </w:rPr>
                    <w:t>&lt; 1</w:t>
                  </w:r>
                </w:p>
              </w:tc>
            </w:tr>
            <w:tr w:rsidR="00975E25" w:rsidRPr="00A97A93" w:rsidTr="00C462FE">
              <w:tc>
                <w:tcPr>
                  <w:tcW w:w="9159" w:type="dxa"/>
                  <w:gridSpan w:val="4"/>
                </w:tcPr>
                <w:p w:rsidR="00975E25" w:rsidRPr="00A97A93" w:rsidRDefault="009D23FC" w:rsidP="00975E25">
                  <w:pPr>
                    <w:pStyle w:val="BodyText"/>
                    <w:spacing w:line="254" w:lineRule="exact"/>
                    <w:ind w:left="0"/>
                    <w:jc w:val="both"/>
                    <w:rPr>
                      <w:rFonts w:cs="Times New Roman"/>
                      <w:b/>
                    </w:rPr>
                  </w:pPr>
                  <w:r w:rsidRPr="00A97A93">
                    <w:rPr>
                      <w:rFonts w:cs="Times New Roman"/>
                      <w:b/>
                    </w:rPr>
                    <w:t>Hematološki parametri</w:t>
                  </w:r>
                </w:p>
              </w:tc>
            </w:tr>
            <w:tr w:rsidR="00975E25" w:rsidRPr="00A97A93" w:rsidTr="00E61DC6">
              <w:tc>
                <w:tcPr>
                  <w:tcW w:w="3431" w:type="dxa"/>
                </w:tcPr>
                <w:p w:rsidR="00975E25" w:rsidRPr="00A97A93" w:rsidRDefault="009D23FC" w:rsidP="00975E25">
                  <w:pPr>
                    <w:pStyle w:val="BodyText"/>
                    <w:spacing w:line="254" w:lineRule="exact"/>
                    <w:ind w:left="0"/>
                    <w:jc w:val="both"/>
                    <w:rPr>
                      <w:rFonts w:cs="Times New Roman"/>
                    </w:rPr>
                  </w:pPr>
                  <w:r w:rsidRPr="00A97A93">
                    <w:rPr>
                      <w:rFonts w:cs="Times New Roman"/>
                    </w:rPr>
                    <w:t>snižene vrijednosti trombocita</w:t>
                  </w:r>
                </w:p>
              </w:tc>
              <w:tc>
                <w:tcPr>
                  <w:tcW w:w="2126" w:type="dxa"/>
                </w:tcPr>
                <w:p w:rsidR="005A6800" w:rsidRPr="00A97A93" w:rsidRDefault="009D23FC" w:rsidP="008A6523">
                  <w:pPr>
                    <w:pStyle w:val="BodyText"/>
                    <w:ind w:left="0"/>
                    <w:jc w:val="both"/>
                    <w:rPr>
                      <w:rFonts w:cs="Times New Roman"/>
                    </w:rPr>
                  </w:pPr>
                  <w:r w:rsidRPr="00A97A93">
                    <w:rPr>
                      <w:rFonts w:cs="Times New Roman"/>
                    </w:rPr>
                    <w:t>84</w:t>
                  </w:r>
                </w:p>
              </w:tc>
              <w:tc>
                <w:tcPr>
                  <w:tcW w:w="1701" w:type="dxa"/>
                </w:tcPr>
                <w:p w:rsidR="005A6800" w:rsidRPr="00A97A93" w:rsidRDefault="009D23FC" w:rsidP="008A6523">
                  <w:pPr>
                    <w:pStyle w:val="BodyText"/>
                    <w:ind w:left="0"/>
                    <w:jc w:val="both"/>
                    <w:rPr>
                      <w:rFonts w:cs="Times New Roman"/>
                    </w:rPr>
                  </w:pPr>
                  <w:r w:rsidRPr="00A97A93">
                    <w:rPr>
                      <w:rFonts w:cs="Times New Roman"/>
                    </w:rPr>
                    <w:t>14</w:t>
                  </w:r>
                </w:p>
              </w:tc>
              <w:tc>
                <w:tcPr>
                  <w:tcW w:w="1901" w:type="dxa"/>
                </w:tcPr>
                <w:p w:rsidR="005A6800" w:rsidRPr="00A97A93" w:rsidRDefault="009D23FC" w:rsidP="008A6523">
                  <w:pPr>
                    <w:pStyle w:val="BodyText"/>
                    <w:ind w:left="0"/>
                    <w:jc w:val="both"/>
                    <w:rPr>
                      <w:rFonts w:cs="Times New Roman"/>
                    </w:rPr>
                  </w:pPr>
                  <w:r w:rsidRPr="00A97A93">
                    <w:rPr>
                      <w:rFonts w:cs="Times New Roman"/>
                    </w:rPr>
                    <w:t>3</w:t>
                  </w:r>
                </w:p>
              </w:tc>
            </w:tr>
            <w:tr w:rsidR="00975E25" w:rsidRPr="00A97A93" w:rsidTr="00E61DC6">
              <w:tc>
                <w:tcPr>
                  <w:tcW w:w="3431" w:type="dxa"/>
                </w:tcPr>
                <w:p w:rsidR="00975E25" w:rsidRPr="00A97A93" w:rsidRDefault="009D23FC" w:rsidP="00975E25">
                  <w:pPr>
                    <w:pStyle w:val="BodyText"/>
                    <w:spacing w:line="254" w:lineRule="exact"/>
                    <w:ind w:left="0"/>
                    <w:jc w:val="both"/>
                    <w:rPr>
                      <w:rFonts w:cs="Times New Roman"/>
                    </w:rPr>
                  </w:pPr>
                  <w:r w:rsidRPr="00A97A93">
                    <w:rPr>
                      <w:rFonts w:cs="Times New Roman"/>
                    </w:rPr>
                    <w:t>snižene vrijednosti hemoglobina</w:t>
                  </w:r>
                </w:p>
              </w:tc>
              <w:tc>
                <w:tcPr>
                  <w:tcW w:w="2126" w:type="dxa"/>
                </w:tcPr>
                <w:p w:rsidR="005A6800" w:rsidRPr="00A97A93" w:rsidRDefault="009D23FC" w:rsidP="008A6523">
                  <w:pPr>
                    <w:pStyle w:val="BodyText"/>
                    <w:ind w:left="0"/>
                    <w:jc w:val="both"/>
                    <w:rPr>
                      <w:rFonts w:cs="Times New Roman"/>
                    </w:rPr>
                  </w:pPr>
                  <w:r w:rsidRPr="00A97A93">
                    <w:rPr>
                      <w:rFonts w:cs="Times New Roman"/>
                    </w:rPr>
                    <w:t>62</w:t>
                  </w:r>
                </w:p>
              </w:tc>
              <w:tc>
                <w:tcPr>
                  <w:tcW w:w="1701" w:type="dxa"/>
                </w:tcPr>
                <w:p w:rsidR="005A6800" w:rsidRPr="00A97A93" w:rsidRDefault="009D23FC" w:rsidP="008A6523">
                  <w:pPr>
                    <w:pStyle w:val="BodyText"/>
                    <w:ind w:left="0"/>
                    <w:jc w:val="both"/>
                    <w:rPr>
                      <w:rFonts w:cs="Times New Roman"/>
                    </w:rPr>
                  </w:pPr>
                  <w:r w:rsidRPr="00A97A93">
                    <w:rPr>
                      <w:rFonts w:cs="Times New Roman"/>
                    </w:rPr>
                    <w:t>4</w:t>
                  </w:r>
                </w:p>
              </w:tc>
              <w:tc>
                <w:tcPr>
                  <w:tcW w:w="1901" w:type="dxa"/>
                </w:tcPr>
                <w:p w:rsidR="005A6800" w:rsidRPr="00A97A93" w:rsidRDefault="009D23FC" w:rsidP="008A6523">
                  <w:pPr>
                    <w:pStyle w:val="BodyText"/>
                    <w:ind w:left="0"/>
                    <w:jc w:val="both"/>
                    <w:rPr>
                      <w:rFonts w:cs="Times New Roman"/>
                    </w:rPr>
                  </w:pPr>
                  <w:r w:rsidRPr="00A97A93">
                    <w:rPr>
                      <w:rFonts w:cs="Times New Roman"/>
                    </w:rPr>
                    <w:t>1</w:t>
                  </w:r>
                </w:p>
              </w:tc>
            </w:tr>
            <w:tr w:rsidR="00975E25" w:rsidRPr="00A97A93" w:rsidTr="00E61DC6">
              <w:tc>
                <w:tcPr>
                  <w:tcW w:w="3431" w:type="dxa"/>
                </w:tcPr>
                <w:p w:rsidR="00975E25" w:rsidRPr="00A97A93" w:rsidRDefault="009D23FC" w:rsidP="00975E25">
                  <w:pPr>
                    <w:pStyle w:val="BodyText"/>
                    <w:spacing w:line="254" w:lineRule="exact"/>
                    <w:ind w:left="0"/>
                    <w:jc w:val="both"/>
                    <w:rPr>
                      <w:rFonts w:cs="Times New Roman"/>
                    </w:rPr>
                  </w:pPr>
                  <w:r w:rsidRPr="00A97A93">
                    <w:rPr>
                      <w:rFonts w:cs="Times New Roman"/>
                    </w:rPr>
                    <w:t>snižene vrijednosti neutrofila</w:t>
                  </w:r>
                </w:p>
              </w:tc>
              <w:tc>
                <w:tcPr>
                  <w:tcW w:w="2126" w:type="dxa"/>
                </w:tcPr>
                <w:p w:rsidR="005A6800" w:rsidRPr="00A97A93" w:rsidRDefault="009D23FC" w:rsidP="008A6523">
                  <w:pPr>
                    <w:pStyle w:val="BodyText"/>
                    <w:ind w:left="0"/>
                    <w:jc w:val="both"/>
                    <w:rPr>
                      <w:rFonts w:cs="Times New Roman"/>
                    </w:rPr>
                  </w:pPr>
                  <w:r w:rsidRPr="00A97A93">
                    <w:rPr>
                      <w:rFonts w:cs="Times New Roman"/>
                    </w:rPr>
                    <w:t>39</w:t>
                  </w:r>
                </w:p>
              </w:tc>
              <w:tc>
                <w:tcPr>
                  <w:tcW w:w="1701" w:type="dxa"/>
                </w:tcPr>
                <w:p w:rsidR="005A6800" w:rsidRPr="00A97A93" w:rsidRDefault="009D23FC" w:rsidP="008A6523">
                  <w:pPr>
                    <w:pStyle w:val="BodyText"/>
                    <w:ind w:left="0"/>
                    <w:jc w:val="both"/>
                    <w:rPr>
                      <w:rFonts w:cs="Times New Roman"/>
                    </w:rPr>
                  </w:pPr>
                  <w:r w:rsidRPr="00A97A93">
                    <w:rPr>
                      <w:rFonts w:cs="Times New Roman"/>
                    </w:rPr>
                    <w:t>4</w:t>
                  </w:r>
                </w:p>
              </w:tc>
              <w:tc>
                <w:tcPr>
                  <w:tcW w:w="1901" w:type="dxa"/>
                </w:tcPr>
                <w:p w:rsidR="005A6800" w:rsidRPr="00A97A93" w:rsidRDefault="009D23FC" w:rsidP="008A6523">
                  <w:pPr>
                    <w:pStyle w:val="BodyText"/>
                    <w:ind w:left="0"/>
                    <w:jc w:val="both"/>
                    <w:rPr>
                      <w:rFonts w:cs="Times New Roman"/>
                    </w:rPr>
                  </w:pPr>
                  <w:r w:rsidRPr="00A97A93">
                    <w:rPr>
                      <w:rFonts w:cs="Times New Roman"/>
                    </w:rPr>
                    <w:t>&lt; 1</w:t>
                  </w:r>
                </w:p>
              </w:tc>
            </w:tr>
            <w:tr w:rsidR="00975E25" w:rsidRPr="00A97A93" w:rsidTr="00C462FE">
              <w:tc>
                <w:tcPr>
                  <w:tcW w:w="9159" w:type="dxa"/>
                  <w:gridSpan w:val="4"/>
                </w:tcPr>
                <w:p w:rsidR="00975E25" w:rsidRPr="00A97A93" w:rsidRDefault="009D23FC" w:rsidP="00975E25">
                  <w:pPr>
                    <w:pStyle w:val="BodyText"/>
                    <w:spacing w:line="254" w:lineRule="exact"/>
                    <w:ind w:left="0"/>
                    <w:jc w:val="both"/>
                    <w:rPr>
                      <w:rFonts w:cs="Times New Roman"/>
                      <w:b/>
                    </w:rPr>
                  </w:pPr>
                  <w:r w:rsidRPr="00A97A93">
                    <w:rPr>
                      <w:rFonts w:cs="Times New Roman"/>
                      <w:b/>
                    </w:rPr>
                    <w:t>Kalijum</w:t>
                  </w:r>
                </w:p>
              </w:tc>
            </w:tr>
            <w:tr w:rsidR="00975E25" w:rsidRPr="00A97A93" w:rsidTr="00E61DC6">
              <w:tc>
                <w:tcPr>
                  <w:tcW w:w="3431" w:type="dxa"/>
                </w:tcPr>
                <w:p w:rsidR="00975E25" w:rsidRPr="00A97A93" w:rsidRDefault="009D23FC" w:rsidP="00975E25">
                  <w:pPr>
                    <w:pStyle w:val="BodyText"/>
                    <w:spacing w:line="254" w:lineRule="exact"/>
                    <w:ind w:left="0"/>
                    <w:jc w:val="both"/>
                    <w:rPr>
                      <w:rFonts w:cs="Times New Roman"/>
                    </w:rPr>
                  </w:pPr>
                  <w:r w:rsidRPr="00A97A93">
                    <w:rPr>
                      <w:rFonts w:cs="Times New Roman"/>
                    </w:rPr>
                    <w:t>snižene vrijednosti klijuma</w:t>
                  </w:r>
                </w:p>
              </w:tc>
              <w:tc>
                <w:tcPr>
                  <w:tcW w:w="2126" w:type="dxa"/>
                </w:tcPr>
                <w:p w:rsidR="005A6800" w:rsidRPr="00A97A93" w:rsidRDefault="009D23FC" w:rsidP="008A6523">
                  <w:pPr>
                    <w:pStyle w:val="BodyText"/>
                    <w:ind w:left="0"/>
                    <w:jc w:val="both"/>
                    <w:rPr>
                      <w:rFonts w:cs="Times New Roman"/>
                    </w:rPr>
                  </w:pPr>
                  <w:r w:rsidRPr="00A97A93">
                    <w:rPr>
                      <w:rFonts w:cs="Times New Roman"/>
                    </w:rPr>
                    <w:t>34</w:t>
                  </w:r>
                </w:p>
              </w:tc>
              <w:tc>
                <w:tcPr>
                  <w:tcW w:w="1701" w:type="dxa"/>
                </w:tcPr>
                <w:p w:rsidR="005A6800" w:rsidRPr="00A97A93" w:rsidRDefault="009D23FC" w:rsidP="008A6523">
                  <w:pPr>
                    <w:pStyle w:val="BodyText"/>
                    <w:ind w:left="0"/>
                    <w:jc w:val="both"/>
                    <w:rPr>
                      <w:rFonts w:cs="Times New Roman"/>
                    </w:rPr>
                  </w:pPr>
                  <w:r w:rsidRPr="00A97A93">
                    <w:rPr>
                      <w:rFonts w:cs="Times New Roman"/>
                    </w:rPr>
                    <w:t>3</w:t>
                  </w:r>
                </w:p>
              </w:tc>
              <w:tc>
                <w:tcPr>
                  <w:tcW w:w="1901" w:type="dxa"/>
                </w:tcPr>
                <w:p w:rsidR="005A6800" w:rsidRPr="00A97A93" w:rsidRDefault="009D23FC" w:rsidP="008A6523">
                  <w:pPr>
                    <w:pStyle w:val="BodyText"/>
                    <w:ind w:left="0"/>
                    <w:jc w:val="both"/>
                    <w:rPr>
                      <w:rFonts w:cs="Times New Roman"/>
                    </w:rPr>
                  </w:pPr>
                  <w:r w:rsidRPr="00A97A93">
                    <w:rPr>
                      <w:rFonts w:cs="Times New Roman"/>
                    </w:rPr>
                    <w:t>&lt; 1</w:t>
                  </w:r>
                </w:p>
              </w:tc>
            </w:tr>
          </w:tbl>
          <w:p w:rsidR="00975E25" w:rsidRPr="00A97A93" w:rsidRDefault="00975E25" w:rsidP="00975E25">
            <w:pPr>
              <w:pStyle w:val="BodyText"/>
              <w:ind w:left="0"/>
              <w:jc w:val="both"/>
              <w:rPr>
                <w:rFonts w:cs="Times New Roman"/>
              </w:rPr>
            </w:pPr>
          </w:p>
          <w:p w:rsidR="00975E25" w:rsidRPr="00A97A93" w:rsidRDefault="009D23FC">
            <w:pPr>
              <w:pStyle w:val="BodyText"/>
              <w:ind w:left="0"/>
              <w:jc w:val="both"/>
              <w:rPr>
                <w:rFonts w:cs="Times New Roman"/>
                <w:u w:val="single"/>
              </w:rPr>
            </w:pPr>
            <w:r w:rsidRPr="00A97A93">
              <w:rPr>
                <w:rFonts w:cs="Times New Roman"/>
                <w:u w:val="single"/>
              </w:rPr>
              <w:t>Prijavljivanje sumnji na neželjena dejstva</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B20F8D" w:rsidRPr="00A97A93" w:rsidRDefault="00B20F8D">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Agencija za ljekove i medicinska sredstva Crne Gore</w:t>
            </w:r>
          </w:p>
          <w:p w:rsidR="00975E25" w:rsidRPr="00A97A93" w:rsidRDefault="009D23FC">
            <w:pPr>
              <w:pStyle w:val="BodyText"/>
              <w:ind w:left="0"/>
              <w:jc w:val="both"/>
              <w:rPr>
                <w:rFonts w:cs="Times New Roman"/>
              </w:rPr>
            </w:pPr>
            <w:r w:rsidRPr="00A97A93">
              <w:rPr>
                <w:rFonts w:cs="Times New Roman"/>
              </w:rPr>
              <w:t>Odjeljenje za farmakovigilancu</w:t>
            </w:r>
          </w:p>
          <w:p w:rsidR="00975E25" w:rsidRPr="00A97A93" w:rsidRDefault="009D23FC">
            <w:pPr>
              <w:pStyle w:val="BodyText"/>
              <w:ind w:left="0"/>
              <w:jc w:val="both"/>
              <w:rPr>
                <w:rFonts w:cs="Times New Roman"/>
              </w:rPr>
            </w:pPr>
            <w:r w:rsidRPr="00A97A93">
              <w:rPr>
                <w:rFonts w:cs="Times New Roman"/>
              </w:rPr>
              <w:t>Bulevar Ivana Crnojevića 64a, 81000 Podgorica</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tel: +382 (0) 20 310 280</w:t>
            </w:r>
          </w:p>
          <w:p w:rsidR="00975E25" w:rsidRPr="00A97A93" w:rsidRDefault="009D23FC">
            <w:pPr>
              <w:pStyle w:val="BodyText"/>
              <w:ind w:left="0"/>
              <w:jc w:val="both"/>
              <w:rPr>
                <w:rFonts w:cs="Times New Roman"/>
              </w:rPr>
            </w:pPr>
            <w:r w:rsidRPr="00A97A93">
              <w:rPr>
                <w:rFonts w:cs="Times New Roman"/>
              </w:rPr>
              <w:t>fax: +382 (0) 20 310 581</w:t>
            </w:r>
          </w:p>
          <w:p w:rsidR="00661F3A" w:rsidRPr="00A97A93" w:rsidRDefault="005E5425">
            <w:pPr>
              <w:pStyle w:val="BodyText"/>
              <w:ind w:left="0"/>
              <w:jc w:val="both"/>
              <w:rPr>
                <w:rFonts w:cs="Times New Roman"/>
              </w:rPr>
            </w:pPr>
            <w:hyperlink r:id="rId8" w:history="1">
              <w:r w:rsidR="009D23FC" w:rsidRPr="00A97A93">
                <w:rPr>
                  <w:rFonts w:cs="Times New Roman"/>
                </w:rPr>
                <w:t>www.calims.me</w:t>
              </w:r>
            </w:hyperlink>
          </w:p>
          <w:p w:rsidR="00975E25" w:rsidRPr="00A97A93" w:rsidRDefault="005E5425">
            <w:pPr>
              <w:pStyle w:val="BodyText"/>
              <w:ind w:left="0"/>
              <w:jc w:val="both"/>
              <w:rPr>
                <w:rFonts w:cs="Times New Roman"/>
              </w:rPr>
            </w:pPr>
            <w:hyperlink r:id="rId9" w:history="1">
              <w:r w:rsidR="009D23FC" w:rsidRPr="00A97A93">
                <w:rPr>
                  <w:rFonts w:cs="Times New Roman"/>
                </w:rPr>
                <w:t>nezeljenadejstva@calims.me</w:t>
              </w:r>
            </w:hyperlink>
          </w:p>
          <w:p w:rsidR="00975E25" w:rsidRPr="00A97A93" w:rsidRDefault="009D23FC">
            <w:pPr>
              <w:pStyle w:val="BodyText"/>
              <w:ind w:left="0"/>
              <w:jc w:val="both"/>
              <w:rPr>
                <w:rFonts w:cs="Times New Roman"/>
              </w:rPr>
            </w:pPr>
            <w:r w:rsidRPr="00A97A93">
              <w:rPr>
                <w:rFonts w:cs="Times New Roman"/>
              </w:rPr>
              <w:t>putem IS zdravstvene zaštite</w:t>
            </w:r>
          </w:p>
          <w:p w:rsidR="000441B4" w:rsidRPr="000441B4" w:rsidRDefault="000441B4" w:rsidP="000441B4">
            <w:pPr>
              <w:spacing w:before="0" w:line="240" w:lineRule="auto"/>
              <w:ind w:right="0"/>
              <w:rPr>
                <w:rFonts w:ascii="Times New Roman" w:eastAsia="Calibri" w:hAnsi="Times New Roman"/>
                <w:noProof w:val="0"/>
                <w:sz w:val="22"/>
                <w:szCs w:val="22"/>
                <w:lang w:val="sr-Latn-RS"/>
              </w:rPr>
            </w:pPr>
            <w:r w:rsidRPr="000441B4">
              <w:rPr>
                <w:rFonts w:ascii="Times New Roman" w:eastAsia="Calibri" w:hAnsi="Times New Roman"/>
                <w:noProof w:val="0"/>
                <w:sz w:val="22"/>
                <w:szCs w:val="22"/>
                <w:lang w:val="sr-Latn-RS"/>
              </w:rPr>
              <w:t>QR kod za online prijavu sumnje na neželjeno dejstvo lijeka:</w:t>
            </w:r>
          </w:p>
          <w:p w:rsidR="000441B4" w:rsidRPr="000441B4" w:rsidRDefault="000441B4" w:rsidP="000441B4">
            <w:pPr>
              <w:spacing w:before="0" w:line="240" w:lineRule="auto"/>
              <w:ind w:right="0"/>
              <w:rPr>
                <w:rFonts w:ascii="Times New Roman" w:eastAsia="Calibri" w:hAnsi="Times New Roman"/>
                <w:noProof w:val="0"/>
                <w:sz w:val="22"/>
                <w:szCs w:val="22"/>
                <w:lang w:val="sr-Latn-RS"/>
              </w:rPr>
            </w:pPr>
          </w:p>
          <w:p w:rsidR="000441B4" w:rsidRPr="000441B4" w:rsidRDefault="000441B4" w:rsidP="000441B4">
            <w:pPr>
              <w:spacing w:before="0" w:line="240" w:lineRule="auto"/>
              <w:ind w:right="0"/>
              <w:jc w:val="left"/>
              <w:rPr>
                <w:rFonts w:ascii="Times New Roman" w:eastAsia="Calibri" w:hAnsi="Times New Roman"/>
                <w:noProof w:val="0"/>
                <w:sz w:val="22"/>
                <w:szCs w:val="22"/>
                <w:lang w:val="sr-Latn-RS"/>
              </w:rPr>
            </w:pPr>
            <w:r w:rsidRPr="000441B4">
              <w:rPr>
                <w:rFonts w:ascii="Times New Roman" w:hAnsi="Times New Roman"/>
                <w:lang w:val="en-US"/>
              </w:rPr>
              <w:drawing>
                <wp:inline distT="0" distB="0" distL="0" distR="0" wp14:anchorId="21798E42" wp14:editId="4F534AD3">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5A6800" w:rsidRPr="00A97A93" w:rsidRDefault="005A6800" w:rsidP="008A6523">
            <w:pPr>
              <w:pStyle w:val="BodyText"/>
              <w:spacing w:line="249" w:lineRule="exact"/>
              <w:ind w:left="0"/>
              <w:jc w:val="both"/>
              <w:rPr>
                <w:rFonts w:cs="Times New Roman"/>
                <w:lang w:eastAsia="ja-JP"/>
              </w:rPr>
            </w:pPr>
          </w:p>
        </w:tc>
      </w:tr>
      <w:tr w:rsidR="00975E25" w:rsidRPr="00A97A93" w:rsidTr="00C64EA9">
        <w:tc>
          <w:tcPr>
            <w:tcW w:w="10188" w:type="dxa"/>
            <w:vAlign w:val="center"/>
          </w:tcPr>
          <w:p w:rsidR="00975E25" w:rsidRPr="00A97A93" w:rsidRDefault="009D23FC" w:rsidP="000441B4">
            <w:pPr>
              <w:pStyle w:val="Header"/>
              <w:tabs>
                <w:tab w:val="clear" w:pos="4536"/>
                <w:tab w:val="clear" w:pos="9072"/>
                <w:tab w:val="left" w:pos="284"/>
              </w:tabs>
              <w:spacing w:before="80" w:after="240"/>
              <w:rPr>
                <w:rFonts w:ascii="Times New Roman" w:hAnsi="Times New Roman"/>
                <w:b/>
                <w:bCs/>
                <w:sz w:val="22"/>
                <w:szCs w:val="22"/>
              </w:rPr>
            </w:pPr>
            <w:r w:rsidRPr="00A97A93">
              <w:rPr>
                <w:rFonts w:ascii="Times New Roman" w:hAnsi="Times New Roman"/>
                <w:b/>
                <w:bCs/>
                <w:sz w:val="22"/>
                <w:szCs w:val="22"/>
              </w:rPr>
              <w:lastRenderedPageBreak/>
              <w:t xml:space="preserve">4.9. Predoziranje </w:t>
            </w:r>
            <w:r w:rsidR="00975E25" w:rsidRPr="00A97A93">
              <w:rPr>
                <w:rFonts w:ascii="Times New Roman" w:hAnsi="Times New Roman"/>
                <w:b/>
                <w:bCs/>
                <w:sz w:val="22"/>
                <w:szCs w:val="22"/>
              </w:rPr>
              <w:t>i mjere koje je potrebno preduzeti</w:t>
            </w:r>
          </w:p>
          <w:p w:rsidR="00975E25" w:rsidRPr="00A97A93" w:rsidRDefault="009D23FC" w:rsidP="000441B4">
            <w:pPr>
              <w:pStyle w:val="BodyText"/>
              <w:spacing w:after="240"/>
              <w:ind w:left="0"/>
              <w:jc w:val="both"/>
              <w:rPr>
                <w:rFonts w:cs="Times New Roman"/>
              </w:rPr>
            </w:pPr>
            <w:r w:rsidRPr="00A97A93">
              <w:rPr>
                <w:rFonts w:cs="Times New Roman"/>
              </w:rPr>
              <w:t>Nema poznatog ant</w:t>
            </w:r>
            <w:r w:rsidR="00385124" w:rsidRPr="00A97A93">
              <w:rPr>
                <w:rFonts w:cs="Times New Roman"/>
              </w:rPr>
              <w:t>idota</w:t>
            </w:r>
            <w:r w:rsidRPr="00A97A93">
              <w:rPr>
                <w:rFonts w:cs="Times New Roman"/>
              </w:rPr>
              <w:t xml:space="preserve"> za predoziranje trastuzumab emtanzinom. U slučaju predoziranja pacijenta treba pažljivo </w:t>
            </w:r>
            <w:r w:rsidRPr="00A97A93">
              <w:rPr>
                <w:rFonts w:cs="Times New Roman"/>
              </w:rPr>
              <w:lastRenderedPageBreak/>
              <w:t>nadgledati zbog moguće pojave znakova ili simptoma neželjenih dejstava i uvesti odgovarajuće simptomatsko liječenje. Kod liječenja trastuzumab emtanzinom prijavljeni su slučajevi predoziranja, većina povezana sa trombocitopenijom, a zabilježen je i jedan smrtni slučaj. U slučaju sa smrtnim ishodom pacijent je greškom primio trastuzumab emtanzin u dozi od 6mg/kg i umro približno 3 nedjelje nakon predoziranja; nije utvrđena uzročna povezanost sa trastuzumab emtanzinom.</w:t>
            </w:r>
          </w:p>
          <w:p w:rsidR="00CE11D3" w:rsidRPr="00A97A93" w:rsidRDefault="00CE11D3">
            <w:pPr>
              <w:pStyle w:val="Header"/>
              <w:tabs>
                <w:tab w:val="clear" w:pos="4536"/>
                <w:tab w:val="clear" w:pos="9072"/>
                <w:tab w:val="left" w:pos="284"/>
              </w:tabs>
              <w:spacing w:before="80" w:after="80"/>
              <w:rPr>
                <w:rFonts w:ascii="Times New Roman" w:hAnsi="Times New Roman"/>
                <w:b/>
                <w:bCs/>
                <w:sz w:val="22"/>
                <w:szCs w:val="22"/>
              </w:rPr>
            </w:pPr>
          </w:p>
        </w:tc>
      </w:tr>
    </w:tbl>
    <w:p w:rsidR="000441B4" w:rsidRDefault="009D23FC" w:rsidP="000441B4">
      <w:pPr>
        <w:pStyle w:val="Header"/>
        <w:tabs>
          <w:tab w:val="clear" w:pos="4536"/>
          <w:tab w:val="clear" w:pos="9072"/>
          <w:tab w:val="left" w:pos="284"/>
        </w:tabs>
        <w:spacing w:after="240"/>
        <w:rPr>
          <w:rFonts w:ascii="Times New Roman" w:hAnsi="Times New Roman"/>
          <w:b/>
          <w:bCs/>
          <w:sz w:val="22"/>
          <w:szCs w:val="22"/>
        </w:rPr>
      </w:pPr>
      <w:r w:rsidRPr="00A97A93">
        <w:rPr>
          <w:rFonts w:ascii="Times New Roman" w:hAnsi="Times New Roman"/>
          <w:b/>
          <w:bCs/>
          <w:sz w:val="22"/>
          <w:szCs w:val="22"/>
        </w:rPr>
        <w:lastRenderedPageBreak/>
        <w:t>5. FARMAKOLOŠKI PODACI</w:t>
      </w:r>
    </w:p>
    <w:p w:rsidR="000441B4" w:rsidRDefault="009D23FC" w:rsidP="000441B4">
      <w:pPr>
        <w:pStyle w:val="Header"/>
        <w:tabs>
          <w:tab w:val="clear" w:pos="4536"/>
          <w:tab w:val="clear" w:pos="9072"/>
          <w:tab w:val="left" w:pos="284"/>
        </w:tabs>
        <w:spacing w:after="240"/>
        <w:rPr>
          <w:rFonts w:ascii="Times New Roman" w:hAnsi="Times New Roman"/>
          <w:b/>
          <w:bCs/>
          <w:sz w:val="22"/>
          <w:szCs w:val="22"/>
        </w:rPr>
      </w:pPr>
      <w:r w:rsidRPr="00A97A93">
        <w:rPr>
          <w:rFonts w:ascii="Times New Roman" w:hAnsi="Times New Roman"/>
          <w:b/>
          <w:bCs/>
          <w:sz w:val="22"/>
          <w:szCs w:val="22"/>
        </w:rPr>
        <w:t>5.1. Farmakodinamski podaci</w:t>
      </w:r>
    </w:p>
    <w:p w:rsidR="000441B4" w:rsidRPr="000441B4" w:rsidRDefault="000441B4" w:rsidP="000441B4">
      <w:pPr>
        <w:pStyle w:val="Header"/>
        <w:tabs>
          <w:tab w:val="clear" w:pos="4536"/>
          <w:tab w:val="clear" w:pos="9072"/>
          <w:tab w:val="left" w:pos="284"/>
        </w:tabs>
        <w:spacing w:before="80"/>
        <w:rPr>
          <w:rFonts w:ascii="Times New Roman" w:hAnsi="Times New Roman"/>
          <w:b/>
          <w:bCs/>
          <w:sz w:val="22"/>
          <w:szCs w:val="22"/>
        </w:rPr>
      </w:pPr>
      <w:r w:rsidRPr="000441B4">
        <w:rPr>
          <w:rFonts w:ascii="Times New Roman" w:hAnsi="Times New Roman"/>
          <w:bCs/>
          <w:sz w:val="22"/>
          <w:szCs w:val="22"/>
        </w:rPr>
        <w:t>Farmakoterapijska grupa:</w:t>
      </w:r>
      <w:r w:rsidRPr="000441B4">
        <w:rPr>
          <w:rFonts w:ascii="Times New Roman" w:hAnsi="Times New Roman"/>
          <w:b/>
          <w:bCs/>
          <w:sz w:val="22"/>
          <w:szCs w:val="22"/>
        </w:rPr>
        <w:t xml:space="preserve"> </w:t>
      </w:r>
      <w:r w:rsidRPr="000441B4">
        <w:rPr>
          <w:rFonts w:ascii="Times New Roman" w:hAnsi="Times New Roman"/>
          <w:bCs/>
          <w:sz w:val="22"/>
          <w:szCs w:val="22"/>
        </w:rPr>
        <w:t>Antineoplastici i imunomodulatori; antineoplastici; monoklonska antitijela i konjugati antitjela i lijeka; HER2 inhibitori</w:t>
      </w:r>
    </w:p>
    <w:p w:rsidR="00CF7A9F" w:rsidRPr="00A97A93" w:rsidRDefault="00CF7A9F" w:rsidP="000441B4">
      <w:pPr>
        <w:pStyle w:val="Header"/>
        <w:tabs>
          <w:tab w:val="clear" w:pos="4536"/>
          <w:tab w:val="clear" w:pos="9072"/>
          <w:tab w:val="left" w:pos="284"/>
        </w:tabs>
        <w:rPr>
          <w:rFonts w:ascii="Times New Roman" w:hAnsi="Times New Roman"/>
          <w:b/>
          <w:bCs/>
          <w:sz w:val="22"/>
          <w:szCs w:val="22"/>
        </w:rPr>
      </w:pPr>
    </w:p>
    <w:p w:rsidR="000441B4" w:rsidRDefault="000441B4" w:rsidP="000441B4">
      <w:pPr>
        <w:spacing w:after="240"/>
        <w:rPr>
          <w:rFonts w:ascii="Times New Roman" w:hAnsi="Times New Roman"/>
          <w:sz w:val="22"/>
          <w:szCs w:val="22"/>
          <w:u w:val="single"/>
          <w:lang w:eastAsia="ja-JP"/>
        </w:rPr>
      </w:pPr>
      <w:r w:rsidRPr="000441B4">
        <w:rPr>
          <w:rFonts w:ascii="Times New Roman" w:hAnsi="Times New Roman"/>
          <w:bCs/>
          <w:sz w:val="22"/>
          <w:szCs w:val="22"/>
        </w:rPr>
        <w:t>ATC kod: L01FD03</w:t>
      </w:r>
    </w:p>
    <w:p w:rsidR="00CF7A9F" w:rsidRPr="00A97A93" w:rsidRDefault="009D23FC" w:rsidP="000441B4">
      <w:pPr>
        <w:spacing w:after="240"/>
        <w:rPr>
          <w:rFonts w:ascii="Times New Roman" w:hAnsi="Times New Roman"/>
          <w:sz w:val="22"/>
          <w:szCs w:val="22"/>
          <w:u w:val="single"/>
          <w:lang w:eastAsia="ja-JP"/>
        </w:rPr>
      </w:pPr>
      <w:r w:rsidRPr="00A97A93">
        <w:rPr>
          <w:rFonts w:ascii="Times New Roman" w:hAnsi="Times New Roman"/>
          <w:sz w:val="22"/>
          <w:szCs w:val="22"/>
          <w:u w:val="single"/>
          <w:lang w:eastAsia="ja-JP"/>
        </w:rPr>
        <w:t xml:space="preserve">Mehanizam dejstva </w:t>
      </w:r>
    </w:p>
    <w:p w:rsidR="00CF7A9F" w:rsidRPr="00A97A93" w:rsidRDefault="009D23FC">
      <w:pPr>
        <w:pStyle w:val="BodyText"/>
        <w:ind w:left="0"/>
        <w:jc w:val="both"/>
        <w:rPr>
          <w:rFonts w:cs="Times New Roman"/>
        </w:rPr>
      </w:pPr>
      <w:r w:rsidRPr="00A97A93">
        <w:rPr>
          <w:rFonts w:cs="Times New Roman"/>
        </w:rPr>
        <w:t>Kadcyla®, trastuzumab emtanzin, je konjugat antitijela i lijeka koji ciljano djeluje na HER2, a sadrži trastuzumab, humanizovano IgG1 antitijelo za HER2, kovalentno vezano sa inhibitorom mikrotubula DM1 (derivat maitanzina) preko stabilne tioeterske veze MCC (4-[N-maleimidometil] cikloheksan-1-karboksilat). Emtanzin se odnosi na kompleks MCC-DM1. Jedna molekula trastuzumaba u prosjeku se konjuguje s 3,5 molekula DM1.</w:t>
      </w:r>
    </w:p>
    <w:p w:rsidR="00CF7A9F" w:rsidRPr="00A97A93" w:rsidRDefault="00CF7A9F">
      <w:pPr>
        <w:spacing w:before="14" w:line="240" w:lineRule="exact"/>
        <w:rPr>
          <w:rFonts w:ascii="Times New Roman" w:hAnsi="Times New Roman"/>
          <w:sz w:val="22"/>
          <w:szCs w:val="22"/>
        </w:rPr>
      </w:pPr>
    </w:p>
    <w:p w:rsidR="00CF7A9F" w:rsidRPr="00A97A93" w:rsidRDefault="009D23FC">
      <w:pPr>
        <w:pStyle w:val="BodyText"/>
        <w:ind w:left="0"/>
        <w:jc w:val="both"/>
        <w:rPr>
          <w:rFonts w:cs="Times New Roman"/>
        </w:rPr>
      </w:pPr>
      <w:r w:rsidRPr="00A97A93">
        <w:rPr>
          <w:rFonts w:cs="Times New Roman"/>
        </w:rPr>
        <w:t>Konjugacija DM1 sa trastuzumabom čini citotoksični lijek selektivnim za ćelije tumora sa prekomjernom ekspresijom HER2, čime se povećava unutarćelijska isporuka DM1 direktno u maligne ćelije. Nakon vezanja za HER2, trastuzumab emtanzin se pomoću receptora internalizuje, a zatim ga lizozomi razgrađuju, što dovodi do otpuštanja citotoksičnih katabolita koji sadrže DM1 (prvenstveno lizin-MCC-DM1).</w:t>
      </w:r>
    </w:p>
    <w:p w:rsidR="00CF7A9F" w:rsidRPr="00A97A93" w:rsidRDefault="00CF7A9F">
      <w:pPr>
        <w:pStyle w:val="BodyText"/>
        <w:ind w:left="0"/>
        <w:jc w:val="both"/>
        <w:rPr>
          <w:rFonts w:cs="Times New Roman"/>
        </w:rPr>
      </w:pPr>
    </w:p>
    <w:p w:rsidR="00CF7A9F" w:rsidRPr="00A97A93" w:rsidRDefault="0034746E">
      <w:pPr>
        <w:pStyle w:val="BodyText"/>
        <w:ind w:left="0"/>
        <w:jc w:val="both"/>
        <w:rPr>
          <w:rFonts w:cs="Times New Roman"/>
        </w:rPr>
      </w:pPr>
      <w:r w:rsidRPr="00A97A93">
        <w:rPr>
          <w:rFonts w:cs="Times New Roman"/>
        </w:rPr>
        <w:t>Trastuzumab emtanzin ima mehanizme djelovanja i trastuzumaba i DM1.</w:t>
      </w:r>
    </w:p>
    <w:p w:rsidR="00CF7A9F" w:rsidRPr="00A97A93" w:rsidRDefault="00CF7A9F">
      <w:pPr>
        <w:spacing w:before="13" w:line="240" w:lineRule="exact"/>
        <w:rPr>
          <w:rFonts w:ascii="Times New Roman" w:hAnsi="Times New Roman"/>
          <w:sz w:val="22"/>
          <w:szCs w:val="22"/>
        </w:rPr>
      </w:pPr>
    </w:p>
    <w:p w:rsidR="00CF7A9F" w:rsidRPr="00A97A93" w:rsidRDefault="0034746E">
      <w:pPr>
        <w:pStyle w:val="BodyText"/>
        <w:numPr>
          <w:ilvl w:val="0"/>
          <w:numId w:val="21"/>
        </w:numPr>
        <w:jc w:val="both"/>
        <w:rPr>
          <w:rFonts w:cs="Times New Roman"/>
        </w:rPr>
      </w:pPr>
      <w:r w:rsidRPr="00A97A93">
        <w:rPr>
          <w:rFonts w:cs="Times New Roman"/>
        </w:rPr>
        <w:t xml:space="preserve">Kao i trastuzumab, trastuzumab emtanzin se veže za domenu IV vanćelijskog domena receptora HER2 (ECD), ali i za receptore Fcγ te komplement C1q. Osim toga, trastuzumab emtanzin, kao i trastuzumab, inhibira otpuštanje HER2 ECD, inhibira signalizaciju putem fosfatidilinozitol 3-kinaze (PI3-K) i posreduje u ćelijski posredovanoj citotoksičnosti zavisnoj od antitijela (engl. antibody-dependent cell-mediated cytotoxicity, ADCC) u ćelijama ljudskog </w:t>
      </w:r>
      <w:r w:rsidR="002529FC" w:rsidRPr="00A97A93">
        <w:rPr>
          <w:rFonts w:cs="Times New Roman"/>
        </w:rPr>
        <w:t>karcinom</w:t>
      </w:r>
      <w:r w:rsidRPr="00A97A93">
        <w:rPr>
          <w:rFonts w:cs="Times New Roman"/>
        </w:rPr>
        <w:t>a dojke sa prekomjernom ekspresijom HER2.</w:t>
      </w:r>
    </w:p>
    <w:p w:rsidR="00CF7A9F" w:rsidRPr="00A97A93" w:rsidRDefault="00CF7A9F">
      <w:pPr>
        <w:pStyle w:val="BodyText"/>
        <w:ind w:left="0"/>
        <w:jc w:val="both"/>
        <w:rPr>
          <w:rFonts w:cs="Times New Roman"/>
        </w:rPr>
      </w:pPr>
    </w:p>
    <w:p w:rsidR="00CF7A9F" w:rsidRPr="00A97A93" w:rsidRDefault="009D23FC">
      <w:pPr>
        <w:pStyle w:val="BodyText"/>
        <w:numPr>
          <w:ilvl w:val="0"/>
          <w:numId w:val="21"/>
        </w:numPr>
        <w:jc w:val="both"/>
        <w:rPr>
          <w:rFonts w:cs="Times New Roman"/>
        </w:rPr>
      </w:pPr>
      <w:r w:rsidRPr="00A97A93">
        <w:rPr>
          <w:rFonts w:cs="Times New Roman"/>
        </w:rPr>
        <w:t xml:space="preserve">DM1, citotoksični sastojak trastuzumab emtanzina, veže se za tubulin. Inhibicijom polimerizacije tubulina, i DM1 i trastuzumab emtanzin zaustavljaju rast ćelija u fazi G2/M ćelijskog ciklusa, što na kraju dovodi do apoptotske </w:t>
      </w:r>
      <w:r w:rsidR="000175F2" w:rsidRPr="00A97A93">
        <w:rPr>
          <w:rFonts w:cs="Times New Roman"/>
        </w:rPr>
        <w:t xml:space="preserve">ćelijske </w:t>
      </w:r>
      <w:r w:rsidRPr="00A97A93">
        <w:rPr>
          <w:rFonts w:cs="Times New Roman"/>
        </w:rPr>
        <w:t>smrti. Rezultati in vitro testova citotoksičnosti pokazuju da je DM1 20-200 puta potentniji od taksana i vinka alkaloida.</w:t>
      </w:r>
    </w:p>
    <w:p w:rsidR="00CF7A9F" w:rsidRPr="00A97A93" w:rsidRDefault="00CF7A9F">
      <w:pPr>
        <w:pStyle w:val="BodyText"/>
        <w:ind w:left="0"/>
        <w:jc w:val="both"/>
        <w:rPr>
          <w:rFonts w:cs="Times New Roman"/>
        </w:rPr>
      </w:pPr>
    </w:p>
    <w:p w:rsidR="00CF7A9F" w:rsidRPr="00A97A93" w:rsidRDefault="009D23FC">
      <w:pPr>
        <w:pStyle w:val="BodyText"/>
        <w:numPr>
          <w:ilvl w:val="0"/>
          <w:numId w:val="21"/>
        </w:numPr>
        <w:jc w:val="both"/>
        <w:rPr>
          <w:rFonts w:cs="Times New Roman"/>
        </w:rPr>
      </w:pPr>
      <w:r w:rsidRPr="00A97A93">
        <w:rPr>
          <w:rFonts w:cs="Times New Roman"/>
        </w:rPr>
        <w:t>MCC veza oblikovana je tako da ograničava sistemsko otpuštanje i povećava ciljanu isporuku DM1, što je dokazano detekcijom vrlo niskih nivoa slobodnog DM1 u plazmi.</w:t>
      </w:r>
    </w:p>
    <w:p w:rsidR="00CF7A9F" w:rsidRPr="00A97A93" w:rsidRDefault="00CF7A9F">
      <w:pPr>
        <w:pStyle w:val="BodyText"/>
        <w:ind w:left="0" w:right="432"/>
        <w:jc w:val="both"/>
        <w:rPr>
          <w:rFonts w:cs="Times New Roman"/>
        </w:rPr>
      </w:pPr>
    </w:p>
    <w:p w:rsidR="00CF7A9F" w:rsidRPr="00A97A93" w:rsidRDefault="0034746E">
      <w:pPr>
        <w:pStyle w:val="BodyText"/>
        <w:ind w:left="0"/>
        <w:jc w:val="both"/>
        <w:rPr>
          <w:rFonts w:cs="Times New Roman"/>
        </w:rPr>
      </w:pPr>
      <w:r w:rsidRPr="00A97A93">
        <w:rPr>
          <w:rFonts w:cs="Times New Roman"/>
          <w:spacing w:val="1"/>
          <w:u w:val="single" w:color="000000"/>
        </w:rPr>
        <w:t>K</w:t>
      </w:r>
      <w:r w:rsidRPr="00A97A93">
        <w:rPr>
          <w:rFonts w:cs="Times New Roman"/>
          <w:spacing w:val="-2"/>
          <w:u w:val="single" w:color="000000"/>
        </w:rPr>
        <w:t>l</w:t>
      </w:r>
      <w:r w:rsidRPr="00A97A93">
        <w:rPr>
          <w:rFonts w:cs="Times New Roman"/>
          <w:spacing w:val="1"/>
          <w:u w:val="single" w:color="000000"/>
        </w:rPr>
        <w:t>i</w:t>
      </w:r>
      <w:r w:rsidRPr="00A97A93">
        <w:rPr>
          <w:rFonts w:cs="Times New Roman"/>
          <w:spacing w:val="-3"/>
          <w:u w:val="single" w:color="000000"/>
        </w:rPr>
        <w:t>n</w:t>
      </w:r>
      <w:r w:rsidRPr="00A97A93">
        <w:rPr>
          <w:rFonts w:cs="Times New Roman"/>
          <w:spacing w:val="1"/>
          <w:u w:val="single" w:color="000000"/>
        </w:rPr>
        <w:t>i</w:t>
      </w:r>
      <w:r w:rsidRPr="00A97A93">
        <w:rPr>
          <w:rFonts w:cs="Times New Roman"/>
          <w:u w:val="single" w:color="000000"/>
        </w:rPr>
        <w:t>č</w:t>
      </w:r>
      <w:r w:rsidRPr="00A97A93">
        <w:rPr>
          <w:rFonts w:cs="Times New Roman"/>
          <w:spacing w:val="-3"/>
          <w:u w:val="single" w:color="000000"/>
        </w:rPr>
        <w:t>k</w:t>
      </w:r>
      <w:r w:rsidRPr="00A97A93">
        <w:rPr>
          <w:rFonts w:cs="Times New Roman"/>
          <w:u w:val="single" w:color="000000"/>
        </w:rPr>
        <w:t xml:space="preserve">a </w:t>
      </w:r>
      <w:r w:rsidRPr="00A97A93">
        <w:rPr>
          <w:rFonts w:cs="Times New Roman"/>
          <w:spacing w:val="-3"/>
          <w:u w:val="single" w:color="000000"/>
        </w:rPr>
        <w:t>efikasnost</w:t>
      </w:r>
      <w:r w:rsidRPr="00A97A93">
        <w:rPr>
          <w:rFonts w:cs="Times New Roman"/>
          <w:u w:val="single" w:color="000000"/>
        </w:rPr>
        <w:t xml:space="preserve"> </w:t>
      </w:r>
    </w:p>
    <w:p w:rsidR="00CF7A9F" w:rsidRPr="00A97A93" w:rsidRDefault="00CF7A9F">
      <w:pPr>
        <w:pStyle w:val="BodyText"/>
        <w:ind w:left="0"/>
        <w:jc w:val="both"/>
        <w:rPr>
          <w:rFonts w:cs="Times New Roman"/>
          <w:i/>
        </w:rPr>
      </w:pPr>
    </w:p>
    <w:p w:rsidR="00CF7A9F" w:rsidRPr="00A97A93" w:rsidRDefault="0034746E">
      <w:pPr>
        <w:pStyle w:val="BodyText"/>
        <w:ind w:left="0"/>
        <w:jc w:val="both"/>
        <w:rPr>
          <w:rFonts w:cs="Times New Roman"/>
          <w:i/>
        </w:rPr>
      </w:pPr>
      <w:r w:rsidRPr="00A97A93">
        <w:rPr>
          <w:rFonts w:cs="Times New Roman"/>
          <w:i/>
        </w:rPr>
        <w:t>TDM4370g/BO21977</w:t>
      </w:r>
    </w:p>
    <w:p w:rsidR="00CF7A9F" w:rsidRPr="00A97A93" w:rsidRDefault="0034746E">
      <w:pPr>
        <w:pStyle w:val="BodyText"/>
        <w:ind w:left="0"/>
        <w:jc w:val="both"/>
        <w:rPr>
          <w:rFonts w:cs="Times New Roman"/>
        </w:rPr>
      </w:pPr>
      <w:r w:rsidRPr="00A97A93">
        <w:rPr>
          <w:rFonts w:cs="Times New Roman"/>
        </w:rPr>
        <w:t xml:space="preserve">Randomizovana, multicentrična, međunarodna, otvorena klinička studija faze III sprovedena je kod pacijenata sa HER2-pozitivnim neoperabilnim lokalno uznapredovalim ili metastatskim rakom dojke koji su prethodno liječeni taksanom i terapijom zasnovanom na trastuzumabu, uključujući pacijente koji su prethodno liječeni trastuzumabom i taksanom kao adjuvantnom terapijom i kod kojih je došlo do povraćaja bolesti tokom ili u roku od šest mjeseci nakon završetka adjuvantnog liječenja. U studiju su uključeni samo pacijenti koji su imali </w:t>
      </w:r>
      <w:r w:rsidRPr="00A97A93">
        <w:rPr>
          <w:rFonts w:cs="Times New Roman"/>
        </w:rPr>
        <w:lastRenderedPageBreak/>
        <w:t xml:space="preserve">opšti ECOG (engl. Eastern Cooperative Oncology Group) status 0 ili 1. Prije uključivanja u studiju, trebalo je u centralnoj laboratoriji potvrditi HER2-pozitivan status uzoraka </w:t>
      </w:r>
      <w:r w:rsidR="002529FC" w:rsidRPr="00A97A93">
        <w:rPr>
          <w:rFonts w:cs="Times New Roman"/>
        </w:rPr>
        <w:t>karcinom</w:t>
      </w:r>
      <w:r w:rsidRPr="00A97A93">
        <w:rPr>
          <w:rFonts w:cs="Times New Roman"/>
        </w:rPr>
        <w:t>a dojke, koji se definisao kao imunohistokemijski rezultat 3+ ili amplifikacija gena utvrđena in situ hibridizacijom. Ispitivane grupe bile su dobro uravnotežene s obzirom na početne karakteristike pacijenata i tumora. Pacijenti sa liječenim moždanim metastazama mogli su učestvovati u studiji ako im nije bila potrebna terapija za kontrolu simptoma. Medijana starosri kod pacijenata randomizovanih u grupu koja je primala trastuzumab emtanzin iznosila je 53 godine, većina pacijentkinja bila je ženskoga pola (99,8%) i bijele rase (72%), a njih 57% imalo je bolest pozitivnu na estrogenske i/ili progesteronske receptore. U studiji su se upoređivale bezbjednost i efikasnost trastuzumab emtanzina sa bezbjednošću i efikasnošću lapatiniba u kombinaciji sa kapecitabinom. Ukupno je</w:t>
      </w:r>
      <w:r w:rsidR="009D23FC" w:rsidRPr="00A97A93">
        <w:rPr>
          <w:rFonts w:cs="Times New Roman"/>
        </w:rPr>
        <w:t xml:space="preserve"> 991 pacijent randomizovan u grupu koja je primala trastuzumab emtanzin ili u grupu koja je primala lapatinib i kapecitabin na sljedeći način:</w:t>
      </w:r>
    </w:p>
    <w:p w:rsidR="005A6800" w:rsidRPr="00A97A93" w:rsidRDefault="009D23FC" w:rsidP="008A6523">
      <w:pPr>
        <w:pStyle w:val="BodyText"/>
        <w:numPr>
          <w:ilvl w:val="0"/>
          <w:numId w:val="22"/>
        </w:numPr>
        <w:jc w:val="both"/>
        <w:rPr>
          <w:rFonts w:cs="Times New Roman"/>
        </w:rPr>
      </w:pPr>
      <w:r w:rsidRPr="00A97A93">
        <w:rPr>
          <w:rFonts w:cs="Times New Roman"/>
        </w:rPr>
        <w:t>grupa koja je primala trastuzumab emtanzin: 3,6mg/kg trastuzumab emtanzina intravenski tokom 30-90 minuta 1. dana 21-</w:t>
      </w:r>
      <w:r w:rsidR="00866E01" w:rsidRPr="00A97A93">
        <w:rPr>
          <w:rFonts w:cs="Times New Roman"/>
        </w:rPr>
        <w:t>o</w:t>
      </w:r>
      <w:r w:rsidRPr="00A97A93">
        <w:rPr>
          <w:rFonts w:cs="Times New Roman"/>
        </w:rPr>
        <w:t>dnevnog ciklusa</w:t>
      </w:r>
    </w:p>
    <w:p w:rsidR="005A6800" w:rsidRPr="00A97A93" w:rsidRDefault="009D23FC" w:rsidP="008A6523">
      <w:pPr>
        <w:pStyle w:val="BodyText"/>
        <w:numPr>
          <w:ilvl w:val="0"/>
          <w:numId w:val="22"/>
        </w:numPr>
        <w:jc w:val="both"/>
        <w:rPr>
          <w:rFonts w:cs="Times New Roman"/>
        </w:rPr>
      </w:pPr>
      <w:r w:rsidRPr="00A97A93">
        <w:rPr>
          <w:rFonts w:cs="Times New Roman"/>
          <w:spacing w:val="-1"/>
        </w:rPr>
        <w:t>kontrolna</w:t>
      </w:r>
      <w:r w:rsidRPr="00A97A93">
        <w:rPr>
          <w:rFonts w:cs="Times New Roman"/>
          <w:spacing w:val="-7"/>
        </w:rPr>
        <w:t xml:space="preserve"> </w:t>
      </w:r>
      <w:r w:rsidRPr="00A97A93">
        <w:rPr>
          <w:rFonts w:cs="Times New Roman"/>
          <w:spacing w:val="-1"/>
        </w:rPr>
        <w:t>grupa</w:t>
      </w:r>
      <w:r w:rsidRPr="00A97A93">
        <w:rPr>
          <w:rFonts w:cs="Times New Roman"/>
          <w:spacing w:val="-7"/>
        </w:rPr>
        <w:t xml:space="preserve"> </w:t>
      </w:r>
      <w:r w:rsidRPr="00A97A93">
        <w:rPr>
          <w:rFonts w:cs="Times New Roman"/>
          <w:spacing w:val="-1"/>
        </w:rPr>
        <w:t>(lapatinib</w:t>
      </w:r>
      <w:r w:rsidRPr="00A97A93">
        <w:rPr>
          <w:rFonts w:cs="Times New Roman"/>
          <w:spacing w:val="-7"/>
        </w:rPr>
        <w:t xml:space="preserve"> </w:t>
      </w:r>
      <w:r w:rsidRPr="00A97A93">
        <w:rPr>
          <w:rFonts w:cs="Times New Roman"/>
        </w:rPr>
        <w:t>i</w:t>
      </w:r>
      <w:r w:rsidRPr="00A97A93">
        <w:rPr>
          <w:rFonts w:cs="Times New Roman"/>
          <w:spacing w:val="-7"/>
        </w:rPr>
        <w:t xml:space="preserve"> </w:t>
      </w:r>
      <w:r w:rsidRPr="00A97A93">
        <w:rPr>
          <w:rFonts w:cs="Times New Roman"/>
        </w:rPr>
        <w:t>kapecitabin):</w:t>
      </w:r>
      <w:r w:rsidRPr="00A97A93">
        <w:rPr>
          <w:rFonts w:cs="Times New Roman"/>
          <w:spacing w:val="-7"/>
        </w:rPr>
        <w:t xml:space="preserve"> </w:t>
      </w:r>
      <w:r w:rsidRPr="00A97A93">
        <w:rPr>
          <w:rFonts w:cs="Times New Roman"/>
          <w:spacing w:val="-1"/>
        </w:rPr>
        <w:t>1250mg/dan</w:t>
      </w:r>
      <w:r w:rsidRPr="00A97A93">
        <w:rPr>
          <w:rFonts w:cs="Times New Roman"/>
          <w:spacing w:val="-7"/>
        </w:rPr>
        <w:t xml:space="preserve"> </w:t>
      </w:r>
      <w:r w:rsidRPr="00A97A93">
        <w:rPr>
          <w:rFonts w:cs="Times New Roman"/>
          <w:spacing w:val="-1"/>
        </w:rPr>
        <w:t>lapatiniba</w:t>
      </w:r>
      <w:r w:rsidRPr="00A97A93">
        <w:rPr>
          <w:rFonts w:cs="Times New Roman"/>
          <w:spacing w:val="-7"/>
        </w:rPr>
        <w:t xml:space="preserve"> </w:t>
      </w:r>
      <w:r w:rsidRPr="00A97A93">
        <w:rPr>
          <w:rFonts w:cs="Times New Roman"/>
        </w:rPr>
        <w:t>peroralno</w:t>
      </w:r>
      <w:r w:rsidRPr="00A97A93">
        <w:rPr>
          <w:rFonts w:cs="Times New Roman"/>
          <w:spacing w:val="-7"/>
        </w:rPr>
        <w:t xml:space="preserve"> </w:t>
      </w:r>
      <w:r w:rsidRPr="00A97A93">
        <w:rPr>
          <w:rFonts w:cs="Times New Roman"/>
        </w:rPr>
        <w:t>jedanput</w:t>
      </w:r>
      <w:r w:rsidRPr="00A97A93">
        <w:rPr>
          <w:rFonts w:cs="Times New Roman"/>
          <w:spacing w:val="-8"/>
        </w:rPr>
        <w:t xml:space="preserve"> </w:t>
      </w:r>
      <w:r w:rsidRPr="00A97A93">
        <w:rPr>
          <w:rFonts w:cs="Times New Roman"/>
        </w:rPr>
        <w:t>na</w:t>
      </w:r>
      <w:r w:rsidRPr="00A97A93">
        <w:rPr>
          <w:rFonts w:cs="Times New Roman"/>
          <w:spacing w:val="-7"/>
        </w:rPr>
        <w:t xml:space="preserve"> </w:t>
      </w:r>
      <w:r w:rsidRPr="00A97A93">
        <w:rPr>
          <w:rFonts w:cs="Times New Roman"/>
        </w:rPr>
        <w:t>dan</w:t>
      </w:r>
      <w:r w:rsidRPr="00A97A93">
        <w:rPr>
          <w:rFonts w:cs="Times New Roman"/>
          <w:spacing w:val="75"/>
          <w:w w:val="99"/>
        </w:rPr>
        <w:t xml:space="preserve"> </w:t>
      </w:r>
      <w:r w:rsidRPr="00A97A93">
        <w:rPr>
          <w:rFonts w:cs="Times New Roman"/>
        </w:rPr>
        <w:t>tokom</w:t>
      </w:r>
      <w:r w:rsidRPr="00A97A93">
        <w:rPr>
          <w:rFonts w:cs="Times New Roman"/>
          <w:spacing w:val="-7"/>
        </w:rPr>
        <w:t xml:space="preserve"> </w:t>
      </w:r>
      <w:r w:rsidRPr="00A97A93">
        <w:rPr>
          <w:rFonts w:cs="Times New Roman"/>
        </w:rPr>
        <w:t>21-</w:t>
      </w:r>
      <w:r w:rsidR="000C3ACC" w:rsidRPr="00A97A93">
        <w:rPr>
          <w:rFonts w:cs="Times New Roman"/>
        </w:rPr>
        <w:t>o</w:t>
      </w:r>
      <w:r w:rsidRPr="00A97A93">
        <w:rPr>
          <w:rFonts w:cs="Times New Roman"/>
        </w:rPr>
        <w:t>dnevnog</w:t>
      </w:r>
      <w:r w:rsidRPr="00A97A93">
        <w:rPr>
          <w:rFonts w:cs="Times New Roman"/>
          <w:spacing w:val="-6"/>
        </w:rPr>
        <w:t xml:space="preserve"> </w:t>
      </w:r>
      <w:r w:rsidRPr="00A97A93">
        <w:rPr>
          <w:rFonts w:cs="Times New Roman"/>
          <w:spacing w:val="-1"/>
        </w:rPr>
        <w:t>ciklusa</w:t>
      </w:r>
      <w:r w:rsidRPr="00A97A93">
        <w:rPr>
          <w:rFonts w:cs="Times New Roman"/>
          <w:spacing w:val="-5"/>
        </w:rPr>
        <w:t xml:space="preserve"> </w:t>
      </w:r>
      <w:r w:rsidRPr="00A97A93">
        <w:rPr>
          <w:rFonts w:cs="Times New Roman"/>
        </w:rPr>
        <w:t>i</w:t>
      </w:r>
      <w:r w:rsidRPr="00A97A93">
        <w:rPr>
          <w:rFonts w:cs="Times New Roman"/>
          <w:spacing w:val="-5"/>
        </w:rPr>
        <w:t xml:space="preserve"> </w:t>
      </w:r>
      <w:r w:rsidRPr="00A97A93">
        <w:rPr>
          <w:rFonts w:cs="Times New Roman"/>
        </w:rPr>
        <w:t>1000</w:t>
      </w:r>
      <w:r w:rsidRPr="00A97A93">
        <w:rPr>
          <w:rFonts w:cs="Times New Roman"/>
          <w:spacing w:val="-1"/>
        </w:rPr>
        <w:t>mg/m</w:t>
      </w:r>
      <w:r w:rsidRPr="00A97A93">
        <w:rPr>
          <w:rFonts w:cs="Times New Roman"/>
          <w:spacing w:val="-1"/>
          <w:position w:val="10"/>
        </w:rPr>
        <w:t>2</w:t>
      </w:r>
      <w:r w:rsidRPr="00A97A93">
        <w:rPr>
          <w:rFonts w:cs="Times New Roman"/>
          <w:spacing w:val="14"/>
          <w:position w:val="10"/>
        </w:rPr>
        <w:t xml:space="preserve"> </w:t>
      </w:r>
      <w:r w:rsidRPr="00A97A93">
        <w:rPr>
          <w:rFonts w:cs="Times New Roman"/>
        </w:rPr>
        <w:t>kapecitabina</w:t>
      </w:r>
      <w:r w:rsidRPr="00A97A93">
        <w:rPr>
          <w:rFonts w:cs="Times New Roman"/>
          <w:spacing w:val="-5"/>
        </w:rPr>
        <w:t xml:space="preserve"> </w:t>
      </w:r>
      <w:r w:rsidRPr="00A97A93">
        <w:rPr>
          <w:rFonts w:cs="Times New Roman"/>
        </w:rPr>
        <w:t>peroralno</w:t>
      </w:r>
      <w:r w:rsidRPr="00A97A93">
        <w:rPr>
          <w:rFonts w:cs="Times New Roman"/>
          <w:spacing w:val="-6"/>
        </w:rPr>
        <w:t xml:space="preserve"> </w:t>
      </w:r>
      <w:r w:rsidRPr="00A97A93">
        <w:rPr>
          <w:rFonts w:cs="Times New Roman"/>
        </w:rPr>
        <w:t>dvaput</w:t>
      </w:r>
      <w:r w:rsidRPr="00A97A93">
        <w:rPr>
          <w:rFonts w:cs="Times New Roman"/>
          <w:spacing w:val="-8"/>
        </w:rPr>
        <w:t xml:space="preserve"> </w:t>
      </w:r>
      <w:r w:rsidRPr="00A97A93">
        <w:rPr>
          <w:rFonts w:cs="Times New Roman"/>
        </w:rPr>
        <w:t>na</w:t>
      </w:r>
      <w:r w:rsidRPr="00A97A93">
        <w:rPr>
          <w:rFonts w:cs="Times New Roman"/>
          <w:spacing w:val="-5"/>
        </w:rPr>
        <w:t xml:space="preserve"> </w:t>
      </w:r>
      <w:r w:rsidRPr="00A97A93">
        <w:rPr>
          <w:rFonts w:cs="Times New Roman"/>
        </w:rPr>
        <w:t>dan</w:t>
      </w:r>
      <w:r w:rsidRPr="00A97A93">
        <w:rPr>
          <w:rFonts w:cs="Times New Roman"/>
          <w:spacing w:val="-5"/>
        </w:rPr>
        <w:t xml:space="preserve"> </w:t>
      </w:r>
      <w:r w:rsidRPr="00A97A93">
        <w:rPr>
          <w:rFonts w:cs="Times New Roman"/>
        </w:rPr>
        <w:t>od</w:t>
      </w:r>
      <w:r w:rsidRPr="00A97A93">
        <w:rPr>
          <w:rFonts w:cs="Times New Roman"/>
          <w:spacing w:val="-6"/>
        </w:rPr>
        <w:t xml:space="preserve"> </w:t>
      </w:r>
      <w:r w:rsidRPr="00A97A93">
        <w:rPr>
          <w:rFonts w:cs="Times New Roman"/>
        </w:rPr>
        <w:t>1.</w:t>
      </w:r>
      <w:r w:rsidRPr="00A97A93">
        <w:rPr>
          <w:rFonts w:cs="Times New Roman"/>
          <w:spacing w:val="-6"/>
        </w:rPr>
        <w:t xml:space="preserve"> </w:t>
      </w:r>
      <w:r w:rsidRPr="00A97A93">
        <w:rPr>
          <w:rFonts w:cs="Times New Roman"/>
          <w:spacing w:val="-1"/>
        </w:rPr>
        <w:t>do</w:t>
      </w:r>
      <w:r w:rsidRPr="00A97A93">
        <w:rPr>
          <w:rFonts w:cs="Times New Roman"/>
          <w:spacing w:val="-5"/>
        </w:rPr>
        <w:t xml:space="preserve"> </w:t>
      </w:r>
      <w:r w:rsidRPr="00A97A93">
        <w:rPr>
          <w:rFonts w:cs="Times New Roman"/>
          <w:spacing w:val="-1"/>
        </w:rPr>
        <w:t>14.</w:t>
      </w:r>
      <w:r w:rsidRPr="00A97A93">
        <w:rPr>
          <w:rFonts w:cs="Times New Roman"/>
          <w:spacing w:val="-6"/>
        </w:rPr>
        <w:t xml:space="preserve"> </w:t>
      </w:r>
      <w:r w:rsidRPr="00A97A93">
        <w:rPr>
          <w:rFonts w:cs="Times New Roman"/>
        </w:rPr>
        <w:t>dana</w:t>
      </w:r>
      <w:r w:rsidRPr="00A97A93">
        <w:rPr>
          <w:rFonts w:cs="Times New Roman"/>
          <w:spacing w:val="28"/>
          <w:w w:val="99"/>
        </w:rPr>
        <w:t xml:space="preserve"> </w:t>
      </w:r>
      <w:r w:rsidRPr="00A97A93">
        <w:rPr>
          <w:rFonts w:cs="Times New Roman"/>
          <w:spacing w:val="-1"/>
        </w:rPr>
        <w:t>21-</w:t>
      </w:r>
      <w:r w:rsidR="000C3ACC" w:rsidRPr="00A97A93">
        <w:rPr>
          <w:rFonts w:cs="Times New Roman"/>
          <w:spacing w:val="-1"/>
        </w:rPr>
        <w:t>o</w:t>
      </w:r>
      <w:r w:rsidRPr="00A97A93">
        <w:rPr>
          <w:rFonts w:cs="Times New Roman"/>
          <w:spacing w:val="-1"/>
        </w:rPr>
        <w:t>dnevnog</w:t>
      </w:r>
      <w:r w:rsidRPr="00A97A93">
        <w:rPr>
          <w:rFonts w:cs="Times New Roman"/>
          <w:spacing w:val="-17"/>
        </w:rPr>
        <w:t xml:space="preserve"> </w:t>
      </w:r>
      <w:r w:rsidRPr="00A97A93">
        <w:rPr>
          <w:rFonts w:cs="Times New Roman"/>
          <w:spacing w:val="-1"/>
        </w:rPr>
        <w:t>ciklusa</w:t>
      </w:r>
    </w:p>
    <w:p w:rsidR="00CF7A9F" w:rsidRPr="00A97A93" w:rsidRDefault="00CF7A9F" w:rsidP="00975E25">
      <w:pPr>
        <w:spacing w:before="9" w:line="240" w:lineRule="exact"/>
        <w:rPr>
          <w:rFonts w:ascii="Times New Roman" w:hAnsi="Times New Roman"/>
          <w:sz w:val="22"/>
          <w:szCs w:val="22"/>
        </w:rPr>
      </w:pPr>
    </w:p>
    <w:p w:rsidR="00CF7A9F" w:rsidRPr="00A97A93" w:rsidRDefault="009D23FC">
      <w:pPr>
        <w:pStyle w:val="BodyText"/>
        <w:ind w:left="0"/>
        <w:jc w:val="both"/>
        <w:rPr>
          <w:rFonts w:cs="Times New Roman"/>
        </w:rPr>
      </w:pPr>
      <w:r w:rsidRPr="00A97A93">
        <w:rPr>
          <w:rFonts w:cs="Times New Roman"/>
        </w:rPr>
        <w:t>Dva primarna ishoda studije za efikasnost bila su preživljavanje bez progresije bolesti (eng. progression-free survival, PFS) prema procjeni nezavisne ocjenjivačke komisije (engl. independent review committee, IRC) i ukupno preživljavanja (engl. overall survival, OS) (vidjeti Tabelu 8 i Slike 1 i 2).</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 xml:space="preserve">Tokom ove kliničke studije ocijenjeno je i vrijeme do progresije simptoma, definisano kao smanjenje rezultata za 5 bodova na podljestvici TOI-B (engl. Trials Outcome Index-Breast) u sklopu upitnika FACT-B za procjenu kvalitete života (engl. Functional Assessment of Cancer Therapy-Breast Quality of Life, FACT-B QoL). Promjena od 5 bodova na podljestvici TOI-B smatra se klinički značajnom. Kadcyla® je produžila vrijeme do prijave progresije simptoma od strane pacijenta za 7,1 mjesec u poređenju sa 4,6 mjeseci u kontrolnoj grupi (odnos </w:t>
      </w:r>
      <w:r w:rsidR="00CE11D3" w:rsidRPr="00A97A93">
        <w:rPr>
          <w:rFonts w:cs="Times New Roman"/>
        </w:rPr>
        <w:t>rizika</w:t>
      </w:r>
      <w:r w:rsidRPr="00A97A93">
        <w:rPr>
          <w:rFonts w:cs="Times New Roman"/>
        </w:rPr>
        <w:t xml:space="preserve"> 0,796 (0,667; 0,951); p-vrijednost 0,0121). Ovo su podaci iz otvorene studije i ne mogu se donijeti čvrsti zaključci.</w:t>
      </w:r>
    </w:p>
    <w:p w:rsidR="00CF7A9F" w:rsidRPr="00A97A93" w:rsidRDefault="00CF7A9F">
      <w:pPr>
        <w:spacing w:before="15" w:line="240" w:lineRule="exact"/>
        <w:rPr>
          <w:rFonts w:ascii="Times New Roman" w:hAnsi="Times New Roman"/>
          <w:sz w:val="22"/>
          <w:szCs w:val="22"/>
        </w:rPr>
      </w:pPr>
    </w:p>
    <w:p w:rsidR="00B20F8D" w:rsidRPr="00A97A93" w:rsidRDefault="00B20F8D" w:rsidP="008A6523">
      <w:pPr>
        <w:pStyle w:val="BodyText"/>
        <w:ind w:left="0"/>
        <w:jc w:val="center"/>
        <w:rPr>
          <w:rFonts w:cs="Times New Roman"/>
          <w:b/>
        </w:rPr>
      </w:pPr>
    </w:p>
    <w:p w:rsidR="00B20F8D" w:rsidRPr="00A97A93" w:rsidRDefault="00B20F8D" w:rsidP="008A6523">
      <w:pPr>
        <w:pStyle w:val="BodyText"/>
        <w:ind w:left="0"/>
        <w:jc w:val="center"/>
        <w:rPr>
          <w:rFonts w:cs="Times New Roman"/>
          <w:b/>
        </w:rPr>
      </w:pPr>
    </w:p>
    <w:p w:rsidR="00B20F8D" w:rsidRPr="00A97A93" w:rsidRDefault="00B20F8D" w:rsidP="008A6523">
      <w:pPr>
        <w:pStyle w:val="BodyText"/>
        <w:ind w:left="0"/>
        <w:jc w:val="center"/>
        <w:rPr>
          <w:rFonts w:cs="Times New Roman"/>
          <w:b/>
        </w:rPr>
      </w:pPr>
    </w:p>
    <w:p w:rsidR="008A243B" w:rsidRPr="00A97A93" w:rsidRDefault="008A243B" w:rsidP="008A6523">
      <w:pPr>
        <w:pStyle w:val="BodyText"/>
        <w:ind w:left="0"/>
        <w:jc w:val="center"/>
        <w:rPr>
          <w:rFonts w:cs="Times New Roman"/>
          <w:b/>
        </w:rPr>
      </w:pPr>
    </w:p>
    <w:p w:rsidR="008A243B" w:rsidRPr="00A97A93" w:rsidRDefault="008A243B" w:rsidP="008A6523">
      <w:pPr>
        <w:pStyle w:val="BodyText"/>
        <w:ind w:left="0"/>
        <w:jc w:val="center"/>
        <w:rPr>
          <w:rFonts w:cs="Times New Roman"/>
          <w:b/>
        </w:rPr>
      </w:pPr>
    </w:p>
    <w:p w:rsidR="008A243B" w:rsidRPr="00A97A93" w:rsidRDefault="008A243B" w:rsidP="008A6523">
      <w:pPr>
        <w:pStyle w:val="BodyText"/>
        <w:ind w:left="0"/>
        <w:jc w:val="center"/>
        <w:rPr>
          <w:rFonts w:cs="Times New Roman"/>
          <w:b/>
        </w:rPr>
      </w:pPr>
    </w:p>
    <w:p w:rsidR="008A243B" w:rsidRPr="00A97A93" w:rsidRDefault="008A243B" w:rsidP="008A6523">
      <w:pPr>
        <w:pStyle w:val="BodyText"/>
        <w:ind w:left="0"/>
        <w:jc w:val="center"/>
        <w:rPr>
          <w:rFonts w:cs="Times New Roman"/>
          <w:b/>
        </w:rPr>
      </w:pPr>
    </w:p>
    <w:p w:rsidR="005A6800" w:rsidRPr="00A97A93" w:rsidRDefault="009D23FC" w:rsidP="008A6523">
      <w:pPr>
        <w:pStyle w:val="BodyText"/>
        <w:ind w:left="0"/>
        <w:jc w:val="center"/>
        <w:rPr>
          <w:rFonts w:cs="Times New Roman"/>
          <w:b/>
        </w:rPr>
      </w:pPr>
      <w:r w:rsidRPr="00A97A93">
        <w:rPr>
          <w:rFonts w:cs="Times New Roman"/>
          <w:b/>
        </w:rPr>
        <w:t>Tabela</w:t>
      </w:r>
      <w:r w:rsidRPr="00A97A93">
        <w:rPr>
          <w:rFonts w:cs="Times New Roman"/>
          <w:b/>
          <w:spacing w:val="-1"/>
        </w:rPr>
        <w:t xml:space="preserve"> </w:t>
      </w:r>
      <w:r w:rsidRPr="00A97A93">
        <w:rPr>
          <w:rFonts w:cs="Times New Roman"/>
          <w:b/>
        </w:rPr>
        <w:t>8</w:t>
      </w:r>
      <w:r w:rsidR="00CE11D3" w:rsidRPr="00A97A93">
        <w:rPr>
          <w:rFonts w:cs="Times New Roman"/>
          <w:b/>
        </w:rPr>
        <w:t xml:space="preserve">. </w:t>
      </w:r>
      <w:r w:rsidRPr="00A97A93">
        <w:rPr>
          <w:rFonts w:cs="Times New Roman"/>
          <w:b/>
          <w:spacing w:val="-1"/>
        </w:rPr>
        <w:t>Sažetak</w:t>
      </w:r>
      <w:r w:rsidRPr="00A97A93">
        <w:rPr>
          <w:rFonts w:cs="Times New Roman"/>
          <w:b/>
          <w:spacing w:val="-12"/>
        </w:rPr>
        <w:t xml:space="preserve"> </w:t>
      </w:r>
      <w:r w:rsidRPr="00A97A93">
        <w:rPr>
          <w:rFonts w:cs="Times New Roman"/>
          <w:b/>
          <w:spacing w:val="-1"/>
        </w:rPr>
        <w:t>rezultata</w:t>
      </w:r>
      <w:r w:rsidRPr="00A97A93">
        <w:rPr>
          <w:rFonts w:cs="Times New Roman"/>
          <w:b/>
          <w:spacing w:val="-12"/>
        </w:rPr>
        <w:t xml:space="preserve"> </w:t>
      </w:r>
      <w:r w:rsidRPr="00A97A93">
        <w:rPr>
          <w:rFonts w:cs="Times New Roman"/>
          <w:b/>
          <w:spacing w:val="-1"/>
        </w:rPr>
        <w:t xml:space="preserve">efikasnosti </w:t>
      </w:r>
      <w:r w:rsidRPr="00A97A93">
        <w:rPr>
          <w:rFonts w:cs="Times New Roman"/>
          <w:b/>
          <w:spacing w:val="-11"/>
        </w:rPr>
        <w:t xml:space="preserve"> </w:t>
      </w:r>
      <w:r w:rsidRPr="00A97A93">
        <w:rPr>
          <w:rFonts w:cs="Times New Roman"/>
          <w:b/>
        </w:rPr>
        <w:t>iz</w:t>
      </w:r>
      <w:r w:rsidRPr="00A97A93">
        <w:rPr>
          <w:rFonts w:cs="Times New Roman"/>
          <w:b/>
          <w:spacing w:val="-14"/>
        </w:rPr>
        <w:t xml:space="preserve"> </w:t>
      </w:r>
      <w:r w:rsidRPr="00A97A93">
        <w:rPr>
          <w:rFonts w:cs="Times New Roman"/>
          <w:b/>
        </w:rPr>
        <w:t>studije</w:t>
      </w:r>
      <w:r w:rsidRPr="00A97A93">
        <w:rPr>
          <w:rFonts w:cs="Times New Roman"/>
          <w:b/>
          <w:spacing w:val="-12"/>
        </w:rPr>
        <w:t xml:space="preserve"> </w:t>
      </w:r>
      <w:r w:rsidRPr="00A97A93">
        <w:rPr>
          <w:rFonts w:cs="Times New Roman"/>
          <w:b/>
          <w:spacing w:val="-1"/>
        </w:rPr>
        <w:t>TDM4370g/BO21977</w:t>
      </w:r>
      <w:r w:rsidRPr="00A97A93">
        <w:rPr>
          <w:rFonts w:cs="Times New Roman"/>
          <w:b/>
          <w:spacing w:val="-11"/>
        </w:rPr>
        <w:t xml:space="preserve"> </w:t>
      </w:r>
      <w:r w:rsidRPr="00A97A93">
        <w:rPr>
          <w:rFonts w:cs="Times New Roman"/>
          <w:b/>
        </w:rPr>
        <w:t>(EMILIA)</w:t>
      </w:r>
    </w:p>
    <w:p w:rsidR="007A4BA6" w:rsidRPr="00A97A93" w:rsidRDefault="007A4BA6">
      <w:pPr>
        <w:pStyle w:val="BodyText"/>
        <w:ind w:left="0"/>
        <w:jc w:val="both"/>
        <w:rPr>
          <w:rFonts w:cs="Times New Roman"/>
          <w:b/>
        </w:rPr>
      </w:pPr>
    </w:p>
    <w:tbl>
      <w:tblPr>
        <w:tblW w:w="960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05"/>
        <w:gridCol w:w="3259"/>
        <w:gridCol w:w="2342"/>
      </w:tblGrid>
      <w:tr w:rsidR="007A4BA6" w:rsidRPr="00A97A93" w:rsidTr="008A6523">
        <w:trPr>
          <w:trHeight w:hRule="exact" w:val="769"/>
        </w:trPr>
        <w:tc>
          <w:tcPr>
            <w:tcW w:w="4006" w:type="dxa"/>
          </w:tcPr>
          <w:p w:rsidR="007A4BA6" w:rsidRPr="00A97A93" w:rsidRDefault="007A4BA6" w:rsidP="00CF7A9F">
            <w:pPr>
              <w:pStyle w:val="TableParagraph"/>
              <w:spacing w:before="11" w:line="240" w:lineRule="exact"/>
              <w:rPr>
                <w:rFonts w:ascii="Times New Roman" w:hAnsi="Times New Roman" w:cs="Times New Roman"/>
              </w:rPr>
            </w:pPr>
          </w:p>
          <w:p w:rsidR="007A4BA6" w:rsidRPr="00A97A93" w:rsidRDefault="007A4BA6" w:rsidP="007A4BA6">
            <w:pPr>
              <w:pStyle w:val="TableParagraph"/>
              <w:ind w:right="470"/>
              <w:rPr>
                <w:rFonts w:ascii="Times New Roman" w:eastAsia="Times New Roman" w:hAnsi="Times New Roman" w:cs="Times New Roman"/>
              </w:rPr>
            </w:pPr>
          </w:p>
        </w:tc>
        <w:tc>
          <w:tcPr>
            <w:tcW w:w="3260" w:type="dxa"/>
            <w:vAlign w:val="center"/>
          </w:tcPr>
          <w:p w:rsidR="005A6800" w:rsidRPr="00A97A93" w:rsidRDefault="007A4BA6" w:rsidP="008A6523">
            <w:pPr>
              <w:pStyle w:val="TableParagraph"/>
              <w:ind w:left="80" w:right="470"/>
              <w:jc w:val="center"/>
              <w:rPr>
                <w:rFonts w:ascii="Times New Roman" w:hAnsi="Times New Roman" w:cs="Times New Roman"/>
                <w:b/>
                <w:w w:val="99"/>
              </w:rPr>
            </w:pPr>
            <w:r w:rsidRPr="00A97A93">
              <w:rPr>
                <w:rFonts w:ascii="Times New Roman" w:hAnsi="Times New Roman" w:cs="Times New Roman"/>
                <w:b/>
              </w:rPr>
              <w:t>Lapatinib</w:t>
            </w:r>
            <w:r w:rsidRPr="00A97A93">
              <w:rPr>
                <w:rFonts w:ascii="Times New Roman" w:hAnsi="Times New Roman" w:cs="Times New Roman"/>
                <w:b/>
                <w:spacing w:val="-11"/>
              </w:rPr>
              <w:t xml:space="preserve"> </w:t>
            </w:r>
            <w:r w:rsidRPr="00A97A93">
              <w:rPr>
                <w:rFonts w:ascii="Times New Roman" w:hAnsi="Times New Roman" w:cs="Times New Roman"/>
                <w:b/>
              </w:rPr>
              <w:t>+</w:t>
            </w:r>
            <w:r w:rsidRPr="00A97A93">
              <w:rPr>
                <w:rFonts w:ascii="Times New Roman" w:hAnsi="Times New Roman" w:cs="Times New Roman"/>
                <w:b/>
                <w:spacing w:val="-11"/>
              </w:rPr>
              <w:t xml:space="preserve"> </w:t>
            </w:r>
            <w:r w:rsidRPr="00A97A93">
              <w:rPr>
                <w:rFonts w:ascii="Times New Roman" w:hAnsi="Times New Roman" w:cs="Times New Roman"/>
                <w:b/>
              </w:rPr>
              <w:t>kapecitabin</w:t>
            </w:r>
          </w:p>
          <w:p w:rsidR="005A6800" w:rsidRPr="00A97A93" w:rsidRDefault="007A4BA6" w:rsidP="008A6523">
            <w:pPr>
              <w:pStyle w:val="TableParagraph"/>
              <w:ind w:left="80" w:right="470"/>
              <w:jc w:val="center"/>
              <w:rPr>
                <w:rFonts w:ascii="Times New Roman" w:eastAsia="Times New Roman" w:hAnsi="Times New Roman" w:cs="Times New Roman"/>
              </w:rPr>
            </w:pPr>
            <w:r w:rsidRPr="00A97A93">
              <w:rPr>
                <w:rFonts w:ascii="Times New Roman" w:hAnsi="Times New Roman" w:cs="Times New Roman"/>
                <w:b/>
              </w:rPr>
              <w:t>n</w:t>
            </w:r>
            <w:r w:rsidRPr="00A97A93">
              <w:rPr>
                <w:rFonts w:ascii="Times New Roman" w:hAnsi="Times New Roman" w:cs="Times New Roman"/>
                <w:b/>
                <w:spacing w:val="-3"/>
              </w:rPr>
              <w:t xml:space="preserve"> </w:t>
            </w:r>
            <w:r w:rsidRPr="00A97A93">
              <w:rPr>
                <w:rFonts w:ascii="Times New Roman" w:hAnsi="Times New Roman" w:cs="Times New Roman"/>
                <w:b/>
              </w:rPr>
              <w:t>=</w:t>
            </w:r>
            <w:r w:rsidRPr="00A97A93">
              <w:rPr>
                <w:rFonts w:ascii="Times New Roman" w:hAnsi="Times New Roman" w:cs="Times New Roman"/>
                <w:b/>
                <w:spacing w:val="-3"/>
              </w:rPr>
              <w:t xml:space="preserve"> </w:t>
            </w:r>
            <w:r w:rsidRPr="00A97A93">
              <w:rPr>
                <w:rFonts w:ascii="Times New Roman" w:hAnsi="Times New Roman" w:cs="Times New Roman"/>
                <w:b/>
              </w:rPr>
              <w:t>496</w:t>
            </w:r>
          </w:p>
        </w:tc>
        <w:tc>
          <w:tcPr>
            <w:tcW w:w="2340" w:type="dxa"/>
            <w:vAlign w:val="center"/>
          </w:tcPr>
          <w:p w:rsidR="007A4BA6" w:rsidRPr="00A97A93" w:rsidRDefault="009D23FC" w:rsidP="007A4BA6">
            <w:pPr>
              <w:pStyle w:val="TableParagraph"/>
              <w:ind w:left="101" w:right="468"/>
              <w:jc w:val="center"/>
              <w:rPr>
                <w:rFonts w:ascii="Times New Roman" w:eastAsia="Times New Roman" w:hAnsi="Times New Roman" w:cs="Times New Roman"/>
              </w:rPr>
            </w:pPr>
            <w:r w:rsidRPr="00A97A93">
              <w:rPr>
                <w:rFonts w:ascii="Times New Roman" w:hAnsi="Times New Roman" w:cs="Times New Roman"/>
                <w:b/>
                <w:w w:val="95"/>
              </w:rPr>
              <w:t>Trastuzumab</w:t>
            </w:r>
            <w:r w:rsidRPr="00A97A93">
              <w:rPr>
                <w:rFonts w:ascii="Times New Roman" w:hAnsi="Times New Roman" w:cs="Times New Roman"/>
                <w:b/>
                <w:w w:val="99"/>
              </w:rPr>
              <w:t xml:space="preserve"> </w:t>
            </w:r>
            <w:r w:rsidRPr="00A97A93">
              <w:rPr>
                <w:rFonts w:ascii="Times New Roman" w:hAnsi="Times New Roman" w:cs="Times New Roman"/>
                <w:b/>
                <w:spacing w:val="-1"/>
              </w:rPr>
              <w:t>emtanzin</w:t>
            </w:r>
          </w:p>
          <w:p w:rsidR="007A4BA6" w:rsidRPr="00A97A93" w:rsidRDefault="009D23FC">
            <w:pPr>
              <w:pStyle w:val="TableParagraph"/>
              <w:spacing w:line="252" w:lineRule="exact"/>
              <w:ind w:right="365"/>
              <w:jc w:val="center"/>
              <w:rPr>
                <w:rFonts w:ascii="Times New Roman" w:eastAsia="Times New Roman" w:hAnsi="Times New Roman" w:cs="Times New Roman"/>
              </w:rPr>
            </w:pPr>
            <w:r w:rsidRPr="00A97A93">
              <w:rPr>
                <w:rFonts w:ascii="Times New Roman" w:hAnsi="Times New Roman" w:cs="Times New Roman"/>
                <w:b/>
              </w:rPr>
              <w:t>n</w:t>
            </w:r>
            <w:r w:rsidRPr="00A97A93">
              <w:rPr>
                <w:rFonts w:ascii="Times New Roman" w:hAnsi="Times New Roman" w:cs="Times New Roman"/>
                <w:b/>
                <w:spacing w:val="-3"/>
              </w:rPr>
              <w:t xml:space="preserve"> </w:t>
            </w:r>
            <w:r w:rsidRPr="00A97A93">
              <w:rPr>
                <w:rFonts w:ascii="Times New Roman" w:hAnsi="Times New Roman" w:cs="Times New Roman"/>
                <w:b/>
              </w:rPr>
              <w:t>=</w:t>
            </w:r>
            <w:r w:rsidRPr="00A97A93">
              <w:rPr>
                <w:rFonts w:ascii="Times New Roman" w:hAnsi="Times New Roman" w:cs="Times New Roman"/>
                <w:b/>
                <w:spacing w:val="-3"/>
              </w:rPr>
              <w:t xml:space="preserve"> </w:t>
            </w:r>
            <w:r w:rsidRPr="00A97A93">
              <w:rPr>
                <w:rFonts w:ascii="Times New Roman" w:hAnsi="Times New Roman" w:cs="Times New Roman"/>
                <w:b/>
              </w:rPr>
              <w:t>495</w:t>
            </w:r>
          </w:p>
        </w:tc>
      </w:tr>
      <w:tr w:rsidR="007A4BA6" w:rsidRPr="00A97A93" w:rsidTr="008A6523">
        <w:trPr>
          <w:trHeight w:hRule="exact" w:val="349"/>
        </w:trPr>
        <w:tc>
          <w:tcPr>
            <w:tcW w:w="9606" w:type="dxa"/>
            <w:gridSpan w:val="3"/>
          </w:tcPr>
          <w:p w:rsidR="005A6800" w:rsidRPr="00A97A93" w:rsidRDefault="009D23FC" w:rsidP="008A6523">
            <w:pPr>
              <w:pStyle w:val="TableParagraph"/>
              <w:tabs>
                <w:tab w:val="left" w:pos="6843"/>
              </w:tabs>
              <w:spacing w:before="35"/>
              <w:ind w:left="51"/>
              <w:rPr>
                <w:rFonts w:ascii="Times New Roman" w:eastAsia="Times New Roman" w:hAnsi="Times New Roman" w:cs="Times New Roman"/>
              </w:rPr>
            </w:pPr>
            <w:r w:rsidRPr="00A97A93">
              <w:rPr>
                <w:rFonts w:ascii="Times New Roman" w:hAnsi="Times New Roman" w:cs="Times New Roman"/>
                <w:b/>
              </w:rPr>
              <w:t>Primarni</w:t>
            </w:r>
            <w:r w:rsidRPr="00A97A93">
              <w:rPr>
                <w:rFonts w:ascii="Times New Roman" w:hAnsi="Times New Roman" w:cs="Times New Roman"/>
                <w:b/>
                <w:spacing w:val="-15"/>
              </w:rPr>
              <w:t xml:space="preserve"> </w:t>
            </w:r>
            <w:r w:rsidRPr="00A97A93">
              <w:rPr>
                <w:rFonts w:ascii="Times New Roman" w:hAnsi="Times New Roman" w:cs="Times New Roman"/>
                <w:b/>
              </w:rPr>
              <w:t>ishodi</w:t>
            </w:r>
          </w:p>
        </w:tc>
      </w:tr>
      <w:tr w:rsidR="007A4BA6" w:rsidRPr="00A97A93" w:rsidTr="008A6523">
        <w:trPr>
          <w:trHeight w:hRule="exact" w:val="830"/>
        </w:trPr>
        <w:tc>
          <w:tcPr>
            <w:tcW w:w="4006" w:type="dxa"/>
          </w:tcPr>
          <w:p w:rsidR="005A6800" w:rsidRPr="00A97A93" w:rsidRDefault="009D23FC" w:rsidP="008A6523">
            <w:pPr>
              <w:pStyle w:val="TableParagraph"/>
              <w:tabs>
                <w:tab w:val="left" w:pos="4146"/>
              </w:tabs>
              <w:spacing w:before="45" w:line="227" w:lineRule="auto"/>
              <w:ind w:left="51" w:right="0"/>
              <w:rPr>
                <w:rFonts w:ascii="Times New Roman" w:eastAsia="Times New Roman" w:hAnsi="Times New Roman" w:cs="Times New Roman"/>
              </w:rPr>
            </w:pPr>
            <w:r w:rsidRPr="00A97A93">
              <w:rPr>
                <w:rFonts w:ascii="Times New Roman" w:hAnsi="Times New Roman" w:cs="Times New Roman"/>
                <w:b/>
                <w:spacing w:val="-1"/>
              </w:rPr>
              <w:t>Preživljavanje</w:t>
            </w:r>
            <w:r w:rsidRPr="00A97A93">
              <w:rPr>
                <w:rFonts w:ascii="Times New Roman" w:hAnsi="Times New Roman" w:cs="Times New Roman"/>
                <w:b/>
                <w:spacing w:val="-6"/>
              </w:rPr>
              <w:t xml:space="preserve"> </w:t>
            </w:r>
            <w:r w:rsidRPr="00A97A93">
              <w:rPr>
                <w:rFonts w:ascii="Times New Roman" w:hAnsi="Times New Roman" w:cs="Times New Roman"/>
                <w:b/>
              </w:rPr>
              <w:t>bez</w:t>
            </w:r>
            <w:r w:rsidRPr="00A97A93">
              <w:rPr>
                <w:rFonts w:ascii="Times New Roman" w:hAnsi="Times New Roman" w:cs="Times New Roman"/>
                <w:b/>
                <w:spacing w:val="-9"/>
              </w:rPr>
              <w:t xml:space="preserve"> </w:t>
            </w:r>
            <w:r w:rsidRPr="00A97A93">
              <w:rPr>
                <w:rFonts w:ascii="Times New Roman" w:hAnsi="Times New Roman" w:cs="Times New Roman"/>
                <w:b/>
              </w:rPr>
              <w:t>progresije</w:t>
            </w:r>
            <w:r w:rsidRPr="00A97A93">
              <w:rPr>
                <w:rFonts w:ascii="Times New Roman" w:hAnsi="Times New Roman" w:cs="Times New Roman"/>
                <w:b/>
                <w:spacing w:val="-8"/>
              </w:rPr>
              <w:t xml:space="preserve"> </w:t>
            </w:r>
            <w:r w:rsidRPr="00A97A93">
              <w:rPr>
                <w:rFonts w:ascii="Times New Roman" w:hAnsi="Times New Roman" w:cs="Times New Roman"/>
                <w:b/>
              </w:rPr>
              <w:t>bolesti</w:t>
            </w:r>
            <w:r w:rsidRPr="00A97A93">
              <w:rPr>
                <w:rFonts w:ascii="Times New Roman" w:hAnsi="Times New Roman" w:cs="Times New Roman"/>
                <w:b/>
                <w:spacing w:val="-6"/>
              </w:rPr>
              <w:t xml:space="preserve"> </w:t>
            </w:r>
            <w:r w:rsidRPr="00A97A93">
              <w:rPr>
                <w:rFonts w:ascii="Times New Roman" w:hAnsi="Times New Roman" w:cs="Times New Roman"/>
                <w:b/>
              </w:rPr>
              <w:t>(PFS)</w:t>
            </w:r>
            <w:r w:rsidRPr="00A97A93">
              <w:rPr>
                <w:rFonts w:ascii="Times New Roman" w:hAnsi="Times New Roman" w:cs="Times New Roman"/>
                <w:b/>
                <w:spacing w:val="22"/>
                <w:w w:val="99"/>
              </w:rPr>
              <w:t xml:space="preserve"> </w:t>
            </w:r>
            <w:r w:rsidRPr="00A97A93">
              <w:rPr>
                <w:rFonts w:ascii="Times New Roman" w:hAnsi="Times New Roman" w:cs="Times New Roman"/>
                <w:b/>
                <w:spacing w:val="-1"/>
              </w:rPr>
              <w:t>prema</w:t>
            </w:r>
            <w:r w:rsidRPr="00A97A93">
              <w:rPr>
                <w:rFonts w:ascii="Times New Roman" w:hAnsi="Times New Roman" w:cs="Times New Roman"/>
                <w:b/>
                <w:spacing w:val="-9"/>
              </w:rPr>
              <w:t xml:space="preserve"> </w:t>
            </w:r>
            <w:r w:rsidRPr="00A97A93">
              <w:rPr>
                <w:rFonts w:ascii="Times New Roman" w:hAnsi="Times New Roman" w:cs="Times New Roman"/>
                <w:b/>
              </w:rPr>
              <w:t>procjeni</w:t>
            </w:r>
            <w:r w:rsidRPr="00A97A93">
              <w:rPr>
                <w:rFonts w:ascii="Times New Roman" w:hAnsi="Times New Roman" w:cs="Times New Roman"/>
                <w:b/>
                <w:spacing w:val="-10"/>
              </w:rPr>
              <w:t xml:space="preserve"> </w:t>
            </w:r>
            <w:r w:rsidRPr="00A97A93">
              <w:rPr>
                <w:rFonts w:ascii="Times New Roman" w:hAnsi="Times New Roman" w:cs="Times New Roman"/>
                <w:b/>
              </w:rPr>
              <w:t>nezavisne</w:t>
            </w:r>
            <w:r w:rsidRPr="00A97A93">
              <w:rPr>
                <w:rFonts w:ascii="Times New Roman" w:hAnsi="Times New Roman" w:cs="Times New Roman"/>
                <w:b/>
                <w:spacing w:val="-9"/>
              </w:rPr>
              <w:t xml:space="preserve"> </w:t>
            </w:r>
            <w:r w:rsidRPr="00A97A93">
              <w:rPr>
                <w:rFonts w:ascii="Times New Roman" w:hAnsi="Times New Roman" w:cs="Times New Roman"/>
                <w:b/>
                <w:spacing w:val="-1"/>
              </w:rPr>
              <w:t>ocjenjivačke</w:t>
            </w:r>
            <w:r w:rsidRPr="00A97A93">
              <w:rPr>
                <w:rFonts w:ascii="Times New Roman" w:hAnsi="Times New Roman" w:cs="Times New Roman"/>
                <w:b/>
                <w:spacing w:val="32"/>
                <w:w w:val="99"/>
              </w:rPr>
              <w:t xml:space="preserve"> </w:t>
            </w:r>
            <w:r w:rsidRPr="00A97A93">
              <w:rPr>
                <w:rFonts w:ascii="Times New Roman" w:hAnsi="Times New Roman" w:cs="Times New Roman"/>
                <w:b/>
              </w:rPr>
              <w:t>komisije</w:t>
            </w:r>
            <w:r w:rsidRPr="00A97A93">
              <w:rPr>
                <w:rFonts w:ascii="Times New Roman" w:hAnsi="Times New Roman" w:cs="Times New Roman"/>
                <w:b/>
                <w:spacing w:val="-18"/>
              </w:rPr>
              <w:t xml:space="preserve"> </w:t>
            </w:r>
            <w:r w:rsidRPr="00A97A93">
              <w:rPr>
                <w:rFonts w:ascii="Times New Roman" w:hAnsi="Times New Roman" w:cs="Times New Roman"/>
                <w:b/>
              </w:rPr>
              <w:t>(IRC)</w:t>
            </w:r>
          </w:p>
        </w:tc>
        <w:tc>
          <w:tcPr>
            <w:tcW w:w="5600" w:type="dxa"/>
            <w:gridSpan w:val="2"/>
          </w:tcPr>
          <w:p w:rsidR="007A4BA6" w:rsidRPr="00A97A93" w:rsidRDefault="007A4BA6">
            <w:pPr>
              <w:ind w:right="0"/>
              <w:rPr>
                <w:rFonts w:ascii="Times New Roman" w:hAnsi="Times New Roman"/>
                <w:sz w:val="22"/>
                <w:szCs w:val="22"/>
              </w:rPr>
            </w:pPr>
          </w:p>
          <w:p w:rsidR="007A4BA6" w:rsidRPr="00A97A93" w:rsidRDefault="007A4BA6">
            <w:pPr>
              <w:ind w:right="0"/>
              <w:rPr>
                <w:rFonts w:ascii="Times New Roman" w:hAnsi="Times New Roman"/>
                <w:sz w:val="22"/>
                <w:szCs w:val="22"/>
              </w:rPr>
            </w:pPr>
          </w:p>
          <w:p w:rsidR="007A4BA6" w:rsidRPr="00A97A93" w:rsidRDefault="007A4BA6" w:rsidP="007A4BA6">
            <w:pPr>
              <w:pStyle w:val="TableParagraph"/>
              <w:spacing w:before="45" w:line="227" w:lineRule="auto"/>
              <w:ind w:right="4941"/>
              <w:jc w:val="both"/>
              <w:rPr>
                <w:rFonts w:ascii="Times New Roman" w:eastAsia="Times New Roman" w:hAnsi="Times New Roman" w:cs="Times New Roman"/>
              </w:rPr>
            </w:pPr>
          </w:p>
        </w:tc>
      </w:tr>
      <w:tr w:rsidR="007A4BA6" w:rsidRPr="00A97A93" w:rsidTr="008A6523">
        <w:trPr>
          <w:trHeight w:hRule="exact" w:val="350"/>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Broj</w:t>
            </w:r>
            <w:r w:rsidRPr="00A97A93">
              <w:rPr>
                <w:rFonts w:ascii="Times New Roman" w:hAnsi="Times New Roman" w:cs="Times New Roman"/>
                <w:spacing w:val="-7"/>
              </w:rPr>
              <w:t xml:space="preserve"> </w:t>
            </w:r>
            <w:r w:rsidRPr="00A97A93">
              <w:rPr>
                <w:rFonts w:ascii="Times New Roman" w:hAnsi="Times New Roman" w:cs="Times New Roman"/>
                <w:spacing w:val="-1"/>
              </w:rPr>
              <w:t>(%)</w:t>
            </w:r>
            <w:r w:rsidRPr="00A97A93">
              <w:rPr>
                <w:rFonts w:ascii="Times New Roman" w:hAnsi="Times New Roman" w:cs="Times New Roman"/>
                <w:spacing w:val="-7"/>
              </w:rPr>
              <w:t xml:space="preserve"> </w:t>
            </w:r>
            <w:r w:rsidRPr="00A97A93">
              <w:rPr>
                <w:rFonts w:ascii="Times New Roman" w:hAnsi="Times New Roman" w:cs="Times New Roman"/>
              </w:rPr>
              <w:t>pacijenata</w:t>
            </w:r>
            <w:r w:rsidRPr="00A97A93">
              <w:rPr>
                <w:rFonts w:ascii="Times New Roman" w:hAnsi="Times New Roman" w:cs="Times New Roman"/>
                <w:spacing w:val="-6"/>
              </w:rPr>
              <w:t xml:space="preserve"> </w:t>
            </w:r>
            <w:r w:rsidRPr="00A97A93">
              <w:rPr>
                <w:rFonts w:ascii="Times New Roman" w:hAnsi="Times New Roman" w:cs="Times New Roman"/>
              </w:rPr>
              <w:t>sa</w:t>
            </w:r>
            <w:r w:rsidRPr="00A97A93">
              <w:rPr>
                <w:rFonts w:ascii="Times New Roman" w:hAnsi="Times New Roman" w:cs="Times New Roman"/>
                <w:spacing w:val="-7"/>
              </w:rPr>
              <w:t xml:space="preserve"> </w:t>
            </w:r>
            <w:r w:rsidRPr="00A97A93">
              <w:rPr>
                <w:rFonts w:ascii="Times New Roman" w:hAnsi="Times New Roman" w:cs="Times New Roman"/>
                <w:spacing w:val="-1"/>
              </w:rPr>
              <w:t>događajem</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304 (61,3%)</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265 (53,5%)</w:t>
            </w:r>
          </w:p>
        </w:tc>
      </w:tr>
      <w:tr w:rsidR="007A4BA6" w:rsidRPr="00A97A93" w:rsidTr="008A6523">
        <w:trPr>
          <w:trHeight w:hRule="exact" w:val="349"/>
        </w:trPr>
        <w:tc>
          <w:tcPr>
            <w:tcW w:w="4006" w:type="dxa"/>
          </w:tcPr>
          <w:p w:rsidR="007A4BA6" w:rsidRPr="00A97A93" w:rsidRDefault="009D23FC">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Medijana</w:t>
            </w:r>
            <w:r w:rsidRPr="00A97A93">
              <w:rPr>
                <w:rFonts w:ascii="Times New Roman" w:hAnsi="Times New Roman" w:cs="Times New Roman"/>
                <w:spacing w:val="-10"/>
              </w:rPr>
              <w:t xml:space="preserve"> </w:t>
            </w:r>
            <w:r w:rsidRPr="00A97A93">
              <w:rPr>
                <w:rFonts w:ascii="Times New Roman" w:hAnsi="Times New Roman" w:cs="Times New Roman"/>
              </w:rPr>
              <w:t>trajanja</w:t>
            </w:r>
            <w:r w:rsidRPr="00A97A93">
              <w:rPr>
                <w:rFonts w:ascii="Times New Roman" w:hAnsi="Times New Roman" w:cs="Times New Roman"/>
                <w:spacing w:val="-9"/>
              </w:rPr>
              <w:t xml:space="preserve"> </w:t>
            </w:r>
            <w:r w:rsidRPr="00A97A93">
              <w:rPr>
                <w:rFonts w:ascii="Times New Roman" w:hAnsi="Times New Roman" w:cs="Times New Roman"/>
              </w:rPr>
              <w:t>PFS</w:t>
            </w:r>
            <w:r w:rsidRPr="00A97A93">
              <w:rPr>
                <w:rFonts w:ascii="Times New Roman" w:hAnsi="Times New Roman" w:cs="Times New Roman"/>
                <w:spacing w:val="-9"/>
              </w:rPr>
              <w:t xml:space="preserve"> </w:t>
            </w:r>
            <w:r w:rsidRPr="00A97A93">
              <w:rPr>
                <w:rFonts w:ascii="Times New Roman" w:hAnsi="Times New Roman" w:cs="Times New Roman"/>
                <w:spacing w:val="-1"/>
              </w:rPr>
              <w:t>(mjeseci)</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6,4</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9,6</w:t>
            </w:r>
          </w:p>
        </w:tc>
      </w:tr>
      <w:tr w:rsidR="007A4BA6" w:rsidRPr="00A97A93" w:rsidTr="008A6523">
        <w:trPr>
          <w:trHeight w:hRule="exact" w:val="350"/>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spacing w:val="-1"/>
              </w:rPr>
              <w:t>Odnos</w:t>
            </w:r>
            <w:r w:rsidRPr="00A97A93">
              <w:rPr>
                <w:rFonts w:ascii="Times New Roman" w:hAnsi="Times New Roman" w:cs="Times New Roman"/>
                <w:spacing w:val="-13"/>
              </w:rPr>
              <w:t xml:space="preserve"> </w:t>
            </w:r>
            <w:r w:rsidR="00CE11D3" w:rsidRPr="00A97A93">
              <w:rPr>
                <w:rFonts w:ascii="Times New Roman" w:hAnsi="Times New Roman" w:cs="Times New Roman"/>
              </w:rPr>
              <w:t>rizika</w:t>
            </w:r>
            <w:r w:rsidRPr="00A97A93">
              <w:rPr>
                <w:rFonts w:ascii="Times New Roman" w:hAnsi="Times New Roman" w:cs="Times New Roman"/>
                <w:spacing w:val="-14"/>
              </w:rPr>
              <w:t xml:space="preserve"> </w:t>
            </w:r>
            <w:r w:rsidRPr="00A97A93">
              <w:rPr>
                <w:rFonts w:ascii="Times New Roman" w:hAnsi="Times New Roman" w:cs="Times New Roman"/>
              </w:rPr>
              <w:t>(stratifikovan*)</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0,650</w:t>
            </w:r>
          </w:p>
        </w:tc>
      </w:tr>
      <w:tr w:rsidR="007A4BA6" w:rsidRPr="00A97A93" w:rsidTr="008A6523">
        <w:trPr>
          <w:trHeight w:hRule="exact" w:val="350"/>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95%</w:t>
            </w:r>
            <w:r w:rsidRPr="00A97A93">
              <w:rPr>
                <w:rFonts w:ascii="Times New Roman" w:hAnsi="Times New Roman" w:cs="Times New Roman"/>
                <w:spacing w:val="-6"/>
              </w:rPr>
              <w:t xml:space="preserve"> </w:t>
            </w:r>
            <w:r w:rsidRPr="00A97A93">
              <w:rPr>
                <w:rFonts w:ascii="Times New Roman" w:hAnsi="Times New Roman" w:cs="Times New Roman"/>
              </w:rPr>
              <w:t>CI</w:t>
            </w:r>
            <w:r w:rsidRPr="00A97A93">
              <w:rPr>
                <w:rFonts w:ascii="Times New Roman" w:hAnsi="Times New Roman" w:cs="Times New Roman"/>
                <w:spacing w:val="-6"/>
              </w:rPr>
              <w:t xml:space="preserve"> </w:t>
            </w:r>
            <w:r w:rsidRPr="00A97A93">
              <w:rPr>
                <w:rFonts w:ascii="Times New Roman" w:hAnsi="Times New Roman" w:cs="Times New Roman"/>
              </w:rPr>
              <w:t>za</w:t>
            </w:r>
            <w:r w:rsidRPr="00A97A93">
              <w:rPr>
                <w:rFonts w:ascii="Times New Roman" w:hAnsi="Times New Roman" w:cs="Times New Roman"/>
                <w:spacing w:val="-5"/>
              </w:rPr>
              <w:t xml:space="preserve"> </w:t>
            </w:r>
            <w:r w:rsidRPr="00A97A93">
              <w:rPr>
                <w:rFonts w:ascii="Times New Roman" w:hAnsi="Times New Roman" w:cs="Times New Roman"/>
              </w:rPr>
              <w:t>odnos</w:t>
            </w:r>
            <w:r w:rsidRPr="00A97A93">
              <w:rPr>
                <w:rFonts w:ascii="Times New Roman" w:hAnsi="Times New Roman" w:cs="Times New Roman"/>
                <w:spacing w:val="-5"/>
              </w:rPr>
              <w:t xml:space="preserve"> </w:t>
            </w:r>
            <w:r w:rsidR="00CE11D3" w:rsidRPr="00A97A93">
              <w:rPr>
                <w:rFonts w:ascii="Times New Roman" w:hAnsi="Times New Roman" w:cs="Times New Roman"/>
              </w:rPr>
              <w:t>rizika</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(0,549; 0,771)</w:t>
            </w:r>
          </w:p>
        </w:tc>
      </w:tr>
      <w:tr w:rsidR="007A4BA6" w:rsidRPr="00A97A93" w:rsidTr="008A6523">
        <w:trPr>
          <w:trHeight w:hRule="exact" w:val="349"/>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p-vrijednost</w:t>
            </w:r>
            <w:r w:rsidRPr="00A97A93">
              <w:rPr>
                <w:rFonts w:ascii="Times New Roman" w:hAnsi="Times New Roman" w:cs="Times New Roman"/>
                <w:spacing w:val="-12"/>
              </w:rPr>
              <w:t xml:space="preserve"> </w:t>
            </w:r>
            <w:r w:rsidRPr="00A97A93">
              <w:rPr>
                <w:rFonts w:ascii="Times New Roman" w:hAnsi="Times New Roman" w:cs="Times New Roman"/>
                <w:spacing w:val="-1"/>
              </w:rPr>
              <w:t>(Log-rang</w:t>
            </w:r>
            <w:r w:rsidRPr="00A97A93">
              <w:rPr>
                <w:rFonts w:ascii="Times New Roman" w:hAnsi="Times New Roman" w:cs="Times New Roman"/>
                <w:spacing w:val="-12"/>
              </w:rPr>
              <w:t xml:space="preserve"> </w:t>
            </w:r>
            <w:r w:rsidRPr="00A97A93">
              <w:rPr>
                <w:rFonts w:ascii="Times New Roman" w:hAnsi="Times New Roman" w:cs="Times New Roman"/>
              </w:rPr>
              <w:t>test,</w:t>
            </w:r>
            <w:r w:rsidRPr="00A97A93">
              <w:rPr>
                <w:rFonts w:ascii="Times New Roman" w:hAnsi="Times New Roman" w:cs="Times New Roman"/>
                <w:spacing w:val="-12"/>
              </w:rPr>
              <w:t xml:space="preserve"> </w:t>
            </w:r>
            <w:r w:rsidRPr="00A97A93">
              <w:rPr>
                <w:rFonts w:ascii="Times New Roman" w:hAnsi="Times New Roman" w:cs="Times New Roman"/>
              </w:rPr>
              <w:t>stratifikoan*)</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&lt; 0,0001</w:t>
            </w:r>
          </w:p>
        </w:tc>
      </w:tr>
      <w:tr w:rsidR="007A4BA6" w:rsidRPr="00A97A93" w:rsidTr="007A4BA6">
        <w:trPr>
          <w:trHeight w:hRule="exact" w:val="350"/>
        </w:trPr>
        <w:tc>
          <w:tcPr>
            <w:tcW w:w="4006" w:type="dxa"/>
          </w:tcPr>
          <w:p w:rsidR="007A4BA6" w:rsidRPr="00A97A93" w:rsidRDefault="009D23FC" w:rsidP="00CF7A9F">
            <w:pPr>
              <w:pStyle w:val="TableParagraph"/>
              <w:spacing w:before="35"/>
              <w:ind w:left="51"/>
              <w:rPr>
                <w:rFonts w:ascii="Times New Roman" w:eastAsia="Times New Roman" w:hAnsi="Times New Roman" w:cs="Times New Roman"/>
              </w:rPr>
            </w:pPr>
            <w:r w:rsidRPr="00A97A93">
              <w:rPr>
                <w:rFonts w:ascii="Times New Roman" w:hAnsi="Times New Roman" w:cs="Times New Roman"/>
                <w:b/>
              </w:rPr>
              <w:t>Ukupno</w:t>
            </w:r>
            <w:r w:rsidRPr="00A97A93">
              <w:rPr>
                <w:rFonts w:ascii="Times New Roman" w:hAnsi="Times New Roman" w:cs="Times New Roman"/>
                <w:b/>
                <w:spacing w:val="-13"/>
              </w:rPr>
              <w:t xml:space="preserve"> </w:t>
            </w:r>
            <w:r w:rsidRPr="00A97A93">
              <w:rPr>
                <w:rFonts w:ascii="Times New Roman" w:hAnsi="Times New Roman" w:cs="Times New Roman"/>
                <w:b/>
                <w:spacing w:val="-1"/>
              </w:rPr>
              <w:t>preživljavanje</w:t>
            </w:r>
            <w:r w:rsidRPr="00A97A93">
              <w:rPr>
                <w:rFonts w:ascii="Times New Roman" w:hAnsi="Times New Roman" w:cs="Times New Roman"/>
                <w:b/>
                <w:spacing w:val="-13"/>
              </w:rPr>
              <w:t xml:space="preserve"> </w:t>
            </w:r>
            <w:r w:rsidRPr="00A97A93">
              <w:rPr>
                <w:rFonts w:ascii="Times New Roman" w:hAnsi="Times New Roman" w:cs="Times New Roman"/>
                <w:b/>
              </w:rPr>
              <w:t>(OS)**</w:t>
            </w:r>
          </w:p>
        </w:tc>
        <w:tc>
          <w:tcPr>
            <w:tcW w:w="5600" w:type="dxa"/>
            <w:gridSpan w:val="2"/>
          </w:tcPr>
          <w:p w:rsidR="007A4BA6" w:rsidRPr="00A97A93" w:rsidRDefault="007A4BA6" w:rsidP="007A4BA6">
            <w:pPr>
              <w:pStyle w:val="TableParagraph"/>
              <w:spacing w:before="35"/>
              <w:rPr>
                <w:rFonts w:ascii="Times New Roman" w:eastAsia="Times New Roman" w:hAnsi="Times New Roman" w:cs="Times New Roman"/>
              </w:rPr>
            </w:pPr>
          </w:p>
        </w:tc>
      </w:tr>
      <w:tr w:rsidR="007A4BA6" w:rsidRPr="00A97A93" w:rsidTr="008A6523">
        <w:trPr>
          <w:trHeight w:hRule="exact" w:val="350"/>
        </w:trPr>
        <w:tc>
          <w:tcPr>
            <w:tcW w:w="4006" w:type="dxa"/>
          </w:tcPr>
          <w:p w:rsidR="007A4BA6" w:rsidRPr="00A97A93" w:rsidRDefault="0034746E"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lastRenderedPageBreak/>
              <w:t>Broj</w:t>
            </w:r>
            <w:r w:rsidRPr="00A97A93">
              <w:rPr>
                <w:rFonts w:ascii="Times New Roman" w:hAnsi="Times New Roman" w:cs="Times New Roman"/>
                <w:spacing w:val="-6"/>
              </w:rPr>
              <w:t xml:space="preserve"> </w:t>
            </w:r>
            <w:r w:rsidRPr="00A97A93">
              <w:rPr>
                <w:rFonts w:ascii="Times New Roman" w:hAnsi="Times New Roman" w:cs="Times New Roman"/>
                <w:spacing w:val="-1"/>
              </w:rPr>
              <w:t>(%)</w:t>
            </w:r>
            <w:r w:rsidRPr="00A97A93">
              <w:rPr>
                <w:rFonts w:ascii="Times New Roman" w:hAnsi="Times New Roman" w:cs="Times New Roman"/>
                <w:spacing w:val="-5"/>
              </w:rPr>
              <w:t xml:space="preserve"> </w:t>
            </w:r>
            <w:r w:rsidRPr="00A97A93">
              <w:rPr>
                <w:rFonts w:ascii="Times New Roman" w:hAnsi="Times New Roman" w:cs="Times New Roman"/>
              </w:rPr>
              <w:t>pacijenata</w:t>
            </w:r>
            <w:r w:rsidRPr="00A97A93">
              <w:rPr>
                <w:rFonts w:ascii="Times New Roman" w:hAnsi="Times New Roman" w:cs="Times New Roman"/>
                <w:spacing w:val="-5"/>
              </w:rPr>
              <w:t xml:space="preserve"> </w:t>
            </w:r>
            <w:r w:rsidRPr="00A97A93">
              <w:rPr>
                <w:rFonts w:ascii="Times New Roman" w:hAnsi="Times New Roman" w:cs="Times New Roman"/>
              </w:rPr>
              <w:t>koji</w:t>
            </w:r>
            <w:r w:rsidRPr="00A97A93">
              <w:rPr>
                <w:rFonts w:ascii="Times New Roman" w:hAnsi="Times New Roman" w:cs="Times New Roman"/>
                <w:spacing w:val="-5"/>
              </w:rPr>
              <w:t xml:space="preserve"> </w:t>
            </w:r>
            <w:r w:rsidRPr="00A97A93">
              <w:rPr>
                <w:rFonts w:ascii="Times New Roman" w:hAnsi="Times New Roman" w:cs="Times New Roman"/>
              </w:rPr>
              <w:t>su</w:t>
            </w:r>
            <w:r w:rsidRPr="00A97A93">
              <w:rPr>
                <w:rFonts w:ascii="Times New Roman" w:hAnsi="Times New Roman" w:cs="Times New Roman"/>
                <w:spacing w:val="-6"/>
              </w:rPr>
              <w:t xml:space="preserve"> </w:t>
            </w:r>
            <w:r w:rsidRPr="00A97A93">
              <w:rPr>
                <w:rFonts w:ascii="Times New Roman" w:hAnsi="Times New Roman" w:cs="Times New Roman"/>
                <w:spacing w:val="-1"/>
              </w:rPr>
              <w:t>umrli</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182 (36,7%)</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149 (30,1%)</w:t>
            </w:r>
          </w:p>
        </w:tc>
      </w:tr>
      <w:tr w:rsidR="007A4BA6" w:rsidRPr="00A97A93" w:rsidTr="008A6523">
        <w:trPr>
          <w:trHeight w:hRule="exact" w:val="349"/>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Medijana</w:t>
            </w:r>
            <w:r w:rsidRPr="00A97A93">
              <w:rPr>
                <w:rFonts w:ascii="Times New Roman" w:hAnsi="Times New Roman" w:cs="Times New Roman"/>
                <w:spacing w:val="-11"/>
              </w:rPr>
              <w:t xml:space="preserve"> </w:t>
            </w:r>
            <w:r w:rsidRPr="00A97A93">
              <w:rPr>
                <w:rFonts w:ascii="Times New Roman" w:hAnsi="Times New Roman" w:cs="Times New Roman"/>
              </w:rPr>
              <w:t>trajanja</w:t>
            </w:r>
            <w:r w:rsidRPr="00A97A93">
              <w:rPr>
                <w:rFonts w:ascii="Times New Roman" w:hAnsi="Times New Roman" w:cs="Times New Roman"/>
                <w:spacing w:val="-11"/>
              </w:rPr>
              <w:t xml:space="preserve"> </w:t>
            </w:r>
            <w:r w:rsidRPr="00A97A93">
              <w:rPr>
                <w:rFonts w:ascii="Times New Roman" w:hAnsi="Times New Roman" w:cs="Times New Roman"/>
              </w:rPr>
              <w:t>preživljavanja</w:t>
            </w:r>
            <w:r w:rsidRPr="00A97A93">
              <w:rPr>
                <w:rFonts w:ascii="Times New Roman" w:hAnsi="Times New Roman" w:cs="Times New Roman"/>
                <w:spacing w:val="-11"/>
              </w:rPr>
              <w:t xml:space="preserve"> </w:t>
            </w:r>
            <w:r w:rsidRPr="00A97A93">
              <w:rPr>
                <w:rFonts w:ascii="Times New Roman" w:hAnsi="Times New Roman" w:cs="Times New Roman"/>
                <w:spacing w:val="-1"/>
              </w:rPr>
              <w:t>(mjeseci)</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25,1</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30,9</w:t>
            </w:r>
          </w:p>
        </w:tc>
      </w:tr>
      <w:tr w:rsidR="007A4BA6" w:rsidRPr="00A97A93" w:rsidTr="008A6523">
        <w:trPr>
          <w:trHeight w:hRule="exact" w:val="350"/>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spacing w:val="-1"/>
              </w:rPr>
              <w:t>Odnos</w:t>
            </w:r>
            <w:r w:rsidRPr="00A97A93">
              <w:rPr>
                <w:rFonts w:ascii="Times New Roman" w:hAnsi="Times New Roman" w:cs="Times New Roman"/>
                <w:spacing w:val="-13"/>
              </w:rPr>
              <w:t xml:space="preserve"> </w:t>
            </w:r>
            <w:r w:rsidR="00CE11D3" w:rsidRPr="00A97A93">
              <w:rPr>
                <w:rFonts w:ascii="Times New Roman" w:hAnsi="Times New Roman" w:cs="Times New Roman"/>
              </w:rPr>
              <w:t>rizika</w:t>
            </w:r>
            <w:r w:rsidRPr="00A97A93">
              <w:rPr>
                <w:rFonts w:ascii="Times New Roman" w:hAnsi="Times New Roman" w:cs="Times New Roman"/>
                <w:spacing w:val="-14"/>
              </w:rPr>
              <w:t xml:space="preserve"> </w:t>
            </w:r>
            <w:r w:rsidRPr="00A97A93">
              <w:rPr>
                <w:rFonts w:ascii="Times New Roman" w:hAnsi="Times New Roman" w:cs="Times New Roman"/>
              </w:rPr>
              <w:t>(stratifikovan*)</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0,682</w:t>
            </w:r>
          </w:p>
        </w:tc>
      </w:tr>
      <w:tr w:rsidR="007A4BA6" w:rsidRPr="00A97A93" w:rsidTr="008A6523">
        <w:trPr>
          <w:trHeight w:hRule="exact" w:val="350"/>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95%</w:t>
            </w:r>
            <w:r w:rsidRPr="00A97A93">
              <w:rPr>
                <w:rFonts w:ascii="Times New Roman" w:hAnsi="Times New Roman" w:cs="Times New Roman"/>
                <w:spacing w:val="-6"/>
              </w:rPr>
              <w:t xml:space="preserve"> </w:t>
            </w:r>
            <w:r w:rsidRPr="00A97A93">
              <w:rPr>
                <w:rFonts w:ascii="Times New Roman" w:hAnsi="Times New Roman" w:cs="Times New Roman"/>
              </w:rPr>
              <w:t>CI</w:t>
            </w:r>
            <w:r w:rsidRPr="00A97A93">
              <w:rPr>
                <w:rFonts w:ascii="Times New Roman" w:hAnsi="Times New Roman" w:cs="Times New Roman"/>
                <w:spacing w:val="-6"/>
              </w:rPr>
              <w:t xml:space="preserve"> </w:t>
            </w:r>
            <w:r w:rsidRPr="00A97A93">
              <w:rPr>
                <w:rFonts w:ascii="Times New Roman" w:hAnsi="Times New Roman" w:cs="Times New Roman"/>
              </w:rPr>
              <w:t>za</w:t>
            </w:r>
            <w:r w:rsidRPr="00A97A93">
              <w:rPr>
                <w:rFonts w:ascii="Times New Roman" w:hAnsi="Times New Roman" w:cs="Times New Roman"/>
                <w:spacing w:val="-5"/>
              </w:rPr>
              <w:t xml:space="preserve"> </w:t>
            </w:r>
            <w:r w:rsidRPr="00A97A93">
              <w:rPr>
                <w:rFonts w:ascii="Times New Roman" w:hAnsi="Times New Roman" w:cs="Times New Roman"/>
              </w:rPr>
              <w:t>odnos</w:t>
            </w:r>
            <w:r w:rsidRPr="00A97A93">
              <w:rPr>
                <w:rFonts w:ascii="Times New Roman" w:hAnsi="Times New Roman" w:cs="Times New Roman"/>
                <w:spacing w:val="-5"/>
              </w:rPr>
              <w:t xml:space="preserve"> </w:t>
            </w:r>
            <w:r w:rsidR="00CE11D3" w:rsidRPr="00A97A93">
              <w:rPr>
                <w:rFonts w:ascii="Times New Roman" w:hAnsi="Times New Roman" w:cs="Times New Roman"/>
              </w:rPr>
              <w:t>rizika</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(0,548; 0,849)</w:t>
            </w:r>
          </w:p>
        </w:tc>
      </w:tr>
      <w:tr w:rsidR="007A4BA6" w:rsidRPr="00A97A93" w:rsidTr="008A6523">
        <w:trPr>
          <w:trHeight w:hRule="exact" w:val="349"/>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p-vrijednost</w:t>
            </w:r>
            <w:r w:rsidRPr="00A97A93">
              <w:rPr>
                <w:rFonts w:ascii="Times New Roman" w:hAnsi="Times New Roman" w:cs="Times New Roman"/>
                <w:spacing w:val="-13"/>
              </w:rPr>
              <w:t xml:space="preserve"> </w:t>
            </w:r>
            <w:r w:rsidRPr="00A97A93">
              <w:rPr>
                <w:rFonts w:ascii="Times New Roman" w:hAnsi="Times New Roman" w:cs="Times New Roman"/>
                <w:spacing w:val="-1"/>
              </w:rPr>
              <w:t>(Log-rang</w:t>
            </w:r>
            <w:r w:rsidRPr="00A97A93">
              <w:rPr>
                <w:rFonts w:ascii="Times New Roman" w:hAnsi="Times New Roman" w:cs="Times New Roman"/>
                <w:spacing w:val="-12"/>
              </w:rPr>
              <w:t xml:space="preserve"> </w:t>
            </w:r>
            <w:r w:rsidRPr="00A97A93">
              <w:rPr>
                <w:rFonts w:ascii="Times New Roman" w:hAnsi="Times New Roman" w:cs="Times New Roman"/>
              </w:rPr>
              <w:t>test*)</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0,0006</w:t>
            </w:r>
          </w:p>
        </w:tc>
      </w:tr>
      <w:tr w:rsidR="00CF7A9F" w:rsidRPr="00A97A93" w:rsidTr="008A6523">
        <w:trPr>
          <w:trHeight w:hRule="exact" w:val="350"/>
        </w:trPr>
        <w:tc>
          <w:tcPr>
            <w:tcW w:w="9606" w:type="dxa"/>
            <w:gridSpan w:val="3"/>
          </w:tcPr>
          <w:p w:rsidR="00CF7A9F" w:rsidRPr="00A97A93" w:rsidRDefault="009D23FC" w:rsidP="00CF7A9F">
            <w:pPr>
              <w:pStyle w:val="TableParagraph"/>
              <w:spacing w:before="35"/>
              <w:ind w:left="51"/>
              <w:rPr>
                <w:rFonts w:ascii="Times New Roman" w:eastAsia="Times New Roman" w:hAnsi="Times New Roman" w:cs="Times New Roman"/>
              </w:rPr>
            </w:pPr>
            <w:r w:rsidRPr="00A97A93">
              <w:rPr>
                <w:rFonts w:ascii="Times New Roman" w:hAnsi="Times New Roman" w:cs="Times New Roman"/>
                <w:b/>
                <w:spacing w:val="-1"/>
              </w:rPr>
              <w:t>Ključni</w:t>
            </w:r>
            <w:r w:rsidRPr="00A97A93">
              <w:rPr>
                <w:rFonts w:ascii="Times New Roman" w:hAnsi="Times New Roman" w:cs="Times New Roman"/>
                <w:b/>
                <w:spacing w:val="-12"/>
              </w:rPr>
              <w:t xml:space="preserve"> </w:t>
            </w:r>
            <w:r w:rsidRPr="00A97A93">
              <w:rPr>
                <w:rFonts w:ascii="Times New Roman" w:hAnsi="Times New Roman" w:cs="Times New Roman"/>
                <w:b/>
              </w:rPr>
              <w:t>sekundarni</w:t>
            </w:r>
            <w:r w:rsidRPr="00A97A93">
              <w:rPr>
                <w:rFonts w:ascii="Times New Roman" w:hAnsi="Times New Roman" w:cs="Times New Roman"/>
                <w:b/>
                <w:spacing w:val="-12"/>
              </w:rPr>
              <w:t xml:space="preserve"> </w:t>
            </w:r>
            <w:r w:rsidRPr="00A97A93">
              <w:rPr>
                <w:rFonts w:ascii="Times New Roman" w:hAnsi="Times New Roman" w:cs="Times New Roman"/>
                <w:b/>
              </w:rPr>
              <w:t>ishodi</w:t>
            </w:r>
          </w:p>
        </w:tc>
      </w:tr>
      <w:tr w:rsidR="007A4BA6" w:rsidRPr="00A97A93" w:rsidTr="007A4BA6">
        <w:trPr>
          <w:trHeight w:hRule="exact" w:val="350"/>
        </w:trPr>
        <w:tc>
          <w:tcPr>
            <w:tcW w:w="4006" w:type="dxa"/>
          </w:tcPr>
          <w:p w:rsidR="007A4BA6" w:rsidRPr="00A97A93" w:rsidRDefault="009D23FC" w:rsidP="00CF7A9F">
            <w:pPr>
              <w:pStyle w:val="TableParagraph"/>
              <w:spacing w:before="35"/>
              <w:ind w:left="51"/>
              <w:rPr>
                <w:rFonts w:ascii="Times New Roman" w:eastAsia="Times New Roman" w:hAnsi="Times New Roman" w:cs="Times New Roman"/>
              </w:rPr>
            </w:pPr>
            <w:r w:rsidRPr="00A97A93">
              <w:rPr>
                <w:rFonts w:ascii="Times New Roman" w:hAnsi="Times New Roman" w:cs="Times New Roman"/>
                <w:b/>
              </w:rPr>
              <w:t>PFS</w:t>
            </w:r>
            <w:r w:rsidRPr="00A97A93">
              <w:rPr>
                <w:rFonts w:ascii="Times New Roman" w:hAnsi="Times New Roman" w:cs="Times New Roman"/>
                <w:b/>
                <w:spacing w:val="-9"/>
              </w:rPr>
              <w:t xml:space="preserve"> </w:t>
            </w:r>
            <w:r w:rsidRPr="00A97A93">
              <w:rPr>
                <w:rFonts w:ascii="Times New Roman" w:hAnsi="Times New Roman" w:cs="Times New Roman"/>
                <w:b/>
              </w:rPr>
              <w:t>prema</w:t>
            </w:r>
            <w:r w:rsidRPr="00A97A93">
              <w:rPr>
                <w:rFonts w:ascii="Times New Roman" w:hAnsi="Times New Roman" w:cs="Times New Roman"/>
                <w:b/>
                <w:spacing w:val="-8"/>
              </w:rPr>
              <w:t xml:space="preserve"> </w:t>
            </w:r>
            <w:r w:rsidRPr="00A97A93">
              <w:rPr>
                <w:rFonts w:ascii="Times New Roman" w:hAnsi="Times New Roman" w:cs="Times New Roman"/>
                <w:b/>
              </w:rPr>
              <w:t>procjeni</w:t>
            </w:r>
            <w:r w:rsidRPr="00A97A93">
              <w:rPr>
                <w:rFonts w:ascii="Times New Roman" w:hAnsi="Times New Roman" w:cs="Times New Roman"/>
                <w:b/>
                <w:spacing w:val="-9"/>
              </w:rPr>
              <w:t xml:space="preserve"> </w:t>
            </w:r>
            <w:r w:rsidRPr="00A97A93">
              <w:rPr>
                <w:rFonts w:ascii="Times New Roman" w:hAnsi="Times New Roman" w:cs="Times New Roman"/>
                <w:b/>
              </w:rPr>
              <w:t>ispitivača</w:t>
            </w:r>
          </w:p>
        </w:tc>
        <w:tc>
          <w:tcPr>
            <w:tcW w:w="5600" w:type="dxa"/>
            <w:gridSpan w:val="2"/>
          </w:tcPr>
          <w:p w:rsidR="007A4BA6" w:rsidRPr="00A97A93" w:rsidRDefault="007A4BA6" w:rsidP="007A4BA6">
            <w:pPr>
              <w:pStyle w:val="TableParagraph"/>
              <w:spacing w:before="35"/>
              <w:rPr>
                <w:rFonts w:ascii="Times New Roman" w:eastAsia="Times New Roman" w:hAnsi="Times New Roman" w:cs="Times New Roman"/>
              </w:rPr>
            </w:pPr>
          </w:p>
        </w:tc>
      </w:tr>
      <w:tr w:rsidR="007A4BA6" w:rsidRPr="00A97A93" w:rsidTr="008A6523">
        <w:trPr>
          <w:trHeight w:hRule="exact" w:val="349"/>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Broj</w:t>
            </w:r>
            <w:r w:rsidRPr="00A97A93">
              <w:rPr>
                <w:rFonts w:ascii="Times New Roman" w:hAnsi="Times New Roman" w:cs="Times New Roman"/>
                <w:spacing w:val="-7"/>
              </w:rPr>
              <w:t xml:space="preserve"> </w:t>
            </w:r>
            <w:r w:rsidRPr="00A97A93">
              <w:rPr>
                <w:rFonts w:ascii="Times New Roman" w:hAnsi="Times New Roman" w:cs="Times New Roman"/>
                <w:spacing w:val="-1"/>
              </w:rPr>
              <w:t>(%)</w:t>
            </w:r>
            <w:r w:rsidRPr="00A97A93">
              <w:rPr>
                <w:rFonts w:ascii="Times New Roman" w:hAnsi="Times New Roman" w:cs="Times New Roman"/>
                <w:spacing w:val="-7"/>
              </w:rPr>
              <w:t xml:space="preserve"> </w:t>
            </w:r>
            <w:r w:rsidRPr="00A97A93">
              <w:rPr>
                <w:rFonts w:ascii="Times New Roman" w:hAnsi="Times New Roman" w:cs="Times New Roman"/>
              </w:rPr>
              <w:t>pacijenata</w:t>
            </w:r>
            <w:r w:rsidRPr="00A97A93">
              <w:rPr>
                <w:rFonts w:ascii="Times New Roman" w:hAnsi="Times New Roman" w:cs="Times New Roman"/>
                <w:spacing w:val="-6"/>
              </w:rPr>
              <w:t xml:space="preserve"> </w:t>
            </w:r>
            <w:r w:rsidRPr="00A97A93">
              <w:rPr>
                <w:rFonts w:ascii="Times New Roman" w:hAnsi="Times New Roman" w:cs="Times New Roman"/>
              </w:rPr>
              <w:t>s</w:t>
            </w:r>
            <w:r w:rsidRPr="00A97A93">
              <w:rPr>
                <w:rFonts w:ascii="Times New Roman" w:hAnsi="Times New Roman" w:cs="Times New Roman"/>
                <w:spacing w:val="-7"/>
              </w:rPr>
              <w:t xml:space="preserve"> </w:t>
            </w:r>
            <w:r w:rsidRPr="00A97A93">
              <w:rPr>
                <w:rFonts w:ascii="Times New Roman" w:hAnsi="Times New Roman" w:cs="Times New Roman"/>
                <w:spacing w:val="-1"/>
              </w:rPr>
              <w:t>događajem</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335 (67,5%)</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287 (58,0%)</w:t>
            </w:r>
          </w:p>
        </w:tc>
      </w:tr>
      <w:tr w:rsidR="007A4BA6" w:rsidRPr="00A97A93" w:rsidTr="008A6523">
        <w:trPr>
          <w:trHeight w:hRule="exact" w:val="350"/>
        </w:trPr>
        <w:tc>
          <w:tcPr>
            <w:tcW w:w="4006" w:type="dxa"/>
          </w:tcPr>
          <w:p w:rsidR="007A4BA6" w:rsidRPr="00A97A93" w:rsidRDefault="009D23FC">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Medijana</w:t>
            </w:r>
            <w:r w:rsidRPr="00A97A93">
              <w:rPr>
                <w:rFonts w:ascii="Times New Roman" w:hAnsi="Times New Roman" w:cs="Times New Roman"/>
                <w:spacing w:val="-10"/>
              </w:rPr>
              <w:t xml:space="preserve"> </w:t>
            </w:r>
            <w:r w:rsidRPr="00A97A93">
              <w:rPr>
                <w:rFonts w:ascii="Times New Roman" w:hAnsi="Times New Roman" w:cs="Times New Roman"/>
              </w:rPr>
              <w:t>trajanja</w:t>
            </w:r>
            <w:r w:rsidRPr="00A97A93">
              <w:rPr>
                <w:rFonts w:ascii="Times New Roman" w:hAnsi="Times New Roman" w:cs="Times New Roman"/>
                <w:spacing w:val="-9"/>
              </w:rPr>
              <w:t xml:space="preserve"> </w:t>
            </w:r>
            <w:r w:rsidRPr="00A97A93">
              <w:rPr>
                <w:rFonts w:ascii="Times New Roman" w:hAnsi="Times New Roman" w:cs="Times New Roman"/>
              </w:rPr>
              <w:t>PFS</w:t>
            </w:r>
            <w:r w:rsidRPr="00A97A93">
              <w:rPr>
                <w:rFonts w:ascii="Times New Roman" w:hAnsi="Times New Roman" w:cs="Times New Roman"/>
                <w:spacing w:val="-9"/>
              </w:rPr>
              <w:t xml:space="preserve"> </w:t>
            </w:r>
            <w:r w:rsidRPr="00A97A93">
              <w:rPr>
                <w:rFonts w:ascii="Times New Roman" w:hAnsi="Times New Roman" w:cs="Times New Roman"/>
                <w:spacing w:val="-1"/>
              </w:rPr>
              <w:t>(mjeseci)</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5,8</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9,4</w:t>
            </w:r>
          </w:p>
        </w:tc>
      </w:tr>
      <w:tr w:rsidR="007A4BA6" w:rsidRPr="00A97A93" w:rsidTr="008A6523">
        <w:trPr>
          <w:trHeight w:hRule="exact" w:val="350"/>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spacing w:val="-1"/>
              </w:rPr>
              <w:t>Odnos</w:t>
            </w:r>
            <w:r w:rsidRPr="00A97A93">
              <w:rPr>
                <w:rFonts w:ascii="Times New Roman" w:hAnsi="Times New Roman" w:cs="Times New Roman"/>
                <w:spacing w:val="-7"/>
              </w:rPr>
              <w:t xml:space="preserve"> </w:t>
            </w:r>
            <w:r w:rsidR="00CE11D3" w:rsidRPr="00A97A93">
              <w:rPr>
                <w:rFonts w:ascii="Times New Roman" w:hAnsi="Times New Roman" w:cs="Times New Roman"/>
              </w:rPr>
              <w:t>rizika</w:t>
            </w:r>
            <w:r w:rsidRPr="00A97A93">
              <w:rPr>
                <w:rFonts w:ascii="Times New Roman" w:hAnsi="Times New Roman" w:cs="Times New Roman"/>
                <w:spacing w:val="-8"/>
              </w:rPr>
              <w:t xml:space="preserve"> </w:t>
            </w:r>
            <w:r w:rsidRPr="00A97A93">
              <w:rPr>
                <w:rFonts w:ascii="Times New Roman" w:hAnsi="Times New Roman" w:cs="Times New Roman"/>
              </w:rPr>
              <w:t>(95%</w:t>
            </w:r>
            <w:r w:rsidRPr="00A97A93">
              <w:rPr>
                <w:rFonts w:ascii="Times New Roman" w:hAnsi="Times New Roman" w:cs="Times New Roman"/>
                <w:spacing w:val="-8"/>
              </w:rPr>
              <w:t xml:space="preserve"> </w:t>
            </w:r>
            <w:r w:rsidRPr="00A97A93">
              <w:rPr>
                <w:rFonts w:ascii="Times New Roman" w:hAnsi="Times New Roman" w:cs="Times New Roman"/>
              </w:rPr>
              <w:t>CI)</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0,658 (0,560; 0,774)</w:t>
            </w:r>
          </w:p>
        </w:tc>
      </w:tr>
      <w:tr w:rsidR="007A4BA6" w:rsidRPr="00A97A93" w:rsidTr="008A6523">
        <w:trPr>
          <w:trHeight w:hRule="exact" w:val="349"/>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p-vrijednost</w:t>
            </w:r>
            <w:r w:rsidRPr="00A97A93">
              <w:rPr>
                <w:rFonts w:ascii="Times New Roman" w:hAnsi="Times New Roman" w:cs="Times New Roman"/>
                <w:spacing w:val="-13"/>
              </w:rPr>
              <w:t xml:space="preserve"> </w:t>
            </w:r>
            <w:r w:rsidRPr="00A97A93">
              <w:rPr>
                <w:rFonts w:ascii="Times New Roman" w:hAnsi="Times New Roman" w:cs="Times New Roman"/>
                <w:spacing w:val="-1"/>
              </w:rPr>
              <w:t>(Log-rank</w:t>
            </w:r>
            <w:r w:rsidRPr="00A97A93">
              <w:rPr>
                <w:rFonts w:ascii="Times New Roman" w:hAnsi="Times New Roman" w:cs="Times New Roman"/>
                <w:spacing w:val="-12"/>
              </w:rPr>
              <w:t xml:space="preserve"> </w:t>
            </w:r>
            <w:r w:rsidRPr="00A97A93">
              <w:rPr>
                <w:rFonts w:ascii="Times New Roman" w:hAnsi="Times New Roman" w:cs="Times New Roman"/>
              </w:rPr>
              <w:t>test*)</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&lt;0,0001</w:t>
            </w:r>
          </w:p>
        </w:tc>
      </w:tr>
      <w:tr w:rsidR="00CF7A9F" w:rsidRPr="00A97A93" w:rsidTr="008A6523">
        <w:trPr>
          <w:trHeight w:hRule="exact" w:val="350"/>
        </w:trPr>
        <w:tc>
          <w:tcPr>
            <w:tcW w:w="9606" w:type="dxa"/>
            <w:gridSpan w:val="3"/>
          </w:tcPr>
          <w:p w:rsidR="00CF7A9F" w:rsidRPr="00A97A93" w:rsidRDefault="009D23FC" w:rsidP="00CF7A9F">
            <w:pPr>
              <w:pStyle w:val="TableParagraph"/>
              <w:spacing w:before="35"/>
              <w:ind w:left="51"/>
              <w:rPr>
                <w:rFonts w:ascii="Times New Roman" w:eastAsia="Times New Roman" w:hAnsi="Times New Roman" w:cs="Times New Roman"/>
              </w:rPr>
            </w:pPr>
            <w:r w:rsidRPr="00A97A93">
              <w:rPr>
                <w:rFonts w:ascii="Times New Roman" w:hAnsi="Times New Roman" w:cs="Times New Roman"/>
                <w:b/>
              </w:rPr>
              <w:t>Stopa</w:t>
            </w:r>
            <w:r w:rsidRPr="00A97A93">
              <w:rPr>
                <w:rFonts w:ascii="Times New Roman" w:hAnsi="Times New Roman" w:cs="Times New Roman"/>
                <w:b/>
                <w:spacing w:val="-11"/>
              </w:rPr>
              <w:t xml:space="preserve"> </w:t>
            </w:r>
            <w:r w:rsidRPr="00A97A93">
              <w:rPr>
                <w:rFonts w:ascii="Times New Roman" w:hAnsi="Times New Roman" w:cs="Times New Roman"/>
                <w:b/>
                <w:spacing w:val="-1"/>
              </w:rPr>
              <w:t>objektivnog</w:t>
            </w:r>
            <w:r w:rsidRPr="00A97A93">
              <w:rPr>
                <w:rFonts w:ascii="Times New Roman" w:hAnsi="Times New Roman" w:cs="Times New Roman"/>
                <w:b/>
                <w:spacing w:val="-12"/>
              </w:rPr>
              <w:t xml:space="preserve"> </w:t>
            </w:r>
            <w:r w:rsidRPr="00A97A93">
              <w:rPr>
                <w:rFonts w:ascii="Times New Roman" w:hAnsi="Times New Roman" w:cs="Times New Roman"/>
                <w:b/>
                <w:spacing w:val="-1"/>
              </w:rPr>
              <w:t>odgovora</w:t>
            </w:r>
            <w:r w:rsidRPr="00A97A93">
              <w:rPr>
                <w:rFonts w:ascii="Times New Roman" w:hAnsi="Times New Roman" w:cs="Times New Roman"/>
                <w:b/>
                <w:spacing w:val="-10"/>
              </w:rPr>
              <w:t xml:space="preserve"> </w:t>
            </w:r>
            <w:r w:rsidRPr="00A97A93">
              <w:rPr>
                <w:rFonts w:ascii="Times New Roman" w:hAnsi="Times New Roman" w:cs="Times New Roman"/>
                <w:b/>
              </w:rPr>
              <w:t>(ORR)</w:t>
            </w:r>
          </w:p>
        </w:tc>
      </w:tr>
      <w:tr w:rsidR="007A4BA6" w:rsidRPr="00A97A93" w:rsidTr="008A6523">
        <w:trPr>
          <w:trHeight w:hRule="exact" w:val="350"/>
        </w:trPr>
        <w:tc>
          <w:tcPr>
            <w:tcW w:w="4006" w:type="dxa"/>
            <w:vAlign w:val="center"/>
          </w:tcPr>
          <w:p w:rsidR="005A6800" w:rsidRPr="00A97A93" w:rsidRDefault="0034746E" w:rsidP="008A6523">
            <w:pPr>
              <w:jc w:val="left"/>
              <w:rPr>
                <w:rFonts w:ascii="Times New Roman" w:hAnsi="Times New Roman"/>
                <w:sz w:val="22"/>
                <w:szCs w:val="22"/>
              </w:rPr>
            </w:pPr>
            <w:r w:rsidRPr="00A97A93">
              <w:rPr>
                <w:rFonts w:ascii="Times New Roman" w:hAnsi="Times New Roman"/>
                <w:sz w:val="22"/>
                <w:szCs w:val="22"/>
              </w:rPr>
              <w:t xml:space="preserve">     Pacijenti s mjerljivom bolešću</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389</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397</w:t>
            </w:r>
          </w:p>
        </w:tc>
      </w:tr>
      <w:tr w:rsidR="007A4BA6" w:rsidRPr="00A97A93" w:rsidTr="008A6523">
        <w:trPr>
          <w:trHeight w:hRule="exact" w:val="589"/>
        </w:trPr>
        <w:tc>
          <w:tcPr>
            <w:tcW w:w="4006" w:type="dxa"/>
            <w:vAlign w:val="center"/>
          </w:tcPr>
          <w:p w:rsidR="005A6800" w:rsidRPr="00A97A93" w:rsidRDefault="0034746E" w:rsidP="008A6523">
            <w:pPr>
              <w:jc w:val="left"/>
              <w:rPr>
                <w:rFonts w:ascii="Times New Roman" w:hAnsi="Times New Roman"/>
                <w:sz w:val="22"/>
                <w:szCs w:val="22"/>
              </w:rPr>
            </w:pPr>
            <w:r w:rsidRPr="00A97A93">
              <w:rPr>
                <w:rFonts w:ascii="Times New Roman" w:hAnsi="Times New Roman"/>
                <w:sz w:val="22"/>
                <w:szCs w:val="22"/>
              </w:rPr>
              <w:t xml:space="preserve">     Broj pacijenata s objektivnim odgovorom     </w:t>
            </w:r>
          </w:p>
          <w:p w:rsidR="005A6800" w:rsidRPr="00A97A93" w:rsidRDefault="0034746E" w:rsidP="008A6523">
            <w:pPr>
              <w:jc w:val="left"/>
              <w:rPr>
                <w:rFonts w:ascii="Times New Roman" w:hAnsi="Times New Roman"/>
                <w:sz w:val="22"/>
                <w:szCs w:val="22"/>
              </w:rPr>
            </w:pPr>
            <w:r w:rsidRPr="00A97A93">
              <w:rPr>
                <w:rFonts w:ascii="Times New Roman" w:hAnsi="Times New Roman"/>
                <w:sz w:val="22"/>
                <w:szCs w:val="22"/>
              </w:rPr>
              <w:t xml:space="preserve">     (%)</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120 (30,8%)</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173 (43,6%)</w:t>
            </w:r>
          </w:p>
        </w:tc>
      </w:tr>
      <w:tr w:rsidR="007A4BA6" w:rsidRPr="00A97A93" w:rsidTr="008A6523">
        <w:trPr>
          <w:trHeight w:hRule="exact" w:val="350"/>
        </w:trPr>
        <w:tc>
          <w:tcPr>
            <w:tcW w:w="4006" w:type="dxa"/>
            <w:vAlign w:val="center"/>
          </w:tcPr>
          <w:p w:rsidR="005A6800" w:rsidRPr="00A97A93" w:rsidRDefault="0034746E" w:rsidP="008A6523">
            <w:pPr>
              <w:jc w:val="left"/>
              <w:rPr>
                <w:rFonts w:ascii="Times New Roman" w:hAnsi="Times New Roman"/>
                <w:sz w:val="22"/>
                <w:szCs w:val="22"/>
              </w:rPr>
            </w:pPr>
            <w:r w:rsidRPr="00A97A93">
              <w:rPr>
                <w:rFonts w:ascii="Times New Roman" w:hAnsi="Times New Roman"/>
                <w:sz w:val="22"/>
                <w:szCs w:val="22"/>
              </w:rPr>
              <w:t xml:space="preserve">     Razlika (95% CI)</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12,7% (6,0; 19,4)</w:t>
            </w:r>
          </w:p>
        </w:tc>
      </w:tr>
      <w:tr w:rsidR="007A4BA6" w:rsidRPr="00A97A93" w:rsidTr="008A6523">
        <w:trPr>
          <w:trHeight w:hRule="exact" w:val="642"/>
        </w:trPr>
        <w:tc>
          <w:tcPr>
            <w:tcW w:w="4006" w:type="dxa"/>
            <w:vAlign w:val="center"/>
          </w:tcPr>
          <w:p w:rsidR="005A6800" w:rsidRPr="00A97A93" w:rsidRDefault="0034746E" w:rsidP="008A6523">
            <w:pPr>
              <w:jc w:val="left"/>
              <w:rPr>
                <w:rFonts w:ascii="Times New Roman" w:hAnsi="Times New Roman"/>
                <w:sz w:val="22"/>
                <w:szCs w:val="22"/>
              </w:rPr>
            </w:pPr>
            <w:r w:rsidRPr="00A97A93">
              <w:rPr>
                <w:rFonts w:ascii="Times New Roman" w:hAnsi="Times New Roman"/>
                <w:sz w:val="22"/>
                <w:szCs w:val="22"/>
              </w:rPr>
              <w:t xml:space="preserve">     p-vrijednost (Mantel-Haenszelov hi-</w:t>
            </w:r>
          </w:p>
          <w:p w:rsidR="005A6800" w:rsidRPr="00A97A93" w:rsidRDefault="0034746E" w:rsidP="008A6523">
            <w:pPr>
              <w:jc w:val="left"/>
              <w:rPr>
                <w:rFonts w:ascii="Times New Roman" w:hAnsi="Times New Roman"/>
                <w:sz w:val="22"/>
                <w:szCs w:val="22"/>
              </w:rPr>
            </w:pPr>
            <w:r w:rsidRPr="00A97A93">
              <w:rPr>
                <w:rFonts w:ascii="Times New Roman" w:hAnsi="Times New Roman"/>
                <w:sz w:val="22"/>
                <w:szCs w:val="22"/>
              </w:rPr>
              <w:t xml:space="preserve">     kvadrat test *)</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0,0002</w:t>
            </w:r>
          </w:p>
        </w:tc>
      </w:tr>
      <w:tr w:rsidR="007A4BA6" w:rsidRPr="00A97A93" w:rsidTr="008A6523">
        <w:trPr>
          <w:trHeight w:hRule="exact" w:val="350"/>
        </w:trPr>
        <w:tc>
          <w:tcPr>
            <w:tcW w:w="4006" w:type="dxa"/>
            <w:vAlign w:val="center"/>
          </w:tcPr>
          <w:p w:rsidR="005A6800" w:rsidRPr="00A97A93" w:rsidRDefault="0034746E" w:rsidP="008A6523">
            <w:pPr>
              <w:jc w:val="left"/>
              <w:rPr>
                <w:rFonts w:ascii="Times New Roman" w:hAnsi="Times New Roman"/>
                <w:b/>
                <w:sz w:val="22"/>
                <w:szCs w:val="22"/>
              </w:rPr>
            </w:pPr>
            <w:r w:rsidRPr="00A97A93">
              <w:rPr>
                <w:rFonts w:ascii="Times New Roman" w:hAnsi="Times New Roman"/>
                <w:b/>
                <w:sz w:val="22"/>
                <w:szCs w:val="22"/>
              </w:rPr>
              <w:t>Trajanje objektivnog odgovora (mjeseci)</w:t>
            </w:r>
          </w:p>
        </w:tc>
        <w:tc>
          <w:tcPr>
            <w:tcW w:w="5600" w:type="dxa"/>
            <w:gridSpan w:val="2"/>
            <w:vAlign w:val="center"/>
          </w:tcPr>
          <w:p w:rsidR="007A4BA6" w:rsidRPr="00A97A93" w:rsidRDefault="007A4BA6">
            <w:pPr>
              <w:rPr>
                <w:rFonts w:ascii="Times New Roman" w:hAnsi="Times New Roman"/>
                <w:sz w:val="22"/>
                <w:szCs w:val="22"/>
              </w:rPr>
            </w:pPr>
          </w:p>
        </w:tc>
      </w:tr>
      <w:tr w:rsidR="007A4BA6" w:rsidRPr="00A97A93" w:rsidTr="008A6523">
        <w:trPr>
          <w:trHeight w:hRule="exact" w:val="614"/>
        </w:trPr>
        <w:tc>
          <w:tcPr>
            <w:tcW w:w="4006" w:type="dxa"/>
            <w:vAlign w:val="center"/>
          </w:tcPr>
          <w:p w:rsidR="007A4BA6" w:rsidRPr="00A97A93" w:rsidRDefault="009D23FC">
            <w:pPr>
              <w:pStyle w:val="TableParagraph"/>
              <w:spacing w:before="35"/>
              <w:ind w:left="278"/>
              <w:rPr>
                <w:rFonts w:ascii="Times New Roman" w:hAnsi="Times New Roman" w:cs="Times New Roman"/>
              </w:rPr>
            </w:pPr>
            <w:r w:rsidRPr="00A97A93">
              <w:rPr>
                <w:rFonts w:ascii="Times New Roman" w:hAnsi="Times New Roman" w:cs="Times New Roman"/>
              </w:rPr>
              <w:t>Broj</w:t>
            </w:r>
            <w:r w:rsidRPr="00A97A93">
              <w:rPr>
                <w:rFonts w:ascii="Times New Roman" w:hAnsi="Times New Roman" w:cs="Times New Roman"/>
                <w:spacing w:val="-9"/>
              </w:rPr>
              <w:t xml:space="preserve"> </w:t>
            </w:r>
            <w:r w:rsidRPr="00A97A93">
              <w:rPr>
                <w:rFonts w:ascii="Times New Roman" w:hAnsi="Times New Roman" w:cs="Times New Roman"/>
                <w:spacing w:val="-1"/>
              </w:rPr>
              <w:t>pacijenata</w:t>
            </w:r>
            <w:r w:rsidRPr="00A97A93">
              <w:rPr>
                <w:rFonts w:ascii="Times New Roman" w:hAnsi="Times New Roman" w:cs="Times New Roman"/>
                <w:spacing w:val="-9"/>
              </w:rPr>
              <w:t xml:space="preserve"> </w:t>
            </w:r>
            <w:r w:rsidRPr="00A97A93">
              <w:rPr>
                <w:rFonts w:ascii="Times New Roman" w:hAnsi="Times New Roman" w:cs="Times New Roman"/>
              </w:rPr>
              <w:t>sa</w:t>
            </w:r>
            <w:r w:rsidRPr="00A97A93">
              <w:rPr>
                <w:rFonts w:ascii="Times New Roman" w:hAnsi="Times New Roman" w:cs="Times New Roman"/>
                <w:spacing w:val="-8"/>
              </w:rPr>
              <w:t xml:space="preserve"> </w:t>
            </w:r>
            <w:r w:rsidRPr="00A97A93">
              <w:rPr>
                <w:rFonts w:ascii="Times New Roman" w:hAnsi="Times New Roman" w:cs="Times New Roman"/>
                <w:spacing w:val="-1"/>
              </w:rPr>
              <w:t>objekti</w:t>
            </w:r>
            <w:r w:rsidR="00735C03" w:rsidRPr="00A97A93">
              <w:rPr>
                <w:rFonts w:ascii="Times New Roman" w:hAnsi="Times New Roman" w:cs="Times New Roman"/>
                <w:spacing w:val="-1"/>
              </w:rPr>
              <w:t>vni</w:t>
            </w:r>
            <w:r w:rsidR="00735C03" w:rsidRPr="00A97A93">
              <w:rPr>
                <w:rFonts w:ascii="Times New Roman" w:hAnsi="Times New Roman" w:cs="Times New Roman"/>
                <w:spacing w:val="-10"/>
              </w:rPr>
              <w:t xml:space="preserve">m </w:t>
            </w:r>
            <w:r w:rsidRPr="00A97A93">
              <w:rPr>
                <w:rFonts w:ascii="Times New Roman" w:hAnsi="Times New Roman" w:cs="Times New Roman"/>
                <w:spacing w:val="-1"/>
              </w:rPr>
              <w:t>odgovorom</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120</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173</w:t>
            </w:r>
          </w:p>
        </w:tc>
      </w:tr>
      <w:tr w:rsidR="007A4BA6" w:rsidRPr="00A97A93" w:rsidTr="008A6523">
        <w:trPr>
          <w:trHeight w:hRule="exact" w:val="580"/>
        </w:trPr>
        <w:tc>
          <w:tcPr>
            <w:tcW w:w="4006" w:type="dxa"/>
            <w:vAlign w:val="center"/>
          </w:tcPr>
          <w:p w:rsidR="007A4BA6" w:rsidRPr="00A97A93" w:rsidRDefault="009D23FC">
            <w:pPr>
              <w:pStyle w:val="TableParagraph"/>
              <w:spacing w:before="35"/>
              <w:ind w:left="278"/>
              <w:rPr>
                <w:rFonts w:ascii="Times New Roman" w:hAnsi="Times New Roman" w:cs="Times New Roman"/>
              </w:rPr>
            </w:pPr>
            <w:r w:rsidRPr="00A97A93">
              <w:rPr>
                <w:rFonts w:ascii="Times New Roman" w:hAnsi="Times New Roman" w:cs="Times New Roman"/>
              </w:rPr>
              <w:t>Medijana</w:t>
            </w:r>
            <w:r w:rsidRPr="00A97A93">
              <w:rPr>
                <w:rFonts w:ascii="Times New Roman" w:hAnsi="Times New Roman" w:cs="Times New Roman"/>
                <w:spacing w:val="-7"/>
              </w:rPr>
              <w:t xml:space="preserve"> </w:t>
            </w:r>
            <w:r w:rsidRPr="00A97A93">
              <w:rPr>
                <w:rFonts w:ascii="Times New Roman" w:hAnsi="Times New Roman" w:cs="Times New Roman"/>
              </w:rPr>
              <w:t>95%</w:t>
            </w:r>
            <w:r w:rsidRPr="00A97A93">
              <w:rPr>
                <w:rFonts w:ascii="Times New Roman" w:hAnsi="Times New Roman" w:cs="Times New Roman"/>
                <w:spacing w:val="-8"/>
              </w:rPr>
              <w:t xml:space="preserve"> </w:t>
            </w:r>
            <w:r w:rsidRPr="00A97A93">
              <w:rPr>
                <w:rFonts w:ascii="Times New Roman" w:hAnsi="Times New Roman" w:cs="Times New Roman"/>
              </w:rPr>
              <w:t>CI</w:t>
            </w:r>
          </w:p>
        </w:tc>
        <w:tc>
          <w:tcPr>
            <w:tcW w:w="3258"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6,5 (5,5; 7,2)</w:t>
            </w:r>
          </w:p>
        </w:tc>
        <w:tc>
          <w:tcPr>
            <w:tcW w:w="2342"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12,6 ,4; 20,8)</w:t>
            </w:r>
          </w:p>
        </w:tc>
      </w:tr>
    </w:tbl>
    <w:p w:rsidR="00CF7A9F" w:rsidRPr="00A97A93" w:rsidRDefault="009D23FC">
      <w:pPr>
        <w:pStyle w:val="BodyText"/>
        <w:ind w:left="0"/>
        <w:jc w:val="both"/>
        <w:rPr>
          <w:rFonts w:cs="Times New Roman"/>
        </w:rPr>
      </w:pPr>
      <w:r w:rsidRPr="00A97A93">
        <w:rPr>
          <w:rFonts w:cs="Times New Roman"/>
        </w:rPr>
        <w:t xml:space="preserve">OS: ukupno preživljavanje; PFS: preživljavanje bez progresije bolesti; ORR: stopa objektivnog odgovora; OR: objektivni odgovor; IRC: nezavisna ocjenjivačka komisija; HR: odnos </w:t>
      </w:r>
      <w:r w:rsidR="00CE11D3" w:rsidRPr="00A97A93">
        <w:rPr>
          <w:rFonts w:cs="Times New Roman"/>
        </w:rPr>
        <w:t>rizika</w:t>
      </w:r>
      <w:r w:rsidRPr="00A97A93">
        <w:rPr>
          <w:rFonts w:cs="Times New Roman"/>
        </w:rPr>
        <w:t>; CI: interval pouzdanosti</w:t>
      </w:r>
    </w:p>
    <w:p w:rsidR="00CF7A9F" w:rsidRPr="00A97A93" w:rsidRDefault="009D23FC">
      <w:pPr>
        <w:pStyle w:val="BodyText"/>
        <w:ind w:left="0"/>
        <w:jc w:val="both"/>
        <w:rPr>
          <w:rFonts w:cs="Times New Roman"/>
        </w:rPr>
      </w:pPr>
      <w:r w:rsidRPr="00A97A93">
        <w:rPr>
          <w:rFonts w:cs="Times New Roman"/>
        </w:rPr>
        <w:t>* Stratifikovano prema: dijelu svijeta (Sjedinjene Američke Države, Zapadna Europa, drugo), broju prethodnih hemioterapijskih protokola za lokalno uznapredovalu ili metastatsku bolest (0-1 naspram &gt; 1) te visceralnoj naspram nevisceralne bolesti.</w:t>
      </w:r>
    </w:p>
    <w:p w:rsidR="00CF7A9F" w:rsidRPr="00A97A93" w:rsidRDefault="009D23FC">
      <w:pPr>
        <w:pStyle w:val="BodyText"/>
        <w:ind w:left="0"/>
        <w:jc w:val="both"/>
        <w:rPr>
          <w:rFonts w:cs="Times New Roman"/>
        </w:rPr>
      </w:pPr>
      <w:r w:rsidRPr="00A97A93">
        <w:rPr>
          <w:rFonts w:cs="Times New Roman"/>
        </w:rPr>
        <w:t>** Privremena analiza za OS sprovedena je nakon što je zapažen 331 događaj. Budući da je u toj analizi prekoračena granična vrijednost za efikasnost, ona se smatra definitivnom analizom.</w:t>
      </w:r>
    </w:p>
    <w:p w:rsidR="00CF7A9F" w:rsidRPr="00A97A93" w:rsidRDefault="00CF7A9F">
      <w:pPr>
        <w:pStyle w:val="BodyText"/>
        <w:ind w:left="0"/>
        <w:jc w:val="both"/>
        <w:rPr>
          <w:rFonts w:cs="Times New Roman"/>
        </w:rPr>
      </w:pPr>
    </w:p>
    <w:p w:rsidR="00B20F8D" w:rsidRDefault="009D23FC">
      <w:pPr>
        <w:pStyle w:val="BodyText"/>
        <w:ind w:left="0"/>
        <w:jc w:val="both"/>
        <w:rPr>
          <w:rFonts w:cs="Times New Roman"/>
        </w:rPr>
      </w:pPr>
      <w:r w:rsidRPr="00A97A93">
        <w:rPr>
          <w:rFonts w:cs="Times New Roman"/>
        </w:rPr>
        <w:t>Korist od liječenja primijećena je u podgrupi pacijenata koji su doživjeli relaps u roku od 6 mjeseci nakon završetka adjuvantnog liječenja i koji prethodno ni</w:t>
      </w:r>
      <w:r w:rsidR="00663480" w:rsidRPr="00A97A93">
        <w:rPr>
          <w:rFonts w:cs="Times New Roman"/>
        </w:rPr>
        <w:t>je</w:t>
      </w:r>
      <w:r w:rsidRPr="00A97A93">
        <w:rPr>
          <w:rFonts w:cs="Times New Roman"/>
        </w:rPr>
        <w:t xml:space="preserve">su primili nikakvu sistemsku antitumorsku terapiju za metastatsku bolest (n=118); odnos </w:t>
      </w:r>
      <w:r w:rsidR="00CE11D3" w:rsidRPr="00A97A93">
        <w:rPr>
          <w:rFonts w:cs="Times New Roman"/>
        </w:rPr>
        <w:t>rizika</w:t>
      </w:r>
      <w:r w:rsidRPr="00A97A93">
        <w:rPr>
          <w:rFonts w:cs="Times New Roman"/>
        </w:rPr>
        <w:t xml:space="preserve"> za PFS iznosio je 0,51 (95% CI: 0,30; 0,85), a za OS 0,61 (95% CI: 0,32, 1,16). U grupi koja je primala trastuzumab emtanzin medijan</w:t>
      </w:r>
      <w:r w:rsidR="00663480" w:rsidRPr="00A97A93">
        <w:rPr>
          <w:rFonts w:cs="Times New Roman"/>
        </w:rPr>
        <w:t>a</w:t>
      </w:r>
      <w:r w:rsidRPr="00A97A93">
        <w:rPr>
          <w:rFonts w:cs="Times New Roman"/>
        </w:rPr>
        <w:t xml:space="preserve"> PFS iznosi</w:t>
      </w:r>
      <w:r w:rsidR="00663480" w:rsidRPr="00A97A93">
        <w:rPr>
          <w:rFonts w:cs="Times New Roman"/>
        </w:rPr>
        <w:t>la</w:t>
      </w:r>
      <w:r w:rsidRPr="00A97A93">
        <w:rPr>
          <w:rFonts w:cs="Times New Roman"/>
        </w:rPr>
        <w:t xml:space="preserve"> je 10,8 mjeseci, a medijana OS nije postignuta, dok je u grupi koja je primala lapatinib u kombinaciji sa kapecitabinom medijana PFS iznosila 5,7 mjeseci, a medijana OS 27,9 mjeseci.</w:t>
      </w:r>
    </w:p>
    <w:p w:rsidR="000441B4" w:rsidRPr="000441B4" w:rsidRDefault="000441B4">
      <w:pPr>
        <w:pStyle w:val="BodyText"/>
        <w:ind w:left="0"/>
        <w:jc w:val="both"/>
        <w:rPr>
          <w:rFonts w:cs="Times New Roman"/>
        </w:rPr>
      </w:pPr>
    </w:p>
    <w:p w:rsidR="008A6523" w:rsidRPr="00A97A93" w:rsidRDefault="008A6523">
      <w:pPr>
        <w:pStyle w:val="BodyText"/>
        <w:ind w:left="0"/>
        <w:jc w:val="both"/>
        <w:rPr>
          <w:rFonts w:cs="Times New Roman"/>
          <w:b/>
        </w:rPr>
      </w:pPr>
    </w:p>
    <w:p w:rsidR="00CF7A9F" w:rsidRPr="00A97A93" w:rsidRDefault="00CF7A9F">
      <w:pPr>
        <w:rPr>
          <w:rFonts w:ascii="Times New Roman" w:hAnsi="Times New Roman"/>
          <w:sz w:val="22"/>
          <w:szCs w:val="22"/>
        </w:rPr>
      </w:pPr>
    </w:p>
    <w:p w:rsidR="00CF7A9F" w:rsidRPr="00A97A93" w:rsidRDefault="00CF7A9F">
      <w:pPr>
        <w:pStyle w:val="BodyText"/>
        <w:ind w:left="0"/>
        <w:jc w:val="both"/>
        <w:rPr>
          <w:rFonts w:cs="Times New Roman"/>
          <w:b/>
        </w:rPr>
      </w:pPr>
    </w:p>
    <w:p w:rsidR="00CF7A9F" w:rsidRDefault="00CF7A9F">
      <w:pPr>
        <w:pStyle w:val="BodyText"/>
        <w:ind w:left="0"/>
        <w:jc w:val="both"/>
        <w:rPr>
          <w:rFonts w:cs="Times New Roman"/>
          <w:b/>
        </w:rPr>
      </w:pPr>
    </w:p>
    <w:p w:rsidR="000441B4" w:rsidRDefault="000441B4">
      <w:pPr>
        <w:pStyle w:val="BodyText"/>
        <w:ind w:left="0"/>
        <w:jc w:val="both"/>
        <w:rPr>
          <w:rFonts w:cs="Times New Roman"/>
          <w:b/>
        </w:rPr>
      </w:pPr>
    </w:p>
    <w:p w:rsidR="000441B4" w:rsidRPr="00A97A93" w:rsidRDefault="000441B4">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0441B4" w:rsidRPr="00A97A93" w:rsidRDefault="000441B4" w:rsidP="000441B4">
      <w:pPr>
        <w:pStyle w:val="Heading1"/>
        <w:rPr>
          <w:rFonts w:ascii="Times New Roman" w:hAnsi="Times New Roman" w:cs="Times New Roman"/>
          <w:b w:val="0"/>
          <w:bCs w:val="0"/>
          <w:i w:val="0"/>
          <w:iCs w:val="0"/>
          <w:sz w:val="22"/>
          <w:szCs w:val="22"/>
          <w:u w:val="none"/>
          <w:lang w:val="sr-Latn-ME"/>
        </w:rPr>
      </w:pPr>
      <w:r w:rsidRPr="00A97A93">
        <w:rPr>
          <w:rFonts w:ascii="Times New Roman" w:hAnsi="Times New Roman" w:cs="Times New Roman"/>
          <w:b w:val="0"/>
          <w:sz w:val="22"/>
          <w:szCs w:val="22"/>
          <w:lang w:val="sr-Latn-ME"/>
        </w:rPr>
        <w:lastRenderedPageBreak/>
        <w:t>Slika 1. Kaplan-Meierova kriva preživljavanja bez progresije bolesti prema ocjeni nezavisne ocjenjivače komisije</w:t>
      </w:r>
    </w:p>
    <w:p w:rsidR="00CF7A9F" w:rsidRPr="00A97A93" w:rsidRDefault="00CF7A9F">
      <w:pPr>
        <w:pStyle w:val="BodyText"/>
        <w:ind w:left="0"/>
        <w:jc w:val="both"/>
        <w:rPr>
          <w:rFonts w:cs="Times New Roman"/>
          <w:b/>
        </w:rPr>
      </w:pPr>
    </w:p>
    <w:p w:rsidR="008A6523" w:rsidRPr="00A97A93" w:rsidRDefault="000441B4" w:rsidP="008A6523">
      <w:pPr>
        <w:pStyle w:val="Heading1"/>
        <w:rPr>
          <w:rFonts w:ascii="Times New Roman" w:hAnsi="Times New Roman" w:cs="Times New Roman"/>
          <w:b w:val="0"/>
          <w:sz w:val="22"/>
          <w:szCs w:val="22"/>
          <w:lang w:val="sr-Latn-ME"/>
        </w:rPr>
      </w:pPr>
      <w:r w:rsidRPr="00A97A93">
        <w:rPr>
          <w:rFonts w:ascii="Times New Roman" w:hAnsi="Times New Roman"/>
          <w:sz w:val="22"/>
          <w:szCs w:val="22"/>
          <w:lang w:val="en-US"/>
        </w:rPr>
        <w:drawing>
          <wp:anchor distT="0" distB="0" distL="114300" distR="114300" simplePos="0" relativeHeight="251658240" behindDoc="0" locked="0" layoutInCell="1" allowOverlap="1" wp14:anchorId="5D2BE923" wp14:editId="789BBC21">
            <wp:simplePos x="0" y="0"/>
            <wp:positionH relativeFrom="column">
              <wp:posOffset>754380</wp:posOffset>
            </wp:positionH>
            <wp:positionV relativeFrom="paragraph">
              <wp:posOffset>145262</wp:posOffset>
            </wp:positionV>
            <wp:extent cx="4601932" cy="2560320"/>
            <wp:effectExtent l="0" t="0" r="825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1932" cy="2560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6523" w:rsidRPr="00A97A93" w:rsidRDefault="008A6523" w:rsidP="008A6523">
      <w:pPr>
        <w:pStyle w:val="Heading1"/>
        <w:rPr>
          <w:rFonts w:ascii="Times New Roman" w:hAnsi="Times New Roman" w:cs="Times New Roman"/>
          <w:b w:val="0"/>
          <w:sz w:val="22"/>
          <w:szCs w:val="22"/>
          <w:lang w:val="sr-Latn-ME"/>
        </w:rPr>
      </w:pPr>
    </w:p>
    <w:p w:rsidR="008A6523" w:rsidRPr="00A97A93" w:rsidRDefault="008A6523" w:rsidP="008A6523">
      <w:pPr>
        <w:pStyle w:val="Heading1"/>
        <w:rPr>
          <w:rFonts w:ascii="Times New Roman" w:hAnsi="Times New Roman" w:cs="Times New Roman"/>
          <w:b w:val="0"/>
          <w:sz w:val="22"/>
          <w:szCs w:val="22"/>
          <w:lang w:val="sr-Latn-ME"/>
        </w:rPr>
      </w:pPr>
    </w:p>
    <w:p w:rsidR="008A6523" w:rsidRPr="00A97A93" w:rsidRDefault="008A6523" w:rsidP="008A6523">
      <w:pPr>
        <w:pStyle w:val="Heading1"/>
        <w:rPr>
          <w:rFonts w:ascii="Times New Roman" w:hAnsi="Times New Roman" w:cs="Times New Roman"/>
          <w:b w:val="0"/>
          <w:sz w:val="22"/>
          <w:szCs w:val="22"/>
          <w:lang w:val="sr-Latn-ME"/>
        </w:rPr>
      </w:pPr>
    </w:p>
    <w:p w:rsidR="008A6523" w:rsidRPr="00A97A93" w:rsidRDefault="008A6523" w:rsidP="008A6523">
      <w:pPr>
        <w:pStyle w:val="Heading1"/>
        <w:rPr>
          <w:rFonts w:ascii="Times New Roman" w:hAnsi="Times New Roman" w:cs="Times New Roman"/>
          <w:b w:val="0"/>
          <w:sz w:val="22"/>
          <w:szCs w:val="22"/>
          <w:lang w:val="sr-Latn-ME"/>
        </w:rPr>
      </w:pPr>
    </w:p>
    <w:p w:rsidR="008A6523" w:rsidRPr="00A97A93" w:rsidRDefault="008A6523" w:rsidP="008A6523">
      <w:pPr>
        <w:pStyle w:val="Heading1"/>
        <w:rPr>
          <w:rFonts w:ascii="Times New Roman" w:hAnsi="Times New Roman" w:cs="Times New Roman"/>
          <w:b w:val="0"/>
          <w:sz w:val="22"/>
          <w:szCs w:val="22"/>
          <w:lang w:val="sr-Latn-ME"/>
        </w:rPr>
      </w:pPr>
    </w:p>
    <w:p w:rsidR="008A6523" w:rsidRPr="00A97A93" w:rsidRDefault="008A6523" w:rsidP="008A6523">
      <w:pPr>
        <w:pStyle w:val="Heading1"/>
        <w:rPr>
          <w:rFonts w:ascii="Times New Roman" w:hAnsi="Times New Roman" w:cs="Times New Roman"/>
          <w:b w:val="0"/>
          <w:sz w:val="22"/>
          <w:szCs w:val="22"/>
          <w:lang w:val="sr-Latn-ME"/>
        </w:rPr>
      </w:pPr>
    </w:p>
    <w:p w:rsidR="008A6523" w:rsidRPr="00A97A93" w:rsidRDefault="008A6523" w:rsidP="008A6523">
      <w:pPr>
        <w:rPr>
          <w:rFonts w:ascii="Times New Roman" w:hAnsi="Times New Roman"/>
          <w:sz w:val="22"/>
          <w:szCs w:val="22"/>
        </w:rPr>
      </w:pPr>
    </w:p>
    <w:p w:rsidR="008A6523" w:rsidRPr="00A97A93" w:rsidRDefault="008A6523" w:rsidP="008A6523">
      <w:pPr>
        <w:rPr>
          <w:rFonts w:ascii="Times New Roman" w:hAnsi="Times New Roman"/>
          <w:sz w:val="22"/>
          <w:szCs w:val="22"/>
        </w:rPr>
      </w:pPr>
    </w:p>
    <w:p w:rsidR="008A6523" w:rsidRPr="00A97A93" w:rsidRDefault="008A6523" w:rsidP="008A6523">
      <w:pPr>
        <w:rPr>
          <w:rFonts w:ascii="Times New Roman" w:hAnsi="Times New Roman"/>
          <w:sz w:val="22"/>
          <w:szCs w:val="22"/>
        </w:rPr>
      </w:pPr>
    </w:p>
    <w:p w:rsidR="008A6523" w:rsidRPr="00A97A93" w:rsidRDefault="008A6523" w:rsidP="008A6523">
      <w:pPr>
        <w:rPr>
          <w:rFonts w:ascii="Times New Roman" w:hAnsi="Times New Roman"/>
          <w:sz w:val="22"/>
          <w:szCs w:val="22"/>
        </w:rPr>
      </w:pPr>
    </w:p>
    <w:p w:rsidR="008A6523" w:rsidRPr="00A97A93" w:rsidRDefault="008A6523" w:rsidP="008A6523">
      <w:pPr>
        <w:rPr>
          <w:rFonts w:ascii="Times New Roman" w:hAnsi="Times New Roman"/>
          <w:sz w:val="22"/>
          <w:szCs w:val="22"/>
        </w:rPr>
      </w:pPr>
    </w:p>
    <w:p w:rsidR="00B20F8D" w:rsidRPr="00A97A93" w:rsidRDefault="00B20F8D" w:rsidP="008A6523">
      <w:pPr>
        <w:rPr>
          <w:rFonts w:ascii="Times New Roman" w:hAnsi="Times New Roman"/>
          <w:sz w:val="22"/>
          <w:szCs w:val="22"/>
        </w:rPr>
      </w:pPr>
    </w:p>
    <w:p w:rsidR="00B20F8D" w:rsidRPr="00A97A93" w:rsidRDefault="00B20F8D" w:rsidP="008A6523">
      <w:pPr>
        <w:rPr>
          <w:rFonts w:ascii="Times New Roman" w:hAnsi="Times New Roman"/>
          <w:sz w:val="22"/>
          <w:szCs w:val="22"/>
        </w:rPr>
      </w:pPr>
    </w:p>
    <w:p w:rsidR="00B20F8D" w:rsidRPr="00A97A93" w:rsidRDefault="00B20F8D" w:rsidP="008A6523">
      <w:pPr>
        <w:rPr>
          <w:rFonts w:ascii="Times New Roman" w:hAnsi="Times New Roman"/>
          <w:sz w:val="22"/>
          <w:szCs w:val="22"/>
        </w:rPr>
      </w:pPr>
    </w:p>
    <w:p w:rsidR="00B20F8D" w:rsidRPr="00A97A93" w:rsidRDefault="00B20F8D" w:rsidP="008A6523">
      <w:pPr>
        <w:rPr>
          <w:rFonts w:ascii="Times New Roman" w:hAnsi="Times New Roman"/>
          <w:sz w:val="22"/>
          <w:szCs w:val="22"/>
        </w:rPr>
      </w:pPr>
    </w:p>
    <w:p w:rsidR="00B20F8D" w:rsidRPr="00A97A93" w:rsidRDefault="00B20F8D" w:rsidP="008A6523">
      <w:pPr>
        <w:rPr>
          <w:rFonts w:ascii="Times New Roman" w:hAnsi="Times New Roman"/>
          <w:sz w:val="22"/>
          <w:szCs w:val="22"/>
        </w:rPr>
      </w:pPr>
    </w:p>
    <w:p w:rsidR="008A6523" w:rsidRPr="00A97A93" w:rsidRDefault="008A6523" w:rsidP="008A6523">
      <w:pPr>
        <w:rPr>
          <w:rFonts w:ascii="Times New Roman" w:hAnsi="Times New Roman"/>
          <w:sz w:val="22"/>
          <w:szCs w:val="22"/>
        </w:rPr>
      </w:pPr>
    </w:p>
    <w:p w:rsidR="005A6800" w:rsidRPr="00A97A93" w:rsidRDefault="009D23FC" w:rsidP="008A6523">
      <w:pPr>
        <w:pStyle w:val="Heading1"/>
        <w:rPr>
          <w:rFonts w:ascii="Times New Roman" w:hAnsi="Times New Roman" w:cs="Times New Roman"/>
          <w:bCs w:val="0"/>
          <w:i w:val="0"/>
          <w:iCs w:val="0"/>
          <w:sz w:val="22"/>
          <w:szCs w:val="22"/>
          <w:u w:val="none"/>
          <w:lang w:val="sr-Latn-ME"/>
        </w:rPr>
      </w:pPr>
      <w:r w:rsidRPr="00A97A93">
        <w:rPr>
          <w:rFonts w:ascii="Times New Roman" w:hAnsi="Times New Roman" w:cs="Times New Roman"/>
          <w:b w:val="0"/>
          <w:sz w:val="22"/>
          <w:szCs w:val="22"/>
          <w:lang w:val="sr-Latn-ME"/>
        </w:rPr>
        <w:t>Slika 2</w:t>
      </w:r>
      <w:r w:rsidR="00CE11D3" w:rsidRPr="00A97A93">
        <w:rPr>
          <w:rFonts w:ascii="Times New Roman" w:hAnsi="Times New Roman" w:cs="Times New Roman"/>
          <w:b w:val="0"/>
          <w:sz w:val="22"/>
          <w:szCs w:val="22"/>
          <w:lang w:val="sr-Latn-ME"/>
        </w:rPr>
        <w:t>.</w:t>
      </w:r>
      <w:r w:rsidRPr="00A97A93">
        <w:rPr>
          <w:rFonts w:ascii="Times New Roman" w:hAnsi="Times New Roman" w:cs="Times New Roman"/>
          <w:b w:val="0"/>
          <w:sz w:val="22"/>
          <w:szCs w:val="22"/>
          <w:lang w:val="sr-Latn-ME"/>
        </w:rPr>
        <w:t xml:space="preserve"> Kaplan-Meierova kriva ukupnog preživljavanja</w:t>
      </w:r>
    </w:p>
    <w:p w:rsidR="00CF7A9F" w:rsidRPr="00A97A93" w:rsidRDefault="00CF7A9F" w:rsidP="00975E25">
      <w:pPr>
        <w:pStyle w:val="BodyText"/>
        <w:ind w:left="0"/>
        <w:jc w:val="both"/>
        <w:rPr>
          <w:rFonts w:cs="Times New Roman"/>
          <w:b/>
        </w:rPr>
      </w:pPr>
      <w:r w:rsidRPr="00A97A93">
        <w:rPr>
          <w:rFonts w:cs="Times New Roman"/>
          <w:lang w:val="en-US"/>
        </w:rPr>
        <w:drawing>
          <wp:anchor distT="0" distB="0" distL="114300" distR="114300" simplePos="0" relativeHeight="251675648" behindDoc="0" locked="0" layoutInCell="1" allowOverlap="1" wp14:anchorId="098D24B8" wp14:editId="06C65B86">
            <wp:simplePos x="0" y="0"/>
            <wp:positionH relativeFrom="column">
              <wp:posOffset>-68580</wp:posOffset>
            </wp:positionH>
            <wp:positionV relativeFrom="paragraph">
              <wp:posOffset>113030</wp:posOffset>
            </wp:positionV>
            <wp:extent cx="5753100" cy="3686175"/>
            <wp:effectExtent l="0" t="0" r="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0" cy="3686175"/>
                    </a:xfrm>
                    <a:prstGeom prst="rect">
                      <a:avLst/>
                    </a:prstGeom>
                    <a:noFill/>
                    <a:ln>
                      <a:noFill/>
                    </a:ln>
                  </pic:spPr>
                </pic:pic>
              </a:graphicData>
            </a:graphic>
          </wp:anchor>
        </w:drawing>
      </w: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9D23FC">
      <w:pPr>
        <w:pStyle w:val="BodyText"/>
        <w:ind w:left="0"/>
        <w:jc w:val="both"/>
        <w:rPr>
          <w:rFonts w:cs="Times New Roman"/>
        </w:rPr>
      </w:pPr>
      <w:r w:rsidRPr="00A97A93">
        <w:rPr>
          <w:rFonts w:cs="Times New Roman"/>
        </w:rPr>
        <w:t xml:space="preserve">U studiji TDM4370g/BO21977, kod većine ocijenjenih prethodno definisanih podgrupa primijećen je dosljedan koristan učinak liječenja trastuzumab emtanzinom, što govori u prilog robusnosti ukupnog rezultata. U podgrupi pacijenata sa bolešću negativnom na hormonske receptore (n=426) odnos </w:t>
      </w:r>
      <w:r w:rsidR="00CE11D3" w:rsidRPr="00A97A93">
        <w:rPr>
          <w:rFonts w:cs="Times New Roman"/>
        </w:rPr>
        <w:t>rizika</w:t>
      </w:r>
      <w:r w:rsidRPr="00A97A93">
        <w:rPr>
          <w:rFonts w:cs="Times New Roman"/>
        </w:rPr>
        <w:t xml:space="preserve"> za PFS iznosio je 0,56 (95% CI: 0,44; 0,72), a za OS 0,75 (95% CI: 0,54, 1,03). U podgrupi pacijenata sa bolešću pozitivnom na hormonske receptore (n=545) odnos </w:t>
      </w:r>
      <w:r w:rsidR="00CE11D3" w:rsidRPr="00A97A93">
        <w:rPr>
          <w:rFonts w:cs="Times New Roman"/>
        </w:rPr>
        <w:t>rizika</w:t>
      </w:r>
      <w:r w:rsidRPr="00A97A93">
        <w:rPr>
          <w:rFonts w:cs="Times New Roman"/>
        </w:rPr>
        <w:t xml:space="preserve"> za PFS iznosio je 0,72 (95% CI: 0,58; 0,91), a za OS 0,62 (95% CI: 0,46, 0,85).</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lastRenderedPageBreak/>
        <w:t xml:space="preserve">U podgrupi pacijenata sa nemjerljivom bolešću (n=205) odnos </w:t>
      </w:r>
      <w:r w:rsidR="00CE11D3" w:rsidRPr="00A97A93">
        <w:rPr>
          <w:rFonts w:cs="Times New Roman"/>
        </w:rPr>
        <w:t>rizika</w:t>
      </w:r>
      <w:r w:rsidRPr="00A97A93">
        <w:rPr>
          <w:rFonts w:cs="Times New Roman"/>
        </w:rPr>
        <w:t xml:space="preserve"> prema ocjeni nezavisne ocjenjivačke komisije iznosio je 0,91 za PFS (95% CI: 0,59; 1,42) i 0,96 za OS (95% CI:</w:t>
      </w:r>
      <w:r w:rsidR="00B1756F" w:rsidRPr="00A97A93">
        <w:rPr>
          <w:rFonts w:cs="Times New Roman"/>
        </w:rPr>
        <w:t xml:space="preserve"> </w:t>
      </w:r>
      <w:r w:rsidRPr="00A97A93">
        <w:rPr>
          <w:rFonts w:cs="Times New Roman"/>
        </w:rPr>
        <w:t>0,54, 1,68). Kod pacijenata starijih od</w:t>
      </w:r>
      <w:r w:rsidR="00B1756F" w:rsidRPr="00A97A93">
        <w:rPr>
          <w:rFonts w:cs="Times New Roman"/>
        </w:rPr>
        <w:t xml:space="preserve"> </w:t>
      </w:r>
      <w:r w:rsidRPr="00A97A93">
        <w:rPr>
          <w:rFonts w:cs="Times New Roman"/>
        </w:rPr>
        <w:t xml:space="preserve">65 godina (n=138 ukupno u obje grupe) odnos </w:t>
      </w:r>
      <w:r w:rsidR="00CE11D3" w:rsidRPr="00A97A93">
        <w:rPr>
          <w:rFonts w:cs="Times New Roman"/>
        </w:rPr>
        <w:t>rizika</w:t>
      </w:r>
      <w:r w:rsidRPr="00A97A93">
        <w:rPr>
          <w:rFonts w:cs="Times New Roman"/>
        </w:rPr>
        <w:t xml:space="preserve"> iznosio je 1,06 za PFS (95% CI: 0,68; 1,66) i 1,05 za OS (95% CI: 0,58; 1,91). Kod pacijenata od 65 do 74 godin</w:t>
      </w:r>
      <w:r w:rsidR="00B1756F" w:rsidRPr="00A97A93">
        <w:rPr>
          <w:rFonts w:cs="Times New Roman"/>
        </w:rPr>
        <w:t>a starosti</w:t>
      </w:r>
      <w:r w:rsidRPr="00A97A93">
        <w:rPr>
          <w:rFonts w:cs="Times New Roman"/>
        </w:rPr>
        <w:t xml:space="preserve"> (n=113) odnos </w:t>
      </w:r>
      <w:r w:rsidR="00CE11D3" w:rsidRPr="00A97A93">
        <w:rPr>
          <w:rFonts w:cs="Times New Roman"/>
        </w:rPr>
        <w:t>rizika</w:t>
      </w:r>
      <w:r w:rsidRPr="00A97A93">
        <w:rPr>
          <w:rFonts w:cs="Times New Roman"/>
        </w:rPr>
        <w:t xml:space="preserve"> prema ocjeni ne</w:t>
      </w:r>
      <w:r w:rsidR="00B1756F" w:rsidRPr="00A97A93">
        <w:rPr>
          <w:rFonts w:cs="Times New Roman"/>
        </w:rPr>
        <w:t>za</w:t>
      </w:r>
      <w:r w:rsidRPr="00A97A93">
        <w:rPr>
          <w:rFonts w:cs="Times New Roman"/>
        </w:rPr>
        <w:t>visne ocjenjivačke komisije iznosio je 0,88 za PFS (95% CI: 0,53; 1,45) i 0,74 za OS (95% CI: 0,37, 1,47). U podgrupi pacijenata od 75 godina</w:t>
      </w:r>
      <w:r w:rsidR="00B1756F" w:rsidRPr="00A97A93">
        <w:rPr>
          <w:rFonts w:cs="Times New Roman"/>
        </w:rPr>
        <w:t xml:space="preserve"> i starijih</w:t>
      </w:r>
      <w:r w:rsidRPr="00A97A93">
        <w:rPr>
          <w:rFonts w:cs="Times New Roman"/>
        </w:rPr>
        <w:t xml:space="preserve">, odnos </w:t>
      </w:r>
      <w:r w:rsidR="00CE11D3" w:rsidRPr="00A97A93">
        <w:rPr>
          <w:rFonts w:cs="Times New Roman"/>
        </w:rPr>
        <w:t>rizika</w:t>
      </w:r>
      <w:r w:rsidRPr="00A97A93">
        <w:rPr>
          <w:rFonts w:cs="Times New Roman"/>
        </w:rPr>
        <w:t xml:space="preserve"> prema ocjeni nezavisne ocjenjivačke komisije iznosio je 3,51 za PFS (95% CI: 1,22; 10,13) i 3,45 za OS (95% CI: 0,94, 12,65). U podgrupi pacijenata od 75 godina</w:t>
      </w:r>
      <w:r w:rsidR="00B1756F" w:rsidRPr="00A97A93">
        <w:rPr>
          <w:rFonts w:cs="Times New Roman"/>
        </w:rPr>
        <w:t xml:space="preserve"> i</w:t>
      </w:r>
      <w:r w:rsidRPr="00A97A93">
        <w:rPr>
          <w:rFonts w:cs="Times New Roman"/>
        </w:rPr>
        <w:t xml:space="preserve"> </w:t>
      </w:r>
      <w:r w:rsidR="00B1756F" w:rsidRPr="00A97A93">
        <w:rPr>
          <w:rFonts w:cs="Times New Roman"/>
        </w:rPr>
        <w:t xml:space="preserve">starijih </w:t>
      </w:r>
      <w:r w:rsidRPr="00A97A93">
        <w:rPr>
          <w:rFonts w:cs="Times New Roman"/>
        </w:rPr>
        <w:t>nije primijećen koristan učinak na PFS ni OS, ali je ta podgrupa bila premala (n=25) da bi se mogli donijeti konačni zaključci.</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b/>
        </w:rPr>
      </w:pPr>
      <w:r w:rsidRPr="00A97A93">
        <w:rPr>
          <w:rFonts w:cs="Times New Roman"/>
          <w:b/>
        </w:rPr>
        <w:t>TDM4450g</w:t>
      </w:r>
    </w:p>
    <w:p w:rsidR="00CF7A9F" w:rsidRPr="00A97A93" w:rsidRDefault="009D23FC">
      <w:pPr>
        <w:pStyle w:val="BodyText"/>
        <w:ind w:left="0"/>
        <w:jc w:val="both"/>
        <w:rPr>
          <w:rFonts w:cs="Times New Roman"/>
        </w:rPr>
      </w:pPr>
      <w:r w:rsidRPr="00A97A93">
        <w:rPr>
          <w:rFonts w:cs="Times New Roman"/>
        </w:rPr>
        <w:t xml:space="preserve">U randomizovanoj, multicentričnoj, otvorenoj studiji faze II ocijenili su se efekti trastuzumab emtanzina u poređenju sa trastuzumabom i docetakselom kod pacijenata sa HER2-pozitivnim metastatskim </w:t>
      </w:r>
      <w:r w:rsidR="002529FC" w:rsidRPr="00A97A93">
        <w:rPr>
          <w:rFonts w:cs="Times New Roman"/>
        </w:rPr>
        <w:t>karcinom</w:t>
      </w:r>
      <w:r w:rsidRPr="00A97A93">
        <w:rPr>
          <w:rFonts w:cs="Times New Roman"/>
        </w:rPr>
        <w:t>om dojke koji prethodno ni</w:t>
      </w:r>
      <w:r w:rsidR="002B22B7" w:rsidRPr="00A97A93">
        <w:rPr>
          <w:rFonts w:cs="Times New Roman"/>
        </w:rPr>
        <w:t>je</w:t>
      </w:r>
      <w:r w:rsidRPr="00A97A93">
        <w:rPr>
          <w:rFonts w:cs="Times New Roman"/>
        </w:rPr>
        <w:t>su primali hemoterapiju za metastatsku bolest. Pacijenti su randomizovani u grupu koja je primala trastuzumab emtanzin u dozi od 3,6mg/kg intravenski svake 3 nedjelje (n = 67) ili u grupu koja je primila udarnu dozu trastuzumaba od 8mg/kg intravenski, a nakon toga trastuzumab u dozi od 6mg/kg intravenski svake 3 nedjelje u kombinaciji sa docetakselom u dozi od 75</w:t>
      </w:r>
      <w:r w:rsidR="002B22B7" w:rsidRPr="00A97A93">
        <w:rPr>
          <w:rFonts w:cs="Times New Roman"/>
        </w:rPr>
        <w:t xml:space="preserve"> do </w:t>
      </w:r>
      <w:r w:rsidRPr="00A97A93">
        <w:rPr>
          <w:rFonts w:cs="Times New Roman"/>
        </w:rPr>
        <w:t>100mg/m</w:t>
      </w:r>
      <w:r w:rsidR="0034746E" w:rsidRPr="00A97A93">
        <w:rPr>
          <w:rFonts w:cs="Times New Roman"/>
          <w:vertAlign w:val="superscript"/>
        </w:rPr>
        <w:t>2</w:t>
      </w:r>
      <w:r w:rsidRPr="00A97A93">
        <w:rPr>
          <w:rFonts w:cs="Times New Roman"/>
        </w:rPr>
        <w:t xml:space="preserve"> intravenski svake 3 nedjelje (n = 70).</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Primarni ishod bilo je preživljavanje bez progresije bolesti (PFS) prema ocjeni ispitivača. Medijana PFS iznosi</w:t>
      </w:r>
      <w:r w:rsidR="00C6321D" w:rsidRPr="00A97A93">
        <w:rPr>
          <w:rFonts w:cs="Times New Roman"/>
        </w:rPr>
        <w:t>la</w:t>
      </w:r>
      <w:r w:rsidRPr="00A97A93">
        <w:rPr>
          <w:rFonts w:cs="Times New Roman"/>
        </w:rPr>
        <w:t xml:space="preserve"> je 9,2 mjeseca u grup</w:t>
      </w:r>
      <w:r w:rsidR="00C6321D" w:rsidRPr="00A97A93">
        <w:rPr>
          <w:rFonts w:cs="Times New Roman"/>
        </w:rPr>
        <w:t>i</w:t>
      </w:r>
      <w:r w:rsidRPr="00A97A93">
        <w:rPr>
          <w:rFonts w:cs="Times New Roman"/>
        </w:rPr>
        <w:t xml:space="preserve"> koja je primala trastuzumab i docetaksel </w:t>
      </w:r>
      <w:r w:rsidR="00C6321D" w:rsidRPr="00A97A93">
        <w:rPr>
          <w:rFonts w:cs="Times New Roman"/>
        </w:rPr>
        <w:t>i</w:t>
      </w:r>
      <w:r w:rsidRPr="00A97A93">
        <w:rPr>
          <w:rFonts w:cs="Times New Roman"/>
        </w:rPr>
        <w:t xml:space="preserve"> 14,2 mjeseca u grupi liječenoj trastuzumab emtanzinom (odnos </w:t>
      </w:r>
      <w:r w:rsidR="00CE11D3" w:rsidRPr="00A97A93">
        <w:rPr>
          <w:rFonts w:cs="Times New Roman"/>
        </w:rPr>
        <w:t>rizika</w:t>
      </w:r>
      <w:r w:rsidRPr="00A97A93">
        <w:rPr>
          <w:rFonts w:cs="Times New Roman"/>
        </w:rPr>
        <w:t xml:space="preserve"> 0,59; p = 0,035), pri čemu je medijana praćenja u obje grupe iznosila približno 14 mjeseci. Stopa objektivnog odgovora (ORR) iznosila je 58,0% kod primjene trastuzumaba u kombinaciji sa docetakselom </w:t>
      </w:r>
      <w:r w:rsidR="00C6321D" w:rsidRPr="00A97A93">
        <w:rPr>
          <w:rFonts w:cs="Times New Roman"/>
        </w:rPr>
        <w:t>i</w:t>
      </w:r>
      <w:r w:rsidRPr="00A97A93">
        <w:rPr>
          <w:rFonts w:cs="Times New Roman"/>
        </w:rPr>
        <w:t xml:space="preserve"> 64,2% kod primjene trastuzumab emtanzina. Medijana trajanja odgovora nije postignuta kod primjene trastuzumab emtanzina, a u kontrolnoj je grupi iznosi</w:t>
      </w:r>
      <w:r w:rsidR="00C6321D" w:rsidRPr="00A97A93">
        <w:rPr>
          <w:rFonts w:cs="Times New Roman"/>
        </w:rPr>
        <w:t>la</w:t>
      </w:r>
      <w:r w:rsidRPr="00A97A93">
        <w:rPr>
          <w:rFonts w:cs="Times New Roman"/>
        </w:rPr>
        <w:t xml:space="preserve"> 9,5 mjeseci.</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b/>
        </w:rPr>
      </w:pPr>
      <w:r w:rsidRPr="00A97A93">
        <w:rPr>
          <w:rFonts w:cs="Times New Roman"/>
          <w:b/>
        </w:rPr>
        <w:t>TDM4374g</w:t>
      </w:r>
    </w:p>
    <w:p w:rsidR="00CF7A9F" w:rsidRPr="00A97A93" w:rsidRDefault="009D23FC">
      <w:pPr>
        <w:pStyle w:val="BodyText"/>
        <w:ind w:left="0"/>
        <w:jc w:val="both"/>
        <w:rPr>
          <w:rFonts w:cs="Times New Roman"/>
        </w:rPr>
      </w:pPr>
      <w:r w:rsidRPr="00A97A93">
        <w:rPr>
          <w:rFonts w:cs="Times New Roman"/>
        </w:rPr>
        <w:t xml:space="preserve">U otvorenoj studiji faze II sa jednom grupom ocijenjeni su efekti trastuzumab emtanzina kod pacijenata sa HER2-pozitivnim neizlječivim lokalno uznapredovalim ili metastatskim </w:t>
      </w:r>
      <w:r w:rsidR="002529FC" w:rsidRPr="00A97A93">
        <w:rPr>
          <w:rFonts w:cs="Times New Roman"/>
        </w:rPr>
        <w:t>karcinom</w:t>
      </w:r>
      <w:r w:rsidRPr="00A97A93">
        <w:rPr>
          <w:rFonts w:cs="Times New Roman"/>
        </w:rPr>
        <w:t xml:space="preserve">om dojke. Svi su pacijenti prethodno primali terapije koje ciljano djeluju na HER2 (trastuzumab i lapatinib) i hemoterapiju (antraciklin, taksan i kapecitabin) kao neoadjuvantnu, adjuvantnu ili terapiju za lokalno uznapredovalu ili metastatsku bolest. Medijana broja antineoplastičnih ljekova koje su pacijenti sveukupno primali iznosio je 8,5 (raspon 5-19), a za metatstatsku bolest 7,0 (raspon 3-17), uključujući sve ljekove namijenjene liječenju </w:t>
      </w:r>
      <w:r w:rsidR="002529FC" w:rsidRPr="00A97A93">
        <w:rPr>
          <w:rFonts w:cs="Times New Roman"/>
        </w:rPr>
        <w:t>karcinom</w:t>
      </w:r>
      <w:r w:rsidRPr="00A97A93">
        <w:rPr>
          <w:rFonts w:cs="Times New Roman"/>
        </w:rPr>
        <w:t>a dojke.</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Pacijenti (n = 110) su primali trastuzumab emtanzin u dozi od 3,6mg/kg intravenski svake 3 nedjelje do progresije bolesti ili do pojave neprihvatljive toksičnosti.</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Ključne analize efikasnosti bile su stopa objektivnog odgovora na temelju nezavisne radiološke ocjene i trajanje objektivnog odgovora. Stopa objektivnog odgovora iznosila je 32,7% (95% CI: 24,1; 42,1), n = 36 ispitanika, i prema ocjeni nezavisne ocjenjivačke komisije i prema ocjeni ispitivača. Medijana trajanja odgovora prema ocjeni ne</w:t>
      </w:r>
      <w:r w:rsidR="009F21C6" w:rsidRPr="00A97A93">
        <w:rPr>
          <w:rFonts w:cs="Times New Roman"/>
        </w:rPr>
        <w:t>za</w:t>
      </w:r>
      <w:r w:rsidRPr="00A97A93">
        <w:rPr>
          <w:rFonts w:cs="Times New Roman"/>
        </w:rPr>
        <w:t>visne ocjenjivačke komisije nije postignut (95% CI, 4,6 mjeseci do vrijednosti koja se ne može procijeniti).</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i/>
        </w:rPr>
      </w:pPr>
      <w:r w:rsidRPr="00A97A93">
        <w:rPr>
          <w:rFonts w:cs="Times New Roman"/>
          <w:i/>
        </w:rPr>
        <w:t>Pedijatrijska populacija</w:t>
      </w:r>
    </w:p>
    <w:p w:rsidR="00CF7A9F" w:rsidRPr="00A97A93" w:rsidRDefault="009D23FC">
      <w:pPr>
        <w:pStyle w:val="BodyText"/>
        <w:ind w:left="0"/>
        <w:jc w:val="both"/>
        <w:rPr>
          <w:rFonts w:cs="Times New Roman"/>
        </w:rPr>
      </w:pPr>
      <w:r w:rsidRPr="00A97A93">
        <w:rPr>
          <w:rFonts w:cs="Times New Roman"/>
        </w:rPr>
        <w:t>Evropska agencija za ljekove je izuzela obavezu podnošenja rezultata ispitivanja trastuzumab emtanzina u svim podgrupama pedijatrijske populacije u karcinomu dojke (vidjeti dio 4.2 za informacije o pedijatrijskoj primjeni).</w:t>
      </w:r>
    </w:p>
    <w:p w:rsidR="00CF7A9F" w:rsidRPr="00A97A93" w:rsidRDefault="00CF7A9F">
      <w:pPr>
        <w:pStyle w:val="BodyText"/>
        <w:ind w:left="0"/>
        <w:jc w:val="both"/>
        <w:rPr>
          <w:rFonts w:cs="Times New Roman"/>
        </w:rPr>
      </w:pPr>
    </w:p>
    <w:p w:rsidR="00CF7A9F"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5.2. Farmakokinetički podaci</w:t>
      </w:r>
    </w:p>
    <w:p w:rsidR="00CF7A9F" w:rsidRPr="00A97A93" w:rsidRDefault="00CF7A9F">
      <w:pPr>
        <w:pStyle w:val="Header"/>
        <w:tabs>
          <w:tab w:val="clear" w:pos="4536"/>
          <w:tab w:val="clear" w:pos="9072"/>
          <w:tab w:val="left" w:pos="284"/>
        </w:tabs>
        <w:spacing w:before="80" w:after="80"/>
        <w:rPr>
          <w:rFonts w:ascii="Times New Roman" w:hAnsi="Times New Roman"/>
          <w:b/>
          <w:bCs/>
          <w:sz w:val="22"/>
          <w:szCs w:val="22"/>
        </w:rPr>
      </w:pPr>
    </w:p>
    <w:p w:rsidR="00CF7A9F" w:rsidRPr="00A97A93" w:rsidRDefault="00B61447" w:rsidP="00975E25">
      <w:pPr>
        <w:pStyle w:val="BodyText"/>
        <w:ind w:left="0" w:right="751"/>
        <w:jc w:val="both"/>
        <w:rPr>
          <w:rFonts w:cs="Times New Roman"/>
        </w:rPr>
      </w:pPr>
      <w:r w:rsidRPr="00A97A93">
        <w:rPr>
          <w:rFonts w:cs="Times New Roman"/>
          <w:u w:val="single" w:color="000000"/>
        </w:rPr>
        <w:t>Re</w:t>
      </w:r>
      <w:r w:rsidR="0034746E" w:rsidRPr="00A97A93">
        <w:rPr>
          <w:rFonts w:cs="Times New Roman"/>
          <w:u w:val="single" w:color="000000"/>
        </w:rPr>
        <w:t>sorp</w:t>
      </w:r>
      <w:r w:rsidR="0034746E" w:rsidRPr="00A97A93">
        <w:rPr>
          <w:rFonts w:cs="Times New Roman"/>
          <w:spacing w:val="-3"/>
          <w:u w:val="single" w:color="000000"/>
        </w:rPr>
        <w:t>c</w:t>
      </w:r>
      <w:r w:rsidR="0034746E" w:rsidRPr="00A97A93">
        <w:rPr>
          <w:rFonts w:cs="Times New Roman"/>
          <w:spacing w:val="-2"/>
          <w:u w:val="single" w:color="000000"/>
        </w:rPr>
        <w:t>i</w:t>
      </w:r>
      <w:r w:rsidR="0034746E" w:rsidRPr="00A97A93">
        <w:rPr>
          <w:rFonts w:cs="Times New Roman"/>
          <w:spacing w:val="1"/>
          <w:u w:val="single" w:color="000000"/>
        </w:rPr>
        <w:t>j</w:t>
      </w:r>
      <w:r w:rsidR="0034746E" w:rsidRPr="00A97A93">
        <w:rPr>
          <w:rFonts w:cs="Times New Roman"/>
          <w:u w:val="single" w:color="000000"/>
        </w:rPr>
        <w:t>a</w:t>
      </w:r>
    </w:p>
    <w:p w:rsidR="00CF7A9F" w:rsidRPr="00A97A93" w:rsidRDefault="0034746E" w:rsidP="00CF7A9F">
      <w:pPr>
        <w:pStyle w:val="BodyText"/>
        <w:spacing w:line="253" w:lineRule="exact"/>
        <w:ind w:left="0"/>
        <w:rPr>
          <w:rFonts w:cs="Times New Roman"/>
        </w:rPr>
      </w:pPr>
      <w:r w:rsidRPr="00A97A93">
        <w:rPr>
          <w:rFonts w:cs="Times New Roman"/>
        </w:rPr>
        <w:t>Trastuzumab emtanzin se primjenjuje intravenski. Nijesu sprovedena ispitivanja drugih puteva primjene.</w:t>
      </w:r>
    </w:p>
    <w:p w:rsidR="00CF7A9F" w:rsidRPr="00A97A93" w:rsidRDefault="00CF7A9F">
      <w:pPr>
        <w:pStyle w:val="BodyText"/>
        <w:ind w:left="0"/>
        <w:jc w:val="both"/>
        <w:rPr>
          <w:rFonts w:cs="Times New Roman"/>
        </w:rPr>
      </w:pPr>
    </w:p>
    <w:p w:rsidR="00CF7A9F" w:rsidRPr="00A97A93" w:rsidRDefault="0034746E">
      <w:pPr>
        <w:pStyle w:val="BodyText"/>
        <w:ind w:left="0" w:right="751"/>
        <w:jc w:val="both"/>
        <w:rPr>
          <w:rFonts w:cs="Times New Roman"/>
          <w:u w:val="single"/>
        </w:rPr>
      </w:pPr>
      <w:r w:rsidRPr="00A97A93">
        <w:rPr>
          <w:rFonts w:cs="Times New Roman"/>
          <w:u w:val="single"/>
        </w:rPr>
        <w:lastRenderedPageBreak/>
        <w:t>Distribucija</w:t>
      </w:r>
    </w:p>
    <w:p w:rsidR="00CF7A9F" w:rsidRPr="00A97A93" w:rsidRDefault="0034746E">
      <w:pPr>
        <w:pStyle w:val="BodyText"/>
        <w:ind w:left="0"/>
        <w:jc w:val="both"/>
        <w:rPr>
          <w:rFonts w:cs="Times New Roman"/>
        </w:rPr>
      </w:pPr>
      <w:r w:rsidRPr="00A97A93">
        <w:rPr>
          <w:rFonts w:cs="Times New Roman"/>
        </w:rPr>
        <w:t>Kod pacijenata u studiji TDM4370g/BO21977, koji su primali trastuzumab emtanzin u dozi od 3,6mg/kg intravenski svake 3 nedjelje, srednja vrijednost maksimalne koncentracije trastuzumab emtanzina u serumu (C</w:t>
      </w:r>
      <w:r w:rsidRPr="00A97A93">
        <w:rPr>
          <w:rFonts w:cs="Times New Roman"/>
          <w:vertAlign w:val="subscript"/>
        </w:rPr>
        <w:t>max</w:t>
      </w:r>
      <w:r w:rsidRPr="00A97A93">
        <w:rPr>
          <w:rFonts w:cs="Times New Roman"/>
        </w:rPr>
        <w:t>) iznosila je 83,4 (± 16,5) µg/ml. Na osnovu populacione farmakokinetičke analize, centralni volumen distribucije trastuzumab emtanzina nakon intravenske primjene iznosio je (3,13 l) i bio je približno jednak zapremini plazme.</w:t>
      </w:r>
    </w:p>
    <w:p w:rsidR="00CF7A9F" w:rsidRPr="00A97A93" w:rsidRDefault="00CF7A9F">
      <w:pPr>
        <w:pStyle w:val="BodyText"/>
        <w:ind w:left="0"/>
        <w:jc w:val="both"/>
        <w:rPr>
          <w:rFonts w:cs="Times New Roman"/>
        </w:rPr>
      </w:pPr>
    </w:p>
    <w:p w:rsidR="00CF7A9F" w:rsidRPr="00A97A93" w:rsidRDefault="0034746E">
      <w:pPr>
        <w:pStyle w:val="BodyText"/>
        <w:ind w:left="0" w:right="751"/>
        <w:jc w:val="both"/>
        <w:rPr>
          <w:rFonts w:cs="Times New Roman"/>
        </w:rPr>
      </w:pPr>
      <w:r w:rsidRPr="00A97A93">
        <w:rPr>
          <w:rFonts w:cs="Times New Roman"/>
          <w:u w:val="single"/>
        </w:rPr>
        <w:t>Biotransformacija (trastuzumab emtanzin i DM1)</w:t>
      </w:r>
    </w:p>
    <w:p w:rsidR="00CF7A9F" w:rsidRPr="00A97A93" w:rsidRDefault="0034746E">
      <w:pPr>
        <w:pStyle w:val="BodyText"/>
        <w:ind w:left="0"/>
        <w:jc w:val="both"/>
        <w:rPr>
          <w:rFonts w:cs="Times New Roman"/>
        </w:rPr>
      </w:pPr>
      <w:r w:rsidRPr="00A97A93">
        <w:rPr>
          <w:rFonts w:cs="Times New Roman"/>
        </w:rPr>
        <w:t>Očekuje se dekonjugacija i katabolizam trastuzumab emtanzina putem proteolize u ćelijskim lizozomima.</w:t>
      </w:r>
    </w:p>
    <w:p w:rsidR="00CF7A9F" w:rsidRPr="00A97A93" w:rsidRDefault="00CF7A9F">
      <w:pPr>
        <w:spacing w:before="13" w:line="240" w:lineRule="exact"/>
        <w:rPr>
          <w:rFonts w:ascii="Times New Roman" w:hAnsi="Times New Roman"/>
          <w:sz w:val="22"/>
          <w:szCs w:val="22"/>
        </w:rPr>
      </w:pPr>
    </w:p>
    <w:p w:rsidR="00CF7A9F" w:rsidRPr="00A97A93" w:rsidRDefault="0034746E">
      <w:pPr>
        <w:pStyle w:val="BodyText"/>
        <w:ind w:left="0"/>
        <w:jc w:val="both"/>
        <w:rPr>
          <w:rFonts w:cs="Times New Roman"/>
        </w:rPr>
      </w:pPr>
      <w:r w:rsidRPr="00A97A93">
        <w:rPr>
          <w:rFonts w:cs="Times New Roman"/>
          <w:i/>
        </w:rPr>
        <w:t>In vitro</w:t>
      </w:r>
      <w:r w:rsidRPr="00A97A93">
        <w:rPr>
          <w:rFonts w:cs="Times New Roman"/>
        </w:rPr>
        <w:t xml:space="preserve"> ispitivanja metabolizma u mikrozomima ljudske jetre ukazuju na to da se DM1, mali molekularni sastojak trastuzumab emtanzina, metaboliše uglavnom putem CYP3A4 i u manjoj mjeri putem CYP3A5. DM1 nije inhibirao glavne enzime CYP450 </w:t>
      </w:r>
      <w:r w:rsidRPr="00A97A93">
        <w:rPr>
          <w:rFonts w:cs="Times New Roman"/>
          <w:i/>
        </w:rPr>
        <w:t>in vitro</w:t>
      </w:r>
      <w:r w:rsidRPr="00A97A93">
        <w:rPr>
          <w:rFonts w:cs="Times New Roman"/>
        </w:rPr>
        <w:t xml:space="preserve">. U plazmi ljudi pronađene su male količine katabolita trastuzumab emtanzina MCC-DM1, Lys-MCC-DM1 i DM1. </w:t>
      </w:r>
      <w:r w:rsidRPr="00A97A93">
        <w:rPr>
          <w:rFonts w:cs="Times New Roman"/>
          <w:i/>
        </w:rPr>
        <w:t>In vitro</w:t>
      </w:r>
      <w:r w:rsidRPr="00A97A93">
        <w:rPr>
          <w:rFonts w:cs="Times New Roman"/>
        </w:rPr>
        <w:t xml:space="preserve"> je DM1 bio supstrat P-glikoproteina (P-gp).</w:t>
      </w:r>
    </w:p>
    <w:p w:rsidR="00CF7A9F" w:rsidRPr="00A97A93" w:rsidRDefault="00CF7A9F">
      <w:pPr>
        <w:spacing w:before="14" w:line="240" w:lineRule="exact"/>
        <w:rPr>
          <w:rFonts w:ascii="Times New Roman" w:hAnsi="Times New Roman"/>
          <w:sz w:val="22"/>
          <w:szCs w:val="22"/>
        </w:rPr>
      </w:pPr>
    </w:p>
    <w:p w:rsidR="00CF7A9F" w:rsidRPr="00A97A93" w:rsidRDefault="009D23FC">
      <w:pPr>
        <w:pStyle w:val="BodyText"/>
        <w:ind w:left="0"/>
        <w:jc w:val="both"/>
        <w:rPr>
          <w:rFonts w:cs="Times New Roman"/>
          <w:spacing w:val="-1"/>
          <w:u w:val="single"/>
        </w:rPr>
      </w:pPr>
      <w:r w:rsidRPr="00A97A93">
        <w:rPr>
          <w:rFonts w:cs="Times New Roman"/>
          <w:spacing w:val="-1"/>
          <w:u w:val="single"/>
        </w:rPr>
        <w:t>Eliminacija</w:t>
      </w:r>
    </w:p>
    <w:p w:rsidR="00CF7A9F" w:rsidRPr="00A97A93" w:rsidRDefault="009D23FC">
      <w:pPr>
        <w:pStyle w:val="BodyText"/>
        <w:ind w:left="0"/>
        <w:jc w:val="both"/>
        <w:rPr>
          <w:rFonts w:cs="Times New Roman"/>
        </w:rPr>
      </w:pPr>
      <w:r w:rsidRPr="00A97A93">
        <w:rPr>
          <w:rFonts w:cs="Times New Roman"/>
        </w:rPr>
        <w:t xml:space="preserve">Na osnovu populacione farmakokinetičke analize, nakon intravenske primjene trastuzumab emtanzina kod pacijenata sa HER2-pozitivnim metastatskim </w:t>
      </w:r>
      <w:r w:rsidR="002529FC" w:rsidRPr="00A97A93">
        <w:rPr>
          <w:rFonts w:cs="Times New Roman"/>
        </w:rPr>
        <w:t>karcinom</w:t>
      </w:r>
      <w:r w:rsidRPr="00A97A93">
        <w:rPr>
          <w:rFonts w:cs="Times New Roman"/>
        </w:rPr>
        <w:t>om dojke klirens trastuzumab emtanzina iznosio je 0,68 l/dan, a poluvrijeme eliminacije (t</w:t>
      </w:r>
      <w:r w:rsidR="0034746E" w:rsidRPr="00A97A93">
        <w:rPr>
          <w:rFonts w:cs="Times New Roman"/>
          <w:vertAlign w:val="subscript"/>
        </w:rPr>
        <w:t>1/2</w:t>
      </w:r>
      <w:r w:rsidRPr="00A97A93">
        <w:rPr>
          <w:rFonts w:cs="Times New Roman"/>
        </w:rPr>
        <w:t>) približno 4 dana. Nakon ponovljenih doza prim</w:t>
      </w:r>
      <w:r w:rsidR="002050A8" w:rsidRPr="00A97A93">
        <w:rPr>
          <w:rFonts w:cs="Times New Roman"/>
        </w:rPr>
        <w:t>i</w:t>
      </w:r>
      <w:r w:rsidRPr="00A97A93">
        <w:rPr>
          <w:rFonts w:cs="Times New Roman"/>
        </w:rPr>
        <w:t>jenjenih intravenskom infuzijom svake 3 nedjelje nije prim</w:t>
      </w:r>
      <w:r w:rsidR="002050A8" w:rsidRPr="00A97A93">
        <w:rPr>
          <w:rFonts w:cs="Times New Roman"/>
        </w:rPr>
        <w:t>i</w:t>
      </w:r>
      <w:r w:rsidRPr="00A97A93">
        <w:rPr>
          <w:rFonts w:cs="Times New Roman"/>
        </w:rPr>
        <w:t>jećena kumulacija trastuzumab emtanzina.</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 xml:space="preserve">Na osnovu populacione farmakokinetičke analize, kao statistički značajne kovarijante za farmakokinetičke parametre trastuzumab emtanzina određeni su tjelesna </w:t>
      </w:r>
      <w:r w:rsidR="008B46E6" w:rsidRPr="00A97A93">
        <w:rPr>
          <w:rFonts w:cs="Times New Roman"/>
        </w:rPr>
        <w:t>masa</w:t>
      </w:r>
      <w:r w:rsidRPr="00A97A93">
        <w:rPr>
          <w:rFonts w:cs="Times New Roman"/>
        </w:rPr>
        <w:t>, albumin, zbir najdužih prečnika ciljnih lezija prema Kriterijima za ocjenu odgovora kod solidnih tumora (engl. Response Evaluation Criteria In Solid Tumors, RECIST), osloba</w:t>
      </w:r>
      <w:r w:rsidR="008B46E6" w:rsidRPr="00A97A93">
        <w:rPr>
          <w:rFonts w:cs="Times New Roman"/>
        </w:rPr>
        <w:t>đ</w:t>
      </w:r>
      <w:r w:rsidRPr="00A97A93">
        <w:rPr>
          <w:rFonts w:cs="Times New Roman"/>
        </w:rPr>
        <w:t>anje vanćelijskog domena HER2 (ECD HER2), koncentracije trastuzumaba na početku ispitivanja i aspartat aminotransferaza (AST). Međutim, veličina efekta navedenih kovarijanti na izloženost trastuzumab emtanzinu pokazuje da te kovarijante vjerovatno neće imati klinički značajan efekat na izloženost trastuzumab emtanzinu. Osim toga, eksplorativne su analize pokazale da je uticaj kovarijanti (tj. bubrežne funkcije, rase i dobi) na farmakokinetiku ukupnog trastuzumaba i DM1 ograničen te da nije klinički značajan. U nekliničkim su se ispitivanjima kataboliti trastuzumab emtanzina, uključujući DM1, Lys-MCC-DM1 i MCC-DM1, uglavnom izlučivali putem žuči, dok se mokraćom eliminisala minimalna količina.</w:t>
      </w:r>
    </w:p>
    <w:p w:rsidR="00CF7A9F" w:rsidRPr="00A97A93" w:rsidRDefault="00CF7A9F">
      <w:pPr>
        <w:pStyle w:val="BodyText"/>
        <w:ind w:left="0"/>
        <w:jc w:val="both"/>
        <w:rPr>
          <w:rFonts w:cs="Times New Roman"/>
          <w:spacing w:val="-1"/>
          <w:u w:val="single"/>
        </w:rPr>
      </w:pPr>
    </w:p>
    <w:p w:rsidR="00CF7A9F" w:rsidRPr="00A97A93" w:rsidRDefault="009D23FC">
      <w:pPr>
        <w:pStyle w:val="BodyText"/>
        <w:ind w:left="0"/>
        <w:jc w:val="both"/>
        <w:rPr>
          <w:rFonts w:cs="Times New Roman"/>
          <w:spacing w:val="-1"/>
          <w:u w:val="single"/>
        </w:rPr>
      </w:pPr>
      <w:r w:rsidRPr="00A97A93">
        <w:rPr>
          <w:rFonts w:cs="Times New Roman"/>
          <w:spacing w:val="-1"/>
          <w:u w:val="single"/>
        </w:rPr>
        <w:t>Linearnost/nelinearnost</w:t>
      </w:r>
    </w:p>
    <w:p w:rsidR="00CF7A9F" w:rsidRPr="00A97A93" w:rsidRDefault="009D23FC">
      <w:pPr>
        <w:pStyle w:val="BodyText"/>
        <w:ind w:left="0"/>
        <w:jc w:val="both"/>
        <w:rPr>
          <w:rFonts w:cs="Times New Roman"/>
        </w:rPr>
      </w:pPr>
      <w:r w:rsidRPr="00A97A93">
        <w:rPr>
          <w:rFonts w:cs="Times New Roman"/>
        </w:rPr>
        <w:t>Kada se primjenjivao intravenski svake 3 nedjelje, trastuzumab emtanzin imao je linearnu farmakokinetiku u rasponu doza od 2,4 do 4,8mg/kg; kod pacijenata koji su primali doze od 1,2mg/kg ili manje, klirens je bio brži.</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spacing w:val="-1"/>
          <w:u w:val="single"/>
        </w:rPr>
      </w:pPr>
      <w:r w:rsidRPr="00A97A93">
        <w:rPr>
          <w:rFonts w:cs="Times New Roman"/>
          <w:spacing w:val="-1"/>
          <w:u w:val="single"/>
        </w:rPr>
        <w:t>Stariji pacijenti</w:t>
      </w:r>
    </w:p>
    <w:p w:rsidR="00CF7A9F" w:rsidRPr="00A97A93" w:rsidRDefault="009D23FC">
      <w:pPr>
        <w:pStyle w:val="BodyText"/>
        <w:ind w:left="0"/>
        <w:jc w:val="both"/>
        <w:rPr>
          <w:rFonts w:cs="Times New Roman"/>
        </w:rPr>
      </w:pPr>
      <w:r w:rsidRPr="00A97A93">
        <w:rPr>
          <w:rFonts w:cs="Times New Roman"/>
        </w:rPr>
        <w:t>Populaciona farmakokinetička analiza pokazala je da starost ne utiče na farmakokinetiku trastuzumab emtanzina. Nije prim</w:t>
      </w:r>
      <w:r w:rsidR="00FE5D05" w:rsidRPr="00A97A93">
        <w:rPr>
          <w:rFonts w:cs="Times New Roman"/>
        </w:rPr>
        <w:t>i</w:t>
      </w:r>
      <w:r w:rsidRPr="00A97A93">
        <w:rPr>
          <w:rFonts w:cs="Times New Roman"/>
        </w:rPr>
        <w:t>jećena značajna razlika u farmakokinetici trastuzumab emtanzina između pacijenata mlađih od 65 godina (n = 577), pacijenata starosti između 65 i 75 godina (n = 78) i pacijenata starijih od 75 godina (n = 16).</w:t>
      </w:r>
    </w:p>
    <w:p w:rsidR="00CF7A9F" w:rsidRPr="00A97A93" w:rsidRDefault="00CF7A9F">
      <w:pPr>
        <w:spacing w:before="13" w:line="240" w:lineRule="exact"/>
        <w:rPr>
          <w:rFonts w:ascii="Times New Roman" w:hAnsi="Times New Roman"/>
          <w:sz w:val="22"/>
          <w:szCs w:val="22"/>
        </w:rPr>
      </w:pPr>
    </w:p>
    <w:p w:rsidR="00CF7A9F" w:rsidRPr="00A97A93" w:rsidRDefault="009D23FC">
      <w:pPr>
        <w:pStyle w:val="BodyText"/>
        <w:ind w:left="0"/>
        <w:jc w:val="both"/>
        <w:rPr>
          <w:rFonts w:cs="Times New Roman"/>
          <w:spacing w:val="-1"/>
          <w:u w:val="single"/>
        </w:rPr>
      </w:pPr>
      <w:r w:rsidRPr="00A97A93">
        <w:rPr>
          <w:rFonts w:cs="Times New Roman"/>
          <w:spacing w:val="-1"/>
          <w:u w:val="single"/>
        </w:rPr>
        <w:t>Pacijenti sa oštećenjem funkcije bubrega</w:t>
      </w:r>
    </w:p>
    <w:p w:rsidR="00CF7A9F" w:rsidRPr="00A97A93" w:rsidRDefault="009D23FC">
      <w:pPr>
        <w:pStyle w:val="BodyText"/>
        <w:ind w:left="0"/>
        <w:jc w:val="both"/>
        <w:rPr>
          <w:rFonts w:cs="Times New Roman"/>
        </w:rPr>
      </w:pPr>
      <w:r w:rsidRPr="00A97A93">
        <w:rPr>
          <w:rFonts w:cs="Times New Roman"/>
        </w:rPr>
        <w:t xml:space="preserve">Kod pacijenata sa oštećenjem funkcije bubrega nijesu sprovedena formalna ispitivanja farmakokinetike. Populaciona farmakokinetička analiza pokazala je da klirens kreatinina ne utiče na farmakokinetiku trastuzumab emtanzina. Farmakokinetika trastuzumab emtanzina kod pacijenata sa blagim (klirens kreatinina CLcr </w:t>
      </w:r>
      <w:r w:rsidR="00C04C0E" w:rsidRPr="00A97A93">
        <w:rPr>
          <w:rFonts w:cs="Times New Roman"/>
        </w:rPr>
        <w:t xml:space="preserve">od </w:t>
      </w:r>
      <w:r w:rsidRPr="00A97A93">
        <w:rPr>
          <w:rFonts w:cs="Times New Roman"/>
        </w:rPr>
        <w:t xml:space="preserve">60 do 89 ml/min, n = 254) ili umjerenim (CLcr </w:t>
      </w:r>
      <w:r w:rsidR="00C04C0E" w:rsidRPr="00A97A93">
        <w:rPr>
          <w:rFonts w:cs="Times New Roman"/>
        </w:rPr>
        <w:t xml:space="preserve">od </w:t>
      </w:r>
      <w:r w:rsidRPr="00A97A93">
        <w:rPr>
          <w:rFonts w:cs="Times New Roman"/>
        </w:rPr>
        <w:t xml:space="preserve">30 do 59 ml/min, n = 53) oštećenjem funkcije bubrega bila je slična onoj kod pacijenata sa normalnom funkcijom bubrega (CLcr ≥ 90 ml/min, n = 361). Farmakokinetički podaci kod pacijenata sa teškim oštećenjem funkcije bubrega (CLcr </w:t>
      </w:r>
      <w:r w:rsidR="00C04C0E" w:rsidRPr="00A97A93">
        <w:rPr>
          <w:rFonts w:cs="Times New Roman"/>
        </w:rPr>
        <w:t xml:space="preserve">od </w:t>
      </w:r>
      <w:r w:rsidRPr="00A97A93">
        <w:rPr>
          <w:rFonts w:cs="Times New Roman"/>
        </w:rPr>
        <w:t>15 do 29 ml/min) su ograničeni (n = 1), pa se ne mogu dati preporuke o doziranju.</w:t>
      </w:r>
    </w:p>
    <w:p w:rsidR="00CF7A9F" w:rsidRPr="00A97A93" w:rsidRDefault="00CF7A9F">
      <w:pPr>
        <w:pStyle w:val="BodyText"/>
        <w:ind w:left="0"/>
        <w:jc w:val="both"/>
        <w:rPr>
          <w:rFonts w:cs="Times New Roman"/>
        </w:rPr>
      </w:pPr>
    </w:p>
    <w:p w:rsidR="00B20F8D" w:rsidRPr="00A97A93" w:rsidRDefault="00B20F8D">
      <w:pPr>
        <w:pStyle w:val="BodyText"/>
        <w:ind w:left="0"/>
        <w:jc w:val="both"/>
        <w:rPr>
          <w:rFonts w:cs="Times New Roman"/>
        </w:rPr>
      </w:pPr>
    </w:p>
    <w:p w:rsidR="00CF7A9F" w:rsidRPr="00A97A93" w:rsidRDefault="009D23FC">
      <w:pPr>
        <w:pStyle w:val="BodyText"/>
        <w:ind w:left="0"/>
        <w:jc w:val="both"/>
        <w:rPr>
          <w:rFonts w:cs="Times New Roman"/>
          <w:u w:val="single"/>
        </w:rPr>
      </w:pPr>
      <w:r w:rsidRPr="00A97A93">
        <w:rPr>
          <w:rFonts w:cs="Times New Roman"/>
          <w:u w:val="single"/>
        </w:rPr>
        <w:lastRenderedPageBreak/>
        <w:t>Pacijenti sa oštećenjem funkcije jetre</w:t>
      </w:r>
    </w:p>
    <w:p w:rsidR="00CF7A9F" w:rsidRPr="00A97A93" w:rsidRDefault="009D23FC">
      <w:pPr>
        <w:pStyle w:val="BodyText"/>
        <w:ind w:left="0"/>
        <w:jc w:val="both"/>
        <w:rPr>
          <w:rFonts w:cs="Times New Roman"/>
        </w:rPr>
      </w:pPr>
      <w:r w:rsidRPr="00A97A93">
        <w:rPr>
          <w:rFonts w:cs="Times New Roman"/>
        </w:rPr>
        <w:t>Kod pacijenata sa oštećenjem funkcije jetre ni</w:t>
      </w:r>
      <w:r w:rsidR="0016536F" w:rsidRPr="00A97A93">
        <w:rPr>
          <w:rFonts w:cs="Times New Roman"/>
        </w:rPr>
        <w:t>je</w:t>
      </w:r>
      <w:r w:rsidRPr="00A97A93">
        <w:rPr>
          <w:rFonts w:cs="Times New Roman"/>
        </w:rPr>
        <w:t>su sprovedena formalna farmakokinetička ispitivanja.</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u w:val="single"/>
        </w:rPr>
      </w:pPr>
      <w:r w:rsidRPr="00A97A93">
        <w:rPr>
          <w:rFonts w:cs="Times New Roman"/>
          <w:u w:val="single"/>
        </w:rPr>
        <w:t>Druge posebne populacije</w:t>
      </w:r>
    </w:p>
    <w:p w:rsidR="00CF7A9F" w:rsidRPr="00A97A93" w:rsidRDefault="009D23FC">
      <w:pPr>
        <w:pStyle w:val="BodyText"/>
        <w:ind w:left="0"/>
        <w:jc w:val="both"/>
        <w:rPr>
          <w:rFonts w:cs="Times New Roman"/>
        </w:rPr>
      </w:pPr>
      <w:r w:rsidRPr="00A97A93">
        <w:rPr>
          <w:rFonts w:cs="Times New Roman"/>
        </w:rPr>
        <w:t>Na osnovu populacione farmakokinetičke analize čini se da rasa ne utiče na farmakokinetiku trastuzumab emtanzina. Budući da je većina pacijenata u kliničkim ispitivanjima trastuzumab emtanzina bila ženskog pola, efekat pola na farmakokinetiku trastuzumab emtanzina nije formalno ocijenjen.</w:t>
      </w:r>
    </w:p>
    <w:p w:rsidR="00CF7A9F" w:rsidRPr="00A97A93" w:rsidRDefault="00CF7A9F">
      <w:pPr>
        <w:pStyle w:val="Header"/>
        <w:tabs>
          <w:tab w:val="clear" w:pos="4536"/>
          <w:tab w:val="clear" w:pos="9072"/>
          <w:tab w:val="left" w:pos="284"/>
        </w:tabs>
        <w:rPr>
          <w:rFonts w:ascii="Times New Roman" w:hAnsi="Times New Roman"/>
          <w:sz w:val="22"/>
          <w:szCs w:val="22"/>
        </w:rPr>
      </w:pPr>
    </w:p>
    <w:p w:rsidR="00CF7A9F"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5.3. Pretklinički podaci o bezbjednosti primjene</w:t>
      </w:r>
    </w:p>
    <w:p w:rsidR="00CF7A9F" w:rsidRPr="00A97A93" w:rsidRDefault="009D23FC" w:rsidP="00975E25">
      <w:pPr>
        <w:pStyle w:val="BodyText"/>
        <w:spacing w:before="47" w:line="508" w:lineRule="exact"/>
        <w:ind w:left="0" w:right="280"/>
        <w:jc w:val="both"/>
        <w:rPr>
          <w:rFonts w:cs="Times New Roman"/>
        </w:rPr>
      </w:pPr>
      <w:r w:rsidRPr="00A97A93">
        <w:rPr>
          <w:rFonts w:cs="Times New Roman"/>
          <w:spacing w:val="1"/>
          <w:u w:val="single" w:color="000000"/>
        </w:rPr>
        <w:t>Toksikologija i farmakologija kod životinja</w:t>
      </w:r>
    </w:p>
    <w:p w:rsidR="00CF7A9F" w:rsidRPr="00A97A93" w:rsidRDefault="009D23FC">
      <w:pPr>
        <w:pStyle w:val="BodyText"/>
        <w:ind w:left="0"/>
        <w:jc w:val="both"/>
        <w:rPr>
          <w:rFonts w:cs="Times New Roman"/>
        </w:rPr>
      </w:pPr>
      <w:r w:rsidRPr="00A97A93">
        <w:rPr>
          <w:rFonts w:cs="Times New Roman"/>
        </w:rPr>
        <w:t>Pacovi i majmuni su dobro podnosili trastuzumab emtanzin u dozama od najviše 20mg/kg odnosno  10mg/kg, koje kod obje vrste odgovaraju dozi od 2040 µg DM1/m</w:t>
      </w:r>
      <w:r w:rsidR="0034746E" w:rsidRPr="00A97A93">
        <w:rPr>
          <w:rFonts w:cs="Times New Roman"/>
          <w:vertAlign w:val="superscript"/>
        </w:rPr>
        <w:t>2</w:t>
      </w:r>
      <w:r w:rsidRPr="00A97A93">
        <w:rPr>
          <w:rFonts w:cs="Times New Roman"/>
        </w:rPr>
        <w:t>, što je približno jednako kliničkoj dozi trastuzumab emtanzina koja se primjenjuje kod pacijenata. U ispitivanjima toksičnosti u skladu sa dobrom laboratorijskom praksom u oba su životinjska modela prim</w:t>
      </w:r>
      <w:r w:rsidR="00935073" w:rsidRPr="00A97A93">
        <w:rPr>
          <w:rFonts w:cs="Times New Roman"/>
        </w:rPr>
        <w:t>i</w:t>
      </w:r>
      <w:r w:rsidRPr="00A97A93">
        <w:rPr>
          <w:rFonts w:cs="Times New Roman"/>
        </w:rPr>
        <w:t>jećene djel</w:t>
      </w:r>
      <w:r w:rsidR="00935073" w:rsidRPr="00A97A93">
        <w:rPr>
          <w:rFonts w:cs="Times New Roman"/>
        </w:rPr>
        <w:t>i</w:t>
      </w:r>
      <w:r w:rsidRPr="00A97A93">
        <w:rPr>
          <w:rFonts w:cs="Times New Roman"/>
        </w:rPr>
        <w:t xml:space="preserve">mično ili potpuno reverzibilne toksičnosti zavisne od doze, uz izuzetak ireverzibilne toksičnosti za aksone perifernih neurona (primijećene samo kod majmuna pri dozama od ≥ 10mg/kg) i toksičnosti za reproduktivne organe (primijećene samo kod pacova kod doze od 60mg/kg). Glavne toksičnosti uključivale su toksičnost za jetru (povišenja enzima jetre) pri dozama od ≥ 20mg/kg </w:t>
      </w:r>
      <w:r w:rsidR="00935073" w:rsidRPr="00A97A93">
        <w:rPr>
          <w:rFonts w:cs="Times New Roman"/>
        </w:rPr>
        <w:t xml:space="preserve">kod </w:t>
      </w:r>
      <w:r w:rsidRPr="00A97A93">
        <w:rPr>
          <w:rFonts w:cs="Times New Roman"/>
        </w:rPr>
        <w:t>pacova i ≥ 10mg/kg kod majmuna, toksičnost za ko</w:t>
      </w:r>
      <w:r w:rsidR="00935073" w:rsidRPr="00A97A93">
        <w:rPr>
          <w:rFonts w:cs="Times New Roman"/>
        </w:rPr>
        <w:t>s</w:t>
      </w:r>
      <w:r w:rsidRPr="00A97A93">
        <w:rPr>
          <w:rFonts w:cs="Times New Roman"/>
        </w:rPr>
        <w:t xml:space="preserve">tnu srž (smanjen broj trombocita i leukocita)/krv pri dozama od ≥ 20mg/kg kod pacova odnosno ≥ 10mg/kg </w:t>
      </w:r>
      <w:r w:rsidR="00935073" w:rsidRPr="00A97A93">
        <w:rPr>
          <w:rFonts w:cs="Times New Roman"/>
        </w:rPr>
        <w:t>kod</w:t>
      </w:r>
      <w:r w:rsidRPr="00A97A93">
        <w:rPr>
          <w:rFonts w:cs="Times New Roman"/>
        </w:rPr>
        <w:t xml:space="preserve"> majmuna i toksičnost za limfoidne organe pri dozama od ≥ 20mg/kg kod pacova odnosno ≥ 3mg/kg kod majmuna.</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u w:val="single" w:color="000000"/>
        </w:rPr>
        <w:t>Mu</w:t>
      </w:r>
      <w:r w:rsidRPr="00A97A93">
        <w:rPr>
          <w:rFonts w:cs="Times New Roman"/>
          <w:spacing w:val="1"/>
          <w:u w:val="single" w:color="000000"/>
        </w:rPr>
        <w:t>t</w:t>
      </w:r>
      <w:r w:rsidRPr="00A97A93">
        <w:rPr>
          <w:rFonts w:cs="Times New Roman"/>
          <w:u w:val="single" w:color="000000"/>
        </w:rPr>
        <w:t>a</w:t>
      </w:r>
      <w:r w:rsidRPr="00A97A93">
        <w:rPr>
          <w:rFonts w:cs="Times New Roman"/>
          <w:spacing w:val="-3"/>
          <w:u w:val="single" w:color="000000"/>
        </w:rPr>
        <w:t>g</w:t>
      </w:r>
      <w:r w:rsidRPr="00A97A93">
        <w:rPr>
          <w:rFonts w:cs="Times New Roman"/>
          <w:u w:val="single" w:color="000000"/>
        </w:rPr>
        <w:t>en</w:t>
      </w:r>
      <w:r w:rsidRPr="00A97A93">
        <w:rPr>
          <w:rFonts w:cs="Times New Roman"/>
          <w:spacing w:val="-3"/>
          <w:u w:val="single" w:color="000000"/>
        </w:rPr>
        <w:t>o</w:t>
      </w:r>
      <w:r w:rsidRPr="00A97A93">
        <w:rPr>
          <w:rFonts w:cs="Times New Roman"/>
          <w:u w:val="single" w:color="000000"/>
        </w:rPr>
        <w:t>st</w:t>
      </w:r>
    </w:p>
    <w:p w:rsidR="00CF7A9F" w:rsidRPr="00A97A93" w:rsidRDefault="009D23FC">
      <w:pPr>
        <w:pStyle w:val="BodyText"/>
        <w:ind w:left="0"/>
        <w:jc w:val="both"/>
        <w:rPr>
          <w:rFonts w:cs="Times New Roman"/>
        </w:rPr>
      </w:pPr>
      <w:r w:rsidRPr="00A97A93">
        <w:rPr>
          <w:rFonts w:cs="Times New Roman"/>
        </w:rPr>
        <w:t>DM1 je bio aneugen ili klastogen u mikronukleusnom testu na ko</w:t>
      </w:r>
      <w:r w:rsidR="00D455EF" w:rsidRPr="00A97A93">
        <w:rPr>
          <w:rFonts w:cs="Times New Roman"/>
        </w:rPr>
        <w:t>s</w:t>
      </w:r>
      <w:r w:rsidRPr="00A97A93">
        <w:rPr>
          <w:rFonts w:cs="Times New Roman"/>
        </w:rPr>
        <w:t xml:space="preserve">tnoj srži pacova </w:t>
      </w:r>
      <w:r w:rsidRPr="00A97A93">
        <w:rPr>
          <w:rFonts w:cs="Times New Roman"/>
          <w:i/>
        </w:rPr>
        <w:t>in vivo</w:t>
      </w:r>
      <w:r w:rsidRPr="00A97A93">
        <w:rPr>
          <w:rFonts w:cs="Times New Roman"/>
        </w:rPr>
        <w:t xml:space="preserve"> nakon jednokratne doze pri izloženostima koje su bile uporedive sa srednjom vrijednošću koncentracija DM1 izmjerenih </w:t>
      </w:r>
      <w:r w:rsidR="00D455EF" w:rsidRPr="00A97A93">
        <w:rPr>
          <w:rFonts w:cs="Times New Roman"/>
        </w:rPr>
        <w:t>kod</w:t>
      </w:r>
      <w:r w:rsidRPr="00A97A93">
        <w:rPr>
          <w:rFonts w:cs="Times New Roman"/>
        </w:rPr>
        <w:t xml:space="preserve"> ljudi nakon primjene trastuzumab emtanzina. DM1 se nije pokazao mutagenim u </w:t>
      </w:r>
      <w:r w:rsidRPr="00A97A93">
        <w:rPr>
          <w:rFonts w:cs="Times New Roman"/>
          <w:i/>
        </w:rPr>
        <w:t>in vitro</w:t>
      </w:r>
      <w:r w:rsidRPr="00A97A93">
        <w:rPr>
          <w:rFonts w:cs="Times New Roman"/>
        </w:rPr>
        <w:t xml:space="preserve"> testu reverzne mutacije bakterija (Amesov test).</w:t>
      </w:r>
    </w:p>
    <w:p w:rsidR="00CF7A9F" w:rsidRPr="00A97A93" w:rsidRDefault="00CF7A9F" w:rsidP="00CF7A9F">
      <w:pPr>
        <w:pStyle w:val="BodyText"/>
        <w:ind w:right="183"/>
        <w:rPr>
          <w:rFonts w:cs="Times New Roman"/>
        </w:rPr>
      </w:pPr>
    </w:p>
    <w:p w:rsidR="00CF7A9F" w:rsidRPr="00A97A93" w:rsidRDefault="009D23FC" w:rsidP="00975E25">
      <w:pPr>
        <w:pStyle w:val="BodyText"/>
        <w:ind w:left="0"/>
        <w:jc w:val="both"/>
        <w:rPr>
          <w:rFonts w:cs="Times New Roman"/>
          <w:i/>
        </w:rPr>
      </w:pPr>
      <w:r w:rsidRPr="00A97A93">
        <w:rPr>
          <w:rFonts w:cs="Times New Roman"/>
          <w:i/>
        </w:rPr>
        <w:t>Poremećaj plodnosti i teratogenost</w:t>
      </w:r>
    </w:p>
    <w:p w:rsidR="00CF7A9F" w:rsidRPr="00A97A93" w:rsidRDefault="009D23FC">
      <w:pPr>
        <w:pStyle w:val="BodyText"/>
        <w:ind w:left="0"/>
        <w:jc w:val="both"/>
        <w:rPr>
          <w:rFonts w:cs="Times New Roman"/>
        </w:rPr>
      </w:pPr>
      <w:r w:rsidRPr="00A97A93">
        <w:rPr>
          <w:rFonts w:cs="Times New Roman"/>
        </w:rPr>
        <w:t>Ni</w:t>
      </w:r>
      <w:r w:rsidR="00D455EF" w:rsidRPr="00A97A93">
        <w:rPr>
          <w:rFonts w:cs="Times New Roman"/>
        </w:rPr>
        <w:t>je</w:t>
      </w:r>
      <w:r w:rsidRPr="00A97A93">
        <w:rPr>
          <w:rFonts w:cs="Times New Roman"/>
        </w:rPr>
        <w:t>su sprovedena posebna ispitivanja efikasnosti trastuzumab emtanzina na plodnost. Međutim, na osnovu rezultata iz opštih ispitivanja toksičnosti na životinjama, mogu se očekivati štetni efekti na plodnost.</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Ni</w:t>
      </w:r>
      <w:r w:rsidR="00D455EF" w:rsidRPr="00A97A93">
        <w:rPr>
          <w:rFonts w:cs="Times New Roman"/>
        </w:rPr>
        <w:t>je</w:t>
      </w:r>
      <w:r w:rsidRPr="00A97A93">
        <w:rPr>
          <w:rFonts w:cs="Times New Roman"/>
        </w:rPr>
        <w:t>su sprovedena posebna istraživanja embriofetalnog razvoja kod primjene trastuzumab emtanzina kod životinja. Iako nije bila predviđena u nekliničkom programu, u kliničkim je uslovima utvrđena razvojna toksičnost kod primjene trastuzumaba. Osim toga, u nekliničkim je ispitivanjima utvrđena razvojna toksičnost kod primjene maitanzina, što ukazuju na to da će i DM1, citotoksični sastojak trastuzumab emtanzina koji pripada grupi maitanzinoida i inhibira mikrotubule, imati slično teratogeno i potencijalno embriotoksično djelovanje.</w:t>
      </w:r>
    </w:p>
    <w:p w:rsidR="00CF7A9F" w:rsidRPr="00A97A93" w:rsidRDefault="00CF7A9F" w:rsidP="000441B4">
      <w:pPr>
        <w:pStyle w:val="Header"/>
        <w:tabs>
          <w:tab w:val="clear" w:pos="4536"/>
          <w:tab w:val="clear" w:pos="9072"/>
          <w:tab w:val="left" w:pos="284"/>
        </w:tabs>
        <w:spacing w:after="240"/>
        <w:rPr>
          <w:rFonts w:ascii="Times New Roman" w:hAnsi="Times New Roman"/>
          <w:sz w:val="22"/>
          <w:szCs w:val="22"/>
        </w:rPr>
      </w:pPr>
    </w:p>
    <w:p w:rsidR="00CF7A9F" w:rsidRPr="00A97A93" w:rsidRDefault="009D23FC" w:rsidP="00975E25">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t>6. FARMACEUTSKI PODACI</w:t>
      </w:r>
    </w:p>
    <w:p w:rsidR="000441B4" w:rsidRDefault="000441B4" w:rsidP="00975E25">
      <w:pPr>
        <w:pStyle w:val="Header"/>
        <w:tabs>
          <w:tab w:val="clear" w:pos="4536"/>
          <w:tab w:val="clear" w:pos="9072"/>
          <w:tab w:val="left" w:pos="284"/>
        </w:tabs>
        <w:spacing w:before="80" w:after="80"/>
        <w:rPr>
          <w:rFonts w:ascii="Times New Roman" w:hAnsi="Times New Roman"/>
          <w:b/>
          <w:bCs/>
          <w:sz w:val="22"/>
          <w:szCs w:val="22"/>
        </w:rPr>
      </w:pPr>
    </w:p>
    <w:p w:rsidR="00CF7A9F"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6.1. Lista pomoćnih supstanci</w:t>
      </w:r>
    </w:p>
    <w:p w:rsidR="000441B4" w:rsidRDefault="000441B4" w:rsidP="00975E25">
      <w:pPr>
        <w:pStyle w:val="BodyText"/>
        <w:ind w:left="0"/>
        <w:jc w:val="both"/>
        <w:rPr>
          <w:rFonts w:cs="Times New Roman"/>
        </w:rPr>
      </w:pPr>
    </w:p>
    <w:p w:rsidR="00CF7A9F" w:rsidRPr="00A97A93" w:rsidRDefault="009D23FC" w:rsidP="00975E25">
      <w:pPr>
        <w:pStyle w:val="BodyText"/>
        <w:ind w:left="0"/>
        <w:jc w:val="both"/>
        <w:rPr>
          <w:rFonts w:cs="Times New Roman"/>
        </w:rPr>
      </w:pPr>
      <w:r w:rsidRPr="00A97A93">
        <w:rPr>
          <w:rFonts w:cs="Times New Roman"/>
        </w:rPr>
        <w:t>sukcinatna kiselina</w:t>
      </w:r>
    </w:p>
    <w:p w:rsidR="00CF7A9F" w:rsidRPr="00A97A93" w:rsidRDefault="009D23FC">
      <w:pPr>
        <w:pStyle w:val="BodyText"/>
        <w:ind w:left="0"/>
        <w:jc w:val="both"/>
        <w:rPr>
          <w:rFonts w:cs="Times New Roman"/>
        </w:rPr>
      </w:pPr>
      <w:r w:rsidRPr="00A97A93">
        <w:rPr>
          <w:rFonts w:cs="Times New Roman"/>
        </w:rPr>
        <w:t>natrijum hidroksid</w:t>
      </w:r>
    </w:p>
    <w:p w:rsidR="00CF7A9F" w:rsidRPr="00A97A93" w:rsidRDefault="009D23FC">
      <w:pPr>
        <w:pStyle w:val="BodyText"/>
        <w:ind w:left="0"/>
        <w:jc w:val="both"/>
        <w:rPr>
          <w:rFonts w:cs="Times New Roman"/>
        </w:rPr>
      </w:pPr>
      <w:r w:rsidRPr="00A97A93">
        <w:rPr>
          <w:rFonts w:cs="Times New Roman"/>
        </w:rPr>
        <w:t>saharoza</w:t>
      </w:r>
    </w:p>
    <w:p w:rsidR="00CF7A9F" w:rsidRPr="00A97A93" w:rsidRDefault="009D23FC">
      <w:pPr>
        <w:pStyle w:val="BodyText"/>
        <w:ind w:left="0"/>
        <w:jc w:val="both"/>
        <w:rPr>
          <w:rFonts w:cs="Times New Roman"/>
        </w:rPr>
      </w:pPr>
      <w:r w:rsidRPr="00A97A93">
        <w:rPr>
          <w:rFonts w:cs="Times New Roman"/>
        </w:rPr>
        <w:t>polisorbat 20</w:t>
      </w:r>
    </w:p>
    <w:p w:rsidR="00CF7A9F" w:rsidRPr="00A97A93" w:rsidRDefault="00CF7A9F">
      <w:pPr>
        <w:pStyle w:val="BodyText"/>
        <w:ind w:left="0"/>
        <w:jc w:val="both"/>
        <w:rPr>
          <w:rFonts w:cs="Times New Roman"/>
        </w:rPr>
      </w:pPr>
    </w:p>
    <w:p w:rsidR="00CF7A9F"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6.2. Inkompatibilnost</w:t>
      </w:r>
    </w:p>
    <w:p w:rsidR="000441B4" w:rsidRDefault="000441B4" w:rsidP="00975E25">
      <w:pPr>
        <w:pStyle w:val="BodyText"/>
        <w:ind w:left="0"/>
        <w:jc w:val="both"/>
        <w:rPr>
          <w:rFonts w:cs="Times New Roman"/>
        </w:rPr>
      </w:pPr>
    </w:p>
    <w:p w:rsidR="00CF7A9F" w:rsidRPr="00A97A93" w:rsidRDefault="009D23FC" w:rsidP="00975E25">
      <w:pPr>
        <w:pStyle w:val="BodyText"/>
        <w:ind w:left="0"/>
        <w:jc w:val="both"/>
        <w:rPr>
          <w:rFonts w:cs="Times New Roman"/>
        </w:rPr>
      </w:pPr>
      <w:r w:rsidRPr="00A97A93">
        <w:rPr>
          <w:rFonts w:cs="Times New Roman"/>
        </w:rPr>
        <w:t>Lijek se ne smije mješati ni razblaživati sa drugim ljekovima osim onih navedenih u dijelu 6.6.</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Za rekonstituciju ili razblaživanje ne smije se koristiti rastvor glukoze (5%) jer ona izaziva agregaciju proteina.</w:t>
      </w:r>
    </w:p>
    <w:p w:rsidR="00CF7A9F" w:rsidRPr="00A97A93" w:rsidRDefault="00CF7A9F">
      <w:pPr>
        <w:pStyle w:val="Header"/>
        <w:tabs>
          <w:tab w:val="clear" w:pos="4536"/>
          <w:tab w:val="clear" w:pos="9072"/>
          <w:tab w:val="left" w:pos="284"/>
        </w:tabs>
        <w:rPr>
          <w:rFonts w:ascii="Times New Roman" w:hAnsi="Times New Roman"/>
          <w:sz w:val="22"/>
          <w:szCs w:val="22"/>
        </w:rPr>
      </w:pPr>
    </w:p>
    <w:p w:rsidR="000441B4" w:rsidRPr="000441B4" w:rsidRDefault="009D23FC" w:rsidP="000441B4">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6.3. Rok upotrebe</w:t>
      </w:r>
    </w:p>
    <w:p w:rsidR="000441B4" w:rsidRDefault="000441B4" w:rsidP="00975E25">
      <w:pPr>
        <w:pStyle w:val="BodyText"/>
        <w:ind w:left="0"/>
        <w:jc w:val="both"/>
        <w:rPr>
          <w:rFonts w:cs="Times New Roman"/>
        </w:rPr>
      </w:pPr>
    </w:p>
    <w:p w:rsidR="00EE6BBB" w:rsidRPr="00EE6BBB" w:rsidRDefault="00EE6BBB" w:rsidP="00975E25">
      <w:pPr>
        <w:pStyle w:val="BodyText"/>
        <w:ind w:left="0"/>
        <w:jc w:val="both"/>
        <w:rPr>
          <w:rFonts w:cs="Times New Roman"/>
          <w:u w:val="single"/>
        </w:rPr>
      </w:pPr>
      <w:r w:rsidRPr="00EE6BBB">
        <w:rPr>
          <w:rFonts w:cs="Times New Roman"/>
          <w:u w:val="single"/>
        </w:rPr>
        <w:t>Neotvorena bočica</w:t>
      </w:r>
    </w:p>
    <w:p w:rsidR="00CF7A9F" w:rsidRPr="00A97A93" w:rsidRDefault="00EE6BBB" w:rsidP="00975E25">
      <w:pPr>
        <w:pStyle w:val="BodyText"/>
        <w:ind w:left="0"/>
        <w:jc w:val="both"/>
        <w:rPr>
          <w:rFonts w:cs="Times New Roman"/>
        </w:rPr>
      </w:pPr>
      <w:r>
        <w:rPr>
          <w:rFonts w:cs="Times New Roman"/>
        </w:rPr>
        <w:t>4</w:t>
      </w:r>
      <w:r w:rsidR="009D23FC" w:rsidRPr="00A97A93">
        <w:rPr>
          <w:rFonts w:cs="Times New Roman"/>
        </w:rPr>
        <w:t xml:space="preserve"> godine. </w:t>
      </w:r>
    </w:p>
    <w:p w:rsidR="00CF7A9F" w:rsidRPr="00A97A93" w:rsidRDefault="00CF7A9F">
      <w:pPr>
        <w:pStyle w:val="BodyText"/>
        <w:ind w:left="0"/>
        <w:jc w:val="both"/>
        <w:rPr>
          <w:rFonts w:cs="Times New Roman"/>
        </w:rPr>
      </w:pPr>
    </w:p>
    <w:p w:rsidR="00CF7A9F" w:rsidRPr="00EE6BBB" w:rsidRDefault="009D23FC">
      <w:pPr>
        <w:pStyle w:val="BodyText"/>
        <w:ind w:left="0"/>
        <w:jc w:val="both"/>
        <w:rPr>
          <w:rFonts w:cs="Times New Roman"/>
          <w:u w:val="single"/>
        </w:rPr>
      </w:pPr>
      <w:r w:rsidRPr="00EE6BBB">
        <w:rPr>
          <w:rFonts w:cs="Times New Roman"/>
          <w:u w:val="single"/>
        </w:rPr>
        <w:t>Rok upotrebe rekonstituisanog rastvora</w:t>
      </w:r>
    </w:p>
    <w:p w:rsidR="00CF7A9F" w:rsidRPr="00A97A93" w:rsidRDefault="00D03CF5">
      <w:pPr>
        <w:pStyle w:val="BodyText"/>
        <w:ind w:left="0"/>
        <w:jc w:val="both"/>
        <w:rPr>
          <w:rFonts w:cs="Times New Roman"/>
        </w:rPr>
      </w:pPr>
      <w:r w:rsidRPr="00A97A93">
        <w:rPr>
          <w:rFonts w:cs="Times New Roman"/>
        </w:rPr>
        <w:t xml:space="preserve">Nakon rekonstitucije, rastvor je </w:t>
      </w:r>
      <w:r w:rsidR="009D23FC" w:rsidRPr="00A97A93">
        <w:rPr>
          <w:rFonts w:cs="Times New Roman"/>
        </w:rPr>
        <w:t>hemijsk</w:t>
      </w:r>
      <w:r w:rsidRPr="00A97A93">
        <w:rPr>
          <w:rFonts w:cs="Times New Roman"/>
        </w:rPr>
        <w:t>i</w:t>
      </w:r>
      <w:r w:rsidR="009D23FC" w:rsidRPr="00A97A93">
        <w:rPr>
          <w:rFonts w:cs="Times New Roman"/>
        </w:rPr>
        <w:t xml:space="preserve"> i fizi</w:t>
      </w:r>
      <w:r w:rsidRPr="00A97A93">
        <w:rPr>
          <w:rFonts w:cs="Times New Roman"/>
        </w:rPr>
        <w:t>čki</w:t>
      </w:r>
      <w:r w:rsidR="009D23FC" w:rsidRPr="00A97A93">
        <w:rPr>
          <w:rFonts w:cs="Times New Roman"/>
        </w:rPr>
        <w:t xml:space="preserve"> stabil</w:t>
      </w:r>
      <w:r w:rsidRPr="00A97A93">
        <w:rPr>
          <w:rFonts w:cs="Times New Roman"/>
        </w:rPr>
        <w:t>a</w:t>
      </w:r>
      <w:r w:rsidR="009D23FC" w:rsidRPr="00A97A93">
        <w:rPr>
          <w:rFonts w:cs="Times New Roman"/>
        </w:rPr>
        <w:t>n najduže 24 sata na temperaturi od 2°C do 8°C. Sa mikrobiološkog stanovišta, lijek treba odmah upotrijebiti. Ako se ne primijeni odmah, rekonstituisane bočice mogu se čuvati najduže 24 sata na temperaturi od 2°C do 8°C, pod uslovom da se postupak rekonstitucije sproveo u kontrolisanim i validiranim aseptič</w:t>
      </w:r>
      <w:r w:rsidRPr="00A97A93">
        <w:rPr>
          <w:rFonts w:cs="Times New Roman"/>
        </w:rPr>
        <w:t>n</w:t>
      </w:r>
      <w:r w:rsidR="009D23FC" w:rsidRPr="00A97A93">
        <w:rPr>
          <w:rFonts w:cs="Times New Roman"/>
        </w:rPr>
        <w:t>im uslovima, a nakon tog razdoblja lijek se mora baciti.</w:t>
      </w:r>
    </w:p>
    <w:p w:rsidR="00CF7A9F" w:rsidRPr="00A97A93" w:rsidRDefault="00CF7A9F">
      <w:pPr>
        <w:pStyle w:val="BodyText"/>
        <w:ind w:left="0"/>
        <w:jc w:val="both"/>
        <w:rPr>
          <w:rFonts w:cs="Times New Roman"/>
        </w:rPr>
      </w:pPr>
    </w:p>
    <w:p w:rsidR="00CF7A9F" w:rsidRPr="00EE6BBB" w:rsidRDefault="009D23FC">
      <w:pPr>
        <w:pStyle w:val="BodyText"/>
        <w:ind w:left="0"/>
        <w:jc w:val="both"/>
        <w:rPr>
          <w:rFonts w:cs="Times New Roman"/>
          <w:u w:val="single"/>
        </w:rPr>
      </w:pPr>
      <w:r w:rsidRPr="00EE6BBB">
        <w:rPr>
          <w:rFonts w:cs="Times New Roman"/>
          <w:u w:val="single"/>
        </w:rPr>
        <w:t>Rok upotrebe razrijeđenog rastvora</w:t>
      </w:r>
    </w:p>
    <w:p w:rsidR="00CF7A9F" w:rsidRPr="00A97A93" w:rsidRDefault="009D23FC">
      <w:pPr>
        <w:pStyle w:val="BodyText"/>
        <w:ind w:left="0"/>
        <w:jc w:val="both"/>
        <w:rPr>
          <w:rFonts w:cs="Times New Roman"/>
        </w:rPr>
      </w:pPr>
      <w:r w:rsidRPr="00A97A93">
        <w:rPr>
          <w:rFonts w:cs="Times New Roman"/>
        </w:rPr>
        <w:t>Rekonstituisani rastvor lijeka Kadcyla® koja sadrži rastvor natrijum hlorida za infuziju od 9 mg/ml (0,9%) ili rastvor natrijum hlorida za infuziju od 4,5 mg/ml (0,45%) stabil</w:t>
      </w:r>
      <w:r w:rsidR="00D03CF5" w:rsidRPr="00A97A93">
        <w:rPr>
          <w:rFonts w:cs="Times New Roman"/>
        </w:rPr>
        <w:t>a</w:t>
      </w:r>
      <w:r w:rsidRPr="00A97A93">
        <w:rPr>
          <w:rFonts w:cs="Times New Roman"/>
        </w:rPr>
        <w:t>n je najduže 24 sata na temperaturi od 2°C do 8°C, pod uslovom da je pripremljen u kontrolisanim i validiranim aseptič</w:t>
      </w:r>
      <w:r w:rsidR="00D03CF5" w:rsidRPr="00A97A93">
        <w:rPr>
          <w:rFonts w:cs="Times New Roman"/>
        </w:rPr>
        <w:t>n</w:t>
      </w:r>
      <w:r w:rsidRPr="00A97A93">
        <w:rPr>
          <w:rFonts w:cs="Times New Roman"/>
        </w:rPr>
        <w:t>im uslovima. Pri čuvanju mogu biti vidljive čvrste čestice ako je lijek razrijeđen u rastvoru natrijum hlorida od 9 mg/ml (0,9%) (vidjeti dio 6.6).</w:t>
      </w:r>
    </w:p>
    <w:p w:rsidR="00CF7A9F" w:rsidRPr="00A97A93" w:rsidRDefault="00CF7A9F">
      <w:pPr>
        <w:tabs>
          <w:tab w:val="left" w:pos="567"/>
        </w:tabs>
        <w:rPr>
          <w:rFonts w:ascii="Times New Roman" w:hAnsi="Times New Roman"/>
          <w:sz w:val="22"/>
          <w:szCs w:val="22"/>
        </w:rPr>
      </w:pPr>
    </w:p>
    <w:p w:rsidR="00CF7A9F"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6.4. Posebne mjere upozorenja pri čuvanju lijeka</w:t>
      </w:r>
    </w:p>
    <w:p w:rsidR="00CF7A9F" w:rsidRPr="00A97A93" w:rsidRDefault="00CF7A9F">
      <w:pPr>
        <w:pStyle w:val="Header"/>
        <w:tabs>
          <w:tab w:val="clear" w:pos="4536"/>
          <w:tab w:val="clear" w:pos="9072"/>
          <w:tab w:val="left" w:pos="284"/>
        </w:tabs>
        <w:spacing w:before="80" w:after="80"/>
        <w:rPr>
          <w:rFonts w:ascii="Times New Roman" w:hAnsi="Times New Roman"/>
          <w:b/>
          <w:bCs/>
          <w:sz w:val="22"/>
          <w:szCs w:val="22"/>
        </w:rPr>
      </w:pPr>
    </w:p>
    <w:p w:rsidR="00CF7A9F" w:rsidRPr="00A97A93" w:rsidRDefault="00EE6BBB" w:rsidP="00975E25">
      <w:pPr>
        <w:pStyle w:val="BodyText"/>
        <w:ind w:left="0"/>
        <w:jc w:val="both"/>
        <w:rPr>
          <w:rFonts w:cs="Times New Roman"/>
        </w:rPr>
      </w:pPr>
      <w:r>
        <w:rPr>
          <w:rFonts w:cs="Times New Roman"/>
        </w:rPr>
        <w:t>Čuvati u frižideru (2ºC -</w:t>
      </w:r>
      <w:r w:rsidR="0034746E" w:rsidRPr="00A97A93">
        <w:rPr>
          <w:rFonts w:cs="Times New Roman"/>
        </w:rPr>
        <w:t xml:space="preserve"> 8ºC).</w:t>
      </w:r>
    </w:p>
    <w:p w:rsidR="00CF7A9F" w:rsidRPr="00A97A93" w:rsidRDefault="00CF7A9F">
      <w:pPr>
        <w:pStyle w:val="BodyText"/>
        <w:ind w:left="0"/>
        <w:jc w:val="both"/>
        <w:rPr>
          <w:rFonts w:cs="Times New Roman"/>
        </w:rPr>
      </w:pPr>
    </w:p>
    <w:p w:rsidR="00CF7A9F" w:rsidRPr="00A97A93" w:rsidRDefault="0034746E">
      <w:pPr>
        <w:pStyle w:val="BodyText"/>
        <w:ind w:left="0"/>
        <w:jc w:val="both"/>
        <w:rPr>
          <w:rFonts w:cs="Times New Roman"/>
        </w:rPr>
      </w:pPr>
      <w:r w:rsidRPr="00A97A93">
        <w:rPr>
          <w:rFonts w:cs="Times New Roman"/>
        </w:rPr>
        <w:t>Uslove čuvanja nakon rekonstitucije i razblaživanja lijeka vidjeti u dijelu 6.3.</w:t>
      </w:r>
    </w:p>
    <w:p w:rsidR="00CF7A9F" w:rsidRPr="00A97A93" w:rsidRDefault="00CF7A9F">
      <w:pPr>
        <w:pStyle w:val="Header"/>
        <w:tabs>
          <w:tab w:val="clear" w:pos="4536"/>
          <w:tab w:val="clear" w:pos="9072"/>
          <w:tab w:val="left" w:pos="284"/>
        </w:tabs>
        <w:rPr>
          <w:rFonts w:ascii="Times New Roman" w:hAnsi="Times New Roman"/>
          <w:sz w:val="22"/>
          <w:szCs w:val="22"/>
        </w:rPr>
      </w:pPr>
    </w:p>
    <w:p w:rsidR="00CF7A9F"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6.5. Vrsta i sadržaj pakovanja</w:t>
      </w:r>
    </w:p>
    <w:p w:rsidR="00CF7A9F" w:rsidRPr="00A97A93" w:rsidRDefault="00CF7A9F" w:rsidP="00975E25">
      <w:pPr>
        <w:rPr>
          <w:rFonts w:ascii="Times New Roman" w:hAnsi="Times New Roman"/>
          <w:sz w:val="22"/>
          <w:szCs w:val="22"/>
          <w:lang w:eastAsia="ja-JP"/>
        </w:rPr>
      </w:pPr>
    </w:p>
    <w:p w:rsidR="00CF7A9F" w:rsidRPr="00A97A93" w:rsidRDefault="009D23FC">
      <w:pPr>
        <w:pStyle w:val="BodyText"/>
        <w:ind w:left="0"/>
        <w:jc w:val="both"/>
        <w:rPr>
          <w:rFonts w:cs="Times New Roman"/>
        </w:rPr>
      </w:pPr>
      <w:r w:rsidRPr="00A97A93">
        <w:rPr>
          <w:rFonts w:cs="Times New Roman"/>
        </w:rPr>
        <w:t xml:space="preserve">Kadcyla® se nalazi u staklenoj bočici (staklo tipa 1) od 15 ml (100 mg) ili 20 ml (160 mg), </w:t>
      </w:r>
      <w:r w:rsidR="00F10041" w:rsidRPr="00A97A93">
        <w:rPr>
          <w:rFonts w:cs="Times New Roman"/>
        </w:rPr>
        <w:t xml:space="preserve">koja je </w:t>
      </w:r>
      <w:r w:rsidRPr="00A97A93">
        <w:rPr>
          <w:rFonts w:cs="Times New Roman"/>
        </w:rPr>
        <w:t>zatvoren</w:t>
      </w:r>
      <w:r w:rsidR="00F10041" w:rsidRPr="00A97A93">
        <w:rPr>
          <w:rFonts w:cs="Times New Roman"/>
        </w:rPr>
        <w:t>a</w:t>
      </w:r>
      <w:r w:rsidRPr="00A97A93">
        <w:rPr>
          <w:rFonts w:cs="Times New Roman"/>
        </w:rPr>
        <w:t xml:space="preserve"> sivim gumenim čepom (butilna guma obložena slojem fluorosmole) i aluminijskim prstenom sa plastičnim „flip-off“ poklopcem bijele ili ljubičaste boje.</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Pakovanje od 1 bočice.</w:t>
      </w:r>
    </w:p>
    <w:p w:rsidR="00CF7A9F" w:rsidRPr="00A97A93" w:rsidRDefault="00CF7A9F">
      <w:pPr>
        <w:pStyle w:val="BodyText"/>
        <w:ind w:left="0"/>
        <w:jc w:val="both"/>
        <w:rPr>
          <w:rFonts w:cs="Times New Roman"/>
        </w:rPr>
      </w:pPr>
    </w:p>
    <w:p w:rsidR="00CF7A9F"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 xml:space="preserve">6.6. Posebne mjere opreza pri odlaganju koji treba odbaciti nakon primjene lijeka </w:t>
      </w:r>
    </w:p>
    <w:p w:rsidR="00CF7A9F" w:rsidRPr="00A97A93" w:rsidRDefault="00CF7A9F" w:rsidP="00975E25">
      <w:pPr>
        <w:tabs>
          <w:tab w:val="left" w:pos="567"/>
        </w:tabs>
        <w:rPr>
          <w:rFonts w:ascii="Times New Roman" w:hAnsi="Times New Roman"/>
          <w:sz w:val="22"/>
          <w:szCs w:val="22"/>
        </w:rPr>
      </w:pPr>
    </w:p>
    <w:p w:rsidR="00CF7A9F" w:rsidRPr="00A97A93" w:rsidRDefault="009D23FC">
      <w:pPr>
        <w:pStyle w:val="BodyText"/>
        <w:ind w:left="0"/>
        <w:jc w:val="both"/>
        <w:rPr>
          <w:rFonts w:cs="Times New Roman"/>
        </w:rPr>
      </w:pPr>
      <w:r w:rsidRPr="00A97A93">
        <w:rPr>
          <w:rFonts w:cs="Times New Roman"/>
        </w:rPr>
        <w:t>Potrebno je primjeniti odgovarajuću aseptičnu tehniku. Potrebno je primijeniti odgovarajuće postupke za pripremu hemoterapijskih ljekova.</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Rekonstituisani rastvor lijeka Kadcyla® potrebno je razblažiti u infuzijskoj vrećici od polivinilhlorida (PVC) ili poliolefinskoj infuzijskoj vrećici bez lateksa i PVC-a.</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Kada se prašak za koncentrat za infuziju razblaži rastvorom natrijum hlorida za infuziju od 9 mg/ml (0,9%), za primjenu</w:t>
      </w:r>
      <w:r w:rsidRPr="00A97A93">
        <w:rPr>
          <w:rFonts w:cs="Times New Roman"/>
          <w:spacing w:val="-7"/>
        </w:rPr>
        <w:t xml:space="preserve"> </w:t>
      </w:r>
      <w:r w:rsidRPr="00A97A93">
        <w:rPr>
          <w:rFonts w:cs="Times New Roman"/>
        </w:rPr>
        <w:t>infuzije</w:t>
      </w:r>
      <w:r w:rsidRPr="00A97A93">
        <w:rPr>
          <w:rFonts w:cs="Times New Roman"/>
          <w:spacing w:val="-7"/>
        </w:rPr>
        <w:t xml:space="preserve"> </w:t>
      </w:r>
      <w:r w:rsidRPr="00A97A93">
        <w:rPr>
          <w:rFonts w:cs="Times New Roman"/>
        </w:rPr>
        <w:t>potreban</w:t>
      </w:r>
      <w:r w:rsidRPr="00A97A93">
        <w:rPr>
          <w:rFonts w:cs="Times New Roman"/>
          <w:spacing w:val="-7"/>
        </w:rPr>
        <w:t xml:space="preserve"> </w:t>
      </w:r>
      <w:r w:rsidRPr="00A97A93">
        <w:rPr>
          <w:rFonts w:cs="Times New Roman"/>
        </w:rPr>
        <w:t>je</w:t>
      </w:r>
      <w:r w:rsidRPr="00A97A93">
        <w:rPr>
          <w:rFonts w:cs="Times New Roman"/>
          <w:spacing w:val="-8"/>
        </w:rPr>
        <w:t xml:space="preserve"> </w:t>
      </w:r>
      <w:r w:rsidRPr="00A97A93">
        <w:rPr>
          <w:rFonts w:cs="Times New Roman"/>
        </w:rPr>
        <w:t>polietersulfonski</w:t>
      </w:r>
      <w:r w:rsidRPr="00A97A93">
        <w:rPr>
          <w:rFonts w:cs="Times New Roman"/>
          <w:spacing w:val="-7"/>
        </w:rPr>
        <w:t xml:space="preserve"> </w:t>
      </w:r>
      <w:r w:rsidRPr="00A97A93">
        <w:rPr>
          <w:rFonts w:cs="Times New Roman"/>
        </w:rPr>
        <w:t>(PES)</w:t>
      </w:r>
      <w:r w:rsidRPr="00A97A93">
        <w:rPr>
          <w:rFonts w:cs="Times New Roman"/>
          <w:spacing w:val="-7"/>
        </w:rPr>
        <w:t xml:space="preserve"> </w:t>
      </w:r>
      <w:r w:rsidRPr="00A97A93">
        <w:rPr>
          <w:rFonts w:cs="Times New Roman"/>
          <w:spacing w:val="-1"/>
        </w:rPr>
        <w:t>ugrađeni</w:t>
      </w:r>
      <w:r w:rsidRPr="00A97A93">
        <w:rPr>
          <w:rFonts w:cs="Times New Roman"/>
          <w:spacing w:val="-6"/>
        </w:rPr>
        <w:t xml:space="preserve"> </w:t>
      </w:r>
      <w:r w:rsidRPr="00A97A93">
        <w:rPr>
          <w:rFonts w:cs="Times New Roman"/>
        </w:rPr>
        <w:t>filter</w:t>
      </w:r>
      <w:r w:rsidRPr="00A97A93">
        <w:rPr>
          <w:rFonts w:cs="Times New Roman"/>
          <w:spacing w:val="-7"/>
        </w:rPr>
        <w:t xml:space="preserve"> </w:t>
      </w:r>
      <w:r w:rsidRPr="00A97A93">
        <w:rPr>
          <w:rFonts w:cs="Times New Roman"/>
          <w:spacing w:val="-1"/>
        </w:rPr>
        <w:t>veličine</w:t>
      </w:r>
      <w:r w:rsidRPr="00A97A93">
        <w:rPr>
          <w:rFonts w:cs="Times New Roman"/>
          <w:spacing w:val="-7"/>
        </w:rPr>
        <w:t xml:space="preserve"> </w:t>
      </w:r>
      <w:r w:rsidRPr="00A97A93">
        <w:rPr>
          <w:rFonts w:cs="Times New Roman"/>
        </w:rPr>
        <w:t>pora</w:t>
      </w:r>
      <w:r w:rsidRPr="00A97A93">
        <w:rPr>
          <w:rFonts w:cs="Times New Roman"/>
          <w:spacing w:val="-7"/>
        </w:rPr>
        <w:t xml:space="preserve"> </w:t>
      </w:r>
      <w:r w:rsidRPr="00A97A93">
        <w:rPr>
          <w:rFonts w:cs="Times New Roman"/>
        </w:rPr>
        <w:t>od</w:t>
      </w:r>
      <w:r w:rsidRPr="00A97A93">
        <w:rPr>
          <w:rFonts w:cs="Times New Roman"/>
          <w:spacing w:val="-7"/>
        </w:rPr>
        <w:t xml:space="preserve"> </w:t>
      </w:r>
      <w:r w:rsidRPr="00A97A93">
        <w:rPr>
          <w:rFonts w:cs="Times New Roman"/>
          <w:spacing w:val="-1"/>
        </w:rPr>
        <w:t>0,22</w:t>
      </w:r>
      <w:r w:rsidRPr="00A97A93">
        <w:rPr>
          <w:rFonts w:cs="Times New Roman"/>
          <w:spacing w:val="-6"/>
        </w:rPr>
        <w:t xml:space="preserve"> </w:t>
      </w:r>
      <w:r w:rsidRPr="00A97A93">
        <w:rPr>
          <w:rFonts w:cs="Times New Roman"/>
          <w:spacing w:val="-1"/>
        </w:rPr>
        <w:t>mikrona.</w:t>
      </w:r>
    </w:p>
    <w:p w:rsidR="00CF7A9F" w:rsidRPr="00A97A93" w:rsidRDefault="00CF7A9F">
      <w:pPr>
        <w:spacing w:before="13" w:line="240" w:lineRule="exact"/>
        <w:rPr>
          <w:rFonts w:ascii="Times New Roman" w:hAnsi="Times New Roman"/>
          <w:sz w:val="22"/>
          <w:szCs w:val="22"/>
        </w:rPr>
      </w:pPr>
    </w:p>
    <w:p w:rsidR="00CF7A9F" w:rsidRPr="000441B4" w:rsidRDefault="009D23FC">
      <w:pPr>
        <w:pStyle w:val="BodyText"/>
        <w:ind w:left="0"/>
        <w:jc w:val="both"/>
        <w:rPr>
          <w:rFonts w:cs="Times New Roman"/>
        </w:rPr>
      </w:pPr>
      <w:r w:rsidRPr="000441B4">
        <w:rPr>
          <w:rFonts w:cs="Times New Roman"/>
        </w:rPr>
        <w:t>U svrhu spr</w:t>
      </w:r>
      <w:r w:rsidR="00F10041" w:rsidRPr="000441B4">
        <w:rPr>
          <w:rFonts w:cs="Times New Roman"/>
        </w:rPr>
        <w:t>ij</w:t>
      </w:r>
      <w:r w:rsidRPr="000441B4">
        <w:rPr>
          <w:rFonts w:cs="Times New Roman"/>
        </w:rPr>
        <w:t>ečavanja medici</w:t>
      </w:r>
      <w:r w:rsidR="00F10041" w:rsidRPr="000441B4">
        <w:rPr>
          <w:rFonts w:cs="Times New Roman"/>
        </w:rPr>
        <w:t>n</w:t>
      </w:r>
      <w:r w:rsidRPr="000441B4">
        <w:rPr>
          <w:rFonts w:cs="Times New Roman"/>
        </w:rPr>
        <w:t>skih grešaka, važno je provjeriti naljepnicu na bočici kako biste bili sigurni da je lijek koji se priprema i primjenjuje Kadcyla® (trastuzumab emtanzin), a ne Herceptin® (trastuzumab).</w:t>
      </w:r>
    </w:p>
    <w:p w:rsidR="00CF7A9F" w:rsidRPr="00A97A93" w:rsidRDefault="00CF7A9F">
      <w:pPr>
        <w:spacing w:before="13" w:line="240" w:lineRule="exact"/>
        <w:rPr>
          <w:rFonts w:ascii="Times New Roman" w:hAnsi="Times New Roman"/>
          <w:sz w:val="22"/>
          <w:szCs w:val="22"/>
        </w:rPr>
      </w:pPr>
    </w:p>
    <w:p w:rsidR="00CF7A9F" w:rsidRPr="00EE6BBB" w:rsidRDefault="009D23FC">
      <w:pPr>
        <w:pStyle w:val="BodyText"/>
        <w:ind w:left="0"/>
        <w:jc w:val="both"/>
        <w:rPr>
          <w:rFonts w:cs="Times New Roman"/>
          <w:u w:val="single"/>
        </w:rPr>
      </w:pPr>
      <w:r w:rsidRPr="00EE6BBB">
        <w:rPr>
          <w:rFonts w:cs="Times New Roman"/>
          <w:u w:val="single"/>
        </w:rPr>
        <w:t>Uputstvo za rekonstituciju</w:t>
      </w:r>
    </w:p>
    <w:p w:rsidR="00CF7A9F" w:rsidRPr="00A97A93" w:rsidRDefault="009D23FC">
      <w:pPr>
        <w:pStyle w:val="BodyText"/>
        <w:ind w:left="0"/>
        <w:jc w:val="both"/>
        <w:rPr>
          <w:rFonts w:cs="Times New Roman"/>
        </w:rPr>
      </w:pPr>
      <w:r w:rsidRPr="00A97A93">
        <w:rPr>
          <w:rFonts w:cs="Times New Roman"/>
        </w:rPr>
        <w:t>Bočica sa 100 mg trastuzumab emtanzina: Sterilnim špricem polako ubrizgajte 5 ml sterilne vode za injekcije u bočicu.</w:t>
      </w:r>
    </w:p>
    <w:p w:rsidR="00CF7A9F" w:rsidRPr="00A97A93" w:rsidRDefault="009D23FC">
      <w:pPr>
        <w:pStyle w:val="BodyText"/>
        <w:ind w:left="0"/>
        <w:jc w:val="both"/>
        <w:rPr>
          <w:rFonts w:cs="Times New Roman"/>
        </w:rPr>
      </w:pPr>
      <w:r w:rsidRPr="00A97A93">
        <w:rPr>
          <w:rFonts w:cs="Times New Roman"/>
        </w:rPr>
        <w:lastRenderedPageBreak/>
        <w:t>Bočica sa 160 mg trastuzumab emtanzina: Sterilnim špricem polako ubrizgajte 8 ml sterilne vode za injekcije u bočicu.</w:t>
      </w:r>
    </w:p>
    <w:p w:rsidR="00CF7A9F" w:rsidRPr="00A97A93" w:rsidRDefault="009D23FC">
      <w:pPr>
        <w:pStyle w:val="BodyText"/>
        <w:ind w:left="0"/>
        <w:jc w:val="both"/>
        <w:rPr>
          <w:rFonts w:cs="Times New Roman"/>
        </w:rPr>
      </w:pPr>
      <w:r w:rsidRPr="00A97A93">
        <w:rPr>
          <w:rFonts w:cs="Times New Roman"/>
        </w:rPr>
        <w:t>Nježno okrećite bočicu dok se prašak potpuno ne otopi. Ne tresite bočicu.</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Prije primjene rekonstituisanog rastvora, potrebno je provjeriti moguću prisutnost čestica i promjenu boje. Rekonstituisani rastvor ne smije sadržati vidljive čestice i mora biti bist</w:t>
      </w:r>
      <w:r w:rsidR="00AA4B4B" w:rsidRPr="00A97A93">
        <w:rPr>
          <w:rFonts w:cs="Times New Roman"/>
        </w:rPr>
        <w:t>a</w:t>
      </w:r>
      <w:r w:rsidRPr="00A97A93">
        <w:rPr>
          <w:rFonts w:cs="Times New Roman"/>
        </w:rPr>
        <w:t>r do blago opalescent</w:t>
      </w:r>
      <w:r w:rsidR="00AA4B4B" w:rsidRPr="00A97A93">
        <w:rPr>
          <w:rFonts w:cs="Times New Roman"/>
        </w:rPr>
        <w:t>a</w:t>
      </w:r>
      <w:r w:rsidRPr="00A97A93">
        <w:rPr>
          <w:rFonts w:cs="Times New Roman"/>
        </w:rPr>
        <w:t>n. Boja rekonstituisanog rastvora mora biti bezbojna do blijedo smeđa. Rekonstruisani rastvor ne smije se upotrijebiti ako sadrži vidljive čestice, ako je mut</w:t>
      </w:r>
      <w:r w:rsidR="00AA4B4B" w:rsidRPr="00A97A93">
        <w:rPr>
          <w:rFonts w:cs="Times New Roman"/>
        </w:rPr>
        <w:t>a</w:t>
      </w:r>
      <w:r w:rsidRPr="00A97A93">
        <w:rPr>
          <w:rFonts w:cs="Times New Roman"/>
        </w:rPr>
        <w:t>n ili ako je promijeni</w:t>
      </w:r>
      <w:r w:rsidR="00AA4B4B" w:rsidRPr="00A97A93">
        <w:rPr>
          <w:rFonts w:cs="Times New Roman"/>
        </w:rPr>
        <w:t>o</w:t>
      </w:r>
      <w:r w:rsidRPr="00A97A93">
        <w:rPr>
          <w:rFonts w:cs="Times New Roman"/>
        </w:rPr>
        <w:t xml:space="preserve"> boju.</w:t>
      </w:r>
    </w:p>
    <w:p w:rsidR="00CF7A9F" w:rsidRPr="00A97A93" w:rsidRDefault="00CF7A9F">
      <w:pPr>
        <w:pStyle w:val="BodyText"/>
        <w:ind w:left="0"/>
        <w:jc w:val="both"/>
        <w:rPr>
          <w:rFonts w:cs="Times New Roman"/>
        </w:rPr>
      </w:pPr>
    </w:p>
    <w:p w:rsidR="00CF7A9F" w:rsidRPr="00EE6BBB" w:rsidRDefault="009D23FC">
      <w:pPr>
        <w:pStyle w:val="BodyText"/>
        <w:ind w:left="0"/>
        <w:jc w:val="both"/>
        <w:rPr>
          <w:rFonts w:cs="Times New Roman"/>
          <w:u w:val="single"/>
        </w:rPr>
      </w:pPr>
      <w:r w:rsidRPr="00EE6BBB">
        <w:rPr>
          <w:rFonts w:cs="Times New Roman"/>
          <w:u w:val="single"/>
        </w:rPr>
        <w:t>Uputstvo za razblaživanje</w:t>
      </w:r>
    </w:p>
    <w:p w:rsidR="00CF7A9F" w:rsidRPr="00A97A93" w:rsidRDefault="009D23FC">
      <w:pPr>
        <w:pStyle w:val="BodyText"/>
        <w:ind w:left="0"/>
        <w:jc w:val="both"/>
        <w:rPr>
          <w:rFonts w:cs="Times New Roman"/>
        </w:rPr>
      </w:pPr>
      <w:r w:rsidRPr="00A97A93">
        <w:rPr>
          <w:rFonts w:cs="Times New Roman"/>
        </w:rPr>
        <w:t>Odredite potreb</w:t>
      </w:r>
      <w:r w:rsidR="00990BDF" w:rsidRPr="00A97A93">
        <w:rPr>
          <w:rFonts w:cs="Times New Roman"/>
        </w:rPr>
        <w:t>a</w:t>
      </w:r>
      <w:r w:rsidRPr="00A97A93">
        <w:rPr>
          <w:rFonts w:cs="Times New Roman"/>
        </w:rPr>
        <w:t xml:space="preserve">n </w:t>
      </w:r>
      <w:r w:rsidR="00990BDF" w:rsidRPr="00A97A93">
        <w:rPr>
          <w:rFonts w:cs="Times New Roman"/>
        </w:rPr>
        <w:t>volumen</w:t>
      </w:r>
      <w:r w:rsidRPr="00A97A93">
        <w:rPr>
          <w:rFonts w:cs="Times New Roman"/>
        </w:rPr>
        <w:t xml:space="preserve"> rekonstituisanog rastvora na osnovu doze od 3,6 mg trastuzumab emtanzina/kg tjelesne težine (vidjeti dio 4.2):</w:t>
      </w:r>
    </w:p>
    <w:p w:rsidR="00CF7A9F" w:rsidRPr="00A97A93" w:rsidRDefault="00CF7A9F">
      <w:pPr>
        <w:spacing w:before="12" w:line="240" w:lineRule="exact"/>
        <w:rPr>
          <w:rFonts w:ascii="Times New Roman" w:hAnsi="Times New Roman"/>
          <w:sz w:val="22"/>
          <w:szCs w:val="22"/>
        </w:rPr>
      </w:pPr>
    </w:p>
    <w:p w:rsidR="00CF7A9F" w:rsidRPr="00A97A93" w:rsidRDefault="009D23FC">
      <w:pPr>
        <w:pStyle w:val="BodyText"/>
        <w:ind w:left="0"/>
        <w:jc w:val="both"/>
        <w:rPr>
          <w:rFonts w:cs="Times New Roman"/>
          <w:u w:val="single"/>
        </w:rPr>
      </w:pPr>
      <w:r w:rsidRPr="00A97A93">
        <w:rPr>
          <w:rFonts w:cs="Times New Roman"/>
        </w:rPr>
        <w:t xml:space="preserve">Volumen (ml) = </w:t>
      </w:r>
      <w:r w:rsidRPr="00A97A93">
        <w:rPr>
          <w:rFonts w:cs="Times New Roman"/>
          <w:i/>
          <w:u w:val="single"/>
        </w:rPr>
        <w:t>ukupna doza koju treba primjeniti</w:t>
      </w:r>
      <w:r w:rsidR="0034746E" w:rsidRPr="00A97A93">
        <w:rPr>
          <w:rFonts w:cs="Times New Roman"/>
          <w:u w:val="single"/>
        </w:rPr>
        <w:t xml:space="preserve"> (</w:t>
      </w:r>
      <w:r w:rsidR="0034746E" w:rsidRPr="00A97A93">
        <w:rPr>
          <w:rFonts w:cs="Times New Roman"/>
          <w:b/>
          <w:u w:val="single"/>
        </w:rPr>
        <w:t>tjelesna težina</w:t>
      </w:r>
      <w:r w:rsidR="0034746E" w:rsidRPr="00A97A93">
        <w:rPr>
          <w:rFonts w:cs="Times New Roman"/>
          <w:u w:val="single"/>
        </w:rPr>
        <w:t xml:space="preserve"> (kg) x </w:t>
      </w:r>
      <w:r w:rsidR="0034746E" w:rsidRPr="00A97A93">
        <w:rPr>
          <w:rFonts w:cs="Times New Roman"/>
          <w:b/>
          <w:u w:val="single"/>
        </w:rPr>
        <w:t>doza</w:t>
      </w:r>
      <w:r w:rsidR="0034746E" w:rsidRPr="00A97A93">
        <w:rPr>
          <w:rFonts w:cs="Times New Roman"/>
          <w:u w:val="single"/>
        </w:rPr>
        <w:t xml:space="preserve"> (mg/kg))</w:t>
      </w:r>
    </w:p>
    <w:p w:rsidR="00CF7A9F" w:rsidRPr="00A97A93" w:rsidRDefault="009D23FC">
      <w:pPr>
        <w:pStyle w:val="BodyText"/>
        <w:ind w:left="0"/>
        <w:jc w:val="both"/>
        <w:rPr>
          <w:rFonts w:cs="Times New Roman"/>
        </w:rPr>
      </w:pPr>
      <w:r w:rsidRPr="00A97A93">
        <w:rPr>
          <w:rFonts w:cs="Times New Roman"/>
        </w:rPr>
        <w:t xml:space="preserve">                           </w:t>
      </w:r>
      <w:r w:rsidR="0034746E" w:rsidRPr="00A97A93">
        <w:rPr>
          <w:rFonts w:cs="Times New Roman"/>
          <w:b/>
        </w:rPr>
        <w:t>20</w:t>
      </w:r>
      <w:r w:rsidR="0034746E" w:rsidRPr="00A97A93">
        <w:rPr>
          <w:rFonts w:cs="Times New Roman"/>
        </w:rPr>
        <w:t xml:space="preserve"> (mg/ml, koncentracija rekonstituisanog rastvora)</w:t>
      </w:r>
    </w:p>
    <w:p w:rsidR="00CF7A9F" w:rsidRPr="00A97A93" w:rsidRDefault="00CF7A9F">
      <w:pPr>
        <w:spacing w:before="13" w:line="240" w:lineRule="exact"/>
        <w:rPr>
          <w:rFonts w:ascii="Times New Roman" w:hAnsi="Times New Roman"/>
          <w:sz w:val="22"/>
          <w:szCs w:val="22"/>
        </w:rPr>
      </w:pPr>
    </w:p>
    <w:p w:rsidR="00CF7A9F" w:rsidRPr="00A97A93" w:rsidRDefault="0034746E">
      <w:pPr>
        <w:pStyle w:val="BodyText"/>
        <w:ind w:left="0"/>
        <w:jc w:val="both"/>
        <w:rPr>
          <w:rFonts w:cs="Times New Roman"/>
        </w:rPr>
      </w:pPr>
      <w:r w:rsidRPr="00A97A93">
        <w:rPr>
          <w:rFonts w:cs="Times New Roman"/>
        </w:rPr>
        <w:t>Odgovarajuću količinu rastvora treba izvući iz bočice i dodati u infuzi</w:t>
      </w:r>
      <w:r w:rsidR="004F48B4" w:rsidRPr="00A97A93">
        <w:rPr>
          <w:rFonts w:cs="Times New Roman"/>
        </w:rPr>
        <w:t>onu kesu</w:t>
      </w:r>
      <w:r w:rsidRPr="00A97A93">
        <w:rPr>
          <w:rFonts w:cs="Times New Roman"/>
        </w:rPr>
        <w:t xml:space="preserve"> koja sadrži 250 ml rastvora natrijum hlorida za infuziju od 4,5 mg/ml (0,45%) ili rastvora natrijum hlorida za infuziju od  9 mg/ml (0,9%). Ne smije se koristiti rastvor glukoze (5%) (vidjeti dio 6.2). Rastvor natrijum hlorida za infuziju od 4,5 mg/ml (0,45%) može se koristiti bez polietersulfonskog (PES) ugrađenog filtera od 0,22 μm. Ako se za infuziju koristi rastvor natrijum hlorida za infuziju od 9 mg/ml (0,9%), potreban je polietersulfonski (PES) ugrađeni filter od 0,22 μm. Infuziju treba primjeniti odmah nakon  pripreme. Infuzija se za vrijeme čuvanja ne smije zamrzavati niti tresti.</w:t>
      </w:r>
    </w:p>
    <w:p w:rsidR="00CF7A9F" w:rsidRPr="00A97A93" w:rsidRDefault="00CF7A9F">
      <w:pPr>
        <w:pStyle w:val="BodyText"/>
        <w:ind w:left="0"/>
        <w:jc w:val="both"/>
        <w:rPr>
          <w:rFonts w:cs="Times New Roman"/>
        </w:rPr>
      </w:pPr>
    </w:p>
    <w:p w:rsidR="00CF7A9F" w:rsidRPr="00A97A93" w:rsidRDefault="0034746E">
      <w:pPr>
        <w:pStyle w:val="BodyText"/>
        <w:ind w:left="0"/>
        <w:jc w:val="both"/>
        <w:rPr>
          <w:rFonts w:cs="Times New Roman"/>
          <w:i/>
        </w:rPr>
      </w:pPr>
      <w:r w:rsidRPr="00A97A93">
        <w:rPr>
          <w:rFonts w:cs="Times New Roman"/>
          <w:i/>
        </w:rPr>
        <w:t>Odlaganje</w:t>
      </w:r>
    </w:p>
    <w:p w:rsidR="00CF7A9F" w:rsidRPr="00A97A93" w:rsidRDefault="0034746E">
      <w:pPr>
        <w:pStyle w:val="BodyText"/>
        <w:ind w:left="0"/>
        <w:jc w:val="both"/>
        <w:rPr>
          <w:rFonts w:cs="Times New Roman"/>
        </w:rPr>
      </w:pPr>
      <w:r w:rsidRPr="00A97A93">
        <w:rPr>
          <w:rFonts w:cs="Times New Roman"/>
        </w:rPr>
        <w:t>Rekonstitui</w:t>
      </w:r>
      <w:r w:rsidR="008E7F7D" w:rsidRPr="00A97A93">
        <w:rPr>
          <w:rFonts w:cs="Times New Roman"/>
        </w:rPr>
        <w:t>s</w:t>
      </w:r>
      <w:r w:rsidRPr="00A97A93">
        <w:rPr>
          <w:rFonts w:cs="Times New Roman"/>
        </w:rPr>
        <w:t>ani lijek ne sadrži konzervanse i namijenjen je samo za jednokratnu upotrebu. Sav neupotrijebljeni lijek mora se baciti.</w:t>
      </w:r>
    </w:p>
    <w:p w:rsidR="00CF7A9F" w:rsidRPr="00A97A93" w:rsidRDefault="00CF7A9F">
      <w:pPr>
        <w:pStyle w:val="BodyText"/>
        <w:ind w:left="0"/>
        <w:jc w:val="both"/>
        <w:rPr>
          <w:rFonts w:cs="Times New Roman"/>
        </w:rPr>
      </w:pPr>
    </w:p>
    <w:p w:rsidR="00CF7A9F" w:rsidRPr="00A97A93" w:rsidRDefault="0034746E">
      <w:pPr>
        <w:pStyle w:val="BodyText"/>
        <w:ind w:left="0"/>
        <w:jc w:val="both"/>
        <w:rPr>
          <w:rFonts w:cs="Times New Roman"/>
        </w:rPr>
      </w:pPr>
      <w:r w:rsidRPr="00A97A93">
        <w:rPr>
          <w:rFonts w:cs="Times New Roman"/>
        </w:rPr>
        <w:t>Neiskorišteni lijek ili otpadni materijal potrebno je odložiti u skladu sa lokalnim propisima.</w:t>
      </w:r>
    </w:p>
    <w:p w:rsidR="00CF7A9F" w:rsidRPr="00A97A93" w:rsidRDefault="00CF7A9F" w:rsidP="000441B4">
      <w:pPr>
        <w:pStyle w:val="BodyText"/>
        <w:spacing w:after="240"/>
        <w:ind w:left="0"/>
        <w:jc w:val="both"/>
        <w:rPr>
          <w:rFonts w:cs="Times New Roman"/>
        </w:rPr>
      </w:pPr>
    </w:p>
    <w:p w:rsidR="00CF7A9F" w:rsidRPr="00A97A93" w:rsidRDefault="009D23FC" w:rsidP="00975E25">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t xml:space="preserve">7. NOSILAC DOZVOLE </w:t>
      </w:r>
    </w:p>
    <w:p w:rsidR="00CF7A9F" w:rsidRPr="00A97A93" w:rsidRDefault="00CF7A9F" w:rsidP="00975E25">
      <w:pPr>
        <w:widowControl w:val="0"/>
        <w:autoSpaceDE w:val="0"/>
        <w:autoSpaceDN w:val="0"/>
        <w:rPr>
          <w:rFonts w:ascii="Times New Roman" w:hAnsi="Times New Roman"/>
          <w:bCs/>
          <w:sz w:val="22"/>
          <w:szCs w:val="22"/>
        </w:rPr>
      </w:pPr>
    </w:p>
    <w:p w:rsidR="00CF7A9F" w:rsidRPr="00A97A93" w:rsidRDefault="0034746E" w:rsidP="000441B4">
      <w:pPr>
        <w:pStyle w:val="BodyText"/>
        <w:spacing w:after="240"/>
        <w:ind w:left="0"/>
        <w:jc w:val="both"/>
        <w:rPr>
          <w:rFonts w:cs="Times New Roman"/>
        </w:rPr>
      </w:pPr>
      <w:r w:rsidRPr="00A97A93">
        <w:rPr>
          <w:rFonts w:cs="Times New Roman"/>
        </w:rPr>
        <w:t>Hoffmann – La Roche Ltd</w:t>
      </w:r>
      <w:r w:rsidR="000441B4">
        <w:rPr>
          <w:rFonts w:cs="Times New Roman"/>
        </w:rPr>
        <w:t xml:space="preserve">. dio stranog društva Podgorica, </w:t>
      </w:r>
      <w:r w:rsidR="009D23FC" w:rsidRPr="00A97A93">
        <w:rPr>
          <w:rFonts w:cs="Times New Roman"/>
        </w:rPr>
        <w:t xml:space="preserve">Svetlane Kane Radević br. 3, 81000 Podgorica, Crna Gora </w:t>
      </w:r>
    </w:p>
    <w:p w:rsidR="00CF7A9F" w:rsidRPr="00A97A93" w:rsidRDefault="00CF7A9F">
      <w:pPr>
        <w:pStyle w:val="Header"/>
        <w:tabs>
          <w:tab w:val="clear" w:pos="4536"/>
          <w:tab w:val="clear" w:pos="9072"/>
          <w:tab w:val="left" w:pos="284"/>
        </w:tabs>
        <w:rPr>
          <w:rFonts w:ascii="Times New Roman" w:hAnsi="Times New Roman"/>
          <w:sz w:val="22"/>
          <w:szCs w:val="22"/>
        </w:rPr>
      </w:pPr>
    </w:p>
    <w:p w:rsidR="00CF7A9F" w:rsidRPr="00A97A93" w:rsidRDefault="009D23FC" w:rsidP="00975E25">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t>8. BROJ PRVE DOZVOLE / OBNOVE DOZVOLE</w:t>
      </w:r>
    </w:p>
    <w:p w:rsidR="00385512" w:rsidRPr="00A97A93" w:rsidRDefault="00385512" w:rsidP="00975E25">
      <w:pPr>
        <w:pStyle w:val="Header"/>
        <w:tabs>
          <w:tab w:val="clear" w:pos="4536"/>
          <w:tab w:val="clear" w:pos="9072"/>
          <w:tab w:val="left" w:pos="284"/>
        </w:tabs>
        <w:rPr>
          <w:rFonts w:ascii="Times New Roman" w:hAnsi="Times New Roman"/>
          <w:b/>
          <w:bCs/>
          <w:sz w:val="22"/>
          <w:szCs w:val="22"/>
        </w:rPr>
      </w:pPr>
    </w:p>
    <w:p w:rsidR="00385512" w:rsidRPr="00A97A93" w:rsidRDefault="00385512" w:rsidP="00385512">
      <w:pPr>
        <w:pStyle w:val="Header"/>
        <w:tabs>
          <w:tab w:val="left" w:pos="284"/>
        </w:tabs>
        <w:rPr>
          <w:rFonts w:ascii="Times New Roman" w:hAnsi="Times New Roman"/>
          <w:sz w:val="22"/>
          <w:szCs w:val="22"/>
        </w:rPr>
      </w:pPr>
      <w:r w:rsidRPr="00A97A93">
        <w:rPr>
          <w:rFonts w:ascii="Times New Roman" w:hAnsi="Times New Roman"/>
          <w:sz w:val="22"/>
          <w:szCs w:val="22"/>
        </w:rPr>
        <w:t>Kadcyla®, prašak za koncentrat za rastvor za infuziju, 100 mg, bočica, 1 x 100 mg:</w:t>
      </w:r>
      <w:r w:rsidRPr="00A97A93">
        <w:rPr>
          <w:rFonts w:ascii="Times New Roman" w:hAnsi="Times New Roman"/>
        </w:rPr>
        <w:t xml:space="preserve"> </w:t>
      </w:r>
      <w:r w:rsidR="00637632" w:rsidRPr="00A97A93">
        <w:rPr>
          <w:rFonts w:ascii="Times New Roman" w:hAnsi="Times New Roman"/>
          <w:sz w:val="22"/>
          <w:szCs w:val="22"/>
        </w:rPr>
        <w:t>2030/14/368 - 2092</w:t>
      </w:r>
    </w:p>
    <w:p w:rsidR="00385512" w:rsidRPr="00A97A93" w:rsidRDefault="00385512" w:rsidP="00385512">
      <w:pPr>
        <w:pStyle w:val="Header"/>
        <w:tabs>
          <w:tab w:val="left" w:pos="284"/>
        </w:tabs>
        <w:rPr>
          <w:rFonts w:ascii="Times New Roman" w:hAnsi="Times New Roman"/>
          <w:sz w:val="22"/>
          <w:szCs w:val="22"/>
        </w:rPr>
      </w:pPr>
      <w:r w:rsidRPr="00A97A93">
        <w:rPr>
          <w:rFonts w:ascii="Times New Roman" w:hAnsi="Times New Roman"/>
          <w:sz w:val="22"/>
          <w:szCs w:val="22"/>
        </w:rPr>
        <w:t xml:space="preserve">Kadcyla®, prašak za koncentrat za rastvor za infuziju, 160 mg, </w:t>
      </w:r>
      <w:r w:rsidR="00305A8D" w:rsidRPr="00A97A93">
        <w:rPr>
          <w:rFonts w:ascii="Times New Roman" w:hAnsi="Times New Roman"/>
          <w:sz w:val="22"/>
          <w:szCs w:val="22"/>
        </w:rPr>
        <w:t>b</w:t>
      </w:r>
      <w:r w:rsidRPr="00A97A93">
        <w:rPr>
          <w:rFonts w:ascii="Times New Roman" w:hAnsi="Times New Roman"/>
          <w:sz w:val="22"/>
          <w:szCs w:val="22"/>
        </w:rPr>
        <w:t>očica, 1 x 160 mg:</w:t>
      </w:r>
      <w:r w:rsidR="00637632" w:rsidRPr="00A97A93">
        <w:rPr>
          <w:rFonts w:ascii="Times New Roman" w:hAnsi="Times New Roman"/>
          <w:sz w:val="22"/>
          <w:szCs w:val="22"/>
        </w:rPr>
        <w:t xml:space="preserve"> 2030/14/369 </w:t>
      </w:r>
      <w:r w:rsidR="00B1491E" w:rsidRPr="00A97A93">
        <w:rPr>
          <w:rFonts w:ascii="Times New Roman" w:hAnsi="Times New Roman"/>
          <w:sz w:val="22"/>
          <w:szCs w:val="22"/>
        </w:rPr>
        <w:t>-</w:t>
      </w:r>
      <w:r w:rsidR="00637632" w:rsidRPr="00A97A93">
        <w:rPr>
          <w:rFonts w:ascii="Times New Roman" w:hAnsi="Times New Roman"/>
          <w:sz w:val="22"/>
          <w:szCs w:val="22"/>
        </w:rPr>
        <w:t xml:space="preserve"> 2093</w:t>
      </w:r>
    </w:p>
    <w:p w:rsidR="009A07E4" w:rsidRPr="00A97A93" w:rsidRDefault="009A07E4" w:rsidP="000441B4">
      <w:pPr>
        <w:pStyle w:val="Header"/>
        <w:tabs>
          <w:tab w:val="clear" w:pos="4536"/>
          <w:tab w:val="clear" w:pos="9072"/>
          <w:tab w:val="left" w:pos="284"/>
        </w:tabs>
        <w:spacing w:after="240"/>
        <w:rPr>
          <w:rFonts w:ascii="Times New Roman" w:hAnsi="Times New Roman"/>
          <w:sz w:val="22"/>
          <w:szCs w:val="22"/>
        </w:rPr>
      </w:pPr>
    </w:p>
    <w:p w:rsidR="00CF7A9F" w:rsidRPr="00A97A93" w:rsidRDefault="0034746E" w:rsidP="00975E25">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t>9. DATUM PRVE DOZVOLE / DATUM OBNOVE DOZVOLE</w:t>
      </w:r>
    </w:p>
    <w:p w:rsidR="00385512" w:rsidRPr="00A97A93" w:rsidRDefault="00385512" w:rsidP="00975E25">
      <w:pPr>
        <w:pStyle w:val="Header"/>
        <w:tabs>
          <w:tab w:val="clear" w:pos="4536"/>
          <w:tab w:val="clear" w:pos="9072"/>
          <w:tab w:val="left" w:pos="284"/>
        </w:tabs>
        <w:rPr>
          <w:rFonts w:ascii="Times New Roman" w:hAnsi="Times New Roman"/>
          <w:b/>
          <w:bCs/>
          <w:sz w:val="22"/>
          <w:szCs w:val="22"/>
        </w:rPr>
      </w:pPr>
      <w:bookmarkStart w:id="0" w:name="_GoBack"/>
      <w:bookmarkEnd w:id="0"/>
    </w:p>
    <w:p w:rsidR="00385512" w:rsidRPr="00A97A93" w:rsidRDefault="00385512" w:rsidP="00385512">
      <w:pPr>
        <w:pStyle w:val="Header"/>
        <w:tabs>
          <w:tab w:val="left" w:pos="284"/>
        </w:tabs>
        <w:rPr>
          <w:rFonts w:ascii="Times New Roman" w:hAnsi="Times New Roman"/>
          <w:sz w:val="22"/>
          <w:szCs w:val="22"/>
        </w:rPr>
      </w:pPr>
      <w:r w:rsidRPr="00A97A93">
        <w:rPr>
          <w:rFonts w:ascii="Times New Roman" w:hAnsi="Times New Roman"/>
          <w:sz w:val="22"/>
          <w:szCs w:val="22"/>
        </w:rPr>
        <w:t>Kadcyla®, prašak za koncentrat za rastvor za infuziju, 100 mg, bočica, 1 x 100 mg: 28.10.2014. godine</w:t>
      </w:r>
    </w:p>
    <w:p w:rsidR="00CF7A9F" w:rsidRPr="00A97A93" w:rsidRDefault="00385512" w:rsidP="00385512">
      <w:pPr>
        <w:pStyle w:val="Header"/>
        <w:tabs>
          <w:tab w:val="left" w:pos="284"/>
        </w:tabs>
        <w:rPr>
          <w:rFonts w:ascii="Times New Roman" w:hAnsi="Times New Roman"/>
          <w:sz w:val="22"/>
          <w:szCs w:val="22"/>
        </w:rPr>
      </w:pPr>
      <w:r w:rsidRPr="00A97A93">
        <w:rPr>
          <w:rFonts w:ascii="Times New Roman" w:hAnsi="Times New Roman"/>
          <w:sz w:val="22"/>
          <w:szCs w:val="22"/>
        </w:rPr>
        <w:t xml:space="preserve">Kadcyla®, prašak za koncentrat za rastvor za infuziju, 160 mg, </w:t>
      </w:r>
      <w:r w:rsidR="00305A8D" w:rsidRPr="00A97A93">
        <w:rPr>
          <w:rFonts w:ascii="Times New Roman" w:hAnsi="Times New Roman"/>
          <w:sz w:val="22"/>
          <w:szCs w:val="22"/>
        </w:rPr>
        <w:t>b</w:t>
      </w:r>
      <w:r w:rsidRPr="00A97A93">
        <w:rPr>
          <w:rFonts w:ascii="Times New Roman" w:hAnsi="Times New Roman"/>
          <w:sz w:val="22"/>
          <w:szCs w:val="22"/>
        </w:rPr>
        <w:t>očica, 1 x 160 mg: 28.10.2014. godine</w:t>
      </w:r>
    </w:p>
    <w:p w:rsidR="009A07E4" w:rsidRPr="00A97A93" w:rsidRDefault="009A07E4" w:rsidP="000441B4">
      <w:pPr>
        <w:pStyle w:val="Header"/>
        <w:tabs>
          <w:tab w:val="clear" w:pos="4536"/>
          <w:tab w:val="clear" w:pos="9072"/>
          <w:tab w:val="left" w:pos="284"/>
        </w:tabs>
        <w:spacing w:after="240"/>
        <w:rPr>
          <w:rFonts w:ascii="Times New Roman" w:hAnsi="Times New Roman"/>
          <w:sz w:val="22"/>
          <w:szCs w:val="22"/>
        </w:rPr>
      </w:pPr>
    </w:p>
    <w:p w:rsidR="00CF7A9F" w:rsidRDefault="0034746E" w:rsidP="00975E25">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t>10. DATUM POSLJEDNJE REVIZIJE TEKSTA SAŽETKA OSNOVNIH KARAKTERISTIKA LIJEKA</w:t>
      </w:r>
    </w:p>
    <w:p w:rsidR="000441B4" w:rsidRPr="00A97A93" w:rsidRDefault="000441B4" w:rsidP="00975E25">
      <w:pPr>
        <w:pStyle w:val="Header"/>
        <w:tabs>
          <w:tab w:val="clear" w:pos="4536"/>
          <w:tab w:val="clear" w:pos="9072"/>
          <w:tab w:val="left" w:pos="284"/>
        </w:tabs>
        <w:rPr>
          <w:rFonts w:ascii="Times New Roman" w:hAnsi="Times New Roman"/>
          <w:b/>
          <w:bCs/>
          <w:sz w:val="22"/>
          <w:szCs w:val="22"/>
        </w:rPr>
      </w:pPr>
    </w:p>
    <w:p w:rsidR="00CF7A9F" w:rsidRPr="00A97A93" w:rsidRDefault="004B6480" w:rsidP="00975E25">
      <w:pPr>
        <w:pStyle w:val="Header"/>
        <w:tabs>
          <w:tab w:val="clear" w:pos="4536"/>
          <w:tab w:val="clear" w:pos="9072"/>
          <w:tab w:val="left" w:pos="284"/>
        </w:tabs>
        <w:rPr>
          <w:rFonts w:ascii="Times New Roman" w:hAnsi="Times New Roman"/>
          <w:sz w:val="22"/>
          <w:szCs w:val="22"/>
        </w:rPr>
      </w:pPr>
      <w:r w:rsidRPr="00A97A93">
        <w:rPr>
          <w:rFonts w:ascii="Times New Roman" w:hAnsi="Times New Roman"/>
          <w:sz w:val="22"/>
          <w:szCs w:val="22"/>
        </w:rPr>
        <w:t xml:space="preserve">Oktobar, </w:t>
      </w:r>
      <w:r w:rsidR="0034746E" w:rsidRPr="00A97A93">
        <w:rPr>
          <w:rFonts w:ascii="Times New Roman" w:hAnsi="Times New Roman"/>
          <w:sz w:val="22"/>
          <w:szCs w:val="22"/>
        </w:rPr>
        <w:t>2014.</w:t>
      </w:r>
    </w:p>
    <w:p w:rsidR="00975E25" w:rsidRPr="00A97A93" w:rsidRDefault="00975E25" w:rsidP="00975E25">
      <w:pPr>
        <w:rPr>
          <w:rFonts w:ascii="Times New Roman" w:hAnsi="Times New Roman"/>
          <w:sz w:val="22"/>
          <w:szCs w:val="22"/>
        </w:rPr>
      </w:pPr>
    </w:p>
    <w:p w:rsidR="00975E25" w:rsidRPr="00A97A93" w:rsidRDefault="00975E25">
      <w:pPr>
        <w:rPr>
          <w:rFonts w:ascii="Times New Roman" w:hAnsi="Times New Roman"/>
          <w:sz w:val="22"/>
          <w:szCs w:val="22"/>
        </w:rPr>
      </w:pPr>
    </w:p>
    <w:p w:rsidR="000D7E68" w:rsidRPr="00A97A93" w:rsidRDefault="000D7E68">
      <w:pPr>
        <w:rPr>
          <w:rFonts w:ascii="Times New Roman" w:hAnsi="Times New Roman"/>
          <w:sz w:val="22"/>
          <w:szCs w:val="22"/>
        </w:rPr>
      </w:pPr>
    </w:p>
    <w:p w:rsidR="000D7E68" w:rsidRPr="00A97A93" w:rsidRDefault="000D7E68">
      <w:pPr>
        <w:rPr>
          <w:rFonts w:ascii="Times New Roman" w:hAnsi="Times New Roman"/>
          <w:sz w:val="22"/>
          <w:szCs w:val="22"/>
        </w:rPr>
      </w:pPr>
    </w:p>
    <w:p w:rsidR="000D7E68" w:rsidRPr="00A97A93" w:rsidRDefault="000D7E68">
      <w:pPr>
        <w:rPr>
          <w:rFonts w:ascii="Times New Roman" w:hAnsi="Times New Roman"/>
          <w:sz w:val="22"/>
          <w:szCs w:val="22"/>
        </w:rPr>
      </w:pPr>
    </w:p>
    <w:p w:rsidR="001E6063" w:rsidRPr="00A97A93" w:rsidRDefault="001E6063">
      <w:pPr>
        <w:rPr>
          <w:rFonts w:ascii="Times New Roman" w:hAnsi="Times New Roman"/>
          <w:sz w:val="22"/>
          <w:szCs w:val="22"/>
        </w:rPr>
      </w:pPr>
    </w:p>
    <w:sectPr w:rsidR="001E6063" w:rsidRPr="00A97A93" w:rsidSect="000441B4">
      <w:footerReference w:type="even" r:id="rId14"/>
      <w:footerReference w:type="default" r:id="rId15"/>
      <w:pgSz w:w="11907" w:h="16840" w:code="9"/>
      <w:pgMar w:top="1174" w:right="1134" w:bottom="1701" w:left="1134" w:header="737"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425" w:rsidRDefault="005E5425">
      <w:r>
        <w:separator/>
      </w:r>
    </w:p>
  </w:endnote>
  <w:endnote w:type="continuationSeparator" w:id="0">
    <w:p w:rsidR="005E5425" w:rsidRDefault="005E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0" w:rsidRDefault="005A68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5A6800" w:rsidRDefault="005A68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F8D" w:rsidRPr="00B20F8D" w:rsidRDefault="00B20F8D" w:rsidP="00B20F8D">
    <w:pPr>
      <w:framePr w:wrap="around" w:vAnchor="text" w:hAnchor="margin" w:xAlign="right" w:y="1"/>
      <w:tabs>
        <w:tab w:val="center" w:pos="4320"/>
        <w:tab w:val="right" w:pos="8640"/>
      </w:tabs>
      <w:spacing w:before="0" w:line="240" w:lineRule="auto"/>
      <w:ind w:right="0"/>
      <w:jc w:val="left"/>
      <w:rPr>
        <w:rFonts w:ascii="Times New Roman" w:hAnsi="Times New Roman"/>
        <w:sz w:val="20"/>
        <w:szCs w:val="20"/>
      </w:rPr>
    </w:pPr>
  </w:p>
  <w:p w:rsidR="00B20F8D" w:rsidRPr="00B20F8D" w:rsidRDefault="00B20F8D" w:rsidP="00B20F8D">
    <w:pPr>
      <w:tabs>
        <w:tab w:val="center" w:pos="4320"/>
        <w:tab w:val="right" w:pos="8640"/>
      </w:tabs>
      <w:spacing w:before="0" w:line="240" w:lineRule="auto"/>
      <w:ind w:right="0"/>
      <w:jc w:val="center"/>
      <w:rPr>
        <w:rFonts w:ascii="Times New Roman" w:hAnsi="Times New Roman"/>
        <w:sz w:val="16"/>
        <w:szCs w:val="18"/>
      </w:rPr>
    </w:pPr>
  </w:p>
  <w:p w:rsidR="00B20F8D" w:rsidRPr="00B20F8D" w:rsidRDefault="00B20F8D" w:rsidP="00B20F8D">
    <w:pPr>
      <w:tabs>
        <w:tab w:val="center" w:pos="4320"/>
        <w:tab w:val="right" w:pos="8640"/>
      </w:tabs>
      <w:spacing w:before="0" w:line="240" w:lineRule="auto"/>
      <w:ind w:right="0"/>
      <w:jc w:val="left"/>
      <w:rPr>
        <w:rFonts w:ascii="Times New Roman" w:hAnsi="Times New Roman"/>
        <w:sz w:val="20"/>
        <w:szCs w:val="20"/>
      </w:rPr>
    </w:pPr>
  </w:p>
  <w:p w:rsidR="005A6800" w:rsidRPr="00B20F8D" w:rsidRDefault="00B20F8D" w:rsidP="00B20F8D">
    <w:pPr>
      <w:tabs>
        <w:tab w:val="center" w:pos="4320"/>
        <w:tab w:val="right" w:pos="8640"/>
      </w:tabs>
      <w:spacing w:before="0" w:line="240" w:lineRule="auto"/>
      <w:ind w:right="0"/>
      <w:jc w:val="center"/>
      <w:rPr>
        <w:rFonts w:ascii="Times New Roman" w:hAnsi="Times New Roman"/>
        <w:sz w:val="22"/>
        <w:szCs w:val="22"/>
      </w:rPr>
    </w:pPr>
    <w:r w:rsidRPr="00B20F8D">
      <w:rPr>
        <w:rFonts w:ascii="Times New Roman" w:hAnsi="Times New Roman"/>
        <w:sz w:val="20"/>
        <w:szCs w:val="20"/>
      </w:rPr>
      <w:fldChar w:fldCharType="begin"/>
    </w:r>
    <w:r w:rsidRPr="00B20F8D">
      <w:rPr>
        <w:rFonts w:ascii="Times New Roman" w:hAnsi="Times New Roman"/>
        <w:sz w:val="20"/>
        <w:szCs w:val="20"/>
      </w:rPr>
      <w:instrText xml:space="preserve"> PAGE </w:instrText>
    </w:r>
    <w:r w:rsidRPr="00B20F8D">
      <w:rPr>
        <w:rFonts w:ascii="Times New Roman" w:hAnsi="Times New Roman"/>
        <w:sz w:val="20"/>
        <w:szCs w:val="20"/>
      </w:rPr>
      <w:fldChar w:fldCharType="separate"/>
    </w:r>
    <w:r w:rsidR="00826102">
      <w:rPr>
        <w:rFonts w:ascii="Times New Roman" w:hAnsi="Times New Roman"/>
        <w:sz w:val="20"/>
        <w:szCs w:val="20"/>
      </w:rPr>
      <w:t>21</w:t>
    </w:r>
    <w:r w:rsidRPr="00B20F8D">
      <w:rPr>
        <w:rFonts w:ascii="Times New Roman" w:hAnsi="Times New Roman"/>
        <w:sz w:val="20"/>
        <w:szCs w:val="20"/>
      </w:rPr>
      <w:fldChar w:fldCharType="end"/>
    </w:r>
    <w:r w:rsidRPr="00B20F8D">
      <w:rPr>
        <w:rFonts w:ascii="Times New Roman" w:hAnsi="Times New Roman"/>
        <w:sz w:val="20"/>
        <w:szCs w:val="20"/>
      </w:rPr>
      <w:t xml:space="preserve"> / </w:t>
    </w:r>
    <w:r w:rsidRPr="00B20F8D">
      <w:rPr>
        <w:rFonts w:ascii="Times New Roman" w:hAnsi="Times New Roman"/>
        <w:sz w:val="20"/>
        <w:szCs w:val="20"/>
      </w:rPr>
      <w:fldChar w:fldCharType="begin"/>
    </w:r>
    <w:r w:rsidRPr="00B20F8D">
      <w:rPr>
        <w:rFonts w:ascii="Times New Roman" w:hAnsi="Times New Roman"/>
        <w:sz w:val="20"/>
        <w:szCs w:val="20"/>
      </w:rPr>
      <w:instrText xml:space="preserve"> NUMPAGES </w:instrText>
    </w:r>
    <w:r w:rsidRPr="00B20F8D">
      <w:rPr>
        <w:rFonts w:ascii="Times New Roman" w:hAnsi="Times New Roman"/>
        <w:sz w:val="20"/>
        <w:szCs w:val="20"/>
      </w:rPr>
      <w:fldChar w:fldCharType="separate"/>
    </w:r>
    <w:r w:rsidR="00826102">
      <w:rPr>
        <w:rFonts w:ascii="Times New Roman" w:hAnsi="Times New Roman"/>
        <w:sz w:val="20"/>
        <w:szCs w:val="20"/>
      </w:rPr>
      <w:t>21</w:t>
    </w:r>
    <w:r w:rsidRPr="00B20F8D">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425" w:rsidRDefault="005E5425">
      <w:r>
        <w:separator/>
      </w:r>
    </w:p>
  </w:footnote>
  <w:footnote w:type="continuationSeparator" w:id="0">
    <w:p w:rsidR="005E5425" w:rsidRDefault="005E5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5.75pt;height:14.25pt;visibility:visible;mso-wrap-style:square" o:bullet="t">
        <v:imagedata r:id="rId1" o:title="BT_1000x858px"/>
      </v:shape>
    </w:pict>
  </w:numPicBullet>
  <w:numPicBullet w:numPicBulletId="1">
    <w:pict>
      <v:shape id="_x0000_i1136" type="#_x0000_t75" style="width:15.75pt;height:14.25pt;visibility:visible;mso-wrap-style:square" o:bullet="t">
        <v:imagedata r:id="rId2" o:title=""/>
      </v:shape>
    </w:pict>
  </w:numPicBullet>
  <w:abstractNum w:abstractNumId="0"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1"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2"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3"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4"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8"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10"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11"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14"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15"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16"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17"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B3C34"/>
    <w:multiLevelType w:val="hybridMultilevel"/>
    <w:tmpl w:val="CD7C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21"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6"/>
  </w:num>
  <w:num w:numId="5">
    <w:abstractNumId w:val="14"/>
  </w:num>
  <w:num w:numId="6">
    <w:abstractNumId w:val="4"/>
  </w:num>
  <w:num w:numId="7">
    <w:abstractNumId w:val="9"/>
  </w:num>
  <w:num w:numId="8">
    <w:abstractNumId w:val="0"/>
  </w:num>
  <w:num w:numId="9">
    <w:abstractNumId w:val="1"/>
  </w:num>
  <w:num w:numId="10">
    <w:abstractNumId w:val="3"/>
  </w:num>
  <w:num w:numId="11">
    <w:abstractNumId w:val="20"/>
  </w:num>
  <w:num w:numId="12">
    <w:abstractNumId w:val="10"/>
  </w:num>
  <w:num w:numId="13">
    <w:abstractNumId w:val="15"/>
  </w:num>
  <w:num w:numId="14">
    <w:abstractNumId w:val="13"/>
  </w:num>
  <w:num w:numId="15">
    <w:abstractNumId w:val="7"/>
  </w:num>
  <w:num w:numId="16">
    <w:abstractNumId w:val="5"/>
  </w:num>
  <w:num w:numId="17">
    <w:abstractNumId w:val="16"/>
  </w:num>
  <w:num w:numId="18">
    <w:abstractNumId w:val="21"/>
  </w:num>
  <w:num w:numId="19">
    <w:abstractNumId w:val="17"/>
  </w:num>
  <w:num w:numId="20">
    <w:abstractNumId w:val="2"/>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70"/>
    <w:rsid w:val="00001228"/>
    <w:rsid w:val="00002314"/>
    <w:rsid w:val="000040D9"/>
    <w:rsid w:val="00005C49"/>
    <w:rsid w:val="000175F2"/>
    <w:rsid w:val="00033AE2"/>
    <w:rsid w:val="000441B4"/>
    <w:rsid w:val="00051AF0"/>
    <w:rsid w:val="000653A6"/>
    <w:rsid w:val="00066F1A"/>
    <w:rsid w:val="0007318D"/>
    <w:rsid w:val="00073D94"/>
    <w:rsid w:val="000971B7"/>
    <w:rsid w:val="000A1725"/>
    <w:rsid w:val="000B1268"/>
    <w:rsid w:val="000B54D9"/>
    <w:rsid w:val="000C28B2"/>
    <w:rsid w:val="000C3ACC"/>
    <w:rsid w:val="000C3D87"/>
    <w:rsid w:val="000C4A11"/>
    <w:rsid w:val="000C57F9"/>
    <w:rsid w:val="000D458D"/>
    <w:rsid w:val="000D7E68"/>
    <w:rsid w:val="000E2D14"/>
    <w:rsid w:val="000E46E5"/>
    <w:rsid w:val="000F0CCB"/>
    <w:rsid w:val="001037C6"/>
    <w:rsid w:val="00107793"/>
    <w:rsid w:val="0013653C"/>
    <w:rsid w:val="00141462"/>
    <w:rsid w:val="001433A0"/>
    <w:rsid w:val="0014501D"/>
    <w:rsid w:val="00146181"/>
    <w:rsid w:val="001473D6"/>
    <w:rsid w:val="001510C5"/>
    <w:rsid w:val="001555A5"/>
    <w:rsid w:val="0016536F"/>
    <w:rsid w:val="00165EB6"/>
    <w:rsid w:val="00166330"/>
    <w:rsid w:val="00174145"/>
    <w:rsid w:val="00174E6E"/>
    <w:rsid w:val="00180C85"/>
    <w:rsid w:val="001912EE"/>
    <w:rsid w:val="001B21AE"/>
    <w:rsid w:val="001B3727"/>
    <w:rsid w:val="001B4289"/>
    <w:rsid w:val="001C68E6"/>
    <w:rsid w:val="001D1927"/>
    <w:rsid w:val="001D21E5"/>
    <w:rsid w:val="001D2533"/>
    <w:rsid w:val="001D3FB3"/>
    <w:rsid w:val="001E1A67"/>
    <w:rsid w:val="001E5A06"/>
    <w:rsid w:val="001E6063"/>
    <w:rsid w:val="001F5333"/>
    <w:rsid w:val="00204792"/>
    <w:rsid w:val="002050A8"/>
    <w:rsid w:val="0022154A"/>
    <w:rsid w:val="002308EC"/>
    <w:rsid w:val="0023135E"/>
    <w:rsid w:val="0023301E"/>
    <w:rsid w:val="00236ABE"/>
    <w:rsid w:val="00236D72"/>
    <w:rsid w:val="00241A47"/>
    <w:rsid w:val="00250389"/>
    <w:rsid w:val="00250EBB"/>
    <w:rsid w:val="002529FC"/>
    <w:rsid w:val="002565E8"/>
    <w:rsid w:val="00273F43"/>
    <w:rsid w:val="00276D76"/>
    <w:rsid w:val="00280FCB"/>
    <w:rsid w:val="0028190F"/>
    <w:rsid w:val="00284778"/>
    <w:rsid w:val="002B22B7"/>
    <w:rsid w:val="002B3A8E"/>
    <w:rsid w:val="002B5D6D"/>
    <w:rsid w:val="002B6B70"/>
    <w:rsid w:val="002C00FB"/>
    <w:rsid w:val="002C2B07"/>
    <w:rsid w:val="002C4380"/>
    <w:rsid w:val="002D7569"/>
    <w:rsid w:val="002E04BE"/>
    <w:rsid w:val="002E298A"/>
    <w:rsid w:val="0030340A"/>
    <w:rsid w:val="00305A8D"/>
    <w:rsid w:val="00312E16"/>
    <w:rsid w:val="00326E79"/>
    <w:rsid w:val="003436B8"/>
    <w:rsid w:val="0034746E"/>
    <w:rsid w:val="00350833"/>
    <w:rsid w:val="00352DD6"/>
    <w:rsid w:val="00356590"/>
    <w:rsid w:val="003613B4"/>
    <w:rsid w:val="003633C1"/>
    <w:rsid w:val="0036635D"/>
    <w:rsid w:val="00376378"/>
    <w:rsid w:val="00385124"/>
    <w:rsid w:val="00385512"/>
    <w:rsid w:val="00387885"/>
    <w:rsid w:val="00390B21"/>
    <w:rsid w:val="00394A27"/>
    <w:rsid w:val="00394EA3"/>
    <w:rsid w:val="003958E8"/>
    <w:rsid w:val="00396358"/>
    <w:rsid w:val="003974B0"/>
    <w:rsid w:val="003A2EB2"/>
    <w:rsid w:val="003B144C"/>
    <w:rsid w:val="003B51C1"/>
    <w:rsid w:val="003B5880"/>
    <w:rsid w:val="003B5907"/>
    <w:rsid w:val="003C5308"/>
    <w:rsid w:val="003D24E8"/>
    <w:rsid w:val="003D7C6F"/>
    <w:rsid w:val="00405EC3"/>
    <w:rsid w:val="00407F39"/>
    <w:rsid w:val="00420F89"/>
    <w:rsid w:val="004223B3"/>
    <w:rsid w:val="00424705"/>
    <w:rsid w:val="00434919"/>
    <w:rsid w:val="00467EA9"/>
    <w:rsid w:val="0048771D"/>
    <w:rsid w:val="00497C57"/>
    <w:rsid w:val="004A419F"/>
    <w:rsid w:val="004A4E5A"/>
    <w:rsid w:val="004A6B54"/>
    <w:rsid w:val="004A7D7C"/>
    <w:rsid w:val="004B2E75"/>
    <w:rsid w:val="004B6480"/>
    <w:rsid w:val="004B65F1"/>
    <w:rsid w:val="004B7686"/>
    <w:rsid w:val="004C059E"/>
    <w:rsid w:val="004D3480"/>
    <w:rsid w:val="004D5B27"/>
    <w:rsid w:val="004E1918"/>
    <w:rsid w:val="004F48B4"/>
    <w:rsid w:val="0050703E"/>
    <w:rsid w:val="00512DC0"/>
    <w:rsid w:val="00513160"/>
    <w:rsid w:val="00515DB7"/>
    <w:rsid w:val="00520DC0"/>
    <w:rsid w:val="005261A2"/>
    <w:rsid w:val="005306E4"/>
    <w:rsid w:val="00534926"/>
    <w:rsid w:val="00545082"/>
    <w:rsid w:val="00545718"/>
    <w:rsid w:val="005465F6"/>
    <w:rsid w:val="00570B4B"/>
    <w:rsid w:val="005731C3"/>
    <w:rsid w:val="00577E40"/>
    <w:rsid w:val="00584136"/>
    <w:rsid w:val="005935A3"/>
    <w:rsid w:val="0059399E"/>
    <w:rsid w:val="00595173"/>
    <w:rsid w:val="005A65C0"/>
    <w:rsid w:val="005A6800"/>
    <w:rsid w:val="005A6E65"/>
    <w:rsid w:val="005A7C9C"/>
    <w:rsid w:val="005B60FA"/>
    <w:rsid w:val="005C07E8"/>
    <w:rsid w:val="005C44BB"/>
    <w:rsid w:val="005D0C54"/>
    <w:rsid w:val="005D5EB4"/>
    <w:rsid w:val="005D794F"/>
    <w:rsid w:val="005D7B84"/>
    <w:rsid w:val="005E5425"/>
    <w:rsid w:val="005F4E2C"/>
    <w:rsid w:val="00605830"/>
    <w:rsid w:val="006067F1"/>
    <w:rsid w:val="0061321C"/>
    <w:rsid w:val="00613E85"/>
    <w:rsid w:val="006169FC"/>
    <w:rsid w:val="006363DF"/>
    <w:rsid w:val="00636852"/>
    <w:rsid w:val="00637632"/>
    <w:rsid w:val="00647961"/>
    <w:rsid w:val="00661F3A"/>
    <w:rsid w:val="00663480"/>
    <w:rsid w:val="006707BA"/>
    <w:rsid w:val="0067125E"/>
    <w:rsid w:val="00675A52"/>
    <w:rsid w:val="00676299"/>
    <w:rsid w:val="006804DE"/>
    <w:rsid w:val="00682981"/>
    <w:rsid w:val="006B2191"/>
    <w:rsid w:val="006C182A"/>
    <w:rsid w:val="006C24AE"/>
    <w:rsid w:val="006C7C2E"/>
    <w:rsid w:val="006D0DEC"/>
    <w:rsid w:val="006D4196"/>
    <w:rsid w:val="006E4817"/>
    <w:rsid w:val="006E596D"/>
    <w:rsid w:val="006E7AF5"/>
    <w:rsid w:val="006F016B"/>
    <w:rsid w:val="007003A3"/>
    <w:rsid w:val="00702EEB"/>
    <w:rsid w:val="0070521E"/>
    <w:rsid w:val="00706A01"/>
    <w:rsid w:val="0071259B"/>
    <w:rsid w:val="00712CA7"/>
    <w:rsid w:val="00714606"/>
    <w:rsid w:val="00715253"/>
    <w:rsid w:val="007162B0"/>
    <w:rsid w:val="00721588"/>
    <w:rsid w:val="00722027"/>
    <w:rsid w:val="00725B85"/>
    <w:rsid w:val="007262FE"/>
    <w:rsid w:val="00727D7A"/>
    <w:rsid w:val="00727DCD"/>
    <w:rsid w:val="0073178D"/>
    <w:rsid w:val="00732302"/>
    <w:rsid w:val="007335FE"/>
    <w:rsid w:val="00735C03"/>
    <w:rsid w:val="00761FBC"/>
    <w:rsid w:val="00771AD4"/>
    <w:rsid w:val="00774424"/>
    <w:rsid w:val="00775DE4"/>
    <w:rsid w:val="00790ACD"/>
    <w:rsid w:val="0079617C"/>
    <w:rsid w:val="00796863"/>
    <w:rsid w:val="007A16C4"/>
    <w:rsid w:val="007A21CA"/>
    <w:rsid w:val="007A4BA6"/>
    <w:rsid w:val="007A4E27"/>
    <w:rsid w:val="007A68E7"/>
    <w:rsid w:val="007B09CF"/>
    <w:rsid w:val="007B24F7"/>
    <w:rsid w:val="007C1A1A"/>
    <w:rsid w:val="007D089C"/>
    <w:rsid w:val="007D307D"/>
    <w:rsid w:val="007D4A06"/>
    <w:rsid w:val="007F0FE4"/>
    <w:rsid w:val="007F358B"/>
    <w:rsid w:val="007F484E"/>
    <w:rsid w:val="00800FE2"/>
    <w:rsid w:val="0080684D"/>
    <w:rsid w:val="00812EF9"/>
    <w:rsid w:val="008154F6"/>
    <w:rsid w:val="00826102"/>
    <w:rsid w:val="00827E30"/>
    <w:rsid w:val="00831BF0"/>
    <w:rsid w:val="00832FF2"/>
    <w:rsid w:val="0084357F"/>
    <w:rsid w:val="0084682A"/>
    <w:rsid w:val="00850E0C"/>
    <w:rsid w:val="00852B00"/>
    <w:rsid w:val="00854BCB"/>
    <w:rsid w:val="00855586"/>
    <w:rsid w:val="00862EFF"/>
    <w:rsid w:val="00866E01"/>
    <w:rsid w:val="0086714A"/>
    <w:rsid w:val="00870214"/>
    <w:rsid w:val="008860CC"/>
    <w:rsid w:val="008906F0"/>
    <w:rsid w:val="0089141A"/>
    <w:rsid w:val="008939B9"/>
    <w:rsid w:val="008A0764"/>
    <w:rsid w:val="008A1C73"/>
    <w:rsid w:val="008A243B"/>
    <w:rsid w:val="008A6523"/>
    <w:rsid w:val="008A683E"/>
    <w:rsid w:val="008B1864"/>
    <w:rsid w:val="008B46E6"/>
    <w:rsid w:val="008C5FFA"/>
    <w:rsid w:val="008D411C"/>
    <w:rsid w:val="008D7C8F"/>
    <w:rsid w:val="008E09EB"/>
    <w:rsid w:val="008E5000"/>
    <w:rsid w:val="008E63A1"/>
    <w:rsid w:val="008E6A67"/>
    <w:rsid w:val="008E7F7D"/>
    <w:rsid w:val="008F173A"/>
    <w:rsid w:val="008F5253"/>
    <w:rsid w:val="00904E02"/>
    <w:rsid w:val="00907F3B"/>
    <w:rsid w:val="009101F0"/>
    <w:rsid w:val="00913199"/>
    <w:rsid w:val="00922151"/>
    <w:rsid w:val="00925057"/>
    <w:rsid w:val="009274DF"/>
    <w:rsid w:val="00930238"/>
    <w:rsid w:val="00930B21"/>
    <w:rsid w:val="00935073"/>
    <w:rsid w:val="0093594D"/>
    <w:rsid w:val="00940965"/>
    <w:rsid w:val="00946789"/>
    <w:rsid w:val="00957FF2"/>
    <w:rsid w:val="00964AFE"/>
    <w:rsid w:val="00974B0E"/>
    <w:rsid w:val="00975E25"/>
    <w:rsid w:val="009878A9"/>
    <w:rsid w:val="00990BDF"/>
    <w:rsid w:val="009932A3"/>
    <w:rsid w:val="00996330"/>
    <w:rsid w:val="00997DC4"/>
    <w:rsid w:val="009A07E4"/>
    <w:rsid w:val="009B3D51"/>
    <w:rsid w:val="009D23FC"/>
    <w:rsid w:val="009E4B5E"/>
    <w:rsid w:val="009F20CB"/>
    <w:rsid w:val="009F21C6"/>
    <w:rsid w:val="009F5B92"/>
    <w:rsid w:val="00A208D3"/>
    <w:rsid w:val="00A23006"/>
    <w:rsid w:val="00A27691"/>
    <w:rsid w:val="00A33EC9"/>
    <w:rsid w:val="00A34E46"/>
    <w:rsid w:val="00A51B33"/>
    <w:rsid w:val="00A52E57"/>
    <w:rsid w:val="00A6200B"/>
    <w:rsid w:val="00A6755F"/>
    <w:rsid w:val="00A77599"/>
    <w:rsid w:val="00A815B0"/>
    <w:rsid w:val="00A8467C"/>
    <w:rsid w:val="00A8576F"/>
    <w:rsid w:val="00A86393"/>
    <w:rsid w:val="00A875AB"/>
    <w:rsid w:val="00A97A93"/>
    <w:rsid w:val="00A97C27"/>
    <w:rsid w:val="00AA1927"/>
    <w:rsid w:val="00AA23AC"/>
    <w:rsid w:val="00AA4B4B"/>
    <w:rsid w:val="00AB70ED"/>
    <w:rsid w:val="00AC3022"/>
    <w:rsid w:val="00AC3A71"/>
    <w:rsid w:val="00AC518C"/>
    <w:rsid w:val="00AC61BA"/>
    <w:rsid w:val="00AD6F50"/>
    <w:rsid w:val="00B01CDA"/>
    <w:rsid w:val="00B02B1A"/>
    <w:rsid w:val="00B05329"/>
    <w:rsid w:val="00B05F80"/>
    <w:rsid w:val="00B12790"/>
    <w:rsid w:val="00B13E7C"/>
    <w:rsid w:val="00B1491E"/>
    <w:rsid w:val="00B1756F"/>
    <w:rsid w:val="00B175D6"/>
    <w:rsid w:val="00B20F8D"/>
    <w:rsid w:val="00B211A6"/>
    <w:rsid w:val="00B24C92"/>
    <w:rsid w:val="00B24E92"/>
    <w:rsid w:val="00B408CE"/>
    <w:rsid w:val="00B42566"/>
    <w:rsid w:val="00B44BDF"/>
    <w:rsid w:val="00B452D3"/>
    <w:rsid w:val="00B604DF"/>
    <w:rsid w:val="00B61447"/>
    <w:rsid w:val="00B6734A"/>
    <w:rsid w:val="00B720F8"/>
    <w:rsid w:val="00B76ADE"/>
    <w:rsid w:val="00B770FA"/>
    <w:rsid w:val="00B87484"/>
    <w:rsid w:val="00B87E72"/>
    <w:rsid w:val="00B94DD0"/>
    <w:rsid w:val="00B94E5E"/>
    <w:rsid w:val="00BA46D0"/>
    <w:rsid w:val="00BB55F4"/>
    <w:rsid w:val="00BB65C8"/>
    <w:rsid w:val="00BB6F6F"/>
    <w:rsid w:val="00BB795F"/>
    <w:rsid w:val="00BC381A"/>
    <w:rsid w:val="00BC4F7A"/>
    <w:rsid w:val="00BD2039"/>
    <w:rsid w:val="00BD4BCF"/>
    <w:rsid w:val="00BD760B"/>
    <w:rsid w:val="00BE0262"/>
    <w:rsid w:val="00BE3212"/>
    <w:rsid w:val="00BF27EC"/>
    <w:rsid w:val="00BF6C57"/>
    <w:rsid w:val="00C04C0E"/>
    <w:rsid w:val="00C23A38"/>
    <w:rsid w:val="00C23BB3"/>
    <w:rsid w:val="00C247F9"/>
    <w:rsid w:val="00C32A18"/>
    <w:rsid w:val="00C340AB"/>
    <w:rsid w:val="00C4612F"/>
    <w:rsid w:val="00C462FE"/>
    <w:rsid w:val="00C56469"/>
    <w:rsid w:val="00C6321D"/>
    <w:rsid w:val="00C64EA9"/>
    <w:rsid w:val="00C70D31"/>
    <w:rsid w:val="00C772D7"/>
    <w:rsid w:val="00C776CF"/>
    <w:rsid w:val="00C87264"/>
    <w:rsid w:val="00C91114"/>
    <w:rsid w:val="00C92E0E"/>
    <w:rsid w:val="00CC0FB0"/>
    <w:rsid w:val="00CC3A96"/>
    <w:rsid w:val="00CD1966"/>
    <w:rsid w:val="00CE11D3"/>
    <w:rsid w:val="00CF1E73"/>
    <w:rsid w:val="00CF7A9F"/>
    <w:rsid w:val="00D03CF5"/>
    <w:rsid w:val="00D2228D"/>
    <w:rsid w:val="00D24143"/>
    <w:rsid w:val="00D452AC"/>
    <w:rsid w:val="00D455EF"/>
    <w:rsid w:val="00D53998"/>
    <w:rsid w:val="00D53C06"/>
    <w:rsid w:val="00D551D8"/>
    <w:rsid w:val="00D62CAC"/>
    <w:rsid w:val="00D6366D"/>
    <w:rsid w:val="00D700DC"/>
    <w:rsid w:val="00D7054B"/>
    <w:rsid w:val="00D773A4"/>
    <w:rsid w:val="00D8708E"/>
    <w:rsid w:val="00DA011F"/>
    <w:rsid w:val="00DB23E8"/>
    <w:rsid w:val="00DB3685"/>
    <w:rsid w:val="00DC22AE"/>
    <w:rsid w:val="00DC4221"/>
    <w:rsid w:val="00DD1B63"/>
    <w:rsid w:val="00DD29F2"/>
    <w:rsid w:val="00DD302B"/>
    <w:rsid w:val="00DD4E62"/>
    <w:rsid w:val="00DE3871"/>
    <w:rsid w:val="00DF0464"/>
    <w:rsid w:val="00DF1A65"/>
    <w:rsid w:val="00E0288A"/>
    <w:rsid w:val="00E03D13"/>
    <w:rsid w:val="00E04E79"/>
    <w:rsid w:val="00E0554D"/>
    <w:rsid w:val="00E14BEA"/>
    <w:rsid w:val="00E1617E"/>
    <w:rsid w:val="00E17684"/>
    <w:rsid w:val="00E209C4"/>
    <w:rsid w:val="00E22468"/>
    <w:rsid w:val="00E27D10"/>
    <w:rsid w:val="00E33142"/>
    <w:rsid w:val="00E36B2F"/>
    <w:rsid w:val="00E42DD0"/>
    <w:rsid w:val="00E51033"/>
    <w:rsid w:val="00E60E09"/>
    <w:rsid w:val="00E61DC6"/>
    <w:rsid w:val="00E63F81"/>
    <w:rsid w:val="00E6527C"/>
    <w:rsid w:val="00E73B77"/>
    <w:rsid w:val="00E765F9"/>
    <w:rsid w:val="00E87292"/>
    <w:rsid w:val="00E91744"/>
    <w:rsid w:val="00EB70AE"/>
    <w:rsid w:val="00EC39BA"/>
    <w:rsid w:val="00EE2AA1"/>
    <w:rsid w:val="00EE3076"/>
    <w:rsid w:val="00EE4A86"/>
    <w:rsid w:val="00EE6BBB"/>
    <w:rsid w:val="00EE7B8A"/>
    <w:rsid w:val="00EF3122"/>
    <w:rsid w:val="00EF79C0"/>
    <w:rsid w:val="00F0141E"/>
    <w:rsid w:val="00F075C2"/>
    <w:rsid w:val="00F07B11"/>
    <w:rsid w:val="00F07FCC"/>
    <w:rsid w:val="00F10041"/>
    <w:rsid w:val="00F26282"/>
    <w:rsid w:val="00F46C73"/>
    <w:rsid w:val="00F60102"/>
    <w:rsid w:val="00F60A91"/>
    <w:rsid w:val="00F70E64"/>
    <w:rsid w:val="00F728DF"/>
    <w:rsid w:val="00F76D2E"/>
    <w:rsid w:val="00F80656"/>
    <w:rsid w:val="00F96274"/>
    <w:rsid w:val="00FA3F62"/>
    <w:rsid w:val="00FA43A4"/>
    <w:rsid w:val="00FA6027"/>
    <w:rsid w:val="00FB5A9E"/>
    <w:rsid w:val="00FC690B"/>
    <w:rsid w:val="00FE5D05"/>
    <w:rsid w:val="00FE715E"/>
    <w:rsid w:val="00FF0B9F"/>
    <w:rsid w:val="00FF44CB"/>
    <w:rsid w:val="00FF4B2F"/>
    <w:rsid w:val="00FF5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21497"/>
  <w15:docId w15:val="{0C611189-998F-4E46-B38D-63135A52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 w:line="254" w:lineRule="exact"/>
        <w:ind w:right="4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E68"/>
    <w:rPr>
      <w:rFonts w:ascii="Humanist777" w:eastAsia="Times New Roman" w:hAnsi="Humanist777" w:cs="Times New Roman"/>
      <w:noProof/>
      <w:sz w:val="24"/>
      <w:szCs w:val="24"/>
      <w:lang w:val="sr-Latn-ME"/>
    </w:rPr>
  </w:style>
  <w:style w:type="paragraph" w:styleId="Heading1">
    <w:name w:val="heading 1"/>
    <w:basedOn w:val="Normal"/>
    <w:next w:val="Normal"/>
    <w:link w:val="Heading1Char"/>
    <w:uiPriority w:val="1"/>
    <w:qFormat/>
    <w:rsid w:val="000D7E68"/>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0D7E68"/>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0D7E68"/>
    <w:pPr>
      <w:keepNext/>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0D7E68"/>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7E68"/>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0D7E68"/>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0D7E68"/>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0D7E68"/>
    <w:rPr>
      <w:rFonts w:ascii="Arial" w:eastAsia="Times New Roman" w:hAnsi="Arial" w:cs="Arial"/>
      <w:i/>
      <w:iCs/>
      <w:color w:val="999999"/>
      <w:sz w:val="16"/>
      <w:szCs w:val="24"/>
    </w:rPr>
  </w:style>
  <w:style w:type="paragraph" w:styleId="Header">
    <w:name w:val="header"/>
    <w:basedOn w:val="Normal"/>
    <w:link w:val="HeaderChar"/>
    <w:uiPriority w:val="99"/>
    <w:rsid w:val="000D7E68"/>
    <w:pPr>
      <w:tabs>
        <w:tab w:val="center" w:pos="4536"/>
        <w:tab w:val="right" w:pos="9072"/>
      </w:tabs>
    </w:pPr>
  </w:style>
  <w:style w:type="character" w:customStyle="1" w:styleId="HeaderChar">
    <w:name w:val="Header Char"/>
    <w:basedOn w:val="DefaultParagraphFont"/>
    <w:link w:val="Header"/>
    <w:uiPriority w:val="99"/>
    <w:rsid w:val="000D7E68"/>
    <w:rPr>
      <w:rFonts w:ascii="Humanist777" w:eastAsia="Times New Roman" w:hAnsi="Humanist777" w:cs="Times New Roman"/>
      <w:sz w:val="24"/>
      <w:szCs w:val="24"/>
    </w:rPr>
  </w:style>
  <w:style w:type="paragraph" w:styleId="Footer">
    <w:name w:val="footer"/>
    <w:basedOn w:val="Normal"/>
    <w:link w:val="FooterChar"/>
    <w:rsid w:val="000D7E68"/>
    <w:pPr>
      <w:tabs>
        <w:tab w:val="center" w:pos="4536"/>
        <w:tab w:val="right" w:pos="9072"/>
      </w:tabs>
    </w:pPr>
  </w:style>
  <w:style w:type="character" w:customStyle="1" w:styleId="FooterChar">
    <w:name w:val="Footer Char"/>
    <w:basedOn w:val="DefaultParagraphFont"/>
    <w:link w:val="Footer"/>
    <w:rsid w:val="000D7E68"/>
    <w:rPr>
      <w:rFonts w:ascii="Humanist777" w:eastAsia="Times New Roman" w:hAnsi="Humanist777" w:cs="Times New Roman"/>
      <w:sz w:val="24"/>
      <w:szCs w:val="24"/>
    </w:rPr>
  </w:style>
  <w:style w:type="character" w:styleId="PageNumber">
    <w:name w:val="page number"/>
    <w:basedOn w:val="DefaultParagraphFont"/>
    <w:rsid w:val="000D7E68"/>
  </w:style>
  <w:style w:type="character" w:styleId="CommentReference">
    <w:name w:val="annotation reference"/>
    <w:semiHidden/>
    <w:rsid w:val="000D7E68"/>
    <w:rPr>
      <w:sz w:val="16"/>
      <w:szCs w:val="16"/>
    </w:rPr>
  </w:style>
  <w:style w:type="paragraph" w:styleId="CommentText">
    <w:name w:val="annotation text"/>
    <w:basedOn w:val="Normal"/>
    <w:link w:val="CommentTextChar"/>
    <w:semiHidden/>
    <w:rsid w:val="000D7E68"/>
    <w:rPr>
      <w:sz w:val="20"/>
      <w:szCs w:val="20"/>
    </w:rPr>
  </w:style>
  <w:style w:type="character" w:customStyle="1" w:styleId="CommentTextChar">
    <w:name w:val="Comment Text Char"/>
    <w:basedOn w:val="DefaultParagraphFont"/>
    <w:link w:val="CommentText"/>
    <w:semiHidden/>
    <w:rsid w:val="000D7E68"/>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0D7E68"/>
    <w:rPr>
      <w:b/>
      <w:bCs/>
    </w:rPr>
  </w:style>
  <w:style w:type="character" w:customStyle="1" w:styleId="CommentSubjectChar">
    <w:name w:val="Comment Subject Char"/>
    <w:basedOn w:val="CommentTextChar"/>
    <w:link w:val="CommentSubject"/>
    <w:semiHidden/>
    <w:rsid w:val="000D7E68"/>
    <w:rPr>
      <w:rFonts w:ascii="Humanist777" w:eastAsia="Times New Roman" w:hAnsi="Humanist777" w:cs="Times New Roman"/>
      <w:b/>
      <w:bCs/>
      <w:sz w:val="20"/>
      <w:szCs w:val="20"/>
    </w:rPr>
  </w:style>
  <w:style w:type="paragraph" w:styleId="BalloonText">
    <w:name w:val="Balloon Text"/>
    <w:basedOn w:val="Normal"/>
    <w:link w:val="BalloonTextChar"/>
    <w:semiHidden/>
    <w:rsid w:val="000D7E68"/>
    <w:rPr>
      <w:rFonts w:ascii="Tahoma" w:hAnsi="Tahoma" w:cs="Tahoma"/>
      <w:sz w:val="16"/>
      <w:szCs w:val="16"/>
    </w:rPr>
  </w:style>
  <w:style w:type="character" w:customStyle="1" w:styleId="BalloonTextChar">
    <w:name w:val="Balloon Text Char"/>
    <w:basedOn w:val="DefaultParagraphFont"/>
    <w:link w:val="BalloonText"/>
    <w:semiHidden/>
    <w:rsid w:val="000D7E68"/>
    <w:rPr>
      <w:rFonts w:ascii="Tahoma" w:eastAsia="Times New Roman" w:hAnsi="Tahoma" w:cs="Tahoma"/>
      <w:sz w:val="16"/>
      <w:szCs w:val="16"/>
    </w:rPr>
  </w:style>
  <w:style w:type="table" w:styleId="TableGrid">
    <w:name w:val="Table Grid"/>
    <w:basedOn w:val="TableNormal"/>
    <w:rsid w:val="000D7E68"/>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D7E68"/>
    <w:pPr>
      <w:ind w:left="720"/>
      <w:contextualSpacing/>
    </w:pPr>
  </w:style>
  <w:style w:type="paragraph" w:styleId="BodyText">
    <w:name w:val="Body Text"/>
    <w:basedOn w:val="Normal"/>
    <w:link w:val="BodyTextChar"/>
    <w:uiPriority w:val="1"/>
    <w:qFormat/>
    <w:rsid w:val="000D7E68"/>
    <w:pPr>
      <w:widowControl w:val="0"/>
      <w:ind w:left="118"/>
      <w:jc w:val="left"/>
    </w:pPr>
    <w:rPr>
      <w:rFonts w:ascii="Times New Roman" w:hAnsi="Times New Roman" w:cstheme="minorBidi"/>
      <w:sz w:val="22"/>
      <w:szCs w:val="22"/>
    </w:rPr>
  </w:style>
  <w:style w:type="character" w:customStyle="1" w:styleId="BodyTextChar">
    <w:name w:val="Body Text Char"/>
    <w:basedOn w:val="DefaultParagraphFont"/>
    <w:link w:val="BodyText"/>
    <w:uiPriority w:val="1"/>
    <w:rsid w:val="000D7E68"/>
    <w:rPr>
      <w:rFonts w:ascii="Times New Roman" w:eastAsia="Times New Roman" w:hAnsi="Times New Roman"/>
    </w:rPr>
  </w:style>
  <w:style w:type="paragraph" w:customStyle="1" w:styleId="TableParagraph">
    <w:name w:val="Table Paragraph"/>
    <w:basedOn w:val="Normal"/>
    <w:uiPriority w:val="1"/>
    <w:qFormat/>
    <w:rsid w:val="000D7E68"/>
    <w:pPr>
      <w:widowControl w:val="0"/>
      <w:jc w:val="left"/>
    </w:pPr>
    <w:rPr>
      <w:rFonts w:asciiTheme="minorHAnsi" w:eastAsiaTheme="minorHAnsi" w:hAnsiTheme="minorHAnsi" w:cstheme="minorBidi"/>
      <w:sz w:val="22"/>
      <w:szCs w:val="22"/>
    </w:rPr>
  </w:style>
  <w:style w:type="paragraph" w:styleId="NoSpacing">
    <w:name w:val="No Spacing"/>
    <w:link w:val="NoSpacingChar"/>
    <w:uiPriority w:val="1"/>
    <w:qFormat/>
    <w:rsid w:val="00862EFF"/>
    <w:pPr>
      <w:spacing w:before="0" w:line="240" w:lineRule="auto"/>
      <w:ind w:right="0"/>
      <w:jc w:val="left"/>
    </w:pPr>
    <w:rPr>
      <w:rFonts w:eastAsiaTheme="minorEastAsia"/>
      <w:lang w:eastAsia="ja-JP"/>
    </w:rPr>
  </w:style>
  <w:style w:type="character" w:customStyle="1" w:styleId="NoSpacingChar">
    <w:name w:val="No Spacing Char"/>
    <w:basedOn w:val="DefaultParagraphFont"/>
    <w:link w:val="NoSpacing"/>
    <w:uiPriority w:val="1"/>
    <w:rsid w:val="00862EFF"/>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4" Type="http://schemas.openxmlformats.org/officeDocument/2006/relationships/webSettings" Target="webSettings.xml"/><Relationship Id="rId9" Type="http://schemas.openxmlformats.org/officeDocument/2006/relationships/hyperlink" Target="mailto:nezeljenadejstva@calims.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8469</Words>
  <Characters>48279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56635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Vucenic, Tatjana {MCOM~Podgorica}</dc:creator>
  <cp:lastModifiedBy>Aleksandra Minić</cp:lastModifiedBy>
  <cp:revision>2</cp:revision>
  <cp:lastPrinted>2014-03-27T12:59:00Z</cp:lastPrinted>
  <dcterms:created xsi:type="dcterms:W3CDTF">2023-08-11T11:29:00Z</dcterms:created>
  <dcterms:modified xsi:type="dcterms:W3CDTF">2023-08-11T11:29:00Z</dcterms:modified>
</cp:coreProperties>
</file>