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A560BF" w:rsidRDefault="00C22BE5" w:rsidP="00C22BE5">
      <w:pPr>
        <w:rPr>
          <w:sz w:val="22"/>
          <w:szCs w:val="22"/>
          <w:lang w:val="sr-Latn-ME"/>
        </w:rPr>
      </w:pPr>
    </w:p>
    <w:p w:rsidR="00C22BE5" w:rsidRPr="00A560BF" w:rsidRDefault="00C22BE5" w:rsidP="00C22BE5">
      <w:pPr>
        <w:rPr>
          <w:sz w:val="22"/>
          <w:szCs w:val="22"/>
          <w:lang w:val="sr-Latn-ME"/>
        </w:rPr>
      </w:pPr>
    </w:p>
    <w:p w:rsidR="00C22BE5" w:rsidRPr="00A560BF" w:rsidRDefault="00C30F92" w:rsidP="00C30F92">
      <w:pPr>
        <w:jc w:val="center"/>
        <w:rPr>
          <w:sz w:val="22"/>
          <w:szCs w:val="22"/>
          <w:lang w:val="sr-Latn-ME"/>
        </w:rPr>
      </w:pPr>
      <w:r w:rsidRPr="00A560BF">
        <w:rPr>
          <w:b/>
          <w:bCs/>
          <w:iCs/>
          <w:sz w:val="22"/>
          <w:szCs w:val="22"/>
          <w:u w:val="single"/>
          <w:lang w:val="sr-Latn-ME"/>
        </w:rPr>
        <w:t xml:space="preserve">UPUTSTVO ZA </w:t>
      </w:r>
      <w:r w:rsidR="00B71B51" w:rsidRPr="00A560BF">
        <w:rPr>
          <w:b/>
          <w:bCs/>
          <w:iCs/>
          <w:sz w:val="22"/>
          <w:szCs w:val="22"/>
          <w:u w:val="single"/>
          <w:lang w:val="sr-Latn-ME"/>
        </w:rPr>
        <w:t>LIJEK</w:t>
      </w:r>
    </w:p>
    <w:p w:rsidR="00C30F92" w:rsidRPr="00A560BF" w:rsidRDefault="00C30F92" w:rsidP="00C30F92">
      <w:pPr>
        <w:jc w:val="center"/>
        <w:rPr>
          <w:i/>
          <w:color w:val="808080"/>
          <w:sz w:val="22"/>
          <w:szCs w:val="22"/>
          <w:lang w:val="sr-Latn-ME"/>
        </w:rPr>
      </w:pPr>
    </w:p>
    <w:p w:rsidR="00C22BE5" w:rsidRPr="00A560BF" w:rsidRDefault="00C22BE5" w:rsidP="00C22BE5">
      <w:pPr>
        <w:pStyle w:val="Header"/>
        <w:tabs>
          <w:tab w:val="left" w:pos="284"/>
        </w:tabs>
        <w:rPr>
          <w:sz w:val="22"/>
          <w:szCs w:val="22"/>
          <w:lang w:val="sr-Latn-ME"/>
        </w:rPr>
      </w:pPr>
    </w:p>
    <w:p w:rsidR="00C22BE5" w:rsidRPr="00A560BF" w:rsidRDefault="00C22BE5" w:rsidP="00C22BE5">
      <w:pPr>
        <w:pStyle w:val="Header"/>
        <w:tabs>
          <w:tab w:val="left" w:pos="284"/>
        </w:tabs>
        <w:rPr>
          <w:sz w:val="22"/>
          <w:szCs w:val="22"/>
          <w:lang w:val="sr-Latn-ME"/>
        </w:rPr>
      </w:pPr>
    </w:p>
    <w:p w:rsidR="001B6B05" w:rsidRPr="00A560BF" w:rsidRDefault="009A0DBA" w:rsidP="009A0DBA">
      <w:pPr>
        <w:pStyle w:val="Header"/>
        <w:tabs>
          <w:tab w:val="left" w:pos="284"/>
        </w:tabs>
        <w:jc w:val="center"/>
        <w:rPr>
          <w:sz w:val="22"/>
          <w:szCs w:val="22"/>
          <w:lang w:val="sr-Latn-ME"/>
        </w:rPr>
      </w:pPr>
      <w:r w:rsidRPr="00A560BF">
        <w:rPr>
          <w:sz w:val="22"/>
          <w:szCs w:val="22"/>
          <w:lang w:val="sr-Latn-ME"/>
        </w:rPr>
        <w:t>Oktreotid Teva, 10 mg, prašak i rastvarač za suspenziju za injekciju sa produženim oslobađanjem</w:t>
      </w:r>
    </w:p>
    <w:p w:rsidR="009A0DBA" w:rsidRPr="00A560BF" w:rsidRDefault="009A0DBA" w:rsidP="009A0DBA">
      <w:pPr>
        <w:pStyle w:val="Header"/>
        <w:jc w:val="center"/>
        <w:rPr>
          <w:sz w:val="22"/>
          <w:szCs w:val="22"/>
          <w:lang w:val="sr-Latn-ME"/>
        </w:rPr>
      </w:pPr>
      <w:r w:rsidRPr="00A560BF">
        <w:rPr>
          <w:sz w:val="22"/>
          <w:szCs w:val="22"/>
          <w:lang w:val="sr-Latn-ME"/>
        </w:rPr>
        <w:t>Oktreotid Teva, 20 mg, prašak i rastvarač za suspenziju za injekciju sa produženim oslobađanjem</w:t>
      </w:r>
    </w:p>
    <w:p w:rsidR="009A0DBA" w:rsidRPr="00A560BF" w:rsidRDefault="009A0DBA" w:rsidP="009A0DBA">
      <w:pPr>
        <w:pStyle w:val="Header"/>
        <w:jc w:val="center"/>
        <w:rPr>
          <w:sz w:val="22"/>
          <w:szCs w:val="22"/>
          <w:lang w:val="sr-Latn-ME"/>
        </w:rPr>
      </w:pPr>
      <w:r w:rsidRPr="00A560BF">
        <w:rPr>
          <w:sz w:val="22"/>
          <w:szCs w:val="22"/>
          <w:lang w:val="sr-Latn-ME"/>
        </w:rPr>
        <w:t>Oktreotid Teva, 30 mg, prašak i rastvarač za suspenziju za injekciju sa produženim oslobađanjem</w:t>
      </w:r>
    </w:p>
    <w:p w:rsidR="009A0DBA" w:rsidRPr="00A560BF" w:rsidRDefault="009A0DBA" w:rsidP="009A0DBA">
      <w:pPr>
        <w:pStyle w:val="Header"/>
        <w:jc w:val="center"/>
        <w:rPr>
          <w:sz w:val="22"/>
          <w:szCs w:val="22"/>
          <w:lang w:val="sr-Latn-ME"/>
        </w:rPr>
      </w:pPr>
    </w:p>
    <w:p w:rsidR="009A0DBA" w:rsidRPr="00A560BF" w:rsidRDefault="009A0DBA" w:rsidP="009A0DBA">
      <w:pPr>
        <w:pStyle w:val="Header"/>
        <w:jc w:val="center"/>
        <w:rPr>
          <w:sz w:val="22"/>
          <w:szCs w:val="22"/>
          <w:lang w:val="sr-Latn-ME"/>
        </w:rPr>
      </w:pPr>
      <w:r w:rsidRPr="00A560BF">
        <w:rPr>
          <w:sz w:val="22"/>
          <w:szCs w:val="22"/>
          <w:lang w:val="sr-Latn-ME"/>
        </w:rPr>
        <w:t>INN: oktreotid</w:t>
      </w:r>
    </w:p>
    <w:p w:rsidR="009A0DBA" w:rsidRPr="00A560BF" w:rsidRDefault="009A0DBA" w:rsidP="009A0DBA">
      <w:pPr>
        <w:pStyle w:val="Header"/>
        <w:tabs>
          <w:tab w:val="left" w:pos="284"/>
        </w:tabs>
        <w:jc w:val="both"/>
        <w:rPr>
          <w:sz w:val="22"/>
          <w:szCs w:val="22"/>
          <w:lang w:val="sr-Latn-ME"/>
        </w:rPr>
      </w:pPr>
    </w:p>
    <w:p w:rsidR="00A32113" w:rsidRPr="00A560BF" w:rsidRDefault="00A32113" w:rsidP="009A0DBA">
      <w:pPr>
        <w:pStyle w:val="Header"/>
        <w:tabs>
          <w:tab w:val="left" w:pos="284"/>
        </w:tabs>
        <w:rPr>
          <w:i/>
          <w:iCs/>
          <w:sz w:val="22"/>
          <w:szCs w:val="22"/>
          <w:lang w:val="sr-Latn-ME"/>
        </w:rPr>
      </w:pPr>
    </w:p>
    <w:p w:rsidR="006A2B96" w:rsidRPr="00A560BF" w:rsidRDefault="00A32113" w:rsidP="00D8615F">
      <w:pPr>
        <w:widowControl w:val="0"/>
        <w:autoSpaceDE w:val="0"/>
        <w:autoSpaceDN w:val="0"/>
        <w:ind w:left="360" w:hanging="360"/>
        <w:rPr>
          <w:b/>
          <w:bCs/>
          <w:sz w:val="22"/>
          <w:szCs w:val="22"/>
          <w:lang w:val="sr-Latn-ME"/>
        </w:rPr>
      </w:pPr>
      <w:r w:rsidRPr="00A560BF">
        <w:rPr>
          <w:b/>
          <w:bCs/>
          <w:sz w:val="22"/>
          <w:szCs w:val="22"/>
          <w:lang w:val="sr-Latn-ME"/>
        </w:rPr>
        <w:t>Pažljivo pročitajte ovo uputstvo, prije nego što počnete da koristite ovaj lijek</w:t>
      </w:r>
      <w:r w:rsidR="00070BAB" w:rsidRPr="00A560BF">
        <w:rPr>
          <w:b/>
          <w:bCs/>
          <w:sz w:val="22"/>
          <w:szCs w:val="22"/>
          <w:lang w:val="sr-Latn-ME"/>
        </w:rPr>
        <w:t>,</w:t>
      </w:r>
      <w:r w:rsidR="006A2B96" w:rsidRPr="00A560BF">
        <w:rPr>
          <w:sz w:val="22"/>
          <w:szCs w:val="22"/>
          <w:lang w:val="sr-Latn-ME"/>
        </w:rPr>
        <w:t xml:space="preserve"> </w:t>
      </w:r>
      <w:r w:rsidR="006A2B96" w:rsidRPr="00A560BF">
        <w:rPr>
          <w:b/>
          <w:bCs/>
          <w:sz w:val="22"/>
          <w:szCs w:val="22"/>
          <w:lang w:val="sr-Latn-ME"/>
        </w:rPr>
        <w:t xml:space="preserve">jer sadrži </w:t>
      </w:r>
    </w:p>
    <w:p w:rsidR="00A32113" w:rsidRPr="00A560BF" w:rsidRDefault="006A2B96" w:rsidP="00D8615F">
      <w:pPr>
        <w:widowControl w:val="0"/>
        <w:autoSpaceDE w:val="0"/>
        <w:autoSpaceDN w:val="0"/>
        <w:ind w:left="360" w:hanging="360"/>
        <w:rPr>
          <w:b/>
          <w:bCs/>
          <w:sz w:val="22"/>
          <w:szCs w:val="22"/>
          <w:lang w:val="sr-Latn-ME"/>
        </w:rPr>
      </w:pPr>
      <w:r w:rsidRPr="00A560BF">
        <w:rPr>
          <w:b/>
          <w:bCs/>
          <w:sz w:val="22"/>
          <w:szCs w:val="22"/>
          <w:lang w:val="sr-Latn-ME"/>
        </w:rPr>
        <w:t>informacije koje su važne za Vas</w:t>
      </w:r>
    </w:p>
    <w:p w:rsidR="00A32113" w:rsidRPr="00A560BF"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A560BF">
        <w:rPr>
          <w:sz w:val="22"/>
          <w:szCs w:val="22"/>
          <w:lang w:val="sr-Latn-ME"/>
        </w:rPr>
        <w:t>Uputstvo sačuvajte. Može biti potrebno da ga ponovo pročitate.</w:t>
      </w:r>
    </w:p>
    <w:p w:rsidR="00A32113" w:rsidRPr="00A560BF" w:rsidRDefault="00A32113" w:rsidP="00D8615F">
      <w:pPr>
        <w:widowControl w:val="0"/>
        <w:numPr>
          <w:ilvl w:val="0"/>
          <w:numId w:val="18"/>
        </w:numPr>
        <w:tabs>
          <w:tab w:val="clear" w:pos="576"/>
          <w:tab w:val="num" w:pos="600"/>
        </w:tabs>
        <w:autoSpaceDE w:val="0"/>
        <w:autoSpaceDN w:val="0"/>
        <w:rPr>
          <w:sz w:val="22"/>
          <w:szCs w:val="22"/>
          <w:lang w:val="sr-Latn-ME"/>
        </w:rPr>
      </w:pPr>
      <w:r w:rsidRPr="00A560BF">
        <w:rPr>
          <w:sz w:val="22"/>
          <w:szCs w:val="22"/>
          <w:lang w:val="sr-Latn-ME"/>
        </w:rPr>
        <w:t>Ako imate dodatnih pitanja, obratite se svom ljekaru ili farmaceutu</w:t>
      </w:r>
      <w:r w:rsidR="00070BAB" w:rsidRPr="00A560BF">
        <w:rPr>
          <w:sz w:val="22"/>
          <w:szCs w:val="22"/>
          <w:lang w:val="sr-Latn-ME"/>
        </w:rPr>
        <w:t xml:space="preserve"> </w:t>
      </w:r>
      <w:r w:rsidR="00070BAB" w:rsidRPr="00A560BF">
        <w:rPr>
          <w:noProof/>
          <w:sz w:val="22"/>
          <w:szCs w:val="22"/>
          <w:lang w:val="sr-Latn-ME"/>
        </w:rPr>
        <w:t>ili medicinskoj sestri</w:t>
      </w:r>
      <w:r w:rsidRPr="00A560BF">
        <w:rPr>
          <w:sz w:val="22"/>
          <w:szCs w:val="22"/>
          <w:lang w:val="sr-Latn-ME"/>
        </w:rPr>
        <w:t>.</w:t>
      </w:r>
      <w:r w:rsidR="006240C9" w:rsidRPr="00A560BF">
        <w:rPr>
          <w:sz w:val="22"/>
          <w:szCs w:val="22"/>
          <w:lang w:val="sr-Latn-ME"/>
        </w:rPr>
        <w:t xml:space="preserve"> </w:t>
      </w:r>
    </w:p>
    <w:p w:rsidR="00A32113" w:rsidRPr="00A560BF"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A560BF">
        <w:rPr>
          <w:sz w:val="22"/>
          <w:szCs w:val="22"/>
          <w:lang w:val="sr-Latn-ME"/>
        </w:rPr>
        <w:t>Ovaj lijek propisan je Vama i ne sm</w:t>
      </w:r>
      <w:r w:rsidR="00A06E5C" w:rsidRPr="00A560BF">
        <w:rPr>
          <w:sz w:val="22"/>
          <w:szCs w:val="22"/>
          <w:lang w:val="sr-Latn-ME"/>
        </w:rPr>
        <w:t>ij</w:t>
      </w:r>
      <w:r w:rsidRPr="00A560BF">
        <w:rPr>
          <w:sz w:val="22"/>
          <w:szCs w:val="22"/>
          <w:lang w:val="sr-Latn-ME"/>
        </w:rPr>
        <w:t>ete ga davati drugima. Može da im škodi, čak i kada imaju iste znake bolesti kao i Vi.</w:t>
      </w:r>
    </w:p>
    <w:p w:rsidR="00C269D7" w:rsidRPr="00A560BF"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A560BF">
        <w:rPr>
          <w:spacing w:val="-5"/>
          <w:sz w:val="22"/>
          <w:szCs w:val="22"/>
          <w:lang w:val="sr-Latn-ME"/>
        </w:rPr>
        <w:t xml:space="preserve">Ako </w:t>
      </w:r>
      <w:r w:rsidR="00CE3E04" w:rsidRPr="00A560BF">
        <w:rPr>
          <w:spacing w:val="-5"/>
          <w:sz w:val="22"/>
          <w:szCs w:val="22"/>
          <w:lang w:val="sr-Latn-ME"/>
        </w:rPr>
        <w:t>Vam</w:t>
      </w:r>
      <w:r w:rsidRPr="00A560BF">
        <w:rPr>
          <w:spacing w:val="-5"/>
          <w:sz w:val="22"/>
          <w:szCs w:val="22"/>
          <w:lang w:val="sr-Latn-ME"/>
        </w:rPr>
        <w:t xml:space="preserve"> se javi bilo koje neželjeno d</w:t>
      </w:r>
      <w:r w:rsidR="000D14D2" w:rsidRPr="00A560BF">
        <w:rPr>
          <w:spacing w:val="-5"/>
          <w:sz w:val="22"/>
          <w:szCs w:val="22"/>
          <w:lang w:val="sr-Latn-ME"/>
        </w:rPr>
        <w:t xml:space="preserve">ejstvo recite to svom ljekaru, </w:t>
      </w:r>
      <w:r w:rsidRPr="00A560BF">
        <w:rPr>
          <w:spacing w:val="-5"/>
          <w:sz w:val="22"/>
          <w:szCs w:val="22"/>
          <w:lang w:val="sr-Latn-ME"/>
        </w:rPr>
        <w:t>farmaceutu ili medicinskoj sestri. Ovo uključuje i bilo koja neželjena dejstva koja nijesu navedena u ovom uputstvu</w:t>
      </w:r>
      <w:r w:rsidRPr="00A560BF">
        <w:rPr>
          <w:spacing w:val="-4"/>
          <w:sz w:val="22"/>
          <w:szCs w:val="22"/>
          <w:lang w:val="sr-Latn-ME"/>
        </w:rPr>
        <w:t xml:space="preserve">. </w:t>
      </w:r>
      <w:r w:rsidR="0085398E" w:rsidRPr="00A560BF">
        <w:rPr>
          <w:spacing w:val="-4"/>
          <w:sz w:val="22"/>
          <w:szCs w:val="22"/>
          <w:lang w:val="sr-Latn-ME"/>
        </w:rPr>
        <w:t xml:space="preserve">Pogledajte dio 4. </w:t>
      </w:r>
    </w:p>
    <w:p w:rsidR="00C269D7" w:rsidRPr="00A560BF" w:rsidRDefault="00C269D7" w:rsidP="00291624">
      <w:pPr>
        <w:widowControl w:val="0"/>
        <w:autoSpaceDE w:val="0"/>
        <w:autoSpaceDN w:val="0"/>
        <w:rPr>
          <w:sz w:val="22"/>
          <w:szCs w:val="22"/>
          <w:lang w:val="sr-Latn-ME"/>
        </w:rPr>
      </w:pPr>
    </w:p>
    <w:p w:rsidR="00A92C66" w:rsidRPr="00A560BF" w:rsidRDefault="00A92C66" w:rsidP="00C269D7">
      <w:pPr>
        <w:widowControl w:val="0"/>
        <w:autoSpaceDE w:val="0"/>
        <w:autoSpaceDN w:val="0"/>
        <w:ind w:left="600"/>
        <w:rPr>
          <w:sz w:val="22"/>
          <w:szCs w:val="22"/>
          <w:lang w:val="sr-Latn-ME"/>
        </w:rPr>
      </w:pPr>
    </w:p>
    <w:p w:rsidR="00A32113" w:rsidRPr="00A560BF" w:rsidRDefault="00A32113" w:rsidP="00D8615F">
      <w:pPr>
        <w:widowControl w:val="0"/>
        <w:autoSpaceDE w:val="0"/>
        <w:autoSpaceDN w:val="0"/>
        <w:rPr>
          <w:b/>
          <w:bCs/>
          <w:sz w:val="22"/>
          <w:szCs w:val="22"/>
          <w:lang w:val="sr-Latn-ME"/>
        </w:rPr>
      </w:pPr>
      <w:r w:rsidRPr="00A560BF">
        <w:rPr>
          <w:b/>
          <w:bCs/>
          <w:sz w:val="22"/>
          <w:szCs w:val="22"/>
          <w:lang w:val="sr-Latn-ME"/>
        </w:rPr>
        <w:t>U ovom uputstvu pročitaćete:</w:t>
      </w:r>
    </w:p>
    <w:p w:rsidR="00A32113" w:rsidRPr="00A560B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560BF">
        <w:rPr>
          <w:sz w:val="22"/>
          <w:szCs w:val="22"/>
          <w:lang w:val="sr-Latn-ME"/>
        </w:rPr>
        <w:t xml:space="preserve">Šta je lijek </w:t>
      </w:r>
      <w:r w:rsidR="009A0DBA" w:rsidRPr="00A560BF">
        <w:rPr>
          <w:sz w:val="22"/>
          <w:szCs w:val="22"/>
          <w:lang w:val="sr-Latn-ME"/>
        </w:rPr>
        <w:t>Oktreotid Teva</w:t>
      </w:r>
      <w:r w:rsidRPr="00A560BF">
        <w:rPr>
          <w:sz w:val="22"/>
          <w:szCs w:val="22"/>
          <w:lang w:val="sr-Latn-ME"/>
        </w:rPr>
        <w:t xml:space="preserve"> i čemu je namijenjen</w:t>
      </w:r>
    </w:p>
    <w:p w:rsidR="00A32113" w:rsidRPr="00A560B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560BF">
        <w:rPr>
          <w:sz w:val="22"/>
          <w:szCs w:val="22"/>
          <w:lang w:val="sr-Latn-ME"/>
        </w:rPr>
        <w:t xml:space="preserve">Šta treba da znate prije nego što uzmete lijek </w:t>
      </w:r>
      <w:r w:rsidR="009A0DBA" w:rsidRPr="00A560BF">
        <w:rPr>
          <w:sz w:val="22"/>
          <w:szCs w:val="22"/>
          <w:lang w:val="sr-Latn-ME"/>
        </w:rPr>
        <w:t>Oktreotid Teva</w:t>
      </w:r>
    </w:p>
    <w:p w:rsidR="00A32113" w:rsidRPr="00A560B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560BF">
        <w:rPr>
          <w:sz w:val="22"/>
          <w:szCs w:val="22"/>
          <w:lang w:val="sr-Latn-ME"/>
        </w:rPr>
        <w:t xml:space="preserve">Kako se upotrebljava lijek </w:t>
      </w:r>
      <w:r w:rsidR="009A0DBA" w:rsidRPr="00A560BF">
        <w:rPr>
          <w:sz w:val="22"/>
          <w:szCs w:val="22"/>
          <w:lang w:val="sr-Latn-ME"/>
        </w:rPr>
        <w:t>Oktreotid Teva</w:t>
      </w:r>
    </w:p>
    <w:p w:rsidR="00A32113" w:rsidRPr="00A560B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560BF">
        <w:rPr>
          <w:sz w:val="22"/>
          <w:szCs w:val="22"/>
          <w:lang w:val="sr-Latn-ME"/>
        </w:rPr>
        <w:t xml:space="preserve">Moguća neželjena dejstva </w:t>
      </w:r>
    </w:p>
    <w:p w:rsidR="00A32113" w:rsidRPr="00A560B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560BF">
        <w:rPr>
          <w:sz w:val="22"/>
          <w:szCs w:val="22"/>
          <w:lang w:val="sr-Latn-ME"/>
        </w:rPr>
        <w:t xml:space="preserve">Kako čuvati lijek </w:t>
      </w:r>
      <w:r w:rsidR="009A0DBA" w:rsidRPr="00A560BF">
        <w:rPr>
          <w:sz w:val="22"/>
          <w:szCs w:val="22"/>
          <w:lang w:val="sr-Latn-ME"/>
        </w:rPr>
        <w:t>Oktreotid Teva</w:t>
      </w:r>
    </w:p>
    <w:p w:rsidR="00A32113" w:rsidRPr="00A560BF"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A560BF">
        <w:rPr>
          <w:sz w:val="22"/>
          <w:szCs w:val="22"/>
          <w:lang w:val="sr-Latn-ME"/>
        </w:rPr>
        <w:t>Sadržaj pakovanja i d</w:t>
      </w:r>
      <w:r w:rsidR="00A32113" w:rsidRPr="00A560BF">
        <w:rPr>
          <w:sz w:val="22"/>
          <w:szCs w:val="22"/>
          <w:lang w:val="sr-Latn-ME"/>
        </w:rPr>
        <w:t>odatne informacije</w:t>
      </w:r>
      <w:r w:rsidR="00A02C42" w:rsidRPr="00A560BF">
        <w:rPr>
          <w:sz w:val="22"/>
          <w:szCs w:val="22"/>
          <w:lang w:val="sr-Latn-ME"/>
        </w:rPr>
        <w:t xml:space="preserve"> </w:t>
      </w:r>
    </w:p>
    <w:p w:rsidR="00A32113" w:rsidRPr="00A560BF" w:rsidRDefault="00A32113" w:rsidP="00D8615F">
      <w:pPr>
        <w:widowControl w:val="0"/>
        <w:autoSpaceDE w:val="0"/>
        <w:autoSpaceDN w:val="0"/>
        <w:rPr>
          <w:sz w:val="22"/>
          <w:szCs w:val="22"/>
          <w:lang w:val="sr-Latn-ME"/>
        </w:rPr>
      </w:pPr>
    </w:p>
    <w:p w:rsidR="00C22BE5" w:rsidRPr="00A560BF" w:rsidRDefault="00C22BE5" w:rsidP="00C22BE5">
      <w:pPr>
        <w:pStyle w:val="Header"/>
        <w:tabs>
          <w:tab w:val="left" w:pos="284"/>
        </w:tabs>
        <w:rPr>
          <w:sz w:val="22"/>
          <w:szCs w:val="22"/>
          <w:lang w:val="sr-Latn-ME"/>
        </w:rPr>
      </w:pPr>
    </w:p>
    <w:p w:rsidR="00CF1B2D" w:rsidRPr="00A560BF" w:rsidRDefault="00CF1B2D">
      <w:pPr>
        <w:rPr>
          <w:b/>
          <w:bCs/>
          <w:sz w:val="22"/>
          <w:szCs w:val="22"/>
          <w:lang w:val="sr-Latn-ME"/>
        </w:rPr>
      </w:pPr>
      <w:r w:rsidRPr="00A560BF">
        <w:rPr>
          <w:b/>
          <w:bCs/>
          <w:sz w:val="22"/>
          <w:szCs w:val="22"/>
          <w:lang w:val="sr-Latn-ME"/>
        </w:rPr>
        <w:br w:type="page"/>
      </w:r>
    </w:p>
    <w:p w:rsidR="00445D8F" w:rsidRPr="00A560BF" w:rsidRDefault="00445D8F" w:rsidP="00A32113">
      <w:pPr>
        <w:rPr>
          <w:b/>
          <w:bCs/>
          <w:sz w:val="22"/>
          <w:szCs w:val="22"/>
          <w:lang w:val="sr-Latn-ME"/>
        </w:rPr>
      </w:pPr>
    </w:p>
    <w:p w:rsidR="00A32113" w:rsidRPr="00A560BF" w:rsidRDefault="00A32113" w:rsidP="00FB6603">
      <w:pPr>
        <w:tabs>
          <w:tab w:val="left" w:pos="540"/>
          <w:tab w:val="left" w:pos="569"/>
        </w:tabs>
        <w:rPr>
          <w:b/>
          <w:bCs/>
          <w:sz w:val="22"/>
          <w:szCs w:val="22"/>
          <w:lang w:val="sr-Latn-ME"/>
        </w:rPr>
      </w:pPr>
      <w:r w:rsidRPr="00A560BF">
        <w:rPr>
          <w:b/>
          <w:bCs/>
          <w:sz w:val="22"/>
          <w:szCs w:val="22"/>
          <w:lang w:val="sr-Latn-ME"/>
        </w:rPr>
        <w:t xml:space="preserve">1. </w:t>
      </w:r>
      <w:r w:rsidR="00FB6603" w:rsidRPr="00A560BF">
        <w:rPr>
          <w:b/>
          <w:bCs/>
          <w:sz w:val="22"/>
          <w:szCs w:val="22"/>
          <w:lang w:val="sr-Latn-ME"/>
        </w:rPr>
        <w:tab/>
      </w:r>
      <w:r w:rsidRPr="00A560BF">
        <w:rPr>
          <w:b/>
          <w:bCs/>
          <w:sz w:val="22"/>
          <w:szCs w:val="22"/>
          <w:lang w:val="sr-Latn-ME"/>
        </w:rPr>
        <w:t xml:space="preserve">ŠTA JE LIJEK </w:t>
      </w:r>
      <w:r w:rsidR="009A0DBA" w:rsidRPr="00A560BF">
        <w:rPr>
          <w:b/>
          <w:bCs/>
          <w:sz w:val="22"/>
          <w:szCs w:val="22"/>
          <w:lang w:val="sr-Latn-ME"/>
        </w:rPr>
        <w:t>OKTREOTID TEVA I ČEMU JE NAMIJENJEN</w:t>
      </w:r>
    </w:p>
    <w:p w:rsidR="00BC3159" w:rsidRPr="00A560BF" w:rsidRDefault="00BC3159" w:rsidP="00BC3159">
      <w:pPr>
        <w:rPr>
          <w:sz w:val="22"/>
          <w:szCs w:val="22"/>
          <w:lang w:val="sr-Latn-ME"/>
        </w:rPr>
      </w:pPr>
    </w:p>
    <w:p w:rsidR="00BC3159" w:rsidRPr="00A560BF" w:rsidRDefault="00BC3159" w:rsidP="00BC3159">
      <w:pPr>
        <w:tabs>
          <w:tab w:val="left" w:pos="540"/>
          <w:tab w:val="left" w:pos="569"/>
        </w:tabs>
        <w:jc w:val="both"/>
        <w:rPr>
          <w:bCs/>
          <w:sz w:val="22"/>
          <w:szCs w:val="22"/>
          <w:lang w:val="sr-Latn-ME"/>
        </w:rPr>
      </w:pPr>
      <w:r w:rsidRPr="00A560BF">
        <w:rPr>
          <w:bCs/>
          <w:sz w:val="22"/>
          <w:szCs w:val="22"/>
          <w:lang w:val="sr-Latn-ME"/>
        </w:rPr>
        <w:t xml:space="preserve">Lijek Oktreotid Teva je sintetičko jedinjenje </w:t>
      </w:r>
      <w:r w:rsidR="00182C9B" w:rsidRPr="00A560BF">
        <w:rPr>
          <w:bCs/>
          <w:sz w:val="22"/>
          <w:szCs w:val="22"/>
          <w:lang w:val="sr-Latn-ME"/>
        </w:rPr>
        <w:t>dobijeno od</w:t>
      </w:r>
      <w:r w:rsidRPr="00A560BF">
        <w:rPr>
          <w:bCs/>
          <w:sz w:val="22"/>
          <w:szCs w:val="22"/>
          <w:lang w:val="sr-Latn-ME"/>
        </w:rPr>
        <w:t xml:space="preserve"> somatostatina. Somatostatin se </w:t>
      </w:r>
      <w:r w:rsidR="00182C9B" w:rsidRPr="00A560BF">
        <w:rPr>
          <w:bCs/>
          <w:sz w:val="22"/>
          <w:szCs w:val="22"/>
          <w:lang w:val="sr-Latn-ME"/>
        </w:rPr>
        <w:t xml:space="preserve">uobičajeno </w:t>
      </w:r>
      <w:r w:rsidRPr="00A560BF">
        <w:rPr>
          <w:bCs/>
          <w:sz w:val="22"/>
          <w:szCs w:val="22"/>
          <w:lang w:val="sr-Latn-ME"/>
        </w:rPr>
        <w:t>nalazi u ljudskom organizmu, gdje inhibira oslobađanje određenih hormona kao što je hormon rasta. Prednosti lijeka Oktreotid Teva u odnosu na somatostatin su te što je njegovo dejstvo jače i dugotrajnije.</w:t>
      </w:r>
    </w:p>
    <w:p w:rsidR="00BC3159" w:rsidRPr="00A560BF" w:rsidRDefault="00BC3159" w:rsidP="00BC3159">
      <w:pPr>
        <w:tabs>
          <w:tab w:val="left" w:pos="540"/>
          <w:tab w:val="left" w:pos="569"/>
        </w:tabs>
        <w:jc w:val="both"/>
        <w:rPr>
          <w:bCs/>
          <w:sz w:val="22"/>
          <w:szCs w:val="22"/>
          <w:lang w:val="sr-Latn-ME"/>
        </w:rPr>
      </w:pPr>
    </w:p>
    <w:p w:rsidR="00BC3159" w:rsidRPr="00A560BF" w:rsidRDefault="00BC3159" w:rsidP="00BC3159">
      <w:pPr>
        <w:widowControl w:val="0"/>
        <w:autoSpaceDE w:val="0"/>
        <w:autoSpaceDN w:val="0"/>
        <w:jc w:val="both"/>
        <w:rPr>
          <w:b/>
          <w:sz w:val="22"/>
          <w:szCs w:val="22"/>
          <w:lang w:val="sr-Latn-ME"/>
        </w:rPr>
      </w:pPr>
      <w:r w:rsidRPr="00A560BF">
        <w:rPr>
          <w:b/>
          <w:sz w:val="22"/>
          <w:szCs w:val="22"/>
          <w:lang w:val="sr-Latn-ME"/>
        </w:rPr>
        <w:t>Lijek Oktreotid Teva se primjenjuje</w:t>
      </w:r>
    </w:p>
    <w:p w:rsidR="00BC3159" w:rsidRPr="00A560BF" w:rsidRDefault="00BC3159" w:rsidP="00BC3159">
      <w:pPr>
        <w:pStyle w:val="ListParagraph"/>
        <w:widowControl w:val="0"/>
        <w:numPr>
          <w:ilvl w:val="0"/>
          <w:numId w:val="29"/>
        </w:numPr>
        <w:autoSpaceDE w:val="0"/>
        <w:autoSpaceDN w:val="0"/>
        <w:jc w:val="both"/>
        <w:rPr>
          <w:sz w:val="22"/>
          <w:szCs w:val="22"/>
          <w:lang w:val="sr-Latn-ME"/>
        </w:rPr>
      </w:pPr>
      <w:r w:rsidRPr="00A560BF">
        <w:rPr>
          <w:sz w:val="22"/>
          <w:szCs w:val="22"/>
          <w:lang w:val="sr-Latn-ME"/>
        </w:rPr>
        <w:t xml:space="preserve">za liječenje akromegalije, </w:t>
      </w:r>
    </w:p>
    <w:p w:rsidR="00BC3159" w:rsidRPr="00A560BF" w:rsidRDefault="00BC3159" w:rsidP="00BC3159">
      <w:pPr>
        <w:widowControl w:val="0"/>
        <w:autoSpaceDE w:val="0"/>
        <w:autoSpaceDN w:val="0"/>
        <w:jc w:val="both"/>
        <w:rPr>
          <w:sz w:val="22"/>
          <w:szCs w:val="22"/>
          <w:lang w:val="sr-Latn-ME"/>
        </w:rPr>
      </w:pPr>
      <w:r w:rsidRPr="00A560BF">
        <w:rPr>
          <w:sz w:val="22"/>
          <w:szCs w:val="22"/>
          <w:lang w:val="sr-Latn-ME"/>
        </w:rPr>
        <w:t xml:space="preserve">Akromegalija je stanje u kome organizam stvara previše hormona rasta. </w:t>
      </w:r>
      <w:r w:rsidR="00182C9B" w:rsidRPr="00A560BF">
        <w:rPr>
          <w:sz w:val="22"/>
          <w:szCs w:val="22"/>
          <w:lang w:val="sr-Latn-ME"/>
        </w:rPr>
        <w:t>H</w:t>
      </w:r>
      <w:r w:rsidRPr="00A560BF">
        <w:rPr>
          <w:sz w:val="22"/>
          <w:szCs w:val="22"/>
          <w:lang w:val="sr-Latn-ME"/>
        </w:rPr>
        <w:t>ormon rasta kontroliše rast tkiva, organa i kostiju. Previše hormona rasta dovodi do povećanja veličine kostiju i tkiva, posebno šaka i stopala. Ovaj lijek značajno smanjuje simptome akromegalije, koji uključuju glavobolju, prekomjerno znojenje, utrnulost šaka i stopala, umor i bol u zglobovima. U većini slučajeva, prekomjern</w:t>
      </w:r>
      <w:r w:rsidR="00182C9B" w:rsidRPr="00A560BF">
        <w:rPr>
          <w:sz w:val="22"/>
          <w:szCs w:val="22"/>
          <w:lang w:val="sr-Latn-ME"/>
        </w:rPr>
        <w:t>o</w:t>
      </w:r>
      <w:r w:rsidRPr="00A560BF">
        <w:rPr>
          <w:sz w:val="22"/>
          <w:szCs w:val="22"/>
          <w:lang w:val="sr-Latn-ME"/>
        </w:rPr>
        <w:t xml:space="preserve"> </w:t>
      </w:r>
      <w:r w:rsidR="00182C9B" w:rsidRPr="00A560BF">
        <w:rPr>
          <w:sz w:val="22"/>
          <w:szCs w:val="22"/>
          <w:lang w:val="sr-Latn-ME"/>
        </w:rPr>
        <w:t>lučenje</w:t>
      </w:r>
      <w:r w:rsidRPr="00A560BF">
        <w:rPr>
          <w:sz w:val="22"/>
          <w:szCs w:val="22"/>
          <w:lang w:val="sr-Latn-ME"/>
        </w:rPr>
        <w:t xml:space="preserve"> hormona rasta je uzrokovan</w:t>
      </w:r>
      <w:r w:rsidR="00182C9B" w:rsidRPr="00A560BF">
        <w:rPr>
          <w:sz w:val="22"/>
          <w:szCs w:val="22"/>
          <w:lang w:val="sr-Latn-ME"/>
        </w:rPr>
        <w:t>o</w:t>
      </w:r>
      <w:r w:rsidRPr="00A560BF">
        <w:rPr>
          <w:sz w:val="22"/>
          <w:szCs w:val="22"/>
          <w:lang w:val="sr-Latn-ME"/>
        </w:rPr>
        <w:t xml:space="preserve"> uvećanjem u području hipofize (adenom hipofize); </w:t>
      </w:r>
      <w:r w:rsidR="00182C9B" w:rsidRPr="00A560BF">
        <w:rPr>
          <w:sz w:val="22"/>
          <w:szCs w:val="22"/>
          <w:lang w:val="sr-Latn-ME"/>
        </w:rPr>
        <w:t xml:space="preserve">liječenje </w:t>
      </w:r>
      <w:r w:rsidRPr="00A560BF">
        <w:rPr>
          <w:sz w:val="22"/>
          <w:szCs w:val="22"/>
          <w:lang w:val="sr-Latn-ME"/>
        </w:rPr>
        <w:t>lijekom Oktreotid Teva može smanjiti veličinu adenoma.</w:t>
      </w:r>
    </w:p>
    <w:p w:rsidR="00BC3159" w:rsidRPr="00A560BF" w:rsidRDefault="00BC3159" w:rsidP="00BC3159">
      <w:pPr>
        <w:widowControl w:val="0"/>
        <w:autoSpaceDE w:val="0"/>
        <w:autoSpaceDN w:val="0"/>
        <w:jc w:val="both"/>
        <w:rPr>
          <w:sz w:val="22"/>
          <w:szCs w:val="22"/>
          <w:lang w:val="sr-Latn-ME"/>
        </w:rPr>
      </w:pPr>
    </w:p>
    <w:p w:rsidR="00BC3159" w:rsidRPr="00A560BF" w:rsidRDefault="00BC3159" w:rsidP="00BC3159">
      <w:pPr>
        <w:widowControl w:val="0"/>
        <w:autoSpaceDE w:val="0"/>
        <w:autoSpaceDN w:val="0"/>
        <w:jc w:val="both"/>
        <w:rPr>
          <w:sz w:val="22"/>
          <w:szCs w:val="22"/>
          <w:lang w:val="sr-Latn-ME"/>
        </w:rPr>
      </w:pPr>
      <w:r w:rsidRPr="00A560BF">
        <w:rPr>
          <w:sz w:val="22"/>
          <w:szCs w:val="22"/>
          <w:lang w:val="sr-Latn-ME"/>
        </w:rPr>
        <w:t xml:space="preserve">Lijek Oktreotid Teva se koristi u terapiji pacijenata sa akromegalijom: </w:t>
      </w:r>
    </w:p>
    <w:p w:rsidR="00BC3159" w:rsidRPr="00A560BF" w:rsidRDefault="00BC3159" w:rsidP="00BC3159">
      <w:pPr>
        <w:pStyle w:val="ListParagraph"/>
        <w:widowControl w:val="0"/>
        <w:numPr>
          <w:ilvl w:val="0"/>
          <w:numId w:val="30"/>
        </w:numPr>
        <w:autoSpaceDE w:val="0"/>
        <w:autoSpaceDN w:val="0"/>
        <w:jc w:val="both"/>
        <w:rPr>
          <w:sz w:val="22"/>
          <w:szCs w:val="22"/>
          <w:lang w:val="sr-Latn-ME"/>
        </w:rPr>
      </w:pPr>
      <w:r w:rsidRPr="00A560BF">
        <w:rPr>
          <w:sz w:val="22"/>
          <w:szCs w:val="22"/>
          <w:lang w:val="sr-Latn-ME"/>
        </w:rPr>
        <w:t xml:space="preserve">kada drugi načini liječenja akromegalije (operacija ili zračenje) nisu odgovarajući ili </w:t>
      </w:r>
      <w:r w:rsidR="00182C9B" w:rsidRPr="00A560BF">
        <w:rPr>
          <w:sz w:val="22"/>
          <w:szCs w:val="22"/>
          <w:lang w:val="sr-Latn-ME"/>
        </w:rPr>
        <w:t xml:space="preserve">ne </w:t>
      </w:r>
      <w:r w:rsidRPr="00A560BF">
        <w:rPr>
          <w:sz w:val="22"/>
          <w:szCs w:val="22"/>
          <w:lang w:val="sr-Latn-ME"/>
        </w:rPr>
        <w:t>djel</w:t>
      </w:r>
      <w:r w:rsidR="00182C9B" w:rsidRPr="00A560BF">
        <w:rPr>
          <w:sz w:val="22"/>
          <w:szCs w:val="22"/>
          <w:lang w:val="sr-Latn-ME"/>
        </w:rPr>
        <w:t>uju</w:t>
      </w:r>
      <w:r w:rsidRPr="00A560BF">
        <w:rPr>
          <w:sz w:val="22"/>
          <w:szCs w:val="22"/>
          <w:lang w:val="sr-Latn-ME"/>
        </w:rPr>
        <w:t>;</w:t>
      </w:r>
    </w:p>
    <w:p w:rsidR="00BC3159" w:rsidRPr="00A560BF" w:rsidRDefault="00BC3159" w:rsidP="00BC3159">
      <w:pPr>
        <w:pStyle w:val="ListParagraph"/>
        <w:widowControl w:val="0"/>
        <w:numPr>
          <w:ilvl w:val="0"/>
          <w:numId w:val="30"/>
        </w:numPr>
        <w:autoSpaceDE w:val="0"/>
        <w:autoSpaceDN w:val="0"/>
        <w:jc w:val="both"/>
        <w:rPr>
          <w:sz w:val="22"/>
          <w:szCs w:val="22"/>
          <w:lang w:val="sr-Latn-ME"/>
        </w:rPr>
      </w:pPr>
      <w:r w:rsidRPr="00A560BF">
        <w:rPr>
          <w:sz w:val="22"/>
          <w:szCs w:val="22"/>
          <w:lang w:val="sr-Latn-ME"/>
        </w:rPr>
        <w:t xml:space="preserve">nakon terapije zračenjem, kako bi se </w:t>
      </w:r>
      <w:r w:rsidR="00182C9B" w:rsidRPr="00A560BF">
        <w:rPr>
          <w:sz w:val="22"/>
          <w:szCs w:val="22"/>
          <w:lang w:val="sr-Latn-ME"/>
        </w:rPr>
        <w:t xml:space="preserve">obuhvatio i prelazni </w:t>
      </w:r>
      <w:r w:rsidRPr="00A560BF">
        <w:rPr>
          <w:sz w:val="22"/>
          <w:szCs w:val="22"/>
          <w:lang w:val="sr-Latn-ME"/>
        </w:rPr>
        <w:t>period dok terapija zračenjem ne postigne pun efekat.</w:t>
      </w:r>
    </w:p>
    <w:p w:rsidR="00BC3159" w:rsidRPr="00A560BF" w:rsidRDefault="00BC3159" w:rsidP="00BC3159">
      <w:pPr>
        <w:widowControl w:val="0"/>
        <w:autoSpaceDE w:val="0"/>
        <w:autoSpaceDN w:val="0"/>
        <w:jc w:val="both"/>
        <w:rPr>
          <w:sz w:val="22"/>
          <w:szCs w:val="22"/>
          <w:lang w:val="sr-Latn-ME"/>
        </w:rPr>
      </w:pPr>
    </w:p>
    <w:p w:rsidR="002B08F7" w:rsidRPr="00A560BF" w:rsidRDefault="002B08F7" w:rsidP="002B08F7">
      <w:pPr>
        <w:widowControl w:val="0"/>
        <w:numPr>
          <w:ilvl w:val="0"/>
          <w:numId w:val="31"/>
        </w:numPr>
        <w:autoSpaceDE w:val="0"/>
        <w:autoSpaceDN w:val="0"/>
        <w:jc w:val="both"/>
        <w:rPr>
          <w:sz w:val="22"/>
          <w:szCs w:val="22"/>
          <w:lang w:val="sr-Latn-ME"/>
        </w:rPr>
      </w:pPr>
      <w:r w:rsidRPr="00A560BF">
        <w:rPr>
          <w:sz w:val="22"/>
          <w:szCs w:val="22"/>
          <w:lang w:val="sr-Latn-ME"/>
        </w:rPr>
        <w:t>za ublažavanje simptoma povezanih sa prekomjernim stvaranjem nekih specifičnih hormona i drugih srodnih supstanci od strane želuca, crijeva ili pankreasa,</w:t>
      </w:r>
    </w:p>
    <w:p w:rsidR="002B08F7" w:rsidRPr="00A560BF" w:rsidRDefault="002B08F7" w:rsidP="002B08F7">
      <w:pPr>
        <w:widowControl w:val="0"/>
        <w:autoSpaceDE w:val="0"/>
        <w:autoSpaceDN w:val="0"/>
        <w:jc w:val="both"/>
        <w:rPr>
          <w:sz w:val="22"/>
          <w:szCs w:val="22"/>
          <w:lang w:val="sr-Latn-ME"/>
        </w:rPr>
      </w:pPr>
      <w:r w:rsidRPr="00A560BF">
        <w:rPr>
          <w:sz w:val="22"/>
          <w:szCs w:val="22"/>
          <w:lang w:val="sr-Latn-ME"/>
        </w:rPr>
        <w:t xml:space="preserve">Neka rijetka stanja želuca, crijeva ili pankreasa mogu uzrokovati prekomjerno stvaranje nekih specifičnih hormona i drugih srodnih supstanci. To ometa prirodnu hormonsku ravnotežu tijela i dovodi do nastanka različitih simptoma poput naleta crvenila, proliva, sniženog krvnog  pritiska, osipa i gubitka tjelesne </w:t>
      </w:r>
      <w:r w:rsidR="00C85935" w:rsidRPr="00A560BF">
        <w:rPr>
          <w:sz w:val="22"/>
          <w:szCs w:val="22"/>
          <w:lang w:val="sr-Latn-ME"/>
        </w:rPr>
        <w:t>mase</w:t>
      </w:r>
      <w:r w:rsidRPr="00A560BF">
        <w:rPr>
          <w:sz w:val="22"/>
          <w:szCs w:val="22"/>
          <w:lang w:val="sr-Latn-ME"/>
        </w:rPr>
        <w:t>. Terapija lijekom Oktreotid Teva pomaže u kontroli ovih simptoma.</w:t>
      </w:r>
    </w:p>
    <w:p w:rsidR="002B08F7" w:rsidRPr="00A560BF" w:rsidRDefault="002B08F7" w:rsidP="002B08F7">
      <w:pPr>
        <w:widowControl w:val="0"/>
        <w:autoSpaceDE w:val="0"/>
        <w:autoSpaceDN w:val="0"/>
        <w:jc w:val="both"/>
        <w:rPr>
          <w:sz w:val="22"/>
          <w:szCs w:val="22"/>
          <w:lang w:val="sr-Latn-ME"/>
        </w:rPr>
      </w:pPr>
    </w:p>
    <w:p w:rsidR="002B08F7" w:rsidRPr="00A560BF" w:rsidRDefault="002B08F7" w:rsidP="002B08F7">
      <w:pPr>
        <w:widowControl w:val="0"/>
        <w:numPr>
          <w:ilvl w:val="0"/>
          <w:numId w:val="31"/>
        </w:numPr>
        <w:autoSpaceDE w:val="0"/>
        <w:autoSpaceDN w:val="0"/>
        <w:jc w:val="both"/>
        <w:rPr>
          <w:sz w:val="22"/>
          <w:szCs w:val="22"/>
          <w:lang w:val="sr-Latn-ME"/>
        </w:rPr>
      </w:pPr>
      <w:r w:rsidRPr="00A560BF">
        <w:rPr>
          <w:sz w:val="22"/>
          <w:szCs w:val="22"/>
          <w:lang w:val="sr-Latn-ME"/>
        </w:rPr>
        <w:t>za liječenje neuroendokrinih tumora crijeva (npr. slijepo crijevo, tanko crijevo ili debelo crijevo),</w:t>
      </w:r>
    </w:p>
    <w:p w:rsidR="002B08F7" w:rsidRPr="00A560BF" w:rsidRDefault="002B08F7" w:rsidP="002B08F7">
      <w:pPr>
        <w:widowControl w:val="0"/>
        <w:autoSpaceDE w:val="0"/>
        <w:autoSpaceDN w:val="0"/>
        <w:jc w:val="both"/>
        <w:rPr>
          <w:sz w:val="22"/>
          <w:szCs w:val="22"/>
          <w:lang w:val="sr-Latn-ME"/>
        </w:rPr>
      </w:pPr>
      <w:r w:rsidRPr="00A560BF">
        <w:rPr>
          <w:sz w:val="22"/>
          <w:szCs w:val="22"/>
          <w:lang w:val="sr-Latn-ME"/>
        </w:rPr>
        <w:t>Neuroendokrini tumori su rijetki tumori koji se mogu naći u različitim djelovima tijela.</w:t>
      </w:r>
    </w:p>
    <w:p w:rsidR="002B08F7" w:rsidRPr="00A560BF" w:rsidRDefault="002B08F7" w:rsidP="002B08F7">
      <w:pPr>
        <w:widowControl w:val="0"/>
        <w:autoSpaceDE w:val="0"/>
        <w:autoSpaceDN w:val="0"/>
        <w:jc w:val="both"/>
        <w:rPr>
          <w:sz w:val="22"/>
          <w:szCs w:val="22"/>
          <w:lang w:val="sr-Latn-ME"/>
        </w:rPr>
      </w:pPr>
      <w:r w:rsidRPr="00A560BF">
        <w:rPr>
          <w:sz w:val="22"/>
          <w:szCs w:val="22"/>
          <w:lang w:val="sr-Latn-ME"/>
        </w:rPr>
        <w:t>Oktreotid Teva se takođe koristi za kontrolu rasta tih tumora, kada se nalaze u crijevima (npr. slijepo crijevo, tanko crijevo ili debelo crijevo).</w:t>
      </w:r>
    </w:p>
    <w:p w:rsidR="002B08F7" w:rsidRPr="00A560BF" w:rsidRDefault="002B08F7" w:rsidP="002B08F7">
      <w:pPr>
        <w:widowControl w:val="0"/>
        <w:autoSpaceDE w:val="0"/>
        <w:autoSpaceDN w:val="0"/>
        <w:jc w:val="both"/>
        <w:rPr>
          <w:sz w:val="22"/>
          <w:szCs w:val="22"/>
          <w:lang w:val="sr-Latn-ME"/>
        </w:rPr>
      </w:pPr>
    </w:p>
    <w:p w:rsidR="002B08F7" w:rsidRPr="00A560BF" w:rsidRDefault="002B08F7" w:rsidP="002B08F7">
      <w:pPr>
        <w:widowControl w:val="0"/>
        <w:numPr>
          <w:ilvl w:val="0"/>
          <w:numId w:val="31"/>
        </w:numPr>
        <w:autoSpaceDE w:val="0"/>
        <w:autoSpaceDN w:val="0"/>
        <w:jc w:val="both"/>
        <w:rPr>
          <w:sz w:val="22"/>
          <w:szCs w:val="22"/>
          <w:lang w:val="sr-Latn-ME"/>
        </w:rPr>
      </w:pPr>
      <w:r w:rsidRPr="00A560BF">
        <w:rPr>
          <w:sz w:val="22"/>
          <w:szCs w:val="22"/>
          <w:lang w:val="sr-Latn-ME"/>
        </w:rPr>
        <w:t>za liječenje tumora hipofize koji luče previše hormona koji stimuliše štitastu žlijezdu (TSH).</w:t>
      </w:r>
    </w:p>
    <w:p w:rsidR="002B08F7" w:rsidRPr="00A560BF" w:rsidRDefault="002B08F7" w:rsidP="002B08F7">
      <w:pPr>
        <w:widowControl w:val="0"/>
        <w:autoSpaceDE w:val="0"/>
        <w:autoSpaceDN w:val="0"/>
        <w:jc w:val="both"/>
        <w:rPr>
          <w:sz w:val="22"/>
          <w:szCs w:val="22"/>
          <w:lang w:val="sr-Latn-ME"/>
        </w:rPr>
      </w:pPr>
      <w:r w:rsidRPr="00A560BF">
        <w:rPr>
          <w:sz w:val="22"/>
          <w:szCs w:val="22"/>
          <w:lang w:val="sr-Latn-ME"/>
        </w:rPr>
        <w:t>Previše hormona koji stimuliše štitastu žlijezdu (TSH) dovodi do hipertireoze. Oktreotid Teva se koristi za liječenje pacijenata sa tumorima hipofize koji luče previše hormona koji stimulišu štitastu žlijezdu (TSH):</w:t>
      </w:r>
    </w:p>
    <w:p w:rsidR="002B08F7" w:rsidRPr="00A560BF" w:rsidRDefault="002B08F7" w:rsidP="002B08F7">
      <w:pPr>
        <w:pStyle w:val="ListParagraph"/>
        <w:widowControl w:val="0"/>
        <w:numPr>
          <w:ilvl w:val="0"/>
          <w:numId w:val="32"/>
        </w:numPr>
        <w:autoSpaceDE w:val="0"/>
        <w:autoSpaceDN w:val="0"/>
        <w:jc w:val="both"/>
        <w:rPr>
          <w:sz w:val="22"/>
          <w:szCs w:val="22"/>
          <w:lang w:val="sr-Latn-ME"/>
        </w:rPr>
      </w:pPr>
      <w:r w:rsidRPr="00A560BF">
        <w:rPr>
          <w:sz w:val="22"/>
          <w:szCs w:val="22"/>
          <w:lang w:val="sr-Latn-ME"/>
        </w:rPr>
        <w:t xml:space="preserve">kada druge vrste </w:t>
      </w:r>
      <w:r w:rsidR="00C85935" w:rsidRPr="00A560BF">
        <w:rPr>
          <w:sz w:val="22"/>
          <w:szCs w:val="22"/>
          <w:lang w:val="sr-Latn-ME"/>
        </w:rPr>
        <w:t>liječenja</w:t>
      </w:r>
      <w:r w:rsidRPr="00A560BF">
        <w:rPr>
          <w:sz w:val="22"/>
          <w:szCs w:val="22"/>
          <w:lang w:val="sr-Latn-ME"/>
        </w:rPr>
        <w:t xml:space="preserve"> (hirurški zahvat ili zračenje) nisu prikladni ili efikasni;</w:t>
      </w:r>
    </w:p>
    <w:p w:rsidR="00BC3159" w:rsidRPr="00A560BF" w:rsidRDefault="002B08F7" w:rsidP="002B08F7">
      <w:pPr>
        <w:pStyle w:val="ListParagraph"/>
        <w:widowControl w:val="0"/>
        <w:numPr>
          <w:ilvl w:val="0"/>
          <w:numId w:val="32"/>
        </w:numPr>
        <w:autoSpaceDE w:val="0"/>
        <w:autoSpaceDN w:val="0"/>
        <w:jc w:val="both"/>
        <w:rPr>
          <w:sz w:val="22"/>
          <w:szCs w:val="22"/>
          <w:lang w:val="sr-Latn-ME"/>
        </w:rPr>
      </w:pPr>
      <w:r w:rsidRPr="00A560BF">
        <w:rPr>
          <w:sz w:val="22"/>
          <w:szCs w:val="22"/>
          <w:lang w:val="sr-Latn-ME"/>
        </w:rPr>
        <w:t xml:space="preserve">nakon radioterapije, kako bi se </w:t>
      </w:r>
      <w:r w:rsidR="00C85935" w:rsidRPr="00A560BF">
        <w:rPr>
          <w:sz w:val="22"/>
          <w:szCs w:val="22"/>
          <w:lang w:val="sr-Latn-ME"/>
        </w:rPr>
        <w:t xml:space="preserve">obuhvatio i </w:t>
      </w:r>
      <w:r w:rsidRPr="00A560BF">
        <w:rPr>
          <w:sz w:val="22"/>
          <w:szCs w:val="22"/>
          <w:lang w:val="sr-Latn-ME"/>
        </w:rPr>
        <w:t xml:space="preserve">prelazni </w:t>
      </w:r>
      <w:r w:rsidR="00BC3159" w:rsidRPr="00A560BF">
        <w:rPr>
          <w:sz w:val="22"/>
          <w:szCs w:val="22"/>
          <w:lang w:val="sr-Latn-ME"/>
        </w:rPr>
        <w:t>period dok terapija z</w:t>
      </w:r>
      <w:r w:rsidRPr="00A560BF">
        <w:rPr>
          <w:sz w:val="22"/>
          <w:szCs w:val="22"/>
          <w:lang w:val="sr-Latn-ME"/>
        </w:rPr>
        <w:t xml:space="preserve">račenjem ne postigne pun efekat. </w:t>
      </w:r>
    </w:p>
    <w:p w:rsidR="00BC3159" w:rsidRPr="00A560BF" w:rsidRDefault="00BC3159" w:rsidP="00BC3159">
      <w:pPr>
        <w:tabs>
          <w:tab w:val="left" w:pos="540"/>
          <w:tab w:val="left" w:pos="569"/>
        </w:tabs>
        <w:jc w:val="both"/>
        <w:rPr>
          <w:bCs/>
          <w:sz w:val="22"/>
          <w:szCs w:val="22"/>
          <w:lang w:val="sr-Latn-ME"/>
        </w:rPr>
      </w:pPr>
    </w:p>
    <w:p w:rsidR="00A32113" w:rsidRPr="00A560BF" w:rsidRDefault="00A32113" w:rsidP="00FB6603">
      <w:pPr>
        <w:tabs>
          <w:tab w:val="left" w:pos="540"/>
          <w:tab w:val="left" w:pos="569"/>
        </w:tabs>
        <w:rPr>
          <w:b/>
          <w:caps/>
          <w:sz w:val="22"/>
          <w:szCs w:val="22"/>
          <w:lang w:val="sr-Latn-ME"/>
        </w:rPr>
      </w:pPr>
      <w:r w:rsidRPr="00A560BF">
        <w:rPr>
          <w:b/>
          <w:bCs/>
          <w:sz w:val="22"/>
          <w:szCs w:val="22"/>
          <w:lang w:val="sr-Latn-ME"/>
        </w:rPr>
        <w:t xml:space="preserve">2. </w:t>
      </w:r>
      <w:r w:rsidR="00FB6603" w:rsidRPr="00A560BF">
        <w:rPr>
          <w:b/>
          <w:bCs/>
          <w:sz w:val="22"/>
          <w:szCs w:val="22"/>
          <w:lang w:val="sr-Latn-ME"/>
        </w:rPr>
        <w:tab/>
      </w:r>
      <w:r w:rsidRPr="00A560BF">
        <w:rPr>
          <w:b/>
          <w:caps/>
          <w:sz w:val="22"/>
          <w:szCs w:val="22"/>
          <w:lang w:val="sr-Latn-ME"/>
        </w:rPr>
        <w:t xml:space="preserve">Šta treba da znate prIJe nego što uzmete lIJek </w:t>
      </w:r>
      <w:r w:rsidR="009A0DBA" w:rsidRPr="00A560BF">
        <w:rPr>
          <w:b/>
          <w:caps/>
          <w:sz w:val="22"/>
          <w:szCs w:val="22"/>
          <w:lang w:val="sr-Latn-ME"/>
        </w:rPr>
        <w:t>Oktreotid Teva</w:t>
      </w:r>
    </w:p>
    <w:p w:rsidR="002B08F7" w:rsidRPr="00A560BF" w:rsidRDefault="002B08F7" w:rsidP="002B08F7">
      <w:pPr>
        <w:rPr>
          <w:b/>
          <w:sz w:val="22"/>
          <w:szCs w:val="22"/>
          <w:lang w:val="sr-Latn-ME"/>
        </w:rPr>
      </w:pPr>
    </w:p>
    <w:p w:rsidR="002B08F7" w:rsidRPr="00A560BF" w:rsidRDefault="002B08F7" w:rsidP="002B08F7">
      <w:pPr>
        <w:jc w:val="both"/>
        <w:rPr>
          <w:sz w:val="22"/>
          <w:szCs w:val="22"/>
          <w:lang w:val="sr-Latn-ME"/>
        </w:rPr>
      </w:pPr>
      <w:r w:rsidRPr="00A560BF">
        <w:rPr>
          <w:sz w:val="22"/>
          <w:szCs w:val="22"/>
          <w:lang w:val="sr-Latn-ME"/>
        </w:rPr>
        <w:t>Pažljivo pratite uputstva koja Vam je dao Vaš ljekar. On</w:t>
      </w:r>
      <w:r w:rsidR="00C85935" w:rsidRPr="00A560BF">
        <w:rPr>
          <w:sz w:val="22"/>
          <w:szCs w:val="22"/>
          <w:lang w:val="sr-Latn-ME"/>
        </w:rPr>
        <w:t>a</w:t>
      </w:r>
      <w:r w:rsidRPr="00A560BF">
        <w:rPr>
          <w:sz w:val="22"/>
          <w:szCs w:val="22"/>
          <w:lang w:val="sr-Latn-ME"/>
        </w:rPr>
        <w:t xml:space="preserve"> se mogu razlikovati od informacija navedenih u ovom uputstvu.</w:t>
      </w:r>
    </w:p>
    <w:p w:rsidR="00C85935" w:rsidRPr="00A560BF" w:rsidRDefault="00C85935" w:rsidP="002B08F7">
      <w:pPr>
        <w:jc w:val="both"/>
        <w:rPr>
          <w:sz w:val="22"/>
          <w:szCs w:val="22"/>
          <w:lang w:val="sr-Latn-ME"/>
        </w:rPr>
      </w:pPr>
    </w:p>
    <w:p w:rsidR="00BC3159" w:rsidRPr="00A560BF" w:rsidRDefault="002B08F7" w:rsidP="002B08F7">
      <w:pPr>
        <w:jc w:val="both"/>
        <w:rPr>
          <w:sz w:val="22"/>
          <w:szCs w:val="22"/>
          <w:lang w:val="sr-Latn-ME"/>
        </w:rPr>
      </w:pPr>
      <w:r w:rsidRPr="00A560BF">
        <w:rPr>
          <w:sz w:val="22"/>
          <w:szCs w:val="22"/>
          <w:lang w:val="sr-Latn-ME"/>
        </w:rPr>
        <w:t xml:space="preserve">Pročitajte objašnjenja u nastavku prije nego počnete primjenjivati </w:t>
      </w:r>
      <w:r w:rsidR="00FC259F" w:rsidRPr="00A560BF">
        <w:rPr>
          <w:sz w:val="22"/>
          <w:szCs w:val="22"/>
          <w:lang w:val="sr-Latn-ME"/>
        </w:rPr>
        <w:t xml:space="preserve">lijek </w:t>
      </w:r>
      <w:r w:rsidRPr="00A560BF">
        <w:rPr>
          <w:sz w:val="22"/>
          <w:szCs w:val="22"/>
          <w:lang w:val="sr-Latn-ME"/>
        </w:rPr>
        <w:t>Oktreotid Teva.</w:t>
      </w:r>
    </w:p>
    <w:p w:rsidR="002B08F7" w:rsidRPr="00A560BF" w:rsidRDefault="002B08F7" w:rsidP="002B08F7">
      <w:pPr>
        <w:rPr>
          <w:b/>
          <w:sz w:val="22"/>
          <w:szCs w:val="22"/>
          <w:lang w:val="sr-Latn-ME"/>
        </w:rPr>
      </w:pPr>
    </w:p>
    <w:p w:rsidR="00A32113" w:rsidRPr="00A560BF" w:rsidRDefault="00A32113" w:rsidP="00A32113">
      <w:pPr>
        <w:rPr>
          <w:b/>
          <w:sz w:val="22"/>
          <w:szCs w:val="22"/>
          <w:lang w:val="sr-Latn-ME"/>
        </w:rPr>
      </w:pPr>
      <w:r w:rsidRPr="00A560BF">
        <w:rPr>
          <w:b/>
          <w:sz w:val="22"/>
          <w:szCs w:val="22"/>
          <w:lang w:val="sr-Latn-ME"/>
        </w:rPr>
        <w:t xml:space="preserve">Lijek </w:t>
      </w:r>
      <w:r w:rsidR="009A0DBA" w:rsidRPr="00A560BF">
        <w:rPr>
          <w:b/>
          <w:sz w:val="22"/>
          <w:szCs w:val="22"/>
          <w:lang w:val="sr-Latn-ME"/>
        </w:rPr>
        <w:t>Oktreotid Teva</w:t>
      </w:r>
      <w:r w:rsidRPr="00A560BF">
        <w:rPr>
          <w:b/>
          <w:sz w:val="22"/>
          <w:szCs w:val="22"/>
          <w:lang w:val="sr-Latn-ME"/>
        </w:rPr>
        <w:t xml:space="preserve"> ne smijete koristiti:</w:t>
      </w:r>
    </w:p>
    <w:p w:rsidR="00445D8F" w:rsidRPr="00A560BF" w:rsidRDefault="00FC259F" w:rsidP="00FC259F">
      <w:pPr>
        <w:pStyle w:val="ListParagraph"/>
        <w:numPr>
          <w:ilvl w:val="0"/>
          <w:numId w:val="33"/>
        </w:numPr>
        <w:jc w:val="both"/>
        <w:rPr>
          <w:sz w:val="22"/>
          <w:szCs w:val="22"/>
          <w:lang w:val="sr-Latn-ME"/>
        </w:rPr>
      </w:pPr>
      <w:r w:rsidRPr="00A560BF">
        <w:rPr>
          <w:sz w:val="22"/>
          <w:szCs w:val="22"/>
          <w:lang w:val="sr-Latn-ME"/>
        </w:rPr>
        <w:t xml:space="preserve">ako ste alergični na oktreotid ili na bilo koji drugi sastojak ovog lijeka (naveden u </w:t>
      </w:r>
      <w:r w:rsidR="00C85935" w:rsidRPr="00A560BF">
        <w:rPr>
          <w:sz w:val="22"/>
          <w:szCs w:val="22"/>
          <w:lang w:val="sr-Latn-ME"/>
        </w:rPr>
        <w:t xml:space="preserve">dijelu </w:t>
      </w:r>
      <w:r w:rsidRPr="00A560BF">
        <w:rPr>
          <w:sz w:val="22"/>
          <w:szCs w:val="22"/>
          <w:lang w:val="sr-Latn-ME"/>
        </w:rPr>
        <w:t>6.).</w:t>
      </w:r>
    </w:p>
    <w:p w:rsidR="00FC259F" w:rsidRPr="00A560BF" w:rsidRDefault="00FC259F" w:rsidP="00A32113">
      <w:pPr>
        <w:rPr>
          <w:sz w:val="22"/>
          <w:szCs w:val="22"/>
          <w:lang w:val="sr-Latn-ME"/>
        </w:rPr>
      </w:pPr>
    </w:p>
    <w:p w:rsidR="00A02C42" w:rsidRPr="00A560BF" w:rsidRDefault="00F47B6C" w:rsidP="00A32113">
      <w:pPr>
        <w:rPr>
          <w:b/>
          <w:bCs/>
          <w:sz w:val="22"/>
          <w:szCs w:val="22"/>
          <w:lang w:val="sr-Latn-ME"/>
        </w:rPr>
      </w:pPr>
      <w:r w:rsidRPr="00A560BF">
        <w:rPr>
          <w:b/>
          <w:bCs/>
          <w:sz w:val="22"/>
          <w:szCs w:val="22"/>
          <w:lang w:val="sr-Latn-ME"/>
        </w:rPr>
        <w:t>Upozorenja i mjere opreza:</w:t>
      </w:r>
    </w:p>
    <w:p w:rsidR="00FC259F" w:rsidRPr="00A560BF" w:rsidRDefault="00FC259F" w:rsidP="00FC259F">
      <w:pPr>
        <w:jc w:val="both"/>
        <w:rPr>
          <w:bCs/>
          <w:sz w:val="22"/>
          <w:szCs w:val="22"/>
          <w:lang w:val="sr-Latn-ME"/>
        </w:rPr>
      </w:pPr>
      <w:r w:rsidRPr="00A560BF">
        <w:rPr>
          <w:bCs/>
          <w:sz w:val="22"/>
          <w:szCs w:val="22"/>
          <w:lang w:val="sr-Latn-ME"/>
        </w:rPr>
        <w:t>Obratite se svom ljekaru prije nego primijenite lijek Oktreotid Teva:</w:t>
      </w:r>
    </w:p>
    <w:p w:rsidR="00FC259F" w:rsidRPr="00A560BF" w:rsidRDefault="00FC259F" w:rsidP="00782352">
      <w:pPr>
        <w:pStyle w:val="ListParagraph"/>
        <w:numPr>
          <w:ilvl w:val="0"/>
          <w:numId w:val="34"/>
        </w:numPr>
        <w:jc w:val="both"/>
        <w:rPr>
          <w:bCs/>
          <w:sz w:val="22"/>
          <w:szCs w:val="22"/>
          <w:lang w:val="sr-Latn-ME"/>
        </w:rPr>
      </w:pPr>
      <w:r w:rsidRPr="00A560BF">
        <w:rPr>
          <w:bCs/>
          <w:sz w:val="22"/>
          <w:szCs w:val="22"/>
          <w:lang w:val="sr-Latn-ME"/>
        </w:rPr>
        <w:t xml:space="preserve">ako znate da trenutno imate kamen u žuči ili ste ga imali u prošlosti ili vam se jave neke komplikacije poput </w:t>
      </w:r>
      <w:r w:rsidR="00C85935" w:rsidRPr="00A560BF">
        <w:rPr>
          <w:bCs/>
          <w:sz w:val="22"/>
          <w:szCs w:val="22"/>
          <w:lang w:val="sr-Latn-ME"/>
        </w:rPr>
        <w:t xml:space="preserve">povišene </w:t>
      </w:r>
      <w:r w:rsidRPr="00A560BF">
        <w:rPr>
          <w:bCs/>
          <w:sz w:val="22"/>
          <w:szCs w:val="22"/>
          <w:lang w:val="sr-Latn-ME"/>
        </w:rPr>
        <w:t xml:space="preserve">temperature, groznice, bola u abdomenu ili se pojavi žuta prebojenost kože ili očiju; obavijestite svog ljekara budući da produžena primjena ovog lijeka </w:t>
      </w:r>
      <w:r w:rsidRPr="00A560BF">
        <w:rPr>
          <w:bCs/>
          <w:sz w:val="22"/>
          <w:szCs w:val="22"/>
          <w:lang w:val="sr-Latn-ME"/>
        </w:rPr>
        <w:lastRenderedPageBreak/>
        <w:t>može da dovede do formiranja kamena u žuči. Ljekar će možda povremeno kontrolisati Vašu žučnu kesu.</w:t>
      </w:r>
    </w:p>
    <w:p w:rsidR="00FC259F" w:rsidRPr="00A560BF" w:rsidRDefault="00FC259F" w:rsidP="00782352">
      <w:pPr>
        <w:pStyle w:val="ListParagraph"/>
        <w:numPr>
          <w:ilvl w:val="0"/>
          <w:numId w:val="34"/>
        </w:numPr>
        <w:jc w:val="both"/>
        <w:rPr>
          <w:bCs/>
          <w:sz w:val="22"/>
          <w:szCs w:val="22"/>
          <w:lang w:val="sr-Latn-ME"/>
        </w:rPr>
      </w:pPr>
      <w:r w:rsidRPr="00A560BF">
        <w:rPr>
          <w:bCs/>
          <w:sz w:val="22"/>
          <w:szCs w:val="22"/>
          <w:lang w:val="sr-Latn-ME"/>
        </w:rPr>
        <w:t>ako znate da imate šećernu bolest, budući da Oktreotid Teva može uticati na nivo šećera u krvi. Ako ste dijabetičar, morate redovito kontrolisati vrijednosti šećera u krvi.</w:t>
      </w:r>
    </w:p>
    <w:p w:rsidR="00FC259F" w:rsidRPr="00A560BF" w:rsidRDefault="00FC259F" w:rsidP="00FC259F">
      <w:pPr>
        <w:pStyle w:val="ListParagraph"/>
        <w:numPr>
          <w:ilvl w:val="0"/>
          <w:numId w:val="34"/>
        </w:numPr>
        <w:jc w:val="both"/>
        <w:rPr>
          <w:bCs/>
          <w:sz w:val="22"/>
          <w:szCs w:val="22"/>
          <w:lang w:val="sr-Latn-ME"/>
        </w:rPr>
      </w:pPr>
      <w:r w:rsidRPr="00A560BF">
        <w:rPr>
          <w:bCs/>
          <w:sz w:val="22"/>
          <w:szCs w:val="22"/>
          <w:lang w:val="sr-Latn-ME"/>
        </w:rPr>
        <w:t>ako ste u prošlosti imali nedostatak vitamina B12, ljekar će Vam možda povremeno kontrolisati nivo vitamina B12.</w:t>
      </w:r>
    </w:p>
    <w:p w:rsidR="00FC259F" w:rsidRPr="00A560BF" w:rsidRDefault="00FC259F" w:rsidP="00FC259F">
      <w:pPr>
        <w:pStyle w:val="ListParagraph"/>
        <w:jc w:val="both"/>
        <w:rPr>
          <w:bCs/>
          <w:sz w:val="22"/>
          <w:szCs w:val="22"/>
          <w:lang w:val="sr-Latn-ME"/>
        </w:rPr>
      </w:pPr>
    </w:p>
    <w:p w:rsidR="00FC259F" w:rsidRPr="00A560BF" w:rsidRDefault="00B60736" w:rsidP="00FC259F">
      <w:pPr>
        <w:rPr>
          <w:b/>
          <w:bCs/>
          <w:sz w:val="22"/>
          <w:szCs w:val="22"/>
          <w:lang w:val="sr-Latn-ME"/>
        </w:rPr>
      </w:pPr>
      <w:r w:rsidRPr="00A560BF">
        <w:rPr>
          <w:b/>
          <w:bCs/>
          <w:sz w:val="22"/>
          <w:szCs w:val="22"/>
          <w:lang w:val="sr-Latn-ME"/>
        </w:rPr>
        <w:t xml:space="preserve">Ispitivanja </w:t>
      </w:r>
      <w:r w:rsidR="00FC259F" w:rsidRPr="00A560BF">
        <w:rPr>
          <w:b/>
          <w:bCs/>
          <w:sz w:val="22"/>
          <w:szCs w:val="22"/>
          <w:lang w:val="sr-Latn-ME"/>
        </w:rPr>
        <w:t>i kontrole</w:t>
      </w:r>
    </w:p>
    <w:p w:rsidR="00FC259F" w:rsidRPr="00A560BF" w:rsidRDefault="00FC259F" w:rsidP="00FC259F">
      <w:pPr>
        <w:jc w:val="both"/>
        <w:rPr>
          <w:bCs/>
          <w:sz w:val="22"/>
          <w:szCs w:val="22"/>
          <w:lang w:val="sr-Latn-ME"/>
        </w:rPr>
      </w:pPr>
      <w:r w:rsidRPr="00A560BF">
        <w:rPr>
          <w:bCs/>
          <w:sz w:val="22"/>
          <w:szCs w:val="22"/>
          <w:lang w:val="sr-Latn-ME"/>
        </w:rPr>
        <w:t xml:space="preserve">Ako ste duži period na terapiji lijekom Oktreotid Teva, ljekar će povremeno željeti da provjeri funkciju </w:t>
      </w:r>
      <w:r w:rsidR="004F3BA7" w:rsidRPr="00A560BF">
        <w:rPr>
          <w:bCs/>
          <w:sz w:val="22"/>
          <w:szCs w:val="22"/>
          <w:lang w:val="sr-Latn-ME"/>
        </w:rPr>
        <w:t xml:space="preserve">Vaše </w:t>
      </w:r>
      <w:r w:rsidRPr="00A560BF">
        <w:rPr>
          <w:bCs/>
          <w:sz w:val="22"/>
          <w:szCs w:val="22"/>
          <w:lang w:val="sr-Latn-ME"/>
        </w:rPr>
        <w:t>štitaste žlijezde.</w:t>
      </w:r>
    </w:p>
    <w:p w:rsidR="00FC259F" w:rsidRPr="00A560BF" w:rsidRDefault="00FC259F" w:rsidP="00FC259F">
      <w:pPr>
        <w:jc w:val="both"/>
        <w:rPr>
          <w:bCs/>
          <w:sz w:val="22"/>
          <w:szCs w:val="22"/>
          <w:lang w:val="sr-Latn-ME"/>
        </w:rPr>
      </w:pPr>
    </w:p>
    <w:p w:rsidR="00FC259F" w:rsidRPr="00A560BF" w:rsidRDefault="00FC259F" w:rsidP="00FC259F">
      <w:pPr>
        <w:jc w:val="both"/>
        <w:rPr>
          <w:bCs/>
          <w:sz w:val="22"/>
          <w:szCs w:val="22"/>
          <w:lang w:val="sr-Latn-ME"/>
        </w:rPr>
      </w:pPr>
      <w:r w:rsidRPr="00A560BF">
        <w:rPr>
          <w:bCs/>
          <w:sz w:val="22"/>
          <w:szCs w:val="22"/>
          <w:lang w:val="sr-Latn-ME"/>
        </w:rPr>
        <w:t>Vaš ljekar će provjeravati funkciju Vaše jetre.</w:t>
      </w:r>
    </w:p>
    <w:p w:rsidR="00FC259F" w:rsidRPr="00A560BF" w:rsidRDefault="00FC259F" w:rsidP="00FC259F">
      <w:pPr>
        <w:jc w:val="both"/>
        <w:rPr>
          <w:bCs/>
          <w:sz w:val="22"/>
          <w:szCs w:val="22"/>
          <w:lang w:val="sr-Latn-ME"/>
        </w:rPr>
      </w:pPr>
    </w:p>
    <w:p w:rsidR="00FC259F" w:rsidRPr="00A560BF" w:rsidRDefault="00FC259F" w:rsidP="00FC259F">
      <w:pPr>
        <w:jc w:val="both"/>
        <w:rPr>
          <w:bCs/>
          <w:sz w:val="22"/>
          <w:szCs w:val="22"/>
          <w:lang w:val="sr-Latn-ME"/>
        </w:rPr>
      </w:pPr>
      <w:r w:rsidRPr="00A560BF">
        <w:rPr>
          <w:bCs/>
          <w:sz w:val="22"/>
          <w:szCs w:val="22"/>
          <w:lang w:val="sr-Latn-ME"/>
        </w:rPr>
        <w:t>Vaš ljekar će možda željeti da provjeri Vaše vrijednosti enzima pankreasa (egzokrinu funkciju pankreasa).</w:t>
      </w:r>
    </w:p>
    <w:p w:rsidR="00FC259F" w:rsidRPr="00A560BF" w:rsidRDefault="00FC259F" w:rsidP="00A32113">
      <w:pPr>
        <w:rPr>
          <w:b/>
          <w:bCs/>
          <w:sz w:val="22"/>
          <w:szCs w:val="22"/>
          <w:lang w:val="sr-Latn-ME"/>
        </w:rPr>
      </w:pPr>
    </w:p>
    <w:p w:rsidR="00C77D13" w:rsidRPr="00A560BF" w:rsidRDefault="00C77D13" w:rsidP="00A32113">
      <w:pPr>
        <w:rPr>
          <w:b/>
          <w:bCs/>
          <w:sz w:val="22"/>
          <w:szCs w:val="22"/>
          <w:lang w:val="sr-Latn-ME"/>
        </w:rPr>
      </w:pPr>
      <w:r w:rsidRPr="00A560BF">
        <w:rPr>
          <w:b/>
          <w:bCs/>
          <w:sz w:val="22"/>
          <w:szCs w:val="22"/>
          <w:lang w:val="sr-Latn-ME"/>
        </w:rPr>
        <w:t>Djeca i adolescenti</w:t>
      </w:r>
    </w:p>
    <w:p w:rsidR="00C77D13" w:rsidRPr="00A560BF" w:rsidRDefault="005718F8" w:rsidP="004F3BA7">
      <w:pPr>
        <w:jc w:val="both"/>
        <w:rPr>
          <w:bCs/>
          <w:sz w:val="22"/>
          <w:szCs w:val="22"/>
          <w:lang w:val="sr-Latn-ME"/>
        </w:rPr>
      </w:pPr>
      <w:r w:rsidRPr="00A560BF">
        <w:rPr>
          <w:bCs/>
          <w:sz w:val="22"/>
          <w:szCs w:val="22"/>
          <w:lang w:val="sr-Latn-ME"/>
        </w:rPr>
        <w:t xml:space="preserve">Malo je </w:t>
      </w:r>
      <w:r w:rsidR="004F3BA7" w:rsidRPr="00A560BF">
        <w:rPr>
          <w:bCs/>
          <w:sz w:val="22"/>
          <w:szCs w:val="22"/>
          <w:lang w:val="sr-Latn-ME"/>
        </w:rPr>
        <w:t xml:space="preserve"> iskustv</w:t>
      </w:r>
      <w:r w:rsidRPr="00A560BF">
        <w:rPr>
          <w:bCs/>
          <w:sz w:val="22"/>
          <w:szCs w:val="22"/>
          <w:lang w:val="sr-Latn-ME"/>
        </w:rPr>
        <w:t>a</w:t>
      </w:r>
      <w:r w:rsidR="004F3BA7" w:rsidRPr="00A560BF">
        <w:rPr>
          <w:bCs/>
          <w:sz w:val="22"/>
          <w:szCs w:val="22"/>
          <w:lang w:val="sr-Latn-ME"/>
        </w:rPr>
        <w:t xml:space="preserve"> sa primjenom lijeka Oktreotid Teva kod djece.</w:t>
      </w:r>
    </w:p>
    <w:p w:rsidR="004F3BA7" w:rsidRPr="00A560BF" w:rsidRDefault="004F3BA7" w:rsidP="00A32113">
      <w:pPr>
        <w:rPr>
          <w:bCs/>
          <w:sz w:val="22"/>
          <w:szCs w:val="22"/>
          <w:lang w:val="sr-Latn-ME"/>
        </w:rPr>
      </w:pPr>
    </w:p>
    <w:p w:rsidR="00A32113" w:rsidRPr="00A560BF" w:rsidRDefault="00A32113" w:rsidP="00A32113">
      <w:pPr>
        <w:rPr>
          <w:b/>
          <w:sz w:val="22"/>
          <w:szCs w:val="22"/>
          <w:lang w:val="sr-Latn-ME"/>
        </w:rPr>
      </w:pPr>
      <w:r w:rsidRPr="00A560BF">
        <w:rPr>
          <w:b/>
          <w:sz w:val="22"/>
          <w:szCs w:val="22"/>
          <w:lang w:val="sr-Latn-ME"/>
        </w:rPr>
        <w:t xml:space="preserve">Primjena drugih </w:t>
      </w:r>
      <w:r w:rsidR="001B03B0" w:rsidRPr="00A560BF">
        <w:rPr>
          <w:b/>
          <w:sz w:val="22"/>
          <w:szCs w:val="22"/>
          <w:lang w:val="sr-Latn-ME"/>
        </w:rPr>
        <w:t>l</w:t>
      </w:r>
      <w:r w:rsidRPr="00A560BF">
        <w:rPr>
          <w:b/>
          <w:sz w:val="22"/>
          <w:szCs w:val="22"/>
          <w:lang w:val="sr-Latn-ME"/>
        </w:rPr>
        <w:t>jekova</w:t>
      </w:r>
    </w:p>
    <w:p w:rsidR="004F3BA7" w:rsidRPr="00A560BF" w:rsidRDefault="004F3BA7" w:rsidP="004F3BA7">
      <w:pPr>
        <w:jc w:val="both"/>
        <w:rPr>
          <w:sz w:val="22"/>
          <w:szCs w:val="22"/>
          <w:lang w:val="sr-Latn-ME"/>
        </w:rPr>
      </w:pPr>
      <w:r w:rsidRPr="00A560BF">
        <w:rPr>
          <w:sz w:val="22"/>
          <w:szCs w:val="22"/>
          <w:lang w:val="sr-Latn-ME"/>
        </w:rPr>
        <w:t>Obavijestite svog ljekara ili farmaceuta ako uzimate, nedavno ste uzimali ili ćete možda uzimati bilo koje druge ljekove.</w:t>
      </w:r>
    </w:p>
    <w:p w:rsidR="004F3BA7" w:rsidRPr="00A560BF" w:rsidRDefault="004F3BA7" w:rsidP="004F3BA7">
      <w:pPr>
        <w:jc w:val="both"/>
        <w:rPr>
          <w:sz w:val="22"/>
          <w:szCs w:val="22"/>
          <w:lang w:val="sr-Latn-ME"/>
        </w:rPr>
      </w:pPr>
    </w:p>
    <w:p w:rsidR="004F3BA7" w:rsidRPr="00A560BF" w:rsidRDefault="004F3BA7" w:rsidP="004F3BA7">
      <w:pPr>
        <w:jc w:val="both"/>
        <w:rPr>
          <w:sz w:val="22"/>
          <w:szCs w:val="22"/>
          <w:lang w:val="sr-Latn-ME"/>
        </w:rPr>
      </w:pPr>
      <w:r w:rsidRPr="00A560BF">
        <w:rPr>
          <w:sz w:val="22"/>
          <w:szCs w:val="22"/>
          <w:lang w:val="sr-Latn-ME"/>
        </w:rPr>
        <w:t>Uopšteno, možete nastaviti da uzimate druge ljekove dok ste na terapiji lijekom Oktreotid Teva. Međutim, prijavljeno je da lijek Oktreotid Teva utiče na dejstvo određenih ljekova kao što su cimetidin, ciklosporin, bromokriptin, kinidin i terfenadin.</w:t>
      </w:r>
    </w:p>
    <w:p w:rsidR="004F3BA7" w:rsidRPr="00A560BF" w:rsidRDefault="004F3BA7" w:rsidP="004F3BA7">
      <w:pPr>
        <w:jc w:val="both"/>
        <w:rPr>
          <w:sz w:val="22"/>
          <w:szCs w:val="22"/>
          <w:lang w:val="sr-Latn-ME"/>
        </w:rPr>
      </w:pPr>
    </w:p>
    <w:p w:rsidR="004F3BA7" w:rsidRPr="00A560BF" w:rsidRDefault="004F3BA7" w:rsidP="004F3BA7">
      <w:pPr>
        <w:jc w:val="both"/>
        <w:rPr>
          <w:sz w:val="22"/>
          <w:szCs w:val="22"/>
          <w:lang w:val="sr-Latn-ME"/>
        </w:rPr>
      </w:pPr>
      <w:r w:rsidRPr="00A560BF">
        <w:rPr>
          <w:sz w:val="22"/>
          <w:szCs w:val="22"/>
          <w:lang w:val="sr-Latn-ME"/>
        </w:rPr>
        <w:t xml:space="preserve">Ako uzimate ljekove za kontrolisanje krvnog pritiska (npr. beta-blokator ili blokator kalcijumskih kanala) ili ljekove koji kontrolišu balans tečnosti i elektrolita, ljekar će možda morati da prilagodi Vašu dozu. </w:t>
      </w:r>
    </w:p>
    <w:p w:rsidR="004F3BA7" w:rsidRPr="00A560BF" w:rsidRDefault="004F3BA7" w:rsidP="004F3BA7">
      <w:pPr>
        <w:jc w:val="both"/>
        <w:rPr>
          <w:sz w:val="22"/>
          <w:szCs w:val="22"/>
          <w:lang w:val="sr-Latn-ME"/>
        </w:rPr>
      </w:pPr>
    </w:p>
    <w:p w:rsidR="00445D8F" w:rsidRPr="00A560BF" w:rsidRDefault="004F3BA7" w:rsidP="004F3BA7">
      <w:pPr>
        <w:jc w:val="both"/>
        <w:rPr>
          <w:sz w:val="22"/>
          <w:szCs w:val="22"/>
          <w:lang w:val="sr-Latn-ME"/>
        </w:rPr>
      </w:pPr>
      <w:r w:rsidRPr="00A560BF">
        <w:rPr>
          <w:sz w:val="22"/>
          <w:szCs w:val="22"/>
          <w:lang w:val="sr-Latn-ME"/>
        </w:rPr>
        <w:t>Ako ste dijabetičar, ljekar će možda morati da prilagoditi Vašu dozu insulina.</w:t>
      </w:r>
    </w:p>
    <w:p w:rsidR="004F3BA7" w:rsidRPr="00A560BF" w:rsidRDefault="004F3BA7" w:rsidP="004F3BA7">
      <w:pPr>
        <w:jc w:val="both"/>
        <w:rPr>
          <w:sz w:val="22"/>
          <w:szCs w:val="22"/>
          <w:lang w:val="sr-Latn-ME"/>
        </w:rPr>
      </w:pPr>
    </w:p>
    <w:p w:rsidR="004F3BA7" w:rsidRPr="00A560BF" w:rsidRDefault="004F3BA7" w:rsidP="004F3BA7">
      <w:pPr>
        <w:jc w:val="both"/>
        <w:rPr>
          <w:sz w:val="22"/>
          <w:szCs w:val="22"/>
          <w:lang w:val="sr-Latn-ME"/>
        </w:rPr>
      </w:pPr>
      <w:r w:rsidRPr="00A560BF">
        <w:rPr>
          <w:sz w:val="22"/>
          <w:szCs w:val="22"/>
          <w:lang w:val="sr-Latn-ME"/>
        </w:rPr>
        <w:t>Ako ćete biti na terapiji lutecijum (177Lu) oksodotreotidom, radiofarmaceutikom, Vaš ljekar može zaustaviti i/ili prilagoditi terapiju lijekom Oktreotidom Teva tokom kratkog vremenskog perioda.</w:t>
      </w:r>
    </w:p>
    <w:p w:rsidR="00445D8F" w:rsidRPr="00A560BF" w:rsidRDefault="00445D8F" w:rsidP="00A32113">
      <w:pPr>
        <w:rPr>
          <w:bCs/>
          <w:sz w:val="22"/>
          <w:szCs w:val="22"/>
          <w:lang w:val="sr-Latn-ME"/>
        </w:rPr>
      </w:pPr>
    </w:p>
    <w:p w:rsidR="00A92C66" w:rsidRPr="00A560BF" w:rsidRDefault="00F47B6C" w:rsidP="00A32113">
      <w:pPr>
        <w:rPr>
          <w:b/>
          <w:sz w:val="22"/>
          <w:szCs w:val="22"/>
          <w:lang w:val="sr-Latn-ME"/>
        </w:rPr>
      </w:pPr>
      <w:r w:rsidRPr="00A560BF">
        <w:rPr>
          <w:b/>
          <w:sz w:val="22"/>
          <w:szCs w:val="22"/>
          <w:lang w:val="sr-Latn-ME"/>
        </w:rPr>
        <w:t>Plodnost, trudnoća i dojenje</w:t>
      </w:r>
    </w:p>
    <w:p w:rsidR="004F3BA7" w:rsidRPr="00A560BF" w:rsidRDefault="004F3BA7" w:rsidP="00A32113">
      <w:pPr>
        <w:rPr>
          <w:b/>
          <w:sz w:val="22"/>
          <w:szCs w:val="22"/>
          <w:lang w:val="sr-Latn-ME"/>
        </w:rPr>
      </w:pPr>
    </w:p>
    <w:p w:rsidR="004F3BA7" w:rsidRPr="00A560BF" w:rsidRDefault="004F3BA7" w:rsidP="004F3BA7">
      <w:pPr>
        <w:jc w:val="both"/>
        <w:rPr>
          <w:sz w:val="22"/>
          <w:szCs w:val="22"/>
          <w:lang w:val="sr-Latn-ME"/>
        </w:rPr>
      </w:pPr>
      <w:r w:rsidRPr="00A560BF">
        <w:rPr>
          <w:sz w:val="22"/>
          <w:szCs w:val="22"/>
          <w:lang w:val="sr-Latn-ME"/>
        </w:rPr>
        <w:t xml:space="preserve">Ukoliko ste trudni ili dojite, mislite da ste trudni ili planirate trudnoću, obratite se Vašem ljekaru za savjet prije nego što primite ovaj lijek. </w:t>
      </w:r>
    </w:p>
    <w:p w:rsidR="004F3BA7" w:rsidRPr="00A560BF" w:rsidRDefault="004F3BA7" w:rsidP="004F3BA7">
      <w:pPr>
        <w:jc w:val="both"/>
        <w:rPr>
          <w:sz w:val="22"/>
          <w:szCs w:val="22"/>
          <w:lang w:val="sr-Latn-ME"/>
        </w:rPr>
      </w:pPr>
    </w:p>
    <w:p w:rsidR="001049B2" w:rsidRPr="00A560BF" w:rsidRDefault="004F3BA7" w:rsidP="004F3BA7">
      <w:pPr>
        <w:jc w:val="both"/>
        <w:rPr>
          <w:sz w:val="22"/>
          <w:szCs w:val="22"/>
          <w:lang w:val="sr-Latn-ME"/>
        </w:rPr>
      </w:pPr>
      <w:r w:rsidRPr="00A560BF">
        <w:rPr>
          <w:sz w:val="22"/>
          <w:szCs w:val="22"/>
          <w:lang w:val="sr-Latn-ME"/>
        </w:rPr>
        <w:t xml:space="preserve">Lijek Oktreotid Teva treba koristiti tokom trudnoće samo ako je to zaista neophodno. </w:t>
      </w:r>
    </w:p>
    <w:p w:rsidR="001049B2" w:rsidRPr="00A560BF" w:rsidRDefault="001049B2" w:rsidP="004F3BA7">
      <w:pPr>
        <w:jc w:val="both"/>
        <w:rPr>
          <w:sz w:val="22"/>
          <w:szCs w:val="22"/>
          <w:lang w:val="sr-Latn-ME"/>
        </w:rPr>
      </w:pPr>
    </w:p>
    <w:p w:rsidR="001049B2" w:rsidRPr="00A560BF" w:rsidRDefault="004F3BA7" w:rsidP="004F3BA7">
      <w:pPr>
        <w:jc w:val="both"/>
        <w:rPr>
          <w:sz w:val="22"/>
          <w:szCs w:val="22"/>
          <w:lang w:val="sr-Latn-ME"/>
        </w:rPr>
      </w:pPr>
      <w:r w:rsidRPr="00A560BF">
        <w:rPr>
          <w:sz w:val="22"/>
          <w:szCs w:val="22"/>
          <w:lang w:val="sr-Latn-ME"/>
        </w:rPr>
        <w:t>Žene u reproduktivnom dobu treba da koristite efikasnu metodu kontracepcije tokom terapije l</w:t>
      </w:r>
      <w:r w:rsidR="001049B2" w:rsidRPr="00A560BF">
        <w:rPr>
          <w:sz w:val="22"/>
          <w:szCs w:val="22"/>
          <w:lang w:val="sr-Latn-ME"/>
        </w:rPr>
        <w:t>ij</w:t>
      </w:r>
      <w:r w:rsidRPr="00A560BF">
        <w:rPr>
          <w:sz w:val="22"/>
          <w:szCs w:val="22"/>
          <w:lang w:val="sr-Latn-ME"/>
        </w:rPr>
        <w:t xml:space="preserve">ekom Oktreotid Teva. </w:t>
      </w:r>
    </w:p>
    <w:p w:rsidR="001049B2" w:rsidRPr="00A560BF" w:rsidRDefault="001049B2" w:rsidP="004F3BA7">
      <w:pPr>
        <w:jc w:val="both"/>
        <w:rPr>
          <w:sz w:val="22"/>
          <w:szCs w:val="22"/>
          <w:lang w:val="sr-Latn-ME"/>
        </w:rPr>
      </w:pPr>
    </w:p>
    <w:p w:rsidR="00A92C66" w:rsidRPr="00A560BF" w:rsidRDefault="004F3BA7" w:rsidP="004F3BA7">
      <w:pPr>
        <w:jc w:val="both"/>
        <w:rPr>
          <w:sz w:val="22"/>
          <w:szCs w:val="22"/>
          <w:lang w:val="sr-Latn-ME"/>
        </w:rPr>
      </w:pPr>
      <w:r w:rsidRPr="00A560BF">
        <w:rPr>
          <w:sz w:val="22"/>
          <w:szCs w:val="22"/>
          <w:lang w:val="sr-Latn-ME"/>
        </w:rPr>
        <w:t>Nemojte dojiti dok ste na terapiji l</w:t>
      </w:r>
      <w:r w:rsidR="001049B2" w:rsidRPr="00A560BF">
        <w:rPr>
          <w:sz w:val="22"/>
          <w:szCs w:val="22"/>
          <w:lang w:val="sr-Latn-ME"/>
        </w:rPr>
        <w:t>ij</w:t>
      </w:r>
      <w:r w:rsidRPr="00A560BF">
        <w:rPr>
          <w:sz w:val="22"/>
          <w:szCs w:val="22"/>
          <w:lang w:val="sr-Latn-ME"/>
        </w:rPr>
        <w:t>ekom Oktreotid Teva. Nije poznato da li se l</w:t>
      </w:r>
      <w:r w:rsidR="001049B2" w:rsidRPr="00A560BF">
        <w:rPr>
          <w:sz w:val="22"/>
          <w:szCs w:val="22"/>
          <w:lang w:val="sr-Latn-ME"/>
        </w:rPr>
        <w:t>ij</w:t>
      </w:r>
      <w:r w:rsidRPr="00A560BF">
        <w:rPr>
          <w:sz w:val="22"/>
          <w:szCs w:val="22"/>
          <w:lang w:val="sr-Latn-ME"/>
        </w:rPr>
        <w:t>ek Oktreotid Teva izlučuje u majčino ml</w:t>
      </w:r>
      <w:r w:rsidR="001049B2" w:rsidRPr="00A560BF">
        <w:rPr>
          <w:sz w:val="22"/>
          <w:szCs w:val="22"/>
          <w:lang w:val="sr-Latn-ME"/>
        </w:rPr>
        <w:t>ij</w:t>
      </w:r>
      <w:r w:rsidRPr="00A560BF">
        <w:rPr>
          <w:sz w:val="22"/>
          <w:szCs w:val="22"/>
          <w:lang w:val="sr-Latn-ME"/>
        </w:rPr>
        <w:t>eko.</w:t>
      </w:r>
    </w:p>
    <w:p w:rsidR="001049B2" w:rsidRPr="00A560BF" w:rsidRDefault="001049B2" w:rsidP="004F3BA7">
      <w:pPr>
        <w:jc w:val="both"/>
        <w:rPr>
          <w:b/>
          <w:sz w:val="22"/>
          <w:szCs w:val="22"/>
          <w:lang w:val="sr-Latn-ME"/>
        </w:rPr>
      </w:pPr>
    </w:p>
    <w:p w:rsidR="00A32113" w:rsidRPr="00A560BF" w:rsidRDefault="00A32113" w:rsidP="004F3BA7">
      <w:pPr>
        <w:jc w:val="both"/>
        <w:rPr>
          <w:b/>
          <w:bCs/>
          <w:sz w:val="22"/>
          <w:szCs w:val="22"/>
          <w:lang w:val="sr-Latn-ME"/>
        </w:rPr>
      </w:pPr>
      <w:r w:rsidRPr="00A560BF">
        <w:rPr>
          <w:b/>
          <w:sz w:val="22"/>
          <w:szCs w:val="22"/>
          <w:lang w:val="sr-Latn-ME"/>
        </w:rPr>
        <w:t xml:space="preserve">Uticaj lijeka </w:t>
      </w:r>
      <w:r w:rsidR="009A0DBA" w:rsidRPr="00A560BF">
        <w:rPr>
          <w:b/>
          <w:sz w:val="22"/>
          <w:szCs w:val="22"/>
          <w:lang w:val="sr-Latn-ME"/>
        </w:rPr>
        <w:t>Oktreotid Teva</w:t>
      </w:r>
      <w:r w:rsidRPr="00A560BF">
        <w:rPr>
          <w:b/>
          <w:sz w:val="22"/>
          <w:szCs w:val="22"/>
          <w:lang w:val="sr-Latn-ME"/>
        </w:rPr>
        <w:t xml:space="preserve"> na </w:t>
      </w:r>
      <w:r w:rsidR="00F47B6C" w:rsidRPr="00A560BF">
        <w:rPr>
          <w:b/>
          <w:sz w:val="22"/>
          <w:szCs w:val="22"/>
          <w:lang w:val="sr-Latn-ME"/>
        </w:rPr>
        <w:t xml:space="preserve">sposobnost upravljanja </w:t>
      </w:r>
      <w:r w:rsidRPr="00A560BF">
        <w:rPr>
          <w:b/>
          <w:sz w:val="22"/>
          <w:szCs w:val="22"/>
          <w:lang w:val="sr-Latn-ME"/>
        </w:rPr>
        <w:t>vozilima i rukovanje mašinama</w:t>
      </w:r>
      <w:r w:rsidRPr="00A560BF">
        <w:rPr>
          <w:b/>
          <w:bCs/>
          <w:sz w:val="22"/>
          <w:szCs w:val="22"/>
          <w:lang w:val="sr-Latn-ME"/>
        </w:rPr>
        <w:t xml:space="preserve"> </w:t>
      </w:r>
    </w:p>
    <w:p w:rsidR="001049B2" w:rsidRPr="00A560BF" w:rsidRDefault="001049B2" w:rsidP="004F3BA7">
      <w:pPr>
        <w:jc w:val="both"/>
        <w:rPr>
          <w:b/>
          <w:bCs/>
          <w:sz w:val="22"/>
          <w:szCs w:val="22"/>
          <w:lang w:val="sr-Latn-ME"/>
        </w:rPr>
      </w:pPr>
    </w:p>
    <w:p w:rsidR="00445D8F" w:rsidRPr="00A560BF" w:rsidRDefault="001049B2" w:rsidP="001049B2">
      <w:pPr>
        <w:jc w:val="both"/>
        <w:rPr>
          <w:bCs/>
          <w:sz w:val="22"/>
          <w:szCs w:val="22"/>
          <w:lang w:val="sr-Latn-ME"/>
        </w:rPr>
      </w:pPr>
      <w:r w:rsidRPr="00A560BF">
        <w:rPr>
          <w:bCs/>
          <w:sz w:val="22"/>
          <w:szCs w:val="22"/>
          <w:lang w:val="sr-Latn-ME"/>
        </w:rPr>
        <w:t>Lijek Oktreotid Teva ne utiče ili zanemarljivo utiče na sposobnost upravljanja vozilima i rukovanja mašinama. Međutim, neka neželjena dejstva koja mogu da se jave dok uzimate lijek Oktreotid Teva, kao što su glavobolja i umor, mogu smanjiti Vašu sposobnost bezbjednog upravljanja vozilima i rukovanja mašinama.</w:t>
      </w:r>
    </w:p>
    <w:p w:rsidR="001049B2" w:rsidRPr="00A560BF" w:rsidRDefault="001049B2" w:rsidP="00A32113">
      <w:pPr>
        <w:rPr>
          <w:bCs/>
          <w:sz w:val="22"/>
          <w:szCs w:val="22"/>
          <w:lang w:val="sr-Latn-ME"/>
        </w:rPr>
      </w:pPr>
    </w:p>
    <w:p w:rsidR="001C0A4B" w:rsidRPr="00A560BF" w:rsidRDefault="001C0A4B" w:rsidP="000B5EAD">
      <w:pPr>
        <w:widowControl w:val="0"/>
        <w:autoSpaceDE w:val="0"/>
        <w:autoSpaceDN w:val="0"/>
        <w:rPr>
          <w:b/>
          <w:sz w:val="22"/>
          <w:szCs w:val="22"/>
          <w:lang w:val="sr-Latn-ME"/>
        </w:rPr>
      </w:pPr>
    </w:p>
    <w:p w:rsidR="00A32113" w:rsidRPr="00A560BF" w:rsidRDefault="00A32113" w:rsidP="000B5EAD">
      <w:pPr>
        <w:widowControl w:val="0"/>
        <w:autoSpaceDE w:val="0"/>
        <w:autoSpaceDN w:val="0"/>
        <w:rPr>
          <w:b/>
          <w:sz w:val="22"/>
          <w:szCs w:val="22"/>
          <w:lang w:val="sr-Latn-ME"/>
        </w:rPr>
      </w:pPr>
      <w:r w:rsidRPr="00A560BF">
        <w:rPr>
          <w:b/>
          <w:sz w:val="22"/>
          <w:szCs w:val="22"/>
          <w:lang w:val="sr-Latn-ME"/>
        </w:rPr>
        <w:lastRenderedPageBreak/>
        <w:t>Važne informa</w:t>
      </w:r>
      <w:r w:rsidR="009A0DBA" w:rsidRPr="00A560BF">
        <w:rPr>
          <w:b/>
          <w:sz w:val="22"/>
          <w:szCs w:val="22"/>
          <w:lang w:val="sr-Latn-ME"/>
        </w:rPr>
        <w:t>cije o nekim sastojcima lijeka Oktreotid Teva</w:t>
      </w:r>
    </w:p>
    <w:p w:rsidR="001049B2" w:rsidRPr="00A560BF" w:rsidRDefault="001049B2" w:rsidP="001049B2">
      <w:pPr>
        <w:widowControl w:val="0"/>
        <w:autoSpaceDE w:val="0"/>
        <w:autoSpaceDN w:val="0"/>
        <w:jc w:val="both"/>
        <w:rPr>
          <w:b/>
          <w:iCs/>
          <w:sz w:val="22"/>
          <w:szCs w:val="22"/>
          <w:lang w:val="sr-Latn-ME"/>
        </w:rPr>
      </w:pPr>
      <w:r w:rsidRPr="00A560BF">
        <w:rPr>
          <w:b/>
          <w:iCs/>
          <w:sz w:val="22"/>
          <w:szCs w:val="22"/>
          <w:lang w:val="sr-Latn-ME"/>
        </w:rPr>
        <w:t xml:space="preserve">Lijek Oktreotid Teva sadrži natrijum </w:t>
      </w:r>
    </w:p>
    <w:p w:rsidR="00445D8F" w:rsidRPr="00A560BF" w:rsidRDefault="001049B2" w:rsidP="001049B2">
      <w:pPr>
        <w:widowControl w:val="0"/>
        <w:autoSpaceDE w:val="0"/>
        <w:autoSpaceDN w:val="0"/>
        <w:jc w:val="both"/>
        <w:rPr>
          <w:iCs/>
          <w:sz w:val="22"/>
          <w:szCs w:val="22"/>
          <w:lang w:val="sr-Latn-ME"/>
        </w:rPr>
      </w:pPr>
      <w:r w:rsidRPr="00A560BF">
        <w:rPr>
          <w:iCs/>
          <w:sz w:val="22"/>
          <w:szCs w:val="22"/>
          <w:lang w:val="sr-Latn-ME"/>
        </w:rPr>
        <w:t>Lijek Oktreotid Teva sadrži manje od 1 mmol (23 mg) natrijuma po dozi; tj. zanemarljive količine natrijuma.</w:t>
      </w:r>
    </w:p>
    <w:p w:rsidR="00445D8F" w:rsidRPr="00A560BF" w:rsidRDefault="00445D8F" w:rsidP="00A32113">
      <w:pPr>
        <w:rPr>
          <w:sz w:val="22"/>
          <w:szCs w:val="22"/>
          <w:lang w:val="sr-Latn-ME"/>
        </w:rPr>
      </w:pPr>
    </w:p>
    <w:p w:rsidR="00A32113" w:rsidRPr="00A560BF" w:rsidRDefault="00A32113" w:rsidP="00291DAD">
      <w:pPr>
        <w:tabs>
          <w:tab w:val="left" w:pos="540"/>
          <w:tab w:val="left" w:pos="569"/>
        </w:tabs>
        <w:rPr>
          <w:b/>
          <w:bCs/>
          <w:sz w:val="22"/>
          <w:szCs w:val="22"/>
          <w:lang w:val="sr-Latn-ME"/>
        </w:rPr>
      </w:pPr>
      <w:r w:rsidRPr="00A560BF">
        <w:rPr>
          <w:b/>
          <w:bCs/>
          <w:sz w:val="22"/>
          <w:szCs w:val="22"/>
          <w:lang w:val="sr-Latn-ME"/>
        </w:rPr>
        <w:t xml:space="preserve">3. </w:t>
      </w:r>
      <w:r w:rsidR="00291DAD" w:rsidRPr="00A560BF">
        <w:rPr>
          <w:b/>
          <w:bCs/>
          <w:sz w:val="22"/>
          <w:szCs w:val="22"/>
          <w:lang w:val="sr-Latn-ME"/>
        </w:rPr>
        <w:tab/>
        <w:t xml:space="preserve">KAKO SE UPOTREBLJAVA LIJEK </w:t>
      </w:r>
      <w:r w:rsidR="009A0DBA" w:rsidRPr="00A560BF">
        <w:rPr>
          <w:b/>
          <w:bCs/>
          <w:sz w:val="22"/>
          <w:szCs w:val="22"/>
          <w:lang w:val="sr-Latn-ME"/>
        </w:rPr>
        <w:t>OKTREOTID TEVA</w:t>
      </w:r>
    </w:p>
    <w:p w:rsidR="00445D8F" w:rsidRPr="00A560BF" w:rsidRDefault="00445D8F" w:rsidP="00A32113">
      <w:pPr>
        <w:rPr>
          <w:bCs/>
          <w:caps/>
          <w:sz w:val="22"/>
          <w:szCs w:val="22"/>
          <w:lang w:val="sr-Latn-ME"/>
        </w:rPr>
      </w:pPr>
    </w:p>
    <w:p w:rsidR="00C77D13" w:rsidRPr="00A560BF" w:rsidRDefault="00C77D13" w:rsidP="00482168">
      <w:pPr>
        <w:pStyle w:val="Header"/>
        <w:tabs>
          <w:tab w:val="left" w:pos="0"/>
        </w:tabs>
        <w:jc w:val="both"/>
        <w:rPr>
          <w:sz w:val="22"/>
          <w:szCs w:val="22"/>
          <w:lang w:val="sr-Latn-ME"/>
        </w:rPr>
      </w:pPr>
      <w:r w:rsidRPr="00A560BF">
        <w:rPr>
          <w:sz w:val="22"/>
          <w:szCs w:val="22"/>
          <w:lang w:val="sr-Latn-ME"/>
        </w:rPr>
        <w:t xml:space="preserve">Uvijek uzimajte ovaj lijek tačno onako kako Vam je rekao Vaš ljekar ili farmaceut. Provjerite sa ljekarom ili farmaceutom ako niste sigurni kako da koristite ovaj lijek. </w:t>
      </w:r>
    </w:p>
    <w:p w:rsidR="00482168" w:rsidRPr="00A560BF" w:rsidRDefault="00482168" w:rsidP="00482168">
      <w:pPr>
        <w:pStyle w:val="Header"/>
        <w:tabs>
          <w:tab w:val="left" w:pos="0"/>
        </w:tabs>
        <w:jc w:val="both"/>
        <w:rPr>
          <w:sz w:val="22"/>
          <w:szCs w:val="22"/>
          <w:lang w:val="sr-Latn-ME"/>
        </w:rPr>
      </w:pPr>
    </w:p>
    <w:p w:rsidR="00482168" w:rsidRPr="00A560BF" w:rsidRDefault="00482168" w:rsidP="00482168">
      <w:pPr>
        <w:pStyle w:val="Header"/>
        <w:tabs>
          <w:tab w:val="left" w:pos="0"/>
        </w:tabs>
        <w:jc w:val="both"/>
        <w:rPr>
          <w:iCs/>
          <w:sz w:val="22"/>
          <w:szCs w:val="22"/>
          <w:lang w:val="sr-Latn-ME"/>
        </w:rPr>
      </w:pPr>
      <w:r w:rsidRPr="00A560BF">
        <w:rPr>
          <w:iCs/>
          <w:sz w:val="22"/>
          <w:szCs w:val="22"/>
          <w:lang w:val="sr-Latn-ME"/>
        </w:rPr>
        <w:t>Lijek Oktreotid Teva se uvijek mora primjenjivati u obliku injekcije u mišić debelog mesa (stražnjice). Za ponovljenu primjenu treba naizmjenično koristiti lijevi i desni mišić stražnjice.</w:t>
      </w:r>
    </w:p>
    <w:p w:rsidR="00D0580B" w:rsidRPr="00A560BF" w:rsidRDefault="00C77D13" w:rsidP="00482168">
      <w:pPr>
        <w:numPr>
          <w:ilvl w:val="12"/>
          <w:numId w:val="0"/>
        </w:numPr>
        <w:tabs>
          <w:tab w:val="left" w:pos="720"/>
        </w:tabs>
        <w:ind w:right="-2"/>
        <w:rPr>
          <w:sz w:val="22"/>
          <w:szCs w:val="22"/>
          <w:lang w:val="sr-Latn-ME"/>
        </w:rPr>
      </w:pPr>
      <w:r w:rsidRPr="00A560BF">
        <w:rPr>
          <w:sz w:val="22"/>
          <w:szCs w:val="22"/>
          <w:lang w:val="sr-Latn-ME"/>
        </w:rPr>
        <w:t xml:space="preserve"> </w:t>
      </w:r>
    </w:p>
    <w:p w:rsidR="00A32113" w:rsidRPr="00A560BF" w:rsidRDefault="00A32113" w:rsidP="00A32113">
      <w:pPr>
        <w:rPr>
          <w:b/>
          <w:sz w:val="22"/>
          <w:szCs w:val="22"/>
          <w:lang w:val="sr-Latn-ME"/>
        </w:rPr>
      </w:pPr>
      <w:r w:rsidRPr="00A560BF">
        <w:rPr>
          <w:b/>
          <w:sz w:val="22"/>
          <w:szCs w:val="22"/>
          <w:lang w:val="sr-Latn-ME"/>
        </w:rPr>
        <w:t xml:space="preserve">Ako </w:t>
      </w:r>
      <w:r w:rsidR="00482168" w:rsidRPr="00A560BF">
        <w:rPr>
          <w:b/>
          <w:sz w:val="22"/>
          <w:szCs w:val="22"/>
          <w:lang w:val="sr-Latn-ME"/>
        </w:rPr>
        <w:t>p</w:t>
      </w:r>
      <w:r w:rsidR="00B83240" w:rsidRPr="00A560BF">
        <w:rPr>
          <w:b/>
          <w:sz w:val="22"/>
          <w:szCs w:val="22"/>
          <w:lang w:val="sr-Latn-ME"/>
        </w:rPr>
        <w:t>rimite</w:t>
      </w:r>
      <w:r w:rsidRPr="00A560BF">
        <w:rPr>
          <w:b/>
          <w:sz w:val="22"/>
          <w:szCs w:val="22"/>
          <w:lang w:val="sr-Latn-ME"/>
        </w:rPr>
        <w:t xml:space="preserve"> više lijeka </w:t>
      </w:r>
      <w:r w:rsidR="009A0DBA" w:rsidRPr="00A560BF">
        <w:rPr>
          <w:b/>
          <w:sz w:val="22"/>
          <w:szCs w:val="22"/>
          <w:lang w:val="sr-Latn-ME"/>
        </w:rPr>
        <w:t>Oktreotid Teva</w:t>
      </w:r>
      <w:r w:rsidRPr="00A560BF">
        <w:rPr>
          <w:b/>
          <w:sz w:val="22"/>
          <w:szCs w:val="22"/>
          <w:lang w:val="sr-Latn-ME"/>
        </w:rPr>
        <w:t xml:space="preserve"> nego što je trebalo</w:t>
      </w:r>
    </w:p>
    <w:p w:rsidR="00B83240" w:rsidRPr="00A560BF" w:rsidRDefault="00482168" w:rsidP="00482168">
      <w:pPr>
        <w:jc w:val="both"/>
        <w:rPr>
          <w:sz w:val="22"/>
          <w:szCs w:val="22"/>
          <w:lang w:val="sr-Latn-ME"/>
        </w:rPr>
      </w:pPr>
      <w:r w:rsidRPr="00A560BF">
        <w:rPr>
          <w:sz w:val="22"/>
          <w:szCs w:val="22"/>
          <w:lang w:val="sr-Latn-ME"/>
        </w:rPr>
        <w:t>Nisu zabilježene po život opasne reakcije nakon predoziranja l</w:t>
      </w:r>
      <w:r w:rsidR="00B83240" w:rsidRPr="00A560BF">
        <w:rPr>
          <w:sz w:val="22"/>
          <w:szCs w:val="22"/>
          <w:lang w:val="sr-Latn-ME"/>
        </w:rPr>
        <w:t>ij</w:t>
      </w:r>
      <w:r w:rsidRPr="00A560BF">
        <w:rPr>
          <w:sz w:val="22"/>
          <w:szCs w:val="22"/>
          <w:lang w:val="sr-Latn-ME"/>
        </w:rPr>
        <w:t xml:space="preserve">ekom Oktreotid Teva. </w:t>
      </w:r>
    </w:p>
    <w:p w:rsidR="00B83240" w:rsidRPr="00A560BF" w:rsidRDefault="00B83240" w:rsidP="00482168">
      <w:pPr>
        <w:jc w:val="both"/>
        <w:rPr>
          <w:sz w:val="22"/>
          <w:szCs w:val="22"/>
          <w:lang w:val="sr-Latn-ME"/>
        </w:rPr>
      </w:pPr>
    </w:p>
    <w:p w:rsidR="00B83240" w:rsidRPr="00A560BF" w:rsidRDefault="00482168" w:rsidP="00482168">
      <w:pPr>
        <w:jc w:val="both"/>
        <w:rPr>
          <w:sz w:val="22"/>
          <w:szCs w:val="22"/>
          <w:lang w:val="sr-Latn-ME"/>
        </w:rPr>
      </w:pPr>
      <w:r w:rsidRPr="00A560BF">
        <w:rPr>
          <w:sz w:val="22"/>
          <w:szCs w:val="22"/>
          <w:lang w:val="sr-Latn-ME"/>
        </w:rPr>
        <w:t>Simptomi predoziranja su: napadi vrućine, učestalo mokrenje, umor, depresija, anksioznost (uznemirenost) i nedostatak koncentracije.</w:t>
      </w:r>
    </w:p>
    <w:p w:rsidR="00B83240" w:rsidRPr="00A560BF" w:rsidRDefault="00B83240" w:rsidP="00482168">
      <w:pPr>
        <w:jc w:val="both"/>
        <w:rPr>
          <w:sz w:val="22"/>
          <w:szCs w:val="22"/>
          <w:lang w:val="sr-Latn-ME"/>
        </w:rPr>
      </w:pPr>
    </w:p>
    <w:p w:rsidR="00445D8F" w:rsidRPr="00A560BF" w:rsidRDefault="00482168" w:rsidP="00482168">
      <w:pPr>
        <w:jc w:val="both"/>
        <w:rPr>
          <w:sz w:val="22"/>
          <w:szCs w:val="22"/>
          <w:lang w:val="sr-Latn-ME"/>
        </w:rPr>
      </w:pPr>
      <w:r w:rsidRPr="00A560BF">
        <w:rPr>
          <w:sz w:val="22"/>
          <w:szCs w:val="22"/>
          <w:lang w:val="sr-Latn-ME"/>
        </w:rPr>
        <w:t>Ako mislite da je došlo do predoziranja i os</w:t>
      </w:r>
      <w:r w:rsidR="00B83240" w:rsidRPr="00A560BF">
        <w:rPr>
          <w:sz w:val="22"/>
          <w:szCs w:val="22"/>
          <w:lang w:val="sr-Latn-ME"/>
        </w:rPr>
        <w:t>j</w:t>
      </w:r>
      <w:r w:rsidRPr="00A560BF">
        <w:rPr>
          <w:sz w:val="22"/>
          <w:szCs w:val="22"/>
          <w:lang w:val="sr-Latn-ME"/>
        </w:rPr>
        <w:t>etite takve simptome, odmah se obratite Vašem l</w:t>
      </w:r>
      <w:r w:rsidR="00B83240" w:rsidRPr="00A560BF">
        <w:rPr>
          <w:sz w:val="22"/>
          <w:szCs w:val="22"/>
          <w:lang w:val="sr-Latn-ME"/>
        </w:rPr>
        <w:t>j</w:t>
      </w:r>
      <w:r w:rsidRPr="00A560BF">
        <w:rPr>
          <w:sz w:val="22"/>
          <w:szCs w:val="22"/>
          <w:lang w:val="sr-Latn-ME"/>
        </w:rPr>
        <w:t>ekaru.</w:t>
      </w:r>
    </w:p>
    <w:p w:rsidR="00482168" w:rsidRPr="00A560BF" w:rsidRDefault="00482168" w:rsidP="00A32113">
      <w:pPr>
        <w:rPr>
          <w:sz w:val="22"/>
          <w:szCs w:val="22"/>
          <w:lang w:val="sr-Latn-ME"/>
        </w:rPr>
      </w:pPr>
    </w:p>
    <w:p w:rsidR="00A32113" w:rsidRPr="00A560BF" w:rsidRDefault="00B83240" w:rsidP="00A32113">
      <w:pPr>
        <w:rPr>
          <w:b/>
          <w:sz w:val="22"/>
          <w:szCs w:val="22"/>
          <w:lang w:val="sr-Latn-ME"/>
        </w:rPr>
      </w:pPr>
      <w:r w:rsidRPr="00A560BF">
        <w:rPr>
          <w:b/>
          <w:sz w:val="22"/>
          <w:szCs w:val="22"/>
          <w:lang w:val="sr-Latn-ME"/>
        </w:rPr>
        <w:t>Ako ste zaboravili da primite</w:t>
      </w:r>
      <w:r w:rsidR="00A32113" w:rsidRPr="00A560BF">
        <w:rPr>
          <w:b/>
          <w:sz w:val="22"/>
          <w:szCs w:val="22"/>
          <w:lang w:val="sr-Latn-ME"/>
        </w:rPr>
        <w:t xml:space="preserve"> lijek </w:t>
      </w:r>
      <w:r w:rsidR="009A0DBA" w:rsidRPr="00A560BF">
        <w:rPr>
          <w:b/>
          <w:sz w:val="22"/>
          <w:szCs w:val="22"/>
          <w:lang w:val="sr-Latn-ME"/>
        </w:rPr>
        <w:t>Oktreotid Teva</w:t>
      </w:r>
    </w:p>
    <w:p w:rsidR="00B83240" w:rsidRPr="00A560BF" w:rsidRDefault="00B83240" w:rsidP="00B83240">
      <w:pPr>
        <w:jc w:val="both"/>
        <w:rPr>
          <w:sz w:val="22"/>
          <w:szCs w:val="22"/>
          <w:lang w:val="sr-Latn-ME"/>
        </w:rPr>
      </w:pPr>
      <w:r w:rsidRPr="00A560BF">
        <w:rPr>
          <w:sz w:val="22"/>
          <w:szCs w:val="22"/>
          <w:lang w:val="sr-Latn-ME"/>
        </w:rPr>
        <w:t>Ako ste zaboravili da primite injekciju, preporučuje se da je dobijete čim se sjetite, a zatim nastavite prema uobičajenom rasporedu. Neće Vam naškoditi ako zakasnite sa dozom nekoliko dana, ali mogli biste primijetiti privremeni povratak simptoma dok ne nastavite sa liječenjem prema uobičajenom rasporedu.</w:t>
      </w:r>
    </w:p>
    <w:p w:rsidR="00B83240" w:rsidRPr="00A560BF" w:rsidRDefault="00B83240" w:rsidP="00B83240">
      <w:pPr>
        <w:jc w:val="both"/>
        <w:rPr>
          <w:sz w:val="22"/>
          <w:szCs w:val="22"/>
          <w:lang w:val="sr-Latn-ME"/>
        </w:rPr>
      </w:pPr>
    </w:p>
    <w:p w:rsidR="00A32113" w:rsidRPr="00A560BF" w:rsidRDefault="00B83240" w:rsidP="00A32113">
      <w:pPr>
        <w:rPr>
          <w:b/>
          <w:sz w:val="22"/>
          <w:szCs w:val="22"/>
          <w:lang w:val="sr-Latn-ME"/>
        </w:rPr>
      </w:pPr>
      <w:r w:rsidRPr="00A560BF">
        <w:rPr>
          <w:b/>
          <w:sz w:val="22"/>
          <w:szCs w:val="22"/>
          <w:lang w:val="sr-Latn-ME"/>
        </w:rPr>
        <w:t>Ako prestanete da primate</w:t>
      </w:r>
      <w:r w:rsidR="00A32113" w:rsidRPr="00A560BF">
        <w:rPr>
          <w:b/>
          <w:sz w:val="22"/>
          <w:szCs w:val="22"/>
          <w:lang w:val="sr-Latn-ME"/>
        </w:rPr>
        <w:t xml:space="preserve"> lijek </w:t>
      </w:r>
      <w:r w:rsidR="009A0DBA" w:rsidRPr="00A560BF">
        <w:rPr>
          <w:b/>
          <w:sz w:val="22"/>
          <w:szCs w:val="22"/>
          <w:lang w:val="sr-Latn-ME"/>
        </w:rPr>
        <w:t>Oktreotid Teva</w:t>
      </w:r>
    </w:p>
    <w:p w:rsidR="00B83240" w:rsidRPr="00A560BF" w:rsidRDefault="00B83240" w:rsidP="00B83240">
      <w:pPr>
        <w:jc w:val="both"/>
        <w:rPr>
          <w:sz w:val="22"/>
          <w:szCs w:val="22"/>
          <w:lang w:val="sr-Latn-ME"/>
        </w:rPr>
      </w:pPr>
      <w:r w:rsidRPr="00A560BF">
        <w:rPr>
          <w:sz w:val="22"/>
          <w:szCs w:val="22"/>
          <w:lang w:val="sr-Latn-ME"/>
        </w:rPr>
        <w:t xml:space="preserve">Ako privremeno prekinete terapiju lijekom Oktreotid Teva, Vaši simptomi bi mogli ponovo da se jave. Stoga nemojte prekidati primjenu lijeka Oktreotid Teva, osim ako Vam to ne kaže Vaš ljekar. </w:t>
      </w:r>
    </w:p>
    <w:p w:rsidR="00B83240" w:rsidRPr="00A560BF" w:rsidRDefault="00B83240" w:rsidP="00B83240">
      <w:pPr>
        <w:jc w:val="both"/>
        <w:rPr>
          <w:sz w:val="22"/>
          <w:szCs w:val="22"/>
          <w:lang w:val="sr-Latn-ME"/>
        </w:rPr>
      </w:pPr>
    </w:p>
    <w:p w:rsidR="00445D8F" w:rsidRPr="00A560BF" w:rsidRDefault="00B83240" w:rsidP="00B83240">
      <w:pPr>
        <w:jc w:val="both"/>
        <w:rPr>
          <w:sz w:val="22"/>
          <w:szCs w:val="22"/>
          <w:lang w:val="sr-Latn-ME"/>
        </w:rPr>
      </w:pPr>
      <w:r w:rsidRPr="00A560BF">
        <w:rPr>
          <w:sz w:val="22"/>
          <w:szCs w:val="22"/>
          <w:lang w:val="sr-Latn-ME"/>
        </w:rPr>
        <w:t>Ako imate bilo kakvih dodatnih pitanja u vezi sa upotrebom ovog lijeka, obratite se svom ljekaru, farmaceutu ili medicinskoj sestri.</w:t>
      </w:r>
    </w:p>
    <w:p w:rsidR="00396B66" w:rsidRPr="00A560BF" w:rsidRDefault="00396B66" w:rsidP="00A32113">
      <w:pPr>
        <w:rPr>
          <w:sz w:val="22"/>
          <w:szCs w:val="22"/>
          <w:lang w:val="sr-Latn-ME"/>
        </w:rPr>
      </w:pPr>
    </w:p>
    <w:p w:rsidR="00A32113" w:rsidRPr="00A560BF" w:rsidRDefault="00A32113" w:rsidP="00291DAD">
      <w:pPr>
        <w:tabs>
          <w:tab w:val="left" w:pos="540"/>
          <w:tab w:val="left" w:pos="569"/>
        </w:tabs>
        <w:rPr>
          <w:b/>
          <w:bCs/>
          <w:sz w:val="22"/>
          <w:szCs w:val="22"/>
          <w:lang w:val="sr-Latn-ME"/>
        </w:rPr>
      </w:pPr>
      <w:r w:rsidRPr="00A560BF">
        <w:rPr>
          <w:b/>
          <w:bCs/>
          <w:sz w:val="22"/>
          <w:szCs w:val="22"/>
          <w:lang w:val="sr-Latn-ME"/>
        </w:rPr>
        <w:t xml:space="preserve">4. </w:t>
      </w:r>
      <w:r w:rsidR="00291DAD" w:rsidRPr="00A560BF">
        <w:rPr>
          <w:b/>
          <w:bCs/>
          <w:sz w:val="22"/>
          <w:szCs w:val="22"/>
          <w:lang w:val="sr-Latn-ME"/>
        </w:rPr>
        <w:tab/>
      </w:r>
      <w:r w:rsidRPr="00A560BF">
        <w:rPr>
          <w:b/>
          <w:bCs/>
          <w:sz w:val="22"/>
          <w:szCs w:val="22"/>
          <w:lang w:val="sr-Latn-ME"/>
        </w:rPr>
        <w:t>MOGUĆA NEŽELJENA DEJSTVA</w:t>
      </w:r>
    </w:p>
    <w:p w:rsidR="00445D8F" w:rsidRPr="00A560BF" w:rsidRDefault="00445D8F" w:rsidP="00A32113">
      <w:pPr>
        <w:rPr>
          <w:sz w:val="22"/>
          <w:szCs w:val="22"/>
          <w:lang w:val="sr-Latn-ME"/>
        </w:rPr>
      </w:pPr>
    </w:p>
    <w:p w:rsidR="006D5C11" w:rsidRPr="00A560BF" w:rsidRDefault="006D5C11" w:rsidP="00B83240">
      <w:pPr>
        <w:numPr>
          <w:ilvl w:val="12"/>
          <w:numId w:val="0"/>
        </w:numPr>
        <w:tabs>
          <w:tab w:val="left" w:pos="720"/>
        </w:tabs>
        <w:ind w:right="-29"/>
        <w:jc w:val="both"/>
        <w:rPr>
          <w:sz w:val="22"/>
          <w:szCs w:val="22"/>
          <w:lang w:val="sr-Latn-ME"/>
        </w:rPr>
      </w:pPr>
      <w:r w:rsidRPr="00A560BF">
        <w:rPr>
          <w:sz w:val="22"/>
          <w:szCs w:val="22"/>
          <w:lang w:val="sr-Latn-ME"/>
        </w:rPr>
        <w:t xml:space="preserve">Kao i svi ljekovi i lijek </w:t>
      </w:r>
      <w:r w:rsidR="009A0DBA" w:rsidRPr="00A560BF">
        <w:rPr>
          <w:sz w:val="22"/>
          <w:szCs w:val="22"/>
          <w:lang w:val="sr-Latn-ME"/>
        </w:rPr>
        <w:t>Oktreotid Teva</w:t>
      </w:r>
      <w:r w:rsidRPr="00A560BF">
        <w:rPr>
          <w:sz w:val="22"/>
          <w:szCs w:val="22"/>
          <w:lang w:val="sr-Latn-ME"/>
        </w:rPr>
        <w:t xml:space="preserve"> može izazvati neželjena dejstva, iako se ona ne moraju javiti kod svakoga.</w:t>
      </w:r>
    </w:p>
    <w:p w:rsidR="00B83240" w:rsidRPr="00A560BF" w:rsidRDefault="00B83240" w:rsidP="00B83240">
      <w:pPr>
        <w:numPr>
          <w:ilvl w:val="12"/>
          <w:numId w:val="0"/>
        </w:numPr>
        <w:tabs>
          <w:tab w:val="left" w:pos="720"/>
        </w:tabs>
        <w:ind w:right="-29"/>
        <w:jc w:val="both"/>
        <w:rPr>
          <w:sz w:val="22"/>
          <w:szCs w:val="22"/>
          <w:lang w:val="sr-Latn-ME"/>
        </w:rPr>
      </w:pPr>
    </w:p>
    <w:p w:rsidR="006D5C11" w:rsidRPr="00A560BF" w:rsidRDefault="00B83240" w:rsidP="00125236">
      <w:pPr>
        <w:pStyle w:val="NoSpacing"/>
        <w:jc w:val="both"/>
        <w:rPr>
          <w:rFonts w:eastAsia="Calibri"/>
          <w:b/>
          <w:spacing w:val="-5"/>
          <w:sz w:val="22"/>
          <w:szCs w:val="22"/>
          <w:lang w:val="sr-Latn-ME"/>
        </w:rPr>
      </w:pPr>
      <w:r w:rsidRPr="00A560BF">
        <w:rPr>
          <w:rFonts w:eastAsia="Calibri"/>
          <w:b/>
          <w:spacing w:val="-5"/>
          <w:sz w:val="22"/>
          <w:szCs w:val="22"/>
          <w:lang w:val="sr-Latn-ME"/>
        </w:rPr>
        <w:t>Neka neželjena dejstva mogu biti ozbiljna. Odmah obavijestite Vašeg ljekara ako dobijete bilo šta od sljedećeg:</w:t>
      </w:r>
    </w:p>
    <w:p w:rsidR="00B83240" w:rsidRPr="00A560BF" w:rsidRDefault="00B83240" w:rsidP="00125236">
      <w:pPr>
        <w:pStyle w:val="NoSpacing"/>
        <w:jc w:val="both"/>
        <w:rPr>
          <w:rFonts w:eastAsia="Calibri"/>
          <w:spacing w:val="-5"/>
          <w:sz w:val="22"/>
          <w:szCs w:val="22"/>
          <w:lang w:val="sr-Latn-ME"/>
        </w:rPr>
      </w:pPr>
    </w:p>
    <w:p w:rsidR="00B83240" w:rsidRPr="00A560BF" w:rsidRDefault="00B83240" w:rsidP="00125236">
      <w:pPr>
        <w:pStyle w:val="NoSpacing"/>
        <w:jc w:val="both"/>
        <w:rPr>
          <w:rFonts w:eastAsia="Calibri"/>
          <w:spacing w:val="-5"/>
          <w:sz w:val="22"/>
          <w:szCs w:val="22"/>
          <w:lang w:val="sr-Latn-ME"/>
        </w:rPr>
      </w:pPr>
      <w:r w:rsidRPr="00A560BF">
        <w:rPr>
          <w:rFonts w:eastAsia="Calibri"/>
          <w:b/>
          <w:spacing w:val="-5"/>
          <w:sz w:val="22"/>
          <w:szCs w:val="22"/>
          <w:lang w:val="sr-Latn-ME"/>
        </w:rPr>
        <w:t>Veoma često</w:t>
      </w:r>
      <w:r w:rsidRPr="00A560BF">
        <w:rPr>
          <w:rFonts w:eastAsia="Calibri"/>
          <w:spacing w:val="-5"/>
          <w:sz w:val="22"/>
          <w:szCs w:val="22"/>
          <w:lang w:val="sr-Latn-ME"/>
        </w:rPr>
        <w:t xml:space="preserve"> (mogu da se jave kod više od 1 na 10 pacijenata koji uzimaju lijek):</w:t>
      </w:r>
    </w:p>
    <w:p w:rsidR="00B83240" w:rsidRPr="00A560BF" w:rsidRDefault="00B83240" w:rsidP="00B83240">
      <w:pPr>
        <w:pStyle w:val="NoSpacing"/>
        <w:numPr>
          <w:ilvl w:val="0"/>
          <w:numId w:val="35"/>
        </w:numPr>
        <w:jc w:val="both"/>
        <w:rPr>
          <w:rFonts w:eastAsia="Calibri"/>
          <w:spacing w:val="-5"/>
          <w:sz w:val="22"/>
          <w:szCs w:val="22"/>
          <w:lang w:val="sr-Latn-ME"/>
        </w:rPr>
      </w:pPr>
      <w:r w:rsidRPr="00A560BF">
        <w:rPr>
          <w:rFonts w:eastAsia="Calibri"/>
          <w:spacing w:val="-5"/>
          <w:sz w:val="22"/>
          <w:szCs w:val="22"/>
          <w:lang w:val="sr-Latn-ME"/>
        </w:rPr>
        <w:t>Kamen u žuči, koji izaziva iznenadan bol u leđima;</w:t>
      </w:r>
    </w:p>
    <w:p w:rsidR="00B83240" w:rsidRPr="00A560BF" w:rsidRDefault="00B83240" w:rsidP="00B83240">
      <w:pPr>
        <w:pStyle w:val="NoSpacing"/>
        <w:numPr>
          <w:ilvl w:val="0"/>
          <w:numId w:val="35"/>
        </w:numPr>
        <w:jc w:val="both"/>
        <w:rPr>
          <w:rFonts w:eastAsia="Calibri"/>
          <w:spacing w:val="-5"/>
          <w:sz w:val="22"/>
          <w:szCs w:val="22"/>
          <w:lang w:val="sr-Latn-ME"/>
        </w:rPr>
      </w:pPr>
      <w:r w:rsidRPr="00A560BF">
        <w:rPr>
          <w:rFonts w:eastAsia="Calibri"/>
          <w:spacing w:val="-5"/>
          <w:sz w:val="22"/>
          <w:szCs w:val="22"/>
          <w:lang w:val="sr-Latn-ME"/>
        </w:rPr>
        <w:t>Povećana vrijednost šećera u krvi.</w:t>
      </w:r>
    </w:p>
    <w:p w:rsidR="00B83240" w:rsidRPr="00A560BF" w:rsidRDefault="00B83240" w:rsidP="00B83240">
      <w:pPr>
        <w:pStyle w:val="NoSpacing"/>
        <w:ind w:left="720"/>
        <w:jc w:val="both"/>
        <w:rPr>
          <w:rFonts w:eastAsia="Calibri"/>
          <w:spacing w:val="-5"/>
          <w:sz w:val="22"/>
          <w:szCs w:val="22"/>
          <w:lang w:val="sr-Latn-ME"/>
        </w:rPr>
      </w:pPr>
    </w:p>
    <w:p w:rsidR="00B83240" w:rsidRPr="00A560BF" w:rsidRDefault="00B83240" w:rsidP="00125236">
      <w:pPr>
        <w:pStyle w:val="NoSpacing"/>
        <w:jc w:val="both"/>
        <w:rPr>
          <w:rFonts w:eastAsia="Calibri"/>
          <w:spacing w:val="-5"/>
          <w:sz w:val="22"/>
          <w:szCs w:val="22"/>
          <w:lang w:val="sr-Latn-ME"/>
        </w:rPr>
      </w:pPr>
      <w:r w:rsidRPr="00A560BF">
        <w:rPr>
          <w:rFonts w:eastAsia="Calibri"/>
          <w:b/>
          <w:spacing w:val="-5"/>
          <w:sz w:val="22"/>
          <w:szCs w:val="22"/>
          <w:lang w:val="sr-Latn-ME"/>
        </w:rPr>
        <w:t>Često</w:t>
      </w:r>
      <w:r w:rsidRPr="00A560BF">
        <w:rPr>
          <w:rFonts w:eastAsia="Calibri"/>
          <w:spacing w:val="-5"/>
          <w:sz w:val="22"/>
          <w:szCs w:val="22"/>
          <w:lang w:val="sr-Latn-ME"/>
        </w:rPr>
        <w:t xml:space="preserve"> (mogu da se jave kod najviše 1 na 10 pacijenata koji uzimaju lijek):</w:t>
      </w:r>
    </w:p>
    <w:p w:rsidR="00B83240" w:rsidRPr="00A560BF" w:rsidRDefault="00B83240" w:rsidP="00452369">
      <w:pPr>
        <w:pStyle w:val="NoSpacing"/>
        <w:numPr>
          <w:ilvl w:val="0"/>
          <w:numId w:val="36"/>
        </w:numPr>
        <w:jc w:val="both"/>
        <w:rPr>
          <w:rFonts w:eastAsia="Calibri"/>
          <w:spacing w:val="-5"/>
          <w:sz w:val="22"/>
          <w:szCs w:val="22"/>
          <w:lang w:val="sr-Latn-ME"/>
        </w:rPr>
      </w:pPr>
      <w:r w:rsidRPr="00A560BF">
        <w:rPr>
          <w:rFonts w:eastAsia="Calibri"/>
          <w:spacing w:val="-5"/>
          <w:sz w:val="22"/>
          <w:szCs w:val="22"/>
          <w:lang w:val="sr-Latn-ME"/>
        </w:rPr>
        <w:t>Smanjena funkcija štitaste žlezde (hipotireoidizam) koja dovodi do promjene srčanog ritma, apetita ili tjelesne mase, zamora, osjećaja hladnoće ili oticanja u prednjem dijelu vrata;</w:t>
      </w:r>
    </w:p>
    <w:p w:rsidR="00B83240" w:rsidRPr="00A560BF" w:rsidRDefault="00B83240" w:rsidP="00452369">
      <w:pPr>
        <w:pStyle w:val="NoSpacing"/>
        <w:numPr>
          <w:ilvl w:val="0"/>
          <w:numId w:val="36"/>
        </w:numPr>
        <w:jc w:val="both"/>
        <w:rPr>
          <w:rFonts w:eastAsia="Calibri"/>
          <w:spacing w:val="-5"/>
          <w:sz w:val="22"/>
          <w:szCs w:val="22"/>
          <w:lang w:val="sr-Latn-ME"/>
        </w:rPr>
      </w:pPr>
      <w:r w:rsidRPr="00A560BF">
        <w:rPr>
          <w:rFonts w:eastAsia="Calibri"/>
          <w:spacing w:val="-5"/>
          <w:sz w:val="22"/>
          <w:szCs w:val="22"/>
          <w:lang w:val="sr-Latn-ME"/>
        </w:rPr>
        <w:t>Promijenjene vrijednosti u testovima funkcije štitaste žlezde;</w:t>
      </w:r>
    </w:p>
    <w:p w:rsidR="00452369" w:rsidRPr="00A560BF" w:rsidRDefault="00B83240" w:rsidP="00452369">
      <w:pPr>
        <w:pStyle w:val="NoSpacing"/>
        <w:numPr>
          <w:ilvl w:val="0"/>
          <w:numId w:val="36"/>
        </w:numPr>
        <w:jc w:val="both"/>
        <w:rPr>
          <w:rFonts w:eastAsia="Calibri"/>
          <w:spacing w:val="-5"/>
          <w:sz w:val="22"/>
          <w:szCs w:val="22"/>
          <w:lang w:val="sr-Latn-ME"/>
        </w:rPr>
      </w:pPr>
      <w:r w:rsidRPr="00A560BF">
        <w:rPr>
          <w:rFonts w:eastAsia="Calibri"/>
          <w:spacing w:val="-5"/>
          <w:sz w:val="22"/>
          <w:szCs w:val="22"/>
          <w:lang w:val="sr-Latn-ME"/>
        </w:rPr>
        <w:t>Zapaljenje žučne kese (holeci</w:t>
      </w:r>
      <w:r w:rsidR="00452369" w:rsidRPr="00A560BF">
        <w:rPr>
          <w:rFonts w:eastAsia="Calibri"/>
          <w:spacing w:val="-5"/>
          <w:sz w:val="22"/>
          <w:szCs w:val="22"/>
          <w:lang w:val="sr-Latn-ME"/>
        </w:rPr>
        <w:t>stitis); simptomi mogu uključivati</w:t>
      </w:r>
      <w:r w:rsidRPr="00A560BF">
        <w:rPr>
          <w:rFonts w:eastAsia="Calibri"/>
          <w:spacing w:val="-5"/>
          <w:sz w:val="22"/>
          <w:szCs w:val="22"/>
          <w:lang w:val="sr-Latn-ME"/>
        </w:rPr>
        <w:t xml:space="preserve"> bol u gornjem desnom odjeljku stomaka, povišenu tjelesnu temperaturu, mučninu, žutu prebo</w:t>
      </w:r>
      <w:r w:rsidR="00452369" w:rsidRPr="00A560BF">
        <w:rPr>
          <w:rFonts w:eastAsia="Calibri"/>
          <w:spacing w:val="-5"/>
          <w:sz w:val="22"/>
          <w:szCs w:val="22"/>
          <w:lang w:val="sr-Latn-ME"/>
        </w:rPr>
        <w:t>jenost kože i beonjača (žutica);</w:t>
      </w:r>
    </w:p>
    <w:p w:rsidR="00452369" w:rsidRPr="00A560BF" w:rsidRDefault="00B83240" w:rsidP="00452369">
      <w:pPr>
        <w:pStyle w:val="NoSpacing"/>
        <w:numPr>
          <w:ilvl w:val="0"/>
          <w:numId w:val="36"/>
        </w:numPr>
        <w:jc w:val="both"/>
        <w:rPr>
          <w:rFonts w:eastAsia="Calibri"/>
          <w:spacing w:val="-5"/>
          <w:sz w:val="22"/>
          <w:szCs w:val="22"/>
          <w:lang w:val="sr-Latn-ME"/>
        </w:rPr>
      </w:pPr>
      <w:r w:rsidRPr="00A560BF">
        <w:rPr>
          <w:rFonts w:eastAsia="Calibri"/>
          <w:spacing w:val="-5"/>
          <w:sz w:val="22"/>
          <w:szCs w:val="22"/>
          <w:lang w:val="sr-Latn-ME"/>
        </w:rPr>
        <w:t>Smanjena vr</w:t>
      </w:r>
      <w:r w:rsidR="00452369" w:rsidRPr="00A560BF">
        <w:rPr>
          <w:rFonts w:eastAsia="Calibri"/>
          <w:spacing w:val="-5"/>
          <w:sz w:val="22"/>
          <w:szCs w:val="22"/>
          <w:lang w:val="sr-Latn-ME"/>
        </w:rPr>
        <w:t>ijednost šećera u krvi;</w:t>
      </w:r>
    </w:p>
    <w:p w:rsidR="00452369" w:rsidRPr="00A560BF" w:rsidRDefault="00B83240" w:rsidP="00452369">
      <w:pPr>
        <w:pStyle w:val="NoSpacing"/>
        <w:numPr>
          <w:ilvl w:val="0"/>
          <w:numId w:val="36"/>
        </w:numPr>
        <w:jc w:val="both"/>
        <w:rPr>
          <w:rFonts w:eastAsia="Calibri"/>
          <w:spacing w:val="-5"/>
          <w:sz w:val="22"/>
          <w:szCs w:val="22"/>
          <w:lang w:val="sr-Latn-ME"/>
        </w:rPr>
      </w:pPr>
      <w:r w:rsidRPr="00A560BF">
        <w:rPr>
          <w:rFonts w:eastAsia="Calibri"/>
          <w:spacing w:val="-5"/>
          <w:sz w:val="22"/>
          <w:szCs w:val="22"/>
          <w:lang w:val="sr-Latn-ME"/>
        </w:rPr>
        <w:t>Poremećena tole</w:t>
      </w:r>
      <w:r w:rsidR="00452369" w:rsidRPr="00A560BF">
        <w:rPr>
          <w:rFonts w:eastAsia="Calibri"/>
          <w:spacing w:val="-5"/>
          <w:sz w:val="22"/>
          <w:szCs w:val="22"/>
          <w:lang w:val="sr-Latn-ME"/>
        </w:rPr>
        <w:t>rancija (podnošljivost) glukoze;</w:t>
      </w:r>
    </w:p>
    <w:p w:rsidR="00452369" w:rsidRPr="00A560BF" w:rsidRDefault="00452369" w:rsidP="00452369">
      <w:pPr>
        <w:pStyle w:val="NoSpacing"/>
        <w:numPr>
          <w:ilvl w:val="0"/>
          <w:numId w:val="36"/>
        </w:numPr>
        <w:jc w:val="both"/>
        <w:rPr>
          <w:rFonts w:eastAsia="Calibri"/>
          <w:spacing w:val="-5"/>
          <w:sz w:val="22"/>
          <w:szCs w:val="22"/>
          <w:lang w:val="sr-Latn-ME"/>
        </w:rPr>
      </w:pPr>
      <w:r w:rsidRPr="00A560BF">
        <w:rPr>
          <w:rFonts w:eastAsia="Calibri"/>
          <w:spacing w:val="-5"/>
          <w:sz w:val="22"/>
          <w:szCs w:val="22"/>
          <w:lang w:val="sr-Latn-ME"/>
        </w:rPr>
        <w:t>Usporen rad srca.</w:t>
      </w:r>
    </w:p>
    <w:p w:rsidR="00B83240" w:rsidRPr="00A560BF" w:rsidRDefault="00B83240" w:rsidP="00125236">
      <w:pPr>
        <w:pStyle w:val="NoSpacing"/>
        <w:jc w:val="both"/>
        <w:rPr>
          <w:rFonts w:eastAsia="Calibri"/>
          <w:spacing w:val="-5"/>
          <w:sz w:val="22"/>
          <w:szCs w:val="22"/>
          <w:lang w:val="sr-Latn-ME"/>
        </w:rPr>
      </w:pPr>
    </w:p>
    <w:p w:rsidR="002F2BB4" w:rsidRDefault="002F2BB4" w:rsidP="00452369">
      <w:pPr>
        <w:pStyle w:val="NoSpacing"/>
        <w:rPr>
          <w:rFonts w:eastAsia="Calibri"/>
          <w:b/>
          <w:spacing w:val="-5"/>
          <w:sz w:val="22"/>
          <w:szCs w:val="22"/>
          <w:lang w:val="sr-Latn-ME"/>
        </w:rPr>
      </w:pPr>
    </w:p>
    <w:p w:rsidR="00452369" w:rsidRPr="00A560BF" w:rsidRDefault="00452369" w:rsidP="00452369">
      <w:pPr>
        <w:pStyle w:val="NoSpacing"/>
        <w:rPr>
          <w:rFonts w:eastAsia="Calibri"/>
          <w:spacing w:val="-5"/>
          <w:sz w:val="22"/>
          <w:szCs w:val="22"/>
          <w:lang w:val="sr-Latn-ME"/>
        </w:rPr>
      </w:pPr>
      <w:r w:rsidRPr="00A560BF">
        <w:rPr>
          <w:rFonts w:eastAsia="Calibri"/>
          <w:b/>
          <w:spacing w:val="-5"/>
          <w:sz w:val="22"/>
          <w:szCs w:val="22"/>
          <w:lang w:val="sr-Latn-ME"/>
        </w:rPr>
        <w:lastRenderedPageBreak/>
        <w:t>Povremeno</w:t>
      </w:r>
      <w:r w:rsidRPr="00A560BF">
        <w:rPr>
          <w:rFonts w:eastAsia="Calibri"/>
          <w:spacing w:val="-5"/>
          <w:sz w:val="22"/>
          <w:szCs w:val="22"/>
          <w:lang w:val="sr-Latn-ME"/>
        </w:rPr>
        <w:t xml:space="preserve"> (mogu da se jave kod najviše 1 na 100 pacijenata koji uzimaju lijek):</w:t>
      </w:r>
    </w:p>
    <w:p w:rsidR="00452369" w:rsidRPr="00A560BF" w:rsidRDefault="00452369" w:rsidP="00452369">
      <w:pPr>
        <w:pStyle w:val="NoSpacing"/>
        <w:numPr>
          <w:ilvl w:val="0"/>
          <w:numId w:val="37"/>
        </w:numPr>
        <w:jc w:val="both"/>
        <w:rPr>
          <w:rFonts w:eastAsia="Calibri"/>
          <w:spacing w:val="-5"/>
          <w:sz w:val="22"/>
          <w:szCs w:val="22"/>
          <w:lang w:val="sr-Latn-ME"/>
        </w:rPr>
      </w:pPr>
      <w:r w:rsidRPr="00A560BF">
        <w:rPr>
          <w:rFonts w:eastAsia="Calibri"/>
          <w:spacing w:val="-5"/>
          <w:sz w:val="22"/>
          <w:szCs w:val="22"/>
          <w:lang w:val="sr-Latn-ME"/>
        </w:rPr>
        <w:t>Žeđ, smanjeno mokrenje, tamna boja urina, suva crvena koža;</w:t>
      </w:r>
    </w:p>
    <w:p w:rsidR="00B83240" w:rsidRPr="00A560BF" w:rsidRDefault="00452369" w:rsidP="00452369">
      <w:pPr>
        <w:pStyle w:val="NoSpacing"/>
        <w:numPr>
          <w:ilvl w:val="0"/>
          <w:numId w:val="37"/>
        </w:numPr>
        <w:jc w:val="both"/>
        <w:rPr>
          <w:rFonts w:eastAsia="Calibri"/>
          <w:spacing w:val="-5"/>
          <w:sz w:val="22"/>
          <w:szCs w:val="22"/>
          <w:lang w:val="sr-Latn-ME"/>
        </w:rPr>
      </w:pPr>
      <w:r w:rsidRPr="00A560BF">
        <w:rPr>
          <w:rFonts w:eastAsia="Calibri"/>
          <w:spacing w:val="-5"/>
          <w:sz w:val="22"/>
          <w:szCs w:val="22"/>
          <w:lang w:val="sr-Latn-ME"/>
        </w:rPr>
        <w:t>Ubrzan rad srca.</w:t>
      </w:r>
    </w:p>
    <w:p w:rsidR="00452369" w:rsidRPr="00A560BF" w:rsidRDefault="00452369" w:rsidP="00452369">
      <w:pPr>
        <w:pStyle w:val="NoSpacing"/>
        <w:ind w:left="720"/>
        <w:jc w:val="both"/>
        <w:rPr>
          <w:rFonts w:eastAsia="Calibri"/>
          <w:spacing w:val="-5"/>
          <w:sz w:val="22"/>
          <w:szCs w:val="22"/>
          <w:lang w:val="sr-Latn-ME"/>
        </w:rPr>
      </w:pPr>
    </w:p>
    <w:p w:rsidR="00452369" w:rsidRPr="00A560BF" w:rsidRDefault="00452369" w:rsidP="00452369">
      <w:pPr>
        <w:pStyle w:val="NoSpacing"/>
        <w:jc w:val="both"/>
        <w:rPr>
          <w:rFonts w:eastAsia="Calibri"/>
          <w:b/>
          <w:spacing w:val="-5"/>
          <w:sz w:val="22"/>
          <w:szCs w:val="22"/>
          <w:lang w:val="sr-Latn-ME"/>
        </w:rPr>
      </w:pPr>
      <w:r w:rsidRPr="00A560BF">
        <w:rPr>
          <w:rFonts w:eastAsia="Calibri"/>
          <w:b/>
          <w:spacing w:val="-5"/>
          <w:sz w:val="22"/>
          <w:szCs w:val="22"/>
          <w:lang w:val="sr-Latn-ME"/>
        </w:rPr>
        <w:t>Ostala ozbiljna neželjena dejstva</w:t>
      </w:r>
    </w:p>
    <w:p w:rsidR="00452369" w:rsidRPr="00A560BF" w:rsidRDefault="00452369" w:rsidP="00452369">
      <w:pPr>
        <w:pStyle w:val="NoSpacing"/>
        <w:numPr>
          <w:ilvl w:val="0"/>
          <w:numId w:val="40"/>
        </w:numPr>
        <w:jc w:val="both"/>
        <w:rPr>
          <w:rFonts w:eastAsia="Calibri"/>
          <w:spacing w:val="-5"/>
          <w:sz w:val="22"/>
          <w:szCs w:val="22"/>
          <w:lang w:val="sr-Latn-ME"/>
        </w:rPr>
      </w:pPr>
      <w:r w:rsidRPr="00A560BF">
        <w:rPr>
          <w:rFonts w:eastAsia="Calibri"/>
          <w:spacing w:val="-5"/>
          <w:sz w:val="22"/>
          <w:szCs w:val="22"/>
          <w:lang w:val="sr-Latn-ME"/>
        </w:rPr>
        <w:t>Reakcije preosjetljivosti (alergijske reakcije) koje uključuju osip na koži;</w:t>
      </w:r>
    </w:p>
    <w:p w:rsidR="00452369" w:rsidRPr="00A560BF" w:rsidRDefault="00452369" w:rsidP="00452369">
      <w:pPr>
        <w:pStyle w:val="NoSpacing"/>
        <w:numPr>
          <w:ilvl w:val="0"/>
          <w:numId w:val="40"/>
        </w:numPr>
        <w:jc w:val="both"/>
        <w:rPr>
          <w:rFonts w:eastAsia="Calibri"/>
          <w:spacing w:val="-5"/>
          <w:sz w:val="22"/>
          <w:szCs w:val="22"/>
          <w:lang w:val="sr-Latn-ME"/>
        </w:rPr>
      </w:pPr>
      <w:r w:rsidRPr="00A560BF">
        <w:rPr>
          <w:rFonts w:eastAsia="Calibri"/>
          <w:spacing w:val="-5"/>
          <w:sz w:val="22"/>
          <w:szCs w:val="22"/>
          <w:lang w:val="sr-Latn-ME"/>
        </w:rPr>
        <w:t>Vrsta alergijske reakcije (anafilaktički šok) koja može izazvati otežano gutanje ili otežano disanje, oticanje i trnce, uz mogući pad krvnog pritiska, vrtoglavicu ili gubitak svijesti;</w:t>
      </w:r>
    </w:p>
    <w:p w:rsidR="00452369" w:rsidRPr="00A560BF" w:rsidRDefault="00452369" w:rsidP="00452369">
      <w:pPr>
        <w:pStyle w:val="NoSpacing"/>
        <w:numPr>
          <w:ilvl w:val="0"/>
          <w:numId w:val="40"/>
        </w:numPr>
        <w:jc w:val="both"/>
        <w:rPr>
          <w:rFonts w:eastAsia="Calibri"/>
          <w:spacing w:val="-5"/>
          <w:sz w:val="22"/>
          <w:szCs w:val="22"/>
          <w:lang w:val="sr-Latn-ME"/>
        </w:rPr>
      </w:pPr>
      <w:r w:rsidRPr="00A560BF">
        <w:rPr>
          <w:rFonts w:eastAsia="Calibri"/>
          <w:spacing w:val="-5"/>
          <w:sz w:val="22"/>
          <w:szCs w:val="22"/>
          <w:lang w:val="sr-Latn-ME"/>
        </w:rPr>
        <w:t xml:space="preserve">Upala pankreasa (pankreatitis); simptomi mogu uključivati </w:t>
      </w:r>
      <w:r w:rsidR="00C47713" w:rsidRPr="00A560BF">
        <w:rPr>
          <w:rFonts w:eastAsia="Calibri"/>
          <w:spacing w:val="-5"/>
          <w:sz w:val="22"/>
          <w:szCs w:val="22"/>
          <w:lang w:val="sr-Latn-ME"/>
        </w:rPr>
        <w:t xml:space="preserve">iznenadnu </w:t>
      </w:r>
      <w:r w:rsidRPr="00A560BF">
        <w:rPr>
          <w:rFonts w:eastAsia="Calibri"/>
          <w:spacing w:val="-5"/>
          <w:sz w:val="22"/>
          <w:szCs w:val="22"/>
          <w:lang w:val="sr-Latn-ME"/>
        </w:rPr>
        <w:t xml:space="preserve">bol u gornjem </w:t>
      </w:r>
      <w:r w:rsidR="00C47713" w:rsidRPr="00A560BF">
        <w:rPr>
          <w:rFonts w:eastAsia="Calibri"/>
          <w:spacing w:val="-5"/>
          <w:sz w:val="22"/>
          <w:szCs w:val="22"/>
          <w:lang w:val="sr-Latn-ME"/>
        </w:rPr>
        <w:t xml:space="preserve">dijelu </w:t>
      </w:r>
      <w:r w:rsidRPr="00A560BF">
        <w:rPr>
          <w:rFonts w:eastAsia="Calibri"/>
          <w:spacing w:val="-5"/>
          <w:sz w:val="22"/>
          <w:szCs w:val="22"/>
          <w:lang w:val="sr-Latn-ME"/>
        </w:rPr>
        <w:t>stomaka, mučninu, povraćanje, dijareju;</w:t>
      </w:r>
    </w:p>
    <w:p w:rsidR="00452369" w:rsidRPr="00A560BF" w:rsidRDefault="00452369" w:rsidP="00452369">
      <w:pPr>
        <w:pStyle w:val="NoSpacing"/>
        <w:numPr>
          <w:ilvl w:val="0"/>
          <w:numId w:val="40"/>
        </w:numPr>
        <w:jc w:val="both"/>
        <w:rPr>
          <w:rFonts w:eastAsia="Calibri"/>
          <w:spacing w:val="-5"/>
          <w:sz w:val="22"/>
          <w:szCs w:val="22"/>
          <w:lang w:val="sr-Latn-ME"/>
        </w:rPr>
      </w:pPr>
      <w:r w:rsidRPr="00A560BF">
        <w:rPr>
          <w:rFonts w:eastAsia="Calibri"/>
          <w:spacing w:val="-5"/>
          <w:sz w:val="22"/>
          <w:szCs w:val="22"/>
          <w:lang w:val="sr-Latn-ME"/>
        </w:rPr>
        <w:t>Upala jetre (hepatitis); simptomi mogu uključivati žutu prebojenost kože i beonjača (žuticu), mučninu, povraćanje, gubitak apetita, opšti osjećaj slabosti, svrab, urin svijetle boje;</w:t>
      </w:r>
    </w:p>
    <w:p w:rsidR="00452369" w:rsidRPr="00A560BF" w:rsidRDefault="00452369" w:rsidP="00452369">
      <w:pPr>
        <w:pStyle w:val="NoSpacing"/>
        <w:numPr>
          <w:ilvl w:val="0"/>
          <w:numId w:val="40"/>
        </w:numPr>
        <w:jc w:val="both"/>
        <w:rPr>
          <w:rFonts w:eastAsia="Calibri"/>
          <w:spacing w:val="-5"/>
          <w:sz w:val="22"/>
          <w:szCs w:val="22"/>
          <w:lang w:val="sr-Latn-ME"/>
        </w:rPr>
      </w:pPr>
      <w:r w:rsidRPr="00A560BF">
        <w:rPr>
          <w:rFonts w:eastAsia="Calibri"/>
          <w:spacing w:val="-5"/>
          <w:sz w:val="22"/>
          <w:szCs w:val="22"/>
          <w:lang w:val="sr-Latn-ME"/>
        </w:rPr>
        <w:t>Nepravilan rad srca;</w:t>
      </w:r>
    </w:p>
    <w:p w:rsidR="00452369" w:rsidRPr="00A560BF" w:rsidRDefault="00452369" w:rsidP="00452369">
      <w:pPr>
        <w:pStyle w:val="NoSpacing"/>
        <w:numPr>
          <w:ilvl w:val="0"/>
          <w:numId w:val="40"/>
        </w:numPr>
        <w:jc w:val="both"/>
        <w:rPr>
          <w:rFonts w:eastAsia="Calibri"/>
          <w:spacing w:val="-5"/>
          <w:sz w:val="22"/>
          <w:szCs w:val="22"/>
          <w:lang w:val="sr-Latn-ME"/>
        </w:rPr>
      </w:pPr>
      <w:r w:rsidRPr="00A560BF">
        <w:rPr>
          <w:rFonts w:eastAsia="Calibri"/>
          <w:spacing w:val="-5"/>
          <w:sz w:val="22"/>
          <w:szCs w:val="22"/>
          <w:lang w:val="sr-Latn-ME"/>
        </w:rPr>
        <w:t>Niska vrijednost broja trombocita u krvi što za posljedicu može imati povećano krvarenje ili stvaranje modrica.</w:t>
      </w:r>
    </w:p>
    <w:p w:rsidR="00452369" w:rsidRPr="00A560BF" w:rsidRDefault="00452369" w:rsidP="00452369">
      <w:pPr>
        <w:pStyle w:val="NoSpacing"/>
        <w:ind w:left="720"/>
        <w:jc w:val="both"/>
        <w:rPr>
          <w:rFonts w:eastAsia="Calibri"/>
          <w:spacing w:val="-5"/>
          <w:sz w:val="22"/>
          <w:szCs w:val="22"/>
          <w:lang w:val="sr-Latn-ME"/>
        </w:rPr>
      </w:pPr>
    </w:p>
    <w:p w:rsidR="00452369" w:rsidRPr="00A560BF" w:rsidRDefault="00452369" w:rsidP="00452369">
      <w:pPr>
        <w:pStyle w:val="NoSpacing"/>
        <w:rPr>
          <w:rFonts w:eastAsia="Calibri"/>
          <w:spacing w:val="-5"/>
          <w:sz w:val="22"/>
          <w:szCs w:val="22"/>
          <w:lang w:val="sr-Latn-ME"/>
        </w:rPr>
      </w:pPr>
      <w:r w:rsidRPr="00A560BF">
        <w:rPr>
          <w:rFonts w:eastAsia="Calibri"/>
          <w:spacing w:val="-5"/>
          <w:sz w:val="22"/>
          <w:szCs w:val="22"/>
          <w:lang w:val="sr-Latn-ME"/>
        </w:rPr>
        <w:t>Odmah obavijestite svog ljekara ako primijetite bilo koje od gore navedenih neželjenih dejstava.</w:t>
      </w:r>
    </w:p>
    <w:p w:rsidR="003826A0" w:rsidRPr="00A560BF" w:rsidRDefault="003826A0" w:rsidP="00452369">
      <w:pPr>
        <w:pStyle w:val="NoSpacing"/>
        <w:rPr>
          <w:rFonts w:eastAsia="Calibri"/>
          <w:spacing w:val="-5"/>
          <w:sz w:val="22"/>
          <w:szCs w:val="22"/>
          <w:lang w:val="sr-Latn-ME"/>
        </w:rPr>
      </w:pPr>
    </w:p>
    <w:p w:rsidR="003826A0" w:rsidRPr="00A560BF" w:rsidRDefault="003826A0" w:rsidP="00452369">
      <w:pPr>
        <w:pStyle w:val="NoSpacing"/>
        <w:rPr>
          <w:rFonts w:eastAsia="Calibri"/>
          <w:b/>
          <w:spacing w:val="-5"/>
          <w:sz w:val="22"/>
          <w:szCs w:val="22"/>
          <w:lang w:val="sr-Latn-ME"/>
        </w:rPr>
      </w:pPr>
      <w:r w:rsidRPr="00A560BF">
        <w:rPr>
          <w:rFonts w:eastAsia="Calibri"/>
          <w:b/>
          <w:spacing w:val="-5"/>
          <w:sz w:val="22"/>
          <w:szCs w:val="22"/>
          <w:lang w:val="sr-Latn-ME"/>
        </w:rPr>
        <w:t>Ostala neželjena dejstva:</w:t>
      </w:r>
    </w:p>
    <w:p w:rsidR="002F2BB4" w:rsidRDefault="002F2BB4" w:rsidP="003826A0">
      <w:pPr>
        <w:pStyle w:val="NoSpacing"/>
        <w:jc w:val="both"/>
        <w:rPr>
          <w:rFonts w:eastAsia="Calibri"/>
          <w:spacing w:val="-5"/>
          <w:sz w:val="22"/>
          <w:szCs w:val="22"/>
          <w:lang w:val="sr-Latn-ME"/>
        </w:rPr>
      </w:pPr>
    </w:p>
    <w:p w:rsidR="003826A0" w:rsidRPr="00A560BF" w:rsidRDefault="003826A0" w:rsidP="003826A0">
      <w:pPr>
        <w:pStyle w:val="NoSpacing"/>
        <w:jc w:val="both"/>
        <w:rPr>
          <w:rFonts w:eastAsia="Calibri"/>
          <w:spacing w:val="-5"/>
          <w:sz w:val="22"/>
          <w:szCs w:val="22"/>
          <w:lang w:val="sr-Latn-ME"/>
        </w:rPr>
      </w:pPr>
      <w:r w:rsidRPr="00A560BF">
        <w:rPr>
          <w:rFonts w:eastAsia="Calibri"/>
          <w:spacing w:val="-5"/>
          <w:sz w:val="22"/>
          <w:szCs w:val="22"/>
          <w:lang w:val="sr-Latn-ME"/>
        </w:rPr>
        <w:t>Obavestite svog ljekara, farmaceuta ili medicinsku sestru ako primijetite bilo koje dolje navedeno neželjeno dejstvo. Ona su obično blaga i po pravilu nestaju u nastavku terapije.</w:t>
      </w:r>
    </w:p>
    <w:p w:rsidR="003826A0" w:rsidRPr="00A560BF" w:rsidRDefault="003826A0" w:rsidP="003826A0">
      <w:pPr>
        <w:pStyle w:val="NoSpacing"/>
        <w:jc w:val="both"/>
        <w:rPr>
          <w:rFonts w:eastAsia="Calibri"/>
          <w:spacing w:val="-5"/>
          <w:sz w:val="22"/>
          <w:szCs w:val="22"/>
          <w:lang w:val="sr-Latn-ME"/>
        </w:rPr>
      </w:pPr>
    </w:p>
    <w:p w:rsidR="003826A0" w:rsidRPr="00A560BF" w:rsidRDefault="003826A0" w:rsidP="003826A0">
      <w:pPr>
        <w:pStyle w:val="NoSpacing"/>
        <w:rPr>
          <w:rFonts w:eastAsia="Calibri"/>
          <w:spacing w:val="-5"/>
          <w:sz w:val="22"/>
          <w:szCs w:val="22"/>
          <w:lang w:val="sr-Latn-ME"/>
        </w:rPr>
      </w:pPr>
      <w:r w:rsidRPr="00A560BF">
        <w:rPr>
          <w:rFonts w:eastAsia="Calibri"/>
          <w:b/>
          <w:spacing w:val="-5"/>
          <w:sz w:val="22"/>
          <w:szCs w:val="22"/>
          <w:lang w:val="sr-Latn-ME"/>
        </w:rPr>
        <w:t>Veoma često</w:t>
      </w:r>
      <w:r w:rsidRPr="00A560BF">
        <w:rPr>
          <w:rFonts w:eastAsia="Calibri"/>
          <w:spacing w:val="-5"/>
          <w:sz w:val="22"/>
          <w:szCs w:val="22"/>
          <w:lang w:val="sr-Latn-ME"/>
        </w:rPr>
        <w:t xml:space="preserve"> (mogu da se jave kod više od 1 na 10 pacijenata koji uzimaju lijek):</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Proliv;</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Bol u stomaku;</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Mučnina;</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Zatvor (otežano pražnjenje crijeva);</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Gasovi;</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Glavobolja;</w:t>
      </w:r>
    </w:p>
    <w:p w:rsidR="003826A0" w:rsidRPr="00A560BF" w:rsidRDefault="003826A0" w:rsidP="003826A0">
      <w:pPr>
        <w:pStyle w:val="NoSpacing"/>
        <w:numPr>
          <w:ilvl w:val="0"/>
          <w:numId w:val="41"/>
        </w:numPr>
        <w:jc w:val="both"/>
        <w:rPr>
          <w:rFonts w:eastAsia="Calibri"/>
          <w:spacing w:val="-5"/>
          <w:sz w:val="22"/>
          <w:szCs w:val="22"/>
          <w:lang w:val="sr-Latn-ME"/>
        </w:rPr>
      </w:pPr>
      <w:r w:rsidRPr="00A560BF">
        <w:rPr>
          <w:rFonts w:eastAsia="Calibri"/>
          <w:spacing w:val="-5"/>
          <w:sz w:val="22"/>
          <w:szCs w:val="22"/>
          <w:lang w:val="sr-Latn-ME"/>
        </w:rPr>
        <w:t>Lokalizovani bol na mjestu primjene injekcije.</w:t>
      </w:r>
    </w:p>
    <w:p w:rsidR="002F2BB4" w:rsidRDefault="002F2BB4" w:rsidP="00125236">
      <w:pPr>
        <w:pStyle w:val="NoSpacing"/>
        <w:jc w:val="both"/>
        <w:rPr>
          <w:rFonts w:eastAsia="Calibri"/>
          <w:b/>
          <w:spacing w:val="-5"/>
          <w:sz w:val="22"/>
          <w:szCs w:val="22"/>
          <w:lang w:val="sr-Latn-ME"/>
        </w:rPr>
      </w:pPr>
    </w:p>
    <w:p w:rsidR="00B83240" w:rsidRPr="00A560BF" w:rsidRDefault="003826A0" w:rsidP="00125236">
      <w:pPr>
        <w:pStyle w:val="NoSpacing"/>
        <w:jc w:val="both"/>
        <w:rPr>
          <w:rFonts w:eastAsia="Calibri"/>
          <w:spacing w:val="-5"/>
          <w:sz w:val="22"/>
          <w:szCs w:val="22"/>
          <w:lang w:val="sr-Latn-ME"/>
        </w:rPr>
      </w:pPr>
      <w:r w:rsidRPr="00A560BF">
        <w:rPr>
          <w:rFonts w:eastAsia="Calibri"/>
          <w:b/>
          <w:spacing w:val="-5"/>
          <w:sz w:val="22"/>
          <w:szCs w:val="22"/>
          <w:lang w:val="sr-Latn-ME"/>
        </w:rPr>
        <w:t>Često</w:t>
      </w:r>
      <w:r w:rsidRPr="00A560BF">
        <w:rPr>
          <w:rFonts w:eastAsia="Calibri"/>
          <w:spacing w:val="-5"/>
          <w:sz w:val="22"/>
          <w:szCs w:val="22"/>
          <w:lang w:val="sr-Latn-ME"/>
        </w:rPr>
        <w:t xml:space="preserve"> (mogu da se jave kod najviše 1 na 10 pacijenata koji uzimaju lijek):</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Osjećaj nelagodnosti u želucu nakon obroka (dispepsija);</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Povraćanje;</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Osjećaj punoće u želucu;</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Masne stolice;</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Meke stolice;</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Promjena boje stolice;</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Vrtoglavica;</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Gubitak apetita;</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Poremećeni rezultati parametara funkcije jetre;</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Gubitak kose;</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Nedostatak vazduha;</w:t>
      </w:r>
    </w:p>
    <w:p w:rsidR="003826A0" w:rsidRPr="00A560BF" w:rsidRDefault="003826A0" w:rsidP="003826A0">
      <w:pPr>
        <w:pStyle w:val="NoSpacing"/>
        <w:numPr>
          <w:ilvl w:val="0"/>
          <w:numId w:val="42"/>
        </w:numPr>
        <w:jc w:val="both"/>
        <w:rPr>
          <w:rFonts w:eastAsia="Calibri"/>
          <w:spacing w:val="-5"/>
          <w:sz w:val="22"/>
          <w:szCs w:val="22"/>
          <w:lang w:val="sr-Latn-ME"/>
        </w:rPr>
      </w:pPr>
      <w:r w:rsidRPr="00A560BF">
        <w:rPr>
          <w:rFonts w:eastAsia="Calibri"/>
          <w:spacing w:val="-5"/>
          <w:sz w:val="22"/>
          <w:szCs w:val="22"/>
          <w:lang w:val="sr-Latn-ME"/>
        </w:rPr>
        <w:t>Slabost.</w:t>
      </w:r>
    </w:p>
    <w:p w:rsidR="003826A0" w:rsidRPr="00A560BF" w:rsidRDefault="003826A0" w:rsidP="003826A0">
      <w:pPr>
        <w:pStyle w:val="NoSpacing"/>
        <w:jc w:val="both"/>
        <w:rPr>
          <w:rFonts w:eastAsia="Calibri"/>
          <w:spacing w:val="-5"/>
          <w:sz w:val="22"/>
          <w:szCs w:val="22"/>
          <w:lang w:val="sr-Latn-ME"/>
        </w:rPr>
      </w:pPr>
    </w:p>
    <w:p w:rsidR="003826A0" w:rsidRPr="00A560BF" w:rsidRDefault="003826A0" w:rsidP="003826A0">
      <w:pPr>
        <w:pStyle w:val="NoSpacing"/>
        <w:jc w:val="both"/>
        <w:rPr>
          <w:rFonts w:eastAsia="Calibri"/>
          <w:spacing w:val="-5"/>
          <w:sz w:val="22"/>
          <w:szCs w:val="22"/>
          <w:lang w:val="sr-Latn-ME"/>
        </w:rPr>
      </w:pPr>
      <w:r w:rsidRPr="00A560BF">
        <w:rPr>
          <w:rFonts w:eastAsia="Calibri"/>
          <w:spacing w:val="-5"/>
          <w:sz w:val="22"/>
          <w:szCs w:val="22"/>
          <w:lang w:val="sr-Latn-ME"/>
        </w:rPr>
        <w:t>Ako primijetite bilo koje neželjeno dejstvo, potrebno je da obavijestite ljekara, farmaceuta ili medicinsku sestru.</w:t>
      </w:r>
    </w:p>
    <w:p w:rsidR="003826A0" w:rsidRPr="00A560BF" w:rsidRDefault="003826A0" w:rsidP="00125236">
      <w:pPr>
        <w:pStyle w:val="NoSpacing"/>
        <w:jc w:val="both"/>
        <w:rPr>
          <w:rFonts w:eastAsia="Calibri"/>
          <w:spacing w:val="-5"/>
          <w:sz w:val="22"/>
          <w:szCs w:val="22"/>
          <w:lang w:val="sr-Latn-ME"/>
        </w:rPr>
      </w:pPr>
    </w:p>
    <w:p w:rsidR="00C269D7" w:rsidRPr="00A560BF" w:rsidRDefault="00C269D7" w:rsidP="00125236">
      <w:pPr>
        <w:pStyle w:val="NoSpacing"/>
        <w:jc w:val="both"/>
        <w:rPr>
          <w:rFonts w:eastAsia="Calibri"/>
          <w:spacing w:val="-5"/>
          <w:sz w:val="22"/>
          <w:szCs w:val="22"/>
          <w:u w:val="single"/>
          <w:lang w:val="sr-Latn-ME"/>
        </w:rPr>
      </w:pPr>
      <w:r w:rsidRPr="00A560BF">
        <w:rPr>
          <w:rFonts w:eastAsia="Calibri"/>
          <w:spacing w:val="-5"/>
          <w:sz w:val="22"/>
          <w:szCs w:val="22"/>
          <w:u w:val="single"/>
          <w:lang w:val="sr-Latn-ME"/>
        </w:rPr>
        <w:t>Prijavljivanje sumnji na neželjena dejstva</w:t>
      </w:r>
    </w:p>
    <w:p w:rsidR="00C269D7" w:rsidRPr="00A560BF" w:rsidRDefault="00C269D7" w:rsidP="00C269D7">
      <w:pPr>
        <w:pStyle w:val="NoSpacing"/>
        <w:rPr>
          <w:rFonts w:eastAsia="Calibri"/>
          <w:spacing w:val="-5"/>
          <w:sz w:val="22"/>
          <w:szCs w:val="22"/>
          <w:u w:val="single"/>
          <w:lang w:val="sr-Latn-ME"/>
        </w:rPr>
      </w:pPr>
    </w:p>
    <w:p w:rsidR="00C269D7" w:rsidRPr="00A560BF" w:rsidRDefault="0029138F" w:rsidP="00125236">
      <w:pPr>
        <w:pStyle w:val="NoSpacing"/>
        <w:jc w:val="both"/>
        <w:rPr>
          <w:rFonts w:eastAsia="Calibri"/>
          <w:sz w:val="22"/>
          <w:szCs w:val="22"/>
          <w:lang w:val="sr-Latn-ME"/>
        </w:rPr>
      </w:pPr>
      <w:r w:rsidRPr="00A560BF">
        <w:rPr>
          <w:rFonts w:eastAsia="Calibri"/>
          <w:sz w:val="22"/>
          <w:szCs w:val="22"/>
          <w:lang w:val="sr-Latn-ME"/>
        </w:rPr>
        <w:t>Ako V</w:t>
      </w:r>
      <w:r w:rsidR="00C269D7" w:rsidRPr="00A560BF">
        <w:rPr>
          <w:rFonts w:eastAsia="Calibri"/>
          <w:sz w:val="22"/>
          <w:szCs w:val="22"/>
          <w:lang w:val="sr-Latn-ME"/>
        </w:rPr>
        <w:t>am se javi bilo koje neželjeno d</w:t>
      </w:r>
      <w:r w:rsidRPr="00A560BF">
        <w:rPr>
          <w:rFonts w:eastAsia="Calibri"/>
          <w:sz w:val="22"/>
          <w:szCs w:val="22"/>
          <w:lang w:val="sr-Latn-ME"/>
        </w:rPr>
        <w:t xml:space="preserve">ejstvo recite to svom ljekaru, </w:t>
      </w:r>
      <w:r w:rsidR="00C269D7" w:rsidRPr="00A560BF">
        <w:rPr>
          <w:rFonts w:eastAsia="Calibri"/>
          <w:sz w:val="22"/>
          <w:szCs w:val="22"/>
          <w:lang w:val="sr-Latn-ME"/>
        </w:rPr>
        <w:t>farmaceutu ili medicinskoj sestri. Ovo uključuje i bilo koja neželjena dejstva koja nijesu navedena u ovom uputstvu</w:t>
      </w:r>
      <w:r w:rsidR="00C269D7" w:rsidRPr="00A560BF">
        <w:rPr>
          <w:rFonts w:eastAsia="Calibri"/>
          <w:spacing w:val="-4"/>
          <w:sz w:val="22"/>
          <w:szCs w:val="22"/>
          <w:lang w:val="sr-Latn-ME"/>
        </w:rPr>
        <w:t>.</w:t>
      </w:r>
      <w:r w:rsidR="007C6028" w:rsidRPr="00A560B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A560BF" w:rsidRDefault="007C6028" w:rsidP="007C6028">
      <w:pPr>
        <w:rPr>
          <w:sz w:val="22"/>
          <w:szCs w:val="22"/>
          <w:lang w:val="sr-Latn-ME"/>
        </w:rPr>
      </w:pPr>
      <w:r w:rsidRPr="00A560BF">
        <w:rPr>
          <w:sz w:val="22"/>
          <w:szCs w:val="22"/>
          <w:lang w:val="sr-Latn-ME"/>
        </w:rPr>
        <w:lastRenderedPageBreak/>
        <w:t xml:space="preserve">Institut za ljekove i medicinska sredstva </w:t>
      </w:r>
    </w:p>
    <w:p w:rsidR="007C6028" w:rsidRPr="00A560BF" w:rsidRDefault="007C6028" w:rsidP="007C6028">
      <w:pPr>
        <w:rPr>
          <w:sz w:val="22"/>
          <w:szCs w:val="22"/>
          <w:lang w:val="sr-Latn-ME"/>
        </w:rPr>
      </w:pPr>
      <w:r w:rsidRPr="00A560BF">
        <w:rPr>
          <w:sz w:val="22"/>
          <w:szCs w:val="22"/>
          <w:lang w:val="sr-Latn-ME"/>
        </w:rPr>
        <w:t>Odjeljenje za farmakovigilancu</w:t>
      </w:r>
    </w:p>
    <w:p w:rsidR="007C6028" w:rsidRPr="00A560BF" w:rsidRDefault="007C6028" w:rsidP="007C6028">
      <w:pPr>
        <w:rPr>
          <w:sz w:val="22"/>
          <w:szCs w:val="22"/>
          <w:lang w:val="sr-Latn-ME"/>
        </w:rPr>
      </w:pPr>
      <w:r w:rsidRPr="00A560BF">
        <w:rPr>
          <w:sz w:val="22"/>
          <w:szCs w:val="22"/>
          <w:lang w:val="sr-Latn-ME"/>
        </w:rPr>
        <w:t>Bulevar Ivana Crnojevića 64a, 81000 Podgorica</w:t>
      </w:r>
    </w:p>
    <w:p w:rsidR="007C6028" w:rsidRPr="00A560BF" w:rsidRDefault="007C6028" w:rsidP="007C6028">
      <w:pPr>
        <w:rPr>
          <w:sz w:val="22"/>
          <w:szCs w:val="22"/>
          <w:lang w:val="sr-Latn-ME"/>
        </w:rPr>
      </w:pPr>
    </w:p>
    <w:p w:rsidR="007C6028" w:rsidRPr="00A560BF" w:rsidRDefault="007C6028" w:rsidP="007C6028">
      <w:pPr>
        <w:rPr>
          <w:sz w:val="22"/>
          <w:szCs w:val="22"/>
          <w:lang w:val="sr-Latn-ME"/>
        </w:rPr>
      </w:pPr>
      <w:r w:rsidRPr="00A560BF">
        <w:rPr>
          <w:sz w:val="22"/>
          <w:szCs w:val="22"/>
          <w:lang w:val="sr-Latn-ME"/>
        </w:rPr>
        <w:t>tel: +382 (0) 20 310 280</w:t>
      </w:r>
    </w:p>
    <w:p w:rsidR="007C6028" w:rsidRPr="00A560BF" w:rsidRDefault="007C6028" w:rsidP="007C6028">
      <w:pPr>
        <w:rPr>
          <w:sz w:val="22"/>
          <w:szCs w:val="22"/>
          <w:lang w:val="sr-Latn-ME"/>
        </w:rPr>
      </w:pPr>
      <w:r w:rsidRPr="00A560BF">
        <w:rPr>
          <w:sz w:val="22"/>
          <w:szCs w:val="22"/>
          <w:lang w:val="sr-Latn-ME"/>
        </w:rPr>
        <w:t>fax: +382 (0) 20 310 581</w:t>
      </w:r>
    </w:p>
    <w:p w:rsidR="007C6028" w:rsidRPr="00A560BF" w:rsidRDefault="001629B3" w:rsidP="007C6028">
      <w:pPr>
        <w:rPr>
          <w:sz w:val="22"/>
          <w:szCs w:val="22"/>
          <w:lang w:val="sr-Latn-ME"/>
        </w:rPr>
      </w:pPr>
      <w:hyperlink r:id="rId8" w:history="1">
        <w:r w:rsidR="00510F22" w:rsidRPr="00A560BF">
          <w:rPr>
            <w:rStyle w:val="Hyperlink"/>
            <w:sz w:val="22"/>
            <w:szCs w:val="22"/>
            <w:lang w:val="sr-Latn-ME"/>
          </w:rPr>
          <w:t>www.cinmed.me</w:t>
        </w:r>
      </w:hyperlink>
      <w:r w:rsidR="00510F22" w:rsidRPr="00A560BF">
        <w:rPr>
          <w:sz w:val="22"/>
          <w:szCs w:val="22"/>
          <w:lang w:val="sr-Latn-ME"/>
        </w:rPr>
        <w:t xml:space="preserve"> </w:t>
      </w:r>
    </w:p>
    <w:p w:rsidR="007C6028" w:rsidRPr="00A560BF" w:rsidRDefault="001629B3" w:rsidP="007C6028">
      <w:pPr>
        <w:rPr>
          <w:sz w:val="22"/>
          <w:szCs w:val="22"/>
          <w:lang w:val="sr-Latn-ME"/>
        </w:rPr>
      </w:pPr>
      <w:hyperlink r:id="rId9" w:history="1">
        <w:r w:rsidR="00510F22" w:rsidRPr="00A560BF">
          <w:rPr>
            <w:rStyle w:val="Hyperlink"/>
            <w:sz w:val="22"/>
            <w:szCs w:val="22"/>
            <w:lang w:val="sr-Latn-ME"/>
          </w:rPr>
          <w:t>nezeljenadejstva@cinmed.me</w:t>
        </w:r>
      </w:hyperlink>
      <w:r w:rsidR="00510F22" w:rsidRPr="00A560BF">
        <w:rPr>
          <w:sz w:val="22"/>
          <w:szCs w:val="22"/>
          <w:lang w:val="sr-Latn-ME"/>
        </w:rPr>
        <w:t xml:space="preserve"> </w:t>
      </w:r>
    </w:p>
    <w:p w:rsidR="00396B66" w:rsidRDefault="007C6028" w:rsidP="007C6028">
      <w:pPr>
        <w:rPr>
          <w:sz w:val="22"/>
          <w:szCs w:val="22"/>
          <w:lang w:val="sr-Latn-ME"/>
        </w:rPr>
      </w:pPr>
      <w:r w:rsidRPr="00A560BF">
        <w:rPr>
          <w:sz w:val="22"/>
          <w:szCs w:val="22"/>
          <w:lang w:val="sr-Latn-ME"/>
        </w:rPr>
        <w:t>putem IS zdravstvene zaštite</w:t>
      </w:r>
    </w:p>
    <w:p w:rsidR="00FF4F3A" w:rsidRDefault="00FF4F3A" w:rsidP="007C6028">
      <w:pPr>
        <w:rPr>
          <w:sz w:val="22"/>
          <w:szCs w:val="22"/>
          <w:lang w:val="sr-Latn-ME"/>
        </w:rPr>
      </w:pPr>
    </w:p>
    <w:p w:rsidR="00FF4F3A" w:rsidRPr="00A560BF" w:rsidRDefault="00FF4F3A" w:rsidP="007C6028">
      <w:pPr>
        <w:rPr>
          <w:sz w:val="22"/>
          <w:szCs w:val="22"/>
          <w:lang w:val="sr-Latn-ME"/>
        </w:rPr>
      </w:pPr>
      <w:r>
        <w:rPr>
          <w:noProof/>
        </w:rPr>
        <w:drawing>
          <wp:inline distT="0" distB="0" distL="0" distR="0" wp14:anchorId="551C9307" wp14:editId="444152ED">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bookmarkStart w:id="0" w:name="_GoBack"/>
      <w:bookmarkEnd w:id="0"/>
    </w:p>
    <w:p w:rsidR="00662339" w:rsidRPr="00A560BF" w:rsidRDefault="00662339" w:rsidP="00A32113">
      <w:pPr>
        <w:rPr>
          <w:sz w:val="22"/>
          <w:szCs w:val="22"/>
          <w:lang w:val="sr-Latn-ME"/>
        </w:rPr>
      </w:pPr>
    </w:p>
    <w:p w:rsidR="00A32113" w:rsidRPr="00A560BF" w:rsidRDefault="00A32113" w:rsidP="00291DAD">
      <w:pPr>
        <w:tabs>
          <w:tab w:val="left" w:pos="540"/>
          <w:tab w:val="left" w:pos="569"/>
        </w:tabs>
        <w:rPr>
          <w:b/>
          <w:bCs/>
          <w:sz w:val="22"/>
          <w:szCs w:val="22"/>
          <w:lang w:val="sr-Latn-ME"/>
        </w:rPr>
      </w:pPr>
      <w:r w:rsidRPr="00A560BF">
        <w:rPr>
          <w:b/>
          <w:bCs/>
          <w:sz w:val="22"/>
          <w:szCs w:val="22"/>
          <w:lang w:val="sr-Latn-ME"/>
        </w:rPr>
        <w:t xml:space="preserve">5. </w:t>
      </w:r>
      <w:r w:rsidR="00291DAD" w:rsidRPr="00A560BF">
        <w:rPr>
          <w:b/>
          <w:bCs/>
          <w:sz w:val="22"/>
          <w:szCs w:val="22"/>
          <w:lang w:val="sr-Latn-ME"/>
        </w:rPr>
        <w:tab/>
      </w:r>
      <w:r w:rsidRPr="00A560BF">
        <w:rPr>
          <w:b/>
          <w:bCs/>
          <w:sz w:val="22"/>
          <w:szCs w:val="22"/>
          <w:lang w:val="sr-Latn-ME"/>
        </w:rPr>
        <w:t xml:space="preserve">KAKO ČUVATI LIJEK </w:t>
      </w:r>
      <w:r w:rsidR="009A0DBA" w:rsidRPr="00A560BF">
        <w:rPr>
          <w:b/>
          <w:bCs/>
          <w:sz w:val="22"/>
          <w:szCs w:val="22"/>
          <w:lang w:val="sr-Latn-ME"/>
        </w:rPr>
        <w:t>OKTREOTID TEVA</w:t>
      </w:r>
    </w:p>
    <w:p w:rsidR="00445D8F" w:rsidRPr="00A560BF" w:rsidRDefault="00445D8F" w:rsidP="00A32113">
      <w:pPr>
        <w:rPr>
          <w:sz w:val="22"/>
          <w:szCs w:val="22"/>
          <w:lang w:val="sr-Latn-ME"/>
        </w:rPr>
      </w:pPr>
    </w:p>
    <w:p w:rsidR="00991E7D" w:rsidRPr="00A560BF" w:rsidRDefault="008A7F7D" w:rsidP="00991E7D">
      <w:pPr>
        <w:numPr>
          <w:ilvl w:val="12"/>
          <w:numId w:val="0"/>
        </w:numPr>
        <w:tabs>
          <w:tab w:val="left" w:pos="720"/>
        </w:tabs>
        <w:ind w:right="-2"/>
        <w:rPr>
          <w:sz w:val="22"/>
          <w:szCs w:val="22"/>
          <w:lang w:val="sr-Latn-ME"/>
        </w:rPr>
      </w:pPr>
      <w:r w:rsidRPr="00A560BF">
        <w:rPr>
          <w:sz w:val="22"/>
          <w:szCs w:val="22"/>
          <w:lang w:val="sr-Latn-ME"/>
        </w:rPr>
        <w:t xml:space="preserve">Lijek čuvajte </w:t>
      </w:r>
      <w:r w:rsidR="00991E7D" w:rsidRPr="00A560BF">
        <w:rPr>
          <w:sz w:val="22"/>
          <w:szCs w:val="22"/>
          <w:lang w:val="sr-Latn-ME"/>
        </w:rPr>
        <w:t>van pogleda i domašaja djece.</w:t>
      </w:r>
    </w:p>
    <w:p w:rsidR="003826A0" w:rsidRPr="00A560BF" w:rsidRDefault="003826A0" w:rsidP="003826A0">
      <w:pPr>
        <w:rPr>
          <w:sz w:val="22"/>
          <w:szCs w:val="22"/>
          <w:lang w:val="sr-Latn-ME"/>
        </w:rPr>
      </w:pPr>
    </w:p>
    <w:p w:rsidR="003826A0" w:rsidRPr="00A560BF" w:rsidRDefault="003826A0" w:rsidP="003826A0">
      <w:pPr>
        <w:rPr>
          <w:sz w:val="22"/>
          <w:szCs w:val="22"/>
          <w:lang w:val="sr-Latn-ME"/>
        </w:rPr>
      </w:pPr>
      <w:r w:rsidRPr="00A560BF">
        <w:rPr>
          <w:sz w:val="22"/>
          <w:szCs w:val="22"/>
          <w:lang w:val="sr-Latn-ME"/>
        </w:rPr>
        <w:t>Čuvati u originalnom pakovanju radi zaštite od svjetlosti.</w:t>
      </w:r>
    </w:p>
    <w:p w:rsidR="003826A0" w:rsidRPr="00A560BF" w:rsidRDefault="003826A0" w:rsidP="003826A0">
      <w:pPr>
        <w:rPr>
          <w:sz w:val="22"/>
          <w:szCs w:val="22"/>
          <w:lang w:val="sr-Latn-ME"/>
        </w:rPr>
      </w:pPr>
      <w:r w:rsidRPr="00A560BF">
        <w:rPr>
          <w:sz w:val="22"/>
          <w:szCs w:val="22"/>
          <w:lang w:val="sr-Latn-ME"/>
        </w:rPr>
        <w:t>Čuvati u frižideru (2°C do 8°C). Ne zamrzavati.</w:t>
      </w:r>
    </w:p>
    <w:p w:rsidR="002F2BB4" w:rsidRDefault="002F2BB4" w:rsidP="003826A0">
      <w:pPr>
        <w:rPr>
          <w:sz w:val="22"/>
          <w:szCs w:val="22"/>
          <w:lang w:val="sr-Latn-ME"/>
        </w:rPr>
      </w:pPr>
    </w:p>
    <w:p w:rsidR="003826A0" w:rsidRPr="00A560BF" w:rsidRDefault="003826A0" w:rsidP="003826A0">
      <w:pPr>
        <w:rPr>
          <w:sz w:val="22"/>
          <w:szCs w:val="22"/>
          <w:lang w:val="sr-Latn-ME"/>
        </w:rPr>
      </w:pPr>
      <w:r w:rsidRPr="00A560BF">
        <w:rPr>
          <w:sz w:val="22"/>
          <w:szCs w:val="22"/>
          <w:lang w:val="sr-Latn-ME"/>
        </w:rPr>
        <w:t xml:space="preserve">Lijek Oktreotid Teva se na dan </w:t>
      </w:r>
      <w:r w:rsidR="004244E0" w:rsidRPr="00A560BF">
        <w:rPr>
          <w:bCs/>
          <w:iCs/>
          <w:sz w:val="22"/>
          <w:szCs w:val="22"/>
          <w:lang w:val="sr-Latn-ME"/>
        </w:rPr>
        <w:t xml:space="preserve">ubrizgavanja </w:t>
      </w:r>
      <w:r w:rsidRPr="00A560BF">
        <w:rPr>
          <w:sz w:val="22"/>
          <w:szCs w:val="22"/>
          <w:lang w:val="sr-Latn-ME"/>
        </w:rPr>
        <w:t xml:space="preserve">može </w:t>
      </w:r>
      <w:r w:rsidR="00570415" w:rsidRPr="00A560BF">
        <w:rPr>
          <w:sz w:val="22"/>
          <w:szCs w:val="22"/>
          <w:lang w:val="sr-Latn-ME"/>
        </w:rPr>
        <w:t xml:space="preserve">čuvati </w:t>
      </w:r>
      <w:r w:rsidRPr="00A560BF">
        <w:rPr>
          <w:sz w:val="22"/>
          <w:szCs w:val="22"/>
          <w:lang w:val="sr-Latn-ME"/>
        </w:rPr>
        <w:t xml:space="preserve">na temperaturi </w:t>
      </w:r>
      <w:r w:rsidR="004244E0" w:rsidRPr="00A560BF">
        <w:rPr>
          <w:sz w:val="22"/>
          <w:szCs w:val="22"/>
          <w:lang w:val="sr-Latn-ME"/>
        </w:rPr>
        <w:t xml:space="preserve">ispod </w:t>
      </w:r>
      <w:r w:rsidRPr="00A560BF">
        <w:rPr>
          <w:sz w:val="22"/>
          <w:szCs w:val="22"/>
          <w:lang w:val="sr-Latn-ME"/>
        </w:rPr>
        <w:t>25°C.</w:t>
      </w:r>
    </w:p>
    <w:p w:rsidR="00991E7D" w:rsidRPr="00A560BF" w:rsidRDefault="003826A0" w:rsidP="00A32113">
      <w:pPr>
        <w:rPr>
          <w:sz w:val="22"/>
          <w:szCs w:val="22"/>
          <w:lang w:val="sr-Latn-ME"/>
        </w:rPr>
      </w:pPr>
      <w:r w:rsidRPr="00A560BF">
        <w:rPr>
          <w:sz w:val="22"/>
          <w:szCs w:val="22"/>
          <w:lang w:val="sr-Latn-ME"/>
        </w:rPr>
        <w:t>Lijek se ne smije čuvati nakon rekonstitucije (mora se odmah primijeniti).</w:t>
      </w:r>
    </w:p>
    <w:p w:rsidR="003826A0" w:rsidRPr="00A560BF" w:rsidRDefault="003826A0" w:rsidP="00A32113">
      <w:pPr>
        <w:rPr>
          <w:sz w:val="22"/>
          <w:szCs w:val="22"/>
          <w:lang w:val="sr-Latn-ME"/>
        </w:rPr>
      </w:pPr>
    </w:p>
    <w:p w:rsidR="00D01E45" w:rsidRPr="00A560BF" w:rsidRDefault="00D01E45" w:rsidP="003826A0">
      <w:pPr>
        <w:numPr>
          <w:ilvl w:val="12"/>
          <w:numId w:val="0"/>
        </w:numPr>
        <w:tabs>
          <w:tab w:val="left" w:pos="720"/>
        </w:tabs>
        <w:ind w:right="-2"/>
        <w:jc w:val="both"/>
        <w:rPr>
          <w:sz w:val="22"/>
          <w:szCs w:val="22"/>
          <w:lang w:val="sr-Latn-ME"/>
        </w:rPr>
      </w:pPr>
      <w:r w:rsidRPr="00A560BF">
        <w:rPr>
          <w:sz w:val="22"/>
          <w:szCs w:val="22"/>
          <w:lang w:val="sr-Latn-ME"/>
        </w:rPr>
        <w:t>Ovaj lijek se ne smije upotrijebiti nakon ist</w:t>
      </w:r>
      <w:r w:rsidR="003826A0" w:rsidRPr="00A560BF">
        <w:rPr>
          <w:sz w:val="22"/>
          <w:szCs w:val="22"/>
          <w:lang w:val="sr-Latn-ME"/>
        </w:rPr>
        <w:t xml:space="preserve">eka roka upotrebe navedenog na  naljepnici i </w:t>
      </w:r>
      <w:r w:rsidRPr="00A560BF">
        <w:rPr>
          <w:sz w:val="22"/>
          <w:szCs w:val="22"/>
          <w:lang w:val="sr-Latn-ME"/>
        </w:rPr>
        <w:t>kutiji</w:t>
      </w:r>
      <w:r w:rsidR="003826A0" w:rsidRPr="00A560BF">
        <w:rPr>
          <w:color w:val="000000"/>
          <w:sz w:val="22"/>
          <w:szCs w:val="22"/>
          <w:lang w:val="sr-Latn-ME" w:eastAsia="sr-Latn-ME"/>
        </w:rPr>
        <w:t xml:space="preserve"> </w:t>
      </w:r>
      <w:r w:rsidR="003826A0" w:rsidRPr="00A560BF">
        <w:rPr>
          <w:sz w:val="22"/>
          <w:szCs w:val="22"/>
          <w:lang w:val="sr-Latn-ME"/>
        </w:rPr>
        <w:t xml:space="preserve">iza oznake „EXP“. </w:t>
      </w:r>
      <w:r w:rsidRPr="00A560BF">
        <w:rPr>
          <w:sz w:val="22"/>
          <w:szCs w:val="22"/>
          <w:lang w:val="sr-Latn-ME"/>
        </w:rPr>
        <w:t>Rok upotrebe odnosi se na poslednji dan navedenog mjeseca.</w:t>
      </w:r>
    </w:p>
    <w:p w:rsidR="00782352" w:rsidRPr="00A560BF" w:rsidRDefault="00782352" w:rsidP="003826A0">
      <w:pPr>
        <w:numPr>
          <w:ilvl w:val="12"/>
          <w:numId w:val="0"/>
        </w:numPr>
        <w:tabs>
          <w:tab w:val="left" w:pos="720"/>
        </w:tabs>
        <w:ind w:right="-2"/>
        <w:jc w:val="both"/>
        <w:rPr>
          <w:sz w:val="22"/>
          <w:szCs w:val="22"/>
          <w:lang w:val="sr-Latn-ME"/>
        </w:rPr>
      </w:pPr>
    </w:p>
    <w:p w:rsidR="00445D8F" w:rsidRPr="00A560BF" w:rsidRDefault="00782352" w:rsidP="003826A0">
      <w:pPr>
        <w:jc w:val="both"/>
        <w:rPr>
          <w:bCs/>
          <w:sz w:val="22"/>
          <w:szCs w:val="22"/>
          <w:lang w:val="sr-Latn-ME"/>
        </w:rPr>
      </w:pPr>
      <w:r w:rsidRPr="00A560BF">
        <w:rPr>
          <w:bCs/>
          <w:sz w:val="22"/>
          <w:szCs w:val="22"/>
          <w:lang w:val="sr-Latn-ME"/>
        </w:rPr>
        <w:t>Ovaj lijek se ne smije koristiti ako se primjećuju čestice ili prom</w:t>
      </w:r>
      <w:r w:rsidR="0021043E" w:rsidRPr="00A560BF">
        <w:rPr>
          <w:bCs/>
          <w:sz w:val="22"/>
          <w:szCs w:val="22"/>
          <w:lang w:val="sr-Latn-ME"/>
        </w:rPr>
        <w:t>j</w:t>
      </w:r>
      <w:r w:rsidRPr="00A560BF">
        <w:rPr>
          <w:bCs/>
          <w:sz w:val="22"/>
          <w:szCs w:val="22"/>
          <w:lang w:val="sr-Latn-ME"/>
        </w:rPr>
        <w:t>ena boje.</w:t>
      </w:r>
    </w:p>
    <w:p w:rsidR="00782352" w:rsidRPr="00A560BF" w:rsidRDefault="00782352" w:rsidP="003826A0">
      <w:pPr>
        <w:jc w:val="both"/>
        <w:rPr>
          <w:b/>
          <w:bCs/>
          <w:sz w:val="22"/>
          <w:szCs w:val="22"/>
          <w:lang w:val="sr-Latn-ME"/>
        </w:rPr>
      </w:pPr>
    </w:p>
    <w:p w:rsidR="00D01E45" w:rsidRPr="00A560BF" w:rsidRDefault="00D01E45" w:rsidP="003826A0">
      <w:pPr>
        <w:jc w:val="both"/>
        <w:rPr>
          <w:sz w:val="22"/>
          <w:szCs w:val="22"/>
          <w:lang w:val="sr-Latn-ME" w:eastAsia="hr-HR"/>
        </w:rPr>
      </w:pPr>
      <w:r w:rsidRPr="00A560BF">
        <w:rPr>
          <w:sz w:val="22"/>
          <w:szCs w:val="22"/>
          <w:lang w:val="sr-Latn-ME" w:eastAsia="hr-HR"/>
        </w:rPr>
        <w:t>Ljekove ne treba bacati u kanalizaciju, niti kućni otpad. Ove mjere pomažu očuvanju životne sredine.</w:t>
      </w:r>
    </w:p>
    <w:p w:rsidR="00D01E45" w:rsidRPr="00A560BF" w:rsidRDefault="00D01E45" w:rsidP="00A92C66">
      <w:pPr>
        <w:rPr>
          <w:b/>
          <w:bCs/>
          <w:sz w:val="22"/>
          <w:szCs w:val="22"/>
          <w:lang w:val="sr-Latn-ME" w:eastAsia="hr-HR"/>
        </w:rPr>
      </w:pPr>
      <w:r w:rsidRPr="00A560BF">
        <w:rPr>
          <w:sz w:val="22"/>
          <w:szCs w:val="22"/>
          <w:lang w:val="sr-Latn-ME" w:eastAsia="hr-HR"/>
        </w:rPr>
        <w:t>Neupotrijebljeni lijek se uništava u skladu sa važećim propisima.</w:t>
      </w:r>
    </w:p>
    <w:p w:rsidR="00396B66" w:rsidRPr="00A560BF" w:rsidRDefault="00396B66" w:rsidP="00A32113">
      <w:pPr>
        <w:rPr>
          <w:bCs/>
          <w:sz w:val="22"/>
          <w:szCs w:val="22"/>
          <w:lang w:val="sr-Latn-ME"/>
        </w:rPr>
      </w:pPr>
    </w:p>
    <w:p w:rsidR="00A32113" w:rsidRPr="00A560BF" w:rsidRDefault="00A32113" w:rsidP="00291DAD">
      <w:pPr>
        <w:tabs>
          <w:tab w:val="left" w:pos="540"/>
          <w:tab w:val="left" w:pos="569"/>
        </w:tabs>
        <w:rPr>
          <w:b/>
          <w:bCs/>
          <w:sz w:val="22"/>
          <w:szCs w:val="22"/>
          <w:lang w:val="sr-Latn-ME"/>
        </w:rPr>
      </w:pPr>
      <w:r w:rsidRPr="00A560BF">
        <w:rPr>
          <w:b/>
          <w:bCs/>
          <w:sz w:val="22"/>
          <w:szCs w:val="22"/>
          <w:lang w:val="sr-Latn-ME"/>
        </w:rPr>
        <w:t xml:space="preserve">6. </w:t>
      </w:r>
      <w:r w:rsidR="00291DAD" w:rsidRPr="00A560BF">
        <w:rPr>
          <w:b/>
          <w:bCs/>
          <w:sz w:val="22"/>
          <w:szCs w:val="22"/>
          <w:lang w:val="sr-Latn-ME"/>
        </w:rPr>
        <w:tab/>
      </w:r>
      <w:r w:rsidR="00326EEC" w:rsidRPr="00A560BF">
        <w:rPr>
          <w:b/>
          <w:bCs/>
          <w:sz w:val="22"/>
          <w:szCs w:val="22"/>
          <w:lang w:val="sr-Latn-ME"/>
        </w:rPr>
        <w:t xml:space="preserve">SADRŽAJ PAKOVANJA I </w:t>
      </w:r>
      <w:r w:rsidRPr="00A560BF">
        <w:rPr>
          <w:b/>
          <w:bCs/>
          <w:sz w:val="22"/>
          <w:szCs w:val="22"/>
          <w:lang w:val="sr-Latn-ME"/>
        </w:rPr>
        <w:t>DODATNE INFORMACIJE</w:t>
      </w:r>
      <w:r w:rsidR="00E06040" w:rsidRPr="00A560BF">
        <w:rPr>
          <w:b/>
          <w:bCs/>
          <w:sz w:val="22"/>
          <w:szCs w:val="22"/>
          <w:lang w:val="sr-Latn-ME"/>
        </w:rPr>
        <w:t xml:space="preserve"> </w:t>
      </w:r>
    </w:p>
    <w:p w:rsidR="00445D8F" w:rsidRPr="00A560BF" w:rsidRDefault="00445D8F" w:rsidP="00A32113">
      <w:pPr>
        <w:rPr>
          <w:sz w:val="22"/>
          <w:szCs w:val="22"/>
          <w:lang w:val="sr-Latn-ME"/>
        </w:rPr>
      </w:pPr>
    </w:p>
    <w:p w:rsidR="00445D8F" w:rsidRPr="00A560BF" w:rsidRDefault="00A32113" w:rsidP="00A32113">
      <w:pPr>
        <w:rPr>
          <w:b/>
          <w:sz w:val="22"/>
          <w:szCs w:val="22"/>
          <w:lang w:val="sr-Latn-ME"/>
        </w:rPr>
      </w:pPr>
      <w:r w:rsidRPr="00A560BF">
        <w:rPr>
          <w:b/>
          <w:bCs/>
          <w:sz w:val="22"/>
          <w:szCs w:val="22"/>
          <w:lang w:val="sr-Latn-ME"/>
        </w:rPr>
        <w:t xml:space="preserve">Šta sadrži lijek </w:t>
      </w:r>
      <w:r w:rsidR="009A0DBA" w:rsidRPr="00A560BF">
        <w:rPr>
          <w:b/>
          <w:bCs/>
          <w:sz w:val="22"/>
          <w:szCs w:val="22"/>
          <w:lang w:val="sr-Latn-ME"/>
        </w:rPr>
        <w:t>Oktreotid Teva</w:t>
      </w:r>
    </w:p>
    <w:p w:rsidR="00326EEC" w:rsidRPr="00A560BF" w:rsidRDefault="00326EEC" w:rsidP="00A32113">
      <w:pPr>
        <w:rPr>
          <w:b/>
          <w:sz w:val="22"/>
          <w:szCs w:val="22"/>
          <w:lang w:val="sr-Latn-ME"/>
        </w:rPr>
      </w:pPr>
    </w:p>
    <w:p w:rsidR="00326EEC" w:rsidRPr="00A560BF" w:rsidRDefault="00782352" w:rsidP="00326EEC">
      <w:pPr>
        <w:keepNext/>
        <w:numPr>
          <w:ilvl w:val="0"/>
          <w:numId w:val="28"/>
        </w:numPr>
        <w:tabs>
          <w:tab w:val="left" w:pos="720"/>
        </w:tabs>
        <w:ind w:left="567" w:right="-2" w:hanging="567"/>
        <w:rPr>
          <w:i/>
          <w:sz w:val="22"/>
          <w:szCs w:val="22"/>
          <w:lang w:val="sr-Latn-ME"/>
        </w:rPr>
      </w:pPr>
      <w:r w:rsidRPr="00A560BF">
        <w:rPr>
          <w:sz w:val="22"/>
          <w:szCs w:val="22"/>
          <w:lang w:val="sr-Latn-ME"/>
        </w:rPr>
        <w:t>Aktivna</w:t>
      </w:r>
      <w:r w:rsidR="00326EEC" w:rsidRPr="00A560BF">
        <w:rPr>
          <w:sz w:val="22"/>
          <w:szCs w:val="22"/>
          <w:lang w:val="sr-Latn-ME"/>
        </w:rPr>
        <w:t xml:space="preserve"> supstanca </w:t>
      </w:r>
      <w:r w:rsidRPr="00A560BF">
        <w:rPr>
          <w:sz w:val="22"/>
          <w:szCs w:val="22"/>
          <w:lang w:val="sr-Latn-ME"/>
        </w:rPr>
        <w:t>je oktreotid acetat.</w:t>
      </w:r>
    </w:p>
    <w:p w:rsidR="00782352" w:rsidRPr="00A560BF" w:rsidRDefault="00782352" w:rsidP="00782352">
      <w:pPr>
        <w:keepNext/>
        <w:tabs>
          <w:tab w:val="left" w:pos="720"/>
        </w:tabs>
        <w:ind w:left="567" w:right="-2"/>
        <w:jc w:val="both"/>
        <w:rPr>
          <w:sz w:val="22"/>
          <w:szCs w:val="22"/>
          <w:lang w:val="sr-Latn-ME"/>
        </w:rPr>
      </w:pPr>
      <w:r w:rsidRPr="00A560BF">
        <w:rPr>
          <w:sz w:val="22"/>
          <w:szCs w:val="22"/>
          <w:lang w:val="sr-Latn-ME"/>
        </w:rPr>
        <w:t>Jedna bočica sadrži 10 mg, 20 mg ili 30 mg oktreotida (u obliku oktreotid acetata).</w:t>
      </w:r>
    </w:p>
    <w:p w:rsidR="00782352" w:rsidRPr="00A560BF" w:rsidRDefault="00782352" w:rsidP="00782352">
      <w:pPr>
        <w:keepNext/>
        <w:tabs>
          <w:tab w:val="left" w:pos="720"/>
        </w:tabs>
        <w:ind w:left="567" w:right="-2"/>
        <w:jc w:val="both"/>
        <w:rPr>
          <w:sz w:val="22"/>
          <w:szCs w:val="22"/>
          <w:lang w:val="sr-Latn-ME"/>
        </w:rPr>
      </w:pPr>
    </w:p>
    <w:p w:rsidR="00326EEC" w:rsidRPr="00A560BF" w:rsidRDefault="00782352" w:rsidP="00326EEC">
      <w:pPr>
        <w:keepNext/>
        <w:numPr>
          <w:ilvl w:val="0"/>
          <w:numId w:val="28"/>
        </w:numPr>
        <w:tabs>
          <w:tab w:val="left" w:pos="720"/>
        </w:tabs>
        <w:ind w:left="567" w:right="-2" w:hanging="567"/>
        <w:rPr>
          <w:sz w:val="22"/>
          <w:szCs w:val="22"/>
          <w:lang w:val="sr-Latn-ME"/>
        </w:rPr>
      </w:pPr>
      <w:r w:rsidRPr="00A560BF">
        <w:rPr>
          <w:sz w:val="22"/>
          <w:szCs w:val="22"/>
          <w:lang w:val="sr-Latn-ME"/>
        </w:rPr>
        <w:t>Pomoćne supstance su:</w:t>
      </w:r>
    </w:p>
    <w:p w:rsidR="00782352" w:rsidRPr="00A560BF" w:rsidRDefault="00782352" w:rsidP="00782352">
      <w:pPr>
        <w:keepNext/>
        <w:tabs>
          <w:tab w:val="left" w:pos="720"/>
        </w:tabs>
        <w:ind w:left="567" w:right="-2"/>
        <w:rPr>
          <w:sz w:val="22"/>
          <w:szCs w:val="22"/>
          <w:lang w:val="sr-Latn-ME"/>
        </w:rPr>
      </w:pPr>
      <w:r w:rsidRPr="00A560BF">
        <w:rPr>
          <w:sz w:val="22"/>
          <w:szCs w:val="22"/>
          <w:lang w:val="sr-Latn-ME"/>
        </w:rPr>
        <w:t xml:space="preserve">u prašku (bočici): poli (DL laktid ko glikolid); manitol (E421). </w:t>
      </w:r>
    </w:p>
    <w:p w:rsidR="00782352" w:rsidRPr="00A560BF" w:rsidRDefault="00782352" w:rsidP="00782352">
      <w:pPr>
        <w:keepNext/>
        <w:tabs>
          <w:tab w:val="left" w:pos="720"/>
        </w:tabs>
        <w:ind w:left="567" w:right="-2"/>
        <w:rPr>
          <w:sz w:val="22"/>
          <w:szCs w:val="22"/>
          <w:lang w:val="sr-Latn-ME"/>
        </w:rPr>
      </w:pPr>
      <w:r w:rsidRPr="00A560BF">
        <w:rPr>
          <w:sz w:val="22"/>
          <w:szCs w:val="22"/>
          <w:lang w:val="sr-Latn-ME"/>
        </w:rPr>
        <w:t>u rastvaraču (napunjenom injekcionom špricu): karmeloza natrijum, manitol (E421), poloksamer 188, voda za injekcije.</w:t>
      </w:r>
    </w:p>
    <w:p w:rsidR="00326EEC" w:rsidRPr="00A560BF" w:rsidRDefault="00326EEC" w:rsidP="00A32113">
      <w:pPr>
        <w:rPr>
          <w:sz w:val="22"/>
          <w:szCs w:val="22"/>
          <w:lang w:val="sr-Latn-ME"/>
        </w:rPr>
      </w:pPr>
    </w:p>
    <w:p w:rsidR="00A32113" w:rsidRPr="00A560BF" w:rsidRDefault="00A32113" w:rsidP="00A32113">
      <w:pPr>
        <w:rPr>
          <w:b/>
          <w:sz w:val="22"/>
          <w:szCs w:val="22"/>
          <w:lang w:val="sr-Latn-ME"/>
        </w:rPr>
      </w:pPr>
      <w:r w:rsidRPr="00A560BF">
        <w:rPr>
          <w:b/>
          <w:sz w:val="22"/>
          <w:szCs w:val="22"/>
          <w:lang w:val="sr-Latn-ME"/>
        </w:rPr>
        <w:t xml:space="preserve">Kako izgleda lijek </w:t>
      </w:r>
      <w:r w:rsidR="009A0DBA" w:rsidRPr="00A560BF">
        <w:rPr>
          <w:b/>
          <w:sz w:val="22"/>
          <w:szCs w:val="22"/>
          <w:lang w:val="sr-Latn-ME"/>
        </w:rPr>
        <w:t>Oktreotid Teva</w:t>
      </w:r>
      <w:r w:rsidRPr="00A560BF">
        <w:rPr>
          <w:b/>
          <w:sz w:val="22"/>
          <w:szCs w:val="22"/>
          <w:lang w:val="sr-Latn-ME"/>
        </w:rPr>
        <w:t xml:space="preserve"> i sadržaj pakovanja</w:t>
      </w:r>
    </w:p>
    <w:p w:rsidR="00782352" w:rsidRPr="00A560BF" w:rsidRDefault="00782352" w:rsidP="00A32113">
      <w:pPr>
        <w:rPr>
          <w:b/>
          <w:sz w:val="22"/>
          <w:szCs w:val="22"/>
          <w:lang w:val="sr-Latn-ME"/>
        </w:rPr>
      </w:pPr>
    </w:p>
    <w:p w:rsidR="00782352" w:rsidRPr="00A560BF" w:rsidRDefault="00782352" w:rsidP="00782352">
      <w:pPr>
        <w:jc w:val="both"/>
        <w:rPr>
          <w:sz w:val="22"/>
          <w:szCs w:val="22"/>
          <w:lang w:val="sr-Latn-ME"/>
        </w:rPr>
      </w:pPr>
      <w:r w:rsidRPr="00A560BF">
        <w:rPr>
          <w:sz w:val="22"/>
          <w:szCs w:val="22"/>
          <w:u w:val="single"/>
          <w:lang w:val="sr-Latn-ME"/>
        </w:rPr>
        <w:t>Oktreotid Teva 10 mg:</w:t>
      </w:r>
      <w:r w:rsidRPr="00A560BF">
        <w:rPr>
          <w:sz w:val="22"/>
          <w:szCs w:val="22"/>
          <w:lang w:val="sr-Latn-ME"/>
        </w:rPr>
        <w:t xml:space="preserve"> Jedno pakovanje sadrži 1 staklenu bočicu sa 10 mg oktreotida zatvorenu gumenim čepom sa aluminijskim prstenom i tamnoplavom „flip-off“ kapicom, 1 napunjeni stakleni špric sa 2 ml rastvarača, 1 sigurnosnu iglu za injekciju i 1 nastavak za bočicu.</w:t>
      </w:r>
    </w:p>
    <w:p w:rsidR="00782352" w:rsidRPr="00A560BF" w:rsidRDefault="00782352" w:rsidP="00782352">
      <w:pPr>
        <w:jc w:val="both"/>
        <w:rPr>
          <w:sz w:val="22"/>
          <w:szCs w:val="22"/>
          <w:lang w:val="sr-Latn-ME"/>
        </w:rPr>
      </w:pPr>
    </w:p>
    <w:p w:rsidR="00782352" w:rsidRPr="00A560BF" w:rsidRDefault="00782352" w:rsidP="00782352">
      <w:pPr>
        <w:jc w:val="both"/>
        <w:rPr>
          <w:sz w:val="22"/>
          <w:szCs w:val="22"/>
          <w:lang w:val="sr-Latn-ME"/>
        </w:rPr>
      </w:pPr>
      <w:r w:rsidRPr="00A560BF">
        <w:rPr>
          <w:sz w:val="22"/>
          <w:szCs w:val="22"/>
          <w:u w:val="single"/>
          <w:lang w:val="sr-Latn-ME"/>
        </w:rPr>
        <w:t>Oktreotid Teva 20 mg</w:t>
      </w:r>
      <w:r w:rsidRPr="00A560BF">
        <w:rPr>
          <w:sz w:val="22"/>
          <w:szCs w:val="22"/>
          <w:lang w:val="sr-Latn-ME"/>
        </w:rPr>
        <w:t>: Jedno pakovanje sadrži 1 staklenu bočicu sa 20 mg oktreotida zatvorenu gumenim čepom sa aluminijskim prstenom i narandžastom „flip-off“ kapicom, 1 napunjeni stakleni špric sa 2 ml rastvarača, 1 sigurnosnu iglu za injekciju i 1 nastavak za bočicu.</w:t>
      </w:r>
    </w:p>
    <w:p w:rsidR="00782352" w:rsidRPr="00A560BF" w:rsidRDefault="00782352" w:rsidP="00782352">
      <w:pPr>
        <w:jc w:val="both"/>
        <w:rPr>
          <w:sz w:val="22"/>
          <w:szCs w:val="22"/>
          <w:lang w:val="sr-Latn-ME"/>
        </w:rPr>
      </w:pPr>
    </w:p>
    <w:p w:rsidR="00782352" w:rsidRPr="00A560BF" w:rsidRDefault="00782352" w:rsidP="00782352">
      <w:pPr>
        <w:jc w:val="both"/>
        <w:rPr>
          <w:sz w:val="22"/>
          <w:szCs w:val="22"/>
          <w:lang w:val="sr-Latn-ME"/>
        </w:rPr>
      </w:pPr>
      <w:r w:rsidRPr="00A560BF">
        <w:rPr>
          <w:sz w:val="22"/>
          <w:szCs w:val="22"/>
          <w:u w:val="single"/>
          <w:lang w:val="sr-Latn-ME"/>
        </w:rPr>
        <w:lastRenderedPageBreak/>
        <w:t>Oktreotid Teva 30 mg</w:t>
      </w:r>
      <w:r w:rsidRPr="00A560BF">
        <w:rPr>
          <w:sz w:val="22"/>
          <w:szCs w:val="22"/>
          <w:lang w:val="sr-Latn-ME"/>
        </w:rPr>
        <w:t>: Jedno pakovanje sadrži 1 staklenu bočicu sa 30 mg oktreotida zatvorenu gumenim čepom sa aluminijskim prstenom i tamno crvenom „flip-off“ kapicom, 1 napunjeni stakleni špric sa 2 ml rastvarača, 1 sigurnosnu iglu za injekciju i 1 nastavak za bočicu.</w:t>
      </w:r>
    </w:p>
    <w:p w:rsidR="00782352" w:rsidRPr="00A560BF" w:rsidRDefault="00782352" w:rsidP="00A32113">
      <w:pPr>
        <w:rPr>
          <w:b/>
          <w:sz w:val="22"/>
          <w:szCs w:val="22"/>
          <w:lang w:val="sr-Latn-ME"/>
        </w:rPr>
      </w:pPr>
    </w:p>
    <w:p w:rsidR="00A32113" w:rsidRPr="00A560BF" w:rsidRDefault="00A32113" w:rsidP="00A32113">
      <w:pPr>
        <w:rPr>
          <w:b/>
          <w:sz w:val="22"/>
          <w:szCs w:val="22"/>
          <w:lang w:val="sr-Latn-ME"/>
        </w:rPr>
      </w:pPr>
      <w:r w:rsidRPr="00A560BF">
        <w:rPr>
          <w:b/>
          <w:sz w:val="22"/>
          <w:szCs w:val="22"/>
          <w:lang w:val="sr-Latn-ME"/>
        </w:rPr>
        <w:t xml:space="preserve">Nosilac dozvole i </w:t>
      </w:r>
      <w:r w:rsidR="00C66783" w:rsidRPr="00A560BF">
        <w:rPr>
          <w:b/>
          <w:sz w:val="22"/>
          <w:szCs w:val="22"/>
          <w:lang w:val="sr-Latn-ME"/>
        </w:rPr>
        <w:t>p</w:t>
      </w:r>
      <w:r w:rsidRPr="00A560BF">
        <w:rPr>
          <w:b/>
          <w:sz w:val="22"/>
          <w:szCs w:val="22"/>
          <w:lang w:val="sr-Latn-ME"/>
        </w:rPr>
        <w:t>roizvođač</w:t>
      </w:r>
    </w:p>
    <w:p w:rsidR="00782352" w:rsidRPr="00A560BF" w:rsidRDefault="00782352" w:rsidP="00A32113">
      <w:pPr>
        <w:rPr>
          <w:sz w:val="22"/>
          <w:szCs w:val="22"/>
          <w:lang w:val="sr-Latn-ME"/>
        </w:rPr>
      </w:pPr>
    </w:p>
    <w:p w:rsidR="002F2BB4" w:rsidRDefault="002F2BB4" w:rsidP="00A32113">
      <w:pPr>
        <w:rPr>
          <w:b/>
          <w:sz w:val="22"/>
          <w:szCs w:val="22"/>
          <w:lang w:val="sr-Latn-ME"/>
        </w:rPr>
      </w:pPr>
    </w:p>
    <w:p w:rsidR="00445D8F" w:rsidRPr="00A560BF" w:rsidRDefault="00782352" w:rsidP="00A32113">
      <w:pPr>
        <w:rPr>
          <w:b/>
          <w:sz w:val="22"/>
          <w:szCs w:val="22"/>
          <w:lang w:val="sr-Latn-ME"/>
        </w:rPr>
      </w:pPr>
      <w:r w:rsidRPr="00A560BF">
        <w:rPr>
          <w:b/>
          <w:sz w:val="22"/>
          <w:szCs w:val="22"/>
          <w:lang w:val="sr-Latn-ME"/>
        </w:rPr>
        <w:t>Nosilac dozvole</w:t>
      </w:r>
    </w:p>
    <w:p w:rsidR="00782352" w:rsidRPr="00A560BF" w:rsidRDefault="00782352" w:rsidP="00782352">
      <w:pPr>
        <w:rPr>
          <w:sz w:val="22"/>
          <w:szCs w:val="22"/>
          <w:lang w:val="sr-Latn-ME"/>
        </w:rPr>
      </w:pPr>
      <w:r w:rsidRPr="00A560BF">
        <w:rPr>
          <w:sz w:val="22"/>
          <w:szCs w:val="22"/>
          <w:lang w:val="sr-Latn-ME"/>
        </w:rPr>
        <w:t xml:space="preserve">Evropa Lek Pharma d.o.o. </w:t>
      </w:r>
      <w:r w:rsidR="004244E0" w:rsidRPr="00A560BF">
        <w:rPr>
          <w:sz w:val="22"/>
          <w:szCs w:val="22"/>
          <w:lang w:val="sr-Latn-ME"/>
        </w:rPr>
        <w:t>Podgorica</w:t>
      </w:r>
    </w:p>
    <w:p w:rsidR="00B9663F" w:rsidRPr="00A560BF" w:rsidRDefault="00B9663F" w:rsidP="00782352">
      <w:pPr>
        <w:rPr>
          <w:sz w:val="22"/>
          <w:szCs w:val="22"/>
          <w:lang w:val="sr-Latn-ME"/>
        </w:rPr>
      </w:pPr>
      <w:r w:rsidRPr="00A560BF">
        <w:rPr>
          <w:sz w:val="22"/>
          <w:szCs w:val="22"/>
          <w:lang w:val="sr-Latn-ME"/>
        </w:rPr>
        <w:t>Kritskog odreda 4/1</w:t>
      </w:r>
    </w:p>
    <w:p w:rsidR="00782352" w:rsidRPr="00A560BF" w:rsidRDefault="00782352" w:rsidP="00782352">
      <w:pPr>
        <w:rPr>
          <w:sz w:val="22"/>
          <w:szCs w:val="22"/>
          <w:lang w:val="sr-Latn-ME"/>
        </w:rPr>
      </w:pPr>
      <w:r w:rsidRPr="00A560BF">
        <w:rPr>
          <w:sz w:val="22"/>
          <w:szCs w:val="22"/>
          <w:lang w:val="sr-Latn-ME"/>
        </w:rPr>
        <w:t>81000 Podgorica</w:t>
      </w:r>
    </w:p>
    <w:p w:rsidR="00782352" w:rsidRPr="00A560BF" w:rsidRDefault="00782352" w:rsidP="00782352">
      <w:pPr>
        <w:rPr>
          <w:sz w:val="22"/>
          <w:szCs w:val="22"/>
          <w:lang w:val="sr-Latn-ME"/>
        </w:rPr>
      </w:pPr>
      <w:r w:rsidRPr="00A560BF">
        <w:rPr>
          <w:sz w:val="22"/>
          <w:szCs w:val="22"/>
          <w:lang w:val="sr-Latn-ME"/>
        </w:rPr>
        <w:t>Crna Gora</w:t>
      </w:r>
    </w:p>
    <w:p w:rsidR="00782352" w:rsidRPr="00A560BF" w:rsidRDefault="00782352" w:rsidP="00A32113">
      <w:pPr>
        <w:rPr>
          <w:sz w:val="22"/>
          <w:szCs w:val="22"/>
          <w:lang w:val="sr-Latn-ME"/>
        </w:rPr>
      </w:pPr>
    </w:p>
    <w:p w:rsidR="00782352" w:rsidRPr="00A560BF" w:rsidRDefault="00782352" w:rsidP="00A32113">
      <w:pPr>
        <w:rPr>
          <w:b/>
          <w:sz w:val="22"/>
          <w:szCs w:val="22"/>
          <w:lang w:val="sr-Latn-ME"/>
        </w:rPr>
      </w:pPr>
      <w:r w:rsidRPr="00A560BF">
        <w:rPr>
          <w:b/>
          <w:sz w:val="22"/>
          <w:szCs w:val="22"/>
          <w:lang w:val="sr-Latn-ME"/>
        </w:rPr>
        <w:t>Proizvođači</w:t>
      </w:r>
    </w:p>
    <w:p w:rsidR="00782352" w:rsidRPr="00A560BF" w:rsidRDefault="00782352" w:rsidP="00782352">
      <w:pPr>
        <w:rPr>
          <w:sz w:val="22"/>
          <w:szCs w:val="22"/>
          <w:lang w:val="sr-Latn-ME"/>
        </w:rPr>
      </w:pPr>
      <w:r w:rsidRPr="00A560BF">
        <w:rPr>
          <w:sz w:val="22"/>
          <w:szCs w:val="22"/>
          <w:lang w:val="sr-Latn-ME"/>
        </w:rPr>
        <w:t xml:space="preserve">Teva Pharmaceuticals Europe B.V. </w:t>
      </w:r>
    </w:p>
    <w:p w:rsidR="00782352" w:rsidRPr="00A560BF" w:rsidRDefault="00B9663F" w:rsidP="00782352">
      <w:pPr>
        <w:rPr>
          <w:sz w:val="22"/>
          <w:szCs w:val="22"/>
          <w:lang w:val="sr-Latn-ME"/>
        </w:rPr>
      </w:pPr>
      <w:r w:rsidRPr="00A560BF">
        <w:rPr>
          <w:sz w:val="22"/>
          <w:szCs w:val="22"/>
          <w:lang w:val="sr-Latn-ME"/>
        </w:rPr>
        <w:t>Swensweg 5</w:t>
      </w:r>
    </w:p>
    <w:p w:rsidR="00782352" w:rsidRPr="00A560BF" w:rsidRDefault="00B9663F" w:rsidP="00782352">
      <w:pPr>
        <w:rPr>
          <w:sz w:val="22"/>
          <w:szCs w:val="22"/>
          <w:lang w:val="sr-Latn-ME"/>
        </w:rPr>
      </w:pPr>
      <w:r w:rsidRPr="00A560BF">
        <w:rPr>
          <w:sz w:val="22"/>
          <w:szCs w:val="22"/>
          <w:lang w:val="sr-Latn-ME"/>
        </w:rPr>
        <w:t>2031</w:t>
      </w:r>
      <w:r w:rsidR="00506E24" w:rsidRPr="00A560BF">
        <w:rPr>
          <w:sz w:val="22"/>
          <w:szCs w:val="22"/>
          <w:lang w:val="sr-Latn-ME"/>
        </w:rPr>
        <w:t xml:space="preserve"> </w:t>
      </w:r>
      <w:r w:rsidRPr="00A560BF">
        <w:rPr>
          <w:sz w:val="22"/>
          <w:szCs w:val="22"/>
          <w:lang w:val="sr-Latn-ME"/>
        </w:rPr>
        <w:t>GA Haarlem</w:t>
      </w:r>
    </w:p>
    <w:p w:rsidR="00782352" w:rsidRPr="00A560BF" w:rsidRDefault="00B9663F" w:rsidP="00782352">
      <w:pPr>
        <w:rPr>
          <w:sz w:val="22"/>
          <w:szCs w:val="22"/>
          <w:lang w:val="sr-Latn-ME"/>
        </w:rPr>
      </w:pPr>
      <w:r w:rsidRPr="00A560BF">
        <w:rPr>
          <w:sz w:val="22"/>
          <w:szCs w:val="22"/>
          <w:lang w:val="sr-Latn-ME"/>
        </w:rPr>
        <w:t>Holandija</w:t>
      </w:r>
    </w:p>
    <w:p w:rsidR="00782352" w:rsidRPr="00A560BF" w:rsidRDefault="00782352" w:rsidP="00782352">
      <w:pPr>
        <w:rPr>
          <w:sz w:val="22"/>
          <w:szCs w:val="22"/>
          <w:lang w:val="sr-Latn-ME"/>
        </w:rPr>
      </w:pPr>
    </w:p>
    <w:p w:rsidR="00782352" w:rsidRPr="00A560BF" w:rsidRDefault="00782352" w:rsidP="00782352">
      <w:pPr>
        <w:rPr>
          <w:sz w:val="22"/>
          <w:szCs w:val="22"/>
          <w:lang w:val="sr-Latn-ME"/>
        </w:rPr>
      </w:pPr>
      <w:r w:rsidRPr="00A560BF">
        <w:rPr>
          <w:sz w:val="22"/>
          <w:szCs w:val="22"/>
          <w:lang w:val="sr-Latn-ME"/>
        </w:rPr>
        <w:t xml:space="preserve">Merckle GmbH </w:t>
      </w:r>
    </w:p>
    <w:p w:rsidR="00782352" w:rsidRPr="00A560BF" w:rsidRDefault="00B9663F" w:rsidP="00782352">
      <w:pPr>
        <w:rPr>
          <w:sz w:val="22"/>
          <w:szCs w:val="22"/>
          <w:lang w:val="sr-Latn-ME"/>
        </w:rPr>
      </w:pPr>
      <w:r w:rsidRPr="00A560BF">
        <w:rPr>
          <w:sz w:val="22"/>
          <w:szCs w:val="22"/>
          <w:lang w:val="sr-Latn-ME"/>
        </w:rPr>
        <w:t>Ludwig-Merckle-Str. 3</w:t>
      </w:r>
    </w:p>
    <w:p w:rsidR="00782352" w:rsidRPr="00A560BF" w:rsidRDefault="00782352" w:rsidP="00782352">
      <w:pPr>
        <w:rPr>
          <w:sz w:val="22"/>
          <w:szCs w:val="22"/>
          <w:lang w:val="sr-Latn-ME"/>
        </w:rPr>
      </w:pPr>
      <w:r w:rsidRPr="00A560BF">
        <w:rPr>
          <w:sz w:val="22"/>
          <w:szCs w:val="22"/>
          <w:lang w:val="sr-Latn-ME"/>
        </w:rPr>
        <w:t xml:space="preserve">89143 Blaubeuren, Baden-Wuerttemberg </w:t>
      </w:r>
    </w:p>
    <w:p w:rsidR="00782352" w:rsidRPr="00A560BF" w:rsidRDefault="00782352" w:rsidP="00782352">
      <w:pPr>
        <w:rPr>
          <w:sz w:val="22"/>
          <w:szCs w:val="22"/>
          <w:lang w:val="sr-Latn-ME"/>
        </w:rPr>
      </w:pPr>
      <w:r w:rsidRPr="00A560BF">
        <w:rPr>
          <w:sz w:val="22"/>
          <w:szCs w:val="22"/>
          <w:lang w:val="sr-Latn-ME"/>
        </w:rPr>
        <w:t>Njemačka</w:t>
      </w:r>
    </w:p>
    <w:p w:rsidR="00B9663F" w:rsidRPr="00A560BF" w:rsidRDefault="00B9663F" w:rsidP="00B9663F">
      <w:pPr>
        <w:rPr>
          <w:sz w:val="22"/>
          <w:szCs w:val="22"/>
          <w:lang w:val="sr-Latn-ME"/>
        </w:rPr>
      </w:pPr>
    </w:p>
    <w:p w:rsidR="00B9663F" w:rsidRPr="00A560BF" w:rsidRDefault="0039786A" w:rsidP="00B9663F">
      <w:pPr>
        <w:rPr>
          <w:sz w:val="22"/>
          <w:szCs w:val="22"/>
          <w:lang w:val="sr-Latn-ME"/>
        </w:rPr>
      </w:pPr>
      <w:r w:rsidRPr="00A560BF">
        <w:rPr>
          <w:sz w:val="22"/>
          <w:szCs w:val="22"/>
          <w:lang w:val="sr-Latn-ME"/>
        </w:rPr>
        <w:t xml:space="preserve">Pliva Hrvatska </w:t>
      </w:r>
      <w:r w:rsidR="00B9663F" w:rsidRPr="00A560BF">
        <w:rPr>
          <w:sz w:val="22"/>
          <w:szCs w:val="22"/>
          <w:lang w:val="sr-Latn-ME"/>
        </w:rPr>
        <w:t>d.o.o.</w:t>
      </w:r>
    </w:p>
    <w:p w:rsidR="00B9663F" w:rsidRPr="00A560BF" w:rsidRDefault="00B9663F" w:rsidP="00B9663F">
      <w:pPr>
        <w:rPr>
          <w:sz w:val="22"/>
          <w:szCs w:val="22"/>
          <w:lang w:val="sr-Latn-ME"/>
        </w:rPr>
      </w:pPr>
      <w:r w:rsidRPr="00A560BF">
        <w:rPr>
          <w:sz w:val="22"/>
          <w:szCs w:val="22"/>
          <w:lang w:val="sr-Latn-ME"/>
        </w:rPr>
        <w:t>Prilaz baruna Filipovića 25</w:t>
      </w:r>
    </w:p>
    <w:p w:rsidR="00B9663F" w:rsidRPr="00A560BF" w:rsidRDefault="00B9663F" w:rsidP="00B9663F">
      <w:pPr>
        <w:rPr>
          <w:sz w:val="22"/>
          <w:szCs w:val="22"/>
          <w:lang w:val="sr-Latn-ME"/>
        </w:rPr>
      </w:pPr>
      <w:r w:rsidRPr="00A560BF">
        <w:rPr>
          <w:sz w:val="22"/>
          <w:szCs w:val="22"/>
          <w:lang w:val="sr-Latn-ME"/>
        </w:rPr>
        <w:t>10 000 Zagreb</w:t>
      </w:r>
    </w:p>
    <w:p w:rsidR="00B9663F" w:rsidRPr="00A560BF" w:rsidRDefault="00B9663F" w:rsidP="00B9663F">
      <w:pPr>
        <w:rPr>
          <w:sz w:val="22"/>
          <w:szCs w:val="22"/>
          <w:lang w:val="sr-Latn-ME"/>
        </w:rPr>
      </w:pPr>
      <w:r w:rsidRPr="00A560BF">
        <w:rPr>
          <w:sz w:val="22"/>
          <w:szCs w:val="22"/>
          <w:lang w:val="sr-Latn-ME"/>
        </w:rPr>
        <w:t>Hrvatska</w:t>
      </w:r>
    </w:p>
    <w:p w:rsidR="00B9663F" w:rsidRPr="00A560BF" w:rsidRDefault="00B9663F" w:rsidP="00B9663F">
      <w:pPr>
        <w:rPr>
          <w:sz w:val="22"/>
          <w:szCs w:val="22"/>
          <w:lang w:val="sr-Latn-ME"/>
        </w:rPr>
      </w:pPr>
    </w:p>
    <w:p w:rsidR="00B9663F" w:rsidRPr="00A560BF" w:rsidRDefault="00B9663F" w:rsidP="00B9663F">
      <w:pPr>
        <w:rPr>
          <w:sz w:val="22"/>
          <w:szCs w:val="22"/>
          <w:lang w:val="sr-Latn-ME"/>
        </w:rPr>
      </w:pPr>
      <w:r w:rsidRPr="00A560BF">
        <w:rPr>
          <w:sz w:val="22"/>
          <w:szCs w:val="22"/>
          <w:lang w:val="sr-Latn-ME"/>
        </w:rPr>
        <w:t xml:space="preserve">Pharmathen International SA </w:t>
      </w:r>
    </w:p>
    <w:p w:rsidR="00B9663F" w:rsidRPr="00A560BF" w:rsidRDefault="00B9663F" w:rsidP="00B9663F">
      <w:pPr>
        <w:rPr>
          <w:sz w:val="22"/>
          <w:szCs w:val="22"/>
          <w:lang w:val="sr-Latn-ME"/>
        </w:rPr>
      </w:pPr>
      <w:r w:rsidRPr="00A560BF">
        <w:rPr>
          <w:sz w:val="22"/>
          <w:szCs w:val="22"/>
          <w:lang w:val="sr-Latn-ME"/>
        </w:rPr>
        <w:t xml:space="preserve">Industrial Park Sapes Rodopi Prefecture, Block No 5 </w:t>
      </w:r>
    </w:p>
    <w:p w:rsidR="00B9663F" w:rsidRPr="00A560BF" w:rsidRDefault="00B9663F" w:rsidP="00B9663F">
      <w:pPr>
        <w:rPr>
          <w:sz w:val="22"/>
          <w:szCs w:val="22"/>
          <w:lang w:val="sr-Latn-ME"/>
        </w:rPr>
      </w:pPr>
      <w:r w:rsidRPr="00A560BF">
        <w:rPr>
          <w:sz w:val="22"/>
          <w:szCs w:val="22"/>
          <w:lang w:val="sr-Latn-ME"/>
        </w:rPr>
        <w:t xml:space="preserve">Rodopi 69300 </w:t>
      </w:r>
    </w:p>
    <w:p w:rsidR="00B9663F" w:rsidRPr="00A560BF" w:rsidRDefault="00B9663F" w:rsidP="00B9663F">
      <w:pPr>
        <w:rPr>
          <w:sz w:val="22"/>
          <w:szCs w:val="22"/>
          <w:lang w:val="sr-Latn-ME"/>
        </w:rPr>
      </w:pPr>
      <w:r w:rsidRPr="00A560BF">
        <w:rPr>
          <w:sz w:val="22"/>
          <w:szCs w:val="22"/>
          <w:lang w:val="sr-Latn-ME"/>
        </w:rPr>
        <w:t>Grčka</w:t>
      </w:r>
    </w:p>
    <w:p w:rsidR="00B9663F" w:rsidRPr="00A560BF" w:rsidRDefault="00B9663F" w:rsidP="00B9663F">
      <w:pPr>
        <w:rPr>
          <w:b/>
          <w:sz w:val="22"/>
          <w:szCs w:val="22"/>
          <w:lang w:val="sr-Latn-ME"/>
        </w:rPr>
      </w:pPr>
    </w:p>
    <w:p w:rsidR="00A32113" w:rsidRPr="00A560BF" w:rsidRDefault="00A32113" w:rsidP="00A32113">
      <w:pPr>
        <w:rPr>
          <w:b/>
          <w:sz w:val="22"/>
          <w:szCs w:val="22"/>
          <w:lang w:val="sr-Latn-ME"/>
        </w:rPr>
      </w:pPr>
      <w:r w:rsidRPr="00A560BF">
        <w:rPr>
          <w:b/>
          <w:sz w:val="22"/>
          <w:szCs w:val="22"/>
          <w:lang w:val="sr-Latn-ME"/>
        </w:rPr>
        <w:t>Režim izdavanja lijeka</w:t>
      </w:r>
    </w:p>
    <w:p w:rsidR="00B9663F" w:rsidRPr="00A560BF" w:rsidRDefault="00B9663F" w:rsidP="00A32113">
      <w:pPr>
        <w:rPr>
          <w:b/>
          <w:sz w:val="22"/>
          <w:szCs w:val="22"/>
          <w:lang w:val="sr-Latn-ME"/>
        </w:rPr>
      </w:pPr>
    </w:p>
    <w:p w:rsidR="00445D8F" w:rsidRPr="00A560BF" w:rsidRDefault="003F3E9B" w:rsidP="00A32113">
      <w:pPr>
        <w:rPr>
          <w:sz w:val="22"/>
          <w:szCs w:val="22"/>
          <w:lang w:val="sr-Latn-ME"/>
        </w:rPr>
      </w:pPr>
      <w:r w:rsidRPr="003F3E9B">
        <w:rPr>
          <w:bCs/>
          <w:sz w:val="22"/>
          <w:szCs w:val="22"/>
          <w:lang w:val="sr-Latn-ME"/>
        </w:rPr>
        <w:t>Lijek se izdaje samo na ljekarski recept</w:t>
      </w:r>
      <w:r w:rsidR="00B9663F" w:rsidRPr="003F3E9B">
        <w:rPr>
          <w:sz w:val="22"/>
          <w:szCs w:val="22"/>
          <w:lang w:val="sr-Latn-ME"/>
        </w:rPr>
        <w:t>.</w:t>
      </w:r>
    </w:p>
    <w:p w:rsidR="00B9663F" w:rsidRPr="00A560BF" w:rsidRDefault="00B9663F" w:rsidP="00A32113">
      <w:pPr>
        <w:rPr>
          <w:sz w:val="22"/>
          <w:szCs w:val="22"/>
          <w:lang w:val="sr-Latn-ME"/>
        </w:rPr>
      </w:pPr>
    </w:p>
    <w:p w:rsidR="0067145B" w:rsidRPr="00A560BF" w:rsidRDefault="00A32113" w:rsidP="00DB53F4">
      <w:pPr>
        <w:rPr>
          <w:b/>
          <w:sz w:val="22"/>
          <w:szCs w:val="22"/>
          <w:lang w:val="sr-Latn-ME"/>
        </w:rPr>
      </w:pPr>
      <w:r w:rsidRPr="00A560BF">
        <w:rPr>
          <w:b/>
          <w:sz w:val="22"/>
          <w:szCs w:val="22"/>
          <w:lang w:val="sr-Latn-ME"/>
        </w:rPr>
        <w:t>Broj i datum dozvole</w:t>
      </w:r>
    </w:p>
    <w:p w:rsidR="0039786A" w:rsidRPr="00A560BF" w:rsidRDefault="0039786A" w:rsidP="00DB53F4">
      <w:pPr>
        <w:rPr>
          <w:b/>
          <w:sz w:val="22"/>
          <w:szCs w:val="22"/>
          <w:lang w:val="sr-Latn-ME"/>
        </w:rPr>
      </w:pPr>
    </w:p>
    <w:p w:rsidR="00902BC4" w:rsidRPr="00A560BF" w:rsidRDefault="00A560BF" w:rsidP="00DB53F4">
      <w:pPr>
        <w:rPr>
          <w:rFonts w:ascii="TimesNewRoman" w:hAnsi="TimesNewRoman" w:cs="TimesNewRoman"/>
          <w:sz w:val="22"/>
          <w:szCs w:val="22"/>
          <w:lang w:val="sr-Latn-ME" w:eastAsia="sr-Latn-ME"/>
        </w:rPr>
      </w:pPr>
      <w:r w:rsidRPr="00A560BF">
        <w:rPr>
          <w:sz w:val="22"/>
          <w:szCs w:val="22"/>
          <w:lang w:val="sr-Latn-ME"/>
        </w:rPr>
        <w:t>Oktreotid Teva</w:t>
      </w:r>
      <w:r w:rsidR="00902BC4" w:rsidRPr="00A560BF">
        <w:rPr>
          <w:sz w:val="22"/>
          <w:szCs w:val="22"/>
          <w:lang w:val="sr-Latn-ME"/>
        </w:rPr>
        <w:t xml:space="preserve">, prašak i rastvarač za suspenziju za injekciju sa produženim oslobađanjem, 10mg, bočica, staklena, 1x10mg: </w:t>
      </w:r>
      <w:r w:rsidR="00902BC4" w:rsidRPr="00A560BF">
        <w:rPr>
          <w:rFonts w:ascii="TimesNewRoman" w:hAnsi="TimesNewRoman" w:cs="TimesNewRoman"/>
          <w:sz w:val="22"/>
          <w:szCs w:val="22"/>
          <w:lang w:val="sr-Latn-ME" w:eastAsia="sr-Latn-ME"/>
        </w:rPr>
        <w:t>2030/22/2553 – 5100 od 1</w:t>
      </w:r>
      <w:r w:rsidRPr="00A560BF">
        <w:rPr>
          <w:rFonts w:ascii="TimesNewRoman" w:hAnsi="TimesNewRoman" w:cs="TimesNewRoman"/>
          <w:sz w:val="22"/>
          <w:szCs w:val="22"/>
          <w:lang w:val="sr-Latn-ME" w:eastAsia="sr-Latn-ME"/>
        </w:rPr>
        <w:t>1</w:t>
      </w:r>
      <w:r w:rsidR="00902BC4" w:rsidRPr="00A560BF">
        <w:rPr>
          <w:rFonts w:ascii="TimesNewRoman" w:hAnsi="TimesNewRoman" w:cs="TimesNewRoman"/>
          <w:sz w:val="22"/>
          <w:szCs w:val="22"/>
          <w:lang w:val="sr-Latn-ME" w:eastAsia="sr-Latn-ME"/>
        </w:rPr>
        <w:t>.10.2022. godine</w:t>
      </w:r>
    </w:p>
    <w:p w:rsidR="00902BC4" w:rsidRPr="00A560BF" w:rsidRDefault="00A560BF" w:rsidP="00902BC4">
      <w:pPr>
        <w:rPr>
          <w:rFonts w:ascii="TimesNewRoman" w:hAnsi="TimesNewRoman" w:cs="TimesNewRoman"/>
          <w:sz w:val="22"/>
          <w:szCs w:val="22"/>
          <w:lang w:val="sr-Latn-ME" w:eastAsia="sr-Latn-ME"/>
        </w:rPr>
      </w:pPr>
      <w:r w:rsidRPr="00A560BF">
        <w:rPr>
          <w:sz w:val="22"/>
          <w:szCs w:val="22"/>
          <w:lang w:val="sr-Latn-ME"/>
        </w:rPr>
        <w:t>Oktreotid Teva</w:t>
      </w:r>
      <w:r w:rsidR="00902BC4" w:rsidRPr="00A560BF">
        <w:rPr>
          <w:sz w:val="22"/>
          <w:szCs w:val="22"/>
          <w:lang w:val="sr-Latn-ME"/>
        </w:rPr>
        <w:t xml:space="preserve">, prašak i rastvarač za suspenziju za injekciju sa produženim oslobađanjem, 20mg, bočica, staklena, 1x20mg: </w:t>
      </w:r>
      <w:r w:rsidR="00902BC4" w:rsidRPr="00A560BF">
        <w:rPr>
          <w:rFonts w:ascii="TimesNewRoman" w:hAnsi="TimesNewRoman" w:cs="TimesNewRoman"/>
          <w:sz w:val="22"/>
          <w:szCs w:val="22"/>
          <w:lang w:val="sr-Latn-ME" w:eastAsia="sr-Latn-ME"/>
        </w:rPr>
        <w:t>2030/22/2554 – 5101 od 1</w:t>
      </w:r>
      <w:r w:rsidRPr="00A560BF">
        <w:rPr>
          <w:rFonts w:ascii="TimesNewRoman" w:hAnsi="TimesNewRoman" w:cs="TimesNewRoman"/>
          <w:sz w:val="22"/>
          <w:szCs w:val="22"/>
          <w:lang w:val="sr-Latn-ME" w:eastAsia="sr-Latn-ME"/>
        </w:rPr>
        <w:t>1</w:t>
      </w:r>
      <w:r w:rsidR="00902BC4" w:rsidRPr="00A560BF">
        <w:rPr>
          <w:rFonts w:ascii="TimesNewRoman" w:hAnsi="TimesNewRoman" w:cs="TimesNewRoman"/>
          <w:sz w:val="22"/>
          <w:szCs w:val="22"/>
          <w:lang w:val="sr-Latn-ME" w:eastAsia="sr-Latn-ME"/>
        </w:rPr>
        <w:t>.10.2022. godine</w:t>
      </w:r>
    </w:p>
    <w:p w:rsidR="00902BC4" w:rsidRPr="00A560BF" w:rsidRDefault="00A560BF" w:rsidP="00DB53F4">
      <w:pPr>
        <w:rPr>
          <w:sz w:val="22"/>
          <w:szCs w:val="22"/>
          <w:lang w:val="sr-Latn-ME"/>
        </w:rPr>
      </w:pPr>
      <w:r w:rsidRPr="00A560BF">
        <w:rPr>
          <w:sz w:val="22"/>
          <w:szCs w:val="22"/>
          <w:lang w:val="sr-Latn-ME"/>
        </w:rPr>
        <w:t>Oktreotid Teva</w:t>
      </w:r>
      <w:r w:rsidR="00902BC4" w:rsidRPr="00A560BF">
        <w:rPr>
          <w:sz w:val="22"/>
          <w:szCs w:val="22"/>
          <w:lang w:val="sr-Latn-ME"/>
        </w:rPr>
        <w:t xml:space="preserve">, prašak i rastvarač za suspenziju za injekciju sa produženim oslobađanjem, 30mg, bočica, staklena, 1x30mg: </w:t>
      </w:r>
      <w:r w:rsidR="00902BC4" w:rsidRPr="00A560BF">
        <w:rPr>
          <w:rFonts w:ascii="TimesNewRoman" w:hAnsi="TimesNewRoman" w:cs="TimesNewRoman"/>
          <w:sz w:val="22"/>
          <w:szCs w:val="22"/>
          <w:lang w:val="sr-Latn-ME" w:eastAsia="sr-Latn-ME"/>
        </w:rPr>
        <w:t>2030/22/2555 – 5099 od 1</w:t>
      </w:r>
      <w:r w:rsidRPr="00A560BF">
        <w:rPr>
          <w:rFonts w:ascii="TimesNewRoman" w:hAnsi="TimesNewRoman" w:cs="TimesNewRoman"/>
          <w:sz w:val="22"/>
          <w:szCs w:val="22"/>
          <w:lang w:val="sr-Latn-ME" w:eastAsia="sr-Latn-ME"/>
        </w:rPr>
        <w:t>1</w:t>
      </w:r>
      <w:r w:rsidR="00902BC4" w:rsidRPr="00A560BF">
        <w:rPr>
          <w:rFonts w:ascii="TimesNewRoman" w:hAnsi="TimesNewRoman" w:cs="TimesNewRoman"/>
          <w:sz w:val="22"/>
          <w:szCs w:val="22"/>
          <w:lang w:val="sr-Latn-ME" w:eastAsia="sr-Latn-ME"/>
        </w:rPr>
        <w:t>.10.2022. godine</w:t>
      </w:r>
    </w:p>
    <w:p w:rsidR="00440196" w:rsidRPr="00A560BF" w:rsidRDefault="00440196" w:rsidP="00DB53F4">
      <w:pPr>
        <w:rPr>
          <w:sz w:val="22"/>
          <w:szCs w:val="22"/>
          <w:lang w:val="sr-Latn-ME"/>
        </w:rPr>
      </w:pPr>
    </w:p>
    <w:p w:rsidR="00440196" w:rsidRPr="00A560BF" w:rsidRDefault="00440196" w:rsidP="00440196">
      <w:pPr>
        <w:rPr>
          <w:b/>
          <w:sz w:val="22"/>
          <w:szCs w:val="22"/>
          <w:lang w:val="sr-Latn-ME"/>
        </w:rPr>
      </w:pPr>
      <w:r w:rsidRPr="00A560BF">
        <w:rPr>
          <w:b/>
          <w:sz w:val="22"/>
          <w:szCs w:val="22"/>
          <w:lang w:val="sr-Latn-ME"/>
        </w:rPr>
        <w:t>Ovo uputstvo je posljednji put odobreno</w:t>
      </w:r>
    </w:p>
    <w:p w:rsidR="00440196" w:rsidRPr="00A560BF" w:rsidRDefault="00440196" w:rsidP="00440196">
      <w:pPr>
        <w:rPr>
          <w:bCs/>
          <w:sz w:val="22"/>
          <w:szCs w:val="22"/>
          <w:lang w:val="sr-Latn-ME"/>
        </w:rPr>
      </w:pPr>
    </w:p>
    <w:p w:rsidR="00902BC4" w:rsidRPr="00A560BF" w:rsidRDefault="003F3E9B" w:rsidP="00902BC4">
      <w:pPr>
        <w:rPr>
          <w:sz w:val="22"/>
          <w:szCs w:val="22"/>
          <w:lang w:val="sr-Latn-ME"/>
        </w:rPr>
      </w:pPr>
      <w:r>
        <w:rPr>
          <w:sz w:val="22"/>
          <w:szCs w:val="22"/>
          <w:lang w:val="sr-Latn-ME"/>
        </w:rPr>
        <w:t>Avgust, 2023</w:t>
      </w:r>
      <w:r w:rsidR="00902BC4" w:rsidRPr="00A560BF">
        <w:rPr>
          <w:sz w:val="22"/>
          <w:szCs w:val="22"/>
          <w:lang w:val="sr-Latn-ME"/>
        </w:rPr>
        <w:t xml:space="preserve">. godine </w:t>
      </w:r>
    </w:p>
    <w:p w:rsidR="00440196" w:rsidRPr="00A560BF" w:rsidRDefault="00440196" w:rsidP="00DB53F4">
      <w:pPr>
        <w:pBdr>
          <w:bottom w:val="single" w:sz="12" w:space="1" w:color="auto"/>
        </w:pBdr>
        <w:rPr>
          <w:b/>
          <w:sz w:val="22"/>
          <w:szCs w:val="22"/>
          <w:lang w:val="sr-Latn-ME"/>
        </w:rPr>
      </w:pPr>
    </w:p>
    <w:p w:rsidR="0039786A" w:rsidRPr="00A560BF" w:rsidRDefault="0039786A" w:rsidP="00DB53F4">
      <w:pPr>
        <w:pBdr>
          <w:bottom w:val="single" w:sz="12" w:space="1" w:color="auto"/>
        </w:pBdr>
        <w:rPr>
          <w:b/>
          <w:sz w:val="22"/>
          <w:szCs w:val="22"/>
          <w:lang w:val="sr-Latn-ME"/>
        </w:rPr>
      </w:pPr>
    </w:p>
    <w:p w:rsidR="00B9663F" w:rsidRPr="00A560BF" w:rsidRDefault="00B9663F" w:rsidP="00DB53F4">
      <w:pPr>
        <w:rPr>
          <w:b/>
          <w:sz w:val="22"/>
          <w:szCs w:val="22"/>
          <w:lang w:val="sr-Latn-ME"/>
        </w:rPr>
      </w:pPr>
    </w:p>
    <w:p w:rsidR="00B9663F" w:rsidRPr="00A560BF" w:rsidRDefault="00B9663F" w:rsidP="00DB53F4">
      <w:pPr>
        <w:rPr>
          <w:sz w:val="22"/>
          <w:szCs w:val="22"/>
          <w:lang w:val="sr-Latn-ME"/>
        </w:rPr>
      </w:pPr>
      <w:r w:rsidRPr="00A560BF">
        <w:rPr>
          <w:sz w:val="22"/>
          <w:szCs w:val="22"/>
          <w:lang w:val="sr-Latn-ME"/>
        </w:rPr>
        <w:t>Sljedeće informacije namijenjene su isključivo zdravstvenim radnicima:</w:t>
      </w:r>
    </w:p>
    <w:p w:rsidR="00B9663F" w:rsidRPr="00A560BF" w:rsidRDefault="00B9663F" w:rsidP="00DB53F4">
      <w:pPr>
        <w:rPr>
          <w:sz w:val="22"/>
          <w:szCs w:val="22"/>
          <w:lang w:val="sr-Latn-ME"/>
        </w:rPr>
      </w:pPr>
    </w:p>
    <w:p w:rsidR="00B9663F" w:rsidRPr="00A560BF" w:rsidRDefault="00475971" w:rsidP="00DB53F4">
      <w:pPr>
        <w:rPr>
          <w:b/>
          <w:bCs/>
          <w:sz w:val="22"/>
          <w:szCs w:val="22"/>
          <w:lang w:val="sr-Latn-ME"/>
        </w:rPr>
      </w:pPr>
      <w:r w:rsidRPr="00A560BF">
        <w:rPr>
          <w:b/>
          <w:bCs/>
          <w:sz w:val="22"/>
          <w:szCs w:val="22"/>
          <w:lang w:val="sr-Latn-ME"/>
        </w:rPr>
        <w:t>Koliko lijeka Oktreotid Teva treba primijeniti</w:t>
      </w:r>
    </w:p>
    <w:p w:rsidR="00475971" w:rsidRPr="00A560BF" w:rsidRDefault="00475971" w:rsidP="00DB53F4">
      <w:pPr>
        <w:rPr>
          <w:bCs/>
          <w:sz w:val="22"/>
          <w:szCs w:val="22"/>
          <w:lang w:val="sr-Latn-ME"/>
        </w:rPr>
      </w:pPr>
    </w:p>
    <w:p w:rsidR="002F2BB4" w:rsidRDefault="002F2BB4" w:rsidP="00475971">
      <w:pPr>
        <w:jc w:val="both"/>
        <w:rPr>
          <w:i/>
          <w:sz w:val="22"/>
          <w:szCs w:val="22"/>
          <w:lang w:val="sr-Latn-ME"/>
        </w:rPr>
      </w:pPr>
    </w:p>
    <w:p w:rsidR="002F2BB4" w:rsidRDefault="002F2BB4" w:rsidP="00475971">
      <w:pPr>
        <w:jc w:val="both"/>
        <w:rPr>
          <w:i/>
          <w:sz w:val="22"/>
          <w:szCs w:val="22"/>
          <w:lang w:val="sr-Latn-ME"/>
        </w:rPr>
      </w:pPr>
    </w:p>
    <w:p w:rsidR="00475971" w:rsidRPr="00A560BF" w:rsidRDefault="00475971" w:rsidP="00475971">
      <w:pPr>
        <w:jc w:val="both"/>
        <w:rPr>
          <w:i/>
          <w:sz w:val="22"/>
          <w:szCs w:val="22"/>
          <w:lang w:val="sr-Latn-ME"/>
        </w:rPr>
      </w:pPr>
      <w:r w:rsidRPr="00A560BF">
        <w:rPr>
          <w:i/>
          <w:sz w:val="22"/>
          <w:szCs w:val="22"/>
          <w:lang w:val="sr-Latn-ME"/>
        </w:rPr>
        <w:t xml:space="preserve">Akromegalija </w:t>
      </w:r>
    </w:p>
    <w:p w:rsidR="00475971" w:rsidRPr="00A560BF" w:rsidRDefault="00475971" w:rsidP="00475971">
      <w:pPr>
        <w:jc w:val="both"/>
        <w:rPr>
          <w:sz w:val="22"/>
          <w:szCs w:val="22"/>
          <w:lang w:val="sr-Latn-ME"/>
        </w:rPr>
      </w:pPr>
      <w:r w:rsidRPr="00A560BF">
        <w:rPr>
          <w:sz w:val="22"/>
          <w:szCs w:val="22"/>
          <w:lang w:val="sr-Latn-ME"/>
        </w:rPr>
        <w:t>Preporučuje se započ</w:t>
      </w:r>
      <w:r w:rsidR="00C47713" w:rsidRPr="00A560BF">
        <w:rPr>
          <w:sz w:val="22"/>
          <w:szCs w:val="22"/>
          <w:lang w:val="sr-Latn-ME"/>
        </w:rPr>
        <w:t>eti liječenje</w:t>
      </w:r>
      <w:r w:rsidRPr="00A560BF">
        <w:rPr>
          <w:sz w:val="22"/>
          <w:szCs w:val="22"/>
          <w:lang w:val="sr-Latn-ME"/>
        </w:rPr>
        <w:t xml:space="preserve"> primjenom 20 mg lijeka Oktreotid Teva u intervalima od 4 nedjelje tokom 3 mjeseca. Pacijenti koji se liječe </w:t>
      </w:r>
      <w:r w:rsidR="00330BAF" w:rsidRPr="00A560BF">
        <w:rPr>
          <w:sz w:val="22"/>
          <w:szCs w:val="22"/>
          <w:lang w:val="sr-Latn-ME"/>
        </w:rPr>
        <w:t xml:space="preserve">supkutano </w:t>
      </w:r>
      <w:r w:rsidRPr="00A560BF">
        <w:rPr>
          <w:sz w:val="22"/>
          <w:szCs w:val="22"/>
          <w:lang w:val="sr-Latn-ME"/>
        </w:rPr>
        <w:t>oktreotidom, primijenjenim, mogu započ</w:t>
      </w:r>
      <w:r w:rsidR="00330BAF" w:rsidRPr="00A560BF">
        <w:rPr>
          <w:sz w:val="22"/>
          <w:szCs w:val="22"/>
          <w:lang w:val="sr-Latn-ME"/>
        </w:rPr>
        <w:t xml:space="preserve">eti liječenje </w:t>
      </w:r>
      <w:r w:rsidRPr="00A560BF">
        <w:rPr>
          <w:sz w:val="22"/>
          <w:szCs w:val="22"/>
          <w:lang w:val="sr-Latn-ME"/>
        </w:rPr>
        <w:t xml:space="preserve">lijekom Oktreotid Teva dan nakon poslednje doze </w:t>
      </w:r>
      <w:r w:rsidR="00330BAF" w:rsidRPr="00A560BF">
        <w:rPr>
          <w:sz w:val="22"/>
          <w:szCs w:val="22"/>
          <w:lang w:val="sr-Latn-ME"/>
        </w:rPr>
        <w:t xml:space="preserve">supkutano primijenjenog </w:t>
      </w:r>
      <w:r w:rsidRPr="00A560BF">
        <w:rPr>
          <w:sz w:val="22"/>
          <w:szCs w:val="22"/>
          <w:lang w:val="sr-Latn-ME"/>
        </w:rPr>
        <w:t>oktreotida</w:t>
      </w:r>
      <w:r w:rsidR="00330BAF" w:rsidRPr="00A560BF">
        <w:rPr>
          <w:sz w:val="22"/>
          <w:szCs w:val="22"/>
          <w:lang w:val="sr-Latn-ME"/>
        </w:rPr>
        <w:t>.</w:t>
      </w:r>
      <w:r w:rsidRPr="00A560BF">
        <w:rPr>
          <w:sz w:val="22"/>
          <w:szCs w:val="22"/>
          <w:lang w:val="sr-Latn-ME"/>
        </w:rPr>
        <w:t xml:space="preserve"> Naknadno prilagođavanje doze treba da se zasniva na </w:t>
      </w:r>
      <w:r w:rsidR="00330BAF" w:rsidRPr="00A560BF">
        <w:rPr>
          <w:sz w:val="22"/>
          <w:szCs w:val="22"/>
          <w:lang w:val="sr-Latn-ME"/>
        </w:rPr>
        <w:t xml:space="preserve">serumskim </w:t>
      </w:r>
      <w:r w:rsidRPr="00A560BF">
        <w:rPr>
          <w:sz w:val="22"/>
          <w:szCs w:val="22"/>
          <w:lang w:val="sr-Latn-ME"/>
        </w:rPr>
        <w:t xml:space="preserve">koncentracijama hormona rasta (GH) i </w:t>
      </w:r>
      <w:r w:rsidR="00330BAF" w:rsidRPr="00A560BF">
        <w:rPr>
          <w:sz w:val="22"/>
          <w:szCs w:val="22"/>
          <w:lang w:val="sr-Latn-ME"/>
        </w:rPr>
        <w:t xml:space="preserve">insulinu sličnog </w:t>
      </w:r>
      <w:r w:rsidRPr="00A560BF">
        <w:rPr>
          <w:sz w:val="22"/>
          <w:szCs w:val="22"/>
          <w:lang w:val="sr-Latn-ME"/>
        </w:rPr>
        <w:t>faktora rasta</w:t>
      </w:r>
      <w:r w:rsidR="00330BAF" w:rsidRPr="00A560BF">
        <w:rPr>
          <w:sz w:val="22"/>
          <w:szCs w:val="22"/>
          <w:lang w:val="sr-Latn-ME"/>
        </w:rPr>
        <w:t>-1/s</w:t>
      </w:r>
      <w:r w:rsidRPr="00A560BF">
        <w:rPr>
          <w:sz w:val="22"/>
          <w:szCs w:val="22"/>
          <w:lang w:val="sr-Latn-ME"/>
        </w:rPr>
        <w:t>omatomedin</w:t>
      </w:r>
      <w:r w:rsidR="00330BAF" w:rsidRPr="00A560BF">
        <w:rPr>
          <w:sz w:val="22"/>
          <w:szCs w:val="22"/>
          <w:lang w:val="sr-Latn-ME"/>
        </w:rPr>
        <w:t>a</w:t>
      </w:r>
      <w:r w:rsidRPr="00A560BF">
        <w:rPr>
          <w:sz w:val="22"/>
          <w:szCs w:val="22"/>
          <w:lang w:val="sr-Latn-ME"/>
        </w:rPr>
        <w:t xml:space="preserve"> C (IGF-l) i kliničkim simptomima. </w:t>
      </w:r>
    </w:p>
    <w:p w:rsidR="00475971" w:rsidRPr="00A560BF" w:rsidRDefault="00475971" w:rsidP="00475971">
      <w:pPr>
        <w:jc w:val="both"/>
        <w:rPr>
          <w:sz w:val="22"/>
          <w:szCs w:val="22"/>
          <w:lang w:val="sr-Latn-ME"/>
        </w:rPr>
      </w:pPr>
    </w:p>
    <w:p w:rsidR="00330BAF" w:rsidRPr="00A560BF" w:rsidRDefault="00330BAF" w:rsidP="00330BAF">
      <w:pPr>
        <w:tabs>
          <w:tab w:val="left" w:pos="540"/>
          <w:tab w:val="left" w:pos="569"/>
        </w:tabs>
        <w:jc w:val="both"/>
        <w:rPr>
          <w:bCs/>
          <w:sz w:val="22"/>
          <w:szCs w:val="22"/>
          <w:lang w:val="sr-Latn-ME"/>
        </w:rPr>
      </w:pPr>
      <w:r w:rsidRPr="00A560BF">
        <w:rPr>
          <w:bCs/>
          <w:sz w:val="22"/>
          <w:szCs w:val="22"/>
          <w:lang w:val="sr-Latn-ME"/>
        </w:rPr>
        <w:t>Pacijentima kod kojih, u toku tog 3-mjesečnog perioda, klinički simptomi i biohemijski parametri (GH; IGF-l) nisu potpuno kontrolisani (koncentracije GH-a još uvijek iznad 2,5 mikrogram/l), doza se može povećati do 30 mg svake 4 nedjelje. Ako nakon 3 mjeseca, GH, IGF-1, i/ili simptomi nisu odgovarajuće kontrolisani uz dozu od 30 mg, doza se može povećati na 40 mg svake 4 nedjelje.</w:t>
      </w:r>
    </w:p>
    <w:p w:rsidR="00330BAF" w:rsidRPr="00A560BF" w:rsidRDefault="00330BAF" w:rsidP="00330BAF">
      <w:pPr>
        <w:tabs>
          <w:tab w:val="left" w:pos="540"/>
          <w:tab w:val="left" w:pos="569"/>
        </w:tabs>
        <w:jc w:val="both"/>
        <w:rPr>
          <w:bCs/>
          <w:sz w:val="22"/>
          <w:szCs w:val="22"/>
          <w:lang w:val="sr-Latn-ME"/>
        </w:rPr>
      </w:pPr>
    </w:p>
    <w:p w:rsidR="00330BAF" w:rsidRPr="00A560BF" w:rsidRDefault="00330BAF" w:rsidP="00330BAF">
      <w:pPr>
        <w:tabs>
          <w:tab w:val="left" w:pos="540"/>
          <w:tab w:val="left" w:pos="569"/>
        </w:tabs>
        <w:jc w:val="both"/>
        <w:rPr>
          <w:bCs/>
          <w:sz w:val="22"/>
          <w:szCs w:val="22"/>
          <w:lang w:val="sr-Latn-ME"/>
        </w:rPr>
      </w:pPr>
      <w:r w:rsidRPr="00A560BF">
        <w:rPr>
          <w:bCs/>
          <w:sz w:val="22"/>
          <w:szCs w:val="22"/>
          <w:lang w:val="sr-Latn-ME"/>
        </w:rPr>
        <w:t>Kod pacijenata čije su koncentracije GH-a stalno ispod 1 mikrogram/l, koncentracije IGF-1 u serumu normalizovane, a većina reverzibilnih znakova/simptoma akromegalije je nestala nakon tromjesečnog liječenja dozom od 20 mg, može se primjenjivati 10 mg lijeka Oktreotid Teva svake 4 nedjelje. Međutim, posebno u ovoj grupi pacijenata, preporučuje se pažljivo praćenje adekvatne kontrole koncentracije GH i IGF-1 u serumu, kao i kliničkih znakova/simptoma pri toj sniženoj dozi lijeka Oktreotid Teva.</w:t>
      </w:r>
    </w:p>
    <w:p w:rsidR="00330BAF" w:rsidRPr="00A560BF" w:rsidRDefault="00330BAF" w:rsidP="00330BAF">
      <w:pPr>
        <w:tabs>
          <w:tab w:val="left" w:pos="540"/>
          <w:tab w:val="left" w:pos="569"/>
        </w:tabs>
        <w:rPr>
          <w:bCs/>
          <w:sz w:val="22"/>
          <w:szCs w:val="22"/>
          <w:u w:val="single"/>
          <w:lang w:val="sr-Latn-ME"/>
        </w:rPr>
      </w:pPr>
    </w:p>
    <w:p w:rsidR="00330BAF" w:rsidRPr="00A560BF" w:rsidRDefault="00330BAF" w:rsidP="00330BAF">
      <w:pPr>
        <w:tabs>
          <w:tab w:val="left" w:pos="540"/>
          <w:tab w:val="left" w:pos="569"/>
        </w:tabs>
        <w:jc w:val="both"/>
        <w:rPr>
          <w:bCs/>
          <w:sz w:val="22"/>
          <w:szCs w:val="22"/>
          <w:lang w:val="sr-Latn-ME"/>
        </w:rPr>
      </w:pPr>
      <w:r w:rsidRPr="00A560BF">
        <w:rPr>
          <w:bCs/>
          <w:sz w:val="22"/>
          <w:szCs w:val="22"/>
          <w:lang w:val="sr-Latn-ME"/>
        </w:rPr>
        <w:t>Kod pacijenata na stabilnoj dozi lijeka Oktreotid Teva  potrebno je provjeravati GH i IGF-1 svakih 6 mjeseci.</w:t>
      </w:r>
    </w:p>
    <w:p w:rsidR="00200118" w:rsidRPr="00A560BF" w:rsidRDefault="00200118" w:rsidP="00475971">
      <w:pPr>
        <w:jc w:val="both"/>
        <w:rPr>
          <w:sz w:val="22"/>
          <w:szCs w:val="22"/>
          <w:lang w:val="sr-Latn-ME"/>
        </w:rPr>
      </w:pPr>
    </w:p>
    <w:p w:rsidR="00200118" w:rsidRPr="00A560BF" w:rsidRDefault="00200118" w:rsidP="00200118">
      <w:pPr>
        <w:jc w:val="both"/>
        <w:rPr>
          <w:i/>
          <w:sz w:val="22"/>
          <w:szCs w:val="22"/>
          <w:lang w:val="sr-Latn-ME"/>
        </w:rPr>
      </w:pPr>
      <w:r w:rsidRPr="00A560BF">
        <w:rPr>
          <w:i/>
          <w:sz w:val="22"/>
          <w:szCs w:val="22"/>
          <w:lang w:val="sr-Latn-ME"/>
        </w:rPr>
        <w:t>Gastroenteropankreasni endokrini tumori</w:t>
      </w:r>
    </w:p>
    <w:p w:rsidR="00200118" w:rsidRPr="00A560BF" w:rsidRDefault="00200118" w:rsidP="00200118">
      <w:pPr>
        <w:pStyle w:val="ListParagraph"/>
        <w:numPr>
          <w:ilvl w:val="0"/>
          <w:numId w:val="43"/>
        </w:numPr>
        <w:jc w:val="both"/>
        <w:rPr>
          <w:i/>
          <w:sz w:val="22"/>
          <w:szCs w:val="22"/>
          <w:lang w:val="sr-Latn-ME"/>
        </w:rPr>
      </w:pPr>
      <w:r w:rsidRPr="00A560BF">
        <w:rPr>
          <w:i/>
          <w:sz w:val="22"/>
          <w:szCs w:val="22"/>
          <w:lang w:val="sr-Latn-ME"/>
        </w:rPr>
        <w:t>Liječenje pacijenata sa simptomima udruženim sa funkcionalnim gastroenteropankrea</w:t>
      </w:r>
      <w:r w:rsidR="00330BAF" w:rsidRPr="00A560BF">
        <w:rPr>
          <w:i/>
          <w:sz w:val="22"/>
          <w:szCs w:val="22"/>
          <w:lang w:val="sr-Latn-ME"/>
        </w:rPr>
        <w:t>tičnim</w:t>
      </w:r>
      <w:r w:rsidRPr="00A560BF">
        <w:rPr>
          <w:i/>
          <w:sz w:val="22"/>
          <w:szCs w:val="22"/>
          <w:lang w:val="sr-Latn-ME"/>
        </w:rPr>
        <w:t xml:space="preserve"> neuroendokrinim tumorima </w:t>
      </w:r>
    </w:p>
    <w:p w:rsidR="00200118" w:rsidRPr="00A560BF" w:rsidRDefault="00200118" w:rsidP="00200118">
      <w:pPr>
        <w:jc w:val="both"/>
        <w:rPr>
          <w:sz w:val="22"/>
          <w:szCs w:val="22"/>
          <w:lang w:val="sr-Latn-ME"/>
        </w:rPr>
      </w:pPr>
      <w:r w:rsidRPr="00A560BF">
        <w:rPr>
          <w:sz w:val="22"/>
          <w:szCs w:val="22"/>
          <w:lang w:val="sr-Latn-ME"/>
        </w:rPr>
        <w:t xml:space="preserve">Preporučuje se da se </w:t>
      </w:r>
      <w:r w:rsidR="00330BAF" w:rsidRPr="00A560BF">
        <w:rPr>
          <w:sz w:val="22"/>
          <w:szCs w:val="22"/>
          <w:lang w:val="sr-Latn-ME"/>
        </w:rPr>
        <w:t>liječenje</w:t>
      </w:r>
      <w:r w:rsidRPr="00A560BF">
        <w:rPr>
          <w:sz w:val="22"/>
          <w:szCs w:val="22"/>
          <w:lang w:val="sr-Latn-ME"/>
        </w:rPr>
        <w:t xml:space="preserve"> započne primjenom 20 mg lijeka Oktreotid Teva u intervalima od 4 nedjelje. Pacijenti koji se liječe </w:t>
      </w:r>
      <w:r w:rsidR="00330BAF" w:rsidRPr="00A560BF">
        <w:rPr>
          <w:sz w:val="22"/>
          <w:szCs w:val="22"/>
          <w:lang w:val="sr-Latn-ME"/>
        </w:rPr>
        <w:t xml:space="preserve">supkutano </w:t>
      </w:r>
      <w:r w:rsidRPr="00A560BF">
        <w:rPr>
          <w:sz w:val="22"/>
          <w:szCs w:val="22"/>
          <w:lang w:val="sr-Latn-ME"/>
        </w:rPr>
        <w:t xml:space="preserve">oktreotidom,  treba da nastave </w:t>
      </w:r>
      <w:r w:rsidR="00330BAF" w:rsidRPr="00A560BF">
        <w:rPr>
          <w:sz w:val="22"/>
          <w:szCs w:val="22"/>
          <w:lang w:val="sr-Latn-ME"/>
        </w:rPr>
        <w:t>liječenje</w:t>
      </w:r>
      <w:r w:rsidRPr="00A560BF">
        <w:rPr>
          <w:sz w:val="22"/>
          <w:szCs w:val="22"/>
          <w:lang w:val="sr-Latn-ME"/>
        </w:rPr>
        <w:t xml:space="preserve"> prethodno efikasnom dozom tokom prve 2 nedjelje nakon prve injekcije lijeka Oktreotid Teva.</w:t>
      </w:r>
    </w:p>
    <w:p w:rsidR="00200118" w:rsidRPr="00A560BF" w:rsidRDefault="00200118" w:rsidP="00200118">
      <w:pPr>
        <w:jc w:val="both"/>
        <w:rPr>
          <w:sz w:val="22"/>
          <w:szCs w:val="22"/>
          <w:lang w:val="sr-Latn-ME"/>
        </w:rPr>
      </w:pPr>
    </w:p>
    <w:p w:rsidR="00200118" w:rsidRPr="00A560BF" w:rsidRDefault="00CF008B" w:rsidP="00200118">
      <w:pPr>
        <w:jc w:val="both"/>
        <w:rPr>
          <w:sz w:val="22"/>
          <w:szCs w:val="22"/>
          <w:lang w:val="sr-Latn-ME"/>
        </w:rPr>
      </w:pPr>
      <w:r w:rsidRPr="00A560BF">
        <w:rPr>
          <w:sz w:val="22"/>
          <w:szCs w:val="22"/>
          <w:lang w:val="sr-Latn-ME"/>
        </w:rPr>
        <w:t xml:space="preserve">Pacijentima </w:t>
      </w:r>
      <w:r w:rsidR="00200118" w:rsidRPr="00A560BF">
        <w:rPr>
          <w:sz w:val="22"/>
          <w:szCs w:val="22"/>
          <w:lang w:val="sr-Latn-ME"/>
        </w:rPr>
        <w:t xml:space="preserve"> čiji su simptomi i biološki markeri dobro kontrolisani nakon 3 mjeseca terapije, doza se može smanjiti na 10 mg lijeka Oktreotid Teva svake 4 nedjelje.</w:t>
      </w:r>
    </w:p>
    <w:p w:rsidR="00200118" w:rsidRPr="00A560BF" w:rsidRDefault="00200118" w:rsidP="00200118">
      <w:pPr>
        <w:jc w:val="both"/>
        <w:rPr>
          <w:sz w:val="22"/>
          <w:szCs w:val="22"/>
          <w:lang w:val="sr-Latn-ME"/>
        </w:rPr>
      </w:pPr>
    </w:p>
    <w:p w:rsidR="00200118" w:rsidRPr="00A560BF" w:rsidRDefault="00CF008B" w:rsidP="00200118">
      <w:pPr>
        <w:jc w:val="both"/>
        <w:rPr>
          <w:sz w:val="22"/>
          <w:szCs w:val="22"/>
          <w:lang w:val="sr-Latn-ME"/>
        </w:rPr>
      </w:pPr>
      <w:r w:rsidRPr="00A560BF">
        <w:rPr>
          <w:sz w:val="22"/>
          <w:szCs w:val="22"/>
          <w:lang w:val="sr-Latn-ME"/>
        </w:rPr>
        <w:t>Pacijentima</w:t>
      </w:r>
      <w:r w:rsidR="00200118" w:rsidRPr="00A560BF">
        <w:rPr>
          <w:sz w:val="22"/>
          <w:szCs w:val="22"/>
          <w:lang w:val="sr-Latn-ME"/>
        </w:rPr>
        <w:t xml:space="preserve"> čiji su simptomi nakon 3 mjeseca terapije samo djelimično kontrolisani, doza se može povećati na 30 mg lijeka Oktreotid Teva svake 4 nedjelje.</w:t>
      </w:r>
    </w:p>
    <w:p w:rsidR="00200118" w:rsidRPr="00A560BF" w:rsidRDefault="00200118" w:rsidP="00200118">
      <w:pPr>
        <w:jc w:val="both"/>
        <w:rPr>
          <w:sz w:val="22"/>
          <w:szCs w:val="22"/>
          <w:lang w:val="sr-Latn-ME"/>
        </w:rPr>
      </w:pPr>
    </w:p>
    <w:p w:rsidR="00200118" w:rsidRPr="00A560BF" w:rsidRDefault="00200118" w:rsidP="00200118">
      <w:pPr>
        <w:jc w:val="both"/>
        <w:rPr>
          <w:sz w:val="22"/>
          <w:szCs w:val="22"/>
          <w:lang w:val="sr-Latn-ME"/>
        </w:rPr>
      </w:pPr>
      <w:r w:rsidRPr="00A560BF">
        <w:rPr>
          <w:sz w:val="22"/>
          <w:szCs w:val="22"/>
          <w:lang w:val="sr-Latn-ME"/>
        </w:rPr>
        <w:t xml:space="preserve">U danima kada se tokom </w:t>
      </w:r>
      <w:r w:rsidR="00CF008B" w:rsidRPr="00A560BF">
        <w:rPr>
          <w:sz w:val="22"/>
          <w:szCs w:val="22"/>
          <w:lang w:val="sr-Latn-ME"/>
        </w:rPr>
        <w:t>liječenja</w:t>
      </w:r>
      <w:r w:rsidRPr="00A560BF">
        <w:rPr>
          <w:sz w:val="22"/>
          <w:szCs w:val="22"/>
          <w:lang w:val="sr-Latn-ME"/>
        </w:rPr>
        <w:t xml:space="preserve"> lijekom Oktreotid Teva eventualno pojačaju simptomi udruženi sa gastroenteropankre</w:t>
      </w:r>
      <w:r w:rsidR="00CF008B" w:rsidRPr="00A560BF">
        <w:rPr>
          <w:sz w:val="22"/>
          <w:szCs w:val="22"/>
          <w:lang w:val="sr-Latn-ME"/>
        </w:rPr>
        <w:t>atičnim</w:t>
      </w:r>
      <w:r w:rsidRPr="00A560BF">
        <w:rPr>
          <w:sz w:val="22"/>
          <w:szCs w:val="22"/>
          <w:lang w:val="sr-Latn-ME"/>
        </w:rPr>
        <w:t xml:space="preserve"> tumorima, preporučuje se dodatna primjena oktreotida supkutano u dozama koje su propisane prije terapije lijekom Oktreotid Teva. To se može dogoditi uglavnom tokom prva 2 mjeseca terapije dok se ne postignu terapijske koncentracije oktreotida. </w:t>
      </w:r>
    </w:p>
    <w:p w:rsidR="00200118" w:rsidRPr="00A560BF" w:rsidRDefault="00200118" w:rsidP="00200118">
      <w:pPr>
        <w:jc w:val="both"/>
        <w:rPr>
          <w:sz w:val="22"/>
          <w:szCs w:val="22"/>
          <w:lang w:val="sr-Latn-ME"/>
        </w:rPr>
      </w:pPr>
    </w:p>
    <w:p w:rsidR="00200118" w:rsidRPr="00A560BF" w:rsidRDefault="00200118" w:rsidP="00200118">
      <w:pPr>
        <w:pStyle w:val="ListParagraph"/>
        <w:numPr>
          <w:ilvl w:val="0"/>
          <w:numId w:val="43"/>
        </w:numPr>
        <w:jc w:val="both"/>
        <w:rPr>
          <w:i/>
          <w:sz w:val="22"/>
          <w:szCs w:val="22"/>
          <w:lang w:val="sr-Latn-ME"/>
        </w:rPr>
      </w:pPr>
      <w:r w:rsidRPr="00A560BF">
        <w:rPr>
          <w:i/>
          <w:sz w:val="22"/>
          <w:szCs w:val="22"/>
          <w:lang w:val="sr-Latn-ME"/>
        </w:rPr>
        <w:t>Liječenje pacijenata sa uznapredovalim neuroendokrinim tumorima tankog crijeva ili nepoznatog primarnog porijekla kada su kao mjesta porijekla isključena mjesta izvan tankog crijeva</w:t>
      </w:r>
    </w:p>
    <w:p w:rsidR="00200118" w:rsidRPr="00A560BF" w:rsidRDefault="00200118" w:rsidP="00200118">
      <w:pPr>
        <w:pStyle w:val="ListParagraph"/>
        <w:jc w:val="both"/>
        <w:rPr>
          <w:i/>
          <w:sz w:val="22"/>
          <w:szCs w:val="22"/>
          <w:lang w:val="sr-Latn-ME"/>
        </w:rPr>
      </w:pPr>
    </w:p>
    <w:p w:rsidR="00200118" w:rsidRPr="00A560BF" w:rsidRDefault="00200118" w:rsidP="00200118">
      <w:pPr>
        <w:jc w:val="both"/>
        <w:rPr>
          <w:sz w:val="22"/>
          <w:szCs w:val="22"/>
          <w:lang w:val="sr-Latn-ME"/>
        </w:rPr>
      </w:pPr>
      <w:r w:rsidRPr="00A560BF">
        <w:rPr>
          <w:sz w:val="22"/>
          <w:szCs w:val="22"/>
          <w:lang w:val="sr-Latn-ME"/>
        </w:rPr>
        <w:t>Preporučena doza lijeka Oktreotid Teva iznosi 30 mg primijenje</w:t>
      </w:r>
      <w:r w:rsidR="00CF008B" w:rsidRPr="00A560BF">
        <w:rPr>
          <w:sz w:val="22"/>
          <w:szCs w:val="22"/>
          <w:lang w:val="sr-Latn-ME"/>
        </w:rPr>
        <w:t>nog</w:t>
      </w:r>
      <w:r w:rsidRPr="00A560BF">
        <w:rPr>
          <w:sz w:val="22"/>
          <w:szCs w:val="22"/>
          <w:lang w:val="sr-Latn-ME"/>
        </w:rPr>
        <w:t xml:space="preserve"> svake 4 nedjelje. Terapiju lijekom Oktreotid Teva za kontrolisanje tumora treba nastaviti ukoliko nema </w:t>
      </w:r>
      <w:r w:rsidR="00CF008B" w:rsidRPr="00A560BF">
        <w:rPr>
          <w:sz w:val="22"/>
          <w:szCs w:val="22"/>
          <w:lang w:val="sr-Latn-ME"/>
        </w:rPr>
        <w:t>napredovanja</w:t>
      </w:r>
      <w:r w:rsidRPr="00A560BF">
        <w:rPr>
          <w:sz w:val="22"/>
          <w:szCs w:val="22"/>
          <w:lang w:val="sr-Latn-ME"/>
        </w:rPr>
        <w:t xml:space="preserve"> tumora. </w:t>
      </w:r>
    </w:p>
    <w:p w:rsidR="00200118" w:rsidRPr="00A560BF" w:rsidRDefault="00200118" w:rsidP="00200118">
      <w:pPr>
        <w:jc w:val="both"/>
        <w:rPr>
          <w:sz w:val="22"/>
          <w:szCs w:val="22"/>
          <w:lang w:val="sr-Latn-ME"/>
        </w:rPr>
      </w:pPr>
    </w:p>
    <w:p w:rsidR="00200118" w:rsidRPr="00A560BF" w:rsidRDefault="00200118" w:rsidP="00200118">
      <w:pPr>
        <w:jc w:val="both"/>
        <w:rPr>
          <w:i/>
          <w:sz w:val="22"/>
          <w:szCs w:val="22"/>
          <w:lang w:val="sr-Latn-ME"/>
        </w:rPr>
      </w:pPr>
      <w:r w:rsidRPr="00A560BF">
        <w:rPr>
          <w:i/>
          <w:sz w:val="22"/>
          <w:szCs w:val="22"/>
          <w:lang w:val="sr-Latn-ME"/>
        </w:rPr>
        <w:t xml:space="preserve">Liječenje adenoma koji luče TSH </w:t>
      </w:r>
    </w:p>
    <w:p w:rsidR="00200118" w:rsidRPr="00A560BF" w:rsidRDefault="00CF008B" w:rsidP="00200118">
      <w:pPr>
        <w:jc w:val="both"/>
        <w:rPr>
          <w:sz w:val="22"/>
          <w:szCs w:val="22"/>
          <w:lang w:val="sr-Latn-ME"/>
        </w:rPr>
      </w:pPr>
      <w:r w:rsidRPr="00A560BF">
        <w:rPr>
          <w:sz w:val="22"/>
          <w:szCs w:val="22"/>
          <w:lang w:val="sr-Latn-ME"/>
        </w:rPr>
        <w:t xml:space="preserve">Liječenje </w:t>
      </w:r>
      <w:r w:rsidR="00200118" w:rsidRPr="00A560BF">
        <w:rPr>
          <w:sz w:val="22"/>
          <w:szCs w:val="22"/>
          <w:lang w:val="sr-Latn-ME"/>
        </w:rPr>
        <w:t>lijekom Oktreotid Teva treba započeti dozom od 20 mg u intervalima od 4 nedjelje tokom 3 mjeseca prije razmatranja prilagođavanja doze. Doza se zatim prilagođava na osnovu odgovora TSH i tir</w:t>
      </w:r>
      <w:r w:rsidRPr="00A560BF">
        <w:rPr>
          <w:sz w:val="22"/>
          <w:szCs w:val="22"/>
          <w:lang w:val="sr-Latn-ME"/>
        </w:rPr>
        <w:t>e</w:t>
      </w:r>
      <w:r w:rsidR="00200118" w:rsidRPr="00A560BF">
        <w:rPr>
          <w:sz w:val="22"/>
          <w:szCs w:val="22"/>
          <w:lang w:val="sr-Latn-ME"/>
        </w:rPr>
        <w:t xml:space="preserve">oidnih hormona. </w:t>
      </w:r>
    </w:p>
    <w:p w:rsidR="00200118" w:rsidRPr="00A560BF" w:rsidRDefault="00200118" w:rsidP="00200118">
      <w:pPr>
        <w:jc w:val="both"/>
        <w:rPr>
          <w:sz w:val="22"/>
          <w:szCs w:val="22"/>
          <w:lang w:val="sr-Latn-ME"/>
        </w:rPr>
      </w:pPr>
    </w:p>
    <w:p w:rsidR="00902BC4" w:rsidRPr="00A560BF" w:rsidRDefault="00902BC4" w:rsidP="00200118">
      <w:pPr>
        <w:jc w:val="both"/>
        <w:rPr>
          <w:b/>
          <w:sz w:val="22"/>
          <w:szCs w:val="22"/>
          <w:lang w:val="sr-Latn-ME"/>
        </w:rPr>
      </w:pPr>
    </w:p>
    <w:p w:rsidR="00902BC4" w:rsidRPr="00A560BF" w:rsidRDefault="00902BC4" w:rsidP="00200118">
      <w:pPr>
        <w:jc w:val="both"/>
        <w:rPr>
          <w:b/>
          <w:sz w:val="22"/>
          <w:szCs w:val="22"/>
          <w:lang w:val="sr-Latn-ME"/>
        </w:rPr>
      </w:pPr>
    </w:p>
    <w:p w:rsidR="00902BC4" w:rsidRPr="00A560BF" w:rsidRDefault="00902BC4" w:rsidP="00200118">
      <w:pPr>
        <w:jc w:val="both"/>
        <w:rPr>
          <w:b/>
          <w:sz w:val="22"/>
          <w:szCs w:val="22"/>
          <w:lang w:val="sr-Latn-ME"/>
        </w:rPr>
      </w:pPr>
    </w:p>
    <w:p w:rsidR="00902BC4" w:rsidRPr="00A560BF" w:rsidRDefault="00902BC4" w:rsidP="00200118">
      <w:pPr>
        <w:jc w:val="both"/>
        <w:rPr>
          <w:b/>
          <w:sz w:val="22"/>
          <w:szCs w:val="22"/>
          <w:lang w:val="sr-Latn-ME"/>
        </w:rPr>
      </w:pPr>
    </w:p>
    <w:p w:rsidR="00902BC4" w:rsidRPr="00A560BF" w:rsidRDefault="00902BC4" w:rsidP="00200118">
      <w:pPr>
        <w:jc w:val="both"/>
        <w:rPr>
          <w:b/>
          <w:sz w:val="22"/>
          <w:szCs w:val="22"/>
          <w:lang w:val="sr-Latn-ME"/>
        </w:rPr>
      </w:pPr>
    </w:p>
    <w:p w:rsidR="00200118" w:rsidRPr="00A560BF" w:rsidRDefault="00200118" w:rsidP="00200118">
      <w:pPr>
        <w:jc w:val="both"/>
        <w:rPr>
          <w:b/>
          <w:sz w:val="22"/>
          <w:szCs w:val="22"/>
          <w:lang w:val="sr-Latn-ME"/>
        </w:rPr>
      </w:pPr>
      <w:r w:rsidRPr="00A560BF">
        <w:rPr>
          <w:b/>
          <w:sz w:val="22"/>
          <w:szCs w:val="22"/>
          <w:lang w:val="sr-Latn-ME"/>
        </w:rPr>
        <w:t>Uputstva za pripremu i intramuskularnu injekciju lijeka Oktreotid Teva</w:t>
      </w:r>
    </w:p>
    <w:p w:rsidR="00200118" w:rsidRPr="00A560BF" w:rsidRDefault="00200118" w:rsidP="00200118">
      <w:pPr>
        <w:jc w:val="both"/>
        <w:rPr>
          <w:b/>
          <w:sz w:val="22"/>
          <w:szCs w:val="22"/>
          <w:lang w:val="sr-Latn-ME"/>
        </w:rPr>
      </w:pPr>
    </w:p>
    <w:p w:rsidR="00200118" w:rsidRPr="00A560BF" w:rsidRDefault="00200118" w:rsidP="00200118">
      <w:pPr>
        <w:jc w:val="both"/>
        <w:rPr>
          <w:b/>
          <w:sz w:val="22"/>
          <w:szCs w:val="22"/>
          <w:lang w:val="sr-Latn-ME"/>
        </w:rPr>
      </w:pPr>
      <w:r w:rsidRPr="00A560BF">
        <w:rPr>
          <w:b/>
          <w:sz w:val="22"/>
          <w:szCs w:val="22"/>
          <w:lang w:val="sr-Latn-ME"/>
        </w:rPr>
        <w:t>SAMO ZA DUBOKU INTRAMUSKULARNU INJEKCIJU</w:t>
      </w:r>
    </w:p>
    <w:p w:rsidR="00200118" w:rsidRPr="00A560BF" w:rsidRDefault="00200118" w:rsidP="00200118">
      <w:pPr>
        <w:jc w:val="both"/>
        <w:rPr>
          <w:b/>
          <w:sz w:val="22"/>
          <w:szCs w:val="22"/>
          <w:lang w:val="sr-Latn-ME"/>
        </w:rPr>
      </w:pPr>
    </w:p>
    <w:p w:rsidR="00200118" w:rsidRPr="00A560BF" w:rsidRDefault="00200118" w:rsidP="00200118">
      <w:pPr>
        <w:jc w:val="both"/>
        <w:rPr>
          <w:b/>
          <w:sz w:val="22"/>
          <w:szCs w:val="22"/>
          <w:lang w:val="sr-Latn-ME"/>
        </w:rPr>
      </w:pPr>
      <w:r w:rsidRPr="00A560BF">
        <w:rPr>
          <w:b/>
          <w:sz w:val="22"/>
          <w:szCs w:val="22"/>
          <w:lang w:val="sr-Latn-ME"/>
        </w:rPr>
        <w:t>Sadržaj kompleta</w:t>
      </w:r>
      <w:r w:rsidR="002D1336" w:rsidRPr="00A560BF">
        <w:rPr>
          <w:b/>
          <w:sz w:val="22"/>
          <w:szCs w:val="22"/>
          <w:lang w:val="sr-Latn-ME"/>
        </w:rPr>
        <w:t xml:space="preserve"> za injekciju:</w:t>
      </w:r>
    </w:p>
    <w:p w:rsidR="002D1336" w:rsidRPr="00A560BF" w:rsidRDefault="002D1336" w:rsidP="00200118">
      <w:pPr>
        <w:jc w:val="both"/>
        <w:rPr>
          <w:b/>
          <w:sz w:val="22"/>
          <w:szCs w:val="22"/>
          <w:lang w:val="sr-Latn-ME"/>
        </w:rPr>
      </w:pPr>
      <w:r w:rsidRPr="00A560BF">
        <w:rPr>
          <w:b/>
          <w:noProof/>
          <w:sz w:val="22"/>
          <w:szCs w:val="22"/>
        </w:rPr>
        <w:drawing>
          <wp:inline distT="0" distB="0" distL="0" distR="0" wp14:anchorId="2E8DA199">
            <wp:extent cx="4048125" cy="23164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316480"/>
                    </a:xfrm>
                    <a:prstGeom prst="rect">
                      <a:avLst/>
                    </a:prstGeom>
                    <a:noFill/>
                  </pic:spPr>
                </pic:pic>
              </a:graphicData>
            </a:graphic>
          </wp:inline>
        </w:drawing>
      </w:r>
    </w:p>
    <w:p w:rsidR="002D1336" w:rsidRPr="00A560BF" w:rsidRDefault="002D1336" w:rsidP="002D1336">
      <w:pPr>
        <w:jc w:val="both"/>
        <w:rPr>
          <w:sz w:val="22"/>
          <w:szCs w:val="22"/>
          <w:lang w:val="sr-Latn-ME"/>
        </w:rPr>
      </w:pPr>
      <w:r w:rsidRPr="00A560BF">
        <w:rPr>
          <w:sz w:val="22"/>
          <w:szCs w:val="22"/>
          <w:lang w:val="sr-Latn-ME"/>
        </w:rPr>
        <w:t>a.</w:t>
      </w:r>
      <w:r w:rsidRPr="00A560BF">
        <w:rPr>
          <w:sz w:val="22"/>
          <w:szCs w:val="22"/>
          <w:lang w:val="sr-Latn-ME"/>
        </w:rPr>
        <w:tab/>
        <w:t>Jedna bočica koja sadrži prašak lijeka Oktreotid Teva,</w:t>
      </w:r>
    </w:p>
    <w:p w:rsidR="002D1336" w:rsidRPr="00A560BF" w:rsidRDefault="002D1336" w:rsidP="002D1336">
      <w:pPr>
        <w:jc w:val="both"/>
        <w:rPr>
          <w:sz w:val="22"/>
          <w:szCs w:val="22"/>
          <w:lang w:val="sr-Latn-ME"/>
        </w:rPr>
      </w:pPr>
      <w:r w:rsidRPr="00A560BF">
        <w:rPr>
          <w:sz w:val="22"/>
          <w:szCs w:val="22"/>
          <w:lang w:val="sr-Latn-ME"/>
        </w:rPr>
        <w:t>b.</w:t>
      </w:r>
      <w:r w:rsidRPr="00A560BF">
        <w:rPr>
          <w:sz w:val="22"/>
          <w:szCs w:val="22"/>
          <w:lang w:val="sr-Latn-ME"/>
        </w:rPr>
        <w:tab/>
        <w:t xml:space="preserve">Jedna napunjeni špric koji sadrži </w:t>
      </w:r>
      <w:r w:rsidR="00B969CB" w:rsidRPr="00A560BF">
        <w:rPr>
          <w:sz w:val="22"/>
          <w:szCs w:val="22"/>
          <w:lang w:val="sr-Latn-ME"/>
        </w:rPr>
        <w:t>rastvarač</w:t>
      </w:r>
      <w:r w:rsidRPr="00A560BF">
        <w:rPr>
          <w:sz w:val="22"/>
          <w:szCs w:val="22"/>
          <w:lang w:val="sr-Latn-ME"/>
        </w:rPr>
        <w:t xml:space="preserve"> za rekonstituciju,</w:t>
      </w:r>
    </w:p>
    <w:p w:rsidR="002D1336" w:rsidRPr="00A560BF" w:rsidRDefault="002D1336" w:rsidP="002D1336">
      <w:pPr>
        <w:jc w:val="both"/>
        <w:rPr>
          <w:sz w:val="22"/>
          <w:szCs w:val="22"/>
          <w:lang w:val="sr-Latn-ME"/>
        </w:rPr>
      </w:pPr>
      <w:r w:rsidRPr="00A560BF">
        <w:rPr>
          <w:sz w:val="22"/>
          <w:szCs w:val="22"/>
          <w:lang w:val="sr-Latn-ME"/>
        </w:rPr>
        <w:t>c.</w:t>
      </w:r>
      <w:r w:rsidRPr="00A560BF">
        <w:rPr>
          <w:sz w:val="22"/>
          <w:szCs w:val="22"/>
          <w:lang w:val="sr-Latn-ME"/>
        </w:rPr>
        <w:tab/>
        <w:t>Jedan nastavak za bočicu za rekonstituciju lijeka,</w:t>
      </w:r>
    </w:p>
    <w:p w:rsidR="002D1336" w:rsidRPr="00A560BF" w:rsidRDefault="002D1336" w:rsidP="002D1336">
      <w:pPr>
        <w:jc w:val="both"/>
        <w:rPr>
          <w:sz w:val="22"/>
          <w:szCs w:val="22"/>
          <w:lang w:val="sr-Latn-ME"/>
        </w:rPr>
      </w:pPr>
      <w:r w:rsidRPr="00A560BF">
        <w:rPr>
          <w:sz w:val="22"/>
          <w:szCs w:val="22"/>
          <w:lang w:val="sr-Latn-ME"/>
        </w:rPr>
        <w:t>d.</w:t>
      </w:r>
      <w:r w:rsidRPr="00A560BF">
        <w:rPr>
          <w:sz w:val="22"/>
          <w:szCs w:val="22"/>
          <w:lang w:val="sr-Latn-ME"/>
        </w:rPr>
        <w:tab/>
        <w:t>Jedna sigurnosna igla za injekciju.</w:t>
      </w:r>
    </w:p>
    <w:p w:rsidR="00B969CB" w:rsidRPr="00A560BF" w:rsidRDefault="00B969CB" w:rsidP="002D1336">
      <w:pPr>
        <w:jc w:val="both"/>
        <w:rPr>
          <w:sz w:val="22"/>
          <w:szCs w:val="22"/>
          <w:lang w:val="sr-Latn-ME"/>
        </w:rPr>
      </w:pPr>
    </w:p>
    <w:p w:rsidR="00B969CB" w:rsidRPr="00A560BF" w:rsidRDefault="00B969CB" w:rsidP="00B969CB">
      <w:pPr>
        <w:jc w:val="both"/>
        <w:rPr>
          <w:sz w:val="22"/>
          <w:szCs w:val="22"/>
          <w:lang w:val="sr-Latn-ME"/>
        </w:rPr>
      </w:pPr>
      <w:r w:rsidRPr="00A560BF">
        <w:rPr>
          <w:sz w:val="22"/>
          <w:szCs w:val="22"/>
          <w:lang w:val="sr-Latn-ME"/>
        </w:rPr>
        <w:t xml:space="preserve">Pažljivo se pridržavajte uputstava da biste osigurali pravilnu rekonstituciju lijeka Oktreotid Teva </w:t>
      </w:r>
      <w:r w:rsidR="00CF008B" w:rsidRPr="00A560BF">
        <w:rPr>
          <w:sz w:val="22"/>
          <w:szCs w:val="22"/>
          <w:lang w:val="sr-Latn-ME"/>
        </w:rPr>
        <w:t xml:space="preserve">prije </w:t>
      </w:r>
      <w:r w:rsidRPr="00A560BF">
        <w:rPr>
          <w:sz w:val="22"/>
          <w:szCs w:val="22"/>
          <w:lang w:val="sr-Latn-ME"/>
        </w:rPr>
        <w:t>duboke intramuskularne injekcije.</w:t>
      </w:r>
    </w:p>
    <w:p w:rsidR="00B969CB" w:rsidRPr="00A560BF" w:rsidRDefault="00B969CB" w:rsidP="00B969CB">
      <w:pPr>
        <w:jc w:val="both"/>
        <w:rPr>
          <w:sz w:val="22"/>
          <w:szCs w:val="22"/>
          <w:lang w:val="sr-Latn-ME"/>
        </w:rPr>
      </w:pPr>
    </w:p>
    <w:p w:rsidR="002D1336" w:rsidRPr="00A560BF" w:rsidRDefault="00B969CB" w:rsidP="00B969CB">
      <w:pPr>
        <w:jc w:val="both"/>
        <w:rPr>
          <w:b/>
          <w:sz w:val="22"/>
          <w:szCs w:val="22"/>
          <w:lang w:val="sr-Latn-ME"/>
        </w:rPr>
      </w:pPr>
      <w:r w:rsidRPr="00A560BF">
        <w:rPr>
          <w:sz w:val="22"/>
          <w:szCs w:val="22"/>
          <w:lang w:val="sr-Latn-ME"/>
        </w:rPr>
        <w:t xml:space="preserve">Postoje tri ključna postupka u rekonstituciji lijeka Oktreotid Teva. </w:t>
      </w:r>
      <w:r w:rsidRPr="00A560BF">
        <w:rPr>
          <w:b/>
          <w:sz w:val="22"/>
          <w:szCs w:val="22"/>
          <w:lang w:val="sr-Latn-ME"/>
        </w:rPr>
        <w:t>Ukoliko se ne pridržavate uputstava to može da dovede do neodgovarajuće primjene lijeka.</w:t>
      </w:r>
    </w:p>
    <w:p w:rsidR="00B969CB" w:rsidRPr="00A560BF" w:rsidRDefault="00B969CB" w:rsidP="00B969CB">
      <w:pPr>
        <w:jc w:val="both"/>
        <w:rPr>
          <w:b/>
          <w:sz w:val="22"/>
          <w:szCs w:val="22"/>
          <w:lang w:val="sr-Latn-ME"/>
        </w:rPr>
      </w:pPr>
    </w:p>
    <w:p w:rsidR="00B969CB" w:rsidRPr="00A560BF" w:rsidRDefault="00B969CB" w:rsidP="00B969CB">
      <w:pPr>
        <w:pStyle w:val="ListParagraph"/>
        <w:numPr>
          <w:ilvl w:val="0"/>
          <w:numId w:val="44"/>
        </w:numPr>
        <w:jc w:val="both"/>
        <w:rPr>
          <w:sz w:val="22"/>
          <w:szCs w:val="22"/>
          <w:lang w:val="sr-Latn-ME"/>
        </w:rPr>
      </w:pPr>
      <w:r w:rsidRPr="00A560BF">
        <w:rPr>
          <w:b/>
          <w:sz w:val="22"/>
          <w:szCs w:val="22"/>
          <w:u w:val="single"/>
          <w:lang w:val="sr-Latn-ME"/>
        </w:rPr>
        <w:t>Komplet za injekciju mora da dostigne sobnu temperaturu</w:t>
      </w:r>
      <w:r w:rsidRPr="00A560BF">
        <w:rPr>
          <w:sz w:val="22"/>
          <w:szCs w:val="22"/>
          <w:lang w:val="sr-Latn-ME"/>
        </w:rPr>
        <w:t xml:space="preserve">. Izvadite komplet za injekciju iz frižidera i pustite ga da stoji na sobnoj temperaturi najmanje 30 minuta prije rekonstitucije, ali ne duže od 24 časa. </w:t>
      </w:r>
    </w:p>
    <w:p w:rsidR="00B969CB" w:rsidRPr="00A560BF" w:rsidRDefault="00B969CB" w:rsidP="00B969CB">
      <w:pPr>
        <w:pStyle w:val="ListParagraph"/>
        <w:numPr>
          <w:ilvl w:val="0"/>
          <w:numId w:val="44"/>
        </w:numPr>
        <w:jc w:val="both"/>
        <w:rPr>
          <w:sz w:val="22"/>
          <w:szCs w:val="22"/>
          <w:lang w:val="sr-Latn-ME"/>
        </w:rPr>
      </w:pPr>
      <w:r w:rsidRPr="00A560BF">
        <w:rPr>
          <w:sz w:val="22"/>
          <w:szCs w:val="22"/>
          <w:lang w:val="sr-Latn-ME"/>
        </w:rPr>
        <w:t xml:space="preserve">Posle dodavanja rastvarača, </w:t>
      </w:r>
      <w:r w:rsidRPr="00A560BF">
        <w:rPr>
          <w:b/>
          <w:sz w:val="22"/>
          <w:szCs w:val="22"/>
          <w:lang w:val="sr-Latn-ME"/>
        </w:rPr>
        <w:t xml:space="preserve">osigurajte da prašak bude potpuno </w:t>
      </w:r>
      <w:r w:rsidR="00CF008B" w:rsidRPr="00A560BF">
        <w:rPr>
          <w:b/>
          <w:sz w:val="22"/>
          <w:szCs w:val="22"/>
          <w:lang w:val="sr-Latn-ME"/>
        </w:rPr>
        <w:t>natopljen</w:t>
      </w:r>
      <w:r w:rsidRPr="00A560BF">
        <w:rPr>
          <w:sz w:val="22"/>
          <w:szCs w:val="22"/>
          <w:lang w:val="sr-Latn-ME"/>
        </w:rPr>
        <w:t xml:space="preserve"> tako što ćete pustiti bočicu da odstoji 5 minuta. </w:t>
      </w:r>
    </w:p>
    <w:p w:rsidR="00B969CB" w:rsidRPr="00A560BF" w:rsidRDefault="00B969CB" w:rsidP="00B969CB">
      <w:pPr>
        <w:pStyle w:val="ListParagraph"/>
        <w:numPr>
          <w:ilvl w:val="0"/>
          <w:numId w:val="44"/>
        </w:numPr>
        <w:jc w:val="both"/>
        <w:rPr>
          <w:sz w:val="22"/>
          <w:szCs w:val="22"/>
          <w:lang w:val="sr-Latn-ME"/>
        </w:rPr>
      </w:pPr>
      <w:r w:rsidRPr="00A560BF">
        <w:rPr>
          <w:sz w:val="22"/>
          <w:szCs w:val="22"/>
          <w:lang w:val="sr-Latn-ME"/>
        </w:rPr>
        <w:t xml:space="preserve">Nakon saturacije, </w:t>
      </w:r>
      <w:r w:rsidRPr="00A560BF">
        <w:rPr>
          <w:b/>
          <w:sz w:val="22"/>
          <w:szCs w:val="22"/>
          <w:u w:val="single"/>
          <w:lang w:val="sr-Latn-ME"/>
        </w:rPr>
        <w:t>umjereno tresite bočicu</w:t>
      </w:r>
      <w:r w:rsidRPr="00A560BF">
        <w:rPr>
          <w:sz w:val="22"/>
          <w:szCs w:val="22"/>
          <w:lang w:val="sr-Latn-ME"/>
        </w:rPr>
        <w:t xml:space="preserve"> u horizontalnom pravcu najmanje 30 sekundi </w:t>
      </w:r>
      <w:r w:rsidRPr="00A560BF">
        <w:rPr>
          <w:b/>
          <w:sz w:val="22"/>
          <w:szCs w:val="22"/>
          <w:lang w:val="sr-Latn-ME"/>
        </w:rPr>
        <w:t>dok se ne formira ujednačena suspenzija.</w:t>
      </w:r>
      <w:r w:rsidRPr="00A560BF">
        <w:rPr>
          <w:sz w:val="22"/>
          <w:szCs w:val="22"/>
          <w:lang w:val="sr-Latn-ME"/>
        </w:rPr>
        <w:t xml:space="preserve"> Suspenzija lijeka Oktreotid Teva mora se pripremiti tek </w:t>
      </w:r>
      <w:r w:rsidRPr="00A560BF">
        <w:rPr>
          <w:b/>
          <w:sz w:val="22"/>
          <w:szCs w:val="22"/>
          <w:lang w:val="sr-Latn-ME"/>
        </w:rPr>
        <w:t>neposredno</w:t>
      </w:r>
      <w:r w:rsidRPr="00A560BF">
        <w:rPr>
          <w:sz w:val="22"/>
          <w:szCs w:val="22"/>
          <w:lang w:val="sr-Latn-ME"/>
        </w:rPr>
        <w:t xml:space="preserve"> prije primjene. </w:t>
      </w:r>
    </w:p>
    <w:p w:rsidR="00B969CB" w:rsidRPr="00A560BF" w:rsidRDefault="00B969CB" w:rsidP="00B969CB">
      <w:pPr>
        <w:jc w:val="both"/>
        <w:rPr>
          <w:sz w:val="22"/>
          <w:szCs w:val="22"/>
          <w:lang w:val="sr-Latn-ME"/>
        </w:rPr>
      </w:pPr>
    </w:p>
    <w:p w:rsidR="00B969CB" w:rsidRPr="00A560BF" w:rsidRDefault="00B969CB" w:rsidP="00B969CB">
      <w:pPr>
        <w:jc w:val="both"/>
        <w:rPr>
          <w:sz w:val="22"/>
          <w:szCs w:val="22"/>
          <w:lang w:val="sr-Latn-ME"/>
        </w:rPr>
      </w:pPr>
      <w:r w:rsidRPr="00A560BF">
        <w:rPr>
          <w:sz w:val="22"/>
          <w:szCs w:val="22"/>
          <w:lang w:val="sr-Latn-ME"/>
        </w:rPr>
        <w:t>Lijek Oktreotid Teva treba da primjenjuju samo obučeni zdravstveni radnici</w:t>
      </w:r>
    </w:p>
    <w:p w:rsidR="00B969CB" w:rsidRPr="00A560BF" w:rsidRDefault="00B969CB" w:rsidP="00B969CB">
      <w:pPr>
        <w:rPr>
          <w:sz w:val="22"/>
          <w:szCs w:val="22"/>
          <w:lang w:val="sr-Latn-ME"/>
        </w:rPr>
      </w:pPr>
    </w:p>
    <w:p w:rsidR="00B969CB" w:rsidRPr="00A560BF" w:rsidRDefault="00B969CB" w:rsidP="00B969CB">
      <w:pPr>
        <w:tabs>
          <w:tab w:val="left" w:pos="567"/>
        </w:tabs>
        <w:rPr>
          <w:b/>
          <w:sz w:val="22"/>
          <w:szCs w:val="22"/>
          <w:lang w:val="sr-Latn-ME"/>
        </w:rPr>
      </w:pPr>
      <w:r w:rsidRPr="00A560BF">
        <w:rPr>
          <w:b/>
          <w:sz w:val="22"/>
          <w:szCs w:val="22"/>
          <w:lang w:val="sr-Latn-ME"/>
        </w:rPr>
        <w:t>1. korak</w:t>
      </w:r>
    </w:p>
    <w:p w:rsidR="00B969CB" w:rsidRPr="00A560BF" w:rsidRDefault="00B969CB" w:rsidP="00B969CB">
      <w:pPr>
        <w:tabs>
          <w:tab w:val="left" w:pos="567"/>
        </w:tabs>
        <w:rPr>
          <w:b/>
          <w:sz w:val="22"/>
          <w:szCs w:val="22"/>
          <w:lang w:val="sr-Latn-ME"/>
        </w:rPr>
      </w:pPr>
    </w:p>
    <w:p w:rsidR="00B969CB" w:rsidRPr="00A560BF" w:rsidRDefault="00B969CB" w:rsidP="00B969CB">
      <w:pPr>
        <w:tabs>
          <w:tab w:val="left" w:pos="567"/>
        </w:tabs>
        <w:rPr>
          <w:sz w:val="22"/>
          <w:szCs w:val="22"/>
          <w:lang w:val="sr-Latn-ME"/>
        </w:rPr>
      </w:pPr>
      <w:r w:rsidRPr="00A560BF">
        <w:rPr>
          <w:noProof/>
          <w:sz w:val="22"/>
          <w:szCs w:val="22"/>
        </w:rPr>
        <w:drawing>
          <wp:anchor distT="0" distB="0" distL="114300" distR="114300" simplePos="0" relativeHeight="251666432" behindDoc="0" locked="0" layoutInCell="1" allowOverlap="1" wp14:anchorId="228131CE" wp14:editId="516064DB">
            <wp:simplePos x="0" y="0"/>
            <wp:positionH relativeFrom="column">
              <wp:posOffset>4387215</wp:posOffset>
            </wp:positionH>
            <wp:positionV relativeFrom="paragraph">
              <wp:posOffset>106045</wp:posOffset>
            </wp:positionV>
            <wp:extent cx="1410335" cy="119888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0335"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0BF">
        <w:rPr>
          <w:sz w:val="22"/>
          <w:szCs w:val="22"/>
          <w:lang w:val="sr-Latn-ME"/>
        </w:rPr>
        <w:t>• Izvadite Oktreotid Teva komplet za injekciju iz frižidera.</w:t>
      </w:r>
    </w:p>
    <w:p w:rsidR="00B969CB" w:rsidRPr="00A560BF" w:rsidRDefault="00B969CB" w:rsidP="00B969CB">
      <w:pPr>
        <w:tabs>
          <w:tab w:val="left" w:pos="567"/>
        </w:tabs>
        <w:rPr>
          <w:sz w:val="22"/>
          <w:szCs w:val="22"/>
          <w:lang w:val="sr-Latn-ME"/>
        </w:rPr>
      </w:pPr>
    </w:p>
    <w:p w:rsidR="00B969CB" w:rsidRPr="00A560BF" w:rsidRDefault="00B969CB" w:rsidP="00B969CB">
      <w:pPr>
        <w:tabs>
          <w:tab w:val="left" w:pos="567"/>
        </w:tabs>
        <w:rPr>
          <w:sz w:val="22"/>
          <w:szCs w:val="22"/>
          <w:lang w:val="sr-Latn-ME"/>
        </w:rPr>
      </w:pPr>
      <w:r w:rsidRPr="00A560BF">
        <w:rPr>
          <w:b/>
          <w:bCs/>
          <w:sz w:val="22"/>
          <w:szCs w:val="22"/>
          <w:lang w:val="sr-Latn-ME"/>
        </w:rPr>
        <w:t>OPREZ:</w:t>
      </w:r>
      <w:r w:rsidRPr="00A560BF">
        <w:rPr>
          <w:sz w:val="22"/>
          <w:szCs w:val="22"/>
          <w:lang w:val="sr-Latn-ME"/>
        </w:rPr>
        <w:t xml:space="preserve"> </w:t>
      </w:r>
      <w:r w:rsidRPr="00A560BF">
        <w:rPr>
          <w:b/>
          <w:sz w:val="22"/>
          <w:szCs w:val="22"/>
          <w:lang w:val="sr-Latn-ME"/>
        </w:rPr>
        <w:t>Veoma je važno da postupak rekonstitucije započnete tek nakon što komplet za injekciju dostigne sobnu temperaturu. Ostavite komplet da odstoji na sobnoj temperaturi najmanje 30 minuta pre rekonstitucije, ali ne duže od 24 časa.</w:t>
      </w:r>
    </w:p>
    <w:p w:rsidR="00B969CB" w:rsidRPr="00A560BF" w:rsidRDefault="00B969CB" w:rsidP="00B969CB">
      <w:pPr>
        <w:tabs>
          <w:tab w:val="left" w:pos="567"/>
        </w:tabs>
        <w:rPr>
          <w:sz w:val="22"/>
          <w:szCs w:val="22"/>
          <w:lang w:val="sr-Latn-ME"/>
        </w:rPr>
      </w:pPr>
    </w:p>
    <w:p w:rsidR="00B969CB" w:rsidRPr="00A560BF" w:rsidRDefault="00B969CB" w:rsidP="00B969CB">
      <w:pPr>
        <w:tabs>
          <w:tab w:val="left" w:pos="567"/>
        </w:tabs>
        <w:rPr>
          <w:sz w:val="22"/>
          <w:lang w:val="sr-Latn-ME"/>
        </w:rPr>
      </w:pPr>
      <w:r w:rsidRPr="00A560BF">
        <w:rPr>
          <w:sz w:val="22"/>
          <w:lang w:val="sr-Latn-ME"/>
        </w:rPr>
        <w:t>Napomena: Komplet za injekciju može se ponovno staviti u frižider ako bude potrebno.</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b/>
          <w:sz w:val="22"/>
          <w:lang w:val="sr-Latn-ME"/>
        </w:rPr>
      </w:pPr>
      <w:r w:rsidRPr="00A560BF">
        <w:rPr>
          <w:noProof/>
          <w:sz w:val="22"/>
        </w:rPr>
        <w:drawing>
          <wp:anchor distT="0" distB="0" distL="114300" distR="114300" simplePos="0" relativeHeight="251659264" behindDoc="0" locked="0" layoutInCell="1" allowOverlap="1" wp14:anchorId="7A0A0829" wp14:editId="6DE80E98">
            <wp:simplePos x="0" y="0"/>
            <wp:positionH relativeFrom="column">
              <wp:posOffset>3688715</wp:posOffset>
            </wp:positionH>
            <wp:positionV relativeFrom="paragraph">
              <wp:posOffset>67310</wp:posOffset>
            </wp:positionV>
            <wp:extent cx="2489835" cy="209613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9835" cy="209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0BF">
        <w:rPr>
          <w:b/>
          <w:sz w:val="22"/>
          <w:lang w:val="sr-Latn-ME"/>
        </w:rPr>
        <w:t>2. korak</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r w:rsidRPr="00A560BF">
        <w:rPr>
          <w:sz w:val="22"/>
          <w:lang w:val="sr-Latn-ME"/>
        </w:rPr>
        <w:t>• Uklonite plastičnu kapicu sa bočice i očistite gumeni čep bočice alkoholnom vatom.</w:t>
      </w:r>
    </w:p>
    <w:p w:rsidR="00B969CB" w:rsidRPr="00A560BF" w:rsidRDefault="00B969CB" w:rsidP="00B969CB">
      <w:pPr>
        <w:tabs>
          <w:tab w:val="left" w:pos="567"/>
        </w:tabs>
        <w:rPr>
          <w:sz w:val="22"/>
          <w:lang w:val="sr-Latn-ME"/>
        </w:rPr>
      </w:pPr>
      <w:r w:rsidRPr="00A560BF">
        <w:rPr>
          <w:sz w:val="22"/>
          <w:lang w:val="sr-Latn-ME"/>
        </w:rPr>
        <w:t xml:space="preserve">• Uklonite blister </w:t>
      </w:r>
      <w:r w:rsidR="003612B3" w:rsidRPr="00A560BF">
        <w:rPr>
          <w:sz w:val="22"/>
          <w:lang w:val="sr-Latn-ME"/>
        </w:rPr>
        <w:t xml:space="preserve">foliju </w:t>
      </w:r>
      <w:r w:rsidRPr="00A560BF">
        <w:rPr>
          <w:sz w:val="22"/>
          <w:lang w:val="sr-Latn-ME"/>
        </w:rPr>
        <w:t xml:space="preserve">sa pakovanja nastavka za bočicu i izvadite nastavak iz pakovanja držeći ga između kapice i tijela nastavka. </w:t>
      </w:r>
      <w:r w:rsidRPr="00A560BF">
        <w:rPr>
          <w:b/>
          <w:sz w:val="22"/>
          <w:lang w:val="sr-Latn-ME"/>
        </w:rPr>
        <w:t>NE</w:t>
      </w:r>
      <w:r w:rsidRPr="00A560BF">
        <w:rPr>
          <w:sz w:val="22"/>
          <w:lang w:val="sr-Latn-ME"/>
        </w:rPr>
        <w:t xml:space="preserve"> dirajte dio nastavka koji ide na bočicu.</w:t>
      </w:r>
    </w:p>
    <w:p w:rsidR="00B969CB" w:rsidRPr="00A560BF" w:rsidRDefault="00B969CB" w:rsidP="00B969CB">
      <w:pPr>
        <w:tabs>
          <w:tab w:val="left" w:pos="567"/>
        </w:tabs>
        <w:rPr>
          <w:sz w:val="22"/>
          <w:lang w:val="sr-Latn-ME"/>
        </w:rPr>
      </w:pPr>
      <w:r w:rsidRPr="00A560BF">
        <w:rPr>
          <w:sz w:val="22"/>
          <w:lang w:val="sr-Latn-ME"/>
        </w:rPr>
        <w:t>• Postavite bočicu na ravnu površinu. Nastavak za bočicu postavite na vrh bočice i gurnite ga do kraja prema dolje dok ne čujete „klik“ koji znači da je nastavak nalegao na svoje mjesto.</w:t>
      </w:r>
    </w:p>
    <w:p w:rsidR="00B969CB" w:rsidRPr="00A560BF" w:rsidRDefault="00B969CB" w:rsidP="00B969CB">
      <w:pPr>
        <w:tabs>
          <w:tab w:val="left" w:pos="567"/>
        </w:tabs>
        <w:rPr>
          <w:sz w:val="22"/>
          <w:lang w:val="sr-Latn-ME"/>
        </w:rPr>
      </w:pPr>
      <w:r w:rsidRPr="00A560BF">
        <w:rPr>
          <w:sz w:val="22"/>
          <w:lang w:val="sr-Latn-ME"/>
        </w:rPr>
        <w:t xml:space="preserve">• Očistite vrh nastavka za bočicu alkoholnom vatom. </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b/>
          <w:sz w:val="22"/>
          <w:lang w:val="sr-Latn-ME"/>
        </w:rPr>
      </w:pPr>
      <w:r w:rsidRPr="00A560BF">
        <w:rPr>
          <w:noProof/>
          <w:sz w:val="22"/>
        </w:rPr>
        <w:drawing>
          <wp:anchor distT="0" distB="0" distL="114300" distR="114300" simplePos="0" relativeHeight="251660288" behindDoc="0" locked="0" layoutInCell="1" allowOverlap="1" wp14:anchorId="7A84C73D" wp14:editId="52DC7043">
            <wp:simplePos x="0" y="0"/>
            <wp:positionH relativeFrom="column">
              <wp:posOffset>3422075</wp:posOffset>
            </wp:positionH>
            <wp:positionV relativeFrom="paragraph">
              <wp:posOffset>115570</wp:posOffset>
            </wp:positionV>
            <wp:extent cx="2861945" cy="12579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945"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0BF">
        <w:rPr>
          <w:b/>
          <w:sz w:val="22"/>
          <w:lang w:val="sr-Latn-ME"/>
        </w:rPr>
        <w:t>3. korak</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r w:rsidRPr="00A560BF">
        <w:rPr>
          <w:sz w:val="22"/>
          <w:lang w:val="sr-Latn-ME"/>
        </w:rPr>
        <w:t xml:space="preserve">• Uklonite glatku bijelu kapicu sa šprica napunjenog   </w:t>
      </w:r>
    </w:p>
    <w:p w:rsidR="00B969CB" w:rsidRPr="00A560BF" w:rsidRDefault="00B969CB" w:rsidP="00B969CB">
      <w:pPr>
        <w:tabs>
          <w:tab w:val="left" w:pos="567"/>
        </w:tabs>
        <w:rPr>
          <w:sz w:val="22"/>
          <w:lang w:val="sr-Latn-ME"/>
        </w:rPr>
      </w:pPr>
      <w:r w:rsidRPr="00A560BF">
        <w:rPr>
          <w:sz w:val="22"/>
          <w:lang w:val="sr-Latn-ME"/>
        </w:rPr>
        <w:t xml:space="preserve">   rastvaračem i zavrtanjem pričvrstite </w:t>
      </w:r>
      <w:r w:rsidR="009D15B2" w:rsidRPr="00A560BF">
        <w:rPr>
          <w:sz w:val="22"/>
          <w:lang w:val="sr-Latn-ME"/>
        </w:rPr>
        <w:t>špric</w:t>
      </w:r>
      <w:r w:rsidRPr="00A560BF">
        <w:rPr>
          <w:sz w:val="22"/>
          <w:lang w:val="sr-Latn-ME"/>
        </w:rPr>
        <w:t xml:space="preserve"> na</w:t>
      </w:r>
    </w:p>
    <w:p w:rsidR="00B969CB" w:rsidRPr="00A560BF" w:rsidRDefault="00B969CB" w:rsidP="00B969CB">
      <w:pPr>
        <w:tabs>
          <w:tab w:val="left" w:pos="567"/>
        </w:tabs>
        <w:rPr>
          <w:sz w:val="22"/>
          <w:lang w:val="sr-Latn-ME"/>
        </w:rPr>
      </w:pPr>
      <w:r w:rsidRPr="00A560BF">
        <w:rPr>
          <w:sz w:val="22"/>
          <w:lang w:val="sr-Latn-ME"/>
        </w:rPr>
        <w:t xml:space="preserve">   nastavak za bočicu.</w:t>
      </w:r>
    </w:p>
    <w:p w:rsidR="009D15B2" w:rsidRPr="00A560BF" w:rsidRDefault="00B969CB" w:rsidP="00B969CB">
      <w:pPr>
        <w:tabs>
          <w:tab w:val="left" w:pos="567"/>
        </w:tabs>
        <w:rPr>
          <w:sz w:val="22"/>
          <w:lang w:val="sr-Latn-ME"/>
        </w:rPr>
      </w:pPr>
      <w:r w:rsidRPr="00A560BF">
        <w:rPr>
          <w:sz w:val="22"/>
          <w:lang w:val="sr-Latn-ME"/>
        </w:rPr>
        <w:t>• Polako gurnite klip do kraja kako bi</w:t>
      </w:r>
      <w:r w:rsidR="009D15B2" w:rsidRPr="00A560BF">
        <w:rPr>
          <w:sz w:val="22"/>
          <w:lang w:val="sr-Latn-ME"/>
        </w:rPr>
        <w:t>ste prebacili</w:t>
      </w:r>
    </w:p>
    <w:p w:rsidR="00B969CB" w:rsidRPr="00A560BF" w:rsidRDefault="009D15B2" w:rsidP="00B969CB">
      <w:pPr>
        <w:tabs>
          <w:tab w:val="left" w:pos="567"/>
        </w:tabs>
        <w:rPr>
          <w:sz w:val="22"/>
          <w:lang w:val="sr-Latn-ME"/>
        </w:rPr>
      </w:pPr>
      <w:r w:rsidRPr="00A560BF">
        <w:rPr>
          <w:sz w:val="22"/>
          <w:lang w:val="sr-Latn-ME"/>
        </w:rPr>
        <w:t xml:space="preserve"> </w:t>
      </w:r>
      <w:r w:rsidR="00B969CB" w:rsidRPr="00A560BF">
        <w:rPr>
          <w:sz w:val="22"/>
          <w:lang w:val="sr-Latn-ME"/>
        </w:rPr>
        <w:t xml:space="preserve"> </w:t>
      </w:r>
      <w:r w:rsidRPr="00A560BF">
        <w:rPr>
          <w:sz w:val="22"/>
          <w:lang w:val="sr-Latn-ME"/>
        </w:rPr>
        <w:t xml:space="preserve">rastvarač </w:t>
      </w:r>
      <w:r w:rsidR="00B969CB" w:rsidRPr="00A560BF">
        <w:rPr>
          <w:sz w:val="22"/>
          <w:lang w:val="sr-Latn-ME"/>
        </w:rPr>
        <w:t>u bočicu.</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b/>
          <w:sz w:val="22"/>
          <w:lang w:val="sr-Latn-ME"/>
        </w:rPr>
      </w:pPr>
      <w:r w:rsidRPr="00A560BF">
        <w:rPr>
          <w:b/>
          <w:noProof/>
          <w:sz w:val="22"/>
          <w:lang w:val="sr-Latn-ME" w:eastAsia="en-GB" w:bidi="he-IL"/>
        </w:rPr>
        <w:t>4. korak</w:t>
      </w:r>
    </w:p>
    <w:p w:rsidR="00B969CB" w:rsidRPr="00A560BF" w:rsidRDefault="009D15B2" w:rsidP="00B969CB">
      <w:pPr>
        <w:tabs>
          <w:tab w:val="left" w:pos="567"/>
        </w:tabs>
        <w:rPr>
          <w:b/>
          <w:sz w:val="22"/>
          <w:lang w:val="sr-Latn-ME"/>
        </w:rPr>
      </w:pPr>
      <w:r w:rsidRPr="00A560BF">
        <w:rPr>
          <w:b/>
          <w:noProof/>
          <w:sz w:val="22"/>
        </w:rPr>
        <w:drawing>
          <wp:anchor distT="0" distB="0" distL="114300" distR="114300" simplePos="0" relativeHeight="251661312" behindDoc="0" locked="0" layoutInCell="1" allowOverlap="1" wp14:anchorId="6DCB92FA" wp14:editId="35D27C74">
            <wp:simplePos x="0" y="0"/>
            <wp:positionH relativeFrom="column">
              <wp:posOffset>4373629</wp:posOffset>
            </wp:positionH>
            <wp:positionV relativeFrom="paragraph">
              <wp:posOffset>62194</wp:posOffset>
            </wp:positionV>
            <wp:extent cx="1390650" cy="11906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5B2" w:rsidRPr="00A560BF" w:rsidRDefault="00B969CB" w:rsidP="009D15B2">
      <w:pPr>
        <w:tabs>
          <w:tab w:val="left" w:pos="567"/>
        </w:tabs>
        <w:rPr>
          <w:b/>
          <w:sz w:val="22"/>
          <w:lang w:val="sr-Latn-ME"/>
        </w:rPr>
      </w:pPr>
      <w:r w:rsidRPr="00A560BF">
        <w:rPr>
          <w:b/>
          <w:sz w:val="22"/>
          <w:lang w:val="sr-Latn-ME"/>
        </w:rPr>
        <w:t xml:space="preserve">OPREZ: </w:t>
      </w:r>
      <w:r w:rsidR="009D15B2" w:rsidRPr="00A560BF">
        <w:rPr>
          <w:b/>
          <w:sz w:val="22"/>
          <w:lang w:val="sr-Latn-ME"/>
        </w:rPr>
        <w:t>Veoma je važno da bočica odstoji 5 minuta kako bi se omogućila potpun</w:t>
      </w:r>
      <w:r w:rsidR="003612B3" w:rsidRPr="00A560BF">
        <w:rPr>
          <w:b/>
          <w:sz w:val="22"/>
          <w:lang w:val="sr-Latn-ME"/>
        </w:rPr>
        <w:t>o</w:t>
      </w:r>
      <w:r w:rsidR="009D15B2" w:rsidRPr="00A560BF">
        <w:rPr>
          <w:b/>
          <w:sz w:val="22"/>
          <w:lang w:val="sr-Latn-ME"/>
        </w:rPr>
        <w:t xml:space="preserve"> </w:t>
      </w:r>
      <w:r w:rsidR="003612B3" w:rsidRPr="00A560BF">
        <w:rPr>
          <w:b/>
          <w:sz w:val="22"/>
          <w:lang w:val="sr-Latn-ME"/>
        </w:rPr>
        <w:t>natapanja</w:t>
      </w:r>
      <w:r w:rsidR="009D15B2" w:rsidRPr="00A560BF">
        <w:rPr>
          <w:b/>
          <w:sz w:val="22"/>
          <w:lang w:val="sr-Latn-ME"/>
        </w:rPr>
        <w:t xml:space="preserve"> praška rastvaračem. </w:t>
      </w:r>
    </w:p>
    <w:p w:rsidR="009D15B2" w:rsidRPr="00A560BF" w:rsidRDefault="009D15B2" w:rsidP="009D15B2">
      <w:pPr>
        <w:tabs>
          <w:tab w:val="left" w:pos="567"/>
        </w:tabs>
        <w:rPr>
          <w:sz w:val="22"/>
          <w:lang w:val="sr-Latn-ME"/>
        </w:rPr>
      </w:pPr>
      <w:r w:rsidRPr="00A560BF">
        <w:rPr>
          <w:sz w:val="22"/>
          <w:lang w:val="sr-Latn-ME"/>
        </w:rPr>
        <w:t xml:space="preserve">Napomena: Normalno je da se štap klipa pomjeri na gore </w:t>
      </w:r>
      <w:r w:rsidR="003612B3" w:rsidRPr="00A560BF">
        <w:rPr>
          <w:sz w:val="22"/>
          <w:lang w:val="sr-Latn-ME"/>
        </w:rPr>
        <w:t xml:space="preserve">usljed blago povišenog </w:t>
      </w:r>
      <w:r w:rsidRPr="00A560BF">
        <w:rPr>
          <w:sz w:val="22"/>
          <w:lang w:val="sr-Latn-ME"/>
        </w:rPr>
        <w:t xml:space="preserve"> pritiska</w:t>
      </w:r>
      <w:r w:rsidR="003612B3" w:rsidRPr="00A560BF">
        <w:rPr>
          <w:sz w:val="22"/>
          <w:lang w:val="sr-Latn-ME"/>
        </w:rPr>
        <w:t xml:space="preserve"> u bočici</w:t>
      </w:r>
      <w:r w:rsidRPr="00A560BF">
        <w:rPr>
          <w:sz w:val="22"/>
          <w:lang w:val="sr-Latn-ME"/>
        </w:rPr>
        <w:t xml:space="preserve">. </w:t>
      </w:r>
    </w:p>
    <w:p w:rsidR="00B969CB" w:rsidRPr="00A560BF" w:rsidRDefault="009D15B2" w:rsidP="009D15B2">
      <w:pPr>
        <w:tabs>
          <w:tab w:val="left" w:pos="567"/>
        </w:tabs>
        <w:rPr>
          <w:b/>
          <w:sz w:val="22"/>
          <w:lang w:val="sr-Latn-ME"/>
        </w:rPr>
      </w:pPr>
      <w:r w:rsidRPr="00A560BF">
        <w:rPr>
          <w:b/>
          <w:sz w:val="22"/>
          <w:lang w:val="sr-Latn-ME"/>
        </w:rPr>
        <w:t>• U ovoj fazi pripremite pacijenta za injekciju.</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b/>
          <w:sz w:val="22"/>
          <w:lang w:val="sr-Latn-ME"/>
        </w:rPr>
      </w:pPr>
      <w:r w:rsidRPr="00A560BF">
        <w:rPr>
          <w:b/>
          <w:sz w:val="22"/>
          <w:lang w:val="sr-Latn-ME"/>
        </w:rPr>
        <w:t>5. korak</w:t>
      </w:r>
    </w:p>
    <w:p w:rsidR="00B969CB" w:rsidRPr="00A560BF" w:rsidRDefault="009D15B2" w:rsidP="00B969CB">
      <w:pPr>
        <w:tabs>
          <w:tab w:val="left" w:pos="567"/>
        </w:tabs>
        <w:rPr>
          <w:b/>
          <w:sz w:val="22"/>
          <w:lang w:val="sr-Latn-ME"/>
        </w:rPr>
      </w:pPr>
      <w:r w:rsidRPr="00A560BF">
        <w:rPr>
          <w:b/>
          <w:noProof/>
          <w:sz w:val="22"/>
        </w:rPr>
        <w:drawing>
          <wp:anchor distT="0" distB="0" distL="114300" distR="114300" simplePos="0" relativeHeight="251662336" behindDoc="0" locked="0" layoutInCell="1" allowOverlap="1" wp14:anchorId="66FD3CE3" wp14:editId="1C15CD00">
            <wp:simplePos x="0" y="0"/>
            <wp:positionH relativeFrom="column">
              <wp:posOffset>4173220</wp:posOffset>
            </wp:positionH>
            <wp:positionV relativeFrom="paragraph">
              <wp:posOffset>116588</wp:posOffset>
            </wp:positionV>
            <wp:extent cx="1821180" cy="1216660"/>
            <wp:effectExtent l="0" t="0" r="762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118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5B2" w:rsidRPr="00A560BF" w:rsidRDefault="00B969CB" w:rsidP="009D15B2">
      <w:pPr>
        <w:tabs>
          <w:tab w:val="left" w:pos="567"/>
        </w:tabs>
        <w:rPr>
          <w:sz w:val="22"/>
          <w:lang w:val="sr-Latn-ME"/>
        </w:rPr>
      </w:pPr>
      <w:r w:rsidRPr="00A560BF">
        <w:rPr>
          <w:sz w:val="22"/>
          <w:lang w:val="sr-Latn-ME"/>
        </w:rPr>
        <w:t xml:space="preserve">• </w:t>
      </w:r>
      <w:r w:rsidR="009D15B2" w:rsidRPr="00A560BF">
        <w:rPr>
          <w:sz w:val="22"/>
          <w:lang w:val="sr-Latn-ME"/>
        </w:rPr>
        <w:t xml:space="preserve">Nakon perioda </w:t>
      </w:r>
      <w:r w:rsidR="003612B3" w:rsidRPr="00A560BF">
        <w:rPr>
          <w:sz w:val="22"/>
          <w:lang w:val="sr-Latn-ME"/>
        </w:rPr>
        <w:t>natapanja</w:t>
      </w:r>
      <w:r w:rsidR="009D15B2" w:rsidRPr="00A560BF">
        <w:rPr>
          <w:sz w:val="22"/>
          <w:lang w:val="sr-Latn-ME"/>
        </w:rPr>
        <w:t xml:space="preserve">, provjerite da li je klip gurnut do kraja u špric. </w:t>
      </w:r>
    </w:p>
    <w:p w:rsidR="00B969CB" w:rsidRPr="00A560BF" w:rsidRDefault="009D15B2" w:rsidP="009D15B2">
      <w:pPr>
        <w:tabs>
          <w:tab w:val="left" w:pos="567"/>
        </w:tabs>
        <w:rPr>
          <w:b/>
          <w:sz w:val="22"/>
          <w:lang w:val="sr-Latn-ME"/>
        </w:rPr>
      </w:pPr>
      <w:r w:rsidRPr="00A560BF">
        <w:rPr>
          <w:b/>
          <w:sz w:val="22"/>
          <w:lang w:val="sr-Latn-ME"/>
        </w:rPr>
        <w:t>OPREZ:</w:t>
      </w:r>
      <w:r w:rsidRPr="00A560BF">
        <w:rPr>
          <w:sz w:val="22"/>
          <w:lang w:val="sr-Latn-ME"/>
        </w:rPr>
        <w:t xml:space="preserve"> Držite klip pritisnut i </w:t>
      </w:r>
      <w:r w:rsidRPr="00A560BF">
        <w:rPr>
          <w:b/>
          <w:sz w:val="22"/>
          <w:lang w:val="sr-Latn-ME"/>
        </w:rPr>
        <w:t>umjereno</w:t>
      </w:r>
      <w:r w:rsidRPr="00A560BF">
        <w:rPr>
          <w:sz w:val="22"/>
          <w:lang w:val="sr-Latn-ME"/>
        </w:rPr>
        <w:t xml:space="preserve"> tresite bočicu u vodoravnom smjeru najmanje 30 sekundi kako bi se prašak u potpunosti suspendovao (ujednačena mliječna suspenzija). </w:t>
      </w:r>
      <w:r w:rsidRPr="00A560BF">
        <w:rPr>
          <w:b/>
          <w:sz w:val="22"/>
          <w:lang w:val="sr-Latn-ME"/>
        </w:rPr>
        <w:t>Ponovo umjereno tresite još 30 sekundi ako se prašak nije u potpunosti suspendovao.</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b/>
          <w:sz w:val="22"/>
          <w:lang w:val="sr-Latn-ME"/>
        </w:rPr>
      </w:pPr>
    </w:p>
    <w:p w:rsidR="00B969CB" w:rsidRPr="00A560BF" w:rsidRDefault="00B969CB" w:rsidP="00B969CB">
      <w:pPr>
        <w:tabs>
          <w:tab w:val="left" w:pos="567"/>
        </w:tabs>
        <w:rPr>
          <w:b/>
          <w:sz w:val="22"/>
          <w:lang w:val="sr-Latn-ME"/>
        </w:rPr>
      </w:pPr>
    </w:p>
    <w:p w:rsidR="00B969CB" w:rsidRPr="00A560BF" w:rsidRDefault="00B969CB" w:rsidP="00B969CB">
      <w:pPr>
        <w:tabs>
          <w:tab w:val="left" w:pos="567"/>
        </w:tabs>
        <w:rPr>
          <w:b/>
          <w:sz w:val="22"/>
          <w:lang w:val="sr-Latn-ME"/>
        </w:rPr>
      </w:pPr>
    </w:p>
    <w:p w:rsidR="009D15B2" w:rsidRPr="00A560BF" w:rsidRDefault="009D15B2" w:rsidP="00B969CB">
      <w:pPr>
        <w:tabs>
          <w:tab w:val="left" w:pos="567"/>
        </w:tabs>
        <w:rPr>
          <w:b/>
          <w:sz w:val="22"/>
          <w:lang w:val="sr-Latn-ME"/>
        </w:rPr>
      </w:pPr>
    </w:p>
    <w:p w:rsidR="009D15B2" w:rsidRPr="00A560BF" w:rsidRDefault="009D15B2" w:rsidP="00B969CB">
      <w:pPr>
        <w:tabs>
          <w:tab w:val="left" w:pos="567"/>
        </w:tabs>
        <w:rPr>
          <w:b/>
          <w:sz w:val="22"/>
          <w:lang w:val="sr-Latn-ME"/>
        </w:rPr>
      </w:pPr>
    </w:p>
    <w:p w:rsidR="00B969CB" w:rsidRPr="00A560BF" w:rsidRDefault="009D15B2" w:rsidP="00B969CB">
      <w:pPr>
        <w:tabs>
          <w:tab w:val="left" w:pos="567"/>
        </w:tabs>
        <w:rPr>
          <w:b/>
          <w:sz w:val="22"/>
          <w:lang w:val="sr-Latn-ME"/>
        </w:rPr>
      </w:pPr>
      <w:r w:rsidRPr="00A560BF">
        <w:rPr>
          <w:noProof/>
          <w:sz w:val="22"/>
        </w:rPr>
        <w:lastRenderedPageBreak/>
        <w:drawing>
          <wp:anchor distT="0" distB="0" distL="114300" distR="114300" simplePos="0" relativeHeight="251663360" behindDoc="0" locked="0" layoutInCell="1" allowOverlap="1" wp14:anchorId="0B662822" wp14:editId="691E5D7E">
            <wp:simplePos x="0" y="0"/>
            <wp:positionH relativeFrom="column">
              <wp:posOffset>4401820</wp:posOffset>
            </wp:positionH>
            <wp:positionV relativeFrom="paragraph">
              <wp:posOffset>0</wp:posOffset>
            </wp:positionV>
            <wp:extent cx="1524000" cy="2628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9CB" w:rsidRPr="00A560BF">
        <w:rPr>
          <w:b/>
          <w:sz w:val="22"/>
          <w:lang w:val="sr-Latn-ME"/>
        </w:rPr>
        <w:t>6. korak</w:t>
      </w:r>
    </w:p>
    <w:p w:rsidR="00B969CB" w:rsidRPr="00A560BF" w:rsidRDefault="00B969CB" w:rsidP="00B969CB">
      <w:pPr>
        <w:tabs>
          <w:tab w:val="left" w:pos="567"/>
        </w:tabs>
        <w:rPr>
          <w:b/>
          <w:sz w:val="22"/>
          <w:lang w:val="sr-Latn-ME"/>
        </w:rPr>
      </w:pPr>
    </w:p>
    <w:p w:rsidR="009D15B2" w:rsidRPr="00A560BF" w:rsidRDefault="00B969CB" w:rsidP="009D15B2">
      <w:pPr>
        <w:tabs>
          <w:tab w:val="left" w:pos="567"/>
        </w:tabs>
        <w:rPr>
          <w:sz w:val="22"/>
          <w:lang w:val="sr-Latn-ME"/>
        </w:rPr>
      </w:pPr>
      <w:r w:rsidRPr="00A560BF">
        <w:rPr>
          <w:sz w:val="22"/>
          <w:lang w:val="sr-Latn-ME"/>
        </w:rPr>
        <w:t xml:space="preserve">• </w:t>
      </w:r>
      <w:r w:rsidR="009D15B2" w:rsidRPr="00A560BF">
        <w:rPr>
          <w:sz w:val="22"/>
          <w:lang w:val="sr-Latn-ME"/>
        </w:rPr>
        <w:t>Okrenite špric i bočicu naopako, polako povucite klip unazad i izvucite sav sadržaj iz bočice u špric.</w:t>
      </w:r>
    </w:p>
    <w:p w:rsidR="009D15B2" w:rsidRPr="00A560BF" w:rsidRDefault="009D15B2" w:rsidP="009D15B2">
      <w:pPr>
        <w:tabs>
          <w:tab w:val="left" w:pos="567"/>
        </w:tabs>
        <w:rPr>
          <w:sz w:val="22"/>
          <w:lang w:val="sr-Latn-ME"/>
        </w:rPr>
      </w:pPr>
      <w:r w:rsidRPr="00A560BF">
        <w:rPr>
          <w:sz w:val="22"/>
          <w:lang w:val="sr-Latn-ME"/>
        </w:rPr>
        <w:t>• Odvrnite špric sa nastavka za bočicu.</w:t>
      </w:r>
    </w:p>
    <w:p w:rsidR="009D15B2" w:rsidRPr="00A560BF" w:rsidRDefault="009D15B2" w:rsidP="009D15B2">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B969CB" w:rsidRPr="00A560BF" w:rsidRDefault="00902BC4" w:rsidP="00B969CB">
      <w:pPr>
        <w:tabs>
          <w:tab w:val="left" w:pos="567"/>
        </w:tabs>
        <w:rPr>
          <w:b/>
          <w:sz w:val="22"/>
          <w:lang w:val="sr-Latn-ME"/>
        </w:rPr>
      </w:pPr>
      <w:r w:rsidRPr="00A560BF">
        <w:rPr>
          <w:noProof/>
          <w:sz w:val="22"/>
        </w:rPr>
        <w:drawing>
          <wp:anchor distT="0" distB="0" distL="114300" distR="114300" simplePos="0" relativeHeight="251664384" behindDoc="0" locked="0" layoutInCell="1" allowOverlap="1" wp14:anchorId="4CF58D01" wp14:editId="032F3E3A">
            <wp:simplePos x="0" y="0"/>
            <wp:positionH relativeFrom="page">
              <wp:posOffset>5332095</wp:posOffset>
            </wp:positionH>
            <wp:positionV relativeFrom="paragraph">
              <wp:posOffset>12700</wp:posOffset>
            </wp:positionV>
            <wp:extent cx="1864360" cy="231013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4360" cy="231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9CB" w:rsidRPr="00A560BF">
        <w:rPr>
          <w:b/>
          <w:sz w:val="22"/>
          <w:lang w:val="sr-Latn-ME"/>
        </w:rPr>
        <w:t>7. korak</w:t>
      </w:r>
    </w:p>
    <w:p w:rsidR="009D15B2" w:rsidRPr="00A560BF" w:rsidRDefault="009D15B2" w:rsidP="00B969CB">
      <w:pPr>
        <w:tabs>
          <w:tab w:val="left" w:pos="567"/>
        </w:tabs>
        <w:rPr>
          <w:b/>
          <w:sz w:val="22"/>
          <w:lang w:val="sr-Latn-ME"/>
        </w:rPr>
      </w:pPr>
    </w:p>
    <w:p w:rsidR="009D15B2" w:rsidRPr="00A560BF" w:rsidRDefault="009D15B2" w:rsidP="00B969CB">
      <w:pPr>
        <w:tabs>
          <w:tab w:val="left" w:pos="567"/>
        </w:tabs>
        <w:rPr>
          <w:sz w:val="22"/>
          <w:lang w:val="sr-Latn-ME"/>
        </w:rPr>
      </w:pPr>
      <w:r w:rsidRPr="00A560BF">
        <w:rPr>
          <w:sz w:val="22"/>
          <w:lang w:val="sr-Latn-ME"/>
        </w:rPr>
        <w:t xml:space="preserve">• Pripremite mjesto primjene injekcije alkoholnom vatom. </w:t>
      </w:r>
    </w:p>
    <w:p w:rsidR="009D15B2" w:rsidRPr="00A560BF" w:rsidRDefault="009D15B2" w:rsidP="00B969CB">
      <w:pPr>
        <w:tabs>
          <w:tab w:val="left" w:pos="567"/>
        </w:tabs>
        <w:rPr>
          <w:sz w:val="22"/>
          <w:lang w:val="sr-Latn-ME"/>
        </w:rPr>
      </w:pPr>
      <w:r w:rsidRPr="00A560BF">
        <w:rPr>
          <w:b/>
          <w:sz w:val="22"/>
          <w:lang w:val="sr-Latn-ME"/>
        </w:rPr>
        <w:t>•</w:t>
      </w:r>
      <w:r w:rsidRPr="00A560BF">
        <w:rPr>
          <w:sz w:val="22"/>
          <w:lang w:val="sr-Latn-ME"/>
        </w:rPr>
        <w:t xml:space="preserve"> Zavrnite sigurnosnu iglu za injekciju na špric.</w:t>
      </w:r>
    </w:p>
    <w:p w:rsidR="009D15B2" w:rsidRPr="00A560BF" w:rsidRDefault="009D15B2" w:rsidP="00B969CB">
      <w:pPr>
        <w:tabs>
          <w:tab w:val="left" w:pos="567"/>
        </w:tabs>
        <w:rPr>
          <w:sz w:val="22"/>
          <w:lang w:val="sr-Latn-ME"/>
        </w:rPr>
      </w:pPr>
      <w:r w:rsidRPr="00A560BF">
        <w:rPr>
          <w:b/>
          <w:sz w:val="22"/>
          <w:lang w:val="sr-Latn-ME"/>
        </w:rPr>
        <w:t>•</w:t>
      </w:r>
      <w:r w:rsidRPr="00A560BF">
        <w:rPr>
          <w:sz w:val="22"/>
          <w:lang w:val="sr-Latn-ME"/>
        </w:rPr>
        <w:t xml:space="preserve"> Ukoliko neće odmah biti primijenjen, lagano </w:t>
      </w:r>
      <w:r w:rsidRPr="00A560BF">
        <w:rPr>
          <w:b/>
          <w:sz w:val="22"/>
          <w:lang w:val="sr-Latn-ME"/>
        </w:rPr>
        <w:t>ponovo protresite</w:t>
      </w:r>
      <w:r w:rsidRPr="00A560BF">
        <w:rPr>
          <w:sz w:val="22"/>
          <w:lang w:val="sr-Latn-ME"/>
        </w:rPr>
        <w:t xml:space="preserve"> špric kako biste osigurali ujednačenu mliječnu suspenziju.</w:t>
      </w:r>
    </w:p>
    <w:p w:rsidR="009D15B2" w:rsidRPr="00A560BF" w:rsidRDefault="009D15B2" w:rsidP="00B969CB">
      <w:pPr>
        <w:tabs>
          <w:tab w:val="left" w:pos="567"/>
        </w:tabs>
        <w:rPr>
          <w:b/>
          <w:sz w:val="22"/>
          <w:lang w:val="sr-Latn-ME"/>
        </w:rPr>
      </w:pPr>
      <w:r w:rsidRPr="00A560BF">
        <w:rPr>
          <w:b/>
          <w:sz w:val="22"/>
          <w:lang w:val="sr-Latn-ME"/>
        </w:rPr>
        <w:t xml:space="preserve">• </w:t>
      </w:r>
      <w:r w:rsidRPr="00A560BF">
        <w:rPr>
          <w:sz w:val="22"/>
          <w:lang w:val="sr-Latn-ME"/>
        </w:rPr>
        <w:t>Skinite zaštitnu kapicu sa igle.</w:t>
      </w:r>
    </w:p>
    <w:p w:rsidR="009D15B2" w:rsidRPr="00A560BF" w:rsidRDefault="009D15B2" w:rsidP="00B969CB">
      <w:pPr>
        <w:tabs>
          <w:tab w:val="left" w:pos="567"/>
        </w:tabs>
        <w:rPr>
          <w:b/>
          <w:sz w:val="22"/>
          <w:lang w:val="sr-Latn-ME"/>
        </w:rPr>
      </w:pPr>
      <w:r w:rsidRPr="00A560BF">
        <w:rPr>
          <w:b/>
          <w:sz w:val="22"/>
          <w:lang w:val="sr-Latn-ME"/>
        </w:rPr>
        <w:t>•</w:t>
      </w:r>
      <w:r w:rsidRPr="00A560BF">
        <w:rPr>
          <w:sz w:val="22"/>
          <w:lang w:val="sr-Latn-ME"/>
        </w:rPr>
        <w:t xml:space="preserve"> Lagano kucnite po špricu da biste uklonili sve vidljive mjehuriće vazduha i izbacili ih iz šprica.</w:t>
      </w:r>
    </w:p>
    <w:p w:rsidR="009D15B2" w:rsidRPr="00A560BF" w:rsidRDefault="009D15B2" w:rsidP="009D15B2">
      <w:pPr>
        <w:tabs>
          <w:tab w:val="left" w:pos="567"/>
        </w:tabs>
        <w:rPr>
          <w:sz w:val="22"/>
          <w:lang w:val="sr-Latn-ME"/>
        </w:rPr>
      </w:pPr>
      <w:r w:rsidRPr="00A560BF">
        <w:rPr>
          <w:b/>
          <w:sz w:val="22"/>
          <w:lang w:val="sr-Latn-ME"/>
        </w:rPr>
        <w:t xml:space="preserve">• Odmah </w:t>
      </w:r>
      <w:r w:rsidRPr="00A560BF">
        <w:rPr>
          <w:sz w:val="22"/>
          <w:lang w:val="sr-Latn-ME"/>
        </w:rPr>
        <w:t>pređite na Korak 8 za primjenu lijeka kod pacijenta. Odlaganje primjene moglo bi da dovede do stvaranja taloga.</w:t>
      </w:r>
    </w:p>
    <w:p w:rsidR="009D15B2" w:rsidRPr="00A560BF" w:rsidRDefault="009D15B2" w:rsidP="009D15B2">
      <w:pPr>
        <w:tabs>
          <w:tab w:val="left" w:pos="567"/>
        </w:tabs>
        <w:rPr>
          <w:b/>
          <w:sz w:val="22"/>
          <w:lang w:val="sr-Latn-ME"/>
        </w:rPr>
      </w:pPr>
    </w:p>
    <w:p w:rsidR="009D15B2" w:rsidRPr="00A560BF" w:rsidRDefault="009D15B2" w:rsidP="00B969CB">
      <w:pPr>
        <w:tabs>
          <w:tab w:val="left" w:pos="567"/>
        </w:tabs>
        <w:rPr>
          <w:sz w:val="22"/>
          <w:lang w:val="sr-Latn-ME"/>
        </w:rPr>
      </w:pPr>
    </w:p>
    <w:p w:rsidR="009D15B2" w:rsidRPr="00A560BF" w:rsidRDefault="009D15B2" w:rsidP="00B969CB">
      <w:pPr>
        <w:tabs>
          <w:tab w:val="left" w:pos="567"/>
        </w:tabs>
        <w:rPr>
          <w:sz w:val="22"/>
          <w:lang w:val="sr-Latn-ME"/>
        </w:rPr>
      </w:pPr>
    </w:p>
    <w:p w:rsidR="009D15B2" w:rsidRPr="00A560BF" w:rsidRDefault="009D15B2" w:rsidP="00B969CB">
      <w:pPr>
        <w:tabs>
          <w:tab w:val="left" w:pos="567"/>
        </w:tabs>
        <w:rPr>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B969CB" w:rsidRPr="00A560BF" w:rsidRDefault="00902BC4" w:rsidP="00B969CB">
      <w:pPr>
        <w:tabs>
          <w:tab w:val="left" w:pos="567"/>
        </w:tabs>
        <w:rPr>
          <w:b/>
          <w:sz w:val="22"/>
          <w:lang w:val="sr-Latn-ME"/>
        </w:rPr>
      </w:pPr>
      <w:r w:rsidRPr="00A560BF">
        <w:rPr>
          <w:b/>
          <w:noProof/>
          <w:sz w:val="22"/>
        </w:rPr>
        <w:drawing>
          <wp:anchor distT="0" distB="0" distL="114300" distR="114300" simplePos="0" relativeHeight="251667456" behindDoc="0" locked="0" layoutInCell="1" allowOverlap="1" wp14:anchorId="4672E8E6" wp14:editId="415D9161">
            <wp:simplePos x="0" y="0"/>
            <wp:positionH relativeFrom="column">
              <wp:posOffset>4432935</wp:posOffset>
            </wp:positionH>
            <wp:positionV relativeFrom="paragraph">
              <wp:posOffset>2540</wp:posOffset>
            </wp:positionV>
            <wp:extent cx="1876425" cy="1181100"/>
            <wp:effectExtent l="0" t="0" r="9525" b="0"/>
            <wp:wrapSquare wrapText="bothSides"/>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64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9CB" w:rsidRPr="00A560BF">
        <w:rPr>
          <w:b/>
          <w:sz w:val="22"/>
          <w:lang w:val="sr-Latn-ME"/>
        </w:rPr>
        <w:t>8. korak</w:t>
      </w:r>
    </w:p>
    <w:p w:rsidR="00B969CB" w:rsidRPr="00A560BF" w:rsidRDefault="00B969CB" w:rsidP="00B969CB">
      <w:pPr>
        <w:tabs>
          <w:tab w:val="left" w:pos="567"/>
        </w:tabs>
        <w:rPr>
          <w:sz w:val="22"/>
          <w:lang w:val="sr-Latn-ME"/>
        </w:rPr>
      </w:pPr>
    </w:p>
    <w:p w:rsidR="00B969CB" w:rsidRPr="00A560BF" w:rsidRDefault="00B969CB" w:rsidP="00B969CB">
      <w:pPr>
        <w:tabs>
          <w:tab w:val="left" w:pos="567"/>
        </w:tabs>
        <w:rPr>
          <w:sz w:val="22"/>
          <w:lang w:val="sr-Latn-ME"/>
        </w:rPr>
      </w:pPr>
      <w:r w:rsidRPr="00A560BF">
        <w:rPr>
          <w:sz w:val="22"/>
          <w:lang w:val="sr-Latn-ME"/>
        </w:rPr>
        <w:t xml:space="preserve">• </w:t>
      </w:r>
      <w:r w:rsidRPr="00A560BF">
        <w:rPr>
          <w:sz w:val="22"/>
          <w:szCs w:val="22"/>
          <w:lang w:val="sr-Latn-ME"/>
        </w:rPr>
        <w:t xml:space="preserve">Oktreotid Teva </w:t>
      </w:r>
      <w:r w:rsidRPr="00A560BF">
        <w:rPr>
          <w:sz w:val="22"/>
          <w:lang w:val="sr-Latn-ME"/>
        </w:rPr>
        <w:t>smije se primjenjivati samo dubokom</w:t>
      </w:r>
    </w:p>
    <w:p w:rsidR="00B969CB" w:rsidRPr="00A560BF" w:rsidRDefault="00B969CB" w:rsidP="00B969CB">
      <w:pPr>
        <w:tabs>
          <w:tab w:val="left" w:pos="567"/>
        </w:tabs>
        <w:rPr>
          <w:sz w:val="22"/>
          <w:lang w:val="sr-Latn-ME"/>
        </w:rPr>
      </w:pPr>
      <w:r w:rsidRPr="00A560BF">
        <w:rPr>
          <w:sz w:val="22"/>
          <w:lang w:val="sr-Latn-ME"/>
        </w:rPr>
        <w:t xml:space="preserve">   intramuskularnom injekcijom, </w:t>
      </w:r>
      <w:r w:rsidRPr="00A560BF">
        <w:rPr>
          <w:b/>
          <w:sz w:val="22"/>
          <w:lang w:val="sr-Latn-ME"/>
        </w:rPr>
        <w:t>NIKADA</w:t>
      </w:r>
      <w:r w:rsidRPr="00A560BF">
        <w:rPr>
          <w:sz w:val="22"/>
          <w:lang w:val="sr-Latn-ME"/>
        </w:rPr>
        <w:t xml:space="preserve"> intravenski.</w:t>
      </w:r>
    </w:p>
    <w:p w:rsidR="00B969CB" w:rsidRPr="00A560BF" w:rsidRDefault="009D15B2" w:rsidP="00B969CB">
      <w:pPr>
        <w:tabs>
          <w:tab w:val="left" w:pos="567"/>
        </w:tabs>
        <w:rPr>
          <w:sz w:val="22"/>
          <w:lang w:val="sr-Latn-ME"/>
        </w:rPr>
      </w:pPr>
      <w:r w:rsidRPr="00A560BF">
        <w:rPr>
          <w:sz w:val="22"/>
          <w:lang w:val="sr-Latn-ME"/>
        </w:rPr>
        <w:t xml:space="preserve">• </w:t>
      </w:r>
      <w:r w:rsidR="003612B3" w:rsidRPr="00A560BF">
        <w:rPr>
          <w:sz w:val="22"/>
          <w:lang w:val="sr-Latn-ME"/>
        </w:rPr>
        <w:t xml:space="preserve">Gurnite </w:t>
      </w:r>
      <w:r w:rsidR="00B969CB" w:rsidRPr="00A560BF">
        <w:rPr>
          <w:sz w:val="22"/>
          <w:lang w:val="sr-Latn-ME"/>
        </w:rPr>
        <w:t xml:space="preserve">iglu do kraja u lijevi ili desni gluteus pod </w:t>
      </w:r>
      <w:r w:rsidRPr="00A560BF">
        <w:rPr>
          <w:sz w:val="22"/>
          <w:lang w:val="sr-Latn-ME"/>
        </w:rPr>
        <w:t>uglom</w:t>
      </w:r>
      <w:r w:rsidR="00B969CB" w:rsidRPr="00A560BF">
        <w:rPr>
          <w:sz w:val="22"/>
          <w:lang w:val="sr-Latn-ME"/>
        </w:rPr>
        <w:t xml:space="preserve"> od 90º u</w:t>
      </w:r>
    </w:p>
    <w:p w:rsidR="00B969CB" w:rsidRPr="00A560BF" w:rsidRDefault="00B969CB" w:rsidP="00B969CB">
      <w:pPr>
        <w:tabs>
          <w:tab w:val="left" w:pos="567"/>
        </w:tabs>
        <w:rPr>
          <w:sz w:val="22"/>
          <w:lang w:val="sr-Latn-ME"/>
        </w:rPr>
      </w:pPr>
      <w:r w:rsidRPr="00A560BF">
        <w:rPr>
          <w:sz w:val="22"/>
          <w:lang w:val="sr-Latn-ME"/>
        </w:rPr>
        <w:t xml:space="preserve">   odnosu na kožu.</w:t>
      </w:r>
    </w:p>
    <w:p w:rsidR="00E07E87" w:rsidRPr="00A560BF" w:rsidRDefault="00E07E87" w:rsidP="00E07E87">
      <w:pPr>
        <w:tabs>
          <w:tab w:val="left" w:pos="567"/>
        </w:tabs>
        <w:rPr>
          <w:sz w:val="22"/>
          <w:lang w:val="sr-Latn-ME"/>
        </w:rPr>
      </w:pPr>
      <w:r w:rsidRPr="00A560BF">
        <w:rPr>
          <w:sz w:val="22"/>
          <w:lang w:val="sr-Latn-ME"/>
        </w:rPr>
        <w:t>• Polako povucite klip unazad</w:t>
      </w:r>
      <w:r w:rsidR="00B969CB" w:rsidRPr="00A560BF">
        <w:rPr>
          <w:sz w:val="22"/>
          <w:lang w:val="sr-Latn-ME"/>
        </w:rPr>
        <w:t xml:space="preserve"> </w:t>
      </w:r>
      <w:r w:rsidRPr="00A560BF">
        <w:rPr>
          <w:sz w:val="22"/>
          <w:lang w:val="sr-Latn-ME"/>
        </w:rPr>
        <w:t xml:space="preserve">kako biste provjerili da nije probijen neki </w:t>
      </w:r>
    </w:p>
    <w:p w:rsidR="00B969CB" w:rsidRPr="00A560BF" w:rsidRDefault="00E07E87" w:rsidP="00E07E87">
      <w:pPr>
        <w:tabs>
          <w:tab w:val="left" w:pos="567"/>
        </w:tabs>
        <w:rPr>
          <w:sz w:val="22"/>
          <w:lang w:val="sr-Latn-ME"/>
        </w:rPr>
      </w:pPr>
      <w:r w:rsidRPr="00A560BF">
        <w:rPr>
          <w:sz w:val="22"/>
          <w:lang w:val="sr-Latn-ME"/>
        </w:rPr>
        <w:t xml:space="preserve">  krvni sud (promijenite položaj ako je igla prodrla u krvni sud).</w:t>
      </w:r>
    </w:p>
    <w:p w:rsidR="00B969CB" w:rsidRPr="00A560BF" w:rsidRDefault="00B969CB" w:rsidP="00B969CB">
      <w:pPr>
        <w:tabs>
          <w:tab w:val="left" w:pos="567"/>
        </w:tabs>
        <w:rPr>
          <w:sz w:val="22"/>
          <w:lang w:val="sr-Latn-ME"/>
        </w:rPr>
      </w:pPr>
      <w:r w:rsidRPr="00A560BF">
        <w:rPr>
          <w:sz w:val="22"/>
          <w:lang w:val="sr-Latn-ME"/>
        </w:rPr>
        <w:t xml:space="preserve">• Uz </w:t>
      </w:r>
      <w:r w:rsidRPr="00A560BF">
        <w:rPr>
          <w:b/>
          <w:sz w:val="22"/>
          <w:lang w:val="sr-Latn-ME"/>
        </w:rPr>
        <w:t>stalan pritisak</w:t>
      </w:r>
      <w:r w:rsidR="00E07E87" w:rsidRPr="00A560BF">
        <w:rPr>
          <w:sz w:val="22"/>
          <w:lang w:val="sr-Latn-ME"/>
        </w:rPr>
        <w:t xml:space="preserve"> gurajte klip dok se špric</w:t>
      </w:r>
      <w:r w:rsidRPr="00A560BF">
        <w:rPr>
          <w:sz w:val="22"/>
          <w:lang w:val="sr-Latn-ME"/>
        </w:rPr>
        <w:t xml:space="preserve"> ne isprazni. Izvucite</w:t>
      </w:r>
    </w:p>
    <w:p w:rsidR="00B969CB" w:rsidRPr="00A560BF" w:rsidRDefault="00B969CB" w:rsidP="00B969CB">
      <w:pPr>
        <w:tabs>
          <w:tab w:val="left" w:pos="567"/>
        </w:tabs>
        <w:rPr>
          <w:b/>
          <w:sz w:val="22"/>
          <w:lang w:val="sr-Latn-ME"/>
        </w:rPr>
      </w:pPr>
      <w:r w:rsidRPr="00A560BF">
        <w:rPr>
          <w:sz w:val="22"/>
          <w:lang w:val="sr-Latn-ME"/>
        </w:rPr>
        <w:t xml:space="preserve">   iglu s</w:t>
      </w:r>
      <w:r w:rsidR="00E07E87" w:rsidRPr="00A560BF">
        <w:rPr>
          <w:sz w:val="22"/>
          <w:lang w:val="sr-Latn-ME"/>
        </w:rPr>
        <w:t>a</w:t>
      </w:r>
      <w:r w:rsidRPr="00A560BF">
        <w:rPr>
          <w:sz w:val="22"/>
          <w:lang w:val="sr-Latn-ME"/>
        </w:rPr>
        <w:t xml:space="preserve"> mjesta primjene i aktivirajte štitnik (kako je prikazano u </w:t>
      </w:r>
      <w:r w:rsidRPr="00A560BF">
        <w:rPr>
          <w:b/>
          <w:sz w:val="22"/>
          <w:lang w:val="sr-Latn-ME"/>
        </w:rPr>
        <w:t>9.</w:t>
      </w:r>
    </w:p>
    <w:p w:rsidR="00B969CB" w:rsidRPr="00A560BF" w:rsidRDefault="00B969CB" w:rsidP="00B969CB">
      <w:pPr>
        <w:tabs>
          <w:tab w:val="left" w:pos="567"/>
        </w:tabs>
        <w:rPr>
          <w:sz w:val="22"/>
          <w:lang w:val="sr-Latn-ME"/>
        </w:rPr>
      </w:pPr>
      <w:r w:rsidRPr="00A560BF">
        <w:rPr>
          <w:b/>
          <w:sz w:val="22"/>
          <w:lang w:val="sr-Latn-ME"/>
        </w:rPr>
        <w:t xml:space="preserve">   koraku</w:t>
      </w:r>
      <w:r w:rsidRPr="00A560BF">
        <w:rPr>
          <w:sz w:val="22"/>
          <w:lang w:val="sr-Latn-ME"/>
        </w:rPr>
        <w:t>).</w:t>
      </w:r>
    </w:p>
    <w:p w:rsidR="009D15B2" w:rsidRPr="00A560BF" w:rsidRDefault="009D15B2" w:rsidP="00B969CB">
      <w:pPr>
        <w:tabs>
          <w:tab w:val="left" w:pos="567"/>
        </w:tabs>
        <w:rPr>
          <w:sz w:val="22"/>
          <w:lang w:val="sr-Latn-ME"/>
        </w:rPr>
      </w:pPr>
    </w:p>
    <w:p w:rsidR="00902BC4" w:rsidRPr="00A560BF" w:rsidRDefault="00902BC4" w:rsidP="00B969CB">
      <w:pPr>
        <w:tabs>
          <w:tab w:val="left" w:pos="567"/>
        </w:tabs>
        <w:rPr>
          <w:sz w:val="22"/>
          <w:lang w:val="sr-Latn-ME"/>
        </w:rPr>
      </w:pPr>
    </w:p>
    <w:p w:rsidR="009D15B2" w:rsidRPr="00A560BF" w:rsidRDefault="009D15B2" w:rsidP="00B969CB">
      <w:pPr>
        <w:tabs>
          <w:tab w:val="left" w:pos="567"/>
        </w:tabs>
        <w:rPr>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902BC4" w:rsidP="00B969CB">
      <w:pPr>
        <w:tabs>
          <w:tab w:val="left" w:pos="567"/>
        </w:tabs>
        <w:rPr>
          <w:b/>
          <w:sz w:val="22"/>
          <w:lang w:val="sr-Latn-ME"/>
        </w:rPr>
      </w:pPr>
    </w:p>
    <w:p w:rsidR="00902BC4" w:rsidRPr="00A560BF" w:rsidRDefault="001C0A4B" w:rsidP="00B969CB">
      <w:pPr>
        <w:tabs>
          <w:tab w:val="left" w:pos="567"/>
        </w:tabs>
        <w:rPr>
          <w:b/>
          <w:sz w:val="22"/>
          <w:lang w:val="sr-Latn-ME"/>
        </w:rPr>
      </w:pPr>
      <w:r w:rsidRPr="00A560BF">
        <w:rPr>
          <w:b/>
          <w:noProof/>
          <w:sz w:val="22"/>
        </w:rPr>
        <w:lastRenderedPageBreak/>
        <w:drawing>
          <wp:anchor distT="0" distB="0" distL="114300" distR="114300" simplePos="0" relativeHeight="251665408" behindDoc="0" locked="0" layoutInCell="1" allowOverlap="1" wp14:anchorId="3D9F0E34" wp14:editId="19F0C42C">
            <wp:simplePos x="0" y="0"/>
            <wp:positionH relativeFrom="column">
              <wp:posOffset>4481195</wp:posOffset>
            </wp:positionH>
            <wp:positionV relativeFrom="paragraph">
              <wp:posOffset>0</wp:posOffset>
            </wp:positionV>
            <wp:extent cx="1945005" cy="2087245"/>
            <wp:effectExtent l="0" t="0" r="0"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5005" cy="208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9CB" w:rsidRPr="00A560BF">
        <w:rPr>
          <w:b/>
          <w:sz w:val="22"/>
          <w:lang w:val="sr-Latn-ME"/>
        </w:rPr>
        <w:t>9. korak</w:t>
      </w:r>
    </w:p>
    <w:p w:rsidR="00902BC4" w:rsidRPr="00A560BF" w:rsidRDefault="00902BC4" w:rsidP="00B969CB">
      <w:pPr>
        <w:tabs>
          <w:tab w:val="left" w:pos="567"/>
        </w:tabs>
        <w:rPr>
          <w:sz w:val="22"/>
          <w:lang w:val="sr-Latn-ME"/>
        </w:rPr>
      </w:pPr>
    </w:p>
    <w:p w:rsidR="00B969CB" w:rsidRPr="00A560BF" w:rsidRDefault="00B969CB" w:rsidP="00B969CB">
      <w:pPr>
        <w:tabs>
          <w:tab w:val="left" w:pos="567"/>
        </w:tabs>
        <w:rPr>
          <w:sz w:val="22"/>
          <w:lang w:val="sr-Latn-ME"/>
        </w:rPr>
      </w:pPr>
      <w:r w:rsidRPr="00A560BF">
        <w:rPr>
          <w:sz w:val="22"/>
          <w:lang w:val="sr-Latn-ME"/>
        </w:rPr>
        <w:t>• Aktivirajte sigurnosni štitnik preko igle na jedan od dva načina</w:t>
      </w:r>
    </w:p>
    <w:p w:rsidR="00B969CB" w:rsidRPr="00A560BF" w:rsidRDefault="00B969CB" w:rsidP="00B969CB">
      <w:pPr>
        <w:tabs>
          <w:tab w:val="left" w:pos="567"/>
        </w:tabs>
        <w:rPr>
          <w:sz w:val="22"/>
          <w:lang w:val="sr-Latn-ME"/>
        </w:rPr>
      </w:pPr>
      <w:r w:rsidRPr="00A560BF">
        <w:rPr>
          <w:sz w:val="22"/>
          <w:lang w:val="sr-Latn-ME"/>
        </w:rPr>
        <w:t xml:space="preserve">   prikazana u nastavku:</w:t>
      </w:r>
    </w:p>
    <w:p w:rsidR="00B969CB" w:rsidRPr="00A560BF" w:rsidRDefault="00B969CB" w:rsidP="00B969CB">
      <w:pPr>
        <w:tabs>
          <w:tab w:val="left" w:pos="567"/>
        </w:tabs>
        <w:rPr>
          <w:sz w:val="22"/>
          <w:lang w:val="sr-Latn-ME"/>
        </w:rPr>
      </w:pPr>
      <w:r w:rsidRPr="00A560BF">
        <w:rPr>
          <w:sz w:val="22"/>
          <w:lang w:val="sr-Latn-ME"/>
        </w:rPr>
        <w:t xml:space="preserve">   - ili pritisnite zglobni dio štitnika o tvrdu površinu (slika A)</w:t>
      </w:r>
    </w:p>
    <w:p w:rsidR="00B969CB" w:rsidRPr="00A560BF" w:rsidRDefault="00B969CB" w:rsidP="00B969CB">
      <w:pPr>
        <w:tabs>
          <w:tab w:val="left" w:pos="567"/>
        </w:tabs>
        <w:rPr>
          <w:sz w:val="22"/>
          <w:lang w:val="sr-Latn-ME"/>
        </w:rPr>
      </w:pPr>
      <w:r w:rsidRPr="00A560BF">
        <w:rPr>
          <w:sz w:val="22"/>
          <w:lang w:val="sr-Latn-ME"/>
        </w:rPr>
        <w:t xml:space="preserve">   - ili prstom gurnite zglobni dio prema naprijed (slika B).</w:t>
      </w:r>
    </w:p>
    <w:p w:rsidR="00B969CB" w:rsidRPr="00A560BF" w:rsidRDefault="00B969CB" w:rsidP="00B969CB">
      <w:pPr>
        <w:tabs>
          <w:tab w:val="left" w:pos="567"/>
        </w:tabs>
        <w:rPr>
          <w:sz w:val="22"/>
          <w:lang w:val="sr-Latn-ME"/>
        </w:rPr>
      </w:pPr>
      <w:r w:rsidRPr="00A560BF">
        <w:rPr>
          <w:sz w:val="22"/>
          <w:lang w:val="sr-Latn-ME"/>
        </w:rPr>
        <w:t xml:space="preserve">• </w:t>
      </w:r>
      <w:r w:rsidR="00E07E87" w:rsidRPr="00A560BF">
        <w:rPr>
          <w:sz w:val="22"/>
          <w:lang w:val="sr-Latn-ME"/>
        </w:rPr>
        <w:t xml:space="preserve">Čućete </w:t>
      </w:r>
      <w:r w:rsidRPr="00A560BF">
        <w:rPr>
          <w:sz w:val="22"/>
          <w:lang w:val="sr-Latn-ME"/>
        </w:rPr>
        <w:t>„klik“ koji potvrđuje pravilnu aktivaciju.</w:t>
      </w:r>
    </w:p>
    <w:p w:rsidR="00E07E87" w:rsidRPr="00A560BF" w:rsidRDefault="00B969CB" w:rsidP="00B969CB">
      <w:pPr>
        <w:tabs>
          <w:tab w:val="left" w:pos="567"/>
        </w:tabs>
        <w:rPr>
          <w:sz w:val="22"/>
          <w:lang w:val="sr-Latn-ME"/>
        </w:rPr>
      </w:pPr>
      <w:r w:rsidRPr="00A560BF">
        <w:rPr>
          <w:sz w:val="22"/>
          <w:lang w:val="sr-Latn-ME"/>
        </w:rPr>
        <w:t xml:space="preserve">• Napomena: Zabilježite mjesto ubrizgavanja u zapisnik pacijenta i </w:t>
      </w:r>
      <w:r w:rsidR="00E07E87" w:rsidRPr="00A560BF">
        <w:rPr>
          <w:sz w:val="22"/>
          <w:lang w:val="sr-Latn-ME"/>
        </w:rPr>
        <w:t xml:space="preserve"> </w:t>
      </w:r>
    </w:p>
    <w:p w:rsidR="00B969CB" w:rsidRPr="00A560BF" w:rsidRDefault="00E07E87" w:rsidP="00B969CB">
      <w:pPr>
        <w:tabs>
          <w:tab w:val="left" w:pos="567"/>
        </w:tabs>
        <w:rPr>
          <w:sz w:val="22"/>
          <w:lang w:val="sr-Latn-ME"/>
        </w:rPr>
      </w:pPr>
      <w:r w:rsidRPr="00A560BF">
        <w:rPr>
          <w:sz w:val="22"/>
          <w:lang w:val="sr-Latn-ME"/>
        </w:rPr>
        <w:t xml:space="preserve">  </w:t>
      </w:r>
      <w:r w:rsidRPr="00A560BF">
        <w:rPr>
          <w:b/>
          <w:sz w:val="22"/>
          <w:lang w:val="sr-Latn-ME"/>
        </w:rPr>
        <w:t xml:space="preserve">mjenjajte </w:t>
      </w:r>
      <w:r w:rsidR="00B969CB" w:rsidRPr="00A560BF">
        <w:rPr>
          <w:b/>
          <w:sz w:val="22"/>
          <w:lang w:val="sr-Latn-ME"/>
        </w:rPr>
        <w:t>mjesečno</w:t>
      </w:r>
      <w:r w:rsidRPr="00A560BF">
        <w:rPr>
          <w:sz w:val="22"/>
          <w:lang w:val="sr-Latn-ME"/>
        </w:rPr>
        <w:t>.</w:t>
      </w:r>
    </w:p>
    <w:p w:rsidR="00B969CB" w:rsidRPr="00A560BF" w:rsidRDefault="00E07E87" w:rsidP="00B969CB">
      <w:pPr>
        <w:numPr>
          <w:ilvl w:val="12"/>
          <w:numId w:val="0"/>
        </w:numPr>
        <w:ind w:right="-2"/>
        <w:rPr>
          <w:sz w:val="22"/>
          <w:lang w:val="sr-Latn-ME"/>
        </w:rPr>
      </w:pPr>
      <w:r w:rsidRPr="00A560BF">
        <w:rPr>
          <w:sz w:val="22"/>
          <w:lang w:val="sr-Latn-ME"/>
        </w:rPr>
        <w:t>• Odmah odložite špric (u kontejner</w:t>
      </w:r>
      <w:r w:rsidR="00B969CB" w:rsidRPr="00A560BF">
        <w:rPr>
          <w:sz w:val="22"/>
          <w:lang w:val="sr-Latn-ME"/>
        </w:rPr>
        <w:t xml:space="preserve"> za oštre predmete).</w:t>
      </w:r>
    </w:p>
    <w:p w:rsidR="00B969CB" w:rsidRPr="00A560BF" w:rsidRDefault="00B969CB" w:rsidP="00B969CB">
      <w:pPr>
        <w:tabs>
          <w:tab w:val="left" w:pos="567"/>
        </w:tabs>
        <w:spacing w:line="260" w:lineRule="exact"/>
        <w:rPr>
          <w:sz w:val="22"/>
          <w:lang w:val="sr-Latn-ME"/>
        </w:rPr>
      </w:pPr>
    </w:p>
    <w:p w:rsidR="00B969CB" w:rsidRPr="00A560BF" w:rsidRDefault="00B969CB" w:rsidP="00B969CB">
      <w:pPr>
        <w:rPr>
          <w:sz w:val="22"/>
          <w:szCs w:val="22"/>
          <w:lang w:val="sr-Latn-ME"/>
        </w:rPr>
      </w:pPr>
    </w:p>
    <w:sectPr w:rsidR="00B969CB" w:rsidRPr="00A560BF" w:rsidSect="00140D34">
      <w:footerReference w:type="even" r:id="rId22"/>
      <w:footerReference w:type="default" r:id="rId23"/>
      <w:headerReference w:type="first" r:id="rId24"/>
      <w:footerReference w:type="first" r:id="rId2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B3" w:rsidRDefault="001629B3">
      <w:r>
        <w:separator/>
      </w:r>
    </w:p>
  </w:endnote>
  <w:endnote w:type="continuationSeparator" w:id="0">
    <w:p w:rsidR="001629B3" w:rsidRDefault="0016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5"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08B" w:rsidRDefault="00CF008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08B" w:rsidRDefault="00CF008B"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08B" w:rsidRPr="00F413F0" w:rsidRDefault="00CF008B" w:rsidP="00F413F0">
    <w:pPr>
      <w:pStyle w:val="Footer"/>
      <w:jc w:val="center"/>
      <w:rPr>
        <w:szCs w:val="22"/>
      </w:rPr>
    </w:pPr>
    <w:r w:rsidRPr="00F413F0">
      <w:fldChar w:fldCharType="begin"/>
    </w:r>
    <w:r w:rsidRPr="00F413F0">
      <w:instrText xml:space="preserve"> PAGE </w:instrText>
    </w:r>
    <w:r w:rsidRPr="00F413F0">
      <w:fldChar w:fldCharType="separate"/>
    </w:r>
    <w:r w:rsidR="00FF4F3A">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F4F3A">
      <w:rPr>
        <w:noProof/>
      </w:rPr>
      <w:t>12</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08B" w:rsidRDefault="00CF008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B3" w:rsidRDefault="001629B3">
      <w:r>
        <w:separator/>
      </w:r>
    </w:p>
  </w:footnote>
  <w:footnote w:type="continuationSeparator" w:id="0">
    <w:p w:rsidR="001629B3" w:rsidRDefault="001629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08B" w:rsidRDefault="00CF008B">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CF008B" w:rsidRDefault="00CF008B">
    <w:pPr>
      <w:pStyle w:val="Header"/>
      <w:rPr>
        <w:sz w:val="16"/>
        <w:szCs w:val="16"/>
      </w:rPr>
    </w:pPr>
  </w:p>
  <w:p w:rsidR="00CF008B" w:rsidRDefault="00CF008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E1420"/>
    <w:multiLevelType w:val="hybridMultilevel"/>
    <w:tmpl w:val="62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AE6EFB"/>
    <w:multiLevelType w:val="hybridMultilevel"/>
    <w:tmpl w:val="D53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5507B14"/>
    <w:multiLevelType w:val="hybridMultilevel"/>
    <w:tmpl w:val="E5801D7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B55537"/>
    <w:multiLevelType w:val="hybridMultilevel"/>
    <w:tmpl w:val="B910451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464ED"/>
    <w:multiLevelType w:val="hybridMultilevel"/>
    <w:tmpl w:val="683A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452342"/>
    <w:multiLevelType w:val="hybridMultilevel"/>
    <w:tmpl w:val="A95E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73711D"/>
    <w:multiLevelType w:val="hybridMultilevel"/>
    <w:tmpl w:val="793A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4C5405"/>
    <w:multiLevelType w:val="hybridMultilevel"/>
    <w:tmpl w:val="F3827E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CB758C"/>
    <w:multiLevelType w:val="hybridMultilevel"/>
    <w:tmpl w:val="8960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EB6707"/>
    <w:multiLevelType w:val="hybridMultilevel"/>
    <w:tmpl w:val="A290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27C8C"/>
    <w:multiLevelType w:val="hybridMultilevel"/>
    <w:tmpl w:val="D41A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551CAB"/>
    <w:multiLevelType w:val="hybridMultilevel"/>
    <w:tmpl w:val="EAF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44863"/>
    <w:multiLevelType w:val="hybridMultilevel"/>
    <w:tmpl w:val="72C8BF0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F5B65"/>
    <w:multiLevelType w:val="hybridMultilevel"/>
    <w:tmpl w:val="51D8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F158D"/>
    <w:multiLevelType w:val="hybridMultilevel"/>
    <w:tmpl w:val="0E36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47089"/>
    <w:multiLevelType w:val="hybridMultilevel"/>
    <w:tmpl w:val="BF38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2"/>
  </w:num>
  <w:num w:numId="16">
    <w:abstractNumId w:val="35"/>
  </w:num>
  <w:num w:numId="17">
    <w:abstractNumId w:val="13"/>
    <w:lvlOverride w:ilvl="0">
      <w:startOverride w:val="1"/>
    </w:lvlOverride>
  </w:num>
  <w:num w:numId="18">
    <w:abstractNumId w:val="31"/>
  </w:num>
  <w:num w:numId="19">
    <w:abstractNumId w:val="29"/>
  </w:num>
  <w:num w:numId="20">
    <w:abstractNumId w:val="27"/>
  </w:num>
  <w:num w:numId="21">
    <w:abstractNumId w:val="23"/>
  </w:num>
  <w:num w:numId="22">
    <w:abstractNumId w:val="15"/>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38"/>
  </w:num>
  <w:num w:numId="31">
    <w:abstractNumId w:val="12"/>
  </w:num>
  <w:num w:numId="32">
    <w:abstractNumId w:val="14"/>
  </w:num>
  <w:num w:numId="33">
    <w:abstractNumId w:val="17"/>
  </w:num>
  <w:num w:numId="34">
    <w:abstractNumId w:val="26"/>
  </w:num>
  <w:num w:numId="35">
    <w:abstractNumId w:val="37"/>
  </w:num>
  <w:num w:numId="36">
    <w:abstractNumId w:val="18"/>
  </w:num>
  <w:num w:numId="37">
    <w:abstractNumId w:val="11"/>
  </w:num>
  <w:num w:numId="38">
    <w:abstractNumId w:val="39"/>
  </w:num>
  <w:num w:numId="39">
    <w:abstractNumId w:val="25"/>
  </w:num>
  <w:num w:numId="40">
    <w:abstractNumId w:val="41"/>
  </w:num>
  <w:num w:numId="41">
    <w:abstractNumId w:val="34"/>
  </w:num>
  <w:num w:numId="42">
    <w:abstractNumId w:val="32"/>
  </w:num>
  <w:num w:numId="43">
    <w:abstractNumId w:val="4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49B2"/>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29B3"/>
    <w:rsid w:val="00164550"/>
    <w:rsid w:val="00166BB8"/>
    <w:rsid w:val="00173831"/>
    <w:rsid w:val="0017417F"/>
    <w:rsid w:val="00175740"/>
    <w:rsid w:val="001770B3"/>
    <w:rsid w:val="001804DD"/>
    <w:rsid w:val="00182C9B"/>
    <w:rsid w:val="00185B9B"/>
    <w:rsid w:val="00193DB3"/>
    <w:rsid w:val="001B03B0"/>
    <w:rsid w:val="001B3424"/>
    <w:rsid w:val="001B61E4"/>
    <w:rsid w:val="001B6B05"/>
    <w:rsid w:val="001B70CF"/>
    <w:rsid w:val="001B731A"/>
    <w:rsid w:val="001C0A4B"/>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118"/>
    <w:rsid w:val="00203D65"/>
    <w:rsid w:val="0020566A"/>
    <w:rsid w:val="0021043E"/>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624"/>
    <w:rsid w:val="00291DAD"/>
    <w:rsid w:val="00291DB3"/>
    <w:rsid w:val="00293D8E"/>
    <w:rsid w:val="002959D4"/>
    <w:rsid w:val="002B08F7"/>
    <w:rsid w:val="002B1B18"/>
    <w:rsid w:val="002B21F6"/>
    <w:rsid w:val="002B301E"/>
    <w:rsid w:val="002B3EBC"/>
    <w:rsid w:val="002B4447"/>
    <w:rsid w:val="002B4ADA"/>
    <w:rsid w:val="002B5DE3"/>
    <w:rsid w:val="002B6650"/>
    <w:rsid w:val="002B6EA3"/>
    <w:rsid w:val="002C6682"/>
    <w:rsid w:val="002D1336"/>
    <w:rsid w:val="002D4B25"/>
    <w:rsid w:val="002D56CD"/>
    <w:rsid w:val="002D7DF8"/>
    <w:rsid w:val="002E0261"/>
    <w:rsid w:val="002E15EE"/>
    <w:rsid w:val="002E5013"/>
    <w:rsid w:val="002F1791"/>
    <w:rsid w:val="002F2BB4"/>
    <w:rsid w:val="002F727F"/>
    <w:rsid w:val="00300DA5"/>
    <w:rsid w:val="003116A8"/>
    <w:rsid w:val="0031366D"/>
    <w:rsid w:val="0031466D"/>
    <w:rsid w:val="00314D92"/>
    <w:rsid w:val="003161E2"/>
    <w:rsid w:val="0031692B"/>
    <w:rsid w:val="003208CF"/>
    <w:rsid w:val="00326D07"/>
    <w:rsid w:val="00326EEC"/>
    <w:rsid w:val="00327CA0"/>
    <w:rsid w:val="00327F66"/>
    <w:rsid w:val="00330BAF"/>
    <w:rsid w:val="0033120A"/>
    <w:rsid w:val="003324F7"/>
    <w:rsid w:val="003330D6"/>
    <w:rsid w:val="003348A5"/>
    <w:rsid w:val="00335343"/>
    <w:rsid w:val="003417D5"/>
    <w:rsid w:val="0034181A"/>
    <w:rsid w:val="00341DEF"/>
    <w:rsid w:val="003437A3"/>
    <w:rsid w:val="00351634"/>
    <w:rsid w:val="0035469B"/>
    <w:rsid w:val="003612B3"/>
    <w:rsid w:val="00371CCC"/>
    <w:rsid w:val="003731D0"/>
    <w:rsid w:val="00377385"/>
    <w:rsid w:val="003826A0"/>
    <w:rsid w:val="00383CAA"/>
    <w:rsid w:val="00384EA9"/>
    <w:rsid w:val="00387233"/>
    <w:rsid w:val="00390487"/>
    <w:rsid w:val="00390924"/>
    <w:rsid w:val="003920A5"/>
    <w:rsid w:val="00396B66"/>
    <w:rsid w:val="0039786A"/>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3E9B"/>
    <w:rsid w:val="003F43B4"/>
    <w:rsid w:val="00400912"/>
    <w:rsid w:val="00405585"/>
    <w:rsid w:val="004064CB"/>
    <w:rsid w:val="004068E7"/>
    <w:rsid w:val="00413E18"/>
    <w:rsid w:val="00416AF0"/>
    <w:rsid w:val="00417A42"/>
    <w:rsid w:val="004205CC"/>
    <w:rsid w:val="004228B9"/>
    <w:rsid w:val="0042441A"/>
    <w:rsid w:val="004244E0"/>
    <w:rsid w:val="00424645"/>
    <w:rsid w:val="00426B3B"/>
    <w:rsid w:val="00430180"/>
    <w:rsid w:val="00440169"/>
    <w:rsid w:val="00440196"/>
    <w:rsid w:val="00443B2A"/>
    <w:rsid w:val="00445D8F"/>
    <w:rsid w:val="00452369"/>
    <w:rsid w:val="00454A9F"/>
    <w:rsid w:val="00456EE0"/>
    <w:rsid w:val="00457C0D"/>
    <w:rsid w:val="00463C95"/>
    <w:rsid w:val="00465608"/>
    <w:rsid w:val="00465C8B"/>
    <w:rsid w:val="0047297A"/>
    <w:rsid w:val="00475971"/>
    <w:rsid w:val="00480DCA"/>
    <w:rsid w:val="00482168"/>
    <w:rsid w:val="00484DDA"/>
    <w:rsid w:val="00485B8C"/>
    <w:rsid w:val="00485C29"/>
    <w:rsid w:val="0048792E"/>
    <w:rsid w:val="00493D45"/>
    <w:rsid w:val="004943EA"/>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3BA7"/>
    <w:rsid w:val="004F47A6"/>
    <w:rsid w:val="004F7854"/>
    <w:rsid w:val="00506E2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0415"/>
    <w:rsid w:val="005718F8"/>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210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2352"/>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2BC4"/>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2EA8"/>
    <w:rsid w:val="009550DA"/>
    <w:rsid w:val="00963573"/>
    <w:rsid w:val="00963B77"/>
    <w:rsid w:val="0096506F"/>
    <w:rsid w:val="0097107D"/>
    <w:rsid w:val="00983B63"/>
    <w:rsid w:val="00985C83"/>
    <w:rsid w:val="00986B3F"/>
    <w:rsid w:val="00987AEE"/>
    <w:rsid w:val="009907A2"/>
    <w:rsid w:val="0099132A"/>
    <w:rsid w:val="00991D9E"/>
    <w:rsid w:val="00991E7D"/>
    <w:rsid w:val="009971B0"/>
    <w:rsid w:val="009A0DBA"/>
    <w:rsid w:val="009A1129"/>
    <w:rsid w:val="009A1960"/>
    <w:rsid w:val="009A4ACB"/>
    <w:rsid w:val="009A548F"/>
    <w:rsid w:val="009B2D68"/>
    <w:rsid w:val="009B3EAE"/>
    <w:rsid w:val="009C33E7"/>
    <w:rsid w:val="009C4818"/>
    <w:rsid w:val="009C6A6B"/>
    <w:rsid w:val="009D13B3"/>
    <w:rsid w:val="009D15B2"/>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60BF"/>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07B"/>
    <w:rsid w:val="00B23A38"/>
    <w:rsid w:val="00B26FFA"/>
    <w:rsid w:val="00B46B55"/>
    <w:rsid w:val="00B46BE5"/>
    <w:rsid w:val="00B46C91"/>
    <w:rsid w:val="00B47308"/>
    <w:rsid w:val="00B54E17"/>
    <w:rsid w:val="00B5690F"/>
    <w:rsid w:val="00B60222"/>
    <w:rsid w:val="00B60736"/>
    <w:rsid w:val="00B71B51"/>
    <w:rsid w:val="00B72426"/>
    <w:rsid w:val="00B72FDA"/>
    <w:rsid w:val="00B7529A"/>
    <w:rsid w:val="00B82353"/>
    <w:rsid w:val="00B83240"/>
    <w:rsid w:val="00B86396"/>
    <w:rsid w:val="00B91092"/>
    <w:rsid w:val="00B92E9B"/>
    <w:rsid w:val="00B9663F"/>
    <w:rsid w:val="00B969CB"/>
    <w:rsid w:val="00BA0C98"/>
    <w:rsid w:val="00BA4C7B"/>
    <w:rsid w:val="00BA5672"/>
    <w:rsid w:val="00BA65C4"/>
    <w:rsid w:val="00BB261C"/>
    <w:rsid w:val="00BB7050"/>
    <w:rsid w:val="00BC1513"/>
    <w:rsid w:val="00BC3159"/>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7713"/>
    <w:rsid w:val="00C527B5"/>
    <w:rsid w:val="00C54EE5"/>
    <w:rsid w:val="00C5558E"/>
    <w:rsid w:val="00C64BFF"/>
    <w:rsid w:val="00C66783"/>
    <w:rsid w:val="00C74F9D"/>
    <w:rsid w:val="00C77D13"/>
    <w:rsid w:val="00C82701"/>
    <w:rsid w:val="00C83B7A"/>
    <w:rsid w:val="00C85935"/>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008B"/>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2826"/>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07E87"/>
    <w:rsid w:val="00E11BA6"/>
    <w:rsid w:val="00E16357"/>
    <w:rsid w:val="00E229D3"/>
    <w:rsid w:val="00E23201"/>
    <w:rsid w:val="00E26A0F"/>
    <w:rsid w:val="00E271CE"/>
    <w:rsid w:val="00E33254"/>
    <w:rsid w:val="00E358F5"/>
    <w:rsid w:val="00E35C3E"/>
    <w:rsid w:val="00E41A55"/>
    <w:rsid w:val="00E46202"/>
    <w:rsid w:val="00E46FF6"/>
    <w:rsid w:val="00E520B8"/>
    <w:rsid w:val="00E5258B"/>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59F"/>
    <w:rsid w:val="00FC2728"/>
    <w:rsid w:val="00FC440B"/>
    <w:rsid w:val="00FC4CDB"/>
    <w:rsid w:val="00FC4E98"/>
    <w:rsid w:val="00FC5FFD"/>
    <w:rsid w:val="00FD30D9"/>
    <w:rsid w:val="00FD36A2"/>
    <w:rsid w:val="00FD73BD"/>
    <w:rsid w:val="00FD767F"/>
    <w:rsid w:val="00FD7737"/>
    <w:rsid w:val="00FE1ADB"/>
    <w:rsid w:val="00FE22A7"/>
    <w:rsid w:val="00FF0642"/>
    <w:rsid w:val="00FF1310"/>
    <w:rsid w:val="00FF176A"/>
    <w:rsid w:val="00FF1F9F"/>
    <w:rsid w:val="00FF47A9"/>
    <w:rsid w:val="00FF4F3A"/>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4C92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C3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1AFD-DD11-4492-B33E-3C4B0DF1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3</cp:revision>
  <cp:lastPrinted>2010-03-01T14:10:00Z</cp:lastPrinted>
  <dcterms:created xsi:type="dcterms:W3CDTF">2023-08-17T05:22:00Z</dcterms:created>
  <dcterms:modified xsi:type="dcterms:W3CDTF">2023-08-17T05:23:00Z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