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035B7" w14:textId="77777777" w:rsidR="002510A5" w:rsidRPr="006C57B8" w:rsidRDefault="002510A5" w:rsidP="002510A5">
      <w:pPr>
        <w:jc w:val="center"/>
        <w:rPr>
          <w:b/>
          <w:bCs/>
          <w:iCs/>
          <w:sz w:val="22"/>
          <w:szCs w:val="22"/>
          <w:u w:val="single"/>
          <w:lang w:val="sr-Latn-ME"/>
        </w:rPr>
      </w:pPr>
      <w:r w:rsidRPr="006C57B8">
        <w:rPr>
          <w:b/>
          <w:bCs/>
          <w:iCs/>
          <w:sz w:val="22"/>
          <w:szCs w:val="22"/>
          <w:u w:val="single"/>
          <w:lang w:val="sr-Latn-ME"/>
        </w:rPr>
        <w:t>SAŽETAK KARAKTERISTIKA LIJEKA</w:t>
      </w:r>
    </w:p>
    <w:p w14:paraId="17C96E5F" w14:textId="77777777" w:rsidR="002510A5" w:rsidRPr="006C57B8" w:rsidRDefault="002510A5" w:rsidP="002510A5">
      <w:pPr>
        <w:rPr>
          <w:b/>
          <w:bCs/>
          <w:i/>
          <w:iCs/>
          <w:sz w:val="22"/>
          <w:szCs w:val="22"/>
          <w:u w:val="single"/>
          <w:lang w:val="sr-Latn-ME"/>
        </w:rPr>
      </w:pPr>
    </w:p>
    <w:p w14:paraId="4555A0C4" w14:textId="77777777" w:rsidR="00C37FD7" w:rsidRPr="006C57B8" w:rsidRDefault="00C37FD7" w:rsidP="007825B7">
      <w:pPr>
        <w:tabs>
          <w:tab w:val="left" w:pos="540"/>
          <w:tab w:val="left" w:pos="569"/>
        </w:tabs>
        <w:jc w:val="both"/>
        <w:rPr>
          <w:bCs/>
          <w:sz w:val="22"/>
          <w:szCs w:val="22"/>
          <w:lang w:val="sr-Latn-ME"/>
        </w:rPr>
      </w:pPr>
    </w:p>
    <w:p w14:paraId="01056C14" w14:textId="77777777" w:rsidR="00411B4B" w:rsidRPr="006C57B8" w:rsidRDefault="00411B4B" w:rsidP="007825B7">
      <w:pPr>
        <w:tabs>
          <w:tab w:val="left" w:pos="540"/>
          <w:tab w:val="left" w:pos="569"/>
        </w:tabs>
        <w:jc w:val="both"/>
        <w:rPr>
          <w:b/>
          <w:bCs/>
          <w:sz w:val="22"/>
          <w:szCs w:val="22"/>
          <w:lang w:val="sr-Latn-ME"/>
        </w:rPr>
      </w:pPr>
      <w:r w:rsidRPr="006C57B8">
        <w:rPr>
          <w:b/>
          <w:bCs/>
          <w:sz w:val="22"/>
          <w:szCs w:val="22"/>
          <w:lang w:val="sr-Latn-ME"/>
        </w:rPr>
        <w:t>1.</w:t>
      </w:r>
      <w:r w:rsidR="00F5167F" w:rsidRPr="006C57B8">
        <w:rPr>
          <w:b/>
          <w:bCs/>
          <w:sz w:val="22"/>
          <w:szCs w:val="22"/>
          <w:lang w:val="sr-Latn-ME"/>
        </w:rPr>
        <w:tab/>
      </w:r>
      <w:r w:rsidR="002846DB" w:rsidRPr="006C57B8">
        <w:rPr>
          <w:b/>
          <w:bCs/>
          <w:sz w:val="22"/>
          <w:szCs w:val="22"/>
          <w:lang w:val="sr-Latn-ME"/>
        </w:rPr>
        <w:t xml:space="preserve">NAZIV </w:t>
      </w:r>
      <w:r w:rsidRPr="006C57B8">
        <w:rPr>
          <w:b/>
          <w:bCs/>
          <w:sz w:val="22"/>
          <w:szCs w:val="22"/>
          <w:lang w:val="sr-Latn-ME"/>
        </w:rPr>
        <w:t>LIJEKA</w:t>
      </w:r>
    </w:p>
    <w:p w14:paraId="480FEBD2" w14:textId="77777777" w:rsidR="00EC2532" w:rsidRPr="006C57B8" w:rsidRDefault="00EC2532" w:rsidP="007825B7">
      <w:pPr>
        <w:jc w:val="both"/>
        <w:rPr>
          <w:sz w:val="22"/>
          <w:szCs w:val="22"/>
          <w:lang w:val="sr-Latn-ME"/>
        </w:rPr>
      </w:pPr>
    </w:p>
    <w:p w14:paraId="005C24BE" w14:textId="1D92A491" w:rsidR="0093443E" w:rsidRPr="006C57B8" w:rsidRDefault="0093443E" w:rsidP="007825B7">
      <w:pPr>
        <w:autoSpaceDE w:val="0"/>
        <w:autoSpaceDN w:val="0"/>
        <w:adjustRightInd w:val="0"/>
        <w:jc w:val="both"/>
        <w:rPr>
          <w:rFonts w:eastAsia="TimesNewRoman"/>
          <w:sz w:val="22"/>
          <w:szCs w:val="22"/>
          <w:lang w:val="sr-Latn-ME" w:eastAsia="sr-Latn-ME"/>
        </w:rPr>
      </w:pPr>
      <w:r w:rsidRPr="006C57B8">
        <w:rPr>
          <w:rFonts w:eastAsia="TimesNewRoman"/>
          <w:sz w:val="22"/>
          <w:szCs w:val="22"/>
          <w:lang w:val="sr-Latn-ME" w:eastAsia="sr-Latn-ME"/>
        </w:rPr>
        <w:t>Ciprofloxacin</w:t>
      </w:r>
      <w:r w:rsidR="00582965" w:rsidRPr="006C57B8">
        <w:rPr>
          <w:rFonts w:eastAsia="TimesNewRoman"/>
          <w:sz w:val="22"/>
          <w:szCs w:val="22"/>
          <w:lang w:val="sr-Latn-ME" w:eastAsia="sr-Latn-ME"/>
        </w:rPr>
        <w:t xml:space="preserve"> Quatalia</w:t>
      </w:r>
      <w:r w:rsidRPr="006C57B8">
        <w:rPr>
          <w:rFonts w:eastAsia="TimesNewRoman"/>
          <w:sz w:val="22"/>
          <w:szCs w:val="22"/>
          <w:lang w:val="sr-Latn-ME" w:eastAsia="sr-Latn-ME"/>
        </w:rPr>
        <w:t>, 2 mg/ml, rastvor za infuziju</w:t>
      </w:r>
    </w:p>
    <w:p w14:paraId="69FA2C0B" w14:textId="77777777" w:rsidR="0093443E" w:rsidRPr="006C57B8" w:rsidRDefault="0093443E" w:rsidP="007825B7">
      <w:pPr>
        <w:jc w:val="both"/>
        <w:rPr>
          <w:rFonts w:eastAsia="TimesNewRoman"/>
          <w:bCs/>
          <w:sz w:val="22"/>
          <w:szCs w:val="22"/>
          <w:lang w:val="sr-Latn-ME"/>
        </w:rPr>
      </w:pPr>
      <w:r w:rsidRPr="006C57B8">
        <w:rPr>
          <w:rFonts w:eastAsia="TimesNewRoman"/>
          <w:sz w:val="22"/>
          <w:szCs w:val="22"/>
          <w:lang w:val="sr-Latn-ME" w:eastAsia="sr-Latn-ME"/>
        </w:rPr>
        <w:t>INN: ciprofloksacin</w:t>
      </w:r>
    </w:p>
    <w:p w14:paraId="4AB923B2" w14:textId="77777777" w:rsidR="006D20A5" w:rsidRPr="006C57B8" w:rsidRDefault="006D20A5" w:rsidP="007825B7">
      <w:pPr>
        <w:jc w:val="both"/>
        <w:rPr>
          <w:bCs/>
          <w:sz w:val="22"/>
          <w:szCs w:val="22"/>
          <w:lang w:val="sr-Latn-ME"/>
        </w:rPr>
      </w:pPr>
    </w:p>
    <w:p w14:paraId="3B9B4093" w14:textId="77777777" w:rsidR="00530BD7" w:rsidRPr="006C57B8" w:rsidRDefault="00530BD7" w:rsidP="007825B7">
      <w:pPr>
        <w:jc w:val="both"/>
        <w:rPr>
          <w:bCs/>
          <w:sz w:val="22"/>
          <w:szCs w:val="22"/>
          <w:lang w:val="sr-Latn-ME"/>
        </w:rPr>
      </w:pPr>
    </w:p>
    <w:p w14:paraId="4E092A3B" w14:textId="77777777" w:rsidR="00411B4B" w:rsidRPr="006C57B8" w:rsidRDefault="00411B4B" w:rsidP="007825B7">
      <w:pPr>
        <w:tabs>
          <w:tab w:val="left" w:pos="540"/>
          <w:tab w:val="left" w:pos="569"/>
        </w:tabs>
        <w:jc w:val="both"/>
        <w:rPr>
          <w:b/>
          <w:bCs/>
          <w:sz w:val="22"/>
          <w:szCs w:val="22"/>
          <w:lang w:val="sr-Latn-ME"/>
        </w:rPr>
      </w:pPr>
      <w:r w:rsidRPr="006C57B8">
        <w:rPr>
          <w:b/>
          <w:bCs/>
          <w:sz w:val="22"/>
          <w:szCs w:val="22"/>
          <w:lang w:val="sr-Latn-ME"/>
        </w:rPr>
        <w:t xml:space="preserve">2. </w:t>
      </w:r>
      <w:r w:rsidR="00F5167F" w:rsidRPr="006C57B8">
        <w:rPr>
          <w:b/>
          <w:bCs/>
          <w:sz w:val="22"/>
          <w:szCs w:val="22"/>
          <w:lang w:val="sr-Latn-ME"/>
        </w:rPr>
        <w:tab/>
      </w:r>
      <w:r w:rsidRPr="006C57B8">
        <w:rPr>
          <w:b/>
          <w:bCs/>
          <w:sz w:val="22"/>
          <w:szCs w:val="22"/>
          <w:lang w:val="sr-Latn-ME"/>
        </w:rPr>
        <w:t>KVALITATIVNI I KVANTITATIVNI SASTAV</w:t>
      </w:r>
    </w:p>
    <w:p w14:paraId="50A609AD" w14:textId="77777777" w:rsidR="005A0B2E" w:rsidRPr="006C57B8" w:rsidRDefault="005A0B2E" w:rsidP="007825B7">
      <w:pPr>
        <w:jc w:val="both"/>
        <w:rPr>
          <w:sz w:val="22"/>
          <w:szCs w:val="22"/>
          <w:lang w:val="sr-Latn-ME"/>
        </w:rPr>
      </w:pPr>
    </w:p>
    <w:p w14:paraId="2469A0CB" w14:textId="402AB1CE" w:rsidR="0093443E" w:rsidRPr="006C57B8" w:rsidRDefault="00582965" w:rsidP="007825B7">
      <w:pPr>
        <w:jc w:val="both"/>
        <w:rPr>
          <w:sz w:val="22"/>
          <w:szCs w:val="22"/>
          <w:lang w:val="sr-Latn-ME"/>
        </w:rPr>
      </w:pPr>
      <w:r w:rsidRPr="006C57B8">
        <w:rPr>
          <w:sz w:val="22"/>
          <w:szCs w:val="22"/>
          <w:lang w:val="sr-Latn-ME"/>
        </w:rPr>
        <w:t xml:space="preserve">1 ml rastvora za infuziju sadrži </w:t>
      </w:r>
      <w:r w:rsidR="0093443E" w:rsidRPr="006C57B8">
        <w:rPr>
          <w:sz w:val="22"/>
          <w:szCs w:val="22"/>
          <w:lang w:val="sr-Latn-ME"/>
        </w:rPr>
        <w:t>2mg ciproflo</w:t>
      </w:r>
      <w:r w:rsidRPr="006C57B8">
        <w:rPr>
          <w:sz w:val="22"/>
          <w:szCs w:val="22"/>
          <w:lang w:val="sr-Latn-ME"/>
        </w:rPr>
        <w:t>ks</w:t>
      </w:r>
      <w:r w:rsidR="0093443E" w:rsidRPr="006C57B8">
        <w:rPr>
          <w:sz w:val="22"/>
          <w:szCs w:val="22"/>
          <w:lang w:val="sr-Latn-ME"/>
        </w:rPr>
        <w:t xml:space="preserve">acina (u obliku </w:t>
      </w:r>
      <w:r w:rsidR="00A113A5" w:rsidRPr="006C57B8">
        <w:rPr>
          <w:sz w:val="22"/>
          <w:szCs w:val="22"/>
          <w:lang w:val="sr-Latn-ME"/>
        </w:rPr>
        <w:t>ciproflo</w:t>
      </w:r>
      <w:r w:rsidR="00F411D5" w:rsidRPr="006C57B8">
        <w:rPr>
          <w:sz w:val="22"/>
          <w:szCs w:val="22"/>
          <w:lang w:val="sr-Latn-ME"/>
        </w:rPr>
        <w:t>k</w:t>
      </w:r>
      <w:r w:rsidR="00A113A5" w:rsidRPr="006C57B8">
        <w:rPr>
          <w:sz w:val="22"/>
          <w:szCs w:val="22"/>
          <w:lang w:val="sr-Latn-ME"/>
        </w:rPr>
        <w:t xml:space="preserve">sacin </w:t>
      </w:r>
      <w:r w:rsidR="0093443E" w:rsidRPr="006C57B8">
        <w:rPr>
          <w:sz w:val="22"/>
          <w:szCs w:val="22"/>
          <w:lang w:val="sr-Latn-ME"/>
        </w:rPr>
        <w:t>laktata).</w:t>
      </w:r>
    </w:p>
    <w:p w14:paraId="034A3F13" w14:textId="77777777" w:rsidR="0093443E" w:rsidRPr="006C57B8" w:rsidRDefault="0093443E" w:rsidP="007825B7">
      <w:pPr>
        <w:jc w:val="both"/>
        <w:rPr>
          <w:sz w:val="22"/>
          <w:szCs w:val="22"/>
          <w:lang w:val="sr-Latn-ME"/>
        </w:rPr>
      </w:pPr>
    </w:p>
    <w:p w14:paraId="52627FA3" w14:textId="43A16CC8" w:rsidR="0093443E" w:rsidRPr="006C57B8" w:rsidRDefault="0093443E" w:rsidP="007825B7">
      <w:pPr>
        <w:jc w:val="both"/>
        <w:rPr>
          <w:sz w:val="22"/>
          <w:szCs w:val="22"/>
          <w:lang w:val="sr-Latn-ME"/>
        </w:rPr>
      </w:pPr>
      <w:r w:rsidRPr="006C57B8">
        <w:rPr>
          <w:sz w:val="22"/>
          <w:szCs w:val="22"/>
          <w:lang w:val="sr-Latn-ME"/>
        </w:rPr>
        <w:t>100 ml rastvora za infuziju sadrži 200 mg ciprofloksacina (u obliku</w:t>
      </w:r>
      <w:r w:rsidR="00A113A5" w:rsidRPr="006C57B8">
        <w:rPr>
          <w:sz w:val="22"/>
          <w:szCs w:val="22"/>
          <w:lang w:val="sr-Latn-ME"/>
        </w:rPr>
        <w:t xml:space="preserve"> ciproflo</w:t>
      </w:r>
      <w:r w:rsidR="00F411D5" w:rsidRPr="006C57B8">
        <w:rPr>
          <w:sz w:val="22"/>
          <w:szCs w:val="22"/>
          <w:lang w:val="sr-Latn-ME"/>
        </w:rPr>
        <w:t>k</w:t>
      </w:r>
      <w:r w:rsidR="00A113A5" w:rsidRPr="006C57B8">
        <w:rPr>
          <w:sz w:val="22"/>
          <w:szCs w:val="22"/>
          <w:lang w:val="sr-Latn-ME"/>
        </w:rPr>
        <w:t>sacin</w:t>
      </w:r>
      <w:r w:rsidRPr="006C57B8">
        <w:rPr>
          <w:sz w:val="22"/>
          <w:szCs w:val="22"/>
          <w:lang w:val="sr-Latn-ME"/>
        </w:rPr>
        <w:t xml:space="preserve"> laktata).</w:t>
      </w:r>
    </w:p>
    <w:p w14:paraId="27C771DA" w14:textId="4FC5AC88" w:rsidR="0093443E" w:rsidRPr="006C57B8" w:rsidRDefault="0093443E" w:rsidP="007825B7">
      <w:pPr>
        <w:jc w:val="both"/>
        <w:rPr>
          <w:sz w:val="22"/>
          <w:szCs w:val="22"/>
          <w:lang w:val="sr-Latn-ME"/>
        </w:rPr>
      </w:pPr>
      <w:r w:rsidRPr="006C57B8">
        <w:rPr>
          <w:sz w:val="22"/>
          <w:szCs w:val="22"/>
          <w:lang w:val="sr-Latn-ME"/>
        </w:rPr>
        <w:t xml:space="preserve">200 ml rastvora za infuziju sadrži 400 mg ciprofloksacina (u obliku </w:t>
      </w:r>
      <w:r w:rsidR="00A113A5" w:rsidRPr="006C57B8">
        <w:rPr>
          <w:sz w:val="22"/>
          <w:szCs w:val="22"/>
          <w:lang w:val="sr-Latn-ME"/>
        </w:rPr>
        <w:t>ciproflo</w:t>
      </w:r>
      <w:r w:rsidR="00F411D5" w:rsidRPr="006C57B8">
        <w:rPr>
          <w:sz w:val="22"/>
          <w:szCs w:val="22"/>
          <w:lang w:val="sr-Latn-ME"/>
        </w:rPr>
        <w:t>k</w:t>
      </w:r>
      <w:r w:rsidR="00A113A5" w:rsidRPr="006C57B8">
        <w:rPr>
          <w:sz w:val="22"/>
          <w:szCs w:val="22"/>
          <w:lang w:val="sr-Latn-ME"/>
        </w:rPr>
        <w:t xml:space="preserve">sacin </w:t>
      </w:r>
      <w:r w:rsidRPr="006C57B8">
        <w:rPr>
          <w:sz w:val="22"/>
          <w:szCs w:val="22"/>
          <w:lang w:val="sr-Latn-ME"/>
        </w:rPr>
        <w:t>laktata).</w:t>
      </w:r>
    </w:p>
    <w:p w14:paraId="29677650" w14:textId="77777777" w:rsidR="0093443E" w:rsidRPr="006C57B8" w:rsidRDefault="0093443E" w:rsidP="007825B7">
      <w:pPr>
        <w:jc w:val="both"/>
        <w:rPr>
          <w:sz w:val="22"/>
          <w:szCs w:val="22"/>
          <w:lang w:val="sr-Latn-ME"/>
        </w:rPr>
      </w:pPr>
    </w:p>
    <w:p w14:paraId="0132A4CC" w14:textId="77777777" w:rsidR="0093443E" w:rsidRPr="006C57B8" w:rsidRDefault="0093443E" w:rsidP="007825B7">
      <w:pPr>
        <w:jc w:val="both"/>
        <w:rPr>
          <w:sz w:val="22"/>
          <w:szCs w:val="22"/>
          <w:lang w:val="sr-Latn-ME"/>
        </w:rPr>
      </w:pPr>
      <w:r w:rsidRPr="006C57B8">
        <w:rPr>
          <w:sz w:val="22"/>
          <w:szCs w:val="22"/>
          <w:lang w:val="sr-Latn-ME"/>
        </w:rPr>
        <w:t>Pomoćna supstanca sa potvrđenim dejstvom:</w:t>
      </w:r>
    </w:p>
    <w:p w14:paraId="146932C2" w14:textId="4B281543" w:rsidR="0093443E" w:rsidRPr="006C57B8" w:rsidRDefault="0093443E" w:rsidP="007825B7">
      <w:pPr>
        <w:jc w:val="both"/>
        <w:rPr>
          <w:sz w:val="22"/>
          <w:szCs w:val="22"/>
          <w:lang w:val="sr-Latn-ME"/>
        </w:rPr>
      </w:pPr>
      <w:r w:rsidRPr="006C57B8">
        <w:rPr>
          <w:sz w:val="22"/>
          <w:szCs w:val="22"/>
          <w:lang w:val="sr-Latn-ME"/>
        </w:rPr>
        <w:t>100 ml</w:t>
      </w:r>
      <w:r w:rsidR="000F5A0D" w:rsidRPr="006C57B8">
        <w:rPr>
          <w:sz w:val="22"/>
          <w:szCs w:val="22"/>
          <w:lang w:val="sr-Latn-ME"/>
        </w:rPr>
        <w:t xml:space="preserve"> rastvora</w:t>
      </w:r>
      <w:r w:rsidR="00A113A5" w:rsidRPr="006C57B8">
        <w:rPr>
          <w:sz w:val="22"/>
          <w:szCs w:val="22"/>
          <w:lang w:val="sr-Latn-ME"/>
        </w:rPr>
        <w:t xml:space="preserve"> za infuziju</w:t>
      </w:r>
      <w:r w:rsidRPr="006C57B8">
        <w:rPr>
          <w:sz w:val="22"/>
          <w:szCs w:val="22"/>
          <w:lang w:val="sr-Latn-ME"/>
        </w:rPr>
        <w:t xml:space="preserve"> sadrži 5</w:t>
      </w:r>
      <w:r w:rsidR="000F5A0D" w:rsidRPr="006C57B8">
        <w:rPr>
          <w:sz w:val="22"/>
          <w:szCs w:val="22"/>
          <w:lang w:val="sr-Latn-ME"/>
        </w:rPr>
        <w:t>,5</w:t>
      </w:r>
      <w:r w:rsidRPr="006C57B8">
        <w:rPr>
          <w:sz w:val="22"/>
          <w:szCs w:val="22"/>
          <w:lang w:val="sr-Latn-ME"/>
        </w:rPr>
        <w:t xml:space="preserve"> g glukoze, monohidrat</w:t>
      </w:r>
      <w:r w:rsidR="000F5A0D" w:rsidRPr="006C57B8">
        <w:rPr>
          <w:sz w:val="22"/>
          <w:szCs w:val="22"/>
          <w:lang w:val="sr-Latn-ME"/>
        </w:rPr>
        <w:t>a.</w:t>
      </w:r>
    </w:p>
    <w:p w14:paraId="47D759BA" w14:textId="7340558D" w:rsidR="0093443E" w:rsidRPr="006C57B8" w:rsidRDefault="000F5A0D" w:rsidP="007825B7">
      <w:pPr>
        <w:jc w:val="both"/>
        <w:rPr>
          <w:sz w:val="22"/>
          <w:szCs w:val="22"/>
          <w:lang w:val="sr-Latn-ME"/>
        </w:rPr>
      </w:pPr>
      <w:r w:rsidRPr="006C57B8">
        <w:rPr>
          <w:sz w:val="22"/>
          <w:szCs w:val="22"/>
          <w:lang w:val="sr-Latn-ME"/>
        </w:rPr>
        <w:t xml:space="preserve">200 ml rastvora </w:t>
      </w:r>
      <w:r w:rsidR="00A113A5" w:rsidRPr="006C57B8">
        <w:rPr>
          <w:sz w:val="22"/>
          <w:szCs w:val="22"/>
          <w:lang w:val="sr-Latn-ME"/>
        </w:rPr>
        <w:t xml:space="preserve">za infuziju </w:t>
      </w:r>
      <w:r w:rsidRPr="006C57B8">
        <w:rPr>
          <w:sz w:val="22"/>
          <w:szCs w:val="22"/>
          <w:lang w:val="sr-Latn-ME"/>
        </w:rPr>
        <w:t>sadrži 11 g glukoze, monohidrata.</w:t>
      </w:r>
    </w:p>
    <w:p w14:paraId="502A83B0" w14:textId="77777777" w:rsidR="0093443E" w:rsidRPr="006C57B8" w:rsidRDefault="0093443E" w:rsidP="007825B7">
      <w:pPr>
        <w:jc w:val="both"/>
        <w:rPr>
          <w:sz w:val="22"/>
          <w:szCs w:val="22"/>
          <w:lang w:val="sr-Latn-ME"/>
        </w:rPr>
      </w:pPr>
    </w:p>
    <w:p w14:paraId="0CCE0F70" w14:textId="2B9A0E7C" w:rsidR="0003793F" w:rsidRPr="006C57B8" w:rsidRDefault="0003793F" w:rsidP="007825B7">
      <w:pPr>
        <w:jc w:val="both"/>
        <w:rPr>
          <w:sz w:val="22"/>
          <w:szCs w:val="22"/>
          <w:lang w:val="sr-Latn-ME"/>
        </w:rPr>
      </w:pPr>
      <w:r w:rsidRPr="006C57B8">
        <w:rPr>
          <w:sz w:val="22"/>
          <w:szCs w:val="22"/>
          <w:lang w:val="sr-Latn-ME"/>
        </w:rPr>
        <w:t>Za spisak svih ekscipijenasa, pogledati dio 6.1.</w:t>
      </w:r>
    </w:p>
    <w:p w14:paraId="5832EA24" w14:textId="77777777" w:rsidR="0003793F" w:rsidRPr="006C57B8" w:rsidRDefault="0003793F" w:rsidP="007825B7">
      <w:pPr>
        <w:jc w:val="both"/>
        <w:rPr>
          <w:sz w:val="22"/>
          <w:szCs w:val="22"/>
          <w:lang w:val="sr-Latn-ME"/>
        </w:rPr>
      </w:pPr>
    </w:p>
    <w:p w14:paraId="344D5898" w14:textId="77777777" w:rsidR="00C37FD7" w:rsidRPr="006C57B8" w:rsidRDefault="00C37FD7" w:rsidP="007825B7">
      <w:pPr>
        <w:jc w:val="both"/>
        <w:rPr>
          <w:sz w:val="22"/>
          <w:szCs w:val="22"/>
          <w:lang w:val="sr-Latn-ME"/>
        </w:rPr>
      </w:pPr>
    </w:p>
    <w:p w14:paraId="164CA02E" w14:textId="77777777" w:rsidR="00411B4B" w:rsidRPr="006C57B8" w:rsidRDefault="00411B4B" w:rsidP="007825B7">
      <w:pPr>
        <w:tabs>
          <w:tab w:val="left" w:pos="540"/>
          <w:tab w:val="left" w:pos="569"/>
        </w:tabs>
        <w:jc w:val="both"/>
        <w:rPr>
          <w:b/>
          <w:bCs/>
          <w:sz w:val="22"/>
          <w:szCs w:val="22"/>
          <w:lang w:val="sr-Latn-ME"/>
        </w:rPr>
      </w:pPr>
      <w:r w:rsidRPr="006C57B8">
        <w:rPr>
          <w:b/>
          <w:bCs/>
          <w:sz w:val="22"/>
          <w:szCs w:val="22"/>
          <w:lang w:val="sr-Latn-ME"/>
        </w:rPr>
        <w:t xml:space="preserve">3. </w:t>
      </w:r>
      <w:r w:rsidR="00F5167F" w:rsidRPr="006C57B8">
        <w:rPr>
          <w:b/>
          <w:bCs/>
          <w:sz w:val="22"/>
          <w:szCs w:val="22"/>
          <w:lang w:val="sr-Latn-ME"/>
        </w:rPr>
        <w:tab/>
      </w:r>
      <w:r w:rsidRPr="006C57B8">
        <w:rPr>
          <w:b/>
          <w:bCs/>
          <w:sz w:val="22"/>
          <w:szCs w:val="22"/>
          <w:lang w:val="sr-Latn-ME"/>
        </w:rPr>
        <w:t>FARMACEUTSKI OBLIK</w:t>
      </w:r>
      <w:r w:rsidR="009F2D23" w:rsidRPr="006C57B8">
        <w:rPr>
          <w:b/>
          <w:bCs/>
          <w:sz w:val="22"/>
          <w:szCs w:val="22"/>
          <w:lang w:val="sr-Latn-ME"/>
        </w:rPr>
        <w:t xml:space="preserve"> </w:t>
      </w:r>
    </w:p>
    <w:p w14:paraId="14A9B9D7" w14:textId="77777777" w:rsidR="00411B4B" w:rsidRPr="006C57B8" w:rsidRDefault="00411B4B" w:rsidP="007825B7">
      <w:pPr>
        <w:jc w:val="both"/>
        <w:rPr>
          <w:bCs/>
          <w:sz w:val="22"/>
          <w:szCs w:val="22"/>
          <w:lang w:val="sr-Latn-ME"/>
        </w:rPr>
      </w:pPr>
    </w:p>
    <w:p w14:paraId="31AB0A7A" w14:textId="77777777" w:rsidR="0093443E" w:rsidRPr="006C57B8" w:rsidRDefault="0093443E" w:rsidP="007825B7">
      <w:pPr>
        <w:jc w:val="both"/>
        <w:rPr>
          <w:bCs/>
          <w:sz w:val="22"/>
          <w:szCs w:val="22"/>
          <w:lang w:val="sr-Latn-ME"/>
        </w:rPr>
      </w:pPr>
      <w:r w:rsidRPr="006C57B8">
        <w:rPr>
          <w:bCs/>
          <w:sz w:val="22"/>
          <w:szCs w:val="22"/>
          <w:lang w:val="sr-Latn-ME"/>
        </w:rPr>
        <w:t>Rastvor za infuziju.</w:t>
      </w:r>
    </w:p>
    <w:p w14:paraId="12B32E22" w14:textId="77777777" w:rsidR="000F5A0D" w:rsidRPr="006C57B8" w:rsidRDefault="000F5A0D" w:rsidP="007825B7">
      <w:pPr>
        <w:jc w:val="both"/>
        <w:rPr>
          <w:bCs/>
          <w:sz w:val="22"/>
          <w:szCs w:val="22"/>
          <w:lang w:val="sr-Latn-ME"/>
        </w:rPr>
      </w:pPr>
      <w:r w:rsidRPr="006C57B8">
        <w:rPr>
          <w:bCs/>
          <w:sz w:val="22"/>
          <w:szCs w:val="22"/>
          <w:lang w:val="sr-Latn-ME"/>
        </w:rPr>
        <w:t xml:space="preserve">Bistar, žućkastozelen rastvor, bez vidljivih mehaničkih onečišćenja. </w:t>
      </w:r>
    </w:p>
    <w:p w14:paraId="4E4B1843" w14:textId="7EFD778F" w:rsidR="00EC2532" w:rsidRPr="006C57B8" w:rsidRDefault="0093443E" w:rsidP="007825B7">
      <w:pPr>
        <w:jc w:val="both"/>
        <w:rPr>
          <w:bCs/>
          <w:sz w:val="22"/>
          <w:szCs w:val="22"/>
          <w:lang w:val="sr-Latn-ME"/>
        </w:rPr>
      </w:pPr>
      <w:r w:rsidRPr="006C57B8">
        <w:rPr>
          <w:bCs/>
          <w:sz w:val="22"/>
          <w:szCs w:val="22"/>
          <w:lang w:val="sr-Latn-ME"/>
        </w:rPr>
        <w:t>Rastvor za infuziju ima pH vrijednost između 3,5 – 4,6.</w:t>
      </w:r>
    </w:p>
    <w:p w14:paraId="77EE12AA" w14:textId="00CFF98B" w:rsidR="0093443E" w:rsidRPr="006C57B8" w:rsidRDefault="0093443E" w:rsidP="007825B7">
      <w:pPr>
        <w:jc w:val="both"/>
        <w:rPr>
          <w:bCs/>
          <w:sz w:val="22"/>
          <w:szCs w:val="22"/>
          <w:lang w:val="sr-Latn-ME"/>
        </w:rPr>
      </w:pPr>
    </w:p>
    <w:p w14:paraId="45A50451" w14:textId="77777777" w:rsidR="00A113A5" w:rsidRPr="006C57B8" w:rsidRDefault="00A113A5" w:rsidP="007825B7">
      <w:pPr>
        <w:jc w:val="both"/>
        <w:rPr>
          <w:bCs/>
          <w:sz w:val="22"/>
          <w:szCs w:val="22"/>
          <w:lang w:val="sr-Latn-ME"/>
        </w:rPr>
      </w:pPr>
    </w:p>
    <w:p w14:paraId="31EEB428" w14:textId="77777777" w:rsidR="00411B4B" w:rsidRPr="006C57B8" w:rsidRDefault="00411B4B" w:rsidP="007825B7">
      <w:pPr>
        <w:tabs>
          <w:tab w:val="left" w:pos="540"/>
          <w:tab w:val="left" w:pos="569"/>
        </w:tabs>
        <w:jc w:val="both"/>
        <w:rPr>
          <w:b/>
          <w:bCs/>
          <w:sz w:val="22"/>
          <w:szCs w:val="22"/>
          <w:lang w:val="sr-Latn-ME"/>
        </w:rPr>
      </w:pPr>
      <w:r w:rsidRPr="006C57B8">
        <w:rPr>
          <w:b/>
          <w:bCs/>
          <w:sz w:val="22"/>
          <w:szCs w:val="22"/>
          <w:lang w:val="sr-Latn-ME"/>
        </w:rPr>
        <w:t xml:space="preserve">4. </w:t>
      </w:r>
      <w:r w:rsidR="00480FB1" w:rsidRPr="006C57B8">
        <w:rPr>
          <w:b/>
          <w:bCs/>
          <w:sz w:val="22"/>
          <w:szCs w:val="22"/>
          <w:lang w:val="sr-Latn-ME"/>
        </w:rPr>
        <w:tab/>
      </w:r>
      <w:r w:rsidRPr="006C57B8">
        <w:rPr>
          <w:b/>
          <w:bCs/>
          <w:sz w:val="22"/>
          <w:szCs w:val="22"/>
          <w:lang w:val="sr-Latn-ME"/>
        </w:rPr>
        <w:t>KLINIČKI PODACI</w:t>
      </w:r>
    </w:p>
    <w:p w14:paraId="2D823900" w14:textId="77777777" w:rsidR="00CD6F02" w:rsidRPr="006C57B8" w:rsidRDefault="00CD6F02" w:rsidP="007825B7">
      <w:pPr>
        <w:tabs>
          <w:tab w:val="left" w:pos="540"/>
          <w:tab w:val="left" w:pos="569"/>
        </w:tabs>
        <w:jc w:val="both"/>
        <w:rPr>
          <w:bCs/>
          <w:sz w:val="22"/>
          <w:szCs w:val="22"/>
          <w:lang w:val="sr-Latn-ME"/>
        </w:rPr>
      </w:pPr>
    </w:p>
    <w:p w14:paraId="77D18000" w14:textId="77777777" w:rsidR="00411B4B" w:rsidRPr="006C57B8" w:rsidRDefault="00411B4B" w:rsidP="007825B7">
      <w:pPr>
        <w:tabs>
          <w:tab w:val="left" w:pos="540"/>
          <w:tab w:val="left" w:pos="569"/>
        </w:tabs>
        <w:jc w:val="both"/>
        <w:rPr>
          <w:b/>
          <w:bCs/>
          <w:sz w:val="22"/>
          <w:szCs w:val="22"/>
          <w:lang w:val="sr-Latn-ME"/>
        </w:rPr>
      </w:pPr>
      <w:r w:rsidRPr="006C57B8">
        <w:rPr>
          <w:b/>
          <w:bCs/>
          <w:sz w:val="22"/>
          <w:szCs w:val="22"/>
          <w:lang w:val="sr-Latn-ME"/>
        </w:rPr>
        <w:t xml:space="preserve">4.1. </w:t>
      </w:r>
      <w:r w:rsidR="00480FB1" w:rsidRPr="006C57B8">
        <w:rPr>
          <w:b/>
          <w:bCs/>
          <w:sz w:val="22"/>
          <w:szCs w:val="22"/>
          <w:lang w:val="sr-Latn-ME"/>
        </w:rPr>
        <w:tab/>
      </w:r>
      <w:r w:rsidRPr="006C57B8">
        <w:rPr>
          <w:b/>
          <w:bCs/>
          <w:sz w:val="22"/>
          <w:szCs w:val="22"/>
          <w:lang w:val="sr-Latn-ME"/>
        </w:rPr>
        <w:t>Terapijske indikacije</w:t>
      </w:r>
    </w:p>
    <w:p w14:paraId="3B287962" w14:textId="77777777" w:rsidR="00411B4B" w:rsidRPr="006C57B8" w:rsidRDefault="00411B4B" w:rsidP="007825B7">
      <w:pPr>
        <w:tabs>
          <w:tab w:val="left" w:pos="540"/>
          <w:tab w:val="left" w:pos="569"/>
        </w:tabs>
        <w:jc w:val="both"/>
        <w:rPr>
          <w:bCs/>
          <w:sz w:val="22"/>
          <w:szCs w:val="22"/>
          <w:lang w:val="sr-Latn-ME"/>
        </w:rPr>
      </w:pPr>
    </w:p>
    <w:p w14:paraId="36F47E1E" w14:textId="77777777" w:rsidR="00D1702D" w:rsidRPr="006C57B8" w:rsidRDefault="0093443E" w:rsidP="007825B7">
      <w:pPr>
        <w:tabs>
          <w:tab w:val="left" w:pos="540"/>
          <w:tab w:val="left" w:pos="569"/>
        </w:tabs>
        <w:jc w:val="both"/>
        <w:rPr>
          <w:bCs/>
          <w:sz w:val="22"/>
          <w:szCs w:val="22"/>
          <w:lang w:val="sr-Latn-ME"/>
        </w:rPr>
      </w:pPr>
      <w:r w:rsidRPr="006C57B8">
        <w:rPr>
          <w:bCs/>
          <w:sz w:val="22"/>
          <w:szCs w:val="22"/>
          <w:lang w:val="sr-Latn-ME"/>
        </w:rPr>
        <w:t xml:space="preserve">Lijek Ciprofloxacin Quatalia, rastvor za infuziju, je indikovan za liječenje sljedećih infekcija </w:t>
      </w:r>
      <w:r w:rsidR="00D1702D" w:rsidRPr="006C57B8">
        <w:rPr>
          <w:bCs/>
          <w:sz w:val="22"/>
          <w:szCs w:val="22"/>
          <w:lang w:val="sr-Latn-ME"/>
        </w:rPr>
        <w:t>i</w:t>
      </w:r>
      <w:r w:rsidR="00CD57E7" w:rsidRPr="006C57B8">
        <w:rPr>
          <w:bCs/>
          <w:sz w:val="22"/>
          <w:szCs w:val="22"/>
          <w:lang w:val="sr-Latn-ME"/>
        </w:rPr>
        <w:t>zazvanih os</w:t>
      </w:r>
      <w:r w:rsidR="00D1702D" w:rsidRPr="006C57B8">
        <w:rPr>
          <w:bCs/>
          <w:sz w:val="22"/>
          <w:szCs w:val="22"/>
          <w:lang w:val="sr-Latn-ME"/>
        </w:rPr>
        <w:t>j</w:t>
      </w:r>
      <w:r w:rsidR="00CD57E7" w:rsidRPr="006C57B8">
        <w:rPr>
          <w:bCs/>
          <w:sz w:val="22"/>
          <w:szCs w:val="22"/>
          <w:lang w:val="sr-Latn-ME"/>
        </w:rPr>
        <w:t xml:space="preserve">etljivim bakterijama </w:t>
      </w:r>
      <w:r w:rsidRPr="006C57B8">
        <w:rPr>
          <w:bCs/>
          <w:sz w:val="22"/>
          <w:szCs w:val="22"/>
          <w:lang w:val="sr-Latn-ME"/>
        </w:rPr>
        <w:t xml:space="preserve">(vidjeti </w:t>
      </w:r>
      <w:r w:rsidR="00D1702D" w:rsidRPr="006C57B8">
        <w:rPr>
          <w:bCs/>
          <w:sz w:val="22"/>
          <w:szCs w:val="22"/>
          <w:lang w:val="sr-Latn-ME"/>
        </w:rPr>
        <w:t>djelove</w:t>
      </w:r>
      <w:r w:rsidRPr="006C57B8">
        <w:rPr>
          <w:bCs/>
          <w:sz w:val="22"/>
          <w:szCs w:val="22"/>
          <w:lang w:val="sr-Latn-ME"/>
        </w:rPr>
        <w:t xml:space="preserve"> 4.4 i 5.1). </w:t>
      </w:r>
    </w:p>
    <w:p w14:paraId="7A1790FE" w14:textId="26FC451F"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Prije započinjanja liječenja treba obratiti posebnu pažnju na dostupne informacije o rezistenciji na ciprofloksacin.</w:t>
      </w:r>
    </w:p>
    <w:p w14:paraId="75225323" w14:textId="77777777"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 xml:space="preserve">  </w:t>
      </w:r>
    </w:p>
    <w:p w14:paraId="5AFFF3A7" w14:textId="77777777"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Odrasli</w:t>
      </w:r>
    </w:p>
    <w:p w14:paraId="283322B7" w14:textId="77777777" w:rsidR="0093443E" w:rsidRPr="006C57B8" w:rsidRDefault="0093443E" w:rsidP="007825B7">
      <w:pPr>
        <w:tabs>
          <w:tab w:val="left" w:pos="540"/>
          <w:tab w:val="left" w:pos="569"/>
        </w:tabs>
        <w:jc w:val="both"/>
        <w:rPr>
          <w:bCs/>
          <w:sz w:val="22"/>
          <w:szCs w:val="22"/>
          <w:lang w:val="sr-Latn-ME"/>
        </w:rPr>
      </w:pPr>
    </w:p>
    <w:p w14:paraId="4CC7802D" w14:textId="77777777"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w:t>
      </w:r>
      <w:r w:rsidRPr="006C57B8">
        <w:rPr>
          <w:bCs/>
          <w:sz w:val="22"/>
          <w:szCs w:val="22"/>
          <w:lang w:val="sr-Latn-ME"/>
        </w:rPr>
        <w:tab/>
        <w:t>Infekcije donjih djelova respiratornog trakta izazvane Gram-negativnim bakterijama:</w:t>
      </w:r>
    </w:p>
    <w:p w14:paraId="1C8D12F2" w14:textId="5A9CEFA6" w:rsidR="0093443E" w:rsidRPr="006C57B8" w:rsidRDefault="0093443E" w:rsidP="007825B7">
      <w:pPr>
        <w:pStyle w:val="ListParagraph"/>
        <w:numPr>
          <w:ilvl w:val="0"/>
          <w:numId w:val="14"/>
        </w:numPr>
        <w:ind w:left="810" w:hanging="270"/>
        <w:jc w:val="both"/>
        <w:rPr>
          <w:bCs/>
          <w:sz w:val="22"/>
          <w:szCs w:val="22"/>
          <w:lang w:val="sr-Latn-ME"/>
        </w:rPr>
      </w:pPr>
      <w:r w:rsidRPr="006C57B8">
        <w:rPr>
          <w:bCs/>
          <w:sz w:val="22"/>
          <w:szCs w:val="22"/>
          <w:lang w:val="sr-Latn-ME"/>
        </w:rPr>
        <w:t>egzacerbacija hronične opstruktivne bolesti pluća</w:t>
      </w:r>
      <w:r w:rsidR="006A70C3" w:rsidRPr="006C57B8">
        <w:rPr>
          <w:bCs/>
          <w:sz w:val="22"/>
          <w:szCs w:val="22"/>
          <w:lang w:val="sr-Latn-ME"/>
        </w:rPr>
        <w:t xml:space="preserve"> </w:t>
      </w:r>
    </w:p>
    <w:p w14:paraId="471481C6" w14:textId="77777777" w:rsidR="006A70C3" w:rsidRPr="006C57B8" w:rsidRDefault="00D1702D" w:rsidP="007825B7">
      <w:pPr>
        <w:ind w:left="810"/>
        <w:jc w:val="both"/>
        <w:rPr>
          <w:bCs/>
          <w:i/>
          <w:iCs/>
          <w:sz w:val="22"/>
          <w:szCs w:val="22"/>
          <w:lang w:val="sr-Latn-ME"/>
        </w:rPr>
      </w:pPr>
      <w:r w:rsidRPr="006C57B8">
        <w:rPr>
          <w:bCs/>
          <w:i/>
          <w:iCs/>
          <w:sz w:val="22"/>
          <w:szCs w:val="22"/>
          <w:lang w:val="sr-Latn-ME"/>
        </w:rPr>
        <w:t>Ciprofloxacin Quatalia se za egzacerbaciju hronične opstruktivne bolesti pluća smije primijeniti samo kada se upotreba drugih antibakterijskih ljekova koji se obično preporučuju za liječenje tih infekcija smatra neodgovarajućom.</w:t>
      </w:r>
    </w:p>
    <w:p w14:paraId="1902A688" w14:textId="59460E96" w:rsidR="006A70C3" w:rsidRPr="006C57B8" w:rsidRDefault="0093443E" w:rsidP="007825B7">
      <w:pPr>
        <w:pStyle w:val="ListParagraph"/>
        <w:numPr>
          <w:ilvl w:val="0"/>
          <w:numId w:val="14"/>
        </w:numPr>
        <w:ind w:left="810" w:hanging="270"/>
        <w:jc w:val="both"/>
        <w:rPr>
          <w:bCs/>
          <w:i/>
          <w:iCs/>
          <w:sz w:val="22"/>
          <w:szCs w:val="22"/>
          <w:lang w:val="sr-Latn-ME"/>
        </w:rPr>
      </w:pPr>
      <w:r w:rsidRPr="006C57B8">
        <w:rPr>
          <w:bCs/>
          <w:sz w:val="22"/>
          <w:szCs w:val="22"/>
          <w:lang w:val="sr-Latn-ME"/>
        </w:rPr>
        <w:t>bronhopulmonalne infekcije kod cistične fibroze ili kod bronhiektazija</w:t>
      </w:r>
      <w:r w:rsidR="006A70C3" w:rsidRPr="006C57B8">
        <w:rPr>
          <w:bCs/>
          <w:sz w:val="22"/>
          <w:szCs w:val="22"/>
          <w:lang w:val="sr-Latn-ME"/>
        </w:rPr>
        <w:t xml:space="preserve"> </w:t>
      </w:r>
    </w:p>
    <w:p w14:paraId="40070637" w14:textId="073F0DD7" w:rsidR="0093443E" w:rsidRPr="006C57B8" w:rsidRDefault="0093443E" w:rsidP="007825B7">
      <w:pPr>
        <w:pStyle w:val="ListParagraph"/>
        <w:numPr>
          <w:ilvl w:val="0"/>
          <w:numId w:val="14"/>
        </w:numPr>
        <w:ind w:left="810" w:hanging="270"/>
        <w:jc w:val="both"/>
        <w:rPr>
          <w:bCs/>
          <w:i/>
          <w:iCs/>
          <w:sz w:val="22"/>
          <w:szCs w:val="22"/>
          <w:lang w:val="sr-Latn-ME"/>
        </w:rPr>
      </w:pPr>
      <w:r w:rsidRPr="006C57B8">
        <w:rPr>
          <w:bCs/>
          <w:sz w:val="22"/>
          <w:szCs w:val="22"/>
          <w:lang w:val="sr-Latn-ME"/>
        </w:rPr>
        <w:t xml:space="preserve">pneumonija </w:t>
      </w:r>
      <w:r w:rsidR="00D1702D" w:rsidRPr="006C57B8">
        <w:rPr>
          <w:bCs/>
          <w:sz w:val="22"/>
          <w:szCs w:val="22"/>
          <w:lang w:val="sr-Latn-ME"/>
        </w:rPr>
        <w:t>(izuzev nozokomijalne pneumonije)</w:t>
      </w:r>
    </w:p>
    <w:p w14:paraId="6886466B" w14:textId="77777777"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w:t>
      </w:r>
      <w:r w:rsidRPr="006C57B8">
        <w:rPr>
          <w:bCs/>
          <w:sz w:val="22"/>
          <w:szCs w:val="22"/>
          <w:lang w:val="sr-Latn-ME"/>
        </w:rPr>
        <w:tab/>
        <w:t>Hronični supurativni otitis media</w:t>
      </w:r>
    </w:p>
    <w:p w14:paraId="2CAEB7E2" w14:textId="303352F0"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w:t>
      </w:r>
      <w:r w:rsidRPr="006C57B8">
        <w:rPr>
          <w:bCs/>
          <w:sz w:val="22"/>
          <w:szCs w:val="22"/>
          <w:lang w:val="sr-Latn-ME"/>
        </w:rPr>
        <w:tab/>
        <w:t>Akutna egzacerbacija hroničnog sinuzitisa naročito ukoliko je prouzrokovana Gram-negativnim</w:t>
      </w:r>
      <w:r w:rsidR="006A70C3" w:rsidRPr="006C57B8">
        <w:rPr>
          <w:bCs/>
          <w:sz w:val="22"/>
          <w:szCs w:val="22"/>
          <w:lang w:val="sr-Latn-ME"/>
        </w:rPr>
        <w:t xml:space="preserve"> b</w:t>
      </w:r>
      <w:r w:rsidRPr="006C57B8">
        <w:rPr>
          <w:bCs/>
          <w:sz w:val="22"/>
          <w:szCs w:val="22"/>
          <w:lang w:val="sr-Latn-ME"/>
        </w:rPr>
        <w:t>akterijama</w:t>
      </w:r>
    </w:p>
    <w:p w14:paraId="7ADA4CB9" w14:textId="7C66C477" w:rsidR="006A70C3" w:rsidRPr="006C57B8" w:rsidRDefault="006A70C3" w:rsidP="007825B7">
      <w:pPr>
        <w:pStyle w:val="ListParagraph"/>
        <w:numPr>
          <w:ilvl w:val="0"/>
          <w:numId w:val="15"/>
        </w:numPr>
        <w:ind w:left="540" w:hanging="540"/>
        <w:jc w:val="both"/>
        <w:rPr>
          <w:bCs/>
          <w:sz w:val="22"/>
          <w:szCs w:val="22"/>
          <w:lang w:val="sr-Latn-ME"/>
        </w:rPr>
      </w:pPr>
      <w:r w:rsidRPr="006C57B8">
        <w:rPr>
          <w:bCs/>
          <w:sz w:val="22"/>
          <w:szCs w:val="22"/>
          <w:lang w:val="sr-Latn-ME"/>
        </w:rPr>
        <w:t>Akutni pijelonefritis</w:t>
      </w:r>
    </w:p>
    <w:p w14:paraId="45D12A53" w14:textId="6E91822C"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w:t>
      </w:r>
      <w:r w:rsidRPr="006C57B8">
        <w:rPr>
          <w:bCs/>
          <w:sz w:val="22"/>
          <w:szCs w:val="22"/>
          <w:lang w:val="sr-Latn-ME"/>
        </w:rPr>
        <w:tab/>
      </w:r>
      <w:r w:rsidR="006A70C3" w:rsidRPr="006C57B8">
        <w:rPr>
          <w:bCs/>
          <w:sz w:val="22"/>
          <w:szCs w:val="22"/>
          <w:lang w:val="sr-Latn-ME"/>
        </w:rPr>
        <w:t>Komplikovane i</w:t>
      </w:r>
      <w:r w:rsidRPr="006C57B8">
        <w:rPr>
          <w:bCs/>
          <w:sz w:val="22"/>
          <w:szCs w:val="22"/>
          <w:lang w:val="sr-Latn-ME"/>
        </w:rPr>
        <w:t>nfekcije urinarnog trakta</w:t>
      </w:r>
    </w:p>
    <w:p w14:paraId="746D8457" w14:textId="5AB3C246" w:rsidR="006A70C3" w:rsidRPr="006C57B8" w:rsidRDefault="006A70C3" w:rsidP="007825B7">
      <w:pPr>
        <w:pStyle w:val="ListParagraph"/>
        <w:numPr>
          <w:ilvl w:val="0"/>
          <w:numId w:val="15"/>
        </w:numPr>
        <w:ind w:left="540" w:hanging="540"/>
        <w:jc w:val="both"/>
        <w:rPr>
          <w:bCs/>
          <w:sz w:val="22"/>
          <w:szCs w:val="22"/>
          <w:lang w:val="sr-Latn-ME"/>
        </w:rPr>
      </w:pPr>
      <w:r w:rsidRPr="006C57B8">
        <w:rPr>
          <w:bCs/>
          <w:sz w:val="22"/>
          <w:szCs w:val="22"/>
          <w:lang w:val="sr-Latn-ME"/>
        </w:rPr>
        <w:t>Bakterijski prostatitis</w:t>
      </w:r>
    </w:p>
    <w:p w14:paraId="7A68B3A5" w14:textId="77777777" w:rsidR="006A70C3" w:rsidRPr="006C57B8" w:rsidRDefault="0093443E" w:rsidP="007825B7">
      <w:pPr>
        <w:tabs>
          <w:tab w:val="left" w:pos="540"/>
          <w:tab w:val="left" w:pos="569"/>
        </w:tabs>
        <w:jc w:val="both"/>
        <w:rPr>
          <w:bCs/>
          <w:sz w:val="22"/>
          <w:szCs w:val="22"/>
          <w:lang w:val="sr-Latn-ME"/>
        </w:rPr>
      </w:pPr>
      <w:r w:rsidRPr="006C57B8">
        <w:rPr>
          <w:bCs/>
          <w:sz w:val="22"/>
          <w:szCs w:val="22"/>
          <w:lang w:val="sr-Latn-ME"/>
        </w:rPr>
        <w:t>•</w:t>
      </w:r>
      <w:r w:rsidRPr="006C57B8">
        <w:rPr>
          <w:bCs/>
          <w:sz w:val="22"/>
          <w:szCs w:val="22"/>
          <w:lang w:val="sr-Latn-ME"/>
        </w:rPr>
        <w:tab/>
        <w:t>Infekcije genitalnog trakta</w:t>
      </w:r>
    </w:p>
    <w:p w14:paraId="0BD561ED" w14:textId="77777777" w:rsidR="006A70C3" w:rsidRPr="006C57B8" w:rsidRDefault="0093443E" w:rsidP="007825B7">
      <w:pPr>
        <w:pStyle w:val="ListParagraph"/>
        <w:numPr>
          <w:ilvl w:val="0"/>
          <w:numId w:val="14"/>
        </w:numPr>
        <w:ind w:left="810" w:hanging="270"/>
        <w:jc w:val="both"/>
        <w:rPr>
          <w:bCs/>
          <w:i/>
          <w:iCs/>
          <w:sz w:val="22"/>
          <w:szCs w:val="22"/>
          <w:lang w:val="sr-Latn-ME"/>
        </w:rPr>
      </w:pPr>
      <w:r w:rsidRPr="006C57B8">
        <w:rPr>
          <w:bCs/>
          <w:sz w:val="22"/>
          <w:szCs w:val="22"/>
          <w:lang w:val="sr-Latn-ME"/>
        </w:rPr>
        <w:t xml:space="preserve">epididimo-orhitis, uključujući i infekciju bakterijom </w:t>
      </w:r>
      <w:r w:rsidRPr="006C57B8">
        <w:rPr>
          <w:bCs/>
          <w:i/>
          <w:iCs/>
          <w:sz w:val="22"/>
          <w:szCs w:val="22"/>
          <w:lang w:val="sr-Latn-ME"/>
        </w:rPr>
        <w:t>Neisseria gonorrhoeae</w:t>
      </w:r>
    </w:p>
    <w:p w14:paraId="2EDB776D" w14:textId="14513E72" w:rsidR="0093443E" w:rsidRPr="006C57B8" w:rsidRDefault="0093443E" w:rsidP="007825B7">
      <w:pPr>
        <w:pStyle w:val="ListParagraph"/>
        <w:numPr>
          <w:ilvl w:val="0"/>
          <w:numId w:val="14"/>
        </w:numPr>
        <w:ind w:left="810" w:hanging="270"/>
        <w:jc w:val="both"/>
        <w:rPr>
          <w:bCs/>
          <w:sz w:val="22"/>
          <w:szCs w:val="22"/>
          <w:lang w:val="sr-Latn-ME"/>
        </w:rPr>
      </w:pPr>
      <w:r w:rsidRPr="006C57B8">
        <w:rPr>
          <w:bCs/>
          <w:sz w:val="22"/>
          <w:szCs w:val="22"/>
          <w:lang w:val="sr-Latn-ME"/>
        </w:rPr>
        <w:t xml:space="preserve">pelvična inflamatorna bolest, uključujući i infekciju bakterijom </w:t>
      </w:r>
      <w:r w:rsidRPr="006C57B8">
        <w:rPr>
          <w:bCs/>
          <w:i/>
          <w:iCs/>
          <w:sz w:val="22"/>
          <w:szCs w:val="22"/>
          <w:lang w:val="sr-Latn-ME"/>
        </w:rPr>
        <w:t>Neisseria gonorrhoeae</w:t>
      </w:r>
    </w:p>
    <w:p w14:paraId="34814B44" w14:textId="77777777"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lastRenderedPageBreak/>
        <w:t>•</w:t>
      </w:r>
      <w:r w:rsidRPr="006C57B8">
        <w:rPr>
          <w:bCs/>
          <w:sz w:val="22"/>
          <w:szCs w:val="22"/>
          <w:lang w:val="sr-Latn-ME"/>
        </w:rPr>
        <w:tab/>
        <w:t>Infekcija gastrointestinalnog trakta (kao što je putnička dijareja)</w:t>
      </w:r>
    </w:p>
    <w:p w14:paraId="5F315228" w14:textId="77777777"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w:t>
      </w:r>
      <w:r w:rsidRPr="006C57B8">
        <w:rPr>
          <w:bCs/>
          <w:sz w:val="22"/>
          <w:szCs w:val="22"/>
          <w:lang w:val="sr-Latn-ME"/>
        </w:rPr>
        <w:tab/>
        <w:t>Intraabdominalne infekcije</w:t>
      </w:r>
    </w:p>
    <w:p w14:paraId="0229BC4D" w14:textId="77777777"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w:t>
      </w:r>
      <w:r w:rsidRPr="006C57B8">
        <w:rPr>
          <w:bCs/>
          <w:sz w:val="22"/>
          <w:szCs w:val="22"/>
          <w:lang w:val="sr-Latn-ME"/>
        </w:rPr>
        <w:tab/>
        <w:t>Infekcije kože i mekih tkiva prouzrokovane Gram-negativnim bakterijama</w:t>
      </w:r>
    </w:p>
    <w:p w14:paraId="16297B71" w14:textId="77777777"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w:t>
      </w:r>
      <w:r w:rsidRPr="006C57B8">
        <w:rPr>
          <w:bCs/>
          <w:sz w:val="22"/>
          <w:szCs w:val="22"/>
          <w:lang w:val="sr-Latn-ME"/>
        </w:rPr>
        <w:tab/>
        <w:t>Maligni otitis externa</w:t>
      </w:r>
    </w:p>
    <w:p w14:paraId="50714AA3" w14:textId="77777777"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w:t>
      </w:r>
      <w:r w:rsidRPr="006C57B8">
        <w:rPr>
          <w:bCs/>
          <w:sz w:val="22"/>
          <w:szCs w:val="22"/>
          <w:lang w:val="sr-Latn-ME"/>
        </w:rPr>
        <w:tab/>
        <w:t>Infekcije kostiju i zglobova</w:t>
      </w:r>
    </w:p>
    <w:p w14:paraId="25491C9E" w14:textId="52B3F378"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w:t>
      </w:r>
      <w:r w:rsidRPr="006C57B8">
        <w:rPr>
          <w:bCs/>
          <w:sz w:val="22"/>
          <w:szCs w:val="22"/>
          <w:lang w:val="sr-Latn-ME"/>
        </w:rPr>
        <w:tab/>
        <w:t>Inhalacioni antraks (profilaksa nakon ekspozicije i l</w:t>
      </w:r>
      <w:r w:rsidR="006A70C3" w:rsidRPr="006C57B8">
        <w:rPr>
          <w:bCs/>
          <w:sz w:val="22"/>
          <w:szCs w:val="22"/>
          <w:lang w:val="sr-Latn-ME"/>
        </w:rPr>
        <w:t>ij</w:t>
      </w:r>
      <w:r w:rsidRPr="006C57B8">
        <w:rPr>
          <w:bCs/>
          <w:sz w:val="22"/>
          <w:szCs w:val="22"/>
          <w:lang w:val="sr-Latn-ME"/>
        </w:rPr>
        <w:t>ečenje)</w:t>
      </w:r>
    </w:p>
    <w:p w14:paraId="00DBA53B" w14:textId="77777777"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w:t>
      </w:r>
      <w:r w:rsidRPr="006C57B8">
        <w:rPr>
          <w:bCs/>
          <w:sz w:val="22"/>
          <w:szCs w:val="22"/>
          <w:lang w:val="sr-Latn-ME"/>
        </w:rPr>
        <w:tab/>
        <w:t>Ciprofloksacin se može koristiti kod pacijenata sa neutropenijom i groznicom za koju se smatra da je posljedica bakterijske infekcije.</w:t>
      </w:r>
    </w:p>
    <w:p w14:paraId="055E7505" w14:textId="77777777" w:rsidR="0093443E" w:rsidRPr="006C57B8" w:rsidRDefault="0093443E" w:rsidP="007825B7">
      <w:pPr>
        <w:tabs>
          <w:tab w:val="left" w:pos="540"/>
          <w:tab w:val="left" w:pos="569"/>
        </w:tabs>
        <w:jc w:val="both"/>
        <w:rPr>
          <w:bCs/>
          <w:sz w:val="22"/>
          <w:szCs w:val="22"/>
          <w:lang w:val="sr-Latn-ME"/>
        </w:rPr>
      </w:pPr>
    </w:p>
    <w:p w14:paraId="13BBF738" w14:textId="5C9020C7"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Djeca i adolescent</w:t>
      </w:r>
      <w:r w:rsidR="006A70C3" w:rsidRPr="006C57B8">
        <w:rPr>
          <w:bCs/>
          <w:sz w:val="22"/>
          <w:szCs w:val="22"/>
          <w:lang w:val="sr-Latn-ME"/>
        </w:rPr>
        <w:t>i</w:t>
      </w:r>
    </w:p>
    <w:p w14:paraId="2D07D95F" w14:textId="77777777" w:rsidR="0093443E" w:rsidRPr="006C57B8" w:rsidRDefault="0093443E" w:rsidP="007825B7">
      <w:pPr>
        <w:tabs>
          <w:tab w:val="left" w:pos="540"/>
          <w:tab w:val="left" w:pos="569"/>
        </w:tabs>
        <w:jc w:val="both"/>
        <w:rPr>
          <w:bCs/>
          <w:sz w:val="22"/>
          <w:szCs w:val="22"/>
          <w:lang w:val="sr-Latn-ME"/>
        </w:rPr>
      </w:pPr>
    </w:p>
    <w:p w14:paraId="212AEAA9" w14:textId="77777777"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w:t>
      </w:r>
      <w:r w:rsidRPr="006C57B8">
        <w:rPr>
          <w:bCs/>
          <w:sz w:val="22"/>
          <w:szCs w:val="22"/>
          <w:lang w:val="sr-Latn-ME"/>
        </w:rPr>
        <w:tab/>
        <w:t xml:space="preserve">Bronhopulmonalne infekcije prouzrokovane bakterijom </w:t>
      </w:r>
      <w:r w:rsidRPr="006C57B8">
        <w:rPr>
          <w:bCs/>
          <w:i/>
          <w:iCs/>
          <w:sz w:val="22"/>
          <w:szCs w:val="22"/>
          <w:lang w:val="sr-Latn-ME"/>
        </w:rPr>
        <w:t>Pseudomonas aeruginosa</w:t>
      </w:r>
      <w:r w:rsidRPr="006C57B8">
        <w:rPr>
          <w:bCs/>
          <w:sz w:val="22"/>
          <w:szCs w:val="22"/>
          <w:lang w:val="sr-Latn-ME"/>
        </w:rPr>
        <w:t xml:space="preserve"> kod pacijenata sa cističnom fibrozom.</w:t>
      </w:r>
    </w:p>
    <w:p w14:paraId="06791696" w14:textId="77777777"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w:t>
      </w:r>
      <w:r w:rsidRPr="006C57B8">
        <w:rPr>
          <w:bCs/>
          <w:sz w:val="22"/>
          <w:szCs w:val="22"/>
          <w:lang w:val="sr-Latn-ME"/>
        </w:rPr>
        <w:tab/>
        <w:t>Komplikovane infekcije urinarnog trakta i akutni pijelonefritis</w:t>
      </w:r>
    </w:p>
    <w:p w14:paraId="6E642D04" w14:textId="11F4D4F2"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w:t>
      </w:r>
      <w:r w:rsidRPr="006C57B8">
        <w:rPr>
          <w:bCs/>
          <w:sz w:val="22"/>
          <w:szCs w:val="22"/>
          <w:lang w:val="sr-Latn-ME"/>
        </w:rPr>
        <w:tab/>
        <w:t>Inhalacioni antraks (profilaksa nakon ekspozicije i l</w:t>
      </w:r>
      <w:r w:rsidR="00C04B5E" w:rsidRPr="006C57B8">
        <w:rPr>
          <w:bCs/>
          <w:sz w:val="22"/>
          <w:szCs w:val="22"/>
          <w:lang w:val="sr-Latn-ME"/>
        </w:rPr>
        <w:t>ij</w:t>
      </w:r>
      <w:r w:rsidRPr="006C57B8">
        <w:rPr>
          <w:bCs/>
          <w:sz w:val="22"/>
          <w:szCs w:val="22"/>
          <w:lang w:val="sr-Latn-ME"/>
        </w:rPr>
        <w:t>ečenje)</w:t>
      </w:r>
    </w:p>
    <w:p w14:paraId="141FD8F5" w14:textId="77777777" w:rsidR="0093443E" w:rsidRPr="006C57B8" w:rsidRDefault="0093443E" w:rsidP="007825B7">
      <w:pPr>
        <w:tabs>
          <w:tab w:val="left" w:pos="540"/>
          <w:tab w:val="left" w:pos="569"/>
        </w:tabs>
        <w:jc w:val="both"/>
        <w:rPr>
          <w:bCs/>
          <w:sz w:val="22"/>
          <w:szCs w:val="22"/>
          <w:lang w:val="sr-Latn-ME"/>
        </w:rPr>
      </w:pPr>
    </w:p>
    <w:p w14:paraId="24D2F510" w14:textId="2046587F"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Ciprofloksacin se takođe može koristiti u liječenju teških infekcija kod djece i adolescenata kada se proc</w:t>
      </w:r>
      <w:r w:rsidR="006A70C3" w:rsidRPr="006C57B8">
        <w:rPr>
          <w:bCs/>
          <w:sz w:val="22"/>
          <w:szCs w:val="22"/>
          <w:lang w:val="sr-Latn-ME"/>
        </w:rPr>
        <w:t>i</w:t>
      </w:r>
      <w:r w:rsidRPr="006C57B8">
        <w:rPr>
          <w:bCs/>
          <w:sz w:val="22"/>
          <w:szCs w:val="22"/>
          <w:lang w:val="sr-Latn-ME"/>
        </w:rPr>
        <w:t>jeni da je neophodno.</w:t>
      </w:r>
    </w:p>
    <w:p w14:paraId="4C103A48" w14:textId="77777777" w:rsidR="0093443E" w:rsidRPr="006C57B8" w:rsidRDefault="0093443E" w:rsidP="007825B7">
      <w:pPr>
        <w:tabs>
          <w:tab w:val="left" w:pos="540"/>
          <w:tab w:val="left" w:pos="569"/>
        </w:tabs>
        <w:jc w:val="both"/>
        <w:rPr>
          <w:bCs/>
          <w:sz w:val="22"/>
          <w:szCs w:val="22"/>
          <w:lang w:val="sr-Latn-ME"/>
        </w:rPr>
      </w:pPr>
    </w:p>
    <w:p w14:paraId="34E98353" w14:textId="3191E92A"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 xml:space="preserve">Liječenje treba da započne ljekar koji ima iskustvo u liječenju cistične fibroze i/ili teških infekcija kod djece i adolescenata (vidjeti </w:t>
      </w:r>
      <w:r w:rsidR="00F44783" w:rsidRPr="006C57B8">
        <w:rPr>
          <w:bCs/>
          <w:sz w:val="22"/>
          <w:szCs w:val="22"/>
          <w:lang w:val="sr-Latn-ME"/>
        </w:rPr>
        <w:t>djelove</w:t>
      </w:r>
      <w:r w:rsidRPr="006C57B8">
        <w:rPr>
          <w:bCs/>
          <w:sz w:val="22"/>
          <w:szCs w:val="22"/>
          <w:lang w:val="sr-Latn-ME"/>
        </w:rPr>
        <w:t xml:space="preserve"> 4.4. i 5.1).</w:t>
      </w:r>
    </w:p>
    <w:p w14:paraId="5B3CF9B8" w14:textId="77777777" w:rsidR="006A70C3" w:rsidRPr="006C57B8" w:rsidRDefault="006A70C3" w:rsidP="007825B7">
      <w:pPr>
        <w:tabs>
          <w:tab w:val="left" w:pos="540"/>
          <w:tab w:val="left" w:pos="569"/>
        </w:tabs>
        <w:jc w:val="both"/>
        <w:rPr>
          <w:bCs/>
          <w:sz w:val="22"/>
          <w:szCs w:val="22"/>
          <w:lang w:val="sr-Latn-ME"/>
        </w:rPr>
      </w:pPr>
    </w:p>
    <w:p w14:paraId="695E880B" w14:textId="6A95F10D" w:rsidR="006A70C3" w:rsidRPr="006C57B8" w:rsidRDefault="006A70C3" w:rsidP="007825B7">
      <w:pPr>
        <w:tabs>
          <w:tab w:val="left" w:pos="540"/>
          <w:tab w:val="left" w:pos="569"/>
        </w:tabs>
        <w:jc w:val="both"/>
        <w:rPr>
          <w:bCs/>
          <w:sz w:val="22"/>
          <w:szCs w:val="22"/>
          <w:lang w:val="sr-Latn-ME"/>
        </w:rPr>
      </w:pPr>
      <w:r w:rsidRPr="006C57B8">
        <w:rPr>
          <w:sz w:val="22"/>
          <w:szCs w:val="22"/>
          <w:lang w:val="sr-Latn-ME"/>
        </w:rPr>
        <w:t>Treba uzeti u obzir zvanične preporuke za adekvatnu upotrebu antibiotika.</w:t>
      </w:r>
    </w:p>
    <w:p w14:paraId="0CC27F6C" w14:textId="77777777" w:rsidR="0093443E" w:rsidRPr="006C57B8" w:rsidRDefault="0093443E" w:rsidP="007825B7">
      <w:pPr>
        <w:tabs>
          <w:tab w:val="left" w:pos="540"/>
          <w:tab w:val="left" w:pos="569"/>
        </w:tabs>
        <w:jc w:val="both"/>
        <w:rPr>
          <w:bCs/>
          <w:sz w:val="22"/>
          <w:szCs w:val="22"/>
          <w:lang w:val="sr-Latn-ME"/>
        </w:rPr>
      </w:pPr>
    </w:p>
    <w:p w14:paraId="1AC58855" w14:textId="77777777" w:rsidR="00411B4B" w:rsidRPr="006C57B8" w:rsidRDefault="00411B4B" w:rsidP="007825B7">
      <w:pPr>
        <w:tabs>
          <w:tab w:val="left" w:pos="540"/>
          <w:tab w:val="left" w:pos="569"/>
        </w:tabs>
        <w:jc w:val="both"/>
        <w:rPr>
          <w:b/>
          <w:bCs/>
          <w:sz w:val="22"/>
          <w:szCs w:val="22"/>
          <w:lang w:val="sr-Latn-ME"/>
        </w:rPr>
      </w:pPr>
      <w:r w:rsidRPr="006C57B8">
        <w:rPr>
          <w:b/>
          <w:bCs/>
          <w:sz w:val="22"/>
          <w:szCs w:val="22"/>
          <w:lang w:val="sr-Latn-ME"/>
        </w:rPr>
        <w:t xml:space="preserve">4.2. </w:t>
      </w:r>
      <w:r w:rsidR="00480FB1" w:rsidRPr="006C57B8">
        <w:rPr>
          <w:b/>
          <w:bCs/>
          <w:sz w:val="22"/>
          <w:szCs w:val="22"/>
          <w:lang w:val="sr-Latn-ME"/>
        </w:rPr>
        <w:tab/>
      </w:r>
      <w:r w:rsidRPr="006C57B8">
        <w:rPr>
          <w:b/>
          <w:bCs/>
          <w:sz w:val="22"/>
          <w:szCs w:val="22"/>
          <w:lang w:val="sr-Latn-ME"/>
        </w:rPr>
        <w:t>Doziranje i način primjene</w:t>
      </w:r>
    </w:p>
    <w:p w14:paraId="270BF5A7" w14:textId="77777777" w:rsidR="0072020E" w:rsidRPr="006C57B8" w:rsidRDefault="0072020E" w:rsidP="007825B7">
      <w:pPr>
        <w:tabs>
          <w:tab w:val="left" w:pos="540"/>
          <w:tab w:val="left" w:pos="569"/>
        </w:tabs>
        <w:jc w:val="both"/>
        <w:rPr>
          <w:bCs/>
          <w:sz w:val="22"/>
          <w:szCs w:val="22"/>
          <w:lang w:val="sr-Latn-ME"/>
        </w:rPr>
      </w:pPr>
    </w:p>
    <w:p w14:paraId="10DBDA2B" w14:textId="77777777" w:rsidR="00452E9D" w:rsidRPr="006C57B8" w:rsidRDefault="00452E9D" w:rsidP="007825B7">
      <w:pPr>
        <w:tabs>
          <w:tab w:val="left" w:pos="540"/>
          <w:tab w:val="left" w:pos="569"/>
        </w:tabs>
        <w:jc w:val="both"/>
        <w:rPr>
          <w:bCs/>
          <w:sz w:val="22"/>
          <w:szCs w:val="22"/>
          <w:u w:val="single"/>
          <w:lang w:val="sr-Latn-ME"/>
        </w:rPr>
      </w:pPr>
      <w:r w:rsidRPr="006C57B8">
        <w:rPr>
          <w:bCs/>
          <w:sz w:val="22"/>
          <w:szCs w:val="22"/>
          <w:u w:val="single"/>
          <w:lang w:val="sr-Latn-ME"/>
        </w:rPr>
        <w:t>Doziranje</w:t>
      </w:r>
    </w:p>
    <w:p w14:paraId="5D4D5692" w14:textId="77777777" w:rsidR="00452E9D" w:rsidRPr="006C57B8" w:rsidRDefault="00452E9D" w:rsidP="007825B7">
      <w:pPr>
        <w:tabs>
          <w:tab w:val="left" w:pos="540"/>
          <w:tab w:val="left" w:pos="569"/>
        </w:tabs>
        <w:jc w:val="both"/>
        <w:rPr>
          <w:bCs/>
          <w:sz w:val="22"/>
          <w:szCs w:val="22"/>
          <w:u w:val="single"/>
          <w:lang w:val="sr-Latn-ME"/>
        </w:rPr>
      </w:pPr>
    </w:p>
    <w:p w14:paraId="1CA9F402" w14:textId="4A60C436"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Doziranje je određeno indikacijom, težinom i lokalizacijom infekcije, osjetljivošću uzročnog</w:t>
      </w:r>
      <w:r w:rsidR="006904BD" w:rsidRPr="006C57B8">
        <w:rPr>
          <w:sz w:val="22"/>
          <w:szCs w:val="22"/>
          <w:lang w:val="sr-Latn-ME" w:eastAsia="sr-Latn-ME"/>
        </w:rPr>
        <w:t xml:space="preserve"> </w:t>
      </w:r>
      <w:r w:rsidRPr="006C57B8">
        <w:rPr>
          <w:sz w:val="22"/>
          <w:szCs w:val="22"/>
          <w:lang w:val="sr-Latn-ME" w:eastAsia="sr-Latn-ME"/>
        </w:rPr>
        <w:t>mikroorganizma na ciprofloksacin, renalnom funkcijom pacijenta i, kod djece i adolescenata,</w:t>
      </w:r>
      <w:r w:rsidR="006904BD" w:rsidRPr="006C57B8">
        <w:rPr>
          <w:sz w:val="22"/>
          <w:szCs w:val="22"/>
          <w:lang w:val="sr-Latn-ME" w:eastAsia="sr-Latn-ME"/>
        </w:rPr>
        <w:t xml:space="preserve"> </w:t>
      </w:r>
      <w:r w:rsidRPr="006C57B8">
        <w:rPr>
          <w:sz w:val="22"/>
          <w:szCs w:val="22"/>
          <w:lang w:val="sr-Latn-ME" w:eastAsia="sr-Latn-ME"/>
        </w:rPr>
        <w:t>tjelesnom masom.</w:t>
      </w:r>
    </w:p>
    <w:p w14:paraId="3F02B25D" w14:textId="77777777" w:rsidR="0093443E" w:rsidRPr="006C57B8" w:rsidRDefault="0093443E" w:rsidP="007825B7">
      <w:pPr>
        <w:autoSpaceDE w:val="0"/>
        <w:autoSpaceDN w:val="0"/>
        <w:adjustRightInd w:val="0"/>
        <w:jc w:val="both"/>
        <w:rPr>
          <w:sz w:val="22"/>
          <w:szCs w:val="22"/>
          <w:lang w:val="sr-Latn-ME" w:eastAsia="sr-Latn-ME"/>
        </w:rPr>
      </w:pPr>
    </w:p>
    <w:p w14:paraId="6581781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Trajanje terapije zavisi od težine bolesti i kliničkog i bakteriološkog toka infekcije.</w:t>
      </w:r>
    </w:p>
    <w:p w14:paraId="32EA0B0A" w14:textId="77777777" w:rsidR="0093443E" w:rsidRPr="006C57B8" w:rsidRDefault="0093443E" w:rsidP="007825B7">
      <w:pPr>
        <w:autoSpaceDE w:val="0"/>
        <w:autoSpaceDN w:val="0"/>
        <w:adjustRightInd w:val="0"/>
        <w:jc w:val="both"/>
        <w:rPr>
          <w:sz w:val="22"/>
          <w:szCs w:val="22"/>
          <w:lang w:val="sr-Latn-ME" w:eastAsia="sr-Latn-ME"/>
        </w:rPr>
      </w:pPr>
    </w:p>
    <w:p w14:paraId="663B8E76" w14:textId="2005F9F3"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Nakon započinjanja intravenske terapije, može se preći na oralnu terapiju tabletama ili</w:t>
      </w:r>
      <w:r w:rsidR="006904BD" w:rsidRPr="006C57B8">
        <w:rPr>
          <w:sz w:val="22"/>
          <w:szCs w:val="22"/>
          <w:lang w:val="sr-Latn-ME" w:eastAsia="sr-Latn-ME"/>
        </w:rPr>
        <w:t xml:space="preserve"> </w:t>
      </w:r>
      <w:r w:rsidRPr="006C57B8">
        <w:rPr>
          <w:sz w:val="22"/>
          <w:szCs w:val="22"/>
          <w:lang w:val="sr-Latn-ME" w:eastAsia="sr-Latn-ME"/>
        </w:rPr>
        <w:t>suspenzijom ukoliko je klinički indikovano, a po izboru ljekara. Intravenska administracija treba da</w:t>
      </w:r>
      <w:r w:rsidR="006904BD" w:rsidRPr="006C57B8">
        <w:rPr>
          <w:sz w:val="22"/>
          <w:szCs w:val="22"/>
          <w:lang w:val="sr-Latn-ME" w:eastAsia="sr-Latn-ME"/>
        </w:rPr>
        <w:t xml:space="preserve"> </w:t>
      </w:r>
      <w:r w:rsidRPr="006C57B8">
        <w:rPr>
          <w:sz w:val="22"/>
          <w:szCs w:val="22"/>
          <w:lang w:val="sr-Latn-ME" w:eastAsia="sr-Latn-ME"/>
        </w:rPr>
        <w:t>bude zamijenjena oralnom primjenom što je prije moguće.</w:t>
      </w:r>
    </w:p>
    <w:p w14:paraId="15D52E85" w14:textId="77777777" w:rsidR="0093443E" w:rsidRPr="006C57B8" w:rsidRDefault="0093443E" w:rsidP="007825B7">
      <w:pPr>
        <w:autoSpaceDE w:val="0"/>
        <w:autoSpaceDN w:val="0"/>
        <w:adjustRightInd w:val="0"/>
        <w:jc w:val="both"/>
        <w:rPr>
          <w:sz w:val="22"/>
          <w:szCs w:val="22"/>
          <w:lang w:val="sr-Latn-ME" w:eastAsia="sr-Latn-ME"/>
        </w:rPr>
      </w:pPr>
    </w:p>
    <w:p w14:paraId="525EB653" w14:textId="3829E4FE"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U težim slučajevima ili ukoliko pacijent ne može da uzima terapiju oralnim putem (npr. pacijent je</w:t>
      </w:r>
      <w:r w:rsidR="006904BD" w:rsidRPr="006C57B8">
        <w:rPr>
          <w:sz w:val="22"/>
          <w:szCs w:val="22"/>
          <w:lang w:val="sr-Latn-ME" w:eastAsia="sr-Latn-ME"/>
        </w:rPr>
        <w:t xml:space="preserve"> </w:t>
      </w:r>
      <w:r w:rsidRPr="006C57B8">
        <w:rPr>
          <w:sz w:val="22"/>
          <w:szCs w:val="22"/>
          <w:lang w:val="sr-Latn-ME" w:eastAsia="sr-Latn-ME"/>
        </w:rPr>
        <w:t>na enteralnoj ishrani), preporučuje se započinjanje terapije ciprofloksacinom intravenskim putem,</w:t>
      </w:r>
      <w:r w:rsidR="006904BD" w:rsidRPr="006C57B8">
        <w:rPr>
          <w:sz w:val="22"/>
          <w:szCs w:val="22"/>
          <w:lang w:val="sr-Latn-ME" w:eastAsia="sr-Latn-ME"/>
        </w:rPr>
        <w:t xml:space="preserve"> </w:t>
      </w:r>
      <w:r w:rsidRPr="006C57B8">
        <w:rPr>
          <w:sz w:val="22"/>
          <w:szCs w:val="22"/>
          <w:lang w:val="sr-Latn-ME" w:eastAsia="sr-Latn-ME"/>
        </w:rPr>
        <w:t>sve dok se ne steknu uslovi za prebacivanje na oralnu primjenu kada oralna primjena postane</w:t>
      </w:r>
      <w:r w:rsidR="006904BD" w:rsidRPr="006C57B8">
        <w:rPr>
          <w:sz w:val="22"/>
          <w:szCs w:val="22"/>
          <w:lang w:val="sr-Latn-ME" w:eastAsia="sr-Latn-ME"/>
        </w:rPr>
        <w:t xml:space="preserve"> </w:t>
      </w:r>
      <w:r w:rsidRPr="006C57B8">
        <w:rPr>
          <w:sz w:val="22"/>
          <w:szCs w:val="22"/>
          <w:lang w:val="sr-Latn-ME" w:eastAsia="sr-Latn-ME"/>
        </w:rPr>
        <w:t>moguća.</w:t>
      </w:r>
    </w:p>
    <w:p w14:paraId="168573D5" w14:textId="77777777" w:rsidR="0093443E" w:rsidRPr="006C57B8" w:rsidRDefault="0093443E" w:rsidP="007825B7">
      <w:pPr>
        <w:autoSpaceDE w:val="0"/>
        <w:autoSpaceDN w:val="0"/>
        <w:adjustRightInd w:val="0"/>
        <w:jc w:val="both"/>
        <w:rPr>
          <w:sz w:val="22"/>
          <w:szCs w:val="22"/>
          <w:lang w:val="sr-Latn-ME" w:eastAsia="sr-Latn-ME"/>
        </w:rPr>
      </w:pPr>
    </w:p>
    <w:p w14:paraId="277A339A" w14:textId="5F986642"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Terapija infekcija prouzrokovanih određenim bakterijama (npr. </w:t>
      </w:r>
      <w:r w:rsidRPr="006C57B8">
        <w:rPr>
          <w:i/>
          <w:iCs/>
          <w:sz w:val="22"/>
          <w:szCs w:val="22"/>
          <w:lang w:val="sr-Latn-ME" w:eastAsia="sr-Latn-ME"/>
        </w:rPr>
        <w:t>Pseudomonas aeruginosa</w:t>
      </w:r>
      <w:r w:rsidRPr="006C57B8">
        <w:rPr>
          <w:sz w:val="22"/>
          <w:szCs w:val="22"/>
          <w:lang w:val="sr-Latn-ME" w:eastAsia="sr-Latn-ME"/>
        </w:rPr>
        <w:t>,</w:t>
      </w:r>
      <w:r w:rsidR="006904BD" w:rsidRPr="006C57B8">
        <w:rPr>
          <w:sz w:val="22"/>
          <w:szCs w:val="22"/>
          <w:lang w:val="sr-Latn-ME" w:eastAsia="sr-Latn-ME"/>
        </w:rPr>
        <w:t xml:space="preserve"> </w:t>
      </w:r>
      <w:r w:rsidRPr="006C57B8">
        <w:rPr>
          <w:i/>
          <w:iCs/>
          <w:sz w:val="22"/>
          <w:szCs w:val="22"/>
          <w:lang w:val="sr-Latn-ME" w:eastAsia="sr-Latn-ME"/>
        </w:rPr>
        <w:t xml:space="preserve">Acinetobacter </w:t>
      </w:r>
      <w:r w:rsidRPr="006C57B8">
        <w:rPr>
          <w:sz w:val="22"/>
          <w:szCs w:val="22"/>
          <w:lang w:val="sr-Latn-ME" w:eastAsia="sr-Latn-ME"/>
        </w:rPr>
        <w:t xml:space="preserve">ili </w:t>
      </w:r>
      <w:r w:rsidRPr="006C57B8">
        <w:rPr>
          <w:i/>
          <w:iCs/>
          <w:sz w:val="22"/>
          <w:szCs w:val="22"/>
          <w:lang w:val="sr-Latn-ME" w:eastAsia="sr-Latn-ME"/>
        </w:rPr>
        <w:t>Staphylococci</w:t>
      </w:r>
      <w:r w:rsidRPr="006C57B8">
        <w:rPr>
          <w:sz w:val="22"/>
          <w:szCs w:val="22"/>
          <w:lang w:val="sr-Latn-ME" w:eastAsia="sr-Latn-ME"/>
        </w:rPr>
        <w:t>) može zahtijevati primjenu većih doza ciprofloksacina i istovremenu</w:t>
      </w:r>
      <w:r w:rsidR="006904BD" w:rsidRPr="006C57B8">
        <w:rPr>
          <w:sz w:val="22"/>
          <w:szCs w:val="22"/>
          <w:lang w:val="sr-Latn-ME" w:eastAsia="sr-Latn-ME"/>
        </w:rPr>
        <w:t xml:space="preserve"> </w:t>
      </w:r>
      <w:r w:rsidRPr="006C57B8">
        <w:rPr>
          <w:sz w:val="22"/>
          <w:szCs w:val="22"/>
          <w:lang w:val="sr-Latn-ME" w:eastAsia="sr-Latn-ME"/>
        </w:rPr>
        <w:t>primjenu drugih odgovarajućih antibakterijskih ljekova.</w:t>
      </w:r>
    </w:p>
    <w:p w14:paraId="161A535F" w14:textId="77777777" w:rsidR="0093443E" w:rsidRPr="006C57B8" w:rsidRDefault="0093443E" w:rsidP="007825B7">
      <w:pPr>
        <w:autoSpaceDE w:val="0"/>
        <w:autoSpaceDN w:val="0"/>
        <w:adjustRightInd w:val="0"/>
        <w:jc w:val="both"/>
        <w:rPr>
          <w:sz w:val="22"/>
          <w:szCs w:val="22"/>
          <w:lang w:val="sr-Latn-ME" w:eastAsia="sr-Latn-ME"/>
        </w:rPr>
      </w:pPr>
    </w:p>
    <w:p w14:paraId="1A534F3A" w14:textId="10E38531" w:rsidR="0093443E" w:rsidRPr="006C57B8" w:rsidRDefault="0093443E" w:rsidP="006904BD">
      <w:pPr>
        <w:autoSpaceDE w:val="0"/>
        <w:autoSpaceDN w:val="0"/>
        <w:adjustRightInd w:val="0"/>
        <w:jc w:val="both"/>
        <w:rPr>
          <w:bCs/>
          <w:sz w:val="22"/>
          <w:szCs w:val="22"/>
          <w:u w:val="single"/>
          <w:lang w:val="sr-Latn-ME"/>
        </w:rPr>
      </w:pPr>
      <w:r w:rsidRPr="006C57B8">
        <w:rPr>
          <w:sz w:val="22"/>
          <w:szCs w:val="22"/>
          <w:lang w:val="sr-Latn-ME" w:eastAsia="sr-Latn-ME"/>
        </w:rPr>
        <w:t>Terapija pojedinih infekcija (npr. pelvična inflamatorna bolest, intraabdominalne infekcije,</w:t>
      </w:r>
      <w:r w:rsidR="006904BD" w:rsidRPr="006C57B8">
        <w:rPr>
          <w:sz w:val="22"/>
          <w:szCs w:val="22"/>
          <w:lang w:val="sr-Latn-ME" w:eastAsia="sr-Latn-ME"/>
        </w:rPr>
        <w:t xml:space="preserve"> </w:t>
      </w:r>
      <w:r w:rsidRPr="006C57B8">
        <w:rPr>
          <w:sz w:val="22"/>
          <w:szCs w:val="22"/>
          <w:lang w:val="sr-Latn-ME" w:eastAsia="sr-Latn-ME"/>
        </w:rPr>
        <w:t>infekcije kod pacijenata sa neutropenijom i infekcije kostiju i zglobova) može zaht</w:t>
      </w:r>
      <w:r w:rsidR="00AE6B37" w:rsidRPr="006C57B8">
        <w:rPr>
          <w:sz w:val="22"/>
          <w:szCs w:val="22"/>
          <w:lang w:val="sr-Latn-ME" w:eastAsia="sr-Latn-ME"/>
        </w:rPr>
        <w:t>i</w:t>
      </w:r>
      <w:r w:rsidRPr="006C57B8">
        <w:rPr>
          <w:sz w:val="22"/>
          <w:szCs w:val="22"/>
          <w:lang w:val="sr-Latn-ME" w:eastAsia="sr-Latn-ME"/>
        </w:rPr>
        <w:t>jevati</w:t>
      </w:r>
      <w:r w:rsidR="006904BD" w:rsidRPr="006C57B8">
        <w:rPr>
          <w:sz w:val="22"/>
          <w:szCs w:val="22"/>
          <w:lang w:val="sr-Latn-ME" w:eastAsia="sr-Latn-ME"/>
        </w:rPr>
        <w:t xml:space="preserve"> </w:t>
      </w:r>
      <w:r w:rsidRPr="006C57B8">
        <w:rPr>
          <w:sz w:val="22"/>
          <w:szCs w:val="22"/>
          <w:lang w:val="sr-Latn-ME" w:eastAsia="sr-Latn-ME"/>
        </w:rPr>
        <w:t>istovremenu primjenu drugih odgovarajućih antibakterijskih ljekova u zavisnosti od prisutnog</w:t>
      </w:r>
      <w:r w:rsidR="006904BD" w:rsidRPr="006C57B8">
        <w:rPr>
          <w:sz w:val="22"/>
          <w:szCs w:val="22"/>
          <w:lang w:val="sr-Latn-ME" w:eastAsia="sr-Latn-ME"/>
        </w:rPr>
        <w:t xml:space="preserve"> </w:t>
      </w:r>
      <w:r w:rsidRPr="006C57B8">
        <w:rPr>
          <w:sz w:val="22"/>
          <w:szCs w:val="22"/>
          <w:lang w:val="sr-Latn-ME" w:eastAsia="sr-Latn-ME"/>
        </w:rPr>
        <w:t>uzročnika.</w:t>
      </w:r>
    </w:p>
    <w:p w14:paraId="09131ED1" w14:textId="77777777" w:rsidR="0093443E" w:rsidRPr="006C57B8" w:rsidRDefault="0093443E" w:rsidP="007825B7">
      <w:pPr>
        <w:tabs>
          <w:tab w:val="left" w:pos="540"/>
          <w:tab w:val="left" w:pos="569"/>
        </w:tabs>
        <w:jc w:val="both"/>
        <w:rPr>
          <w:bCs/>
          <w:sz w:val="22"/>
          <w:szCs w:val="22"/>
          <w:u w:val="single"/>
          <w:lang w:val="sr-Latn-ME"/>
        </w:rPr>
      </w:pPr>
    </w:p>
    <w:p w14:paraId="01AADE29" w14:textId="77777777" w:rsidR="005F02DA" w:rsidRPr="006C57B8" w:rsidRDefault="005F02DA" w:rsidP="007825B7">
      <w:pPr>
        <w:tabs>
          <w:tab w:val="left" w:pos="540"/>
          <w:tab w:val="left" w:pos="569"/>
        </w:tabs>
        <w:jc w:val="both"/>
        <w:rPr>
          <w:i/>
          <w:iCs/>
          <w:sz w:val="22"/>
          <w:szCs w:val="22"/>
          <w:lang w:val="sr-Latn-ME" w:eastAsia="sr-Latn-ME"/>
        </w:rPr>
      </w:pPr>
    </w:p>
    <w:p w14:paraId="0396BBB0" w14:textId="77777777" w:rsidR="005F02DA" w:rsidRPr="006C57B8" w:rsidRDefault="005F02DA" w:rsidP="007825B7">
      <w:pPr>
        <w:tabs>
          <w:tab w:val="left" w:pos="540"/>
          <w:tab w:val="left" w:pos="569"/>
        </w:tabs>
        <w:jc w:val="both"/>
        <w:rPr>
          <w:i/>
          <w:iCs/>
          <w:sz w:val="22"/>
          <w:szCs w:val="22"/>
          <w:lang w:val="sr-Latn-ME" w:eastAsia="sr-Latn-ME"/>
        </w:rPr>
      </w:pPr>
    </w:p>
    <w:p w14:paraId="61C6A7A0" w14:textId="77777777" w:rsidR="005F02DA" w:rsidRPr="006C57B8" w:rsidRDefault="005F02DA" w:rsidP="007825B7">
      <w:pPr>
        <w:tabs>
          <w:tab w:val="left" w:pos="540"/>
          <w:tab w:val="left" w:pos="569"/>
        </w:tabs>
        <w:jc w:val="both"/>
        <w:rPr>
          <w:i/>
          <w:iCs/>
          <w:sz w:val="22"/>
          <w:szCs w:val="22"/>
          <w:lang w:val="sr-Latn-ME" w:eastAsia="sr-Latn-ME"/>
        </w:rPr>
      </w:pPr>
    </w:p>
    <w:p w14:paraId="4CE80605" w14:textId="6D00D928" w:rsidR="005F02DA" w:rsidRDefault="005F02DA" w:rsidP="007825B7">
      <w:pPr>
        <w:tabs>
          <w:tab w:val="left" w:pos="540"/>
          <w:tab w:val="left" w:pos="569"/>
        </w:tabs>
        <w:jc w:val="both"/>
        <w:rPr>
          <w:i/>
          <w:iCs/>
          <w:sz w:val="22"/>
          <w:szCs w:val="22"/>
          <w:lang w:val="sr-Latn-ME" w:eastAsia="sr-Latn-ME"/>
        </w:rPr>
      </w:pPr>
    </w:p>
    <w:p w14:paraId="5497CD83" w14:textId="5E40B6A3" w:rsidR="006C57B8" w:rsidRDefault="006C57B8" w:rsidP="007825B7">
      <w:pPr>
        <w:tabs>
          <w:tab w:val="left" w:pos="540"/>
          <w:tab w:val="left" w:pos="569"/>
        </w:tabs>
        <w:jc w:val="both"/>
        <w:rPr>
          <w:i/>
          <w:iCs/>
          <w:sz w:val="22"/>
          <w:szCs w:val="22"/>
          <w:lang w:val="sr-Latn-ME" w:eastAsia="sr-Latn-ME"/>
        </w:rPr>
      </w:pPr>
    </w:p>
    <w:p w14:paraId="73AB857F" w14:textId="77777777" w:rsidR="006C57B8" w:rsidRPr="006C57B8" w:rsidRDefault="006C57B8" w:rsidP="007825B7">
      <w:pPr>
        <w:tabs>
          <w:tab w:val="left" w:pos="540"/>
          <w:tab w:val="left" w:pos="569"/>
        </w:tabs>
        <w:jc w:val="both"/>
        <w:rPr>
          <w:i/>
          <w:iCs/>
          <w:sz w:val="22"/>
          <w:szCs w:val="22"/>
          <w:lang w:val="sr-Latn-ME" w:eastAsia="sr-Latn-ME"/>
        </w:rPr>
      </w:pPr>
    </w:p>
    <w:p w14:paraId="2EF8EE09" w14:textId="77777777" w:rsidR="005F02DA" w:rsidRPr="006C57B8" w:rsidRDefault="005F02DA" w:rsidP="007825B7">
      <w:pPr>
        <w:tabs>
          <w:tab w:val="left" w:pos="540"/>
          <w:tab w:val="left" w:pos="569"/>
        </w:tabs>
        <w:jc w:val="both"/>
        <w:rPr>
          <w:i/>
          <w:iCs/>
          <w:sz w:val="22"/>
          <w:szCs w:val="22"/>
          <w:lang w:val="sr-Latn-ME" w:eastAsia="sr-Latn-ME"/>
        </w:rPr>
      </w:pPr>
    </w:p>
    <w:p w14:paraId="35A8EA06" w14:textId="45AAC779" w:rsidR="005F02DA" w:rsidRPr="006C57B8" w:rsidRDefault="0093443E" w:rsidP="007825B7">
      <w:pPr>
        <w:tabs>
          <w:tab w:val="left" w:pos="540"/>
          <w:tab w:val="left" w:pos="569"/>
        </w:tabs>
        <w:jc w:val="both"/>
        <w:rPr>
          <w:bCs/>
          <w:sz w:val="22"/>
          <w:szCs w:val="22"/>
          <w:u w:val="single"/>
          <w:lang w:val="sr-Latn-ME"/>
        </w:rPr>
      </w:pPr>
      <w:r w:rsidRPr="006C57B8">
        <w:rPr>
          <w:i/>
          <w:iCs/>
          <w:sz w:val="22"/>
          <w:szCs w:val="22"/>
          <w:u w:val="single"/>
          <w:lang w:val="sr-Latn-ME" w:eastAsia="sr-Latn-ME"/>
        </w:rPr>
        <w:lastRenderedPageBreak/>
        <w:t>Odrasli</w:t>
      </w:r>
    </w:p>
    <w:p w14:paraId="59E04EF7" w14:textId="77777777" w:rsidR="005F02DA" w:rsidRPr="006C57B8" w:rsidRDefault="005F02DA" w:rsidP="007825B7">
      <w:pPr>
        <w:tabs>
          <w:tab w:val="left" w:pos="540"/>
          <w:tab w:val="left" w:pos="569"/>
        </w:tabs>
        <w:jc w:val="both"/>
        <w:rPr>
          <w:bCs/>
          <w:sz w:val="22"/>
          <w:szCs w:val="22"/>
          <w:u w:val="single"/>
          <w:lang w:val="sr-Latn-ME"/>
        </w:rPr>
      </w:pPr>
    </w:p>
    <w:tbl>
      <w:tblPr>
        <w:tblStyle w:val="TableGrid"/>
        <w:tblW w:w="9782" w:type="dxa"/>
        <w:tblInd w:w="-431" w:type="dxa"/>
        <w:tblLook w:val="04A0" w:firstRow="1" w:lastRow="0" w:firstColumn="1" w:lastColumn="0" w:noHBand="0" w:noVBand="1"/>
      </w:tblPr>
      <w:tblGrid>
        <w:gridCol w:w="2127"/>
        <w:gridCol w:w="2127"/>
        <w:gridCol w:w="2975"/>
        <w:gridCol w:w="2553"/>
      </w:tblGrid>
      <w:tr w:rsidR="005F02DA" w:rsidRPr="006C57B8" w14:paraId="1FB5D56F" w14:textId="77777777" w:rsidTr="005F02DA">
        <w:tc>
          <w:tcPr>
            <w:tcW w:w="4254" w:type="dxa"/>
            <w:gridSpan w:val="2"/>
          </w:tcPr>
          <w:p w14:paraId="26407501" w14:textId="77777777" w:rsidR="0093443E" w:rsidRPr="006C57B8" w:rsidRDefault="0093443E">
            <w:pPr>
              <w:tabs>
                <w:tab w:val="left" w:pos="540"/>
                <w:tab w:val="left" w:pos="569"/>
              </w:tabs>
              <w:jc w:val="both"/>
              <w:rPr>
                <w:b/>
                <w:iCs/>
                <w:sz w:val="22"/>
                <w:szCs w:val="22"/>
                <w:lang w:val="sr-Latn-ME" w:eastAsia="sr-Latn-ME"/>
              </w:rPr>
            </w:pPr>
            <w:r w:rsidRPr="006C57B8">
              <w:rPr>
                <w:b/>
                <w:iCs/>
                <w:sz w:val="22"/>
                <w:szCs w:val="22"/>
                <w:lang w:val="sr-Latn-ME" w:eastAsia="sr-Latn-ME"/>
              </w:rPr>
              <w:t>Indikacije</w:t>
            </w:r>
          </w:p>
        </w:tc>
        <w:tc>
          <w:tcPr>
            <w:tcW w:w="2975" w:type="dxa"/>
          </w:tcPr>
          <w:p w14:paraId="11D576CA" w14:textId="77777777" w:rsidR="0093443E" w:rsidRPr="006C57B8" w:rsidRDefault="0093443E">
            <w:pPr>
              <w:tabs>
                <w:tab w:val="left" w:pos="540"/>
                <w:tab w:val="left" w:pos="569"/>
              </w:tabs>
              <w:jc w:val="both"/>
              <w:rPr>
                <w:b/>
                <w:iCs/>
                <w:sz w:val="22"/>
                <w:szCs w:val="22"/>
                <w:lang w:val="sr-Latn-ME" w:eastAsia="sr-Latn-ME"/>
              </w:rPr>
            </w:pPr>
            <w:r w:rsidRPr="006C57B8">
              <w:rPr>
                <w:b/>
                <w:iCs/>
                <w:sz w:val="22"/>
                <w:szCs w:val="22"/>
                <w:lang w:val="sr-Latn-ME" w:eastAsia="sr-Latn-ME"/>
              </w:rPr>
              <w:t>Dnevna doza u mg</w:t>
            </w:r>
          </w:p>
        </w:tc>
        <w:tc>
          <w:tcPr>
            <w:tcW w:w="2553" w:type="dxa"/>
          </w:tcPr>
          <w:p w14:paraId="453AEB8A" w14:textId="77777777" w:rsidR="0093443E" w:rsidRPr="006C57B8" w:rsidRDefault="0093443E">
            <w:pPr>
              <w:tabs>
                <w:tab w:val="left" w:pos="540"/>
                <w:tab w:val="left" w:pos="569"/>
              </w:tabs>
              <w:jc w:val="both"/>
              <w:rPr>
                <w:b/>
                <w:iCs/>
                <w:sz w:val="22"/>
                <w:szCs w:val="22"/>
                <w:lang w:val="sr-Latn-ME" w:eastAsia="sr-Latn-ME"/>
              </w:rPr>
            </w:pPr>
            <w:r w:rsidRPr="006C57B8">
              <w:rPr>
                <w:b/>
                <w:iCs/>
                <w:sz w:val="22"/>
                <w:szCs w:val="22"/>
                <w:lang w:val="sr-Latn-ME" w:eastAsia="sr-Latn-ME"/>
              </w:rPr>
              <w:t xml:space="preserve">Ukupna dužina trajanja terapije </w:t>
            </w:r>
          </w:p>
          <w:p w14:paraId="006AE3E7" w14:textId="77777777" w:rsidR="0093443E" w:rsidRPr="006C57B8" w:rsidRDefault="0093443E">
            <w:pPr>
              <w:tabs>
                <w:tab w:val="left" w:pos="540"/>
                <w:tab w:val="left" w:pos="569"/>
              </w:tabs>
              <w:jc w:val="both"/>
              <w:rPr>
                <w:b/>
                <w:iCs/>
                <w:sz w:val="22"/>
                <w:szCs w:val="22"/>
                <w:lang w:val="sr-Latn-ME" w:eastAsia="sr-Latn-ME"/>
              </w:rPr>
            </w:pPr>
            <w:r w:rsidRPr="006C57B8">
              <w:rPr>
                <w:iCs/>
                <w:sz w:val="22"/>
                <w:szCs w:val="22"/>
                <w:lang w:val="sr-Latn-ME" w:eastAsia="sr-Latn-ME"/>
              </w:rPr>
              <w:t>(uključujući prelazak na oralnu terapiju, što je prije moguće)</w:t>
            </w:r>
          </w:p>
        </w:tc>
      </w:tr>
      <w:tr w:rsidR="005F02DA" w:rsidRPr="006C57B8" w14:paraId="7A473340" w14:textId="77777777" w:rsidTr="005F02DA">
        <w:tc>
          <w:tcPr>
            <w:tcW w:w="4254" w:type="dxa"/>
            <w:gridSpan w:val="2"/>
          </w:tcPr>
          <w:p w14:paraId="1DC9C5DD" w14:textId="77777777" w:rsidR="0093443E" w:rsidRPr="006C57B8" w:rsidRDefault="0093443E">
            <w:pPr>
              <w:tabs>
                <w:tab w:val="left" w:pos="540"/>
                <w:tab w:val="left" w:pos="569"/>
              </w:tabs>
              <w:jc w:val="both"/>
              <w:rPr>
                <w:sz w:val="22"/>
                <w:szCs w:val="22"/>
                <w:lang w:val="sr-Latn-ME" w:eastAsia="sr-Latn-ME"/>
              </w:rPr>
            </w:pPr>
            <w:r w:rsidRPr="006C57B8">
              <w:rPr>
                <w:sz w:val="22"/>
                <w:szCs w:val="22"/>
                <w:lang w:val="sr-Latn-ME" w:eastAsia="sr-Latn-ME"/>
              </w:rPr>
              <w:t>Infekcije donjih djelova respiratornog trakta</w:t>
            </w:r>
          </w:p>
          <w:p w14:paraId="60B879A6" w14:textId="77777777" w:rsidR="0093443E" w:rsidRPr="006C57B8" w:rsidRDefault="0093443E">
            <w:pPr>
              <w:tabs>
                <w:tab w:val="left" w:pos="540"/>
                <w:tab w:val="left" w:pos="569"/>
              </w:tabs>
              <w:jc w:val="both"/>
              <w:rPr>
                <w:b/>
                <w:iCs/>
                <w:sz w:val="22"/>
                <w:szCs w:val="22"/>
                <w:lang w:val="sr-Latn-ME" w:eastAsia="sr-Latn-ME"/>
              </w:rPr>
            </w:pPr>
          </w:p>
        </w:tc>
        <w:tc>
          <w:tcPr>
            <w:tcW w:w="2975" w:type="dxa"/>
          </w:tcPr>
          <w:p w14:paraId="201FCD01"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400 mg dva puta dnevno do</w:t>
            </w:r>
          </w:p>
          <w:p w14:paraId="7F086C89" w14:textId="77777777" w:rsidR="0093443E" w:rsidRPr="006C57B8" w:rsidRDefault="0093443E">
            <w:pPr>
              <w:tabs>
                <w:tab w:val="left" w:pos="540"/>
                <w:tab w:val="left" w:pos="569"/>
              </w:tabs>
              <w:jc w:val="both"/>
              <w:rPr>
                <w:b/>
                <w:iCs/>
                <w:sz w:val="22"/>
                <w:szCs w:val="22"/>
                <w:lang w:val="sr-Latn-ME" w:eastAsia="sr-Latn-ME"/>
              </w:rPr>
            </w:pPr>
            <w:r w:rsidRPr="006C57B8">
              <w:rPr>
                <w:sz w:val="22"/>
                <w:szCs w:val="22"/>
                <w:lang w:val="sr-Latn-ME" w:eastAsia="sr-Latn-ME"/>
              </w:rPr>
              <w:t>400 mg tri puta dnevno</w:t>
            </w:r>
          </w:p>
        </w:tc>
        <w:tc>
          <w:tcPr>
            <w:tcW w:w="2553" w:type="dxa"/>
          </w:tcPr>
          <w:p w14:paraId="0138C76C" w14:textId="77777777" w:rsidR="0093443E" w:rsidRPr="006C57B8" w:rsidRDefault="0093443E">
            <w:pPr>
              <w:tabs>
                <w:tab w:val="left" w:pos="540"/>
                <w:tab w:val="left" w:pos="569"/>
              </w:tabs>
              <w:jc w:val="both"/>
              <w:rPr>
                <w:b/>
                <w:iCs/>
                <w:sz w:val="22"/>
                <w:szCs w:val="22"/>
                <w:lang w:val="sr-Latn-ME" w:eastAsia="sr-Latn-ME"/>
              </w:rPr>
            </w:pPr>
            <w:r w:rsidRPr="006C57B8">
              <w:rPr>
                <w:sz w:val="22"/>
                <w:szCs w:val="22"/>
                <w:lang w:val="sr-Latn-ME" w:eastAsia="sr-Latn-ME"/>
              </w:rPr>
              <w:t>7 do 14 dana</w:t>
            </w:r>
          </w:p>
        </w:tc>
      </w:tr>
      <w:tr w:rsidR="005F02DA" w:rsidRPr="006C57B8" w14:paraId="129D8FB4" w14:textId="77777777" w:rsidTr="00F411D5">
        <w:trPr>
          <w:trHeight w:val="335"/>
        </w:trPr>
        <w:tc>
          <w:tcPr>
            <w:tcW w:w="2127" w:type="dxa"/>
            <w:vMerge w:val="restart"/>
          </w:tcPr>
          <w:p w14:paraId="18862739" w14:textId="77777777" w:rsidR="0093443E" w:rsidRPr="006C57B8" w:rsidRDefault="0093443E">
            <w:pPr>
              <w:tabs>
                <w:tab w:val="left" w:pos="540"/>
                <w:tab w:val="left" w:pos="569"/>
              </w:tabs>
              <w:jc w:val="both"/>
              <w:rPr>
                <w:sz w:val="22"/>
                <w:szCs w:val="22"/>
                <w:lang w:val="sr-Latn-ME" w:eastAsia="sr-Latn-ME"/>
              </w:rPr>
            </w:pPr>
          </w:p>
          <w:p w14:paraId="6D9B7638"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Infekcije gornjih</w:t>
            </w:r>
          </w:p>
          <w:p w14:paraId="00132B3F" w14:textId="5903EDD4"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djelova</w:t>
            </w:r>
          </w:p>
          <w:p w14:paraId="7A6ECEC0" w14:textId="77777777" w:rsidR="0093443E" w:rsidRPr="006C57B8" w:rsidRDefault="0093443E">
            <w:pPr>
              <w:tabs>
                <w:tab w:val="left" w:pos="540"/>
                <w:tab w:val="left" w:pos="569"/>
              </w:tabs>
              <w:jc w:val="both"/>
              <w:rPr>
                <w:sz w:val="22"/>
                <w:szCs w:val="22"/>
                <w:lang w:val="sr-Latn-ME" w:eastAsia="sr-Latn-ME"/>
              </w:rPr>
            </w:pPr>
            <w:r w:rsidRPr="006C57B8">
              <w:rPr>
                <w:sz w:val="22"/>
                <w:szCs w:val="22"/>
                <w:lang w:val="sr-Latn-ME" w:eastAsia="sr-Latn-ME"/>
              </w:rPr>
              <w:t>respiratornog trakta</w:t>
            </w:r>
          </w:p>
        </w:tc>
        <w:tc>
          <w:tcPr>
            <w:tcW w:w="2127" w:type="dxa"/>
          </w:tcPr>
          <w:p w14:paraId="07FE84CE"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Akutna egzacerbacija</w:t>
            </w:r>
          </w:p>
          <w:p w14:paraId="4A398710" w14:textId="77777777" w:rsidR="0093443E" w:rsidRPr="006C57B8" w:rsidRDefault="0093443E">
            <w:pPr>
              <w:tabs>
                <w:tab w:val="left" w:pos="540"/>
                <w:tab w:val="left" w:pos="569"/>
              </w:tabs>
              <w:jc w:val="both"/>
              <w:rPr>
                <w:sz w:val="22"/>
                <w:szCs w:val="22"/>
                <w:lang w:val="sr-Latn-ME" w:eastAsia="sr-Latn-ME"/>
              </w:rPr>
            </w:pPr>
            <w:r w:rsidRPr="006C57B8">
              <w:rPr>
                <w:sz w:val="22"/>
                <w:szCs w:val="22"/>
                <w:lang w:val="sr-Latn-ME" w:eastAsia="sr-Latn-ME"/>
              </w:rPr>
              <w:t>hroničnog sinuzitisa</w:t>
            </w:r>
          </w:p>
        </w:tc>
        <w:tc>
          <w:tcPr>
            <w:tcW w:w="2975" w:type="dxa"/>
          </w:tcPr>
          <w:p w14:paraId="1BFF3B72"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400 mg dva puta dnevno do</w:t>
            </w:r>
          </w:p>
          <w:p w14:paraId="29983498"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400 mg tri puta dnevno</w:t>
            </w:r>
          </w:p>
        </w:tc>
        <w:tc>
          <w:tcPr>
            <w:tcW w:w="2553" w:type="dxa"/>
          </w:tcPr>
          <w:p w14:paraId="4F267D31" w14:textId="77777777" w:rsidR="0093443E" w:rsidRPr="006C57B8" w:rsidRDefault="0093443E">
            <w:pPr>
              <w:tabs>
                <w:tab w:val="left" w:pos="540"/>
                <w:tab w:val="left" w:pos="569"/>
              </w:tabs>
              <w:jc w:val="both"/>
              <w:rPr>
                <w:sz w:val="22"/>
                <w:szCs w:val="22"/>
                <w:lang w:val="sr-Latn-ME" w:eastAsia="sr-Latn-ME"/>
              </w:rPr>
            </w:pPr>
            <w:r w:rsidRPr="006C57B8">
              <w:rPr>
                <w:sz w:val="22"/>
                <w:szCs w:val="22"/>
                <w:lang w:val="sr-Latn-ME" w:eastAsia="sr-Latn-ME"/>
              </w:rPr>
              <w:t>7 do 14 dana</w:t>
            </w:r>
          </w:p>
        </w:tc>
      </w:tr>
      <w:tr w:rsidR="005F02DA" w:rsidRPr="006C57B8" w14:paraId="51443A3B" w14:textId="77777777" w:rsidTr="00F411D5">
        <w:trPr>
          <w:trHeight w:val="335"/>
        </w:trPr>
        <w:tc>
          <w:tcPr>
            <w:tcW w:w="2127" w:type="dxa"/>
            <w:vMerge/>
          </w:tcPr>
          <w:p w14:paraId="419EAA22" w14:textId="77777777" w:rsidR="0093443E" w:rsidRPr="006C57B8" w:rsidRDefault="0093443E">
            <w:pPr>
              <w:tabs>
                <w:tab w:val="left" w:pos="540"/>
                <w:tab w:val="left" w:pos="569"/>
              </w:tabs>
              <w:jc w:val="both"/>
              <w:rPr>
                <w:sz w:val="22"/>
                <w:szCs w:val="22"/>
                <w:lang w:val="sr-Latn-ME" w:eastAsia="sr-Latn-ME"/>
              </w:rPr>
            </w:pPr>
          </w:p>
        </w:tc>
        <w:tc>
          <w:tcPr>
            <w:tcW w:w="2127" w:type="dxa"/>
          </w:tcPr>
          <w:p w14:paraId="7EF1A799"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Hronični supurativni</w:t>
            </w:r>
          </w:p>
          <w:p w14:paraId="17B7A334" w14:textId="77777777" w:rsidR="0093443E" w:rsidRPr="006C57B8" w:rsidRDefault="0093443E">
            <w:pPr>
              <w:tabs>
                <w:tab w:val="left" w:pos="540"/>
                <w:tab w:val="left" w:pos="569"/>
              </w:tabs>
              <w:jc w:val="both"/>
              <w:rPr>
                <w:sz w:val="22"/>
                <w:szCs w:val="22"/>
                <w:lang w:val="sr-Latn-ME" w:eastAsia="sr-Latn-ME"/>
              </w:rPr>
            </w:pPr>
            <w:r w:rsidRPr="006C57B8">
              <w:rPr>
                <w:sz w:val="22"/>
                <w:szCs w:val="22"/>
                <w:lang w:val="sr-Latn-ME" w:eastAsia="sr-Latn-ME"/>
              </w:rPr>
              <w:t>otitis media</w:t>
            </w:r>
          </w:p>
        </w:tc>
        <w:tc>
          <w:tcPr>
            <w:tcW w:w="2975" w:type="dxa"/>
          </w:tcPr>
          <w:p w14:paraId="7AFCB6DD"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400 mg dva puta dnevno do</w:t>
            </w:r>
          </w:p>
          <w:p w14:paraId="4C00263C"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400 mg tri puta dnevno</w:t>
            </w:r>
          </w:p>
        </w:tc>
        <w:tc>
          <w:tcPr>
            <w:tcW w:w="2553" w:type="dxa"/>
          </w:tcPr>
          <w:p w14:paraId="3CC79FA4" w14:textId="77777777" w:rsidR="0093443E" w:rsidRPr="006C57B8" w:rsidRDefault="0093443E">
            <w:pPr>
              <w:tabs>
                <w:tab w:val="left" w:pos="540"/>
                <w:tab w:val="left" w:pos="569"/>
              </w:tabs>
              <w:jc w:val="both"/>
              <w:rPr>
                <w:sz w:val="22"/>
                <w:szCs w:val="22"/>
                <w:lang w:val="sr-Latn-ME" w:eastAsia="sr-Latn-ME"/>
              </w:rPr>
            </w:pPr>
            <w:r w:rsidRPr="006C57B8">
              <w:rPr>
                <w:sz w:val="22"/>
                <w:szCs w:val="22"/>
                <w:lang w:val="sr-Latn-ME" w:eastAsia="sr-Latn-ME"/>
              </w:rPr>
              <w:t>7 do 14 dana</w:t>
            </w:r>
          </w:p>
        </w:tc>
      </w:tr>
      <w:tr w:rsidR="005F02DA" w:rsidRPr="006C57B8" w14:paraId="4D1998CE" w14:textId="77777777" w:rsidTr="00F411D5">
        <w:trPr>
          <w:trHeight w:val="335"/>
        </w:trPr>
        <w:tc>
          <w:tcPr>
            <w:tcW w:w="2127" w:type="dxa"/>
            <w:vMerge/>
          </w:tcPr>
          <w:p w14:paraId="417AD99A" w14:textId="77777777" w:rsidR="0093443E" w:rsidRPr="006C57B8" w:rsidRDefault="0093443E">
            <w:pPr>
              <w:tabs>
                <w:tab w:val="left" w:pos="540"/>
                <w:tab w:val="left" w:pos="569"/>
              </w:tabs>
              <w:jc w:val="both"/>
              <w:rPr>
                <w:sz w:val="22"/>
                <w:szCs w:val="22"/>
                <w:lang w:val="sr-Latn-ME" w:eastAsia="sr-Latn-ME"/>
              </w:rPr>
            </w:pPr>
          </w:p>
        </w:tc>
        <w:tc>
          <w:tcPr>
            <w:tcW w:w="2127" w:type="dxa"/>
          </w:tcPr>
          <w:p w14:paraId="20FABF91" w14:textId="77777777" w:rsidR="0093443E" w:rsidRPr="006C57B8" w:rsidRDefault="0093443E">
            <w:pPr>
              <w:tabs>
                <w:tab w:val="left" w:pos="540"/>
                <w:tab w:val="left" w:pos="569"/>
              </w:tabs>
              <w:jc w:val="both"/>
              <w:rPr>
                <w:sz w:val="22"/>
                <w:szCs w:val="22"/>
                <w:lang w:val="sr-Latn-ME" w:eastAsia="sr-Latn-ME"/>
              </w:rPr>
            </w:pPr>
            <w:r w:rsidRPr="006C57B8">
              <w:rPr>
                <w:sz w:val="22"/>
                <w:szCs w:val="22"/>
                <w:lang w:val="sr-Latn-ME" w:eastAsia="sr-Latn-ME"/>
              </w:rPr>
              <w:t>Maligni otitis externa</w:t>
            </w:r>
          </w:p>
        </w:tc>
        <w:tc>
          <w:tcPr>
            <w:tcW w:w="2975" w:type="dxa"/>
          </w:tcPr>
          <w:p w14:paraId="4E93D040"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400 mg tri puta dnevno</w:t>
            </w:r>
          </w:p>
        </w:tc>
        <w:tc>
          <w:tcPr>
            <w:tcW w:w="2553" w:type="dxa"/>
          </w:tcPr>
          <w:p w14:paraId="17A91865" w14:textId="06C7B3E3" w:rsidR="0093443E" w:rsidRPr="006C57B8" w:rsidRDefault="0093443E">
            <w:pPr>
              <w:tabs>
                <w:tab w:val="left" w:pos="540"/>
                <w:tab w:val="left" w:pos="569"/>
              </w:tabs>
              <w:jc w:val="both"/>
              <w:rPr>
                <w:sz w:val="22"/>
                <w:szCs w:val="22"/>
                <w:lang w:val="sr-Latn-ME" w:eastAsia="sr-Latn-ME"/>
              </w:rPr>
            </w:pPr>
            <w:r w:rsidRPr="006C57B8">
              <w:rPr>
                <w:sz w:val="22"/>
                <w:szCs w:val="22"/>
                <w:lang w:val="sr-Latn-ME" w:eastAsia="sr-Latn-ME"/>
              </w:rPr>
              <w:t>28 dana do 3 m</w:t>
            </w:r>
            <w:r w:rsidR="00AE6B37" w:rsidRPr="006C57B8">
              <w:rPr>
                <w:sz w:val="22"/>
                <w:szCs w:val="22"/>
                <w:lang w:val="sr-Latn-ME" w:eastAsia="sr-Latn-ME"/>
              </w:rPr>
              <w:t>j</w:t>
            </w:r>
            <w:r w:rsidRPr="006C57B8">
              <w:rPr>
                <w:sz w:val="22"/>
                <w:szCs w:val="22"/>
                <w:lang w:val="sr-Latn-ME" w:eastAsia="sr-Latn-ME"/>
              </w:rPr>
              <w:t>eseca</w:t>
            </w:r>
          </w:p>
        </w:tc>
      </w:tr>
      <w:tr w:rsidR="005F02DA" w:rsidRPr="006C57B8" w14:paraId="781E095F" w14:textId="77777777" w:rsidTr="00F411D5">
        <w:trPr>
          <w:trHeight w:val="383"/>
        </w:trPr>
        <w:tc>
          <w:tcPr>
            <w:tcW w:w="2127" w:type="dxa"/>
            <w:vMerge w:val="restart"/>
          </w:tcPr>
          <w:p w14:paraId="6A0806ED"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Infekcije urinarnog</w:t>
            </w:r>
          </w:p>
          <w:p w14:paraId="50FEA81C" w14:textId="28312473"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trakta (vidjeti</w:t>
            </w:r>
            <w:r w:rsidR="00AE6B37" w:rsidRPr="006C57B8">
              <w:rPr>
                <w:sz w:val="22"/>
                <w:szCs w:val="22"/>
                <w:lang w:val="sr-Latn-ME" w:eastAsia="sr-Latn-ME"/>
              </w:rPr>
              <w:t xml:space="preserve"> dio</w:t>
            </w:r>
          </w:p>
          <w:p w14:paraId="5484173B" w14:textId="77777777" w:rsidR="0093443E" w:rsidRPr="006C57B8" w:rsidRDefault="0093443E">
            <w:pPr>
              <w:tabs>
                <w:tab w:val="left" w:pos="540"/>
                <w:tab w:val="left" w:pos="569"/>
              </w:tabs>
              <w:jc w:val="both"/>
              <w:rPr>
                <w:sz w:val="22"/>
                <w:szCs w:val="22"/>
                <w:lang w:val="sr-Latn-ME" w:eastAsia="sr-Latn-ME"/>
              </w:rPr>
            </w:pPr>
            <w:r w:rsidRPr="006C57B8">
              <w:rPr>
                <w:sz w:val="22"/>
                <w:szCs w:val="22"/>
                <w:lang w:val="sr-Latn-ME" w:eastAsia="sr-Latn-ME"/>
              </w:rPr>
              <w:t>4.4)</w:t>
            </w:r>
          </w:p>
        </w:tc>
        <w:tc>
          <w:tcPr>
            <w:tcW w:w="2127" w:type="dxa"/>
          </w:tcPr>
          <w:p w14:paraId="6A7C2333"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Komplikovani i</w:t>
            </w:r>
          </w:p>
          <w:p w14:paraId="375F4387"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nekomplikovani</w:t>
            </w:r>
          </w:p>
          <w:p w14:paraId="5CAE7060" w14:textId="77777777" w:rsidR="0093443E" w:rsidRPr="006C57B8" w:rsidRDefault="0093443E">
            <w:pPr>
              <w:tabs>
                <w:tab w:val="left" w:pos="540"/>
                <w:tab w:val="left" w:pos="569"/>
              </w:tabs>
              <w:jc w:val="both"/>
              <w:rPr>
                <w:sz w:val="22"/>
                <w:szCs w:val="22"/>
                <w:lang w:val="sr-Latn-ME" w:eastAsia="sr-Latn-ME"/>
              </w:rPr>
            </w:pPr>
            <w:r w:rsidRPr="006C57B8">
              <w:rPr>
                <w:sz w:val="22"/>
                <w:szCs w:val="22"/>
                <w:lang w:val="sr-Latn-ME" w:eastAsia="sr-Latn-ME"/>
              </w:rPr>
              <w:t>pijelonefritis</w:t>
            </w:r>
          </w:p>
        </w:tc>
        <w:tc>
          <w:tcPr>
            <w:tcW w:w="2975" w:type="dxa"/>
          </w:tcPr>
          <w:p w14:paraId="2B1A0704"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400 mg dva puta dnevno do</w:t>
            </w:r>
          </w:p>
          <w:p w14:paraId="208BECC3"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400 mg tri puta dnevno</w:t>
            </w:r>
          </w:p>
        </w:tc>
        <w:tc>
          <w:tcPr>
            <w:tcW w:w="2553" w:type="dxa"/>
          </w:tcPr>
          <w:p w14:paraId="3306B32E" w14:textId="00500A73"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7 do 21 dan, u</w:t>
            </w:r>
          </w:p>
          <w:p w14:paraId="2314CA59"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pojedinim situacijama</w:t>
            </w:r>
          </w:p>
          <w:p w14:paraId="6FA37B9D"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liječenje može da traje i</w:t>
            </w:r>
          </w:p>
          <w:p w14:paraId="6DCA3A95" w14:textId="2B775993"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duže od 21 dan</w:t>
            </w:r>
            <w:r w:rsidR="00245241" w:rsidRPr="006C57B8">
              <w:rPr>
                <w:sz w:val="22"/>
                <w:szCs w:val="22"/>
                <w:lang w:val="sr-Latn-ME" w:eastAsia="sr-Latn-ME"/>
              </w:rPr>
              <w:t>a</w:t>
            </w:r>
            <w:r w:rsidRPr="006C57B8">
              <w:rPr>
                <w:sz w:val="22"/>
                <w:szCs w:val="22"/>
                <w:lang w:val="sr-Latn-ME" w:eastAsia="sr-Latn-ME"/>
              </w:rPr>
              <w:t xml:space="preserve"> (npr.</w:t>
            </w:r>
          </w:p>
          <w:p w14:paraId="02364C69" w14:textId="77777777" w:rsidR="0093443E" w:rsidRPr="006C57B8" w:rsidRDefault="0093443E">
            <w:pPr>
              <w:tabs>
                <w:tab w:val="left" w:pos="540"/>
                <w:tab w:val="left" w:pos="569"/>
              </w:tabs>
              <w:jc w:val="both"/>
              <w:rPr>
                <w:sz w:val="22"/>
                <w:szCs w:val="22"/>
                <w:lang w:val="sr-Latn-ME" w:eastAsia="sr-Latn-ME"/>
              </w:rPr>
            </w:pPr>
            <w:r w:rsidRPr="006C57B8">
              <w:rPr>
                <w:sz w:val="22"/>
                <w:szCs w:val="22"/>
                <w:lang w:val="sr-Latn-ME" w:eastAsia="sr-Latn-ME"/>
              </w:rPr>
              <w:t>apsces)</w:t>
            </w:r>
          </w:p>
        </w:tc>
      </w:tr>
      <w:tr w:rsidR="005F02DA" w:rsidRPr="006C57B8" w14:paraId="1AE2F3CB" w14:textId="77777777" w:rsidTr="00F411D5">
        <w:trPr>
          <w:trHeight w:val="382"/>
        </w:trPr>
        <w:tc>
          <w:tcPr>
            <w:tcW w:w="2127" w:type="dxa"/>
            <w:vMerge/>
          </w:tcPr>
          <w:p w14:paraId="335A6851" w14:textId="77777777" w:rsidR="0093443E" w:rsidRPr="006C57B8" w:rsidRDefault="0093443E">
            <w:pPr>
              <w:autoSpaceDE w:val="0"/>
              <w:autoSpaceDN w:val="0"/>
              <w:adjustRightInd w:val="0"/>
              <w:jc w:val="both"/>
              <w:rPr>
                <w:sz w:val="22"/>
                <w:szCs w:val="22"/>
                <w:lang w:val="sr-Latn-ME" w:eastAsia="sr-Latn-ME"/>
              </w:rPr>
            </w:pPr>
          </w:p>
        </w:tc>
        <w:tc>
          <w:tcPr>
            <w:tcW w:w="2127" w:type="dxa"/>
          </w:tcPr>
          <w:p w14:paraId="2E60BE13" w14:textId="539A0D40" w:rsidR="0093443E" w:rsidRPr="006C57B8" w:rsidRDefault="00AE6B37">
            <w:pPr>
              <w:tabs>
                <w:tab w:val="left" w:pos="540"/>
                <w:tab w:val="left" w:pos="569"/>
              </w:tabs>
              <w:jc w:val="both"/>
              <w:rPr>
                <w:sz w:val="22"/>
                <w:szCs w:val="22"/>
                <w:lang w:val="sr-Latn-ME" w:eastAsia="sr-Latn-ME"/>
              </w:rPr>
            </w:pPr>
            <w:r w:rsidRPr="006C57B8">
              <w:rPr>
                <w:sz w:val="22"/>
                <w:szCs w:val="22"/>
                <w:lang w:val="sr-Latn-ME" w:eastAsia="sr-Latn-ME"/>
              </w:rPr>
              <w:t>Bakterijski p</w:t>
            </w:r>
            <w:r w:rsidR="0093443E" w:rsidRPr="006C57B8">
              <w:rPr>
                <w:sz w:val="22"/>
                <w:szCs w:val="22"/>
                <w:lang w:val="sr-Latn-ME" w:eastAsia="sr-Latn-ME"/>
              </w:rPr>
              <w:t>rostatitis</w:t>
            </w:r>
          </w:p>
        </w:tc>
        <w:tc>
          <w:tcPr>
            <w:tcW w:w="2975" w:type="dxa"/>
          </w:tcPr>
          <w:p w14:paraId="50689FCA"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400 mg dva puta dnevno do</w:t>
            </w:r>
          </w:p>
          <w:p w14:paraId="58C6EDC2"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400 mg tri puta dnevno</w:t>
            </w:r>
          </w:p>
        </w:tc>
        <w:tc>
          <w:tcPr>
            <w:tcW w:w="2553" w:type="dxa"/>
          </w:tcPr>
          <w:p w14:paraId="629C2276" w14:textId="57FB2EA9" w:rsidR="0093443E" w:rsidRPr="006C57B8" w:rsidRDefault="0093443E">
            <w:pPr>
              <w:tabs>
                <w:tab w:val="left" w:pos="540"/>
                <w:tab w:val="left" w:pos="569"/>
              </w:tabs>
              <w:jc w:val="both"/>
              <w:rPr>
                <w:sz w:val="22"/>
                <w:szCs w:val="22"/>
                <w:lang w:val="sr-Latn-ME" w:eastAsia="sr-Latn-ME"/>
              </w:rPr>
            </w:pPr>
            <w:r w:rsidRPr="006C57B8">
              <w:rPr>
                <w:sz w:val="22"/>
                <w:szCs w:val="22"/>
                <w:lang w:val="sr-Latn-ME" w:eastAsia="sr-Latn-ME"/>
              </w:rPr>
              <w:t>2 do 4 ned</w:t>
            </w:r>
            <w:r w:rsidR="00AE6B37" w:rsidRPr="006C57B8">
              <w:rPr>
                <w:sz w:val="22"/>
                <w:szCs w:val="22"/>
                <w:lang w:val="sr-Latn-ME" w:eastAsia="sr-Latn-ME"/>
              </w:rPr>
              <w:t>j</w:t>
            </w:r>
            <w:r w:rsidRPr="006C57B8">
              <w:rPr>
                <w:sz w:val="22"/>
                <w:szCs w:val="22"/>
                <w:lang w:val="sr-Latn-ME" w:eastAsia="sr-Latn-ME"/>
              </w:rPr>
              <w:t>elje (akutni)</w:t>
            </w:r>
          </w:p>
        </w:tc>
      </w:tr>
      <w:tr w:rsidR="005F02DA" w:rsidRPr="006C57B8" w14:paraId="0E643BDB" w14:textId="77777777" w:rsidTr="00F411D5">
        <w:trPr>
          <w:trHeight w:val="382"/>
        </w:trPr>
        <w:tc>
          <w:tcPr>
            <w:tcW w:w="2127" w:type="dxa"/>
          </w:tcPr>
          <w:p w14:paraId="0FAF6DF1"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Infekcije genitalnog</w:t>
            </w:r>
          </w:p>
          <w:p w14:paraId="58197D0F"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trakta</w:t>
            </w:r>
          </w:p>
        </w:tc>
        <w:tc>
          <w:tcPr>
            <w:tcW w:w="2127" w:type="dxa"/>
          </w:tcPr>
          <w:p w14:paraId="64DF7F5D"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Epididimo-orhitis i</w:t>
            </w:r>
          </w:p>
          <w:p w14:paraId="6D260799"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pelvična inflamatorna</w:t>
            </w:r>
          </w:p>
          <w:p w14:paraId="66FE593D" w14:textId="77777777" w:rsidR="0093443E" w:rsidRPr="006C57B8" w:rsidRDefault="0093443E">
            <w:pPr>
              <w:tabs>
                <w:tab w:val="left" w:pos="540"/>
                <w:tab w:val="left" w:pos="569"/>
              </w:tabs>
              <w:jc w:val="both"/>
              <w:rPr>
                <w:sz w:val="22"/>
                <w:szCs w:val="22"/>
                <w:lang w:val="sr-Latn-ME" w:eastAsia="sr-Latn-ME"/>
              </w:rPr>
            </w:pPr>
            <w:r w:rsidRPr="006C57B8">
              <w:rPr>
                <w:sz w:val="22"/>
                <w:szCs w:val="22"/>
                <w:lang w:val="sr-Latn-ME" w:eastAsia="sr-Latn-ME"/>
              </w:rPr>
              <w:t>bolest</w:t>
            </w:r>
          </w:p>
        </w:tc>
        <w:tc>
          <w:tcPr>
            <w:tcW w:w="2975" w:type="dxa"/>
          </w:tcPr>
          <w:p w14:paraId="46B25F4A"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400 mg dva puta dnevno do</w:t>
            </w:r>
          </w:p>
          <w:p w14:paraId="43FE6376"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400 mg tri puta dnevno</w:t>
            </w:r>
          </w:p>
        </w:tc>
        <w:tc>
          <w:tcPr>
            <w:tcW w:w="2553" w:type="dxa"/>
          </w:tcPr>
          <w:p w14:paraId="113A8DF2" w14:textId="43B35748" w:rsidR="0093443E" w:rsidRPr="006C57B8" w:rsidRDefault="00245241">
            <w:pPr>
              <w:tabs>
                <w:tab w:val="left" w:pos="540"/>
                <w:tab w:val="left" w:pos="569"/>
              </w:tabs>
              <w:jc w:val="both"/>
              <w:rPr>
                <w:sz w:val="22"/>
                <w:szCs w:val="22"/>
                <w:lang w:val="sr-Latn-ME" w:eastAsia="sr-Latn-ME"/>
              </w:rPr>
            </w:pPr>
            <w:r w:rsidRPr="006C57B8">
              <w:rPr>
                <w:sz w:val="22"/>
                <w:szCs w:val="22"/>
                <w:lang w:val="sr-Latn-ME" w:eastAsia="sr-Latn-ME"/>
              </w:rPr>
              <w:t>n</w:t>
            </w:r>
            <w:r w:rsidR="0093443E" w:rsidRPr="006C57B8">
              <w:rPr>
                <w:sz w:val="22"/>
                <w:szCs w:val="22"/>
                <w:lang w:val="sr-Latn-ME" w:eastAsia="sr-Latn-ME"/>
              </w:rPr>
              <w:t>ajmanje</w:t>
            </w:r>
            <w:r w:rsidRPr="006C57B8">
              <w:rPr>
                <w:sz w:val="22"/>
                <w:szCs w:val="22"/>
                <w:lang w:val="sr-Latn-ME" w:eastAsia="sr-Latn-ME"/>
              </w:rPr>
              <w:t xml:space="preserve"> </w:t>
            </w:r>
            <w:r w:rsidR="0093443E" w:rsidRPr="006C57B8">
              <w:rPr>
                <w:sz w:val="22"/>
                <w:szCs w:val="22"/>
                <w:lang w:val="sr-Latn-ME" w:eastAsia="sr-Latn-ME"/>
              </w:rPr>
              <w:t>14 dana</w:t>
            </w:r>
          </w:p>
        </w:tc>
      </w:tr>
      <w:tr w:rsidR="005F02DA" w:rsidRPr="006C57B8" w14:paraId="10A6B687" w14:textId="77777777" w:rsidTr="00F411D5">
        <w:trPr>
          <w:trHeight w:val="252"/>
        </w:trPr>
        <w:tc>
          <w:tcPr>
            <w:tcW w:w="2127" w:type="dxa"/>
            <w:vMerge w:val="restart"/>
          </w:tcPr>
          <w:p w14:paraId="36590A37"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Infekcije</w:t>
            </w:r>
          </w:p>
          <w:p w14:paraId="10E9A8AA"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gastrointestinalnog</w:t>
            </w:r>
          </w:p>
          <w:p w14:paraId="6EF83C93"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trakta i</w:t>
            </w:r>
          </w:p>
          <w:p w14:paraId="4438C3CB"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intraabdominalne</w:t>
            </w:r>
          </w:p>
          <w:p w14:paraId="50BC2E44"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infekcije</w:t>
            </w:r>
          </w:p>
        </w:tc>
        <w:tc>
          <w:tcPr>
            <w:tcW w:w="2127" w:type="dxa"/>
          </w:tcPr>
          <w:p w14:paraId="5E47D9A4" w14:textId="77777777" w:rsidR="0093443E" w:rsidRPr="006C57B8" w:rsidRDefault="0093443E" w:rsidP="00F411D5">
            <w:pPr>
              <w:autoSpaceDE w:val="0"/>
              <w:autoSpaceDN w:val="0"/>
              <w:adjustRightInd w:val="0"/>
              <w:rPr>
                <w:sz w:val="22"/>
                <w:szCs w:val="22"/>
                <w:lang w:val="sr-Latn-ME" w:eastAsia="sr-Latn-ME"/>
              </w:rPr>
            </w:pPr>
            <w:r w:rsidRPr="006C57B8">
              <w:rPr>
                <w:sz w:val="22"/>
                <w:szCs w:val="22"/>
                <w:lang w:val="sr-Latn-ME" w:eastAsia="sr-Latn-ME"/>
              </w:rPr>
              <w:t>Dijareja prouzrokovana</w:t>
            </w:r>
          </w:p>
          <w:p w14:paraId="05755AD9" w14:textId="77777777" w:rsidR="0093443E" w:rsidRPr="006C57B8" w:rsidRDefault="0093443E" w:rsidP="00F411D5">
            <w:pPr>
              <w:autoSpaceDE w:val="0"/>
              <w:autoSpaceDN w:val="0"/>
              <w:adjustRightInd w:val="0"/>
              <w:rPr>
                <w:sz w:val="22"/>
                <w:szCs w:val="22"/>
                <w:lang w:val="sr-Latn-ME" w:eastAsia="sr-Latn-ME"/>
              </w:rPr>
            </w:pPr>
            <w:r w:rsidRPr="006C57B8">
              <w:rPr>
                <w:sz w:val="22"/>
                <w:szCs w:val="22"/>
                <w:lang w:val="sr-Latn-ME" w:eastAsia="sr-Latn-ME"/>
              </w:rPr>
              <w:t>patogenim bakterijama,</w:t>
            </w:r>
          </w:p>
          <w:p w14:paraId="022AEA63" w14:textId="77777777" w:rsidR="0093443E" w:rsidRPr="006C57B8" w:rsidRDefault="0093443E" w:rsidP="00F411D5">
            <w:pPr>
              <w:autoSpaceDE w:val="0"/>
              <w:autoSpaceDN w:val="0"/>
              <w:adjustRightInd w:val="0"/>
              <w:rPr>
                <w:sz w:val="22"/>
                <w:szCs w:val="22"/>
                <w:lang w:val="sr-Latn-ME" w:eastAsia="sr-Latn-ME"/>
              </w:rPr>
            </w:pPr>
            <w:r w:rsidRPr="006C57B8">
              <w:rPr>
                <w:sz w:val="22"/>
                <w:szCs w:val="22"/>
                <w:lang w:val="sr-Latn-ME" w:eastAsia="sr-Latn-ME"/>
              </w:rPr>
              <w:t xml:space="preserve">kao što su </w:t>
            </w:r>
            <w:r w:rsidRPr="006C57B8">
              <w:rPr>
                <w:i/>
                <w:iCs/>
                <w:sz w:val="22"/>
                <w:szCs w:val="22"/>
                <w:lang w:val="sr-Latn-ME" w:eastAsia="sr-Latn-ME"/>
              </w:rPr>
              <w:t xml:space="preserve">Shigella </w:t>
            </w:r>
            <w:r w:rsidRPr="006C57B8">
              <w:rPr>
                <w:sz w:val="22"/>
                <w:szCs w:val="22"/>
                <w:lang w:val="sr-Latn-ME" w:eastAsia="sr-Latn-ME"/>
              </w:rPr>
              <w:t xml:space="preserve">spp. osim </w:t>
            </w:r>
            <w:r w:rsidRPr="006C57B8">
              <w:rPr>
                <w:i/>
                <w:iCs/>
                <w:sz w:val="22"/>
                <w:szCs w:val="22"/>
                <w:lang w:val="sr-Latn-ME" w:eastAsia="sr-Latn-ME"/>
              </w:rPr>
              <w:t>Shigella</w:t>
            </w:r>
          </w:p>
          <w:p w14:paraId="436E8A3E" w14:textId="77777777" w:rsidR="0093443E" w:rsidRPr="006C57B8" w:rsidRDefault="0093443E" w:rsidP="00F411D5">
            <w:pPr>
              <w:autoSpaceDE w:val="0"/>
              <w:autoSpaceDN w:val="0"/>
              <w:adjustRightInd w:val="0"/>
              <w:rPr>
                <w:sz w:val="22"/>
                <w:szCs w:val="22"/>
                <w:lang w:val="sr-Latn-ME" w:eastAsia="sr-Latn-ME"/>
              </w:rPr>
            </w:pPr>
            <w:r w:rsidRPr="006C57B8">
              <w:rPr>
                <w:i/>
                <w:iCs/>
                <w:sz w:val="22"/>
                <w:szCs w:val="22"/>
                <w:lang w:val="sr-Latn-ME" w:eastAsia="sr-Latn-ME"/>
              </w:rPr>
              <w:t xml:space="preserve">dysenteriae </w:t>
            </w:r>
            <w:r w:rsidRPr="006C57B8">
              <w:rPr>
                <w:sz w:val="22"/>
                <w:szCs w:val="22"/>
                <w:lang w:val="sr-Latn-ME" w:eastAsia="sr-Latn-ME"/>
              </w:rPr>
              <w:t>tip 1, i</w:t>
            </w:r>
          </w:p>
          <w:p w14:paraId="02BA41CC" w14:textId="77777777" w:rsidR="0093443E" w:rsidRPr="006C57B8" w:rsidRDefault="0093443E" w:rsidP="00F411D5">
            <w:pPr>
              <w:autoSpaceDE w:val="0"/>
              <w:autoSpaceDN w:val="0"/>
              <w:adjustRightInd w:val="0"/>
              <w:rPr>
                <w:sz w:val="22"/>
                <w:szCs w:val="22"/>
                <w:lang w:val="sr-Latn-ME" w:eastAsia="sr-Latn-ME"/>
              </w:rPr>
            </w:pPr>
            <w:r w:rsidRPr="006C57B8">
              <w:rPr>
                <w:sz w:val="22"/>
                <w:szCs w:val="22"/>
                <w:lang w:val="sr-Latn-ME" w:eastAsia="sr-Latn-ME"/>
              </w:rPr>
              <w:t>empirijska terapija</w:t>
            </w:r>
          </w:p>
          <w:p w14:paraId="3E7AEE59" w14:textId="77777777" w:rsidR="0093443E" w:rsidRPr="006C57B8" w:rsidRDefault="0093443E" w:rsidP="00F411D5">
            <w:pPr>
              <w:autoSpaceDE w:val="0"/>
              <w:autoSpaceDN w:val="0"/>
              <w:adjustRightInd w:val="0"/>
              <w:rPr>
                <w:sz w:val="22"/>
                <w:szCs w:val="22"/>
                <w:lang w:val="sr-Latn-ME" w:eastAsia="sr-Latn-ME"/>
              </w:rPr>
            </w:pPr>
            <w:r w:rsidRPr="006C57B8">
              <w:rPr>
                <w:sz w:val="22"/>
                <w:szCs w:val="22"/>
                <w:lang w:val="sr-Latn-ME" w:eastAsia="sr-Latn-ME"/>
              </w:rPr>
              <w:t>teških oblika putničke</w:t>
            </w:r>
          </w:p>
          <w:p w14:paraId="0D16B1DE" w14:textId="77777777" w:rsidR="0093443E" w:rsidRPr="006C57B8" w:rsidRDefault="0093443E" w:rsidP="00F411D5">
            <w:pPr>
              <w:autoSpaceDE w:val="0"/>
              <w:autoSpaceDN w:val="0"/>
              <w:adjustRightInd w:val="0"/>
              <w:rPr>
                <w:sz w:val="22"/>
                <w:szCs w:val="22"/>
                <w:lang w:val="sr-Latn-ME" w:eastAsia="sr-Latn-ME"/>
              </w:rPr>
            </w:pPr>
            <w:r w:rsidRPr="006C57B8">
              <w:rPr>
                <w:sz w:val="22"/>
                <w:szCs w:val="22"/>
                <w:lang w:val="sr-Latn-ME" w:eastAsia="sr-Latn-ME"/>
              </w:rPr>
              <w:t>dijareje</w:t>
            </w:r>
          </w:p>
        </w:tc>
        <w:tc>
          <w:tcPr>
            <w:tcW w:w="2975" w:type="dxa"/>
          </w:tcPr>
          <w:p w14:paraId="3AB23A7C"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400 mg dva puta dnevno</w:t>
            </w:r>
          </w:p>
        </w:tc>
        <w:tc>
          <w:tcPr>
            <w:tcW w:w="2553" w:type="dxa"/>
          </w:tcPr>
          <w:p w14:paraId="627A80A9" w14:textId="77777777" w:rsidR="0093443E" w:rsidRPr="006C57B8" w:rsidRDefault="0093443E">
            <w:pPr>
              <w:tabs>
                <w:tab w:val="left" w:pos="540"/>
                <w:tab w:val="left" w:pos="569"/>
              </w:tabs>
              <w:jc w:val="both"/>
              <w:rPr>
                <w:sz w:val="22"/>
                <w:szCs w:val="22"/>
                <w:lang w:val="sr-Latn-ME" w:eastAsia="sr-Latn-ME"/>
              </w:rPr>
            </w:pPr>
            <w:r w:rsidRPr="006C57B8">
              <w:rPr>
                <w:sz w:val="22"/>
                <w:szCs w:val="22"/>
                <w:lang w:val="sr-Latn-ME" w:eastAsia="sr-Latn-ME"/>
              </w:rPr>
              <w:t>1 dan</w:t>
            </w:r>
          </w:p>
        </w:tc>
      </w:tr>
      <w:tr w:rsidR="005F02DA" w:rsidRPr="006C57B8" w14:paraId="53E3A617" w14:textId="77777777" w:rsidTr="00F411D5">
        <w:trPr>
          <w:trHeight w:val="252"/>
        </w:trPr>
        <w:tc>
          <w:tcPr>
            <w:tcW w:w="2127" w:type="dxa"/>
            <w:vMerge/>
          </w:tcPr>
          <w:p w14:paraId="66B5186E" w14:textId="77777777" w:rsidR="0093443E" w:rsidRPr="006C57B8" w:rsidRDefault="0093443E">
            <w:pPr>
              <w:autoSpaceDE w:val="0"/>
              <w:autoSpaceDN w:val="0"/>
              <w:adjustRightInd w:val="0"/>
              <w:jc w:val="both"/>
              <w:rPr>
                <w:sz w:val="22"/>
                <w:szCs w:val="22"/>
                <w:lang w:val="sr-Latn-ME" w:eastAsia="sr-Latn-ME"/>
              </w:rPr>
            </w:pPr>
          </w:p>
        </w:tc>
        <w:tc>
          <w:tcPr>
            <w:tcW w:w="2127" w:type="dxa"/>
          </w:tcPr>
          <w:p w14:paraId="4C77276D"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Dijareja prouzrokovana</w:t>
            </w:r>
          </w:p>
          <w:p w14:paraId="123056EB"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bakterijom</w:t>
            </w:r>
          </w:p>
          <w:p w14:paraId="63833270" w14:textId="77777777" w:rsidR="0093443E" w:rsidRPr="006C57B8" w:rsidRDefault="0093443E">
            <w:pPr>
              <w:autoSpaceDE w:val="0"/>
              <w:autoSpaceDN w:val="0"/>
              <w:adjustRightInd w:val="0"/>
              <w:jc w:val="both"/>
              <w:rPr>
                <w:i/>
                <w:iCs/>
                <w:sz w:val="22"/>
                <w:szCs w:val="22"/>
                <w:lang w:val="sr-Latn-ME" w:eastAsia="sr-Latn-ME"/>
              </w:rPr>
            </w:pPr>
            <w:r w:rsidRPr="006C57B8">
              <w:rPr>
                <w:i/>
                <w:iCs/>
                <w:sz w:val="22"/>
                <w:szCs w:val="22"/>
                <w:lang w:val="sr-Latn-ME" w:eastAsia="sr-Latn-ME"/>
              </w:rPr>
              <w:t>Shigella dysenteriae</w:t>
            </w:r>
          </w:p>
          <w:p w14:paraId="3B32CDF3"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tip 1</w:t>
            </w:r>
          </w:p>
        </w:tc>
        <w:tc>
          <w:tcPr>
            <w:tcW w:w="2975" w:type="dxa"/>
          </w:tcPr>
          <w:p w14:paraId="2713C642"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400 mg dva puta dnevno</w:t>
            </w:r>
          </w:p>
        </w:tc>
        <w:tc>
          <w:tcPr>
            <w:tcW w:w="2553" w:type="dxa"/>
          </w:tcPr>
          <w:p w14:paraId="3CA9A9CB" w14:textId="77777777" w:rsidR="0093443E" w:rsidRPr="006C57B8" w:rsidRDefault="0093443E">
            <w:pPr>
              <w:tabs>
                <w:tab w:val="left" w:pos="540"/>
                <w:tab w:val="left" w:pos="569"/>
              </w:tabs>
              <w:jc w:val="both"/>
              <w:rPr>
                <w:sz w:val="22"/>
                <w:szCs w:val="22"/>
                <w:lang w:val="sr-Latn-ME" w:eastAsia="sr-Latn-ME"/>
              </w:rPr>
            </w:pPr>
            <w:r w:rsidRPr="006C57B8">
              <w:rPr>
                <w:sz w:val="22"/>
                <w:szCs w:val="22"/>
                <w:lang w:val="sr-Latn-ME" w:eastAsia="sr-Latn-ME"/>
              </w:rPr>
              <w:t>5 dana</w:t>
            </w:r>
          </w:p>
        </w:tc>
      </w:tr>
      <w:tr w:rsidR="005F02DA" w:rsidRPr="006C57B8" w14:paraId="26B987A1" w14:textId="77777777" w:rsidTr="00F411D5">
        <w:trPr>
          <w:trHeight w:val="252"/>
        </w:trPr>
        <w:tc>
          <w:tcPr>
            <w:tcW w:w="2127" w:type="dxa"/>
            <w:vMerge/>
          </w:tcPr>
          <w:p w14:paraId="5F6795EC" w14:textId="77777777" w:rsidR="0093443E" w:rsidRPr="006C57B8" w:rsidRDefault="0093443E">
            <w:pPr>
              <w:autoSpaceDE w:val="0"/>
              <w:autoSpaceDN w:val="0"/>
              <w:adjustRightInd w:val="0"/>
              <w:jc w:val="both"/>
              <w:rPr>
                <w:sz w:val="22"/>
                <w:szCs w:val="22"/>
                <w:lang w:val="sr-Latn-ME" w:eastAsia="sr-Latn-ME"/>
              </w:rPr>
            </w:pPr>
          </w:p>
        </w:tc>
        <w:tc>
          <w:tcPr>
            <w:tcW w:w="2127" w:type="dxa"/>
          </w:tcPr>
          <w:p w14:paraId="23EF6936"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Dijareja prouzrokovana</w:t>
            </w:r>
          </w:p>
          <w:p w14:paraId="32A3F45D" w14:textId="77777777" w:rsidR="0093443E" w:rsidRPr="006C57B8" w:rsidRDefault="0093443E">
            <w:pPr>
              <w:autoSpaceDE w:val="0"/>
              <w:autoSpaceDN w:val="0"/>
              <w:adjustRightInd w:val="0"/>
              <w:jc w:val="both"/>
              <w:rPr>
                <w:sz w:val="22"/>
                <w:szCs w:val="22"/>
                <w:lang w:val="sr-Latn-ME" w:eastAsia="sr-Latn-ME"/>
              </w:rPr>
            </w:pPr>
            <w:r w:rsidRPr="006C57B8">
              <w:rPr>
                <w:i/>
                <w:iCs/>
                <w:sz w:val="22"/>
                <w:szCs w:val="22"/>
                <w:lang w:val="sr-Latn-ME" w:eastAsia="sr-Latn-ME"/>
              </w:rPr>
              <w:t>Vibrio cholerae</w:t>
            </w:r>
          </w:p>
        </w:tc>
        <w:tc>
          <w:tcPr>
            <w:tcW w:w="2975" w:type="dxa"/>
          </w:tcPr>
          <w:p w14:paraId="56E27305"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400 mg dva puta dnevno</w:t>
            </w:r>
          </w:p>
        </w:tc>
        <w:tc>
          <w:tcPr>
            <w:tcW w:w="2553" w:type="dxa"/>
          </w:tcPr>
          <w:p w14:paraId="48635B7C" w14:textId="77777777" w:rsidR="0093443E" w:rsidRPr="006C57B8" w:rsidRDefault="0093443E">
            <w:pPr>
              <w:tabs>
                <w:tab w:val="left" w:pos="540"/>
                <w:tab w:val="left" w:pos="569"/>
              </w:tabs>
              <w:jc w:val="both"/>
              <w:rPr>
                <w:sz w:val="22"/>
                <w:szCs w:val="22"/>
                <w:lang w:val="sr-Latn-ME" w:eastAsia="sr-Latn-ME"/>
              </w:rPr>
            </w:pPr>
            <w:r w:rsidRPr="006C57B8">
              <w:rPr>
                <w:sz w:val="22"/>
                <w:szCs w:val="22"/>
                <w:lang w:val="sr-Latn-ME" w:eastAsia="sr-Latn-ME"/>
              </w:rPr>
              <w:t>3 dana</w:t>
            </w:r>
          </w:p>
        </w:tc>
      </w:tr>
      <w:tr w:rsidR="005F02DA" w:rsidRPr="006C57B8" w14:paraId="66C02DFE" w14:textId="77777777" w:rsidTr="00F411D5">
        <w:trPr>
          <w:trHeight w:val="252"/>
        </w:trPr>
        <w:tc>
          <w:tcPr>
            <w:tcW w:w="2127" w:type="dxa"/>
            <w:vMerge/>
          </w:tcPr>
          <w:p w14:paraId="3694EE53" w14:textId="77777777" w:rsidR="0093443E" w:rsidRPr="006C57B8" w:rsidRDefault="0093443E">
            <w:pPr>
              <w:autoSpaceDE w:val="0"/>
              <w:autoSpaceDN w:val="0"/>
              <w:adjustRightInd w:val="0"/>
              <w:jc w:val="both"/>
              <w:rPr>
                <w:sz w:val="22"/>
                <w:szCs w:val="22"/>
                <w:lang w:val="sr-Latn-ME" w:eastAsia="sr-Latn-ME"/>
              </w:rPr>
            </w:pPr>
          </w:p>
        </w:tc>
        <w:tc>
          <w:tcPr>
            <w:tcW w:w="2127" w:type="dxa"/>
          </w:tcPr>
          <w:p w14:paraId="0A87C0E5"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Tifoidna groznica</w:t>
            </w:r>
          </w:p>
        </w:tc>
        <w:tc>
          <w:tcPr>
            <w:tcW w:w="2975" w:type="dxa"/>
          </w:tcPr>
          <w:p w14:paraId="14FFC365"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400 mg dva puta dnevno</w:t>
            </w:r>
          </w:p>
        </w:tc>
        <w:tc>
          <w:tcPr>
            <w:tcW w:w="2553" w:type="dxa"/>
          </w:tcPr>
          <w:p w14:paraId="32F7C7FE" w14:textId="77777777" w:rsidR="0093443E" w:rsidRPr="006C57B8" w:rsidRDefault="0093443E">
            <w:pPr>
              <w:tabs>
                <w:tab w:val="left" w:pos="540"/>
                <w:tab w:val="left" w:pos="569"/>
              </w:tabs>
              <w:jc w:val="both"/>
              <w:rPr>
                <w:sz w:val="22"/>
                <w:szCs w:val="22"/>
                <w:lang w:val="sr-Latn-ME" w:eastAsia="sr-Latn-ME"/>
              </w:rPr>
            </w:pPr>
            <w:r w:rsidRPr="006C57B8">
              <w:rPr>
                <w:sz w:val="22"/>
                <w:szCs w:val="22"/>
                <w:lang w:val="sr-Latn-ME" w:eastAsia="sr-Latn-ME"/>
              </w:rPr>
              <w:t>7 dana</w:t>
            </w:r>
          </w:p>
        </w:tc>
      </w:tr>
      <w:tr w:rsidR="005F02DA" w:rsidRPr="006C57B8" w14:paraId="415DA997" w14:textId="77777777" w:rsidTr="00F411D5">
        <w:trPr>
          <w:trHeight w:val="252"/>
        </w:trPr>
        <w:tc>
          <w:tcPr>
            <w:tcW w:w="2127" w:type="dxa"/>
            <w:vMerge/>
          </w:tcPr>
          <w:p w14:paraId="75B1577D" w14:textId="77777777" w:rsidR="0093443E" w:rsidRPr="006C57B8" w:rsidRDefault="0093443E">
            <w:pPr>
              <w:autoSpaceDE w:val="0"/>
              <w:autoSpaceDN w:val="0"/>
              <w:adjustRightInd w:val="0"/>
              <w:jc w:val="both"/>
              <w:rPr>
                <w:sz w:val="22"/>
                <w:szCs w:val="22"/>
                <w:lang w:val="sr-Latn-ME" w:eastAsia="sr-Latn-ME"/>
              </w:rPr>
            </w:pPr>
          </w:p>
        </w:tc>
        <w:tc>
          <w:tcPr>
            <w:tcW w:w="2127" w:type="dxa"/>
          </w:tcPr>
          <w:p w14:paraId="2F765E08"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Intraabdominalne</w:t>
            </w:r>
          </w:p>
          <w:p w14:paraId="6B022A0D"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infekcije prouzrokovane</w:t>
            </w:r>
          </w:p>
          <w:p w14:paraId="4D142A0F"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Gram-negativnim</w:t>
            </w:r>
          </w:p>
          <w:p w14:paraId="199E6CAD"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bakterijama</w:t>
            </w:r>
          </w:p>
        </w:tc>
        <w:tc>
          <w:tcPr>
            <w:tcW w:w="2975" w:type="dxa"/>
          </w:tcPr>
          <w:p w14:paraId="6DBBD98C"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400 mg dva puta dnevno do</w:t>
            </w:r>
          </w:p>
          <w:p w14:paraId="5A95D29C"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400 mg tri puta dnevno</w:t>
            </w:r>
          </w:p>
        </w:tc>
        <w:tc>
          <w:tcPr>
            <w:tcW w:w="2553" w:type="dxa"/>
          </w:tcPr>
          <w:p w14:paraId="40BD832A" w14:textId="77777777" w:rsidR="0093443E" w:rsidRPr="006C57B8" w:rsidRDefault="0093443E">
            <w:pPr>
              <w:tabs>
                <w:tab w:val="left" w:pos="540"/>
                <w:tab w:val="left" w:pos="569"/>
              </w:tabs>
              <w:jc w:val="both"/>
              <w:rPr>
                <w:sz w:val="22"/>
                <w:szCs w:val="22"/>
                <w:lang w:val="sr-Latn-ME" w:eastAsia="sr-Latn-ME"/>
              </w:rPr>
            </w:pPr>
            <w:r w:rsidRPr="006C57B8">
              <w:rPr>
                <w:sz w:val="22"/>
                <w:szCs w:val="22"/>
                <w:lang w:val="sr-Latn-ME" w:eastAsia="sr-Latn-ME"/>
              </w:rPr>
              <w:t>5 do 14 dana</w:t>
            </w:r>
          </w:p>
        </w:tc>
      </w:tr>
      <w:tr w:rsidR="005F02DA" w:rsidRPr="006C57B8" w14:paraId="0E98E643" w14:textId="77777777" w:rsidTr="005F02DA">
        <w:trPr>
          <w:trHeight w:val="252"/>
        </w:trPr>
        <w:tc>
          <w:tcPr>
            <w:tcW w:w="4254" w:type="dxa"/>
            <w:gridSpan w:val="2"/>
          </w:tcPr>
          <w:p w14:paraId="413FDCB3"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Infekcije kože i mekih tkiva</w:t>
            </w:r>
          </w:p>
        </w:tc>
        <w:tc>
          <w:tcPr>
            <w:tcW w:w="2975" w:type="dxa"/>
          </w:tcPr>
          <w:p w14:paraId="4A028682"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400 mg dva puta dnevno do</w:t>
            </w:r>
          </w:p>
          <w:p w14:paraId="5DEF0E01"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400 mg tri puta dnevno</w:t>
            </w:r>
          </w:p>
        </w:tc>
        <w:tc>
          <w:tcPr>
            <w:tcW w:w="2553" w:type="dxa"/>
          </w:tcPr>
          <w:p w14:paraId="36F921F8" w14:textId="77777777" w:rsidR="0093443E" w:rsidRPr="006C57B8" w:rsidRDefault="0093443E">
            <w:pPr>
              <w:tabs>
                <w:tab w:val="left" w:pos="540"/>
                <w:tab w:val="left" w:pos="569"/>
              </w:tabs>
              <w:jc w:val="both"/>
              <w:rPr>
                <w:sz w:val="22"/>
                <w:szCs w:val="22"/>
                <w:lang w:val="sr-Latn-ME" w:eastAsia="sr-Latn-ME"/>
              </w:rPr>
            </w:pPr>
            <w:r w:rsidRPr="006C57B8">
              <w:rPr>
                <w:sz w:val="22"/>
                <w:szCs w:val="22"/>
                <w:lang w:val="sr-Latn-ME" w:eastAsia="sr-Latn-ME"/>
              </w:rPr>
              <w:t>7 do 14 dana</w:t>
            </w:r>
          </w:p>
        </w:tc>
      </w:tr>
      <w:tr w:rsidR="005F02DA" w:rsidRPr="006C57B8" w14:paraId="60EE4B92" w14:textId="77777777" w:rsidTr="005F02DA">
        <w:trPr>
          <w:trHeight w:val="252"/>
        </w:trPr>
        <w:tc>
          <w:tcPr>
            <w:tcW w:w="4254" w:type="dxa"/>
            <w:gridSpan w:val="2"/>
          </w:tcPr>
          <w:p w14:paraId="0F1A11D5" w14:textId="77777777" w:rsidR="005F02DA" w:rsidRPr="006C57B8" w:rsidRDefault="005F02DA">
            <w:pPr>
              <w:autoSpaceDE w:val="0"/>
              <w:autoSpaceDN w:val="0"/>
              <w:adjustRightInd w:val="0"/>
              <w:jc w:val="both"/>
              <w:rPr>
                <w:sz w:val="22"/>
                <w:szCs w:val="22"/>
                <w:lang w:val="sr-Latn-ME" w:eastAsia="sr-Latn-ME"/>
              </w:rPr>
            </w:pPr>
          </w:p>
          <w:p w14:paraId="0C4A74DE" w14:textId="4CC3D04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Infekcije kostiju i zglobova</w:t>
            </w:r>
          </w:p>
          <w:p w14:paraId="5252C239" w14:textId="77777777" w:rsidR="005F02DA" w:rsidRPr="006C57B8" w:rsidRDefault="005F02DA">
            <w:pPr>
              <w:autoSpaceDE w:val="0"/>
              <w:autoSpaceDN w:val="0"/>
              <w:adjustRightInd w:val="0"/>
              <w:jc w:val="both"/>
              <w:rPr>
                <w:sz w:val="22"/>
                <w:szCs w:val="22"/>
                <w:lang w:val="sr-Latn-ME" w:eastAsia="sr-Latn-ME"/>
              </w:rPr>
            </w:pPr>
          </w:p>
          <w:p w14:paraId="1FEC5231" w14:textId="77777777" w:rsidR="005F02DA" w:rsidRPr="006C57B8" w:rsidRDefault="005F02DA">
            <w:pPr>
              <w:autoSpaceDE w:val="0"/>
              <w:autoSpaceDN w:val="0"/>
              <w:adjustRightInd w:val="0"/>
              <w:jc w:val="both"/>
              <w:rPr>
                <w:sz w:val="22"/>
                <w:szCs w:val="22"/>
                <w:lang w:val="sr-Latn-ME" w:eastAsia="sr-Latn-ME"/>
              </w:rPr>
            </w:pPr>
          </w:p>
          <w:p w14:paraId="1AC6508A" w14:textId="3E4CA8FC" w:rsidR="005F02DA" w:rsidRPr="006C57B8" w:rsidRDefault="005F02DA">
            <w:pPr>
              <w:autoSpaceDE w:val="0"/>
              <w:autoSpaceDN w:val="0"/>
              <w:adjustRightInd w:val="0"/>
              <w:jc w:val="both"/>
              <w:rPr>
                <w:sz w:val="22"/>
                <w:szCs w:val="22"/>
                <w:lang w:val="sr-Latn-ME" w:eastAsia="sr-Latn-ME"/>
              </w:rPr>
            </w:pPr>
          </w:p>
        </w:tc>
        <w:tc>
          <w:tcPr>
            <w:tcW w:w="2975" w:type="dxa"/>
          </w:tcPr>
          <w:p w14:paraId="011517FF" w14:textId="77777777" w:rsidR="005F02DA" w:rsidRPr="006C57B8" w:rsidRDefault="005F02DA">
            <w:pPr>
              <w:autoSpaceDE w:val="0"/>
              <w:autoSpaceDN w:val="0"/>
              <w:adjustRightInd w:val="0"/>
              <w:jc w:val="both"/>
              <w:rPr>
                <w:sz w:val="22"/>
                <w:szCs w:val="22"/>
                <w:lang w:val="sr-Latn-ME" w:eastAsia="sr-Latn-ME"/>
              </w:rPr>
            </w:pPr>
          </w:p>
          <w:p w14:paraId="450C7A73" w14:textId="56331763"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400 mg dva puta dnevno do</w:t>
            </w:r>
          </w:p>
          <w:p w14:paraId="0AC27016"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400 mg tri puta dnevno</w:t>
            </w:r>
          </w:p>
        </w:tc>
        <w:tc>
          <w:tcPr>
            <w:tcW w:w="2553" w:type="dxa"/>
          </w:tcPr>
          <w:p w14:paraId="04924237" w14:textId="77777777" w:rsidR="005F02DA" w:rsidRPr="006C57B8" w:rsidRDefault="005F02DA">
            <w:pPr>
              <w:tabs>
                <w:tab w:val="left" w:pos="540"/>
                <w:tab w:val="left" w:pos="569"/>
              </w:tabs>
              <w:jc w:val="both"/>
              <w:rPr>
                <w:sz w:val="22"/>
                <w:szCs w:val="22"/>
                <w:lang w:val="sr-Latn-ME" w:eastAsia="sr-Latn-ME"/>
              </w:rPr>
            </w:pPr>
          </w:p>
          <w:p w14:paraId="6052BB74" w14:textId="656C3DF8" w:rsidR="0093443E" w:rsidRPr="006C57B8" w:rsidRDefault="0093443E">
            <w:pPr>
              <w:tabs>
                <w:tab w:val="left" w:pos="540"/>
                <w:tab w:val="left" w:pos="569"/>
              </w:tabs>
              <w:jc w:val="both"/>
              <w:rPr>
                <w:sz w:val="22"/>
                <w:szCs w:val="22"/>
                <w:lang w:val="sr-Latn-ME" w:eastAsia="sr-Latn-ME"/>
              </w:rPr>
            </w:pPr>
            <w:r w:rsidRPr="006C57B8">
              <w:rPr>
                <w:sz w:val="22"/>
                <w:szCs w:val="22"/>
                <w:lang w:val="sr-Latn-ME" w:eastAsia="sr-Latn-ME"/>
              </w:rPr>
              <w:t>maksimalno 3 m</w:t>
            </w:r>
            <w:r w:rsidR="00AE6B37" w:rsidRPr="006C57B8">
              <w:rPr>
                <w:sz w:val="22"/>
                <w:szCs w:val="22"/>
                <w:lang w:val="sr-Latn-ME" w:eastAsia="sr-Latn-ME"/>
              </w:rPr>
              <w:t>j</w:t>
            </w:r>
            <w:r w:rsidRPr="006C57B8">
              <w:rPr>
                <w:sz w:val="22"/>
                <w:szCs w:val="22"/>
                <w:lang w:val="sr-Latn-ME" w:eastAsia="sr-Latn-ME"/>
              </w:rPr>
              <w:t>eseca</w:t>
            </w:r>
          </w:p>
        </w:tc>
      </w:tr>
      <w:tr w:rsidR="005F02DA" w:rsidRPr="006C57B8" w14:paraId="5EBDFC93" w14:textId="77777777" w:rsidTr="00F411D5">
        <w:trPr>
          <w:trHeight w:val="252"/>
        </w:trPr>
        <w:tc>
          <w:tcPr>
            <w:tcW w:w="4254" w:type="dxa"/>
            <w:gridSpan w:val="2"/>
          </w:tcPr>
          <w:p w14:paraId="0D058460" w14:textId="5BA4573A" w:rsidR="005F02DA" w:rsidRPr="006C57B8" w:rsidRDefault="005F02DA" w:rsidP="005F02DA">
            <w:pPr>
              <w:autoSpaceDE w:val="0"/>
              <w:autoSpaceDN w:val="0"/>
              <w:adjustRightInd w:val="0"/>
              <w:jc w:val="both"/>
              <w:rPr>
                <w:sz w:val="22"/>
                <w:szCs w:val="22"/>
                <w:lang w:val="sr-Latn-ME" w:eastAsia="sr-Latn-ME"/>
              </w:rPr>
            </w:pPr>
            <w:r w:rsidRPr="006C57B8">
              <w:rPr>
                <w:b/>
                <w:iCs/>
                <w:sz w:val="22"/>
                <w:szCs w:val="22"/>
                <w:lang w:val="sr-Latn-ME" w:eastAsia="sr-Latn-ME"/>
              </w:rPr>
              <w:lastRenderedPageBreak/>
              <w:t>Indikacije</w:t>
            </w:r>
          </w:p>
        </w:tc>
        <w:tc>
          <w:tcPr>
            <w:tcW w:w="2975" w:type="dxa"/>
          </w:tcPr>
          <w:p w14:paraId="27B41A16" w14:textId="21F4FD6A" w:rsidR="005F02DA" w:rsidRPr="006C57B8" w:rsidRDefault="005F02DA" w:rsidP="005F02DA">
            <w:pPr>
              <w:autoSpaceDE w:val="0"/>
              <w:autoSpaceDN w:val="0"/>
              <w:adjustRightInd w:val="0"/>
              <w:jc w:val="both"/>
              <w:rPr>
                <w:sz w:val="22"/>
                <w:szCs w:val="22"/>
                <w:lang w:val="sr-Latn-ME" w:eastAsia="sr-Latn-ME"/>
              </w:rPr>
            </w:pPr>
            <w:r w:rsidRPr="006C57B8">
              <w:rPr>
                <w:b/>
                <w:iCs/>
                <w:sz w:val="22"/>
                <w:szCs w:val="22"/>
                <w:lang w:val="sr-Latn-ME" w:eastAsia="sr-Latn-ME"/>
              </w:rPr>
              <w:t>Dnevna doza u mg</w:t>
            </w:r>
          </w:p>
        </w:tc>
        <w:tc>
          <w:tcPr>
            <w:tcW w:w="2553" w:type="dxa"/>
          </w:tcPr>
          <w:p w14:paraId="72D0C611" w14:textId="77777777" w:rsidR="005F02DA" w:rsidRPr="006C57B8" w:rsidRDefault="005F02DA" w:rsidP="005F02DA">
            <w:pPr>
              <w:tabs>
                <w:tab w:val="left" w:pos="540"/>
                <w:tab w:val="left" w:pos="569"/>
              </w:tabs>
              <w:jc w:val="both"/>
              <w:rPr>
                <w:b/>
                <w:iCs/>
                <w:sz w:val="22"/>
                <w:szCs w:val="22"/>
                <w:lang w:val="sr-Latn-ME" w:eastAsia="sr-Latn-ME"/>
              </w:rPr>
            </w:pPr>
            <w:r w:rsidRPr="006C57B8">
              <w:rPr>
                <w:b/>
                <w:iCs/>
                <w:sz w:val="22"/>
                <w:szCs w:val="22"/>
                <w:lang w:val="sr-Latn-ME" w:eastAsia="sr-Latn-ME"/>
              </w:rPr>
              <w:t xml:space="preserve">Ukupna dužina trajanja terapije </w:t>
            </w:r>
          </w:p>
          <w:p w14:paraId="43599535" w14:textId="4E4B69E5" w:rsidR="005F02DA" w:rsidRPr="006C57B8" w:rsidRDefault="005F02DA" w:rsidP="005F02DA">
            <w:pPr>
              <w:tabs>
                <w:tab w:val="left" w:pos="540"/>
                <w:tab w:val="left" w:pos="569"/>
              </w:tabs>
              <w:jc w:val="both"/>
              <w:rPr>
                <w:sz w:val="22"/>
                <w:szCs w:val="22"/>
                <w:lang w:val="sr-Latn-ME" w:eastAsia="sr-Latn-ME"/>
              </w:rPr>
            </w:pPr>
            <w:r w:rsidRPr="006C57B8">
              <w:rPr>
                <w:iCs/>
                <w:sz w:val="22"/>
                <w:szCs w:val="22"/>
                <w:lang w:val="sr-Latn-ME" w:eastAsia="sr-Latn-ME"/>
              </w:rPr>
              <w:t>(uključujući prelazak na oralnu terapiju, što je prije moguće)</w:t>
            </w:r>
          </w:p>
        </w:tc>
      </w:tr>
      <w:tr w:rsidR="005F02DA" w:rsidRPr="006C57B8" w14:paraId="7D6BE7A3" w14:textId="77777777" w:rsidTr="005F02DA">
        <w:trPr>
          <w:trHeight w:val="252"/>
        </w:trPr>
        <w:tc>
          <w:tcPr>
            <w:tcW w:w="4254" w:type="dxa"/>
            <w:gridSpan w:val="2"/>
          </w:tcPr>
          <w:p w14:paraId="4E7E714E" w14:textId="77777777" w:rsidR="00245241" w:rsidRPr="006C57B8" w:rsidRDefault="00245241">
            <w:pPr>
              <w:autoSpaceDE w:val="0"/>
              <w:autoSpaceDN w:val="0"/>
              <w:adjustRightInd w:val="0"/>
              <w:jc w:val="both"/>
              <w:rPr>
                <w:sz w:val="22"/>
                <w:szCs w:val="22"/>
                <w:lang w:val="sr-Latn-ME" w:eastAsia="sr-Latn-ME"/>
              </w:rPr>
            </w:pPr>
          </w:p>
          <w:p w14:paraId="207A8964" w14:textId="52283554"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Kod pacijenata sa neutropenijom i groznicom za</w:t>
            </w:r>
            <w:r w:rsidR="00245241" w:rsidRPr="006C57B8">
              <w:rPr>
                <w:sz w:val="22"/>
                <w:szCs w:val="22"/>
                <w:lang w:val="sr-Latn-ME" w:eastAsia="sr-Latn-ME"/>
              </w:rPr>
              <w:t xml:space="preserve"> </w:t>
            </w:r>
            <w:r w:rsidRPr="006C57B8">
              <w:rPr>
                <w:sz w:val="22"/>
                <w:szCs w:val="22"/>
                <w:lang w:val="sr-Latn-ME" w:eastAsia="sr-Latn-ME"/>
              </w:rPr>
              <w:t>koju se smatra da je posljedica bakterijske</w:t>
            </w:r>
          </w:p>
          <w:p w14:paraId="3E3E5821" w14:textId="6B92BEFD"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infekcije - Ciprofloksacin treba da se primijeni zajedno sa drugim odgovarajućim antibakterijskim</w:t>
            </w:r>
            <w:r w:rsidR="00245241" w:rsidRPr="006C57B8">
              <w:rPr>
                <w:sz w:val="22"/>
                <w:szCs w:val="22"/>
                <w:lang w:val="sr-Latn-ME" w:eastAsia="sr-Latn-ME"/>
              </w:rPr>
              <w:t xml:space="preserve"> </w:t>
            </w:r>
            <w:r w:rsidRPr="006C57B8">
              <w:rPr>
                <w:sz w:val="22"/>
                <w:szCs w:val="22"/>
                <w:lang w:val="sr-Latn-ME" w:eastAsia="sr-Latn-ME"/>
              </w:rPr>
              <w:t>agensima u skladu sa zvaničnim vodičima</w:t>
            </w:r>
          </w:p>
        </w:tc>
        <w:tc>
          <w:tcPr>
            <w:tcW w:w="2975" w:type="dxa"/>
          </w:tcPr>
          <w:p w14:paraId="7C29463D" w14:textId="77777777" w:rsidR="00245241" w:rsidRPr="006C57B8" w:rsidRDefault="00245241">
            <w:pPr>
              <w:autoSpaceDE w:val="0"/>
              <w:autoSpaceDN w:val="0"/>
              <w:adjustRightInd w:val="0"/>
              <w:jc w:val="both"/>
              <w:rPr>
                <w:sz w:val="22"/>
                <w:szCs w:val="22"/>
                <w:lang w:val="sr-Latn-ME" w:eastAsia="sr-Latn-ME"/>
              </w:rPr>
            </w:pPr>
          </w:p>
          <w:p w14:paraId="78C7C3AD" w14:textId="1D5C6206"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400 mg dva puta dnevno do</w:t>
            </w:r>
          </w:p>
          <w:p w14:paraId="22AAADF3"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400 mg tri puta dnevno</w:t>
            </w:r>
          </w:p>
        </w:tc>
        <w:tc>
          <w:tcPr>
            <w:tcW w:w="2553" w:type="dxa"/>
          </w:tcPr>
          <w:p w14:paraId="68A88534" w14:textId="77777777" w:rsidR="00245241" w:rsidRPr="006C57B8" w:rsidRDefault="00245241">
            <w:pPr>
              <w:tabs>
                <w:tab w:val="left" w:pos="540"/>
                <w:tab w:val="left" w:pos="569"/>
              </w:tabs>
              <w:jc w:val="both"/>
              <w:rPr>
                <w:sz w:val="22"/>
                <w:szCs w:val="22"/>
                <w:lang w:val="sr-Latn-ME" w:eastAsia="sr-Latn-ME"/>
              </w:rPr>
            </w:pPr>
          </w:p>
          <w:p w14:paraId="08DFFE8D" w14:textId="47AD9135" w:rsidR="0093443E" w:rsidRPr="006C57B8" w:rsidRDefault="0093443E">
            <w:pPr>
              <w:tabs>
                <w:tab w:val="left" w:pos="540"/>
                <w:tab w:val="left" w:pos="569"/>
              </w:tabs>
              <w:jc w:val="both"/>
              <w:rPr>
                <w:sz w:val="22"/>
                <w:szCs w:val="22"/>
                <w:lang w:val="sr-Latn-ME" w:eastAsia="sr-Latn-ME"/>
              </w:rPr>
            </w:pPr>
            <w:r w:rsidRPr="006C57B8">
              <w:rPr>
                <w:sz w:val="22"/>
                <w:szCs w:val="22"/>
                <w:lang w:val="sr-Latn-ME" w:eastAsia="sr-Latn-ME"/>
              </w:rPr>
              <w:t>Terapiju treba nastaviti</w:t>
            </w:r>
          </w:p>
          <w:p w14:paraId="14350E57" w14:textId="790BCF42" w:rsidR="0093443E" w:rsidRPr="006C57B8" w:rsidRDefault="0093443E">
            <w:pPr>
              <w:tabs>
                <w:tab w:val="left" w:pos="540"/>
                <w:tab w:val="left" w:pos="569"/>
              </w:tabs>
              <w:jc w:val="both"/>
              <w:rPr>
                <w:sz w:val="22"/>
                <w:szCs w:val="22"/>
                <w:lang w:val="sr-Latn-ME" w:eastAsia="sr-Latn-ME"/>
              </w:rPr>
            </w:pPr>
            <w:r w:rsidRPr="006C57B8">
              <w:rPr>
                <w:sz w:val="22"/>
                <w:szCs w:val="22"/>
                <w:lang w:val="sr-Latn-ME" w:eastAsia="sr-Latn-ME"/>
              </w:rPr>
              <w:t>u toku c</w:t>
            </w:r>
            <w:r w:rsidR="00AE6B37" w:rsidRPr="006C57B8">
              <w:rPr>
                <w:sz w:val="22"/>
                <w:szCs w:val="22"/>
                <w:lang w:val="sr-Latn-ME" w:eastAsia="sr-Latn-ME"/>
              </w:rPr>
              <w:t>j</w:t>
            </w:r>
            <w:r w:rsidRPr="006C57B8">
              <w:rPr>
                <w:sz w:val="22"/>
                <w:szCs w:val="22"/>
                <w:lang w:val="sr-Latn-ME" w:eastAsia="sr-Latn-ME"/>
              </w:rPr>
              <w:t>elokupnog</w:t>
            </w:r>
          </w:p>
          <w:p w14:paraId="5273CC0A" w14:textId="77777777" w:rsidR="0093443E" w:rsidRPr="006C57B8" w:rsidRDefault="0093443E">
            <w:pPr>
              <w:tabs>
                <w:tab w:val="left" w:pos="540"/>
                <w:tab w:val="left" w:pos="569"/>
              </w:tabs>
              <w:jc w:val="both"/>
              <w:rPr>
                <w:sz w:val="22"/>
                <w:szCs w:val="22"/>
                <w:lang w:val="sr-Latn-ME" w:eastAsia="sr-Latn-ME"/>
              </w:rPr>
            </w:pPr>
            <w:r w:rsidRPr="006C57B8">
              <w:rPr>
                <w:sz w:val="22"/>
                <w:szCs w:val="22"/>
                <w:lang w:val="sr-Latn-ME" w:eastAsia="sr-Latn-ME"/>
              </w:rPr>
              <w:t>perioda dok postoji</w:t>
            </w:r>
          </w:p>
          <w:p w14:paraId="3F676A75" w14:textId="77777777" w:rsidR="0093443E" w:rsidRPr="006C57B8" w:rsidRDefault="0093443E">
            <w:pPr>
              <w:tabs>
                <w:tab w:val="left" w:pos="540"/>
                <w:tab w:val="left" w:pos="569"/>
              </w:tabs>
              <w:jc w:val="both"/>
              <w:rPr>
                <w:sz w:val="22"/>
                <w:szCs w:val="22"/>
                <w:lang w:val="sr-Latn-ME" w:eastAsia="sr-Latn-ME"/>
              </w:rPr>
            </w:pPr>
            <w:r w:rsidRPr="006C57B8">
              <w:rPr>
                <w:sz w:val="22"/>
                <w:szCs w:val="22"/>
                <w:lang w:val="sr-Latn-ME" w:eastAsia="sr-Latn-ME"/>
              </w:rPr>
              <w:t>neutropenija</w:t>
            </w:r>
          </w:p>
        </w:tc>
      </w:tr>
      <w:tr w:rsidR="005F02DA" w:rsidRPr="006C57B8" w14:paraId="077D2E9D" w14:textId="77777777" w:rsidTr="005F02DA">
        <w:trPr>
          <w:trHeight w:val="252"/>
        </w:trPr>
        <w:tc>
          <w:tcPr>
            <w:tcW w:w="4254" w:type="dxa"/>
            <w:gridSpan w:val="2"/>
          </w:tcPr>
          <w:p w14:paraId="61312839" w14:textId="77777777" w:rsidR="00245241" w:rsidRPr="006C57B8" w:rsidRDefault="00245241">
            <w:pPr>
              <w:tabs>
                <w:tab w:val="left" w:pos="540"/>
                <w:tab w:val="left" w:pos="569"/>
              </w:tabs>
              <w:jc w:val="both"/>
              <w:rPr>
                <w:bCs/>
                <w:sz w:val="22"/>
                <w:szCs w:val="22"/>
                <w:lang w:val="sr-Latn-ME"/>
              </w:rPr>
            </w:pPr>
          </w:p>
          <w:p w14:paraId="2FA24FF4" w14:textId="16F8C884" w:rsidR="0093443E" w:rsidRPr="006C57B8" w:rsidRDefault="0093443E">
            <w:pPr>
              <w:tabs>
                <w:tab w:val="left" w:pos="540"/>
                <w:tab w:val="left" w:pos="569"/>
              </w:tabs>
              <w:jc w:val="both"/>
              <w:rPr>
                <w:bCs/>
                <w:sz w:val="22"/>
                <w:szCs w:val="22"/>
                <w:lang w:val="sr-Latn-ME"/>
              </w:rPr>
            </w:pPr>
            <w:r w:rsidRPr="006C57B8">
              <w:rPr>
                <w:bCs/>
                <w:sz w:val="22"/>
                <w:szCs w:val="22"/>
                <w:lang w:val="sr-Latn-ME"/>
              </w:rPr>
              <w:t>Inhalacioni antraks (profilaksa nakon izlaganja</w:t>
            </w:r>
          </w:p>
          <w:p w14:paraId="00E20150" w14:textId="77777777" w:rsidR="0093443E" w:rsidRPr="006C57B8" w:rsidRDefault="0093443E">
            <w:pPr>
              <w:tabs>
                <w:tab w:val="left" w:pos="540"/>
                <w:tab w:val="left" w:pos="569"/>
              </w:tabs>
              <w:jc w:val="both"/>
              <w:rPr>
                <w:bCs/>
                <w:sz w:val="22"/>
                <w:szCs w:val="22"/>
                <w:lang w:val="sr-Latn-ME"/>
              </w:rPr>
            </w:pPr>
            <w:r w:rsidRPr="006C57B8">
              <w:rPr>
                <w:bCs/>
                <w:sz w:val="22"/>
                <w:szCs w:val="22"/>
                <w:lang w:val="sr-Latn-ME"/>
              </w:rPr>
              <w:t>patogenu i liječenje), kod osoba koje zahtevaju</w:t>
            </w:r>
          </w:p>
          <w:p w14:paraId="7958F9FB" w14:textId="77777777" w:rsidR="0093443E" w:rsidRPr="006C57B8" w:rsidRDefault="0093443E">
            <w:pPr>
              <w:tabs>
                <w:tab w:val="left" w:pos="540"/>
                <w:tab w:val="left" w:pos="569"/>
              </w:tabs>
              <w:jc w:val="both"/>
              <w:rPr>
                <w:bCs/>
                <w:sz w:val="22"/>
                <w:szCs w:val="22"/>
                <w:lang w:val="sr-Latn-ME"/>
              </w:rPr>
            </w:pPr>
            <w:r w:rsidRPr="006C57B8">
              <w:rPr>
                <w:bCs/>
                <w:sz w:val="22"/>
                <w:szCs w:val="22"/>
                <w:lang w:val="sr-Latn-ME"/>
              </w:rPr>
              <w:t>parenteralnu primenu lijeka (terapiju je potrebno započeti što je pre moguće nakon suspektnog ili potvrđenog izlaganja patogenu)</w:t>
            </w:r>
          </w:p>
        </w:tc>
        <w:tc>
          <w:tcPr>
            <w:tcW w:w="2975" w:type="dxa"/>
          </w:tcPr>
          <w:p w14:paraId="094D8655" w14:textId="77777777" w:rsidR="00245241" w:rsidRPr="006C57B8" w:rsidRDefault="00245241">
            <w:pPr>
              <w:autoSpaceDE w:val="0"/>
              <w:autoSpaceDN w:val="0"/>
              <w:adjustRightInd w:val="0"/>
              <w:jc w:val="both"/>
              <w:rPr>
                <w:bCs/>
                <w:sz w:val="22"/>
                <w:szCs w:val="22"/>
                <w:lang w:val="sr-Latn-ME"/>
              </w:rPr>
            </w:pPr>
          </w:p>
          <w:p w14:paraId="657AFA8F" w14:textId="753B9199" w:rsidR="0093443E" w:rsidRPr="006C57B8" w:rsidRDefault="0093443E">
            <w:pPr>
              <w:autoSpaceDE w:val="0"/>
              <w:autoSpaceDN w:val="0"/>
              <w:adjustRightInd w:val="0"/>
              <w:jc w:val="both"/>
              <w:rPr>
                <w:sz w:val="22"/>
                <w:szCs w:val="22"/>
                <w:lang w:val="sr-Latn-ME" w:eastAsia="sr-Latn-ME"/>
              </w:rPr>
            </w:pPr>
            <w:r w:rsidRPr="006C57B8">
              <w:rPr>
                <w:bCs/>
                <w:sz w:val="22"/>
                <w:szCs w:val="22"/>
                <w:lang w:val="sr-Latn-ME"/>
              </w:rPr>
              <w:t>400 mg dva puta dnevno</w:t>
            </w:r>
          </w:p>
        </w:tc>
        <w:tc>
          <w:tcPr>
            <w:tcW w:w="2553" w:type="dxa"/>
          </w:tcPr>
          <w:p w14:paraId="325B982D" w14:textId="77777777" w:rsidR="00245241" w:rsidRPr="006C57B8" w:rsidRDefault="00245241">
            <w:pPr>
              <w:autoSpaceDE w:val="0"/>
              <w:autoSpaceDN w:val="0"/>
              <w:adjustRightInd w:val="0"/>
              <w:jc w:val="both"/>
              <w:rPr>
                <w:sz w:val="22"/>
                <w:szCs w:val="22"/>
                <w:lang w:val="sr-Latn-ME" w:eastAsia="sr-Latn-ME"/>
              </w:rPr>
            </w:pPr>
          </w:p>
          <w:p w14:paraId="39EB2660" w14:textId="7E342AD1"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60 dana od potvrde</w:t>
            </w:r>
          </w:p>
          <w:p w14:paraId="0D2C1655" w14:textId="77777777"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ekspozicije bakteriji</w:t>
            </w:r>
          </w:p>
          <w:p w14:paraId="6F616C1B" w14:textId="77777777" w:rsidR="0093443E" w:rsidRPr="006C57B8" w:rsidRDefault="0093443E">
            <w:pPr>
              <w:tabs>
                <w:tab w:val="left" w:pos="540"/>
                <w:tab w:val="left" w:pos="569"/>
              </w:tabs>
              <w:jc w:val="both"/>
              <w:rPr>
                <w:sz w:val="22"/>
                <w:szCs w:val="22"/>
                <w:lang w:val="sr-Latn-ME" w:eastAsia="sr-Latn-ME"/>
              </w:rPr>
            </w:pPr>
            <w:r w:rsidRPr="006C57B8">
              <w:rPr>
                <w:i/>
                <w:iCs/>
                <w:sz w:val="22"/>
                <w:szCs w:val="22"/>
                <w:lang w:val="sr-Latn-ME" w:eastAsia="sr-Latn-ME"/>
              </w:rPr>
              <w:t>Bacillus anthracis</w:t>
            </w:r>
          </w:p>
        </w:tc>
      </w:tr>
    </w:tbl>
    <w:p w14:paraId="6871F89A" w14:textId="77777777" w:rsidR="0093443E" w:rsidRPr="006C57B8" w:rsidRDefault="0093443E" w:rsidP="007825B7">
      <w:pPr>
        <w:tabs>
          <w:tab w:val="left" w:pos="540"/>
          <w:tab w:val="left" w:pos="569"/>
        </w:tabs>
        <w:jc w:val="both"/>
        <w:rPr>
          <w:bCs/>
          <w:sz w:val="22"/>
          <w:szCs w:val="22"/>
          <w:lang w:val="sr-Latn-ME"/>
        </w:rPr>
      </w:pPr>
    </w:p>
    <w:p w14:paraId="775B154B" w14:textId="77777777" w:rsidR="0093443E" w:rsidRPr="006C57B8" w:rsidRDefault="0093443E" w:rsidP="007825B7">
      <w:pPr>
        <w:tabs>
          <w:tab w:val="left" w:pos="540"/>
          <w:tab w:val="left" w:pos="569"/>
        </w:tabs>
        <w:jc w:val="both"/>
        <w:rPr>
          <w:i/>
          <w:iCs/>
          <w:sz w:val="22"/>
          <w:szCs w:val="22"/>
          <w:u w:val="single"/>
          <w:lang w:val="sr-Latn-ME" w:eastAsia="sr-Latn-ME"/>
        </w:rPr>
      </w:pPr>
      <w:r w:rsidRPr="006C57B8">
        <w:rPr>
          <w:i/>
          <w:iCs/>
          <w:sz w:val="22"/>
          <w:szCs w:val="22"/>
          <w:u w:val="single"/>
          <w:lang w:val="sr-Latn-ME" w:eastAsia="sr-Latn-ME"/>
        </w:rPr>
        <w:t>Pedijatrijska populacija</w:t>
      </w:r>
    </w:p>
    <w:p w14:paraId="7C4CC6EB" w14:textId="77777777" w:rsidR="0093443E" w:rsidRPr="006C57B8" w:rsidRDefault="0093443E" w:rsidP="007825B7">
      <w:pPr>
        <w:tabs>
          <w:tab w:val="left" w:pos="540"/>
          <w:tab w:val="left" w:pos="569"/>
        </w:tabs>
        <w:jc w:val="both"/>
        <w:rPr>
          <w:bCs/>
          <w:sz w:val="22"/>
          <w:szCs w:val="22"/>
          <w:lang w:val="sr-Latn-ME"/>
        </w:rPr>
      </w:pPr>
    </w:p>
    <w:tbl>
      <w:tblPr>
        <w:tblStyle w:val="TableGrid"/>
        <w:tblW w:w="9782" w:type="dxa"/>
        <w:tblInd w:w="-431" w:type="dxa"/>
        <w:tblLook w:val="04A0" w:firstRow="1" w:lastRow="0" w:firstColumn="1" w:lastColumn="0" w:noHBand="0" w:noVBand="1"/>
      </w:tblPr>
      <w:tblGrid>
        <w:gridCol w:w="3452"/>
        <w:gridCol w:w="3021"/>
        <w:gridCol w:w="3309"/>
      </w:tblGrid>
      <w:tr w:rsidR="0093443E" w:rsidRPr="006C57B8" w14:paraId="09EB3CF1" w14:textId="77777777" w:rsidTr="00F411D5">
        <w:tc>
          <w:tcPr>
            <w:tcW w:w="3452" w:type="dxa"/>
          </w:tcPr>
          <w:p w14:paraId="28781C22" w14:textId="77777777" w:rsidR="0093443E" w:rsidRPr="006C57B8" w:rsidRDefault="0093443E" w:rsidP="007825B7">
            <w:pPr>
              <w:tabs>
                <w:tab w:val="left" w:pos="540"/>
                <w:tab w:val="left" w:pos="569"/>
              </w:tabs>
              <w:jc w:val="both"/>
              <w:rPr>
                <w:bCs/>
                <w:sz w:val="22"/>
                <w:szCs w:val="22"/>
                <w:u w:val="single"/>
                <w:lang w:val="sr-Latn-ME"/>
              </w:rPr>
            </w:pPr>
            <w:r w:rsidRPr="006C57B8">
              <w:rPr>
                <w:b/>
                <w:bCs/>
                <w:sz w:val="22"/>
                <w:szCs w:val="22"/>
                <w:lang w:val="sr-Latn-ME" w:eastAsia="sr-Latn-ME"/>
              </w:rPr>
              <w:t>Indikacije</w:t>
            </w:r>
          </w:p>
        </w:tc>
        <w:tc>
          <w:tcPr>
            <w:tcW w:w="3021" w:type="dxa"/>
          </w:tcPr>
          <w:p w14:paraId="22DC1A72" w14:textId="6A069A8C" w:rsidR="0093443E" w:rsidRPr="006C57B8" w:rsidRDefault="0093443E" w:rsidP="007825B7">
            <w:pPr>
              <w:tabs>
                <w:tab w:val="left" w:pos="540"/>
                <w:tab w:val="left" w:pos="569"/>
              </w:tabs>
              <w:jc w:val="both"/>
              <w:rPr>
                <w:bCs/>
                <w:sz w:val="22"/>
                <w:szCs w:val="22"/>
                <w:u w:val="single"/>
                <w:lang w:val="sr-Latn-ME"/>
              </w:rPr>
            </w:pPr>
            <w:r w:rsidRPr="006C57B8">
              <w:rPr>
                <w:b/>
                <w:bCs/>
                <w:sz w:val="22"/>
                <w:szCs w:val="22"/>
                <w:lang w:val="sr-Latn-ME" w:eastAsia="sr-Latn-ME"/>
              </w:rPr>
              <w:t>Dnevna doza u mg</w:t>
            </w:r>
          </w:p>
        </w:tc>
        <w:tc>
          <w:tcPr>
            <w:tcW w:w="3309" w:type="dxa"/>
          </w:tcPr>
          <w:p w14:paraId="70EF55F0"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Ukupna dužina trajanja</w:t>
            </w:r>
          </w:p>
          <w:p w14:paraId="28C0BFD1" w14:textId="77777777" w:rsidR="0093443E" w:rsidRPr="006C57B8" w:rsidRDefault="0093443E" w:rsidP="007825B7">
            <w:pPr>
              <w:autoSpaceDE w:val="0"/>
              <w:autoSpaceDN w:val="0"/>
              <w:adjustRightInd w:val="0"/>
              <w:jc w:val="both"/>
              <w:rPr>
                <w:sz w:val="22"/>
                <w:szCs w:val="22"/>
                <w:lang w:val="sr-Latn-ME" w:eastAsia="sr-Latn-ME"/>
              </w:rPr>
            </w:pPr>
            <w:r w:rsidRPr="006C57B8">
              <w:rPr>
                <w:b/>
                <w:bCs/>
                <w:sz w:val="22"/>
                <w:szCs w:val="22"/>
                <w:lang w:val="sr-Latn-ME" w:eastAsia="sr-Latn-ME"/>
              </w:rPr>
              <w:t>terapije (</w:t>
            </w:r>
            <w:r w:rsidRPr="006C57B8">
              <w:rPr>
                <w:sz w:val="22"/>
                <w:szCs w:val="22"/>
                <w:lang w:val="sr-Latn-ME" w:eastAsia="sr-Latn-ME"/>
              </w:rPr>
              <w:t>uključujući</w:t>
            </w:r>
          </w:p>
          <w:p w14:paraId="058B707F"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prelazak na oralnu terapiju</w:t>
            </w:r>
          </w:p>
          <w:p w14:paraId="51677B1F" w14:textId="77777777" w:rsidR="0093443E" w:rsidRPr="006C57B8" w:rsidRDefault="0093443E" w:rsidP="007825B7">
            <w:pPr>
              <w:tabs>
                <w:tab w:val="left" w:pos="540"/>
                <w:tab w:val="left" w:pos="569"/>
              </w:tabs>
              <w:jc w:val="both"/>
              <w:rPr>
                <w:bCs/>
                <w:sz w:val="22"/>
                <w:szCs w:val="22"/>
                <w:u w:val="single"/>
                <w:lang w:val="sr-Latn-ME"/>
              </w:rPr>
            </w:pPr>
            <w:r w:rsidRPr="006C57B8">
              <w:rPr>
                <w:sz w:val="22"/>
                <w:szCs w:val="22"/>
                <w:lang w:val="sr-Latn-ME" w:eastAsia="sr-Latn-ME"/>
              </w:rPr>
              <w:t>što je prije moguće)</w:t>
            </w:r>
          </w:p>
        </w:tc>
      </w:tr>
      <w:tr w:rsidR="0093443E" w:rsidRPr="006C57B8" w14:paraId="3987FB23" w14:textId="77777777" w:rsidTr="00F411D5">
        <w:tc>
          <w:tcPr>
            <w:tcW w:w="3452" w:type="dxa"/>
          </w:tcPr>
          <w:p w14:paraId="5B57D75C" w14:textId="77777777" w:rsidR="00245241" w:rsidRPr="006C57B8" w:rsidRDefault="00245241" w:rsidP="007825B7">
            <w:pPr>
              <w:tabs>
                <w:tab w:val="left" w:pos="540"/>
                <w:tab w:val="left" w:pos="569"/>
              </w:tabs>
              <w:jc w:val="both"/>
              <w:rPr>
                <w:sz w:val="22"/>
                <w:szCs w:val="22"/>
                <w:lang w:val="sr-Latn-ME" w:eastAsia="sr-Latn-ME"/>
              </w:rPr>
            </w:pPr>
          </w:p>
          <w:p w14:paraId="208D9383" w14:textId="2E039AD6" w:rsidR="0093443E" w:rsidRPr="006C57B8" w:rsidRDefault="0093443E" w:rsidP="007825B7">
            <w:pPr>
              <w:tabs>
                <w:tab w:val="left" w:pos="540"/>
                <w:tab w:val="left" w:pos="569"/>
              </w:tabs>
              <w:jc w:val="both"/>
              <w:rPr>
                <w:b/>
                <w:bCs/>
                <w:sz w:val="22"/>
                <w:szCs w:val="22"/>
                <w:lang w:val="sr-Latn-ME" w:eastAsia="sr-Latn-ME"/>
              </w:rPr>
            </w:pPr>
            <w:r w:rsidRPr="006C57B8">
              <w:rPr>
                <w:sz w:val="22"/>
                <w:szCs w:val="22"/>
                <w:lang w:val="sr-Latn-ME" w:eastAsia="sr-Latn-ME"/>
              </w:rPr>
              <w:t>Cistična fibroza</w:t>
            </w:r>
          </w:p>
        </w:tc>
        <w:tc>
          <w:tcPr>
            <w:tcW w:w="3021" w:type="dxa"/>
          </w:tcPr>
          <w:p w14:paraId="5BCBECF3" w14:textId="77777777" w:rsidR="00245241" w:rsidRPr="006C57B8" w:rsidRDefault="00245241" w:rsidP="007825B7">
            <w:pPr>
              <w:autoSpaceDE w:val="0"/>
              <w:autoSpaceDN w:val="0"/>
              <w:adjustRightInd w:val="0"/>
              <w:jc w:val="both"/>
              <w:rPr>
                <w:sz w:val="22"/>
                <w:szCs w:val="22"/>
                <w:lang w:val="sr-Latn-ME" w:eastAsia="sr-Latn-ME"/>
              </w:rPr>
            </w:pPr>
          </w:p>
          <w:p w14:paraId="7260D7A3" w14:textId="33303772"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10 mg/kg tjelesne mase tri puta dnevno, maksimalno 400 mg po dozi</w:t>
            </w:r>
          </w:p>
        </w:tc>
        <w:tc>
          <w:tcPr>
            <w:tcW w:w="3309" w:type="dxa"/>
          </w:tcPr>
          <w:p w14:paraId="46D11F10" w14:textId="77777777" w:rsidR="00245241" w:rsidRPr="006C57B8" w:rsidRDefault="00245241" w:rsidP="007825B7">
            <w:pPr>
              <w:autoSpaceDE w:val="0"/>
              <w:autoSpaceDN w:val="0"/>
              <w:adjustRightInd w:val="0"/>
              <w:jc w:val="both"/>
              <w:rPr>
                <w:sz w:val="22"/>
                <w:szCs w:val="22"/>
                <w:lang w:val="sr-Latn-ME" w:eastAsia="sr-Latn-ME"/>
              </w:rPr>
            </w:pPr>
          </w:p>
          <w:p w14:paraId="083D7A42" w14:textId="74DFBFE1" w:rsidR="0093443E" w:rsidRPr="006C57B8" w:rsidRDefault="0093443E" w:rsidP="007825B7">
            <w:pPr>
              <w:autoSpaceDE w:val="0"/>
              <w:autoSpaceDN w:val="0"/>
              <w:adjustRightInd w:val="0"/>
              <w:jc w:val="both"/>
              <w:rPr>
                <w:b/>
                <w:bCs/>
                <w:sz w:val="22"/>
                <w:szCs w:val="22"/>
                <w:lang w:val="sr-Latn-ME" w:eastAsia="sr-Latn-ME"/>
              </w:rPr>
            </w:pPr>
            <w:r w:rsidRPr="006C57B8">
              <w:rPr>
                <w:sz w:val="22"/>
                <w:szCs w:val="22"/>
                <w:lang w:val="sr-Latn-ME" w:eastAsia="sr-Latn-ME"/>
              </w:rPr>
              <w:t>10 do 14 dana</w:t>
            </w:r>
          </w:p>
        </w:tc>
      </w:tr>
      <w:tr w:rsidR="0093443E" w:rsidRPr="006C57B8" w14:paraId="4EBDF351" w14:textId="77777777" w:rsidTr="00F411D5">
        <w:tc>
          <w:tcPr>
            <w:tcW w:w="3452" w:type="dxa"/>
          </w:tcPr>
          <w:p w14:paraId="337E5A3B" w14:textId="77777777" w:rsidR="00245241" w:rsidRPr="006C57B8" w:rsidRDefault="00245241" w:rsidP="007825B7">
            <w:pPr>
              <w:autoSpaceDE w:val="0"/>
              <w:autoSpaceDN w:val="0"/>
              <w:adjustRightInd w:val="0"/>
              <w:jc w:val="both"/>
              <w:rPr>
                <w:sz w:val="22"/>
                <w:szCs w:val="22"/>
                <w:lang w:val="sr-Latn-ME" w:eastAsia="sr-Latn-ME"/>
              </w:rPr>
            </w:pPr>
          </w:p>
          <w:p w14:paraId="30BA3A4B" w14:textId="77848F6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Komplikovane infekcije urinarnog</w:t>
            </w:r>
          </w:p>
          <w:p w14:paraId="735B1B25" w14:textId="77777777" w:rsidR="0093443E" w:rsidRPr="006C57B8" w:rsidRDefault="0093443E" w:rsidP="007825B7">
            <w:pPr>
              <w:tabs>
                <w:tab w:val="left" w:pos="540"/>
                <w:tab w:val="left" w:pos="569"/>
              </w:tabs>
              <w:jc w:val="both"/>
              <w:rPr>
                <w:sz w:val="22"/>
                <w:szCs w:val="22"/>
                <w:lang w:val="sr-Latn-ME" w:eastAsia="sr-Latn-ME"/>
              </w:rPr>
            </w:pPr>
            <w:r w:rsidRPr="006C57B8">
              <w:rPr>
                <w:sz w:val="22"/>
                <w:szCs w:val="22"/>
                <w:lang w:val="sr-Latn-ME" w:eastAsia="sr-Latn-ME"/>
              </w:rPr>
              <w:t>trakta i akutni pijelonefritis</w:t>
            </w:r>
          </w:p>
        </w:tc>
        <w:tc>
          <w:tcPr>
            <w:tcW w:w="3021" w:type="dxa"/>
          </w:tcPr>
          <w:p w14:paraId="69C44C94" w14:textId="77777777" w:rsidR="00245241" w:rsidRPr="006C57B8" w:rsidRDefault="00245241" w:rsidP="007825B7">
            <w:pPr>
              <w:autoSpaceDE w:val="0"/>
              <w:autoSpaceDN w:val="0"/>
              <w:adjustRightInd w:val="0"/>
              <w:jc w:val="both"/>
              <w:rPr>
                <w:sz w:val="22"/>
                <w:szCs w:val="22"/>
                <w:lang w:val="sr-Latn-ME" w:eastAsia="sr-Latn-ME"/>
              </w:rPr>
            </w:pPr>
          </w:p>
          <w:p w14:paraId="092D5AB9" w14:textId="60A6602B"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6 mg/kg tjelesne mase tri puta dnevno do 10 mg/kg t</w:t>
            </w:r>
            <w:r w:rsidR="0005462D" w:rsidRPr="006C57B8">
              <w:rPr>
                <w:sz w:val="22"/>
                <w:szCs w:val="22"/>
                <w:lang w:val="sr-Latn-ME" w:eastAsia="sr-Latn-ME"/>
              </w:rPr>
              <w:t>j</w:t>
            </w:r>
            <w:r w:rsidRPr="006C57B8">
              <w:rPr>
                <w:sz w:val="22"/>
                <w:szCs w:val="22"/>
                <w:lang w:val="sr-Latn-ME" w:eastAsia="sr-Latn-ME"/>
              </w:rPr>
              <w:t>elesne mase tri puta dnevno, maksimalno 400 mg po dozi</w:t>
            </w:r>
          </w:p>
        </w:tc>
        <w:tc>
          <w:tcPr>
            <w:tcW w:w="3309" w:type="dxa"/>
          </w:tcPr>
          <w:p w14:paraId="26B836FA" w14:textId="77777777" w:rsidR="00245241" w:rsidRPr="006C57B8" w:rsidRDefault="00245241" w:rsidP="007825B7">
            <w:pPr>
              <w:autoSpaceDE w:val="0"/>
              <w:autoSpaceDN w:val="0"/>
              <w:adjustRightInd w:val="0"/>
              <w:jc w:val="both"/>
              <w:rPr>
                <w:sz w:val="22"/>
                <w:szCs w:val="22"/>
                <w:lang w:val="sr-Latn-ME" w:eastAsia="sr-Latn-ME"/>
              </w:rPr>
            </w:pPr>
          </w:p>
          <w:p w14:paraId="2BFE1D7C" w14:textId="6CA23AD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10 do 21 dana</w:t>
            </w:r>
          </w:p>
        </w:tc>
      </w:tr>
      <w:tr w:rsidR="0093443E" w:rsidRPr="006C57B8" w14:paraId="0D3E6C76" w14:textId="77777777" w:rsidTr="00F411D5">
        <w:tc>
          <w:tcPr>
            <w:tcW w:w="3452" w:type="dxa"/>
          </w:tcPr>
          <w:p w14:paraId="7CBCFB53" w14:textId="77777777" w:rsidR="00245241" w:rsidRPr="006C57B8" w:rsidRDefault="00245241" w:rsidP="007825B7">
            <w:pPr>
              <w:autoSpaceDE w:val="0"/>
              <w:autoSpaceDN w:val="0"/>
              <w:adjustRightInd w:val="0"/>
              <w:jc w:val="both"/>
              <w:rPr>
                <w:sz w:val="22"/>
                <w:szCs w:val="22"/>
                <w:lang w:val="sr-Latn-ME" w:eastAsia="sr-Latn-ME"/>
              </w:rPr>
            </w:pPr>
          </w:p>
          <w:p w14:paraId="682C3906" w14:textId="0B7403A8"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Terapija inhalacionog antraksa</w:t>
            </w:r>
          </w:p>
          <w:p w14:paraId="039489C7" w14:textId="6A85850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nakon izlaganja i terapija kod osoba kod kojih se mora primijeniti parenteralna terapija</w:t>
            </w:r>
            <w:r w:rsidR="00245241" w:rsidRPr="006C57B8">
              <w:rPr>
                <w:sz w:val="22"/>
                <w:szCs w:val="22"/>
                <w:lang w:val="sr-Latn-ME" w:eastAsia="sr-Latn-ME"/>
              </w:rPr>
              <w:t>;</w:t>
            </w:r>
          </w:p>
          <w:p w14:paraId="74764EA9" w14:textId="46BE17F5"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Prim</w:t>
            </w:r>
            <w:r w:rsidR="00C04B5E" w:rsidRPr="006C57B8">
              <w:rPr>
                <w:sz w:val="22"/>
                <w:szCs w:val="22"/>
                <w:lang w:val="sr-Latn-ME" w:eastAsia="sr-Latn-ME"/>
              </w:rPr>
              <w:t>j</w:t>
            </w:r>
            <w:r w:rsidRPr="006C57B8">
              <w:rPr>
                <w:sz w:val="22"/>
                <w:szCs w:val="22"/>
                <w:lang w:val="sr-Latn-ME" w:eastAsia="sr-Latn-ME"/>
              </w:rPr>
              <w:t>ena lijeka treba da počne što pr</w:t>
            </w:r>
            <w:r w:rsidR="0005462D" w:rsidRPr="006C57B8">
              <w:rPr>
                <w:sz w:val="22"/>
                <w:szCs w:val="22"/>
                <w:lang w:val="sr-Latn-ME" w:eastAsia="sr-Latn-ME"/>
              </w:rPr>
              <w:t>ij</w:t>
            </w:r>
            <w:r w:rsidRPr="006C57B8">
              <w:rPr>
                <w:sz w:val="22"/>
                <w:szCs w:val="22"/>
                <w:lang w:val="sr-Latn-ME" w:eastAsia="sr-Latn-ME"/>
              </w:rPr>
              <w:t>e nakon suspektne ili potvrđene ekspozicije.</w:t>
            </w:r>
          </w:p>
        </w:tc>
        <w:tc>
          <w:tcPr>
            <w:tcW w:w="3021" w:type="dxa"/>
          </w:tcPr>
          <w:p w14:paraId="4F0DC24A" w14:textId="77777777" w:rsidR="00245241" w:rsidRPr="006C57B8" w:rsidRDefault="00245241" w:rsidP="007825B7">
            <w:pPr>
              <w:autoSpaceDE w:val="0"/>
              <w:autoSpaceDN w:val="0"/>
              <w:adjustRightInd w:val="0"/>
              <w:jc w:val="both"/>
              <w:rPr>
                <w:sz w:val="22"/>
                <w:szCs w:val="22"/>
                <w:lang w:val="sr-Latn-ME" w:eastAsia="sr-Latn-ME"/>
              </w:rPr>
            </w:pPr>
          </w:p>
          <w:p w14:paraId="24313504" w14:textId="77B5EA31"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10 mg/kg tjelesne mase dva puta</w:t>
            </w:r>
            <w:r w:rsidR="00245241" w:rsidRPr="006C57B8">
              <w:rPr>
                <w:sz w:val="22"/>
                <w:szCs w:val="22"/>
                <w:lang w:val="sr-Latn-ME" w:eastAsia="sr-Latn-ME"/>
              </w:rPr>
              <w:t xml:space="preserve"> </w:t>
            </w:r>
            <w:r w:rsidRPr="006C57B8">
              <w:rPr>
                <w:sz w:val="22"/>
                <w:szCs w:val="22"/>
                <w:lang w:val="sr-Latn-ME" w:eastAsia="sr-Latn-ME"/>
              </w:rPr>
              <w:t>dnevno do 15 mg/kg tjelesne mase dva puta dnevno, maksimalno 400 mg po dozi.</w:t>
            </w:r>
          </w:p>
        </w:tc>
        <w:tc>
          <w:tcPr>
            <w:tcW w:w="3309" w:type="dxa"/>
          </w:tcPr>
          <w:p w14:paraId="3DE4DFD4" w14:textId="77777777" w:rsidR="00245241" w:rsidRPr="006C57B8" w:rsidRDefault="00245241" w:rsidP="007825B7">
            <w:pPr>
              <w:autoSpaceDE w:val="0"/>
              <w:autoSpaceDN w:val="0"/>
              <w:adjustRightInd w:val="0"/>
              <w:jc w:val="both"/>
              <w:rPr>
                <w:sz w:val="22"/>
                <w:szCs w:val="22"/>
                <w:lang w:val="sr-Latn-ME" w:eastAsia="sr-Latn-ME"/>
              </w:rPr>
            </w:pPr>
          </w:p>
          <w:p w14:paraId="0E527AD1" w14:textId="54DBCF5B"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60 dana od potvrde</w:t>
            </w:r>
            <w:r w:rsidR="00245241" w:rsidRPr="006C57B8">
              <w:rPr>
                <w:sz w:val="22"/>
                <w:szCs w:val="22"/>
                <w:lang w:val="sr-Latn-ME" w:eastAsia="sr-Latn-ME"/>
              </w:rPr>
              <w:t xml:space="preserve"> </w:t>
            </w:r>
            <w:r w:rsidRPr="006C57B8">
              <w:rPr>
                <w:sz w:val="22"/>
                <w:szCs w:val="22"/>
                <w:lang w:val="sr-Latn-ME" w:eastAsia="sr-Latn-ME"/>
              </w:rPr>
              <w:t>ekspozicije bakteriji</w:t>
            </w:r>
            <w:r w:rsidR="00245241" w:rsidRPr="006C57B8">
              <w:rPr>
                <w:i/>
                <w:iCs/>
                <w:sz w:val="22"/>
                <w:szCs w:val="22"/>
                <w:lang w:val="sr-Latn-ME" w:eastAsia="sr-Latn-ME"/>
              </w:rPr>
              <w:t xml:space="preserve"> </w:t>
            </w:r>
            <w:r w:rsidRPr="006C57B8">
              <w:rPr>
                <w:i/>
                <w:iCs/>
                <w:sz w:val="22"/>
                <w:szCs w:val="22"/>
                <w:lang w:val="sr-Latn-ME" w:eastAsia="sr-Latn-ME"/>
              </w:rPr>
              <w:t>Bacillus anthracis</w:t>
            </w:r>
          </w:p>
        </w:tc>
      </w:tr>
      <w:tr w:rsidR="0093443E" w:rsidRPr="006C57B8" w14:paraId="6F83F411" w14:textId="77777777" w:rsidTr="00F411D5">
        <w:tc>
          <w:tcPr>
            <w:tcW w:w="3452" w:type="dxa"/>
          </w:tcPr>
          <w:p w14:paraId="0917019E" w14:textId="77777777" w:rsidR="00245241" w:rsidRPr="006C57B8" w:rsidRDefault="00245241" w:rsidP="007825B7">
            <w:pPr>
              <w:autoSpaceDE w:val="0"/>
              <w:autoSpaceDN w:val="0"/>
              <w:adjustRightInd w:val="0"/>
              <w:jc w:val="both"/>
              <w:rPr>
                <w:sz w:val="22"/>
                <w:szCs w:val="22"/>
                <w:lang w:val="sr-Latn-ME" w:eastAsia="sr-Latn-ME"/>
              </w:rPr>
            </w:pPr>
          </w:p>
          <w:p w14:paraId="2ED397C0" w14:textId="33D83932"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Drugi teški oblici infekcije</w:t>
            </w:r>
          </w:p>
        </w:tc>
        <w:tc>
          <w:tcPr>
            <w:tcW w:w="3021" w:type="dxa"/>
          </w:tcPr>
          <w:p w14:paraId="2B9CF898" w14:textId="77777777" w:rsidR="00245241" w:rsidRPr="006C57B8" w:rsidRDefault="00245241" w:rsidP="007825B7">
            <w:pPr>
              <w:autoSpaceDE w:val="0"/>
              <w:autoSpaceDN w:val="0"/>
              <w:adjustRightInd w:val="0"/>
              <w:jc w:val="both"/>
              <w:rPr>
                <w:sz w:val="22"/>
                <w:szCs w:val="22"/>
                <w:lang w:val="sr-Latn-ME" w:eastAsia="sr-Latn-ME"/>
              </w:rPr>
            </w:pPr>
          </w:p>
          <w:p w14:paraId="06717306" w14:textId="4FBD48C1"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10 mg/kg tjelesne mase tri puta dnevno, maksimalno 400 mg po dozi</w:t>
            </w:r>
          </w:p>
        </w:tc>
        <w:tc>
          <w:tcPr>
            <w:tcW w:w="3309" w:type="dxa"/>
          </w:tcPr>
          <w:p w14:paraId="2F257D13" w14:textId="77777777" w:rsidR="00245241" w:rsidRPr="006C57B8" w:rsidRDefault="00245241" w:rsidP="007825B7">
            <w:pPr>
              <w:autoSpaceDE w:val="0"/>
              <w:autoSpaceDN w:val="0"/>
              <w:adjustRightInd w:val="0"/>
              <w:jc w:val="both"/>
              <w:rPr>
                <w:sz w:val="22"/>
                <w:szCs w:val="22"/>
                <w:lang w:val="sr-Latn-ME" w:eastAsia="sr-Latn-ME"/>
              </w:rPr>
            </w:pPr>
          </w:p>
          <w:p w14:paraId="1450817A" w14:textId="0FAEB406"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U zavisnosti od tipa</w:t>
            </w:r>
            <w:r w:rsidR="00245241" w:rsidRPr="006C57B8">
              <w:rPr>
                <w:sz w:val="22"/>
                <w:szCs w:val="22"/>
                <w:lang w:val="sr-Latn-ME" w:eastAsia="sr-Latn-ME"/>
              </w:rPr>
              <w:t xml:space="preserve"> </w:t>
            </w:r>
            <w:r w:rsidRPr="006C57B8">
              <w:rPr>
                <w:sz w:val="22"/>
                <w:szCs w:val="22"/>
                <w:lang w:val="sr-Latn-ME" w:eastAsia="sr-Latn-ME"/>
              </w:rPr>
              <w:t>infekcije</w:t>
            </w:r>
          </w:p>
        </w:tc>
      </w:tr>
    </w:tbl>
    <w:p w14:paraId="43BAF166" w14:textId="77777777" w:rsidR="0093443E" w:rsidRPr="006C57B8" w:rsidRDefault="0093443E" w:rsidP="007825B7">
      <w:pPr>
        <w:tabs>
          <w:tab w:val="left" w:pos="540"/>
          <w:tab w:val="left" w:pos="569"/>
        </w:tabs>
        <w:jc w:val="both"/>
        <w:rPr>
          <w:bCs/>
          <w:sz w:val="22"/>
          <w:szCs w:val="22"/>
          <w:u w:val="single"/>
          <w:lang w:val="sr-Latn-ME"/>
        </w:rPr>
      </w:pPr>
    </w:p>
    <w:p w14:paraId="75CBA121" w14:textId="77777777" w:rsidR="0093443E" w:rsidRPr="006C57B8" w:rsidRDefault="0093443E" w:rsidP="007825B7">
      <w:pPr>
        <w:autoSpaceDE w:val="0"/>
        <w:autoSpaceDN w:val="0"/>
        <w:adjustRightInd w:val="0"/>
        <w:jc w:val="both"/>
        <w:rPr>
          <w:i/>
          <w:iCs/>
          <w:sz w:val="22"/>
          <w:szCs w:val="22"/>
          <w:u w:val="single"/>
          <w:lang w:val="sr-Latn-ME" w:eastAsia="sr-Latn-ME"/>
        </w:rPr>
      </w:pPr>
      <w:r w:rsidRPr="006C57B8">
        <w:rPr>
          <w:i/>
          <w:iCs/>
          <w:sz w:val="22"/>
          <w:szCs w:val="22"/>
          <w:u w:val="single"/>
          <w:lang w:val="sr-Latn-ME" w:eastAsia="sr-Latn-ME"/>
        </w:rPr>
        <w:t>Stariji pacijenti</w:t>
      </w:r>
    </w:p>
    <w:p w14:paraId="1FF16F58" w14:textId="77777777" w:rsidR="0093443E" w:rsidRPr="006C57B8" w:rsidRDefault="0093443E" w:rsidP="007825B7">
      <w:pPr>
        <w:autoSpaceDE w:val="0"/>
        <w:autoSpaceDN w:val="0"/>
        <w:adjustRightInd w:val="0"/>
        <w:jc w:val="both"/>
        <w:rPr>
          <w:i/>
          <w:iCs/>
          <w:sz w:val="22"/>
          <w:szCs w:val="22"/>
          <w:u w:val="single"/>
          <w:lang w:val="sr-Latn-ME" w:eastAsia="sr-Latn-ME"/>
        </w:rPr>
      </w:pPr>
    </w:p>
    <w:p w14:paraId="709ABAFF" w14:textId="7F3659CD"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Doza ciprofloksacina kod starijih pacijenata određuje se na osnovu težine infekcije i klirensa</w:t>
      </w:r>
      <w:r w:rsidR="006904BD" w:rsidRPr="006C57B8">
        <w:rPr>
          <w:sz w:val="22"/>
          <w:szCs w:val="22"/>
          <w:lang w:val="sr-Latn-ME" w:eastAsia="sr-Latn-ME"/>
        </w:rPr>
        <w:t xml:space="preserve"> </w:t>
      </w:r>
      <w:r w:rsidRPr="006C57B8">
        <w:rPr>
          <w:sz w:val="22"/>
          <w:szCs w:val="22"/>
          <w:lang w:val="sr-Latn-ME" w:eastAsia="sr-Latn-ME"/>
        </w:rPr>
        <w:t>kreatinina.</w:t>
      </w:r>
    </w:p>
    <w:p w14:paraId="7B04B9DA" w14:textId="77777777" w:rsidR="0093443E" w:rsidRPr="006C57B8" w:rsidRDefault="0093443E" w:rsidP="007825B7">
      <w:pPr>
        <w:autoSpaceDE w:val="0"/>
        <w:autoSpaceDN w:val="0"/>
        <w:adjustRightInd w:val="0"/>
        <w:jc w:val="both"/>
        <w:rPr>
          <w:sz w:val="22"/>
          <w:szCs w:val="22"/>
          <w:lang w:val="sr-Latn-ME" w:eastAsia="sr-Latn-ME"/>
        </w:rPr>
      </w:pPr>
    </w:p>
    <w:p w14:paraId="7F5ACBB7" w14:textId="77777777" w:rsidR="0093443E" w:rsidRPr="006C57B8" w:rsidRDefault="0093443E" w:rsidP="007825B7">
      <w:pPr>
        <w:autoSpaceDE w:val="0"/>
        <w:autoSpaceDN w:val="0"/>
        <w:adjustRightInd w:val="0"/>
        <w:jc w:val="both"/>
        <w:rPr>
          <w:i/>
          <w:iCs/>
          <w:sz w:val="22"/>
          <w:szCs w:val="22"/>
          <w:u w:val="single"/>
          <w:lang w:val="sr-Latn-ME" w:eastAsia="sr-Latn-ME"/>
        </w:rPr>
      </w:pPr>
      <w:r w:rsidRPr="006C57B8">
        <w:rPr>
          <w:i/>
          <w:iCs/>
          <w:sz w:val="22"/>
          <w:szCs w:val="22"/>
          <w:u w:val="single"/>
          <w:lang w:val="sr-Latn-ME" w:eastAsia="sr-Latn-ME"/>
        </w:rPr>
        <w:t>Pacijenti sa oštećenom funkcijom bubrega i jetre</w:t>
      </w:r>
    </w:p>
    <w:p w14:paraId="720CC114" w14:textId="77777777" w:rsidR="0093443E" w:rsidRPr="006C57B8" w:rsidRDefault="0093443E" w:rsidP="007825B7">
      <w:pPr>
        <w:tabs>
          <w:tab w:val="left" w:pos="540"/>
          <w:tab w:val="left" w:pos="569"/>
        </w:tabs>
        <w:jc w:val="both"/>
        <w:rPr>
          <w:bCs/>
          <w:sz w:val="22"/>
          <w:szCs w:val="22"/>
          <w:u w:val="single"/>
          <w:lang w:val="sr-Latn-ME"/>
        </w:rPr>
      </w:pPr>
      <w:r w:rsidRPr="006C57B8">
        <w:rPr>
          <w:sz w:val="22"/>
          <w:szCs w:val="22"/>
          <w:lang w:val="sr-Latn-ME" w:eastAsia="sr-Latn-ME"/>
        </w:rPr>
        <w:t>Preporučene početne doze i doze održavanja kod pacijenata sa oštećenjem funkcije bubrega su date u tabeli:</w:t>
      </w:r>
    </w:p>
    <w:p w14:paraId="6E581F63" w14:textId="77777777" w:rsidR="0093443E" w:rsidRPr="006C57B8" w:rsidRDefault="0093443E" w:rsidP="007825B7">
      <w:pPr>
        <w:tabs>
          <w:tab w:val="left" w:pos="540"/>
          <w:tab w:val="left" w:pos="569"/>
        </w:tabs>
        <w:jc w:val="both"/>
        <w:rPr>
          <w:bCs/>
          <w:sz w:val="22"/>
          <w:szCs w:val="22"/>
          <w:lang w:val="sr-Latn-ME"/>
        </w:rPr>
      </w:pPr>
    </w:p>
    <w:tbl>
      <w:tblPr>
        <w:tblStyle w:val="TableGrid"/>
        <w:tblW w:w="9782" w:type="dxa"/>
        <w:tblInd w:w="-431" w:type="dxa"/>
        <w:tblLook w:val="04A0" w:firstRow="1" w:lastRow="0" w:firstColumn="1" w:lastColumn="0" w:noHBand="0" w:noVBand="1"/>
      </w:tblPr>
      <w:tblGrid>
        <w:gridCol w:w="3452"/>
        <w:gridCol w:w="3021"/>
        <w:gridCol w:w="3309"/>
      </w:tblGrid>
      <w:tr w:rsidR="0093443E" w:rsidRPr="006C57B8" w14:paraId="39E6A677" w14:textId="77777777" w:rsidTr="00F411D5">
        <w:tc>
          <w:tcPr>
            <w:tcW w:w="3452" w:type="dxa"/>
          </w:tcPr>
          <w:p w14:paraId="45B9145F"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lastRenderedPageBreak/>
              <w:t>Klirens kreatinina</w:t>
            </w:r>
          </w:p>
          <w:p w14:paraId="684F60A5" w14:textId="5E2F8059" w:rsidR="0093443E" w:rsidRPr="006C57B8" w:rsidRDefault="0093443E" w:rsidP="007825B7">
            <w:pPr>
              <w:tabs>
                <w:tab w:val="left" w:pos="540"/>
                <w:tab w:val="left" w:pos="569"/>
              </w:tabs>
              <w:jc w:val="both"/>
              <w:rPr>
                <w:bCs/>
                <w:sz w:val="22"/>
                <w:szCs w:val="22"/>
                <w:u w:val="single"/>
                <w:lang w:val="sr-Latn-ME"/>
              </w:rPr>
            </w:pPr>
            <w:r w:rsidRPr="006C57B8">
              <w:rPr>
                <w:b/>
                <w:bCs/>
                <w:sz w:val="22"/>
                <w:szCs w:val="22"/>
                <w:lang w:val="sr-Latn-ME" w:eastAsia="sr-Latn-ME"/>
              </w:rPr>
              <w:t>[m</w:t>
            </w:r>
            <w:r w:rsidR="0005462D" w:rsidRPr="006C57B8">
              <w:rPr>
                <w:b/>
                <w:bCs/>
                <w:sz w:val="22"/>
                <w:szCs w:val="22"/>
                <w:lang w:val="sr-Latn-ME" w:eastAsia="sr-Latn-ME"/>
              </w:rPr>
              <w:t>l</w:t>
            </w:r>
            <w:r w:rsidRPr="006C57B8">
              <w:rPr>
                <w:b/>
                <w:bCs/>
                <w:sz w:val="22"/>
                <w:szCs w:val="22"/>
                <w:lang w:val="sr-Latn-ME" w:eastAsia="sr-Latn-ME"/>
              </w:rPr>
              <w:t>/min/1,73m</w:t>
            </w:r>
            <w:r w:rsidRPr="006C57B8">
              <w:rPr>
                <w:sz w:val="22"/>
                <w:szCs w:val="22"/>
                <w:lang w:val="sr-Latn-ME" w:eastAsia="sr-Latn-ME"/>
              </w:rPr>
              <w:t>2</w:t>
            </w:r>
          </w:p>
        </w:tc>
        <w:tc>
          <w:tcPr>
            <w:tcW w:w="3021" w:type="dxa"/>
          </w:tcPr>
          <w:p w14:paraId="483B7581"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Serumski kreatinin</w:t>
            </w:r>
          </w:p>
          <w:p w14:paraId="2C17AE5B" w14:textId="5B8259A8" w:rsidR="0093443E" w:rsidRPr="006C57B8" w:rsidRDefault="0093443E" w:rsidP="007825B7">
            <w:pPr>
              <w:tabs>
                <w:tab w:val="left" w:pos="540"/>
                <w:tab w:val="left" w:pos="569"/>
              </w:tabs>
              <w:jc w:val="both"/>
              <w:rPr>
                <w:bCs/>
                <w:sz w:val="22"/>
                <w:szCs w:val="22"/>
                <w:u w:val="single"/>
                <w:lang w:val="sr-Latn-ME"/>
              </w:rPr>
            </w:pPr>
            <w:r w:rsidRPr="006C57B8">
              <w:rPr>
                <w:b/>
                <w:bCs/>
                <w:sz w:val="22"/>
                <w:szCs w:val="22"/>
                <w:lang w:val="sr-Latn-ME" w:eastAsia="sr-Latn-ME"/>
              </w:rPr>
              <w:t>[mikromol/</w:t>
            </w:r>
            <w:r w:rsidR="0005462D" w:rsidRPr="006C57B8">
              <w:rPr>
                <w:b/>
                <w:bCs/>
                <w:sz w:val="22"/>
                <w:szCs w:val="22"/>
                <w:lang w:val="sr-Latn-ME" w:eastAsia="sr-Latn-ME"/>
              </w:rPr>
              <w:t>l</w:t>
            </w:r>
            <w:r w:rsidRPr="006C57B8">
              <w:rPr>
                <w:b/>
                <w:bCs/>
                <w:sz w:val="22"/>
                <w:szCs w:val="22"/>
                <w:lang w:val="sr-Latn-ME" w:eastAsia="sr-Latn-ME"/>
              </w:rPr>
              <w:t>]</w:t>
            </w:r>
          </w:p>
        </w:tc>
        <w:tc>
          <w:tcPr>
            <w:tcW w:w="3309" w:type="dxa"/>
          </w:tcPr>
          <w:p w14:paraId="2388A064"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Intravenska doza</w:t>
            </w:r>
          </w:p>
          <w:p w14:paraId="4B7DF32B" w14:textId="61F7EEA6" w:rsidR="0093443E" w:rsidRPr="006C57B8" w:rsidRDefault="0093443E" w:rsidP="007825B7">
            <w:pPr>
              <w:tabs>
                <w:tab w:val="left" w:pos="540"/>
                <w:tab w:val="left" w:pos="569"/>
              </w:tabs>
              <w:jc w:val="both"/>
              <w:rPr>
                <w:bCs/>
                <w:sz w:val="22"/>
                <w:szCs w:val="22"/>
                <w:u w:val="single"/>
                <w:lang w:val="sr-Latn-ME"/>
              </w:rPr>
            </w:pPr>
            <w:r w:rsidRPr="006C57B8">
              <w:rPr>
                <w:b/>
                <w:bCs/>
                <w:sz w:val="22"/>
                <w:szCs w:val="22"/>
                <w:lang w:val="sr-Latn-ME" w:eastAsia="sr-Latn-ME"/>
              </w:rPr>
              <w:t>[mg</w:t>
            </w:r>
            <w:r w:rsidR="0005462D" w:rsidRPr="006C57B8">
              <w:rPr>
                <w:b/>
                <w:bCs/>
                <w:sz w:val="22"/>
                <w:szCs w:val="22"/>
                <w:lang w:val="sr-Latn-ME" w:eastAsia="sr-Latn-ME"/>
              </w:rPr>
              <w:t xml:space="preserve">] </w:t>
            </w:r>
          </w:p>
        </w:tc>
      </w:tr>
      <w:tr w:rsidR="0093443E" w:rsidRPr="006C57B8" w14:paraId="2DFFFA8F" w14:textId="77777777" w:rsidTr="00F411D5">
        <w:tc>
          <w:tcPr>
            <w:tcW w:w="3452" w:type="dxa"/>
          </w:tcPr>
          <w:p w14:paraId="608D0802" w14:textId="77777777" w:rsidR="0093443E" w:rsidRPr="006C57B8" w:rsidRDefault="0093443E" w:rsidP="007825B7">
            <w:pPr>
              <w:autoSpaceDE w:val="0"/>
              <w:autoSpaceDN w:val="0"/>
              <w:adjustRightInd w:val="0"/>
              <w:jc w:val="both"/>
              <w:rPr>
                <w:bCs/>
                <w:sz w:val="22"/>
                <w:szCs w:val="22"/>
                <w:lang w:val="sr-Latn-ME" w:eastAsia="sr-Latn-ME"/>
              </w:rPr>
            </w:pPr>
            <w:r w:rsidRPr="006C57B8">
              <w:rPr>
                <w:bCs/>
                <w:sz w:val="22"/>
                <w:szCs w:val="22"/>
                <w:lang w:val="sr-Latn-ME" w:eastAsia="sr-Latn-ME"/>
              </w:rPr>
              <w:t>&gt;60</w:t>
            </w:r>
          </w:p>
        </w:tc>
        <w:tc>
          <w:tcPr>
            <w:tcW w:w="3021" w:type="dxa"/>
          </w:tcPr>
          <w:p w14:paraId="1D791A55" w14:textId="77777777" w:rsidR="0093443E" w:rsidRPr="006C57B8" w:rsidRDefault="0093443E" w:rsidP="007825B7">
            <w:pPr>
              <w:autoSpaceDE w:val="0"/>
              <w:autoSpaceDN w:val="0"/>
              <w:adjustRightInd w:val="0"/>
              <w:jc w:val="both"/>
              <w:rPr>
                <w:bCs/>
                <w:sz w:val="22"/>
                <w:szCs w:val="22"/>
                <w:lang w:val="sr-Latn-ME" w:eastAsia="sr-Latn-ME"/>
              </w:rPr>
            </w:pPr>
            <w:r w:rsidRPr="006C57B8">
              <w:rPr>
                <w:bCs/>
                <w:sz w:val="22"/>
                <w:szCs w:val="22"/>
                <w:lang w:val="sr-Latn-ME" w:eastAsia="sr-Latn-ME"/>
              </w:rPr>
              <w:t>&lt;124</w:t>
            </w:r>
          </w:p>
        </w:tc>
        <w:tc>
          <w:tcPr>
            <w:tcW w:w="3309" w:type="dxa"/>
          </w:tcPr>
          <w:p w14:paraId="49F3EE0B" w14:textId="77777777" w:rsidR="0093443E" w:rsidRPr="006C57B8" w:rsidRDefault="0093443E" w:rsidP="007825B7">
            <w:pPr>
              <w:autoSpaceDE w:val="0"/>
              <w:autoSpaceDN w:val="0"/>
              <w:adjustRightInd w:val="0"/>
              <w:jc w:val="both"/>
              <w:rPr>
                <w:bCs/>
                <w:sz w:val="22"/>
                <w:szCs w:val="22"/>
                <w:lang w:val="sr-Latn-ME" w:eastAsia="sr-Latn-ME"/>
              </w:rPr>
            </w:pPr>
            <w:r w:rsidRPr="006C57B8">
              <w:rPr>
                <w:sz w:val="22"/>
                <w:szCs w:val="22"/>
                <w:lang w:val="sr-Latn-ME" w:eastAsia="sr-Latn-ME"/>
              </w:rPr>
              <w:t>Vidjeti uobičajeno doziranje</w:t>
            </w:r>
          </w:p>
        </w:tc>
      </w:tr>
      <w:tr w:rsidR="0093443E" w:rsidRPr="006C57B8" w14:paraId="018A1CA9" w14:textId="77777777" w:rsidTr="00F411D5">
        <w:tc>
          <w:tcPr>
            <w:tcW w:w="3452" w:type="dxa"/>
          </w:tcPr>
          <w:p w14:paraId="503BFC44" w14:textId="77777777" w:rsidR="0093443E" w:rsidRPr="006C57B8" w:rsidRDefault="0093443E" w:rsidP="007825B7">
            <w:pPr>
              <w:autoSpaceDE w:val="0"/>
              <w:autoSpaceDN w:val="0"/>
              <w:adjustRightInd w:val="0"/>
              <w:jc w:val="both"/>
              <w:rPr>
                <w:bCs/>
                <w:sz w:val="22"/>
                <w:szCs w:val="22"/>
                <w:lang w:val="sr-Latn-ME" w:eastAsia="sr-Latn-ME"/>
              </w:rPr>
            </w:pPr>
            <w:r w:rsidRPr="006C57B8">
              <w:rPr>
                <w:bCs/>
                <w:sz w:val="22"/>
                <w:szCs w:val="22"/>
                <w:lang w:val="sr-Latn-ME" w:eastAsia="sr-Latn-ME"/>
              </w:rPr>
              <w:t>30 - 60</w:t>
            </w:r>
          </w:p>
        </w:tc>
        <w:tc>
          <w:tcPr>
            <w:tcW w:w="3021" w:type="dxa"/>
          </w:tcPr>
          <w:p w14:paraId="28499F03" w14:textId="77777777" w:rsidR="0093443E" w:rsidRPr="006C57B8" w:rsidRDefault="0093443E" w:rsidP="007825B7">
            <w:pPr>
              <w:autoSpaceDE w:val="0"/>
              <w:autoSpaceDN w:val="0"/>
              <w:adjustRightInd w:val="0"/>
              <w:jc w:val="both"/>
              <w:rPr>
                <w:bCs/>
                <w:sz w:val="22"/>
                <w:szCs w:val="22"/>
                <w:lang w:val="sr-Latn-ME" w:eastAsia="sr-Latn-ME"/>
              </w:rPr>
            </w:pPr>
            <w:r w:rsidRPr="006C57B8">
              <w:rPr>
                <w:bCs/>
                <w:sz w:val="22"/>
                <w:szCs w:val="22"/>
                <w:lang w:val="sr-Latn-ME" w:eastAsia="sr-Latn-ME"/>
              </w:rPr>
              <w:t>124 – 168</w:t>
            </w:r>
          </w:p>
        </w:tc>
        <w:tc>
          <w:tcPr>
            <w:tcW w:w="3309" w:type="dxa"/>
          </w:tcPr>
          <w:p w14:paraId="2B65F58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200-400 mg na svakih 12 sati</w:t>
            </w:r>
          </w:p>
        </w:tc>
      </w:tr>
      <w:tr w:rsidR="0093443E" w:rsidRPr="006C57B8" w14:paraId="356CB96C" w14:textId="77777777" w:rsidTr="00F411D5">
        <w:tc>
          <w:tcPr>
            <w:tcW w:w="3452" w:type="dxa"/>
          </w:tcPr>
          <w:p w14:paraId="2A7A2B3B" w14:textId="77777777" w:rsidR="0093443E" w:rsidRPr="006C57B8" w:rsidRDefault="0093443E" w:rsidP="007825B7">
            <w:pPr>
              <w:autoSpaceDE w:val="0"/>
              <w:autoSpaceDN w:val="0"/>
              <w:adjustRightInd w:val="0"/>
              <w:jc w:val="both"/>
              <w:rPr>
                <w:bCs/>
                <w:sz w:val="22"/>
                <w:szCs w:val="22"/>
                <w:lang w:val="sr-Latn-ME" w:eastAsia="sr-Latn-ME"/>
              </w:rPr>
            </w:pPr>
            <w:r w:rsidRPr="006C57B8">
              <w:rPr>
                <w:bCs/>
                <w:sz w:val="22"/>
                <w:szCs w:val="22"/>
                <w:lang w:val="sr-Latn-ME" w:eastAsia="sr-Latn-ME"/>
              </w:rPr>
              <w:t>&lt;30</w:t>
            </w:r>
          </w:p>
        </w:tc>
        <w:tc>
          <w:tcPr>
            <w:tcW w:w="3021" w:type="dxa"/>
          </w:tcPr>
          <w:p w14:paraId="2BD933E1" w14:textId="77777777" w:rsidR="0093443E" w:rsidRPr="006C57B8" w:rsidRDefault="0093443E" w:rsidP="007825B7">
            <w:pPr>
              <w:autoSpaceDE w:val="0"/>
              <w:autoSpaceDN w:val="0"/>
              <w:adjustRightInd w:val="0"/>
              <w:jc w:val="both"/>
              <w:rPr>
                <w:bCs/>
                <w:sz w:val="22"/>
                <w:szCs w:val="22"/>
                <w:lang w:val="sr-Latn-ME" w:eastAsia="sr-Latn-ME"/>
              </w:rPr>
            </w:pPr>
            <w:r w:rsidRPr="006C57B8">
              <w:rPr>
                <w:bCs/>
                <w:sz w:val="22"/>
                <w:szCs w:val="22"/>
                <w:lang w:val="sr-Latn-ME" w:eastAsia="sr-Latn-ME"/>
              </w:rPr>
              <w:t>&gt;169</w:t>
            </w:r>
          </w:p>
        </w:tc>
        <w:tc>
          <w:tcPr>
            <w:tcW w:w="3309" w:type="dxa"/>
          </w:tcPr>
          <w:p w14:paraId="46A7FB9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200-400 mg na svaka 24 sata</w:t>
            </w:r>
          </w:p>
        </w:tc>
      </w:tr>
      <w:tr w:rsidR="0093443E" w:rsidRPr="006C57B8" w14:paraId="71953A94" w14:textId="77777777" w:rsidTr="00F411D5">
        <w:tc>
          <w:tcPr>
            <w:tcW w:w="3452" w:type="dxa"/>
          </w:tcPr>
          <w:p w14:paraId="27123E4D" w14:textId="77777777" w:rsidR="0093443E" w:rsidRPr="006C57B8" w:rsidRDefault="0093443E" w:rsidP="007825B7">
            <w:pPr>
              <w:autoSpaceDE w:val="0"/>
              <w:autoSpaceDN w:val="0"/>
              <w:adjustRightInd w:val="0"/>
              <w:jc w:val="both"/>
              <w:rPr>
                <w:bCs/>
                <w:sz w:val="22"/>
                <w:szCs w:val="22"/>
                <w:lang w:val="sr-Latn-ME" w:eastAsia="sr-Latn-ME"/>
              </w:rPr>
            </w:pPr>
            <w:r w:rsidRPr="006C57B8">
              <w:rPr>
                <w:sz w:val="22"/>
                <w:szCs w:val="22"/>
                <w:lang w:val="sr-Latn-ME" w:eastAsia="sr-Latn-ME"/>
              </w:rPr>
              <w:t>Pacijenti na hemodijalizi</w:t>
            </w:r>
          </w:p>
        </w:tc>
        <w:tc>
          <w:tcPr>
            <w:tcW w:w="3021" w:type="dxa"/>
          </w:tcPr>
          <w:p w14:paraId="01ECD031" w14:textId="77777777" w:rsidR="0093443E" w:rsidRPr="006C57B8" w:rsidRDefault="0093443E" w:rsidP="007825B7">
            <w:pPr>
              <w:autoSpaceDE w:val="0"/>
              <w:autoSpaceDN w:val="0"/>
              <w:adjustRightInd w:val="0"/>
              <w:jc w:val="both"/>
              <w:rPr>
                <w:bCs/>
                <w:sz w:val="22"/>
                <w:szCs w:val="22"/>
                <w:lang w:val="sr-Latn-ME" w:eastAsia="sr-Latn-ME"/>
              </w:rPr>
            </w:pPr>
            <w:r w:rsidRPr="006C57B8">
              <w:rPr>
                <w:bCs/>
                <w:sz w:val="22"/>
                <w:szCs w:val="22"/>
                <w:lang w:val="sr-Latn-ME" w:eastAsia="sr-Latn-ME"/>
              </w:rPr>
              <w:t>&gt;169</w:t>
            </w:r>
          </w:p>
        </w:tc>
        <w:tc>
          <w:tcPr>
            <w:tcW w:w="3309" w:type="dxa"/>
          </w:tcPr>
          <w:p w14:paraId="74FB8E76"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200-400 mg na svaka 24 sata (nakon dijalize)</w:t>
            </w:r>
          </w:p>
        </w:tc>
      </w:tr>
      <w:tr w:rsidR="0093443E" w:rsidRPr="006C57B8" w14:paraId="05C41E41" w14:textId="77777777" w:rsidTr="00F411D5">
        <w:tc>
          <w:tcPr>
            <w:tcW w:w="3452" w:type="dxa"/>
          </w:tcPr>
          <w:p w14:paraId="04F53E53"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Pacijenti na peritonealnoj</w:t>
            </w:r>
          </w:p>
          <w:p w14:paraId="4F64A1AF"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dijalizi</w:t>
            </w:r>
          </w:p>
        </w:tc>
        <w:tc>
          <w:tcPr>
            <w:tcW w:w="3021" w:type="dxa"/>
          </w:tcPr>
          <w:p w14:paraId="629BA4DE" w14:textId="77777777" w:rsidR="0093443E" w:rsidRPr="006C57B8" w:rsidRDefault="0093443E" w:rsidP="007825B7">
            <w:pPr>
              <w:autoSpaceDE w:val="0"/>
              <w:autoSpaceDN w:val="0"/>
              <w:adjustRightInd w:val="0"/>
              <w:jc w:val="both"/>
              <w:rPr>
                <w:bCs/>
                <w:sz w:val="22"/>
                <w:szCs w:val="22"/>
                <w:lang w:val="sr-Latn-ME" w:eastAsia="sr-Latn-ME"/>
              </w:rPr>
            </w:pPr>
            <w:r w:rsidRPr="006C57B8">
              <w:rPr>
                <w:bCs/>
                <w:sz w:val="22"/>
                <w:szCs w:val="22"/>
                <w:lang w:val="sr-Latn-ME" w:eastAsia="sr-Latn-ME"/>
              </w:rPr>
              <w:t>&gt;169</w:t>
            </w:r>
          </w:p>
        </w:tc>
        <w:tc>
          <w:tcPr>
            <w:tcW w:w="3309" w:type="dxa"/>
          </w:tcPr>
          <w:p w14:paraId="0810C0E1"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200-400 mg na svaka 24 sata</w:t>
            </w:r>
          </w:p>
        </w:tc>
      </w:tr>
    </w:tbl>
    <w:p w14:paraId="4FC96506" w14:textId="77777777" w:rsidR="0093443E" w:rsidRPr="006C57B8" w:rsidRDefault="0093443E" w:rsidP="007825B7">
      <w:pPr>
        <w:autoSpaceDE w:val="0"/>
        <w:autoSpaceDN w:val="0"/>
        <w:adjustRightInd w:val="0"/>
        <w:jc w:val="both"/>
        <w:rPr>
          <w:sz w:val="22"/>
          <w:szCs w:val="22"/>
          <w:lang w:val="sr-Latn-ME" w:eastAsia="sr-Latn-ME"/>
        </w:rPr>
      </w:pPr>
    </w:p>
    <w:p w14:paraId="2C87D899" w14:textId="5DED8C49" w:rsidR="0093443E" w:rsidRPr="006C57B8" w:rsidRDefault="0093443E" w:rsidP="006904BD">
      <w:pPr>
        <w:autoSpaceDE w:val="0"/>
        <w:autoSpaceDN w:val="0"/>
        <w:adjustRightInd w:val="0"/>
        <w:jc w:val="both"/>
        <w:rPr>
          <w:sz w:val="22"/>
          <w:szCs w:val="22"/>
          <w:lang w:val="sr-Latn-ME" w:eastAsia="sr-Latn-ME"/>
        </w:rPr>
      </w:pPr>
      <w:r w:rsidRPr="006C57B8">
        <w:rPr>
          <w:sz w:val="22"/>
          <w:szCs w:val="22"/>
          <w:lang w:val="sr-Latn-ME" w:eastAsia="sr-Latn-ME"/>
        </w:rPr>
        <w:t>Kod pacijenata sa oštećenom funkcijom jetre nije potrebno prilagođavanje doze.</w:t>
      </w:r>
      <w:r w:rsidR="006904BD" w:rsidRPr="006C57B8">
        <w:rPr>
          <w:sz w:val="22"/>
          <w:szCs w:val="22"/>
          <w:lang w:val="sr-Latn-ME" w:eastAsia="sr-Latn-ME"/>
        </w:rPr>
        <w:t xml:space="preserve"> </w:t>
      </w:r>
      <w:r w:rsidRPr="006C57B8">
        <w:rPr>
          <w:sz w:val="22"/>
          <w:szCs w:val="22"/>
          <w:lang w:val="sr-Latn-ME" w:eastAsia="sr-Latn-ME"/>
        </w:rPr>
        <w:t>Doziranje kod djece sa oštećenom funkcijom bubrega i/ili jetre nije proučavano.</w:t>
      </w:r>
    </w:p>
    <w:p w14:paraId="728D2CD6" w14:textId="77777777" w:rsidR="0093443E" w:rsidRPr="006C57B8" w:rsidRDefault="0093443E" w:rsidP="007825B7">
      <w:pPr>
        <w:tabs>
          <w:tab w:val="left" w:pos="540"/>
          <w:tab w:val="left" w:pos="569"/>
        </w:tabs>
        <w:jc w:val="both"/>
        <w:rPr>
          <w:bCs/>
          <w:sz w:val="22"/>
          <w:szCs w:val="22"/>
          <w:lang w:val="sr-Latn-ME"/>
        </w:rPr>
      </w:pPr>
    </w:p>
    <w:p w14:paraId="2CFE03FB" w14:textId="77777777" w:rsidR="0093443E" w:rsidRPr="006C57B8" w:rsidRDefault="0093443E" w:rsidP="007825B7">
      <w:pPr>
        <w:tabs>
          <w:tab w:val="left" w:pos="540"/>
          <w:tab w:val="left" w:pos="569"/>
        </w:tabs>
        <w:jc w:val="both"/>
        <w:rPr>
          <w:bCs/>
          <w:sz w:val="22"/>
          <w:szCs w:val="22"/>
          <w:u w:val="single"/>
          <w:lang w:val="sr-Latn-ME"/>
        </w:rPr>
      </w:pPr>
      <w:r w:rsidRPr="006C57B8">
        <w:rPr>
          <w:bCs/>
          <w:sz w:val="22"/>
          <w:szCs w:val="22"/>
          <w:u w:val="single"/>
          <w:lang w:val="sr-Latn-ME"/>
        </w:rPr>
        <w:t>Način primjene</w:t>
      </w:r>
    </w:p>
    <w:p w14:paraId="27EB7FF0" w14:textId="77777777" w:rsidR="0093443E" w:rsidRPr="006C57B8" w:rsidRDefault="0093443E" w:rsidP="007825B7">
      <w:pPr>
        <w:tabs>
          <w:tab w:val="left" w:pos="540"/>
          <w:tab w:val="left" w:pos="569"/>
        </w:tabs>
        <w:jc w:val="both"/>
        <w:rPr>
          <w:bCs/>
          <w:sz w:val="22"/>
          <w:szCs w:val="22"/>
          <w:lang w:val="sr-Latn-ME"/>
        </w:rPr>
      </w:pPr>
    </w:p>
    <w:p w14:paraId="2E65BA24" w14:textId="14E28E5B"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Ciprofloxacin </w:t>
      </w:r>
      <w:r w:rsidR="003D60DE" w:rsidRPr="006C57B8">
        <w:rPr>
          <w:sz w:val="22"/>
          <w:szCs w:val="22"/>
          <w:lang w:val="sr-Latn-ME" w:eastAsia="sr-Latn-ME"/>
        </w:rPr>
        <w:t xml:space="preserve">Quatalia </w:t>
      </w:r>
      <w:r w:rsidRPr="006C57B8">
        <w:rPr>
          <w:sz w:val="22"/>
          <w:szCs w:val="22"/>
          <w:lang w:val="sr-Latn-ME" w:eastAsia="sr-Latn-ME"/>
        </w:rPr>
        <w:t>rastvor za infuziju treba vizuelno prov</w:t>
      </w:r>
      <w:r w:rsidR="003D60DE" w:rsidRPr="006C57B8">
        <w:rPr>
          <w:sz w:val="22"/>
          <w:szCs w:val="22"/>
          <w:lang w:val="sr-Latn-ME" w:eastAsia="sr-Latn-ME"/>
        </w:rPr>
        <w:t>j</w:t>
      </w:r>
      <w:r w:rsidRPr="006C57B8">
        <w:rPr>
          <w:sz w:val="22"/>
          <w:szCs w:val="22"/>
          <w:lang w:val="sr-Latn-ME" w:eastAsia="sr-Latn-ME"/>
        </w:rPr>
        <w:t>eriti prije upotrebe. Rastvor se ne smije koristiti</w:t>
      </w:r>
      <w:r w:rsidR="003D60DE" w:rsidRPr="006C57B8">
        <w:rPr>
          <w:sz w:val="22"/>
          <w:szCs w:val="22"/>
          <w:lang w:val="sr-Latn-ME" w:eastAsia="sr-Latn-ME"/>
        </w:rPr>
        <w:t xml:space="preserve"> </w:t>
      </w:r>
      <w:r w:rsidRPr="006C57B8">
        <w:rPr>
          <w:sz w:val="22"/>
          <w:szCs w:val="22"/>
          <w:lang w:val="sr-Latn-ME" w:eastAsia="sr-Latn-ME"/>
        </w:rPr>
        <w:t>ukoliko je zamućen.</w:t>
      </w:r>
    </w:p>
    <w:p w14:paraId="0FA2CB9A" w14:textId="77777777" w:rsidR="0093443E" w:rsidRPr="006C57B8" w:rsidRDefault="0093443E" w:rsidP="007825B7">
      <w:pPr>
        <w:tabs>
          <w:tab w:val="left" w:pos="540"/>
          <w:tab w:val="left" w:pos="569"/>
        </w:tabs>
        <w:jc w:val="both"/>
        <w:rPr>
          <w:sz w:val="22"/>
          <w:szCs w:val="22"/>
          <w:lang w:val="sr-Latn-ME" w:eastAsia="sr-Latn-ME"/>
        </w:rPr>
      </w:pPr>
    </w:p>
    <w:p w14:paraId="73698239" w14:textId="55488EA2"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Ciprofloxacin </w:t>
      </w:r>
      <w:r w:rsidR="003D60DE" w:rsidRPr="006C57B8">
        <w:rPr>
          <w:sz w:val="22"/>
          <w:szCs w:val="22"/>
          <w:lang w:val="sr-Latn-ME" w:eastAsia="sr-Latn-ME"/>
        </w:rPr>
        <w:t xml:space="preserve">Quatalia </w:t>
      </w:r>
      <w:r w:rsidRPr="006C57B8">
        <w:rPr>
          <w:sz w:val="22"/>
          <w:szCs w:val="22"/>
          <w:lang w:val="sr-Latn-ME" w:eastAsia="sr-Latn-ME"/>
        </w:rPr>
        <w:t>se primjenjuje kao intravenska infuzija. Dužina trajanja infuzije kod djece je 60 minuta.</w:t>
      </w:r>
    </w:p>
    <w:p w14:paraId="31B5B626" w14:textId="77777777" w:rsidR="0093443E" w:rsidRPr="006C57B8" w:rsidRDefault="0093443E" w:rsidP="007825B7">
      <w:pPr>
        <w:autoSpaceDE w:val="0"/>
        <w:autoSpaceDN w:val="0"/>
        <w:adjustRightInd w:val="0"/>
        <w:jc w:val="both"/>
        <w:rPr>
          <w:sz w:val="22"/>
          <w:szCs w:val="22"/>
          <w:lang w:val="sr-Latn-ME" w:eastAsia="sr-Latn-ME"/>
        </w:rPr>
      </w:pPr>
    </w:p>
    <w:p w14:paraId="5B6E37FC" w14:textId="76528DB6"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Kod odraslih pacijenata dužina trajanja infuzije je 60 minuta za dozu od 400 mg Ciprofloxacin</w:t>
      </w:r>
      <w:r w:rsidR="003D60DE" w:rsidRPr="006C57B8">
        <w:rPr>
          <w:sz w:val="22"/>
          <w:szCs w:val="22"/>
          <w:lang w:val="sr-Latn-ME" w:eastAsia="sr-Latn-ME"/>
        </w:rPr>
        <w:t xml:space="preserve"> Quatalia </w:t>
      </w:r>
      <w:r w:rsidRPr="006C57B8">
        <w:rPr>
          <w:sz w:val="22"/>
          <w:szCs w:val="22"/>
          <w:lang w:val="sr-Latn-ME" w:eastAsia="sr-Latn-ME"/>
        </w:rPr>
        <w:t xml:space="preserve">rastvora za infuziju i 30 minuta za dozu od 200 mg Ciprofloxacin </w:t>
      </w:r>
      <w:r w:rsidR="00A27370" w:rsidRPr="006C57B8">
        <w:rPr>
          <w:sz w:val="22"/>
          <w:szCs w:val="22"/>
          <w:lang w:val="sr-Latn-ME" w:eastAsia="sr-Latn-ME"/>
        </w:rPr>
        <w:t xml:space="preserve">Quatalia </w:t>
      </w:r>
      <w:r w:rsidRPr="006C57B8">
        <w:rPr>
          <w:sz w:val="22"/>
          <w:szCs w:val="22"/>
          <w:lang w:val="sr-Latn-ME" w:eastAsia="sr-Latn-ME"/>
        </w:rPr>
        <w:t>rastvora za infuziju. Spora infuzija u</w:t>
      </w:r>
      <w:r w:rsidR="00866893" w:rsidRPr="006C57B8">
        <w:rPr>
          <w:sz w:val="22"/>
          <w:szCs w:val="22"/>
          <w:lang w:val="sr-Latn-ME" w:eastAsia="sr-Latn-ME"/>
        </w:rPr>
        <w:t xml:space="preserve"> </w:t>
      </w:r>
      <w:r w:rsidRPr="006C57B8">
        <w:rPr>
          <w:sz w:val="22"/>
          <w:szCs w:val="22"/>
          <w:lang w:val="sr-Latn-ME" w:eastAsia="sr-Latn-ME"/>
        </w:rPr>
        <w:t>veliku venu može umanjiti nelagodnost kod pacijenta i rizik od iritacije vene.</w:t>
      </w:r>
    </w:p>
    <w:p w14:paraId="670AE0AA" w14:textId="6D740069" w:rsidR="0093443E" w:rsidRPr="006C57B8" w:rsidRDefault="0093443E" w:rsidP="007825B7">
      <w:pPr>
        <w:tabs>
          <w:tab w:val="left" w:pos="540"/>
          <w:tab w:val="left" w:pos="569"/>
        </w:tabs>
        <w:jc w:val="both"/>
        <w:rPr>
          <w:sz w:val="22"/>
          <w:szCs w:val="22"/>
          <w:lang w:val="sr-Latn-ME" w:eastAsia="sr-Latn-ME"/>
        </w:rPr>
      </w:pPr>
      <w:r w:rsidRPr="006C57B8">
        <w:rPr>
          <w:sz w:val="22"/>
          <w:szCs w:val="22"/>
          <w:lang w:val="sr-Latn-ME" w:eastAsia="sr-Latn-ME"/>
        </w:rPr>
        <w:t>Rastvor za infuziju se može primijeniti direktno ili nakon m</w:t>
      </w:r>
      <w:r w:rsidR="00866893" w:rsidRPr="006C57B8">
        <w:rPr>
          <w:sz w:val="22"/>
          <w:szCs w:val="22"/>
          <w:lang w:val="sr-Latn-ME" w:eastAsia="sr-Latn-ME"/>
        </w:rPr>
        <w:t>i</w:t>
      </w:r>
      <w:r w:rsidRPr="006C57B8">
        <w:rPr>
          <w:sz w:val="22"/>
          <w:szCs w:val="22"/>
          <w:lang w:val="sr-Latn-ME" w:eastAsia="sr-Latn-ME"/>
        </w:rPr>
        <w:t xml:space="preserve">ješanja sa drugim kompatibilnim infuzionim rastvorima (vidjeti </w:t>
      </w:r>
      <w:r w:rsidR="00866893" w:rsidRPr="006C57B8">
        <w:rPr>
          <w:sz w:val="22"/>
          <w:szCs w:val="22"/>
          <w:lang w:val="sr-Latn-ME" w:eastAsia="sr-Latn-ME"/>
        </w:rPr>
        <w:t>dio</w:t>
      </w:r>
      <w:r w:rsidRPr="006C57B8">
        <w:rPr>
          <w:sz w:val="22"/>
          <w:szCs w:val="22"/>
          <w:lang w:val="sr-Latn-ME" w:eastAsia="sr-Latn-ME"/>
        </w:rPr>
        <w:t xml:space="preserve"> 6.6).</w:t>
      </w:r>
    </w:p>
    <w:p w14:paraId="640767C2" w14:textId="77777777" w:rsidR="0093443E" w:rsidRPr="006C57B8" w:rsidRDefault="0093443E" w:rsidP="007825B7">
      <w:pPr>
        <w:tabs>
          <w:tab w:val="left" w:pos="540"/>
          <w:tab w:val="left" w:pos="569"/>
        </w:tabs>
        <w:jc w:val="both"/>
        <w:rPr>
          <w:bCs/>
          <w:sz w:val="22"/>
          <w:szCs w:val="22"/>
          <w:u w:val="single"/>
          <w:lang w:val="sr-Latn-ME"/>
        </w:rPr>
      </w:pPr>
    </w:p>
    <w:p w14:paraId="734045D1" w14:textId="7B0C43A5" w:rsidR="00411B4B" w:rsidRPr="006C57B8" w:rsidRDefault="00411B4B" w:rsidP="007825B7">
      <w:pPr>
        <w:tabs>
          <w:tab w:val="left" w:pos="540"/>
          <w:tab w:val="left" w:pos="569"/>
        </w:tabs>
        <w:jc w:val="both"/>
        <w:rPr>
          <w:b/>
          <w:bCs/>
          <w:sz w:val="22"/>
          <w:szCs w:val="22"/>
          <w:lang w:val="sr-Latn-ME"/>
        </w:rPr>
      </w:pPr>
      <w:r w:rsidRPr="006C57B8">
        <w:rPr>
          <w:b/>
          <w:bCs/>
          <w:sz w:val="22"/>
          <w:szCs w:val="22"/>
          <w:lang w:val="sr-Latn-ME"/>
        </w:rPr>
        <w:t xml:space="preserve">4.3. </w:t>
      </w:r>
      <w:r w:rsidR="00480FB1" w:rsidRPr="006C57B8">
        <w:rPr>
          <w:b/>
          <w:bCs/>
          <w:sz w:val="22"/>
          <w:szCs w:val="22"/>
          <w:lang w:val="sr-Latn-ME"/>
        </w:rPr>
        <w:tab/>
      </w:r>
      <w:r w:rsidRPr="006C57B8">
        <w:rPr>
          <w:b/>
          <w:bCs/>
          <w:sz w:val="22"/>
          <w:szCs w:val="22"/>
          <w:lang w:val="sr-Latn-ME"/>
        </w:rPr>
        <w:t>Kontraindikacije</w:t>
      </w:r>
    </w:p>
    <w:p w14:paraId="208C0B27" w14:textId="77777777" w:rsidR="00451FF7" w:rsidRPr="006C57B8" w:rsidRDefault="00451FF7" w:rsidP="007825B7">
      <w:pPr>
        <w:tabs>
          <w:tab w:val="left" w:pos="540"/>
          <w:tab w:val="left" w:pos="569"/>
        </w:tabs>
        <w:jc w:val="both"/>
        <w:rPr>
          <w:b/>
          <w:bCs/>
          <w:sz w:val="22"/>
          <w:szCs w:val="22"/>
          <w:lang w:val="sr-Latn-ME"/>
        </w:rPr>
      </w:pPr>
    </w:p>
    <w:p w14:paraId="4446B915" w14:textId="768D999A" w:rsidR="00866893" w:rsidRPr="006C57B8" w:rsidRDefault="0093443E" w:rsidP="007825B7">
      <w:pPr>
        <w:pStyle w:val="ListParagraph"/>
        <w:numPr>
          <w:ilvl w:val="0"/>
          <w:numId w:val="12"/>
        </w:numPr>
        <w:autoSpaceDE w:val="0"/>
        <w:autoSpaceDN w:val="0"/>
        <w:adjustRightInd w:val="0"/>
        <w:ind w:left="426" w:hanging="426"/>
        <w:jc w:val="both"/>
        <w:rPr>
          <w:sz w:val="22"/>
          <w:szCs w:val="22"/>
          <w:lang w:val="sr-Latn-ME" w:eastAsia="sr-Latn-ME"/>
        </w:rPr>
      </w:pPr>
      <w:r w:rsidRPr="006C57B8">
        <w:rPr>
          <w:sz w:val="22"/>
          <w:szCs w:val="22"/>
          <w:lang w:val="sr-Latn-ME" w:eastAsia="sr-Latn-ME"/>
        </w:rPr>
        <w:t xml:space="preserve">Preosjetljivost na aktivnu supstancu, na druge hinolone ili bilo koju pomoćnu supstancu navedenu u </w:t>
      </w:r>
      <w:r w:rsidR="0028750E" w:rsidRPr="006C57B8">
        <w:rPr>
          <w:sz w:val="22"/>
          <w:szCs w:val="22"/>
          <w:lang w:val="sr-Latn-ME" w:eastAsia="sr-Latn-ME"/>
        </w:rPr>
        <w:t>dijelu</w:t>
      </w:r>
      <w:r w:rsidRPr="006C57B8">
        <w:rPr>
          <w:sz w:val="22"/>
          <w:szCs w:val="22"/>
          <w:lang w:val="sr-Latn-ME" w:eastAsia="sr-Latn-ME"/>
        </w:rPr>
        <w:t xml:space="preserve"> 6.1.</w:t>
      </w:r>
    </w:p>
    <w:p w14:paraId="03C35545" w14:textId="21BD7DE9" w:rsidR="0072020E" w:rsidRPr="006C57B8" w:rsidRDefault="0093443E" w:rsidP="007825B7">
      <w:pPr>
        <w:pStyle w:val="ListParagraph"/>
        <w:numPr>
          <w:ilvl w:val="0"/>
          <w:numId w:val="12"/>
        </w:numPr>
        <w:autoSpaceDE w:val="0"/>
        <w:autoSpaceDN w:val="0"/>
        <w:adjustRightInd w:val="0"/>
        <w:ind w:left="426" w:hanging="426"/>
        <w:jc w:val="both"/>
        <w:rPr>
          <w:sz w:val="22"/>
          <w:szCs w:val="22"/>
          <w:lang w:val="sr-Latn-ME" w:eastAsia="sr-Latn-ME"/>
        </w:rPr>
      </w:pPr>
      <w:r w:rsidRPr="006C57B8">
        <w:rPr>
          <w:sz w:val="22"/>
          <w:szCs w:val="22"/>
          <w:lang w:val="sr-Latn-ME" w:eastAsia="sr-Latn-ME"/>
        </w:rPr>
        <w:t xml:space="preserve">Istovremena primjena ciprofloksacina i tizanidina (vidjeti </w:t>
      </w:r>
      <w:r w:rsidR="00866893" w:rsidRPr="006C57B8">
        <w:rPr>
          <w:sz w:val="22"/>
          <w:szCs w:val="22"/>
          <w:lang w:val="sr-Latn-ME" w:eastAsia="sr-Latn-ME"/>
        </w:rPr>
        <w:t>dio</w:t>
      </w:r>
      <w:r w:rsidRPr="006C57B8">
        <w:rPr>
          <w:sz w:val="22"/>
          <w:szCs w:val="22"/>
          <w:lang w:val="sr-Latn-ME" w:eastAsia="sr-Latn-ME"/>
        </w:rPr>
        <w:t xml:space="preserve"> 4.5).</w:t>
      </w:r>
    </w:p>
    <w:p w14:paraId="0EA88F4C" w14:textId="77777777" w:rsidR="0093443E" w:rsidRPr="006C57B8" w:rsidRDefault="0093443E" w:rsidP="007825B7">
      <w:pPr>
        <w:tabs>
          <w:tab w:val="left" w:pos="540"/>
          <w:tab w:val="left" w:pos="569"/>
        </w:tabs>
        <w:jc w:val="both"/>
        <w:rPr>
          <w:bCs/>
          <w:sz w:val="22"/>
          <w:szCs w:val="22"/>
          <w:lang w:val="sr-Latn-ME"/>
        </w:rPr>
      </w:pPr>
    </w:p>
    <w:p w14:paraId="77AAF2BB" w14:textId="77777777" w:rsidR="00411B4B" w:rsidRPr="006C57B8" w:rsidRDefault="00411B4B" w:rsidP="007825B7">
      <w:pPr>
        <w:tabs>
          <w:tab w:val="left" w:pos="540"/>
          <w:tab w:val="left" w:pos="569"/>
        </w:tabs>
        <w:jc w:val="both"/>
        <w:rPr>
          <w:b/>
          <w:bCs/>
          <w:sz w:val="22"/>
          <w:szCs w:val="22"/>
          <w:lang w:val="sr-Latn-ME"/>
        </w:rPr>
      </w:pPr>
      <w:r w:rsidRPr="006C57B8">
        <w:rPr>
          <w:b/>
          <w:bCs/>
          <w:sz w:val="22"/>
          <w:szCs w:val="22"/>
          <w:lang w:val="sr-Latn-ME"/>
        </w:rPr>
        <w:t xml:space="preserve">4.4. </w:t>
      </w:r>
      <w:r w:rsidR="00480FB1" w:rsidRPr="006C57B8">
        <w:rPr>
          <w:b/>
          <w:bCs/>
          <w:sz w:val="22"/>
          <w:szCs w:val="22"/>
          <w:lang w:val="sr-Latn-ME"/>
        </w:rPr>
        <w:tab/>
      </w:r>
      <w:r w:rsidRPr="006C57B8">
        <w:rPr>
          <w:b/>
          <w:bCs/>
          <w:sz w:val="22"/>
          <w:szCs w:val="22"/>
          <w:lang w:val="sr-Latn-ME"/>
        </w:rPr>
        <w:t>Posebna upozorenja i mjere opreza pri upotrebi lijeka</w:t>
      </w:r>
    </w:p>
    <w:p w14:paraId="742EF8C0" w14:textId="77777777" w:rsidR="0072020E" w:rsidRPr="006C57B8" w:rsidRDefault="0072020E" w:rsidP="007825B7">
      <w:pPr>
        <w:tabs>
          <w:tab w:val="left" w:pos="540"/>
          <w:tab w:val="left" w:pos="569"/>
        </w:tabs>
        <w:jc w:val="both"/>
        <w:rPr>
          <w:bCs/>
          <w:sz w:val="22"/>
          <w:szCs w:val="22"/>
          <w:lang w:val="sr-Latn-ME"/>
        </w:rPr>
      </w:pPr>
    </w:p>
    <w:p w14:paraId="42150450" w14:textId="5F707F10" w:rsidR="00866893" w:rsidRPr="006C57B8" w:rsidRDefault="00866893" w:rsidP="007825B7">
      <w:pPr>
        <w:autoSpaceDE w:val="0"/>
        <w:autoSpaceDN w:val="0"/>
        <w:adjustRightInd w:val="0"/>
        <w:jc w:val="both"/>
        <w:rPr>
          <w:sz w:val="22"/>
          <w:szCs w:val="22"/>
          <w:lang w:val="sr-Latn-ME" w:eastAsia="sr-Latn-ME"/>
        </w:rPr>
      </w:pPr>
      <w:r w:rsidRPr="006C57B8">
        <w:rPr>
          <w:sz w:val="22"/>
          <w:szCs w:val="22"/>
          <w:lang w:val="sr-Latn-ME" w:eastAsia="sr-Latn-ME"/>
        </w:rPr>
        <w:t>Primjenu ciprofloksacina treba izb</w:t>
      </w:r>
      <w:r w:rsidR="00240450" w:rsidRPr="006C57B8">
        <w:rPr>
          <w:sz w:val="22"/>
          <w:szCs w:val="22"/>
          <w:lang w:val="sr-Latn-ME" w:eastAsia="sr-Latn-ME"/>
        </w:rPr>
        <w:t>j</w:t>
      </w:r>
      <w:r w:rsidRPr="006C57B8">
        <w:rPr>
          <w:sz w:val="22"/>
          <w:szCs w:val="22"/>
          <w:lang w:val="sr-Latn-ME" w:eastAsia="sr-Latn-ME"/>
        </w:rPr>
        <w:t xml:space="preserve">egavati kod pacijenata koji su ranije imali ozbiljne neželjene reakcije kada su primjenjivali ljekove koji sadrže hinolone ili fluorohinolone (vidjeti dio 4.8). Liječenje ovih pacijenata ciprofloksacinom se smije započeti samo ako nema drugih terapijskih mogućnosti i nakon pažljive procjene odnosa koristi i rizika (vidjeti takođe dio 4.3). </w:t>
      </w:r>
    </w:p>
    <w:p w14:paraId="06EE8044" w14:textId="77777777" w:rsidR="00866893" w:rsidRPr="006C57B8" w:rsidRDefault="00866893" w:rsidP="007825B7">
      <w:pPr>
        <w:autoSpaceDE w:val="0"/>
        <w:autoSpaceDN w:val="0"/>
        <w:adjustRightInd w:val="0"/>
        <w:jc w:val="both"/>
        <w:rPr>
          <w:i/>
          <w:iCs/>
          <w:sz w:val="22"/>
          <w:szCs w:val="22"/>
          <w:lang w:val="sr-Latn-ME" w:eastAsia="sr-Latn-ME"/>
        </w:rPr>
      </w:pPr>
    </w:p>
    <w:p w14:paraId="1145FEFA" w14:textId="3B5354F1"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Teške infekcije i mješovite infekcije sa Gram-pozitivnim i anaerobnim patogenima</w:t>
      </w:r>
    </w:p>
    <w:p w14:paraId="2F15ED9E" w14:textId="10A7F16E"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Monoterapija ciprofloksacinom nije pogodna za liječenje teških infekcija i infekcija koje mogu biti</w:t>
      </w:r>
      <w:r w:rsidR="006904BD" w:rsidRPr="006C57B8">
        <w:rPr>
          <w:sz w:val="22"/>
          <w:szCs w:val="22"/>
          <w:lang w:val="sr-Latn-ME" w:eastAsia="sr-Latn-ME"/>
        </w:rPr>
        <w:t xml:space="preserve"> </w:t>
      </w:r>
      <w:r w:rsidRPr="006C57B8">
        <w:rPr>
          <w:sz w:val="22"/>
          <w:szCs w:val="22"/>
          <w:lang w:val="sr-Latn-ME" w:eastAsia="sr-Latn-ME"/>
        </w:rPr>
        <w:t>prouzrokovane Gram-pozitivnim ili anaerobnim patogenima. Kod takvih infekcija ciprofloksacin se mora davati zajedno sa drugim odgovarajućim antibakterijskim agensima.</w:t>
      </w:r>
    </w:p>
    <w:p w14:paraId="77498689" w14:textId="77777777" w:rsidR="0093443E" w:rsidRPr="006C57B8" w:rsidRDefault="0093443E" w:rsidP="007825B7">
      <w:pPr>
        <w:autoSpaceDE w:val="0"/>
        <w:autoSpaceDN w:val="0"/>
        <w:adjustRightInd w:val="0"/>
        <w:jc w:val="both"/>
        <w:rPr>
          <w:sz w:val="22"/>
          <w:szCs w:val="22"/>
          <w:lang w:val="sr-Latn-ME" w:eastAsia="sr-Latn-ME"/>
        </w:rPr>
      </w:pPr>
    </w:p>
    <w:p w14:paraId="5ABB2231"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Streptokokne infekcije (uključujući Streptococcus pneumoniae)</w:t>
      </w:r>
    </w:p>
    <w:p w14:paraId="581B8558"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Ciprofloksacin se ne preporučuje za liječenje streptokoknih infekcija zbog nedovoljne efikasnosti.</w:t>
      </w:r>
    </w:p>
    <w:p w14:paraId="32D76F1D" w14:textId="77777777" w:rsidR="0093443E" w:rsidRPr="006C57B8" w:rsidRDefault="0093443E" w:rsidP="007825B7">
      <w:pPr>
        <w:autoSpaceDE w:val="0"/>
        <w:autoSpaceDN w:val="0"/>
        <w:adjustRightInd w:val="0"/>
        <w:jc w:val="both"/>
        <w:rPr>
          <w:sz w:val="22"/>
          <w:szCs w:val="22"/>
          <w:lang w:val="sr-Latn-ME" w:eastAsia="sr-Latn-ME"/>
        </w:rPr>
      </w:pPr>
    </w:p>
    <w:p w14:paraId="0DCE85D4"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Infekcije genitalnog trakta</w:t>
      </w:r>
    </w:p>
    <w:p w14:paraId="46F0C4C5"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Epididimo-orhitis i pelvičnu inflamatornu bolest mogu prouzrokovati izolati bakterije </w:t>
      </w:r>
      <w:r w:rsidRPr="006C57B8">
        <w:rPr>
          <w:i/>
          <w:iCs/>
          <w:sz w:val="22"/>
          <w:szCs w:val="22"/>
          <w:lang w:val="sr-Latn-ME" w:eastAsia="sr-Latn-ME"/>
        </w:rPr>
        <w:t xml:space="preserve">Neisseria gonorrhoeae </w:t>
      </w:r>
      <w:r w:rsidRPr="006C57B8">
        <w:rPr>
          <w:sz w:val="22"/>
          <w:szCs w:val="22"/>
          <w:lang w:val="sr-Latn-ME" w:eastAsia="sr-Latn-ME"/>
        </w:rPr>
        <w:t>koji su rezistentni na fluorohinolon.</w:t>
      </w:r>
    </w:p>
    <w:p w14:paraId="7552B7B0"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Za liječenje epididimo-orhitisa i pelvičnih inflamatornih bolesti, treba razmotriti primjenu ciprofloksacina jedino u kombinaciji sa drugim odgovarajućim antibakterijskim agensom (npr. cefalosporin) osim ako se može isključiti infekcija bakterijom </w:t>
      </w:r>
      <w:r w:rsidRPr="006C57B8">
        <w:rPr>
          <w:i/>
          <w:iCs/>
          <w:sz w:val="22"/>
          <w:szCs w:val="22"/>
          <w:lang w:val="sr-Latn-ME" w:eastAsia="sr-Latn-ME"/>
        </w:rPr>
        <w:t xml:space="preserve">Neisseria gonorrhoeae </w:t>
      </w:r>
      <w:r w:rsidRPr="006C57B8">
        <w:rPr>
          <w:sz w:val="22"/>
          <w:szCs w:val="22"/>
          <w:lang w:val="sr-Latn-ME" w:eastAsia="sr-Latn-ME"/>
        </w:rPr>
        <w:t>rezistentnom na ciprofloksacin. Ukoliko se nakon tri dana liječenja ne postigne kliničko poboljšanje, potrebno je razmotriti druge terapijske mogućnosti.</w:t>
      </w:r>
    </w:p>
    <w:p w14:paraId="015DDE4A" w14:textId="77777777" w:rsidR="0093443E" w:rsidRPr="006C57B8" w:rsidRDefault="0093443E" w:rsidP="007825B7">
      <w:pPr>
        <w:tabs>
          <w:tab w:val="left" w:pos="540"/>
          <w:tab w:val="left" w:pos="569"/>
        </w:tabs>
        <w:jc w:val="both"/>
        <w:rPr>
          <w:bCs/>
          <w:sz w:val="22"/>
          <w:szCs w:val="22"/>
          <w:lang w:val="sr-Latn-ME"/>
        </w:rPr>
      </w:pPr>
    </w:p>
    <w:p w14:paraId="09258066"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lastRenderedPageBreak/>
        <w:t>Infekcije urinarnog trakta</w:t>
      </w:r>
    </w:p>
    <w:p w14:paraId="7EBB6F6A" w14:textId="7003D8E3"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Rezistencija bakterije </w:t>
      </w:r>
      <w:r w:rsidRPr="006C57B8">
        <w:rPr>
          <w:i/>
          <w:iCs/>
          <w:sz w:val="22"/>
          <w:szCs w:val="22"/>
          <w:lang w:val="sr-Latn-ME" w:eastAsia="sr-Latn-ME"/>
        </w:rPr>
        <w:t>Escherichia coli</w:t>
      </w:r>
      <w:r w:rsidRPr="006C57B8">
        <w:rPr>
          <w:sz w:val="22"/>
          <w:szCs w:val="22"/>
          <w:lang w:val="sr-Latn-ME" w:eastAsia="sr-Latn-ME"/>
        </w:rPr>
        <w:t>, najčešćeg uzročnika infekcija urinarnog trakta, na fluorohinolone varira u zemljama Evropske unije. Ljekarima se sav</w:t>
      </w:r>
      <w:r w:rsidR="00866893" w:rsidRPr="006C57B8">
        <w:rPr>
          <w:sz w:val="22"/>
          <w:szCs w:val="22"/>
          <w:lang w:val="sr-Latn-ME" w:eastAsia="sr-Latn-ME"/>
        </w:rPr>
        <w:t>j</w:t>
      </w:r>
      <w:r w:rsidRPr="006C57B8">
        <w:rPr>
          <w:sz w:val="22"/>
          <w:szCs w:val="22"/>
          <w:lang w:val="sr-Latn-ME" w:eastAsia="sr-Latn-ME"/>
        </w:rPr>
        <w:t xml:space="preserve">etuje da prilikom propisivanja lijeka uzmu u obzir lokalnu rasprostranjenost rezistencije bakterije </w:t>
      </w:r>
      <w:r w:rsidRPr="006C57B8">
        <w:rPr>
          <w:i/>
          <w:iCs/>
          <w:sz w:val="22"/>
          <w:szCs w:val="22"/>
          <w:lang w:val="sr-Latn-ME" w:eastAsia="sr-Latn-ME"/>
        </w:rPr>
        <w:t xml:space="preserve">Escherichia coli </w:t>
      </w:r>
      <w:r w:rsidRPr="006C57B8">
        <w:rPr>
          <w:sz w:val="22"/>
          <w:szCs w:val="22"/>
          <w:lang w:val="sr-Latn-ME" w:eastAsia="sr-Latn-ME"/>
        </w:rPr>
        <w:t>na fluorohinolone.</w:t>
      </w:r>
    </w:p>
    <w:p w14:paraId="77AE4135" w14:textId="77777777" w:rsidR="0093443E" w:rsidRPr="006C57B8" w:rsidRDefault="0093443E" w:rsidP="007825B7">
      <w:pPr>
        <w:tabs>
          <w:tab w:val="left" w:pos="1335"/>
        </w:tabs>
        <w:autoSpaceDE w:val="0"/>
        <w:autoSpaceDN w:val="0"/>
        <w:adjustRightInd w:val="0"/>
        <w:jc w:val="both"/>
        <w:rPr>
          <w:sz w:val="22"/>
          <w:szCs w:val="22"/>
          <w:lang w:val="sr-Latn-ME" w:eastAsia="sr-Latn-ME"/>
        </w:rPr>
      </w:pPr>
      <w:r w:rsidRPr="006C57B8">
        <w:rPr>
          <w:sz w:val="22"/>
          <w:szCs w:val="22"/>
          <w:lang w:val="sr-Latn-ME" w:eastAsia="sr-Latn-ME"/>
        </w:rPr>
        <w:tab/>
      </w:r>
    </w:p>
    <w:p w14:paraId="7308950C"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Intraabdominalne infekcije</w:t>
      </w:r>
    </w:p>
    <w:p w14:paraId="2B4AE4DF"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Postoje ograničeni podaci o efikasnosti ciprofloksacina u liječenju postoperativnih intraabdominalnih</w:t>
      </w:r>
    </w:p>
    <w:p w14:paraId="733B0E0F"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infekcija.</w:t>
      </w:r>
    </w:p>
    <w:p w14:paraId="3B97477E" w14:textId="77777777" w:rsidR="0093443E" w:rsidRPr="006C57B8" w:rsidRDefault="0093443E" w:rsidP="007825B7">
      <w:pPr>
        <w:autoSpaceDE w:val="0"/>
        <w:autoSpaceDN w:val="0"/>
        <w:adjustRightInd w:val="0"/>
        <w:jc w:val="both"/>
        <w:rPr>
          <w:sz w:val="22"/>
          <w:szCs w:val="22"/>
          <w:lang w:val="sr-Latn-ME" w:eastAsia="sr-Latn-ME"/>
        </w:rPr>
      </w:pPr>
    </w:p>
    <w:p w14:paraId="359E71EF"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Putnička dijareja</w:t>
      </w:r>
    </w:p>
    <w:p w14:paraId="14E6FD53" w14:textId="2B639060"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Pri izboru ciprofloksacina treba uzeti u obzir informacije o rezistenciji relevantnih patogena na</w:t>
      </w:r>
      <w:r w:rsidR="006904BD" w:rsidRPr="006C57B8">
        <w:rPr>
          <w:sz w:val="22"/>
          <w:szCs w:val="22"/>
          <w:lang w:val="sr-Latn-ME" w:eastAsia="sr-Latn-ME"/>
        </w:rPr>
        <w:t xml:space="preserve"> </w:t>
      </w:r>
      <w:r w:rsidRPr="006C57B8">
        <w:rPr>
          <w:sz w:val="22"/>
          <w:szCs w:val="22"/>
          <w:lang w:val="sr-Latn-ME" w:eastAsia="sr-Latn-ME"/>
        </w:rPr>
        <w:t>ciprofloksacin u zemljama u koje se putuje.</w:t>
      </w:r>
    </w:p>
    <w:p w14:paraId="7C910CB3" w14:textId="77777777" w:rsidR="0093443E" w:rsidRPr="006C57B8" w:rsidRDefault="0093443E" w:rsidP="007825B7">
      <w:pPr>
        <w:autoSpaceDE w:val="0"/>
        <w:autoSpaceDN w:val="0"/>
        <w:adjustRightInd w:val="0"/>
        <w:jc w:val="both"/>
        <w:rPr>
          <w:sz w:val="22"/>
          <w:szCs w:val="22"/>
          <w:lang w:val="sr-Latn-ME" w:eastAsia="sr-Latn-ME"/>
        </w:rPr>
      </w:pPr>
    </w:p>
    <w:p w14:paraId="63A12E07"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Infekcije kostiju i zglobova</w:t>
      </w:r>
    </w:p>
    <w:p w14:paraId="396FBE40"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Ciprofloksacin treba koristiti u kombinaciji sa drugim antimikrobnim agensima u zavisnosti od rezultata mikrobioloških ispitivanja.</w:t>
      </w:r>
    </w:p>
    <w:p w14:paraId="0EE272D2" w14:textId="77777777" w:rsidR="0093443E" w:rsidRPr="006C57B8" w:rsidRDefault="0093443E" w:rsidP="007825B7">
      <w:pPr>
        <w:autoSpaceDE w:val="0"/>
        <w:autoSpaceDN w:val="0"/>
        <w:adjustRightInd w:val="0"/>
        <w:jc w:val="both"/>
        <w:rPr>
          <w:sz w:val="22"/>
          <w:szCs w:val="22"/>
          <w:lang w:val="sr-Latn-ME" w:eastAsia="sr-Latn-ME"/>
        </w:rPr>
      </w:pPr>
    </w:p>
    <w:p w14:paraId="205BA667"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Inhalacioni antraks</w:t>
      </w:r>
    </w:p>
    <w:p w14:paraId="770B7529"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Primjena kod ljudi se zasniva na </w:t>
      </w:r>
      <w:r w:rsidRPr="006C57B8">
        <w:rPr>
          <w:i/>
          <w:iCs/>
          <w:sz w:val="22"/>
          <w:szCs w:val="22"/>
          <w:lang w:val="sr-Latn-ME" w:eastAsia="sr-Latn-ME"/>
        </w:rPr>
        <w:t xml:space="preserve">in vitro </w:t>
      </w:r>
      <w:r w:rsidRPr="006C57B8">
        <w:rPr>
          <w:sz w:val="22"/>
          <w:szCs w:val="22"/>
          <w:lang w:val="sr-Latn-ME" w:eastAsia="sr-Latn-ME"/>
        </w:rPr>
        <w:t>dobijenim podacima o osjetljivosti, kao i eksperimentalnim podacima na životinjama zajedno sa ograničenim podacima koji se odnose na ljude. Nadležni ljekari treba da prate nacionalne i/ili međunarodne prihvaćene preporuke koji se odnose na liječenje antraksa.</w:t>
      </w:r>
    </w:p>
    <w:p w14:paraId="0D9AAB7F" w14:textId="77777777" w:rsidR="0093443E" w:rsidRPr="006C57B8" w:rsidRDefault="0093443E" w:rsidP="007825B7">
      <w:pPr>
        <w:tabs>
          <w:tab w:val="left" w:pos="540"/>
          <w:tab w:val="left" w:pos="569"/>
        </w:tabs>
        <w:jc w:val="both"/>
        <w:rPr>
          <w:bCs/>
          <w:sz w:val="22"/>
          <w:szCs w:val="22"/>
          <w:lang w:val="sr-Latn-ME"/>
        </w:rPr>
      </w:pPr>
    </w:p>
    <w:p w14:paraId="01B1D585" w14:textId="77777777" w:rsidR="0093443E" w:rsidRPr="006C57B8" w:rsidRDefault="0093443E" w:rsidP="007825B7">
      <w:pPr>
        <w:tabs>
          <w:tab w:val="left" w:pos="540"/>
          <w:tab w:val="left" w:pos="569"/>
        </w:tabs>
        <w:jc w:val="both"/>
        <w:rPr>
          <w:sz w:val="22"/>
          <w:szCs w:val="22"/>
          <w:u w:val="single"/>
          <w:lang w:val="sr-Latn-ME"/>
        </w:rPr>
      </w:pPr>
      <w:r w:rsidRPr="006C57B8">
        <w:rPr>
          <w:sz w:val="22"/>
          <w:szCs w:val="22"/>
          <w:u w:val="single"/>
          <w:lang w:val="sr-Latn-ME"/>
        </w:rPr>
        <w:t>Pedijatrijska populacija</w:t>
      </w:r>
    </w:p>
    <w:p w14:paraId="5A4DFA94" w14:textId="66CB43D1"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Primjena ciprofloksacina kod djece i adolescenata treba da prati dostupne zvanične preporuke. Terapiju ciprofloksacinom treba da započne samo ljekar koji ima iskustvo u l</w:t>
      </w:r>
      <w:r w:rsidR="00866893" w:rsidRPr="006C57B8">
        <w:rPr>
          <w:bCs/>
          <w:sz w:val="22"/>
          <w:szCs w:val="22"/>
          <w:lang w:val="sr-Latn-ME"/>
        </w:rPr>
        <w:t>ij</w:t>
      </w:r>
      <w:r w:rsidRPr="006C57B8">
        <w:rPr>
          <w:bCs/>
          <w:sz w:val="22"/>
          <w:szCs w:val="22"/>
          <w:lang w:val="sr-Latn-ME"/>
        </w:rPr>
        <w:t>ečenju cističnih fibroza i/ili teških infekcija kod djece i adolescenata.</w:t>
      </w:r>
    </w:p>
    <w:p w14:paraId="028BDB4D" w14:textId="179ED6DC"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Pokazalo se da ciprofloksacin prouzrokuje artropatiju zglobova opterećenih težinom kod nezrelih životinja. Podaci o bezb</w:t>
      </w:r>
      <w:r w:rsidR="00866893" w:rsidRPr="006C57B8">
        <w:rPr>
          <w:bCs/>
          <w:sz w:val="22"/>
          <w:szCs w:val="22"/>
          <w:lang w:val="sr-Latn-ME"/>
        </w:rPr>
        <w:t>j</w:t>
      </w:r>
      <w:r w:rsidRPr="006C57B8">
        <w:rPr>
          <w:bCs/>
          <w:sz w:val="22"/>
          <w:szCs w:val="22"/>
          <w:lang w:val="sr-Latn-ME"/>
        </w:rPr>
        <w:t>ednosti primjene ciprofloksacina kod djece iz dvostruko slijepe randomizovane studije (ciprofloksacin: n=335, prosječna starost = 6,3 godine; kontrola: n=349, prosječna starost = 6,2 godine; raspon godina = 1 do 17 godina) pokazali su da je incidenca suspektne artropatije povezane sa lijekom (odvojeno od kliničkih znakova i simptoma povezanih sa zglobovima) nakon 42. dana iznosila 7,2% i 4,6%. Odnosno, incidenca artropatije povezane sa lijekom nakon jednogodišnjeg praćenja je bila 9,0% i 5,7%. Povećanje broja slučajeva suspektne artropatije povezane</w:t>
      </w:r>
      <w:r w:rsidR="00CF0E69" w:rsidRPr="006C57B8">
        <w:rPr>
          <w:bCs/>
          <w:sz w:val="22"/>
          <w:szCs w:val="22"/>
          <w:lang w:val="sr-Latn-ME"/>
        </w:rPr>
        <w:t xml:space="preserve"> </w:t>
      </w:r>
      <w:r w:rsidRPr="006C57B8">
        <w:rPr>
          <w:bCs/>
          <w:sz w:val="22"/>
          <w:szCs w:val="22"/>
          <w:lang w:val="sr-Latn-ME"/>
        </w:rPr>
        <w:t>sa lijekom tokom vremena nije bilo statistički značajno između grupa. Terapiju treba započeti tek poslije pažljive procjene odnosa koristi i rizika, zbog mogućih neželjenih dejstava povezanih sa zglobovima i/ili okolnim tkivom</w:t>
      </w:r>
      <w:r w:rsidR="00FF1544" w:rsidRPr="006C57B8">
        <w:rPr>
          <w:bCs/>
          <w:sz w:val="22"/>
          <w:szCs w:val="22"/>
          <w:lang w:val="sr-Latn-ME"/>
        </w:rPr>
        <w:t xml:space="preserve"> </w:t>
      </w:r>
      <w:r w:rsidRPr="006C57B8">
        <w:rPr>
          <w:bCs/>
          <w:sz w:val="22"/>
          <w:szCs w:val="22"/>
          <w:lang w:val="sr-Latn-ME"/>
        </w:rPr>
        <w:t xml:space="preserve">(vidjeti </w:t>
      </w:r>
      <w:r w:rsidR="00FF1544" w:rsidRPr="006C57B8">
        <w:rPr>
          <w:bCs/>
          <w:sz w:val="22"/>
          <w:szCs w:val="22"/>
          <w:lang w:val="sr-Latn-ME"/>
        </w:rPr>
        <w:t xml:space="preserve">dio </w:t>
      </w:r>
      <w:r w:rsidRPr="006C57B8">
        <w:rPr>
          <w:bCs/>
          <w:sz w:val="22"/>
          <w:szCs w:val="22"/>
          <w:lang w:val="sr-Latn-ME"/>
        </w:rPr>
        <w:t>4.8).</w:t>
      </w:r>
    </w:p>
    <w:p w14:paraId="4A68D511" w14:textId="77777777" w:rsidR="0093443E" w:rsidRPr="006C57B8" w:rsidRDefault="0093443E" w:rsidP="007825B7">
      <w:pPr>
        <w:tabs>
          <w:tab w:val="left" w:pos="540"/>
          <w:tab w:val="left" w:pos="569"/>
        </w:tabs>
        <w:jc w:val="both"/>
        <w:rPr>
          <w:bCs/>
          <w:sz w:val="22"/>
          <w:szCs w:val="22"/>
          <w:lang w:val="sr-Latn-ME"/>
        </w:rPr>
      </w:pPr>
    </w:p>
    <w:p w14:paraId="32C2BA95"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Bronhopulmonalne infekcije kod pacijenata sa cističnom fibrozom</w:t>
      </w:r>
    </w:p>
    <w:p w14:paraId="737CA298"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Klinička istraživanja obuhvatala su djecu i adolescente starosti od 5-17 godina. Znatno manja iskustva postoje u liječenju djece uzrasta od 1 do 5 godina.</w:t>
      </w:r>
    </w:p>
    <w:p w14:paraId="0F769177" w14:textId="77777777" w:rsidR="0093443E" w:rsidRPr="006C57B8" w:rsidRDefault="0093443E" w:rsidP="007825B7">
      <w:pPr>
        <w:autoSpaceDE w:val="0"/>
        <w:autoSpaceDN w:val="0"/>
        <w:adjustRightInd w:val="0"/>
        <w:jc w:val="both"/>
        <w:rPr>
          <w:sz w:val="22"/>
          <w:szCs w:val="22"/>
          <w:lang w:val="sr-Latn-ME" w:eastAsia="sr-Latn-ME"/>
        </w:rPr>
      </w:pPr>
    </w:p>
    <w:p w14:paraId="52B7399A"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Komplikovane infekcije urinarnog trakta i pijelonefritis</w:t>
      </w:r>
    </w:p>
    <w:p w14:paraId="5A29ABB3" w14:textId="0F21F733"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Terapiju infekcija urinarnog trakta ciprofloksacinom treba uzeti u obzir kada se ne mogu prim</w:t>
      </w:r>
      <w:r w:rsidR="00FF1544" w:rsidRPr="006C57B8">
        <w:rPr>
          <w:sz w:val="22"/>
          <w:szCs w:val="22"/>
          <w:lang w:val="sr-Latn-ME" w:eastAsia="sr-Latn-ME"/>
        </w:rPr>
        <w:t>i</w:t>
      </w:r>
      <w:r w:rsidRPr="006C57B8">
        <w:rPr>
          <w:sz w:val="22"/>
          <w:szCs w:val="22"/>
          <w:lang w:val="sr-Latn-ME" w:eastAsia="sr-Latn-ME"/>
        </w:rPr>
        <w:t>jeniti druge terapije i ona treba da bude zasnovana na rezultatima mikrobiološke dokumentacije.</w:t>
      </w:r>
    </w:p>
    <w:p w14:paraId="0165FAAF"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Klinička istraživanja obuhvatala su djecu i adolescente starosti 1-17 godina.</w:t>
      </w:r>
    </w:p>
    <w:p w14:paraId="404EB9A8" w14:textId="77777777" w:rsidR="0093443E" w:rsidRPr="006C57B8" w:rsidRDefault="0093443E" w:rsidP="007825B7">
      <w:pPr>
        <w:autoSpaceDE w:val="0"/>
        <w:autoSpaceDN w:val="0"/>
        <w:adjustRightInd w:val="0"/>
        <w:jc w:val="both"/>
        <w:rPr>
          <w:sz w:val="22"/>
          <w:szCs w:val="22"/>
          <w:lang w:val="sr-Latn-ME" w:eastAsia="sr-Latn-ME"/>
        </w:rPr>
      </w:pPr>
    </w:p>
    <w:p w14:paraId="273530B5"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Drugi specifični teški oblici infekcija</w:t>
      </w:r>
    </w:p>
    <w:p w14:paraId="3E9A6A6B" w14:textId="25150AEA"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Ciprofloksacin je opravdano koristiti u drugim teškim oblicima infekcija u skladu sa zvaničnim vodičima ili nakon pažljive procjene koristi i rizika kada se ne može koristiti druga terapija ili nakon neusp</w:t>
      </w:r>
      <w:r w:rsidR="00FF1544" w:rsidRPr="006C57B8">
        <w:rPr>
          <w:sz w:val="22"/>
          <w:szCs w:val="22"/>
          <w:lang w:val="sr-Latn-ME" w:eastAsia="sr-Latn-ME"/>
        </w:rPr>
        <w:t>j</w:t>
      </w:r>
      <w:r w:rsidRPr="006C57B8">
        <w:rPr>
          <w:sz w:val="22"/>
          <w:szCs w:val="22"/>
          <w:lang w:val="sr-Latn-ME" w:eastAsia="sr-Latn-ME"/>
        </w:rPr>
        <w:t>eha konvencionalne terapije i ukoliko mikrobiološke analize potvrde osjetljivost na ovaj antibiotik.</w:t>
      </w:r>
    </w:p>
    <w:p w14:paraId="44F15C78" w14:textId="77777777" w:rsidR="0093443E" w:rsidRPr="006C57B8" w:rsidRDefault="0093443E" w:rsidP="007825B7">
      <w:pPr>
        <w:autoSpaceDE w:val="0"/>
        <w:autoSpaceDN w:val="0"/>
        <w:adjustRightInd w:val="0"/>
        <w:jc w:val="both"/>
        <w:rPr>
          <w:sz w:val="22"/>
          <w:szCs w:val="22"/>
          <w:lang w:val="sr-Latn-ME" w:eastAsia="sr-Latn-ME"/>
        </w:rPr>
      </w:pPr>
    </w:p>
    <w:p w14:paraId="7A753A03" w14:textId="33506D01"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Upotreba ciprofloksacina u drugim teškim oblicima infekcija, sem već pomenutih, nije ispitivana u kliničkim studijama i kliničko iskustvo je ograničeno. Iz tog razloga, sav</w:t>
      </w:r>
      <w:r w:rsidR="00FF1544" w:rsidRPr="006C57B8">
        <w:rPr>
          <w:sz w:val="22"/>
          <w:szCs w:val="22"/>
          <w:lang w:val="sr-Latn-ME" w:eastAsia="sr-Latn-ME"/>
        </w:rPr>
        <w:t>j</w:t>
      </w:r>
      <w:r w:rsidRPr="006C57B8">
        <w:rPr>
          <w:sz w:val="22"/>
          <w:szCs w:val="22"/>
          <w:lang w:val="sr-Latn-ME" w:eastAsia="sr-Latn-ME"/>
        </w:rPr>
        <w:t>etuje se oprez prilikom liječenja pacijenata sa ovim infekcijama.</w:t>
      </w:r>
    </w:p>
    <w:p w14:paraId="7E3F7DCC" w14:textId="77777777" w:rsidR="0093443E" w:rsidRPr="006C57B8" w:rsidRDefault="0093443E" w:rsidP="007825B7">
      <w:pPr>
        <w:tabs>
          <w:tab w:val="left" w:pos="540"/>
          <w:tab w:val="left" w:pos="569"/>
        </w:tabs>
        <w:jc w:val="both"/>
        <w:rPr>
          <w:sz w:val="22"/>
          <w:szCs w:val="22"/>
          <w:lang w:val="sr-Latn-ME" w:eastAsia="sr-Latn-ME"/>
        </w:rPr>
      </w:pPr>
    </w:p>
    <w:p w14:paraId="5BA26972" w14:textId="77777777" w:rsidR="006C57B8" w:rsidRDefault="006C57B8" w:rsidP="007825B7">
      <w:pPr>
        <w:autoSpaceDE w:val="0"/>
        <w:autoSpaceDN w:val="0"/>
        <w:adjustRightInd w:val="0"/>
        <w:jc w:val="both"/>
        <w:rPr>
          <w:i/>
          <w:iCs/>
          <w:sz w:val="22"/>
          <w:szCs w:val="22"/>
          <w:lang w:val="sr-Latn-ME" w:eastAsia="sr-Latn-ME"/>
        </w:rPr>
      </w:pPr>
    </w:p>
    <w:p w14:paraId="64C9ECEC" w14:textId="35F6E455"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lastRenderedPageBreak/>
        <w:t>Preosjetljivost</w:t>
      </w:r>
    </w:p>
    <w:p w14:paraId="319316A4" w14:textId="43A58186"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Preosjetljivost i alergijske reakcije, uključujući anafilaksu i anafilaktoidne reakcije, mogu se javiti već poslije primjene jedne doze (vidjeti </w:t>
      </w:r>
      <w:r w:rsidR="00FF1544" w:rsidRPr="006C57B8">
        <w:rPr>
          <w:sz w:val="22"/>
          <w:szCs w:val="22"/>
          <w:lang w:val="sr-Latn-ME" w:eastAsia="sr-Latn-ME"/>
        </w:rPr>
        <w:t>dio</w:t>
      </w:r>
      <w:r w:rsidRPr="006C57B8">
        <w:rPr>
          <w:sz w:val="22"/>
          <w:szCs w:val="22"/>
          <w:lang w:val="sr-Latn-ME" w:eastAsia="sr-Latn-ME"/>
        </w:rPr>
        <w:t xml:space="preserve"> 4.8) i mogu biti opasne po život. Ako se takve reakcije jave, treba prekinuti terapiju ciprofloksacinom i prim</w:t>
      </w:r>
      <w:r w:rsidR="00CF0E69" w:rsidRPr="006C57B8">
        <w:rPr>
          <w:sz w:val="22"/>
          <w:szCs w:val="22"/>
          <w:lang w:val="sr-Latn-ME" w:eastAsia="sr-Latn-ME"/>
        </w:rPr>
        <w:t>i</w:t>
      </w:r>
      <w:r w:rsidRPr="006C57B8">
        <w:rPr>
          <w:sz w:val="22"/>
          <w:szCs w:val="22"/>
          <w:lang w:val="sr-Latn-ME" w:eastAsia="sr-Latn-ME"/>
        </w:rPr>
        <w:t>jeniti odgovarajući medicinski tretman.</w:t>
      </w:r>
    </w:p>
    <w:p w14:paraId="72D8638C" w14:textId="77777777" w:rsidR="0093443E" w:rsidRPr="006C57B8" w:rsidRDefault="0093443E" w:rsidP="007825B7">
      <w:pPr>
        <w:autoSpaceDE w:val="0"/>
        <w:autoSpaceDN w:val="0"/>
        <w:adjustRightInd w:val="0"/>
        <w:jc w:val="both"/>
        <w:rPr>
          <w:sz w:val="22"/>
          <w:szCs w:val="22"/>
          <w:lang w:val="sr-Latn-ME" w:eastAsia="sr-Latn-ME"/>
        </w:rPr>
      </w:pPr>
    </w:p>
    <w:p w14:paraId="726FE71F"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Mišićno-skeletni sistem</w:t>
      </w:r>
    </w:p>
    <w:p w14:paraId="4A027471" w14:textId="3C3CF51D"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Ciprofloksacin generalno ne treba koristiti kod pacijenata koji su ranije imali poremećaj/oboljenje tetiva povezano sa liječenjem hinolonima. Uprkos tome, u veoma r</w:t>
      </w:r>
      <w:r w:rsidR="005C2D64" w:rsidRPr="006C57B8">
        <w:rPr>
          <w:sz w:val="22"/>
          <w:szCs w:val="22"/>
          <w:lang w:val="sr-Latn-ME" w:eastAsia="sr-Latn-ME"/>
        </w:rPr>
        <w:t>ij</w:t>
      </w:r>
      <w:r w:rsidRPr="006C57B8">
        <w:rPr>
          <w:sz w:val="22"/>
          <w:szCs w:val="22"/>
          <w:lang w:val="sr-Latn-ME" w:eastAsia="sr-Latn-ME"/>
        </w:rPr>
        <w:t xml:space="preserve">etkim slučajevima, poslije uvida u mikrobiološku dokumentaciju o </w:t>
      </w:r>
      <w:r w:rsidR="0089630C" w:rsidRPr="006C57B8">
        <w:rPr>
          <w:sz w:val="22"/>
          <w:szCs w:val="22"/>
          <w:lang w:val="sr-Latn-ME" w:eastAsia="sr-Latn-ME"/>
        </w:rPr>
        <w:t xml:space="preserve">uzročniku </w:t>
      </w:r>
      <w:r w:rsidRPr="006C57B8">
        <w:rPr>
          <w:sz w:val="22"/>
          <w:szCs w:val="22"/>
          <w:lang w:val="sr-Latn-ME" w:eastAsia="sr-Latn-ME"/>
        </w:rPr>
        <w:t>infekcije, uz procjenu odnosa rizik/korist, ciprofloksacin se može propisati ovim pacijentima u terapiji nekih teških infekcija. To se posebno odnosi na slučajeve neusp</w:t>
      </w:r>
      <w:r w:rsidR="005C2D64" w:rsidRPr="006C57B8">
        <w:rPr>
          <w:sz w:val="22"/>
          <w:szCs w:val="22"/>
          <w:lang w:val="sr-Latn-ME" w:eastAsia="sr-Latn-ME"/>
        </w:rPr>
        <w:t>j</w:t>
      </w:r>
      <w:r w:rsidRPr="006C57B8">
        <w:rPr>
          <w:sz w:val="22"/>
          <w:szCs w:val="22"/>
          <w:lang w:val="sr-Latn-ME" w:eastAsia="sr-Latn-ME"/>
        </w:rPr>
        <w:t>eha standardne terapije (usl</w:t>
      </w:r>
      <w:r w:rsidR="00CF0E69" w:rsidRPr="006C57B8">
        <w:rPr>
          <w:sz w:val="22"/>
          <w:szCs w:val="22"/>
          <w:lang w:val="sr-Latn-ME" w:eastAsia="sr-Latn-ME"/>
        </w:rPr>
        <w:t>j</w:t>
      </w:r>
      <w:r w:rsidRPr="006C57B8">
        <w:rPr>
          <w:sz w:val="22"/>
          <w:szCs w:val="22"/>
          <w:lang w:val="sr-Latn-ME" w:eastAsia="sr-Latn-ME"/>
        </w:rPr>
        <w:t>ed bakterijske rezistencije na druge antibiotike), onda kada rezultati mikrobioloških analiza opravdavaju primjenu ciprofloksacina.</w:t>
      </w:r>
    </w:p>
    <w:p w14:paraId="5B39E758" w14:textId="77777777" w:rsidR="0093443E" w:rsidRPr="006C57B8" w:rsidRDefault="0093443E" w:rsidP="007825B7">
      <w:pPr>
        <w:autoSpaceDE w:val="0"/>
        <w:autoSpaceDN w:val="0"/>
        <w:adjustRightInd w:val="0"/>
        <w:jc w:val="both"/>
        <w:rPr>
          <w:sz w:val="22"/>
          <w:szCs w:val="22"/>
          <w:lang w:val="sr-Latn-ME" w:eastAsia="sr-Latn-ME"/>
        </w:rPr>
      </w:pPr>
    </w:p>
    <w:p w14:paraId="5EF0C349" w14:textId="77777777" w:rsidR="005C2D64" w:rsidRPr="006C57B8" w:rsidRDefault="005C2D64" w:rsidP="007825B7">
      <w:pPr>
        <w:autoSpaceDE w:val="0"/>
        <w:autoSpaceDN w:val="0"/>
        <w:adjustRightInd w:val="0"/>
        <w:jc w:val="both"/>
        <w:rPr>
          <w:i/>
          <w:iCs/>
          <w:sz w:val="22"/>
          <w:szCs w:val="22"/>
          <w:lang w:val="sr-Latn-ME" w:eastAsia="sr-Latn-ME"/>
        </w:rPr>
      </w:pPr>
      <w:r w:rsidRPr="006C57B8">
        <w:rPr>
          <w:i/>
          <w:iCs/>
          <w:sz w:val="22"/>
          <w:szCs w:val="22"/>
          <w:lang w:val="sr-Latn-ME" w:eastAsia="sr-Latn-ME"/>
        </w:rPr>
        <w:t xml:space="preserve">Tendinitis i ruptura tetive </w:t>
      </w:r>
    </w:p>
    <w:p w14:paraId="576D0212" w14:textId="18DF3354"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Tendinitis i ruptura tetive (naročito Ahilove, ali i drugih), ponekad bilateralni, mogu se javiti već u roku od 48 sati od početka terapije </w:t>
      </w:r>
      <w:r w:rsidR="005C2D64" w:rsidRPr="006C57B8">
        <w:rPr>
          <w:sz w:val="22"/>
          <w:szCs w:val="22"/>
          <w:lang w:val="sr-Latn-ME" w:eastAsia="sr-Latn-ME"/>
        </w:rPr>
        <w:t>hinolonima i fluorohinolonima</w:t>
      </w:r>
      <w:r w:rsidRPr="006C57B8">
        <w:rPr>
          <w:sz w:val="22"/>
          <w:szCs w:val="22"/>
          <w:lang w:val="sr-Latn-ME" w:eastAsia="sr-Latn-ME"/>
        </w:rPr>
        <w:t>,</w:t>
      </w:r>
      <w:r w:rsidR="005C2D64" w:rsidRPr="006C57B8">
        <w:rPr>
          <w:sz w:val="22"/>
          <w:szCs w:val="22"/>
          <w:lang w:val="sr-Latn-ME" w:eastAsia="sr-Latn-ME"/>
        </w:rPr>
        <w:t xml:space="preserve"> </w:t>
      </w:r>
      <w:r w:rsidRPr="006C57B8">
        <w:rPr>
          <w:sz w:val="22"/>
          <w:szCs w:val="22"/>
          <w:lang w:val="sr-Latn-ME" w:eastAsia="sr-Latn-ME"/>
        </w:rPr>
        <w:t>a njihova pojava je zabilježena čak i do nekoliko mjeseci nakon prestanka terapije. Rizik od tendinitisa i rupture tetive povećan je kod starijih pacijenata</w:t>
      </w:r>
      <w:r w:rsidR="005C2D64" w:rsidRPr="006C57B8">
        <w:rPr>
          <w:sz w:val="22"/>
          <w:szCs w:val="22"/>
          <w:lang w:val="sr-Latn-ME" w:eastAsia="sr-Latn-ME"/>
        </w:rPr>
        <w:t>,</w:t>
      </w:r>
      <w:r w:rsidRPr="006C57B8">
        <w:rPr>
          <w:sz w:val="22"/>
          <w:szCs w:val="22"/>
          <w:lang w:val="sr-Latn-ME" w:eastAsia="sr-Latn-ME"/>
        </w:rPr>
        <w:t xml:space="preserve"> </w:t>
      </w:r>
      <w:r w:rsidR="005C2D64" w:rsidRPr="006C57B8">
        <w:rPr>
          <w:sz w:val="22"/>
          <w:szCs w:val="22"/>
          <w:lang w:val="sr-Latn-ME" w:eastAsia="sr-Latn-ME"/>
        </w:rPr>
        <w:t>pacijenata sa oštećenjem funkcije bubrega, pacijenata sa presađenim solidnim organima i onih koji su na istovremenoj terapiji kortikosteroidima. Stoga se istovremena primjena kortikosteroida mora izbjegavati.</w:t>
      </w:r>
    </w:p>
    <w:p w14:paraId="0BF543FC" w14:textId="77777777" w:rsidR="0093443E" w:rsidRPr="006C57B8" w:rsidRDefault="0093443E" w:rsidP="007825B7">
      <w:pPr>
        <w:tabs>
          <w:tab w:val="left" w:pos="540"/>
          <w:tab w:val="left" w:pos="569"/>
        </w:tabs>
        <w:jc w:val="both"/>
        <w:rPr>
          <w:sz w:val="22"/>
          <w:szCs w:val="22"/>
          <w:lang w:val="sr-Latn-ME" w:eastAsia="sr-Latn-ME"/>
        </w:rPr>
      </w:pPr>
    </w:p>
    <w:p w14:paraId="5B3DCD0C" w14:textId="2E95F45D"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Kod prvog znaka tendinitisa (npr. bolnog oticanja, upale) treba prekinuti terapiju ciprofloksacinom</w:t>
      </w:r>
      <w:r w:rsidR="005C2D64" w:rsidRPr="006C57B8">
        <w:rPr>
          <w:sz w:val="22"/>
          <w:szCs w:val="22"/>
          <w:lang w:val="sr-Latn-ME" w:eastAsia="sr-Latn-ME"/>
        </w:rPr>
        <w:t xml:space="preserve"> i razmotriti alternativnu terapiju</w:t>
      </w:r>
      <w:r w:rsidRPr="006C57B8">
        <w:rPr>
          <w:sz w:val="22"/>
          <w:szCs w:val="22"/>
          <w:lang w:val="sr-Latn-ME" w:eastAsia="sr-Latn-ME"/>
        </w:rPr>
        <w:t xml:space="preserve">. </w:t>
      </w:r>
      <w:r w:rsidR="00970CC6" w:rsidRPr="006C57B8">
        <w:rPr>
          <w:sz w:val="22"/>
          <w:szCs w:val="22"/>
          <w:lang w:val="sr-Latn-ME" w:eastAsia="sr-Latn-ME"/>
        </w:rPr>
        <w:t>Zahvaćeni(e) ekstremitet(e) treba tretirati na odgovarajući način (npr. imobilizacijom). Ako se pojave znakovi tendinopatije, ne smiju se primjenjivati kortikosteroidi.</w:t>
      </w:r>
    </w:p>
    <w:p w14:paraId="6CF02F88" w14:textId="77777777" w:rsidR="0093443E" w:rsidRPr="006C57B8" w:rsidRDefault="0093443E" w:rsidP="007825B7">
      <w:pPr>
        <w:autoSpaceDE w:val="0"/>
        <w:autoSpaceDN w:val="0"/>
        <w:adjustRightInd w:val="0"/>
        <w:jc w:val="both"/>
        <w:rPr>
          <w:sz w:val="22"/>
          <w:szCs w:val="22"/>
          <w:lang w:val="sr-Latn-ME" w:eastAsia="sr-Latn-ME"/>
        </w:rPr>
      </w:pPr>
    </w:p>
    <w:p w14:paraId="7942FBCC" w14:textId="7B375FF2"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Aneurizma i disekcija aorte</w:t>
      </w:r>
      <w:r w:rsidR="00FE6C73" w:rsidRPr="006C57B8">
        <w:rPr>
          <w:i/>
          <w:iCs/>
          <w:sz w:val="22"/>
          <w:szCs w:val="22"/>
          <w:lang w:val="sr-Latn-ME" w:eastAsia="sr-Latn-ME"/>
        </w:rPr>
        <w:t xml:space="preserve"> i regurgutacija/insuficijencija srčanog zalistka</w:t>
      </w:r>
    </w:p>
    <w:p w14:paraId="5D5144E6" w14:textId="2D8E14CA" w:rsidR="0093443E" w:rsidRPr="006C57B8" w:rsidRDefault="0093443E">
      <w:pPr>
        <w:autoSpaceDE w:val="0"/>
        <w:autoSpaceDN w:val="0"/>
        <w:adjustRightInd w:val="0"/>
        <w:jc w:val="both"/>
        <w:rPr>
          <w:sz w:val="22"/>
          <w:szCs w:val="22"/>
          <w:lang w:val="sr-Latn-ME" w:eastAsia="sr-Latn-ME"/>
        </w:rPr>
      </w:pPr>
      <w:r w:rsidRPr="006C57B8">
        <w:rPr>
          <w:sz w:val="22"/>
          <w:szCs w:val="22"/>
          <w:lang w:val="sr-Latn-ME" w:eastAsia="sr-Latn-ME"/>
        </w:rPr>
        <w:t>U epidemiološkim studijama prijavljen je povećan rizik od aneurizme i disekcije aorte, posebno kod populacije starijih</w:t>
      </w:r>
      <w:r w:rsidR="00FE6C73" w:rsidRPr="006C57B8">
        <w:rPr>
          <w:sz w:val="22"/>
          <w:szCs w:val="22"/>
          <w:lang w:val="sr-Latn-ME" w:eastAsia="sr-Latn-ME"/>
        </w:rPr>
        <w:t xml:space="preserve"> pacijenata, i od regurgutacije aortnog i mitralnog zalistka nakon uzimanja fluorohinolona.</w:t>
      </w:r>
      <w:r w:rsidR="00A37C9E" w:rsidRPr="006C57B8">
        <w:rPr>
          <w:sz w:val="22"/>
          <w:szCs w:val="22"/>
          <w:lang w:val="sr-Latn-ME" w:eastAsia="sr-Latn-ME"/>
        </w:rPr>
        <w:t xml:space="preserve"> </w:t>
      </w:r>
      <w:r w:rsidR="00FE6C73" w:rsidRPr="006C57B8">
        <w:rPr>
          <w:sz w:val="22"/>
          <w:szCs w:val="22"/>
          <w:lang w:val="sr-Latn-ME"/>
        </w:rPr>
        <w:t>S</w:t>
      </w:r>
      <w:r w:rsidR="00FE6C73" w:rsidRPr="006C57B8">
        <w:rPr>
          <w:sz w:val="22"/>
          <w:szCs w:val="22"/>
          <w:lang w:val="sr-Latn-ME" w:eastAsia="sr-Latn-ME"/>
        </w:rPr>
        <w:t xml:space="preserve">lučajevi aneurizme i disekcije aorte, ponekad s rupturom kao komplikacijom (uključujući one sa smrtnim ishodom), i regurgitacije/insuficijencije bilo kojih srčanih zalistaka prijavljeni su kod pacijenata koji primaju fluorohinolone (vidjeti dio 4.8). </w:t>
      </w:r>
    </w:p>
    <w:p w14:paraId="11CD05C6" w14:textId="77777777" w:rsidR="0093443E" w:rsidRPr="006C57B8" w:rsidRDefault="0093443E" w:rsidP="007825B7">
      <w:pPr>
        <w:autoSpaceDE w:val="0"/>
        <w:autoSpaceDN w:val="0"/>
        <w:adjustRightInd w:val="0"/>
        <w:jc w:val="both"/>
        <w:rPr>
          <w:sz w:val="22"/>
          <w:szCs w:val="22"/>
          <w:lang w:val="sr-Latn-ME" w:eastAsia="sr-Latn-ME"/>
        </w:rPr>
      </w:pPr>
    </w:p>
    <w:p w14:paraId="17613AC8" w14:textId="3EC05E34" w:rsidR="00FE6C73"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Stoga se fluorohinoloni smiju primjenjivati samo nakon pažljive procjene odnosa koristi i rizika i nakon razmatranja drugih terapijskih opcija kod pacijenata sa aneurizmatskom bolešću </w:t>
      </w:r>
      <w:r w:rsidR="00FE6C73" w:rsidRPr="006C57B8">
        <w:rPr>
          <w:sz w:val="22"/>
          <w:szCs w:val="22"/>
          <w:lang w:val="sr-Latn-ME" w:eastAsia="sr-Latn-ME"/>
        </w:rPr>
        <w:t xml:space="preserve">ili sa urođenom bolešću srčanih zalistaka </w:t>
      </w:r>
      <w:r w:rsidRPr="006C57B8">
        <w:rPr>
          <w:sz w:val="22"/>
          <w:szCs w:val="22"/>
          <w:lang w:val="sr-Latn-ME" w:eastAsia="sr-Latn-ME"/>
        </w:rPr>
        <w:t>u porodičnoj anamnezi, ili kod pacijenata kojima je prethodno dijagnostikovana aneurizma i/ili disekcija aorte</w:t>
      </w:r>
      <w:r w:rsidR="00FE6C73" w:rsidRPr="006C57B8">
        <w:rPr>
          <w:sz w:val="22"/>
          <w:szCs w:val="22"/>
          <w:lang w:val="sr-Latn-ME" w:eastAsia="sr-Latn-ME"/>
        </w:rPr>
        <w:t xml:space="preserve"> ili bolest srčanih zalistaka, </w:t>
      </w:r>
      <w:r w:rsidRPr="006C57B8">
        <w:rPr>
          <w:sz w:val="22"/>
          <w:szCs w:val="22"/>
          <w:lang w:val="sr-Latn-ME" w:eastAsia="sr-Latn-ME"/>
        </w:rPr>
        <w:t>ili kod kojih postoje drugi faktori rizika ili stanja koja predstavljaju predispoziciju</w:t>
      </w:r>
    </w:p>
    <w:p w14:paraId="7F8BA73E" w14:textId="7475B646" w:rsidR="00FE6C73" w:rsidRPr="006C57B8" w:rsidRDefault="0093443E" w:rsidP="00F411D5">
      <w:pPr>
        <w:pStyle w:val="ListParagraph"/>
        <w:numPr>
          <w:ilvl w:val="0"/>
          <w:numId w:val="14"/>
        </w:numPr>
        <w:autoSpaceDE w:val="0"/>
        <w:autoSpaceDN w:val="0"/>
        <w:adjustRightInd w:val="0"/>
        <w:jc w:val="both"/>
        <w:rPr>
          <w:sz w:val="22"/>
          <w:szCs w:val="22"/>
          <w:lang w:val="sr-Latn-ME" w:eastAsia="sr-Latn-ME"/>
        </w:rPr>
      </w:pPr>
      <w:r w:rsidRPr="006C57B8">
        <w:rPr>
          <w:sz w:val="22"/>
          <w:szCs w:val="22"/>
          <w:lang w:val="sr-Latn-ME" w:eastAsia="sr-Latn-ME"/>
        </w:rPr>
        <w:t xml:space="preserve"> za aneurizmu i disekciju aorte</w:t>
      </w:r>
      <w:r w:rsidR="00FE6C73" w:rsidRPr="006C57B8">
        <w:rPr>
          <w:sz w:val="22"/>
          <w:szCs w:val="22"/>
          <w:lang w:val="sr-Latn-ME" w:eastAsia="sr-Latn-ME"/>
        </w:rPr>
        <w:t xml:space="preserve"> i za regurgitaciju/insuficijenciju srčanih zalistaka </w:t>
      </w:r>
      <w:r w:rsidRPr="006C57B8">
        <w:rPr>
          <w:sz w:val="22"/>
          <w:szCs w:val="22"/>
          <w:lang w:val="sr-Latn-ME" w:eastAsia="sr-Latn-ME"/>
        </w:rPr>
        <w:t xml:space="preserve"> (npr. </w:t>
      </w:r>
      <w:r w:rsidR="00FE6C73" w:rsidRPr="006C57B8">
        <w:rPr>
          <w:sz w:val="22"/>
          <w:szCs w:val="22"/>
          <w:lang w:val="sr-Latn-ME" w:eastAsia="sr-Latn-ME"/>
        </w:rPr>
        <w:t xml:space="preserve">poremećaji vezivnog tkiva kao što su </w:t>
      </w:r>
      <w:r w:rsidRPr="006C57B8">
        <w:rPr>
          <w:i/>
          <w:iCs/>
          <w:sz w:val="22"/>
          <w:szCs w:val="22"/>
          <w:lang w:val="sr-Latn-ME" w:eastAsia="sr-Latn-ME"/>
        </w:rPr>
        <w:t>Marfan</w:t>
      </w:r>
      <w:r w:rsidRPr="006C57B8">
        <w:rPr>
          <w:sz w:val="22"/>
          <w:szCs w:val="22"/>
          <w:lang w:val="sr-Latn-ME" w:eastAsia="sr-Latn-ME"/>
        </w:rPr>
        <w:t>-ov sindrom</w:t>
      </w:r>
      <w:r w:rsidR="00FE6C73" w:rsidRPr="006C57B8">
        <w:rPr>
          <w:sz w:val="22"/>
          <w:szCs w:val="22"/>
          <w:lang w:val="sr-Latn-ME" w:eastAsia="sr-Latn-ME"/>
        </w:rPr>
        <w:t xml:space="preserve"> ili</w:t>
      </w:r>
      <w:r w:rsidRPr="006C57B8">
        <w:rPr>
          <w:sz w:val="22"/>
          <w:szCs w:val="22"/>
          <w:lang w:val="sr-Latn-ME" w:eastAsia="sr-Latn-ME"/>
        </w:rPr>
        <w:t xml:space="preserve"> </w:t>
      </w:r>
      <w:r w:rsidRPr="006C57B8">
        <w:rPr>
          <w:i/>
          <w:iCs/>
          <w:sz w:val="22"/>
          <w:szCs w:val="22"/>
          <w:lang w:val="sr-Latn-ME" w:eastAsia="sr-Latn-ME"/>
        </w:rPr>
        <w:t>Ehlers-Danlos</w:t>
      </w:r>
      <w:r w:rsidRPr="006C57B8">
        <w:rPr>
          <w:sz w:val="22"/>
          <w:szCs w:val="22"/>
          <w:lang w:val="sr-Latn-ME" w:eastAsia="sr-Latn-ME"/>
        </w:rPr>
        <w:t>-ov</w:t>
      </w:r>
      <w:r w:rsidR="00FE6C73" w:rsidRPr="006C57B8">
        <w:rPr>
          <w:sz w:val="22"/>
          <w:szCs w:val="22"/>
          <w:lang w:val="sr-Latn-ME" w:eastAsia="sr-Latn-ME"/>
        </w:rPr>
        <w:t xml:space="preserve"> </w:t>
      </w:r>
      <w:r w:rsidRPr="006C57B8">
        <w:rPr>
          <w:sz w:val="22"/>
          <w:szCs w:val="22"/>
          <w:lang w:val="sr-Latn-ME" w:eastAsia="sr-Latn-ME"/>
        </w:rPr>
        <w:t xml:space="preserve">sindrom, </w:t>
      </w:r>
      <w:r w:rsidR="00FE6C73" w:rsidRPr="006C57B8">
        <w:rPr>
          <w:i/>
          <w:sz w:val="22"/>
          <w:szCs w:val="22"/>
          <w:lang w:val="sr-Latn-ME" w:eastAsia="sr-Latn-ME"/>
        </w:rPr>
        <w:t>Turner</w:t>
      </w:r>
      <w:r w:rsidR="0023681A" w:rsidRPr="006C57B8">
        <w:rPr>
          <w:sz w:val="22"/>
          <w:szCs w:val="22"/>
          <w:lang w:val="sr-Latn-ME" w:eastAsia="sr-Latn-ME"/>
        </w:rPr>
        <w:t>-</w:t>
      </w:r>
      <w:r w:rsidR="00FE6C73" w:rsidRPr="006C57B8">
        <w:rPr>
          <w:sz w:val="22"/>
          <w:szCs w:val="22"/>
          <w:lang w:val="sr-Latn-ME" w:eastAsia="sr-Latn-ME"/>
        </w:rPr>
        <w:t xml:space="preserve">ov sindrom, </w:t>
      </w:r>
      <w:r w:rsidR="00FE6C73" w:rsidRPr="006C57B8">
        <w:rPr>
          <w:i/>
          <w:sz w:val="22"/>
          <w:szCs w:val="22"/>
          <w:lang w:val="sr-Latn-ME" w:eastAsia="sr-Latn-ME"/>
        </w:rPr>
        <w:t>Behcet</w:t>
      </w:r>
      <w:r w:rsidR="0023681A" w:rsidRPr="006C57B8">
        <w:rPr>
          <w:sz w:val="22"/>
          <w:szCs w:val="22"/>
          <w:lang w:val="sr-Latn-ME" w:eastAsia="sr-Latn-ME"/>
        </w:rPr>
        <w:t>-</w:t>
      </w:r>
      <w:r w:rsidR="00FE6C73" w:rsidRPr="006C57B8">
        <w:rPr>
          <w:sz w:val="22"/>
          <w:szCs w:val="22"/>
          <w:lang w:val="sr-Latn-ME" w:eastAsia="sr-Latn-ME"/>
        </w:rPr>
        <w:t xml:space="preserve">ova bolest, hipertenzija, reumatoidni artritis) ili dodatno </w:t>
      </w:r>
    </w:p>
    <w:p w14:paraId="74ACD88F" w14:textId="75910F10" w:rsidR="00FE6C73" w:rsidRPr="006C57B8" w:rsidRDefault="00FE6C73" w:rsidP="00F411D5">
      <w:pPr>
        <w:pStyle w:val="ListParagraph"/>
        <w:numPr>
          <w:ilvl w:val="0"/>
          <w:numId w:val="14"/>
        </w:numPr>
        <w:autoSpaceDE w:val="0"/>
        <w:autoSpaceDN w:val="0"/>
        <w:adjustRightInd w:val="0"/>
        <w:jc w:val="both"/>
        <w:rPr>
          <w:sz w:val="22"/>
          <w:szCs w:val="22"/>
          <w:lang w:val="sr-Latn-ME" w:eastAsia="sr-Latn-ME"/>
        </w:rPr>
      </w:pPr>
      <w:r w:rsidRPr="006C57B8">
        <w:rPr>
          <w:sz w:val="22"/>
          <w:szCs w:val="22"/>
          <w:lang w:val="sr-Latn-ME" w:eastAsia="sr-Latn-ME"/>
        </w:rPr>
        <w:t xml:space="preserve">za aneurizmu i disekciju aorte </w:t>
      </w:r>
      <w:r w:rsidR="00A37C9E" w:rsidRPr="006C57B8">
        <w:rPr>
          <w:sz w:val="22"/>
          <w:szCs w:val="22"/>
          <w:lang w:val="sr-Latn-ME" w:eastAsia="sr-Latn-ME"/>
        </w:rPr>
        <w:t xml:space="preserve">(npr. vaskularni poremećaji kao što su </w:t>
      </w:r>
      <w:r w:rsidR="0093443E" w:rsidRPr="006C57B8">
        <w:rPr>
          <w:i/>
          <w:iCs/>
          <w:sz w:val="22"/>
          <w:szCs w:val="22"/>
          <w:lang w:val="sr-Latn-ME" w:eastAsia="sr-Latn-ME"/>
        </w:rPr>
        <w:t>Takayasu</w:t>
      </w:r>
      <w:r w:rsidR="0093443E" w:rsidRPr="006C57B8">
        <w:rPr>
          <w:sz w:val="22"/>
          <w:szCs w:val="22"/>
          <w:lang w:val="sr-Latn-ME" w:eastAsia="sr-Latn-ME"/>
        </w:rPr>
        <w:t xml:space="preserve">-ov arteritis, arteritis džinovskih ćelija arterija </w:t>
      </w:r>
      <w:r w:rsidR="00A37C9E" w:rsidRPr="006C57B8">
        <w:rPr>
          <w:iCs/>
          <w:sz w:val="22"/>
          <w:szCs w:val="22"/>
          <w:lang w:val="sr-Latn-ME" w:eastAsia="sr-Latn-ME"/>
        </w:rPr>
        <w:t>ili</w:t>
      </w:r>
      <w:r w:rsidR="00A37C9E" w:rsidRPr="006C57B8">
        <w:rPr>
          <w:i/>
          <w:iCs/>
          <w:sz w:val="22"/>
          <w:szCs w:val="22"/>
          <w:lang w:val="sr-Latn-ME" w:eastAsia="sr-Latn-ME"/>
        </w:rPr>
        <w:t xml:space="preserve"> </w:t>
      </w:r>
      <w:r w:rsidR="00A37C9E" w:rsidRPr="006C57B8">
        <w:rPr>
          <w:iCs/>
          <w:sz w:val="22"/>
          <w:szCs w:val="22"/>
          <w:lang w:val="sr-Latn-ME" w:eastAsia="sr-Latn-ME"/>
        </w:rPr>
        <w:t xml:space="preserve">poznata arteroskleroza ili </w:t>
      </w:r>
      <w:r w:rsidR="00A37C9E" w:rsidRPr="006C57B8">
        <w:rPr>
          <w:i/>
          <w:iCs/>
          <w:sz w:val="22"/>
          <w:szCs w:val="22"/>
          <w:lang w:val="sr-Latn-ME" w:eastAsia="sr-Latn-ME"/>
        </w:rPr>
        <w:t xml:space="preserve">Sjögrenov </w:t>
      </w:r>
      <w:r w:rsidR="00A37C9E" w:rsidRPr="006C57B8">
        <w:rPr>
          <w:iCs/>
          <w:sz w:val="22"/>
          <w:szCs w:val="22"/>
          <w:lang w:val="sr-Latn-ME" w:eastAsia="sr-Latn-ME"/>
        </w:rPr>
        <w:t>sindrom</w:t>
      </w:r>
      <w:r w:rsidR="0093443E" w:rsidRPr="006C57B8">
        <w:rPr>
          <w:sz w:val="22"/>
          <w:szCs w:val="22"/>
          <w:lang w:val="sr-Latn-ME" w:eastAsia="sr-Latn-ME"/>
        </w:rPr>
        <w:t>)</w:t>
      </w:r>
      <w:r w:rsidRPr="006C57B8">
        <w:rPr>
          <w:sz w:val="22"/>
          <w:szCs w:val="22"/>
          <w:lang w:val="sr-Latn-ME" w:eastAsia="sr-Latn-ME"/>
        </w:rPr>
        <w:t xml:space="preserve"> ili dodatno </w:t>
      </w:r>
    </w:p>
    <w:p w14:paraId="201AD058" w14:textId="77777777" w:rsidR="00A37C9E" w:rsidRPr="006C57B8" w:rsidRDefault="00FE6C73" w:rsidP="00F411D5">
      <w:pPr>
        <w:pStyle w:val="ListParagraph"/>
        <w:numPr>
          <w:ilvl w:val="0"/>
          <w:numId w:val="14"/>
        </w:numPr>
        <w:autoSpaceDE w:val="0"/>
        <w:autoSpaceDN w:val="0"/>
        <w:adjustRightInd w:val="0"/>
        <w:jc w:val="both"/>
        <w:rPr>
          <w:sz w:val="22"/>
          <w:szCs w:val="22"/>
          <w:lang w:val="sr-Latn-ME" w:eastAsia="sr-Latn-ME"/>
        </w:rPr>
      </w:pPr>
      <w:r w:rsidRPr="006C57B8">
        <w:rPr>
          <w:sz w:val="22"/>
          <w:szCs w:val="22"/>
          <w:lang w:val="sr-Latn-ME" w:eastAsia="sr-Latn-ME"/>
        </w:rPr>
        <w:t xml:space="preserve"> za regurgitaciju/insuficijenciju srčanih zalistaka (npr. infektivni endokarditis).</w:t>
      </w:r>
    </w:p>
    <w:p w14:paraId="3533B7D6" w14:textId="77777777" w:rsidR="00A37C9E" w:rsidRPr="006C57B8" w:rsidRDefault="00A37C9E" w:rsidP="00F411D5">
      <w:pPr>
        <w:autoSpaceDE w:val="0"/>
        <w:autoSpaceDN w:val="0"/>
        <w:adjustRightInd w:val="0"/>
        <w:ind w:left="360" w:hanging="360"/>
        <w:jc w:val="both"/>
        <w:rPr>
          <w:sz w:val="22"/>
          <w:szCs w:val="22"/>
          <w:lang w:val="sr-Latn-ME" w:eastAsia="sr-Latn-ME"/>
        </w:rPr>
      </w:pPr>
    </w:p>
    <w:p w14:paraId="016324B9" w14:textId="58FBCC33" w:rsidR="0093443E" w:rsidRPr="006C57B8" w:rsidRDefault="00A37C9E">
      <w:pPr>
        <w:autoSpaceDE w:val="0"/>
        <w:autoSpaceDN w:val="0"/>
        <w:adjustRightInd w:val="0"/>
        <w:jc w:val="both"/>
        <w:rPr>
          <w:sz w:val="22"/>
          <w:szCs w:val="22"/>
          <w:lang w:val="sr-Latn-ME" w:eastAsia="sr-Latn-ME"/>
        </w:rPr>
      </w:pPr>
      <w:r w:rsidRPr="006C57B8">
        <w:rPr>
          <w:sz w:val="22"/>
          <w:szCs w:val="22"/>
          <w:lang w:val="sr-Latn-ME" w:eastAsia="sr-Latn-ME"/>
        </w:rPr>
        <w:t xml:space="preserve">Rizik od aneurizme i disekcije aorte i njihove rupture može biti povećan </w:t>
      </w:r>
      <w:r w:rsidR="0023681A" w:rsidRPr="006C57B8">
        <w:rPr>
          <w:sz w:val="22"/>
          <w:szCs w:val="22"/>
          <w:lang w:val="sr-Latn-ME" w:eastAsia="sr-Latn-ME"/>
        </w:rPr>
        <w:t>i</w:t>
      </w:r>
      <w:r w:rsidRPr="006C57B8">
        <w:rPr>
          <w:sz w:val="22"/>
          <w:szCs w:val="22"/>
          <w:lang w:val="sr-Latn-ME" w:eastAsia="sr-Latn-ME"/>
        </w:rPr>
        <w:t xml:space="preserve"> kod pacijenata koji se istovremeno liječe kortikosteroidima za sistemsku primjenu.</w:t>
      </w:r>
    </w:p>
    <w:p w14:paraId="53846BA1" w14:textId="77777777" w:rsidR="0093443E" w:rsidRPr="006C57B8" w:rsidRDefault="0093443E" w:rsidP="007825B7">
      <w:pPr>
        <w:autoSpaceDE w:val="0"/>
        <w:autoSpaceDN w:val="0"/>
        <w:adjustRightInd w:val="0"/>
        <w:jc w:val="both"/>
        <w:rPr>
          <w:sz w:val="22"/>
          <w:szCs w:val="22"/>
          <w:lang w:val="sr-Latn-ME" w:eastAsia="sr-Latn-ME"/>
        </w:rPr>
      </w:pPr>
    </w:p>
    <w:p w14:paraId="1A21CF97" w14:textId="088E613B"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Pacijentima treba savjetovati da se u slučaju iznenadnog bola u pred</w:t>
      </w:r>
      <w:r w:rsidR="00970CC6" w:rsidRPr="006C57B8">
        <w:rPr>
          <w:sz w:val="22"/>
          <w:szCs w:val="22"/>
          <w:lang w:val="sr-Latn-ME" w:eastAsia="sr-Latn-ME"/>
        </w:rPr>
        <w:t>j</w:t>
      </w:r>
      <w:r w:rsidRPr="006C57B8">
        <w:rPr>
          <w:sz w:val="22"/>
          <w:szCs w:val="22"/>
          <w:lang w:val="sr-Latn-ME" w:eastAsia="sr-Latn-ME"/>
        </w:rPr>
        <w:t>elu abdomena, grudi ili leđa odmah obrate ljekaru u hitnoj medicinskoj službi.</w:t>
      </w:r>
    </w:p>
    <w:p w14:paraId="5934C2AA" w14:textId="77777777" w:rsidR="0023681A" w:rsidRPr="006C57B8" w:rsidRDefault="0023681A" w:rsidP="007825B7">
      <w:pPr>
        <w:autoSpaceDE w:val="0"/>
        <w:autoSpaceDN w:val="0"/>
        <w:adjustRightInd w:val="0"/>
        <w:jc w:val="both"/>
        <w:rPr>
          <w:sz w:val="22"/>
          <w:szCs w:val="22"/>
          <w:lang w:val="sr-Latn-ME" w:eastAsia="sr-Latn-ME"/>
        </w:rPr>
      </w:pPr>
    </w:p>
    <w:p w14:paraId="348F66DD" w14:textId="09C5B48A" w:rsidR="00A37C9E" w:rsidRPr="006C57B8" w:rsidRDefault="00A37C9E" w:rsidP="007825B7">
      <w:pPr>
        <w:autoSpaceDE w:val="0"/>
        <w:autoSpaceDN w:val="0"/>
        <w:adjustRightInd w:val="0"/>
        <w:jc w:val="both"/>
        <w:rPr>
          <w:sz w:val="22"/>
          <w:szCs w:val="22"/>
          <w:lang w:val="sr-Latn-ME" w:eastAsia="sr-Latn-ME"/>
        </w:rPr>
      </w:pPr>
      <w:r w:rsidRPr="006C57B8">
        <w:rPr>
          <w:sz w:val="22"/>
          <w:szCs w:val="22"/>
          <w:lang w:val="sr-Latn-ME" w:eastAsia="sr-Latn-ME"/>
        </w:rPr>
        <w:t>Pacijentima treba savjetovati da se u slučaju akutne dispneje, nove pojave palpitacija srca ili razvoja edema abdomena ili donjih ekstremiteta odmah obrate ljekaru u hitnoj medicinskoj službi.</w:t>
      </w:r>
    </w:p>
    <w:p w14:paraId="1E259977" w14:textId="77777777" w:rsidR="0093443E" w:rsidRPr="006C57B8" w:rsidRDefault="0093443E" w:rsidP="007825B7">
      <w:pPr>
        <w:tabs>
          <w:tab w:val="left" w:pos="540"/>
          <w:tab w:val="left" w:pos="569"/>
        </w:tabs>
        <w:jc w:val="both"/>
        <w:rPr>
          <w:bCs/>
          <w:sz w:val="22"/>
          <w:szCs w:val="22"/>
          <w:lang w:val="sr-Latn-ME"/>
        </w:rPr>
      </w:pPr>
    </w:p>
    <w:p w14:paraId="237D3A42"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Poremećaji vida</w:t>
      </w:r>
    </w:p>
    <w:p w14:paraId="63D61954" w14:textId="7FDEAC41"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Ukoliko se javi poremećaj vida ili ispolji bilo kakav efekat na oči, potrebno je odmah konsultovati</w:t>
      </w:r>
      <w:r w:rsidR="006904BD" w:rsidRPr="006C57B8">
        <w:rPr>
          <w:sz w:val="22"/>
          <w:szCs w:val="22"/>
          <w:lang w:val="sr-Latn-ME" w:eastAsia="sr-Latn-ME"/>
        </w:rPr>
        <w:t xml:space="preserve"> </w:t>
      </w:r>
      <w:r w:rsidRPr="006C57B8">
        <w:rPr>
          <w:sz w:val="22"/>
          <w:szCs w:val="22"/>
          <w:lang w:val="sr-Latn-ME" w:eastAsia="sr-Latn-ME"/>
        </w:rPr>
        <w:t>oftalmologa.</w:t>
      </w:r>
    </w:p>
    <w:p w14:paraId="27969564" w14:textId="77777777" w:rsidR="0093443E" w:rsidRPr="006C57B8" w:rsidRDefault="0093443E" w:rsidP="007825B7">
      <w:pPr>
        <w:autoSpaceDE w:val="0"/>
        <w:autoSpaceDN w:val="0"/>
        <w:adjustRightInd w:val="0"/>
        <w:jc w:val="both"/>
        <w:rPr>
          <w:sz w:val="22"/>
          <w:szCs w:val="22"/>
          <w:lang w:val="sr-Latn-ME" w:eastAsia="sr-Latn-ME"/>
        </w:rPr>
      </w:pPr>
    </w:p>
    <w:p w14:paraId="56EDEA0E"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lastRenderedPageBreak/>
        <w:t>Fotosenzitivnost</w:t>
      </w:r>
    </w:p>
    <w:p w14:paraId="2418F9C6" w14:textId="717616DC"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Pokazalo se da ciprofloksacin može prouzrokovati fotosenzitivne reakcije. Pacijentima koji uzimaju</w:t>
      </w:r>
      <w:r w:rsidR="006904BD" w:rsidRPr="006C57B8">
        <w:rPr>
          <w:sz w:val="22"/>
          <w:szCs w:val="22"/>
          <w:lang w:val="sr-Latn-ME" w:eastAsia="sr-Latn-ME"/>
        </w:rPr>
        <w:t xml:space="preserve"> </w:t>
      </w:r>
      <w:r w:rsidRPr="006C57B8">
        <w:rPr>
          <w:sz w:val="22"/>
          <w:szCs w:val="22"/>
          <w:lang w:val="sr-Latn-ME" w:eastAsia="sr-Latn-ME"/>
        </w:rPr>
        <w:t xml:space="preserve">ciprofloksacin treba savjetovati da tokom terapije izbjegavaju produženo izlaganje direktnoj sunčevoj svjetlosti ili UV zračenju (vidjeti </w:t>
      </w:r>
      <w:r w:rsidR="00FF1544" w:rsidRPr="006C57B8">
        <w:rPr>
          <w:sz w:val="22"/>
          <w:szCs w:val="22"/>
          <w:lang w:val="sr-Latn-ME" w:eastAsia="sr-Latn-ME"/>
        </w:rPr>
        <w:t>dio</w:t>
      </w:r>
      <w:r w:rsidRPr="006C57B8">
        <w:rPr>
          <w:sz w:val="22"/>
          <w:szCs w:val="22"/>
          <w:lang w:val="sr-Latn-ME" w:eastAsia="sr-Latn-ME"/>
        </w:rPr>
        <w:t xml:space="preserve"> 4.8).</w:t>
      </w:r>
    </w:p>
    <w:p w14:paraId="6D32D3F4" w14:textId="77777777" w:rsidR="0093443E" w:rsidRPr="006C57B8" w:rsidRDefault="0093443E" w:rsidP="007825B7">
      <w:pPr>
        <w:autoSpaceDE w:val="0"/>
        <w:autoSpaceDN w:val="0"/>
        <w:adjustRightInd w:val="0"/>
        <w:jc w:val="both"/>
        <w:rPr>
          <w:sz w:val="22"/>
          <w:szCs w:val="22"/>
          <w:lang w:val="sr-Latn-ME" w:eastAsia="sr-Latn-ME"/>
        </w:rPr>
      </w:pPr>
    </w:p>
    <w:p w14:paraId="51FA3A9D"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Centralni nervni sistem</w:t>
      </w:r>
    </w:p>
    <w:p w14:paraId="07A7865C" w14:textId="63C450FA"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Hinoloni, uključujući ciprofloksacin, mogu biti okidač za nastanak konvulzija ili mogu smanjiti prag za nastanak konvulzija. Zabilježeni su slučajevi status epileptikusa. Ciprofloksacin treba pažljivo koristiti kod pacijenata sa CNS poremećajima koji mogu imati predispozicije za konvulzije. Ako se konvulzije jave, treba prekinuti terapiju ciprofloksacinom (vidjeti </w:t>
      </w:r>
      <w:r w:rsidR="00FF1544" w:rsidRPr="006C57B8">
        <w:rPr>
          <w:sz w:val="22"/>
          <w:szCs w:val="22"/>
          <w:lang w:val="sr-Latn-ME" w:eastAsia="sr-Latn-ME"/>
        </w:rPr>
        <w:t>dio</w:t>
      </w:r>
      <w:r w:rsidRPr="006C57B8">
        <w:rPr>
          <w:sz w:val="22"/>
          <w:szCs w:val="22"/>
          <w:lang w:val="sr-Latn-ME" w:eastAsia="sr-Latn-ME"/>
        </w:rPr>
        <w:t xml:space="preserve"> 4.8). Psihijatrijske reakcije mogu se javiti već poslije prve doze ciprofloksacina. U r</w:t>
      </w:r>
      <w:r w:rsidR="00970CC6" w:rsidRPr="006C57B8">
        <w:rPr>
          <w:sz w:val="22"/>
          <w:szCs w:val="22"/>
          <w:lang w:val="sr-Latn-ME" w:eastAsia="sr-Latn-ME"/>
        </w:rPr>
        <w:t>ij</w:t>
      </w:r>
      <w:r w:rsidRPr="006C57B8">
        <w:rPr>
          <w:sz w:val="22"/>
          <w:szCs w:val="22"/>
          <w:lang w:val="sr-Latn-ME" w:eastAsia="sr-Latn-ME"/>
        </w:rPr>
        <w:t>etkim slučajevima, depresija ili psihoza mogu progredirati do suicidalnih ideja/misli, koje mogu kulminirati do pokušaja samoubistva ili samoubistva. U ovakvim slučajevima treba prekinuti terapiju ciprofloksacinom.</w:t>
      </w:r>
    </w:p>
    <w:p w14:paraId="40DA2B6C" w14:textId="77777777" w:rsidR="0093443E" w:rsidRPr="006C57B8" w:rsidRDefault="0093443E" w:rsidP="007825B7">
      <w:pPr>
        <w:autoSpaceDE w:val="0"/>
        <w:autoSpaceDN w:val="0"/>
        <w:adjustRightInd w:val="0"/>
        <w:jc w:val="both"/>
        <w:rPr>
          <w:sz w:val="22"/>
          <w:szCs w:val="22"/>
          <w:lang w:val="sr-Latn-ME" w:eastAsia="sr-Latn-ME"/>
        </w:rPr>
      </w:pPr>
    </w:p>
    <w:p w14:paraId="6C5CD893" w14:textId="103AACC0" w:rsidR="00970CC6" w:rsidRPr="006C57B8" w:rsidRDefault="00970CC6" w:rsidP="007825B7">
      <w:pPr>
        <w:autoSpaceDE w:val="0"/>
        <w:autoSpaceDN w:val="0"/>
        <w:adjustRightInd w:val="0"/>
        <w:jc w:val="both"/>
        <w:rPr>
          <w:i/>
          <w:iCs/>
          <w:sz w:val="22"/>
          <w:szCs w:val="22"/>
          <w:lang w:val="sr-Latn-ME" w:eastAsia="sr-Latn-ME"/>
        </w:rPr>
      </w:pPr>
      <w:r w:rsidRPr="006C57B8">
        <w:rPr>
          <w:i/>
          <w:iCs/>
          <w:sz w:val="22"/>
          <w:szCs w:val="22"/>
          <w:lang w:val="sr-Latn-ME" w:eastAsia="sr-Latn-ME"/>
        </w:rPr>
        <w:t>Periferna neuropatija</w:t>
      </w:r>
    </w:p>
    <w:p w14:paraId="0CC0AA53" w14:textId="1453097E" w:rsidR="0093443E" w:rsidRPr="006C57B8" w:rsidRDefault="00970CC6"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Zabilježeni su slučajevi senzorne ili senzorimotoričke polineuropatije koja uzrokuje paresteziju, hipoesteziju, dizesteziju ili slabosti kod pacijenata koji su primali hinolone i fluorohinolone. Pacijente na terapiji ciprofloksacinom treba savjetovati da prije nastavka terapije obavijeste svog ljekara ako se pojave simptomi neuropatije kao što su bol, pečenje, trnci, utrnulost ili slabost kako bi se spriječio razvoj potencijalno ireverzibilnog stanja </w:t>
      </w:r>
      <w:r w:rsidR="0093443E" w:rsidRPr="006C57B8">
        <w:rPr>
          <w:sz w:val="22"/>
          <w:szCs w:val="22"/>
          <w:lang w:val="sr-Latn-ME" w:eastAsia="sr-Latn-ME"/>
        </w:rPr>
        <w:t xml:space="preserve">(vidjeti </w:t>
      </w:r>
      <w:r w:rsidR="00FF1544" w:rsidRPr="006C57B8">
        <w:rPr>
          <w:sz w:val="22"/>
          <w:szCs w:val="22"/>
          <w:lang w:val="sr-Latn-ME" w:eastAsia="sr-Latn-ME"/>
        </w:rPr>
        <w:t>dio</w:t>
      </w:r>
      <w:r w:rsidR="0093443E" w:rsidRPr="006C57B8">
        <w:rPr>
          <w:sz w:val="22"/>
          <w:szCs w:val="22"/>
          <w:lang w:val="sr-Latn-ME" w:eastAsia="sr-Latn-ME"/>
        </w:rPr>
        <w:t xml:space="preserve"> 4.8)</w:t>
      </w:r>
      <w:r w:rsidRPr="006C57B8">
        <w:rPr>
          <w:sz w:val="22"/>
          <w:szCs w:val="22"/>
          <w:lang w:val="sr-Latn-ME" w:eastAsia="sr-Latn-ME"/>
        </w:rPr>
        <w:t>.</w:t>
      </w:r>
    </w:p>
    <w:p w14:paraId="5652EEB2" w14:textId="77777777" w:rsidR="0093443E" w:rsidRPr="006C57B8" w:rsidRDefault="0093443E" w:rsidP="007825B7">
      <w:pPr>
        <w:autoSpaceDE w:val="0"/>
        <w:autoSpaceDN w:val="0"/>
        <w:adjustRightInd w:val="0"/>
        <w:jc w:val="both"/>
        <w:rPr>
          <w:sz w:val="22"/>
          <w:szCs w:val="22"/>
          <w:lang w:val="sr-Latn-ME" w:eastAsia="sr-Latn-ME"/>
        </w:rPr>
      </w:pPr>
    </w:p>
    <w:p w14:paraId="469BF383"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Kardiološki poremećaji</w:t>
      </w:r>
    </w:p>
    <w:p w14:paraId="67D9C20D"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Potreban je oprez kada se fluorohinoloni, uključujući i ciprofloksacin, primjenjuju kod pacijenata sa poznatim faktorima rizika za prolongaciju QT intervala kao što su, na primjer:</w:t>
      </w:r>
    </w:p>
    <w:p w14:paraId="330B59CA"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kongenitalni produženi QT sindrom</w:t>
      </w:r>
    </w:p>
    <w:p w14:paraId="39F217A9" w14:textId="799E7169"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istovremena prim</w:t>
      </w:r>
      <w:r w:rsidR="00970CC6" w:rsidRPr="006C57B8">
        <w:rPr>
          <w:sz w:val="22"/>
          <w:szCs w:val="22"/>
          <w:lang w:val="sr-Latn-ME" w:eastAsia="sr-Latn-ME"/>
        </w:rPr>
        <w:t>j</w:t>
      </w:r>
      <w:r w:rsidRPr="006C57B8">
        <w:rPr>
          <w:sz w:val="22"/>
          <w:szCs w:val="22"/>
          <w:lang w:val="sr-Latn-ME" w:eastAsia="sr-Latn-ME"/>
        </w:rPr>
        <w:t>ena ljekova za koje je poznato da produžavaju QT interval (npr. antiaritmici klase</w:t>
      </w:r>
      <w:r w:rsidR="006904BD" w:rsidRPr="006C57B8">
        <w:rPr>
          <w:sz w:val="22"/>
          <w:szCs w:val="22"/>
          <w:lang w:val="sr-Latn-ME" w:eastAsia="sr-Latn-ME"/>
        </w:rPr>
        <w:t xml:space="preserve"> </w:t>
      </w:r>
      <w:r w:rsidRPr="006C57B8">
        <w:rPr>
          <w:sz w:val="22"/>
          <w:szCs w:val="22"/>
          <w:lang w:val="sr-Latn-ME" w:eastAsia="sr-Latn-ME"/>
        </w:rPr>
        <w:t>IA i III, triciklični antidepresivi, makrolidi, antipsihotici)</w:t>
      </w:r>
    </w:p>
    <w:p w14:paraId="17826E50"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nekorigovani disbalans elektrolita (npr. hipokalemija, hipomagnezemija)</w:t>
      </w:r>
    </w:p>
    <w:p w14:paraId="01CEA438"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srčana oboljenja (npr. srčana insuficijencija, infarkt miokarda, bradikardija)</w:t>
      </w:r>
    </w:p>
    <w:p w14:paraId="5A1CDD67" w14:textId="77777777" w:rsidR="00970CC6" w:rsidRPr="006C57B8" w:rsidRDefault="00970CC6" w:rsidP="007825B7">
      <w:pPr>
        <w:autoSpaceDE w:val="0"/>
        <w:autoSpaceDN w:val="0"/>
        <w:adjustRightInd w:val="0"/>
        <w:jc w:val="both"/>
        <w:rPr>
          <w:sz w:val="22"/>
          <w:szCs w:val="22"/>
          <w:lang w:val="sr-Latn-ME" w:eastAsia="sr-Latn-ME"/>
        </w:rPr>
      </w:pPr>
    </w:p>
    <w:p w14:paraId="6A785E9D" w14:textId="7A9477B3"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Kod starijih pacijenata i žena, takođe treba biti oprezan prilikom primjene fluorohinolona, uključujući</w:t>
      </w:r>
      <w:r w:rsidR="006904BD" w:rsidRPr="006C57B8">
        <w:rPr>
          <w:sz w:val="22"/>
          <w:szCs w:val="22"/>
          <w:lang w:val="sr-Latn-ME" w:eastAsia="sr-Latn-ME"/>
        </w:rPr>
        <w:t xml:space="preserve"> </w:t>
      </w:r>
      <w:r w:rsidRPr="006C57B8">
        <w:rPr>
          <w:sz w:val="22"/>
          <w:szCs w:val="22"/>
          <w:lang w:val="sr-Latn-ME" w:eastAsia="sr-Latn-ME"/>
        </w:rPr>
        <w:t xml:space="preserve">ciprofloksacin, s obzirom na to da je ova populacija osjetljivija na ljekove koji produžavaju QT interval. (vidjeti </w:t>
      </w:r>
      <w:r w:rsidR="00FF1544" w:rsidRPr="006C57B8">
        <w:rPr>
          <w:sz w:val="22"/>
          <w:szCs w:val="22"/>
          <w:lang w:val="sr-Latn-ME" w:eastAsia="sr-Latn-ME"/>
        </w:rPr>
        <w:t>dio</w:t>
      </w:r>
      <w:r w:rsidRPr="006C57B8">
        <w:rPr>
          <w:sz w:val="22"/>
          <w:szCs w:val="22"/>
          <w:lang w:val="sr-Latn-ME" w:eastAsia="sr-Latn-ME"/>
        </w:rPr>
        <w:t xml:space="preserve"> 4.2 Gerijatrijski pacijenti, kao i </w:t>
      </w:r>
      <w:r w:rsidR="00970CC6" w:rsidRPr="006C57B8">
        <w:rPr>
          <w:sz w:val="22"/>
          <w:szCs w:val="22"/>
          <w:lang w:val="sr-Latn-ME" w:eastAsia="sr-Latn-ME"/>
        </w:rPr>
        <w:t>djelove</w:t>
      </w:r>
      <w:r w:rsidRPr="006C57B8">
        <w:rPr>
          <w:sz w:val="22"/>
          <w:szCs w:val="22"/>
          <w:lang w:val="sr-Latn-ME" w:eastAsia="sr-Latn-ME"/>
        </w:rPr>
        <w:t xml:space="preserve"> 4.5, 4.8 i 4.9)</w:t>
      </w:r>
    </w:p>
    <w:p w14:paraId="26D2AD17" w14:textId="77777777" w:rsidR="0093443E" w:rsidRPr="006C57B8" w:rsidRDefault="0093443E" w:rsidP="007825B7">
      <w:pPr>
        <w:tabs>
          <w:tab w:val="left" w:pos="540"/>
          <w:tab w:val="left" w:pos="569"/>
        </w:tabs>
        <w:jc w:val="both"/>
        <w:rPr>
          <w:sz w:val="22"/>
          <w:szCs w:val="22"/>
          <w:lang w:val="sr-Latn-ME" w:eastAsia="sr-Latn-ME"/>
        </w:rPr>
      </w:pPr>
    </w:p>
    <w:p w14:paraId="7B470F16"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Disglikemija</w:t>
      </w:r>
    </w:p>
    <w:p w14:paraId="701AC6FC" w14:textId="7899FE4F"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Kao i prilikom primjene ostalih hinolona, može doći do promjene koncentracije glukoze u krvi, uključujući hipoglikemiju i hiperglikemiju (vid</w:t>
      </w:r>
      <w:r w:rsidR="00C04B5E" w:rsidRPr="006C57B8">
        <w:rPr>
          <w:sz w:val="22"/>
          <w:szCs w:val="22"/>
          <w:lang w:val="sr-Latn-ME" w:eastAsia="sr-Latn-ME"/>
        </w:rPr>
        <w:t>j</w:t>
      </w:r>
      <w:r w:rsidRPr="006C57B8">
        <w:rPr>
          <w:sz w:val="22"/>
          <w:szCs w:val="22"/>
          <w:lang w:val="sr-Latn-ME" w:eastAsia="sr-Latn-ME"/>
        </w:rPr>
        <w:t xml:space="preserve">eti </w:t>
      </w:r>
      <w:r w:rsidR="00970CC6" w:rsidRPr="006C57B8">
        <w:rPr>
          <w:sz w:val="22"/>
          <w:szCs w:val="22"/>
          <w:lang w:val="sr-Latn-ME" w:eastAsia="sr-Latn-ME"/>
        </w:rPr>
        <w:t xml:space="preserve">dio </w:t>
      </w:r>
      <w:r w:rsidRPr="006C57B8">
        <w:rPr>
          <w:sz w:val="22"/>
          <w:szCs w:val="22"/>
          <w:lang w:val="sr-Latn-ME" w:eastAsia="sr-Latn-ME"/>
        </w:rPr>
        <w:t>4.8), obično kod starijih pacijenata koji boluju od dijabetesa koji su na istovremenoj terapiji oralnim antidijabetikom (npr. glibenklamid) ili insulinom. Prijavljeni su slučajevi hipoglikemijske kome. Stoga se kod dijabetičara preporučuje pažljivo praćenje koncentracije glukoze u krvi.</w:t>
      </w:r>
    </w:p>
    <w:p w14:paraId="4E50A576" w14:textId="77777777" w:rsidR="0093443E" w:rsidRPr="006C57B8" w:rsidRDefault="0093443E" w:rsidP="007825B7">
      <w:pPr>
        <w:autoSpaceDE w:val="0"/>
        <w:autoSpaceDN w:val="0"/>
        <w:adjustRightInd w:val="0"/>
        <w:jc w:val="both"/>
        <w:rPr>
          <w:sz w:val="22"/>
          <w:szCs w:val="22"/>
          <w:lang w:val="sr-Latn-ME" w:eastAsia="sr-Latn-ME"/>
        </w:rPr>
      </w:pPr>
    </w:p>
    <w:p w14:paraId="06E879B6"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Gastrointestinalni sistem</w:t>
      </w:r>
    </w:p>
    <w:p w14:paraId="1F91E66E" w14:textId="2116C9FE"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Pojava teške i uporne dijareje tokom ili posl</w:t>
      </w:r>
      <w:r w:rsidR="00970CC6" w:rsidRPr="006C57B8">
        <w:rPr>
          <w:sz w:val="22"/>
          <w:szCs w:val="22"/>
          <w:lang w:val="sr-Latn-ME" w:eastAsia="sr-Latn-ME"/>
        </w:rPr>
        <w:t>ij</w:t>
      </w:r>
      <w:r w:rsidRPr="006C57B8">
        <w:rPr>
          <w:sz w:val="22"/>
          <w:szCs w:val="22"/>
          <w:lang w:val="sr-Latn-ME" w:eastAsia="sr-Latn-ME"/>
        </w:rPr>
        <w:t>e terapije (pa i nekoliko ned</w:t>
      </w:r>
      <w:r w:rsidR="00970CC6" w:rsidRPr="006C57B8">
        <w:rPr>
          <w:sz w:val="22"/>
          <w:szCs w:val="22"/>
          <w:lang w:val="sr-Latn-ME" w:eastAsia="sr-Latn-ME"/>
        </w:rPr>
        <w:t>j</w:t>
      </w:r>
      <w:r w:rsidRPr="006C57B8">
        <w:rPr>
          <w:sz w:val="22"/>
          <w:szCs w:val="22"/>
          <w:lang w:val="sr-Latn-ME" w:eastAsia="sr-Latn-ME"/>
        </w:rPr>
        <w:t>elja poslije terapije) može ukazivati na kolitis povezan sa primjenom antibiotika (životno-ugrožavajući sa mogućim fatalnim ishodom), što zaht</w:t>
      </w:r>
      <w:r w:rsidR="00970CC6" w:rsidRPr="006C57B8">
        <w:rPr>
          <w:sz w:val="22"/>
          <w:szCs w:val="22"/>
          <w:lang w:val="sr-Latn-ME" w:eastAsia="sr-Latn-ME"/>
        </w:rPr>
        <w:t>i</w:t>
      </w:r>
      <w:r w:rsidRPr="006C57B8">
        <w:rPr>
          <w:sz w:val="22"/>
          <w:szCs w:val="22"/>
          <w:lang w:val="sr-Latn-ME" w:eastAsia="sr-Latn-ME"/>
        </w:rPr>
        <w:t xml:space="preserve">jeva hitnu terapiju (vidjeti </w:t>
      </w:r>
      <w:r w:rsidR="00FF1544" w:rsidRPr="006C57B8">
        <w:rPr>
          <w:sz w:val="22"/>
          <w:szCs w:val="22"/>
          <w:lang w:val="sr-Latn-ME" w:eastAsia="sr-Latn-ME"/>
        </w:rPr>
        <w:t>dio</w:t>
      </w:r>
      <w:r w:rsidRPr="006C57B8">
        <w:rPr>
          <w:sz w:val="22"/>
          <w:szCs w:val="22"/>
          <w:lang w:val="sr-Latn-ME" w:eastAsia="sr-Latn-ME"/>
        </w:rPr>
        <w:t xml:space="preserve"> 4.8). U ovim slučajevima neophodno je odmah prekinuti terapiju ciprofloksacinom i prim</w:t>
      </w:r>
      <w:r w:rsidR="00970CC6" w:rsidRPr="006C57B8">
        <w:rPr>
          <w:sz w:val="22"/>
          <w:szCs w:val="22"/>
          <w:lang w:val="sr-Latn-ME" w:eastAsia="sr-Latn-ME"/>
        </w:rPr>
        <w:t>i</w:t>
      </w:r>
      <w:r w:rsidRPr="006C57B8">
        <w:rPr>
          <w:sz w:val="22"/>
          <w:szCs w:val="22"/>
          <w:lang w:val="sr-Latn-ME" w:eastAsia="sr-Latn-ME"/>
        </w:rPr>
        <w:t>jeniti adekvatnu terapiju.</w:t>
      </w:r>
    </w:p>
    <w:p w14:paraId="3B41BCFD"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Kontraindikovana je primjena antiperistaltičkih ljekova.</w:t>
      </w:r>
    </w:p>
    <w:p w14:paraId="63FC0422" w14:textId="77777777" w:rsidR="0093443E" w:rsidRPr="006C57B8" w:rsidRDefault="0093443E" w:rsidP="007825B7">
      <w:pPr>
        <w:autoSpaceDE w:val="0"/>
        <w:autoSpaceDN w:val="0"/>
        <w:adjustRightInd w:val="0"/>
        <w:jc w:val="both"/>
        <w:rPr>
          <w:sz w:val="22"/>
          <w:szCs w:val="22"/>
          <w:lang w:val="sr-Latn-ME" w:eastAsia="sr-Latn-ME"/>
        </w:rPr>
      </w:pPr>
    </w:p>
    <w:p w14:paraId="56377E77"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Bubrežni i urinarni sistem</w:t>
      </w:r>
    </w:p>
    <w:p w14:paraId="29FB8D93" w14:textId="7972D0A0"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Zabilježena je kristalurija povezana sa primjenom ciprofloksacina (vidjeti </w:t>
      </w:r>
      <w:r w:rsidR="00FF1544" w:rsidRPr="006C57B8">
        <w:rPr>
          <w:sz w:val="22"/>
          <w:szCs w:val="22"/>
          <w:lang w:val="sr-Latn-ME" w:eastAsia="sr-Latn-ME"/>
        </w:rPr>
        <w:t>dio</w:t>
      </w:r>
      <w:r w:rsidRPr="006C57B8">
        <w:rPr>
          <w:sz w:val="22"/>
          <w:szCs w:val="22"/>
          <w:lang w:val="sr-Latn-ME" w:eastAsia="sr-Latn-ME"/>
        </w:rPr>
        <w:t xml:space="preserve"> 4.8). Pacijenti koji primaju ciprofloksacin treba da budu dobro hidrirani, uz izb</w:t>
      </w:r>
      <w:r w:rsidR="00B23F95" w:rsidRPr="006C57B8">
        <w:rPr>
          <w:sz w:val="22"/>
          <w:szCs w:val="22"/>
          <w:lang w:val="sr-Latn-ME" w:eastAsia="sr-Latn-ME"/>
        </w:rPr>
        <w:t>j</w:t>
      </w:r>
      <w:r w:rsidRPr="006C57B8">
        <w:rPr>
          <w:sz w:val="22"/>
          <w:szCs w:val="22"/>
          <w:lang w:val="sr-Latn-ME" w:eastAsia="sr-Latn-ME"/>
        </w:rPr>
        <w:t>egavanje pret</w:t>
      </w:r>
      <w:r w:rsidR="00B23F95" w:rsidRPr="006C57B8">
        <w:rPr>
          <w:sz w:val="22"/>
          <w:szCs w:val="22"/>
          <w:lang w:val="sr-Latn-ME" w:eastAsia="sr-Latn-ME"/>
        </w:rPr>
        <w:t>j</w:t>
      </w:r>
      <w:r w:rsidRPr="006C57B8">
        <w:rPr>
          <w:sz w:val="22"/>
          <w:szCs w:val="22"/>
          <w:lang w:val="sr-Latn-ME" w:eastAsia="sr-Latn-ME"/>
        </w:rPr>
        <w:t>erane alkalinizacije urina.</w:t>
      </w:r>
    </w:p>
    <w:p w14:paraId="3272FAEC" w14:textId="77777777" w:rsidR="0093443E" w:rsidRPr="006C57B8" w:rsidRDefault="0093443E" w:rsidP="007825B7">
      <w:pPr>
        <w:autoSpaceDE w:val="0"/>
        <w:autoSpaceDN w:val="0"/>
        <w:adjustRightInd w:val="0"/>
        <w:jc w:val="both"/>
        <w:rPr>
          <w:sz w:val="22"/>
          <w:szCs w:val="22"/>
          <w:lang w:val="sr-Latn-ME" w:eastAsia="sr-Latn-ME"/>
        </w:rPr>
      </w:pPr>
    </w:p>
    <w:p w14:paraId="00110442"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Oštećena funkcija bubrega</w:t>
      </w:r>
    </w:p>
    <w:p w14:paraId="656C3A0E" w14:textId="1412E779"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S obzirom </w:t>
      </w:r>
      <w:r w:rsidR="0028750E" w:rsidRPr="006C57B8">
        <w:rPr>
          <w:sz w:val="22"/>
          <w:szCs w:val="22"/>
          <w:lang w:val="sr-Latn-ME" w:eastAsia="sr-Latn-ME"/>
        </w:rPr>
        <w:t xml:space="preserve">na to </w:t>
      </w:r>
      <w:r w:rsidRPr="006C57B8">
        <w:rPr>
          <w:sz w:val="22"/>
          <w:szCs w:val="22"/>
          <w:lang w:val="sr-Latn-ME" w:eastAsia="sr-Latn-ME"/>
        </w:rPr>
        <w:t>da se ciprofloksacin u velikoj mjeri izlučuje nepromijenjen putem bubrega, potrebno je</w:t>
      </w:r>
      <w:r w:rsidR="0028750E" w:rsidRPr="006C57B8">
        <w:rPr>
          <w:sz w:val="22"/>
          <w:szCs w:val="22"/>
          <w:lang w:val="sr-Latn-ME" w:eastAsia="sr-Latn-ME"/>
        </w:rPr>
        <w:t xml:space="preserve"> </w:t>
      </w:r>
      <w:r w:rsidRPr="006C57B8">
        <w:rPr>
          <w:sz w:val="22"/>
          <w:szCs w:val="22"/>
          <w:lang w:val="sr-Latn-ME" w:eastAsia="sr-Latn-ME"/>
        </w:rPr>
        <w:t xml:space="preserve">prilagođavanje doze kod pacijenata sa oštećenom funkcijom bubrega kao što je opisano u </w:t>
      </w:r>
      <w:r w:rsidR="0028750E" w:rsidRPr="006C57B8">
        <w:rPr>
          <w:sz w:val="22"/>
          <w:szCs w:val="22"/>
          <w:lang w:val="sr-Latn-ME" w:eastAsia="sr-Latn-ME"/>
        </w:rPr>
        <w:t>dijelu</w:t>
      </w:r>
      <w:r w:rsidRPr="006C57B8">
        <w:rPr>
          <w:sz w:val="22"/>
          <w:szCs w:val="22"/>
          <w:lang w:val="sr-Latn-ME" w:eastAsia="sr-Latn-ME"/>
        </w:rPr>
        <w:t xml:space="preserve"> 4.2, da bi se izbjegle neželjene reakcije nastale zbog akumulacije ciprofloksacina.</w:t>
      </w:r>
    </w:p>
    <w:p w14:paraId="03FC12B7" w14:textId="77777777" w:rsidR="0093443E" w:rsidRPr="006C57B8" w:rsidRDefault="0093443E" w:rsidP="007825B7">
      <w:pPr>
        <w:tabs>
          <w:tab w:val="left" w:pos="540"/>
          <w:tab w:val="left" w:pos="569"/>
        </w:tabs>
        <w:jc w:val="both"/>
        <w:rPr>
          <w:sz w:val="22"/>
          <w:szCs w:val="22"/>
          <w:lang w:val="sr-Latn-ME" w:eastAsia="sr-Latn-ME"/>
        </w:rPr>
      </w:pPr>
    </w:p>
    <w:p w14:paraId="16C67FD7"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lastRenderedPageBreak/>
        <w:t>Hepatobilijarni sistem</w:t>
      </w:r>
    </w:p>
    <w:p w14:paraId="5823219D" w14:textId="772E4813"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Prilikom upotrebe ciprofloksacina su zabilježeni slučajevi hepatičke nekroze i po život opasne insuficijencije jetre </w:t>
      </w:r>
      <w:r w:rsidRPr="006C57B8">
        <w:rPr>
          <w:i/>
          <w:iCs/>
          <w:sz w:val="22"/>
          <w:szCs w:val="22"/>
          <w:lang w:val="sr-Latn-ME" w:eastAsia="sr-Latn-ME"/>
        </w:rPr>
        <w:t xml:space="preserve">(vidjeti </w:t>
      </w:r>
      <w:r w:rsidR="00FF1544" w:rsidRPr="006C57B8">
        <w:rPr>
          <w:i/>
          <w:iCs/>
          <w:sz w:val="22"/>
          <w:szCs w:val="22"/>
          <w:lang w:val="sr-Latn-ME" w:eastAsia="sr-Latn-ME"/>
        </w:rPr>
        <w:t>dio</w:t>
      </w:r>
      <w:r w:rsidRPr="006C57B8">
        <w:rPr>
          <w:i/>
          <w:iCs/>
          <w:sz w:val="22"/>
          <w:szCs w:val="22"/>
          <w:lang w:val="sr-Latn-ME" w:eastAsia="sr-Latn-ME"/>
        </w:rPr>
        <w:t xml:space="preserve"> 4.8). </w:t>
      </w:r>
      <w:r w:rsidRPr="006C57B8">
        <w:rPr>
          <w:sz w:val="22"/>
          <w:szCs w:val="22"/>
          <w:lang w:val="sr-Latn-ME" w:eastAsia="sr-Latn-ME"/>
        </w:rPr>
        <w:t>U slučaju pojave bilo kakvih znakova i simptoma oboljenja jetre (kao što su anoreksija, žutica, tamna prebojenost urina, svrab ili bol u abdomenu), liječenje treba prekinuti.</w:t>
      </w:r>
    </w:p>
    <w:p w14:paraId="56CD5AF3" w14:textId="77777777" w:rsidR="0093443E" w:rsidRPr="006C57B8" w:rsidRDefault="0093443E" w:rsidP="007825B7">
      <w:pPr>
        <w:autoSpaceDE w:val="0"/>
        <w:autoSpaceDN w:val="0"/>
        <w:adjustRightInd w:val="0"/>
        <w:jc w:val="both"/>
        <w:rPr>
          <w:sz w:val="22"/>
          <w:szCs w:val="22"/>
          <w:lang w:val="sr-Latn-ME" w:eastAsia="sr-Latn-ME"/>
        </w:rPr>
      </w:pPr>
    </w:p>
    <w:p w14:paraId="1F271118"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Deficit glukozo-6- fosfat dehidrogenaze</w:t>
      </w:r>
    </w:p>
    <w:p w14:paraId="38C78004"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Prijavljeni su slučajevi pojave hemolitičkih reakcija kod pacijenata sa deficitom glukozo-6-fosfat</w:t>
      </w:r>
    </w:p>
    <w:p w14:paraId="5886D911"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dehidrogenaze. Kod ovih pacijenata treba izbjegavati primjenu ciprofloksacina, osim ako nije procijenjeno da je potencijalna korist veća od mogućeg rizika. U ovom slučaju, potrebno je pratiti znake eventualne pojave hemolize.</w:t>
      </w:r>
    </w:p>
    <w:p w14:paraId="4842432F" w14:textId="77777777" w:rsidR="0093443E" w:rsidRPr="006C57B8" w:rsidRDefault="0093443E" w:rsidP="007825B7">
      <w:pPr>
        <w:autoSpaceDE w:val="0"/>
        <w:autoSpaceDN w:val="0"/>
        <w:adjustRightInd w:val="0"/>
        <w:jc w:val="both"/>
        <w:rPr>
          <w:sz w:val="22"/>
          <w:szCs w:val="22"/>
          <w:lang w:val="sr-Latn-ME" w:eastAsia="sr-Latn-ME"/>
        </w:rPr>
      </w:pPr>
    </w:p>
    <w:p w14:paraId="31182C08"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Rezistencija</w:t>
      </w:r>
    </w:p>
    <w:p w14:paraId="395DA8C8" w14:textId="03887390"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Tokom ili poslije terapije ciprofloksacinom mogu se izolovati bakterije koje pokazuju rezistenciju na</w:t>
      </w:r>
      <w:r w:rsidR="006904BD" w:rsidRPr="006C57B8">
        <w:rPr>
          <w:sz w:val="22"/>
          <w:szCs w:val="22"/>
          <w:lang w:val="sr-Latn-ME" w:eastAsia="sr-Latn-ME"/>
        </w:rPr>
        <w:t xml:space="preserve"> </w:t>
      </w:r>
      <w:r w:rsidRPr="006C57B8">
        <w:rPr>
          <w:sz w:val="22"/>
          <w:szCs w:val="22"/>
          <w:lang w:val="sr-Latn-ME" w:eastAsia="sr-Latn-ME"/>
        </w:rPr>
        <w:t xml:space="preserve">ciprofloksacin, sa ili bez klinički vidljivih znakova superinfekcije. Može postojati određeni rizik od selekcije bakterija rezistentnih na ciprofloksacin tokom produžene terapije i prilikom terapije nozokomijalnih infekcija (bolničke; izazvane bolničkim sojevima) i/ili infekcija uzrokovanih </w:t>
      </w:r>
      <w:r w:rsidRPr="006C57B8">
        <w:rPr>
          <w:i/>
          <w:iCs/>
          <w:sz w:val="22"/>
          <w:szCs w:val="22"/>
          <w:lang w:val="sr-Latn-ME" w:eastAsia="sr-Latn-ME"/>
        </w:rPr>
        <w:t xml:space="preserve">Staphylococcus </w:t>
      </w:r>
      <w:r w:rsidRPr="006C57B8">
        <w:rPr>
          <w:sz w:val="22"/>
          <w:szCs w:val="22"/>
          <w:lang w:val="sr-Latn-ME" w:eastAsia="sr-Latn-ME"/>
        </w:rPr>
        <w:t xml:space="preserve">i </w:t>
      </w:r>
      <w:r w:rsidRPr="006C57B8">
        <w:rPr>
          <w:i/>
          <w:iCs/>
          <w:sz w:val="22"/>
          <w:szCs w:val="22"/>
          <w:lang w:val="sr-Latn-ME" w:eastAsia="sr-Latn-ME"/>
        </w:rPr>
        <w:t xml:space="preserve">Pseudomonas </w:t>
      </w:r>
      <w:r w:rsidRPr="006C57B8">
        <w:rPr>
          <w:sz w:val="22"/>
          <w:szCs w:val="22"/>
          <w:lang w:val="sr-Latn-ME" w:eastAsia="sr-Latn-ME"/>
        </w:rPr>
        <w:t>spp. vrstama bakterija.</w:t>
      </w:r>
    </w:p>
    <w:p w14:paraId="5920CC2F" w14:textId="77777777" w:rsidR="0093443E" w:rsidRPr="006C57B8" w:rsidRDefault="0093443E" w:rsidP="007825B7">
      <w:pPr>
        <w:autoSpaceDE w:val="0"/>
        <w:autoSpaceDN w:val="0"/>
        <w:adjustRightInd w:val="0"/>
        <w:jc w:val="both"/>
        <w:rPr>
          <w:sz w:val="22"/>
          <w:szCs w:val="22"/>
          <w:lang w:val="sr-Latn-ME" w:eastAsia="sr-Latn-ME"/>
        </w:rPr>
      </w:pPr>
    </w:p>
    <w:p w14:paraId="5A460482"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Citohrom P450</w:t>
      </w:r>
    </w:p>
    <w:p w14:paraId="4B27DC79" w14:textId="314A972B"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Ciprofloksacin inhibira CYP1A2 i tako može povećati serumske koncentracije istovremeno prim</w:t>
      </w:r>
      <w:r w:rsidR="0028750E" w:rsidRPr="006C57B8">
        <w:rPr>
          <w:sz w:val="22"/>
          <w:szCs w:val="22"/>
          <w:lang w:val="sr-Latn-ME" w:eastAsia="sr-Latn-ME"/>
        </w:rPr>
        <w:t>i</w:t>
      </w:r>
      <w:r w:rsidRPr="006C57B8">
        <w:rPr>
          <w:sz w:val="22"/>
          <w:szCs w:val="22"/>
          <w:lang w:val="sr-Latn-ME" w:eastAsia="sr-Latn-ME"/>
        </w:rPr>
        <w:t xml:space="preserve">jenjenih supstanci koje se metabolišu pomoću ovog enzima (npr. teofilin, klozapin, olanzapin, ropinirol, tizanidin, duloksetin, agomelatin). Potrebno je pažljivo praćenje kliničkih znakova predoziranja kod pacijenata koji uzimaju ove ljekove istovremeno sa ciprofloksacinom i određivanje serumskih koncentracija, npr. teofilina, može da bude neophodno (vidjeti </w:t>
      </w:r>
      <w:r w:rsidR="00FF1544" w:rsidRPr="006C57B8">
        <w:rPr>
          <w:sz w:val="22"/>
          <w:szCs w:val="22"/>
          <w:lang w:val="sr-Latn-ME" w:eastAsia="sr-Latn-ME"/>
        </w:rPr>
        <w:t>dio</w:t>
      </w:r>
      <w:r w:rsidRPr="006C57B8">
        <w:rPr>
          <w:sz w:val="22"/>
          <w:szCs w:val="22"/>
          <w:lang w:val="sr-Latn-ME" w:eastAsia="sr-Latn-ME"/>
        </w:rPr>
        <w:t xml:space="preserve"> 4.5). Istovremena primjena ciprofloksacina i tizanidina je kontraindikovana.</w:t>
      </w:r>
    </w:p>
    <w:p w14:paraId="5341E15A" w14:textId="77777777" w:rsidR="0093443E" w:rsidRPr="006C57B8" w:rsidRDefault="0093443E" w:rsidP="007825B7">
      <w:pPr>
        <w:tabs>
          <w:tab w:val="left" w:pos="540"/>
          <w:tab w:val="left" w:pos="569"/>
        </w:tabs>
        <w:jc w:val="both"/>
        <w:rPr>
          <w:bCs/>
          <w:sz w:val="22"/>
          <w:szCs w:val="22"/>
          <w:lang w:val="sr-Latn-ME"/>
        </w:rPr>
      </w:pPr>
    </w:p>
    <w:p w14:paraId="216F19E8"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Metotreksat</w:t>
      </w:r>
    </w:p>
    <w:p w14:paraId="3E419573" w14:textId="41308235"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Ne preporučuje se istovremena upotreba ciprofloksacina i metotreksata (vidjeti </w:t>
      </w:r>
      <w:r w:rsidR="00FF1544" w:rsidRPr="006C57B8">
        <w:rPr>
          <w:sz w:val="22"/>
          <w:szCs w:val="22"/>
          <w:lang w:val="sr-Latn-ME" w:eastAsia="sr-Latn-ME"/>
        </w:rPr>
        <w:t>dio</w:t>
      </w:r>
      <w:r w:rsidRPr="006C57B8">
        <w:rPr>
          <w:sz w:val="22"/>
          <w:szCs w:val="22"/>
          <w:lang w:val="sr-Latn-ME" w:eastAsia="sr-Latn-ME"/>
        </w:rPr>
        <w:t xml:space="preserve"> 4.5).</w:t>
      </w:r>
    </w:p>
    <w:p w14:paraId="750F3125" w14:textId="77777777" w:rsidR="0093443E" w:rsidRPr="006C57B8" w:rsidRDefault="0093443E" w:rsidP="007825B7">
      <w:pPr>
        <w:autoSpaceDE w:val="0"/>
        <w:autoSpaceDN w:val="0"/>
        <w:adjustRightInd w:val="0"/>
        <w:jc w:val="both"/>
        <w:rPr>
          <w:sz w:val="22"/>
          <w:szCs w:val="22"/>
          <w:lang w:val="sr-Latn-ME" w:eastAsia="sr-Latn-ME"/>
        </w:rPr>
      </w:pPr>
    </w:p>
    <w:p w14:paraId="62DD4682" w14:textId="77777777" w:rsidR="0093443E" w:rsidRPr="006C57B8" w:rsidRDefault="0093443E" w:rsidP="007825B7">
      <w:pPr>
        <w:tabs>
          <w:tab w:val="left" w:pos="540"/>
          <w:tab w:val="left" w:pos="569"/>
        </w:tabs>
        <w:jc w:val="both"/>
        <w:rPr>
          <w:i/>
          <w:iCs/>
          <w:sz w:val="22"/>
          <w:szCs w:val="22"/>
          <w:lang w:val="sr-Latn-ME" w:eastAsia="sr-Latn-ME"/>
        </w:rPr>
      </w:pPr>
      <w:r w:rsidRPr="006C57B8">
        <w:rPr>
          <w:i/>
          <w:iCs/>
          <w:sz w:val="22"/>
          <w:szCs w:val="22"/>
          <w:lang w:val="sr-Latn-ME" w:eastAsia="sr-Latn-ME"/>
        </w:rPr>
        <w:t>Interakcija sa laboratorijskim testovima</w:t>
      </w:r>
    </w:p>
    <w:p w14:paraId="5DE6E2FC" w14:textId="77777777" w:rsidR="0093443E" w:rsidRPr="006C57B8" w:rsidRDefault="0093443E" w:rsidP="007825B7">
      <w:pPr>
        <w:autoSpaceDE w:val="0"/>
        <w:autoSpaceDN w:val="0"/>
        <w:adjustRightInd w:val="0"/>
        <w:jc w:val="both"/>
        <w:rPr>
          <w:sz w:val="22"/>
          <w:szCs w:val="22"/>
          <w:lang w:val="sr-Latn-ME" w:eastAsia="sr-Latn-ME"/>
        </w:rPr>
      </w:pPr>
      <w:r w:rsidRPr="006C57B8">
        <w:rPr>
          <w:i/>
          <w:iCs/>
          <w:sz w:val="22"/>
          <w:szCs w:val="22"/>
          <w:lang w:val="sr-Latn-ME" w:eastAsia="sr-Latn-ME"/>
        </w:rPr>
        <w:t xml:space="preserve">In vitro </w:t>
      </w:r>
      <w:r w:rsidRPr="006C57B8">
        <w:rPr>
          <w:sz w:val="22"/>
          <w:szCs w:val="22"/>
          <w:lang w:val="sr-Latn-ME" w:eastAsia="sr-Latn-ME"/>
        </w:rPr>
        <w:t xml:space="preserve">aktivnost ciprofloksacina na bakteriju </w:t>
      </w:r>
      <w:r w:rsidRPr="006C57B8">
        <w:rPr>
          <w:i/>
          <w:iCs/>
          <w:sz w:val="22"/>
          <w:szCs w:val="22"/>
          <w:lang w:val="sr-Latn-ME" w:eastAsia="sr-Latn-ME"/>
        </w:rPr>
        <w:t xml:space="preserve">Mycobacterium tuberculosis </w:t>
      </w:r>
      <w:r w:rsidRPr="006C57B8">
        <w:rPr>
          <w:sz w:val="22"/>
          <w:szCs w:val="22"/>
          <w:lang w:val="sr-Latn-ME" w:eastAsia="sr-Latn-ME"/>
        </w:rPr>
        <w:t>može dati lažno negativne</w:t>
      </w:r>
    </w:p>
    <w:p w14:paraId="7D9EBDC0" w14:textId="37AE03D2"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rezultate bakteriološkog ispitivanja u uzorcima uzetih od pacijenata koji su na terapiji</w:t>
      </w:r>
      <w:r w:rsidR="0028750E" w:rsidRPr="006C57B8">
        <w:rPr>
          <w:sz w:val="22"/>
          <w:szCs w:val="22"/>
          <w:lang w:val="sr-Latn-ME" w:eastAsia="sr-Latn-ME"/>
        </w:rPr>
        <w:t xml:space="preserve"> </w:t>
      </w:r>
      <w:r w:rsidRPr="006C57B8">
        <w:rPr>
          <w:sz w:val="22"/>
          <w:szCs w:val="22"/>
          <w:lang w:val="sr-Latn-ME" w:eastAsia="sr-Latn-ME"/>
        </w:rPr>
        <w:t>ciprofloksacinom.</w:t>
      </w:r>
    </w:p>
    <w:p w14:paraId="4DE277A5" w14:textId="77777777" w:rsidR="0093443E" w:rsidRPr="006C57B8" w:rsidRDefault="0093443E" w:rsidP="007825B7">
      <w:pPr>
        <w:autoSpaceDE w:val="0"/>
        <w:autoSpaceDN w:val="0"/>
        <w:adjustRightInd w:val="0"/>
        <w:jc w:val="both"/>
        <w:rPr>
          <w:sz w:val="22"/>
          <w:szCs w:val="22"/>
          <w:lang w:val="sr-Latn-ME" w:eastAsia="sr-Latn-ME"/>
        </w:rPr>
      </w:pPr>
    </w:p>
    <w:p w14:paraId="0414C964"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Reakcija na mjestu primjene</w:t>
      </w:r>
    </w:p>
    <w:p w14:paraId="2C7EA9A4"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Lokalna reakcija na mjestu intravenske primjene zabilježena je kod intravenske primjene ciprofloksacina. Ove reakcije su učestalije ako je vrijeme infuzije 30 minuta ili kraće. Reakcija se može javiti u obliku lokalne reakcije na koži koja nestaje brzo nakon što se završi infuzija. Sljedeća intravenska primjena nije kontraindikovana osim ako se reakcija ponovo javi ili pogorša.</w:t>
      </w:r>
    </w:p>
    <w:p w14:paraId="123EC7C8" w14:textId="77777777" w:rsidR="0093443E" w:rsidRPr="006C57B8" w:rsidRDefault="0093443E" w:rsidP="007825B7">
      <w:pPr>
        <w:autoSpaceDE w:val="0"/>
        <w:autoSpaceDN w:val="0"/>
        <w:adjustRightInd w:val="0"/>
        <w:jc w:val="both"/>
        <w:rPr>
          <w:sz w:val="22"/>
          <w:szCs w:val="22"/>
          <w:lang w:val="sr-Latn-ME" w:eastAsia="sr-Latn-ME"/>
        </w:rPr>
      </w:pPr>
    </w:p>
    <w:p w14:paraId="50AA6CDA" w14:textId="77777777" w:rsidR="0028750E" w:rsidRPr="006C57B8" w:rsidRDefault="0028750E" w:rsidP="007825B7">
      <w:pPr>
        <w:tabs>
          <w:tab w:val="left" w:pos="540"/>
          <w:tab w:val="left" w:pos="569"/>
        </w:tabs>
        <w:jc w:val="both"/>
        <w:rPr>
          <w:i/>
          <w:iCs/>
          <w:sz w:val="22"/>
          <w:szCs w:val="22"/>
          <w:lang w:val="sr-Latn-ME" w:eastAsia="sr-Latn-ME"/>
        </w:rPr>
      </w:pPr>
      <w:r w:rsidRPr="006C57B8">
        <w:rPr>
          <w:i/>
          <w:iCs/>
          <w:sz w:val="22"/>
          <w:szCs w:val="22"/>
          <w:lang w:val="sr-Latn-ME" w:eastAsia="sr-Latn-ME"/>
        </w:rPr>
        <w:t>Nivo glukoze</w:t>
      </w:r>
    </w:p>
    <w:p w14:paraId="351ED651" w14:textId="45B6DB46" w:rsidR="0028750E" w:rsidRPr="006C57B8" w:rsidRDefault="0028750E" w:rsidP="007825B7">
      <w:pPr>
        <w:tabs>
          <w:tab w:val="left" w:pos="540"/>
          <w:tab w:val="left" w:pos="569"/>
        </w:tabs>
        <w:jc w:val="both"/>
        <w:rPr>
          <w:sz w:val="22"/>
          <w:szCs w:val="22"/>
          <w:lang w:val="sr-Latn-ME" w:eastAsia="sr-Latn-ME"/>
        </w:rPr>
      </w:pPr>
      <w:r w:rsidRPr="006C57B8">
        <w:rPr>
          <w:sz w:val="22"/>
          <w:szCs w:val="22"/>
          <w:lang w:val="sr-Latn-ME" w:eastAsia="sr-Latn-ME"/>
        </w:rPr>
        <w:t>Ciprofloxacin Quatalia 2mg/1ml rastvor za infuziju sadrži 5,5 g glukoze u 100 ml rastvora za infuziju, odnosno 11 g glukoze u 200 ml rastvora za infuziju. Ovo treba uzeti u obzir kod pacijenata koji boluju od dijabetes melitusa.</w:t>
      </w:r>
    </w:p>
    <w:p w14:paraId="4E42641C" w14:textId="77777777" w:rsidR="0028750E" w:rsidRPr="006C57B8" w:rsidRDefault="0028750E" w:rsidP="007825B7">
      <w:pPr>
        <w:tabs>
          <w:tab w:val="left" w:pos="540"/>
          <w:tab w:val="left" w:pos="569"/>
        </w:tabs>
        <w:jc w:val="both"/>
        <w:rPr>
          <w:sz w:val="22"/>
          <w:szCs w:val="22"/>
          <w:lang w:val="sr-Latn-ME" w:eastAsia="sr-Latn-ME"/>
        </w:rPr>
      </w:pPr>
    </w:p>
    <w:p w14:paraId="7B10BA36" w14:textId="77777777" w:rsidR="0028750E" w:rsidRPr="006C57B8" w:rsidRDefault="0028750E" w:rsidP="007825B7">
      <w:pPr>
        <w:tabs>
          <w:tab w:val="left" w:pos="540"/>
          <w:tab w:val="left" w:pos="569"/>
        </w:tabs>
        <w:jc w:val="both"/>
        <w:rPr>
          <w:i/>
          <w:iCs/>
          <w:sz w:val="22"/>
          <w:szCs w:val="22"/>
          <w:u w:val="single"/>
          <w:lang w:val="sr-Latn-ME" w:eastAsia="sr-Latn-ME"/>
        </w:rPr>
      </w:pPr>
      <w:r w:rsidRPr="006C57B8">
        <w:rPr>
          <w:i/>
          <w:iCs/>
          <w:sz w:val="22"/>
          <w:szCs w:val="22"/>
          <w:u w:val="single"/>
          <w:lang w:val="sr-Latn-ME" w:eastAsia="sr-Latn-ME"/>
        </w:rPr>
        <w:t>Dugotrajne, onesposobljavajuće i potencijalno ireverzibilne ozbiljne neželjene reakcije</w:t>
      </w:r>
    </w:p>
    <w:p w14:paraId="18BD4099" w14:textId="511C1727" w:rsidR="00057E35" w:rsidRPr="006C57B8" w:rsidRDefault="0028750E" w:rsidP="007825B7">
      <w:pPr>
        <w:tabs>
          <w:tab w:val="left" w:pos="540"/>
          <w:tab w:val="left" w:pos="569"/>
        </w:tabs>
        <w:jc w:val="both"/>
        <w:rPr>
          <w:sz w:val="22"/>
          <w:szCs w:val="22"/>
          <w:lang w:val="sr-Latn-ME" w:eastAsia="sr-Latn-ME"/>
        </w:rPr>
      </w:pPr>
      <w:r w:rsidRPr="006C57B8">
        <w:rPr>
          <w:sz w:val="22"/>
          <w:szCs w:val="22"/>
          <w:lang w:val="sr-Latn-ME" w:eastAsia="sr-Latn-ME"/>
        </w:rPr>
        <w:t>Zabilježeni su vrlo rijetki slučajevi dugotrajnih (koje traju mjesecima ili godinama), onesposobljavajućih i potencijalno ireverzibilnih ozbiljnih neželjenih reakcija na lijek koje zahvataju različite tjelesne sisteme, a ponekad i više njih (mišićno-koštani, nervni, psihijatrijski i čula) kod pacijenata koji su primali hinolone i fluorohinolone nezavisno od njihove starosne dobi i prethodno prisutnih faktora rizika. Kod prvih znakova ili simptoma bilo koje ozbiljne neželjene reakcije, primjenu ciprofloksacina treba odmah prekinuti, a pacijente savjetovati da se obrate za savjet ljekaru koji im je propisao lijek.</w:t>
      </w:r>
    </w:p>
    <w:p w14:paraId="3D896553" w14:textId="77777777" w:rsidR="0028750E" w:rsidRPr="006C57B8" w:rsidRDefault="0028750E" w:rsidP="007825B7">
      <w:pPr>
        <w:tabs>
          <w:tab w:val="left" w:pos="540"/>
          <w:tab w:val="left" w:pos="569"/>
        </w:tabs>
        <w:jc w:val="both"/>
        <w:rPr>
          <w:bCs/>
          <w:sz w:val="22"/>
          <w:szCs w:val="22"/>
          <w:lang w:val="sr-Latn-ME"/>
        </w:rPr>
      </w:pPr>
    </w:p>
    <w:p w14:paraId="2F63FF41" w14:textId="77777777" w:rsidR="00411B4B" w:rsidRPr="006C57B8" w:rsidRDefault="00411B4B" w:rsidP="007825B7">
      <w:pPr>
        <w:tabs>
          <w:tab w:val="left" w:pos="540"/>
          <w:tab w:val="left" w:pos="569"/>
        </w:tabs>
        <w:jc w:val="both"/>
        <w:rPr>
          <w:b/>
          <w:bCs/>
          <w:sz w:val="22"/>
          <w:szCs w:val="22"/>
          <w:lang w:val="sr-Latn-ME"/>
        </w:rPr>
      </w:pPr>
      <w:r w:rsidRPr="006C57B8">
        <w:rPr>
          <w:b/>
          <w:bCs/>
          <w:sz w:val="22"/>
          <w:szCs w:val="22"/>
          <w:lang w:val="sr-Latn-ME"/>
        </w:rPr>
        <w:t>4.5.</w:t>
      </w:r>
      <w:r w:rsidR="000D60CC" w:rsidRPr="006C57B8">
        <w:rPr>
          <w:b/>
          <w:bCs/>
          <w:sz w:val="22"/>
          <w:szCs w:val="22"/>
          <w:lang w:val="sr-Latn-ME"/>
        </w:rPr>
        <w:tab/>
      </w:r>
      <w:r w:rsidRPr="006C57B8">
        <w:rPr>
          <w:b/>
          <w:bCs/>
          <w:sz w:val="22"/>
          <w:szCs w:val="22"/>
          <w:lang w:val="sr-Latn-ME"/>
        </w:rPr>
        <w:t>Interakcije sa drugim ljekovima i druge vrste interakcija</w:t>
      </w:r>
    </w:p>
    <w:p w14:paraId="2A443A01" w14:textId="77777777" w:rsidR="0072020E" w:rsidRPr="006C57B8" w:rsidRDefault="0072020E" w:rsidP="007825B7">
      <w:pPr>
        <w:tabs>
          <w:tab w:val="left" w:pos="540"/>
          <w:tab w:val="left" w:pos="569"/>
        </w:tabs>
        <w:jc w:val="both"/>
        <w:rPr>
          <w:bCs/>
          <w:sz w:val="22"/>
          <w:szCs w:val="22"/>
          <w:lang w:val="sr-Latn-ME"/>
        </w:rPr>
      </w:pPr>
    </w:p>
    <w:p w14:paraId="18F9BDBE" w14:textId="77777777" w:rsidR="006C57B8" w:rsidRDefault="006C57B8" w:rsidP="007825B7">
      <w:pPr>
        <w:tabs>
          <w:tab w:val="left" w:pos="540"/>
          <w:tab w:val="left" w:pos="569"/>
        </w:tabs>
        <w:jc w:val="both"/>
        <w:rPr>
          <w:bCs/>
          <w:i/>
          <w:iCs/>
          <w:sz w:val="22"/>
          <w:szCs w:val="22"/>
          <w:u w:val="single"/>
          <w:lang w:val="sr-Latn-ME"/>
        </w:rPr>
      </w:pPr>
    </w:p>
    <w:p w14:paraId="41BB9BBC" w14:textId="6D16A661" w:rsidR="0093443E" w:rsidRPr="006C57B8" w:rsidRDefault="0093443E" w:rsidP="007825B7">
      <w:pPr>
        <w:tabs>
          <w:tab w:val="left" w:pos="540"/>
          <w:tab w:val="left" w:pos="569"/>
        </w:tabs>
        <w:jc w:val="both"/>
        <w:rPr>
          <w:bCs/>
          <w:i/>
          <w:iCs/>
          <w:sz w:val="22"/>
          <w:szCs w:val="22"/>
          <w:u w:val="single"/>
          <w:lang w:val="sr-Latn-ME"/>
        </w:rPr>
      </w:pPr>
      <w:r w:rsidRPr="006C57B8">
        <w:rPr>
          <w:bCs/>
          <w:i/>
          <w:iCs/>
          <w:sz w:val="22"/>
          <w:szCs w:val="22"/>
          <w:u w:val="single"/>
          <w:lang w:val="sr-Latn-ME"/>
        </w:rPr>
        <w:lastRenderedPageBreak/>
        <w:t>Uticaj drugih ljekova na ciprofloksacin:</w:t>
      </w:r>
    </w:p>
    <w:p w14:paraId="55525AAE" w14:textId="77777777" w:rsidR="0093443E" w:rsidRPr="006C57B8" w:rsidRDefault="0093443E" w:rsidP="007825B7">
      <w:pPr>
        <w:tabs>
          <w:tab w:val="left" w:pos="540"/>
          <w:tab w:val="left" w:pos="569"/>
        </w:tabs>
        <w:jc w:val="both"/>
        <w:rPr>
          <w:bCs/>
          <w:i/>
          <w:iCs/>
          <w:sz w:val="22"/>
          <w:szCs w:val="22"/>
          <w:lang w:val="sr-Latn-ME"/>
        </w:rPr>
      </w:pPr>
    </w:p>
    <w:p w14:paraId="536DA7D1" w14:textId="77777777" w:rsidR="0093443E" w:rsidRPr="006C57B8" w:rsidRDefault="0093443E" w:rsidP="007825B7">
      <w:pPr>
        <w:tabs>
          <w:tab w:val="left" w:pos="540"/>
          <w:tab w:val="left" w:pos="569"/>
        </w:tabs>
        <w:jc w:val="both"/>
        <w:rPr>
          <w:bCs/>
          <w:i/>
          <w:iCs/>
          <w:sz w:val="22"/>
          <w:szCs w:val="22"/>
          <w:u w:val="single"/>
          <w:lang w:val="sr-Latn-ME"/>
        </w:rPr>
      </w:pPr>
      <w:r w:rsidRPr="006C57B8">
        <w:rPr>
          <w:bCs/>
          <w:i/>
          <w:iCs/>
          <w:sz w:val="22"/>
          <w:szCs w:val="22"/>
          <w:u w:val="single"/>
          <w:lang w:val="sr-Latn-ME"/>
        </w:rPr>
        <w:t>Ljekovi za koje je poznato da produžavaju QT interval</w:t>
      </w:r>
    </w:p>
    <w:p w14:paraId="30CBD844" w14:textId="3DB11C5E"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Ciprofloksacin kao i druge fluorohinolone, treba sa oprezom primjenj</w:t>
      </w:r>
      <w:r w:rsidR="0028750E" w:rsidRPr="006C57B8">
        <w:rPr>
          <w:bCs/>
          <w:sz w:val="22"/>
          <w:szCs w:val="22"/>
          <w:lang w:val="sr-Latn-ME"/>
        </w:rPr>
        <w:t>i</w:t>
      </w:r>
      <w:r w:rsidRPr="006C57B8">
        <w:rPr>
          <w:bCs/>
          <w:sz w:val="22"/>
          <w:szCs w:val="22"/>
          <w:lang w:val="sr-Latn-ME"/>
        </w:rPr>
        <w:t xml:space="preserve">vati kod pacijenata koji uzimaju ljekove za koje je poznato da produžavaju QT inerval (npr. antiaritmici klase IA i III, triciklični antidepresivi, makrolidi, antipsihotici) (vidjeti </w:t>
      </w:r>
      <w:r w:rsidR="00FF1544" w:rsidRPr="006C57B8">
        <w:rPr>
          <w:bCs/>
          <w:sz w:val="22"/>
          <w:szCs w:val="22"/>
          <w:lang w:val="sr-Latn-ME"/>
        </w:rPr>
        <w:t>dio</w:t>
      </w:r>
      <w:r w:rsidRPr="006C57B8">
        <w:rPr>
          <w:bCs/>
          <w:sz w:val="22"/>
          <w:szCs w:val="22"/>
          <w:lang w:val="sr-Latn-ME"/>
        </w:rPr>
        <w:t xml:space="preserve"> 4.4).</w:t>
      </w:r>
    </w:p>
    <w:p w14:paraId="17346C4B" w14:textId="77777777" w:rsidR="0093443E" w:rsidRPr="006C57B8" w:rsidRDefault="0093443E" w:rsidP="007825B7">
      <w:pPr>
        <w:tabs>
          <w:tab w:val="left" w:pos="540"/>
          <w:tab w:val="left" w:pos="569"/>
        </w:tabs>
        <w:jc w:val="both"/>
        <w:rPr>
          <w:bCs/>
          <w:sz w:val="22"/>
          <w:szCs w:val="22"/>
          <w:lang w:val="sr-Latn-ME"/>
        </w:rPr>
      </w:pPr>
    </w:p>
    <w:p w14:paraId="512B2694" w14:textId="77777777" w:rsidR="0093443E" w:rsidRPr="006C57B8" w:rsidRDefault="0093443E" w:rsidP="007825B7">
      <w:pPr>
        <w:tabs>
          <w:tab w:val="left" w:pos="540"/>
          <w:tab w:val="left" w:pos="569"/>
        </w:tabs>
        <w:jc w:val="both"/>
        <w:rPr>
          <w:bCs/>
          <w:i/>
          <w:iCs/>
          <w:sz w:val="22"/>
          <w:szCs w:val="22"/>
          <w:lang w:val="sr-Latn-ME"/>
        </w:rPr>
      </w:pPr>
      <w:r w:rsidRPr="006C57B8">
        <w:rPr>
          <w:bCs/>
          <w:i/>
          <w:iCs/>
          <w:sz w:val="22"/>
          <w:szCs w:val="22"/>
          <w:lang w:val="sr-Latn-ME"/>
        </w:rPr>
        <w:t>Probenecid</w:t>
      </w:r>
    </w:p>
    <w:p w14:paraId="7F73D17B" w14:textId="77777777"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Probenecid utiče na sekreciju ciprofloksacina iz bubrega. Istovremeno davanje probenecida i ciprofloksacina povećava koncentracije ciprofloksacina u serumu.</w:t>
      </w:r>
    </w:p>
    <w:p w14:paraId="19385419" w14:textId="77777777" w:rsidR="0093443E" w:rsidRPr="006C57B8" w:rsidRDefault="0093443E" w:rsidP="007825B7">
      <w:pPr>
        <w:tabs>
          <w:tab w:val="left" w:pos="540"/>
          <w:tab w:val="left" w:pos="569"/>
        </w:tabs>
        <w:jc w:val="both"/>
        <w:rPr>
          <w:bCs/>
          <w:sz w:val="22"/>
          <w:szCs w:val="22"/>
          <w:lang w:val="sr-Latn-ME"/>
        </w:rPr>
      </w:pPr>
    </w:p>
    <w:p w14:paraId="20FEF2AA" w14:textId="77777777" w:rsidR="0093443E" w:rsidRPr="006C57B8" w:rsidRDefault="0093443E" w:rsidP="007825B7">
      <w:pPr>
        <w:tabs>
          <w:tab w:val="left" w:pos="540"/>
          <w:tab w:val="left" w:pos="569"/>
        </w:tabs>
        <w:jc w:val="both"/>
        <w:rPr>
          <w:bCs/>
          <w:i/>
          <w:iCs/>
          <w:sz w:val="22"/>
          <w:szCs w:val="22"/>
          <w:u w:val="single"/>
          <w:lang w:val="sr-Latn-ME"/>
        </w:rPr>
      </w:pPr>
      <w:r w:rsidRPr="006C57B8">
        <w:rPr>
          <w:bCs/>
          <w:i/>
          <w:iCs/>
          <w:sz w:val="22"/>
          <w:szCs w:val="22"/>
          <w:u w:val="single"/>
          <w:lang w:val="sr-Latn-ME"/>
        </w:rPr>
        <w:t>Efekti ciprofloksacina na druge ljekove:</w:t>
      </w:r>
    </w:p>
    <w:p w14:paraId="6FB02458" w14:textId="77777777" w:rsidR="0093443E" w:rsidRPr="006C57B8" w:rsidRDefault="0093443E" w:rsidP="007825B7">
      <w:pPr>
        <w:tabs>
          <w:tab w:val="left" w:pos="540"/>
          <w:tab w:val="left" w:pos="569"/>
        </w:tabs>
        <w:jc w:val="both"/>
        <w:rPr>
          <w:bCs/>
          <w:i/>
          <w:iCs/>
          <w:sz w:val="22"/>
          <w:szCs w:val="22"/>
          <w:lang w:val="sr-Latn-ME"/>
        </w:rPr>
      </w:pPr>
    </w:p>
    <w:p w14:paraId="536F33D6" w14:textId="77777777" w:rsidR="0093443E" w:rsidRPr="006C57B8" w:rsidRDefault="0093443E" w:rsidP="007825B7">
      <w:pPr>
        <w:tabs>
          <w:tab w:val="left" w:pos="540"/>
          <w:tab w:val="left" w:pos="569"/>
        </w:tabs>
        <w:jc w:val="both"/>
        <w:rPr>
          <w:bCs/>
          <w:i/>
          <w:iCs/>
          <w:sz w:val="22"/>
          <w:szCs w:val="22"/>
          <w:u w:val="single"/>
          <w:lang w:val="sr-Latn-ME"/>
        </w:rPr>
      </w:pPr>
      <w:r w:rsidRPr="006C57B8">
        <w:rPr>
          <w:bCs/>
          <w:i/>
          <w:iCs/>
          <w:sz w:val="22"/>
          <w:szCs w:val="22"/>
          <w:u w:val="single"/>
          <w:lang w:val="sr-Latn-ME"/>
        </w:rPr>
        <w:t>Tizanidin:</w:t>
      </w:r>
    </w:p>
    <w:p w14:paraId="6C2479EC" w14:textId="15BFAAB4"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 xml:space="preserve">Tizanidin se ne smije primjenjivati zajedno sa ciprofloksacinom (vidjeti </w:t>
      </w:r>
      <w:r w:rsidR="00FF1544" w:rsidRPr="006C57B8">
        <w:rPr>
          <w:bCs/>
          <w:sz w:val="22"/>
          <w:szCs w:val="22"/>
          <w:lang w:val="sr-Latn-ME"/>
        </w:rPr>
        <w:t>dio</w:t>
      </w:r>
      <w:r w:rsidRPr="006C57B8">
        <w:rPr>
          <w:bCs/>
          <w:sz w:val="22"/>
          <w:szCs w:val="22"/>
          <w:lang w:val="sr-Latn-ME"/>
        </w:rPr>
        <w:t xml:space="preserve"> 4.3). U kliničkom ispitivanju na zdravim ispitanicima, došlo je do povećanja serumske koncentracije tizanidina (povećanje C</w:t>
      </w:r>
      <w:r w:rsidRPr="006C57B8">
        <w:rPr>
          <w:bCs/>
          <w:sz w:val="22"/>
          <w:szCs w:val="22"/>
          <w:vertAlign w:val="subscript"/>
          <w:lang w:val="sr-Latn-ME"/>
        </w:rPr>
        <w:t>max</w:t>
      </w:r>
      <w:r w:rsidRPr="006C57B8">
        <w:rPr>
          <w:bCs/>
          <w:sz w:val="22"/>
          <w:szCs w:val="22"/>
          <w:lang w:val="sr-Latn-ME"/>
        </w:rPr>
        <w:t>: 7 puta; opseg: 4-21 put; porast PIK: 10 puta; opseg: 6-24 puta) kada je tizanidin primjenjivan istovremeno sa ciprofloksacinom. Povećana koncentracija tizanidina u serumu je povezana sa pojačanim hipotenzivnim i sedativnim dejstvom.</w:t>
      </w:r>
    </w:p>
    <w:p w14:paraId="4E664320" w14:textId="77777777" w:rsidR="0093443E" w:rsidRPr="006C57B8" w:rsidRDefault="0093443E" w:rsidP="007825B7">
      <w:pPr>
        <w:tabs>
          <w:tab w:val="left" w:pos="540"/>
          <w:tab w:val="left" w:pos="569"/>
        </w:tabs>
        <w:jc w:val="both"/>
        <w:rPr>
          <w:bCs/>
          <w:sz w:val="22"/>
          <w:szCs w:val="22"/>
          <w:lang w:val="sr-Latn-ME"/>
        </w:rPr>
      </w:pPr>
    </w:p>
    <w:p w14:paraId="442A0E26" w14:textId="77777777" w:rsidR="0093443E" w:rsidRPr="006C57B8" w:rsidRDefault="0093443E" w:rsidP="007825B7">
      <w:pPr>
        <w:tabs>
          <w:tab w:val="left" w:pos="540"/>
          <w:tab w:val="left" w:pos="569"/>
        </w:tabs>
        <w:jc w:val="both"/>
        <w:rPr>
          <w:bCs/>
          <w:i/>
          <w:iCs/>
          <w:sz w:val="22"/>
          <w:szCs w:val="22"/>
          <w:u w:val="single"/>
          <w:lang w:val="sr-Latn-ME"/>
        </w:rPr>
      </w:pPr>
      <w:r w:rsidRPr="006C57B8">
        <w:rPr>
          <w:bCs/>
          <w:i/>
          <w:iCs/>
          <w:sz w:val="22"/>
          <w:szCs w:val="22"/>
          <w:u w:val="single"/>
          <w:lang w:val="sr-Latn-ME"/>
        </w:rPr>
        <w:t>Metotreksat</w:t>
      </w:r>
    </w:p>
    <w:p w14:paraId="1C6D9462" w14:textId="46D0444D"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 xml:space="preserve">Renalni tubularni transport metotreksata može biti inhibiran istovremenim davanjem ciprofloksacina, što potencijalno vodi do povećanih koncentracija metotreksata u plazmi, čime se povećava rizik od razvoja toksičnih reakcija izazvanih metotreksatom. Istovremena upotreba metotreksata i ciprofloksacina se zato ne preporučuje (vidjeti </w:t>
      </w:r>
      <w:r w:rsidR="00FF1544" w:rsidRPr="006C57B8">
        <w:rPr>
          <w:bCs/>
          <w:sz w:val="22"/>
          <w:szCs w:val="22"/>
          <w:lang w:val="sr-Latn-ME"/>
        </w:rPr>
        <w:t>dio</w:t>
      </w:r>
      <w:r w:rsidRPr="006C57B8">
        <w:rPr>
          <w:bCs/>
          <w:sz w:val="22"/>
          <w:szCs w:val="22"/>
          <w:lang w:val="sr-Latn-ME"/>
        </w:rPr>
        <w:t xml:space="preserve"> 4.4).</w:t>
      </w:r>
    </w:p>
    <w:p w14:paraId="32E23F81" w14:textId="77777777" w:rsidR="0093443E" w:rsidRPr="006C57B8" w:rsidRDefault="0093443E" w:rsidP="007825B7">
      <w:pPr>
        <w:tabs>
          <w:tab w:val="left" w:pos="540"/>
          <w:tab w:val="left" w:pos="569"/>
        </w:tabs>
        <w:jc w:val="both"/>
        <w:rPr>
          <w:bCs/>
          <w:sz w:val="22"/>
          <w:szCs w:val="22"/>
          <w:lang w:val="sr-Latn-ME"/>
        </w:rPr>
      </w:pPr>
    </w:p>
    <w:p w14:paraId="2CAB11C7" w14:textId="77777777" w:rsidR="0093443E" w:rsidRPr="006C57B8" w:rsidRDefault="0093443E" w:rsidP="007825B7">
      <w:pPr>
        <w:tabs>
          <w:tab w:val="left" w:pos="540"/>
          <w:tab w:val="left" w:pos="569"/>
        </w:tabs>
        <w:jc w:val="both"/>
        <w:rPr>
          <w:bCs/>
          <w:i/>
          <w:iCs/>
          <w:sz w:val="22"/>
          <w:szCs w:val="22"/>
          <w:u w:val="single"/>
          <w:lang w:val="sr-Latn-ME"/>
        </w:rPr>
      </w:pPr>
      <w:r w:rsidRPr="006C57B8">
        <w:rPr>
          <w:bCs/>
          <w:i/>
          <w:iCs/>
          <w:sz w:val="22"/>
          <w:szCs w:val="22"/>
          <w:u w:val="single"/>
          <w:lang w:val="sr-Latn-ME"/>
        </w:rPr>
        <w:t>Teofilin</w:t>
      </w:r>
    </w:p>
    <w:p w14:paraId="39D5D7EF" w14:textId="0A35ADF4"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Istovremeno davanje ciprofloksacina i teofilina može prouzrokovati neželjeni porast koncentracije teofilina u</w:t>
      </w:r>
      <w:r w:rsidR="00FF3203" w:rsidRPr="006C57B8">
        <w:rPr>
          <w:bCs/>
          <w:sz w:val="22"/>
          <w:szCs w:val="22"/>
          <w:lang w:val="sr-Latn-ME"/>
        </w:rPr>
        <w:t xml:space="preserve"> </w:t>
      </w:r>
      <w:r w:rsidRPr="006C57B8">
        <w:rPr>
          <w:bCs/>
          <w:sz w:val="22"/>
          <w:szCs w:val="22"/>
          <w:lang w:val="sr-Latn-ME"/>
        </w:rPr>
        <w:t>serumu. Ovo može dovesti do ispoljavanja neželjenih dejstava teofilina, koja u r</w:t>
      </w:r>
      <w:r w:rsidR="00FF3203" w:rsidRPr="006C57B8">
        <w:rPr>
          <w:bCs/>
          <w:sz w:val="22"/>
          <w:szCs w:val="22"/>
          <w:lang w:val="sr-Latn-ME"/>
        </w:rPr>
        <w:t>ij</w:t>
      </w:r>
      <w:r w:rsidRPr="006C57B8">
        <w:rPr>
          <w:bCs/>
          <w:sz w:val="22"/>
          <w:szCs w:val="22"/>
          <w:lang w:val="sr-Latn-ME"/>
        </w:rPr>
        <w:t xml:space="preserve">etkim slučajevima mogu biti opasna po život ili čak imati fatalan ishod. Ukoliko se primjenjuje ova kombinacija, treba provjeravati koncentracije teofilina u serumu i smanjiti dozu teofilina ako je potrebno (vidjeti </w:t>
      </w:r>
      <w:r w:rsidR="00FF1544" w:rsidRPr="006C57B8">
        <w:rPr>
          <w:bCs/>
          <w:sz w:val="22"/>
          <w:szCs w:val="22"/>
          <w:lang w:val="sr-Latn-ME"/>
        </w:rPr>
        <w:t>dio</w:t>
      </w:r>
      <w:r w:rsidRPr="006C57B8">
        <w:rPr>
          <w:bCs/>
          <w:sz w:val="22"/>
          <w:szCs w:val="22"/>
          <w:lang w:val="sr-Latn-ME"/>
        </w:rPr>
        <w:t xml:space="preserve"> 4.4).</w:t>
      </w:r>
    </w:p>
    <w:p w14:paraId="5BC9C117" w14:textId="77777777" w:rsidR="0093443E" w:rsidRPr="006C57B8" w:rsidRDefault="0093443E" w:rsidP="007825B7">
      <w:pPr>
        <w:tabs>
          <w:tab w:val="left" w:pos="540"/>
          <w:tab w:val="left" w:pos="569"/>
        </w:tabs>
        <w:jc w:val="both"/>
        <w:rPr>
          <w:bCs/>
          <w:sz w:val="22"/>
          <w:szCs w:val="22"/>
          <w:lang w:val="sr-Latn-ME"/>
        </w:rPr>
      </w:pPr>
    </w:p>
    <w:p w14:paraId="66018451" w14:textId="77777777" w:rsidR="0093443E" w:rsidRPr="006C57B8" w:rsidRDefault="0093443E" w:rsidP="007825B7">
      <w:pPr>
        <w:tabs>
          <w:tab w:val="left" w:pos="540"/>
          <w:tab w:val="left" w:pos="569"/>
        </w:tabs>
        <w:jc w:val="both"/>
        <w:rPr>
          <w:bCs/>
          <w:i/>
          <w:iCs/>
          <w:sz w:val="22"/>
          <w:szCs w:val="22"/>
          <w:u w:val="single"/>
          <w:lang w:val="sr-Latn-ME"/>
        </w:rPr>
      </w:pPr>
      <w:r w:rsidRPr="006C57B8">
        <w:rPr>
          <w:bCs/>
          <w:i/>
          <w:iCs/>
          <w:sz w:val="22"/>
          <w:szCs w:val="22"/>
          <w:u w:val="single"/>
          <w:lang w:val="sr-Latn-ME"/>
        </w:rPr>
        <w:t>Drugi derivati ksantina</w:t>
      </w:r>
    </w:p>
    <w:p w14:paraId="633E0605" w14:textId="77777777"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Kod istovremene primjene ciprofloksacina i kofeina ili pentoksifilina (okspentifilina) zabilježene su povišene koncentracije ovih ksantina u serumu.</w:t>
      </w:r>
    </w:p>
    <w:p w14:paraId="5D79CB8D" w14:textId="77777777" w:rsidR="0093443E" w:rsidRPr="006C57B8" w:rsidRDefault="0093443E" w:rsidP="007825B7">
      <w:pPr>
        <w:tabs>
          <w:tab w:val="left" w:pos="540"/>
          <w:tab w:val="left" w:pos="569"/>
        </w:tabs>
        <w:jc w:val="both"/>
        <w:rPr>
          <w:bCs/>
          <w:sz w:val="22"/>
          <w:szCs w:val="22"/>
          <w:lang w:val="sr-Latn-ME"/>
        </w:rPr>
      </w:pPr>
    </w:p>
    <w:p w14:paraId="2482C2FB" w14:textId="77777777" w:rsidR="0093443E" w:rsidRPr="006C57B8" w:rsidRDefault="0093443E" w:rsidP="007825B7">
      <w:pPr>
        <w:tabs>
          <w:tab w:val="left" w:pos="540"/>
          <w:tab w:val="left" w:pos="569"/>
        </w:tabs>
        <w:jc w:val="both"/>
        <w:rPr>
          <w:bCs/>
          <w:i/>
          <w:iCs/>
          <w:sz w:val="22"/>
          <w:szCs w:val="22"/>
          <w:u w:val="single"/>
          <w:lang w:val="sr-Latn-ME"/>
        </w:rPr>
      </w:pPr>
      <w:r w:rsidRPr="006C57B8">
        <w:rPr>
          <w:bCs/>
          <w:i/>
          <w:iCs/>
          <w:sz w:val="22"/>
          <w:szCs w:val="22"/>
          <w:u w:val="single"/>
          <w:lang w:val="sr-Latn-ME"/>
        </w:rPr>
        <w:t>Fenitoin</w:t>
      </w:r>
    </w:p>
    <w:p w14:paraId="477EDA18" w14:textId="77777777"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Istovremena primjena ciprofloksacina i fenitoina može kao posljedicu imati povišene ili snižene koncentracije fenitoina u serumu. Stoga se preporučuje praćenje serumskih koncentracija.</w:t>
      </w:r>
    </w:p>
    <w:p w14:paraId="6881AC6C" w14:textId="77777777" w:rsidR="0093443E" w:rsidRPr="006C57B8" w:rsidRDefault="0093443E" w:rsidP="007825B7">
      <w:pPr>
        <w:tabs>
          <w:tab w:val="left" w:pos="540"/>
          <w:tab w:val="left" w:pos="569"/>
        </w:tabs>
        <w:jc w:val="both"/>
        <w:rPr>
          <w:bCs/>
          <w:sz w:val="22"/>
          <w:szCs w:val="22"/>
          <w:lang w:val="sr-Latn-ME"/>
        </w:rPr>
      </w:pPr>
    </w:p>
    <w:p w14:paraId="51C0A60B" w14:textId="77777777" w:rsidR="0093443E" w:rsidRPr="006C57B8" w:rsidRDefault="0093443E" w:rsidP="007825B7">
      <w:pPr>
        <w:tabs>
          <w:tab w:val="left" w:pos="540"/>
          <w:tab w:val="left" w:pos="569"/>
        </w:tabs>
        <w:jc w:val="both"/>
        <w:rPr>
          <w:bCs/>
          <w:i/>
          <w:iCs/>
          <w:sz w:val="22"/>
          <w:szCs w:val="22"/>
          <w:u w:val="single"/>
          <w:lang w:val="sr-Latn-ME"/>
        </w:rPr>
      </w:pPr>
      <w:r w:rsidRPr="006C57B8">
        <w:rPr>
          <w:bCs/>
          <w:i/>
          <w:iCs/>
          <w:sz w:val="22"/>
          <w:szCs w:val="22"/>
          <w:u w:val="single"/>
          <w:lang w:val="sr-Latn-ME"/>
        </w:rPr>
        <w:t>Ciklosporin</w:t>
      </w:r>
    </w:p>
    <w:p w14:paraId="66AEC2AB" w14:textId="485F212A"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Zapaženo je prolazno povećanje koncentracije kreatinina u serumu pri istovremenoj primeni ljekova koji sadrže ciprofloksacin i ciklosporin. Zbog toga je potrebna redovna kontrola (dva puta ned</w:t>
      </w:r>
      <w:r w:rsidR="00FF3203" w:rsidRPr="006C57B8">
        <w:rPr>
          <w:bCs/>
          <w:sz w:val="22"/>
          <w:szCs w:val="22"/>
          <w:lang w:val="sr-Latn-ME"/>
        </w:rPr>
        <w:t>j</w:t>
      </w:r>
      <w:r w:rsidRPr="006C57B8">
        <w:rPr>
          <w:bCs/>
          <w:sz w:val="22"/>
          <w:szCs w:val="22"/>
          <w:lang w:val="sr-Latn-ME"/>
        </w:rPr>
        <w:t>eljno)</w:t>
      </w:r>
    </w:p>
    <w:p w14:paraId="596F0FAF" w14:textId="77777777"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koncentracije serumskog kreatinina kod ovih pacijenata.</w:t>
      </w:r>
    </w:p>
    <w:p w14:paraId="14B98631" w14:textId="77777777" w:rsidR="0093443E" w:rsidRPr="006C57B8" w:rsidRDefault="0093443E" w:rsidP="007825B7">
      <w:pPr>
        <w:tabs>
          <w:tab w:val="left" w:pos="540"/>
          <w:tab w:val="left" w:pos="569"/>
        </w:tabs>
        <w:jc w:val="both"/>
        <w:rPr>
          <w:bCs/>
          <w:sz w:val="22"/>
          <w:szCs w:val="22"/>
          <w:lang w:val="sr-Latn-ME"/>
        </w:rPr>
      </w:pPr>
    </w:p>
    <w:p w14:paraId="2C5DC292" w14:textId="77777777" w:rsidR="0093443E" w:rsidRPr="006C57B8" w:rsidRDefault="0093443E" w:rsidP="007825B7">
      <w:pPr>
        <w:tabs>
          <w:tab w:val="left" w:pos="540"/>
          <w:tab w:val="left" w:pos="569"/>
        </w:tabs>
        <w:jc w:val="both"/>
        <w:rPr>
          <w:bCs/>
          <w:i/>
          <w:iCs/>
          <w:sz w:val="22"/>
          <w:szCs w:val="22"/>
          <w:u w:val="single"/>
          <w:lang w:val="sr-Latn-ME"/>
        </w:rPr>
      </w:pPr>
      <w:r w:rsidRPr="006C57B8">
        <w:rPr>
          <w:bCs/>
          <w:i/>
          <w:iCs/>
          <w:sz w:val="22"/>
          <w:szCs w:val="22"/>
          <w:u w:val="single"/>
          <w:lang w:val="sr-Latn-ME"/>
        </w:rPr>
        <w:t>Antagonisti vitamina K</w:t>
      </w:r>
    </w:p>
    <w:p w14:paraId="23FE1A6E" w14:textId="724963AA"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Pri istovremenoj upotrebi, ciprofloksacin može potencirati antikoagulantne efekte antagonista vitamina K. Rizik može da varira u zavisnosti od vrste infekcije, uzrasta i opšteg statusa pacijenta, tako da je teško proc</w:t>
      </w:r>
      <w:r w:rsidR="00CC4B17" w:rsidRPr="006C57B8">
        <w:rPr>
          <w:bCs/>
          <w:sz w:val="22"/>
          <w:szCs w:val="22"/>
          <w:lang w:val="sr-Latn-ME"/>
        </w:rPr>
        <w:t>i</w:t>
      </w:r>
      <w:r w:rsidRPr="006C57B8">
        <w:rPr>
          <w:bCs/>
          <w:sz w:val="22"/>
          <w:szCs w:val="22"/>
          <w:lang w:val="sr-Latn-ME"/>
        </w:rPr>
        <w:t xml:space="preserve">jeniti uticaj ciprofloksacina na povećanje INR </w:t>
      </w:r>
      <w:r w:rsidRPr="006C57B8">
        <w:rPr>
          <w:bCs/>
          <w:i/>
          <w:iCs/>
          <w:sz w:val="22"/>
          <w:szCs w:val="22"/>
          <w:lang w:val="sr-Latn-ME"/>
        </w:rPr>
        <w:t>(international normalised ratio)</w:t>
      </w:r>
      <w:r w:rsidRPr="006C57B8">
        <w:rPr>
          <w:bCs/>
          <w:sz w:val="22"/>
          <w:szCs w:val="22"/>
          <w:lang w:val="sr-Latn-ME"/>
        </w:rPr>
        <w:t>. Preporučuje se periodično praćenje INR-a tokom i kratko nakon koadministracije ciprofloksacina i antagonista vitamina K (kao što su varfarin, acenokumarol, fenprokumon ili fluindion).</w:t>
      </w:r>
    </w:p>
    <w:p w14:paraId="6648BB0F" w14:textId="77777777" w:rsidR="0093443E" w:rsidRPr="006C57B8" w:rsidRDefault="0093443E" w:rsidP="007825B7">
      <w:pPr>
        <w:tabs>
          <w:tab w:val="left" w:pos="540"/>
          <w:tab w:val="left" w:pos="569"/>
        </w:tabs>
        <w:jc w:val="both"/>
        <w:rPr>
          <w:bCs/>
          <w:sz w:val="22"/>
          <w:szCs w:val="22"/>
          <w:lang w:val="sr-Latn-ME"/>
        </w:rPr>
      </w:pPr>
    </w:p>
    <w:p w14:paraId="0F3D2B22" w14:textId="77777777" w:rsidR="0093443E" w:rsidRPr="006C57B8" w:rsidRDefault="0093443E" w:rsidP="007825B7">
      <w:pPr>
        <w:tabs>
          <w:tab w:val="left" w:pos="540"/>
          <w:tab w:val="left" w:pos="569"/>
        </w:tabs>
        <w:jc w:val="both"/>
        <w:rPr>
          <w:bCs/>
          <w:i/>
          <w:iCs/>
          <w:sz w:val="22"/>
          <w:szCs w:val="22"/>
          <w:u w:val="single"/>
          <w:lang w:val="sr-Latn-ME"/>
        </w:rPr>
      </w:pPr>
      <w:r w:rsidRPr="006C57B8">
        <w:rPr>
          <w:bCs/>
          <w:i/>
          <w:iCs/>
          <w:sz w:val="22"/>
          <w:szCs w:val="22"/>
          <w:u w:val="single"/>
          <w:lang w:val="sr-Latn-ME"/>
        </w:rPr>
        <w:t>Duloksetin</w:t>
      </w:r>
    </w:p>
    <w:p w14:paraId="38AC746B" w14:textId="77777777"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Kliničke studije su pokazale da istovremena upotreba duloksetina sa snažnim inhibitorima CYP450 1A2 izoenzima, kao što je fluvoksamin, može dovesti do povećanja površine ispod krive (PIK) i C</w:t>
      </w:r>
      <w:r w:rsidRPr="006C57B8">
        <w:rPr>
          <w:bCs/>
          <w:sz w:val="22"/>
          <w:szCs w:val="22"/>
          <w:vertAlign w:val="subscript"/>
          <w:lang w:val="sr-Latn-ME"/>
        </w:rPr>
        <w:t>max</w:t>
      </w:r>
    </w:p>
    <w:p w14:paraId="4AFB0822" w14:textId="3589D4BA"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lastRenderedPageBreak/>
        <w:t xml:space="preserve">duloksetina. Iako nema dostupnih kliničkih podataka o mogućim interakcijama sa ciprofloksacinom, mogu se očekivati slični efekti nakon istovremene primjene (vidjeti </w:t>
      </w:r>
      <w:r w:rsidR="00FF1544" w:rsidRPr="006C57B8">
        <w:rPr>
          <w:bCs/>
          <w:sz w:val="22"/>
          <w:szCs w:val="22"/>
          <w:lang w:val="sr-Latn-ME"/>
        </w:rPr>
        <w:t>dio</w:t>
      </w:r>
      <w:r w:rsidRPr="006C57B8">
        <w:rPr>
          <w:bCs/>
          <w:sz w:val="22"/>
          <w:szCs w:val="22"/>
          <w:lang w:val="sr-Latn-ME"/>
        </w:rPr>
        <w:t xml:space="preserve"> 4.4).</w:t>
      </w:r>
    </w:p>
    <w:p w14:paraId="1B73E356" w14:textId="77777777" w:rsidR="0093443E" w:rsidRPr="006C57B8" w:rsidRDefault="0093443E" w:rsidP="007825B7">
      <w:pPr>
        <w:tabs>
          <w:tab w:val="left" w:pos="540"/>
          <w:tab w:val="left" w:pos="569"/>
        </w:tabs>
        <w:jc w:val="both"/>
        <w:rPr>
          <w:bCs/>
          <w:sz w:val="22"/>
          <w:szCs w:val="22"/>
          <w:lang w:val="sr-Latn-ME"/>
        </w:rPr>
      </w:pPr>
    </w:p>
    <w:p w14:paraId="47E50BB2" w14:textId="77777777" w:rsidR="0093443E" w:rsidRPr="006C57B8" w:rsidRDefault="0093443E" w:rsidP="007825B7">
      <w:pPr>
        <w:tabs>
          <w:tab w:val="left" w:pos="540"/>
          <w:tab w:val="left" w:pos="569"/>
        </w:tabs>
        <w:jc w:val="both"/>
        <w:rPr>
          <w:bCs/>
          <w:i/>
          <w:iCs/>
          <w:sz w:val="22"/>
          <w:szCs w:val="22"/>
          <w:lang w:val="sr-Latn-ME"/>
        </w:rPr>
      </w:pPr>
      <w:r w:rsidRPr="006C57B8">
        <w:rPr>
          <w:bCs/>
          <w:i/>
          <w:iCs/>
          <w:sz w:val="22"/>
          <w:szCs w:val="22"/>
          <w:lang w:val="sr-Latn-ME"/>
        </w:rPr>
        <w:t>Ropinirol</w:t>
      </w:r>
    </w:p>
    <w:p w14:paraId="38FE8102" w14:textId="77777777"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Kliničko ispitivanje je pokazalo da istovremena primjena ropinirola sa ciprofloksacinom, umjerenim</w:t>
      </w:r>
    </w:p>
    <w:p w14:paraId="16A7FF4C" w14:textId="7C4FA8D9"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inhibitorom izoenzima CYP450 1A2, kao posljedicu ima povećanje C</w:t>
      </w:r>
      <w:r w:rsidRPr="006C57B8">
        <w:rPr>
          <w:bCs/>
          <w:sz w:val="22"/>
          <w:szCs w:val="22"/>
          <w:vertAlign w:val="subscript"/>
          <w:lang w:val="sr-Latn-ME"/>
        </w:rPr>
        <w:t>max</w:t>
      </w:r>
      <w:r w:rsidRPr="006C57B8">
        <w:rPr>
          <w:bCs/>
          <w:sz w:val="22"/>
          <w:szCs w:val="22"/>
          <w:lang w:val="sr-Latn-ME"/>
        </w:rPr>
        <w:t xml:space="preserve"> vrijednosti ropinirola za 60%, a PIK vrijednosti ropinirola za 84%. Preporučuje se praćenje neželjenih dejstava povezanih sa ropinirolom i prilagođavanje doze po potrebi tokom i neposredno poslije istovremenog davanja sa ciprofloksacinom (vidjeti </w:t>
      </w:r>
      <w:r w:rsidR="00FF1544" w:rsidRPr="006C57B8">
        <w:rPr>
          <w:bCs/>
          <w:sz w:val="22"/>
          <w:szCs w:val="22"/>
          <w:lang w:val="sr-Latn-ME"/>
        </w:rPr>
        <w:t>dio</w:t>
      </w:r>
      <w:r w:rsidRPr="006C57B8">
        <w:rPr>
          <w:bCs/>
          <w:sz w:val="22"/>
          <w:szCs w:val="22"/>
          <w:lang w:val="sr-Latn-ME"/>
        </w:rPr>
        <w:t xml:space="preserve"> 4.4).</w:t>
      </w:r>
    </w:p>
    <w:p w14:paraId="45F9CAB8" w14:textId="77777777" w:rsidR="0093443E" w:rsidRPr="006C57B8" w:rsidRDefault="0093443E" w:rsidP="007825B7">
      <w:pPr>
        <w:tabs>
          <w:tab w:val="left" w:pos="540"/>
          <w:tab w:val="left" w:pos="569"/>
        </w:tabs>
        <w:jc w:val="both"/>
        <w:rPr>
          <w:bCs/>
          <w:sz w:val="22"/>
          <w:szCs w:val="22"/>
          <w:lang w:val="sr-Latn-ME"/>
        </w:rPr>
      </w:pPr>
    </w:p>
    <w:p w14:paraId="1AE2D2F5" w14:textId="77777777" w:rsidR="0093443E" w:rsidRPr="006C57B8" w:rsidRDefault="0093443E" w:rsidP="007825B7">
      <w:pPr>
        <w:tabs>
          <w:tab w:val="left" w:pos="540"/>
          <w:tab w:val="left" w:pos="569"/>
        </w:tabs>
        <w:jc w:val="both"/>
        <w:rPr>
          <w:bCs/>
          <w:i/>
          <w:iCs/>
          <w:sz w:val="22"/>
          <w:szCs w:val="22"/>
          <w:lang w:val="sr-Latn-ME"/>
        </w:rPr>
      </w:pPr>
      <w:r w:rsidRPr="006C57B8">
        <w:rPr>
          <w:bCs/>
          <w:i/>
          <w:iCs/>
          <w:sz w:val="22"/>
          <w:szCs w:val="22"/>
          <w:lang w:val="sr-Latn-ME"/>
        </w:rPr>
        <w:t>Lidokain</w:t>
      </w:r>
    </w:p>
    <w:p w14:paraId="11BE9B0C" w14:textId="0CE1CD12"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Pokazano je da kod zdravih ispitanika istovremena primjena ljekova koji sadrže lidokain sa ciprofloksacinom, um</w:t>
      </w:r>
      <w:r w:rsidR="00CC4B17" w:rsidRPr="006C57B8">
        <w:rPr>
          <w:bCs/>
          <w:sz w:val="22"/>
          <w:szCs w:val="22"/>
          <w:lang w:val="sr-Latn-ME"/>
        </w:rPr>
        <w:t>j</w:t>
      </w:r>
      <w:r w:rsidRPr="006C57B8">
        <w:rPr>
          <w:bCs/>
          <w:sz w:val="22"/>
          <w:szCs w:val="22"/>
          <w:lang w:val="sr-Latn-ME"/>
        </w:rPr>
        <w:t>erenim inhibitorom CYP450 1A2 izoenzima, redukuje klirens intravenski prim</w:t>
      </w:r>
      <w:r w:rsidR="00CC4B17" w:rsidRPr="006C57B8">
        <w:rPr>
          <w:bCs/>
          <w:sz w:val="22"/>
          <w:szCs w:val="22"/>
          <w:lang w:val="sr-Latn-ME"/>
        </w:rPr>
        <w:t>ij</w:t>
      </w:r>
      <w:r w:rsidRPr="006C57B8">
        <w:rPr>
          <w:bCs/>
          <w:sz w:val="22"/>
          <w:szCs w:val="22"/>
          <w:lang w:val="sr-Latn-ME"/>
        </w:rPr>
        <w:t>enjenog lidokaina za 22%.</w:t>
      </w:r>
      <w:r w:rsidR="00CC4B17" w:rsidRPr="006C57B8">
        <w:rPr>
          <w:bCs/>
          <w:sz w:val="22"/>
          <w:szCs w:val="22"/>
          <w:lang w:val="sr-Latn-ME"/>
        </w:rPr>
        <w:t xml:space="preserve"> </w:t>
      </w:r>
      <w:r w:rsidRPr="006C57B8">
        <w:rPr>
          <w:bCs/>
          <w:sz w:val="22"/>
          <w:szCs w:val="22"/>
          <w:lang w:val="sr-Latn-ME"/>
        </w:rPr>
        <w:t>Iako se terapija lidokainom dobro podnosi, nakon istovremene primjene sa ciprofloksacinom može doći do interakcije i potencijalne pojave neželjenih dejstava.</w:t>
      </w:r>
    </w:p>
    <w:p w14:paraId="584ED893" w14:textId="77777777" w:rsidR="0093443E" w:rsidRPr="006C57B8" w:rsidRDefault="0093443E" w:rsidP="007825B7">
      <w:pPr>
        <w:tabs>
          <w:tab w:val="left" w:pos="540"/>
          <w:tab w:val="left" w:pos="569"/>
        </w:tabs>
        <w:jc w:val="both"/>
        <w:rPr>
          <w:bCs/>
          <w:sz w:val="22"/>
          <w:szCs w:val="22"/>
          <w:lang w:val="sr-Latn-ME"/>
        </w:rPr>
      </w:pPr>
    </w:p>
    <w:p w14:paraId="63D7689A" w14:textId="77777777" w:rsidR="0093443E" w:rsidRPr="006C57B8" w:rsidRDefault="0093443E" w:rsidP="007825B7">
      <w:pPr>
        <w:tabs>
          <w:tab w:val="left" w:pos="540"/>
          <w:tab w:val="left" w:pos="569"/>
        </w:tabs>
        <w:jc w:val="both"/>
        <w:rPr>
          <w:bCs/>
          <w:i/>
          <w:iCs/>
          <w:sz w:val="22"/>
          <w:szCs w:val="22"/>
          <w:lang w:val="sr-Latn-ME"/>
        </w:rPr>
      </w:pPr>
      <w:r w:rsidRPr="006C57B8">
        <w:rPr>
          <w:bCs/>
          <w:i/>
          <w:iCs/>
          <w:sz w:val="22"/>
          <w:szCs w:val="22"/>
          <w:lang w:val="sr-Latn-ME"/>
        </w:rPr>
        <w:t>Klozapin</w:t>
      </w:r>
    </w:p>
    <w:p w14:paraId="59D4B6AF" w14:textId="4D84E875"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Poslije istovremene primjene 250 mg ciprofloksacina sa klozapinom tokom 7 dana, serumske koncentracije klozapina i N-demetilklozapina bile su povećane za 29%, odnosno 31%. Sav</w:t>
      </w:r>
      <w:r w:rsidR="00CC4B17" w:rsidRPr="006C57B8">
        <w:rPr>
          <w:bCs/>
          <w:sz w:val="22"/>
          <w:szCs w:val="22"/>
          <w:lang w:val="sr-Latn-ME"/>
        </w:rPr>
        <w:t>j</w:t>
      </w:r>
      <w:r w:rsidRPr="006C57B8">
        <w:rPr>
          <w:bCs/>
          <w:sz w:val="22"/>
          <w:szCs w:val="22"/>
          <w:lang w:val="sr-Latn-ME"/>
        </w:rPr>
        <w:t xml:space="preserve">etuje se klinički nadzor i odgovarajuće prilagođavanje doze klozapina tokom i neposredno poslije istovremenog davanja sa ciprofloksacinom (vidjeti </w:t>
      </w:r>
      <w:r w:rsidR="00FF1544" w:rsidRPr="006C57B8">
        <w:rPr>
          <w:bCs/>
          <w:sz w:val="22"/>
          <w:szCs w:val="22"/>
          <w:lang w:val="sr-Latn-ME"/>
        </w:rPr>
        <w:t>dio</w:t>
      </w:r>
      <w:r w:rsidRPr="006C57B8">
        <w:rPr>
          <w:bCs/>
          <w:sz w:val="22"/>
          <w:szCs w:val="22"/>
          <w:lang w:val="sr-Latn-ME"/>
        </w:rPr>
        <w:t xml:space="preserve"> 4.4).</w:t>
      </w:r>
    </w:p>
    <w:p w14:paraId="50713024" w14:textId="77777777" w:rsidR="0093443E" w:rsidRPr="006C57B8" w:rsidRDefault="0093443E" w:rsidP="007825B7">
      <w:pPr>
        <w:tabs>
          <w:tab w:val="left" w:pos="540"/>
          <w:tab w:val="left" w:pos="569"/>
        </w:tabs>
        <w:jc w:val="both"/>
        <w:rPr>
          <w:bCs/>
          <w:sz w:val="22"/>
          <w:szCs w:val="22"/>
          <w:lang w:val="sr-Latn-ME"/>
        </w:rPr>
      </w:pPr>
    </w:p>
    <w:p w14:paraId="2150A361" w14:textId="77777777" w:rsidR="0093443E" w:rsidRPr="006C57B8" w:rsidRDefault="0093443E" w:rsidP="007825B7">
      <w:pPr>
        <w:tabs>
          <w:tab w:val="left" w:pos="540"/>
          <w:tab w:val="left" w:pos="569"/>
        </w:tabs>
        <w:jc w:val="both"/>
        <w:rPr>
          <w:bCs/>
          <w:i/>
          <w:iCs/>
          <w:sz w:val="22"/>
          <w:szCs w:val="22"/>
          <w:lang w:val="sr-Latn-ME"/>
        </w:rPr>
      </w:pPr>
      <w:r w:rsidRPr="006C57B8">
        <w:rPr>
          <w:bCs/>
          <w:i/>
          <w:iCs/>
          <w:sz w:val="22"/>
          <w:szCs w:val="22"/>
          <w:lang w:val="sr-Latn-ME"/>
        </w:rPr>
        <w:t>Sildenafil</w:t>
      </w:r>
    </w:p>
    <w:p w14:paraId="2D9892F6" w14:textId="77777777"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C</w:t>
      </w:r>
      <w:r w:rsidRPr="006C57B8">
        <w:rPr>
          <w:bCs/>
          <w:sz w:val="22"/>
          <w:szCs w:val="22"/>
          <w:vertAlign w:val="subscript"/>
          <w:lang w:val="sr-Latn-ME"/>
        </w:rPr>
        <w:t>max</w:t>
      </w:r>
      <w:r w:rsidRPr="006C57B8">
        <w:rPr>
          <w:bCs/>
          <w:sz w:val="22"/>
          <w:szCs w:val="22"/>
          <w:lang w:val="sr-Latn-ME"/>
        </w:rPr>
        <w:t xml:space="preserve"> i PIK sildenafila su bili povećani približno dva puta kod zdravih dobrovoljaca nakon oralne primjene doze od 50 mg istovremeno sa 500 mg ciprofloksacina. Iz tog razloga, treba biti oprezan prilikom istovremenog propisivanja ciprofloksacina sa sildenafilom, uzimajući u obzir korist i rizike terapije.</w:t>
      </w:r>
    </w:p>
    <w:p w14:paraId="514AAF39" w14:textId="77777777" w:rsidR="0093443E" w:rsidRPr="006C57B8" w:rsidRDefault="0093443E" w:rsidP="007825B7">
      <w:pPr>
        <w:tabs>
          <w:tab w:val="left" w:pos="540"/>
          <w:tab w:val="left" w:pos="569"/>
        </w:tabs>
        <w:jc w:val="both"/>
        <w:rPr>
          <w:bCs/>
          <w:sz w:val="22"/>
          <w:szCs w:val="22"/>
          <w:lang w:val="sr-Latn-ME"/>
        </w:rPr>
      </w:pPr>
    </w:p>
    <w:p w14:paraId="3930FEF7" w14:textId="77777777" w:rsidR="0093443E" w:rsidRPr="006C57B8" w:rsidRDefault="0093443E" w:rsidP="007825B7">
      <w:pPr>
        <w:tabs>
          <w:tab w:val="left" w:pos="540"/>
          <w:tab w:val="left" w:pos="569"/>
        </w:tabs>
        <w:jc w:val="both"/>
        <w:rPr>
          <w:bCs/>
          <w:i/>
          <w:iCs/>
          <w:sz w:val="22"/>
          <w:szCs w:val="22"/>
          <w:u w:val="single"/>
          <w:lang w:val="sr-Latn-ME"/>
        </w:rPr>
      </w:pPr>
      <w:r w:rsidRPr="006C57B8">
        <w:rPr>
          <w:bCs/>
          <w:i/>
          <w:iCs/>
          <w:sz w:val="22"/>
          <w:szCs w:val="22"/>
          <w:u w:val="single"/>
          <w:lang w:val="sr-Latn-ME"/>
        </w:rPr>
        <w:t>Agomelatin</w:t>
      </w:r>
    </w:p>
    <w:p w14:paraId="27B21ABB" w14:textId="7ED69DD4" w:rsidR="0093443E" w:rsidRPr="006C57B8" w:rsidRDefault="0093443E" w:rsidP="007825B7">
      <w:pPr>
        <w:tabs>
          <w:tab w:val="left" w:pos="540"/>
          <w:tab w:val="left" w:pos="569"/>
        </w:tabs>
        <w:jc w:val="both"/>
        <w:rPr>
          <w:bCs/>
          <w:i/>
          <w:iCs/>
          <w:sz w:val="22"/>
          <w:szCs w:val="22"/>
          <w:lang w:val="sr-Latn-ME"/>
        </w:rPr>
      </w:pPr>
      <w:r w:rsidRPr="006C57B8">
        <w:rPr>
          <w:bCs/>
          <w:sz w:val="22"/>
          <w:szCs w:val="22"/>
          <w:lang w:val="sr-Latn-ME"/>
        </w:rPr>
        <w:t xml:space="preserve">U kliničkim studijama pokazano je da fluvoksamin, kao snažan inhibitor CYP450 1A2 izoenzima, značajno inhibira metabolizam agomelatina dovodeći do 60 puta veće izloženosti agomelatinu. Iako nijesu dostupni klinički podaci koji ukazuju na moguću interakciju sa ciprofloksacinom, koji je umjereni inhibitor CYP450 1A2, slični efekti se mogu očekivati pri istovremenoj primjeni </w:t>
      </w:r>
      <w:r w:rsidRPr="006C57B8">
        <w:rPr>
          <w:bCs/>
          <w:i/>
          <w:iCs/>
          <w:sz w:val="22"/>
          <w:szCs w:val="22"/>
          <w:lang w:val="sr-Latn-ME"/>
        </w:rPr>
        <w:t>(vid</w:t>
      </w:r>
      <w:r w:rsidR="00CC4B17" w:rsidRPr="006C57B8">
        <w:rPr>
          <w:bCs/>
          <w:i/>
          <w:iCs/>
          <w:sz w:val="22"/>
          <w:szCs w:val="22"/>
          <w:lang w:val="sr-Latn-ME"/>
        </w:rPr>
        <w:t>j</w:t>
      </w:r>
      <w:r w:rsidRPr="006C57B8">
        <w:rPr>
          <w:bCs/>
          <w:i/>
          <w:iCs/>
          <w:sz w:val="22"/>
          <w:szCs w:val="22"/>
          <w:lang w:val="sr-Latn-ME"/>
        </w:rPr>
        <w:t xml:space="preserve">eti ‘’Citohrom P450’’ u </w:t>
      </w:r>
      <w:r w:rsidR="0028750E" w:rsidRPr="006C57B8">
        <w:rPr>
          <w:bCs/>
          <w:i/>
          <w:iCs/>
          <w:sz w:val="22"/>
          <w:szCs w:val="22"/>
          <w:lang w:val="sr-Latn-ME"/>
        </w:rPr>
        <w:t>dijelu</w:t>
      </w:r>
      <w:r w:rsidRPr="006C57B8">
        <w:rPr>
          <w:bCs/>
          <w:i/>
          <w:iCs/>
          <w:sz w:val="22"/>
          <w:szCs w:val="22"/>
          <w:lang w:val="sr-Latn-ME"/>
        </w:rPr>
        <w:t xml:space="preserve"> 4.4).</w:t>
      </w:r>
    </w:p>
    <w:p w14:paraId="76B838F8" w14:textId="77777777" w:rsidR="0093443E" w:rsidRPr="006C57B8" w:rsidRDefault="0093443E" w:rsidP="007825B7">
      <w:pPr>
        <w:tabs>
          <w:tab w:val="left" w:pos="540"/>
          <w:tab w:val="left" w:pos="569"/>
        </w:tabs>
        <w:jc w:val="both"/>
        <w:rPr>
          <w:bCs/>
          <w:sz w:val="22"/>
          <w:szCs w:val="22"/>
          <w:lang w:val="sr-Latn-ME"/>
        </w:rPr>
      </w:pPr>
    </w:p>
    <w:p w14:paraId="146E7569" w14:textId="77777777" w:rsidR="0093443E" w:rsidRPr="006C57B8" w:rsidRDefault="0093443E" w:rsidP="007825B7">
      <w:pPr>
        <w:tabs>
          <w:tab w:val="left" w:pos="540"/>
          <w:tab w:val="left" w:pos="569"/>
        </w:tabs>
        <w:jc w:val="both"/>
        <w:rPr>
          <w:bCs/>
          <w:i/>
          <w:iCs/>
          <w:sz w:val="22"/>
          <w:szCs w:val="22"/>
          <w:u w:val="single"/>
          <w:lang w:val="sr-Latn-ME"/>
        </w:rPr>
      </w:pPr>
      <w:r w:rsidRPr="006C57B8">
        <w:rPr>
          <w:bCs/>
          <w:i/>
          <w:iCs/>
          <w:sz w:val="22"/>
          <w:szCs w:val="22"/>
          <w:u w:val="single"/>
          <w:lang w:val="sr-Latn-ME"/>
        </w:rPr>
        <w:t>Zolpidem</w:t>
      </w:r>
    </w:p>
    <w:p w14:paraId="6C9B0599" w14:textId="77777777" w:rsidR="0093443E" w:rsidRPr="006C57B8" w:rsidRDefault="0093443E" w:rsidP="007825B7">
      <w:pPr>
        <w:tabs>
          <w:tab w:val="left" w:pos="540"/>
          <w:tab w:val="left" w:pos="569"/>
        </w:tabs>
        <w:jc w:val="both"/>
        <w:rPr>
          <w:bCs/>
          <w:sz w:val="22"/>
          <w:szCs w:val="22"/>
          <w:lang w:val="sr-Latn-ME"/>
        </w:rPr>
      </w:pPr>
      <w:r w:rsidRPr="006C57B8">
        <w:rPr>
          <w:bCs/>
          <w:sz w:val="22"/>
          <w:szCs w:val="22"/>
          <w:lang w:val="sr-Latn-ME"/>
        </w:rPr>
        <w:t>Istovremena primjena ciprofloksacina može povećati vrijednosti zolpidema u krvi, tako da se istovremena primjena ne preporučuje.</w:t>
      </w:r>
    </w:p>
    <w:p w14:paraId="2EE27BFE" w14:textId="77777777" w:rsidR="0093443E" w:rsidRPr="006C57B8" w:rsidRDefault="0093443E" w:rsidP="007825B7">
      <w:pPr>
        <w:tabs>
          <w:tab w:val="left" w:pos="540"/>
          <w:tab w:val="left" w:pos="569"/>
        </w:tabs>
        <w:jc w:val="both"/>
        <w:rPr>
          <w:bCs/>
          <w:sz w:val="22"/>
          <w:szCs w:val="22"/>
          <w:lang w:val="sr-Latn-ME"/>
        </w:rPr>
      </w:pPr>
    </w:p>
    <w:p w14:paraId="16720697" w14:textId="77777777" w:rsidR="0072020E" w:rsidRPr="006C57B8" w:rsidRDefault="0072020E" w:rsidP="007825B7">
      <w:pPr>
        <w:tabs>
          <w:tab w:val="left" w:pos="540"/>
          <w:tab w:val="left" w:pos="569"/>
        </w:tabs>
        <w:jc w:val="both"/>
        <w:rPr>
          <w:b/>
          <w:sz w:val="22"/>
          <w:szCs w:val="22"/>
          <w:lang w:val="sr-Latn-ME"/>
        </w:rPr>
      </w:pPr>
      <w:r w:rsidRPr="006C57B8">
        <w:rPr>
          <w:b/>
          <w:bCs/>
          <w:sz w:val="22"/>
          <w:szCs w:val="22"/>
          <w:lang w:val="sr-Latn-ME"/>
        </w:rPr>
        <w:t xml:space="preserve">4.6. </w:t>
      </w:r>
      <w:r w:rsidR="00480FB1" w:rsidRPr="006C57B8">
        <w:rPr>
          <w:b/>
          <w:bCs/>
          <w:sz w:val="22"/>
          <w:szCs w:val="22"/>
          <w:lang w:val="sr-Latn-ME"/>
        </w:rPr>
        <w:tab/>
      </w:r>
      <w:r w:rsidR="006D20A5" w:rsidRPr="006C57B8">
        <w:rPr>
          <w:b/>
          <w:sz w:val="22"/>
          <w:szCs w:val="22"/>
          <w:lang w:val="sr-Latn-ME"/>
        </w:rPr>
        <w:t>Plodnost, trudnoća i dojenje</w:t>
      </w:r>
    </w:p>
    <w:p w14:paraId="2F739A9C" w14:textId="77777777" w:rsidR="002031B3" w:rsidRPr="006C57B8" w:rsidRDefault="002031B3" w:rsidP="007825B7">
      <w:pPr>
        <w:tabs>
          <w:tab w:val="left" w:pos="540"/>
          <w:tab w:val="left" w:pos="569"/>
        </w:tabs>
        <w:jc w:val="both"/>
        <w:rPr>
          <w:sz w:val="22"/>
          <w:szCs w:val="22"/>
          <w:u w:val="single"/>
          <w:lang w:val="sr-Latn-ME"/>
        </w:rPr>
      </w:pPr>
    </w:p>
    <w:p w14:paraId="7830C960" w14:textId="77777777" w:rsidR="0093443E" w:rsidRPr="006C57B8" w:rsidRDefault="0093443E" w:rsidP="007825B7">
      <w:pPr>
        <w:tabs>
          <w:tab w:val="left" w:pos="540"/>
          <w:tab w:val="left" w:pos="569"/>
        </w:tabs>
        <w:jc w:val="both"/>
        <w:rPr>
          <w:sz w:val="22"/>
          <w:szCs w:val="22"/>
          <w:u w:val="single"/>
          <w:lang w:val="sr-Latn-ME"/>
        </w:rPr>
      </w:pPr>
      <w:r w:rsidRPr="006C57B8">
        <w:rPr>
          <w:sz w:val="22"/>
          <w:szCs w:val="22"/>
          <w:u w:val="single"/>
          <w:lang w:val="sr-Latn-ME"/>
        </w:rPr>
        <w:t>Trudnoća</w:t>
      </w:r>
    </w:p>
    <w:p w14:paraId="02AA69CE" w14:textId="77777777" w:rsidR="0093443E" w:rsidRPr="006C57B8" w:rsidRDefault="0093443E" w:rsidP="007825B7">
      <w:pPr>
        <w:tabs>
          <w:tab w:val="left" w:pos="540"/>
          <w:tab w:val="left" w:pos="569"/>
        </w:tabs>
        <w:jc w:val="both"/>
        <w:rPr>
          <w:sz w:val="22"/>
          <w:szCs w:val="22"/>
          <w:u w:val="single"/>
          <w:lang w:val="sr-Latn-ME"/>
        </w:rPr>
      </w:pPr>
    </w:p>
    <w:p w14:paraId="2FBC4BCF" w14:textId="4ED5B63D"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Dostupni podaci o primjeni ciprofloksacina kod trudnica ne ukazuju na teratogene efekte ili na</w:t>
      </w:r>
      <w:r w:rsidR="006904BD" w:rsidRPr="006C57B8">
        <w:rPr>
          <w:sz w:val="22"/>
          <w:szCs w:val="22"/>
          <w:lang w:val="sr-Latn-ME" w:eastAsia="sr-Latn-ME"/>
        </w:rPr>
        <w:t xml:space="preserve"> </w:t>
      </w:r>
      <w:r w:rsidRPr="006C57B8">
        <w:rPr>
          <w:sz w:val="22"/>
          <w:szCs w:val="22"/>
          <w:lang w:val="sr-Latn-ME" w:eastAsia="sr-Latn-ME"/>
        </w:rPr>
        <w:t xml:space="preserve">feto/neonatalnu toksičnost ciprofloksacina. Studije na životinjama ne ukazuju na direktne ili indirektne štetne uticaje u pogledu reproduktivne toksičnosti. Kod mladunaca i nerođenih životinja primijećeno je da </w:t>
      </w:r>
      <w:r w:rsidR="0036349F" w:rsidRPr="006C57B8">
        <w:rPr>
          <w:sz w:val="22"/>
          <w:szCs w:val="22"/>
          <w:lang w:val="sr-Latn-ME" w:eastAsia="sr-Latn-ME"/>
        </w:rPr>
        <w:t xml:space="preserve">je </w:t>
      </w:r>
      <w:r w:rsidRPr="006C57B8">
        <w:rPr>
          <w:sz w:val="22"/>
          <w:szCs w:val="22"/>
          <w:lang w:val="sr-Latn-ME" w:eastAsia="sr-Latn-ME"/>
        </w:rPr>
        <w:t>izloženost hinolonima imal</w:t>
      </w:r>
      <w:r w:rsidR="0036349F" w:rsidRPr="006C57B8">
        <w:rPr>
          <w:sz w:val="22"/>
          <w:szCs w:val="22"/>
          <w:lang w:val="sr-Latn-ME" w:eastAsia="sr-Latn-ME"/>
        </w:rPr>
        <w:t>a</w:t>
      </w:r>
      <w:r w:rsidRPr="006C57B8">
        <w:rPr>
          <w:sz w:val="22"/>
          <w:szCs w:val="22"/>
          <w:lang w:val="sr-Latn-ME" w:eastAsia="sr-Latn-ME"/>
        </w:rPr>
        <w:t xml:space="preserve"> efekte na nezrelu hrskavicu, pa se stoga ne može isključiti mogućnost da ovaj lijek može izazvati oštećenje zglobne hrskavice kod nezrelog ljudskog organizma/fetusa (vidjeti </w:t>
      </w:r>
      <w:r w:rsidR="00FF1544" w:rsidRPr="006C57B8">
        <w:rPr>
          <w:sz w:val="22"/>
          <w:szCs w:val="22"/>
          <w:lang w:val="sr-Latn-ME" w:eastAsia="sr-Latn-ME"/>
        </w:rPr>
        <w:t>dio</w:t>
      </w:r>
      <w:r w:rsidRPr="006C57B8">
        <w:rPr>
          <w:sz w:val="22"/>
          <w:szCs w:val="22"/>
          <w:lang w:val="sr-Latn-ME" w:eastAsia="sr-Latn-ME"/>
        </w:rPr>
        <w:t xml:space="preserve"> 5.3). </w:t>
      </w:r>
    </w:p>
    <w:p w14:paraId="6C51C537"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Kao mjera predostrožnosti, poželjno je da se izbjegava primjena ciprofloksacina u toku trudnoće.</w:t>
      </w:r>
    </w:p>
    <w:p w14:paraId="1807AD8B" w14:textId="77777777" w:rsidR="0093443E" w:rsidRPr="006C57B8" w:rsidRDefault="0093443E" w:rsidP="007825B7">
      <w:pPr>
        <w:tabs>
          <w:tab w:val="left" w:pos="540"/>
          <w:tab w:val="left" w:pos="569"/>
        </w:tabs>
        <w:jc w:val="both"/>
        <w:rPr>
          <w:sz w:val="22"/>
          <w:szCs w:val="22"/>
          <w:u w:val="single"/>
          <w:lang w:val="sr-Latn-ME"/>
        </w:rPr>
      </w:pPr>
    </w:p>
    <w:p w14:paraId="799969F6" w14:textId="77777777" w:rsidR="0093443E" w:rsidRPr="006C57B8" w:rsidRDefault="0093443E" w:rsidP="007825B7">
      <w:pPr>
        <w:tabs>
          <w:tab w:val="left" w:pos="540"/>
          <w:tab w:val="left" w:pos="569"/>
        </w:tabs>
        <w:jc w:val="both"/>
        <w:rPr>
          <w:sz w:val="22"/>
          <w:szCs w:val="22"/>
          <w:u w:val="single"/>
          <w:lang w:val="sr-Latn-ME"/>
        </w:rPr>
      </w:pPr>
      <w:r w:rsidRPr="006C57B8">
        <w:rPr>
          <w:sz w:val="22"/>
          <w:szCs w:val="22"/>
          <w:u w:val="single"/>
          <w:lang w:val="sr-Latn-ME"/>
        </w:rPr>
        <w:t xml:space="preserve">Dojenje </w:t>
      </w:r>
    </w:p>
    <w:p w14:paraId="4430FEF5" w14:textId="5DBEC2ED" w:rsidR="0093443E" w:rsidRPr="006C57B8" w:rsidRDefault="0093443E" w:rsidP="007825B7">
      <w:pPr>
        <w:tabs>
          <w:tab w:val="left" w:pos="540"/>
          <w:tab w:val="left" w:pos="569"/>
        </w:tabs>
        <w:jc w:val="both"/>
        <w:rPr>
          <w:sz w:val="22"/>
          <w:szCs w:val="22"/>
          <w:lang w:val="sr-Latn-ME" w:eastAsia="sr-Latn-ME"/>
        </w:rPr>
      </w:pPr>
      <w:r w:rsidRPr="006C57B8">
        <w:rPr>
          <w:sz w:val="22"/>
          <w:szCs w:val="22"/>
          <w:lang w:val="sr-Latn-ME" w:eastAsia="sr-Latn-ME"/>
        </w:rPr>
        <w:t>Ciprofloksacin se izlučuje u majčino ml</w:t>
      </w:r>
      <w:r w:rsidR="007E6901" w:rsidRPr="006C57B8">
        <w:rPr>
          <w:sz w:val="22"/>
          <w:szCs w:val="22"/>
          <w:lang w:val="sr-Latn-ME" w:eastAsia="sr-Latn-ME"/>
        </w:rPr>
        <w:t>ij</w:t>
      </w:r>
      <w:r w:rsidRPr="006C57B8">
        <w:rPr>
          <w:sz w:val="22"/>
          <w:szCs w:val="22"/>
          <w:lang w:val="sr-Latn-ME" w:eastAsia="sr-Latn-ME"/>
        </w:rPr>
        <w:t>eko. Zbog potencijalnog rizika od oštećenja zglobova, ciprofloksacin ne treba koristiti tokom dojenja.</w:t>
      </w:r>
    </w:p>
    <w:p w14:paraId="52FCB6E7" w14:textId="77777777" w:rsidR="0093443E" w:rsidRPr="006C57B8" w:rsidRDefault="0093443E" w:rsidP="007825B7">
      <w:pPr>
        <w:tabs>
          <w:tab w:val="left" w:pos="540"/>
          <w:tab w:val="left" w:pos="569"/>
        </w:tabs>
        <w:jc w:val="both"/>
        <w:rPr>
          <w:sz w:val="22"/>
          <w:szCs w:val="22"/>
          <w:u w:val="single"/>
          <w:lang w:val="sr-Latn-ME"/>
        </w:rPr>
      </w:pPr>
    </w:p>
    <w:p w14:paraId="31044F3D" w14:textId="77777777" w:rsidR="006C57B8" w:rsidRDefault="006C57B8" w:rsidP="007825B7">
      <w:pPr>
        <w:tabs>
          <w:tab w:val="left" w:pos="540"/>
          <w:tab w:val="left" w:pos="569"/>
        </w:tabs>
        <w:ind w:left="540" w:hanging="540"/>
        <w:jc w:val="both"/>
        <w:rPr>
          <w:b/>
          <w:bCs/>
          <w:sz w:val="22"/>
          <w:szCs w:val="22"/>
          <w:lang w:val="sr-Latn-ME"/>
        </w:rPr>
      </w:pPr>
    </w:p>
    <w:p w14:paraId="2AA725A7" w14:textId="77777777" w:rsidR="006C57B8" w:rsidRDefault="006C57B8" w:rsidP="007825B7">
      <w:pPr>
        <w:tabs>
          <w:tab w:val="left" w:pos="540"/>
          <w:tab w:val="left" w:pos="569"/>
        </w:tabs>
        <w:ind w:left="540" w:hanging="540"/>
        <w:jc w:val="both"/>
        <w:rPr>
          <w:b/>
          <w:bCs/>
          <w:sz w:val="22"/>
          <w:szCs w:val="22"/>
          <w:lang w:val="sr-Latn-ME"/>
        </w:rPr>
      </w:pPr>
    </w:p>
    <w:p w14:paraId="2394E3A4" w14:textId="5E241E31" w:rsidR="0072020E" w:rsidRPr="006C57B8" w:rsidRDefault="0072020E" w:rsidP="007825B7">
      <w:pPr>
        <w:tabs>
          <w:tab w:val="left" w:pos="540"/>
          <w:tab w:val="left" w:pos="569"/>
        </w:tabs>
        <w:ind w:left="540" w:hanging="540"/>
        <w:jc w:val="both"/>
        <w:rPr>
          <w:b/>
          <w:bCs/>
          <w:sz w:val="22"/>
          <w:szCs w:val="22"/>
          <w:lang w:val="sr-Latn-ME"/>
        </w:rPr>
      </w:pPr>
      <w:r w:rsidRPr="006C57B8">
        <w:rPr>
          <w:b/>
          <w:bCs/>
          <w:sz w:val="22"/>
          <w:szCs w:val="22"/>
          <w:lang w:val="sr-Latn-ME"/>
        </w:rPr>
        <w:lastRenderedPageBreak/>
        <w:t xml:space="preserve">4.7. </w:t>
      </w:r>
      <w:r w:rsidR="00480FB1" w:rsidRPr="006C57B8">
        <w:rPr>
          <w:b/>
          <w:bCs/>
          <w:sz w:val="22"/>
          <w:szCs w:val="22"/>
          <w:lang w:val="sr-Latn-ME"/>
        </w:rPr>
        <w:tab/>
      </w:r>
      <w:r w:rsidRPr="006C57B8">
        <w:rPr>
          <w:b/>
          <w:bCs/>
          <w:sz w:val="22"/>
          <w:szCs w:val="22"/>
          <w:lang w:val="sr-Latn-ME"/>
        </w:rPr>
        <w:t xml:space="preserve">Uticaj na </w:t>
      </w:r>
      <w:r w:rsidR="002031B3" w:rsidRPr="006C57B8">
        <w:rPr>
          <w:b/>
          <w:bCs/>
          <w:sz w:val="22"/>
          <w:szCs w:val="22"/>
          <w:lang w:val="sr-Latn-ME"/>
        </w:rPr>
        <w:t xml:space="preserve">sposobnost </w:t>
      </w:r>
      <w:r w:rsidR="00F34554" w:rsidRPr="006C57B8">
        <w:rPr>
          <w:b/>
          <w:bCs/>
          <w:sz w:val="22"/>
          <w:szCs w:val="22"/>
          <w:lang w:val="sr-Latn-ME"/>
        </w:rPr>
        <w:t>upravljanja vozili</w:t>
      </w:r>
      <w:r w:rsidRPr="006C57B8">
        <w:rPr>
          <w:b/>
          <w:bCs/>
          <w:sz w:val="22"/>
          <w:szCs w:val="22"/>
          <w:lang w:val="sr-Latn-ME"/>
        </w:rPr>
        <w:t>m</w:t>
      </w:r>
      <w:r w:rsidR="00F34554" w:rsidRPr="006C57B8">
        <w:rPr>
          <w:b/>
          <w:bCs/>
          <w:sz w:val="22"/>
          <w:szCs w:val="22"/>
          <w:lang w:val="sr-Latn-ME"/>
        </w:rPr>
        <w:t>a</w:t>
      </w:r>
      <w:r w:rsidRPr="006C57B8">
        <w:rPr>
          <w:b/>
          <w:bCs/>
          <w:sz w:val="22"/>
          <w:szCs w:val="22"/>
          <w:lang w:val="sr-Latn-ME"/>
        </w:rPr>
        <w:t xml:space="preserve"> i </w:t>
      </w:r>
      <w:r w:rsidR="000D3449" w:rsidRPr="006C57B8">
        <w:rPr>
          <w:b/>
          <w:bCs/>
          <w:sz w:val="22"/>
          <w:szCs w:val="22"/>
          <w:lang w:val="sr-Latn-ME"/>
        </w:rPr>
        <w:t xml:space="preserve">rukovanje </w:t>
      </w:r>
      <w:r w:rsidRPr="006C57B8">
        <w:rPr>
          <w:b/>
          <w:bCs/>
          <w:sz w:val="22"/>
          <w:szCs w:val="22"/>
          <w:lang w:val="sr-Latn-ME"/>
        </w:rPr>
        <w:t>mašinama</w:t>
      </w:r>
    </w:p>
    <w:p w14:paraId="21EDC194" w14:textId="77777777" w:rsidR="0072020E" w:rsidRPr="006C57B8" w:rsidRDefault="0072020E" w:rsidP="007825B7">
      <w:pPr>
        <w:tabs>
          <w:tab w:val="left" w:pos="540"/>
          <w:tab w:val="left" w:pos="569"/>
        </w:tabs>
        <w:jc w:val="both"/>
        <w:rPr>
          <w:b/>
          <w:bCs/>
          <w:sz w:val="22"/>
          <w:szCs w:val="22"/>
          <w:lang w:val="sr-Latn-ME"/>
        </w:rPr>
      </w:pPr>
    </w:p>
    <w:p w14:paraId="65A17042" w14:textId="68BCD472" w:rsidR="0093443E" w:rsidRPr="006C57B8" w:rsidRDefault="0093443E" w:rsidP="007825B7">
      <w:pPr>
        <w:tabs>
          <w:tab w:val="left" w:pos="540"/>
          <w:tab w:val="left" w:pos="569"/>
        </w:tabs>
        <w:jc w:val="both"/>
        <w:rPr>
          <w:sz w:val="22"/>
          <w:szCs w:val="22"/>
          <w:lang w:val="sr-Latn-ME"/>
        </w:rPr>
      </w:pPr>
      <w:r w:rsidRPr="006C57B8">
        <w:rPr>
          <w:sz w:val="22"/>
          <w:szCs w:val="22"/>
          <w:lang w:val="sr-Latn-ME"/>
        </w:rPr>
        <w:t>Zbog svojih neuroloških efekata, ciprofloksacin može uticati na vrijeme reakcije, pa sposobnost upravljanja vozilom i rukovanja mašinama može biti smanjena.</w:t>
      </w:r>
    </w:p>
    <w:p w14:paraId="3D3B90F8" w14:textId="77777777" w:rsidR="0093443E" w:rsidRPr="006C57B8" w:rsidRDefault="0093443E" w:rsidP="007825B7">
      <w:pPr>
        <w:tabs>
          <w:tab w:val="left" w:pos="540"/>
          <w:tab w:val="left" w:pos="569"/>
        </w:tabs>
        <w:jc w:val="both"/>
        <w:rPr>
          <w:b/>
          <w:bCs/>
          <w:sz w:val="22"/>
          <w:szCs w:val="22"/>
          <w:lang w:val="sr-Latn-ME"/>
        </w:rPr>
      </w:pPr>
    </w:p>
    <w:p w14:paraId="39280AAE" w14:textId="77777777" w:rsidR="0072020E" w:rsidRPr="006C57B8" w:rsidRDefault="0072020E" w:rsidP="007825B7">
      <w:pPr>
        <w:tabs>
          <w:tab w:val="left" w:pos="540"/>
          <w:tab w:val="left" w:pos="569"/>
        </w:tabs>
        <w:jc w:val="both"/>
        <w:rPr>
          <w:b/>
          <w:bCs/>
          <w:sz w:val="22"/>
          <w:szCs w:val="22"/>
          <w:lang w:val="sr-Latn-ME"/>
        </w:rPr>
      </w:pPr>
      <w:r w:rsidRPr="006C57B8">
        <w:rPr>
          <w:b/>
          <w:bCs/>
          <w:sz w:val="22"/>
          <w:szCs w:val="22"/>
          <w:lang w:val="sr-Latn-ME"/>
        </w:rPr>
        <w:t xml:space="preserve">4.8. </w:t>
      </w:r>
      <w:r w:rsidR="00480FB1" w:rsidRPr="006C57B8">
        <w:rPr>
          <w:b/>
          <w:bCs/>
          <w:sz w:val="22"/>
          <w:szCs w:val="22"/>
          <w:lang w:val="sr-Latn-ME"/>
        </w:rPr>
        <w:tab/>
      </w:r>
      <w:r w:rsidRPr="006C57B8">
        <w:rPr>
          <w:b/>
          <w:bCs/>
          <w:sz w:val="22"/>
          <w:szCs w:val="22"/>
          <w:lang w:val="sr-Latn-ME"/>
        </w:rPr>
        <w:t>Neželjena dejstva</w:t>
      </w:r>
    </w:p>
    <w:p w14:paraId="502E8CBA" w14:textId="77777777" w:rsidR="004E70AD" w:rsidRPr="006C57B8" w:rsidRDefault="004E70AD" w:rsidP="007825B7">
      <w:pPr>
        <w:tabs>
          <w:tab w:val="left" w:pos="540"/>
          <w:tab w:val="left" w:pos="569"/>
        </w:tabs>
        <w:jc w:val="both"/>
        <w:rPr>
          <w:b/>
          <w:bCs/>
          <w:sz w:val="22"/>
          <w:szCs w:val="22"/>
          <w:lang w:val="sr-Latn-ME"/>
        </w:rPr>
      </w:pPr>
    </w:p>
    <w:p w14:paraId="585C2536"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Najčešće prijavljivane neželjene reakcije na lijek jesu mučnina, dijareja, povraćanje, prolazno povećanje vrijednosti transaminaza, osip i reakcije na mjestu primjene injekcije i infuzije.</w:t>
      </w:r>
    </w:p>
    <w:p w14:paraId="620C6262" w14:textId="77777777" w:rsidR="0093443E" w:rsidRPr="006C57B8" w:rsidRDefault="0093443E" w:rsidP="007825B7">
      <w:pPr>
        <w:autoSpaceDE w:val="0"/>
        <w:autoSpaceDN w:val="0"/>
        <w:adjustRightInd w:val="0"/>
        <w:jc w:val="both"/>
        <w:rPr>
          <w:sz w:val="22"/>
          <w:szCs w:val="22"/>
          <w:lang w:val="sr-Latn-ME" w:eastAsia="sr-Latn-ME"/>
        </w:rPr>
      </w:pPr>
    </w:p>
    <w:p w14:paraId="10272B50"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Neželjene reakcije na lijek zabilježene tokom kliničkih studija i postmarketinškog praćenja ciprofloksacina (oralna, intravenska i sekvencijalna terapija) sortirane su u nastavku po kategorijama učestalosti. Analiza učestalosti uzima u obzir podatke koji se odnose na oralnu i intravensku primjenu ciprofloksacina.</w:t>
      </w:r>
    </w:p>
    <w:p w14:paraId="49B54A25" w14:textId="77777777" w:rsidR="0093443E" w:rsidRPr="006C57B8" w:rsidRDefault="0093443E" w:rsidP="007825B7">
      <w:pPr>
        <w:tabs>
          <w:tab w:val="left" w:pos="540"/>
          <w:tab w:val="left" w:pos="569"/>
        </w:tabs>
        <w:jc w:val="both"/>
        <w:rPr>
          <w:b/>
          <w:bCs/>
          <w:sz w:val="22"/>
          <w:szCs w:val="22"/>
          <w:lang w:val="sr-Latn-ME"/>
        </w:rPr>
      </w:pPr>
    </w:p>
    <w:p w14:paraId="621A2082" w14:textId="32AA0ED9" w:rsidR="007E6901" w:rsidRPr="006C57B8" w:rsidRDefault="007E6901" w:rsidP="007825B7">
      <w:pPr>
        <w:pStyle w:val="Default"/>
        <w:jc w:val="both"/>
        <w:rPr>
          <w:sz w:val="22"/>
          <w:szCs w:val="22"/>
          <w:lang w:val="sr-Latn-ME"/>
        </w:rPr>
      </w:pPr>
      <w:r w:rsidRPr="006C57B8">
        <w:rPr>
          <w:sz w:val="22"/>
          <w:szCs w:val="22"/>
          <w:lang w:val="sr-Latn-ME"/>
        </w:rPr>
        <w:t xml:space="preserve">Učestalost pojave neželjenih dejstava na lijek je klasifikovana kao što slijedi: </w:t>
      </w:r>
    </w:p>
    <w:p w14:paraId="1F5E124A" w14:textId="77BD29B5" w:rsidR="007E6901" w:rsidRPr="006C57B8" w:rsidRDefault="007E6901" w:rsidP="007825B7">
      <w:pPr>
        <w:pStyle w:val="Default"/>
        <w:spacing w:after="41"/>
        <w:jc w:val="both"/>
        <w:rPr>
          <w:sz w:val="22"/>
          <w:szCs w:val="22"/>
          <w:lang w:val="sr-Latn-ME"/>
        </w:rPr>
      </w:pPr>
      <w:r w:rsidRPr="006C57B8">
        <w:rPr>
          <w:sz w:val="22"/>
          <w:szCs w:val="22"/>
          <w:lang w:val="sr-Latn-ME"/>
        </w:rPr>
        <w:t>- čest</w:t>
      </w:r>
      <w:r w:rsidR="00A00710" w:rsidRPr="006C57B8">
        <w:rPr>
          <w:sz w:val="22"/>
          <w:szCs w:val="22"/>
          <w:lang w:val="sr-Latn-ME"/>
        </w:rPr>
        <w:t>o</w:t>
      </w:r>
      <w:r w:rsidRPr="006C57B8">
        <w:rPr>
          <w:sz w:val="22"/>
          <w:szCs w:val="22"/>
          <w:lang w:val="sr-Latn-ME"/>
        </w:rPr>
        <w:t xml:space="preserve"> (≥ 1/100 do &lt; 1/10)  </w:t>
      </w:r>
    </w:p>
    <w:p w14:paraId="76F06C68" w14:textId="2EF60602" w:rsidR="007E6901" w:rsidRPr="006C57B8" w:rsidRDefault="007E6901" w:rsidP="007825B7">
      <w:pPr>
        <w:pStyle w:val="Default"/>
        <w:spacing w:after="41"/>
        <w:jc w:val="both"/>
        <w:rPr>
          <w:sz w:val="22"/>
          <w:szCs w:val="22"/>
          <w:lang w:val="sr-Latn-ME"/>
        </w:rPr>
      </w:pPr>
      <w:r w:rsidRPr="006C57B8">
        <w:rPr>
          <w:sz w:val="22"/>
          <w:szCs w:val="22"/>
          <w:lang w:val="sr-Latn-ME"/>
        </w:rPr>
        <w:t>- povremen</w:t>
      </w:r>
      <w:r w:rsidR="00A00710" w:rsidRPr="006C57B8">
        <w:rPr>
          <w:sz w:val="22"/>
          <w:szCs w:val="22"/>
          <w:lang w:val="sr-Latn-ME"/>
        </w:rPr>
        <w:t>o</w:t>
      </w:r>
      <w:r w:rsidRPr="006C57B8">
        <w:rPr>
          <w:sz w:val="22"/>
          <w:szCs w:val="22"/>
          <w:lang w:val="sr-Latn-ME"/>
        </w:rPr>
        <w:t xml:space="preserve"> (≥  1/1000 do &lt; 1/100) </w:t>
      </w:r>
    </w:p>
    <w:p w14:paraId="007BD596" w14:textId="2F513AF1" w:rsidR="007E6901" w:rsidRPr="006C57B8" w:rsidRDefault="007E6901" w:rsidP="007825B7">
      <w:pPr>
        <w:pStyle w:val="Default"/>
        <w:spacing w:after="41"/>
        <w:jc w:val="both"/>
        <w:rPr>
          <w:sz w:val="22"/>
          <w:szCs w:val="22"/>
          <w:lang w:val="sr-Latn-ME"/>
        </w:rPr>
      </w:pPr>
      <w:r w:rsidRPr="006C57B8">
        <w:rPr>
          <w:sz w:val="22"/>
          <w:szCs w:val="22"/>
          <w:lang w:val="sr-Latn-ME"/>
        </w:rPr>
        <w:t>- rijetk</w:t>
      </w:r>
      <w:r w:rsidR="00A00710" w:rsidRPr="006C57B8">
        <w:rPr>
          <w:sz w:val="22"/>
          <w:szCs w:val="22"/>
          <w:lang w:val="sr-Latn-ME"/>
        </w:rPr>
        <w:t>o</w:t>
      </w:r>
      <w:r w:rsidRPr="006C57B8">
        <w:rPr>
          <w:sz w:val="22"/>
          <w:szCs w:val="22"/>
          <w:lang w:val="sr-Latn-ME"/>
        </w:rPr>
        <w:t xml:space="preserve"> (≥ 1/10 000 do &lt; 1/1 000) </w:t>
      </w:r>
    </w:p>
    <w:p w14:paraId="29BD7C16" w14:textId="5A4EFC93" w:rsidR="007E6901" w:rsidRPr="006C57B8" w:rsidRDefault="007E6901" w:rsidP="007825B7">
      <w:pPr>
        <w:pStyle w:val="Default"/>
        <w:spacing w:after="41"/>
        <w:jc w:val="both"/>
        <w:rPr>
          <w:sz w:val="22"/>
          <w:szCs w:val="22"/>
          <w:lang w:val="sr-Latn-ME"/>
        </w:rPr>
      </w:pPr>
      <w:r w:rsidRPr="006C57B8">
        <w:rPr>
          <w:sz w:val="22"/>
          <w:szCs w:val="22"/>
          <w:lang w:val="sr-Latn-ME"/>
        </w:rPr>
        <w:t>- veoma rijetk</w:t>
      </w:r>
      <w:r w:rsidR="00A00710" w:rsidRPr="006C57B8">
        <w:rPr>
          <w:sz w:val="22"/>
          <w:szCs w:val="22"/>
          <w:lang w:val="sr-Latn-ME"/>
        </w:rPr>
        <w:t>o</w:t>
      </w:r>
      <w:r w:rsidRPr="006C57B8">
        <w:rPr>
          <w:sz w:val="22"/>
          <w:szCs w:val="22"/>
          <w:lang w:val="sr-Latn-ME"/>
        </w:rPr>
        <w:t xml:space="preserve"> (&lt;1/10 000) </w:t>
      </w:r>
    </w:p>
    <w:p w14:paraId="654E325B" w14:textId="64650516" w:rsidR="007E6901" w:rsidRPr="006C57B8" w:rsidRDefault="007E6901" w:rsidP="007825B7">
      <w:pPr>
        <w:pStyle w:val="Default"/>
        <w:jc w:val="both"/>
        <w:rPr>
          <w:sz w:val="22"/>
          <w:szCs w:val="22"/>
          <w:lang w:val="sr-Latn-ME"/>
        </w:rPr>
      </w:pPr>
      <w:r w:rsidRPr="006C57B8">
        <w:rPr>
          <w:sz w:val="22"/>
          <w:szCs w:val="22"/>
          <w:lang w:val="sr-Latn-ME"/>
        </w:rPr>
        <w:t>- nepoznat</w:t>
      </w:r>
      <w:r w:rsidR="00A00710" w:rsidRPr="006C57B8">
        <w:rPr>
          <w:sz w:val="22"/>
          <w:szCs w:val="22"/>
          <w:lang w:val="sr-Latn-ME"/>
        </w:rPr>
        <w:t>o</w:t>
      </w:r>
      <w:r w:rsidRPr="006C57B8">
        <w:rPr>
          <w:sz w:val="22"/>
          <w:szCs w:val="22"/>
          <w:lang w:val="sr-Latn-ME"/>
        </w:rPr>
        <w:t xml:space="preserve"> (ne može se procijeniti na osnovu dostupnih podataka) </w:t>
      </w:r>
    </w:p>
    <w:p w14:paraId="5C53AD06" w14:textId="77777777" w:rsidR="007E6901" w:rsidRPr="006C57B8" w:rsidRDefault="007E6901" w:rsidP="007825B7">
      <w:pPr>
        <w:tabs>
          <w:tab w:val="left" w:pos="540"/>
          <w:tab w:val="left" w:pos="569"/>
        </w:tabs>
        <w:jc w:val="both"/>
        <w:rPr>
          <w:b/>
          <w:bCs/>
          <w:sz w:val="22"/>
          <w:szCs w:val="22"/>
          <w:lang w:val="sr-Latn-ME"/>
        </w:rPr>
      </w:pPr>
    </w:p>
    <w:tbl>
      <w:tblPr>
        <w:tblStyle w:val="TableGrid"/>
        <w:tblW w:w="10348" w:type="dxa"/>
        <w:tblInd w:w="-714" w:type="dxa"/>
        <w:tblLayout w:type="fixed"/>
        <w:tblLook w:val="04A0" w:firstRow="1" w:lastRow="0" w:firstColumn="1" w:lastColumn="0" w:noHBand="0" w:noVBand="1"/>
      </w:tblPr>
      <w:tblGrid>
        <w:gridCol w:w="1985"/>
        <w:gridCol w:w="1276"/>
        <w:gridCol w:w="1701"/>
        <w:gridCol w:w="1843"/>
        <w:gridCol w:w="1701"/>
        <w:gridCol w:w="1842"/>
      </w:tblGrid>
      <w:tr w:rsidR="003B4E3C" w:rsidRPr="006C57B8" w14:paraId="26D98495" w14:textId="77777777" w:rsidTr="00F411D5">
        <w:tc>
          <w:tcPr>
            <w:tcW w:w="1985" w:type="dxa"/>
          </w:tcPr>
          <w:p w14:paraId="4AEA3C1E"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Klasa</w:t>
            </w:r>
          </w:p>
          <w:p w14:paraId="17111A1A" w14:textId="77777777" w:rsidR="0093443E" w:rsidRPr="006C57B8" w:rsidRDefault="0093443E" w:rsidP="007825B7">
            <w:pPr>
              <w:tabs>
                <w:tab w:val="left" w:pos="540"/>
                <w:tab w:val="left" w:pos="569"/>
              </w:tabs>
              <w:jc w:val="both"/>
              <w:rPr>
                <w:b/>
                <w:bCs/>
                <w:sz w:val="22"/>
                <w:szCs w:val="22"/>
                <w:lang w:val="sr-Latn-ME"/>
              </w:rPr>
            </w:pPr>
            <w:r w:rsidRPr="006C57B8">
              <w:rPr>
                <w:b/>
                <w:bCs/>
                <w:sz w:val="22"/>
                <w:szCs w:val="22"/>
                <w:lang w:val="sr-Latn-ME" w:eastAsia="sr-Latn-ME"/>
              </w:rPr>
              <w:t>sistema organa</w:t>
            </w:r>
          </w:p>
        </w:tc>
        <w:tc>
          <w:tcPr>
            <w:tcW w:w="1276" w:type="dxa"/>
          </w:tcPr>
          <w:p w14:paraId="06230AB3" w14:textId="1280F7E2" w:rsidR="0093443E" w:rsidRPr="006C57B8" w:rsidRDefault="0093443E" w:rsidP="007825B7">
            <w:pPr>
              <w:tabs>
                <w:tab w:val="left" w:pos="540"/>
                <w:tab w:val="left" w:pos="569"/>
              </w:tabs>
              <w:jc w:val="both"/>
              <w:rPr>
                <w:b/>
                <w:bCs/>
                <w:sz w:val="22"/>
                <w:szCs w:val="22"/>
                <w:lang w:val="sr-Latn-ME" w:eastAsia="sr-Latn-ME"/>
              </w:rPr>
            </w:pPr>
            <w:r w:rsidRPr="006C57B8">
              <w:rPr>
                <w:b/>
                <w:bCs/>
                <w:sz w:val="22"/>
                <w:szCs w:val="22"/>
                <w:lang w:val="sr-Latn-ME" w:eastAsia="sr-Latn-ME"/>
              </w:rPr>
              <w:t>Čest</w:t>
            </w:r>
            <w:r w:rsidR="00A00710" w:rsidRPr="006C57B8">
              <w:rPr>
                <w:b/>
                <w:bCs/>
                <w:sz w:val="22"/>
                <w:szCs w:val="22"/>
                <w:lang w:val="sr-Latn-ME" w:eastAsia="sr-Latn-ME"/>
              </w:rPr>
              <w:t>o</w:t>
            </w:r>
          </w:p>
          <w:p w14:paraId="095E31CC" w14:textId="7D8AFA40" w:rsidR="0093443E" w:rsidRPr="006C57B8" w:rsidRDefault="0093443E" w:rsidP="007825B7">
            <w:pPr>
              <w:tabs>
                <w:tab w:val="left" w:pos="540"/>
                <w:tab w:val="left" w:pos="569"/>
              </w:tabs>
              <w:jc w:val="both"/>
              <w:rPr>
                <w:b/>
                <w:bCs/>
                <w:sz w:val="22"/>
                <w:szCs w:val="22"/>
                <w:lang w:val="sr-Latn-ME"/>
              </w:rPr>
            </w:pPr>
          </w:p>
        </w:tc>
        <w:tc>
          <w:tcPr>
            <w:tcW w:w="1701" w:type="dxa"/>
          </w:tcPr>
          <w:p w14:paraId="7DA91E7F" w14:textId="78B2593D" w:rsidR="0093443E" w:rsidRPr="006C57B8" w:rsidRDefault="0093443E" w:rsidP="007825B7">
            <w:pPr>
              <w:tabs>
                <w:tab w:val="left" w:pos="540"/>
                <w:tab w:val="left" w:pos="569"/>
              </w:tabs>
              <w:jc w:val="both"/>
              <w:rPr>
                <w:b/>
                <w:bCs/>
                <w:sz w:val="22"/>
                <w:szCs w:val="22"/>
                <w:lang w:val="sr-Latn-ME" w:eastAsia="sr-Latn-ME"/>
              </w:rPr>
            </w:pPr>
            <w:r w:rsidRPr="006C57B8">
              <w:rPr>
                <w:b/>
                <w:bCs/>
                <w:sz w:val="22"/>
                <w:szCs w:val="22"/>
                <w:lang w:val="sr-Latn-ME" w:eastAsia="sr-Latn-ME"/>
              </w:rPr>
              <w:t>Povremen</w:t>
            </w:r>
            <w:r w:rsidR="00A00710" w:rsidRPr="006C57B8">
              <w:rPr>
                <w:b/>
                <w:bCs/>
                <w:sz w:val="22"/>
                <w:szCs w:val="22"/>
                <w:lang w:val="sr-Latn-ME" w:eastAsia="sr-Latn-ME"/>
              </w:rPr>
              <w:t>o</w:t>
            </w:r>
          </w:p>
          <w:p w14:paraId="5C03E19A" w14:textId="57AF5333" w:rsidR="0093443E" w:rsidRPr="006C57B8" w:rsidRDefault="0093443E" w:rsidP="007825B7">
            <w:pPr>
              <w:tabs>
                <w:tab w:val="left" w:pos="540"/>
                <w:tab w:val="left" w:pos="569"/>
              </w:tabs>
              <w:jc w:val="both"/>
              <w:rPr>
                <w:b/>
                <w:bCs/>
                <w:sz w:val="22"/>
                <w:szCs w:val="22"/>
                <w:lang w:val="sr-Latn-ME"/>
              </w:rPr>
            </w:pPr>
          </w:p>
        </w:tc>
        <w:tc>
          <w:tcPr>
            <w:tcW w:w="1843" w:type="dxa"/>
          </w:tcPr>
          <w:p w14:paraId="1BF2A757" w14:textId="6D166594" w:rsidR="0093443E" w:rsidRPr="006C57B8" w:rsidRDefault="0093443E" w:rsidP="007825B7">
            <w:pPr>
              <w:tabs>
                <w:tab w:val="left" w:pos="540"/>
                <w:tab w:val="left" w:pos="569"/>
              </w:tabs>
              <w:jc w:val="both"/>
              <w:rPr>
                <w:b/>
                <w:bCs/>
                <w:sz w:val="22"/>
                <w:szCs w:val="22"/>
                <w:lang w:val="sr-Latn-ME" w:eastAsia="sr-Latn-ME"/>
              </w:rPr>
            </w:pPr>
            <w:r w:rsidRPr="006C57B8">
              <w:rPr>
                <w:b/>
                <w:bCs/>
                <w:sz w:val="22"/>
                <w:szCs w:val="22"/>
                <w:lang w:val="sr-Latn-ME" w:eastAsia="sr-Latn-ME"/>
              </w:rPr>
              <w:t>Rijetk</w:t>
            </w:r>
            <w:r w:rsidR="00A00710" w:rsidRPr="006C57B8">
              <w:rPr>
                <w:b/>
                <w:bCs/>
                <w:sz w:val="22"/>
                <w:szCs w:val="22"/>
                <w:lang w:val="sr-Latn-ME" w:eastAsia="sr-Latn-ME"/>
              </w:rPr>
              <w:t>o</w:t>
            </w:r>
          </w:p>
          <w:p w14:paraId="470A78A4" w14:textId="7C179F5E" w:rsidR="0093443E" w:rsidRPr="006C57B8" w:rsidRDefault="0093443E" w:rsidP="007825B7">
            <w:pPr>
              <w:tabs>
                <w:tab w:val="left" w:pos="540"/>
                <w:tab w:val="left" w:pos="569"/>
              </w:tabs>
              <w:jc w:val="both"/>
              <w:rPr>
                <w:b/>
                <w:bCs/>
                <w:sz w:val="22"/>
                <w:szCs w:val="22"/>
                <w:lang w:val="sr-Latn-ME"/>
              </w:rPr>
            </w:pPr>
          </w:p>
        </w:tc>
        <w:tc>
          <w:tcPr>
            <w:tcW w:w="1701" w:type="dxa"/>
          </w:tcPr>
          <w:p w14:paraId="77C302B7" w14:textId="0F43D8AD" w:rsidR="0093443E" w:rsidRPr="006C57B8" w:rsidRDefault="0093443E" w:rsidP="007825B7">
            <w:pPr>
              <w:tabs>
                <w:tab w:val="left" w:pos="540"/>
                <w:tab w:val="left" w:pos="569"/>
              </w:tabs>
              <w:jc w:val="both"/>
              <w:rPr>
                <w:b/>
                <w:bCs/>
                <w:sz w:val="22"/>
                <w:szCs w:val="22"/>
                <w:lang w:val="sr-Latn-ME" w:eastAsia="sr-Latn-ME"/>
              </w:rPr>
            </w:pPr>
            <w:r w:rsidRPr="006C57B8">
              <w:rPr>
                <w:b/>
                <w:bCs/>
                <w:sz w:val="22"/>
                <w:szCs w:val="22"/>
                <w:lang w:val="sr-Latn-ME" w:eastAsia="sr-Latn-ME"/>
              </w:rPr>
              <w:t>Veoma rijetk</w:t>
            </w:r>
            <w:r w:rsidR="00A00710" w:rsidRPr="006C57B8">
              <w:rPr>
                <w:b/>
                <w:bCs/>
                <w:sz w:val="22"/>
                <w:szCs w:val="22"/>
                <w:lang w:val="sr-Latn-ME" w:eastAsia="sr-Latn-ME"/>
              </w:rPr>
              <w:t>o</w:t>
            </w:r>
          </w:p>
          <w:p w14:paraId="0F4C3034" w14:textId="3149E32B" w:rsidR="0093443E" w:rsidRPr="006C57B8" w:rsidRDefault="0093443E" w:rsidP="007825B7">
            <w:pPr>
              <w:tabs>
                <w:tab w:val="left" w:pos="540"/>
                <w:tab w:val="left" w:pos="569"/>
              </w:tabs>
              <w:jc w:val="both"/>
              <w:rPr>
                <w:b/>
                <w:bCs/>
                <w:sz w:val="22"/>
                <w:szCs w:val="22"/>
                <w:lang w:val="sr-Latn-ME"/>
              </w:rPr>
            </w:pPr>
          </w:p>
        </w:tc>
        <w:tc>
          <w:tcPr>
            <w:tcW w:w="1842" w:type="dxa"/>
          </w:tcPr>
          <w:p w14:paraId="0DB36723" w14:textId="56F8C473" w:rsidR="0093443E" w:rsidRPr="006C57B8" w:rsidRDefault="0093443E" w:rsidP="00F411D5">
            <w:pPr>
              <w:autoSpaceDE w:val="0"/>
              <w:autoSpaceDN w:val="0"/>
              <w:adjustRightInd w:val="0"/>
              <w:jc w:val="both"/>
              <w:rPr>
                <w:b/>
                <w:bCs/>
                <w:sz w:val="22"/>
                <w:szCs w:val="22"/>
                <w:lang w:val="sr-Latn-ME" w:eastAsia="sr-Latn-ME"/>
              </w:rPr>
            </w:pPr>
            <w:r w:rsidRPr="006C57B8">
              <w:rPr>
                <w:b/>
                <w:bCs/>
                <w:sz w:val="22"/>
                <w:szCs w:val="22"/>
                <w:lang w:val="sr-Latn-ME" w:eastAsia="sr-Latn-ME"/>
              </w:rPr>
              <w:t>Nepoznat</w:t>
            </w:r>
            <w:r w:rsidR="00A00710" w:rsidRPr="006C57B8">
              <w:rPr>
                <w:b/>
                <w:bCs/>
                <w:sz w:val="22"/>
                <w:szCs w:val="22"/>
                <w:lang w:val="sr-Latn-ME" w:eastAsia="sr-Latn-ME"/>
              </w:rPr>
              <w:t>o</w:t>
            </w:r>
          </w:p>
          <w:p w14:paraId="368852B4" w14:textId="7A9CB292" w:rsidR="0093443E" w:rsidRPr="006C57B8" w:rsidRDefault="0093443E" w:rsidP="007825B7">
            <w:pPr>
              <w:tabs>
                <w:tab w:val="left" w:pos="540"/>
                <w:tab w:val="left" w:pos="569"/>
              </w:tabs>
              <w:jc w:val="both"/>
              <w:rPr>
                <w:b/>
                <w:bCs/>
                <w:sz w:val="22"/>
                <w:szCs w:val="22"/>
                <w:lang w:val="sr-Latn-ME"/>
              </w:rPr>
            </w:pPr>
          </w:p>
        </w:tc>
      </w:tr>
      <w:tr w:rsidR="003B4E3C" w:rsidRPr="006C57B8" w14:paraId="6B954132" w14:textId="77777777" w:rsidTr="00F411D5">
        <w:tc>
          <w:tcPr>
            <w:tcW w:w="1985" w:type="dxa"/>
          </w:tcPr>
          <w:p w14:paraId="01BFFCA8"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Infekcije i infestacije</w:t>
            </w:r>
          </w:p>
        </w:tc>
        <w:tc>
          <w:tcPr>
            <w:tcW w:w="1276" w:type="dxa"/>
          </w:tcPr>
          <w:p w14:paraId="3D4C792C" w14:textId="77777777" w:rsidR="0093443E" w:rsidRPr="006C57B8" w:rsidRDefault="0093443E" w:rsidP="007825B7">
            <w:pPr>
              <w:tabs>
                <w:tab w:val="left" w:pos="540"/>
                <w:tab w:val="left" w:pos="569"/>
              </w:tabs>
              <w:jc w:val="both"/>
              <w:rPr>
                <w:b/>
                <w:bCs/>
                <w:sz w:val="22"/>
                <w:szCs w:val="22"/>
                <w:lang w:val="sr-Latn-ME" w:eastAsia="sr-Latn-ME"/>
              </w:rPr>
            </w:pPr>
          </w:p>
        </w:tc>
        <w:tc>
          <w:tcPr>
            <w:tcW w:w="1701" w:type="dxa"/>
          </w:tcPr>
          <w:p w14:paraId="39D1530C"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Gljivične</w:t>
            </w:r>
          </w:p>
          <w:p w14:paraId="2E6BB778" w14:textId="77777777" w:rsidR="0093443E" w:rsidRPr="006C57B8" w:rsidRDefault="0093443E" w:rsidP="007825B7">
            <w:pPr>
              <w:tabs>
                <w:tab w:val="left" w:pos="540"/>
                <w:tab w:val="left" w:pos="569"/>
              </w:tabs>
              <w:jc w:val="both"/>
              <w:rPr>
                <w:b/>
                <w:bCs/>
                <w:sz w:val="22"/>
                <w:szCs w:val="22"/>
                <w:lang w:val="sr-Latn-ME" w:eastAsia="sr-Latn-ME"/>
              </w:rPr>
            </w:pPr>
            <w:r w:rsidRPr="006C57B8">
              <w:rPr>
                <w:sz w:val="22"/>
                <w:szCs w:val="22"/>
                <w:lang w:val="sr-Latn-ME" w:eastAsia="sr-Latn-ME"/>
              </w:rPr>
              <w:t>superinfekcije</w:t>
            </w:r>
          </w:p>
        </w:tc>
        <w:tc>
          <w:tcPr>
            <w:tcW w:w="1843" w:type="dxa"/>
          </w:tcPr>
          <w:p w14:paraId="756A54B3" w14:textId="77777777" w:rsidR="0093443E" w:rsidRPr="006C57B8" w:rsidRDefault="0093443E" w:rsidP="007825B7">
            <w:pPr>
              <w:tabs>
                <w:tab w:val="left" w:pos="540"/>
                <w:tab w:val="left" w:pos="569"/>
              </w:tabs>
              <w:jc w:val="both"/>
              <w:rPr>
                <w:b/>
                <w:bCs/>
                <w:sz w:val="22"/>
                <w:szCs w:val="22"/>
                <w:lang w:val="sr-Latn-ME" w:eastAsia="sr-Latn-ME"/>
              </w:rPr>
            </w:pPr>
          </w:p>
        </w:tc>
        <w:tc>
          <w:tcPr>
            <w:tcW w:w="1701" w:type="dxa"/>
          </w:tcPr>
          <w:p w14:paraId="0B405CA1" w14:textId="77777777" w:rsidR="0093443E" w:rsidRPr="006C57B8" w:rsidRDefault="0093443E" w:rsidP="007825B7">
            <w:pPr>
              <w:tabs>
                <w:tab w:val="left" w:pos="540"/>
                <w:tab w:val="left" w:pos="569"/>
              </w:tabs>
              <w:jc w:val="both"/>
              <w:rPr>
                <w:b/>
                <w:bCs/>
                <w:sz w:val="22"/>
                <w:szCs w:val="22"/>
                <w:lang w:val="sr-Latn-ME" w:eastAsia="sr-Latn-ME"/>
              </w:rPr>
            </w:pPr>
          </w:p>
        </w:tc>
        <w:tc>
          <w:tcPr>
            <w:tcW w:w="1842" w:type="dxa"/>
          </w:tcPr>
          <w:p w14:paraId="3F2E3ADF" w14:textId="77777777" w:rsidR="0093443E" w:rsidRPr="006C57B8" w:rsidRDefault="0093443E" w:rsidP="007825B7">
            <w:pPr>
              <w:autoSpaceDE w:val="0"/>
              <w:autoSpaceDN w:val="0"/>
              <w:adjustRightInd w:val="0"/>
              <w:jc w:val="both"/>
              <w:rPr>
                <w:b/>
                <w:bCs/>
                <w:sz w:val="22"/>
                <w:szCs w:val="22"/>
                <w:lang w:val="sr-Latn-ME" w:eastAsia="sr-Latn-ME"/>
              </w:rPr>
            </w:pPr>
          </w:p>
        </w:tc>
      </w:tr>
      <w:tr w:rsidR="003B4E3C" w:rsidRPr="006C57B8" w14:paraId="34EA012B" w14:textId="77777777" w:rsidTr="00F411D5">
        <w:tc>
          <w:tcPr>
            <w:tcW w:w="1985" w:type="dxa"/>
          </w:tcPr>
          <w:p w14:paraId="57F3003E"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Poremećaji krvi i</w:t>
            </w:r>
          </w:p>
          <w:p w14:paraId="205D25B7"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limfnog sistema</w:t>
            </w:r>
          </w:p>
        </w:tc>
        <w:tc>
          <w:tcPr>
            <w:tcW w:w="1276" w:type="dxa"/>
          </w:tcPr>
          <w:p w14:paraId="307C9321" w14:textId="77777777" w:rsidR="0093443E" w:rsidRPr="006C57B8" w:rsidRDefault="0093443E" w:rsidP="007825B7">
            <w:pPr>
              <w:tabs>
                <w:tab w:val="left" w:pos="540"/>
                <w:tab w:val="left" w:pos="569"/>
              </w:tabs>
              <w:jc w:val="both"/>
              <w:rPr>
                <w:b/>
                <w:bCs/>
                <w:sz w:val="22"/>
                <w:szCs w:val="22"/>
                <w:lang w:val="sr-Latn-ME" w:eastAsia="sr-Latn-ME"/>
              </w:rPr>
            </w:pPr>
          </w:p>
        </w:tc>
        <w:tc>
          <w:tcPr>
            <w:tcW w:w="1701" w:type="dxa"/>
          </w:tcPr>
          <w:p w14:paraId="362534ED"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Eozinofilija</w:t>
            </w:r>
          </w:p>
        </w:tc>
        <w:tc>
          <w:tcPr>
            <w:tcW w:w="1843" w:type="dxa"/>
          </w:tcPr>
          <w:p w14:paraId="4C6C3D11"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Leukopenija</w:t>
            </w:r>
          </w:p>
          <w:p w14:paraId="6F6F8E43"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Anemija</w:t>
            </w:r>
          </w:p>
          <w:p w14:paraId="25B19F6C"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Neutropenija</w:t>
            </w:r>
          </w:p>
          <w:p w14:paraId="2A3DA81C"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Leukocitoza</w:t>
            </w:r>
          </w:p>
          <w:p w14:paraId="1A6704A7"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Trombocitopenija</w:t>
            </w:r>
          </w:p>
          <w:p w14:paraId="7D2A4345" w14:textId="2A0C178E"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Trombocitemija</w:t>
            </w:r>
            <w:r w:rsidR="007E6901" w:rsidRPr="006C57B8">
              <w:rPr>
                <w:sz w:val="22"/>
                <w:szCs w:val="22"/>
                <w:lang w:val="sr-Latn-ME" w:eastAsia="sr-Latn-ME"/>
              </w:rPr>
              <w:t xml:space="preserve"> (trombocitoza)</w:t>
            </w:r>
          </w:p>
          <w:p w14:paraId="5963AEA4" w14:textId="77777777" w:rsidR="0093443E" w:rsidRPr="006C57B8" w:rsidRDefault="0093443E" w:rsidP="007825B7">
            <w:pPr>
              <w:tabs>
                <w:tab w:val="left" w:pos="540"/>
                <w:tab w:val="left" w:pos="569"/>
              </w:tabs>
              <w:jc w:val="both"/>
              <w:rPr>
                <w:b/>
                <w:bCs/>
                <w:sz w:val="22"/>
                <w:szCs w:val="22"/>
                <w:lang w:val="sr-Latn-ME" w:eastAsia="sr-Latn-ME"/>
              </w:rPr>
            </w:pPr>
            <w:r w:rsidRPr="006C57B8">
              <w:rPr>
                <w:sz w:val="22"/>
                <w:szCs w:val="22"/>
                <w:lang w:val="sr-Latn-ME" w:eastAsia="sr-Latn-ME"/>
              </w:rPr>
              <w:t xml:space="preserve"> </w:t>
            </w:r>
          </w:p>
        </w:tc>
        <w:tc>
          <w:tcPr>
            <w:tcW w:w="1701" w:type="dxa"/>
          </w:tcPr>
          <w:p w14:paraId="602FBE17"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Hemolitička</w:t>
            </w:r>
          </w:p>
          <w:p w14:paraId="229C6381"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anemija</w:t>
            </w:r>
          </w:p>
          <w:p w14:paraId="64A21BF6"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Agranulocitoza</w:t>
            </w:r>
          </w:p>
          <w:p w14:paraId="3A178CE0"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Pancitopenija</w:t>
            </w:r>
          </w:p>
          <w:p w14:paraId="3484456B" w14:textId="2CF06E7D"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(životno</w:t>
            </w:r>
            <w:r w:rsidR="007E6901" w:rsidRPr="006C57B8">
              <w:rPr>
                <w:sz w:val="22"/>
                <w:szCs w:val="22"/>
                <w:lang w:val="sr-Latn-ME" w:eastAsia="sr-Latn-ME"/>
              </w:rPr>
              <w:t>-</w:t>
            </w:r>
            <w:r w:rsidRPr="006C57B8">
              <w:rPr>
                <w:sz w:val="22"/>
                <w:szCs w:val="22"/>
                <w:lang w:val="sr-Latn-ME" w:eastAsia="sr-Latn-ME"/>
              </w:rPr>
              <w:t>ugrožavajuća)</w:t>
            </w:r>
          </w:p>
          <w:p w14:paraId="5167DDC1"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Depresija</w:t>
            </w:r>
          </w:p>
          <w:p w14:paraId="18B324AF"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koštane srži</w:t>
            </w:r>
          </w:p>
          <w:p w14:paraId="2B9312CF" w14:textId="1ECB8B54" w:rsidR="0093443E" w:rsidRPr="006C57B8" w:rsidRDefault="0093443E" w:rsidP="007825B7">
            <w:pPr>
              <w:tabs>
                <w:tab w:val="left" w:pos="540"/>
                <w:tab w:val="left" w:pos="569"/>
              </w:tabs>
              <w:jc w:val="both"/>
              <w:rPr>
                <w:b/>
                <w:bCs/>
                <w:sz w:val="22"/>
                <w:szCs w:val="22"/>
                <w:lang w:val="sr-Latn-ME" w:eastAsia="sr-Latn-ME"/>
              </w:rPr>
            </w:pPr>
            <w:r w:rsidRPr="006C57B8">
              <w:rPr>
                <w:sz w:val="22"/>
                <w:szCs w:val="22"/>
                <w:lang w:val="sr-Latn-ME" w:eastAsia="sr-Latn-ME"/>
              </w:rPr>
              <w:t>(životno</w:t>
            </w:r>
            <w:r w:rsidR="007E6901" w:rsidRPr="006C57B8">
              <w:rPr>
                <w:sz w:val="22"/>
                <w:szCs w:val="22"/>
                <w:lang w:val="sr-Latn-ME" w:eastAsia="sr-Latn-ME"/>
              </w:rPr>
              <w:t>-</w:t>
            </w:r>
            <w:r w:rsidRPr="006C57B8">
              <w:rPr>
                <w:sz w:val="22"/>
                <w:szCs w:val="22"/>
                <w:lang w:val="sr-Latn-ME" w:eastAsia="sr-Latn-ME"/>
              </w:rPr>
              <w:t>ugrožavajuća)</w:t>
            </w:r>
          </w:p>
        </w:tc>
        <w:tc>
          <w:tcPr>
            <w:tcW w:w="1842" w:type="dxa"/>
          </w:tcPr>
          <w:p w14:paraId="444562BF" w14:textId="77777777" w:rsidR="0093443E" w:rsidRPr="006C57B8" w:rsidRDefault="0093443E" w:rsidP="007825B7">
            <w:pPr>
              <w:autoSpaceDE w:val="0"/>
              <w:autoSpaceDN w:val="0"/>
              <w:adjustRightInd w:val="0"/>
              <w:jc w:val="both"/>
              <w:rPr>
                <w:b/>
                <w:bCs/>
                <w:sz w:val="22"/>
                <w:szCs w:val="22"/>
                <w:lang w:val="sr-Latn-ME" w:eastAsia="sr-Latn-ME"/>
              </w:rPr>
            </w:pPr>
          </w:p>
        </w:tc>
      </w:tr>
      <w:tr w:rsidR="003B4E3C" w:rsidRPr="006C57B8" w14:paraId="6EE4C900" w14:textId="77777777" w:rsidTr="00F411D5">
        <w:tc>
          <w:tcPr>
            <w:tcW w:w="1985" w:type="dxa"/>
          </w:tcPr>
          <w:p w14:paraId="103BA8EA" w14:textId="209543B3"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Poremećaji imunog</w:t>
            </w:r>
          </w:p>
          <w:p w14:paraId="5BCBC7C3"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sistema</w:t>
            </w:r>
          </w:p>
        </w:tc>
        <w:tc>
          <w:tcPr>
            <w:tcW w:w="1276" w:type="dxa"/>
          </w:tcPr>
          <w:p w14:paraId="33BB6ADE" w14:textId="77777777" w:rsidR="0093443E" w:rsidRPr="006C57B8" w:rsidRDefault="0093443E" w:rsidP="007825B7">
            <w:pPr>
              <w:tabs>
                <w:tab w:val="left" w:pos="540"/>
                <w:tab w:val="left" w:pos="569"/>
              </w:tabs>
              <w:jc w:val="both"/>
              <w:rPr>
                <w:b/>
                <w:bCs/>
                <w:sz w:val="22"/>
                <w:szCs w:val="22"/>
                <w:lang w:val="sr-Latn-ME" w:eastAsia="sr-Latn-ME"/>
              </w:rPr>
            </w:pPr>
          </w:p>
        </w:tc>
        <w:tc>
          <w:tcPr>
            <w:tcW w:w="1701" w:type="dxa"/>
          </w:tcPr>
          <w:p w14:paraId="37FF971F" w14:textId="77777777" w:rsidR="0093443E" w:rsidRPr="006C57B8" w:rsidRDefault="0093443E" w:rsidP="007825B7">
            <w:pPr>
              <w:autoSpaceDE w:val="0"/>
              <w:autoSpaceDN w:val="0"/>
              <w:adjustRightInd w:val="0"/>
              <w:jc w:val="both"/>
              <w:rPr>
                <w:sz w:val="22"/>
                <w:szCs w:val="22"/>
                <w:lang w:val="sr-Latn-ME" w:eastAsia="sr-Latn-ME"/>
              </w:rPr>
            </w:pPr>
          </w:p>
        </w:tc>
        <w:tc>
          <w:tcPr>
            <w:tcW w:w="1843" w:type="dxa"/>
          </w:tcPr>
          <w:p w14:paraId="63555D3F"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Alergijska</w:t>
            </w:r>
          </w:p>
          <w:p w14:paraId="5CE723AF" w14:textId="5C798C03" w:rsidR="0093443E" w:rsidRPr="006C57B8" w:rsidRDefault="007E6901" w:rsidP="007825B7">
            <w:pPr>
              <w:autoSpaceDE w:val="0"/>
              <w:autoSpaceDN w:val="0"/>
              <w:adjustRightInd w:val="0"/>
              <w:jc w:val="both"/>
              <w:rPr>
                <w:sz w:val="22"/>
                <w:szCs w:val="22"/>
                <w:lang w:val="sr-Latn-ME" w:eastAsia="sr-Latn-ME"/>
              </w:rPr>
            </w:pPr>
            <w:r w:rsidRPr="006C57B8">
              <w:rPr>
                <w:sz w:val="22"/>
                <w:szCs w:val="22"/>
                <w:lang w:val="sr-Latn-ME" w:eastAsia="sr-Latn-ME"/>
              </w:rPr>
              <w:t>r</w:t>
            </w:r>
            <w:r w:rsidR="0093443E" w:rsidRPr="006C57B8">
              <w:rPr>
                <w:sz w:val="22"/>
                <w:szCs w:val="22"/>
                <w:lang w:val="sr-Latn-ME" w:eastAsia="sr-Latn-ME"/>
              </w:rPr>
              <w:t>eakcija</w:t>
            </w:r>
          </w:p>
          <w:p w14:paraId="2A50DCB3" w14:textId="1952EE4A"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Alergijski edem/angioedem</w:t>
            </w:r>
          </w:p>
        </w:tc>
        <w:tc>
          <w:tcPr>
            <w:tcW w:w="1701" w:type="dxa"/>
          </w:tcPr>
          <w:p w14:paraId="7B2F769F"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Anafilaktička</w:t>
            </w:r>
          </w:p>
          <w:p w14:paraId="66E6A96C"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reakcija</w:t>
            </w:r>
          </w:p>
          <w:p w14:paraId="39FE7139"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Anafilaktički</w:t>
            </w:r>
          </w:p>
          <w:p w14:paraId="714A5B24" w14:textId="3DFD440E"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šok (životno</w:t>
            </w:r>
            <w:r w:rsidR="007E6901" w:rsidRPr="006C57B8">
              <w:rPr>
                <w:sz w:val="22"/>
                <w:szCs w:val="22"/>
                <w:lang w:val="sr-Latn-ME" w:eastAsia="sr-Latn-ME"/>
              </w:rPr>
              <w:t>-</w:t>
            </w:r>
            <w:r w:rsidRPr="006C57B8">
              <w:rPr>
                <w:sz w:val="22"/>
                <w:szCs w:val="22"/>
                <w:lang w:val="sr-Latn-ME" w:eastAsia="sr-Latn-ME"/>
              </w:rPr>
              <w:t>ugrožavajuća)</w:t>
            </w:r>
          </w:p>
          <w:p w14:paraId="4C976033" w14:textId="06CAE93D"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(vidjeti </w:t>
            </w:r>
            <w:r w:rsidR="00FF1544" w:rsidRPr="006C57B8">
              <w:rPr>
                <w:sz w:val="22"/>
                <w:szCs w:val="22"/>
                <w:lang w:val="sr-Latn-ME" w:eastAsia="sr-Latn-ME"/>
              </w:rPr>
              <w:t>dio</w:t>
            </w:r>
          </w:p>
          <w:p w14:paraId="6652628F"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4.4)</w:t>
            </w:r>
          </w:p>
          <w:p w14:paraId="019C0695"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Reakcija slična</w:t>
            </w:r>
          </w:p>
          <w:p w14:paraId="59B5348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serumskoj</w:t>
            </w:r>
          </w:p>
          <w:p w14:paraId="17AE0ECC"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bolesti</w:t>
            </w:r>
          </w:p>
        </w:tc>
        <w:tc>
          <w:tcPr>
            <w:tcW w:w="1842" w:type="dxa"/>
          </w:tcPr>
          <w:p w14:paraId="0B7A5392" w14:textId="77777777" w:rsidR="0093443E" w:rsidRPr="006C57B8" w:rsidRDefault="0093443E" w:rsidP="007825B7">
            <w:pPr>
              <w:autoSpaceDE w:val="0"/>
              <w:autoSpaceDN w:val="0"/>
              <w:adjustRightInd w:val="0"/>
              <w:jc w:val="both"/>
              <w:rPr>
                <w:b/>
                <w:bCs/>
                <w:sz w:val="22"/>
                <w:szCs w:val="22"/>
                <w:lang w:val="sr-Latn-ME" w:eastAsia="sr-Latn-ME"/>
              </w:rPr>
            </w:pPr>
          </w:p>
        </w:tc>
      </w:tr>
      <w:tr w:rsidR="003B4E3C" w:rsidRPr="006C57B8" w14:paraId="42063F7D" w14:textId="77777777" w:rsidTr="00F411D5">
        <w:tc>
          <w:tcPr>
            <w:tcW w:w="1985" w:type="dxa"/>
          </w:tcPr>
          <w:p w14:paraId="59FFF158"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Endokrini poremećaji</w:t>
            </w:r>
          </w:p>
        </w:tc>
        <w:tc>
          <w:tcPr>
            <w:tcW w:w="1276" w:type="dxa"/>
          </w:tcPr>
          <w:p w14:paraId="4ADAAFFC" w14:textId="77777777" w:rsidR="0093443E" w:rsidRPr="006C57B8" w:rsidRDefault="0093443E" w:rsidP="007825B7">
            <w:pPr>
              <w:tabs>
                <w:tab w:val="left" w:pos="540"/>
                <w:tab w:val="left" w:pos="569"/>
              </w:tabs>
              <w:jc w:val="both"/>
              <w:rPr>
                <w:b/>
                <w:bCs/>
                <w:sz w:val="22"/>
                <w:szCs w:val="22"/>
                <w:lang w:val="sr-Latn-ME" w:eastAsia="sr-Latn-ME"/>
              </w:rPr>
            </w:pPr>
          </w:p>
        </w:tc>
        <w:tc>
          <w:tcPr>
            <w:tcW w:w="1701" w:type="dxa"/>
          </w:tcPr>
          <w:p w14:paraId="429E296B" w14:textId="77777777" w:rsidR="0093443E" w:rsidRPr="006C57B8" w:rsidRDefault="0093443E" w:rsidP="007825B7">
            <w:pPr>
              <w:autoSpaceDE w:val="0"/>
              <w:autoSpaceDN w:val="0"/>
              <w:adjustRightInd w:val="0"/>
              <w:jc w:val="both"/>
              <w:rPr>
                <w:sz w:val="22"/>
                <w:szCs w:val="22"/>
                <w:lang w:val="sr-Latn-ME" w:eastAsia="sr-Latn-ME"/>
              </w:rPr>
            </w:pPr>
          </w:p>
        </w:tc>
        <w:tc>
          <w:tcPr>
            <w:tcW w:w="1843" w:type="dxa"/>
          </w:tcPr>
          <w:p w14:paraId="48A7C3AA" w14:textId="77777777" w:rsidR="0093443E" w:rsidRPr="006C57B8" w:rsidRDefault="0093443E" w:rsidP="007825B7">
            <w:pPr>
              <w:autoSpaceDE w:val="0"/>
              <w:autoSpaceDN w:val="0"/>
              <w:adjustRightInd w:val="0"/>
              <w:jc w:val="both"/>
              <w:rPr>
                <w:sz w:val="22"/>
                <w:szCs w:val="22"/>
                <w:lang w:val="sr-Latn-ME" w:eastAsia="sr-Latn-ME"/>
              </w:rPr>
            </w:pPr>
          </w:p>
        </w:tc>
        <w:tc>
          <w:tcPr>
            <w:tcW w:w="1701" w:type="dxa"/>
          </w:tcPr>
          <w:p w14:paraId="670A29C5" w14:textId="77777777" w:rsidR="0093443E" w:rsidRPr="006C57B8" w:rsidRDefault="0093443E" w:rsidP="007825B7">
            <w:pPr>
              <w:autoSpaceDE w:val="0"/>
              <w:autoSpaceDN w:val="0"/>
              <w:adjustRightInd w:val="0"/>
              <w:jc w:val="both"/>
              <w:rPr>
                <w:sz w:val="22"/>
                <w:szCs w:val="22"/>
                <w:lang w:val="sr-Latn-ME" w:eastAsia="sr-Latn-ME"/>
              </w:rPr>
            </w:pPr>
          </w:p>
        </w:tc>
        <w:tc>
          <w:tcPr>
            <w:tcW w:w="1842" w:type="dxa"/>
          </w:tcPr>
          <w:p w14:paraId="0BF162A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Sindrom</w:t>
            </w:r>
          </w:p>
          <w:p w14:paraId="46636735" w14:textId="0B679A76" w:rsidR="0093443E" w:rsidRPr="006C57B8" w:rsidRDefault="007E6901" w:rsidP="007825B7">
            <w:pPr>
              <w:autoSpaceDE w:val="0"/>
              <w:autoSpaceDN w:val="0"/>
              <w:adjustRightInd w:val="0"/>
              <w:jc w:val="both"/>
              <w:rPr>
                <w:sz w:val="22"/>
                <w:szCs w:val="22"/>
                <w:lang w:val="sr-Latn-ME" w:eastAsia="sr-Latn-ME"/>
              </w:rPr>
            </w:pPr>
            <w:r w:rsidRPr="006C57B8">
              <w:rPr>
                <w:sz w:val="22"/>
                <w:szCs w:val="22"/>
                <w:lang w:val="sr-Latn-ME" w:eastAsia="sr-Latn-ME"/>
              </w:rPr>
              <w:t>n</w:t>
            </w:r>
            <w:r w:rsidR="0093443E" w:rsidRPr="006C57B8">
              <w:rPr>
                <w:sz w:val="22"/>
                <w:szCs w:val="22"/>
                <w:lang w:val="sr-Latn-ME" w:eastAsia="sr-Latn-ME"/>
              </w:rPr>
              <w:t>eodgovarajućeg lučenja</w:t>
            </w:r>
          </w:p>
          <w:p w14:paraId="6E7B265B"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antidiuretskog</w:t>
            </w:r>
          </w:p>
          <w:p w14:paraId="057B638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hormona</w:t>
            </w:r>
          </w:p>
          <w:p w14:paraId="69A6E0AD" w14:textId="77777777" w:rsidR="0093443E" w:rsidRPr="006C57B8" w:rsidRDefault="0093443E" w:rsidP="007825B7">
            <w:pPr>
              <w:autoSpaceDE w:val="0"/>
              <w:autoSpaceDN w:val="0"/>
              <w:adjustRightInd w:val="0"/>
              <w:jc w:val="both"/>
              <w:rPr>
                <w:b/>
                <w:bCs/>
                <w:sz w:val="22"/>
                <w:szCs w:val="22"/>
                <w:lang w:val="sr-Latn-ME" w:eastAsia="sr-Latn-ME"/>
              </w:rPr>
            </w:pPr>
            <w:r w:rsidRPr="006C57B8">
              <w:rPr>
                <w:sz w:val="22"/>
                <w:szCs w:val="22"/>
                <w:lang w:val="sr-Latn-ME" w:eastAsia="sr-Latn-ME"/>
              </w:rPr>
              <w:t>(SIADH)</w:t>
            </w:r>
          </w:p>
        </w:tc>
      </w:tr>
      <w:tr w:rsidR="003B4E3C" w:rsidRPr="006C57B8" w14:paraId="3BDD9008" w14:textId="77777777" w:rsidTr="00F411D5">
        <w:tc>
          <w:tcPr>
            <w:tcW w:w="1985" w:type="dxa"/>
          </w:tcPr>
          <w:p w14:paraId="04BE74CE"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Poremećaji</w:t>
            </w:r>
          </w:p>
          <w:p w14:paraId="1993C6E0"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metabolizma i</w:t>
            </w:r>
          </w:p>
          <w:p w14:paraId="55413027"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ishrane</w:t>
            </w:r>
          </w:p>
        </w:tc>
        <w:tc>
          <w:tcPr>
            <w:tcW w:w="1276" w:type="dxa"/>
          </w:tcPr>
          <w:p w14:paraId="40E12B86" w14:textId="77777777" w:rsidR="0093443E" w:rsidRPr="006C57B8" w:rsidRDefault="0093443E" w:rsidP="007825B7">
            <w:pPr>
              <w:tabs>
                <w:tab w:val="left" w:pos="540"/>
                <w:tab w:val="left" w:pos="569"/>
              </w:tabs>
              <w:jc w:val="both"/>
              <w:rPr>
                <w:b/>
                <w:bCs/>
                <w:sz w:val="22"/>
                <w:szCs w:val="22"/>
                <w:lang w:val="sr-Latn-ME" w:eastAsia="sr-Latn-ME"/>
              </w:rPr>
            </w:pPr>
          </w:p>
        </w:tc>
        <w:tc>
          <w:tcPr>
            <w:tcW w:w="1701" w:type="dxa"/>
          </w:tcPr>
          <w:p w14:paraId="194F87FA"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Smanjen</w:t>
            </w:r>
          </w:p>
          <w:p w14:paraId="1B204290"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apetit</w:t>
            </w:r>
          </w:p>
        </w:tc>
        <w:tc>
          <w:tcPr>
            <w:tcW w:w="1843" w:type="dxa"/>
          </w:tcPr>
          <w:p w14:paraId="3FA63F64"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Hiperglikemija</w:t>
            </w:r>
          </w:p>
          <w:p w14:paraId="67DAB831"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Hipoglikemija</w:t>
            </w:r>
          </w:p>
          <w:p w14:paraId="4CD919F9" w14:textId="287A003A"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(vidjeti </w:t>
            </w:r>
            <w:r w:rsidR="00FF1544" w:rsidRPr="006C57B8">
              <w:rPr>
                <w:sz w:val="22"/>
                <w:szCs w:val="22"/>
                <w:lang w:val="sr-Latn-ME" w:eastAsia="sr-Latn-ME"/>
              </w:rPr>
              <w:t>dio</w:t>
            </w:r>
          </w:p>
          <w:p w14:paraId="3FC64E0F"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4.4)</w:t>
            </w:r>
          </w:p>
        </w:tc>
        <w:tc>
          <w:tcPr>
            <w:tcW w:w="1701" w:type="dxa"/>
          </w:tcPr>
          <w:p w14:paraId="35AD5ECE" w14:textId="77777777" w:rsidR="0093443E" w:rsidRPr="006C57B8" w:rsidRDefault="0093443E" w:rsidP="007825B7">
            <w:pPr>
              <w:autoSpaceDE w:val="0"/>
              <w:autoSpaceDN w:val="0"/>
              <w:adjustRightInd w:val="0"/>
              <w:jc w:val="both"/>
              <w:rPr>
                <w:sz w:val="22"/>
                <w:szCs w:val="22"/>
                <w:lang w:val="sr-Latn-ME" w:eastAsia="sr-Latn-ME"/>
              </w:rPr>
            </w:pPr>
          </w:p>
        </w:tc>
        <w:tc>
          <w:tcPr>
            <w:tcW w:w="1842" w:type="dxa"/>
          </w:tcPr>
          <w:p w14:paraId="571AD801" w14:textId="77777777" w:rsidR="0093443E" w:rsidRPr="006C57B8" w:rsidRDefault="0093443E" w:rsidP="007825B7">
            <w:pPr>
              <w:autoSpaceDE w:val="0"/>
              <w:autoSpaceDN w:val="0"/>
              <w:adjustRightInd w:val="0"/>
              <w:jc w:val="both"/>
              <w:rPr>
                <w:b/>
                <w:bCs/>
                <w:sz w:val="22"/>
                <w:szCs w:val="22"/>
                <w:lang w:val="sr-Latn-ME" w:eastAsia="sr-Latn-ME"/>
              </w:rPr>
            </w:pPr>
          </w:p>
        </w:tc>
      </w:tr>
      <w:tr w:rsidR="003B4E3C" w:rsidRPr="006C57B8" w14:paraId="320E79C4" w14:textId="77777777" w:rsidTr="00F411D5">
        <w:tc>
          <w:tcPr>
            <w:tcW w:w="1985" w:type="dxa"/>
          </w:tcPr>
          <w:p w14:paraId="3DEB4B70" w14:textId="68B543D4"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lastRenderedPageBreak/>
              <w:t>Psihijatrijski</w:t>
            </w:r>
          </w:p>
          <w:p w14:paraId="06B9DAF0" w14:textId="78907D99" w:rsidR="0093443E" w:rsidRPr="006C57B8" w:rsidRDefault="007E6901" w:rsidP="007825B7">
            <w:pPr>
              <w:autoSpaceDE w:val="0"/>
              <w:autoSpaceDN w:val="0"/>
              <w:adjustRightInd w:val="0"/>
              <w:jc w:val="both"/>
              <w:rPr>
                <w:b/>
                <w:bCs/>
                <w:sz w:val="22"/>
                <w:szCs w:val="22"/>
                <w:lang w:val="sr-Latn-ME" w:eastAsia="sr-Latn-ME"/>
              </w:rPr>
            </w:pPr>
            <w:r w:rsidRPr="006C57B8">
              <w:rPr>
                <w:b/>
                <w:bCs/>
                <w:sz w:val="22"/>
                <w:szCs w:val="22"/>
                <w:lang w:val="sr-Latn-ME" w:eastAsia="sr-Latn-ME"/>
              </w:rPr>
              <w:t>P</w:t>
            </w:r>
            <w:r w:rsidR="0093443E" w:rsidRPr="006C57B8">
              <w:rPr>
                <w:b/>
                <w:bCs/>
                <w:sz w:val="22"/>
                <w:szCs w:val="22"/>
                <w:lang w:val="sr-Latn-ME" w:eastAsia="sr-Latn-ME"/>
              </w:rPr>
              <w:t>oremećaji</w:t>
            </w:r>
            <w:r w:rsidRPr="006C57B8">
              <w:rPr>
                <w:b/>
                <w:bCs/>
                <w:sz w:val="22"/>
                <w:szCs w:val="22"/>
                <w:lang w:val="sr-Latn-ME" w:eastAsia="sr-Latn-ME"/>
              </w:rPr>
              <w:t>*</w:t>
            </w:r>
          </w:p>
        </w:tc>
        <w:tc>
          <w:tcPr>
            <w:tcW w:w="1276" w:type="dxa"/>
          </w:tcPr>
          <w:p w14:paraId="2310D519" w14:textId="77777777" w:rsidR="0093443E" w:rsidRPr="006C57B8" w:rsidRDefault="0093443E" w:rsidP="007825B7">
            <w:pPr>
              <w:tabs>
                <w:tab w:val="left" w:pos="540"/>
                <w:tab w:val="left" w:pos="569"/>
              </w:tabs>
              <w:jc w:val="both"/>
              <w:rPr>
                <w:b/>
                <w:bCs/>
                <w:sz w:val="22"/>
                <w:szCs w:val="22"/>
                <w:lang w:val="sr-Latn-ME" w:eastAsia="sr-Latn-ME"/>
              </w:rPr>
            </w:pPr>
          </w:p>
        </w:tc>
        <w:tc>
          <w:tcPr>
            <w:tcW w:w="1701" w:type="dxa"/>
          </w:tcPr>
          <w:p w14:paraId="57CBE47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Psihomotorna</w:t>
            </w:r>
          </w:p>
          <w:p w14:paraId="44098965"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hiperaktivnost</w:t>
            </w:r>
          </w:p>
          <w:p w14:paraId="3CE8B671"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/agitacija</w:t>
            </w:r>
          </w:p>
        </w:tc>
        <w:tc>
          <w:tcPr>
            <w:tcW w:w="1843" w:type="dxa"/>
          </w:tcPr>
          <w:p w14:paraId="46ABE338"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Stanje konfuzije</w:t>
            </w:r>
          </w:p>
          <w:p w14:paraId="4B38B0D6"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i</w:t>
            </w:r>
          </w:p>
          <w:p w14:paraId="58E4E53F"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dezorijentisanost</w:t>
            </w:r>
          </w:p>
          <w:p w14:paraId="603B841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Anksiozne</w:t>
            </w:r>
          </w:p>
          <w:p w14:paraId="664851C1"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reakcije</w:t>
            </w:r>
          </w:p>
          <w:p w14:paraId="7F7557AA"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Neuobičajeni</w:t>
            </w:r>
          </w:p>
          <w:p w14:paraId="53B10CF1"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snovi</w:t>
            </w:r>
          </w:p>
          <w:p w14:paraId="4A4A60E0"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Depresija (koja</w:t>
            </w:r>
          </w:p>
          <w:p w14:paraId="22735DB9"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potencijalno</w:t>
            </w:r>
          </w:p>
          <w:p w14:paraId="3EDF4EB6"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može da</w:t>
            </w:r>
          </w:p>
          <w:p w14:paraId="17DB610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kulminira do</w:t>
            </w:r>
          </w:p>
          <w:p w14:paraId="56270DC2"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suicidalnih</w:t>
            </w:r>
          </w:p>
          <w:p w14:paraId="3347A3B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ideja/misli ili</w:t>
            </w:r>
          </w:p>
          <w:p w14:paraId="5E6188D0"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pokušaja</w:t>
            </w:r>
          </w:p>
          <w:p w14:paraId="5ECA76C4"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samoubistva i</w:t>
            </w:r>
          </w:p>
          <w:p w14:paraId="183B29ED"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samoubistva)</w:t>
            </w:r>
          </w:p>
          <w:p w14:paraId="30C43214"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(vidjeti</w:t>
            </w:r>
          </w:p>
          <w:p w14:paraId="71C1FFF4" w14:textId="7CA25153" w:rsidR="0093443E" w:rsidRPr="006C57B8" w:rsidRDefault="00FF1544" w:rsidP="007825B7">
            <w:pPr>
              <w:autoSpaceDE w:val="0"/>
              <w:autoSpaceDN w:val="0"/>
              <w:adjustRightInd w:val="0"/>
              <w:jc w:val="both"/>
              <w:rPr>
                <w:sz w:val="22"/>
                <w:szCs w:val="22"/>
                <w:lang w:val="sr-Latn-ME" w:eastAsia="sr-Latn-ME"/>
              </w:rPr>
            </w:pPr>
            <w:r w:rsidRPr="006C57B8">
              <w:rPr>
                <w:sz w:val="22"/>
                <w:szCs w:val="22"/>
                <w:lang w:val="sr-Latn-ME" w:eastAsia="sr-Latn-ME"/>
              </w:rPr>
              <w:t>dio</w:t>
            </w:r>
            <w:r w:rsidR="0093443E" w:rsidRPr="006C57B8">
              <w:rPr>
                <w:sz w:val="22"/>
                <w:szCs w:val="22"/>
                <w:lang w:val="sr-Latn-ME" w:eastAsia="sr-Latn-ME"/>
              </w:rPr>
              <w:t xml:space="preserve"> 4.4)</w:t>
            </w:r>
          </w:p>
          <w:p w14:paraId="3A8539EA"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Halucinacije</w:t>
            </w:r>
          </w:p>
        </w:tc>
        <w:tc>
          <w:tcPr>
            <w:tcW w:w="1701" w:type="dxa"/>
          </w:tcPr>
          <w:p w14:paraId="240B8CAB"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Psihotične</w:t>
            </w:r>
          </w:p>
          <w:p w14:paraId="6A203A9C"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reakcije (koja</w:t>
            </w:r>
          </w:p>
          <w:p w14:paraId="71755F3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potencijalno</w:t>
            </w:r>
          </w:p>
          <w:p w14:paraId="3ED3AEE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može da</w:t>
            </w:r>
          </w:p>
          <w:p w14:paraId="59EABF65"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kulminira do</w:t>
            </w:r>
          </w:p>
          <w:p w14:paraId="1DBD64DA"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suicidalnih</w:t>
            </w:r>
          </w:p>
          <w:p w14:paraId="05D2CCE6"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ideja/misli ili</w:t>
            </w:r>
          </w:p>
          <w:p w14:paraId="030B54E5"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pokušaja</w:t>
            </w:r>
          </w:p>
          <w:p w14:paraId="64C497A7"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samoubistva i</w:t>
            </w:r>
          </w:p>
          <w:p w14:paraId="64FABFE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samoubistva)</w:t>
            </w:r>
          </w:p>
          <w:p w14:paraId="02A1EB46" w14:textId="58F4CC4A"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(vidjeti </w:t>
            </w:r>
            <w:r w:rsidR="00FF1544" w:rsidRPr="006C57B8">
              <w:rPr>
                <w:sz w:val="22"/>
                <w:szCs w:val="22"/>
                <w:lang w:val="sr-Latn-ME" w:eastAsia="sr-Latn-ME"/>
              </w:rPr>
              <w:t>dio</w:t>
            </w:r>
          </w:p>
          <w:p w14:paraId="18CB9FCB"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4.4)</w:t>
            </w:r>
          </w:p>
        </w:tc>
        <w:tc>
          <w:tcPr>
            <w:tcW w:w="1842" w:type="dxa"/>
          </w:tcPr>
          <w:p w14:paraId="56BDED8A"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Manija</w:t>
            </w:r>
          </w:p>
          <w:p w14:paraId="4F4E99DA"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(uključujući</w:t>
            </w:r>
          </w:p>
          <w:p w14:paraId="15712E6B" w14:textId="77777777" w:rsidR="0093443E" w:rsidRPr="006C57B8" w:rsidRDefault="0093443E" w:rsidP="007825B7">
            <w:pPr>
              <w:autoSpaceDE w:val="0"/>
              <w:autoSpaceDN w:val="0"/>
              <w:adjustRightInd w:val="0"/>
              <w:jc w:val="both"/>
              <w:rPr>
                <w:b/>
                <w:bCs/>
                <w:sz w:val="22"/>
                <w:szCs w:val="22"/>
                <w:lang w:val="sr-Latn-ME" w:eastAsia="sr-Latn-ME"/>
              </w:rPr>
            </w:pPr>
            <w:r w:rsidRPr="006C57B8">
              <w:rPr>
                <w:sz w:val="22"/>
                <w:szCs w:val="22"/>
                <w:lang w:val="sr-Latn-ME" w:eastAsia="sr-Latn-ME"/>
              </w:rPr>
              <w:t>hipomaniju)</w:t>
            </w:r>
          </w:p>
        </w:tc>
      </w:tr>
      <w:tr w:rsidR="003B4E3C" w:rsidRPr="006C57B8" w14:paraId="1BF3825F" w14:textId="77777777" w:rsidTr="00F411D5">
        <w:tc>
          <w:tcPr>
            <w:tcW w:w="1985" w:type="dxa"/>
          </w:tcPr>
          <w:p w14:paraId="70622533"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Poreme</w:t>
            </w:r>
            <w:r w:rsidRPr="006C57B8">
              <w:rPr>
                <w:sz w:val="22"/>
                <w:szCs w:val="22"/>
                <w:lang w:val="sr-Latn-ME" w:eastAsia="sr-Latn-ME"/>
              </w:rPr>
              <w:t>ć</w:t>
            </w:r>
            <w:r w:rsidRPr="006C57B8">
              <w:rPr>
                <w:b/>
                <w:bCs/>
                <w:sz w:val="22"/>
                <w:szCs w:val="22"/>
                <w:lang w:val="sr-Latn-ME" w:eastAsia="sr-Latn-ME"/>
              </w:rPr>
              <w:t>aji</w:t>
            </w:r>
          </w:p>
          <w:p w14:paraId="0039FCEF" w14:textId="5A2F4134"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nervnog sistema</w:t>
            </w:r>
            <w:r w:rsidR="007E6901" w:rsidRPr="006C57B8">
              <w:rPr>
                <w:b/>
                <w:bCs/>
                <w:sz w:val="22"/>
                <w:szCs w:val="22"/>
                <w:lang w:val="sr-Latn-ME" w:eastAsia="sr-Latn-ME"/>
              </w:rPr>
              <w:t>*</w:t>
            </w:r>
          </w:p>
        </w:tc>
        <w:tc>
          <w:tcPr>
            <w:tcW w:w="1276" w:type="dxa"/>
          </w:tcPr>
          <w:p w14:paraId="4BA90369" w14:textId="77777777" w:rsidR="0093443E" w:rsidRPr="006C57B8" w:rsidRDefault="0093443E" w:rsidP="007825B7">
            <w:pPr>
              <w:tabs>
                <w:tab w:val="left" w:pos="540"/>
                <w:tab w:val="left" w:pos="569"/>
              </w:tabs>
              <w:jc w:val="both"/>
              <w:rPr>
                <w:b/>
                <w:bCs/>
                <w:sz w:val="22"/>
                <w:szCs w:val="22"/>
                <w:lang w:val="sr-Latn-ME" w:eastAsia="sr-Latn-ME"/>
              </w:rPr>
            </w:pPr>
          </w:p>
        </w:tc>
        <w:tc>
          <w:tcPr>
            <w:tcW w:w="1701" w:type="dxa"/>
          </w:tcPr>
          <w:p w14:paraId="2DF4C1E4"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Glavobolja</w:t>
            </w:r>
          </w:p>
          <w:p w14:paraId="21BF1B86"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Vrtoglavica</w:t>
            </w:r>
          </w:p>
          <w:p w14:paraId="3B8FB966"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Poremećaji</w:t>
            </w:r>
          </w:p>
          <w:p w14:paraId="13C8501B"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spavanja</w:t>
            </w:r>
          </w:p>
          <w:p w14:paraId="06B5CB51"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Poremećaji</w:t>
            </w:r>
          </w:p>
          <w:p w14:paraId="148045FD" w14:textId="2B485BAB" w:rsidR="0093443E" w:rsidRPr="006C57B8" w:rsidRDefault="003B4E3C" w:rsidP="007825B7">
            <w:pPr>
              <w:autoSpaceDE w:val="0"/>
              <w:autoSpaceDN w:val="0"/>
              <w:adjustRightInd w:val="0"/>
              <w:jc w:val="both"/>
              <w:rPr>
                <w:sz w:val="22"/>
                <w:szCs w:val="22"/>
                <w:lang w:val="sr-Latn-ME" w:eastAsia="sr-Latn-ME"/>
              </w:rPr>
            </w:pPr>
            <w:r w:rsidRPr="006C57B8">
              <w:rPr>
                <w:sz w:val="22"/>
                <w:szCs w:val="22"/>
                <w:lang w:val="sr-Latn-ME" w:eastAsia="sr-Latn-ME"/>
              </w:rPr>
              <w:t>č</w:t>
            </w:r>
            <w:r w:rsidR="0093443E" w:rsidRPr="006C57B8">
              <w:rPr>
                <w:sz w:val="22"/>
                <w:szCs w:val="22"/>
                <w:lang w:val="sr-Latn-ME" w:eastAsia="sr-Latn-ME"/>
              </w:rPr>
              <w:t>ula</w:t>
            </w:r>
            <w:r w:rsidRPr="006C57B8">
              <w:rPr>
                <w:sz w:val="22"/>
                <w:szCs w:val="22"/>
                <w:lang w:val="sr-Latn-ME" w:eastAsia="sr-Latn-ME"/>
              </w:rPr>
              <w:t xml:space="preserve"> </w:t>
            </w:r>
            <w:r w:rsidR="0093443E" w:rsidRPr="006C57B8">
              <w:rPr>
                <w:sz w:val="22"/>
                <w:szCs w:val="22"/>
                <w:lang w:val="sr-Latn-ME" w:eastAsia="sr-Latn-ME"/>
              </w:rPr>
              <w:t>ukusa</w:t>
            </w:r>
          </w:p>
        </w:tc>
        <w:tc>
          <w:tcPr>
            <w:tcW w:w="1843" w:type="dxa"/>
          </w:tcPr>
          <w:p w14:paraId="1809B548"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Parestezija i</w:t>
            </w:r>
          </w:p>
          <w:p w14:paraId="477C51BD"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dizestezija</w:t>
            </w:r>
          </w:p>
          <w:p w14:paraId="07589D8D"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Hipoestezija</w:t>
            </w:r>
          </w:p>
          <w:p w14:paraId="6DA0CE30"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Tremor</w:t>
            </w:r>
          </w:p>
          <w:p w14:paraId="4D12E878"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Konvulzije</w:t>
            </w:r>
          </w:p>
          <w:p w14:paraId="696D261F"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(uključujući i</w:t>
            </w:r>
          </w:p>
          <w:p w14:paraId="43F49758" w14:textId="79767EAB" w:rsidR="0093443E" w:rsidRPr="006C57B8" w:rsidRDefault="003B4E3C" w:rsidP="007825B7">
            <w:pPr>
              <w:autoSpaceDE w:val="0"/>
              <w:autoSpaceDN w:val="0"/>
              <w:adjustRightInd w:val="0"/>
              <w:jc w:val="both"/>
              <w:rPr>
                <w:sz w:val="22"/>
                <w:szCs w:val="22"/>
                <w:lang w:val="sr-Latn-ME" w:eastAsia="sr-Latn-ME"/>
              </w:rPr>
            </w:pPr>
            <w:r w:rsidRPr="006C57B8">
              <w:rPr>
                <w:sz w:val="22"/>
                <w:szCs w:val="22"/>
                <w:lang w:val="sr-Latn-ME" w:eastAsia="sr-Latn-ME"/>
              </w:rPr>
              <w:t>s</w:t>
            </w:r>
            <w:r w:rsidR="0093443E" w:rsidRPr="006C57B8">
              <w:rPr>
                <w:sz w:val="22"/>
                <w:szCs w:val="22"/>
                <w:lang w:val="sr-Latn-ME" w:eastAsia="sr-Latn-ME"/>
              </w:rPr>
              <w:t>tatus</w:t>
            </w:r>
            <w:r w:rsidRPr="006C57B8">
              <w:rPr>
                <w:sz w:val="22"/>
                <w:szCs w:val="22"/>
                <w:lang w:val="sr-Latn-ME" w:eastAsia="sr-Latn-ME"/>
              </w:rPr>
              <w:t xml:space="preserve"> </w:t>
            </w:r>
            <w:r w:rsidR="0093443E" w:rsidRPr="006C57B8">
              <w:rPr>
                <w:sz w:val="22"/>
                <w:szCs w:val="22"/>
                <w:lang w:val="sr-Latn-ME" w:eastAsia="sr-Latn-ME"/>
              </w:rPr>
              <w:t>epileptikus,</w:t>
            </w:r>
          </w:p>
          <w:p w14:paraId="195EDE4B" w14:textId="4875D96E"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vidjeti </w:t>
            </w:r>
            <w:r w:rsidR="00FF1544" w:rsidRPr="006C57B8">
              <w:rPr>
                <w:sz w:val="22"/>
                <w:szCs w:val="22"/>
                <w:lang w:val="sr-Latn-ME" w:eastAsia="sr-Latn-ME"/>
              </w:rPr>
              <w:t>dio</w:t>
            </w:r>
          </w:p>
          <w:p w14:paraId="6782961F"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4.4),</w:t>
            </w:r>
          </w:p>
          <w:p w14:paraId="17C609EB"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Vertigo</w:t>
            </w:r>
          </w:p>
        </w:tc>
        <w:tc>
          <w:tcPr>
            <w:tcW w:w="1701" w:type="dxa"/>
          </w:tcPr>
          <w:p w14:paraId="23772A01"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Migrena</w:t>
            </w:r>
          </w:p>
          <w:p w14:paraId="2D933398"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Poremećena</w:t>
            </w:r>
          </w:p>
          <w:p w14:paraId="032F0FC9"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koordinacija</w:t>
            </w:r>
          </w:p>
          <w:p w14:paraId="3F7D4306" w14:textId="6B9D5D1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Poremećaj</w:t>
            </w:r>
            <w:r w:rsidR="000E51E1" w:rsidRPr="006C57B8">
              <w:rPr>
                <w:sz w:val="22"/>
                <w:szCs w:val="22"/>
                <w:lang w:val="sr-Latn-ME" w:eastAsia="sr-Latn-ME"/>
              </w:rPr>
              <w:t>i</w:t>
            </w:r>
          </w:p>
          <w:p w14:paraId="43810F14"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hoda</w:t>
            </w:r>
          </w:p>
          <w:p w14:paraId="492C5133"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Poremećaji</w:t>
            </w:r>
          </w:p>
          <w:p w14:paraId="4433F0B0"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olfaktornog</w:t>
            </w:r>
          </w:p>
          <w:p w14:paraId="17A55DA4"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nerva</w:t>
            </w:r>
          </w:p>
          <w:p w14:paraId="3E061DEB"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Intrakranijalna</w:t>
            </w:r>
          </w:p>
          <w:p w14:paraId="0BB682D6"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hipertenzija i</w:t>
            </w:r>
          </w:p>
          <w:p w14:paraId="73C603A3"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pseudotumor</w:t>
            </w:r>
          </w:p>
          <w:p w14:paraId="0E867164" w14:textId="77777777" w:rsidR="0093443E" w:rsidRPr="006C57B8" w:rsidRDefault="0093443E" w:rsidP="007825B7">
            <w:pPr>
              <w:autoSpaceDE w:val="0"/>
              <w:autoSpaceDN w:val="0"/>
              <w:adjustRightInd w:val="0"/>
              <w:jc w:val="both"/>
              <w:rPr>
                <w:sz w:val="22"/>
                <w:szCs w:val="22"/>
                <w:lang w:val="sr-Latn-ME" w:eastAsia="sr-Latn-ME"/>
              </w:rPr>
            </w:pPr>
            <w:r w:rsidRPr="006C57B8">
              <w:rPr>
                <w:i/>
                <w:iCs/>
                <w:sz w:val="22"/>
                <w:szCs w:val="22"/>
                <w:lang w:val="sr-Latn-ME" w:eastAsia="sr-Latn-ME"/>
              </w:rPr>
              <w:t>cerebri</w:t>
            </w:r>
          </w:p>
        </w:tc>
        <w:tc>
          <w:tcPr>
            <w:tcW w:w="1842" w:type="dxa"/>
          </w:tcPr>
          <w:p w14:paraId="56B8AF77"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Periferna</w:t>
            </w:r>
          </w:p>
          <w:p w14:paraId="06305388"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neuropatija i</w:t>
            </w:r>
          </w:p>
          <w:p w14:paraId="07014015"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polineuropatija</w:t>
            </w:r>
          </w:p>
          <w:p w14:paraId="56041788" w14:textId="1B1F984E"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(vidjeti </w:t>
            </w:r>
            <w:r w:rsidR="00FF1544" w:rsidRPr="006C57B8">
              <w:rPr>
                <w:sz w:val="22"/>
                <w:szCs w:val="22"/>
                <w:lang w:val="sr-Latn-ME" w:eastAsia="sr-Latn-ME"/>
              </w:rPr>
              <w:t>dio</w:t>
            </w:r>
          </w:p>
          <w:p w14:paraId="76079531"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4.4)</w:t>
            </w:r>
          </w:p>
        </w:tc>
      </w:tr>
      <w:tr w:rsidR="003B4E3C" w:rsidRPr="006C57B8" w14:paraId="114CBEE9" w14:textId="77777777" w:rsidTr="00F411D5">
        <w:tc>
          <w:tcPr>
            <w:tcW w:w="1985" w:type="dxa"/>
          </w:tcPr>
          <w:p w14:paraId="67DD3CDE" w14:textId="0F092B3A"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Poremećaji oka</w:t>
            </w:r>
            <w:r w:rsidR="000E51E1" w:rsidRPr="006C57B8">
              <w:rPr>
                <w:b/>
                <w:bCs/>
                <w:sz w:val="22"/>
                <w:szCs w:val="22"/>
                <w:lang w:val="sr-Latn-ME" w:eastAsia="sr-Latn-ME"/>
              </w:rPr>
              <w:t>*</w:t>
            </w:r>
          </w:p>
        </w:tc>
        <w:tc>
          <w:tcPr>
            <w:tcW w:w="1276" w:type="dxa"/>
          </w:tcPr>
          <w:p w14:paraId="2D74FFFE" w14:textId="77777777" w:rsidR="0093443E" w:rsidRPr="006C57B8" w:rsidRDefault="0093443E" w:rsidP="007825B7">
            <w:pPr>
              <w:tabs>
                <w:tab w:val="left" w:pos="540"/>
                <w:tab w:val="left" w:pos="569"/>
              </w:tabs>
              <w:jc w:val="both"/>
              <w:rPr>
                <w:b/>
                <w:bCs/>
                <w:sz w:val="22"/>
                <w:szCs w:val="22"/>
                <w:lang w:val="sr-Latn-ME" w:eastAsia="sr-Latn-ME"/>
              </w:rPr>
            </w:pPr>
          </w:p>
        </w:tc>
        <w:tc>
          <w:tcPr>
            <w:tcW w:w="1701" w:type="dxa"/>
          </w:tcPr>
          <w:p w14:paraId="7C8D89F6" w14:textId="77777777" w:rsidR="0093443E" w:rsidRPr="006C57B8" w:rsidRDefault="0093443E" w:rsidP="007825B7">
            <w:pPr>
              <w:autoSpaceDE w:val="0"/>
              <w:autoSpaceDN w:val="0"/>
              <w:adjustRightInd w:val="0"/>
              <w:jc w:val="both"/>
              <w:rPr>
                <w:sz w:val="22"/>
                <w:szCs w:val="22"/>
                <w:lang w:val="sr-Latn-ME" w:eastAsia="sr-Latn-ME"/>
              </w:rPr>
            </w:pPr>
          </w:p>
        </w:tc>
        <w:tc>
          <w:tcPr>
            <w:tcW w:w="1843" w:type="dxa"/>
          </w:tcPr>
          <w:p w14:paraId="5CF2A8A3"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Poremećaj vida</w:t>
            </w:r>
          </w:p>
          <w:p w14:paraId="643C623C"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(npr. diplopija)</w:t>
            </w:r>
          </w:p>
        </w:tc>
        <w:tc>
          <w:tcPr>
            <w:tcW w:w="1701" w:type="dxa"/>
          </w:tcPr>
          <w:p w14:paraId="7B917CA6"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Poremećena</w:t>
            </w:r>
          </w:p>
          <w:p w14:paraId="1767D8E1"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vizuelna</w:t>
            </w:r>
          </w:p>
          <w:p w14:paraId="05F7EADC"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percepcija boja</w:t>
            </w:r>
          </w:p>
        </w:tc>
        <w:tc>
          <w:tcPr>
            <w:tcW w:w="1842" w:type="dxa"/>
          </w:tcPr>
          <w:p w14:paraId="12F9B977" w14:textId="77777777" w:rsidR="0093443E" w:rsidRPr="006C57B8" w:rsidRDefault="0093443E" w:rsidP="007825B7">
            <w:pPr>
              <w:autoSpaceDE w:val="0"/>
              <w:autoSpaceDN w:val="0"/>
              <w:adjustRightInd w:val="0"/>
              <w:jc w:val="both"/>
              <w:rPr>
                <w:sz w:val="22"/>
                <w:szCs w:val="22"/>
                <w:lang w:val="sr-Latn-ME" w:eastAsia="sr-Latn-ME"/>
              </w:rPr>
            </w:pPr>
          </w:p>
        </w:tc>
      </w:tr>
      <w:tr w:rsidR="003B4E3C" w:rsidRPr="006C57B8" w14:paraId="46E0591E" w14:textId="77777777" w:rsidTr="00F411D5">
        <w:tc>
          <w:tcPr>
            <w:tcW w:w="1985" w:type="dxa"/>
          </w:tcPr>
          <w:p w14:paraId="4844985B"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Poremećaji uha i</w:t>
            </w:r>
          </w:p>
          <w:p w14:paraId="0A95BF3E" w14:textId="3A62FA28" w:rsidR="0093443E" w:rsidRPr="006C57B8" w:rsidRDefault="000E51E1" w:rsidP="007825B7">
            <w:pPr>
              <w:autoSpaceDE w:val="0"/>
              <w:autoSpaceDN w:val="0"/>
              <w:adjustRightInd w:val="0"/>
              <w:jc w:val="both"/>
              <w:rPr>
                <w:b/>
                <w:bCs/>
                <w:sz w:val="22"/>
                <w:szCs w:val="22"/>
                <w:lang w:val="sr-Latn-ME" w:eastAsia="sr-Latn-ME"/>
              </w:rPr>
            </w:pPr>
            <w:r w:rsidRPr="006C57B8">
              <w:rPr>
                <w:b/>
                <w:bCs/>
                <w:sz w:val="22"/>
                <w:szCs w:val="22"/>
                <w:lang w:val="sr-Latn-ME" w:eastAsia="sr-Latn-ME"/>
              </w:rPr>
              <w:t>l</w:t>
            </w:r>
            <w:r w:rsidR="0093443E" w:rsidRPr="006C57B8">
              <w:rPr>
                <w:b/>
                <w:bCs/>
                <w:sz w:val="22"/>
                <w:szCs w:val="22"/>
                <w:lang w:val="sr-Latn-ME" w:eastAsia="sr-Latn-ME"/>
              </w:rPr>
              <w:t>abirinta</w:t>
            </w:r>
            <w:r w:rsidRPr="006C57B8">
              <w:rPr>
                <w:b/>
                <w:bCs/>
                <w:sz w:val="22"/>
                <w:szCs w:val="22"/>
                <w:lang w:val="sr-Latn-ME" w:eastAsia="sr-Latn-ME"/>
              </w:rPr>
              <w:t>*</w:t>
            </w:r>
          </w:p>
        </w:tc>
        <w:tc>
          <w:tcPr>
            <w:tcW w:w="1276" w:type="dxa"/>
          </w:tcPr>
          <w:p w14:paraId="2DD65B62" w14:textId="77777777" w:rsidR="0093443E" w:rsidRPr="006C57B8" w:rsidRDefault="0093443E" w:rsidP="007825B7">
            <w:pPr>
              <w:tabs>
                <w:tab w:val="left" w:pos="540"/>
                <w:tab w:val="left" w:pos="569"/>
              </w:tabs>
              <w:jc w:val="both"/>
              <w:rPr>
                <w:b/>
                <w:bCs/>
                <w:sz w:val="22"/>
                <w:szCs w:val="22"/>
                <w:lang w:val="sr-Latn-ME" w:eastAsia="sr-Latn-ME"/>
              </w:rPr>
            </w:pPr>
          </w:p>
        </w:tc>
        <w:tc>
          <w:tcPr>
            <w:tcW w:w="1701" w:type="dxa"/>
          </w:tcPr>
          <w:p w14:paraId="137C7860" w14:textId="77777777" w:rsidR="0093443E" w:rsidRPr="006C57B8" w:rsidRDefault="0093443E" w:rsidP="007825B7">
            <w:pPr>
              <w:autoSpaceDE w:val="0"/>
              <w:autoSpaceDN w:val="0"/>
              <w:adjustRightInd w:val="0"/>
              <w:jc w:val="both"/>
              <w:rPr>
                <w:sz w:val="22"/>
                <w:szCs w:val="22"/>
                <w:lang w:val="sr-Latn-ME" w:eastAsia="sr-Latn-ME"/>
              </w:rPr>
            </w:pPr>
          </w:p>
        </w:tc>
        <w:tc>
          <w:tcPr>
            <w:tcW w:w="1843" w:type="dxa"/>
          </w:tcPr>
          <w:p w14:paraId="2922B013"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Tinitus</w:t>
            </w:r>
          </w:p>
          <w:p w14:paraId="32C9A165"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Gubitak sluha /</w:t>
            </w:r>
          </w:p>
          <w:p w14:paraId="7C416705"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Oštećenje sluha</w:t>
            </w:r>
          </w:p>
        </w:tc>
        <w:tc>
          <w:tcPr>
            <w:tcW w:w="1701" w:type="dxa"/>
          </w:tcPr>
          <w:p w14:paraId="741A2805" w14:textId="77777777" w:rsidR="0093443E" w:rsidRPr="006C57B8" w:rsidRDefault="0093443E" w:rsidP="007825B7">
            <w:pPr>
              <w:autoSpaceDE w:val="0"/>
              <w:autoSpaceDN w:val="0"/>
              <w:adjustRightInd w:val="0"/>
              <w:jc w:val="both"/>
              <w:rPr>
                <w:sz w:val="22"/>
                <w:szCs w:val="22"/>
                <w:lang w:val="sr-Latn-ME" w:eastAsia="sr-Latn-ME"/>
              </w:rPr>
            </w:pPr>
          </w:p>
        </w:tc>
        <w:tc>
          <w:tcPr>
            <w:tcW w:w="1842" w:type="dxa"/>
          </w:tcPr>
          <w:p w14:paraId="2A7E35BD" w14:textId="77777777" w:rsidR="0093443E" w:rsidRPr="006C57B8" w:rsidRDefault="0093443E" w:rsidP="007825B7">
            <w:pPr>
              <w:autoSpaceDE w:val="0"/>
              <w:autoSpaceDN w:val="0"/>
              <w:adjustRightInd w:val="0"/>
              <w:jc w:val="both"/>
              <w:rPr>
                <w:sz w:val="22"/>
                <w:szCs w:val="22"/>
                <w:lang w:val="sr-Latn-ME" w:eastAsia="sr-Latn-ME"/>
              </w:rPr>
            </w:pPr>
          </w:p>
        </w:tc>
      </w:tr>
      <w:tr w:rsidR="003B4E3C" w:rsidRPr="006C57B8" w14:paraId="0C7135F7" w14:textId="77777777" w:rsidTr="00F411D5">
        <w:tc>
          <w:tcPr>
            <w:tcW w:w="1985" w:type="dxa"/>
          </w:tcPr>
          <w:p w14:paraId="27C7BC5A" w14:textId="5A088028"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Kardiološki</w:t>
            </w:r>
            <w:r w:rsidR="00A42414" w:rsidRPr="006C57B8">
              <w:rPr>
                <w:b/>
                <w:bCs/>
                <w:sz w:val="22"/>
                <w:szCs w:val="22"/>
                <w:lang w:val="sr-Latn-ME" w:eastAsia="sr-Latn-ME"/>
              </w:rPr>
              <w:t xml:space="preserve"> **</w:t>
            </w:r>
          </w:p>
          <w:p w14:paraId="3491841D"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poremećaji</w:t>
            </w:r>
          </w:p>
        </w:tc>
        <w:tc>
          <w:tcPr>
            <w:tcW w:w="1276" w:type="dxa"/>
          </w:tcPr>
          <w:p w14:paraId="4D8627F2" w14:textId="77777777" w:rsidR="0093443E" w:rsidRPr="006C57B8" w:rsidRDefault="0093443E" w:rsidP="007825B7">
            <w:pPr>
              <w:tabs>
                <w:tab w:val="left" w:pos="540"/>
                <w:tab w:val="left" w:pos="569"/>
              </w:tabs>
              <w:jc w:val="both"/>
              <w:rPr>
                <w:b/>
                <w:bCs/>
                <w:sz w:val="22"/>
                <w:szCs w:val="22"/>
                <w:lang w:val="sr-Latn-ME" w:eastAsia="sr-Latn-ME"/>
              </w:rPr>
            </w:pPr>
          </w:p>
        </w:tc>
        <w:tc>
          <w:tcPr>
            <w:tcW w:w="1701" w:type="dxa"/>
          </w:tcPr>
          <w:p w14:paraId="2EB75FD5" w14:textId="77777777" w:rsidR="0093443E" w:rsidRPr="006C57B8" w:rsidRDefault="0093443E" w:rsidP="007825B7">
            <w:pPr>
              <w:autoSpaceDE w:val="0"/>
              <w:autoSpaceDN w:val="0"/>
              <w:adjustRightInd w:val="0"/>
              <w:jc w:val="both"/>
              <w:rPr>
                <w:sz w:val="22"/>
                <w:szCs w:val="22"/>
                <w:lang w:val="sr-Latn-ME" w:eastAsia="sr-Latn-ME"/>
              </w:rPr>
            </w:pPr>
          </w:p>
        </w:tc>
        <w:tc>
          <w:tcPr>
            <w:tcW w:w="1843" w:type="dxa"/>
          </w:tcPr>
          <w:p w14:paraId="4BE43DF4"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Tahikardija</w:t>
            </w:r>
          </w:p>
        </w:tc>
        <w:tc>
          <w:tcPr>
            <w:tcW w:w="1701" w:type="dxa"/>
          </w:tcPr>
          <w:p w14:paraId="0E298FBD" w14:textId="77777777" w:rsidR="0093443E" w:rsidRPr="006C57B8" w:rsidRDefault="0093443E" w:rsidP="007825B7">
            <w:pPr>
              <w:autoSpaceDE w:val="0"/>
              <w:autoSpaceDN w:val="0"/>
              <w:adjustRightInd w:val="0"/>
              <w:jc w:val="both"/>
              <w:rPr>
                <w:sz w:val="22"/>
                <w:szCs w:val="22"/>
                <w:lang w:val="sr-Latn-ME" w:eastAsia="sr-Latn-ME"/>
              </w:rPr>
            </w:pPr>
          </w:p>
        </w:tc>
        <w:tc>
          <w:tcPr>
            <w:tcW w:w="1842" w:type="dxa"/>
          </w:tcPr>
          <w:p w14:paraId="6B7BEDD2"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Ventrikularna</w:t>
            </w:r>
          </w:p>
          <w:p w14:paraId="0C5F78EB"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aritmija</w:t>
            </w:r>
          </w:p>
          <w:p w14:paraId="45AE8AF0"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''torsades de</w:t>
            </w:r>
          </w:p>
          <w:p w14:paraId="54150289"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pointes''</w:t>
            </w:r>
          </w:p>
          <w:p w14:paraId="450F2A72"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(prijavljeni</w:t>
            </w:r>
          </w:p>
          <w:p w14:paraId="71DC27BC"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uglavnom kod</w:t>
            </w:r>
          </w:p>
          <w:p w14:paraId="25ED4CB6"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pacijenata sa</w:t>
            </w:r>
          </w:p>
          <w:p w14:paraId="1BA4ADDF"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faktorima rizika</w:t>
            </w:r>
          </w:p>
          <w:p w14:paraId="17AF0FF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za produženje QT</w:t>
            </w:r>
          </w:p>
          <w:p w14:paraId="32053DCB"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intervala),</w:t>
            </w:r>
          </w:p>
          <w:p w14:paraId="0E206945"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produženje QT</w:t>
            </w:r>
          </w:p>
          <w:p w14:paraId="0C732B5A"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intervala na</w:t>
            </w:r>
          </w:p>
          <w:p w14:paraId="3952C069"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EKG-u </w:t>
            </w:r>
            <w:r w:rsidRPr="006C57B8">
              <w:rPr>
                <w:i/>
                <w:iCs/>
                <w:sz w:val="22"/>
                <w:szCs w:val="22"/>
                <w:lang w:val="sr-Latn-ME" w:eastAsia="sr-Latn-ME"/>
              </w:rPr>
              <w:t>(</w:t>
            </w:r>
            <w:r w:rsidRPr="006C57B8">
              <w:rPr>
                <w:sz w:val="22"/>
                <w:szCs w:val="22"/>
                <w:lang w:val="sr-Latn-ME" w:eastAsia="sr-Latn-ME"/>
              </w:rPr>
              <w:t>vidjeti</w:t>
            </w:r>
          </w:p>
          <w:p w14:paraId="36AC5622" w14:textId="51E64C79" w:rsidR="0093443E" w:rsidRPr="006C57B8" w:rsidRDefault="00F44783" w:rsidP="007825B7">
            <w:pPr>
              <w:autoSpaceDE w:val="0"/>
              <w:autoSpaceDN w:val="0"/>
              <w:adjustRightInd w:val="0"/>
              <w:jc w:val="both"/>
              <w:rPr>
                <w:sz w:val="22"/>
                <w:szCs w:val="22"/>
                <w:lang w:val="sr-Latn-ME" w:eastAsia="sr-Latn-ME"/>
              </w:rPr>
            </w:pPr>
            <w:r w:rsidRPr="006C57B8">
              <w:rPr>
                <w:sz w:val="22"/>
                <w:szCs w:val="22"/>
                <w:lang w:val="sr-Latn-ME" w:eastAsia="sr-Latn-ME"/>
              </w:rPr>
              <w:t>djelove</w:t>
            </w:r>
            <w:r w:rsidR="0093443E" w:rsidRPr="006C57B8">
              <w:rPr>
                <w:sz w:val="22"/>
                <w:szCs w:val="22"/>
                <w:lang w:val="sr-Latn-ME" w:eastAsia="sr-Latn-ME"/>
              </w:rPr>
              <w:t xml:space="preserve"> 4.4 i 4.9</w:t>
            </w:r>
            <w:r w:rsidR="0093443E" w:rsidRPr="006C57B8">
              <w:rPr>
                <w:i/>
                <w:iCs/>
                <w:sz w:val="22"/>
                <w:szCs w:val="22"/>
                <w:lang w:val="sr-Latn-ME" w:eastAsia="sr-Latn-ME"/>
              </w:rPr>
              <w:t>)</w:t>
            </w:r>
          </w:p>
        </w:tc>
      </w:tr>
      <w:tr w:rsidR="003B4E3C" w:rsidRPr="006C57B8" w14:paraId="5523D563" w14:textId="77777777" w:rsidTr="00F411D5">
        <w:tc>
          <w:tcPr>
            <w:tcW w:w="1985" w:type="dxa"/>
          </w:tcPr>
          <w:p w14:paraId="6E2FEF83" w14:textId="2AE64005"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Vaskularni poremećaji</w:t>
            </w:r>
            <w:r w:rsidR="00A42414" w:rsidRPr="006C57B8">
              <w:rPr>
                <w:b/>
                <w:bCs/>
                <w:sz w:val="22"/>
                <w:szCs w:val="22"/>
                <w:lang w:val="sr-Latn-ME" w:eastAsia="sr-Latn-ME"/>
              </w:rPr>
              <w:t xml:space="preserve"> **</w:t>
            </w:r>
          </w:p>
        </w:tc>
        <w:tc>
          <w:tcPr>
            <w:tcW w:w="1276" w:type="dxa"/>
          </w:tcPr>
          <w:p w14:paraId="400469EE" w14:textId="77777777" w:rsidR="0093443E" w:rsidRPr="006C57B8" w:rsidRDefault="0093443E" w:rsidP="007825B7">
            <w:pPr>
              <w:tabs>
                <w:tab w:val="left" w:pos="540"/>
                <w:tab w:val="left" w:pos="569"/>
              </w:tabs>
              <w:jc w:val="both"/>
              <w:rPr>
                <w:b/>
                <w:bCs/>
                <w:sz w:val="22"/>
                <w:szCs w:val="22"/>
                <w:lang w:val="sr-Latn-ME" w:eastAsia="sr-Latn-ME"/>
              </w:rPr>
            </w:pPr>
          </w:p>
        </w:tc>
        <w:tc>
          <w:tcPr>
            <w:tcW w:w="1701" w:type="dxa"/>
          </w:tcPr>
          <w:p w14:paraId="04609453" w14:textId="77777777" w:rsidR="0093443E" w:rsidRPr="006C57B8" w:rsidRDefault="0093443E" w:rsidP="007825B7">
            <w:pPr>
              <w:autoSpaceDE w:val="0"/>
              <w:autoSpaceDN w:val="0"/>
              <w:adjustRightInd w:val="0"/>
              <w:jc w:val="both"/>
              <w:rPr>
                <w:sz w:val="22"/>
                <w:szCs w:val="22"/>
                <w:lang w:val="sr-Latn-ME" w:eastAsia="sr-Latn-ME"/>
              </w:rPr>
            </w:pPr>
          </w:p>
        </w:tc>
        <w:tc>
          <w:tcPr>
            <w:tcW w:w="1843" w:type="dxa"/>
          </w:tcPr>
          <w:p w14:paraId="0826E4DC"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Vazodilatacija</w:t>
            </w:r>
          </w:p>
          <w:p w14:paraId="572681F2"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Hipotenzija</w:t>
            </w:r>
          </w:p>
          <w:p w14:paraId="7B53F953"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Sinkopa</w:t>
            </w:r>
          </w:p>
        </w:tc>
        <w:tc>
          <w:tcPr>
            <w:tcW w:w="1701" w:type="dxa"/>
          </w:tcPr>
          <w:p w14:paraId="5F90F23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Vaskulitis</w:t>
            </w:r>
          </w:p>
        </w:tc>
        <w:tc>
          <w:tcPr>
            <w:tcW w:w="1842" w:type="dxa"/>
          </w:tcPr>
          <w:p w14:paraId="56AA0F8F" w14:textId="77777777" w:rsidR="0093443E" w:rsidRPr="006C57B8" w:rsidRDefault="0093443E" w:rsidP="007825B7">
            <w:pPr>
              <w:autoSpaceDE w:val="0"/>
              <w:autoSpaceDN w:val="0"/>
              <w:adjustRightInd w:val="0"/>
              <w:jc w:val="both"/>
              <w:rPr>
                <w:sz w:val="22"/>
                <w:szCs w:val="22"/>
                <w:lang w:val="sr-Latn-ME" w:eastAsia="sr-Latn-ME"/>
              </w:rPr>
            </w:pPr>
          </w:p>
        </w:tc>
      </w:tr>
      <w:tr w:rsidR="003B4E3C" w:rsidRPr="006C57B8" w14:paraId="7879A6F5" w14:textId="77777777" w:rsidTr="00F411D5">
        <w:tc>
          <w:tcPr>
            <w:tcW w:w="1985" w:type="dxa"/>
          </w:tcPr>
          <w:p w14:paraId="5ABE1B25"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Respiratorni,</w:t>
            </w:r>
          </w:p>
          <w:p w14:paraId="4A242EA9"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torakalni i</w:t>
            </w:r>
          </w:p>
          <w:p w14:paraId="691EE986"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medijastinalni</w:t>
            </w:r>
          </w:p>
          <w:p w14:paraId="61F1BB9B"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lastRenderedPageBreak/>
              <w:t>poremećaji</w:t>
            </w:r>
          </w:p>
        </w:tc>
        <w:tc>
          <w:tcPr>
            <w:tcW w:w="1276" w:type="dxa"/>
          </w:tcPr>
          <w:p w14:paraId="11B701CD" w14:textId="77777777" w:rsidR="0093443E" w:rsidRPr="006C57B8" w:rsidRDefault="0093443E" w:rsidP="007825B7">
            <w:pPr>
              <w:tabs>
                <w:tab w:val="left" w:pos="540"/>
                <w:tab w:val="left" w:pos="569"/>
              </w:tabs>
              <w:jc w:val="both"/>
              <w:rPr>
                <w:b/>
                <w:bCs/>
                <w:sz w:val="22"/>
                <w:szCs w:val="22"/>
                <w:lang w:val="sr-Latn-ME" w:eastAsia="sr-Latn-ME"/>
              </w:rPr>
            </w:pPr>
          </w:p>
        </w:tc>
        <w:tc>
          <w:tcPr>
            <w:tcW w:w="1701" w:type="dxa"/>
          </w:tcPr>
          <w:p w14:paraId="34CCDCCE" w14:textId="77777777" w:rsidR="0093443E" w:rsidRPr="006C57B8" w:rsidRDefault="0093443E" w:rsidP="007825B7">
            <w:pPr>
              <w:autoSpaceDE w:val="0"/>
              <w:autoSpaceDN w:val="0"/>
              <w:adjustRightInd w:val="0"/>
              <w:jc w:val="both"/>
              <w:rPr>
                <w:sz w:val="22"/>
                <w:szCs w:val="22"/>
                <w:lang w:val="sr-Latn-ME" w:eastAsia="sr-Latn-ME"/>
              </w:rPr>
            </w:pPr>
          </w:p>
        </w:tc>
        <w:tc>
          <w:tcPr>
            <w:tcW w:w="1843" w:type="dxa"/>
          </w:tcPr>
          <w:p w14:paraId="323FA1A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Dispneja</w:t>
            </w:r>
          </w:p>
          <w:p w14:paraId="5CBD12DE" w14:textId="17543682"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(uključujući</w:t>
            </w:r>
            <w:r w:rsidR="003B4E3C" w:rsidRPr="006C57B8">
              <w:rPr>
                <w:sz w:val="22"/>
                <w:szCs w:val="22"/>
                <w:lang w:val="sr-Latn-ME" w:eastAsia="sr-Latn-ME"/>
              </w:rPr>
              <w:t xml:space="preserve"> </w:t>
            </w:r>
            <w:r w:rsidRPr="006C57B8">
              <w:rPr>
                <w:sz w:val="22"/>
                <w:szCs w:val="22"/>
                <w:lang w:val="sr-Latn-ME" w:eastAsia="sr-Latn-ME"/>
              </w:rPr>
              <w:t>astmatična</w:t>
            </w:r>
            <w:r w:rsidR="003B4E3C" w:rsidRPr="006C57B8">
              <w:rPr>
                <w:sz w:val="22"/>
                <w:szCs w:val="22"/>
                <w:lang w:val="sr-Latn-ME" w:eastAsia="sr-Latn-ME"/>
              </w:rPr>
              <w:t xml:space="preserve"> </w:t>
            </w:r>
            <w:r w:rsidRPr="006C57B8">
              <w:rPr>
                <w:sz w:val="22"/>
                <w:szCs w:val="22"/>
                <w:lang w:val="sr-Latn-ME" w:eastAsia="sr-Latn-ME"/>
              </w:rPr>
              <w:t>stanja)</w:t>
            </w:r>
          </w:p>
        </w:tc>
        <w:tc>
          <w:tcPr>
            <w:tcW w:w="1701" w:type="dxa"/>
          </w:tcPr>
          <w:p w14:paraId="5C89B42D" w14:textId="77777777" w:rsidR="0093443E" w:rsidRPr="006C57B8" w:rsidRDefault="0093443E" w:rsidP="007825B7">
            <w:pPr>
              <w:autoSpaceDE w:val="0"/>
              <w:autoSpaceDN w:val="0"/>
              <w:adjustRightInd w:val="0"/>
              <w:jc w:val="both"/>
              <w:rPr>
                <w:sz w:val="22"/>
                <w:szCs w:val="22"/>
                <w:lang w:val="sr-Latn-ME" w:eastAsia="sr-Latn-ME"/>
              </w:rPr>
            </w:pPr>
          </w:p>
        </w:tc>
        <w:tc>
          <w:tcPr>
            <w:tcW w:w="1842" w:type="dxa"/>
          </w:tcPr>
          <w:p w14:paraId="29D200E9" w14:textId="77777777" w:rsidR="0093443E" w:rsidRPr="006C57B8" w:rsidRDefault="0093443E" w:rsidP="007825B7">
            <w:pPr>
              <w:autoSpaceDE w:val="0"/>
              <w:autoSpaceDN w:val="0"/>
              <w:adjustRightInd w:val="0"/>
              <w:jc w:val="both"/>
              <w:rPr>
                <w:sz w:val="22"/>
                <w:szCs w:val="22"/>
                <w:lang w:val="sr-Latn-ME" w:eastAsia="sr-Latn-ME"/>
              </w:rPr>
            </w:pPr>
          </w:p>
        </w:tc>
      </w:tr>
      <w:tr w:rsidR="003B4E3C" w:rsidRPr="006C57B8" w14:paraId="6FB765E1" w14:textId="77777777" w:rsidTr="00F411D5">
        <w:tc>
          <w:tcPr>
            <w:tcW w:w="1985" w:type="dxa"/>
          </w:tcPr>
          <w:p w14:paraId="6E070DAC"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Gastrointestinalni</w:t>
            </w:r>
          </w:p>
          <w:p w14:paraId="1FA46550"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poremećaji</w:t>
            </w:r>
          </w:p>
        </w:tc>
        <w:tc>
          <w:tcPr>
            <w:tcW w:w="1276" w:type="dxa"/>
          </w:tcPr>
          <w:p w14:paraId="00CF8236"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Mučnina</w:t>
            </w:r>
          </w:p>
          <w:p w14:paraId="33C3046B" w14:textId="77777777" w:rsidR="0093443E" w:rsidRPr="006C57B8" w:rsidRDefault="0093443E" w:rsidP="007825B7">
            <w:pPr>
              <w:tabs>
                <w:tab w:val="left" w:pos="540"/>
                <w:tab w:val="left" w:pos="569"/>
              </w:tabs>
              <w:jc w:val="both"/>
              <w:rPr>
                <w:b/>
                <w:bCs/>
                <w:sz w:val="22"/>
                <w:szCs w:val="22"/>
                <w:lang w:val="sr-Latn-ME" w:eastAsia="sr-Latn-ME"/>
              </w:rPr>
            </w:pPr>
            <w:r w:rsidRPr="006C57B8">
              <w:rPr>
                <w:sz w:val="22"/>
                <w:szCs w:val="22"/>
                <w:lang w:val="sr-Latn-ME" w:eastAsia="sr-Latn-ME"/>
              </w:rPr>
              <w:t>Dijareja</w:t>
            </w:r>
          </w:p>
        </w:tc>
        <w:tc>
          <w:tcPr>
            <w:tcW w:w="1701" w:type="dxa"/>
          </w:tcPr>
          <w:p w14:paraId="5B8D5C8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Povraćanje</w:t>
            </w:r>
          </w:p>
          <w:p w14:paraId="59249734" w14:textId="31989459"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Gastrointestina</w:t>
            </w:r>
            <w:r w:rsidR="003B4E3C" w:rsidRPr="006C57B8">
              <w:rPr>
                <w:sz w:val="22"/>
                <w:szCs w:val="22"/>
                <w:lang w:val="sr-Latn-ME" w:eastAsia="sr-Latn-ME"/>
              </w:rPr>
              <w:t>-</w:t>
            </w:r>
            <w:r w:rsidRPr="006C57B8">
              <w:rPr>
                <w:sz w:val="22"/>
                <w:szCs w:val="22"/>
                <w:lang w:val="sr-Latn-ME" w:eastAsia="sr-Latn-ME"/>
              </w:rPr>
              <w:t>lni</w:t>
            </w:r>
          </w:p>
          <w:p w14:paraId="6BC97F5A"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i bol u</w:t>
            </w:r>
          </w:p>
          <w:p w14:paraId="2C279B41"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abdomenu</w:t>
            </w:r>
          </w:p>
          <w:p w14:paraId="067BD453"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Dispepsija</w:t>
            </w:r>
          </w:p>
          <w:p w14:paraId="578D211C"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Flatulencija</w:t>
            </w:r>
          </w:p>
        </w:tc>
        <w:tc>
          <w:tcPr>
            <w:tcW w:w="1843" w:type="dxa"/>
          </w:tcPr>
          <w:p w14:paraId="5C3C0869"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Kolitis povezan</w:t>
            </w:r>
          </w:p>
          <w:p w14:paraId="061B8ACD"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sa primjenom</w:t>
            </w:r>
          </w:p>
          <w:p w14:paraId="69A8881A"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antibiotika</w:t>
            </w:r>
          </w:p>
          <w:p w14:paraId="017A3F0A"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(veoma rijetko sa</w:t>
            </w:r>
          </w:p>
          <w:p w14:paraId="49D12432"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mogućim</w:t>
            </w:r>
          </w:p>
          <w:p w14:paraId="77666987"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fatalnim</w:t>
            </w:r>
          </w:p>
          <w:p w14:paraId="2EEB63C5"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ishodom) (vidjeti</w:t>
            </w:r>
          </w:p>
          <w:p w14:paraId="175F3CA2" w14:textId="193EC68C" w:rsidR="0093443E" w:rsidRPr="006C57B8" w:rsidRDefault="00FF1544" w:rsidP="007825B7">
            <w:pPr>
              <w:autoSpaceDE w:val="0"/>
              <w:autoSpaceDN w:val="0"/>
              <w:adjustRightInd w:val="0"/>
              <w:jc w:val="both"/>
              <w:rPr>
                <w:sz w:val="22"/>
                <w:szCs w:val="22"/>
                <w:lang w:val="sr-Latn-ME" w:eastAsia="sr-Latn-ME"/>
              </w:rPr>
            </w:pPr>
            <w:r w:rsidRPr="006C57B8">
              <w:rPr>
                <w:sz w:val="22"/>
                <w:szCs w:val="22"/>
                <w:lang w:val="sr-Latn-ME" w:eastAsia="sr-Latn-ME"/>
              </w:rPr>
              <w:t>dio</w:t>
            </w:r>
            <w:r w:rsidR="0093443E" w:rsidRPr="006C57B8">
              <w:rPr>
                <w:sz w:val="22"/>
                <w:szCs w:val="22"/>
                <w:lang w:val="sr-Latn-ME" w:eastAsia="sr-Latn-ME"/>
              </w:rPr>
              <w:t xml:space="preserve"> 4.4)</w:t>
            </w:r>
          </w:p>
        </w:tc>
        <w:tc>
          <w:tcPr>
            <w:tcW w:w="1701" w:type="dxa"/>
          </w:tcPr>
          <w:p w14:paraId="3BA5D1F1"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Pankreatitis</w:t>
            </w:r>
          </w:p>
        </w:tc>
        <w:tc>
          <w:tcPr>
            <w:tcW w:w="1842" w:type="dxa"/>
          </w:tcPr>
          <w:p w14:paraId="6373E224" w14:textId="77777777" w:rsidR="0093443E" w:rsidRPr="006C57B8" w:rsidRDefault="0093443E" w:rsidP="007825B7">
            <w:pPr>
              <w:autoSpaceDE w:val="0"/>
              <w:autoSpaceDN w:val="0"/>
              <w:adjustRightInd w:val="0"/>
              <w:jc w:val="both"/>
              <w:rPr>
                <w:sz w:val="22"/>
                <w:szCs w:val="22"/>
                <w:lang w:val="sr-Latn-ME" w:eastAsia="sr-Latn-ME"/>
              </w:rPr>
            </w:pPr>
          </w:p>
        </w:tc>
      </w:tr>
      <w:tr w:rsidR="003B4E3C" w:rsidRPr="006C57B8" w14:paraId="249F3FE5" w14:textId="77777777" w:rsidTr="00F411D5">
        <w:tc>
          <w:tcPr>
            <w:tcW w:w="1985" w:type="dxa"/>
          </w:tcPr>
          <w:p w14:paraId="69CC4AAB"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Hepatobilijarni</w:t>
            </w:r>
          </w:p>
          <w:p w14:paraId="5D596B8B"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poremećaji</w:t>
            </w:r>
          </w:p>
        </w:tc>
        <w:tc>
          <w:tcPr>
            <w:tcW w:w="1276" w:type="dxa"/>
          </w:tcPr>
          <w:p w14:paraId="4A7FA324" w14:textId="77777777" w:rsidR="0093443E" w:rsidRPr="006C57B8" w:rsidRDefault="0093443E" w:rsidP="007825B7">
            <w:pPr>
              <w:autoSpaceDE w:val="0"/>
              <w:autoSpaceDN w:val="0"/>
              <w:adjustRightInd w:val="0"/>
              <w:jc w:val="both"/>
              <w:rPr>
                <w:sz w:val="22"/>
                <w:szCs w:val="22"/>
                <w:lang w:val="sr-Latn-ME" w:eastAsia="sr-Latn-ME"/>
              </w:rPr>
            </w:pPr>
          </w:p>
        </w:tc>
        <w:tc>
          <w:tcPr>
            <w:tcW w:w="1701" w:type="dxa"/>
          </w:tcPr>
          <w:p w14:paraId="1DA26848"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Povećane</w:t>
            </w:r>
          </w:p>
          <w:p w14:paraId="7A876194"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vrijednosti</w:t>
            </w:r>
          </w:p>
          <w:p w14:paraId="36B75949"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transaminaza</w:t>
            </w:r>
          </w:p>
          <w:p w14:paraId="63068922" w14:textId="77777777" w:rsidR="0042530A" w:rsidRPr="006C57B8" w:rsidRDefault="0042530A" w:rsidP="007825B7">
            <w:pPr>
              <w:autoSpaceDE w:val="0"/>
              <w:autoSpaceDN w:val="0"/>
              <w:adjustRightInd w:val="0"/>
              <w:jc w:val="both"/>
              <w:rPr>
                <w:sz w:val="22"/>
                <w:szCs w:val="22"/>
                <w:lang w:val="sr-Latn-ME" w:eastAsia="sr-Latn-ME"/>
              </w:rPr>
            </w:pPr>
          </w:p>
          <w:p w14:paraId="32E91C5D" w14:textId="5B22D9B3"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Povećane</w:t>
            </w:r>
          </w:p>
          <w:p w14:paraId="33F1E345"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vrijednosti</w:t>
            </w:r>
          </w:p>
          <w:p w14:paraId="61A88C7B"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bilirubina</w:t>
            </w:r>
          </w:p>
        </w:tc>
        <w:tc>
          <w:tcPr>
            <w:tcW w:w="1843" w:type="dxa"/>
          </w:tcPr>
          <w:p w14:paraId="1A22304A"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Oštećenje</w:t>
            </w:r>
          </w:p>
          <w:p w14:paraId="2CA3460D"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funkcije jetre</w:t>
            </w:r>
          </w:p>
          <w:p w14:paraId="67218992" w14:textId="77777777" w:rsidR="0042530A" w:rsidRPr="006C57B8" w:rsidRDefault="0042530A" w:rsidP="007825B7">
            <w:pPr>
              <w:autoSpaceDE w:val="0"/>
              <w:autoSpaceDN w:val="0"/>
              <w:adjustRightInd w:val="0"/>
              <w:jc w:val="both"/>
              <w:rPr>
                <w:sz w:val="22"/>
                <w:szCs w:val="22"/>
                <w:lang w:val="sr-Latn-ME" w:eastAsia="sr-Latn-ME"/>
              </w:rPr>
            </w:pPr>
          </w:p>
          <w:p w14:paraId="0EC318EC" w14:textId="0CC7C6C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Holestatski</w:t>
            </w:r>
          </w:p>
          <w:p w14:paraId="6D9FD20D"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ikterus</w:t>
            </w:r>
          </w:p>
          <w:p w14:paraId="149641BC" w14:textId="77777777" w:rsidR="0042530A" w:rsidRPr="006C57B8" w:rsidRDefault="0042530A" w:rsidP="007825B7">
            <w:pPr>
              <w:autoSpaceDE w:val="0"/>
              <w:autoSpaceDN w:val="0"/>
              <w:adjustRightInd w:val="0"/>
              <w:jc w:val="both"/>
              <w:rPr>
                <w:sz w:val="22"/>
                <w:szCs w:val="22"/>
                <w:lang w:val="sr-Latn-ME" w:eastAsia="sr-Latn-ME"/>
              </w:rPr>
            </w:pPr>
          </w:p>
          <w:p w14:paraId="274A1F08" w14:textId="0CA7989C"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Hepatitis</w:t>
            </w:r>
          </w:p>
        </w:tc>
        <w:tc>
          <w:tcPr>
            <w:tcW w:w="1701" w:type="dxa"/>
          </w:tcPr>
          <w:p w14:paraId="6195355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Nekroza jetre</w:t>
            </w:r>
          </w:p>
          <w:p w14:paraId="342D5195"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(veoma rijetko</w:t>
            </w:r>
          </w:p>
          <w:p w14:paraId="499F9353"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napreduje do</w:t>
            </w:r>
          </w:p>
          <w:p w14:paraId="09E3BAF6" w14:textId="4D830CF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životno</w:t>
            </w:r>
            <w:r w:rsidR="00A00710" w:rsidRPr="006C57B8">
              <w:rPr>
                <w:sz w:val="22"/>
                <w:szCs w:val="22"/>
                <w:lang w:val="sr-Latn-ME" w:eastAsia="sr-Latn-ME"/>
              </w:rPr>
              <w:t>-</w:t>
            </w:r>
            <w:r w:rsidRPr="006C57B8">
              <w:rPr>
                <w:sz w:val="22"/>
                <w:szCs w:val="22"/>
                <w:lang w:val="sr-Latn-ME" w:eastAsia="sr-Latn-ME"/>
              </w:rPr>
              <w:t>ugrožavajuće</w:t>
            </w:r>
          </w:p>
          <w:p w14:paraId="008820C0"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insuficijencije</w:t>
            </w:r>
          </w:p>
          <w:p w14:paraId="015D0DC4"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jetre) (vidjeti</w:t>
            </w:r>
          </w:p>
          <w:p w14:paraId="69E5CB87" w14:textId="5C228F95" w:rsidR="0093443E" w:rsidRPr="006C57B8" w:rsidRDefault="00FF1544" w:rsidP="007825B7">
            <w:pPr>
              <w:autoSpaceDE w:val="0"/>
              <w:autoSpaceDN w:val="0"/>
              <w:adjustRightInd w:val="0"/>
              <w:jc w:val="both"/>
              <w:rPr>
                <w:sz w:val="22"/>
                <w:szCs w:val="22"/>
                <w:lang w:val="sr-Latn-ME" w:eastAsia="sr-Latn-ME"/>
              </w:rPr>
            </w:pPr>
            <w:r w:rsidRPr="006C57B8">
              <w:rPr>
                <w:sz w:val="22"/>
                <w:szCs w:val="22"/>
                <w:lang w:val="sr-Latn-ME" w:eastAsia="sr-Latn-ME"/>
              </w:rPr>
              <w:t>dio</w:t>
            </w:r>
            <w:r w:rsidR="0093443E" w:rsidRPr="006C57B8">
              <w:rPr>
                <w:sz w:val="22"/>
                <w:szCs w:val="22"/>
                <w:lang w:val="sr-Latn-ME" w:eastAsia="sr-Latn-ME"/>
              </w:rPr>
              <w:t xml:space="preserve"> 4.4)</w:t>
            </w:r>
          </w:p>
        </w:tc>
        <w:tc>
          <w:tcPr>
            <w:tcW w:w="1842" w:type="dxa"/>
          </w:tcPr>
          <w:p w14:paraId="2FBDEFA4" w14:textId="77777777" w:rsidR="0093443E" w:rsidRPr="006C57B8" w:rsidRDefault="0093443E" w:rsidP="007825B7">
            <w:pPr>
              <w:autoSpaceDE w:val="0"/>
              <w:autoSpaceDN w:val="0"/>
              <w:adjustRightInd w:val="0"/>
              <w:jc w:val="both"/>
              <w:rPr>
                <w:sz w:val="22"/>
                <w:szCs w:val="22"/>
                <w:lang w:val="sr-Latn-ME" w:eastAsia="sr-Latn-ME"/>
              </w:rPr>
            </w:pPr>
          </w:p>
        </w:tc>
      </w:tr>
      <w:tr w:rsidR="003B4E3C" w:rsidRPr="006C57B8" w14:paraId="2C3B6F28" w14:textId="77777777" w:rsidTr="00F411D5">
        <w:tc>
          <w:tcPr>
            <w:tcW w:w="1985" w:type="dxa"/>
          </w:tcPr>
          <w:p w14:paraId="0C62FB74"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Poremećaji kože i</w:t>
            </w:r>
          </w:p>
          <w:p w14:paraId="4C553AA7"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potkožnog tkiva</w:t>
            </w:r>
          </w:p>
        </w:tc>
        <w:tc>
          <w:tcPr>
            <w:tcW w:w="1276" w:type="dxa"/>
          </w:tcPr>
          <w:p w14:paraId="7CB7E444" w14:textId="77777777" w:rsidR="0093443E" w:rsidRPr="006C57B8" w:rsidRDefault="0093443E" w:rsidP="007825B7">
            <w:pPr>
              <w:autoSpaceDE w:val="0"/>
              <w:autoSpaceDN w:val="0"/>
              <w:adjustRightInd w:val="0"/>
              <w:jc w:val="both"/>
              <w:rPr>
                <w:sz w:val="22"/>
                <w:szCs w:val="22"/>
                <w:lang w:val="sr-Latn-ME" w:eastAsia="sr-Latn-ME"/>
              </w:rPr>
            </w:pPr>
          </w:p>
        </w:tc>
        <w:tc>
          <w:tcPr>
            <w:tcW w:w="1701" w:type="dxa"/>
          </w:tcPr>
          <w:p w14:paraId="35BD0F79"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Osip</w:t>
            </w:r>
          </w:p>
          <w:p w14:paraId="310757B8"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Pruritus</w:t>
            </w:r>
          </w:p>
          <w:p w14:paraId="01BD019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Urtikarija</w:t>
            </w:r>
          </w:p>
        </w:tc>
        <w:tc>
          <w:tcPr>
            <w:tcW w:w="1843" w:type="dxa"/>
          </w:tcPr>
          <w:p w14:paraId="4AF3C0B9"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Fotosenzitivna</w:t>
            </w:r>
          </w:p>
          <w:p w14:paraId="04354724"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reakcija (vidjeti</w:t>
            </w:r>
          </w:p>
          <w:p w14:paraId="0AF6D09A" w14:textId="3EC67473" w:rsidR="0093443E" w:rsidRPr="006C57B8" w:rsidRDefault="00FF1544" w:rsidP="007825B7">
            <w:pPr>
              <w:autoSpaceDE w:val="0"/>
              <w:autoSpaceDN w:val="0"/>
              <w:adjustRightInd w:val="0"/>
              <w:jc w:val="both"/>
              <w:rPr>
                <w:sz w:val="22"/>
                <w:szCs w:val="22"/>
                <w:lang w:val="sr-Latn-ME" w:eastAsia="sr-Latn-ME"/>
              </w:rPr>
            </w:pPr>
            <w:r w:rsidRPr="006C57B8">
              <w:rPr>
                <w:sz w:val="22"/>
                <w:szCs w:val="22"/>
                <w:lang w:val="sr-Latn-ME" w:eastAsia="sr-Latn-ME"/>
              </w:rPr>
              <w:t>dio</w:t>
            </w:r>
            <w:r w:rsidR="0093443E" w:rsidRPr="006C57B8">
              <w:rPr>
                <w:sz w:val="22"/>
                <w:szCs w:val="22"/>
                <w:lang w:val="sr-Latn-ME" w:eastAsia="sr-Latn-ME"/>
              </w:rPr>
              <w:t xml:space="preserve"> 4.4)</w:t>
            </w:r>
          </w:p>
        </w:tc>
        <w:tc>
          <w:tcPr>
            <w:tcW w:w="1701" w:type="dxa"/>
          </w:tcPr>
          <w:p w14:paraId="39AD50FA"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Petehije</w:t>
            </w:r>
          </w:p>
          <w:p w14:paraId="49086707"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Erythema</w:t>
            </w:r>
          </w:p>
          <w:p w14:paraId="62655A12"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multiforme</w:t>
            </w:r>
          </w:p>
          <w:p w14:paraId="653D5F45"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Erythema</w:t>
            </w:r>
          </w:p>
          <w:p w14:paraId="7E7CC822"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nodosum</w:t>
            </w:r>
          </w:p>
          <w:p w14:paraId="1416BA0A"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Stevens-</w:t>
            </w:r>
          </w:p>
          <w:p w14:paraId="46EBC482" w14:textId="77777777" w:rsidR="0093443E" w:rsidRPr="006C57B8" w:rsidRDefault="0093443E" w:rsidP="007825B7">
            <w:pPr>
              <w:autoSpaceDE w:val="0"/>
              <w:autoSpaceDN w:val="0"/>
              <w:adjustRightInd w:val="0"/>
              <w:jc w:val="both"/>
              <w:rPr>
                <w:sz w:val="22"/>
                <w:szCs w:val="22"/>
                <w:lang w:val="sr-Latn-ME" w:eastAsia="sr-Latn-ME"/>
              </w:rPr>
            </w:pPr>
            <w:r w:rsidRPr="006C57B8">
              <w:rPr>
                <w:i/>
                <w:iCs/>
                <w:sz w:val="22"/>
                <w:szCs w:val="22"/>
                <w:lang w:val="sr-Latn-ME" w:eastAsia="sr-Latn-ME"/>
              </w:rPr>
              <w:t>Johnson-</w:t>
            </w:r>
            <w:r w:rsidRPr="006C57B8">
              <w:rPr>
                <w:sz w:val="22"/>
                <w:szCs w:val="22"/>
                <w:lang w:val="sr-Latn-ME" w:eastAsia="sr-Latn-ME"/>
              </w:rPr>
              <w:t>ov</w:t>
            </w:r>
          </w:p>
          <w:p w14:paraId="5DDE95E0"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sindrom</w:t>
            </w:r>
          </w:p>
          <w:p w14:paraId="3F28ACBC"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(potencijalno</w:t>
            </w:r>
          </w:p>
          <w:p w14:paraId="16777387"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životno</w:t>
            </w:r>
          </w:p>
          <w:p w14:paraId="7F97C39A"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ugrožavajući)</w:t>
            </w:r>
          </w:p>
          <w:p w14:paraId="7C37E8AC"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Toksična</w:t>
            </w:r>
          </w:p>
          <w:p w14:paraId="07E606E6"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epidermalna</w:t>
            </w:r>
          </w:p>
          <w:p w14:paraId="1EA35523"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nekroliza</w:t>
            </w:r>
          </w:p>
          <w:p w14:paraId="7B05E04D"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(potencijalno</w:t>
            </w:r>
          </w:p>
          <w:p w14:paraId="2B7AD9D8"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životno</w:t>
            </w:r>
          </w:p>
          <w:p w14:paraId="2303EE4A"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ugrožavajuća)</w:t>
            </w:r>
          </w:p>
        </w:tc>
        <w:tc>
          <w:tcPr>
            <w:tcW w:w="1842" w:type="dxa"/>
          </w:tcPr>
          <w:p w14:paraId="68D956E9"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Akutna</w:t>
            </w:r>
          </w:p>
          <w:p w14:paraId="74E8142A"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generalizovana</w:t>
            </w:r>
          </w:p>
          <w:p w14:paraId="065A8234"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egzantematozna</w:t>
            </w:r>
          </w:p>
          <w:p w14:paraId="5941AA94"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pustuloza</w:t>
            </w:r>
          </w:p>
          <w:p w14:paraId="4739D79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(AGEP)</w:t>
            </w:r>
          </w:p>
          <w:p w14:paraId="111198CD"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Reakcija na lijek</w:t>
            </w:r>
          </w:p>
          <w:p w14:paraId="6B1FA020"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sa eozinofilijom</w:t>
            </w:r>
          </w:p>
          <w:p w14:paraId="374ED98C"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i sistemskim</w:t>
            </w:r>
          </w:p>
          <w:p w14:paraId="66FC9551"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simptomima</w:t>
            </w:r>
          </w:p>
          <w:p w14:paraId="02F92CE1"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(DRESS)</w:t>
            </w:r>
          </w:p>
        </w:tc>
      </w:tr>
      <w:tr w:rsidR="003B4E3C" w:rsidRPr="006C57B8" w14:paraId="54D60B4A" w14:textId="77777777" w:rsidTr="00F411D5">
        <w:tc>
          <w:tcPr>
            <w:tcW w:w="1985" w:type="dxa"/>
          </w:tcPr>
          <w:p w14:paraId="7F242CF1" w14:textId="686D6888"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Poremećaji mišićno</w:t>
            </w:r>
            <w:r w:rsidR="00A00710" w:rsidRPr="006C57B8">
              <w:rPr>
                <w:b/>
                <w:bCs/>
                <w:sz w:val="22"/>
                <w:szCs w:val="22"/>
                <w:lang w:val="sr-Latn-ME" w:eastAsia="sr-Latn-ME"/>
              </w:rPr>
              <w:t>-</w:t>
            </w:r>
            <w:r w:rsidRPr="006C57B8">
              <w:rPr>
                <w:b/>
                <w:bCs/>
                <w:sz w:val="22"/>
                <w:szCs w:val="22"/>
                <w:lang w:val="sr-Latn-ME" w:eastAsia="sr-Latn-ME"/>
              </w:rPr>
              <w:t>koštanog</w:t>
            </w:r>
          </w:p>
          <w:p w14:paraId="29DD2179"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sistema i</w:t>
            </w:r>
          </w:p>
          <w:p w14:paraId="2359E59E" w14:textId="53442215"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vezivnog tkiva</w:t>
            </w:r>
            <w:r w:rsidR="0042530A" w:rsidRPr="006C57B8">
              <w:rPr>
                <w:b/>
                <w:bCs/>
                <w:sz w:val="22"/>
                <w:szCs w:val="22"/>
                <w:lang w:val="sr-Latn-ME" w:eastAsia="sr-Latn-ME"/>
              </w:rPr>
              <w:t>*</w:t>
            </w:r>
          </w:p>
        </w:tc>
        <w:tc>
          <w:tcPr>
            <w:tcW w:w="1276" w:type="dxa"/>
          </w:tcPr>
          <w:p w14:paraId="4ACA9CE3" w14:textId="77777777" w:rsidR="0093443E" w:rsidRPr="006C57B8" w:rsidRDefault="0093443E" w:rsidP="007825B7">
            <w:pPr>
              <w:autoSpaceDE w:val="0"/>
              <w:autoSpaceDN w:val="0"/>
              <w:adjustRightInd w:val="0"/>
              <w:jc w:val="both"/>
              <w:rPr>
                <w:sz w:val="22"/>
                <w:szCs w:val="22"/>
                <w:lang w:val="sr-Latn-ME" w:eastAsia="sr-Latn-ME"/>
              </w:rPr>
            </w:pPr>
          </w:p>
        </w:tc>
        <w:tc>
          <w:tcPr>
            <w:tcW w:w="1701" w:type="dxa"/>
          </w:tcPr>
          <w:p w14:paraId="59F19D09" w14:textId="42973C49"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Mišićno</w:t>
            </w:r>
            <w:r w:rsidR="00A00710" w:rsidRPr="006C57B8">
              <w:rPr>
                <w:sz w:val="22"/>
                <w:szCs w:val="22"/>
                <w:lang w:val="sr-Latn-ME" w:eastAsia="sr-Latn-ME"/>
              </w:rPr>
              <w:t>-</w:t>
            </w:r>
            <w:r w:rsidRPr="006C57B8">
              <w:rPr>
                <w:sz w:val="22"/>
                <w:szCs w:val="22"/>
                <w:lang w:val="sr-Latn-ME" w:eastAsia="sr-Latn-ME"/>
              </w:rPr>
              <w:t>skeletni</w:t>
            </w:r>
          </w:p>
          <w:p w14:paraId="252243A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bol</w:t>
            </w:r>
          </w:p>
          <w:p w14:paraId="2E8B22C8"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(npr. bol u</w:t>
            </w:r>
          </w:p>
          <w:p w14:paraId="2AC231D1"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ekstremitetima,</w:t>
            </w:r>
          </w:p>
          <w:p w14:paraId="76FDECA0"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bol u</w:t>
            </w:r>
          </w:p>
          <w:p w14:paraId="066B9DD4"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leđima, bol u</w:t>
            </w:r>
          </w:p>
          <w:p w14:paraId="6992907A"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grudima)</w:t>
            </w:r>
          </w:p>
          <w:p w14:paraId="5BCE5D5A" w14:textId="77777777" w:rsidR="0042530A" w:rsidRPr="006C57B8" w:rsidRDefault="0042530A" w:rsidP="007825B7">
            <w:pPr>
              <w:autoSpaceDE w:val="0"/>
              <w:autoSpaceDN w:val="0"/>
              <w:adjustRightInd w:val="0"/>
              <w:jc w:val="both"/>
              <w:rPr>
                <w:sz w:val="22"/>
                <w:szCs w:val="22"/>
                <w:lang w:val="sr-Latn-ME" w:eastAsia="sr-Latn-ME"/>
              </w:rPr>
            </w:pPr>
          </w:p>
          <w:p w14:paraId="36BD7695" w14:textId="77DC5C50"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Artralgija</w:t>
            </w:r>
          </w:p>
        </w:tc>
        <w:tc>
          <w:tcPr>
            <w:tcW w:w="1843" w:type="dxa"/>
          </w:tcPr>
          <w:p w14:paraId="1D7AF8F0"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Mijalgija</w:t>
            </w:r>
          </w:p>
          <w:p w14:paraId="11ACDB9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Artritis</w:t>
            </w:r>
          </w:p>
          <w:p w14:paraId="2F71FA5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Povišen</w:t>
            </w:r>
          </w:p>
          <w:p w14:paraId="429EA3F1"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tonus i grčevi u</w:t>
            </w:r>
          </w:p>
          <w:p w14:paraId="5B042C71"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mišićima</w:t>
            </w:r>
          </w:p>
        </w:tc>
        <w:tc>
          <w:tcPr>
            <w:tcW w:w="1701" w:type="dxa"/>
          </w:tcPr>
          <w:p w14:paraId="4A29C75D"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Mišićna slabost</w:t>
            </w:r>
          </w:p>
          <w:p w14:paraId="3FD20C3C"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Tendinitis</w:t>
            </w:r>
          </w:p>
          <w:p w14:paraId="782C1E47"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Ruptura tetive</w:t>
            </w:r>
          </w:p>
          <w:p w14:paraId="4F928AB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(pretežno</w:t>
            </w:r>
          </w:p>
          <w:p w14:paraId="43E18C17"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Ahilove</w:t>
            </w:r>
          </w:p>
          <w:p w14:paraId="3EC82BD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tetive) (vidjeti</w:t>
            </w:r>
          </w:p>
          <w:p w14:paraId="2047B180" w14:textId="478DDE16" w:rsidR="0093443E" w:rsidRPr="006C57B8" w:rsidRDefault="00FF1544" w:rsidP="007825B7">
            <w:pPr>
              <w:autoSpaceDE w:val="0"/>
              <w:autoSpaceDN w:val="0"/>
              <w:adjustRightInd w:val="0"/>
              <w:jc w:val="both"/>
              <w:rPr>
                <w:sz w:val="22"/>
                <w:szCs w:val="22"/>
                <w:lang w:val="sr-Latn-ME" w:eastAsia="sr-Latn-ME"/>
              </w:rPr>
            </w:pPr>
            <w:r w:rsidRPr="006C57B8">
              <w:rPr>
                <w:sz w:val="22"/>
                <w:szCs w:val="22"/>
                <w:lang w:val="sr-Latn-ME" w:eastAsia="sr-Latn-ME"/>
              </w:rPr>
              <w:t>dio</w:t>
            </w:r>
          </w:p>
          <w:p w14:paraId="79714AC5"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4.4)</w:t>
            </w:r>
          </w:p>
          <w:p w14:paraId="0A4E6E84"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Egzacerbacija</w:t>
            </w:r>
          </w:p>
          <w:p w14:paraId="7DF276AC"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simptoma</w:t>
            </w:r>
          </w:p>
          <w:p w14:paraId="59BF9194"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mijastenije</w:t>
            </w:r>
          </w:p>
          <w:p w14:paraId="2540C697"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gravis (vidjeti</w:t>
            </w:r>
          </w:p>
          <w:p w14:paraId="64734E6F" w14:textId="77777777" w:rsidR="0093443E" w:rsidRDefault="00FF1544" w:rsidP="007825B7">
            <w:pPr>
              <w:autoSpaceDE w:val="0"/>
              <w:autoSpaceDN w:val="0"/>
              <w:adjustRightInd w:val="0"/>
              <w:jc w:val="both"/>
              <w:rPr>
                <w:sz w:val="22"/>
                <w:szCs w:val="22"/>
                <w:lang w:val="sr-Latn-ME" w:eastAsia="sr-Latn-ME"/>
              </w:rPr>
            </w:pPr>
            <w:r w:rsidRPr="006C57B8">
              <w:rPr>
                <w:sz w:val="22"/>
                <w:szCs w:val="22"/>
                <w:lang w:val="sr-Latn-ME" w:eastAsia="sr-Latn-ME"/>
              </w:rPr>
              <w:t>dio</w:t>
            </w:r>
            <w:r w:rsidR="0093443E" w:rsidRPr="006C57B8">
              <w:rPr>
                <w:sz w:val="22"/>
                <w:szCs w:val="22"/>
                <w:lang w:val="sr-Latn-ME" w:eastAsia="sr-Latn-ME"/>
              </w:rPr>
              <w:t xml:space="preserve"> 4.4)</w:t>
            </w:r>
          </w:p>
          <w:p w14:paraId="410F50F1" w14:textId="78B8CBE7" w:rsidR="006C57B8" w:rsidRPr="006C57B8" w:rsidRDefault="006C57B8" w:rsidP="007825B7">
            <w:pPr>
              <w:autoSpaceDE w:val="0"/>
              <w:autoSpaceDN w:val="0"/>
              <w:adjustRightInd w:val="0"/>
              <w:jc w:val="both"/>
              <w:rPr>
                <w:sz w:val="22"/>
                <w:szCs w:val="22"/>
                <w:lang w:val="sr-Latn-ME" w:eastAsia="sr-Latn-ME"/>
              </w:rPr>
            </w:pPr>
          </w:p>
        </w:tc>
        <w:tc>
          <w:tcPr>
            <w:tcW w:w="1842" w:type="dxa"/>
          </w:tcPr>
          <w:p w14:paraId="03A10F56" w14:textId="77777777" w:rsidR="0093443E" w:rsidRPr="006C57B8" w:rsidRDefault="0093443E" w:rsidP="007825B7">
            <w:pPr>
              <w:autoSpaceDE w:val="0"/>
              <w:autoSpaceDN w:val="0"/>
              <w:adjustRightInd w:val="0"/>
              <w:jc w:val="both"/>
              <w:rPr>
                <w:sz w:val="22"/>
                <w:szCs w:val="22"/>
                <w:lang w:val="sr-Latn-ME" w:eastAsia="sr-Latn-ME"/>
              </w:rPr>
            </w:pPr>
          </w:p>
        </w:tc>
      </w:tr>
      <w:tr w:rsidR="003B4E3C" w:rsidRPr="006C57B8" w14:paraId="594AC1A1" w14:textId="77777777" w:rsidTr="00F411D5">
        <w:tc>
          <w:tcPr>
            <w:tcW w:w="1985" w:type="dxa"/>
          </w:tcPr>
          <w:p w14:paraId="327C06CD"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Poremećaji bubrega i</w:t>
            </w:r>
          </w:p>
          <w:p w14:paraId="5B1DB60C"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urinarnog sistema</w:t>
            </w:r>
          </w:p>
        </w:tc>
        <w:tc>
          <w:tcPr>
            <w:tcW w:w="1276" w:type="dxa"/>
          </w:tcPr>
          <w:p w14:paraId="1DDDC074" w14:textId="77777777" w:rsidR="0093443E" w:rsidRPr="006C57B8" w:rsidRDefault="0093443E" w:rsidP="007825B7">
            <w:pPr>
              <w:autoSpaceDE w:val="0"/>
              <w:autoSpaceDN w:val="0"/>
              <w:adjustRightInd w:val="0"/>
              <w:jc w:val="both"/>
              <w:rPr>
                <w:sz w:val="22"/>
                <w:szCs w:val="22"/>
                <w:lang w:val="sr-Latn-ME" w:eastAsia="sr-Latn-ME"/>
              </w:rPr>
            </w:pPr>
          </w:p>
        </w:tc>
        <w:tc>
          <w:tcPr>
            <w:tcW w:w="1701" w:type="dxa"/>
          </w:tcPr>
          <w:p w14:paraId="5F2CF0AA"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Oštećenje</w:t>
            </w:r>
          </w:p>
          <w:p w14:paraId="5A199162"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funkcije</w:t>
            </w:r>
          </w:p>
          <w:p w14:paraId="21EB3E76"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bubrega</w:t>
            </w:r>
          </w:p>
        </w:tc>
        <w:tc>
          <w:tcPr>
            <w:tcW w:w="1843" w:type="dxa"/>
          </w:tcPr>
          <w:p w14:paraId="58C7F0E2"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Bubrežna</w:t>
            </w:r>
          </w:p>
          <w:p w14:paraId="0970FAE7"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insuficijencija</w:t>
            </w:r>
          </w:p>
          <w:p w14:paraId="4E561981"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Hematurija</w:t>
            </w:r>
          </w:p>
          <w:p w14:paraId="581D3C6F"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Kristalurija</w:t>
            </w:r>
          </w:p>
          <w:p w14:paraId="74A44E9B" w14:textId="1703C260"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(vidjeti </w:t>
            </w:r>
            <w:r w:rsidR="00FF1544" w:rsidRPr="006C57B8">
              <w:rPr>
                <w:sz w:val="22"/>
                <w:szCs w:val="22"/>
                <w:lang w:val="sr-Latn-ME" w:eastAsia="sr-Latn-ME"/>
              </w:rPr>
              <w:t>dio</w:t>
            </w:r>
          </w:p>
          <w:p w14:paraId="5E6879C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4.4)</w:t>
            </w:r>
          </w:p>
          <w:p w14:paraId="0DC5FC2F" w14:textId="77777777" w:rsidR="0093443E"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Tubulointersti</w:t>
            </w:r>
            <w:r w:rsidR="003B4E3C" w:rsidRPr="006C57B8">
              <w:rPr>
                <w:sz w:val="22"/>
                <w:szCs w:val="22"/>
                <w:lang w:val="sr-Latn-ME" w:eastAsia="sr-Latn-ME"/>
              </w:rPr>
              <w:t>-</w:t>
            </w:r>
            <w:r w:rsidRPr="006C57B8">
              <w:rPr>
                <w:sz w:val="22"/>
                <w:szCs w:val="22"/>
                <w:lang w:val="sr-Latn-ME" w:eastAsia="sr-Latn-ME"/>
              </w:rPr>
              <w:t>cijalni</w:t>
            </w:r>
            <w:r w:rsidR="0042530A" w:rsidRPr="006C57B8">
              <w:rPr>
                <w:sz w:val="22"/>
                <w:szCs w:val="22"/>
                <w:lang w:val="sr-Latn-ME" w:eastAsia="sr-Latn-ME"/>
              </w:rPr>
              <w:t xml:space="preserve"> </w:t>
            </w:r>
            <w:r w:rsidRPr="006C57B8">
              <w:rPr>
                <w:sz w:val="22"/>
                <w:szCs w:val="22"/>
                <w:lang w:val="sr-Latn-ME" w:eastAsia="sr-Latn-ME"/>
              </w:rPr>
              <w:t>nefritis</w:t>
            </w:r>
          </w:p>
          <w:p w14:paraId="040465DD" w14:textId="79DF7CDC" w:rsidR="006C57B8" w:rsidRPr="006C57B8" w:rsidRDefault="006C57B8" w:rsidP="007825B7">
            <w:pPr>
              <w:autoSpaceDE w:val="0"/>
              <w:autoSpaceDN w:val="0"/>
              <w:adjustRightInd w:val="0"/>
              <w:jc w:val="both"/>
              <w:rPr>
                <w:sz w:val="22"/>
                <w:szCs w:val="22"/>
                <w:lang w:val="sr-Latn-ME" w:eastAsia="sr-Latn-ME"/>
              </w:rPr>
            </w:pPr>
          </w:p>
        </w:tc>
        <w:tc>
          <w:tcPr>
            <w:tcW w:w="1701" w:type="dxa"/>
          </w:tcPr>
          <w:p w14:paraId="37C478B9" w14:textId="77777777" w:rsidR="0093443E" w:rsidRPr="006C57B8" w:rsidRDefault="0093443E" w:rsidP="007825B7">
            <w:pPr>
              <w:autoSpaceDE w:val="0"/>
              <w:autoSpaceDN w:val="0"/>
              <w:adjustRightInd w:val="0"/>
              <w:jc w:val="both"/>
              <w:rPr>
                <w:sz w:val="22"/>
                <w:szCs w:val="22"/>
                <w:lang w:val="sr-Latn-ME" w:eastAsia="sr-Latn-ME"/>
              </w:rPr>
            </w:pPr>
          </w:p>
        </w:tc>
        <w:tc>
          <w:tcPr>
            <w:tcW w:w="1842" w:type="dxa"/>
          </w:tcPr>
          <w:p w14:paraId="075815D8" w14:textId="77777777" w:rsidR="0093443E" w:rsidRPr="006C57B8" w:rsidRDefault="0093443E" w:rsidP="007825B7">
            <w:pPr>
              <w:autoSpaceDE w:val="0"/>
              <w:autoSpaceDN w:val="0"/>
              <w:adjustRightInd w:val="0"/>
              <w:jc w:val="both"/>
              <w:rPr>
                <w:sz w:val="22"/>
                <w:szCs w:val="22"/>
                <w:lang w:val="sr-Latn-ME" w:eastAsia="sr-Latn-ME"/>
              </w:rPr>
            </w:pPr>
          </w:p>
        </w:tc>
      </w:tr>
      <w:tr w:rsidR="003B4E3C" w:rsidRPr="006C57B8" w14:paraId="2B3A3ED0" w14:textId="77777777" w:rsidTr="00F411D5">
        <w:tc>
          <w:tcPr>
            <w:tcW w:w="1985" w:type="dxa"/>
          </w:tcPr>
          <w:p w14:paraId="23F3263D"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lastRenderedPageBreak/>
              <w:t>Opšti poremećaji</w:t>
            </w:r>
          </w:p>
          <w:p w14:paraId="420EC974"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i reakcije na</w:t>
            </w:r>
          </w:p>
          <w:p w14:paraId="4C533212" w14:textId="4A1899B0"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mjestu primjene</w:t>
            </w:r>
            <w:r w:rsidR="0042530A" w:rsidRPr="006C57B8">
              <w:rPr>
                <w:b/>
                <w:bCs/>
                <w:sz w:val="22"/>
                <w:szCs w:val="22"/>
                <w:lang w:val="sr-Latn-ME" w:eastAsia="sr-Latn-ME"/>
              </w:rPr>
              <w:t>*</w:t>
            </w:r>
          </w:p>
        </w:tc>
        <w:tc>
          <w:tcPr>
            <w:tcW w:w="1276" w:type="dxa"/>
          </w:tcPr>
          <w:p w14:paraId="2EB4A898"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Reakcije</w:t>
            </w:r>
          </w:p>
          <w:p w14:paraId="63B490B4"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na mjestu</w:t>
            </w:r>
          </w:p>
          <w:p w14:paraId="21204027"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primjene</w:t>
            </w:r>
          </w:p>
          <w:p w14:paraId="6D49EE2F"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injekcije</w:t>
            </w:r>
          </w:p>
          <w:p w14:paraId="48436EF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i infuzije</w:t>
            </w:r>
          </w:p>
          <w:p w14:paraId="5E05F218"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(samo za</w:t>
            </w:r>
          </w:p>
          <w:p w14:paraId="25256B2C"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intravensku</w:t>
            </w:r>
          </w:p>
          <w:p w14:paraId="278D3268"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primjenu)</w:t>
            </w:r>
          </w:p>
        </w:tc>
        <w:tc>
          <w:tcPr>
            <w:tcW w:w="1701" w:type="dxa"/>
          </w:tcPr>
          <w:p w14:paraId="6ED374D4"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Astenija</w:t>
            </w:r>
          </w:p>
          <w:p w14:paraId="4135D9EF"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Povišena</w:t>
            </w:r>
          </w:p>
          <w:p w14:paraId="49F67579"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tjelesna</w:t>
            </w:r>
          </w:p>
          <w:p w14:paraId="0F058005"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temperatura</w:t>
            </w:r>
          </w:p>
        </w:tc>
        <w:tc>
          <w:tcPr>
            <w:tcW w:w="1843" w:type="dxa"/>
          </w:tcPr>
          <w:p w14:paraId="610D0A38"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Edem</w:t>
            </w:r>
          </w:p>
          <w:p w14:paraId="4C4DEE58"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Znojenje</w:t>
            </w:r>
          </w:p>
          <w:p w14:paraId="64BD844D"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(hiperhidroza)</w:t>
            </w:r>
          </w:p>
        </w:tc>
        <w:tc>
          <w:tcPr>
            <w:tcW w:w="1701" w:type="dxa"/>
          </w:tcPr>
          <w:p w14:paraId="5589721C" w14:textId="77777777" w:rsidR="0093443E" w:rsidRPr="006C57B8" w:rsidRDefault="0093443E" w:rsidP="007825B7">
            <w:pPr>
              <w:autoSpaceDE w:val="0"/>
              <w:autoSpaceDN w:val="0"/>
              <w:adjustRightInd w:val="0"/>
              <w:jc w:val="both"/>
              <w:rPr>
                <w:sz w:val="22"/>
                <w:szCs w:val="22"/>
                <w:lang w:val="sr-Latn-ME" w:eastAsia="sr-Latn-ME"/>
              </w:rPr>
            </w:pPr>
          </w:p>
        </w:tc>
        <w:tc>
          <w:tcPr>
            <w:tcW w:w="1842" w:type="dxa"/>
          </w:tcPr>
          <w:p w14:paraId="14EB8AD8" w14:textId="77777777" w:rsidR="0093443E" w:rsidRPr="006C57B8" w:rsidRDefault="0093443E" w:rsidP="007825B7">
            <w:pPr>
              <w:autoSpaceDE w:val="0"/>
              <w:autoSpaceDN w:val="0"/>
              <w:adjustRightInd w:val="0"/>
              <w:jc w:val="both"/>
              <w:rPr>
                <w:sz w:val="22"/>
                <w:szCs w:val="22"/>
                <w:lang w:val="sr-Latn-ME" w:eastAsia="sr-Latn-ME"/>
              </w:rPr>
            </w:pPr>
          </w:p>
        </w:tc>
      </w:tr>
      <w:tr w:rsidR="003B4E3C" w:rsidRPr="006C57B8" w14:paraId="16A83DE0" w14:textId="77777777" w:rsidTr="00F411D5">
        <w:tc>
          <w:tcPr>
            <w:tcW w:w="1985" w:type="dxa"/>
          </w:tcPr>
          <w:p w14:paraId="748869D5"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Ispitivanja</w:t>
            </w:r>
          </w:p>
        </w:tc>
        <w:tc>
          <w:tcPr>
            <w:tcW w:w="1276" w:type="dxa"/>
          </w:tcPr>
          <w:p w14:paraId="3050FA07" w14:textId="77777777" w:rsidR="0093443E" w:rsidRPr="006C57B8" w:rsidRDefault="0093443E" w:rsidP="007825B7">
            <w:pPr>
              <w:autoSpaceDE w:val="0"/>
              <w:autoSpaceDN w:val="0"/>
              <w:adjustRightInd w:val="0"/>
              <w:jc w:val="both"/>
              <w:rPr>
                <w:sz w:val="22"/>
                <w:szCs w:val="22"/>
                <w:lang w:val="sr-Latn-ME" w:eastAsia="sr-Latn-ME"/>
              </w:rPr>
            </w:pPr>
          </w:p>
        </w:tc>
        <w:tc>
          <w:tcPr>
            <w:tcW w:w="1701" w:type="dxa"/>
          </w:tcPr>
          <w:p w14:paraId="2D94BCE1"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Povećane</w:t>
            </w:r>
          </w:p>
          <w:p w14:paraId="3E1ED184"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vrijednosti</w:t>
            </w:r>
          </w:p>
          <w:p w14:paraId="3F587D42"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alkalne</w:t>
            </w:r>
          </w:p>
          <w:p w14:paraId="40CA31A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fosfataze u</w:t>
            </w:r>
          </w:p>
          <w:p w14:paraId="27E0BED9"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krvi</w:t>
            </w:r>
          </w:p>
        </w:tc>
        <w:tc>
          <w:tcPr>
            <w:tcW w:w="1843" w:type="dxa"/>
          </w:tcPr>
          <w:p w14:paraId="74064E1D"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Povećane</w:t>
            </w:r>
          </w:p>
          <w:p w14:paraId="30EFB316"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vrijednosti</w:t>
            </w:r>
          </w:p>
          <w:p w14:paraId="76B612E7"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amilaze</w:t>
            </w:r>
          </w:p>
        </w:tc>
        <w:tc>
          <w:tcPr>
            <w:tcW w:w="1701" w:type="dxa"/>
          </w:tcPr>
          <w:p w14:paraId="420025CC" w14:textId="77777777" w:rsidR="0093443E" w:rsidRPr="006C57B8" w:rsidRDefault="0093443E" w:rsidP="007825B7">
            <w:pPr>
              <w:autoSpaceDE w:val="0"/>
              <w:autoSpaceDN w:val="0"/>
              <w:adjustRightInd w:val="0"/>
              <w:jc w:val="both"/>
              <w:rPr>
                <w:sz w:val="22"/>
                <w:szCs w:val="22"/>
                <w:lang w:val="sr-Latn-ME" w:eastAsia="sr-Latn-ME"/>
              </w:rPr>
            </w:pPr>
          </w:p>
        </w:tc>
        <w:tc>
          <w:tcPr>
            <w:tcW w:w="1842" w:type="dxa"/>
          </w:tcPr>
          <w:p w14:paraId="1AB6E2F2"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Povećanja INR</w:t>
            </w:r>
          </w:p>
          <w:p w14:paraId="752D1D9A"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(international</w:t>
            </w:r>
          </w:p>
          <w:p w14:paraId="5ED585EB"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normalised</w:t>
            </w:r>
          </w:p>
          <w:p w14:paraId="407F74A5"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ratio) kod</w:t>
            </w:r>
          </w:p>
          <w:p w14:paraId="74AAA379"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pacijenata na</w:t>
            </w:r>
          </w:p>
          <w:p w14:paraId="514E4860"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terapiji</w:t>
            </w:r>
          </w:p>
          <w:p w14:paraId="433B689C"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antagonistima</w:t>
            </w:r>
          </w:p>
          <w:p w14:paraId="59290B6D"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vitamina K</w:t>
            </w:r>
          </w:p>
        </w:tc>
      </w:tr>
    </w:tbl>
    <w:p w14:paraId="4F5A75B8" w14:textId="77777777" w:rsidR="0093443E" w:rsidRPr="006C57B8" w:rsidRDefault="0093443E" w:rsidP="007825B7">
      <w:pPr>
        <w:tabs>
          <w:tab w:val="left" w:pos="540"/>
          <w:tab w:val="left" w:pos="569"/>
        </w:tabs>
        <w:jc w:val="both"/>
        <w:rPr>
          <w:b/>
          <w:bCs/>
          <w:sz w:val="22"/>
          <w:szCs w:val="22"/>
          <w:lang w:val="sr-Latn-ME"/>
        </w:rPr>
      </w:pPr>
    </w:p>
    <w:p w14:paraId="46F33754" w14:textId="044F9F91" w:rsidR="0042530A" w:rsidRPr="006C57B8" w:rsidRDefault="0042530A"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 Vezano na primjenu hinolona i fluorohinolona zabilježeni su vrlo rijetki slučajevi dugotrajnih (koje traju mjesecima ili godinama), onesposobljavajućih i potencijalno ireverzibilnih ozbiljnih neželjenih reakcija na lijek, koje zahvataju različite klase </w:t>
      </w:r>
      <w:r w:rsidR="00A00710" w:rsidRPr="006C57B8">
        <w:rPr>
          <w:sz w:val="22"/>
          <w:szCs w:val="22"/>
          <w:lang w:val="sr-Latn-ME" w:eastAsia="sr-Latn-ME"/>
        </w:rPr>
        <w:t>sistema organa</w:t>
      </w:r>
      <w:r w:rsidRPr="006C57B8">
        <w:rPr>
          <w:sz w:val="22"/>
          <w:szCs w:val="22"/>
          <w:lang w:val="sr-Latn-ME" w:eastAsia="sr-Latn-ME"/>
        </w:rPr>
        <w:t xml:space="preserve"> i čula, ponekad i više njih (uključujući reakcije kao što su tendinitis, ruptura tetive, artralgija, bol u ekstremitetima, poremećaj hoda, neuropatije povezane sa parestezijom, depresija, zamor, oštećenje pamćenja, poremećaji spavanja i oštećenje sluha, vida, čula ukusa i mirisa), u nekim slučajevima nezavisno od prethodno prisutnih faktora rizika (vidjeti dio 4.4).</w:t>
      </w:r>
    </w:p>
    <w:p w14:paraId="6A64481C" w14:textId="0678F111" w:rsidR="00A42414" w:rsidRPr="006C57B8" w:rsidRDefault="00A42414" w:rsidP="00A42414">
      <w:pPr>
        <w:autoSpaceDE w:val="0"/>
        <w:autoSpaceDN w:val="0"/>
        <w:adjustRightInd w:val="0"/>
        <w:jc w:val="both"/>
        <w:rPr>
          <w:sz w:val="22"/>
          <w:szCs w:val="22"/>
          <w:lang w:val="sr-Latn-ME" w:eastAsia="sr-Latn-ME"/>
        </w:rPr>
      </w:pPr>
      <w:r w:rsidRPr="006C57B8">
        <w:rPr>
          <w:sz w:val="22"/>
          <w:szCs w:val="22"/>
          <w:lang w:val="sr-Latn-ME" w:eastAsia="sr-Latn-ME"/>
        </w:rPr>
        <w:t xml:space="preserve">** </w:t>
      </w:r>
      <w:r w:rsidRPr="006C57B8">
        <w:rPr>
          <w:sz w:val="22"/>
          <w:szCs w:val="22"/>
          <w:lang w:val="sr-Latn-ME"/>
        </w:rPr>
        <w:t>S</w:t>
      </w:r>
      <w:r w:rsidRPr="006C57B8">
        <w:rPr>
          <w:sz w:val="22"/>
          <w:szCs w:val="22"/>
          <w:lang w:val="sr-Latn-ME" w:eastAsia="sr-Latn-ME"/>
        </w:rPr>
        <w:t xml:space="preserve">lučajevi aneurizme i disekcije aorte, ponekad s rupturom kao komplikacijom (uključujući one sa smrtnim ishodom), i regurgitacije/insuficijencije bilo kojih srčanih zalistaka prijavljeni su kod pacijenata koji primaju fluorohinolone (vidjeti dio 4.4). </w:t>
      </w:r>
    </w:p>
    <w:p w14:paraId="1C570042" w14:textId="48675C72" w:rsidR="00A42414" w:rsidRPr="006C57B8" w:rsidRDefault="00A42414" w:rsidP="007825B7">
      <w:pPr>
        <w:autoSpaceDE w:val="0"/>
        <w:autoSpaceDN w:val="0"/>
        <w:adjustRightInd w:val="0"/>
        <w:jc w:val="both"/>
        <w:rPr>
          <w:sz w:val="22"/>
          <w:szCs w:val="22"/>
          <w:lang w:val="sr-Latn-ME" w:eastAsia="sr-Latn-ME"/>
        </w:rPr>
      </w:pPr>
    </w:p>
    <w:p w14:paraId="63110F89" w14:textId="77777777" w:rsidR="0042530A" w:rsidRPr="006C57B8" w:rsidRDefault="0042530A" w:rsidP="007825B7">
      <w:pPr>
        <w:autoSpaceDE w:val="0"/>
        <w:autoSpaceDN w:val="0"/>
        <w:adjustRightInd w:val="0"/>
        <w:jc w:val="both"/>
        <w:rPr>
          <w:sz w:val="22"/>
          <w:szCs w:val="22"/>
          <w:lang w:val="sr-Latn-ME" w:eastAsia="sr-Latn-ME"/>
        </w:rPr>
      </w:pPr>
    </w:p>
    <w:p w14:paraId="59762D8E" w14:textId="602E1C0D" w:rsidR="0093443E" w:rsidRPr="006C57B8" w:rsidRDefault="0093443E" w:rsidP="006904BD">
      <w:pPr>
        <w:autoSpaceDE w:val="0"/>
        <w:autoSpaceDN w:val="0"/>
        <w:adjustRightInd w:val="0"/>
        <w:jc w:val="both"/>
        <w:rPr>
          <w:sz w:val="22"/>
          <w:szCs w:val="22"/>
          <w:lang w:val="sr-Latn-ME" w:eastAsia="sr-Latn-ME"/>
        </w:rPr>
      </w:pPr>
      <w:r w:rsidRPr="006C57B8">
        <w:rPr>
          <w:sz w:val="22"/>
          <w:szCs w:val="22"/>
          <w:lang w:val="sr-Latn-ME" w:eastAsia="sr-Latn-ME"/>
        </w:rPr>
        <w:t>Sljedeća neželjena dejstva su u kategoriji veće učestalosti u podgrupama pacijenata koji primaju intravenoznu</w:t>
      </w:r>
      <w:r w:rsidR="006904BD" w:rsidRPr="006C57B8">
        <w:rPr>
          <w:sz w:val="22"/>
          <w:szCs w:val="22"/>
          <w:lang w:val="sr-Latn-ME" w:eastAsia="sr-Latn-ME"/>
        </w:rPr>
        <w:t xml:space="preserve"> </w:t>
      </w:r>
      <w:r w:rsidRPr="006C57B8">
        <w:rPr>
          <w:sz w:val="22"/>
          <w:szCs w:val="22"/>
          <w:lang w:val="sr-Latn-ME" w:eastAsia="sr-Latn-ME"/>
        </w:rPr>
        <w:t>ili sekvencijalnu (sa intravenozne na oralnu) terapiju:</w:t>
      </w:r>
    </w:p>
    <w:p w14:paraId="25BE9626" w14:textId="77777777" w:rsidR="0093443E" w:rsidRPr="006C57B8" w:rsidRDefault="0093443E" w:rsidP="007825B7">
      <w:pPr>
        <w:tabs>
          <w:tab w:val="left" w:pos="540"/>
          <w:tab w:val="left" w:pos="569"/>
        </w:tabs>
        <w:jc w:val="both"/>
        <w:rPr>
          <w:b/>
          <w:bCs/>
          <w:sz w:val="22"/>
          <w:szCs w:val="22"/>
          <w:lang w:val="sr-Latn-ME"/>
        </w:rPr>
      </w:pPr>
    </w:p>
    <w:tbl>
      <w:tblPr>
        <w:tblStyle w:val="TableGrid"/>
        <w:tblW w:w="10348" w:type="dxa"/>
        <w:tblInd w:w="-714" w:type="dxa"/>
        <w:tblLook w:val="04A0" w:firstRow="1" w:lastRow="0" w:firstColumn="1" w:lastColumn="0" w:noHBand="0" w:noVBand="1"/>
      </w:tblPr>
      <w:tblGrid>
        <w:gridCol w:w="2778"/>
        <w:gridCol w:w="7570"/>
      </w:tblGrid>
      <w:tr w:rsidR="0093443E" w:rsidRPr="006C57B8" w14:paraId="2AADB2C1" w14:textId="77777777" w:rsidTr="00F411D5">
        <w:tc>
          <w:tcPr>
            <w:tcW w:w="2778" w:type="dxa"/>
          </w:tcPr>
          <w:p w14:paraId="1B93096C" w14:textId="7DA927DB" w:rsidR="0093443E" w:rsidRPr="006C57B8" w:rsidRDefault="0093443E" w:rsidP="007825B7">
            <w:pPr>
              <w:tabs>
                <w:tab w:val="left" w:pos="540"/>
                <w:tab w:val="left" w:pos="569"/>
              </w:tabs>
              <w:jc w:val="both"/>
              <w:rPr>
                <w:sz w:val="22"/>
                <w:szCs w:val="22"/>
                <w:lang w:val="sr-Latn-ME" w:eastAsia="sr-Latn-ME"/>
              </w:rPr>
            </w:pPr>
            <w:r w:rsidRPr="006C57B8">
              <w:rPr>
                <w:b/>
                <w:bCs/>
                <w:sz w:val="22"/>
                <w:szCs w:val="22"/>
                <w:lang w:val="sr-Latn-ME" w:eastAsia="sr-Latn-ME"/>
              </w:rPr>
              <w:t>Čest</w:t>
            </w:r>
            <w:r w:rsidR="0045740C" w:rsidRPr="006C57B8">
              <w:rPr>
                <w:b/>
                <w:bCs/>
                <w:sz w:val="22"/>
                <w:szCs w:val="22"/>
                <w:lang w:val="sr-Latn-ME" w:eastAsia="sr-Latn-ME"/>
              </w:rPr>
              <w:t>o</w:t>
            </w:r>
          </w:p>
        </w:tc>
        <w:tc>
          <w:tcPr>
            <w:tcW w:w="7570" w:type="dxa"/>
          </w:tcPr>
          <w:p w14:paraId="72DD3100" w14:textId="6B60B95C" w:rsidR="0093443E" w:rsidRPr="006C57B8" w:rsidRDefault="0093443E" w:rsidP="007825B7">
            <w:pPr>
              <w:tabs>
                <w:tab w:val="left" w:pos="540"/>
                <w:tab w:val="left" w:pos="569"/>
              </w:tabs>
              <w:jc w:val="both"/>
              <w:rPr>
                <w:sz w:val="22"/>
                <w:szCs w:val="22"/>
                <w:lang w:val="sr-Latn-ME" w:eastAsia="sr-Latn-ME"/>
              </w:rPr>
            </w:pPr>
            <w:r w:rsidRPr="006C57B8">
              <w:rPr>
                <w:sz w:val="22"/>
                <w:szCs w:val="22"/>
                <w:lang w:val="sr-Latn-ME" w:eastAsia="sr-Latn-ME"/>
              </w:rPr>
              <w:t>Povraćanje, prolazno povećanje vr</w:t>
            </w:r>
            <w:r w:rsidR="0042530A" w:rsidRPr="006C57B8">
              <w:rPr>
                <w:sz w:val="22"/>
                <w:szCs w:val="22"/>
                <w:lang w:val="sr-Latn-ME" w:eastAsia="sr-Latn-ME"/>
              </w:rPr>
              <w:t>ij</w:t>
            </w:r>
            <w:r w:rsidRPr="006C57B8">
              <w:rPr>
                <w:sz w:val="22"/>
                <w:szCs w:val="22"/>
                <w:lang w:val="sr-Latn-ME" w:eastAsia="sr-Latn-ME"/>
              </w:rPr>
              <w:t>ednosti transaminaza, osip</w:t>
            </w:r>
          </w:p>
        </w:tc>
      </w:tr>
      <w:tr w:rsidR="0093443E" w:rsidRPr="006C57B8" w14:paraId="561119D2" w14:textId="77777777" w:rsidTr="00F411D5">
        <w:tc>
          <w:tcPr>
            <w:tcW w:w="2778" w:type="dxa"/>
          </w:tcPr>
          <w:p w14:paraId="64AF635D" w14:textId="5D6B06E0" w:rsidR="0093443E" w:rsidRPr="006C57B8" w:rsidRDefault="0093443E" w:rsidP="007825B7">
            <w:pPr>
              <w:tabs>
                <w:tab w:val="left" w:pos="540"/>
                <w:tab w:val="left" w:pos="569"/>
              </w:tabs>
              <w:jc w:val="both"/>
              <w:rPr>
                <w:b/>
                <w:bCs/>
                <w:sz w:val="22"/>
                <w:szCs w:val="22"/>
                <w:lang w:val="sr-Latn-ME" w:eastAsia="sr-Latn-ME"/>
              </w:rPr>
            </w:pPr>
            <w:r w:rsidRPr="006C57B8">
              <w:rPr>
                <w:b/>
                <w:bCs/>
                <w:sz w:val="22"/>
                <w:szCs w:val="22"/>
                <w:lang w:val="sr-Latn-ME" w:eastAsia="sr-Latn-ME"/>
              </w:rPr>
              <w:t>Povremen</w:t>
            </w:r>
            <w:r w:rsidR="0045740C" w:rsidRPr="006C57B8">
              <w:rPr>
                <w:b/>
                <w:bCs/>
                <w:sz w:val="22"/>
                <w:szCs w:val="22"/>
                <w:lang w:val="sr-Latn-ME" w:eastAsia="sr-Latn-ME"/>
              </w:rPr>
              <w:t>o</w:t>
            </w:r>
          </w:p>
        </w:tc>
        <w:tc>
          <w:tcPr>
            <w:tcW w:w="7570" w:type="dxa"/>
          </w:tcPr>
          <w:p w14:paraId="3783CB0A"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Trombocitopenija, trombocitemija, konfuzija i dezorijentacija, halucinacije, parestezija i dizestezija, konvulzije, vertigo, poremećaji vida, gubitak sluha, tahikardija, vazodilatacija, hipotenzija, prolazno oštećenje funkcije jetre, holestatski ikterus, insuficijencija bubrega, edem.</w:t>
            </w:r>
          </w:p>
        </w:tc>
      </w:tr>
      <w:tr w:rsidR="0093443E" w:rsidRPr="006C57B8" w14:paraId="72B9E19C" w14:textId="77777777" w:rsidTr="00F411D5">
        <w:tc>
          <w:tcPr>
            <w:tcW w:w="2778" w:type="dxa"/>
          </w:tcPr>
          <w:p w14:paraId="6918694C" w14:textId="6DF3A533" w:rsidR="0093443E" w:rsidRPr="006C57B8" w:rsidRDefault="0093443E" w:rsidP="007825B7">
            <w:pPr>
              <w:tabs>
                <w:tab w:val="left" w:pos="540"/>
                <w:tab w:val="left" w:pos="569"/>
              </w:tabs>
              <w:jc w:val="both"/>
              <w:rPr>
                <w:b/>
                <w:bCs/>
                <w:sz w:val="22"/>
                <w:szCs w:val="22"/>
                <w:lang w:val="sr-Latn-ME" w:eastAsia="sr-Latn-ME"/>
              </w:rPr>
            </w:pPr>
            <w:r w:rsidRPr="006C57B8">
              <w:rPr>
                <w:b/>
                <w:bCs/>
                <w:sz w:val="22"/>
                <w:szCs w:val="22"/>
                <w:lang w:val="sr-Latn-ME" w:eastAsia="sr-Latn-ME"/>
              </w:rPr>
              <w:t>Rijetk</w:t>
            </w:r>
            <w:r w:rsidR="0045740C" w:rsidRPr="006C57B8">
              <w:rPr>
                <w:b/>
                <w:bCs/>
                <w:sz w:val="22"/>
                <w:szCs w:val="22"/>
                <w:lang w:val="sr-Latn-ME" w:eastAsia="sr-Latn-ME"/>
              </w:rPr>
              <w:t>o</w:t>
            </w:r>
          </w:p>
        </w:tc>
        <w:tc>
          <w:tcPr>
            <w:tcW w:w="7570" w:type="dxa"/>
          </w:tcPr>
          <w:p w14:paraId="688C8AE8"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Pancitopenija, depresija koštane srži, anafilaktički šok, psihotične reakcije, migrena, poremećaji olfaktornog nerva, oštećenje sluha, vaskulitis, pankreatitis, nekroza jetre, petehije, ruptura tetive.</w:t>
            </w:r>
          </w:p>
        </w:tc>
      </w:tr>
    </w:tbl>
    <w:p w14:paraId="60111D20" w14:textId="77777777" w:rsidR="0093443E" w:rsidRPr="006C57B8" w:rsidRDefault="0093443E" w:rsidP="007825B7">
      <w:pPr>
        <w:tabs>
          <w:tab w:val="left" w:pos="540"/>
          <w:tab w:val="left" w:pos="569"/>
        </w:tabs>
        <w:jc w:val="both"/>
        <w:rPr>
          <w:b/>
          <w:bCs/>
          <w:sz w:val="22"/>
          <w:szCs w:val="22"/>
          <w:lang w:val="sr-Latn-ME"/>
        </w:rPr>
      </w:pPr>
    </w:p>
    <w:p w14:paraId="0B972D6B" w14:textId="77777777" w:rsidR="0093443E" w:rsidRPr="006C57B8" w:rsidRDefault="0093443E" w:rsidP="007825B7">
      <w:pPr>
        <w:tabs>
          <w:tab w:val="left" w:pos="540"/>
          <w:tab w:val="left" w:pos="569"/>
        </w:tabs>
        <w:jc w:val="both"/>
        <w:rPr>
          <w:b/>
          <w:bCs/>
          <w:sz w:val="22"/>
          <w:szCs w:val="22"/>
          <w:lang w:val="sr-Latn-ME"/>
        </w:rPr>
      </w:pPr>
    </w:p>
    <w:p w14:paraId="41B61EB7" w14:textId="77777777" w:rsidR="0093443E" w:rsidRPr="006C57B8" w:rsidRDefault="0093443E" w:rsidP="007825B7">
      <w:pPr>
        <w:autoSpaceDE w:val="0"/>
        <w:autoSpaceDN w:val="0"/>
        <w:adjustRightInd w:val="0"/>
        <w:jc w:val="both"/>
        <w:rPr>
          <w:b/>
          <w:bCs/>
          <w:i/>
          <w:iCs/>
          <w:sz w:val="22"/>
          <w:szCs w:val="22"/>
          <w:lang w:val="sr-Latn-ME" w:eastAsia="sr-Latn-ME"/>
        </w:rPr>
      </w:pPr>
      <w:r w:rsidRPr="006C57B8">
        <w:rPr>
          <w:b/>
          <w:bCs/>
          <w:i/>
          <w:iCs/>
          <w:sz w:val="22"/>
          <w:szCs w:val="22"/>
          <w:lang w:val="sr-Latn-ME" w:eastAsia="sr-Latn-ME"/>
        </w:rPr>
        <w:t>Pedijatrijski pacijenti</w:t>
      </w:r>
    </w:p>
    <w:p w14:paraId="02C518D8" w14:textId="122B7E4C"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Učestalost ispoljavanja artropatija (artralgija, artritis), navedena u tabeli, odnosi se na podatke dobijene iz ispitivanja sa odraslim pacijentima. Kod djece, artropatija je prijavljivana sa učestalošću često (vidjeti </w:t>
      </w:r>
      <w:r w:rsidR="00FF1544" w:rsidRPr="006C57B8">
        <w:rPr>
          <w:sz w:val="22"/>
          <w:szCs w:val="22"/>
          <w:lang w:val="sr-Latn-ME" w:eastAsia="sr-Latn-ME"/>
        </w:rPr>
        <w:t>dio</w:t>
      </w:r>
      <w:r w:rsidRPr="006C57B8">
        <w:rPr>
          <w:sz w:val="22"/>
          <w:szCs w:val="22"/>
          <w:lang w:val="sr-Latn-ME" w:eastAsia="sr-Latn-ME"/>
        </w:rPr>
        <w:t xml:space="preserve"> 4.4).</w:t>
      </w:r>
    </w:p>
    <w:p w14:paraId="0224C9BE" w14:textId="77777777" w:rsidR="0093443E" w:rsidRPr="006C57B8" w:rsidRDefault="0093443E" w:rsidP="007825B7">
      <w:pPr>
        <w:tabs>
          <w:tab w:val="left" w:pos="540"/>
          <w:tab w:val="left" w:pos="569"/>
        </w:tabs>
        <w:jc w:val="both"/>
        <w:rPr>
          <w:b/>
          <w:bCs/>
          <w:sz w:val="22"/>
          <w:szCs w:val="22"/>
          <w:lang w:val="sr-Latn-ME"/>
        </w:rPr>
      </w:pPr>
    </w:p>
    <w:p w14:paraId="24D99B68" w14:textId="77777777" w:rsidR="005A23D2" w:rsidRPr="006C57B8" w:rsidRDefault="005A23D2" w:rsidP="007825B7">
      <w:pPr>
        <w:spacing w:after="200" w:line="276" w:lineRule="auto"/>
        <w:jc w:val="both"/>
        <w:rPr>
          <w:rFonts w:eastAsia="Calibri"/>
          <w:sz w:val="22"/>
          <w:szCs w:val="22"/>
          <w:u w:val="single"/>
          <w:lang w:val="sr-Latn-ME"/>
        </w:rPr>
      </w:pPr>
      <w:r w:rsidRPr="006C57B8">
        <w:rPr>
          <w:rFonts w:eastAsia="Calibri"/>
          <w:sz w:val="22"/>
          <w:szCs w:val="22"/>
          <w:u w:val="single"/>
          <w:lang w:val="sr-Latn-ME"/>
        </w:rPr>
        <w:t>Prijavljivanje sumnji na neželjena dejstva</w:t>
      </w:r>
    </w:p>
    <w:p w14:paraId="4B2BA478" w14:textId="77777777" w:rsidR="005A23D2" w:rsidRPr="006C57B8" w:rsidRDefault="005A23D2" w:rsidP="007825B7">
      <w:pPr>
        <w:spacing w:after="200"/>
        <w:jc w:val="both"/>
        <w:rPr>
          <w:rFonts w:eastAsia="Calibri"/>
          <w:sz w:val="22"/>
          <w:szCs w:val="22"/>
          <w:lang w:val="sr-Latn-ME"/>
        </w:rPr>
      </w:pPr>
      <w:r w:rsidRPr="006C57B8">
        <w:rPr>
          <w:rFonts w:eastAsia="Calibri"/>
          <w:sz w:val="22"/>
          <w:szCs w:val="22"/>
          <w:lang w:val="sr-Latn-ME"/>
        </w:rPr>
        <w:t>Prijavljivanje neželjenih dejstava nakon dobijanja dozvole je od velikog značaja jer obezbjeđuje kont</w:t>
      </w:r>
      <w:r w:rsidR="00EA5765" w:rsidRPr="006C57B8">
        <w:rPr>
          <w:rFonts w:eastAsia="Calibri"/>
          <w:sz w:val="22"/>
          <w:szCs w:val="22"/>
          <w:lang w:val="sr-Latn-ME"/>
        </w:rPr>
        <w:t>inuirano praćenje odnosa korist</w:t>
      </w:r>
      <w:r w:rsidRPr="006C57B8">
        <w:rPr>
          <w:rFonts w:eastAsia="Calibri"/>
          <w:sz w:val="22"/>
          <w:szCs w:val="22"/>
          <w:lang w:val="sr-Latn-ME"/>
        </w:rPr>
        <w:t>/rizik primjene lijeka. Zdravstveni radnici treba da prijave svaku sumnju na neželjeno</w:t>
      </w:r>
      <w:r w:rsidR="009B062A" w:rsidRPr="006C57B8">
        <w:rPr>
          <w:rFonts w:eastAsia="Calibri"/>
          <w:sz w:val="22"/>
          <w:szCs w:val="22"/>
          <w:lang w:val="sr-Latn-ME"/>
        </w:rPr>
        <w:t xml:space="preserve"> </w:t>
      </w:r>
      <w:r w:rsidRPr="006C57B8">
        <w:rPr>
          <w:rFonts w:eastAsia="Calibri"/>
          <w:sz w:val="22"/>
          <w:szCs w:val="22"/>
          <w:lang w:val="sr-Latn-ME"/>
        </w:rPr>
        <w:t xml:space="preserve">dejstvo ovog lijeka </w:t>
      </w:r>
      <w:r w:rsidR="004E70AD" w:rsidRPr="006C57B8">
        <w:rPr>
          <w:rFonts w:eastAsia="Calibri"/>
          <w:sz w:val="22"/>
          <w:szCs w:val="22"/>
          <w:lang w:val="sr-Latn-ME"/>
        </w:rPr>
        <w:t>Institutu</w:t>
      </w:r>
      <w:r w:rsidRPr="006C57B8">
        <w:rPr>
          <w:rFonts w:eastAsia="Calibri"/>
          <w:sz w:val="22"/>
          <w:szCs w:val="22"/>
          <w:lang w:val="sr-Latn-ME"/>
        </w:rPr>
        <w:t xml:space="preserve"> za ljekove i medicinska sredstva</w:t>
      </w:r>
      <w:r w:rsidR="004E70AD" w:rsidRPr="006C57B8">
        <w:rPr>
          <w:rFonts w:eastAsia="Calibri"/>
          <w:sz w:val="22"/>
          <w:szCs w:val="22"/>
          <w:lang w:val="sr-Latn-ME"/>
        </w:rPr>
        <w:t xml:space="preserve"> </w:t>
      </w:r>
      <w:r w:rsidRPr="006C57B8">
        <w:rPr>
          <w:rFonts w:eastAsia="Calibri"/>
          <w:sz w:val="22"/>
          <w:szCs w:val="22"/>
          <w:lang w:val="sr-Latn-ME"/>
        </w:rPr>
        <w:t>(</w:t>
      </w:r>
      <w:r w:rsidR="004E70AD" w:rsidRPr="006C57B8">
        <w:rPr>
          <w:rFonts w:eastAsia="Calibri"/>
          <w:sz w:val="22"/>
          <w:szCs w:val="22"/>
          <w:lang w:val="sr-Latn-ME"/>
        </w:rPr>
        <w:t>CInMED</w:t>
      </w:r>
      <w:r w:rsidRPr="006C57B8">
        <w:rPr>
          <w:rFonts w:eastAsia="Calibri"/>
          <w:sz w:val="22"/>
          <w:szCs w:val="22"/>
          <w:lang w:val="sr-Latn-ME"/>
        </w:rPr>
        <w:t>):</w:t>
      </w:r>
    </w:p>
    <w:p w14:paraId="64517891" w14:textId="77777777" w:rsidR="005A23D2" w:rsidRPr="006C57B8" w:rsidRDefault="004E70AD" w:rsidP="007825B7">
      <w:pPr>
        <w:pStyle w:val="NoSpacing"/>
        <w:jc w:val="both"/>
        <w:rPr>
          <w:rFonts w:eastAsia="Calibri"/>
          <w:sz w:val="22"/>
          <w:szCs w:val="22"/>
          <w:lang w:val="sr-Latn-ME"/>
        </w:rPr>
      </w:pPr>
      <w:r w:rsidRPr="006C57B8">
        <w:rPr>
          <w:rFonts w:eastAsia="Calibri"/>
          <w:sz w:val="22"/>
          <w:szCs w:val="22"/>
          <w:lang w:val="sr-Latn-ME"/>
        </w:rPr>
        <w:t xml:space="preserve">Institut </w:t>
      </w:r>
      <w:r w:rsidR="005A23D2" w:rsidRPr="006C57B8">
        <w:rPr>
          <w:rFonts w:eastAsia="Calibri"/>
          <w:sz w:val="22"/>
          <w:szCs w:val="22"/>
          <w:lang w:val="sr-Latn-ME"/>
        </w:rPr>
        <w:t xml:space="preserve">za ljekove i medicinska sredstva </w:t>
      </w:r>
    </w:p>
    <w:p w14:paraId="248B3EE0" w14:textId="77777777" w:rsidR="005A23D2" w:rsidRPr="006C57B8" w:rsidRDefault="005A23D2" w:rsidP="007825B7">
      <w:pPr>
        <w:pStyle w:val="NoSpacing"/>
        <w:jc w:val="both"/>
        <w:rPr>
          <w:rFonts w:eastAsia="Calibri"/>
          <w:sz w:val="22"/>
          <w:szCs w:val="22"/>
          <w:lang w:val="sr-Latn-ME"/>
        </w:rPr>
      </w:pPr>
      <w:r w:rsidRPr="006C57B8">
        <w:rPr>
          <w:rFonts w:eastAsia="Calibri"/>
          <w:sz w:val="22"/>
          <w:szCs w:val="22"/>
          <w:lang w:val="sr-Latn-ME"/>
        </w:rPr>
        <w:t>Odjeljenje za farmakovigilancu</w:t>
      </w:r>
    </w:p>
    <w:p w14:paraId="0CF7D5F2" w14:textId="77777777" w:rsidR="00EA5765" w:rsidRPr="006C57B8" w:rsidRDefault="005A23D2" w:rsidP="007825B7">
      <w:pPr>
        <w:pStyle w:val="NoSpacing"/>
        <w:jc w:val="both"/>
        <w:rPr>
          <w:rFonts w:eastAsia="Calibri"/>
          <w:sz w:val="22"/>
          <w:szCs w:val="22"/>
          <w:lang w:val="sr-Latn-ME"/>
        </w:rPr>
      </w:pPr>
      <w:r w:rsidRPr="006C57B8">
        <w:rPr>
          <w:rFonts w:eastAsia="Calibri"/>
          <w:sz w:val="22"/>
          <w:szCs w:val="22"/>
          <w:lang w:val="sr-Latn-ME"/>
        </w:rPr>
        <w:t>Bulevar Ivana Crnojevića 64a, 81000 Podgorica</w:t>
      </w:r>
    </w:p>
    <w:p w14:paraId="1AD74BBB" w14:textId="77777777" w:rsidR="00EA5765" w:rsidRPr="006C57B8" w:rsidRDefault="00EA5765" w:rsidP="007825B7">
      <w:pPr>
        <w:pStyle w:val="NoSpacing"/>
        <w:jc w:val="both"/>
        <w:rPr>
          <w:rFonts w:eastAsia="Calibri"/>
          <w:sz w:val="22"/>
          <w:szCs w:val="22"/>
          <w:lang w:val="sr-Latn-ME"/>
        </w:rPr>
      </w:pPr>
    </w:p>
    <w:p w14:paraId="5080FBDB" w14:textId="77777777" w:rsidR="005A23D2" w:rsidRPr="006C57B8" w:rsidRDefault="005A23D2" w:rsidP="007825B7">
      <w:pPr>
        <w:pStyle w:val="NoSpacing"/>
        <w:jc w:val="both"/>
        <w:rPr>
          <w:rFonts w:eastAsia="Calibri"/>
          <w:sz w:val="22"/>
          <w:szCs w:val="22"/>
          <w:lang w:val="sr-Latn-ME"/>
        </w:rPr>
      </w:pPr>
      <w:r w:rsidRPr="006C57B8">
        <w:rPr>
          <w:rFonts w:eastAsia="Calibri"/>
          <w:sz w:val="22"/>
          <w:szCs w:val="22"/>
          <w:lang w:val="sr-Latn-ME"/>
        </w:rPr>
        <w:lastRenderedPageBreak/>
        <w:t>tel: +382 (0) 20 310 280</w:t>
      </w:r>
    </w:p>
    <w:p w14:paraId="7F4ADFDD" w14:textId="77777777" w:rsidR="00EA5765" w:rsidRPr="006C57B8" w:rsidRDefault="005A23D2" w:rsidP="007825B7">
      <w:pPr>
        <w:pStyle w:val="NoSpacing"/>
        <w:tabs>
          <w:tab w:val="left" w:pos="6720"/>
        </w:tabs>
        <w:jc w:val="both"/>
        <w:rPr>
          <w:rFonts w:eastAsia="Calibri"/>
          <w:sz w:val="22"/>
          <w:szCs w:val="22"/>
          <w:lang w:val="sr-Latn-ME"/>
        </w:rPr>
      </w:pPr>
      <w:r w:rsidRPr="006C57B8">
        <w:rPr>
          <w:rFonts w:eastAsia="Calibri"/>
          <w:sz w:val="22"/>
          <w:szCs w:val="22"/>
          <w:lang w:val="sr-Latn-ME"/>
        </w:rPr>
        <w:t>fax:</w:t>
      </w:r>
      <w:r w:rsidR="00EA5765" w:rsidRPr="006C57B8">
        <w:rPr>
          <w:rFonts w:eastAsia="Calibri"/>
          <w:sz w:val="22"/>
          <w:szCs w:val="22"/>
          <w:lang w:val="sr-Latn-ME"/>
        </w:rPr>
        <w:t xml:space="preserve"> </w:t>
      </w:r>
      <w:r w:rsidRPr="006C57B8">
        <w:rPr>
          <w:rFonts w:eastAsia="Calibri"/>
          <w:sz w:val="22"/>
          <w:szCs w:val="22"/>
          <w:lang w:val="sr-Latn-ME"/>
        </w:rPr>
        <w:t>+382 (0) 20 310 581</w:t>
      </w:r>
      <w:r w:rsidR="00FF3EDF" w:rsidRPr="006C57B8">
        <w:rPr>
          <w:rFonts w:eastAsia="Calibri"/>
          <w:sz w:val="22"/>
          <w:szCs w:val="22"/>
          <w:lang w:val="sr-Latn-ME"/>
        </w:rPr>
        <w:tab/>
      </w:r>
    </w:p>
    <w:p w14:paraId="767B2348" w14:textId="77777777" w:rsidR="005A23D2" w:rsidRPr="006C57B8" w:rsidRDefault="00B72380" w:rsidP="007825B7">
      <w:pPr>
        <w:pStyle w:val="NoSpacing"/>
        <w:jc w:val="both"/>
        <w:rPr>
          <w:rFonts w:eastAsia="Calibri"/>
          <w:sz w:val="22"/>
          <w:szCs w:val="22"/>
          <w:lang w:val="sr-Latn-ME"/>
        </w:rPr>
      </w:pPr>
      <w:hyperlink r:id="rId8" w:history="1">
        <w:r w:rsidR="004E70AD" w:rsidRPr="006C57B8">
          <w:rPr>
            <w:rStyle w:val="Hyperlink"/>
            <w:rFonts w:eastAsia="Calibri"/>
            <w:sz w:val="22"/>
            <w:szCs w:val="22"/>
            <w:lang w:val="sr-Latn-ME"/>
          </w:rPr>
          <w:t>www.cinmed.me</w:t>
        </w:r>
      </w:hyperlink>
    </w:p>
    <w:p w14:paraId="6D05870D" w14:textId="77777777" w:rsidR="00EA5765" w:rsidRPr="006C57B8" w:rsidRDefault="00B72380" w:rsidP="007825B7">
      <w:pPr>
        <w:pStyle w:val="NoSpacing"/>
        <w:jc w:val="both"/>
        <w:rPr>
          <w:rFonts w:eastAsia="Calibri"/>
          <w:color w:val="0000FF"/>
          <w:sz w:val="22"/>
          <w:szCs w:val="22"/>
          <w:u w:val="single"/>
          <w:lang w:val="sr-Latn-ME"/>
        </w:rPr>
      </w:pPr>
      <w:hyperlink r:id="rId9" w:history="1">
        <w:r w:rsidR="004E70AD" w:rsidRPr="006C57B8">
          <w:rPr>
            <w:rStyle w:val="Hyperlink"/>
            <w:rFonts w:eastAsia="Calibri"/>
            <w:sz w:val="22"/>
            <w:szCs w:val="22"/>
            <w:lang w:val="sr-Latn-ME"/>
          </w:rPr>
          <w:t>nezeljenadejstva@cinmed.me</w:t>
        </w:r>
      </w:hyperlink>
    </w:p>
    <w:p w14:paraId="081AEE58" w14:textId="77777777" w:rsidR="005A23D2" w:rsidRPr="006C57B8" w:rsidRDefault="005A23D2" w:rsidP="007825B7">
      <w:pPr>
        <w:pStyle w:val="NoSpacing"/>
        <w:jc w:val="both"/>
        <w:rPr>
          <w:rFonts w:eastAsia="Calibri"/>
          <w:sz w:val="22"/>
          <w:szCs w:val="22"/>
          <w:lang w:val="sr-Latn-ME"/>
        </w:rPr>
      </w:pPr>
      <w:r w:rsidRPr="006C57B8">
        <w:rPr>
          <w:rFonts w:eastAsia="Calibri"/>
          <w:sz w:val="22"/>
          <w:szCs w:val="22"/>
          <w:lang w:val="sr-Latn-ME"/>
        </w:rPr>
        <w:t>putem IS zdravstvene zaštite</w:t>
      </w:r>
    </w:p>
    <w:p w14:paraId="0C3659BF" w14:textId="77777777" w:rsidR="007E31E9" w:rsidRPr="006C57B8" w:rsidRDefault="007E31E9" w:rsidP="007825B7">
      <w:pPr>
        <w:pStyle w:val="NoSpacing"/>
        <w:jc w:val="both"/>
        <w:rPr>
          <w:rFonts w:eastAsia="Calibri"/>
          <w:sz w:val="22"/>
          <w:szCs w:val="22"/>
          <w:lang w:val="sr-Latn-ME"/>
        </w:rPr>
      </w:pPr>
      <w:r w:rsidRPr="006C57B8">
        <w:rPr>
          <w:rFonts w:eastAsia="Calibri"/>
          <w:sz w:val="22"/>
          <w:szCs w:val="22"/>
          <w:lang w:val="sr-Latn-ME"/>
        </w:rPr>
        <w:t>QR kod za online prijavu</w:t>
      </w:r>
      <w:r w:rsidR="00D74CD2" w:rsidRPr="006C57B8">
        <w:rPr>
          <w:rFonts w:eastAsia="Calibri"/>
          <w:sz w:val="22"/>
          <w:szCs w:val="22"/>
          <w:lang w:val="sr-Latn-ME"/>
        </w:rPr>
        <w:t xml:space="preserve"> sumnje na neželjeno dejstvo lijeka</w:t>
      </w:r>
      <w:r w:rsidRPr="006C57B8">
        <w:rPr>
          <w:rFonts w:eastAsia="Calibri"/>
          <w:sz w:val="22"/>
          <w:szCs w:val="22"/>
          <w:lang w:val="sr-Latn-ME"/>
        </w:rPr>
        <w:t>:</w:t>
      </w:r>
    </w:p>
    <w:p w14:paraId="1C1DBB92" w14:textId="77777777" w:rsidR="007E31E9" w:rsidRPr="006C57B8" w:rsidRDefault="007E31E9" w:rsidP="007825B7">
      <w:pPr>
        <w:pStyle w:val="NoSpacing"/>
        <w:jc w:val="both"/>
        <w:rPr>
          <w:rFonts w:eastAsia="Calibri"/>
          <w:sz w:val="22"/>
          <w:szCs w:val="22"/>
          <w:lang w:val="sr-Latn-ME"/>
        </w:rPr>
      </w:pPr>
    </w:p>
    <w:p w14:paraId="3BB198F2" w14:textId="77777777" w:rsidR="004F17E2" w:rsidRPr="006C57B8" w:rsidRDefault="007E31E9" w:rsidP="007825B7">
      <w:pPr>
        <w:pStyle w:val="NoSpacing"/>
        <w:jc w:val="both"/>
        <w:rPr>
          <w:rFonts w:eastAsia="Calibri"/>
          <w:sz w:val="22"/>
          <w:szCs w:val="22"/>
          <w:lang w:val="sr-Latn-ME"/>
        </w:rPr>
      </w:pPr>
      <w:r w:rsidRPr="006C57B8">
        <w:rPr>
          <w:noProof/>
          <w:sz w:val="22"/>
          <w:szCs w:val="22"/>
          <w:lang w:val="sr-Latn-ME" w:eastAsia="sr-Latn-ME"/>
        </w:rPr>
        <w:drawing>
          <wp:inline distT="0" distB="0" distL="0" distR="0" wp14:anchorId="30E33556" wp14:editId="1782037B">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7454BA4" w14:textId="77777777" w:rsidR="00836B35" w:rsidRPr="006C57B8" w:rsidRDefault="00836B35" w:rsidP="007825B7">
      <w:pPr>
        <w:tabs>
          <w:tab w:val="left" w:pos="540"/>
          <w:tab w:val="left" w:pos="569"/>
        </w:tabs>
        <w:jc w:val="both"/>
        <w:rPr>
          <w:b/>
          <w:bCs/>
          <w:sz w:val="22"/>
          <w:szCs w:val="22"/>
          <w:lang w:val="sr-Latn-ME"/>
        </w:rPr>
      </w:pPr>
    </w:p>
    <w:p w14:paraId="2873903F" w14:textId="77777777" w:rsidR="00CD6F02" w:rsidRPr="006C57B8" w:rsidRDefault="0072020E" w:rsidP="007825B7">
      <w:pPr>
        <w:tabs>
          <w:tab w:val="left" w:pos="540"/>
          <w:tab w:val="left" w:pos="569"/>
        </w:tabs>
        <w:jc w:val="both"/>
        <w:rPr>
          <w:b/>
          <w:bCs/>
          <w:sz w:val="22"/>
          <w:szCs w:val="22"/>
          <w:lang w:val="sr-Latn-ME"/>
        </w:rPr>
      </w:pPr>
      <w:r w:rsidRPr="006C57B8">
        <w:rPr>
          <w:b/>
          <w:bCs/>
          <w:sz w:val="22"/>
          <w:szCs w:val="22"/>
          <w:lang w:val="sr-Latn-ME"/>
        </w:rPr>
        <w:t xml:space="preserve">4.9. </w:t>
      </w:r>
      <w:r w:rsidR="00480FB1" w:rsidRPr="006C57B8">
        <w:rPr>
          <w:b/>
          <w:bCs/>
          <w:sz w:val="22"/>
          <w:szCs w:val="22"/>
          <w:lang w:val="sr-Latn-ME"/>
        </w:rPr>
        <w:tab/>
      </w:r>
      <w:r w:rsidRPr="006C57B8">
        <w:rPr>
          <w:b/>
          <w:bCs/>
          <w:sz w:val="22"/>
          <w:szCs w:val="22"/>
          <w:lang w:val="sr-Latn-ME"/>
        </w:rPr>
        <w:t>Predoziranje</w:t>
      </w:r>
      <w:r w:rsidR="002846DB" w:rsidRPr="006C57B8">
        <w:rPr>
          <w:b/>
          <w:bCs/>
          <w:sz w:val="22"/>
          <w:szCs w:val="22"/>
          <w:lang w:val="sr-Latn-ME"/>
        </w:rPr>
        <w:t xml:space="preserve"> </w:t>
      </w:r>
    </w:p>
    <w:p w14:paraId="7471872B" w14:textId="77777777" w:rsidR="00CD6F02" w:rsidRPr="006C57B8" w:rsidRDefault="00CD6F02" w:rsidP="007825B7">
      <w:pPr>
        <w:tabs>
          <w:tab w:val="left" w:pos="540"/>
          <w:tab w:val="left" w:pos="569"/>
        </w:tabs>
        <w:jc w:val="both"/>
        <w:rPr>
          <w:b/>
          <w:bCs/>
          <w:sz w:val="22"/>
          <w:szCs w:val="22"/>
          <w:lang w:val="sr-Latn-ME"/>
        </w:rPr>
      </w:pPr>
    </w:p>
    <w:p w14:paraId="121ACB05" w14:textId="020FC9AF"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Zabilježeno je da prekomjerna doza od 12 g </w:t>
      </w:r>
      <w:r w:rsidR="003B4E3C" w:rsidRPr="006C57B8">
        <w:rPr>
          <w:sz w:val="22"/>
          <w:szCs w:val="22"/>
          <w:lang w:val="sr-Latn-ME" w:eastAsia="sr-Latn-ME"/>
        </w:rPr>
        <w:t>do</w:t>
      </w:r>
      <w:r w:rsidRPr="006C57B8">
        <w:rPr>
          <w:sz w:val="22"/>
          <w:szCs w:val="22"/>
          <w:lang w:val="sr-Latn-ME" w:eastAsia="sr-Latn-ME"/>
        </w:rPr>
        <w:t>vodi do blagih simptoma toksičnosti. Zabilježeno je da akutno predoziranje sa 16 g prouzrokuje akutnu insuficijenciju bubrega.</w:t>
      </w:r>
    </w:p>
    <w:p w14:paraId="28EB2914" w14:textId="77777777" w:rsidR="0093443E" w:rsidRPr="006C57B8" w:rsidRDefault="0093443E" w:rsidP="007825B7">
      <w:pPr>
        <w:autoSpaceDE w:val="0"/>
        <w:autoSpaceDN w:val="0"/>
        <w:adjustRightInd w:val="0"/>
        <w:jc w:val="both"/>
        <w:rPr>
          <w:sz w:val="22"/>
          <w:szCs w:val="22"/>
          <w:lang w:val="sr-Latn-ME" w:eastAsia="sr-Latn-ME"/>
        </w:rPr>
      </w:pPr>
    </w:p>
    <w:p w14:paraId="1BC08836" w14:textId="173700A1"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Simptome predoziranja predstavljaju vrtoglavica, tremor, glavobolja, zamor, konvulzije, halucinacije,</w:t>
      </w:r>
      <w:r w:rsidR="006904BD" w:rsidRPr="006C57B8">
        <w:rPr>
          <w:sz w:val="22"/>
          <w:szCs w:val="22"/>
          <w:lang w:val="sr-Latn-ME" w:eastAsia="sr-Latn-ME"/>
        </w:rPr>
        <w:t xml:space="preserve"> </w:t>
      </w:r>
      <w:r w:rsidRPr="006C57B8">
        <w:rPr>
          <w:sz w:val="22"/>
          <w:szCs w:val="22"/>
          <w:lang w:val="sr-Latn-ME" w:eastAsia="sr-Latn-ME"/>
        </w:rPr>
        <w:t>konfuzija, nelagodnost u stomaku, oštećenja funkcije bubrega i jetre, kao i kristalurija i hematurija. Bilo je i slučajeva reverzibilne bubrežne toksičnosti.</w:t>
      </w:r>
    </w:p>
    <w:p w14:paraId="44364620" w14:textId="77777777" w:rsidR="0093443E" w:rsidRPr="006C57B8" w:rsidRDefault="0093443E" w:rsidP="007825B7">
      <w:pPr>
        <w:autoSpaceDE w:val="0"/>
        <w:autoSpaceDN w:val="0"/>
        <w:adjustRightInd w:val="0"/>
        <w:jc w:val="both"/>
        <w:rPr>
          <w:sz w:val="22"/>
          <w:szCs w:val="22"/>
          <w:lang w:val="sr-Latn-ME" w:eastAsia="sr-Latn-ME"/>
        </w:rPr>
      </w:pPr>
    </w:p>
    <w:p w14:paraId="712D108A" w14:textId="7D1406EA"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Pored rutinskih urgentnih m</w:t>
      </w:r>
      <w:r w:rsidR="0003287A" w:rsidRPr="006C57B8">
        <w:rPr>
          <w:sz w:val="22"/>
          <w:szCs w:val="22"/>
          <w:lang w:val="sr-Latn-ME" w:eastAsia="sr-Latn-ME"/>
        </w:rPr>
        <w:t>j</w:t>
      </w:r>
      <w:r w:rsidRPr="006C57B8">
        <w:rPr>
          <w:sz w:val="22"/>
          <w:szCs w:val="22"/>
          <w:lang w:val="sr-Latn-ME" w:eastAsia="sr-Latn-ME"/>
        </w:rPr>
        <w:t>era, kao što je pražnjenje želuca praćeno primjenom medicinskog uglja, potrebno je praćenje bubrežne funkcije, uključujući pH urina i po potrebi povećanje aciditeta radi prevencije kristalurije. Potrebno je održavati dobru hidrataciju pacijenta. Antacidi koji sadrže kalcijum i magnezijum teorijski mogu redukovati resorpciju ciprofloksacina prilikom predoziranja.</w:t>
      </w:r>
    </w:p>
    <w:p w14:paraId="68E072F2" w14:textId="77777777" w:rsidR="0093443E" w:rsidRPr="006C57B8" w:rsidRDefault="0093443E" w:rsidP="007825B7">
      <w:pPr>
        <w:autoSpaceDE w:val="0"/>
        <w:autoSpaceDN w:val="0"/>
        <w:adjustRightInd w:val="0"/>
        <w:jc w:val="both"/>
        <w:rPr>
          <w:sz w:val="22"/>
          <w:szCs w:val="22"/>
          <w:lang w:val="sr-Latn-ME" w:eastAsia="sr-Latn-ME"/>
        </w:rPr>
      </w:pPr>
    </w:p>
    <w:p w14:paraId="05A68EA6"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Samo se mala količina ciprofloksacina (&lt;10%) eliminiše hemodijalizom ili peritonealnom dijalizom.</w:t>
      </w:r>
    </w:p>
    <w:p w14:paraId="61BB3CE3" w14:textId="77777777" w:rsidR="0093443E" w:rsidRPr="006C57B8" w:rsidRDefault="0093443E" w:rsidP="007825B7">
      <w:pPr>
        <w:autoSpaceDE w:val="0"/>
        <w:autoSpaceDN w:val="0"/>
        <w:adjustRightInd w:val="0"/>
        <w:jc w:val="both"/>
        <w:rPr>
          <w:sz w:val="22"/>
          <w:szCs w:val="22"/>
          <w:lang w:val="sr-Latn-ME" w:eastAsia="sr-Latn-ME"/>
        </w:rPr>
      </w:pPr>
    </w:p>
    <w:p w14:paraId="671BAE59"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U slučaju predoziranja treba sprovesti simptomatsko liječenje. Potrebno je sprovesti EKG monitoring zbog mogućeg produženja QT inervala.</w:t>
      </w:r>
    </w:p>
    <w:p w14:paraId="425B64FF" w14:textId="13939FF4" w:rsidR="00227BDB" w:rsidRPr="006C57B8" w:rsidRDefault="00227BDB" w:rsidP="007825B7">
      <w:pPr>
        <w:tabs>
          <w:tab w:val="left" w:pos="540"/>
          <w:tab w:val="left" w:pos="569"/>
        </w:tabs>
        <w:jc w:val="both"/>
        <w:rPr>
          <w:b/>
          <w:bCs/>
          <w:sz w:val="22"/>
          <w:szCs w:val="22"/>
          <w:lang w:val="sr-Latn-ME"/>
        </w:rPr>
      </w:pPr>
    </w:p>
    <w:p w14:paraId="216C1E32" w14:textId="77777777" w:rsidR="00A113A5" w:rsidRPr="006C57B8" w:rsidRDefault="00A113A5" w:rsidP="007825B7">
      <w:pPr>
        <w:tabs>
          <w:tab w:val="left" w:pos="540"/>
          <w:tab w:val="left" w:pos="569"/>
        </w:tabs>
        <w:jc w:val="both"/>
        <w:rPr>
          <w:b/>
          <w:bCs/>
          <w:sz w:val="22"/>
          <w:szCs w:val="22"/>
          <w:lang w:val="sr-Latn-ME"/>
        </w:rPr>
      </w:pPr>
    </w:p>
    <w:p w14:paraId="473E6586" w14:textId="77777777" w:rsidR="0072020E" w:rsidRPr="006C57B8" w:rsidRDefault="0072020E" w:rsidP="007825B7">
      <w:pPr>
        <w:tabs>
          <w:tab w:val="left" w:pos="540"/>
          <w:tab w:val="left" w:pos="569"/>
        </w:tabs>
        <w:jc w:val="both"/>
        <w:rPr>
          <w:b/>
          <w:bCs/>
          <w:sz w:val="22"/>
          <w:szCs w:val="22"/>
          <w:lang w:val="sr-Latn-ME"/>
        </w:rPr>
      </w:pPr>
      <w:r w:rsidRPr="006C57B8">
        <w:rPr>
          <w:b/>
          <w:bCs/>
          <w:sz w:val="22"/>
          <w:szCs w:val="22"/>
          <w:lang w:val="sr-Latn-ME"/>
        </w:rPr>
        <w:t xml:space="preserve">5. </w:t>
      </w:r>
      <w:r w:rsidR="00480FB1" w:rsidRPr="006C57B8">
        <w:rPr>
          <w:b/>
          <w:bCs/>
          <w:sz w:val="22"/>
          <w:szCs w:val="22"/>
          <w:lang w:val="sr-Latn-ME"/>
        </w:rPr>
        <w:tab/>
      </w:r>
      <w:r w:rsidRPr="006C57B8">
        <w:rPr>
          <w:b/>
          <w:bCs/>
          <w:sz w:val="22"/>
          <w:szCs w:val="22"/>
          <w:lang w:val="sr-Latn-ME"/>
        </w:rPr>
        <w:t>FARMAKOLOŠK</w:t>
      </w:r>
      <w:r w:rsidR="000D425A" w:rsidRPr="006C57B8">
        <w:rPr>
          <w:b/>
          <w:bCs/>
          <w:sz w:val="22"/>
          <w:szCs w:val="22"/>
          <w:lang w:val="sr-Latn-ME"/>
        </w:rPr>
        <w:t>I</w:t>
      </w:r>
      <w:r w:rsidRPr="006C57B8">
        <w:rPr>
          <w:b/>
          <w:bCs/>
          <w:sz w:val="22"/>
          <w:szCs w:val="22"/>
          <w:lang w:val="sr-Latn-ME"/>
        </w:rPr>
        <w:t xml:space="preserve"> PODACI</w:t>
      </w:r>
    </w:p>
    <w:p w14:paraId="3FC9AC2F" w14:textId="77777777" w:rsidR="0072020E" w:rsidRPr="006C57B8" w:rsidRDefault="0072020E" w:rsidP="007825B7">
      <w:pPr>
        <w:tabs>
          <w:tab w:val="left" w:pos="540"/>
          <w:tab w:val="left" w:pos="569"/>
        </w:tabs>
        <w:jc w:val="both"/>
        <w:rPr>
          <w:b/>
          <w:bCs/>
          <w:sz w:val="22"/>
          <w:szCs w:val="22"/>
          <w:lang w:val="sr-Latn-ME"/>
        </w:rPr>
      </w:pPr>
    </w:p>
    <w:p w14:paraId="36DF4D22" w14:textId="77777777" w:rsidR="0072020E" w:rsidRPr="006C57B8" w:rsidRDefault="0072020E" w:rsidP="007825B7">
      <w:pPr>
        <w:tabs>
          <w:tab w:val="left" w:pos="540"/>
          <w:tab w:val="left" w:pos="569"/>
        </w:tabs>
        <w:jc w:val="both"/>
        <w:rPr>
          <w:b/>
          <w:bCs/>
          <w:sz w:val="22"/>
          <w:szCs w:val="22"/>
          <w:lang w:val="sr-Latn-ME"/>
        </w:rPr>
      </w:pPr>
      <w:r w:rsidRPr="006C57B8">
        <w:rPr>
          <w:b/>
          <w:bCs/>
          <w:sz w:val="22"/>
          <w:szCs w:val="22"/>
          <w:lang w:val="sr-Latn-ME"/>
        </w:rPr>
        <w:t xml:space="preserve">5.1. </w:t>
      </w:r>
      <w:r w:rsidR="00480FB1" w:rsidRPr="006C57B8">
        <w:rPr>
          <w:b/>
          <w:bCs/>
          <w:sz w:val="22"/>
          <w:szCs w:val="22"/>
          <w:lang w:val="sr-Latn-ME"/>
        </w:rPr>
        <w:tab/>
      </w:r>
      <w:r w:rsidRPr="006C57B8">
        <w:rPr>
          <w:b/>
          <w:bCs/>
          <w:sz w:val="22"/>
          <w:szCs w:val="22"/>
          <w:lang w:val="sr-Latn-ME"/>
        </w:rPr>
        <w:t>Farmakodinamski podaci</w:t>
      </w:r>
      <w:r w:rsidR="003A7059" w:rsidRPr="006C57B8">
        <w:rPr>
          <w:b/>
          <w:bCs/>
          <w:sz w:val="22"/>
          <w:szCs w:val="22"/>
          <w:lang w:val="sr-Latn-ME"/>
        </w:rPr>
        <w:t xml:space="preserve"> </w:t>
      </w:r>
    </w:p>
    <w:p w14:paraId="2F9EE4D3" w14:textId="77777777" w:rsidR="00F45F77" w:rsidRPr="006C57B8" w:rsidRDefault="00F45F77" w:rsidP="007825B7">
      <w:pPr>
        <w:tabs>
          <w:tab w:val="left" w:pos="540"/>
          <w:tab w:val="left" w:pos="569"/>
        </w:tabs>
        <w:jc w:val="both"/>
        <w:rPr>
          <w:b/>
          <w:bCs/>
          <w:sz w:val="22"/>
          <w:szCs w:val="22"/>
          <w:lang w:val="sr-Latn-ME"/>
        </w:rPr>
      </w:pPr>
    </w:p>
    <w:p w14:paraId="7DBD3376" w14:textId="3F5C1E74" w:rsidR="0072020E" w:rsidRPr="006C57B8" w:rsidRDefault="0072020E" w:rsidP="007825B7">
      <w:pPr>
        <w:tabs>
          <w:tab w:val="left" w:pos="540"/>
          <w:tab w:val="left" w:pos="569"/>
        </w:tabs>
        <w:jc w:val="both"/>
        <w:rPr>
          <w:bCs/>
          <w:sz w:val="22"/>
          <w:szCs w:val="22"/>
          <w:lang w:val="sr-Latn-ME"/>
        </w:rPr>
      </w:pPr>
      <w:r w:rsidRPr="006C57B8">
        <w:rPr>
          <w:bCs/>
          <w:sz w:val="22"/>
          <w:szCs w:val="22"/>
          <w:lang w:val="sr-Latn-ME"/>
        </w:rPr>
        <w:t>Farmakoterapijska grupa:</w:t>
      </w:r>
      <w:r w:rsidR="0093443E" w:rsidRPr="006C57B8">
        <w:rPr>
          <w:sz w:val="22"/>
          <w:szCs w:val="22"/>
          <w:lang w:val="sr-Latn-ME" w:eastAsia="sr-Latn-ME"/>
        </w:rPr>
        <w:t xml:space="preserve"> fluorohinoloni</w:t>
      </w:r>
    </w:p>
    <w:p w14:paraId="5E6C3AA3" w14:textId="77777777" w:rsidR="0072020E" w:rsidRPr="006C57B8" w:rsidRDefault="0072020E" w:rsidP="007825B7">
      <w:pPr>
        <w:tabs>
          <w:tab w:val="left" w:pos="540"/>
          <w:tab w:val="left" w:pos="569"/>
        </w:tabs>
        <w:jc w:val="both"/>
        <w:rPr>
          <w:bCs/>
          <w:sz w:val="22"/>
          <w:szCs w:val="22"/>
          <w:lang w:val="sr-Latn-ME"/>
        </w:rPr>
      </w:pPr>
    </w:p>
    <w:p w14:paraId="79127A52" w14:textId="4F6C2525" w:rsidR="0072020E" w:rsidRPr="006C57B8" w:rsidRDefault="0072020E" w:rsidP="007825B7">
      <w:pPr>
        <w:tabs>
          <w:tab w:val="left" w:pos="540"/>
          <w:tab w:val="left" w:pos="569"/>
        </w:tabs>
        <w:jc w:val="both"/>
        <w:rPr>
          <w:sz w:val="22"/>
          <w:szCs w:val="22"/>
          <w:lang w:val="sr-Latn-ME" w:eastAsia="sr-Latn-ME"/>
        </w:rPr>
      </w:pPr>
      <w:r w:rsidRPr="006C57B8">
        <w:rPr>
          <w:bCs/>
          <w:sz w:val="22"/>
          <w:szCs w:val="22"/>
          <w:lang w:val="sr-Latn-ME"/>
        </w:rPr>
        <w:t>ATC kod:</w:t>
      </w:r>
      <w:r w:rsidR="0093443E" w:rsidRPr="006C57B8">
        <w:rPr>
          <w:bCs/>
          <w:sz w:val="22"/>
          <w:szCs w:val="22"/>
          <w:lang w:val="sr-Latn-ME"/>
        </w:rPr>
        <w:t xml:space="preserve"> </w:t>
      </w:r>
      <w:r w:rsidR="0093443E" w:rsidRPr="006C57B8">
        <w:rPr>
          <w:sz w:val="22"/>
          <w:szCs w:val="22"/>
          <w:lang w:val="sr-Latn-ME" w:eastAsia="sr-Latn-ME"/>
        </w:rPr>
        <w:t>J01MA02</w:t>
      </w:r>
    </w:p>
    <w:p w14:paraId="436E5428" w14:textId="77777777" w:rsidR="0093443E" w:rsidRPr="006C57B8" w:rsidRDefault="0093443E" w:rsidP="007825B7">
      <w:pPr>
        <w:tabs>
          <w:tab w:val="left" w:pos="540"/>
          <w:tab w:val="left" w:pos="569"/>
        </w:tabs>
        <w:jc w:val="both"/>
        <w:rPr>
          <w:sz w:val="22"/>
          <w:szCs w:val="22"/>
          <w:lang w:val="sr-Latn-ME" w:eastAsia="sr-Latn-ME"/>
        </w:rPr>
      </w:pPr>
    </w:p>
    <w:p w14:paraId="747FD84C" w14:textId="77777777" w:rsidR="0093443E" w:rsidRPr="006C57B8" w:rsidRDefault="0093443E" w:rsidP="007825B7">
      <w:pPr>
        <w:autoSpaceDE w:val="0"/>
        <w:autoSpaceDN w:val="0"/>
        <w:adjustRightInd w:val="0"/>
        <w:jc w:val="both"/>
        <w:rPr>
          <w:sz w:val="22"/>
          <w:szCs w:val="22"/>
          <w:u w:val="single"/>
          <w:lang w:val="sr-Latn-ME" w:eastAsia="sr-Latn-ME"/>
        </w:rPr>
      </w:pPr>
      <w:r w:rsidRPr="006C57B8">
        <w:rPr>
          <w:sz w:val="22"/>
          <w:szCs w:val="22"/>
          <w:u w:val="single"/>
          <w:lang w:val="sr-Latn-ME" w:eastAsia="sr-Latn-ME"/>
        </w:rPr>
        <w:t>Mehanizam dejstva:</w:t>
      </w:r>
    </w:p>
    <w:p w14:paraId="6799E2E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Kao fluorohinolonski antibakterijski agens, baktericidno dejstvo ciprofloksacina proizilazi iz inhibicije i topoizomeraze tipa II (DNK-giraze) kao i topoizomeraze IV, koje su neophodne za replikaciju, transkripciju, reparaciju i rekombinaciju bakterijske DNK.</w:t>
      </w:r>
    </w:p>
    <w:p w14:paraId="15A3A01A" w14:textId="77777777" w:rsidR="0093443E" w:rsidRPr="006C57B8" w:rsidRDefault="0093443E" w:rsidP="007825B7">
      <w:pPr>
        <w:tabs>
          <w:tab w:val="left" w:pos="540"/>
          <w:tab w:val="left" w:pos="569"/>
        </w:tabs>
        <w:jc w:val="both"/>
        <w:rPr>
          <w:sz w:val="22"/>
          <w:szCs w:val="22"/>
          <w:lang w:val="sr-Latn-ME" w:eastAsia="sr-Latn-ME"/>
        </w:rPr>
      </w:pPr>
    </w:p>
    <w:p w14:paraId="4141BE8A" w14:textId="77777777" w:rsidR="0093443E" w:rsidRPr="006C57B8" w:rsidRDefault="0093443E" w:rsidP="007825B7">
      <w:pPr>
        <w:autoSpaceDE w:val="0"/>
        <w:autoSpaceDN w:val="0"/>
        <w:adjustRightInd w:val="0"/>
        <w:jc w:val="both"/>
        <w:rPr>
          <w:sz w:val="22"/>
          <w:szCs w:val="22"/>
          <w:u w:val="single"/>
          <w:lang w:val="sr-Latn-ME" w:eastAsia="sr-Latn-ME"/>
        </w:rPr>
      </w:pPr>
      <w:r w:rsidRPr="006C57B8">
        <w:rPr>
          <w:sz w:val="22"/>
          <w:szCs w:val="22"/>
          <w:u w:val="single"/>
          <w:lang w:val="sr-Latn-ME" w:eastAsia="sr-Latn-ME"/>
        </w:rPr>
        <w:t>Odnos farmakokinetike i farmakodinamike:</w:t>
      </w:r>
    </w:p>
    <w:p w14:paraId="7AA9FFF8" w14:textId="478BB471"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Efikasnost uglavnom zavisi od odnosa između maksimalne koncentracije u serumu (Cmax) i minimalne</w:t>
      </w:r>
      <w:r w:rsidR="006904BD" w:rsidRPr="006C57B8">
        <w:rPr>
          <w:sz w:val="22"/>
          <w:szCs w:val="22"/>
          <w:lang w:val="sr-Latn-ME" w:eastAsia="sr-Latn-ME"/>
        </w:rPr>
        <w:t xml:space="preserve"> </w:t>
      </w:r>
      <w:r w:rsidRPr="006C57B8">
        <w:rPr>
          <w:sz w:val="22"/>
          <w:szCs w:val="22"/>
          <w:lang w:val="sr-Latn-ME" w:eastAsia="sr-Latn-ME"/>
        </w:rPr>
        <w:t>inhibitorne koncentracije (MIC) ciprofloksacina za određenu bakteriju, kao i odnosa između površine ispod krive (PIK) i MIC.</w:t>
      </w:r>
    </w:p>
    <w:p w14:paraId="66CDB76A" w14:textId="77777777" w:rsidR="0093443E" w:rsidRPr="006C57B8" w:rsidRDefault="0093443E" w:rsidP="007825B7">
      <w:pPr>
        <w:autoSpaceDE w:val="0"/>
        <w:autoSpaceDN w:val="0"/>
        <w:adjustRightInd w:val="0"/>
        <w:jc w:val="both"/>
        <w:rPr>
          <w:sz w:val="22"/>
          <w:szCs w:val="22"/>
          <w:lang w:val="sr-Latn-ME" w:eastAsia="sr-Latn-ME"/>
        </w:rPr>
      </w:pPr>
    </w:p>
    <w:p w14:paraId="7D02541E" w14:textId="77777777" w:rsidR="0093443E" w:rsidRPr="006C57B8" w:rsidRDefault="0093443E" w:rsidP="007825B7">
      <w:pPr>
        <w:autoSpaceDE w:val="0"/>
        <w:autoSpaceDN w:val="0"/>
        <w:adjustRightInd w:val="0"/>
        <w:jc w:val="both"/>
        <w:rPr>
          <w:sz w:val="22"/>
          <w:szCs w:val="22"/>
          <w:u w:val="single"/>
          <w:lang w:val="sr-Latn-ME" w:eastAsia="sr-Latn-ME"/>
        </w:rPr>
      </w:pPr>
      <w:r w:rsidRPr="006C57B8">
        <w:rPr>
          <w:sz w:val="22"/>
          <w:szCs w:val="22"/>
          <w:u w:val="single"/>
          <w:lang w:val="sr-Latn-ME" w:eastAsia="sr-Latn-ME"/>
        </w:rPr>
        <w:t>Mehanizam rezistencije:</w:t>
      </w:r>
    </w:p>
    <w:p w14:paraId="11748CEC" w14:textId="7C172613" w:rsidR="0093443E" w:rsidRPr="006C57B8" w:rsidRDefault="0093443E" w:rsidP="007825B7">
      <w:pPr>
        <w:autoSpaceDE w:val="0"/>
        <w:autoSpaceDN w:val="0"/>
        <w:adjustRightInd w:val="0"/>
        <w:jc w:val="both"/>
        <w:rPr>
          <w:sz w:val="22"/>
          <w:szCs w:val="22"/>
          <w:lang w:val="sr-Latn-ME" w:eastAsia="sr-Latn-ME"/>
        </w:rPr>
      </w:pPr>
      <w:r w:rsidRPr="006C57B8">
        <w:rPr>
          <w:i/>
          <w:iCs/>
          <w:sz w:val="22"/>
          <w:szCs w:val="22"/>
          <w:lang w:val="sr-Latn-ME" w:eastAsia="sr-Latn-ME"/>
        </w:rPr>
        <w:t xml:space="preserve">In vitro </w:t>
      </w:r>
      <w:r w:rsidRPr="006C57B8">
        <w:rPr>
          <w:sz w:val="22"/>
          <w:szCs w:val="22"/>
          <w:lang w:val="sr-Latn-ME" w:eastAsia="sr-Latn-ME"/>
        </w:rPr>
        <w:t>rezistencija na ciprofloksacin može se postići kroz postepen proces mutacije ciljnog mjesta i kod DNK giraze i kod topoizomeraze IV. Stepen ukrštene rezistencije između ciprofloksacina i drugih</w:t>
      </w:r>
      <w:r w:rsidR="006904BD" w:rsidRPr="006C57B8">
        <w:rPr>
          <w:sz w:val="22"/>
          <w:szCs w:val="22"/>
          <w:lang w:val="sr-Latn-ME" w:eastAsia="sr-Latn-ME"/>
        </w:rPr>
        <w:t xml:space="preserve"> </w:t>
      </w:r>
      <w:r w:rsidRPr="006C57B8">
        <w:rPr>
          <w:sz w:val="22"/>
          <w:szCs w:val="22"/>
          <w:lang w:val="sr-Latn-ME" w:eastAsia="sr-Latn-ME"/>
        </w:rPr>
        <w:t xml:space="preserve">fluorohinolona je varijabilan. Jedna mutacija možda neće dovesti do kliničke rezistencije, ali višestruke </w:t>
      </w:r>
      <w:r w:rsidRPr="006C57B8">
        <w:rPr>
          <w:sz w:val="22"/>
          <w:szCs w:val="22"/>
          <w:lang w:val="sr-Latn-ME" w:eastAsia="sr-Latn-ME"/>
        </w:rPr>
        <w:lastRenderedPageBreak/>
        <w:t>mutacije uglavnom dovode do kliničke rezistencije na mnoge ili na sve supstance unutar ove grupe ljekova.</w:t>
      </w:r>
    </w:p>
    <w:p w14:paraId="3F4EE5F1" w14:textId="77777777" w:rsidR="0093443E" w:rsidRPr="006C57B8" w:rsidRDefault="0093443E" w:rsidP="007825B7">
      <w:pPr>
        <w:tabs>
          <w:tab w:val="left" w:pos="540"/>
          <w:tab w:val="left" w:pos="569"/>
        </w:tabs>
        <w:jc w:val="both"/>
        <w:rPr>
          <w:b/>
          <w:bCs/>
          <w:sz w:val="22"/>
          <w:szCs w:val="22"/>
          <w:lang w:val="sr-Latn-ME"/>
        </w:rPr>
      </w:pPr>
    </w:p>
    <w:p w14:paraId="50D82ED5" w14:textId="662DBB63"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Nepropustljivost i/ili efluks pumpe aktivne supstance, kao mehanizmi rezistencije, mogu da imaju različito dejstvo na osjetljivost bakterija na fluorohinolone, što zavisi od fizičko-hemijskih svojstava različitih aktivnih supstanci unutar grupe i afiniteta transportnog sistema za svaku aktivnu supstancu. Svi </w:t>
      </w:r>
      <w:r w:rsidRPr="006C57B8">
        <w:rPr>
          <w:i/>
          <w:iCs/>
          <w:sz w:val="22"/>
          <w:szCs w:val="22"/>
          <w:lang w:val="sr-Latn-ME" w:eastAsia="sr-Latn-ME"/>
        </w:rPr>
        <w:t xml:space="preserve">in vitro </w:t>
      </w:r>
      <w:r w:rsidRPr="006C57B8">
        <w:rPr>
          <w:sz w:val="22"/>
          <w:szCs w:val="22"/>
          <w:lang w:val="sr-Latn-ME" w:eastAsia="sr-Latn-ME"/>
        </w:rPr>
        <w:t>mehanizmi rezistencije su obično prim</w:t>
      </w:r>
      <w:r w:rsidR="00BC2B67" w:rsidRPr="006C57B8">
        <w:rPr>
          <w:sz w:val="22"/>
          <w:szCs w:val="22"/>
          <w:lang w:val="sr-Latn-ME" w:eastAsia="sr-Latn-ME"/>
        </w:rPr>
        <w:t>i</w:t>
      </w:r>
      <w:r w:rsidRPr="006C57B8">
        <w:rPr>
          <w:sz w:val="22"/>
          <w:szCs w:val="22"/>
          <w:lang w:val="sr-Latn-ME" w:eastAsia="sr-Latn-ME"/>
        </w:rPr>
        <w:t xml:space="preserve">jećeni u kliničkim izolatima. Mehanizmi rezistencije koji inaktiviraju druge antibiotike, kao što su sprječavanje propustljivosti (uobičajeno kod </w:t>
      </w:r>
      <w:r w:rsidRPr="006C57B8">
        <w:rPr>
          <w:i/>
          <w:iCs/>
          <w:sz w:val="22"/>
          <w:szCs w:val="22"/>
          <w:lang w:val="sr-Latn-ME" w:eastAsia="sr-Latn-ME"/>
        </w:rPr>
        <w:t>Pseudomonas aeruginosa</w:t>
      </w:r>
      <w:r w:rsidRPr="006C57B8">
        <w:rPr>
          <w:sz w:val="22"/>
          <w:szCs w:val="22"/>
          <w:lang w:val="sr-Latn-ME" w:eastAsia="sr-Latn-ME"/>
        </w:rPr>
        <w:t>) i mehanizmi efluksa, mogu da utiču na osjetljivost na ciprofloksacin.</w:t>
      </w:r>
    </w:p>
    <w:p w14:paraId="10898AE2" w14:textId="77777777" w:rsidR="0093443E" w:rsidRPr="006C57B8" w:rsidRDefault="0093443E" w:rsidP="007825B7">
      <w:pPr>
        <w:autoSpaceDE w:val="0"/>
        <w:autoSpaceDN w:val="0"/>
        <w:adjustRightInd w:val="0"/>
        <w:jc w:val="both"/>
        <w:rPr>
          <w:sz w:val="22"/>
          <w:szCs w:val="22"/>
          <w:lang w:val="sr-Latn-ME" w:eastAsia="sr-Latn-ME"/>
        </w:rPr>
      </w:pPr>
    </w:p>
    <w:p w14:paraId="07A1A9FE"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Zabilježena je rezistencija posredstvom plazmida enkodirana u qnr -genima.</w:t>
      </w:r>
    </w:p>
    <w:p w14:paraId="600316FD" w14:textId="77777777" w:rsidR="0093443E" w:rsidRPr="006C57B8" w:rsidRDefault="0093443E" w:rsidP="007825B7">
      <w:pPr>
        <w:autoSpaceDE w:val="0"/>
        <w:autoSpaceDN w:val="0"/>
        <w:adjustRightInd w:val="0"/>
        <w:jc w:val="both"/>
        <w:rPr>
          <w:sz w:val="22"/>
          <w:szCs w:val="22"/>
          <w:lang w:val="sr-Latn-ME" w:eastAsia="sr-Latn-ME"/>
        </w:rPr>
      </w:pPr>
    </w:p>
    <w:p w14:paraId="7195DE12" w14:textId="77777777" w:rsidR="0093443E" w:rsidRPr="006C57B8" w:rsidRDefault="0093443E" w:rsidP="007825B7">
      <w:pPr>
        <w:autoSpaceDE w:val="0"/>
        <w:autoSpaceDN w:val="0"/>
        <w:adjustRightInd w:val="0"/>
        <w:jc w:val="both"/>
        <w:rPr>
          <w:sz w:val="22"/>
          <w:szCs w:val="22"/>
          <w:u w:val="single"/>
          <w:lang w:val="sr-Latn-ME" w:eastAsia="sr-Latn-ME"/>
        </w:rPr>
      </w:pPr>
      <w:r w:rsidRPr="006C57B8">
        <w:rPr>
          <w:sz w:val="22"/>
          <w:szCs w:val="22"/>
          <w:u w:val="single"/>
          <w:lang w:val="sr-Latn-ME" w:eastAsia="sr-Latn-ME"/>
        </w:rPr>
        <w:t>Spektar antibakterijske aktivnosti:</w:t>
      </w:r>
    </w:p>
    <w:p w14:paraId="1D75438A"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Granične vrijednosti razdvajaju osjetljive sojeve od sojeva sa srednjom (intermedijarnom) osjetljivošću, i sojeve sa srednjom osjetljivošću od rezistentnih sojeva:</w:t>
      </w:r>
    </w:p>
    <w:p w14:paraId="36ACC74C" w14:textId="77777777" w:rsidR="0093443E" w:rsidRPr="006C57B8" w:rsidRDefault="0093443E" w:rsidP="007825B7">
      <w:pPr>
        <w:tabs>
          <w:tab w:val="left" w:pos="540"/>
          <w:tab w:val="left" w:pos="569"/>
        </w:tabs>
        <w:jc w:val="both"/>
        <w:rPr>
          <w:b/>
          <w:bCs/>
          <w:sz w:val="22"/>
          <w:szCs w:val="22"/>
          <w:lang w:val="sr-Latn-ME"/>
        </w:rPr>
      </w:pPr>
    </w:p>
    <w:p w14:paraId="1D667100" w14:textId="77777777" w:rsidR="0093443E" w:rsidRPr="006C57B8" w:rsidRDefault="0093443E" w:rsidP="007825B7">
      <w:pPr>
        <w:tabs>
          <w:tab w:val="left" w:pos="540"/>
          <w:tab w:val="left" w:pos="569"/>
        </w:tabs>
        <w:jc w:val="both"/>
        <w:rPr>
          <w:sz w:val="22"/>
          <w:szCs w:val="22"/>
          <w:lang w:val="sr-Latn-ME" w:eastAsia="sr-Latn-ME"/>
        </w:rPr>
      </w:pPr>
      <w:r w:rsidRPr="006C57B8">
        <w:rPr>
          <w:sz w:val="22"/>
          <w:szCs w:val="22"/>
          <w:lang w:val="sr-Latn-ME" w:eastAsia="sr-Latn-ME"/>
        </w:rPr>
        <w:t>EUCAST preporuke</w:t>
      </w:r>
    </w:p>
    <w:tbl>
      <w:tblPr>
        <w:tblStyle w:val="TableGrid"/>
        <w:tblW w:w="0" w:type="auto"/>
        <w:tblLook w:val="04A0" w:firstRow="1" w:lastRow="0" w:firstColumn="1" w:lastColumn="0" w:noHBand="0" w:noVBand="1"/>
      </w:tblPr>
      <w:tblGrid>
        <w:gridCol w:w="3022"/>
        <w:gridCol w:w="3020"/>
        <w:gridCol w:w="3021"/>
      </w:tblGrid>
      <w:tr w:rsidR="0093443E" w:rsidRPr="006C57B8" w14:paraId="5728A716" w14:textId="77777777" w:rsidTr="00BC2B67">
        <w:tc>
          <w:tcPr>
            <w:tcW w:w="3025" w:type="dxa"/>
          </w:tcPr>
          <w:p w14:paraId="7E09BDED" w14:textId="77777777" w:rsidR="0093443E" w:rsidRPr="006C57B8" w:rsidRDefault="0093443E" w:rsidP="007825B7">
            <w:pPr>
              <w:jc w:val="both"/>
              <w:rPr>
                <w:b/>
                <w:sz w:val="22"/>
                <w:szCs w:val="22"/>
                <w:lang w:val="sr-Latn-ME"/>
              </w:rPr>
            </w:pPr>
            <w:r w:rsidRPr="006C57B8">
              <w:rPr>
                <w:b/>
                <w:sz w:val="22"/>
                <w:szCs w:val="22"/>
                <w:lang w:val="sr-Latn-ME"/>
              </w:rPr>
              <w:t xml:space="preserve">Mikroorganizmi </w:t>
            </w:r>
          </w:p>
        </w:tc>
        <w:tc>
          <w:tcPr>
            <w:tcW w:w="3025" w:type="dxa"/>
          </w:tcPr>
          <w:p w14:paraId="56C81E63" w14:textId="77777777" w:rsidR="0093443E" w:rsidRPr="006C57B8" w:rsidRDefault="0093443E" w:rsidP="007825B7">
            <w:pPr>
              <w:jc w:val="both"/>
              <w:rPr>
                <w:b/>
                <w:sz w:val="22"/>
                <w:szCs w:val="22"/>
                <w:lang w:val="sr-Latn-ME"/>
              </w:rPr>
            </w:pPr>
            <w:r w:rsidRPr="006C57B8">
              <w:rPr>
                <w:b/>
                <w:sz w:val="22"/>
                <w:szCs w:val="22"/>
                <w:lang w:val="sr-Latn-ME"/>
              </w:rPr>
              <w:t xml:space="preserve"> Osjetljivi </w:t>
            </w:r>
          </w:p>
        </w:tc>
        <w:tc>
          <w:tcPr>
            <w:tcW w:w="3025" w:type="dxa"/>
          </w:tcPr>
          <w:p w14:paraId="5642AE61" w14:textId="77777777" w:rsidR="0093443E" w:rsidRPr="006C57B8" w:rsidRDefault="0093443E" w:rsidP="007825B7">
            <w:pPr>
              <w:jc w:val="both"/>
              <w:rPr>
                <w:b/>
                <w:sz w:val="22"/>
                <w:szCs w:val="22"/>
                <w:lang w:val="sr-Latn-ME"/>
              </w:rPr>
            </w:pPr>
            <w:r w:rsidRPr="006C57B8">
              <w:rPr>
                <w:b/>
                <w:sz w:val="22"/>
                <w:szCs w:val="22"/>
                <w:lang w:val="sr-Latn-ME"/>
              </w:rPr>
              <w:t xml:space="preserve">  Rezistentni</w:t>
            </w:r>
          </w:p>
        </w:tc>
      </w:tr>
      <w:tr w:rsidR="0093443E" w:rsidRPr="006C57B8" w14:paraId="020DA608" w14:textId="77777777" w:rsidTr="00BC2B67">
        <w:tc>
          <w:tcPr>
            <w:tcW w:w="3025" w:type="dxa"/>
          </w:tcPr>
          <w:p w14:paraId="4D9EEDC1" w14:textId="77777777" w:rsidR="0093443E" w:rsidRPr="006C57B8" w:rsidRDefault="0093443E" w:rsidP="007825B7">
            <w:pPr>
              <w:jc w:val="both"/>
              <w:rPr>
                <w:sz w:val="22"/>
                <w:szCs w:val="22"/>
                <w:lang w:val="sr-Latn-ME"/>
              </w:rPr>
            </w:pPr>
            <w:r w:rsidRPr="006C57B8">
              <w:rPr>
                <w:i/>
                <w:iCs/>
                <w:sz w:val="22"/>
                <w:szCs w:val="22"/>
                <w:lang w:val="sr-Latn-ME" w:eastAsia="sr-Latn-ME"/>
              </w:rPr>
              <w:t xml:space="preserve">Enterobacteriaceae </w:t>
            </w:r>
            <w:r w:rsidRPr="006C57B8">
              <w:rPr>
                <w:sz w:val="22"/>
                <w:szCs w:val="22"/>
                <w:lang w:val="sr-Latn-ME" w:eastAsia="sr-Latn-ME"/>
              </w:rPr>
              <w:t xml:space="preserve"> </w:t>
            </w:r>
          </w:p>
        </w:tc>
        <w:tc>
          <w:tcPr>
            <w:tcW w:w="3025" w:type="dxa"/>
          </w:tcPr>
          <w:p w14:paraId="6513DB21" w14:textId="77777777" w:rsidR="0093443E" w:rsidRPr="006C57B8" w:rsidRDefault="0093443E" w:rsidP="007825B7">
            <w:pPr>
              <w:jc w:val="both"/>
              <w:rPr>
                <w:sz w:val="22"/>
                <w:szCs w:val="22"/>
                <w:lang w:val="sr-Latn-ME"/>
              </w:rPr>
            </w:pPr>
            <w:r w:rsidRPr="006C57B8">
              <w:rPr>
                <w:i/>
                <w:iCs/>
                <w:sz w:val="22"/>
                <w:szCs w:val="22"/>
                <w:lang w:val="sr-Latn-ME" w:eastAsia="sr-Latn-ME"/>
              </w:rPr>
              <w:t xml:space="preserve">  </w:t>
            </w:r>
            <w:r w:rsidRPr="006C57B8">
              <w:rPr>
                <w:sz w:val="22"/>
                <w:szCs w:val="22"/>
                <w:lang w:val="sr-Latn-ME" w:eastAsia="sr-Latn-ME"/>
              </w:rPr>
              <w:t xml:space="preserve">S≤ 0,25 mg/l  </w:t>
            </w:r>
          </w:p>
        </w:tc>
        <w:tc>
          <w:tcPr>
            <w:tcW w:w="3025" w:type="dxa"/>
          </w:tcPr>
          <w:p w14:paraId="45CA6EE8" w14:textId="77777777" w:rsidR="0093443E" w:rsidRPr="006C57B8" w:rsidRDefault="0093443E" w:rsidP="007825B7">
            <w:pPr>
              <w:jc w:val="both"/>
              <w:rPr>
                <w:sz w:val="22"/>
                <w:szCs w:val="22"/>
                <w:lang w:val="sr-Latn-ME"/>
              </w:rPr>
            </w:pPr>
            <w:r w:rsidRPr="006C57B8">
              <w:rPr>
                <w:i/>
                <w:iCs/>
                <w:sz w:val="22"/>
                <w:szCs w:val="22"/>
                <w:lang w:val="sr-Latn-ME" w:eastAsia="sr-Latn-ME"/>
              </w:rPr>
              <w:t xml:space="preserve"> </w:t>
            </w:r>
            <w:r w:rsidRPr="006C57B8">
              <w:rPr>
                <w:sz w:val="22"/>
                <w:szCs w:val="22"/>
                <w:lang w:val="sr-Latn-ME" w:eastAsia="sr-Latn-ME"/>
              </w:rPr>
              <w:t xml:space="preserve"> R&gt; 0,5 mg/l</w:t>
            </w:r>
          </w:p>
        </w:tc>
      </w:tr>
      <w:tr w:rsidR="0093443E" w:rsidRPr="006C57B8" w14:paraId="72FE3E7E" w14:textId="77777777" w:rsidTr="00BC2B67">
        <w:tc>
          <w:tcPr>
            <w:tcW w:w="3025" w:type="dxa"/>
          </w:tcPr>
          <w:p w14:paraId="60A73C06" w14:textId="77777777" w:rsidR="0093443E" w:rsidRPr="006C57B8" w:rsidRDefault="0093443E" w:rsidP="007825B7">
            <w:pPr>
              <w:jc w:val="both"/>
              <w:rPr>
                <w:sz w:val="22"/>
                <w:szCs w:val="22"/>
                <w:lang w:val="sr-Latn-ME"/>
              </w:rPr>
            </w:pPr>
            <w:r w:rsidRPr="006C57B8">
              <w:rPr>
                <w:i/>
                <w:iCs/>
                <w:sz w:val="22"/>
                <w:szCs w:val="22"/>
                <w:lang w:val="sr-Latn-ME" w:eastAsia="sr-Latn-ME"/>
              </w:rPr>
              <w:t xml:space="preserve">Salmonella spp. </w:t>
            </w:r>
          </w:p>
        </w:tc>
        <w:tc>
          <w:tcPr>
            <w:tcW w:w="3025" w:type="dxa"/>
          </w:tcPr>
          <w:p w14:paraId="0AB69817" w14:textId="77777777" w:rsidR="0093443E" w:rsidRPr="006C57B8" w:rsidRDefault="0093443E" w:rsidP="007825B7">
            <w:pPr>
              <w:jc w:val="both"/>
              <w:rPr>
                <w:sz w:val="22"/>
                <w:szCs w:val="22"/>
                <w:lang w:val="sr-Latn-ME"/>
              </w:rPr>
            </w:pPr>
            <w:r w:rsidRPr="006C57B8">
              <w:rPr>
                <w:i/>
                <w:iCs/>
                <w:sz w:val="22"/>
                <w:szCs w:val="22"/>
                <w:lang w:val="sr-Latn-ME" w:eastAsia="sr-Latn-ME"/>
              </w:rPr>
              <w:t xml:space="preserve">  </w:t>
            </w:r>
            <w:r w:rsidRPr="006C57B8">
              <w:rPr>
                <w:sz w:val="22"/>
                <w:szCs w:val="22"/>
                <w:lang w:val="sr-Latn-ME" w:eastAsia="sr-Latn-ME"/>
              </w:rPr>
              <w:t xml:space="preserve">S≤ 0,06 mg/l  </w:t>
            </w:r>
          </w:p>
        </w:tc>
        <w:tc>
          <w:tcPr>
            <w:tcW w:w="3025" w:type="dxa"/>
          </w:tcPr>
          <w:p w14:paraId="19F54FAC" w14:textId="77777777" w:rsidR="0093443E" w:rsidRPr="006C57B8" w:rsidRDefault="0093443E" w:rsidP="007825B7">
            <w:pPr>
              <w:jc w:val="both"/>
              <w:rPr>
                <w:sz w:val="22"/>
                <w:szCs w:val="22"/>
                <w:lang w:val="sr-Latn-ME"/>
              </w:rPr>
            </w:pPr>
            <w:r w:rsidRPr="006C57B8">
              <w:rPr>
                <w:i/>
                <w:iCs/>
                <w:sz w:val="22"/>
                <w:szCs w:val="22"/>
                <w:lang w:val="sr-Latn-ME" w:eastAsia="sr-Latn-ME"/>
              </w:rPr>
              <w:t xml:space="preserve"> </w:t>
            </w:r>
            <w:r w:rsidRPr="006C57B8">
              <w:rPr>
                <w:sz w:val="22"/>
                <w:szCs w:val="22"/>
                <w:lang w:val="sr-Latn-ME" w:eastAsia="sr-Latn-ME"/>
              </w:rPr>
              <w:t xml:space="preserve"> R&gt; 0,06 mg/l</w:t>
            </w:r>
          </w:p>
        </w:tc>
      </w:tr>
      <w:tr w:rsidR="0093443E" w:rsidRPr="006C57B8" w14:paraId="7EB2DA06" w14:textId="77777777" w:rsidTr="00BC2B67">
        <w:tc>
          <w:tcPr>
            <w:tcW w:w="3025" w:type="dxa"/>
          </w:tcPr>
          <w:p w14:paraId="1EB04CC7" w14:textId="77777777" w:rsidR="0093443E" w:rsidRPr="006C57B8" w:rsidRDefault="0093443E" w:rsidP="007825B7">
            <w:pPr>
              <w:jc w:val="both"/>
              <w:rPr>
                <w:sz w:val="22"/>
                <w:szCs w:val="22"/>
                <w:lang w:val="sr-Latn-ME"/>
              </w:rPr>
            </w:pPr>
            <w:r w:rsidRPr="006C57B8">
              <w:rPr>
                <w:i/>
                <w:iCs/>
                <w:sz w:val="22"/>
                <w:szCs w:val="22"/>
                <w:lang w:val="sr-Latn-ME" w:eastAsia="sr-Latn-ME"/>
              </w:rPr>
              <w:t xml:space="preserve">Pseudomonas spp. </w:t>
            </w:r>
            <w:r w:rsidRPr="006C57B8">
              <w:rPr>
                <w:sz w:val="22"/>
                <w:szCs w:val="22"/>
                <w:lang w:val="sr-Latn-ME" w:eastAsia="sr-Latn-ME"/>
              </w:rPr>
              <w:t xml:space="preserve"> </w:t>
            </w:r>
          </w:p>
        </w:tc>
        <w:tc>
          <w:tcPr>
            <w:tcW w:w="3025" w:type="dxa"/>
          </w:tcPr>
          <w:p w14:paraId="6C7E426F" w14:textId="77777777" w:rsidR="0093443E" w:rsidRPr="006C57B8" w:rsidRDefault="0093443E" w:rsidP="007825B7">
            <w:pPr>
              <w:jc w:val="both"/>
              <w:rPr>
                <w:sz w:val="22"/>
                <w:szCs w:val="22"/>
                <w:lang w:val="sr-Latn-ME"/>
              </w:rPr>
            </w:pPr>
            <w:r w:rsidRPr="006C57B8">
              <w:rPr>
                <w:i/>
                <w:iCs/>
                <w:sz w:val="22"/>
                <w:szCs w:val="22"/>
                <w:lang w:val="sr-Latn-ME" w:eastAsia="sr-Latn-ME"/>
              </w:rPr>
              <w:t xml:space="preserve">  </w:t>
            </w:r>
            <w:r w:rsidRPr="006C57B8">
              <w:rPr>
                <w:sz w:val="22"/>
                <w:szCs w:val="22"/>
                <w:lang w:val="sr-Latn-ME" w:eastAsia="sr-Latn-ME"/>
              </w:rPr>
              <w:t>S≤ 0,5 mg/l</w:t>
            </w:r>
          </w:p>
        </w:tc>
        <w:tc>
          <w:tcPr>
            <w:tcW w:w="3025" w:type="dxa"/>
          </w:tcPr>
          <w:p w14:paraId="42C79BDA" w14:textId="77777777" w:rsidR="0093443E" w:rsidRPr="006C57B8" w:rsidRDefault="0093443E" w:rsidP="007825B7">
            <w:pPr>
              <w:jc w:val="both"/>
              <w:rPr>
                <w:sz w:val="22"/>
                <w:szCs w:val="22"/>
                <w:lang w:val="sr-Latn-ME"/>
              </w:rPr>
            </w:pPr>
            <w:r w:rsidRPr="006C57B8">
              <w:rPr>
                <w:i/>
                <w:iCs/>
                <w:sz w:val="22"/>
                <w:szCs w:val="22"/>
                <w:lang w:val="sr-Latn-ME" w:eastAsia="sr-Latn-ME"/>
              </w:rPr>
              <w:t xml:space="preserve"> </w:t>
            </w:r>
            <w:r w:rsidRPr="006C57B8">
              <w:rPr>
                <w:sz w:val="22"/>
                <w:szCs w:val="22"/>
                <w:lang w:val="sr-Latn-ME" w:eastAsia="sr-Latn-ME"/>
              </w:rPr>
              <w:t xml:space="preserve"> R&gt; 0,5 mg/l</w:t>
            </w:r>
          </w:p>
        </w:tc>
      </w:tr>
      <w:tr w:rsidR="0093443E" w:rsidRPr="006C57B8" w14:paraId="50132A59" w14:textId="77777777" w:rsidTr="00BC2B67">
        <w:trPr>
          <w:trHeight w:val="128"/>
        </w:trPr>
        <w:tc>
          <w:tcPr>
            <w:tcW w:w="3025" w:type="dxa"/>
          </w:tcPr>
          <w:p w14:paraId="2E632499" w14:textId="77777777" w:rsidR="0093443E" w:rsidRPr="006C57B8" w:rsidRDefault="0093443E" w:rsidP="007825B7">
            <w:pPr>
              <w:jc w:val="both"/>
              <w:rPr>
                <w:sz w:val="22"/>
                <w:szCs w:val="22"/>
                <w:lang w:val="sr-Latn-ME"/>
              </w:rPr>
            </w:pPr>
            <w:r w:rsidRPr="006C57B8">
              <w:rPr>
                <w:i/>
                <w:iCs/>
                <w:sz w:val="22"/>
                <w:szCs w:val="22"/>
                <w:lang w:val="sr-Latn-ME" w:eastAsia="sr-Latn-ME"/>
              </w:rPr>
              <w:t>Acinetobacter spp.</w:t>
            </w:r>
          </w:p>
        </w:tc>
        <w:tc>
          <w:tcPr>
            <w:tcW w:w="3025" w:type="dxa"/>
          </w:tcPr>
          <w:p w14:paraId="2C7FC458" w14:textId="77777777" w:rsidR="0093443E" w:rsidRPr="006C57B8" w:rsidRDefault="0093443E" w:rsidP="007825B7">
            <w:pPr>
              <w:jc w:val="both"/>
              <w:rPr>
                <w:sz w:val="22"/>
                <w:szCs w:val="22"/>
                <w:lang w:val="sr-Latn-ME"/>
              </w:rPr>
            </w:pPr>
            <w:r w:rsidRPr="006C57B8">
              <w:rPr>
                <w:i/>
                <w:iCs/>
                <w:sz w:val="22"/>
                <w:szCs w:val="22"/>
                <w:lang w:val="sr-Latn-ME" w:eastAsia="sr-Latn-ME"/>
              </w:rPr>
              <w:t xml:space="preserve"> </w:t>
            </w:r>
            <w:r w:rsidRPr="006C57B8">
              <w:rPr>
                <w:sz w:val="22"/>
                <w:szCs w:val="22"/>
                <w:lang w:val="sr-Latn-ME" w:eastAsia="sr-Latn-ME"/>
              </w:rPr>
              <w:t xml:space="preserve">S≤ 1 mg/l  </w:t>
            </w:r>
          </w:p>
        </w:tc>
        <w:tc>
          <w:tcPr>
            <w:tcW w:w="3025" w:type="dxa"/>
          </w:tcPr>
          <w:p w14:paraId="3C9C37BD" w14:textId="77777777" w:rsidR="0093443E" w:rsidRPr="006C57B8" w:rsidRDefault="0093443E" w:rsidP="007825B7">
            <w:pPr>
              <w:jc w:val="both"/>
              <w:rPr>
                <w:sz w:val="22"/>
                <w:szCs w:val="22"/>
                <w:lang w:val="sr-Latn-ME"/>
              </w:rPr>
            </w:pPr>
            <w:r w:rsidRPr="006C57B8">
              <w:rPr>
                <w:i/>
                <w:iCs/>
                <w:sz w:val="22"/>
                <w:szCs w:val="22"/>
                <w:lang w:val="sr-Latn-ME" w:eastAsia="sr-Latn-ME"/>
              </w:rPr>
              <w:t xml:space="preserve"> </w:t>
            </w:r>
            <w:r w:rsidRPr="006C57B8">
              <w:rPr>
                <w:sz w:val="22"/>
                <w:szCs w:val="22"/>
                <w:lang w:val="sr-Latn-ME" w:eastAsia="sr-Latn-ME"/>
              </w:rPr>
              <w:t xml:space="preserve"> R&gt; 1 mg/l</w:t>
            </w:r>
          </w:p>
        </w:tc>
      </w:tr>
      <w:tr w:rsidR="0093443E" w:rsidRPr="006C57B8" w14:paraId="60BC0638" w14:textId="77777777" w:rsidTr="00BC2B67">
        <w:trPr>
          <w:trHeight w:val="128"/>
        </w:trPr>
        <w:tc>
          <w:tcPr>
            <w:tcW w:w="3025" w:type="dxa"/>
          </w:tcPr>
          <w:p w14:paraId="0A4C6643" w14:textId="77777777" w:rsidR="0093443E" w:rsidRPr="006C57B8" w:rsidRDefault="0093443E" w:rsidP="007825B7">
            <w:pPr>
              <w:jc w:val="both"/>
              <w:rPr>
                <w:i/>
                <w:iCs/>
                <w:sz w:val="22"/>
                <w:szCs w:val="22"/>
                <w:lang w:val="sr-Latn-ME" w:eastAsia="sr-Latn-ME"/>
              </w:rPr>
            </w:pPr>
            <w:r w:rsidRPr="006C57B8">
              <w:rPr>
                <w:i/>
                <w:iCs/>
                <w:sz w:val="22"/>
                <w:szCs w:val="22"/>
                <w:lang w:val="sr-Latn-ME" w:eastAsia="sr-Latn-ME"/>
              </w:rPr>
              <w:t>Staphylococcus spp.</w:t>
            </w:r>
            <w:r w:rsidRPr="006C57B8">
              <w:rPr>
                <w:sz w:val="22"/>
                <w:szCs w:val="22"/>
                <w:lang w:val="sr-Latn-ME" w:eastAsia="sr-Latn-ME"/>
              </w:rPr>
              <w:t xml:space="preserve">1  </w:t>
            </w:r>
          </w:p>
        </w:tc>
        <w:tc>
          <w:tcPr>
            <w:tcW w:w="3025" w:type="dxa"/>
          </w:tcPr>
          <w:p w14:paraId="2FFBC838" w14:textId="77777777" w:rsidR="0093443E" w:rsidRPr="006C57B8" w:rsidRDefault="0093443E" w:rsidP="007825B7">
            <w:pPr>
              <w:jc w:val="both"/>
              <w:rPr>
                <w:i/>
                <w:iCs/>
                <w:sz w:val="22"/>
                <w:szCs w:val="22"/>
                <w:lang w:val="sr-Latn-ME" w:eastAsia="sr-Latn-ME"/>
              </w:rPr>
            </w:pPr>
            <w:r w:rsidRPr="006C57B8">
              <w:rPr>
                <w:i/>
                <w:iCs/>
                <w:sz w:val="22"/>
                <w:szCs w:val="22"/>
                <w:lang w:val="sr-Latn-ME" w:eastAsia="sr-Latn-ME"/>
              </w:rPr>
              <w:t xml:space="preserve"> </w:t>
            </w:r>
            <w:r w:rsidRPr="006C57B8">
              <w:rPr>
                <w:sz w:val="22"/>
                <w:szCs w:val="22"/>
                <w:lang w:val="sr-Latn-ME" w:eastAsia="sr-Latn-ME"/>
              </w:rPr>
              <w:t xml:space="preserve"> S≤ 1 mg/l  </w:t>
            </w:r>
          </w:p>
        </w:tc>
        <w:tc>
          <w:tcPr>
            <w:tcW w:w="3025" w:type="dxa"/>
          </w:tcPr>
          <w:p w14:paraId="693CE8CE" w14:textId="77777777" w:rsidR="0093443E" w:rsidRPr="006C57B8" w:rsidRDefault="0093443E" w:rsidP="007825B7">
            <w:pPr>
              <w:jc w:val="both"/>
              <w:rPr>
                <w:i/>
                <w:iCs/>
                <w:sz w:val="22"/>
                <w:szCs w:val="22"/>
                <w:lang w:val="sr-Latn-ME" w:eastAsia="sr-Latn-ME"/>
              </w:rPr>
            </w:pPr>
            <w:r w:rsidRPr="006C57B8">
              <w:rPr>
                <w:i/>
                <w:iCs/>
                <w:sz w:val="22"/>
                <w:szCs w:val="22"/>
                <w:lang w:val="sr-Latn-ME" w:eastAsia="sr-Latn-ME"/>
              </w:rPr>
              <w:t xml:space="preserve"> </w:t>
            </w:r>
            <w:r w:rsidRPr="006C57B8">
              <w:rPr>
                <w:sz w:val="22"/>
                <w:szCs w:val="22"/>
                <w:lang w:val="sr-Latn-ME" w:eastAsia="sr-Latn-ME"/>
              </w:rPr>
              <w:t xml:space="preserve"> R&gt; 1 mgl</w:t>
            </w:r>
          </w:p>
        </w:tc>
      </w:tr>
      <w:tr w:rsidR="0093443E" w:rsidRPr="006C57B8" w14:paraId="4CB4B83E" w14:textId="77777777" w:rsidTr="00BC2B67">
        <w:trPr>
          <w:trHeight w:val="128"/>
        </w:trPr>
        <w:tc>
          <w:tcPr>
            <w:tcW w:w="3025" w:type="dxa"/>
          </w:tcPr>
          <w:p w14:paraId="284774F3" w14:textId="77777777" w:rsidR="0093443E" w:rsidRPr="006C57B8" w:rsidRDefault="0093443E" w:rsidP="007825B7">
            <w:pPr>
              <w:jc w:val="both"/>
              <w:rPr>
                <w:sz w:val="22"/>
                <w:szCs w:val="22"/>
                <w:lang w:val="sr-Latn-ME"/>
              </w:rPr>
            </w:pPr>
            <w:r w:rsidRPr="006C57B8">
              <w:rPr>
                <w:i/>
                <w:iCs/>
                <w:sz w:val="22"/>
                <w:szCs w:val="22"/>
                <w:lang w:val="sr-Latn-ME" w:eastAsia="sr-Latn-ME"/>
              </w:rPr>
              <w:t xml:space="preserve">Haemophilus influenzae </w:t>
            </w:r>
            <w:r w:rsidRPr="006C57B8">
              <w:rPr>
                <w:sz w:val="22"/>
                <w:szCs w:val="22"/>
                <w:lang w:val="sr-Latn-ME" w:eastAsia="sr-Latn-ME"/>
              </w:rPr>
              <w:t xml:space="preserve"> </w:t>
            </w:r>
          </w:p>
        </w:tc>
        <w:tc>
          <w:tcPr>
            <w:tcW w:w="3025" w:type="dxa"/>
          </w:tcPr>
          <w:p w14:paraId="585E699D" w14:textId="77777777" w:rsidR="0093443E" w:rsidRPr="006C57B8" w:rsidRDefault="0093443E" w:rsidP="007825B7">
            <w:pPr>
              <w:jc w:val="both"/>
              <w:rPr>
                <w:sz w:val="22"/>
                <w:szCs w:val="22"/>
                <w:lang w:val="sr-Latn-ME"/>
              </w:rPr>
            </w:pPr>
            <w:r w:rsidRPr="006C57B8">
              <w:rPr>
                <w:i/>
                <w:iCs/>
                <w:sz w:val="22"/>
                <w:szCs w:val="22"/>
                <w:lang w:val="sr-Latn-ME" w:eastAsia="sr-Latn-ME"/>
              </w:rPr>
              <w:t xml:space="preserve">  </w:t>
            </w:r>
            <w:r w:rsidRPr="006C57B8">
              <w:rPr>
                <w:sz w:val="22"/>
                <w:szCs w:val="22"/>
                <w:lang w:val="sr-Latn-ME" w:eastAsia="sr-Latn-ME"/>
              </w:rPr>
              <w:t xml:space="preserve">S≤ 0,06 mg/l  </w:t>
            </w:r>
          </w:p>
        </w:tc>
        <w:tc>
          <w:tcPr>
            <w:tcW w:w="3025" w:type="dxa"/>
          </w:tcPr>
          <w:p w14:paraId="390695FC" w14:textId="77777777" w:rsidR="0093443E" w:rsidRPr="006C57B8" w:rsidRDefault="0093443E" w:rsidP="007825B7">
            <w:pPr>
              <w:jc w:val="both"/>
              <w:rPr>
                <w:sz w:val="22"/>
                <w:szCs w:val="22"/>
                <w:lang w:val="sr-Latn-ME"/>
              </w:rPr>
            </w:pPr>
            <w:r w:rsidRPr="006C57B8">
              <w:rPr>
                <w:i/>
                <w:iCs/>
                <w:sz w:val="22"/>
                <w:szCs w:val="22"/>
                <w:lang w:val="sr-Latn-ME" w:eastAsia="sr-Latn-ME"/>
              </w:rPr>
              <w:t xml:space="preserve"> </w:t>
            </w:r>
            <w:r w:rsidRPr="006C57B8">
              <w:rPr>
                <w:sz w:val="22"/>
                <w:szCs w:val="22"/>
                <w:lang w:val="sr-Latn-ME" w:eastAsia="sr-Latn-ME"/>
              </w:rPr>
              <w:t xml:space="preserve"> R&gt; 0,06 mg/l</w:t>
            </w:r>
          </w:p>
        </w:tc>
      </w:tr>
      <w:tr w:rsidR="0093443E" w:rsidRPr="006C57B8" w14:paraId="1ED89644" w14:textId="77777777" w:rsidTr="00BC2B67">
        <w:trPr>
          <w:trHeight w:val="128"/>
        </w:trPr>
        <w:tc>
          <w:tcPr>
            <w:tcW w:w="3025" w:type="dxa"/>
          </w:tcPr>
          <w:p w14:paraId="4C0CF83E" w14:textId="77777777" w:rsidR="0093443E" w:rsidRPr="006C57B8" w:rsidRDefault="0093443E" w:rsidP="007825B7">
            <w:pPr>
              <w:jc w:val="both"/>
              <w:rPr>
                <w:sz w:val="22"/>
                <w:szCs w:val="22"/>
                <w:lang w:val="sr-Latn-ME"/>
              </w:rPr>
            </w:pPr>
            <w:r w:rsidRPr="006C57B8">
              <w:rPr>
                <w:i/>
                <w:iCs/>
                <w:sz w:val="22"/>
                <w:szCs w:val="22"/>
                <w:lang w:val="sr-Latn-ME" w:eastAsia="sr-Latn-ME"/>
              </w:rPr>
              <w:t xml:space="preserve">Moraxella catarrhalis </w:t>
            </w:r>
            <w:r w:rsidRPr="006C57B8">
              <w:rPr>
                <w:sz w:val="22"/>
                <w:szCs w:val="22"/>
                <w:lang w:val="sr-Latn-ME" w:eastAsia="sr-Latn-ME"/>
              </w:rPr>
              <w:t xml:space="preserve"> </w:t>
            </w:r>
          </w:p>
        </w:tc>
        <w:tc>
          <w:tcPr>
            <w:tcW w:w="3025" w:type="dxa"/>
          </w:tcPr>
          <w:p w14:paraId="289C3492" w14:textId="77777777" w:rsidR="0093443E" w:rsidRPr="006C57B8" w:rsidRDefault="0093443E" w:rsidP="007825B7">
            <w:pPr>
              <w:jc w:val="both"/>
              <w:rPr>
                <w:sz w:val="22"/>
                <w:szCs w:val="22"/>
                <w:lang w:val="sr-Latn-ME"/>
              </w:rPr>
            </w:pPr>
            <w:r w:rsidRPr="006C57B8">
              <w:rPr>
                <w:i/>
                <w:iCs/>
                <w:sz w:val="22"/>
                <w:szCs w:val="22"/>
                <w:lang w:val="sr-Latn-ME" w:eastAsia="sr-Latn-ME"/>
              </w:rPr>
              <w:t xml:space="preserve">  </w:t>
            </w:r>
            <w:r w:rsidRPr="006C57B8">
              <w:rPr>
                <w:sz w:val="22"/>
                <w:szCs w:val="22"/>
                <w:lang w:val="sr-Latn-ME" w:eastAsia="sr-Latn-ME"/>
              </w:rPr>
              <w:t xml:space="preserve">S≤ 0,125 mg/l  </w:t>
            </w:r>
          </w:p>
        </w:tc>
        <w:tc>
          <w:tcPr>
            <w:tcW w:w="3025" w:type="dxa"/>
          </w:tcPr>
          <w:p w14:paraId="0B999AE9" w14:textId="77777777" w:rsidR="0093443E" w:rsidRPr="006C57B8" w:rsidRDefault="0093443E" w:rsidP="007825B7">
            <w:pPr>
              <w:jc w:val="both"/>
              <w:rPr>
                <w:sz w:val="22"/>
                <w:szCs w:val="22"/>
                <w:lang w:val="sr-Latn-ME"/>
              </w:rPr>
            </w:pPr>
            <w:r w:rsidRPr="006C57B8">
              <w:rPr>
                <w:i/>
                <w:iCs/>
                <w:sz w:val="22"/>
                <w:szCs w:val="22"/>
                <w:lang w:val="sr-Latn-ME" w:eastAsia="sr-Latn-ME"/>
              </w:rPr>
              <w:t xml:space="preserve"> </w:t>
            </w:r>
            <w:r w:rsidRPr="006C57B8">
              <w:rPr>
                <w:sz w:val="22"/>
                <w:szCs w:val="22"/>
                <w:lang w:val="sr-Latn-ME" w:eastAsia="sr-Latn-ME"/>
              </w:rPr>
              <w:t xml:space="preserve"> R&gt; 0,125 mg/l</w:t>
            </w:r>
          </w:p>
        </w:tc>
      </w:tr>
      <w:tr w:rsidR="0093443E" w:rsidRPr="006C57B8" w14:paraId="0C064D23" w14:textId="77777777" w:rsidTr="00BC2B67">
        <w:trPr>
          <w:trHeight w:val="128"/>
        </w:trPr>
        <w:tc>
          <w:tcPr>
            <w:tcW w:w="3025" w:type="dxa"/>
          </w:tcPr>
          <w:p w14:paraId="76097C53" w14:textId="77777777" w:rsidR="0093443E" w:rsidRPr="006C57B8" w:rsidRDefault="0093443E" w:rsidP="007825B7">
            <w:pPr>
              <w:jc w:val="both"/>
              <w:rPr>
                <w:sz w:val="22"/>
                <w:szCs w:val="22"/>
                <w:lang w:val="sr-Latn-ME"/>
              </w:rPr>
            </w:pPr>
            <w:r w:rsidRPr="006C57B8">
              <w:rPr>
                <w:i/>
                <w:iCs/>
                <w:sz w:val="22"/>
                <w:szCs w:val="22"/>
                <w:lang w:val="sr-Latn-ME" w:eastAsia="sr-Latn-ME"/>
              </w:rPr>
              <w:t xml:space="preserve">Neisseria gonorrheae </w:t>
            </w:r>
            <w:r w:rsidRPr="006C57B8">
              <w:rPr>
                <w:sz w:val="22"/>
                <w:szCs w:val="22"/>
                <w:lang w:val="sr-Latn-ME" w:eastAsia="sr-Latn-ME"/>
              </w:rPr>
              <w:t xml:space="preserve"> </w:t>
            </w:r>
          </w:p>
        </w:tc>
        <w:tc>
          <w:tcPr>
            <w:tcW w:w="3025" w:type="dxa"/>
          </w:tcPr>
          <w:p w14:paraId="64F3833F" w14:textId="77777777" w:rsidR="0093443E" w:rsidRPr="006C57B8" w:rsidRDefault="0093443E" w:rsidP="007825B7">
            <w:pPr>
              <w:jc w:val="both"/>
              <w:rPr>
                <w:sz w:val="22"/>
                <w:szCs w:val="22"/>
                <w:lang w:val="sr-Latn-ME"/>
              </w:rPr>
            </w:pPr>
            <w:r w:rsidRPr="006C57B8">
              <w:rPr>
                <w:i/>
                <w:iCs/>
                <w:sz w:val="22"/>
                <w:szCs w:val="22"/>
                <w:lang w:val="sr-Latn-ME" w:eastAsia="sr-Latn-ME"/>
              </w:rPr>
              <w:t xml:space="preserve">  </w:t>
            </w:r>
            <w:r w:rsidRPr="006C57B8">
              <w:rPr>
                <w:sz w:val="22"/>
                <w:szCs w:val="22"/>
                <w:lang w:val="sr-Latn-ME" w:eastAsia="sr-Latn-ME"/>
              </w:rPr>
              <w:t xml:space="preserve">S≤ 0,03 mg/l  </w:t>
            </w:r>
          </w:p>
        </w:tc>
        <w:tc>
          <w:tcPr>
            <w:tcW w:w="3025" w:type="dxa"/>
          </w:tcPr>
          <w:p w14:paraId="6CFEF4E8" w14:textId="77777777" w:rsidR="0093443E" w:rsidRPr="006C57B8" w:rsidRDefault="0093443E" w:rsidP="007825B7">
            <w:pPr>
              <w:jc w:val="both"/>
              <w:rPr>
                <w:sz w:val="22"/>
                <w:szCs w:val="22"/>
                <w:lang w:val="sr-Latn-ME"/>
              </w:rPr>
            </w:pPr>
            <w:r w:rsidRPr="006C57B8">
              <w:rPr>
                <w:i/>
                <w:iCs/>
                <w:sz w:val="22"/>
                <w:szCs w:val="22"/>
                <w:lang w:val="sr-Latn-ME" w:eastAsia="sr-Latn-ME"/>
              </w:rPr>
              <w:t xml:space="preserve"> </w:t>
            </w:r>
            <w:r w:rsidRPr="006C57B8">
              <w:rPr>
                <w:sz w:val="22"/>
                <w:szCs w:val="22"/>
                <w:lang w:val="sr-Latn-ME" w:eastAsia="sr-Latn-ME"/>
              </w:rPr>
              <w:t xml:space="preserve"> R&gt; 0,06 mg/l</w:t>
            </w:r>
          </w:p>
        </w:tc>
      </w:tr>
      <w:tr w:rsidR="0093443E" w:rsidRPr="006C57B8" w14:paraId="065F0EA8" w14:textId="77777777" w:rsidTr="00BC2B67">
        <w:trPr>
          <w:trHeight w:val="128"/>
        </w:trPr>
        <w:tc>
          <w:tcPr>
            <w:tcW w:w="3025" w:type="dxa"/>
          </w:tcPr>
          <w:p w14:paraId="68C9FE12" w14:textId="77777777" w:rsidR="0093443E" w:rsidRPr="006C57B8" w:rsidRDefault="0093443E" w:rsidP="007825B7">
            <w:pPr>
              <w:jc w:val="both"/>
              <w:rPr>
                <w:i/>
                <w:iCs/>
                <w:sz w:val="22"/>
                <w:szCs w:val="22"/>
                <w:lang w:val="sr-Latn-ME" w:eastAsia="sr-Latn-ME"/>
              </w:rPr>
            </w:pPr>
            <w:r w:rsidRPr="006C57B8">
              <w:rPr>
                <w:i/>
                <w:iCs/>
                <w:sz w:val="22"/>
                <w:szCs w:val="22"/>
                <w:lang w:val="sr-Latn-ME" w:eastAsia="sr-Latn-ME"/>
              </w:rPr>
              <w:t xml:space="preserve">Neisseria meningitidis </w:t>
            </w:r>
            <w:r w:rsidRPr="006C57B8">
              <w:rPr>
                <w:sz w:val="22"/>
                <w:szCs w:val="22"/>
                <w:lang w:val="sr-Latn-ME" w:eastAsia="sr-Latn-ME"/>
              </w:rPr>
              <w:t xml:space="preserve"> </w:t>
            </w:r>
          </w:p>
        </w:tc>
        <w:tc>
          <w:tcPr>
            <w:tcW w:w="3025" w:type="dxa"/>
          </w:tcPr>
          <w:p w14:paraId="2824E7E2" w14:textId="77777777" w:rsidR="0093443E" w:rsidRPr="006C57B8" w:rsidRDefault="0093443E" w:rsidP="007825B7">
            <w:pPr>
              <w:jc w:val="both"/>
              <w:rPr>
                <w:i/>
                <w:iCs/>
                <w:sz w:val="22"/>
                <w:szCs w:val="22"/>
                <w:lang w:val="sr-Latn-ME" w:eastAsia="sr-Latn-ME"/>
              </w:rPr>
            </w:pPr>
            <w:r w:rsidRPr="006C57B8">
              <w:rPr>
                <w:i/>
                <w:iCs/>
                <w:sz w:val="22"/>
                <w:szCs w:val="22"/>
                <w:lang w:val="sr-Latn-ME" w:eastAsia="sr-Latn-ME"/>
              </w:rPr>
              <w:t xml:space="preserve">  </w:t>
            </w:r>
            <w:r w:rsidRPr="006C57B8">
              <w:rPr>
                <w:sz w:val="22"/>
                <w:szCs w:val="22"/>
                <w:lang w:val="sr-Latn-ME" w:eastAsia="sr-Latn-ME"/>
              </w:rPr>
              <w:t xml:space="preserve">S≤ 0,03 mg/l  </w:t>
            </w:r>
          </w:p>
        </w:tc>
        <w:tc>
          <w:tcPr>
            <w:tcW w:w="3025" w:type="dxa"/>
          </w:tcPr>
          <w:p w14:paraId="2AE09FCC" w14:textId="77777777" w:rsidR="0093443E" w:rsidRPr="006C57B8" w:rsidRDefault="0093443E" w:rsidP="007825B7">
            <w:pPr>
              <w:jc w:val="both"/>
              <w:rPr>
                <w:i/>
                <w:iCs/>
                <w:sz w:val="22"/>
                <w:szCs w:val="22"/>
                <w:lang w:val="sr-Latn-ME" w:eastAsia="sr-Latn-ME"/>
              </w:rPr>
            </w:pPr>
            <w:r w:rsidRPr="006C57B8">
              <w:rPr>
                <w:i/>
                <w:iCs/>
                <w:sz w:val="22"/>
                <w:szCs w:val="22"/>
                <w:lang w:val="sr-Latn-ME" w:eastAsia="sr-Latn-ME"/>
              </w:rPr>
              <w:t xml:space="preserve"> </w:t>
            </w:r>
            <w:r w:rsidRPr="006C57B8">
              <w:rPr>
                <w:sz w:val="22"/>
                <w:szCs w:val="22"/>
                <w:lang w:val="sr-Latn-ME" w:eastAsia="sr-Latn-ME"/>
              </w:rPr>
              <w:t xml:space="preserve"> R&gt; 0,03 mg/l</w:t>
            </w:r>
          </w:p>
        </w:tc>
      </w:tr>
      <w:tr w:rsidR="0093443E" w:rsidRPr="006C57B8" w14:paraId="61F43B4B" w14:textId="77777777" w:rsidTr="00BC2B67">
        <w:trPr>
          <w:trHeight w:val="128"/>
        </w:trPr>
        <w:tc>
          <w:tcPr>
            <w:tcW w:w="3025" w:type="dxa"/>
          </w:tcPr>
          <w:p w14:paraId="07C209B1" w14:textId="0D36B7ED"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Granične vr</w:t>
            </w:r>
            <w:r w:rsidR="00C02A4C" w:rsidRPr="006C57B8">
              <w:rPr>
                <w:sz w:val="22"/>
                <w:szCs w:val="22"/>
                <w:lang w:val="sr-Latn-ME" w:eastAsia="sr-Latn-ME"/>
              </w:rPr>
              <w:t>ij</w:t>
            </w:r>
            <w:r w:rsidRPr="006C57B8">
              <w:rPr>
                <w:sz w:val="22"/>
                <w:szCs w:val="22"/>
                <w:lang w:val="sr-Latn-ME" w:eastAsia="sr-Latn-ME"/>
              </w:rPr>
              <w:t>ednosti koje nisu</w:t>
            </w:r>
          </w:p>
          <w:p w14:paraId="39FA89CB" w14:textId="77777777" w:rsidR="0093443E" w:rsidRPr="006C57B8" w:rsidRDefault="0093443E" w:rsidP="007825B7">
            <w:pPr>
              <w:jc w:val="both"/>
              <w:rPr>
                <w:i/>
                <w:iCs/>
                <w:sz w:val="22"/>
                <w:szCs w:val="22"/>
                <w:lang w:val="sr-Latn-ME" w:eastAsia="sr-Latn-ME"/>
              </w:rPr>
            </w:pPr>
            <w:r w:rsidRPr="006C57B8">
              <w:rPr>
                <w:sz w:val="22"/>
                <w:szCs w:val="22"/>
                <w:lang w:val="sr-Latn-ME" w:eastAsia="sr-Latn-ME"/>
              </w:rPr>
              <w:t xml:space="preserve">vezane za vrstu*  </w:t>
            </w:r>
          </w:p>
        </w:tc>
        <w:tc>
          <w:tcPr>
            <w:tcW w:w="3025" w:type="dxa"/>
          </w:tcPr>
          <w:p w14:paraId="5B84F6F4" w14:textId="77777777" w:rsidR="0093443E" w:rsidRPr="006C57B8" w:rsidRDefault="0093443E" w:rsidP="007825B7">
            <w:pPr>
              <w:jc w:val="both"/>
              <w:rPr>
                <w:i/>
                <w:iCs/>
                <w:sz w:val="22"/>
                <w:szCs w:val="22"/>
                <w:lang w:val="sr-Latn-ME" w:eastAsia="sr-Latn-ME"/>
              </w:rPr>
            </w:pPr>
            <w:r w:rsidRPr="006C57B8">
              <w:rPr>
                <w:sz w:val="22"/>
                <w:szCs w:val="22"/>
                <w:lang w:val="sr-Latn-ME" w:eastAsia="sr-Latn-ME"/>
              </w:rPr>
              <w:t xml:space="preserve">  S≤ 0,25 mg/l </w:t>
            </w:r>
          </w:p>
        </w:tc>
        <w:tc>
          <w:tcPr>
            <w:tcW w:w="3025" w:type="dxa"/>
          </w:tcPr>
          <w:p w14:paraId="1702D00D" w14:textId="77777777" w:rsidR="0093443E" w:rsidRPr="006C57B8" w:rsidRDefault="0093443E" w:rsidP="007825B7">
            <w:pPr>
              <w:jc w:val="both"/>
              <w:rPr>
                <w:i/>
                <w:iCs/>
                <w:sz w:val="22"/>
                <w:szCs w:val="22"/>
                <w:lang w:val="sr-Latn-ME" w:eastAsia="sr-Latn-ME"/>
              </w:rPr>
            </w:pPr>
            <w:r w:rsidRPr="006C57B8">
              <w:rPr>
                <w:sz w:val="22"/>
                <w:szCs w:val="22"/>
                <w:lang w:val="sr-Latn-ME" w:eastAsia="sr-Latn-ME"/>
              </w:rPr>
              <w:t xml:space="preserve">  R&gt; 0,5 mg/l</w:t>
            </w:r>
          </w:p>
        </w:tc>
      </w:tr>
      <w:tr w:rsidR="0093443E" w:rsidRPr="006C57B8" w14:paraId="451F284C" w14:textId="77777777" w:rsidTr="00BC2B67">
        <w:trPr>
          <w:trHeight w:val="128"/>
        </w:trPr>
        <w:tc>
          <w:tcPr>
            <w:tcW w:w="9075" w:type="dxa"/>
            <w:gridSpan w:val="3"/>
          </w:tcPr>
          <w:p w14:paraId="71938B67" w14:textId="5A8F805B" w:rsidR="0093443E" w:rsidRPr="006C57B8" w:rsidRDefault="00BC2B67" w:rsidP="007825B7">
            <w:pPr>
              <w:autoSpaceDE w:val="0"/>
              <w:autoSpaceDN w:val="0"/>
              <w:adjustRightInd w:val="0"/>
              <w:jc w:val="both"/>
              <w:rPr>
                <w:sz w:val="22"/>
                <w:szCs w:val="22"/>
                <w:lang w:val="sr-Latn-ME" w:eastAsia="sr-Latn-ME"/>
              </w:rPr>
            </w:pPr>
            <w:r w:rsidRPr="006C57B8">
              <w:rPr>
                <w:sz w:val="22"/>
                <w:szCs w:val="22"/>
                <w:vertAlign w:val="superscript"/>
                <w:lang w:val="sr-Latn-ME" w:eastAsia="sr-Latn-ME"/>
              </w:rPr>
              <w:t>1</w:t>
            </w:r>
            <w:r w:rsidR="0093443E" w:rsidRPr="006C57B8">
              <w:rPr>
                <w:sz w:val="22"/>
                <w:szCs w:val="22"/>
                <w:lang w:val="sr-Latn-ME" w:eastAsia="sr-Latn-ME"/>
              </w:rPr>
              <w:t>Staphylococcus spp. - granične vrijednosti za ciprofloksacin se odnose na terapiju visokim dozama.</w:t>
            </w:r>
          </w:p>
          <w:p w14:paraId="4457E27B" w14:textId="72663938"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Granične vr</w:t>
            </w:r>
            <w:r w:rsidR="00C02A4C" w:rsidRPr="006C57B8">
              <w:rPr>
                <w:sz w:val="22"/>
                <w:szCs w:val="22"/>
                <w:lang w:val="sr-Latn-ME" w:eastAsia="sr-Latn-ME"/>
              </w:rPr>
              <w:t>ij</w:t>
            </w:r>
            <w:r w:rsidR="00BC2B67" w:rsidRPr="006C57B8">
              <w:rPr>
                <w:sz w:val="22"/>
                <w:szCs w:val="22"/>
                <w:lang w:val="sr-Latn-ME" w:eastAsia="sr-Latn-ME"/>
              </w:rPr>
              <w:t>ednosti koje ni</w:t>
            </w:r>
            <w:r w:rsidRPr="006C57B8">
              <w:rPr>
                <w:sz w:val="22"/>
                <w:szCs w:val="22"/>
                <w:lang w:val="sr-Latn-ME" w:eastAsia="sr-Latn-ME"/>
              </w:rPr>
              <w:t>su vezane za vrstu su uglavnom određene na osnovu FK/FD podataka i nezavisne su od MIC distribucije za specifične vrste. One se koriste samo za vrste za koje nije data</w:t>
            </w:r>
          </w:p>
          <w:p w14:paraId="7A987075" w14:textId="77777777" w:rsidR="0093443E" w:rsidRPr="006C57B8" w:rsidRDefault="0093443E" w:rsidP="007825B7">
            <w:pPr>
              <w:jc w:val="both"/>
              <w:rPr>
                <w:sz w:val="22"/>
                <w:szCs w:val="22"/>
                <w:lang w:val="sr-Latn-ME" w:eastAsia="sr-Latn-ME"/>
              </w:rPr>
            </w:pPr>
            <w:r w:rsidRPr="006C57B8">
              <w:rPr>
                <w:sz w:val="22"/>
                <w:szCs w:val="22"/>
                <w:lang w:val="sr-Latn-ME" w:eastAsia="sr-Latn-ME"/>
              </w:rPr>
              <w:t>specifična granična vrijednost, ali ne i za vrste za koje se testovi osjetljivosti ne preporučuju.</w:t>
            </w:r>
          </w:p>
        </w:tc>
      </w:tr>
    </w:tbl>
    <w:p w14:paraId="5759C5BF" w14:textId="77777777" w:rsidR="0093443E" w:rsidRPr="006C57B8" w:rsidRDefault="0093443E" w:rsidP="007825B7">
      <w:pPr>
        <w:tabs>
          <w:tab w:val="left" w:pos="540"/>
          <w:tab w:val="left" w:pos="569"/>
        </w:tabs>
        <w:jc w:val="both"/>
        <w:rPr>
          <w:b/>
          <w:bCs/>
          <w:sz w:val="22"/>
          <w:szCs w:val="22"/>
          <w:lang w:val="sr-Latn-ME"/>
        </w:rPr>
      </w:pPr>
    </w:p>
    <w:p w14:paraId="5C2A2FA8" w14:textId="2ACD56C4"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Prevalenca stečene rezistencije može varirati geografski i vremenski za izabrane vrste, pa su poželjne</w:t>
      </w:r>
      <w:r w:rsidR="006904BD" w:rsidRPr="006C57B8">
        <w:rPr>
          <w:sz w:val="22"/>
          <w:szCs w:val="22"/>
          <w:lang w:val="sr-Latn-ME" w:eastAsia="sr-Latn-ME"/>
        </w:rPr>
        <w:t xml:space="preserve"> </w:t>
      </w:r>
      <w:r w:rsidRPr="006C57B8">
        <w:rPr>
          <w:sz w:val="22"/>
          <w:szCs w:val="22"/>
          <w:lang w:val="sr-Latn-ME" w:eastAsia="sr-Latn-ME"/>
        </w:rPr>
        <w:t>lokalne informacije o rezistenciji, posebno kada se radi o liječenju teških infekcija. U slučaju potrebe treba potražiti savjet eksperta, onda kada je lokalna prevalenca rezistencije takva, da je je pod znakom pitanja efikasnost terapije ovim agensom kod pojedinih infekcija.</w:t>
      </w:r>
    </w:p>
    <w:p w14:paraId="5973240F" w14:textId="77777777" w:rsidR="0093443E" w:rsidRPr="006C57B8" w:rsidRDefault="0093443E" w:rsidP="007825B7">
      <w:pPr>
        <w:autoSpaceDE w:val="0"/>
        <w:autoSpaceDN w:val="0"/>
        <w:adjustRightInd w:val="0"/>
        <w:jc w:val="both"/>
        <w:rPr>
          <w:sz w:val="22"/>
          <w:szCs w:val="22"/>
          <w:lang w:val="sr-Latn-ME" w:eastAsia="sr-Latn-ME"/>
        </w:rPr>
      </w:pPr>
    </w:p>
    <w:p w14:paraId="4916C118" w14:textId="54396987" w:rsidR="0093443E" w:rsidRDefault="0093443E" w:rsidP="006904BD">
      <w:pPr>
        <w:autoSpaceDE w:val="0"/>
        <w:autoSpaceDN w:val="0"/>
        <w:adjustRightInd w:val="0"/>
        <w:jc w:val="both"/>
        <w:rPr>
          <w:sz w:val="22"/>
          <w:szCs w:val="22"/>
          <w:lang w:val="sr-Latn-ME" w:eastAsia="sr-Latn-ME"/>
        </w:rPr>
      </w:pPr>
      <w:r w:rsidRPr="006C57B8">
        <w:rPr>
          <w:sz w:val="22"/>
          <w:szCs w:val="22"/>
          <w:lang w:val="sr-Latn-ME" w:eastAsia="sr-Latn-ME"/>
        </w:rPr>
        <w:t>Grupisanje relevantnih vrsta mikroorganizama prema osjetljivosti na ciprofloksacin (za vrste bakterije</w:t>
      </w:r>
      <w:r w:rsidR="006904BD" w:rsidRPr="006C57B8">
        <w:rPr>
          <w:sz w:val="22"/>
          <w:szCs w:val="22"/>
          <w:lang w:val="sr-Latn-ME" w:eastAsia="sr-Latn-ME"/>
        </w:rPr>
        <w:t xml:space="preserve"> </w:t>
      </w:r>
      <w:r w:rsidRPr="006C57B8">
        <w:rPr>
          <w:i/>
          <w:iCs/>
          <w:sz w:val="22"/>
          <w:szCs w:val="22"/>
          <w:lang w:val="sr-Latn-ME" w:eastAsia="sr-Latn-ME"/>
        </w:rPr>
        <w:t xml:space="preserve">Streptococcus species </w:t>
      </w:r>
      <w:r w:rsidRPr="006C57B8">
        <w:rPr>
          <w:sz w:val="22"/>
          <w:szCs w:val="22"/>
          <w:lang w:val="sr-Latn-ME" w:eastAsia="sr-Latn-ME"/>
        </w:rPr>
        <w:t xml:space="preserve">vidjeti </w:t>
      </w:r>
      <w:r w:rsidR="00FF1544" w:rsidRPr="006C57B8">
        <w:rPr>
          <w:sz w:val="22"/>
          <w:szCs w:val="22"/>
          <w:lang w:val="sr-Latn-ME" w:eastAsia="sr-Latn-ME"/>
        </w:rPr>
        <w:t>dio</w:t>
      </w:r>
      <w:r w:rsidRPr="006C57B8">
        <w:rPr>
          <w:sz w:val="22"/>
          <w:szCs w:val="22"/>
          <w:lang w:val="sr-Latn-ME" w:eastAsia="sr-Latn-ME"/>
        </w:rPr>
        <w:t xml:space="preserve"> 4.4)</w:t>
      </w:r>
      <w:r w:rsidR="006C57B8">
        <w:rPr>
          <w:sz w:val="22"/>
          <w:szCs w:val="22"/>
          <w:lang w:val="sr-Latn-ME" w:eastAsia="sr-Latn-ME"/>
        </w:rPr>
        <w:t>.</w:t>
      </w:r>
    </w:p>
    <w:p w14:paraId="399241D3" w14:textId="12828298" w:rsidR="006C57B8" w:rsidRDefault="006C57B8" w:rsidP="006904BD">
      <w:pPr>
        <w:autoSpaceDE w:val="0"/>
        <w:autoSpaceDN w:val="0"/>
        <w:adjustRightInd w:val="0"/>
        <w:jc w:val="both"/>
        <w:rPr>
          <w:sz w:val="22"/>
          <w:szCs w:val="22"/>
          <w:lang w:val="sr-Latn-ME" w:eastAsia="sr-Latn-ME"/>
        </w:rPr>
      </w:pPr>
    </w:p>
    <w:p w14:paraId="33D8C1E2" w14:textId="6F554DD6" w:rsidR="006C57B8" w:rsidRDefault="006C57B8" w:rsidP="006904BD">
      <w:pPr>
        <w:autoSpaceDE w:val="0"/>
        <w:autoSpaceDN w:val="0"/>
        <w:adjustRightInd w:val="0"/>
        <w:jc w:val="both"/>
        <w:rPr>
          <w:sz w:val="22"/>
          <w:szCs w:val="22"/>
          <w:lang w:val="sr-Latn-ME" w:eastAsia="sr-Latn-ME"/>
        </w:rPr>
      </w:pPr>
    </w:p>
    <w:p w14:paraId="369803D4" w14:textId="4EC0C966" w:rsidR="006C57B8" w:rsidRDefault="006C57B8" w:rsidP="006904BD">
      <w:pPr>
        <w:autoSpaceDE w:val="0"/>
        <w:autoSpaceDN w:val="0"/>
        <w:adjustRightInd w:val="0"/>
        <w:jc w:val="both"/>
        <w:rPr>
          <w:sz w:val="22"/>
          <w:szCs w:val="22"/>
          <w:lang w:val="sr-Latn-ME" w:eastAsia="sr-Latn-ME"/>
        </w:rPr>
      </w:pPr>
    </w:p>
    <w:p w14:paraId="54FB1FE0" w14:textId="6916D3BF" w:rsidR="006C57B8" w:rsidRDefault="006C57B8" w:rsidP="006904BD">
      <w:pPr>
        <w:autoSpaceDE w:val="0"/>
        <w:autoSpaceDN w:val="0"/>
        <w:adjustRightInd w:val="0"/>
        <w:jc w:val="both"/>
        <w:rPr>
          <w:sz w:val="22"/>
          <w:szCs w:val="22"/>
          <w:lang w:val="sr-Latn-ME" w:eastAsia="sr-Latn-ME"/>
        </w:rPr>
      </w:pPr>
    </w:p>
    <w:p w14:paraId="2BC63847" w14:textId="130FCED2" w:rsidR="006C57B8" w:rsidRDefault="006C57B8" w:rsidP="006904BD">
      <w:pPr>
        <w:autoSpaceDE w:val="0"/>
        <w:autoSpaceDN w:val="0"/>
        <w:adjustRightInd w:val="0"/>
        <w:jc w:val="both"/>
        <w:rPr>
          <w:sz w:val="22"/>
          <w:szCs w:val="22"/>
          <w:lang w:val="sr-Latn-ME" w:eastAsia="sr-Latn-ME"/>
        </w:rPr>
      </w:pPr>
    </w:p>
    <w:p w14:paraId="607E085B" w14:textId="6DBA0B60" w:rsidR="006C57B8" w:rsidRDefault="006C57B8" w:rsidP="006904BD">
      <w:pPr>
        <w:autoSpaceDE w:val="0"/>
        <w:autoSpaceDN w:val="0"/>
        <w:adjustRightInd w:val="0"/>
        <w:jc w:val="both"/>
        <w:rPr>
          <w:sz w:val="22"/>
          <w:szCs w:val="22"/>
          <w:lang w:val="sr-Latn-ME" w:eastAsia="sr-Latn-ME"/>
        </w:rPr>
      </w:pPr>
    </w:p>
    <w:p w14:paraId="15536095" w14:textId="5F9781E4" w:rsidR="006C57B8" w:rsidRDefault="006C57B8" w:rsidP="006904BD">
      <w:pPr>
        <w:autoSpaceDE w:val="0"/>
        <w:autoSpaceDN w:val="0"/>
        <w:adjustRightInd w:val="0"/>
        <w:jc w:val="both"/>
        <w:rPr>
          <w:sz w:val="22"/>
          <w:szCs w:val="22"/>
          <w:lang w:val="sr-Latn-ME" w:eastAsia="sr-Latn-ME"/>
        </w:rPr>
      </w:pPr>
    </w:p>
    <w:p w14:paraId="525EF96B" w14:textId="76803A57" w:rsidR="006C57B8" w:rsidRDefault="006C57B8" w:rsidP="006904BD">
      <w:pPr>
        <w:autoSpaceDE w:val="0"/>
        <w:autoSpaceDN w:val="0"/>
        <w:adjustRightInd w:val="0"/>
        <w:jc w:val="both"/>
        <w:rPr>
          <w:sz w:val="22"/>
          <w:szCs w:val="22"/>
          <w:lang w:val="sr-Latn-ME" w:eastAsia="sr-Latn-ME"/>
        </w:rPr>
      </w:pPr>
    </w:p>
    <w:p w14:paraId="304B05C8" w14:textId="07B060C9" w:rsidR="006C57B8" w:rsidRDefault="006C57B8" w:rsidP="006904BD">
      <w:pPr>
        <w:autoSpaceDE w:val="0"/>
        <w:autoSpaceDN w:val="0"/>
        <w:adjustRightInd w:val="0"/>
        <w:jc w:val="both"/>
        <w:rPr>
          <w:sz w:val="22"/>
          <w:szCs w:val="22"/>
          <w:lang w:val="sr-Latn-ME" w:eastAsia="sr-Latn-ME"/>
        </w:rPr>
      </w:pPr>
    </w:p>
    <w:p w14:paraId="147DB858" w14:textId="70D15560" w:rsidR="006C57B8" w:rsidRDefault="006C57B8" w:rsidP="006904BD">
      <w:pPr>
        <w:autoSpaceDE w:val="0"/>
        <w:autoSpaceDN w:val="0"/>
        <w:adjustRightInd w:val="0"/>
        <w:jc w:val="both"/>
        <w:rPr>
          <w:sz w:val="22"/>
          <w:szCs w:val="22"/>
          <w:lang w:val="sr-Latn-ME" w:eastAsia="sr-Latn-ME"/>
        </w:rPr>
      </w:pPr>
    </w:p>
    <w:p w14:paraId="29C5353E" w14:textId="1726C073" w:rsidR="006C57B8" w:rsidRDefault="006C57B8" w:rsidP="006904BD">
      <w:pPr>
        <w:autoSpaceDE w:val="0"/>
        <w:autoSpaceDN w:val="0"/>
        <w:adjustRightInd w:val="0"/>
        <w:jc w:val="both"/>
        <w:rPr>
          <w:sz w:val="22"/>
          <w:szCs w:val="22"/>
          <w:lang w:val="sr-Latn-ME" w:eastAsia="sr-Latn-ME"/>
        </w:rPr>
      </w:pPr>
    </w:p>
    <w:p w14:paraId="44B1BD31" w14:textId="0ED70F9A" w:rsidR="006C57B8" w:rsidRDefault="006C57B8" w:rsidP="006904BD">
      <w:pPr>
        <w:autoSpaceDE w:val="0"/>
        <w:autoSpaceDN w:val="0"/>
        <w:adjustRightInd w:val="0"/>
        <w:jc w:val="both"/>
        <w:rPr>
          <w:sz w:val="22"/>
          <w:szCs w:val="22"/>
          <w:lang w:val="sr-Latn-ME" w:eastAsia="sr-Latn-ME"/>
        </w:rPr>
      </w:pPr>
    </w:p>
    <w:p w14:paraId="6B7E3BEB" w14:textId="1D206A45" w:rsidR="006C57B8" w:rsidRDefault="006C57B8" w:rsidP="006904BD">
      <w:pPr>
        <w:autoSpaceDE w:val="0"/>
        <w:autoSpaceDN w:val="0"/>
        <w:adjustRightInd w:val="0"/>
        <w:jc w:val="both"/>
        <w:rPr>
          <w:sz w:val="22"/>
          <w:szCs w:val="22"/>
          <w:lang w:val="sr-Latn-ME" w:eastAsia="sr-Latn-ME"/>
        </w:rPr>
      </w:pPr>
    </w:p>
    <w:p w14:paraId="7F999C33" w14:textId="77777777" w:rsidR="006C57B8" w:rsidRPr="006C57B8" w:rsidRDefault="006C57B8" w:rsidP="006904BD">
      <w:pPr>
        <w:autoSpaceDE w:val="0"/>
        <w:autoSpaceDN w:val="0"/>
        <w:adjustRightInd w:val="0"/>
        <w:jc w:val="both"/>
        <w:rPr>
          <w:sz w:val="22"/>
          <w:szCs w:val="22"/>
          <w:lang w:val="sr-Latn-ME" w:eastAsia="sr-Latn-ME"/>
        </w:rPr>
      </w:pPr>
    </w:p>
    <w:p w14:paraId="08FA9089" w14:textId="77777777" w:rsidR="0093443E" w:rsidRPr="006C57B8" w:rsidRDefault="0093443E" w:rsidP="007825B7">
      <w:pPr>
        <w:tabs>
          <w:tab w:val="left" w:pos="540"/>
          <w:tab w:val="left" w:pos="569"/>
        </w:tabs>
        <w:jc w:val="both"/>
        <w:rPr>
          <w:sz w:val="22"/>
          <w:szCs w:val="22"/>
          <w:lang w:val="sr-Latn-ME" w:eastAsia="sr-Latn-ME"/>
        </w:rPr>
      </w:pPr>
    </w:p>
    <w:tbl>
      <w:tblPr>
        <w:tblStyle w:val="TableGrid"/>
        <w:tblW w:w="0" w:type="auto"/>
        <w:tblLook w:val="04A0" w:firstRow="1" w:lastRow="0" w:firstColumn="1" w:lastColumn="0" w:noHBand="0" w:noVBand="1"/>
      </w:tblPr>
      <w:tblGrid>
        <w:gridCol w:w="9063"/>
      </w:tblGrid>
      <w:tr w:rsidR="0093443E" w:rsidRPr="006C57B8" w14:paraId="74F6D407" w14:textId="77777777" w:rsidTr="00BC2B67">
        <w:tc>
          <w:tcPr>
            <w:tcW w:w="9075" w:type="dxa"/>
            <w:tcBorders>
              <w:bottom w:val="single" w:sz="4" w:space="0" w:color="auto"/>
            </w:tcBorders>
          </w:tcPr>
          <w:p w14:paraId="5ED037BA" w14:textId="1533CBBD" w:rsidR="0093443E" w:rsidRPr="006C57B8" w:rsidRDefault="0093443E" w:rsidP="007825B7">
            <w:pPr>
              <w:autoSpaceDE w:val="0"/>
              <w:autoSpaceDN w:val="0"/>
              <w:adjustRightInd w:val="0"/>
              <w:jc w:val="both"/>
              <w:rPr>
                <w:b/>
                <w:bCs/>
                <w:sz w:val="22"/>
                <w:szCs w:val="22"/>
                <w:lang w:val="sr-Latn-ME"/>
              </w:rPr>
            </w:pPr>
            <w:r w:rsidRPr="006C57B8">
              <w:rPr>
                <w:b/>
                <w:bCs/>
                <w:sz w:val="22"/>
                <w:szCs w:val="22"/>
                <w:lang w:val="sr-Latn-ME" w:eastAsia="sr-Latn-ME"/>
              </w:rPr>
              <w:lastRenderedPageBreak/>
              <w:t>Uobičajeno osjetljive vrste</w:t>
            </w:r>
          </w:p>
        </w:tc>
      </w:tr>
      <w:tr w:rsidR="0093443E" w:rsidRPr="006C57B8" w14:paraId="6A47FF37" w14:textId="77777777" w:rsidTr="00BC2B67">
        <w:tc>
          <w:tcPr>
            <w:tcW w:w="9075" w:type="dxa"/>
          </w:tcPr>
          <w:p w14:paraId="3C30FB3E" w14:textId="77777777" w:rsidR="0093443E" w:rsidRPr="006C57B8" w:rsidRDefault="0093443E" w:rsidP="007825B7">
            <w:pPr>
              <w:autoSpaceDE w:val="0"/>
              <w:autoSpaceDN w:val="0"/>
              <w:adjustRightInd w:val="0"/>
              <w:jc w:val="both"/>
              <w:rPr>
                <w:sz w:val="22"/>
                <w:szCs w:val="22"/>
                <w:u w:val="single"/>
                <w:lang w:val="sr-Latn-ME" w:eastAsia="sr-Latn-ME"/>
              </w:rPr>
            </w:pPr>
            <w:r w:rsidRPr="006C57B8">
              <w:rPr>
                <w:sz w:val="22"/>
                <w:szCs w:val="22"/>
                <w:u w:val="single"/>
                <w:lang w:val="sr-Latn-ME" w:eastAsia="sr-Latn-ME"/>
              </w:rPr>
              <w:t>Aerobni Gram-pozitivni mikroorganizmi</w:t>
            </w:r>
          </w:p>
          <w:p w14:paraId="3E23462D" w14:textId="77777777" w:rsidR="0093443E" w:rsidRPr="006C57B8" w:rsidRDefault="0093443E" w:rsidP="007825B7">
            <w:pPr>
              <w:autoSpaceDE w:val="0"/>
              <w:autoSpaceDN w:val="0"/>
              <w:adjustRightInd w:val="0"/>
              <w:jc w:val="both"/>
              <w:rPr>
                <w:sz w:val="22"/>
                <w:szCs w:val="22"/>
                <w:lang w:val="sr-Latn-ME" w:eastAsia="sr-Latn-ME"/>
              </w:rPr>
            </w:pPr>
            <w:r w:rsidRPr="006C57B8">
              <w:rPr>
                <w:i/>
                <w:iCs/>
                <w:sz w:val="22"/>
                <w:szCs w:val="22"/>
                <w:lang w:val="sr-Latn-ME" w:eastAsia="sr-Latn-ME"/>
              </w:rPr>
              <w:t xml:space="preserve">Bacillus anthracis </w:t>
            </w:r>
            <w:r w:rsidRPr="006C57B8">
              <w:rPr>
                <w:sz w:val="22"/>
                <w:szCs w:val="22"/>
                <w:lang w:val="sr-Latn-ME" w:eastAsia="sr-Latn-ME"/>
              </w:rPr>
              <w:t>(1)</w:t>
            </w:r>
          </w:p>
        </w:tc>
      </w:tr>
      <w:tr w:rsidR="0093443E" w:rsidRPr="006C57B8" w14:paraId="14FA7EEC" w14:textId="77777777" w:rsidTr="00BC2B67">
        <w:trPr>
          <w:trHeight w:val="3805"/>
        </w:trPr>
        <w:tc>
          <w:tcPr>
            <w:tcW w:w="9075" w:type="dxa"/>
          </w:tcPr>
          <w:p w14:paraId="6716DD22" w14:textId="77777777" w:rsidR="0093443E" w:rsidRPr="006C57B8" w:rsidRDefault="0093443E" w:rsidP="007825B7">
            <w:pPr>
              <w:autoSpaceDE w:val="0"/>
              <w:autoSpaceDN w:val="0"/>
              <w:adjustRightInd w:val="0"/>
              <w:jc w:val="both"/>
              <w:rPr>
                <w:sz w:val="22"/>
                <w:szCs w:val="22"/>
                <w:u w:val="single"/>
                <w:lang w:val="sr-Latn-ME" w:eastAsia="sr-Latn-ME"/>
              </w:rPr>
            </w:pPr>
            <w:r w:rsidRPr="006C57B8">
              <w:rPr>
                <w:sz w:val="22"/>
                <w:szCs w:val="22"/>
                <w:u w:val="single"/>
                <w:lang w:val="sr-Latn-ME" w:eastAsia="sr-Latn-ME"/>
              </w:rPr>
              <w:t>Aerobni Gram-negativni mikroorganizmi</w:t>
            </w:r>
          </w:p>
          <w:p w14:paraId="732E60BA" w14:textId="77777777" w:rsidR="0093443E" w:rsidRPr="006C57B8" w:rsidRDefault="0093443E" w:rsidP="007825B7">
            <w:pPr>
              <w:autoSpaceDE w:val="0"/>
              <w:autoSpaceDN w:val="0"/>
              <w:adjustRightInd w:val="0"/>
              <w:jc w:val="both"/>
              <w:rPr>
                <w:sz w:val="22"/>
                <w:szCs w:val="22"/>
                <w:lang w:val="sr-Latn-ME" w:eastAsia="sr-Latn-ME"/>
              </w:rPr>
            </w:pPr>
            <w:r w:rsidRPr="006C57B8">
              <w:rPr>
                <w:i/>
                <w:iCs/>
                <w:sz w:val="22"/>
                <w:szCs w:val="22"/>
                <w:lang w:val="sr-Latn-ME" w:eastAsia="sr-Latn-ME"/>
              </w:rPr>
              <w:t xml:space="preserve">Aeromonas </w:t>
            </w:r>
            <w:r w:rsidRPr="006C57B8">
              <w:rPr>
                <w:sz w:val="22"/>
                <w:szCs w:val="22"/>
                <w:lang w:val="sr-Latn-ME" w:eastAsia="sr-Latn-ME"/>
              </w:rPr>
              <w:t>spp.</w:t>
            </w:r>
          </w:p>
          <w:p w14:paraId="5541B7AE" w14:textId="77777777" w:rsidR="0093443E" w:rsidRPr="006C57B8" w:rsidRDefault="0093443E" w:rsidP="007825B7">
            <w:pPr>
              <w:autoSpaceDE w:val="0"/>
              <w:autoSpaceDN w:val="0"/>
              <w:adjustRightInd w:val="0"/>
              <w:jc w:val="both"/>
              <w:rPr>
                <w:sz w:val="22"/>
                <w:szCs w:val="22"/>
                <w:lang w:val="sr-Latn-ME" w:eastAsia="sr-Latn-ME"/>
              </w:rPr>
            </w:pPr>
            <w:r w:rsidRPr="006C57B8">
              <w:rPr>
                <w:i/>
                <w:iCs/>
                <w:sz w:val="22"/>
                <w:szCs w:val="22"/>
                <w:lang w:val="sr-Latn-ME" w:eastAsia="sr-Latn-ME"/>
              </w:rPr>
              <w:t xml:space="preserve">Brucella </w:t>
            </w:r>
            <w:r w:rsidRPr="006C57B8">
              <w:rPr>
                <w:sz w:val="22"/>
                <w:szCs w:val="22"/>
                <w:lang w:val="sr-Latn-ME" w:eastAsia="sr-Latn-ME"/>
              </w:rPr>
              <w:t>spp.</w:t>
            </w:r>
          </w:p>
          <w:p w14:paraId="55306EA5"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Citrobacter koseri</w:t>
            </w:r>
          </w:p>
          <w:p w14:paraId="3E118104"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Francisella tularensis</w:t>
            </w:r>
          </w:p>
          <w:p w14:paraId="408F3E76"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Haemophilus ducreyi</w:t>
            </w:r>
          </w:p>
          <w:p w14:paraId="525BFDB2"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Haemophilus influenzae*</w:t>
            </w:r>
          </w:p>
          <w:p w14:paraId="2E2084C9" w14:textId="77777777" w:rsidR="0093443E" w:rsidRPr="006C57B8" w:rsidRDefault="0093443E" w:rsidP="007825B7">
            <w:pPr>
              <w:autoSpaceDE w:val="0"/>
              <w:autoSpaceDN w:val="0"/>
              <w:adjustRightInd w:val="0"/>
              <w:jc w:val="both"/>
              <w:rPr>
                <w:sz w:val="22"/>
                <w:szCs w:val="22"/>
                <w:lang w:val="sr-Latn-ME" w:eastAsia="sr-Latn-ME"/>
              </w:rPr>
            </w:pPr>
            <w:r w:rsidRPr="006C57B8">
              <w:rPr>
                <w:i/>
                <w:iCs/>
                <w:sz w:val="22"/>
                <w:szCs w:val="22"/>
                <w:lang w:val="sr-Latn-ME" w:eastAsia="sr-Latn-ME"/>
              </w:rPr>
              <w:t xml:space="preserve">Legionella </w:t>
            </w:r>
            <w:r w:rsidRPr="006C57B8">
              <w:rPr>
                <w:sz w:val="22"/>
                <w:szCs w:val="22"/>
                <w:lang w:val="sr-Latn-ME" w:eastAsia="sr-Latn-ME"/>
              </w:rPr>
              <w:t>spp.</w:t>
            </w:r>
          </w:p>
          <w:p w14:paraId="3092D4CF"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Moraxella catarrhalis*</w:t>
            </w:r>
          </w:p>
          <w:p w14:paraId="0BFACF1C"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Neisseria meningitidis</w:t>
            </w:r>
          </w:p>
          <w:p w14:paraId="2FE82AB5" w14:textId="77777777" w:rsidR="0093443E" w:rsidRPr="006C57B8" w:rsidRDefault="0093443E" w:rsidP="007825B7">
            <w:pPr>
              <w:autoSpaceDE w:val="0"/>
              <w:autoSpaceDN w:val="0"/>
              <w:adjustRightInd w:val="0"/>
              <w:jc w:val="both"/>
              <w:rPr>
                <w:sz w:val="22"/>
                <w:szCs w:val="22"/>
                <w:lang w:val="sr-Latn-ME" w:eastAsia="sr-Latn-ME"/>
              </w:rPr>
            </w:pPr>
            <w:r w:rsidRPr="006C57B8">
              <w:rPr>
                <w:i/>
                <w:iCs/>
                <w:sz w:val="22"/>
                <w:szCs w:val="22"/>
                <w:lang w:val="sr-Latn-ME" w:eastAsia="sr-Latn-ME"/>
              </w:rPr>
              <w:t xml:space="preserve">Pasteurella </w:t>
            </w:r>
            <w:r w:rsidRPr="006C57B8">
              <w:rPr>
                <w:sz w:val="22"/>
                <w:szCs w:val="22"/>
                <w:lang w:val="sr-Latn-ME" w:eastAsia="sr-Latn-ME"/>
              </w:rPr>
              <w:t>spp.</w:t>
            </w:r>
          </w:p>
          <w:p w14:paraId="78BB2ACE"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 xml:space="preserve">Salmonella </w:t>
            </w:r>
            <w:r w:rsidRPr="006C57B8">
              <w:rPr>
                <w:sz w:val="22"/>
                <w:szCs w:val="22"/>
                <w:lang w:val="sr-Latn-ME" w:eastAsia="sr-Latn-ME"/>
              </w:rPr>
              <w:t>spp.</w:t>
            </w:r>
            <w:r w:rsidRPr="006C57B8">
              <w:rPr>
                <w:i/>
                <w:iCs/>
                <w:sz w:val="22"/>
                <w:szCs w:val="22"/>
                <w:lang w:val="sr-Latn-ME" w:eastAsia="sr-Latn-ME"/>
              </w:rPr>
              <w:t>*</w:t>
            </w:r>
          </w:p>
          <w:p w14:paraId="3F6624DC" w14:textId="77777777" w:rsidR="0093443E" w:rsidRPr="006C57B8" w:rsidRDefault="0093443E" w:rsidP="007825B7">
            <w:pPr>
              <w:autoSpaceDE w:val="0"/>
              <w:autoSpaceDN w:val="0"/>
              <w:adjustRightInd w:val="0"/>
              <w:jc w:val="both"/>
              <w:rPr>
                <w:sz w:val="22"/>
                <w:szCs w:val="22"/>
                <w:lang w:val="sr-Latn-ME" w:eastAsia="sr-Latn-ME"/>
              </w:rPr>
            </w:pPr>
            <w:r w:rsidRPr="006C57B8">
              <w:rPr>
                <w:i/>
                <w:iCs/>
                <w:sz w:val="22"/>
                <w:szCs w:val="22"/>
                <w:lang w:val="sr-Latn-ME" w:eastAsia="sr-Latn-ME"/>
              </w:rPr>
              <w:t xml:space="preserve">Shigella </w:t>
            </w:r>
            <w:r w:rsidRPr="006C57B8">
              <w:rPr>
                <w:sz w:val="22"/>
                <w:szCs w:val="22"/>
                <w:lang w:val="sr-Latn-ME" w:eastAsia="sr-Latn-ME"/>
              </w:rPr>
              <w:t>spp. *</w:t>
            </w:r>
          </w:p>
          <w:p w14:paraId="4CA0E7DC" w14:textId="77777777" w:rsidR="0093443E" w:rsidRPr="006C57B8" w:rsidRDefault="0093443E" w:rsidP="007825B7">
            <w:pPr>
              <w:autoSpaceDE w:val="0"/>
              <w:autoSpaceDN w:val="0"/>
              <w:adjustRightInd w:val="0"/>
              <w:jc w:val="both"/>
              <w:rPr>
                <w:sz w:val="22"/>
                <w:szCs w:val="22"/>
                <w:lang w:val="sr-Latn-ME" w:eastAsia="sr-Latn-ME"/>
              </w:rPr>
            </w:pPr>
            <w:r w:rsidRPr="006C57B8">
              <w:rPr>
                <w:i/>
                <w:iCs/>
                <w:sz w:val="22"/>
                <w:szCs w:val="22"/>
                <w:lang w:val="sr-Latn-ME" w:eastAsia="sr-Latn-ME"/>
              </w:rPr>
              <w:t xml:space="preserve">Vibrio </w:t>
            </w:r>
            <w:r w:rsidRPr="006C57B8">
              <w:rPr>
                <w:sz w:val="22"/>
                <w:szCs w:val="22"/>
                <w:lang w:val="sr-Latn-ME" w:eastAsia="sr-Latn-ME"/>
              </w:rPr>
              <w:t>spp.</w:t>
            </w:r>
          </w:p>
          <w:p w14:paraId="53EBB7E4" w14:textId="77777777" w:rsidR="0093443E" w:rsidRPr="006C57B8" w:rsidRDefault="0093443E" w:rsidP="007825B7">
            <w:pPr>
              <w:autoSpaceDE w:val="0"/>
              <w:autoSpaceDN w:val="0"/>
              <w:adjustRightInd w:val="0"/>
              <w:jc w:val="both"/>
              <w:rPr>
                <w:sz w:val="22"/>
                <w:szCs w:val="22"/>
                <w:lang w:val="sr-Latn-ME" w:eastAsia="sr-Latn-ME"/>
              </w:rPr>
            </w:pPr>
            <w:r w:rsidRPr="006C57B8">
              <w:rPr>
                <w:i/>
                <w:iCs/>
                <w:sz w:val="22"/>
                <w:szCs w:val="22"/>
                <w:lang w:val="sr-Latn-ME" w:eastAsia="sr-Latn-ME"/>
              </w:rPr>
              <w:t>Yersinia pestis</w:t>
            </w:r>
          </w:p>
        </w:tc>
      </w:tr>
      <w:tr w:rsidR="0093443E" w:rsidRPr="006C57B8" w14:paraId="0FC52FEA" w14:textId="77777777" w:rsidTr="00BC2B67">
        <w:tc>
          <w:tcPr>
            <w:tcW w:w="9075" w:type="dxa"/>
          </w:tcPr>
          <w:p w14:paraId="68E3D616" w14:textId="77777777" w:rsidR="0093443E" w:rsidRPr="006C57B8" w:rsidRDefault="0093443E" w:rsidP="007825B7">
            <w:pPr>
              <w:autoSpaceDE w:val="0"/>
              <w:autoSpaceDN w:val="0"/>
              <w:adjustRightInd w:val="0"/>
              <w:jc w:val="both"/>
              <w:rPr>
                <w:sz w:val="22"/>
                <w:szCs w:val="22"/>
                <w:u w:val="single"/>
                <w:lang w:val="sr-Latn-ME" w:eastAsia="sr-Latn-ME"/>
              </w:rPr>
            </w:pPr>
            <w:r w:rsidRPr="006C57B8">
              <w:rPr>
                <w:sz w:val="22"/>
                <w:szCs w:val="22"/>
                <w:u w:val="single"/>
                <w:lang w:val="sr-Latn-ME" w:eastAsia="sr-Latn-ME"/>
              </w:rPr>
              <w:t>Anaerobni mikroorganizmi</w:t>
            </w:r>
          </w:p>
          <w:p w14:paraId="0798E63C"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Mobiluncus</w:t>
            </w:r>
          </w:p>
        </w:tc>
      </w:tr>
      <w:tr w:rsidR="0093443E" w:rsidRPr="006C57B8" w14:paraId="113F366C" w14:textId="77777777" w:rsidTr="00BC2B67">
        <w:tc>
          <w:tcPr>
            <w:tcW w:w="9075" w:type="dxa"/>
          </w:tcPr>
          <w:p w14:paraId="1ACBEC9E" w14:textId="77777777" w:rsidR="0093443E" w:rsidRPr="006C57B8" w:rsidRDefault="0093443E" w:rsidP="007825B7">
            <w:pPr>
              <w:autoSpaceDE w:val="0"/>
              <w:autoSpaceDN w:val="0"/>
              <w:adjustRightInd w:val="0"/>
              <w:jc w:val="both"/>
              <w:rPr>
                <w:sz w:val="22"/>
                <w:szCs w:val="22"/>
                <w:u w:val="single"/>
                <w:lang w:val="sr-Latn-ME" w:eastAsia="sr-Latn-ME"/>
              </w:rPr>
            </w:pPr>
            <w:r w:rsidRPr="006C57B8">
              <w:rPr>
                <w:sz w:val="22"/>
                <w:szCs w:val="22"/>
                <w:u w:val="single"/>
                <w:lang w:val="sr-Latn-ME" w:eastAsia="sr-Latn-ME"/>
              </w:rPr>
              <w:t>Drugi mikroorganizmi</w:t>
            </w:r>
          </w:p>
          <w:p w14:paraId="1C411D40" w14:textId="77777777" w:rsidR="0093443E" w:rsidRPr="006C57B8" w:rsidRDefault="0093443E" w:rsidP="007825B7">
            <w:pPr>
              <w:autoSpaceDE w:val="0"/>
              <w:autoSpaceDN w:val="0"/>
              <w:adjustRightInd w:val="0"/>
              <w:jc w:val="both"/>
              <w:rPr>
                <w:sz w:val="22"/>
                <w:szCs w:val="22"/>
                <w:lang w:val="sr-Latn-ME" w:eastAsia="sr-Latn-ME"/>
              </w:rPr>
            </w:pPr>
            <w:r w:rsidRPr="006C57B8">
              <w:rPr>
                <w:i/>
                <w:iCs/>
                <w:sz w:val="22"/>
                <w:szCs w:val="22"/>
                <w:lang w:val="sr-Latn-ME" w:eastAsia="sr-Latn-ME"/>
              </w:rPr>
              <w:t xml:space="preserve">Chlamydia trachomatis </w:t>
            </w:r>
            <w:r w:rsidRPr="006C57B8">
              <w:rPr>
                <w:sz w:val="22"/>
                <w:szCs w:val="22"/>
                <w:lang w:val="sr-Latn-ME" w:eastAsia="sr-Latn-ME"/>
              </w:rPr>
              <w:t>($)</w:t>
            </w:r>
          </w:p>
          <w:p w14:paraId="090BEE67" w14:textId="77777777" w:rsidR="0093443E" w:rsidRPr="006C57B8" w:rsidRDefault="0093443E" w:rsidP="007825B7">
            <w:pPr>
              <w:autoSpaceDE w:val="0"/>
              <w:autoSpaceDN w:val="0"/>
              <w:adjustRightInd w:val="0"/>
              <w:jc w:val="both"/>
              <w:rPr>
                <w:sz w:val="22"/>
                <w:szCs w:val="22"/>
                <w:lang w:val="sr-Latn-ME" w:eastAsia="sr-Latn-ME"/>
              </w:rPr>
            </w:pPr>
            <w:r w:rsidRPr="006C57B8">
              <w:rPr>
                <w:i/>
                <w:iCs/>
                <w:sz w:val="22"/>
                <w:szCs w:val="22"/>
                <w:lang w:val="sr-Latn-ME" w:eastAsia="sr-Latn-ME"/>
              </w:rPr>
              <w:t xml:space="preserve">Chlamydia pneumoniae </w:t>
            </w:r>
            <w:r w:rsidRPr="006C57B8">
              <w:rPr>
                <w:sz w:val="22"/>
                <w:szCs w:val="22"/>
                <w:lang w:val="sr-Latn-ME" w:eastAsia="sr-Latn-ME"/>
              </w:rPr>
              <w:t>($)</w:t>
            </w:r>
          </w:p>
          <w:p w14:paraId="29C5AA34" w14:textId="77777777" w:rsidR="0093443E" w:rsidRPr="006C57B8" w:rsidRDefault="0093443E" w:rsidP="007825B7">
            <w:pPr>
              <w:autoSpaceDE w:val="0"/>
              <w:autoSpaceDN w:val="0"/>
              <w:adjustRightInd w:val="0"/>
              <w:jc w:val="both"/>
              <w:rPr>
                <w:sz w:val="22"/>
                <w:szCs w:val="22"/>
                <w:lang w:val="sr-Latn-ME" w:eastAsia="sr-Latn-ME"/>
              </w:rPr>
            </w:pPr>
            <w:r w:rsidRPr="006C57B8">
              <w:rPr>
                <w:i/>
                <w:iCs/>
                <w:sz w:val="22"/>
                <w:szCs w:val="22"/>
                <w:lang w:val="sr-Latn-ME" w:eastAsia="sr-Latn-ME"/>
              </w:rPr>
              <w:t xml:space="preserve">Mycoplasma hominis </w:t>
            </w:r>
            <w:r w:rsidRPr="006C57B8">
              <w:rPr>
                <w:sz w:val="22"/>
                <w:szCs w:val="22"/>
                <w:lang w:val="sr-Latn-ME" w:eastAsia="sr-Latn-ME"/>
              </w:rPr>
              <w:t>($)</w:t>
            </w:r>
          </w:p>
          <w:p w14:paraId="1F1F5CFE" w14:textId="77777777" w:rsidR="0093443E" w:rsidRPr="006C57B8" w:rsidRDefault="0093443E" w:rsidP="007825B7">
            <w:pPr>
              <w:autoSpaceDE w:val="0"/>
              <w:autoSpaceDN w:val="0"/>
              <w:adjustRightInd w:val="0"/>
              <w:jc w:val="both"/>
              <w:rPr>
                <w:sz w:val="22"/>
                <w:szCs w:val="22"/>
                <w:lang w:val="sr-Latn-ME" w:eastAsia="sr-Latn-ME"/>
              </w:rPr>
            </w:pPr>
            <w:r w:rsidRPr="006C57B8">
              <w:rPr>
                <w:i/>
                <w:iCs/>
                <w:sz w:val="22"/>
                <w:szCs w:val="22"/>
                <w:lang w:val="sr-Latn-ME" w:eastAsia="sr-Latn-ME"/>
              </w:rPr>
              <w:t xml:space="preserve">Mycoplasma pneumoniae </w:t>
            </w:r>
            <w:r w:rsidRPr="006C57B8">
              <w:rPr>
                <w:sz w:val="22"/>
                <w:szCs w:val="22"/>
                <w:lang w:val="sr-Latn-ME" w:eastAsia="sr-Latn-ME"/>
              </w:rPr>
              <w:t>($)</w:t>
            </w:r>
          </w:p>
        </w:tc>
      </w:tr>
      <w:tr w:rsidR="0093443E" w:rsidRPr="006C57B8" w14:paraId="3D6C9AE5" w14:textId="77777777" w:rsidTr="00BC2B67">
        <w:tc>
          <w:tcPr>
            <w:tcW w:w="9075" w:type="dxa"/>
          </w:tcPr>
          <w:p w14:paraId="576D868F"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Vrste kod kojih stečena rezistencija može predstavljati problem</w:t>
            </w:r>
          </w:p>
          <w:p w14:paraId="41177EE9" w14:textId="24C93E73" w:rsidR="008D5DA5" w:rsidRPr="006C57B8" w:rsidRDefault="008D5DA5" w:rsidP="007825B7">
            <w:pPr>
              <w:autoSpaceDE w:val="0"/>
              <w:autoSpaceDN w:val="0"/>
              <w:adjustRightInd w:val="0"/>
              <w:jc w:val="both"/>
              <w:rPr>
                <w:sz w:val="22"/>
                <w:szCs w:val="22"/>
                <w:lang w:val="sr-Latn-ME" w:eastAsia="sr-Latn-ME"/>
              </w:rPr>
            </w:pPr>
          </w:p>
        </w:tc>
      </w:tr>
      <w:tr w:rsidR="0093443E" w:rsidRPr="006C57B8" w14:paraId="4AC17FBE" w14:textId="77777777" w:rsidTr="00BC2B67">
        <w:tc>
          <w:tcPr>
            <w:tcW w:w="9075" w:type="dxa"/>
          </w:tcPr>
          <w:p w14:paraId="0A7F0C66" w14:textId="77777777" w:rsidR="0093443E" w:rsidRPr="006C57B8" w:rsidRDefault="0093443E" w:rsidP="007825B7">
            <w:pPr>
              <w:autoSpaceDE w:val="0"/>
              <w:autoSpaceDN w:val="0"/>
              <w:adjustRightInd w:val="0"/>
              <w:jc w:val="both"/>
              <w:rPr>
                <w:sz w:val="22"/>
                <w:szCs w:val="22"/>
                <w:u w:val="single"/>
                <w:lang w:val="sr-Latn-ME" w:eastAsia="sr-Latn-ME"/>
              </w:rPr>
            </w:pPr>
            <w:r w:rsidRPr="006C57B8">
              <w:rPr>
                <w:sz w:val="22"/>
                <w:szCs w:val="22"/>
                <w:u w:val="single"/>
                <w:lang w:val="sr-Latn-ME" w:eastAsia="sr-Latn-ME"/>
              </w:rPr>
              <w:t>Aerobni Gram-pozitivni mikroorganizmi</w:t>
            </w:r>
          </w:p>
          <w:p w14:paraId="470B6A4A" w14:textId="77777777" w:rsidR="0093443E" w:rsidRPr="006C57B8" w:rsidRDefault="0093443E" w:rsidP="007825B7">
            <w:pPr>
              <w:autoSpaceDE w:val="0"/>
              <w:autoSpaceDN w:val="0"/>
              <w:adjustRightInd w:val="0"/>
              <w:jc w:val="both"/>
              <w:rPr>
                <w:sz w:val="22"/>
                <w:szCs w:val="22"/>
                <w:lang w:val="sr-Latn-ME" w:eastAsia="sr-Latn-ME"/>
              </w:rPr>
            </w:pPr>
            <w:r w:rsidRPr="006C57B8">
              <w:rPr>
                <w:i/>
                <w:iCs/>
                <w:sz w:val="22"/>
                <w:szCs w:val="22"/>
                <w:lang w:val="sr-Latn-ME" w:eastAsia="sr-Latn-ME"/>
              </w:rPr>
              <w:t xml:space="preserve">Enterococcus faecalis </w:t>
            </w:r>
            <w:r w:rsidRPr="006C57B8">
              <w:rPr>
                <w:sz w:val="22"/>
                <w:szCs w:val="22"/>
                <w:lang w:val="sr-Latn-ME" w:eastAsia="sr-Latn-ME"/>
              </w:rPr>
              <w:t>($)</w:t>
            </w:r>
          </w:p>
          <w:p w14:paraId="1BF96C6E" w14:textId="77777777" w:rsidR="0093443E" w:rsidRPr="006C57B8" w:rsidRDefault="0093443E" w:rsidP="007825B7">
            <w:pPr>
              <w:autoSpaceDE w:val="0"/>
              <w:autoSpaceDN w:val="0"/>
              <w:adjustRightInd w:val="0"/>
              <w:jc w:val="both"/>
              <w:rPr>
                <w:b/>
                <w:bCs/>
                <w:sz w:val="22"/>
                <w:szCs w:val="22"/>
                <w:lang w:val="sr-Latn-ME" w:eastAsia="sr-Latn-ME"/>
              </w:rPr>
            </w:pPr>
            <w:r w:rsidRPr="006C57B8">
              <w:rPr>
                <w:i/>
                <w:iCs/>
                <w:sz w:val="22"/>
                <w:szCs w:val="22"/>
                <w:lang w:val="sr-Latn-ME" w:eastAsia="sr-Latn-ME"/>
              </w:rPr>
              <w:t xml:space="preserve">Staphylococcus </w:t>
            </w:r>
            <w:r w:rsidRPr="006C57B8">
              <w:rPr>
                <w:sz w:val="22"/>
                <w:szCs w:val="22"/>
                <w:lang w:val="sr-Latn-ME" w:eastAsia="sr-Latn-ME"/>
              </w:rPr>
              <w:t>spp.</w:t>
            </w:r>
            <w:r w:rsidRPr="006C57B8">
              <w:rPr>
                <w:i/>
                <w:iCs/>
                <w:sz w:val="22"/>
                <w:szCs w:val="22"/>
                <w:lang w:val="sr-Latn-ME" w:eastAsia="sr-Latn-ME"/>
              </w:rPr>
              <w:t xml:space="preserve">* </w:t>
            </w:r>
            <w:r w:rsidRPr="006C57B8">
              <w:rPr>
                <w:sz w:val="22"/>
                <w:szCs w:val="22"/>
                <w:lang w:val="sr-Latn-ME" w:eastAsia="sr-Latn-ME"/>
              </w:rPr>
              <w:t>(2)</w:t>
            </w:r>
          </w:p>
        </w:tc>
      </w:tr>
      <w:tr w:rsidR="0093443E" w:rsidRPr="006C57B8" w14:paraId="2FC7CD6F" w14:textId="77777777" w:rsidTr="00BC2B67">
        <w:tc>
          <w:tcPr>
            <w:tcW w:w="9075" w:type="dxa"/>
          </w:tcPr>
          <w:p w14:paraId="7C4E764F" w14:textId="77777777" w:rsidR="0093443E" w:rsidRPr="006C57B8" w:rsidRDefault="0093443E" w:rsidP="007825B7">
            <w:pPr>
              <w:autoSpaceDE w:val="0"/>
              <w:autoSpaceDN w:val="0"/>
              <w:adjustRightInd w:val="0"/>
              <w:jc w:val="both"/>
              <w:rPr>
                <w:sz w:val="22"/>
                <w:szCs w:val="22"/>
                <w:u w:val="single"/>
                <w:lang w:val="sr-Latn-ME" w:eastAsia="sr-Latn-ME"/>
              </w:rPr>
            </w:pPr>
            <w:r w:rsidRPr="006C57B8">
              <w:rPr>
                <w:sz w:val="22"/>
                <w:szCs w:val="22"/>
                <w:u w:val="single"/>
                <w:lang w:val="sr-Latn-ME" w:eastAsia="sr-Latn-ME"/>
              </w:rPr>
              <w:t>Aerobni Gram-negativni mikroorganizmi</w:t>
            </w:r>
          </w:p>
          <w:p w14:paraId="691DB02E"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Acinetobacter baumannii</w:t>
            </w:r>
            <w:r w:rsidRPr="006C57B8">
              <w:rPr>
                <w:i/>
                <w:iCs/>
                <w:sz w:val="22"/>
                <w:szCs w:val="22"/>
                <w:vertAlign w:val="superscript"/>
                <w:lang w:val="sr-Latn-ME" w:eastAsia="sr-Latn-ME"/>
              </w:rPr>
              <w:t>+</w:t>
            </w:r>
          </w:p>
          <w:p w14:paraId="32FCBBBD"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 xml:space="preserve">Burkholderia cepacia </w:t>
            </w:r>
            <w:r w:rsidRPr="006C57B8">
              <w:rPr>
                <w:i/>
                <w:iCs/>
                <w:sz w:val="22"/>
                <w:szCs w:val="22"/>
                <w:vertAlign w:val="superscript"/>
                <w:lang w:val="sr-Latn-ME" w:eastAsia="sr-Latn-ME"/>
              </w:rPr>
              <w:t>+</w:t>
            </w:r>
            <w:r w:rsidRPr="006C57B8">
              <w:rPr>
                <w:i/>
                <w:iCs/>
                <w:sz w:val="22"/>
                <w:szCs w:val="22"/>
                <w:lang w:val="sr-Latn-ME" w:eastAsia="sr-Latn-ME"/>
              </w:rPr>
              <w:t>*</w:t>
            </w:r>
          </w:p>
          <w:p w14:paraId="24BB1223"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 xml:space="preserve">Campylobacter </w:t>
            </w:r>
            <w:r w:rsidRPr="006C57B8">
              <w:rPr>
                <w:sz w:val="22"/>
                <w:szCs w:val="22"/>
                <w:lang w:val="sr-Latn-ME" w:eastAsia="sr-Latn-ME"/>
              </w:rPr>
              <w:t>spp.</w:t>
            </w:r>
            <w:r w:rsidRPr="006C57B8">
              <w:rPr>
                <w:i/>
                <w:iCs/>
                <w:sz w:val="22"/>
                <w:szCs w:val="22"/>
                <w:vertAlign w:val="superscript"/>
                <w:lang w:val="sr-Latn-ME" w:eastAsia="sr-Latn-ME"/>
              </w:rPr>
              <w:t>+</w:t>
            </w:r>
            <w:r w:rsidRPr="006C57B8">
              <w:rPr>
                <w:i/>
                <w:iCs/>
                <w:sz w:val="22"/>
                <w:szCs w:val="22"/>
                <w:lang w:val="sr-Latn-ME" w:eastAsia="sr-Latn-ME"/>
              </w:rPr>
              <w:t>*</w:t>
            </w:r>
          </w:p>
          <w:p w14:paraId="37B37F57"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Citrobacter freundii*</w:t>
            </w:r>
          </w:p>
          <w:p w14:paraId="7C28F00A"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Enterobacter aerogenes</w:t>
            </w:r>
          </w:p>
          <w:p w14:paraId="498D9BC1"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Enterobacter cloacae *</w:t>
            </w:r>
          </w:p>
          <w:p w14:paraId="589D1926"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Escherichia coli*</w:t>
            </w:r>
          </w:p>
          <w:p w14:paraId="1DDA9F13"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Klebsiella oxytoca</w:t>
            </w:r>
          </w:p>
          <w:p w14:paraId="67154E54"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Klebsiella pneumoniae*</w:t>
            </w:r>
          </w:p>
          <w:p w14:paraId="376ACFB9"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Morganella morganii*</w:t>
            </w:r>
          </w:p>
          <w:p w14:paraId="17AFB291"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Neisseria gonorrhoeae*</w:t>
            </w:r>
          </w:p>
          <w:p w14:paraId="4A622DA8"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Proteus mirabilis*</w:t>
            </w:r>
          </w:p>
          <w:p w14:paraId="337E5CB9"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Proteus vulgaris*</w:t>
            </w:r>
          </w:p>
          <w:p w14:paraId="11B8051E" w14:textId="77777777" w:rsidR="0093443E" w:rsidRPr="006C57B8" w:rsidRDefault="0093443E" w:rsidP="007825B7">
            <w:pPr>
              <w:autoSpaceDE w:val="0"/>
              <w:autoSpaceDN w:val="0"/>
              <w:adjustRightInd w:val="0"/>
              <w:jc w:val="both"/>
              <w:rPr>
                <w:sz w:val="22"/>
                <w:szCs w:val="22"/>
                <w:lang w:val="sr-Latn-ME" w:eastAsia="sr-Latn-ME"/>
              </w:rPr>
            </w:pPr>
            <w:r w:rsidRPr="006C57B8">
              <w:rPr>
                <w:i/>
                <w:iCs/>
                <w:sz w:val="22"/>
                <w:szCs w:val="22"/>
                <w:lang w:val="sr-Latn-ME" w:eastAsia="sr-Latn-ME"/>
              </w:rPr>
              <w:t xml:space="preserve">Providencia </w:t>
            </w:r>
            <w:r w:rsidRPr="006C57B8">
              <w:rPr>
                <w:sz w:val="22"/>
                <w:szCs w:val="22"/>
                <w:lang w:val="sr-Latn-ME" w:eastAsia="sr-Latn-ME"/>
              </w:rPr>
              <w:t>spp.</w:t>
            </w:r>
          </w:p>
          <w:p w14:paraId="5BA9168E"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Pseudomonas aeruginosa*</w:t>
            </w:r>
          </w:p>
          <w:p w14:paraId="00D32A72"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Pseudomonas fluorescens</w:t>
            </w:r>
          </w:p>
          <w:p w14:paraId="400FF742"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Serratia marcescens*</w:t>
            </w:r>
          </w:p>
          <w:p w14:paraId="3F8D8063" w14:textId="77777777" w:rsidR="0093443E" w:rsidRPr="006C57B8" w:rsidRDefault="0093443E" w:rsidP="007825B7">
            <w:pPr>
              <w:autoSpaceDE w:val="0"/>
              <w:autoSpaceDN w:val="0"/>
              <w:adjustRightInd w:val="0"/>
              <w:jc w:val="both"/>
              <w:rPr>
                <w:sz w:val="22"/>
                <w:szCs w:val="22"/>
                <w:u w:val="single"/>
                <w:lang w:val="sr-Latn-ME" w:eastAsia="sr-Latn-ME"/>
              </w:rPr>
            </w:pPr>
            <w:r w:rsidRPr="006C57B8">
              <w:rPr>
                <w:sz w:val="22"/>
                <w:szCs w:val="22"/>
                <w:u w:val="single"/>
                <w:lang w:val="sr-Latn-ME" w:eastAsia="sr-Latn-ME"/>
              </w:rPr>
              <w:t>Anaerobni mikroorganizmi</w:t>
            </w:r>
          </w:p>
          <w:p w14:paraId="32831A00" w14:textId="77777777" w:rsidR="0093443E" w:rsidRPr="006C57B8" w:rsidRDefault="0093443E" w:rsidP="007825B7">
            <w:pPr>
              <w:autoSpaceDE w:val="0"/>
              <w:autoSpaceDN w:val="0"/>
              <w:adjustRightInd w:val="0"/>
              <w:jc w:val="both"/>
              <w:rPr>
                <w:sz w:val="22"/>
                <w:szCs w:val="22"/>
                <w:lang w:val="sr-Latn-ME" w:eastAsia="sr-Latn-ME"/>
              </w:rPr>
            </w:pPr>
            <w:r w:rsidRPr="006C57B8">
              <w:rPr>
                <w:i/>
                <w:iCs/>
                <w:sz w:val="22"/>
                <w:szCs w:val="22"/>
                <w:lang w:val="sr-Latn-ME" w:eastAsia="sr-Latn-ME"/>
              </w:rPr>
              <w:t xml:space="preserve">Peptostreptococcus </w:t>
            </w:r>
            <w:r w:rsidRPr="006C57B8">
              <w:rPr>
                <w:sz w:val="22"/>
                <w:szCs w:val="22"/>
                <w:lang w:val="sr-Latn-ME" w:eastAsia="sr-Latn-ME"/>
              </w:rPr>
              <w:t>spp.</w:t>
            </w:r>
          </w:p>
          <w:p w14:paraId="6A894924" w14:textId="77777777" w:rsidR="0093443E" w:rsidRPr="006C57B8" w:rsidRDefault="0093443E" w:rsidP="007825B7">
            <w:pPr>
              <w:autoSpaceDE w:val="0"/>
              <w:autoSpaceDN w:val="0"/>
              <w:adjustRightInd w:val="0"/>
              <w:jc w:val="both"/>
              <w:rPr>
                <w:sz w:val="22"/>
                <w:szCs w:val="22"/>
                <w:lang w:val="sr-Latn-ME" w:eastAsia="sr-Latn-ME"/>
              </w:rPr>
            </w:pPr>
            <w:r w:rsidRPr="006C57B8">
              <w:rPr>
                <w:i/>
                <w:iCs/>
                <w:sz w:val="22"/>
                <w:szCs w:val="22"/>
                <w:lang w:val="sr-Latn-ME" w:eastAsia="sr-Latn-ME"/>
              </w:rPr>
              <w:t>Propionibacterium acne</w:t>
            </w:r>
          </w:p>
        </w:tc>
      </w:tr>
      <w:tr w:rsidR="0093443E" w:rsidRPr="006C57B8" w14:paraId="4D956780" w14:textId="77777777" w:rsidTr="00BC2B67">
        <w:tc>
          <w:tcPr>
            <w:tcW w:w="9075" w:type="dxa"/>
          </w:tcPr>
          <w:p w14:paraId="411CE02F" w14:textId="77777777" w:rsidR="0093443E" w:rsidRPr="006C57B8" w:rsidRDefault="0093443E" w:rsidP="007825B7">
            <w:pPr>
              <w:autoSpaceDE w:val="0"/>
              <w:autoSpaceDN w:val="0"/>
              <w:adjustRightInd w:val="0"/>
              <w:jc w:val="both"/>
              <w:rPr>
                <w:b/>
                <w:bCs/>
                <w:sz w:val="22"/>
                <w:szCs w:val="22"/>
                <w:lang w:val="sr-Latn-ME" w:eastAsia="sr-Latn-ME"/>
              </w:rPr>
            </w:pPr>
            <w:r w:rsidRPr="006C57B8">
              <w:rPr>
                <w:b/>
                <w:bCs/>
                <w:sz w:val="22"/>
                <w:szCs w:val="22"/>
                <w:lang w:val="sr-Latn-ME" w:eastAsia="sr-Latn-ME"/>
              </w:rPr>
              <w:t>Prirodno rezistentni mikroorganizmi</w:t>
            </w:r>
          </w:p>
          <w:p w14:paraId="1F20EF9F" w14:textId="17EB8368" w:rsidR="008D5DA5" w:rsidRPr="006C57B8" w:rsidRDefault="008D5DA5" w:rsidP="007825B7">
            <w:pPr>
              <w:autoSpaceDE w:val="0"/>
              <w:autoSpaceDN w:val="0"/>
              <w:adjustRightInd w:val="0"/>
              <w:jc w:val="both"/>
              <w:rPr>
                <w:sz w:val="22"/>
                <w:szCs w:val="22"/>
                <w:lang w:val="sr-Latn-ME" w:eastAsia="sr-Latn-ME"/>
              </w:rPr>
            </w:pPr>
          </w:p>
        </w:tc>
      </w:tr>
      <w:tr w:rsidR="0093443E" w:rsidRPr="006C57B8" w14:paraId="1C9C61B3" w14:textId="77777777" w:rsidTr="00BC2B67">
        <w:tc>
          <w:tcPr>
            <w:tcW w:w="9075" w:type="dxa"/>
          </w:tcPr>
          <w:p w14:paraId="77B070F0" w14:textId="77777777" w:rsidR="0093443E" w:rsidRPr="006C57B8" w:rsidRDefault="0093443E" w:rsidP="007825B7">
            <w:pPr>
              <w:autoSpaceDE w:val="0"/>
              <w:autoSpaceDN w:val="0"/>
              <w:adjustRightInd w:val="0"/>
              <w:jc w:val="both"/>
              <w:rPr>
                <w:sz w:val="22"/>
                <w:szCs w:val="22"/>
                <w:u w:val="single"/>
                <w:lang w:val="sr-Latn-ME" w:eastAsia="sr-Latn-ME"/>
              </w:rPr>
            </w:pPr>
            <w:r w:rsidRPr="006C57B8">
              <w:rPr>
                <w:sz w:val="22"/>
                <w:szCs w:val="22"/>
                <w:u w:val="single"/>
                <w:lang w:val="sr-Latn-ME" w:eastAsia="sr-Latn-ME"/>
              </w:rPr>
              <w:t>Aerobni Gram-pozitivni mikroorganizmi</w:t>
            </w:r>
          </w:p>
          <w:p w14:paraId="46E9A66A"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Actinomyces</w:t>
            </w:r>
          </w:p>
          <w:p w14:paraId="0CA21AD6"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Enteroccus faecium</w:t>
            </w:r>
          </w:p>
          <w:p w14:paraId="41EC2D8D" w14:textId="77777777" w:rsidR="0093443E" w:rsidRPr="006C57B8" w:rsidRDefault="0093443E" w:rsidP="007825B7">
            <w:pPr>
              <w:autoSpaceDE w:val="0"/>
              <w:autoSpaceDN w:val="0"/>
              <w:adjustRightInd w:val="0"/>
              <w:jc w:val="both"/>
              <w:rPr>
                <w:b/>
                <w:bCs/>
                <w:sz w:val="22"/>
                <w:szCs w:val="22"/>
                <w:lang w:val="sr-Latn-ME" w:eastAsia="sr-Latn-ME"/>
              </w:rPr>
            </w:pPr>
            <w:r w:rsidRPr="006C57B8">
              <w:rPr>
                <w:i/>
                <w:iCs/>
                <w:sz w:val="22"/>
                <w:szCs w:val="22"/>
                <w:lang w:val="sr-Latn-ME" w:eastAsia="sr-Latn-ME"/>
              </w:rPr>
              <w:t>Listeria monocytogenes</w:t>
            </w:r>
          </w:p>
        </w:tc>
      </w:tr>
      <w:tr w:rsidR="0093443E" w:rsidRPr="006C57B8" w14:paraId="685864D0" w14:textId="77777777" w:rsidTr="00BC2B67">
        <w:tc>
          <w:tcPr>
            <w:tcW w:w="9075" w:type="dxa"/>
          </w:tcPr>
          <w:p w14:paraId="365CE3F3" w14:textId="77777777" w:rsidR="0093443E" w:rsidRPr="006C57B8" w:rsidRDefault="0093443E" w:rsidP="007825B7">
            <w:pPr>
              <w:autoSpaceDE w:val="0"/>
              <w:autoSpaceDN w:val="0"/>
              <w:adjustRightInd w:val="0"/>
              <w:jc w:val="both"/>
              <w:rPr>
                <w:sz w:val="22"/>
                <w:szCs w:val="22"/>
                <w:u w:val="single"/>
                <w:lang w:val="sr-Latn-ME" w:eastAsia="sr-Latn-ME"/>
              </w:rPr>
            </w:pPr>
            <w:r w:rsidRPr="006C57B8">
              <w:rPr>
                <w:sz w:val="22"/>
                <w:szCs w:val="22"/>
                <w:u w:val="single"/>
                <w:lang w:val="sr-Latn-ME" w:eastAsia="sr-Latn-ME"/>
              </w:rPr>
              <w:lastRenderedPageBreak/>
              <w:t>Aerobni Gram-negativni mikroorganizmi</w:t>
            </w:r>
          </w:p>
          <w:p w14:paraId="24A1A58A" w14:textId="77777777" w:rsidR="0093443E" w:rsidRPr="006C57B8" w:rsidRDefault="0093443E" w:rsidP="007825B7">
            <w:pPr>
              <w:autoSpaceDE w:val="0"/>
              <w:autoSpaceDN w:val="0"/>
              <w:adjustRightInd w:val="0"/>
              <w:jc w:val="both"/>
              <w:rPr>
                <w:sz w:val="22"/>
                <w:szCs w:val="22"/>
                <w:lang w:val="sr-Latn-ME" w:eastAsia="sr-Latn-ME"/>
              </w:rPr>
            </w:pPr>
            <w:r w:rsidRPr="006C57B8">
              <w:rPr>
                <w:i/>
                <w:iCs/>
                <w:sz w:val="22"/>
                <w:szCs w:val="22"/>
                <w:lang w:val="sr-Latn-ME" w:eastAsia="sr-Latn-ME"/>
              </w:rPr>
              <w:t>Stenotrophomonas maltophilia</w:t>
            </w:r>
          </w:p>
        </w:tc>
      </w:tr>
      <w:tr w:rsidR="0093443E" w:rsidRPr="006C57B8" w14:paraId="6874D9EB" w14:textId="77777777" w:rsidTr="00BC2B67">
        <w:tc>
          <w:tcPr>
            <w:tcW w:w="9075" w:type="dxa"/>
          </w:tcPr>
          <w:p w14:paraId="22207CEB" w14:textId="77777777" w:rsidR="0093443E" w:rsidRPr="006C57B8" w:rsidRDefault="0093443E" w:rsidP="007825B7">
            <w:pPr>
              <w:autoSpaceDE w:val="0"/>
              <w:autoSpaceDN w:val="0"/>
              <w:adjustRightInd w:val="0"/>
              <w:jc w:val="both"/>
              <w:rPr>
                <w:sz w:val="22"/>
                <w:szCs w:val="22"/>
                <w:u w:val="single"/>
                <w:lang w:val="sr-Latn-ME" w:eastAsia="sr-Latn-ME"/>
              </w:rPr>
            </w:pPr>
            <w:r w:rsidRPr="006C57B8">
              <w:rPr>
                <w:sz w:val="22"/>
                <w:szCs w:val="22"/>
                <w:u w:val="single"/>
                <w:lang w:val="sr-Latn-ME" w:eastAsia="sr-Latn-ME"/>
              </w:rPr>
              <w:t>Anaerobni mikroorganizmi</w:t>
            </w:r>
          </w:p>
          <w:p w14:paraId="536518CA" w14:textId="317D802D" w:rsidR="0093443E" w:rsidRPr="006C57B8" w:rsidRDefault="008D5DA5" w:rsidP="007825B7">
            <w:pPr>
              <w:autoSpaceDE w:val="0"/>
              <w:autoSpaceDN w:val="0"/>
              <w:adjustRightInd w:val="0"/>
              <w:jc w:val="both"/>
              <w:rPr>
                <w:sz w:val="22"/>
                <w:szCs w:val="22"/>
                <w:lang w:val="sr-Latn-ME" w:eastAsia="sr-Latn-ME"/>
              </w:rPr>
            </w:pPr>
            <w:r w:rsidRPr="006C57B8">
              <w:rPr>
                <w:sz w:val="22"/>
                <w:szCs w:val="22"/>
                <w:lang w:val="sr-Latn-ME" w:eastAsia="sr-Latn-ME"/>
              </w:rPr>
              <w:t>Izuzetak su gore</w:t>
            </w:r>
            <w:r w:rsidR="0093443E" w:rsidRPr="006C57B8">
              <w:rPr>
                <w:sz w:val="22"/>
                <w:szCs w:val="22"/>
                <w:lang w:val="sr-Latn-ME" w:eastAsia="sr-Latn-ME"/>
              </w:rPr>
              <w:t>navedeni</w:t>
            </w:r>
          </w:p>
        </w:tc>
      </w:tr>
      <w:tr w:rsidR="0093443E" w:rsidRPr="006C57B8" w14:paraId="348E3C85" w14:textId="77777777" w:rsidTr="00BC2B67">
        <w:tc>
          <w:tcPr>
            <w:tcW w:w="9075" w:type="dxa"/>
          </w:tcPr>
          <w:p w14:paraId="65D8F2B9" w14:textId="77777777" w:rsidR="0093443E" w:rsidRPr="006C57B8" w:rsidRDefault="0093443E" w:rsidP="007825B7">
            <w:pPr>
              <w:autoSpaceDE w:val="0"/>
              <w:autoSpaceDN w:val="0"/>
              <w:adjustRightInd w:val="0"/>
              <w:jc w:val="both"/>
              <w:rPr>
                <w:sz w:val="22"/>
                <w:szCs w:val="22"/>
                <w:u w:val="single"/>
                <w:lang w:val="sr-Latn-ME" w:eastAsia="sr-Latn-ME"/>
              </w:rPr>
            </w:pPr>
            <w:r w:rsidRPr="006C57B8">
              <w:rPr>
                <w:sz w:val="22"/>
                <w:szCs w:val="22"/>
                <w:u w:val="single"/>
                <w:lang w:val="sr-Latn-ME" w:eastAsia="sr-Latn-ME"/>
              </w:rPr>
              <w:t>Drugi mikroorganizmi</w:t>
            </w:r>
          </w:p>
          <w:p w14:paraId="4EE481B1" w14:textId="77777777" w:rsidR="0093443E" w:rsidRPr="006C57B8" w:rsidRDefault="0093443E" w:rsidP="007825B7">
            <w:pPr>
              <w:autoSpaceDE w:val="0"/>
              <w:autoSpaceDN w:val="0"/>
              <w:adjustRightInd w:val="0"/>
              <w:jc w:val="both"/>
              <w:rPr>
                <w:i/>
                <w:iCs/>
                <w:sz w:val="22"/>
                <w:szCs w:val="22"/>
                <w:lang w:val="sr-Latn-ME" w:eastAsia="sr-Latn-ME"/>
              </w:rPr>
            </w:pPr>
            <w:r w:rsidRPr="006C57B8">
              <w:rPr>
                <w:i/>
                <w:iCs/>
                <w:sz w:val="22"/>
                <w:szCs w:val="22"/>
                <w:lang w:val="sr-Latn-ME" w:eastAsia="sr-Latn-ME"/>
              </w:rPr>
              <w:t>Mycoplasma genitalium</w:t>
            </w:r>
          </w:p>
          <w:p w14:paraId="2F503F04" w14:textId="77777777" w:rsidR="0093443E" w:rsidRPr="006C57B8" w:rsidRDefault="0093443E" w:rsidP="007825B7">
            <w:pPr>
              <w:autoSpaceDE w:val="0"/>
              <w:autoSpaceDN w:val="0"/>
              <w:adjustRightInd w:val="0"/>
              <w:jc w:val="both"/>
              <w:rPr>
                <w:sz w:val="22"/>
                <w:szCs w:val="22"/>
                <w:lang w:val="sr-Latn-ME" w:eastAsia="sr-Latn-ME"/>
              </w:rPr>
            </w:pPr>
            <w:r w:rsidRPr="006C57B8">
              <w:rPr>
                <w:i/>
                <w:iCs/>
                <w:sz w:val="22"/>
                <w:szCs w:val="22"/>
                <w:lang w:val="sr-Latn-ME" w:eastAsia="sr-Latn-ME"/>
              </w:rPr>
              <w:t>Ureaplasma urealitycum</w:t>
            </w:r>
          </w:p>
        </w:tc>
      </w:tr>
      <w:tr w:rsidR="0093443E" w:rsidRPr="006C57B8" w14:paraId="61AE0915" w14:textId="77777777" w:rsidTr="00BC2B67">
        <w:tc>
          <w:tcPr>
            <w:tcW w:w="9075" w:type="dxa"/>
            <w:tcBorders>
              <w:bottom w:val="single" w:sz="4" w:space="0" w:color="auto"/>
            </w:tcBorders>
          </w:tcPr>
          <w:p w14:paraId="26BAB3A1" w14:textId="43CE6E4C" w:rsidR="008D5DA5" w:rsidRPr="006C57B8" w:rsidRDefault="008D5DA5" w:rsidP="007825B7">
            <w:pPr>
              <w:autoSpaceDE w:val="0"/>
              <w:autoSpaceDN w:val="0"/>
              <w:adjustRightInd w:val="0"/>
              <w:jc w:val="both"/>
              <w:rPr>
                <w:sz w:val="22"/>
                <w:szCs w:val="22"/>
                <w:u w:val="single"/>
                <w:lang w:val="sr-Latn-ME" w:eastAsia="sr-Latn-ME"/>
              </w:rPr>
            </w:pPr>
            <w:r w:rsidRPr="006C57B8">
              <w:rPr>
                <w:sz w:val="22"/>
                <w:szCs w:val="22"/>
                <w:u w:val="single"/>
                <w:lang w:val="sr-Latn-ME" w:eastAsia="sr-Latn-ME"/>
              </w:rPr>
              <w:t>Legenda:</w:t>
            </w:r>
          </w:p>
          <w:p w14:paraId="4FB47968" w14:textId="108A5A66"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Klinička efikasnost je dokazana za osjetljive izolate u odobrenim kliničkim indikacijama</w:t>
            </w:r>
          </w:p>
          <w:p w14:paraId="59A2625F"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vertAlign w:val="superscript"/>
                <w:lang w:val="sr-Latn-ME" w:eastAsia="sr-Latn-ME"/>
              </w:rPr>
              <w:t xml:space="preserve">+ </w:t>
            </w:r>
            <w:r w:rsidRPr="006C57B8">
              <w:rPr>
                <w:sz w:val="22"/>
                <w:szCs w:val="22"/>
                <w:lang w:val="sr-Latn-ME" w:eastAsia="sr-Latn-ME"/>
              </w:rPr>
              <w:t>Stopa rezistencije ≥ 50% jednoj ili više zemalja EU</w:t>
            </w:r>
          </w:p>
          <w:p w14:paraId="45A4BD50"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Prirodna srednja osjetljivost u odsustvu stečenog mehanizma rezistencije</w:t>
            </w:r>
          </w:p>
          <w:p w14:paraId="5BFF87FE" w14:textId="77777777" w:rsidR="0093443E" w:rsidRPr="006C57B8" w:rsidRDefault="0093443E" w:rsidP="007825B7">
            <w:pPr>
              <w:autoSpaceDE w:val="0"/>
              <w:autoSpaceDN w:val="0"/>
              <w:adjustRightInd w:val="0"/>
              <w:jc w:val="both"/>
              <w:rPr>
                <w:i/>
                <w:iCs/>
                <w:sz w:val="22"/>
                <w:szCs w:val="22"/>
                <w:lang w:val="sr-Latn-ME" w:eastAsia="sr-Latn-ME"/>
              </w:rPr>
            </w:pPr>
            <w:r w:rsidRPr="006C57B8">
              <w:rPr>
                <w:sz w:val="22"/>
                <w:szCs w:val="22"/>
                <w:lang w:val="sr-Latn-ME" w:eastAsia="sr-Latn-ME"/>
              </w:rPr>
              <w:t xml:space="preserve">(1): Studije su sprovedene na eksperimentalnim životinjama inficiranim inhalacijom spora </w:t>
            </w:r>
            <w:r w:rsidRPr="006C57B8">
              <w:rPr>
                <w:i/>
                <w:iCs/>
                <w:sz w:val="22"/>
                <w:szCs w:val="22"/>
                <w:lang w:val="sr-Latn-ME" w:eastAsia="sr-Latn-ME"/>
              </w:rPr>
              <w:t>Bacillus</w:t>
            </w:r>
          </w:p>
          <w:p w14:paraId="7511049F" w14:textId="7E223FB3" w:rsidR="0093443E" w:rsidRPr="006C57B8" w:rsidRDefault="0093443E" w:rsidP="007825B7">
            <w:pPr>
              <w:autoSpaceDE w:val="0"/>
              <w:autoSpaceDN w:val="0"/>
              <w:adjustRightInd w:val="0"/>
              <w:jc w:val="both"/>
              <w:rPr>
                <w:sz w:val="22"/>
                <w:szCs w:val="22"/>
                <w:lang w:val="sr-Latn-ME" w:eastAsia="sr-Latn-ME"/>
              </w:rPr>
            </w:pPr>
            <w:r w:rsidRPr="006C57B8">
              <w:rPr>
                <w:i/>
                <w:iCs/>
                <w:sz w:val="22"/>
                <w:szCs w:val="22"/>
                <w:lang w:val="sr-Latn-ME" w:eastAsia="sr-Latn-ME"/>
              </w:rPr>
              <w:t>anthracis</w:t>
            </w:r>
            <w:r w:rsidRPr="006C57B8">
              <w:rPr>
                <w:sz w:val="22"/>
                <w:szCs w:val="22"/>
                <w:lang w:val="sr-Latn-ME" w:eastAsia="sr-Latn-ME"/>
              </w:rPr>
              <w:t>; u ovim studijama se pokazalo da antibiotici prim</w:t>
            </w:r>
            <w:r w:rsidR="008D5DA5" w:rsidRPr="006C57B8">
              <w:rPr>
                <w:sz w:val="22"/>
                <w:szCs w:val="22"/>
                <w:lang w:val="sr-Latn-ME" w:eastAsia="sr-Latn-ME"/>
              </w:rPr>
              <w:t>i</w:t>
            </w:r>
            <w:r w:rsidRPr="006C57B8">
              <w:rPr>
                <w:sz w:val="22"/>
                <w:szCs w:val="22"/>
                <w:lang w:val="sr-Latn-ME" w:eastAsia="sr-Latn-ME"/>
              </w:rPr>
              <w:t xml:space="preserve">jenjeni rano nakon izlaganja omogućavaju da ne dođe do pojave bolesti, ako je terapija osmišljena tako da smanji broj spora u organizmu ispod infektivne doze. Preporučena primjena kod ljudi se prvenstveno zasniva na </w:t>
            </w:r>
            <w:r w:rsidRPr="006C57B8">
              <w:rPr>
                <w:i/>
                <w:iCs/>
                <w:sz w:val="22"/>
                <w:szCs w:val="22"/>
                <w:lang w:val="sr-Latn-ME" w:eastAsia="sr-Latn-ME"/>
              </w:rPr>
              <w:t xml:space="preserve">in vitro </w:t>
            </w:r>
            <w:r w:rsidRPr="006C57B8">
              <w:rPr>
                <w:sz w:val="22"/>
                <w:szCs w:val="22"/>
                <w:lang w:val="sr-Latn-ME" w:eastAsia="sr-Latn-ME"/>
              </w:rPr>
              <w:t>dobijenim podacima o osjetljivosti i eksperimentalnim podacima na životinjama zajedno sa ograničenim podacima koji se odnose na ljude. Dvomjesečna terapija kod odraslih oralnim ciprofloksacinom pri dozama od 500 mg dva puta dn</w:t>
            </w:r>
            <w:r w:rsidR="008D5DA5" w:rsidRPr="006C57B8">
              <w:rPr>
                <w:sz w:val="22"/>
                <w:szCs w:val="22"/>
                <w:lang w:val="sr-Latn-ME" w:eastAsia="sr-Latn-ME"/>
              </w:rPr>
              <w:t>evno, smatra se efikasnom u spr</w:t>
            </w:r>
            <w:r w:rsidRPr="006C57B8">
              <w:rPr>
                <w:sz w:val="22"/>
                <w:szCs w:val="22"/>
                <w:lang w:val="sr-Latn-ME" w:eastAsia="sr-Latn-ME"/>
              </w:rPr>
              <w:t>ječavanju infekcije antraksom kod ljudi. Nadležni ljekar treba da prati nacionalne i/ili međunarodne prihvaćene dokumente koji se odnose na liječenje antraksa.</w:t>
            </w:r>
          </w:p>
          <w:p w14:paraId="28EB3070" w14:textId="77777777" w:rsidR="0093443E" w:rsidRPr="006C57B8" w:rsidRDefault="0093443E"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(2): Meticilin-rezistentni </w:t>
            </w:r>
            <w:r w:rsidRPr="006C57B8">
              <w:rPr>
                <w:i/>
                <w:iCs/>
                <w:sz w:val="22"/>
                <w:szCs w:val="22"/>
                <w:lang w:val="sr-Latn-ME" w:eastAsia="sr-Latn-ME"/>
              </w:rPr>
              <w:t xml:space="preserve">S.aureus </w:t>
            </w:r>
            <w:r w:rsidRPr="006C57B8">
              <w:rPr>
                <w:sz w:val="22"/>
                <w:szCs w:val="22"/>
                <w:lang w:val="sr-Latn-ME" w:eastAsia="sr-Latn-ME"/>
              </w:rPr>
              <w:t>veoma često pokazuje istovremenu rezistenciju na fluorohinolone. Stepen rezistencije na meticilin je oko 20-50% među svim stafilokokama i obično je veći u bolničkim izolatima.</w:t>
            </w:r>
          </w:p>
        </w:tc>
      </w:tr>
    </w:tbl>
    <w:p w14:paraId="54EB8656" w14:textId="77777777" w:rsidR="002E37A5" w:rsidRPr="006C57B8" w:rsidRDefault="002E37A5" w:rsidP="007825B7">
      <w:pPr>
        <w:tabs>
          <w:tab w:val="left" w:pos="540"/>
          <w:tab w:val="left" w:pos="569"/>
        </w:tabs>
        <w:jc w:val="both"/>
        <w:rPr>
          <w:b/>
          <w:bCs/>
          <w:sz w:val="22"/>
          <w:szCs w:val="22"/>
          <w:lang w:val="sr-Latn-ME"/>
        </w:rPr>
      </w:pPr>
    </w:p>
    <w:p w14:paraId="6A8D7678" w14:textId="77777777" w:rsidR="0072020E" w:rsidRPr="006C57B8" w:rsidRDefault="0072020E" w:rsidP="007825B7">
      <w:pPr>
        <w:tabs>
          <w:tab w:val="left" w:pos="540"/>
          <w:tab w:val="left" w:pos="569"/>
        </w:tabs>
        <w:jc w:val="both"/>
        <w:rPr>
          <w:b/>
          <w:bCs/>
          <w:sz w:val="22"/>
          <w:szCs w:val="22"/>
          <w:lang w:val="sr-Latn-ME"/>
        </w:rPr>
      </w:pPr>
      <w:r w:rsidRPr="006C57B8">
        <w:rPr>
          <w:b/>
          <w:bCs/>
          <w:sz w:val="22"/>
          <w:szCs w:val="22"/>
          <w:lang w:val="sr-Latn-ME"/>
        </w:rPr>
        <w:t xml:space="preserve">5.2. </w:t>
      </w:r>
      <w:r w:rsidR="00480FB1" w:rsidRPr="006C57B8">
        <w:rPr>
          <w:b/>
          <w:bCs/>
          <w:sz w:val="22"/>
          <w:szCs w:val="22"/>
          <w:lang w:val="sr-Latn-ME"/>
        </w:rPr>
        <w:tab/>
      </w:r>
      <w:r w:rsidRPr="006C57B8">
        <w:rPr>
          <w:b/>
          <w:bCs/>
          <w:sz w:val="22"/>
          <w:szCs w:val="22"/>
          <w:lang w:val="sr-Latn-ME"/>
        </w:rPr>
        <w:t>Farmakokinetički podaci</w:t>
      </w:r>
      <w:r w:rsidR="003A7059" w:rsidRPr="006C57B8">
        <w:rPr>
          <w:b/>
          <w:bCs/>
          <w:sz w:val="22"/>
          <w:szCs w:val="22"/>
          <w:lang w:val="sr-Latn-ME"/>
        </w:rPr>
        <w:t xml:space="preserve"> </w:t>
      </w:r>
    </w:p>
    <w:p w14:paraId="5006C2A4" w14:textId="77777777" w:rsidR="0072020E" w:rsidRPr="006C57B8" w:rsidRDefault="0072020E" w:rsidP="007825B7">
      <w:pPr>
        <w:tabs>
          <w:tab w:val="left" w:pos="540"/>
          <w:tab w:val="left" w:pos="569"/>
        </w:tabs>
        <w:jc w:val="both"/>
        <w:rPr>
          <w:bCs/>
          <w:sz w:val="22"/>
          <w:szCs w:val="22"/>
          <w:lang w:val="sr-Latn-ME"/>
        </w:rPr>
      </w:pPr>
    </w:p>
    <w:p w14:paraId="13B2F76C" w14:textId="1E3AC7E0" w:rsidR="00125D32" w:rsidRPr="006C57B8" w:rsidRDefault="000A748D" w:rsidP="007825B7">
      <w:pPr>
        <w:tabs>
          <w:tab w:val="left" w:pos="540"/>
          <w:tab w:val="left" w:pos="569"/>
        </w:tabs>
        <w:jc w:val="both"/>
        <w:rPr>
          <w:bCs/>
          <w:sz w:val="22"/>
          <w:szCs w:val="22"/>
          <w:u w:val="single"/>
          <w:lang w:val="sr-Latn-ME"/>
        </w:rPr>
      </w:pPr>
      <w:r w:rsidRPr="006C57B8">
        <w:rPr>
          <w:bCs/>
          <w:sz w:val="22"/>
          <w:szCs w:val="22"/>
          <w:u w:val="single"/>
          <w:lang w:val="sr-Latn-ME"/>
        </w:rPr>
        <w:t>Resorpcija</w:t>
      </w:r>
    </w:p>
    <w:p w14:paraId="53CAA580" w14:textId="6505602A" w:rsidR="00125D32" w:rsidRPr="006C57B8" w:rsidRDefault="00125D32" w:rsidP="007825B7">
      <w:pPr>
        <w:autoSpaceDE w:val="0"/>
        <w:autoSpaceDN w:val="0"/>
        <w:adjustRightInd w:val="0"/>
        <w:jc w:val="both"/>
        <w:rPr>
          <w:sz w:val="22"/>
          <w:szCs w:val="22"/>
          <w:lang w:val="sr-Latn-ME" w:eastAsia="sr-Latn-ME"/>
        </w:rPr>
      </w:pPr>
      <w:r w:rsidRPr="006C57B8">
        <w:rPr>
          <w:sz w:val="22"/>
          <w:szCs w:val="22"/>
          <w:lang w:val="sr-Latn-ME" w:eastAsia="sr-Latn-ME"/>
        </w:rPr>
        <w:t>Nakon intravenske infuzije ciprofloksacina, prosječne maksimalne koncentracije u serumu dostignute su na kraju infuzije. Farmakokinetika ciprofloksacina bila je linearna u rasponu doze do 400 mg, prim</w:t>
      </w:r>
      <w:r w:rsidR="008D5DA5" w:rsidRPr="006C57B8">
        <w:rPr>
          <w:sz w:val="22"/>
          <w:szCs w:val="22"/>
          <w:lang w:val="sr-Latn-ME" w:eastAsia="sr-Latn-ME"/>
        </w:rPr>
        <w:t>i</w:t>
      </w:r>
      <w:r w:rsidRPr="006C57B8">
        <w:rPr>
          <w:sz w:val="22"/>
          <w:szCs w:val="22"/>
          <w:lang w:val="sr-Latn-ME" w:eastAsia="sr-Latn-ME"/>
        </w:rPr>
        <w:t>jenjene intravenski.</w:t>
      </w:r>
    </w:p>
    <w:p w14:paraId="203C1357" w14:textId="77777777" w:rsidR="00125D32" w:rsidRPr="006C57B8" w:rsidRDefault="00125D32" w:rsidP="007825B7">
      <w:pPr>
        <w:autoSpaceDE w:val="0"/>
        <w:autoSpaceDN w:val="0"/>
        <w:adjustRightInd w:val="0"/>
        <w:jc w:val="both"/>
        <w:rPr>
          <w:sz w:val="22"/>
          <w:szCs w:val="22"/>
          <w:lang w:val="sr-Latn-ME" w:eastAsia="sr-Latn-ME"/>
        </w:rPr>
      </w:pPr>
    </w:p>
    <w:p w14:paraId="3BBEC367" w14:textId="77777777" w:rsidR="00125D32" w:rsidRPr="006C57B8" w:rsidRDefault="00125D32" w:rsidP="007825B7">
      <w:pPr>
        <w:autoSpaceDE w:val="0"/>
        <w:autoSpaceDN w:val="0"/>
        <w:adjustRightInd w:val="0"/>
        <w:jc w:val="both"/>
        <w:rPr>
          <w:sz w:val="22"/>
          <w:szCs w:val="22"/>
          <w:lang w:val="sr-Latn-ME" w:eastAsia="sr-Latn-ME"/>
        </w:rPr>
      </w:pPr>
      <w:r w:rsidRPr="006C57B8">
        <w:rPr>
          <w:sz w:val="22"/>
          <w:szCs w:val="22"/>
          <w:lang w:val="sr-Latn-ME" w:eastAsia="sr-Latn-ME"/>
        </w:rPr>
        <w:t>Poređenjem farmakokinetičkih parametara kod režima intravenskog doziranja od dva i tri puta dnevno, nije dokazano da dolazi do akumulacije lijeka ciprofloksacina i njegovih metabolita.</w:t>
      </w:r>
    </w:p>
    <w:p w14:paraId="205B153F" w14:textId="77777777" w:rsidR="00125D32" w:rsidRPr="006C57B8" w:rsidRDefault="00125D32" w:rsidP="007825B7">
      <w:pPr>
        <w:autoSpaceDE w:val="0"/>
        <w:autoSpaceDN w:val="0"/>
        <w:adjustRightInd w:val="0"/>
        <w:jc w:val="both"/>
        <w:rPr>
          <w:sz w:val="22"/>
          <w:szCs w:val="22"/>
          <w:lang w:val="sr-Latn-ME" w:eastAsia="sr-Latn-ME"/>
        </w:rPr>
      </w:pPr>
    </w:p>
    <w:p w14:paraId="0D00CCC5" w14:textId="63AE4B2E" w:rsidR="00125D32" w:rsidRPr="006C57B8" w:rsidRDefault="00125D32" w:rsidP="007825B7">
      <w:pPr>
        <w:autoSpaceDE w:val="0"/>
        <w:autoSpaceDN w:val="0"/>
        <w:adjustRightInd w:val="0"/>
        <w:jc w:val="both"/>
        <w:rPr>
          <w:sz w:val="22"/>
          <w:szCs w:val="22"/>
          <w:lang w:val="sr-Latn-ME" w:eastAsia="sr-Latn-ME"/>
        </w:rPr>
      </w:pPr>
      <w:r w:rsidRPr="006C57B8">
        <w:rPr>
          <w:sz w:val="22"/>
          <w:szCs w:val="22"/>
          <w:lang w:val="sr-Latn-ME" w:eastAsia="sr-Latn-ME"/>
        </w:rPr>
        <w:t>Intravenska infuzija 200 mg ciprofloksacina u trajanju od 60 minuta ili oralna primjena 250 mg</w:t>
      </w:r>
      <w:r w:rsidR="006904BD" w:rsidRPr="006C57B8">
        <w:rPr>
          <w:sz w:val="22"/>
          <w:szCs w:val="22"/>
          <w:lang w:val="sr-Latn-ME" w:eastAsia="sr-Latn-ME"/>
        </w:rPr>
        <w:t xml:space="preserve"> </w:t>
      </w:r>
      <w:r w:rsidRPr="006C57B8">
        <w:rPr>
          <w:sz w:val="22"/>
          <w:szCs w:val="22"/>
          <w:lang w:val="sr-Latn-ME" w:eastAsia="sr-Latn-ME"/>
        </w:rPr>
        <w:t>ciprofloksacina, ob</w:t>
      </w:r>
      <w:r w:rsidR="001651CB" w:rsidRPr="006C57B8">
        <w:rPr>
          <w:sz w:val="22"/>
          <w:szCs w:val="22"/>
          <w:lang w:val="sr-Latn-ME" w:eastAsia="sr-Latn-ME"/>
        </w:rPr>
        <w:t>j</w:t>
      </w:r>
      <w:r w:rsidRPr="006C57B8">
        <w:rPr>
          <w:sz w:val="22"/>
          <w:szCs w:val="22"/>
          <w:lang w:val="sr-Latn-ME" w:eastAsia="sr-Latn-ME"/>
        </w:rPr>
        <w:t>e prim</w:t>
      </w:r>
      <w:r w:rsidR="001651CB" w:rsidRPr="006C57B8">
        <w:rPr>
          <w:sz w:val="22"/>
          <w:szCs w:val="22"/>
          <w:lang w:val="sr-Latn-ME" w:eastAsia="sr-Latn-ME"/>
        </w:rPr>
        <w:t>i</w:t>
      </w:r>
      <w:r w:rsidRPr="006C57B8">
        <w:rPr>
          <w:sz w:val="22"/>
          <w:szCs w:val="22"/>
          <w:lang w:val="sr-Latn-ME" w:eastAsia="sr-Latn-ME"/>
        </w:rPr>
        <w:t>jenjene na svakih 12 sati, proizvele su jednaku površinu ispod krive (PIK).</w:t>
      </w:r>
    </w:p>
    <w:p w14:paraId="72BC5F14" w14:textId="77777777" w:rsidR="00125D32" w:rsidRPr="006C57B8" w:rsidRDefault="00125D32" w:rsidP="007825B7">
      <w:pPr>
        <w:autoSpaceDE w:val="0"/>
        <w:autoSpaceDN w:val="0"/>
        <w:adjustRightInd w:val="0"/>
        <w:jc w:val="both"/>
        <w:rPr>
          <w:sz w:val="22"/>
          <w:szCs w:val="22"/>
          <w:lang w:val="sr-Latn-ME" w:eastAsia="sr-Latn-ME"/>
        </w:rPr>
      </w:pPr>
    </w:p>
    <w:p w14:paraId="3F988757" w14:textId="77777777" w:rsidR="00125D32" w:rsidRPr="006C57B8" w:rsidRDefault="00125D32" w:rsidP="007825B7">
      <w:pPr>
        <w:autoSpaceDE w:val="0"/>
        <w:autoSpaceDN w:val="0"/>
        <w:adjustRightInd w:val="0"/>
        <w:jc w:val="both"/>
        <w:rPr>
          <w:sz w:val="22"/>
          <w:szCs w:val="22"/>
          <w:lang w:val="sr-Latn-ME" w:eastAsia="sr-Latn-ME"/>
        </w:rPr>
      </w:pPr>
      <w:r w:rsidRPr="006C57B8">
        <w:rPr>
          <w:sz w:val="22"/>
          <w:szCs w:val="22"/>
          <w:lang w:val="sr-Latn-ME" w:eastAsia="sr-Latn-ME"/>
        </w:rPr>
        <w:t>Intravenska infuzija od 400 mg ciprofloksacina u trajanju od 60 minuta na svakih 12 sati bila je jednaka oralnoj primjeni doze od 500 mg na svakih 12 sati u pogledu površine ispod krive.</w:t>
      </w:r>
    </w:p>
    <w:p w14:paraId="598CDEDC" w14:textId="77777777" w:rsidR="00125D32" w:rsidRPr="006C57B8" w:rsidRDefault="00125D32" w:rsidP="007825B7">
      <w:pPr>
        <w:autoSpaceDE w:val="0"/>
        <w:autoSpaceDN w:val="0"/>
        <w:adjustRightInd w:val="0"/>
        <w:jc w:val="both"/>
        <w:rPr>
          <w:sz w:val="22"/>
          <w:szCs w:val="22"/>
          <w:lang w:val="sr-Latn-ME" w:eastAsia="sr-Latn-ME"/>
        </w:rPr>
      </w:pPr>
    </w:p>
    <w:p w14:paraId="0C4E77FD" w14:textId="77777777" w:rsidR="00125D32" w:rsidRPr="006C57B8" w:rsidRDefault="00125D32" w:rsidP="007825B7">
      <w:pPr>
        <w:autoSpaceDE w:val="0"/>
        <w:autoSpaceDN w:val="0"/>
        <w:adjustRightInd w:val="0"/>
        <w:jc w:val="both"/>
        <w:rPr>
          <w:sz w:val="22"/>
          <w:szCs w:val="22"/>
          <w:lang w:val="sr-Latn-ME" w:eastAsia="sr-Latn-ME"/>
        </w:rPr>
      </w:pPr>
      <w:r w:rsidRPr="006C57B8">
        <w:rPr>
          <w:sz w:val="22"/>
          <w:szCs w:val="22"/>
          <w:lang w:val="sr-Latn-ME" w:eastAsia="sr-Latn-ME"/>
        </w:rPr>
        <w:t>Intravenska doza od 400 mg koja je primjenjivana tokom 60 minuta na svakih 12 sati, rezultirala je C</w:t>
      </w:r>
      <w:r w:rsidRPr="006C57B8">
        <w:rPr>
          <w:sz w:val="22"/>
          <w:szCs w:val="22"/>
          <w:vertAlign w:val="subscript"/>
          <w:lang w:val="sr-Latn-ME" w:eastAsia="sr-Latn-ME"/>
        </w:rPr>
        <w:t>max</w:t>
      </w:r>
      <w:r w:rsidRPr="006C57B8">
        <w:rPr>
          <w:sz w:val="22"/>
          <w:szCs w:val="22"/>
          <w:lang w:val="sr-Latn-ME" w:eastAsia="sr-Latn-ME"/>
        </w:rPr>
        <w:t xml:space="preserve"> sličnim onim uočenim kod oralne primjene doze od 750 mg.</w:t>
      </w:r>
    </w:p>
    <w:p w14:paraId="395DE520" w14:textId="77777777" w:rsidR="00125D32" w:rsidRPr="006C57B8" w:rsidRDefault="00125D32" w:rsidP="007825B7">
      <w:pPr>
        <w:autoSpaceDE w:val="0"/>
        <w:autoSpaceDN w:val="0"/>
        <w:adjustRightInd w:val="0"/>
        <w:jc w:val="both"/>
        <w:rPr>
          <w:sz w:val="22"/>
          <w:szCs w:val="22"/>
          <w:lang w:val="sr-Latn-ME" w:eastAsia="sr-Latn-ME"/>
        </w:rPr>
      </w:pPr>
    </w:p>
    <w:p w14:paraId="44E3DB04" w14:textId="4ABEC216" w:rsidR="00125D32" w:rsidRPr="006C57B8" w:rsidRDefault="00125D32" w:rsidP="007825B7">
      <w:pPr>
        <w:autoSpaceDE w:val="0"/>
        <w:autoSpaceDN w:val="0"/>
        <w:adjustRightInd w:val="0"/>
        <w:jc w:val="both"/>
        <w:rPr>
          <w:sz w:val="22"/>
          <w:szCs w:val="22"/>
          <w:lang w:val="sr-Latn-ME" w:eastAsia="sr-Latn-ME"/>
        </w:rPr>
      </w:pPr>
      <w:r w:rsidRPr="006C57B8">
        <w:rPr>
          <w:sz w:val="22"/>
          <w:szCs w:val="22"/>
          <w:lang w:val="sr-Latn-ME" w:eastAsia="sr-Latn-ME"/>
        </w:rPr>
        <w:t>Intravenska infuzija od 400 mg ciprofloksacina u trajanju od 60 minuta na svakih 8 sati bila je jednaka</w:t>
      </w:r>
      <w:r w:rsidR="006904BD" w:rsidRPr="006C57B8">
        <w:rPr>
          <w:sz w:val="22"/>
          <w:szCs w:val="22"/>
          <w:lang w:val="sr-Latn-ME" w:eastAsia="sr-Latn-ME"/>
        </w:rPr>
        <w:t xml:space="preserve"> </w:t>
      </w:r>
      <w:r w:rsidRPr="006C57B8">
        <w:rPr>
          <w:sz w:val="22"/>
          <w:szCs w:val="22"/>
          <w:lang w:val="sr-Latn-ME" w:eastAsia="sr-Latn-ME"/>
        </w:rPr>
        <w:t>oralnoj primjeni doze od 750 mg na svakih 12 sati u pogledu površine ispod krive.</w:t>
      </w:r>
    </w:p>
    <w:p w14:paraId="74561000" w14:textId="77777777" w:rsidR="00125D32" w:rsidRPr="006C57B8" w:rsidRDefault="00125D32" w:rsidP="007825B7">
      <w:pPr>
        <w:autoSpaceDE w:val="0"/>
        <w:autoSpaceDN w:val="0"/>
        <w:adjustRightInd w:val="0"/>
        <w:jc w:val="both"/>
        <w:rPr>
          <w:sz w:val="22"/>
          <w:szCs w:val="22"/>
          <w:lang w:val="sr-Latn-ME" w:eastAsia="sr-Latn-ME"/>
        </w:rPr>
      </w:pPr>
    </w:p>
    <w:p w14:paraId="24B0D141" w14:textId="77777777" w:rsidR="00125D32" w:rsidRPr="006C57B8" w:rsidRDefault="00125D32" w:rsidP="007825B7">
      <w:pPr>
        <w:autoSpaceDE w:val="0"/>
        <w:autoSpaceDN w:val="0"/>
        <w:adjustRightInd w:val="0"/>
        <w:jc w:val="both"/>
        <w:rPr>
          <w:sz w:val="22"/>
          <w:szCs w:val="22"/>
          <w:u w:val="single"/>
          <w:lang w:val="sr-Latn-ME" w:eastAsia="sr-Latn-ME"/>
        </w:rPr>
      </w:pPr>
      <w:r w:rsidRPr="006C57B8">
        <w:rPr>
          <w:sz w:val="22"/>
          <w:szCs w:val="22"/>
          <w:u w:val="single"/>
          <w:lang w:val="sr-Latn-ME" w:eastAsia="sr-Latn-ME"/>
        </w:rPr>
        <w:t>Distribucija</w:t>
      </w:r>
    </w:p>
    <w:p w14:paraId="1107140C" w14:textId="185D61FE" w:rsidR="00125D32" w:rsidRPr="006C57B8" w:rsidRDefault="00125D32" w:rsidP="007825B7">
      <w:pPr>
        <w:autoSpaceDE w:val="0"/>
        <w:autoSpaceDN w:val="0"/>
        <w:adjustRightInd w:val="0"/>
        <w:jc w:val="both"/>
        <w:rPr>
          <w:sz w:val="22"/>
          <w:szCs w:val="22"/>
          <w:lang w:val="sr-Latn-ME" w:eastAsia="sr-Latn-ME"/>
        </w:rPr>
      </w:pPr>
      <w:r w:rsidRPr="006C57B8">
        <w:rPr>
          <w:sz w:val="22"/>
          <w:szCs w:val="22"/>
          <w:lang w:val="sr-Latn-ME" w:eastAsia="sr-Latn-ME"/>
        </w:rPr>
        <w:t>Vezivanje ciprofloksacina za proteine plazme je slabo (20-30 %). Ciprofloksacin je prisutan u plazmi,</w:t>
      </w:r>
      <w:r w:rsidR="006904BD" w:rsidRPr="006C57B8">
        <w:rPr>
          <w:sz w:val="22"/>
          <w:szCs w:val="22"/>
          <w:lang w:val="sr-Latn-ME" w:eastAsia="sr-Latn-ME"/>
        </w:rPr>
        <w:t xml:space="preserve"> </w:t>
      </w:r>
      <w:r w:rsidRPr="006C57B8">
        <w:rPr>
          <w:sz w:val="22"/>
          <w:szCs w:val="22"/>
          <w:lang w:val="sr-Latn-ME" w:eastAsia="sr-Latn-ME"/>
        </w:rPr>
        <w:t xml:space="preserve">uglavnom u nejonizovanom obliku i stanju ravnoteže ima veliki volumen distribucije od 2-3 </w:t>
      </w:r>
      <w:r w:rsidR="001651CB" w:rsidRPr="006C57B8">
        <w:rPr>
          <w:sz w:val="22"/>
          <w:szCs w:val="22"/>
          <w:lang w:val="sr-Latn-ME" w:eastAsia="sr-Latn-ME"/>
        </w:rPr>
        <w:t>l</w:t>
      </w:r>
      <w:r w:rsidRPr="006C57B8">
        <w:rPr>
          <w:sz w:val="22"/>
          <w:szCs w:val="22"/>
          <w:lang w:val="sr-Latn-ME" w:eastAsia="sr-Latn-ME"/>
        </w:rPr>
        <w:t>/kg t</w:t>
      </w:r>
      <w:r w:rsidR="000A748D" w:rsidRPr="006C57B8">
        <w:rPr>
          <w:sz w:val="22"/>
          <w:szCs w:val="22"/>
          <w:lang w:val="sr-Latn-ME" w:eastAsia="sr-Latn-ME"/>
        </w:rPr>
        <w:t>j</w:t>
      </w:r>
      <w:r w:rsidRPr="006C57B8">
        <w:rPr>
          <w:sz w:val="22"/>
          <w:szCs w:val="22"/>
          <w:lang w:val="sr-Latn-ME" w:eastAsia="sr-Latn-ME"/>
        </w:rPr>
        <w:t>elesne mase. Ciprofloksacin dostiže visoke koncentracije u različitim tkivima kao što su pluća (epitelna tečnost, alveolarni makrofagi, tkivo uzeto za biopsiju), sinusi, inflamatorne lezije (tečnost iz plikova nakon ujeda španske mušice) i urogenitalni trakt (urin, prostata, endometrijum) gd</w:t>
      </w:r>
      <w:r w:rsidR="00943049" w:rsidRPr="006C57B8">
        <w:rPr>
          <w:sz w:val="22"/>
          <w:szCs w:val="22"/>
          <w:lang w:val="sr-Latn-ME" w:eastAsia="sr-Latn-ME"/>
        </w:rPr>
        <w:t>j</w:t>
      </w:r>
      <w:r w:rsidRPr="006C57B8">
        <w:rPr>
          <w:sz w:val="22"/>
          <w:szCs w:val="22"/>
          <w:lang w:val="sr-Latn-ME" w:eastAsia="sr-Latn-ME"/>
        </w:rPr>
        <w:t xml:space="preserve">e ukupna koncentracija prevazilazi dostignutu koncentraciju u plazmi. </w:t>
      </w:r>
    </w:p>
    <w:p w14:paraId="5798B958" w14:textId="77777777" w:rsidR="00125D32" w:rsidRPr="006C57B8" w:rsidRDefault="00125D32" w:rsidP="007825B7">
      <w:pPr>
        <w:autoSpaceDE w:val="0"/>
        <w:autoSpaceDN w:val="0"/>
        <w:adjustRightInd w:val="0"/>
        <w:jc w:val="both"/>
        <w:rPr>
          <w:sz w:val="22"/>
          <w:szCs w:val="22"/>
          <w:lang w:val="sr-Latn-ME" w:eastAsia="sr-Latn-ME"/>
        </w:rPr>
      </w:pPr>
    </w:p>
    <w:p w14:paraId="190B4C86" w14:textId="77777777" w:rsidR="00125D32" w:rsidRPr="006C57B8" w:rsidRDefault="00125D32" w:rsidP="007825B7">
      <w:pPr>
        <w:autoSpaceDE w:val="0"/>
        <w:autoSpaceDN w:val="0"/>
        <w:adjustRightInd w:val="0"/>
        <w:jc w:val="both"/>
        <w:rPr>
          <w:sz w:val="22"/>
          <w:szCs w:val="22"/>
          <w:u w:val="single"/>
          <w:lang w:val="sr-Latn-ME" w:eastAsia="sr-Latn-ME"/>
        </w:rPr>
      </w:pPr>
      <w:r w:rsidRPr="006C57B8">
        <w:rPr>
          <w:sz w:val="22"/>
          <w:szCs w:val="22"/>
          <w:u w:val="single"/>
          <w:lang w:val="sr-Latn-ME" w:eastAsia="sr-Latn-ME"/>
        </w:rPr>
        <w:t>Metabolizam</w:t>
      </w:r>
    </w:p>
    <w:p w14:paraId="08CE6265" w14:textId="79ED0FB7" w:rsidR="00125D32" w:rsidRPr="006C57B8" w:rsidRDefault="00125D32" w:rsidP="007825B7">
      <w:pPr>
        <w:autoSpaceDE w:val="0"/>
        <w:autoSpaceDN w:val="0"/>
        <w:adjustRightInd w:val="0"/>
        <w:jc w:val="both"/>
        <w:rPr>
          <w:sz w:val="22"/>
          <w:szCs w:val="22"/>
          <w:lang w:val="sr-Latn-ME" w:eastAsia="sr-Latn-ME"/>
        </w:rPr>
      </w:pPr>
      <w:r w:rsidRPr="006C57B8">
        <w:rPr>
          <w:sz w:val="22"/>
          <w:szCs w:val="22"/>
          <w:lang w:val="sr-Latn-ME" w:eastAsia="sr-Latn-ME"/>
        </w:rPr>
        <w:t>Detektovana su četiri metabolita koji su prisutni u niskoj koncentraciji i identifikovani kao:</w:t>
      </w:r>
      <w:r w:rsidR="006904BD" w:rsidRPr="006C57B8">
        <w:rPr>
          <w:sz w:val="22"/>
          <w:szCs w:val="22"/>
          <w:lang w:val="sr-Latn-ME" w:eastAsia="sr-Latn-ME"/>
        </w:rPr>
        <w:t xml:space="preserve"> </w:t>
      </w:r>
      <w:r w:rsidRPr="006C57B8">
        <w:rPr>
          <w:sz w:val="22"/>
          <w:szCs w:val="22"/>
          <w:lang w:val="sr-Latn-ME" w:eastAsia="sr-Latn-ME"/>
        </w:rPr>
        <w:t xml:space="preserve">dezetilenciprofloksacin (M1), sulfociprofloksacin (M2), oksociprofloksacin (M3) i  </w:t>
      </w:r>
      <w:r w:rsidRPr="006C57B8">
        <w:rPr>
          <w:sz w:val="22"/>
          <w:szCs w:val="22"/>
          <w:lang w:val="sr-Latn-ME" w:eastAsia="sr-Latn-ME"/>
        </w:rPr>
        <w:lastRenderedPageBreak/>
        <w:t xml:space="preserve">formilciprofloksacin (M4). Metaboliti pokazuju određenu </w:t>
      </w:r>
      <w:r w:rsidRPr="006C57B8">
        <w:rPr>
          <w:i/>
          <w:iCs/>
          <w:sz w:val="22"/>
          <w:szCs w:val="22"/>
          <w:lang w:val="sr-Latn-ME" w:eastAsia="sr-Latn-ME"/>
        </w:rPr>
        <w:t xml:space="preserve">in vitro </w:t>
      </w:r>
      <w:r w:rsidRPr="006C57B8">
        <w:rPr>
          <w:sz w:val="22"/>
          <w:szCs w:val="22"/>
          <w:lang w:val="sr-Latn-ME" w:eastAsia="sr-Latn-ME"/>
        </w:rPr>
        <w:t>antimikrobnu aktivnost, ali u nižem stepenu nego osnovno jedinjenje.</w:t>
      </w:r>
    </w:p>
    <w:p w14:paraId="7F21D337" w14:textId="3B9A7520" w:rsidR="00125D32" w:rsidRPr="006C57B8" w:rsidRDefault="00125D32" w:rsidP="007825B7">
      <w:pPr>
        <w:autoSpaceDE w:val="0"/>
        <w:autoSpaceDN w:val="0"/>
        <w:adjustRightInd w:val="0"/>
        <w:jc w:val="both"/>
        <w:rPr>
          <w:sz w:val="22"/>
          <w:szCs w:val="22"/>
          <w:lang w:val="sr-Latn-ME" w:eastAsia="sr-Latn-ME"/>
        </w:rPr>
      </w:pPr>
      <w:r w:rsidRPr="006C57B8">
        <w:rPr>
          <w:sz w:val="22"/>
          <w:szCs w:val="22"/>
          <w:lang w:val="sr-Latn-ME" w:eastAsia="sr-Latn-ME"/>
        </w:rPr>
        <w:t>Poznato je da je ciprofloksacin um</w:t>
      </w:r>
      <w:r w:rsidR="00EC4809" w:rsidRPr="006C57B8">
        <w:rPr>
          <w:sz w:val="22"/>
          <w:szCs w:val="22"/>
          <w:lang w:val="sr-Latn-ME" w:eastAsia="sr-Latn-ME"/>
        </w:rPr>
        <w:t>j</w:t>
      </w:r>
      <w:r w:rsidRPr="006C57B8">
        <w:rPr>
          <w:sz w:val="22"/>
          <w:szCs w:val="22"/>
          <w:lang w:val="sr-Latn-ME" w:eastAsia="sr-Latn-ME"/>
        </w:rPr>
        <w:t>ereni inhibitor CYP450 1A2 izoenzima.</w:t>
      </w:r>
    </w:p>
    <w:p w14:paraId="4FB0F2AB" w14:textId="77777777" w:rsidR="00125D32" w:rsidRPr="006C57B8" w:rsidRDefault="00125D32" w:rsidP="007825B7">
      <w:pPr>
        <w:tabs>
          <w:tab w:val="left" w:pos="540"/>
          <w:tab w:val="left" w:pos="569"/>
        </w:tabs>
        <w:jc w:val="both"/>
        <w:rPr>
          <w:sz w:val="22"/>
          <w:szCs w:val="22"/>
          <w:lang w:val="sr-Latn-ME" w:eastAsia="sr-Latn-ME"/>
        </w:rPr>
      </w:pPr>
    </w:p>
    <w:p w14:paraId="525A768B" w14:textId="77777777" w:rsidR="00125D32" w:rsidRPr="006C57B8" w:rsidRDefault="00125D32" w:rsidP="007825B7">
      <w:pPr>
        <w:tabs>
          <w:tab w:val="left" w:pos="540"/>
          <w:tab w:val="left" w:pos="569"/>
        </w:tabs>
        <w:jc w:val="both"/>
        <w:rPr>
          <w:sz w:val="22"/>
          <w:szCs w:val="22"/>
          <w:u w:val="single"/>
          <w:lang w:val="sr-Latn-ME" w:eastAsia="sr-Latn-ME"/>
        </w:rPr>
      </w:pPr>
      <w:r w:rsidRPr="006C57B8">
        <w:rPr>
          <w:sz w:val="22"/>
          <w:szCs w:val="22"/>
          <w:u w:val="single"/>
          <w:lang w:val="sr-Latn-ME" w:eastAsia="sr-Latn-ME"/>
        </w:rPr>
        <w:t xml:space="preserve">Eliminacija </w:t>
      </w:r>
    </w:p>
    <w:p w14:paraId="738285F7" w14:textId="1A57351F" w:rsidR="00125D32" w:rsidRPr="006C57B8" w:rsidRDefault="00125D32" w:rsidP="007825B7">
      <w:pPr>
        <w:tabs>
          <w:tab w:val="left" w:pos="540"/>
          <w:tab w:val="left" w:pos="569"/>
        </w:tabs>
        <w:jc w:val="both"/>
        <w:rPr>
          <w:sz w:val="22"/>
          <w:szCs w:val="22"/>
          <w:lang w:val="sr-Latn-ME" w:eastAsia="sr-Latn-ME"/>
        </w:rPr>
      </w:pPr>
      <w:r w:rsidRPr="006C57B8">
        <w:rPr>
          <w:sz w:val="22"/>
          <w:szCs w:val="22"/>
          <w:lang w:val="sr-Latn-ME" w:eastAsia="sr-Latn-ME"/>
        </w:rPr>
        <w:t>Ciprofloksacin se uglavnom izlučuje u neizm</w:t>
      </w:r>
      <w:r w:rsidR="001651CB" w:rsidRPr="006C57B8">
        <w:rPr>
          <w:sz w:val="22"/>
          <w:szCs w:val="22"/>
          <w:lang w:val="sr-Latn-ME" w:eastAsia="sr-Latn-ME"/>
        </w:rPr>
        <w:t>ij</w:t>
      </w:r>
      <w:r w:rsidRPr="006C57B8">
        <w:rPr>
          <w:sz w:val="22"/>
          <w:szCs w:val="22"/>
          <w:lang w:val="sr-Latn-ME" w:eastAsia="sr-Latn-ME"/>
        </w:rPr>
        <w:t>enjenom obliku i to putem bubrega, a u manjoj m</w:t>
      </w:r>
      <w:r w:rsidR="00EC4809" w:rsidRPr="006C57B8">
        <w:rPr>
          <w:sz w:val="22"/>
          <w:szCs w:val="22"/>
          <w:lang w:val="sr-Latn-ME" w:eastAsia="sr-Latn-ME"/>
        </w:rPr>
        <w:t>j</w:t>
      </w:r>
      <w:r w:rsidRPr="006C57B8">
        <w:rPr>
          <w:sz w:val="22"/>
          <w:szCs w:val="22"/>
          <w:lang w:val="sr-Latn-ME" w:eastAsia="sr-Latn-ME"/>
        </w:rPr>
        <w:t>eri putem fecesa.</w:t>
      </w:r>
    </w:p>
    <w:p w14:paraId="715A3BE7" w14:textId="77777777" w:rsidR="00125D32" w:rsidRPr="006C57B8" w:rsidRDefault="00125D32" w:rsidP="007825B7">
      <w:pPr>
        <w:tabs>
          <w:tab w:val="left" w:pos="540"/>
          <w:tab w:val="left" w:pos="569"/>
        </w:tabs>
        <w:jc w:val="both"/>
        <w:rPr>
          <w:bCs/>
          <w:sz w:val="22"/>
          <w:szCs w:val="22"/>
          <w:lang w:val="sr-Latn-ME"/>
        </w:rPr>
      </w:pPr>
    </w:p>
    <w:tbl>
      <w:tblPr>
        <w:tblStyle w:val="TableGrid"/>
        <w:tblW w:w="0" w:type="auto"/>
        <w:tblLook w:val="04A0" w:firstRow="1" w:lastRow="0" w:firstColumn="1" w:lastColumn="0" w:noHBand="0" w:noVBand="1"/>
      </w:tblPr>
      <w:tblGrid>
        <w:gridCol w:w="3022"/>
        <w:gridCol w:w="3020"/>
        <w:gridCol w:w="3021"/>
      </w:tblGrid>
      <w:tr w:rsidR="00125D32" w:rsidRPr="006C57B8" w14:paraId="2FEB67FE" w14:textId="77777777" w:rsidTr="00BC2B67">
        <w:tc>
          <w:tcPr>
            <w:tcW w:w="9075" w:type="dxa"/>
            <w:gridSpan w:val="3"/>
          </w:tcPr>
          <w:p w14:paraId="2DB911C4" w14:textId="77777777" w:rsidR="00125D32" w:rsidRPr="006C57B8" w:rsidRDefault="00125D32" w:rsidP="007825B7">
            <w:pPr>
              <w:tabs>
                <w:tab w:val="left" w:pos="540"/>
                <w:tab w:val="left" w:pos="569"/>
              </w:tabs>
              <w:jc w:val="both"/>
              <w:rPr>
                <w:bCs/>
                <w:sz w:val="22"/>
                <w:szCs w:val="22"/>
                <w:lang w:val="sr-Latn-ME"/>
              </w:rPr>
            </w:pPr>
            <w:r w:rsidRPr="006C57B8">
              <w:rPr>
                <w:b/>
                <w:bCs/>
                <w:sz w:val="22"/>
                <w:szCs w:val="22"/>
                <w:lang w:val="sr-Latn-ME" w:eastAsia="sr-Latn-ME"/>
              </w:rPr>
              <w:t>Ekskrecija ciprofloksacina (% doze)</w:t>
            </w:r>
          </w:p>
        </w:tc>
      </w:tr>
      <w:tr w:rsidR="00125D32" w:rsidRPr="006C57B8" w14:paraId="224FF72A" w14:textId="77777777" w:rsidTr="00BC2B67">
        <w:tc>
          <w:tcPr>
            <w:tcW w:w="3025" w:type="dxa"/>
            <w:vMerge w:val="restart"/>
          </w:tcPr>
          <w:p w14:paraId="7501424D" w14:textId="77777777" w:rsidR="00125D32" w:rsidRPr="006C57B8" w:rsidRDefault="00125D32" w:rsidP="007825B7">
            <w:pPr>
              <w:tabs>
                <w:tab w:val="left" w:pos="540"/>
                <w:tab w:val="left" w:pos="569"/>
              </w:tabs>
              <w:jc w:val="both"/>
              <w:rPr>
                <w:bCs/>
                <w:sz w:val="22"/>
                <w:szCs w:val="22"/>
                <w:lang w:val="sr-Latn-ME"/>
              </w:rPr>
            </w:pPr>
          </w:p>
        </w:tc>
        <w:tc>
          <w:tcPr>
            <w:tcW w:w="6050" w:type="dxa"/>
            <w:gridSpan w:val="2"/>
          </w:tcPr>
          <w:p w14:paraId="4C598BAB" w14:textId="2AEF3FF8" w:rsidR="00125D32" w:rsidRPr="006C57B8" w:rsidRDefault="00125D32" w:rsidP="007825B7">
            <w:pPr>
              <w:tabs>
                <w:tab w:val="left" w:pos="540"/>
                <w:tab w:val="left" w:pos="569"/>
              </w:tabs>
              <w:jc w:val="both"/>
              <w:rPr>
                <w:bCs/>
                <w:sz w:val="22"/>
                <w:szCs w:val="22"/>
                <w:lang w:val="sr-Latn-ME"/>
              </w:rPr>
            </w:pPr>
            <w:r w:rsidRPr="006C57B8">
              <w:rPr>
                <w:b/>
                <w:bCs/>
                <w:sz w:val="22"/>
                <w:szCs w:val="22"/>
                <w:lang w:val="sr-Latn-ME" w:eastAsia="sr-Latn-ME"/>
              </w:rPr>
              <w:t>Intravenska prim</w:t>
            </w:r>
            <w:r w:rsidR="00EC4809" w:rsidRPr="006C57B8">
              <w:rPr>
                <w:b/>
                <w:bCs/>
                <w:sz w:val="22"/>
                <w:szCs w:val="22"/>
                <w:lang w:val="sr-Latn-ME" w:eastAsia="sr-Latn-ME"/>
              </w:rPr>
              <w:t>j</w:t>
            </w:r>
            <w:r w:rsidRPr="006C57B8">
              <w:rPr>
                <w:b/>
                <w:bCs/>
                <w:sz w:val="22"/>
                <w:szCs w:val="22"/>
                <w:lang w:val="sr-Latn-ME" w:eastAsia="sr-Latn-ME"/>
              </w:rPr>
              <w:t>ena</w:t>
            </w:r>
          </w:p>
        </w:tc>
      </w:tr>
      <w:tr w:rsidR="00125D32" w:rsidRPr="006C57B8" w14:paraId="5B78388C" w14:textId="77777777" w:rsidTr="00BC2B67">
        <w:tc>
          <w:tcPr>
            <w:tcW w:w="3025" w:type="dxa"/>
            <w:vMerge/>
          </w:tcPr>
          <w:p w14:paraId="70C9CA24" w14:textId="77777777" w:rsidR="00125D32" w:rsidRPr="006C57B8" w:rsidRDefault="00125D32" w:rsidP="007825B7">
            <w:pPr>
              <w:tabs>
                <w:tab w:val="left" w:pos="540"/>
                <w:tab w:val="left" w:pos="569"/>
              </w:tabs>
              <w:jc w:val="both"/>
              <w:rPr>
                <w:bCs/>
                <w:sz w:val="22"/>
                <w:szCs w:val="22"/>
                <w:lang w:val="sr-Latn-ME"/>
              </w:rPr>
            </w:pPr>
          </w:p>
        </w:tc>
        <w:tc>
          <w:tcPr>
            <w:tcW w:w="3025" w:type="dxa"/>
          </w:tcPr>
          <w:p w14:paraId="085CB6A6" w14:textId="77777777" w:rsidR="00125D32" w:rsidRPr="006C57B8" w:rsidRDefault="00125D32" w:rsidP="007825B7">
            <w:pPr>
              <w:tabs>
                <w:tab w:val="left" w:pos="540"/>
                <w:tab w:val="left" w:pos="569"/>
              </w:tabs>
              <w:jc w:val="both"/>
              <w:rPr>
                <w:b/>
                <w:sz w:val="22"/>
                <w:szCs w:val="22"/>
                <w:lang w:val="sr-Latn-ME"/>
              </w:rPr>
            </w:pPr>
            <w:r w:rsidRPr="006C57B8">
              <w:rPr>
                <w:b/>
                <w:sz w:val="22"/>
                <w:szCs w:val="22"/>
                <w:lang w:val="sr-Latn-ME"/>
              </w:rPr>
              <w:t xml:space="preserve">Urin </w:t>
            </w:r>
          </w:p>
        </w:tc>
        <w:tc>
          <w:tcPr>
            <w:tcW w:w="3025" w:type="dxa"/>
          </w:tcPr>
          <w:p w14:paraId="67D7C39C" w14:textId="77777777" w:rsidR="00125D32" w:rsidRPr="006C57B8" w:rsidRDefault="00125D32" w:rsidP="007825B7">
            <w:pPr>
              <w:tabs>
                <w:tab w:val="left" w:pos="540"/>
                <w:tab w:val="left" w:pos="569"/>
              </w:tabs>
              <w:jc w:val="both"/>
              <w:rPr>
                <w:b/>
                <w:sz w:val="22"/>
                <w:szCs w:val="22"/>
                <w:lang w:val="sr-Latn-ME"/>
              </w:rPr>
            </w:pPr>
            <w:r w:rsidRPr="006C57B8">
              <w:rPr>
                <w:b/>
                <w:sz w:val="22"/>
                <w:szCs w:val="22"/>
                <w:lang w:val="sr-Latn-ME"/>
              </w:rPr>
              <w:t>Feces</w:t>
            </w:r>
          </w:p>
        </w:tc>
      </w:tr>
      <w:tr w:rsidR="00125D32" w:rsidRPr="006C57B8" w14:paraId="539C9EE5" w14:textId="77777777" w:rsidTr="00BC2B67">
        <w:tc>
          <w:tcPr>
            <w:tcW w:w="3025" w:type="dxa"/>
          </w:tcPr>
          <w:p w14:paraId="2E1E3CE2" w14:textId="77777777" w:rsidR="00125D32" w:rsidRPr="006C57B8" w:rsidRDefault="00125D32" w:rsidP="007825B7">
            <w:pPr>
              <w:tabs>
                <w:tab w:val="left" w:pos="540"/>
                <w:tab w:val="left" w:pos="569"/>
              </w:tabs>
              <w:jc w:val="both"/>
              <w:rPr>
                <w:bCs/>
                <w:sz w:val="22"/>
                <w:szCs w:val="22"/>
                <w:lang w:val="sr-Latn-ME"/>
              </w:rPr>
            </w:pPr>
            <w:r w:rsidRPr="006C57B8">
              <w:rPr>
                <w:bCs/>
                <w:sz w:val="22"/>
                <w:szCs w:val="22"/>
                <w:lang w:val="sr-Latn-ME"/>
              </w:rPr>
              <w:t>Ciprofloksacin</w:t>
            </w:r>
          </w:p>
        </w:tc>
        <w:tc>
          <w:tcPr>
            <w:tcW w:w="3025" w:type="dxa"/>
          </w:tcPr>
          <w:p w14:paraId="591284C3" w14:textId="77777777" w:rsidR="00125D32" w:rsidRPr="006C57B8" w:rsidRDefault="00125D32" w:rsidP="007825B7">
            <w:pPr>
              <w:tabs>
                <w:tab w:val="left" w:pos="540"/>
                <w:tab w:val="left" w:pos="569"/>
              </w:tabs>
              <w:jc w:val="both"/>
              <w:rPr>
                <w:bCs/>
                <w:sz w:val="22"/>
                <w:szCs w:val="22"/>
                <w:lang w:val="sr-Latn-ME"/>
              </w:rPr>
            </w:pPr>
            <w:r w:rsidRPr="006C57B8">
              <w:rPr>
                <w:bCs/>
                <w:sz w:val="22"/>
                <w:szCs w:val="22"/>
                <w:lang w:val="sr-Latn-ME"/>
              </w:rPr>
              <w:t>61,5</w:t>
            </w:r>
          </w:p>
        </w:tc>
        <w:tc>
          <w:tcPr>
            <w:tcW w:w="3025" w:type="dxa"/>
          </w:tcPr>
          <w:p w14:paraId="367C24CD" w14:textId="77777777" w:rsidR="00125D32" w:rsidRPr="006C57B8" w:rsidRDefault="00125D32" w:rsidP="007825B7">
            <w:pPr>
              <w:tabs>
                <w:tab w:val="left" w:pos="540"/>
                <w:tab w:val="left" w:pos="569"/>
              </w:tabs>
              <w:jc w:val="both"/>
              <w:rPr>
                <w:bCs/>
                <w:sz w:val="22"/>
                <w:szCs w:val="22"/>
                <w:lang w:val="sr-Latn-ME"/>
              </w:rPr>
            </w:pPr>
            <w:r w:rsidRPr="006C57B8">
              <w:rPr>
                <w:bCs/>
                <w:sz w:val="22"/>
                <w:szCs w:val="22"/>
                <w:lang w:val="sr-Latn-ME"/>
              </w:rPr>
              <w:t>15,2</w:t>
            </w:r>
          </w:p>
        </w:tc>
      </w:tr>
      <w:tr w:rsidR="00125D32" w:rsidRPr="006C57B8" w14:paraId="4BEEFC7B" w14:textId="77777777" w:rsidTr="00BC2B67">
        <w:tc>
          <w:tcPr>
            <w:tcW w:w="3025" w:type="dxa"/>
          </w:tcPr>
          <w:p w14:paraId="3A88898A" w14:textId="77777777" w:rsidR="00125D32" w:rsidRPr="006C57B8" w:rsidRDefault="00125D32" w:rsidP="007825B7">
            <w:pPr>
              <w:tabs>
                <w:tab w:val="left" w:pos="540"/>
                <w:tab w:val="left" w:pos="569"/>
              </w:tabs>
              <w:jc w:val="both"/>
              <w:rPr>
                <w:bCs/>
                <w:sz w:val="22"/>
                <w:szCs w:val="22"/>
                <w:lang w:val="sr-Latn-ME"/>
              </w:rPr>
            </w:pPr>
            <w:r w:rsidRPr="006C57B8">
              <w:rPr>
                <w:bCs/>
                <w:sz w:val="22"/>
                <w:szCs w:val="22"/>
                <w:lang w:val="sr-Latn-ME"/>
              </w:rPr>
              <w:t>Metaboliti (M1-M4)</w:t>
            </w:r>
          </w:p>
        </w:tc>
        <w:tc>
          <w:tcPr>
            <w:tcW w:w="3025" w:type="dxa"/>
          </w:tcPr>
          <w:p w14:paraId="23113E83" w14:textId="77777777" w:rsidR="00125D32" w:rsidRPr="006C57B8" w:rsidRDefault="00125D32" w:rsidP="007825B7">
            <w:pPr>
              <w:tabs>
                <w:tab w:val="left" w:pos="540"/>
                <w:tab w:val="left" w:pos="569"/>
              </w:tabs>
              <w:jc w:val="both"/>
              <w:rPr>
                <w:bCs/>
                <w:sz w:val="22"/>
                <w:szCs w:val="22"/>
                <w:lang w:val="sr-Latn-ME"/>
              </w:rPr>
            </w:pPr>
            <w:r w:rsidRPr="006C57B8">
              <w:rPr>
                <w:bCs/>
                <w:sz w:val="22"/>
                <w:szCs w:val="22"/>
                <w:lang w:val="sr-Latn-ME"/>
              </w:rPr>
              <w:t>9,5</w:t>
            </w:r>
          </w:p>
        </w:tc>
        <w:tc>
          <w:tcPr>
            <w:tcW w:w="3025" w:type="dxa"/>
          </w:tcPr>
          <w:p w14:paraId="6797F716" w14:textId="77777777" w:rsidR="00125D32" w:rsidRPr="006C57B8" w:rsidRDefault="00125D32" w:rsidP="007825B7">
            <w:pPr>
              <w:tabs>
                <w:tab w:val="left" w:pos="540"/>
                <w:tab w:val="left" w:pos="569"/>
              </w:tabs>
              <w:jc w:val="both"/>
              <w:rPr>
                <w:bCs/>
                <w:sz w:val="22"/>
                <w:szCs w:val="22"/>
                <w:lang w:val="sr-Latn-ME"/>
              </w:rPr>
            </w:pPr>
            <w:r w:rsidRPr="006C57B8">
              <w:rPr>
                <w:bCs/>
                <w:sz w:val="22"/>
                <w:szCs w:val="22"/>
                <w:lang w:val="sr-Latn-ME"/>
              </w:rPr>
              <w:t>2,6</w:t>
            </w:r>
          </w:p>
        </w:tc>
      </w:tr>
    </w:tbl>
    <w:p w14:paraId="2A58CD55" w14:textId="77777777" w:rsidR="00125D32" w:rsidRPr="006C57B8" w:rsidRDefault="00125D32" w:rsidP="007825B7">
      <w:pPr>
        <w:tabs>
          <w:tab w:val="left" w:pos="540"/>
          <w:tab w:val="left" w:pos="569"/>
        </w:tabs>
        <w:jc w:val="both"/>
        <w:rPr>
          <w:bCs/>
          <w:sz w:val="22"/>
          <w:szCs w:val="22"/>
          <w:lang w:val="sr-Latn-ME"/>
        </w:rPr>
      </w:pPr>
    </w:p>
    <w:p w14:paraId="2BC9F6C5" w14:textId="0C9FF1D1" w:rsidR="00125D32" w:rsidRPr="006C57B8" w:rsidRDefault="00125D32" w:rsidP="007825B7">
      <w:pPr>
        <w:autoSpaceDE w:val="0"/>
        <w:autoSpaceDN w:val="0"/>
        <w:adjustRightInd w:val="0"/>
        <w:jc w:val="both"/>
        <w:rPr>
          <w:sz w:val="22"/>
          <w:szCs w:val="22"/>
          <w:lang w:val="sr-Latn-ME" w:eastAsia="sr-Latn-ME"/>
        </w:rPr>
      </w:pPr>
      <w:r w:rsidRPr="006C57B8">
        <w:rPr>
          <w:sz w:val="22"/>
          <w:szCs w:val="22"/>
          <w:lang w:val="sr-Latn-ME" w:eastAsia="sr-Latn-ME"/>
        </w:rPr>
        <w:t>Renalni klirens je između 180-300 m</w:t>
      </w:r>
      <w:r w:rsidR="00814EB8" w:rsidRPr="006C57B8">
        <w:rPr>
          <w:sz w:val="22"/>
          <w:szCs w:val="22"/>
          <w:lang w:val="sr-Latn-ME" w:eastAsia="sr-Latn-ME"/>
        </w:rPr>
        <w:t>l</w:t>
      </w:r>
      <w:r w:rsidRPr="006C57B8">
        <w:rPr>
          <w:sz w:val="22"/>
          <w:szCs w:val="22"/>
          <w:lang w:val="sr-Latn-ME" w:eastAsia="sr-Latn-ME"/>
        </w:rPr>
        <w:t>/kg/h, a ukupni tjelesni klirens je između 480-600 m</w:t>
      </w:r>
      <w:r w:rsidR="00814EB8" w:rsidRPr="006C57B8">
        <w:rPr>
          <w:sz w:val="22"/>
          <w:szCs w:val="22"/>
          <w:lang w:val="sr-Latn-ME" w:eastAsia="sr-Latn-ME"/>
        </w:rPr>
        <w:t>l</w:t>
      </w:r>
      <w:r w:rsidRPr="006C57B8">
        <w:rPr>
          <w:sz w:val="22"/>
          <w:szCs w:val="22"/>
          <w:lang w:val="sr-Latn-ME" w:eastAsia="sr-Latn-ME"/>
        </w:rPr>
        <w:t>/kg/h.</w:t>
      </w:r>
    </w:p>
    <w:p w14:paraId="7E0CA294" w14:textId="77777777" w:rsidR="00125D32" w:rsidRPr="006C57B8" w:rsidRDefault="00125D32"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Ciprofloksacin podliježe i glomerularnoj filtraciji i tubularnoj sekreciji. Kod teškog oštećenja funkcije bubrega dolazi do povećanja poluvremena eliminacije ciprofloksacina i do 12 sati. </w:t>
      </w:r>
    </w:p>
    <w:p w14:paraId="57CAF6AC" w14:textId="77777777" w:rsidR="00125D32" w:rsidRPr="006C57B8" w:rsidRDefault="00125D32"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Nerenalni klirens ciprofloksacina javlja se uglavnom zbog trans-intestinalne sekrecije i metabolizma. Preko žuči se izluči 1% doze. Ciprofloksacin je prisutan u velikoj koncentraciji u žuči. </w:t>
      </w:r>
    </w:p>
    <w:p w14:paraId="2066060B" w14:textId="77777777" w:rsidR="00125D32" w:rsidRPr="006C57B8" w:rsidRDefault="00125D32" w:rsidP="007825B7">
      <w:pPr>
        <w:tabs>
          <w:tab w:val="left" w:pos="540"/>
          <w:tab w:val="left" w:pos="569"/>
        </w:tabs>
        <w:jc w:val="both"/>
        <w:rPr>
          <w:bCs/>
          <w:sz w:val="22"/>
          <w:szCs w:val="22"/>
          <w:u w:val="single"/>
          <w:lang w:val="sr-Latn-ME"/>
        </w:rPr>
      </w:pPr>
    </w:p>
    <w:p w14:paraId="05029A82" w14:textId="77777777" w:rsidR="00125D32" w:rsidRPr="006C57B8" w:rsidRDefault="00125D32" w:rsidP="007825B7">
      <w:pPr>
        <w:autoSpaceDE w:val="0"/>
        <w:autoSpaceDN w:val="0"/>
        <w:adjustRightInd w:val="0"/>
        <w:jc w:val="both"/>
        <w:rPr>
          <w:sz w:val="22"/>
          <w:szCs w:val="22"/>
          <w:u w:val="single"/>
          <w:lang w:val="sr-Latn-ME" w:eastAsia="sr-Latn-ME"/>
        </w:rPr>
      </w:pPr>
      <w:r w:rsidRPr="006C57B8">
        <w:rPr>
          <w:sz w:val="22"/>
          <w:szCs w:val="22"/>
          <w:u w:val="single"/>
          <w:lang w:val="sr-Latn-ME" w:eastAsia="sr-Latn-ME"/>
        </w:rPr>
        <w:t>Pedijatrijski pacijenti</w:t>
      </w:r>
    </w:p>
    <w:p w14:paraId="4FEE1DC8" w14:textId="77777777" w:rsidR="00125D32" w:rsidRPr="006C57B8" w:rsidRDefault="00125D32" w:rsidP="007825B7">
      <w:pPr>
        <w:autoSpaceDE w:val="0"/>
        <w:autoSpaceDN w:val="0"/>
        <w:adjustRightInd w:val="0"/>
        <w:jc w:val="both"/>
        <w:rPr>
          <w:sz w:val="22"/>
          <w:szCs w:val="22"/>
          <w:lang w:val="sr-Latn-ME" w:eastAsia="sr-Latn-ME"/>
        </w:rPr>
      </w:pPr>
      <w:r w:rsidRPr="006C57B8">
        <w:rPr>
          <w:sz w:val="22"/>
          <w:szCs w:val="22"/>
          <w:lang w:val="sr-Latn-ME" w:eastAsia="sr-Latn-ME"/>
        </w:rPr>
        <w:t>Farmakokinetički podaci za pedijatrijske pacijente su ograničeni.</w:t>
      </w:r>
    </w:p>
    <w:p w14:paraId="7CF9501A" w14:textId="77777777" w:rsidR="00125D32" w:rsidRPr="006C57B8" w:rsidRDefault="00125D32" w:rsidP="007825B7">
      <w:pPr>
        <w:autoSpaceDE w:val="0"/>
        <w:autoSpaceDN w:val="0"/>
        <w:adjustRightInd w:val="0"/>
        <w:jc w:val="both"/>
        <w:rPr>
          <w:sz w:val="22"/>
          <w:szCs w:val="22"/>
          <w:lang w:val="sr-Latn-ME" w:eastAsia="sr-Latn-ME"/>
        </w:rPr>
      </w:pPr>
    </w:p>
    <w:p w14:paraId="531C475B" w14:textId="69206D99" w:rsidR="00125D32" w:rsidRPr="006C57B8" w:rsidRDefault="00125D32" w:rsidP="007825B7">
      <w:pPr>
        <w:autoSpaceDE w:val="0"/>
        <w:autoSpaceDN w:val="0"/>
        <w:adjustRightInd w:val="0"/>
        <w:jc w:val="both"/>
        <w:rPr>
          <w:sz w:val="22"/>
          <w:szCs w:val="22"/>
          <w:lang w:val="sr-Latn-ME" w:eastAsia="sr-Latn-ME"/>
        </w:rPr>
      </w:pPr>
      <w:r w:rsidRPr="006C57B8">
        <w:rPr>
          <w:sz w:val="22"/>
          <w:szCs w:val="22"/>
          <w:lang w:val="sr-Latn-ME" w:eastAsia="sr-Latn-ME"/>
        </w:rPr>
        <w:t>U studiji sprovedenoj kod djece vrijednosti Cmax i PIK nisu bile zavisne od uzrasta (preko jedne godine</w:t>
      </w:r>
      <w:r w:rsidR="006904BD" w:rsidRPr="006C57B8">
        <w:rPr>
          <w:sz w:val="22"/>
          <w:szCs w:val="22"/>
          <w:lang w:val="sr-Latn-ME" w:eastAsia="sr-Latn-ME"/>
        </w:rPr>
        <w:t xml:space="preserve"> </w:t>
      </w:r>
      <w:r w:rsidRPr="006C57B8">
        <w:rPr>
          <w:sz w:val="22"/>
          <w:szCs w:val="22"/>
          <w:lang w:val="sr-Latn-ME" w:eastAsia="sr-Latn-ME"/>
        </w:rPr>
        <w:t>starosti). Nije prim</w:t>
      </w:r>
      <w:r w:rsidR="00814EB8" w:rsidRPr="006C57B8">
        <w:rPr>
          <w:sz w:val="22"/>
          <w:szCs w:val="22"/>
          <w:lang w:val="sr-Latn-ME" w:eastAsia="sr-Latn-ME"/>
        </w:rPr>
        <w:t>i</w:t>
      </w:r>
      <w:r w:rsidRPr="006C57B8">
        <w:rPr>
          <w:sz w:val="22"/>
          <w:szCs w:val="22"/>
          <w:lang w:val="sr-Latn-ME" w:eastAsia="sr-Latn-ME"/>
        </w:rPr>
        <w:t>jećeno značajnije povećanje vrijednosti Cmax i PIK nakon višestrukih doza (10 mg/kg tri puta dnevno).</w:t>
      </w:r>
    </w:p>
    <w:p w14:paraId="7EEA5DFF" w14:textId="77777777" w:rsidR="00125D32" w:rsidRPr="006C57B8" w:rsidRDefault="00125D32" w:rsidP="007825B7">
      <w:pPr>
        <w:autoSpaceDE w:val="0"/>
        <w:autoSpaceDN w:val="0"/>
        <w:adjustRightInd w:val="0"/>
        <w:jc w:val="both"/>
        <w:rPr>
          <w:sz w:val="22"/>
          <w:szCs w:val="22"/>
          <w:lang w:val="sr-Latn-ME" w:eastAsia="sr-Latn-ME"/>
        </w:rPr>
      </w:pPr>
    </w:p>
    <w:p w14:paraId="00250E14" w14:textId="250E4F35" w:rsidR="00125D32" w:rsidRPr="006C57B8" w:rsidRDefault="00125D32" w:rsidP="007825B7">
      <w:pPr>
        <w:autoSpaceDE w:val="0"/>
        <w:autoSpaceDN w:val="0"/>
        <w:adjustRightInd w:val="0"/>
        <w:jc w:val="both"/>
        <w:rPr>
          <w:sz w:val="22"/>
          <w:szCs w:val="22"/>
          <w:lang w:val="sr-Latn-ME" w:eastAsia="sr-Latn-ME"/>
        </w:rPr>
      </w:pPr>
      <w:r w:rsidRPr="006C57B8">
        <w:rPr>
          <w:sz w:val="22"/>
          <w:szCs w:val="22"/>
          <w:lang w:val="sr-Latn-ME" w:eastAsia="sr-Latn-ME"/>
        </w:rPr>
        <w:t>Kod desetoro d</w:t>
      </w:r>
      <w:r w:rsidR="00814EB8" w:rsidRPr="006C57B8">
        <w:rPr>
          <w:sz w:val="22"/>
          <w:szCs w:val="22"/>
          <w:lang w:val="sr-Latn-ME" w:eastAsia="sr-Latn-ME"/>
        </w:rPr>
        <w:t>jece sa teškom sepsom, nakon jedno</w:t>
      </w:r>
      <w:r w:rsidRPr="006C57B8">
        <w:rPr>
          <w:sz w:val="22"/>
          <w:szCs w:val="22"/>
          <w:lang w:val="sr-Latn-ME" w:eastAsia="sr-Latn-ME"/>
        </w:rPr>
        <w:t>satne intravenske infuzije od 10 mg/kg kod djece mlađe od godinu dana, vrijednost Cmax iznosila je 6,1 mg/</w:t>
      </w:r>
      <w:r w:rsidR="00814EB8" w:rsidRPr="006C57B8">
        <w:rPr>
          <w:sz w:val="22"/>
          <w:szCs w:val="22"/>
          <w:lang w:val="sr-Latn-ME" w:eastAsia="sr-Latn-ME"/>
        </w:rPr>
        <w:t>l</w:t>
      </w:r>
      <w:r w:rsidRPr="006C57B8">
        <w:rPr>
          <w:sz w:val="22"/>
          <w:szCs w:val="22"/>
          <w:lang w:val="sr-Latn-ME" w:eastAsia="sr-Latn-ME"/>
        </w:rPr>
        <w:t xml:space="preserve"> (opseg 4,6-8,3 mg/</w:t>
      </w:r>
      <w:r w:rsidR="00814EB8" w:rsidRPr="006C57B8">
        <w:rPr>
          <w:sz w:val="22"/>
          <w:szCs w:val="22"/>
          <w:lang w:val="sr-Latn-ME" w:eastAsia="sr-Latn-ME"/>
        </w:rPr>
        <w:t>l) u poređenju sa C</w:t>
      </w:r>
      <w:r w:rsidRPr="006C57B8">
        <w:rPr>
          <w:sz w:val="22"/>
          <w:szCs w:val="22"/>
          <w:vertAlign w:val="subscript"/>
          <w:lang w:val="sr-Latn-ME" w:eastAsia="sr-Latn-ME"/>
        </w:rPr>
        <w:t>max</w:t>
      </w:r>
      <w:r w:rsidRPr="006C57B8">
        <w:rPr>
          <w:sz w:val="22"/>
          <w:szCs w:val="22"/>
          <w:lang w:val="sr-Latn-ME" w:eastAsia="sr-Latn-ME"/>
        </w:rPr>
        <w:t xml:space="preserve"> od 7,2 mg/</w:t>
      </w:r>
      <w:r w:rsidR="00814EB8" w:rsidRPr="006C57B8">
        <w:rPr>
          <w:sz w:val="22"/>
          <w:szCs w:val="22"/>
          <w:lang w:val="sr-Latn-ME" w:eastAsia="sr-Latn-ME"/>
        </w:rPr>
        <w:t>l</w:t>
      </w:r>
      <w:r w:rsidRPr="006C57B8">
        <w:rPr>
          <w:sz w:val="22"/>
          <w:szCs w:val="22"/>
          <w:lang w:val="sr-Latn-ME" w:eastAsia="sr-Latn-ME"/>
        </w:rPr>
        <w:t xml:space="preserve"> (opseg 4,7-11,8 mg/</w:t>
      </w:r>
      <w:r w:rsidR="00814EB8" w:rsidRPr="006C57B8">
        <w:rPr>
          <w:sz w:val="22"/>
          <w:szCs w:val="22"/>
          <w:lang w:val="sr-Latn-ME" w:eastAsia="sr-Latn-ME"/>
        </w:rPr>
        <w:t>l</w:t>
      </w:r>
      <w:r w:rsidRPr="006C57B8">
        <w:rPr>
          <w:sz w:val="22"/>
          <w:szCs w:val="22"/>
          <w:lang w:val="sr-Latn-ME" w:eastAsia="sr-Latn-ME"/>
        </w:rPr>
        <w:t>) kod djece uzrasta između 1 i 5 godina. PIK vrijednosti iznosile su 17,4 mg*h/</w:t>
      </w:r>
      <w:r w:rsidR="00814EB8" w:rsidRPr="006C57B8">
        <w:rPr>
          <w:sz w:val="22"/>
          <w:szCs w:val="22"/>
          <w:lang w:val="sr-Latn-ME" w:eastAsia="sr-Latn-ME"/>
        </w:rPr>
        <w:t>l</w:t>
      </w:r>
      <w:r w:rsidRPr="006C57B8">
        <w:rPr>
          <w:sz w:val="22"/>
          <w:szCs w:val="22"/>
          <w:lang w:val="sr-Latn-ME" w:eastAsia="sr-Latn-ME"/>
        </w:rPr>
        <w:t xml:space="preserve"> (opseg 11,8-32,0 mg*h/</w:t>
      </w:r>
      <w:r w:rsidR="00814EB8" w:rsidRPr="006C57B8">
        <w:rPr>
          <w:sz w:val="22"/>
          <w:szCs w:val="22"/>
          <w:lang w:val="sr-Latn-ME" w:eastAsia="sr-Latn-ME"/>
        </w:rPr>
        <w:t>l</w:t>
      </w:r>
      <w:r w:rsidRPr="006C57B8">
        <w:rPr>
          <w:sz w:val="22"/>
          <w:szCs w:val="22"/>
          <w:lang w:val="sr-Latn-ME" w:eastAsia="sr-Latn-ME"/>
        </w:rPr>
        <w:t>) i 16,5 mg*h/</w:t>
      </w:r>
      <w:r w:rsidR="00814EB8" w:rsidRPr="006C57B8">
        <w:rPr>
          <w:sz w:val="22"/>
          <w:szCs w:val="22"/>
          <w:lang w:val="sr-Latn-ME" w:eastAsia="sr-Latn-ME"/>
        </w:rPr>
        <w:t>l</w:t>
      </w:r>
      <w:r w:rsidRPr="006C57B8">
        <w:rPr>
          <w:sz w:val="22"/>
          <w:szCs w:val="22"/>
          <w:lang w:val="sr-Latn-ME" w:eastAsia="sr-Latn-ME"/>
        </w:rPr>
        <w:t xml:space="preserve"> (opseg 11,0-23,8 mg*h/L) u odgovarajućim uzrasnim grupama.</w:t>
      </w:r>
    </w:p>
    <w:p w14:paraId="2899D448" w14:textId="77777777" w:rsidR="00125D32" w:rsidRPr="006C57B8" w:rsidRDefault="00125D32" w:rsidP="007825B7">
      <w:pPr>
        <w:autoSpaceDE w:val="0"/>
        <w:autoSpaceDN w:val="0"/>
        <w:adjustRightInd w:val="0"/>
        <w:jc w:val="both"/>
        <w:rPr>
          <w:sz w:val="22"/>
          <w:szCs w:val="22"/>
          <w:lang w:val="sr-Latn-ME" w:eastAsia="sr-Latn-ME"/>
        </w:rPr>
      </w:pPr>
    </w:p>
    <w:p w14:paraId="11E5319B" w14:textId="172CE309" w:rsidR="00125D32" w:rsidRPr="006C57B8" w:rsidRDefault="00125D32" w:rsidP="007825B7">
      <w:pPr>
        <w:autoSpaceDE w:val="0"/>
        <w:autoSpaceDN w:val="0"/>
        <w:adjustRightInd w:val="0"/>
        <w:jc w:val="both"/>
        <w:rPr>
          <w:sz w:val="22"/>
          <w:szCs w:val="22"/>
          <w:lang w:val="sr-Latn-ME" w:eastAsia="sr-Latn-ME"/>
        </w:rPr>
      </w:pPr>
      <w:r w:rsidRPr="006C57B8">
        <w:rPr>
          <w:sz w:val="22"/>
          <w:szCs w:val="22"/>
          <w:lang w:val="sr-Latn-ME" w:eastAsia="sr-Latn-ME"/>
        </w:rPr>
        <w:t>Ove vrijednosti se kreću u opsegu koji je zabilježen kod odraslih pri terapijskim dozama. Na osnovu</w:t>
      </w:r>
      <w:r w:rsidR="006904BD" w:rsidRPr="006C57B8">
        <w:rPr>
          <w:sz w:val="22"/>
          <w:szCs w:val="22"/>
          <w:lang w:val="sr-Latn-ME" w:eastAsia="sr-Latn-ME"/>
        </w:rPr>
        <w:t xml:space="preserve"> </w:t>
      </w:r>
      <w:r w:rsidRPr="006C57B8">
        <w:rPr>
          <w:sz w:val="22"/>
          <w:szCs w:val="22"/>
          <w:lang w:val="sr-Latn-ME" w:eastAsia="sr-Latn-ME"/>
        </w:rPr>
        <w:t>populacionih farmakokinetičkih analiza grupe pedijatrijskih pacijenata sa različitim infekcijama, predviđeno srednje poluvrijeme eliminacije kod djece je približno 4-5 sati, a bioraspoloživost oralne suspenzije se kreće u opsegu od 50 do 80%.</w:t>
      </w:r>
    </w:p>
    <w:p w14:paraId="1B7C897B" w14:textId="77777777" w:rsidR="00125D32" w:rsidRPr="006C57B8" w:rsidRDefault="00125D32" w:rsidP="007825B7">
      <w:pPr>
        <w:tabs>
          <w:tab w:val="left" w:pos="540"/>
          <w:tab w:val="left" w:pos="569"/>
        </w:tabs>
        <w:jc w:val="both"/>
        <w:rPr>
          <w:bCs/>
          <w:sz w:val="22"/>
          <w:szCs w:val="22"/>
          <w:lang w:val="sr-Latn-ME"/>
        </w:rPr>
      </w:pPr>
    </w:p>
    <w:p w14:paraId="2E6600BF" w14:textId="77777777" w:rsidR="0072020E" w:rsidRPr="006C57B8" w:rsidRDefault="0072020E" w:rsidP="007825B7">
      <w:pPr>
        <w:tabs>
          <w:tab w:val="left" w:pos="540"/>
          <w:tab w:val="left" w:pos="569"/>
        </w:tabs>
        <w:jc w:val="both"/>
        <w:rPr>
          <w:b/>
          <w:bCs/>
          <w:sz w:val="22"/>
          <w:szCs w:val="22"/>
          <w:lang w:val="sr-Latn-ME"/>
        </w:rPr>
      </w:pPr>
      <w:r w:rsidRPr="006C57B8">
        <w:rPr>
          <w:b/>
          <w:bCs/>
          <w:sz w:val="22"/>
          <w:szCs w:val="22"/>
          <w:lang w:val="sr-Latn-ME"/>
        </w:rPr>
        <w:t xml:space="preserve">5.3. </w:t>
      </w:r>
      <w:r w:rsidR="00480FB1" w:rsidRPr="006C57B8">
        <w:rPr>
          <w:b/>
          <w:bCs/>
          <w:sz w:val="22"/>
          <w:szCs w:val="22"/>
          <w:lang w:val="sr-Latn-ME"/>
        </w:rPr>
        <w:tab/>
      </w:r>
      <w:r w:rsidRPr="006C57B8">
        <w:rPr>
          <w:b/>
          <w:bCs/>
          <w:sz w:val="22"/>
          <w:szCs w:val="22"/>
          <w:lang w:val="sr-Latn-ME"/>
        </w:rPr>
        <w:t xml:space="preserve">Pretklinički podaci o bezbjednosti </w:t>
      </w:r>
    </w:p>
    <w:p w14:paraId="1A3759D5" w14:textId="77777777" w:rsidR="00836B35" w:rsidRPr="006C57B8" w:rsidRDefault="00836B35" w:rsidP="007825B7">
      <w:pPr>
        <w:tabs>
          <w:tab w:val="left" w:pos="540"/>
          <w:tab w:val="left" w:pos="569"/>
        </w:tabs>
        <w:jc w:val="both"/>
        <w:rPr>
          <w:bCs/>
          <w:sz w:val="22"/>
          <w:szCs w:val="22"/>
          <w:lang w:val="sr-Latn-ME"/>
        </w:rPr>
      </w:pPr>
    </w:p>
    <w:p w14:paraId="61883B65" w14:textId="77777777" w:rsidR="00125D32" w:rsidRPr="006C57B8" w:rsidRDefault="00125D32" w:rsidP="007825B7">
      <w:pPr>
        <w:autoSpaceDE w:val="0"/>
        <w:autoSpaceDN w:val="0"/>
        <w:adjustRightInd w:val="0"/>
        <w:jc w:val="both"/>
        <w:rPr>
          <w:sz w:val="22"/>
          <w:szCs w:val="22"/>
          <w:lang w:val="sr-Latn-ME" w:eastAsia="sr-Latn-ME"/>
        </w:rPr>
      </w:pPr>
      <w:r w:rsidRPr="006C57B8">
        <w:rPr>
          <w:sz w:val="22"/>
          <w:szCs w:val="22"/>
          <w:lang w:val="sr-Latn-ME" w:eastAsia="sr-Latn-ME"/>
        </w:rPr>
        <w:t>Neklinički podaci dobijeni na osnovu konvencionalnih studija o toksičnosti pojedinačne doze, toksičnosti ponovljenih doza, karcinogenom potencijalu i toksičnom efektu na reprodukciju, ne ukazuju na posebne opasnosti za ljude.</w:t>
      </w:r>
    </w:p>
    <w:p w14:paraId="07DDF65D" w14:textId="3CE792B9" w:rsidR="00125D32" w:rsidRPr="006C57B8" w:rsidRDefault="00125D32" w:rsidP="006904BD">
      <w:pPr>
        <w:autoSpaceDE w:val="0"/>
        <w:autoSpaceDN w:val="0"/>
        <w:adjustRightInd w:val="0"/>
        <w:jc w:val="both"/>
        <w:rPr>
          <w:sz w:val="22"/>
          <w:szCs w:val="22"/>
          <w:lang w:val="sr-Latn-ME" w:eastAsia="sr-Latn-ME"/>
        </w:rPr>
      </w:pPr>
      <w:r w:rsidRPr="006C57B8">
        <w:rPr>
          <w:sz w:val="22"/>
          <w:szCs w:val="22"/>
          <w:lang w:val="sr-Latn-ME" w:eastAsia="sr-Latn-ME"/>
        </w:rPr>
        <w:t>Kao i jedan broj drugih hinolona, ciprofloksacin je fototoksičan kod životinja pri klinički relevantnim</w:t>
      </w:r>
      <w:r w:rsidR="006904BD" w:rsidRPr="006C57B8">
        <w:rPr>
          <w:sz w:val="22"/>
          <w:szCs w:val="22"/>
          <w:lang w:val="sr-Latn-ME" w:eastAsia="sr-Latn-ME"/>
        </w:rPr>
        <w:t xml:space="preserve"> </w:t>
      </w:r>
      <w:r w:rsidRPr="006C57B8">
        <w:rPr>
          <w:sz w:val="22"/>
          <w:szCs w:val="22"/>
          <w:lang w:val="sr-Latn-ME" w:eastAsia="sr-Latn-ME"/>
        </w:rPr>
        <w:t>nivoima izlaganja. Podaci o fotomutagenosti/fotokarcinogenosti pokazuju slabo fotomutageno ili</w:t>
      </w:r>
      <w:r w:rsidR="006904BD" w:rsidRPr="006C57B8">
        <w:rPr>
          <w:sz w:val="22"/>
          <w:szCs w:val="22"/>
          <w:lang w:val="sr-Latn-ME" w:eastAsia="sr-Latn-ME"/>
        </w:rPr>
        <w:t xml:space="preserve"> </w:t>
      </w:r>
      <w:r w:rsidRPr="006C57B8">
        <w:rPr>
          <w:sz w:val="22"/>
          <w:szCs w:val="22"/>
          <w:lang w:val="sr-Latn-ME" w:eastAsia="sr-Latn-ME"/>
        </w:rPr>
        <w:t xml:space="preserve">fototumorogeno dejstvo ciprofloksacina </w:t>
      </w:r>
      <w:r w:rsidRPr="006C57B8">
        <w:rPr>
          <w:i/>
          <w:iCs/>
          <w:sz w:val="22"/>
          <w:szCs w:val="22"/>
          <w:lang w:val="sr-Latn-ME" w:eastAsia="sr-Latn-ME"/>
        </w:rPr>
        <w:t xml:space="preserve">in vitro </w:t>
      </w:r>
      <w:r w:rsidRPr="006C57B8">
        <w:rPr>
          <w:sz w:val="22"/>
          <w:szCs w:val="22"/>
          <w:lang w:val="sr-Latn-ME" w:eastAsia="sr-Latn-ME"/>
        </w:rPr>
        <w:t>i u eksperimentima na životinjama. Ovo dejstvo je</w:t>
      </w:r>
      <w:r w:rsidR="006904BD" w:rsidRPr="006C57B8">
        <w:rPr>
          <w:sz w:val="22"/>
          <w:szCs w:val="22"/>
          <w:lang w:val="sr-Latn-ME" w:eastAsia="sr-Latn-ME"/>
        </w:rPr>
        <w:t xml:space="preserve"> </w:t>
      </w:r>
      <w:r w:rsidRPr="006C57B8">
        <w:rPr>
          <w:sz w:val="22"/>
          <w:szCs w:val="22"/>
          <w:lang w:val="sr-Latn-ME" w:eastAsia="sr-Latn-ME"/>
        </w:rPr>
        <w:t>uporedivo sa dejstvom drugih inhibitora giraze.</w:t>
      </w:r>
    </w:p>
    <w:p w14:paraId="6940F2A6" w14:textId="77777777" w:rsidR="00125D32" w:rsidRPr="006C57B8" w:rsidRDefault="00125D32" w:rsidP="007825B7">
      <w:pPr>
        <w:tabs>
          <w:tab w:val="left" w:pos="540"/>
          <w:tab w:val="left" w:pos="569"/>
        </w:tabs>
        <w:jc w:val="both"/>
        <w:rPr>
          <w:sz w:val="22"/>
          <w:szCs w:val="22"/>
          <w:lang w:val="sr-Latn-ME" w:eastAsia="sr-Latn-ME"/>
        </w:rPr>
      </w:pPr>
    </w:p>
    <w:p w14:paraId="7BA9B23A" w14:textId="77777777" w:rsidR="00125D32" w:rsidRPr="006C57B8" w:rsidRDefault="00125D32" w:rsidP="007825B7">
      <w:pPr>
        <w:autoSpaceDE w:val="0"/>
        <w:autoSpaceDN w:val="0"/>
        <w:adjustRightInd w:val="0"/>
        <w:jc w:val="both"/>
        <w:rPr>
          <w:sz w:val="22"/>
          <w:szCs w:val="22"/>
          <w:u w:val="single"/>
          <w:lang w:val="sr-Latn-ME" w:eastAsia="sr-Latn-ME"/>
        </w:rPr>
      </w:pPr>
      <w:r w:rsidRPr="006C57B8">
        <w:rPr>
          <w:sz w:val="22"/>
          <w:szCs w:val="22"/>
          <w:u w:val="single"/>
          <w:lang w:val="sr-Latn-ME" w:eastAsia="sr-Latn-ME"/>
        </w:rPr>
        <w:t>Artikularna tolerancija:</w:t>
      </w:r>
    </w:p>
    <w:p w14:paraId="382758CD" w14:textId="77777777" w:rsidR="00125D32" w:rsidRPr="006C57B8" w:rsidRDefault="00125D32" w:rsidP="007825B7">
      <w:pPr>
        <w:autoSpaceDE w:val="0"/>
        <w:autoSpaceDN w:val="0"/>
        <w:adjustRightInd w:val="0"/>
        <w:jc w:val="both"/>
        <w:rPr>
          <w:sz w:val="22"/>
          <w:szCs w:val="22"/>
          <w:u w:val="single"/>
          <w:lang w:val="sr-Latn-ME" w:eastAsia="sr-Latn-ME"/>
        </w:rPr>
      </w:pPr>
    </w:p>
    <w:p w14:paraId="3B49FE2F" w14:textId="35B2619A" w:rsidR="00125D32" w:rsidRPr="006C57B8" w:rsidRDefault="00125D32" w:rsidP="007825B7">
      <w:pPr>
        <w:autoSpaceDE w:val="0"/>
        <w:autoSpaceDN w:val="0"/>
        <w:adjustRightInd w:val="0"/>
        <w:jc w:val="both"/>
        <w:rPr>
          <w:sz w:val="22"/>
          <w:szCs w:val="22"/>
          <w:lang w:val="sr-Latn-ME" w:eastAsia="sr-Latn-ME"/>
        </w:rPr>
      </w:pPr>
      <w:r w:rsidRPr="006C57B8">
        <w:rPr>
          <w:sz w:val="22"/>
          <w:szCs w:val="22"/>
          <w:lang w:val="sr-Latn-ME" w:eastAsia="sr-Latn-ME"/>
        </w:rPr>
        <w:t>Kao što je prijavljeno kod drugih inhibitora giraze, ciprofloksacin uzrokuje oštećenje velikih zglobova kod nepotpuno razvijenih životinja. Stepen oštećenja hrskavice varira i zavisi od uzrasta, vrste i doze</w:t>
      </w:r>
      <w:r w:rsidR="006904BD" w:rsidRPr="006C57B8">
        <w:rPr>
          <w:sz w:val="22"/>
          <w:szCs w:val="22"/>
          <w:lang w:val="sr-Latn-ME" w:eastAsia="sr-Latn-ME"/>
        </w:rPr>
        <w:t xml:space="preserve"> </w:t>
      </w:r>
      <w:r w:rsidRPr="006C57B8">
        <w:rPr>
          <w:sz w:val="22"/>
          <w:szCs w:val="22"/>
          <w:lang w:val="sr-Latn-ME" w:eastAsia="sr-Latn-ME"/>
        </w:rPr>
        <w:t>primijenjenog lijeka. Oštećenje se može redukovati smanjenjem opterećenja zglobova. Studije na zrelim životinjama (pacovi, psi) nijesu pokazale oštećenje hrskavice. U studiji na mlađim psima, ciprofloksacin je nakon dv</w:t>
      </w:r>
      <w:r w:rsidR="00F11B1E" w:rsidRPr="006C57B8">
        <w:rPr>
          <w:sz w:val="22"/>
          <w:szCs w:val="22"/>
          <w:lang w:val="sr-Latn-ME" w:eastAsia="sr-Latn-ME"/>
        </w:rPr>
        <w:t>ij</w:t>
      </w:r>
      <w:r w:rsidRPr="006C57B8">
        <w:rPr>
          <w:sz w:val="22"/>
          <w:szCs w:val="22"/>
          <w:lang w:val="sr-Latn-ME" w:eastAsia="sr-Latn-ME"/>
        </w:rPr>
        <w:t>e ned</w:t>
      </w:r>
      <w:r w:rsidR="00F11B1E" w:rsidRPr="006C57B8">
        <w:rPr>
          <w:sz w:val="22"/>
          <w:szCs w:val="22"/>
          <w:lang w:val="sr-Latn-ME" w:eastAsia="sr-Latn-ME"/>
        </w:rPr>
        <w:t>j</w:t>
      </w:r>
      <w:r w:rsidRPr="006C57B8">
        <w:rPr>
          <w:sz w:val="22"/>
          <w:szCs w:val="22"/>
          <w:lang w:val="sr-Latn-ME" w:eastAsia="sr-Latn-ME"/>
        </w:rPr>
        <w:t>elje terapije, primijenjen u terapijskim dozama, prouzrokovao ozbiljno oštećenje zglobova, koje je bilo prisutno i nakon 5 m</w:t>
      </w:r>
      <w:r w:rsidR="0061209D" w:rsidRPr="006C57B8">
        <w:rPr>
          <w:sz w:val="22"/>
          <w:szCs w:val="22"/>
          <w:lang w:val="sr-Latn-ME" w:eastAsia="sr-Latn-ME"/>
        </w:rPr>
        <w:t>j</w:t>
      </w:r>
      <w:r w:rsidRPr="006C57B8">
        <w:rPr>
          <w:sz w:val="22"/>
          <w:szCs w:val="22"/>
          <w:lang w:val="sr-Latn-ME" w:eastAsia="sr-Latn-ME"/>
        </w:rPr>
        <w:t>eseci.</w:t>
      </w:r>
    </w:p>
    <w:p w14:paraId="587E0DEE" w14:textId="5F0CE16B" w:rsidR="00396DFD" w:rsidRPr="006C57B8" w:rsidRDefault="00396DFD" w:rsidP="007825B7">
      <w:pPr>
        <w:tabs>
          <w:tab w:val="left" w:pos="540"/>
          <w:tab w:val="left" w:pos="569"/>
        </w:tabs>
        <w:jc w:val="both"/>
        <w:rPr>
          <w:b/>
          <w:bCs/>
          <w:sz w:val="22"/>
          <w:szCs w:val="22"/>
          <w:lang w:val="sr-Latn-ME"/>
        </w:rPr>
      </w:pPr>
    </w:p>
    <w:p w14:paraId="76E93D39" w14:textId="77777777" w:rsidR="0072020E" w:rsidRPr="006C57B8" w:rsidRDefault="0072020E" w:rsidP="007825B7">
      <w:pPr>
        <w:tabs>
          <w:tab w:val="left" w:pos="540"/>
          <w:tab w:val="left" w:pos="569"/>
        </w:tabs>
        <w:jc w:val="both"/>
        <w:rPr>
          <w:b/>
          <w:bCs/>
          <w:sz w:val="22"/>
          <w:szCs w:val="22"/>
          <w:lang w:val="sr-Latn-ME"/>
        </w:rPr>
      </w:pPr>
      <w:r w:rsidRPr="006C57B8">
        <w:rPr>
          <w:b/>
          <w:bCs/>
          <w:sz w:val="22"/>
          <w:szCs w:val="22"/>
          <w:lang w:val="sr-Latn-ME"/>
        </w:rPr>
        <w:lastRenderedPageBreak/>
        <w:t xml:space="preserve">6. </w:t>
      </w:r>
      <w:r w:rsidR="00480FB1" w:rsidRPr="006C57B8">
        <w:rPr>
          <w:b/>
          <w:bCs/>
          <w:sz w:val="22"/>
          <w:szCs w:val="22"/>
          <w:lang w:val="sr-Latn-ME"/>
        </w:rPr>
        <w:tab/>
      </w:r>
      <w:r w:rsidRPr="006C57B8">
        <w:rPr>
          <w:b/>
          <w:bCs/>
          <w:sz w:val="22"/>
          <w:szCs w:val="22"/>
          <w:lang w:val="sr-Latn-ME"/>
        </w:rPr>
        <w:t>FARMACEUTSKI PODACI</w:t>
      </w:r>
    </w:p>
    <w:p w14:paraId="6CDEA4C5" w14:textId="77777777" w:rsidR="00836B35" w:rsidRPr="006C57B8" w:rsidRDefault="00836B35" w:rsidP="007825B7">
      <w:pPr>
        <w:tabs>
          <w:tab w:val="left" w:pos="540"/>
          <w:tab w:val="left" w:pos="569"/>
        </w:tabs>
        <w:jc w:val="both"/>
        <w:rPr>
          <w:bCs/>
          <w:sz w:val="22"/>
          <w:szCs w:val="22"/>
          <w:lang w:val="sr-Latn-ME"/>
        </w:rPr>
      </w:pPr>
    </w:p>
    <w:p w14:paraId="34641D84" w14:textId="77777777" w:rsidR="0072020E" w:rsidRPr="006C57B8" w:rsidRDefault="0072020E" w:rsidP="007825B7">
      <w:pPr>
        <w:tabs>
          <w:tab w:val="left" w:pos="540"/>
          <w:tab w:val="left" w:pos="569"/>
        </w:tabs>
        <w:jc w:val="both"/>
        <w:rPr>
          <w:b/>
          <w:bCs/>
          <w:sz w:val="22"/>
          <w:szCs w:val="22"/>
          <w:lang w:val="sr-Latn-ME"/>
        </w:rPr>
      </w:pPr>
      <w:r w:rsidRPr="006C57B8">
        <w:rPr>
          <w:b/>
          <w:bCs/>
          <w:sz w:val="22"/>
          <w:szCs w:val="22"/>
          <w:lang w:val="sr-Latn-ME"/>
        </w:rPr>
        <w:t xml:space="preserve">6.1. </w:t>
      </w:r>
      <w:r w:rsidR="00480FB1" w:rsidRPr="006C57B8">
        <w:rPr>
          <w:b/>
          <w:bCs/>
          <w:sz w:val="22"/>
          <w:szCs w:val="22"/>
          <w:lang w:val="sr-Latn-ME"/>
        </w:rPr>
        <w:tab/>
      </w:r>
      <w:r w:rsidRPr="006C57B8">
        <w:rPr>
          <w:b/>
          <w:bCs/>
          <w:sz w:val="22"/>
          <w:szCs w:val="22"/>
          <w:lang w:val="sr-Latn-ME"/>
        </w:rPr>
        <w:t>Lista pomoćnih supstanci</w:t>
      </w:r>
      <w:r w:rsidR="002E0135" w:rsidRPr="006C57B8">
        <w:rPr>
          <w:b/>
          <w:bCs/>
          <w:sz w:val="22"/>
          <w:szCs w:val="22"/>
          <w:lang w:val="sr-Latn-ME"/>
        </w:rPr>
        <w:t xml:space="preserve"> (ekscipijenasa)</w:t>
      </w:r>
    </w:p>
    <w:p w14:paraId="7FCD25D8" w14:textId="77777777" w:rsidR="0072020E" w:rsidRPr="006C57B8" w:rsidRDefault="0072020E" w:rsidP="007825B7">
      <w:pPr>
        <w:tabs>
          <w:tab w:val="left" w:pos="540"/>
          <w:tab w:val="left" w:pos="569"/>
        </w:tabs>
        <w:jc w:val="both"/>
        <w:rPr>
          <w:bCs/>
          <w:sz w:val="22"/>
          <w:szCs w:val="22"/>
          <w:lang w:val="sr-Latn-ME"/>
        </w:rPr>
      </w:pPr>
    </w:p>
    <w:p w14:paraId="52000F58" w14:textId="6B6C201D" w:rsidR="00125D32" w:rsidRPr="006C57B8" w:rsidRDefault="005A1A95" w:rsidP="007825B7">
      <w:pPr>
        <w:autoSpaceDE w:val="0"/>
        <w:autoSpaceDN w:val="0"/>
        <w:adjustRightInd w:val="0"/>
        <w:jc w:val="both"/>
        <w:rPr>
          <w:sz w:val="22"/>
          <w:szCs w:val="22"/>
          <w:lang w:val="sr-Latn-ME" w:eastAsia="sr-Latn-ME"/>
        </w:rPr>
      </w:pPr>
      <w:r w:rsidRPr="006C57B8">
        <w:rPr>
          <w:sz w:val="22"/>
          <w:szCs w:val="22"/>
          <w:lang w:val="sr-Latn-ME" w:eastAsia="sr-Latn-ME"/>
        </w:rPr>
        <w:t>Mliječna kis</w:t>
      </w:r>
      <w:r w:rsidR="00125D32" w:rsidRPr="006C57B8">
        <w:rPr>
          <w:sz w:val="22"/>
          <w:szCs w:val="22"/>
          <w:lang w:val="sr-Latn-ME" w:eastAsia="sr-Latn-ME"/>
        </w:rPr>
        <w:t>elina;</w:t>
      </w:r>
    </w:p>
    <w:p w14:paraId="67598E6A" w14:textId="77777777" w:rsidR="00125D32" w:rsidRPr="006C57B8" w:rsidRDefault="00125D32" w:rsidP="007825B7">
      <w:pPr>
        <w:autoSpaceDE w:val="0"/>
        <w:autoSpaceDN w:val="0"/>
        <w:adjustRightInd w:val="0"/>
        <w:jc w:val="both"/>
        <w:rPr>
          <w:sz w:val="22"/>
          <w:szCs w:val="22"/>
          <w:lang w:val="sr-Latn-ME" w:eastAsia="sr-Latn-ME"/>
        </w:rPr>
      </w:pPr>
      <w:r w:rsidRPr="006C57B8">
        <w:rPr>
          <w:sz w:val="22"/>
          <w:szCs w:val="22"/>
          <w:lang w:val="sr-Latn-ME" w:eastAsia="sr-Latn-ME"/>
        </w:rPr>
        <w:t>Glukoza, monohidrat;</w:t>
      </w:r>
    </w:p>
    <w:p w14:paraId="71B9647A" w14:textId="69DB3A0A" w:rsidR="00125D32" w:rsidRPr="006C57B8" w:rsidRDefault="005A1A95" w:rsidP="007825B7">
      <w:pPr>
        <w:tabs>
          <w:tab w:val="left" w:pos="540"/>
          <w:tab w:val="left" w:pos="569"/>
        </w:tabs>
        <w:jc w:val="both"/>
        <w:rPr>
          <w:sz w:val="22"/>
          <w:szCs w:val="22"/>
          <w:lang w:val="sr-Latn-ME" w:eastAsia="sr-Latn-ME"/>
        </w:rPr>
      </w:pPr>
      <w:r w:rsidRPr="006C57B8">
        <w:rPr>
          <w:sz w:val="22"/>
          <w:szCs w:val="22"/>
          <w:lang w:val="sr-Latn-ME" w:eastAsia="sr-Latn-ME"/>
        </w:rPr>
        <w:t>Hlorovodonična kis</w:t>
      </w:r>
      <w:r w:rsidR="00125D32" w:rsidRPr="006C57B8">
        <w:rPr>
          <w:sz w:val="22"/>
          <w:szCs w:val="22"/>
          <w:lang w:val="sr-Latn-ME" w:eastAsia="sr-Latn-ME"/>
        </w:rPr>
        <w:t>elina (za podešavanje pH);</w:t>
      </w:r>
    </w:p>
    <w:p w14:paraId="705092B4" w14:textId="77777777" w:rsidR="00125D32" w:rsidRPr="006C57B8" w:rsidRDefault="00125D32" w:rsidP="007825B7">
      <w:pPr>
        <w:tabs>
          <w:tab w:val="left" w:pos="540"/>
          <w:tab w:val="left" w:pos="569"/>
        </w:tabs>
        <w:jc w:val="both"/>
        <w:rPr>
          <w:sz w:val="22"/>
          <w:szCs w:val="22"/>
          <w:lang w:val="sr-Latn-ME" w:eastAsia="sr-Latn-ME"/>
        </w:rPr>
      </w:pPr>
      <w:r w:rsidRPr="006C57B8">
        <w:rPr>
          <w:sz w:val="22"/>
          <w:szCs w:val="22"/>
          <w:lang w:val="sr-Latn-ME" w:eastAsia="sr-Latn-ME"/>
        </w:rPr>
        <w:t xml:space="preserve">Voda za injekcije. </w:t>
      </w:r>
    </w:p>
    <w:p w14:paraId="25AF5296" w14:textId="77777777" w:rsidR="00125D32" w:rsidRPr="006C57B8" w:rsidRDefault="00125D32" w:rsidP="007825B7">
      <w:pPr>
        <w:tabs>
          <w:tab w:val="left" w:pos="540"/>
          <w:tab w:val="left" w:pos="569"/>
        </w:tabs>
        <w:jc w:val="both"/>
        <w:rPr>
          <w:bCs/>
          <w:sz w:val="22"/>
          <w:szCs w:val="22"/>
          <w:lang w:val="sr-Latn-ME"/>
        </w:rPr>
      </w:pPr>
    </w:p>
    <w:p w14:paraId="7C31C7F3" w14:textId="77777777" w:rsidR="0072020E" w:rsidRPr="006C57B8" w:rsidRDefault="0072020E" w:rsidP="007825B7">
      <w:pPr>
        <w:tabs>
          <w:tab w:val="left" w:pos="540"/>
          <w:tab w:val="left" w:pos="569"/>
        </w:tabs>
        <w:jc w:val="both"/>
        <w:rPr>
          <w:b/>
          <w:bCs/>
          <w:sz w:val="22"/>
          <w:szCs w:val="22"/>
          <w:lang w:val="sr-Latn-ME"/>
        </w:rPr>
      </w:pPr>
      <w:r w:rsidRPr="006C57B8">
        <w:rPr>
          <w:b/>
          <w:bCs/>
          <w:sz w:val="22"/>
          <w:szCs w:val="22"/>
          <w:lang w:val="sr-Latn-ME"/>
        </w:rPr>
        <w:t xml:space="preserve">6.2. </w:t>
      </w:r>
      <w:r w:rsidR="00480FB1" w:rsidRPr="006C57B8">
        <w:rPr>
          <w:b/>
          <w:bCs/>
          <w:sz w:val="22"/>
          <w:szCs w:val="22"/>
          <w:lang w:val="sr-Latn-ME"/>
        </w:rPr>
        <w:tab/>
      </w:r>
      <w:r w:rsidRPr="006C57B8">
        <w:rPr>
          <w:b/>
          <w:bCs/>
          <w:sz w:val="22"/>
          <w:szCs w:val="22"/>
          <w:lang w:val="sr-Latn-ME"/>
        </w:rPr>
        <w:t>Inkompatibilnost</w:t>
      </w:r>
      <w:r w:rsidR="002846DB" w:rsidRPr="006C57B8">
        <w:rPr>
          <w:b/>
          <w:bCs/>
          <w:sz w:val="22"/>
          <w:szCs w:val="22"/>
          <w:lang w:val="sr-Latn-ME"/>
        </w:rPr>
        <w:t>i</w:t>
      </w:r>
    </w:p>
    <w:p w14:paraId="1CD0B87B" w14:textId="77777777" w:rsidR="0072020E" w:rsidRPr="006C57B8" w:rsidRDefault="0072020E" w:rsidP="007825B7">
      <w:pPr>
        <w:tabs>
          <w:tab w:val="left" w:pos="540"/>
          <w:tab w:val="left" w:pos="569"/>
        </w:tabs>
        <w:jc w:val="both"/>
        <w:rPr>
          <w:bCs/>
          <w:sz w:val="22"/>
          <w:szCs w:val="22"/>
          <w:lang w:val="sr-Latn-ME"/>
        </w:rPr>
      </w:pPr>
    </w:p>
    <w:p w14:paraId="68A365E1" w14:textId="175716B5" w:rsidR="00125D32" w:rsidRPr="006C57B8" w:rsidRDefault="00125D32"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Ovaj lijek se ne smije miješati sa drugim ljekovima osim sa onim ljekovima koji su navedeni u </w:t>
      </w:r>
      <w:r w:rsidR="0028750E" w:rsidRPr="006C57B8">
        <w:rPr>
          <w:sz w:val="22"/>
          <w:szCs w:val="22"/>
          <w:lang w:val="sr-Latn-ME" w:eastAsia="sr-Latn-ME"/>
        </w:rPr>
        <w:t>dijelu</w:t>
      </w:r>
      <w:r w:rsidRPr="006C57B8">
        <w:rPr>
          <w:sz w:val="22"/>
          <w:szCs w:val="22"/>
          <w:lang w:val="sr-Latn-ME" w:eastAsia="sr-Latn-ME"/>
        </w:rPr>
        <w:t xml:space="preserve"> 6.6. Ukoliko kompatibilnost sa drugim rastvorima/ljekovima nije potvrđena, Ciprofloxacin</w:t>
      </w:r>
      <w:r w:rsidR="00A27370" w:rsidRPr="006C57B8">
        <w:rPr>
          <w:sz w:val="22"/>
          <w:szCs w:val="22"/>
          <w:lang w:val="sr-Latn-ME" w:eastAsia="sr-Latn-ME"/>
        </w:rPr>
        <w:t xml:space="preserve"> Quatalia</w:t>
      </w:r>
      <w:r w:rsidRPr="006C57B8">
        <w:rPr>
          <w:sz w:val="22"/>
          <w:szCs w:val="22"/>
          <w:lang w:val="sr-Latn-ME" w:eastAsia="sr-Latn-ME"/>
        </w:rPr>
        <w:t xml:space="preserve"> rastvor za infuziju treba uv</w:t>
      </w:r>
      <w:r w:rsidR="005A1A95" w:rsidRPr="006C57B8">
        <w:rPr>
          <w:sz w:val="22"/>
          <w:szCs w:val="22"/>
          <w:lang w:val="sr-Latn-ME" w:eastAsia="sr-Latn-ME"/>
        </w:rPr>
        <w:t>i</w:t>
      </w:r>
      <w:r w:rsidRPr="006C57B8">
        <w:rPr>
          <w:sz w:val="22"/>
          <w:szCs w:val="22"/>
          <w:lang w:val="sr-Latn-ME" w:eastAsia="sr-Latn-ME"/>
        </w:rPr>
        <w:t>jek primjenjivati odvojeno. Lijek ne primjenjivati u slučaju da je došlo do vizuelne promjene lijeka u vidu zamućenja, stvaranja taloga ili promjene boje lijeka.</w:t>
      </w:r>
    </w:p>
    <w:p w14:paraId="0A82ED07" w14:textId="1B014764" w:rsidR="00125D32" w:rsidRPr="006C57B8" w:rsidRDefault="00125D32" w:rsidP="007825B7">
      <w:pPr>
        <w:autoSpaceDE w:val="0"/>
        <w:autoSpaceDN w:val="0"/>
        <w:adjustRightInd w:val="0"/>
        <w:jc w:val="both"/>
        <w:rPr>
          <w:sz w:val="22"/>
          <w:szCs w:val="22"/>
          <w:lang w:val="sr-Latn-ME" w:eastAsia="sr-Latn-ME"/>
        </w:rPr>
      </w:pPr>
      <w:r w:rsidRPr="006C57B8">
        <w:rPr>
          <w:sz w:val="22"/>
          <w:szCs w:val="22"/>
          <w:lang w:val="sr-Latn-ME" w:eastAsia="sr-Latn-ME"/>
        </w:rPr>
        <w:t>Inkompatibilnost se javlja kod svih rastvora za infuziju/ljekova koji su fizički ili hemijski nestabilni pri pH vrijednosti rastvora (npr. penicilini, rastvori heparina), naročito u kombinaciji sa rastvorima koji su prilagođeni alkalnim vrijednostima pH (pH vrijednost rastvora ciprofloksacina: 3,5</w:t>
      </w:r>
      <w:r w:rsidR="00A113A5" w:rsidRPr="006C57B8">
        <w:rPr>
          <w:sz w:val="22"/>
          <w:szCs w:val="22"/>
          <w:lang w:val="sr-Latn-ME" w:eastAsia="sr-Latn-ME"/>
        </w:rPr>
        <w:t xml:space="preserve"> </w:t>
      </w:r>
      <w:r w:rsidRPr="006C57B8">
        <w:rPr>
          <w:sz w:val="22"/>
          <w:szCs w:val="22"/>
          <w:lang w:val="sr-Latn-ME" w:eastAsia="sr-Latn-ME"/>
        </w:rPr>
        <w:t>-</w:t>
      </w:r>
      <w:r w:rsidR="00A113A5" w:rsidRPr="006C57B8">
        <w:rPr>
          <w:sz w:val="22"/>
          <w:szCs w:val="22"/>
          <w:lang w:val="sr-Latn-ME" w:eastAsia="sr-Latn-ME"/>
        </w:rPr>
        <w:t xml:space="preserve"> </w:t>
      </w:r>
      <w:r w:rsidRPr="006C57B8">
        <w:rPr>
          <w:sz w:val="22"/>
          <w:szCs w:val="22"/>
          <w:lang w:val="sr-Latn-ME" w:eastAsia="sr-Latn-ME"/>
        </w:rPr>
        <w:t>4,6).</w:t>
      </w:r>
    </w:p>
    <w:p w14:paraId="4E873066" w14:textId="77777777" w:rsidR="00125D32" w:rsidRPr="006C57B8" w:rsidRDefault="00125D32" w:rsidP="007825B7">
      <w:pPr>
        <w:tabs>
          <w:tab w:val="left" w:pos="540"/>
          <w:tab w:val="left" w:pos="569"/>
        </w:tabs>
        <w:jc w:val="both"/>
        <w:rPr>
          <w:bCs/>
          <w:sz w:val="22"/>
          <w:szCs w:val="22"/>
          <w:lang w:val="sr-Latn-ME"/>
        </w:rPr>
      </w:pPr>
    </w:p>
    <w:p w14:paraId="0E41FC43" w14:textId="77777777" w:rsidR="0072020E" w:rsidRPr="006C57B8" w:rsidRDefault="0072020E" w:rsidP="007825B7">
      <w:pPr>
        <w:tabs>
          <w:tab w:val="left" w:pos="540"/>
          <w:tab w:val="left" w:pos="569"/>
        </w:tabs>
        <w:jc w:val="both"/>
        <w:rPr>
          <w:b/>
          <w:bCs/>
          <w:sz w:val="22"/>
          <w:szCs w:val="22"/>
          <w:lang w:val="sr-Latn-ME"/>
        </w:rPr>
      </w:pPr>
      <w:r w:rsidRPr="006C57B8">
        <w:rPr>
          <w:b/>
          <w:bCs/>
          <w:sz w:val="22"/>
          <w:szCs w:val="22"/>
          <w:lang w:val="sr-Latn-ME"/>
        </w:rPr>
        <w:t>6.3.</w:t>
      </w:r>
      <w:r w:rsidR="00C05DF8" w:rsidRPr="006C57B8">
        <w:rPr>
          <w:b/>
          <w:bCs/>
          <w:sz w:val="22"/>
          <w:szCs w:val="22"/>
          <w:lang w:val="sr-Latn-ME"/>
        </w:rPr>
        <w:t xml:space="preserve"> </w:t>
      </w:r>
      <w:r w:rsidR="00480FB1" w:rsidRPr="006C57B8">
        <w:rPr>
          <w:b/>
          <w:bCs/>
          <w:sz w:val="22"/>
          <w:szCs w:val="22"/>
          <w:lang w:val="sr-Latn-ME"/>
        </w:rPr>
        <w:tab/>
      </w:r>
      <w:r w:rsidRPr="006C57B8">
        <w:rPr>
          <w:b/>
          <w:bCs/>
          <w:sz w:val="22"/>
          <w:szCs w:val="22"/>
          <w:lang w:val="sr-Latn-ME"/>
        </w:rPr>
        <w:t>Rok upotrebe</w:t>
      </w:r>
    </w:p>
    <w:p w14:paraId="147744F3" w14:textId="77777777" w:rsidR="0072020E" w:rsidRPr="006C57B8" w:rsidRDefault="0072020E" w:rsidP="007825B7">
      <w:pPr>
        <w:tabs>
          <w:tab w:val="left" w:pos="540"/>
          <w:tab w:val="left" w:pos="569"/>
        </w:tabs>
        <w:jc w:val="both"/>
        <w:rPr>
          <w:bCs/>
          <w:sz w:val="22"/>
          <w:szCs w:val="22"/>
          <w:lang w:val="sr-Latn-ME"/>
        </w:rPr>
      </w:pPr>
    </w:p>
    <w:p w14:paraId="7DEEA4B9" w14:textId="387261E6" w:rsidR="00125D32" w:rsidRPr="006C57B8" w:rsidRDefault="0061209D" w:rsidP="007825B7">
      <w:pPr>
        <w:autoSpaceDE w:val="0"/>
        <w:autoSpaceDN w:val="0"/>
        <w:adjustRightInd w:val="0"/>
        <w:jc w:val="both"/>
        <w:rPr>
          <w:sz w:val="22"/>
          <w:szCs w:val="22"/>
          <w:lang w:val="sr-Latn-ME" w:eastAsia="sr-Latn-ME"/>
        </w:rPr>
      </w:pPr>
      <w:r w:rsidRPr="006C57B8">
        <w:rPr>
          <w:sz w:val="22"/>
          <w:szCs w:val="22"/>
          <w:lang w:val="sr-Latn-ME" w:eastAsia="sr-Latn-ME"/>
        </w:rPr>
        <w:t>2 godine</w:t>
      </w:r>
    </w:p>
    <w:p w14:paraId="47325AAC" w14:textId="5A8B6819" w:rsidR="00125D32" w:rsidRPr="006C57B8" w:rsidRDefault="0061209D" w:rsidP="007825B7">
      <w:pPr>
        <w:autoSpaceDE w:val="0"/>
        <w:autoSpaceDN w:val="0"/>
        <w:adjustRightInd w:val="0"/>
        <w:jc w:val="both"/>
        <w:rPr>
          <w:sz w:val="22"/>
          <w:szCs w:val="22"/>
          <w:lang w:val="sr-Latn-ME"/>
        </w:rPr>
      </w:pPr>
      <w:r w:rsidRPr="006C57B8">
        <w:rPr>
          <w:sz w:val="22"/>
          <w:szCs w:val="22"/>
          <w:lang w:val="sr-Latn-ME"/>
        </w:rPr>
        <w:t>Rok upotrebe nakon prvog otvaranja: upotrijebiti odmah.</w:t>
      </w:r>
    </w:p>
    <w:p w14:paraId="604FCA22" w14:textId="77777777" w:rsidR="0061209D" w:rsidRPr="006C57B8" w:rsidRDefault="0061209D" w:rsidP="007825B7">
      <w:pPr>
        <w:autoSpaceDE w:val="0"/>
        <w:autoSpaceDN w:val="0"/>
        <w:adjustRightInd w:val="0"/>
        <w:jc w:val="both"/>
        <w:rPr>
          <w:sz w:val="22"/>
          <w:szCs w:val="22"/>
          <w:lang w:val="sr-Latn-ME" w:eastAsia="sr-Latn-ME"/>
        </w:rPr>
      </w:pPr>
    </w:p>
    <w:p w14:paraId="07F13AB2" w14:textId="49C04F52" w:rsidR="00125D32" w:rsidRPr="006C57B8" w:rsidRDefault="00125D32" w:rsidP="007825B7">
      <w:pPr>
        <w:autoSpaceDE w:val="0"/>
        <w:autoSpaceDN w:val="0"/>
        <w:adjustRightInd w:val="0"/>
        <w:jc w:val="both"/>
        <w:rPr>
          <w:sz w:val="22"/>
          <w:szCs w:val="22"/>
          <w:lang w:val="sr-Latn-ME" w:eastAsia="sr-Latn-ME"/>
        </w:rPr>
      </w:pPr>
      <w:r w:rsidRPr="006C57B8">
        <w:rPr>
          <w:sz w:val="22"/>
          <w:szCs w:val="22"/>
          <w:lang w:val="sr-Latn-ME" w:eastAsia="sr-Latn-ME"/>
        </w:rPr>
        <w:t>Sa mikrobiološke tačke gledišta rastvor treba odmah prim</w:t>
      </w:r>
      <w:r w:rsidR="005A1A95" w:rsidRPr="006C57B8">
        <w:rPr>
          <w:sz w:val="22"/>
          <w:szCs w:val="22"/>
          <w:lang w:val="sr-Latn-ME" w:eastAsia="sr-Latn-ME"/>
        </w:rPr>
        <w:t>i</w:t>
      </w:r>
      <w:r w:rsidRPr="006C57B8">
        <w:rPr>
          <w:sz w:val="22"/>
          <w:szCs w:val="22"/>
          <w:lang w:val="sr-Latn-ME" w:eastAsia="sr-Latn-ME"/>
        </w:rPr>
        <w:t xml:space="preserve">jeniti. Ako se odmah ne upotrijebi, odgovornost za vrijeme i uslove čuvanja prije upotrebe preuzima </w:t>
      </w:r>
      <w:r w:rsidR="0061209D" w:rsidRPr="006C57B8">
        <w:rPr>
          <w:sz w:val="22"/>
          <w:szCs w:val="22"/>
          <w:lang w:val="sr-Latn-ME" w:eastAsia="sr-Latn-ME"/>
        </w:rPr>
        <w:t xml:space="preserve">korisnik, </w:t>
      </w:r>
      <w:r w:rsidR="0061209D" w:rsidRPr="006C57B8">
        <w:rPr>
          <w:sz w:val="22"/>
          <w:szCs w:val="22"/>
          <w:lang w:val="sr-Latn-ME"/>
        </w:rPr>
        <w:t>a ono ne bi smjelo da bude duže od 24 sata na temperaturi od 2°C do 8°C, osim ako se otvaranje lijeka vrši pod kontrolisanim i validiranim aseptičnim uslovima.</w:t>
      </w:r>
    </w:p>
    <w:p w14:paraId="419B4D3B" w14:textId="77777777" w:rsidR="00125D32" w:rsidRPr="006C57B8" w:rsidRDefault="00125D32" w:rsidP="007825B7">
      <w:pPr>
        <w:tabs>
          <w:tab w:val="left" w:pos="540"/>
          <w:tab w:val="left" w:pos="569"/>
        </w:tabs>
        <w:jc w:val="both"/>
        <w:rPr>
          <w:bCs/>
          <w:sz w:val="22"/>
          <w:szCs w:val="22"/>
          <w:lang w:val="sr-Latn-ME"/>
        </w:rPr>
      </w:pPr>
    </w:p>
    <w:p w14:paraId="3E9CD101" w14:textId="77777777" w:rsidR="0072020E" w:rsidRPr="006C57B8" w:rsidRDefault="0072020E" w:rsidP="007825B7">
      <w:pPr>
        <w:tabs>
          <w:tab w:val="left" w:pos="540"/>
          <w:tab w:val="left" w:pos="569"/>
        </w:tabs>
        <w:jc w:val="both"/>
        <w:rPr>
          <w:b/>
          <w:bCs/>
          <w:sz w:val="22"/>
          <w:szCs w:val="22"/>
          <w:lang w:val="sr-Latn-ME"/>
        </w:rPr>
      </w:pPr>
      <w:r w:rsidRPr="006C57B8">
        <w:rPr>
          <w:b/>
          <w:bCs/>
          <w:sz w:val="22"/>
          <w:szCs w:val="22"/>
          <w:lang w:val="sr-Latn-ME"/>
        </w:rPr>
        <w:t xml:space="preserve">6.4. </w:t>
      </w:r>
      <w:r w:rsidR="00480FB1" w:rsidRPr="006C57B8">
        <w:rPr>
          <w:b/>
          <w:bCs/>
          <w:sz w:val="22"/>
          <w:szCs w:val="22"/>
          <w:lang w:val="sr-Latn-ME"/>
        </w:rPr>
        <w:tab/>
      </w:r>
      <w:r w:rsidRPr="006C57B8">
        <w:rPr>
          <w:b/>
          <w:bCs/>
          <w:sz w:val="22"/>
          <w:szCs w:val="22"/>
          <w:lang w:val="sr-Latn-ME"/>
        </w:rPr>
        <w:t>Posebne mjere upozorenja pri čuvanju</w:t>
      </w:r>
      <w:r w:rsidR="00F8570A" w:rsidRPr="006C57B8">
        <w:rPr>
          <w:b/>
          <w:bCs/>
          <w:sz w:val="22"/>
          <w:szCs w:val="22"/>
          <w:lang w:val="sr-Latn-ME"/>
        </w:rPr>
        <w:t xml:space="preserve"> lijeka</w:t>
      </w:r>
    </w:p>
    <w:p w14:paraId="1BADEF30" w14:textId="77777777" w:rsidR="0061209D" w:rsidRPr="006C57B8" w:rsidRDefault="0061209D" w:rsidP="007825B7">
      <w:pPr>
        <w:tabs>
          <w:tab w:val="left" w:pos="540"/>
          <w:tab w:val="left" w:pos="569"/>
        </w:tabs>
        <w:jc w:val="both"/>
        <w:rPr>
          <w:b/>
          <w:bCs/>
          <w:sz w:val="22"/>
          <w:szCs w:val="22"/>
          <w:lang w:val="sr-Latn-ME"/>
        </w:rPr>
      </w:pPr>
    </w:p>
    <w:p w14:paraId="210AEC15" w14:textId="0B5673A7" w:rsidR="00EC2532" w:rsidRPr="006C57B8" w:rsidRDefault="0061209D" w:rsidP="007825B7">
      <w:pPr>
        <w:tabs>
          <w:tab w:val="left" w:pos="540"/>
          <w:tab w:val="left" w:pos="569"/>
        </w:tabs>
        <w:jc w:val="both"/>
        <w:rPr>
          <w:bCs/>
          <w:sz w:val="22"/>
          <w:szCs w:val="22"/>
          <w:lang w:val="sr-Latn-ME"/>
        </w:rPr>
      </w:pPr>
      <w:r w:rsidRPr="006C57B8">
        <w:rPr>
          <w:sz w:val="22"/>
          <w:szCs w:val="22"/>
          <w:lang w:val="sr-Latn-ME"/>
        </w:rPr>
        <w:t>Lijek ne zahtijeva posebne uslove čuvanja.</w:t>
      </w:r>
    </w:p>
    <w:p w14:paraId="7DA847F2" w14:textId="7E49E2CC" w:rsidR="00125D32" w:rsidRPr="006C57B8" w:rsidRDefault="00125D32" w:rsidP="007825B7">
      <w:pPr>
        <w:autoSpaceDE w:val="0"/>
        <w:autoSpaceDN w:val="0"/>
        <w:adjustRightInd w:val="0"/>
        <w:jc w:val="both"/>
        <w:rPr>
          <w:sz w:val="22"/>
          <w:szCs w:val="22"/>
          <w:lang w:val="sr-Latn-ME" w:eastAsia="sr-Latn-ME"/>
        </w:rPr>
      </w:pPr>
      <w:r w:rsidRPr="006C57B8">
        <w:rPr>
          <w:sz w:val="22"/>
          <w:szCs w:val="22"/>
          <w:lang w:val="sr-Latn-ME" w:eastAsia="sr-Latn-ME"/>
        </w:rPr>
        <w:t>Čuvati u originalnom pakovanju radi zaštite od svjetlosti.</w:t>
      </w:r>
    </w:p>
    <w:p w14:paraId="3BDCF976" w14:textId="738E954E" w:rsidR="00125D32" w:rsidRPr="006C57B8" w:rsidRDefault="00125D32" w:rsidP="007825B7">
      <w:pPr>
        <w:tabs>
          <w:tab w:val="left" w:pos="540"/>
          <w:tab w:val="left" w:pos="569"/>
        </w:tabs>
        <w:jc w:val="both"/>
        <w:rPr>
          <w:sz w:val="22"/>
          <w:szCs w:val="22"/>
          <w:lang w:val="sr-Latn-ME" w:eastAsia="sr-Latn-ME"/>
        </w:rPr>
      </w:pPr>
      <w:r w:rsidRPr="006C57B8">
        <w:rPr>
          <w:sz w:val="22"/>
          <w:szCs w:val="22"/>
          <w:lang w:val="sr-Latn-ME" w:eastAsia="sr-Latn-ME"/>
        </w:rPr>
        <w:t>Ne čuvati u frižideru. Ne zamrzavati</w:t>
      </w:r>
      <w:r w:rsidR="00A119EB" w:rsidRPr="006C57B8">
        <w:rPr>
          <w:sz w:val="22"/>
          <w:szCs w:val="22"/>
          <w:lang w:val="sr-Latn-ME" w:eastAsia="sr-Latn-ME"/>
        </w:rPr>
        <w:t>.</w:t>
      </w:r>
    </w:p>
    <w:p w14:paraId="2DED24C4" w14:textId="77777777" w:rsidR="00125D32" w:rsidRPr="006C57B8" w:rsidRDefault="00125D32" w:rsidP="007825B7">
      <w:pPr>
        <w:tabs>
          <w:tab w:val="left" w:pos="540"/>
          <w:tab w:val="left" w:pos="569"/>
        </w:tabs>
        <w:jc w:val="both"/>
        <w:rPr>
          <w:bCs/>
          <w:sz w:val="22"/>
          <w:szCs w:val="22"/>
          <w:lang w:val="sr-Latn-ME"/>
        </w:rPr>
      </w:pPr>
    </w:p>
    <w:p w14:paraId="3B0F9781" w14:textId="77777777" w:rsidR="0072020E" w:rsidRPr="006C57B8" w:rsidRDefault="0072020E" w:rsidP="007825B7">
      <w:pPr>
        <w:tabs>
          <w:tab w:val="left" w:pos="540"/>
          <w:tab w:val="left" w:pos="569"/>
        </w:tabs>
        <w:jc w:val="both"/>
        <w:rPr>
          <w:b/>
          <w:bCs/>
          <w:sz w:val="22"/>
          <w:szCs w:val="22"/>
          <w:lang w:val="sr-Latn-ME"/>
        </w:rPr>
      </w:pPr>
      <w:r w:rsidRPr="006C57B8">
        <w:rPr>
          <w:b/>
          <w:bCs/>
          <w:sz w:val="22"/>
          <w:szCs w:val="22"/>
          <w:lang w:val="sr-Latn-ME"/>
        </w:rPr>
        <w:t xml:space="preserve">6.5. </w:t>
      </w:r>
      <w:r w:rsidR="00480FB1" w:rsidRPr="006C57B8">
        <w:rPr>
          <w:b/>
          <w:bCs/>
          <w:sz w:val="22"/>
          <w:szCs w:val="22"/>
          <w:lang w:val="sr-Latn-ME"/>
        </w:rPr>
        <w:tab/>
      </w:r>
      <w:r w:rsidR="002846DB" w:rsidRPr="006C57B8">
        <w:rPr>
          <w:b/>
          <w:bCs/>
          <w:sz w:val="22"/>
          <w:szCs w:val="22"/>
          <w:lang w:val="sr-Latn-ME"/>
        </w:rPr>
        <w:t xml:space="preserve">Vrsta i sadržaj </w:t>
      </w:r>
      <w:r w:rsidR="00F8570A" w:rsidRPr="006C57B8">
        <w:rPr>
          <w:b/>
          <w:bCs/>
          <w:sz w:val="22"/>
          <w:szCs w:val="22"/>
          <w:lang w:val="sr-Latn-ME"/>
        </w:rPr>
        <w:t>pakovanja</w:t>
      </w:r>
      <w:r w:rsidR="00C06864" w:rsidRPr="006C57B8">
        <w:rPr>
          <w:b/>
          <w:bCs/>
          <w:sz w:val="22"/>
          <w:szCs w:val="22"/>
          <w:lang w:val="sr-Latn-ME"/>
        </w:rPr>
        <w:t xml:space="preserve"> </w:t>
      </w:r>
    </w:p>
    <w:p w14:paraId="6033FA57" w14:textId="77777777" w:rsidR="0072020E" w:rsidRPr="006C57B8" w:rsidRDefault="0072020E" w:rsidP="007825B7">
      <w:pPr>
        <w:tabs>
          <w:tab w:val="left" w:pos="540"/>
          <w:tab w:val="left" w:pos="569"/>
        </w:tabs>
        <w:jc w:val="both"/>
        <w:rPr>
          <w:bCs/>
          <w:sz w:val="22"/>
          <w:szCs w:val="22"/>
          <w:lang w:val="sr-Latn-ME"/>
        </w:rPr>
      </w:pPr>
    </w:p>
    <w:p w14:paraId="2FD282CA" w14:textId="533C739A" w:rsidR="00A119EB" w:rsidRPr="006C57B8" w:rsidRDefault="00A119EB" w:rsidP="007825B7">
      <w:pPr>
        <w:pStyle w:val="Default"/>
        <w:jc w:val="both"/>
        <w:rPr>
          <w:sz w:val="22"/>
          <w:szCs w:val="22"/>
          <w:lang w:val="sr-Latn-ME"/>
        </w:rPr>
      </w:pPr>
      <w:r w:rsidRPr="006C57B8">
        <w:rPr>
          <w:i/>
          <w:sz w:val="22"/>
          <w:szCs w:val="22"/>
          <w:lang w:val="sr-Latn-ME"/>
        </w:rPr>
        <w:t>Ciprofloxacin Quatalia, rastvor za infuziju, 2</w:t>
      </w:r>
      <w:r w:rsidR="00A113A5" w:rsidRPr="006C57B8">
        <w:rPr>
          <w:i/>
          <w:sz w:val="22"/>
          <w:szCs w:val="22"/>
          <w:lang w:val="sr-Latn-ME"/>
        </w:rPr>
        <w:t xml:space="preserve"> </w:t>
      </w:r>
      <w:r w:rsidRPr="006C57B8">
        <w:rPr>
          <w:i/>
          <w:sz w:val="22"/>
          <w:szCs w:val="22"/>
          <w:lang w:val="sr-Latn-ME"/>
        </w:rPr>
        <w:t>mg/m</w:t>
      </w:r>
      <w:r w:rsidR="00F854D0" w:rsidRPr="006C57B8">
        <w:rPr>
          <w:i/>
          <w:sz w:val="22"/>
          <w:szCs w:val="22"/>
          <w:lang w:val="sr-Latn-ME"/>
        </w:rPr>
        <w:t>l</w:t>
      </w:r>
      <w:r w:rsidRPr="006C57B8">
        <w:rPr>
          <w:i/>
          <w:sz w:val="22"/>
          <w:szCs w:val="22"/>
          <w:lang w:val="sr-Latn-ME"/>
        </w:rPr>
        <w:t>, 10 x 100 m</w:t>
      </w:r>
      <w:r w:rsidR="00F854D0" w:rsidRPr="006C57B8">
        <w:rPr>
          <w:i/>
          <w:sz w:val="22"/>
          <w:szCs w:val="22"/>
          <w:lang w:val="sr-Latn-ME"/>
        </w:rPr>
        <w:t>l</w:t>
      </w:r>
      <w:r w:rsidRPr="006C57B8">
        <w:rPr>
          <w:sz w:val="22"/>
          <w:szCs w:val="22"/>
          <w:lang w:val="sr-Latn-ME"/>
        </w:rPr>
        <w:t xml:space="preserve">: </w:t>
      </w:r>
    </w:p>
    <w:p w14:paraId="39F03C26" w14:textId="3EB32263" w:rsidR="00A119EB" w:rsidRPr="006C57B8" w:rsidRDefault="00A119EB" w:rsidP="007825B7">
      <w:pPr>
        <w:pStyle w:val="Default"/>
        <w:jc w:val="both"/>
        <w:rPr>
          <w:sz w:val="22"/>
          <w:szCs w:val="22"/>
          <w:lang w:val="sr-Latn-ME"/>
        </w:rPr>
      </w:pPr>
      <w:r w:rsidRPr="006C57B8">
        <w:rPr>
          <w:sz w:val="22"/>
          <w:szCs w:val="22"/>
          <w:lang w:val="sr-Latn-ME"/>
        </w:rPr>
        <w:t>Unutrašnje pakovanje je kesa od polivinil</w:t>
      </w:r>
      <w:r w:rsidR="00A113A5" w:rsidRPr="006C57B8">
        <w:rPr>
          <w:sz w:val="22"/>
          <w:szCs w:val="22"/>
          <w:lang w:val="sr-Latn-ME"/>
        </w:rPr>
        <w:t xml:space="preserve"> </w:t>
      </w:r>
      <w:r w:rsidRPr="006C57B8">
        <w:rPr>
          <w:sz w:val="22"/>
          <w:szCs w:val="22"/>
          <w:lang w:val="sr-Latn-ME"/>
        </w:rPr>
        <w:t>hlorida (PVC) od 100 m</w:t>
      </w:r>
      <w:r w:rsidR="00F854D0" w:rsidRPr="006C57B8">
        <w:rPr>
          <w:sz w:val="22"/>
          <w:szCs w:val="22"/>
          <w:lang w:val="sr-Latn-ME"/>
        </w:rPr>
        <w:t>l</w:t>
      </w:r>
      <w:r w:rsidRPr="006C57B8">
        <w:rPr>
          <w:sz w:val="22"/>
          <w:szCs w:val="22"/>
          <w:lang w:val="sr-Latn-ME"/>
        </w:rPr>
        <w:t xml:space="preserve">. </w:t>
      </w:r>
    </w:p>
    <w:p w14:paraId="5138320D" w14:textId="79E54284" w:rsidR="00A119EB" w:rsidRPr="006C57B8" w:rsidRDefault="00A119EB" w:rsidP="007825B7">
      <w:pPr>
        <w:pStyle w:val="Default"/>
        <w:jc w:val="both"/>
        <w:rPr>
          <w:sz w:val="22"/>
          <w:szCs w:val="22"/>
          <w:lang w:val="sr-Latn-ME"/>
        </w:rPr>
      </w:pPr>
      <w:r w:rsidRPr="006C57B8">
        <w:rPr>
          <w:sz w:val="22"/>
          <w:szCs w:val="22"/>
          <w:lang w:val="sr-Latn-ME"/>
        </w:rPr>
        <w:t>Intermedijerno pakovanje je aluminijumska kesa (Al kesa) u kojoj se nalazi kesa od polivinil</w:t>
      </w:r>
      <w:r w:rsidR="00A113A5" w:rsidRPr="006C57B8">
        <w:rPr>
          <w:sz w:val="22"/>
          <w:szCs w:val="22"/>
          <w:lang w:val="sr-Latn-ME"/>
        </w:rPr>
        <w:t xml:space="preserve"> </w:t>
      </w:r>
      <w:r w:rsidRPr="006C57B8">
        <w:rPr>
          <w:sz w:val="22"/>
          <w:szCs w:val="22"/>
          <w:lang w:val="sr-Latn-ME"/>
        </w:rPr>
        <w:t>hlorida (PVC). Spoljašnje pakovanje je složiva kartonska kutija u kojoj se nalazi 10 kesa od 100 m</w:t>
      </w:r>
      <w:r w:rsidR="00F854D0" w:rsidRPr="006C57B8">
        <w:rPr>
          <w:sz w:val="22"/>
          <w:szCs w:val="22"/>
          <w:lang w:val="sr-Latn-ME"/>
        </w:rPr>
        <w:t>l</w:t>
      </w:r>
      <w:r w:rsidRPr="006C57B8">
        <w:rPr>
          <w:sz w:val="22"/>
          <w:szCs w:val="22"/>
          <w:lang w:val="sr-Latn-ME"/>
        </w:rPr>
        <w:t xml:space="preserve"> i Uputstvo za lijek. </w:t>
      </w:r>
    </w:p>
    <w:p w14:paraId="10C13816" w14:textId="77777777" w:rsidR="005B4863" w:rsidRPr="006C57B8" w:rsidRDefault="005B4863" w:rsidP="007825B7">
      <w:pPr>
        <w:pStyle w:val="Default"/>
        <w:jc w:val="both"/>
        <w:rPr>
          <w:sz w:val="22"/>
          <w:szCs w:val="22"/>
          <w:lang w:val="sr-Latn-ME"/>
        </w:rPr>
      </w:pPr>
    </w:p>
    <w:p w14:paraId="73E4F30A" w14:textId="616C9ABB" w:rsidR="00A119EB" w:rsidRPr="006C57B8" w:rsidRDefault="00A119EB" w:rsidP="007825B7">
      <w:pPr>
        <w:pStyle w:val="Default"/>
        <w:jc w:val="both"/>
        <w:rPr>
          <w:i/>
          <w:sz w:val="22"/>
          <w:szCs w:val="22"/>
          <w:lang w:val="sr-Latn-ME"/>
        </w:rPr>
      </w:pPr>
      <w:r w:rsidRPr="006C57B8">
        <w:rPr>
          <w:i/>
          <w:sz w:val="22"/>
          <w:szCs w:val="22"/>
          <w:lang w:val="sr-Latn-ME"/>
        </w:rPr>
        <w:t>Ciprofloxacin Quatalia, rastvor za infuziju, 2</w:t>
      </w:r>
      <w:r w:rsidR="00A113A5" w:rsidRPr="006C57B8">
        <w:rPr>
          <w:i/>
          <w:sz w:val="22"/>
          <w:szCs w:val="22"/>
          <w:lang w:val="sr-Latn-ME"/>
        </w:rPr>
        <w:t xml:space="preserve"> </w:t>
      </w:r>
      <w:r w:rsidRPr="006C57B8">
        <w:rPr>
          <w:i/>
          <w:sz w:val="22"/>
          <w:szCs w:val="22"/>
          <w:lang w:val="sr-Latn-ME"/>
        </w:rPr>
        <w:t>mg/m</w:t>
      </w:r>
      <w:r w:rsidR="00F854D0" w:rsidRPr="006C57B8">
        <w:rPr>
          <w:i/>
          <w:sz w:val="22"/>
          <w:szCs w:val="22"/>
          <w:lang w:val="sr-Latn-ME"/>
        </w:rPr>
        <w:t>l</w:t>
      </w:r>
      <w:r w:rsidRPr="006C57B8">
        <w:rPr>
          <w:i/>
          <w:sz w:val="22"/>
          <w:szCs w:val="22"/>
          <w:lang w:val="sr-Latn-ME"/>
        </w:rPr>
        <w:t>, 10 x 200 m</w:t>
      </w:r>
      <w:r w:rsidR="00F854D0" w:rsidRPr="006C57B8">
        <w:rPr>
          <w:i/>
          <w:sz w:val="22"/>
          <w:szCs w:val="22"/>
          <w:lang w:val="sr-Latn-ME"/>
        </w:rPr>
        <w:t>l</w:t>
      </w:r>
      <w:r w:rsidRPr="006C57B8">
        <w:rPr>
          <w:i/>
          <w:sz w:val="22"/>
          <w:szCs w:val="22"/>
          <w:lang w:val="sr-Latn-ME"/>
        </w:rPr>
        <w:t xml:space="preserve">: </w:t>
      </w:r>
    </w:p>
    <w:p w14:paraId="314CAA10" w14:textId="6B21E24A" w:rsidR="00A119EB" w:rsidRPr="006C57B8" w:rsidRDefault="00A119EB" w:rsidP="007825B7">
      <w:pPr>
        <w:pStyle w:val="Default"/>
        <w:jc w:val="both"/>
        <w:rPr>
          <w:sz w:val="22"/>
          <w:szCs w:val="22"/>
          <w:lang w:val="sr-Latn-ME"/>
        </w:rPr>
      </w:pPr>
      <w:r w:rsidRPr="006C57B8">
        <w:rPr>
          <w:sz w:val="22"/>
          <w:szCs w:val="22"/>
          <w:lang w:val="sr-Latn-ME"/>
        </w:rPr>
        <w:t>Unutrašnje pakovanje je kesa od polivinil</w:t>
      </w:r>
      <w:r w:rsidR="00A113A5" w:rsidRPr="006C57B8">
        <w:rPr>
          <w:sz w:val="22"/>
          <w:szCs w:val="22"/>
          <w:lang w:val="sr-Latn-ME"/>
        </w:rPr>
        <w:t xml:space="preserve"> </w:t>
      </w:r>
      <w:r w:rsidRPr="006C57B8">
        <w:rPr>
          <w:sz w:val="22"/>
          <w:szCs w:val="22"/>
          <w:lang w:val="sr-Latn-ME"/>
        </w:rPr>
        <w:t>hlorida (PVC) od 200 m</w:t>
      </w:r>
      <w:r w:rsidR="00F854D0" w:rsidRPr="006C57B8">
        <w:rPr>
          <w:sz w:val="22"/>
          <w:szCs w:val="22"/>
          <w:lang w:val="sr-Latn-ME"/>
        </w:rPr>
        <w:t>l</w:t>
      </w:r>
      <w:r w:rsidRPr="006C57B8">
        <w:rPr>
          <w:sz w:val="22"/>
          <w:szCs w:val="22"/>
          <w:lang w:val="sr-Latn-ME"/>
        </w:rPr>
        <w:t xml:space="preserve">. </w:t>
      </w:r>
    </w:p>
    <w:p w14:paraId="474FEB54" w14:textId="5D397746" w:rsidR="00A119EB" w:rsidRPr="006C57B8" w:rsidRDefault="00A119EB" w:rsidP="007825B7">
      <w:pPr>
        <w:pStyle w:val="Default"/>
        <w:jc w:val="both"/>
        <w:rPr>
          <w:sz w:val="22"/>
          <w:szCs w:val="22"/>
          <w:lang w:val="sr-Latn-ME"/>
        </w:rPr>
      </w:pPr>
      <w:r w:rsidRPr="006C57B8">
        <w:rPr>
          <w:sz w:val="22"/>
          <w:szCs w:val="22"/>
          <w:lang w:val="sr-Latn-ME"/>
        </w:rPr>
        <w:t>Intermedijerno pakovanje je aluminijumska kesa (Al kesa) u kojoj se nalazi kesa od polivinil</w:t>
      </w:r>
      <w:r w:rsidR="00A113A5" w:rsidRPr="006C57B8">
        <w:rPr>
          <w:sz w:val="22"/>
          <w:szCs w:val="22"/>
          <w:lang w:val="sr-Latn-ME"/>
        </w:rPr>
        <w:t xml:space="preserve"> </w:t>
      </w:r>
      <w:r w:rsidRPr="006C57B8">
        <w:rPr>
          <w:sz w:val="22"/>
          <w:szCs w:val="22"/>
          <w:lang w:val="sr-Latn-ME"/>
        </w:rPr>
        <w:t>hlorida (PVC). Spoljašnje pakovanje je složiva kartonska kutija u kojoj se nalazi 10 kesa od 200 m</w:t>
      </w:r>
      <w:r w:rsidR="00F854D0" w:rsidRPr="006C57B8">
        <w:rPr>
          <w:sz w:val="22"/>
          <w:szCs w:val="22"/>
          <w:lang w:val="sr-Latn-ME"/>
        </w:rPr>
        <w:t>l</w:t>
      </w:r>
      <w:r w:rsidRPr="006C57B8">
        <w:rPr>
          <w:sz w:val="22"/>
          <w:szCs w:val="22"/>
          <w:lang w:val="sr-Latn-ME"/>
        </w:rPr>
        <w:t xml:space="preserve"> i Uputstvo za l</w:t>
      </w:r>
      <w:r w:rsidR="005B4863" w:rsidRPr="006C57B8">
        <w:rPr>
          <w:sz w:val="22"/>
          <w:szCs w:val="22"/>
          <w:lang w:val="sr-Latn-ME"/>
        </w:rPr>
        <w:t>ij</w:t>
      </w:r>
      <w:r w:rsidRPr="006C57B8">
        <w:rPr>
          <w:sz w:val="22"/>
          <w:szCs w:val="22"/>
          <w:lang w:val="sr-Latn-ME"/>
        </w:rPr>
        <w:t>ek.</w:t>
      </w:r>
    </w:p>
    <w:p w14:paraId="0C874F9F" w14:textId="77777777" w:rsidR="00A119EB" w:rsidRPr="006C57B8" w:rsidRDefault="00A119EB" w:rsidP="007825B7">
      <w:pPr>
        <w:tabs>
          <w:tab w:val="left" w:pos="540"/>
          <w:tab w:val="left" w:pos="569"/>
        </w:tabs>
        <w:jc w:val="both"/>
        <w:rPr>
          <w:bCs/>
          <w:sz w:val="22"/>
          <w:szCs w:val="22"/>
          <w:lang w:val="sr-Latn-ME"/>
        </w:rPr>
      </w:pPr>
    </w:p>
    <w:p w14:paraId="4517CA93" w14:textId="77777777" w:rsidR="002846DB" w:rsidRPr="006C57B8" w:rsidRDefault="0072020E" w:rsidP="007825B7">
      <w:pPr>
        <w:tabs>
          <w:tab w:val="left" w:pos="540"/>
          <w:tab w:val="left" w:pos="569"/>
        </w:tabs>
        <w:jc w:val="both"/>
        <w:rPr>
          <w:b/>
          <w:bCs/>
          <w:sz w:val="22"/>
          <w:szCs w:val="22"/>
          <w:lang w:val="sr-Latn-ME"/>
        </w:rPr>
      </w:pPr>
      <w:r w:rsidRPr="006C57B8">
        <w:rPr>
          <w:b/>
          <w:bCs/>
          <w:sz w:val="22"/>
          <w:szCs w:val="22"/>
          <w:lang w:val="sr-Latn-ME"/>
        </w:rPr>
        <w:t xml:space="preserve">6.6. </w:t>
      </w:r>
      <w:r w:rsidR="00480FB1" w:rsidRPr="006C57B8">
        <w:rPr>
          <w:b/>
          <w:bCs/>
          <w:sz w:val="22"/>
          <w:szCs w:val="22"/>
          <w:lang w:val="sr-Latn-ME"/>
        </w:rPr>
        <w:tab/>
      </w:r>
      <w:r w:rsidRPr="006C57B8">
        <w:rPr>
          <w:b/>
          <w:bCs/>
          <w:color w:val="000000"/>
          <w:sz w:val="22"/>
          <w:szCs w:val="22"/>
          <w:lang w:val="sr-Latn-ME"/>
        </w:rPr>
        <w:t>Posebne mjere opreza pri odlaganju materijala koji treba odbaciti nakon primjene lijeka</w:t>
      </w:r>
      <w:r w:rsidRPr="006C57B8">
        <w:rPr>
          <w:b/>
          <w:bCs/>
          <w:sz w:val="22"/>
          <w:szCs w:val="22"/>
          <w:lang w:val="sr-Latn-ME"/>
        </w:rPr>
        <w:t xml:space="preserve"> </w:t>
      </w:r>
      <w:r w:rsidR="00310F03" w:rsidRPr="006C57B8">
        <w:rPr>
          <w:b/>
          <w:bCs/>
          <w:sz w:val="22"/>
          <w:szCs w:val="22"/>
          <w:lang w:val="sr-Latn-ME"/>
        </w:rPr>
        <w:t>(i druga uputs</w:t>
      </w:r>
      <w:r w:rsidR="004109FA" w:rsidRPr="006C57B8">
        <w:rPr>
          <w:b/>
          <w:bCs/>
          <w:sz w:val="22"/>
          <w:szCs w:val="22"/>
          <w:lang w:val="sr-Latn-ME"/>
        </w:rPr>
        <w:t>t</w:t>
      </w:r>
      <w:r w:rsidR="00310F03" w:rsidRPr="006C57B8">
        <w:rPr>
          <w:b/>
          <w:bCs/>
          <w:sz w:val="22"/>
          <w:szCs w:val="22"/>
          <w:lang w:val="sr-Latn-ME"/>
        </w:rPr>
        <w:t xml:space="preserve">va za rukovanje lijekom) </w:t>
      </w:r>
    </w:p>
    <w:p w14:paraId="3CC3439E" w14:textId="77777777" w:rsidR="00B66A70" w:rsidRPr="006C57B8" w:rsidRDefault="00B66A70" w:rsidP="007825B7">
      <w:pPr>
        <w:tabs>
          <w:tab w:val="left" w:pos="540"/>
          <w:tab w:val="left" w:pos="569"/>
        </w:tabs>
        <w:jc w:val="both"/>
        <w:rPr>
          <w:b/>
          <w:bCs/>
          <w:sz w:val="22"/>
          <w:szCs w:val="22"/>
          <w:lang w:val="sr-Latn-ME"/>
        </w:rPr>
      </w:pPr>
    </w:p>
    <w:p w14:paraId="4361BB6E" w14:textId="37158FF6" w:rsidR="00576FB3" w:rsidRPr="006C57B8" w:rsidRDefault="00576FB3" w:rsidP="007825B7">
      <w:pPr>
        <w:autoSpaceDE w:val="0"/>
        <w:autoSpaceDN w:val="0"/>
        <w:adjustRightInd w:val="0"/>
        <w:jc w:val="both"/>
        <w:rPr>
          <w:sz w:val="22"/>
          <w:szCs w:val="22"/>
          <w:lang w:val="sr-Latn-ME" w:eastAsia="sr-Latn-ME"/>
        </w:rPr>
      </w:pPr>
      <w:r w:rsidRPr="006C57B8">
        <w:rPr>
          <w:sz w:val="22"/>
          <w:szCs w:val="22"/>
          <w:lang w:val="sr-Latn-ME" w:eastAsia="sr-Latn-ME"/>
        </w:rPr>
        <w:t>Rastvor ciprofloksacina je kompatibilan sa Ringerovim rastvorom, rastvorom Ringer laktata, 5% i 10% rastvorom glukoze i 5% i 10% rastvorom fruktoze.</w:t>
      </w:r>
    </w:p>
    <w:p w14:paraId="79C33F67" w14:textId="3F8E6D77" w:rsidR="00576FB3" w:rsidRPr="006C57B8" w:rsidRDefault="00576FB3" w:rsidP="007825B7">
      <w:pPr>
        <w:autoSpaceDE w:val="0"/>
        <w:autoSpaceDN w:val="0"/>
        <w:adjustRightInd w:val="0"/>
        <w:jc w:val="both"/>
        <w:rPr>
          <w:sz w:val="22"/>
          <w:szCs w:val="22"/>
          <w:lang w:val="sr-Latn-ME" w:eastAsia="sr-Latn-ME"/>
        </w:rPr>
      </w:pPr>
      <w:r w:rsidRPr="006C57B8">
        <w:rPr>
          <w:sz w:val="22"/>
          <w:szCs w:val="22"/>
          <w:lang w:val="sr-Latn-ME" w:eastAsia="sr-Latn-ME"/>
        </w:rPr>
        <w:t>Kada se rastvor ciprofloksacina miješa sa kompatibilnim rastvorima za infuziju, sa mikrobiološke tačke gledišta i zbog fotosenzitivnosti, ovi rastvori se moraju upotr</w:t>
      </w:r>
      <w:r w:rsidR="00F854D0" w:rsidRPr="006C57B8">
        <w:rPr>
          <w:sz w:val="22"/>
          <w:szCs w:val="22"/>
          <w:lang w:val="sr-Latn-ME" w:eastAsia="sr-Latn-ME"/>
        </w:rPr>
        <w:t>ij</w:t>
      </w:r>
      <w:r w:rsidRPr="006C57B8">
        <w:rPr>
          <w:sz w:val="22"/>
          <w:szCs w:val="22"/>
          <w:lang w:val="sr-Latn-ME" w:eastAsia="sr-Latn-ME"/>
        </w:rPr>
        <w:t>ebiti odmah nakon miješanja.</w:t>
      </w:r>
    </w:p>
    <w:p w14:paraId="6A3058A2" w14:textId="77777777" w:rsidR="00576FB3" w:rsidRPr="006C57B8" w:rsidRDefault="00576FB3" w:rsidP="007825B7">
      <w:pPr>
        <w:autoSpaceDE w:val="0"/>
        <w:autoSpaceDN w:val="0"/>
        <w:adjustRightInd w:val="0"/>
        <w:jc w:val="both"/>
        <w:rPr>
          <w:sz w:val="22"/>
          <w:szCs w:val="22"/>
          <w:lang w:val="sr-Latn-ME" w:eastAsia="sr-Latn-ME"/>
        </w:rPr>
      </w:pPr>
    </w:p>
    <w:p w14:paraId="7E64CA81" w14:textId="48E97454" w:rsidR="00576FB3" w:rsidRPr="006C57B8" w:rsidRDefault="00125D32" w:rsidP="007825B7">
      <w:pPr>
        <w:autoSpaceDE w:val="0"/>
        <w:autoSpaceDN w:val="0"/>
        <w:adjustRightInd w:val="0"/>
        <w:jc w:val="both"/>
        <w:rPr>
          <w:sz w:val="22"/>
          <w:szCs w:val="22"/>
          <w:lang w:val="sr-Latn-ME"/>
        </w:rPr>
      </w:pPr>
      <w:r w:rsidRPr="006C57B8">
        <w:rPr>
          <w:sz w:val="22"/>
          <w:szCs w:val="22"/>
          <w:lang w:val="sr-Latn-ME" w:eastAsia="sr-Latn-ME"/>
        </w:rPr>
        <w:lastRenderedPageBreak/>
        <w:t>Rastvor za infuziju je fotosenzitivan tako da unutrašnju kesu treba izvaditi iz spoljašnje kese neposredno prije upotrebe.</w:t>
      </w:r>
      <w:r w:rsidRPr="006C57B8">
        <w:rPr>
          <w:sz w:val="22"/>
          <w:szCs w:val="22"/>
          <w:lang w:val="sr-Latn-ME"/>
        </w:rPr>
        <w:t xml:space="preserve"> </w:t>
      </w:r>
    </w:p>
    <w:p w14:paraId="2FA03653" w14:textId="77777777" w:rsidR="00576FB3" w:rsidRPr="006C57B8" w:rsidRDefault="00576FB3" w:rsidP="007825B7">
      <w:pPr>
        <w:pStyle w:val="Default"/>
        <w:jc w:val="both"/>
        <w:rPr>
          <w:sz w:val="22"/>
          <w:szCs w:val="22"/>
          <w:lang w:val="sr-Latn-ME"/>
        </w:rPr>
      </w:pPr>
    </w:p>
    <w:p w14:paraId="0EAB8DFE" w14:textId="601356CA" w:rsidR="00576FB3" w:rsidRPr="006C57B8" w:rsidRDefault="00576FB3" w:rsidP="007825B7">
      <w:pPr>
        <w:pStyle w:val="Default"/>
        <w:jc w:val="both"/>
        <w:rPr>
          <w:sz w:val="22"/>
          <w:szCs w:val="22"/>
          <w:lang w:val="sr-Latn-ME"/>
        </w:rPr>
      </w:pPr>
      <w:r w:rsidRPr="006C57B8">
        <w:rPr>
          <w:sz w:val="22"/>
          <w:szCs w:val="22"/>
          <w:lang w:val="sr-Latn-ME"/>
        </w:rPr>
        <w:t>Rastvor je nam</w:t>
      </w:r>
      <w:r w:rsidR="00242CAB" w:rsidRPr="006C57B8">
        <w:rPr>
          <w:sz w:val="22"/>
          <w:szCs w:val="22"/>
          <w:lang w:val="sr-Latn-ME"/>
        </w:rPr>
        <w:t>ij</w:t>
      </w:r>
      <w:r w:rsidRPr="006C57B8">
        <w:rPr>
          <w:sz w:val="22"/>
          <w:szCs w:val="22"/>
          <w:lang w:val="sr-Latn-ME"/>
        </w:rPr>
        <w:t xml:space="preserve">enjen za jednokratnu primjenu. Nakon prve primjene ostatak rastvora baciti. </w:t>
      </w:r>
    </w:p>
    <w:p w14:paraId="1C411510" w14:textId="3CD9D83E" w:rsidR="00576FB3" w:rsidRPr="006C57B8" w:rsidRDefault="00576FB3" w:rsidP="007825B7">
      <w:pPr>
        <w:autoSpaceDE w:val="0"/>
        <w:autoSpaceDN w:val="0"/>
        <w:adjustRightInd w:val="0"/>
        <w:jc w:val="both"/>
        <w:rPr>
          <w:sz w:val="22"/>
          <w:szCs w:val="22"/>
          <w:lang w:val="sr-Latn-ME"/>
        </w:rPr>
      </w:pPr>
      <w:r w:rsidRPr="006C57B8">
        <w:rPr>
          <w:sz w:val="22"/>
          <w:szCs w:val="22"/>
          <w:lang w:val="sr-Latn-ME"/>
        </w:rPr>
        <w:t>Upotr</w:t>
      </w:r>
      <w:r w:rsidR="000D4DC9" w:rsidRPr="006C57B8">
        <w:rPr>
          <w:sz w:val="22"/>
          <w:szCs w:val="22"/>
          <w:lang w:val="sr-Latn-ME"/>
        </w:rPr>
        <w:t>ij</w:t>
      </w:r>
      <w:r w:rsidRPr="006C57B8">
        <w:rPr>
          <w:sz w:val="22"/>
          <w:szCs w:val="22"/>
          <w:lang w:val="sr-Latn-ME"/>
        </w:rPr>
        <w:t>ebiti lijek samo ako je rastvor bistar i pakovanje neoštećeno.</w:t>
      </w:r>
    </w:p>
    <w:p w14:paraId="3B58D029" w14:textId="77777777" w:rsidR="00125D32" w:rsidRPr="006C57B8" w:rsidRDefault="00125D32" w:rsidP="007825B7">
      <w:pPr>
        <w:autoSpaceDE w:val="0"/>
        <w:autoSpaceDN w:val="0"/>
        <w:adjustRightInd w:val="0"/>
        <w:jc w:val="both"/>
        <w:rPr>
          <w:sz w:val="22"/>
          <w:szCs w:val="22"/>
          <w:lang w:val="sr-Latn-ME" w:eastAsia="sr-Latn-ME"/>
        </w:rPr>
      </w:pPr>
    </w:p>
    <w:p w14:paraId="59368631" w14:textId="77777777" w:rsidR="00125D32" w:rsidRPr="006C57B8" w:rsidRDefault="00125D32" w:rsidP="007825B7">
      <w:pPr>
        <w:autoSpaceDE w:val="0"/>
        <w:autoSpaceDN w:val="0"/>
        <w:adjustRightInd w:val="0"/>
        <w:jc w:val="both"/>
        <w:rPr>
          <w:sz w:val="22"/>
          <w:szCs w:val="22"/>
          <w:lang w:val="sr-Latn-ME" w:eastAsia="sr-Latn-ME"/>
        </w:rPr>
      </w:pPr>
      <w:r w:rsidRPr="006C57B8">
        <w:rPr>
          <w:sz w:val="22"/>
          <w:szCs w:val="22"/>
          <w:lang w:val="sr-Latn-ME" w:eastAsia="sr-Latn-ME"/>
        </w:rPr>
        <w:t xml:space="preserve">Na niskim temperaturama može doći do formiranja taloga, koji se ponovo rastvara na sobnoj temperaturi (15°C - 25°C). </w:t>
      </w:r>
    </w:p>
    <w:p w14:paraId="1BC6E2B7" w14:textId="77777777" w:rsidR="00125D32" w:rsidRPr="006C57B8" w:rsidRDefault="00125D32" w:rsidP="007825B7">
      <w:pPr>
        <w:autoSpaceDE w:val="0"/>
        <w:autoSpaceDN w:val="0"/>
        <w:adjustRightInd w:val="0"/>
        <w:jc w:val="both"/>
        <w:rPr>
          <w:sz w:val="22"/>
          <w:szCs w:val="22"/>
          <w:lang w:val="sr-Latn-ME" w:eastAsia="sr-Latn-ME"/>
        </w:rPr>
      </w:pPr>
      <w:r w:rsidRPr="006C57B8">
        <w:rPr>
          <w:b/>
          <w:bCs/>
          <w:sz w:val="22"/>
          <w:szCs w:val="22"/>
          <w:lang w:val="sr-Latn-ME"/>
        </w:rPr>
        <w:t xml:space="preserve"> </w:t>
      </w:r>
    </w:p>
    <w:p w14:paraId="37F442F3" w14:textId="77777777" w:rsidR="00125D32" w:rsidRPr="006C57B8" w:rsidRDefault="00125D32" w:rsidP="007825B7">
      <w:pPr>
        <w:autoSpaceDE w:val="0"/>
        <w:autoSpaceDN w:val="0"/>
        <w:adjustRightInd w:val="0"/>
        <w:jc w:val="both"/>
        <w:rPr>
          <w:sz w:val="22"/>
          <w:szCs w:val="22"/>
          <w:lang w:val="sr-Latn-ME" w:eastAsia="sr-Latn-ME"/>
        </w:rPr>
      </w:pPr>
      <w:r w:rsidRPr="006C57B8">
        <w:rPr>
          <w:sz w:val="22"/>
          <w:szCs w:val="22"/>
          <w:lang w:val="sr-Latn-ME" w:eastAsia="sr-Latn-ME"/>
        </w:rPr>
        <w:t>Svu neiskorišćenu količinu lijeka ili otpadnog materijala nakon njegove upotrebe treba ukloniti, u skladu sa važećim propisima.</w:t>
      </w:r>
    </w:p>
    <w:p w14:paraId="2A05D28D" w14:textId="488648A8" w:rsidR="0072020E" w:rsidRPr="006C57B8" w:rsidRDefault="0072020E" w:rsidP="007825B7">
      <w:pPr>
        <w:tabs>
          <w:tab w:val="left" w:pos="540"/>
          <w:tab w:val="left" w:pos="569"/>
        </w:tabs>
        <w:jc w:val="both"/>
        <w:rPr>
          <w:bCs/>
          <w:sz w:val="22"/>
          <w:szCs w:val="22"/>
          <w:lang w:val="sr-Latn-ME"/>
        </w:rPr>
      </w:pPr>
    </w:p>
    <w:p w14:paraId="629E33BD" w14:textId="77777777" w:rsidR="000D4DC9" w:rsidRPr="006C57B8" w:rsidRDefault="000D4DC9" w:rsidP="007825B7">
      <w:pPr>
        <w:tabs>
          <w:tab w:val="left" w:pos="540"/>
          <w:tab w:val="left" w:pos="569"/>
        </w:tabs>
        <w:jc w:val="both"/>
        <w:rPr>
          <w:bCs/>
          <w:sz w:val="22"/>
          <w:szCs w:val="22"/>
          <w:lang w:val="sr-Latn-ME"/>
        </w:rPr>
      </w:pPr>
    </w:p>
    <w:p w14:paraId="3C6B3002" w14:textId="77777777" w:rsidR="00F8570A" w:rsidRPr="006C57B8" w:rsidRDefault="0072020E" w:rsidP="007825B7">
      <w:pPr>
        <w:tabs>
          <w:tab w:val="left" w:pos="540"/>
          <w:tab w:val="left" w:pos="569"/>
        </w:tabs>
        <w:jc w:val="both"/>
        <w:rPr>
          <w:b/>
          <w:bCs/>
          <w:sz w:val="22"/>
          <w:szCs w:val="22"/>
          <w:lang w:val="sr-Latn-ME"/>
        </w:rPr>
      </w:pPr>
      <w:r w:rsidRPr="006C57B8">
        <w:rPr>
          <w:b/>
          <w:bCs/>
          <w:sz w:val="22"/>
          <w:szCs w:val="22"/>
          <w:lang w:val="sr-Latn-ME"/>
        </w:rPr>
        <w:t xml:space="preserve">7. </w:t>
      </w:r>
      <w:r w:rsidR="00480FB1" w:rsidRPr="006C57B8">
        <w:rPr>
          <w:b/>
          <w:bCs/>
          <w:sz w:val="22"/>
          <w:szCs w:val="22"/>
          <w:lang w:val="sr-Latn-ME"/>
        </w:rPr>
        <w:tab/>
      </w:r>
      <w:r w:rsidRPr="006C57B8">
        <w:rPr>
          <w:b/>
          <w:bCs/>
          <w:sz w:val="22"/>
          <w:szCs w:val="22"/>
          <w:lang w:val="sr-Latn-ME"/>
        </w:rPr>
        <w:t>NOSILAC DOZVOLE</w:t>
      </w:r>
      <w:r w:rsidR="00483928" w:rsidRPr="006C57B8">
        <w:rPr>
          <w:b/>
          <w:bCs/>
          <w:sz w:val="22"/>
          <w:szCs w:val="22"/>
          <w:lang w:val="sr-Latn-ME"/>
        </w:rPr>
        <w:t xml:space="preserve"> </w:t>
      </w:r>
    </w:p>
    <w:p w14:paraId="771D8CD2" w14:textId="77777777" w:rsidR="00C61BE0" w:rsidRPr="006C57B8" w:rsidRDefault="00C61BE0" w:rsidP="007825B7">
      <w:pPr>
        <w:tabs>
          <w:tab w:val="left" w:pos="540"/>
          <w:tab w:val="left" w:pos="569"/>
        </w:tabs>
        <w:jc w:val="both"/>
        <w:rPr>
          <w:bCs/>
          <w:sz w:val="22"/>
          <w:szCs w:val="22"/>
          <w:lang w:val="sr-Latn-ME"/>
        </w:rPr>
      </w:pPr>
    </w:p>
    <w:p w14:paraId="4E28D15D" w14:textId="77777777" w:rsidR="00125D32" w:rsidRPr="006C57B8" w:rsidRDefault="00125D32" w:rsidP="007825B7">
      <w:pPr>
        <w:tabs>
          <w:tab w:val="left" w:pos="540"/>
          <w:tab w:val="left" w:pos="569"/>
        </w:tabs>
        <w:jc w:val="both"/>
        <w:rPr>
          <w:sz w:val="22"/>
          <w:szCs w:val="22"/>
          <w:lang w:val="sr-Latn-ME" w:eastAsia="sr-Latn-ME"/>
        </w:rPr>
      </w:pPr>
      <w:r w:rsidRPr="006C57B8">
        <w:rPr>
          <w:sz w:val="22"/>
          <w:szCs w:val="22"/>
          <w:lang w:val="sr-Latn-ME" w:eastAsia="sr-Latn-ME"/>
        </w:rPr>
        <w:t xml:space="preserve">Farmont MP d.o.o. </w:t>
      </w:r>
    </w:p>
    <w:p w14:paraId="0EF4C444" w14:textId="77777777" w:rsidR="00125D32" w:rsidRPr="006C57B8" w:rsidRDefault="00125D32" w:rsidP="007825B7">
      <w:pPr>
        <w:tabs>
          <w:tab w:val="left" w:pos="540"/>
          <w:tab w:val="left" w:pos="569"/>
        </w:tabs>
        <w:jc w:val="both"/>
        <w:rPr>
          <w:sz w:val="22"/>
          <w:szCs w:val="22"/>
          <w:lang w:val="sr-Latn-ME" w:eastAsia="sr-Latn-ME"/>
        </w:rPr>
      </w:pPr>
      <w:r w:rsidRPr="006C57B8">
        <w:rPr>
          <w:sz w:val="22"/>
          <w:szCs w:val="22"/>
          <w:lang w:val="sr-Latn-ME" w:eastAsia="sr-Latn-ME"/>
        </w:rPr>
        <w:t>Kosić, Stari put bb</w:t>
      </w:r>
    </w:p>
    <w:p w14:paraId="43B05B29" w14:textId="5E34D70A" w:rsidR="00C37FD7" w:rsidRPr="006C57B8" w:rsidRDefault="00125D32" w:rsidP="007825B7">
      <w:pPr>
        <w:tabs>
          <w:tab w:val="left" w:pos="540"/>
          <w:tab w:val="left" w:pos="569"/>
        </w:tabs>
        <w:jc w:val="both"/>
        <w:rPr>
          <w:sz w:val="22"/>
          <w:szCs w:val="22"/>
          <w:lang w:val="sr-Latn-ME" w:eastAsia="sr-Latn-ME"/>
        </w:rPr>
      </w:pPr>
      <w:r w:rsidRPr="006C57B8">
        <w:rPr>
          <w:sz w:val="22"/>
          <w:szCs w:val="22"/>
          <w:lang w:val="sr-Latn-ME" w:eastAsia="sr-Latn-ME"/>
        </w:rPr>
        <w:t>Danilovgrad</w:t>
      </w:r>
      <w:r w:rsidR="00FD41E6" w:rsidRPr="006C57B8">
        <w:rPr>
          <w:sz w:val="22"/>
          <w:szCs w:val="22"/>
          <w:lang w:val="sr-Latn-ME" w:eastAsia="sr-Latn-ME"/>
        </w:rPr>
        <w:t>, Crna Gora</w:t>
      </w:r>
    </w:p>
    <w:p w14:paraId="4E16943E" w14:textId="3AD14FE6" w:rsidR="00125D32" w:rsidRDefault="00125D32" w:rsidP="007825B7">
      <w:pPr>
        <w:tabs>
          <w:tab w:val="left" w:pos="540"/>
          <w:tab w:val="left" w:pos="569"/>
        </w:tabs>
        <w:jc w:val="both"/>
        <w:rPr>
          <w:bCs/>
          <w:sz w:val="22"/>
          <w:szCs w:val="22"/>
          <w:lang w:val="sr-Latn-ME"/>
        </w:rPr>
      </w:pPr>
    </w:p>
    <w:p w14:paraId="0AF30885" w14:textId="77777777" w:rsidR="006C57B8" w:rsidRPr="006C57B8" w:rsidRDefault="006C57B8" w:rsidP="007825B7">
      <w:pPr>
        <w:tabs>
          <w:tab w:val="left" w:pos="540"/>
          <w:tab w:val="left" w:pos="569"/>
        </w:tabs>
        <w:jc w:val="both"/>
        <w:rPr>
          <w:bCs/>
          <w:sz w:val="22"/>
          <w:szCs w:val="22"/>
          <w:lang w:val="sr-Latn-ME"/>
        </w:rPr>
      </w:pPr>
    </w:p>
    <w:p w14:paraId="5FA60BEF" w14:textId="77777777" w:rsidR="0072020E" w:rsidRPr="006C57B8" w:rsidRDefault="0072020E" w:rsidP="007825B7">
      <w:pPr>
        <w:tabs>
          <w:tab w:val="left" w:pos="540"/>
          <w:tab w:val="left" w:pos="569"/>
        </w:tabs>
        <w:jc w:val="both"/>
        <w:rPr>
          <w:b/>
          <w:bCs/>
          <w:sz w:val="22"/>
          <w:szCs w:val="22"/>
          <w:lang w:val="sr-Latn-ME"/>
        </w:rPr>
      </w:pPr>
      <w:r w:rsidRPr="006C57B8">
        <w:rPr>
          <w:b/>
          <w:bCs/>
          <w:sz w:val="22"/>
          <w:szCs w:val="22"/>
          <w:lang w:val="sr-Latn-ME"/>
        </w:rPr>
        <w:t xml:space="preserve">8. </w:t>
      </w:r>
      <w:r w:rsidR="00480FB1" w:rsidRPr="006C57B8">
        <w:rPr>
          <w:b/>
          <w:bCs/>
          <w:sz w:val="22"/>
          <w:szCs w:val="22"/>
          <w:lang w:val="sr-Latn-ME"/>
        </w:rPr>
        <w:tab/>
      </w:r>
      <w:r w:rsidRPr="006C57B8">
        <w:rPr>
          <w:b/>
          <w:bCs/>
          <w:sz w:val="22"/>
          <w:szCs w:val="22"/>
          <w:lang w:val="sr-Latn-ME"/>
        </w:rPr>
        <w:t>BROJ DOZVOLE</w:t>
      </w:r>
      <w:r w:rsidR="008A6D43" w:rsidRPr="006C57B8">
        <w:rPr>
          <w:b/>
          <w:bCs/>
          <w:sz w:val="22"/>
          <w:szCs w:val="22"/>
          <w:lang w:val="sr-Latn-ME"/>
        </w:rPr>
        <w:t xml:space="preserve"> ZA STAVLJANJE LIJEKA U PROMET</w:t>
      </w:r>
    </w:p>
    <w:p w14:paraId="0024BA14" w14:textId="1423510B" w:rsidR="0072020E" w:rsidRDefault="0072020E" w:rsidP="007825B7">
      <w:pPr>
        <w:tabs>
          <w:tab w:val="left" w:pos="540"/>
          <w:tab w:val="left" w:pos="569"/>
        </w:tabs>
        <w:jc w:val="both"/>
        <w:rPr>
          <w:bCs/>
          <w:sz w:val="22"/>
          <w:szCs w:val="22"/>
          <w:lang w:val="sr-Latn-ME"/>
        </w:rPr>
      </w:pPr>
    </w:p>
    <w:p w14:paraId="18060C51" w14:textId="070BE1A0" w:rsidR="006C57B8" w:rsidRPr="006C57B8" w:rsidRDefault="006C57B8" w:rsidP="006C57B8">
      <w:pPr>
        <w:autoSpaceDE w:val="0"/>
        <w:autoSpaceDN w:val="0"/>
        <w:adjustRightInd w:val="0"/>
        <w:jc w:val="both"/>
        <w:rPr>
          <w:rFonts w:eastAsia="TimesNewRoman"/>
          <w:sz w:val="22"/>
          <w:szCs w:val="22"/>
          <w:lang w:val="sr-Latn-ME" w:eastAsia="sr-Latn-ME"/>
        </w:rPr>
      </w:pPr>
      <w:r w:rsidRPr="006C57B8">
        <w:rPr>
          <w:rFonts w:eastAsia="TimesNewRoman"/>
          <w:sz w:val="22"/>
          <w:szCs w:val="22"/>
          <w:lang w:val="sr-Latn-ME" w:eastAsia="sr-Latn-ME"/>
        </w:rPr>
        <w:t>Ciprofloxacin Quatalia, rastvor za infuziju</w:t>
      </w:r>
      <w:r>
        <w:rPr>
          <w:rFonts w:eastAsia="TimesNewRoman"/>
          <w:sz w:val="22"/>
          <w:szCs w:val="22"/>
          <w:lang w:val="sr-Latn-ME" w:eastAsia="sr-Latn-ME"/>
        </w:rPr>
        <w:t xml:space="preserve">, </w:t>
      </w:r>
      <w:r w:rsidRPr="006C57B8">
        <w:rPr>
          <w:rFonts w:eastAsia="TimesNewRoman"/>
          <w:sz w:val="22"/>
          <w:szCs w:val="22"/>
          <w:lang w:val="sr-Latn-ME" w:eastAsia="sr-Latn-ME"/>
        </w:rPr>
        <w:t>2 mg/ml,</w:t>
      </w:r>
      <w:r>
        <w:rPr>
          <w:rFonts w:eastAsia="TimesNewRoman"/>
          <w:sz w:val="22"/>
          <w:szCs w:val="22"/>
          <w:lang w:val="sr-Latn-ME" w:eastAsia="sr-Latn-ME"/>
        </w:rPr>
        <w:t xml:space="preserve"> kesa, 10x100 ml:</w:t>
      </w:r>
      <w:r w:rsidRPr="006C57B8">
        <w:t xml:space="preserve"> </w:t>
      </w:r>
      <w:r w:rsidRPr="006C57B8">
        <w:rPr>
          <w:rFonts w:eastAsia="TimesNewRoman"/>
          <w:sz w:val="22"/>
          <w:szCs w:val="22"/>
          <w:lang w:val="sr-Latn-ME" w:eastAsia="sr-Latn-ME"/>
        </w:rPr>
        <w:t>2030/23/3213 - 2354</w:t>
      </w:r>
    </w:p>
    <w:p w14:paraId="63621102" w14:textId="08344DC5" w:rsidR="006C57B8" w:rsidRPr="006C57B8" w:rsidRDefault="006C57B8" w:rsidP="006C57B8">
      <w:pPr>
        <w:autoSpaceDE w:val="0"/>
        <w:autoSpaceDN w:val="0"/>
        <w:adjustRightInd w:val="0"/>
        <w:jc w:val="both"/>
        <w:rPr>
          <w:rFonts w:eastAsia="TimesNewRoman"/>
          <w:sz w:val="22"/>
          <w:szCs w:val="22"/>
          <w:lang w:val="sr-Latn-ME" w:eastAsia="sr-Latn-ME"/>
        </w:rPr>
      </w:pPr>
      <w:r w:rsidRPr="006C57B8">
        <w:rPr>
          <w:rFonts w:eastAsia="TimesNewRoman"/>
          <w:sz w:val="22"/>
          <w:szCs w:val="22"/>
          <w:lang w:val="sr-Latn-ME" w:eastAsia="sr-Latn-ME"/>
        </w:rPr>
        <w:t>Ciprofloxacin Quatalia, rastvor za infuziju</w:t>
      </w:r>
      <w:r>
        <w:rPr>
          <w:rFonts w:eastAsia="TimesNewRoman"/>
          <w:sz w:val="22"/>
          <w:szCs w:val="22"/>
          <w:lang w:val="sr-Latn-ME" w:eastAsia="sr-Latn-ME"/>
        </w:rPr>
        <w:t xml:space="preserve">, </w:t>
      </w:r>
      <w:r w:rsidRPr="006C57B8">
        <w:rPr>
          <w:rFonts w:eastAsia="TimesNewRoman"/>
          <w:sz w:val="22"/>
          <w:szCs w:val="22"/>
          <w:lang w:val="sr-Latn-ME" w:eastAsia="sr-Latn-ME"/>
        </w:rPr>
        <w:t>2 mg/ml,</w:t>
      </w:r>
      <w:r>
        <w:rPr>
          <w:rFonts w:eastAsia="TimesNewRoman"/>
          <w:sz w:val="22"/>
          <w:szCs w:val="22"/>
          <w:lang w:val="sr-Latn-ME" w:eastAsia="sr-Latn-ME"/>
        </w:rPr>
        <w:t xml:space="preserve"> kesa, 10x</w:t>
      </w:r>
      <w:r>
        <w:rPr>
          <w:rFonts w:eastAsia="TimesNewRoman"/>
          <w:sz w:val="22"/>
          <w:szCs w:val="22"/>
          <w:lang w:val="sr-Latn-ME" w:eastAsia="sr-Latn-ME"/>
        </w:rPr>
        <w:t>2</w:t>
      </w:r>
      <w:r>
        <w:rPr>
          <w:rFonts w:eastAsia="TimesNewRoman"/>
          <w:sz w:val="22"/>
          <w:szCs w:val="22"/>
          <w:lang w:val="sr-Latn-ME" w:eastAsia="sr-Latn-ME"/>
        </w:rPr>
        <w:t>00 ml:</w:t>
      </w:r>
      <w:r>
        <w:rPr>
          <w:rFonts w:eastAsia="TimesNewRoman"/>
          <w:sz w:val="22"/>
          <w:szCs w:val="22"/>
          <w:lang w:val="sr-Latn-ME" w:eastAsia="sr-Latn-ME"/>
        </w:rPr>
        <w:t xml:space="preserve"> </w:t>
      </w:r>
      <w:r w:rsidRPr="006C57B8">
        <w:rPr>
          <w:rFonts w:eastAsia="TimesNewRoman"/>
          <w:sz w:val="22"/>
          <w:szCs w:val="22"/>
          <w:lang w:val="sr-Latn-ME" w:eastAsia="sr-Latn-ME"/>
        </w:rPr>
        <w:t>2030/23/3214 - 2355</w:t>
      </w:r>
    </w:p>
    <w:p w14:paraId="7F237F21" w14:textId="77777777" w:rsidR="006C57B8" w:rsidRPr="006C57B8" w:rsidRDefault="006C57B8" w:rsidP="007825B7">
      <w:pPr>
        <w:tabs>
          <w:tab w:val="left" w:pos="540"/>
          <w:tab w:val="left" w:pos="569"/>
        </w:tabs>
        <w:jc w:val="both"/>
        <w:rPr>
          <w:bCs/>
          <w:sz w:val="22"/>
          <w:szCs w:val="22"/>
          <w:lang w:val="sr-Latn-ME"/>
        </w:rPr>
      </w:pPr>
    </w:p>
    <w:p w14:paraId="1C03341C" w14:textId="77777777" w:rsidR="00F45F77" w:rsidRPr="006C57B8" w:rsidRDefault="00F45F77" w:rsidP="007825B7">
      <w:pPr>
        <w:tabs>
          <w:tab w:val="left" w:pos="540"/>
          <w:tab w:val="left" w:pos="569"/>
        </w:tabs>
        <w:jc w:val="both"/>
        <w:rPr>
          <w:bCs/>
          <w:sz w:val="22"/>
          <w:szCs w:val="22"/>
          <w:lang w:val="sr-Latn-ME"/>
        </w:rPr>
      </w:pPr>
    </w:p>
    <w:p w14:paraId="41F2DB68" w14:textId="77777777" w:rsidR="0072020E" w:rsidRPr="006C57B8" w:rsidRDefault="0072020E" w:rsidP="007825B7">
      <w:pPr>
        <w:tabs>
          <w:tab w:val="left" w:pos="540"/>
          <w:tab w:val="left" w:pos="569"/>
        </w:tabs>
        <w:jc w:val="both"/>
        <w:rPr>
          <w:b/>
          <w:bCs/>
          <w:sz w:val="22"/>
          <w:szCs w:val="22"/>
          <w:lang w:val="sr-Latn-ME"/>
        </w:rPr>
      </w:pPr>
      <w:r w:rsidRPr="006C57B8">
        <w:rPr>
          <w:b/>
          <w:bCs/>
          <w:sz w:val="22"/>
          <w:szCs w:val="22"/>
          <w:lang w:val="sr-Latn-ME"/>
        </w:rPr>
        <w:t xml:space="preserve">9. </w:t>
      </w:r>
      <w:r w:rsidR="00480FB1" w:rsidRPr="006C57B8">
        <w:rPr>
          <w:b/>
          <w:bCs/>
          <w:sz w:val="22"/>
          <w:szCs w:val="22"/>
          <w:lang w:val="sr-Latn-ME"/>
        </w:rPr>
        <w:tab/>
      </w:r>
      <w:r w:rsidRPr="006C57B8">
        <w:rPr>
          <w:b/>
          <w:bCs/>
          <w:sz w:val="22"/>
          <w:szCs w:val="22"/>
          <w:lang w:val="sr-Latn-ME"/>
        </w:rPr>
        <w:t xml:space="preserve">DATUM </w:t>
      </w:r>
      <w:r w:rsidR="00C05DF8" w:rsidRPr="006C57B8">
        <w:rPr>
          <w:b/>
          <w:bCs/>
          <w:sz w:val="22"/>
          <w:szCs w:val="22"/>
          <w:lang w:val="sr-Latn-ME"/>
        </w:rPr>
        <w:t xml:space="preserve">PRVE </w:t>
      </w:r>
      <w:r w:rsidR="008A6D43" w:rsidRPr="006C57B8">
        <w:rPr>
          <w:b/>
          <w:bCs/>
          <w:sz w:val="22"/>
          <w:szCs w:val="22"/>
          <w:lang w:val="sr-Latn-ME"/>
        </w:rPr>
        <w:t>DOZVOLE</w:t>
      </w:r>
      <w:r w:rsidR="00C05DF8" w:rsidRPr="006C57B8">
        <w:rPr>
          <w:b/>
          <w:bCs/>
          <w:sz w:val="22"/>
          <w:szCs w:val="22"/>
          <w:lang w:val="sr-Latn-ME"/>
        </w:rPr>
        <w:t>/OBNOVE DOZVOLE</w:t>
      </w:r>
      <w:r w:rsidR="008A6D43" w:rsidRPr="006C57B8">
        <w:rPr>
          <w:b/>
          <w:bCs/>
          <w:sz w:val="22"/>
          <w:szCs w:val="22"/>
          <w:lang w:val="sr-Latn-ME"/>
        </w:rPr>
        <w:t xml:space="preserve"> ZA STAVLJANJE LIJEKA U PROMET</w:t>
      </w:r>
    </w:p>
    <w:p w14:paraId="1CD806B7" w14:textId="0FF8FDC3" w:rsidR="0072020E" w:rsidRDefault="0072020E" w:rsidP="007825B7">
      <w:pPr>
        <w:tabs>
          <w:tab w:val="left" w:pos="540"/>
          <w:tab w:val="left" w:pos="569"/>
        </w:tabs>
        <w:jc w:val="both"/>
        <w:rPr>
          <w:bCs/>
          <w:sz w:val="22"/>
          <w:szCs w:val="22"/>
          <w:lang w:val="sr-Latn-ME"/>
        </w:rPr>
      </w:pPr>
    </w:p>
    <w:p w14:paraId="5E2BD29E" w14:textId="2B17F4A3" w:rsidR="006C57B8" w:rsidRDefault="006C57B8" w:rsidP="007825B7">
      <w:pPr>
        <w:tabs>
          <w:tab w:val="left" w:pos="540"/>
          <w:tab w:val="left" w:pos="569"/>
        </w:tabs>
        <w:jc w:val="both"/>
        <w:rPr>
          <w:bCs/>
          <w:sz w:val="22"/>
          <w:szCs w:val="22"/>
          <w:lang w:val="sr-Latn-ME"/>
        </w:rPr>
      </w:pPr>
      <w:r>
        <w:rPr>
          <w:bCs/>
          <w:sz w:val="22"/>
          <w:szCs w:val="22"/>
          <w:lang w:val="sr-Latn-ME"/>
        </w:rPr>
        <w:t>30.08.2023. godine</w:t>
      </w:r>
    </w:p>
    <w:p w14:paraId="5110DE64" w14:textId="77777777" w:rsidR="006C57B8" w:rsidRPr="006C57B8" w:rsidRDefault="006C57B8" w:rsidP="007825B7">
      <w:pPr>
        <w:tabs>
          <w:tab w:val="left" w:pos="540"/>
          <w:tab w:val="left" w:pos="569"/>
        </w:tabs>
        <w:jc w:val="both"/>
        <w:rPr>
          <w:bCs/>
          <w:sz w:val="22"/>
          <w:szCs w:val="22"/>
          <w:lang w:val="sr-Latn-ME"/>
        </w:rPr>
      </w:pPr>
    </w:p>
    <w:p w14:paraId="26865D78" w14:textId="77777777" w:rsidR="00836B35" w:rsidRPr="006C57B8" w:rsidRDefault="00836B35" w:rsidP="007825B7">
      <w:pPr>
        <w:tabs>
          <w:tab w:val="left" w:pos="540"/>
          <w:tab w:val="left" w:pos="569"/>
        </w:tabs>
        <w:jc w:val="both"/>
        <w:rPr>
          <w:bCs/>
          <w:sz w:val="22"/>
          <w:szCs w:val="22"/>
          <w:lang w:val="sr-Latn-ME"/>
        </w:rPr>
      </w:pPr>
    </w:p>
    <w:p w14:paraId="0BBC86E9" w14:textId="77777777" w:rsidR="003F6A59" w:rsidRPr="006C57B8" w:rsidRDefault="0072020E" w:rsidP="007825B7">
      <w:pPr>
        <w:tabs>
          <w:tab w:val="left" w:pos="540"/>
          <w:tab w:val="left" w:pos="569"/>
        </w:tabs>
        <w:ind w:left="540" w:hanging="540"/>
        <w:jc w:val="both"/>
        <w:rPr>
          <w:bCs/>
          <w:sz w:val="22"/>
          <w:szCs w:val="22"/>
          <w:lang w:val="sr-Latn-ME"/>
        </w:rPr>
      </w:pPr>
      <w:r w:rsidRPr="006C57B8">
        <w:rPr>
          <w:b/>
          <w:bCs/>
          <w:sz w:val="22"/>
          <w:szCs w:val="22"/>
          <w:lang w:val="sr-Latn-ME"/>
        </w:rPr>
        <w:t xml:space="preserve">10. </w:t>
      </w:r>
      <w:r w:rsidR="00480FB1" w:rsidRPr="006C57B8">
        <w:rPr>
          <w:b/>
          <w:bCs/>
          <w:sz w:val="22"/>
          <w:szCs w:val="22"/>
          <w:lang w:val="sr-Latn-ME"/>
        </w:rPr>
        <w:tab/>
      </w:r>
      <w:r w:rsidR="002846DB" w:rsidRPr="006C57B8">
        <w:rPr>
          <w:b/>
          <w:bCs/>
          <w:sz w:val="22"/>
          <w:szCs w:val="22"/>
          <w:lang w:val="sr-Latn-ME"/>
        </w:rPr>
        <w:t>D</w:t>
      </w:r>
      <w:r w:rsidR="00EC2532" w:rsidRPr="006C57B8">
        <w:rPr>
          <w:b/>
          <w:bCs/>
          <w:sz w:val="22"/>
          <w:szCs w:val="22"/>
          <w:lang w:val="sr-Latn-ME"/>
        </w:rPr>
        <w:t xml:space="preserve">ATUM REVIZIJE TEKSTA </w:t>
      </w:r>
    </w:p>
    <w:p w14:paraId="5A90429A" w14:textId="77777777" w:rsidR="003F6A59" w:rsidRPr="006C57B8" w:rsidRDefault="003F6A59" w:rsidP="007825B7">
      <w:pPr>
        <w:tabs>
          <w:tab w:val="left" w:pos="540"/>
          <w:tab w:val="left" w:pos="569"/>
        </w:tabs>
        <w:jc w:val="both"/>
        <w:rPr>
          <w:bCs/>
          <w:sz w:val="22"/>
          <w:szCs w:val="22"/>
          <w:lang w:val="sr-Latn-ME"/>
        </w:rPr>
      </w:pPr>
    </w:p>
    <w:p w14:paraId="6B58035B" w14:textId="2E2FD0E4" w:rsidR="008A6D43" w:rsidRPr="006C57B8" w:rsidRDefault="006C57B8" w:rsidP="007825B7">
      <w:pPr>
        <w:tabs>
          <w:tab w:val="left" w:pos="540"/>
          <w:tab w:val="left" w:pos="569"/>
        </w:tabs>
        <w:jc w:val="both"/>
        <w:rPr>
          <w:bCs/>
          <w:sz w:val="22"/>
          <w:szCs w:val="22"/>
          <w:lang w:val="sr-Latn-ME"/>
        </w:rPr>
      </w:pPr>
      <w:r>
        <w:rPr>
          <w:bCs/>
          <w:sz w:val="22"/>
          <w:szCs w:val="22"/>
          <w:lang w:val="sr-Latn-ME"/>
        </w:rPr>
        <w:t>Avgust, 2023. godine</w:t>
      </w:r>
      <w:bookmarkStart w:id="0" w:name="_GoBack"/>
      <w:bookmarkEnd w:id="0"/>
    </w:p>
    <w:p w14:paraId="5582517C" w14:textId="35B96936" w:rsidR="003F6A59" w:rsidRPr="006C57B8" w:rsidRDefault="00DB7E5B" w:rsidP="007825B7">
      <w:pPr>
        <w:jc w:val="both"/>
        <w:rPr>
          <w:sz w:val="22"/>
          <w:szCs w:val="22"/>
          <w:lang w:val="sr-Latn-ME"/>
        </w:rPr>
      </w:pPr>
      <w:r w:rsidRPr="006C57B8">
        <w:rPr>
          <w:sz w:val="22"/>
          <w:szCs w:val="22"/>
          <w:lang w:val="sr-Latn-ME"/>
        </w:rPr>
        <w:t xml:space="preserve"> </w:t>
      </w:r>
    </w:p>
    <w:sectPr w:rsidR="003F6A59" w:rsidRPr="006C57B8"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2ED4E" w14:textId="77777777" w:rsidR="00B72380" w:rsidRDefault="00B72380">
      <w:r>
        <w:separator/>
      </w:r>
    </w:p>
  </w:endnote>
  <w:endnote w:type="continuationSeparator" w:id="0">
    <w:p w14:paraId="5B80D3A4" w14:textId="77777777" w:rsidR="00B72380" w:rsidRDefault="00B7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205" w:usb1="08070000" w:usb2="00000010" w:usb3="00000000" w:csb0="00020006"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3FF43" w14:textId="5C14B7D8" w:rsidR="00FE6C73" w:rsidRPr="00B23F69" w:rsidRDefault="00FE6C73"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6C57B8">
      <w:rPr>
        <w:noProof/>
        <w:sz w:val="22"/>
        <w:szCs w:val="22"/>
      </w:rPr>
      <w:t>22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6C57B8">
      <w:rPr>
        <w:noProof/>
        <w:sz w:val="22"/>
        <w:szCs w:val="22"/>
      </w:rPr>
      <w:t>22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693F4" w14:textId="77777777" w:rsidR="00B72380" w:rsidRDefault="00B72380">
      <w:r>
        <w:separator/>
      </w:r>
    </w:p>
  </w:footnote>
  <w:footnote w:type="continuationSeparator" w:id="0">
    <w:p w14:paraId="3C0C1352" w14:textId="77777777" w:rsidR="00B72380" w:rsidRDefault="00B72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5.9pt;height:13.5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E217032"/>
    <w:multiLevelType w:val="hybridMultilevel"/>
    <w:tmpl w:val="1DCE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074484D"/>
    <w:multiLevelType w:val="hybridMultilevel"/>
    <w:tmpl w:val="AA4E1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306F1"/>
    <w:multiLevelType w:val="hybridMultilevel"/>
    <w:tmpl w:val="DAB4CAA2"/>
    <w:lvl w:ilvl="0" w:tplc="2E68A84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756269"/>
    <w:multiLevelType w:val="hybridMultilevel"/>
    <w:tmpl w:val="C0946BB8"/>
    <w:lvl w:ilvl="0" w:tplc="902450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10"/>
  </w:num>
  <w:num w:numId="5">
    <w:abstractNumId w:val="4"/>
  </w:num>
  <w:num w:numId="6">
    <w:abstractNumId w:val="1"/>
  </w:num>
  <w:num w:numId="7">
    <w:abstractNumId w:val="8"/>
  </w:num>
  <w:num w:numId="8">
    <w:abstractNumId w:val="3"/>
  </w:num>
  <w:num w:numId="9">
    <w:abstractNumId w:val="6"/>
  </w:num>
  <w:num w:numId="10">
    <w:abstractNumId w:val="12"/>
  </w:num>
  <w:num w:numId="11">
    <w:abstractNumId w:val="5"/>
  </w:num>
  <w:num w:numId="12">
    <w:abstractNumId w:val="7"/>
  </w:num>
  <w:num w:numId="13">
    <w:abstractNumId w:val="9"/>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287A"/>
    <w:rsid w:val="00033469"/>
    <w:rsid w:val="00036FA0"/>
    <w:rsid w:val="0003793F"/>
    <w:rsid w:val="00045130"/>
    <w:rsid w:val="0005462D"/>
    <w:rsid w:val="00057E35"/>
    <w:rsid w:val="00075E28"/>
    <w:rsid w:val="00076726"/>
    <w:rsid w:val="00080303"/>
    <w:rsid w:val="00083D02"/>
    <w:rsid w:val="000A23B3"/>
    <w:rsid w:val="000A3F58"/>
    <w:rsid w:val="000A748D"/>
    <w:rsid w:val="000D2343"/>
    <w:rsid w:val="000D3449"/>
    <w:rsid w:val="000D425A"/>
    <w:rsid w:val="000D4DC9"/>
    <w:rsid w:val="000D60CC"/>
    <w:rsid w:val="000E2084"/>
    <w:rsid w:val="000E4C1E"/>
    <w:rsid w:val="000E51E1"/>
    <w:rsid w:val="000E6F55"/>
    <w:rsid w:val="000F5A0D"/>
    <w:rsid w:val="000F77FA"/>
    <w:rsid w:val="00105C02"/>
    <w:rsid w:val="00107BF7"/>
    <w:rsid w:val="00125D32"/>
    <w:rsid w:val="00126F53"/>
    <w:rsid w:val="00130F7F"/>
    <w:rsid w:val="0014766D"/>
    <w:rsid w:val="001536CC"/>
    <w:rsid w:val="001651CB"/>
    <w:rsid w:val="001904E7"/>
    <w:rsid w:val="001A3FBA"/>
    <w:rsid w:val="001A5518"/>
    <w:rsid w:val="001B1C6A"/>
    <w:rsid w:val="001C1263"/>
    <w:rsid w:val="001C1417"/>
    <w:rsid w:val="001E390B"/>
    <w:rsid w:val="001F42FB"/>
    <w:rsid w:val="001F719A"/>
    <w:rsid w:val="002031B3"/>
    <w:rsid w:val="00215931"/>
    <w:rsid w:val="00224C91"/>
    <w:rsid w:val="00227BDB"/>
    <w:rsid w:val="00234CB1"/>
    <w:rsid w:val="002352F8"/>
    <w:rsid w:val="0023681A"/>
    <w:rsid w:val="00240450"/>
    <w:rsid w:val="00242CAB"/>
    <w:rsid w:val="00245241"/>
    <w:rsid w:val="002510A5"/>
    <w:rsid w:val="00254A0A"/>
    <w:rsid w:val="00266046"/>
    <w:rsid w:val="002846DB"/>
    <w:rsid w:val="00284CCD"/>
    <w:rsid w:val="0028750E"/>
    <w:rsid w:val="002C6637"/>
    <w:rsid w:val="002E0135"/>
    <w:rsid w:val="002E37A5"/>
    <w:rsid w:val="00307C5E"/>
    <w:rsid w:val="00310F03"/>
    <w:rsid w:val="003247D2"/>
    <w:rsid w:val="003445C1"/>
    <w:rsid w:val="00355B61"/>
    <w:rsid w:val="00362686"/>
    <w:rsid w:val="0036314F"/>
    <w:rsid w:val="0036349F"/>
    <w:rsid w:val="00371510"/>
    <w:rsid w:val="003777DA"/>
    <w:rsid w:val="00377A4F"/>
    <w:rsid w:val="00396DFD"/>
    <w:rsid w:val="003A7059"/>
    <w:rsid w:val="003B4E3C"/>
    <w:rsid w:val="003B7A36"/>
    <w:rsid w:val="003C17AB"/>
    <w:rsid w:val="003C7823"/>
    <w:rsid w:val="003D3BA7"/>
    <w:rsid w:val="003D60DE"/>
    <w:rsid w:val="003E1DCC"/>
    <w:rsid w:val="003F0156"/>
    <w:rsid w:val="003F11A1"/>
    <w:rsid w:val="003F6A59"/>
    <w:rsid w:val="004065C8"/>
    <w:rsid w:val="004109FA"/>
    <w:rsid w:val="00411B4B"/>
    <w:rsid w:val="00415BEE"/>
    <w:rsid w:val="0042530A"/>
    <w:rsid w:val="004254E9"/>
    <w:rsid w:val="00427F85"/>
    <w:rsid w:val="00436F42"/>
    <w:rsid w:val="004378B4"/>
    <w:rsid w:val="00451314"/>
    <w:rsid w:val="00451FF7"/>
    <w:rsid w:val="00452E9D"/>
    <w:rsid w:val="004534C7"/>
    <w:rsid w:val="0045740C"/>
    <w:rsid w:val="004671AA"/>
    <w:rsid w:val="00471DF8"/>
    <w:rsid w:val="00480FB1"/>
    <w:rsid w:val="00482F71"/>
    <w:rsid w:val="00483928"/>
    <w:rsid w:val="004C331F"/>
    <w:rsid w:val="004D6103"/>
    <w:rsid w:val="004E3BCE"/>
    <w:rsid w:val="004E50CF"/>
    <w:rsid w:val="004E70AD"/>
    <w:rsid w:val="004F0E97"/>
    <w:rsid w:val="004F17E2"/>
    <w:rsid w:val="00501DD1"/>
    <w:rsid w:val="00515C21"/>
    <w:rsid w:val="00530BD7"/>
    <w:rsid w:val="00545CD2"/>
    <w:rsid w:val="005476F3"/>
    <w:rsid w:val="00572527"/>
    <w:rsid w:val="00573E40"/>
    <w:rsid w:val="00576348"/>
    <w:rsid w:val="00576FB3"/>
    <w:rsid w:val="00582965"/>
    <w:rsid w:val="005A0B2E"/>
    <w:rsid w:val="005A1A95"/>
    <w:rsid w:val="005A23D2"/>
    <w:rsid w:val="005A36CB"/>
    <w:rsid w:val="005B4863"/>
    <w:rsid w:val="005B49B8"/>
    <w:rsid w:val="005C0741"/>
    <w:rsid w:val="005C2D64"/>
    <w:rsid w:val="005C5EF4"/>
    <w:rsid w:val="005E2DD0"/>
    <w:rsid w:val="005E2E0B"/>
    <w:rsid w:val="005E67AD"/>
    <w:rsid w:val="005E7A7D"/>
    <w:rsid w:val="005F02DA"/>
    <w:rsid w:val="00602457"/>
    <w:rsid w:val="0061209D"/>
    <w:rsid w:val="00644FC3"/>
    <w:rsid w:val="00646BD1"/>
    <w:rsid w:val="006561C2"/>
    <w:rsid w:val="00664638"/>
    <w:rsid w:val="00671CB3"/>
    <w:rsid w:val="00674BAF"/>
    <w:rsid w:val="00682200"/>
    <w:rsid w:val="006904BD"/>
    <w:rsid w:val="00692BF6"/>
    <w:rsid w:val="006A1351"/>
    <w:rsid w:val="006A1497"/>
    <w:rsid w:val="006A70C3"/>
    <w:rsid w:val="006B0BD1"/>
    <w:rsid w:val="006B5404"/>
    <w:rsid w:val="006C57B8"/>
    <w:rsid w:val="006D20A5"/>
    <w:rsid w:val="006D37BF"/>
    <w:rsid w:val="00702E22"/>
    <w:rsid w:val="007131B9"/>
    <w:rsid w:val="0072020E"/>
    <w:rsid w:val="007347B3"/>
    <w:rsid w:val="00754902"/>
    <w:rsid w:val="00773598"/>
    <w:rsid w:val="007825B7"/>
    <w:rsid w:val="00786071"/>
    <w:rsid w:val="007A3ECB"/>
    <w:rsid w:val="007D7BB3"/>
    <w:rsid w:val="007E31E9"/>
    <w:rsid w:val="007E6901"/>
    <w:rsid w:val="007F05E3"/>
    <w:rsid w:val="00814EB8"/>
    <w:rsid w:val="00824AB9"/>
    <w:rsid w:val="0083672D"/>
    <w:rsid w:val="00836B35"/>
    <w:rsid w:val="00843BDE"/>
    <w:rsid w:val="00866893"/>
    <w:rsid w:val="0087588C"/>
    <w:rsid w:val="00881081"/>
    <w:rsid w:val="0089630C"/>
    <w:rsid w:val="0089705C"/>
    <w:rsid w:val="008A6D43"/>
    <w:rsid w:val="008B491E"/>
    <w:rsid w:val="008C1A28"/>
    <w:rsid w:val="008C2E98"/>
    <w:rsid w:val="008D5DA5"/>
    <w:rsid w:val="008E49BD"/>
    <w:rsid w:val="008E53E9"/>
    <w:rsid w:val="008E5771"/>
    <w:rsid w:val="008F4ACF"/>
    <w:rsid w:val="0091291A"/>
    <w:rsid w:val="00917C6E"/>
    <w:rsid w:val="00924166"/>
    <w:rsid w:val="0093443E"/>
    <w:rsid w:val="00940B9B"/>
    <w:rsid w:val="00943049"/>
    <w:rsid w:val="00953573"/>
    <w:rsid w:val="0095676E"/>
    <w:rsid w:val="00956983"/>
    <w:rsid w:val="0095710C"/>
    <w:rsid w:val="00963CF0"/>
    <w:rsid w:val="00964BB1"/>
    <w:rsid w:val="00966C75"/>
    <w:rsid w:val="00970CC6"/>
    <w:rsid w:val="00971C47"/>
    <w:rsid w:val="009775D9"/>
    <w:rsid w:val="00997175"/>
    <w:rsid w:val="009A1847"/>
    <w:rsid w:val="009B062A"/>
    <w:rsid w:val="009D6C91"/>
    <w:rsid w:val="009E7C6F"/>
    <w:rsid w:val="009F1793"/>
    <w:rsid w:val="009F2D23"/>
    <w:rsid w:val="00A00710"/>
    <w:rsid w:val="00A01D69"/>
    <w:rsid w:val="00A02335"/>
    <w:rsid w:val="00A113A5"/>
    <w:rsid w:val="00A119EB"/>
    <w:rsid w:val="00A12D06"/>
    <w:rsid w:val="00A14E67"/>
    <w:rsid w:val="00A27370"/>
    <w:rsid w:val="00A37C9E"/>
    <w:rsid w:val="00A42414"/>
    <w:rsid w:val="00A46C9A"/>
    <w:rsid w:val="00A619F3"/>
    <w:rsid w:val="00A62A73"/>
    <w:rsid w:val="00A65C1B"/>
    <w:rsid w:val="00A87FF6"/>
    <w:rsid w:val="00AA0A3B"/>
    <w:rsid w:val="00AA2763"/>
    <w:rsid w:val="00AA33B6"/>
    <w:rsid w:val="00AB50CA"/>
    <w:rsid w:val="00AB6D64"/>
    <w:rsid w:val="00AC16D3"/>
    <w:rsid w:val="00AC53CE"/>
    <w:rsid w:val="00AD2193"/>
    <w:rsid w:val="00AE6B37"/>
    <w:rsid w:val="00AF19F4"/>
    <w:rsid w:val="00AF2AC7"/>
    <w:rsid w:val="00AF74CE"/>
    <w:rsid w:val="00B208DB"/>
    <w:rsid w:val="00B23F69"/>
    <w:rsid w:val="00B23F95"/>
    <w:rsid w:val="00B27191"/>
    <w:rsid w:val="00B43DE8"/>
    <w:rsid w:val="00B47365"/>
    <w:rsid w:val="00B60619"/>
    <w:rsid w:val="00B66A70"/>
    <w:rsid w:val="00B67366"/>
    <w:rsid w:val="00B72380"/>
    <w:rsid w:val="00B80EE1"/>
    <w:rsid w:val="00B84135"/>
    <w:rsid w:val="00BC2B67"/>
    <w:rsid w:val="00BE585C"/>
    <w:rsid w:val="00C02A4C"/>
    <w:rsid w:val="00C04B5E"/>
    <w:rsid w:val="00C04D34"/>
    <w:rsid w:val="00C05DF8"/>
    <w:rsid w:val="00C06864"/>
    <w:rsid w:val="00C10F54"/>
    <w:rsid w:val="00C218BB"/>
    <w:rsid w:val="00C23D8D"/>
    <w:rsid w:val="00C3751A"/>
    <w:rsid w:val="00C37AA3"/>
    <w:rsid w:val="00C37FD7"/>
    <w:rsid w:val="00C43419"/>
    <w:rsid w:val="00C44CF3"/>
    <w:rsid w:val="00C61BE0"/>
    <w:rsid w:val="00C6707E"/>
    <w:rsid w:val="00C70B0E"/>
    <w:rsid w:val="00C773CA"/>
    <w:rsid w:val="00C83785"/>
    <w:rsid w:val="00C87FA8"/>
    <w:rsid w:val="00C94C0D"/>
    <w:rsid w:val="00CA1FEB"/>
    <w:rsid w:val="00CC4B17"/>
    <w:rsid w:val="00CD4F85"/>
    <w:rsid w:val="00CD57E7"/>
    <w:rsid w:val="00CD6F02"/>
    <w:rsid w:val="00CE246D"/>
    <w:rsid w:val="00CF07A0"/>
    <w:rsid w:val="00CF0E69"/>
    <w:rsid w:val="00CF3E03"/>
    <w:rsid w:val="00CF4426"/>
    <w:rsid w:val="00D0082A"/>
    <w:rsid w:val="00D1702D"/>
    <w:rsid w:val="00D21455"/>
    <w:rsid w:val="00D47634"/>
    <w:rsid w:val="00D709B3"/>
    <w:rsid w:val="00D74CD2"/>
    <w:rsid w:val="00DA2ED6"/>
    <w:rsid w:val="00DB1D55"/>
    <w:rsid w:val="00DB76B8"/>
    <w:rsid w:val="00DB7E5B"/>
    <w:rsid w:val="00DC2EA1"/>
    <w:rsid w:val="00DD6AAF"/>
    <w:rsid w:val="00DE3F5C"/>
    <w:rsid w:val="00DF1D20"/>
    <w:rsid w:val="00DF2E55"/>
    <w:rsid w:val="00E21324"/>
    <w:rsid w:val="00E246B9"/>
    <w:rsid w:val="00E25560"/>
    <w:rsid w:val="00E31FEA"/>
    <w:rsid w:val="00E45169"/>
    <w:rsid w:val="00E47787"/>
    <w:rsid w:val="00E47AC4"/>
    <w:rsid w:val="00E51C30"/>
    <w:rsid w:val="00E64180"/>
    <w:rsid w:val="00E7235D"/>
    <w:rsid w:val="00E72794"/>
    <w:rsid w:val="00E74AEE"/>
    <w:rsid w:val="00E868E5"/>
    <w:rsid w:val="00E9237A"/>
    <w:rsid w:val="00E939FA"/>
    <w:rsid w:val="00EA5765"/>
    <w:rsid w:val="00EC2532"/>
    <w:rsid w:val="00EC4809"/>
    <w:rsid w:val="00ED7812"/>
    <w:rsid w:val="00EF3B86"/>
    <w:rsid w:val="00F11B1E"/>
    <w:rsid w:val="00F317E9"/>
    <w:rsid w:val="00F34554"/>
    <w:rsid w:val="00F35B68"/>
    <w:rsid w:val="00F411D5"/>
    <w:rsid w:val="00F44783"/>
    <w:rsid w:val="00F45F77"/>
    <w:rsid w:val="00F5167F"/>
    <w:rsid w:val="00F52258"/>
    <w:rsid w:val="00F854D0"/>
    <w:rsid w:val="00F8570A"/>
    <w:rsid w:val="00F91C7B"/>
    <w:rsid w:val="00FD41E6"/>
    <w:rsid w:val="00FE6C73"/>
    <w:rsid w:val="00FF1544"/>
    <w:rsid w:val="00FF3203"/>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31FA0"/>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934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43E"/>
    <w:pPr>
      <w:ind w:left="720"/>
      <w:contextualSpacing/>
    </w:pPr>
  </w:style>
  <w:style w:type="paragraph" w:customStyle="1" w:styleId="Default">
    <w:name w:val="Default"/>
    <w:rsid w:val="007E6901"/>
    <w:pPr>
      <w:autoSpaceDE w:val="0"/>
      <w:autoSpaceDN w:val="0"/>
      <w:adjustRightInd w:val="0"/>
    </w:pPr>
    <w:rPr>
      <w:color w:val="000000"/>
      <w:sz w:val="24"/>
      <w:szCs w:val="24"/>
      <w:lang w:val="en-US"/>
    </w:rPr>
  </w:style>
  <w:style w:type="paragraph" w:styleId="Revision">
    <w:name w:val="Revision"/>
    <w:hidden/>
    <w:uiPriority w:val="99"/>
    <w:semiHidden/>
    <w:rsid w:val="00F411D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66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5D8AD-66A1-4F77-B7F5-9EC03647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8383</Words>
  <Characters>47788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56059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4</cp:revision>
  <cp:lastPrinted>2023-02-09T08:16:00Z</cp:lastPrinted>
  <dcterms:created xsi:type="dcterms:W3CDTF">2023-08-24T11:44:00Z</dcterms:created>
  <dcterms:modified xsi:type="dcterms:W3CDTF">2023-08-30T06:30:00Z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