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79A38" w14:textId="77777777" w:rsidR="00C22BE5" w:rsidRPr="00D036B4" w:rsidRDefault="00C22BE5" w:rsidP="00D91CF9">
      <w:pPr>
        <w:jc w:val="both"/>
        <w:rPr>
          <w:sz w:val="22"/>
          <w:szCs w:val="22"/>
          <w:lang w:val="sr-Latn-ME"/>
        </w:rPr>
      </w:pPr>
    </w:p>
    <w:p w14:paraId="0F6425B2" w14:textId="77777777" w:rsidR="00C22BE5" w:rsidRPr="00D036B4" w:rsidRDefault="00C22BE5" w:rsidP="00D91CF9">
      <w:pPr>
        <w:jc w:val="both"/>
        <w:rPr>
          <w:sz w:val="22"/>
          <w:szCs w:val="22"/>
          <w:lang w:val="sr-Latn-ME"/>
        </w:rPr>
      </w:pPr>
    </w:p>
    <w:p w14:paraId="1006DEDB" w14:textId="77777777" w:rsidR="00C22BE5" w:rsidRPr="00D036B4" w:rsidRDefault="00C30F92" w:rsidP="00D91CF9">
      <w:pPr>
        <w:jc w:val="center"/>
        <w:rPr>
          <w:sz w:val="22"/>
          <w:szCs w:val="22"/>
          <w:lang w:val="sr-Latn-ME"/>
        </w:rPr>
      </w:pPr>
      <w:r w:rsidRPr="00D036B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036B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2A02C15" w14:textId="77777777" w:rsidR="00C30F92" w:rsidRPr="00D036B4" w:rsidRDefault="00C30F92" w:rsidP="00D91CF9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5C80822" w14:textId="77777777" w:rsidR="00BB0881" w:rsidRPr="00D036B4" w:rsidRDefault="00BB0881" w:rsidP="00D91CF9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FORDEX</w:t>
      </w:r>
      <w:r w:rsidRPr="00D036B4">
        <w:rPr>
          <w:b/>
          <w:bCs/>
          <w:sz w:val="22"/>
          <w:szCs w:val="22"/>
          <w:vertAlign w:val="superscript"/>
          <w:lang w:val="sr-Latn-ME"/>
        </w:rPr>
        <w:t>®</w:t>
      </w:r>
      <w:r w:rsidR="00D036B4">
        <w:rPr>
          <w:b/>
          <w:bCs/>
          <w:sz w:val="22"/>
          <w:szCs w:val="22"/>
          <w:lang w:val="sr-Latn-ME"/>
        </w:rPr>
        <w:t xml:space="preserve">, </w:t>
      </w:r>
      <w:r w:rsidRPr="00D036B4">
        <w:rPr>
          <w:b/>
          <w:bCs/>
          <w:sz w:val="22"/>
          <w:szCs w:val="22"/>
          <w:lang w:val="sr-Latn-ME"/>
        </w:rPr>
        <w:t>1000 mg</w:t>
      </w:r>
      <w:r w:rsidR="00D036B4">
        <w:rPr>
          <w:b/>
          <w:bCs/>
          <w:sz w:val="22"/>
          <w:szCs w:val="22"/>
          <w:lang w:val="sr-Latn-ME"/>
        </w:rPr>
        <w:t>,</w:t>
      </w:r>
      <w:r w:rsidRPr="00D036B4">
        <w:rPr>
          <w:b/>
          <w:bCs/>
          <w:sz w:val="22"/>
          <w:szCs w:val="22"/>
          <w:lang w:val="sr-Latn-ME"/>
        </w:rPr>
        <w:t xml:space="preserve"> film tablet</w:t>
      </w:r>
      <w:r w:rsidR="00D036B4">
        <w:rPr>
          <w:b/>
          <w:bCs/>
          <w:sz w:val="22"/>
          <w:szCs w:val="22"/>
          <w:lang w:val="sr-Latn-ME"/>
        </w:rPr>
        <w:t>a</w:t>
      </w:r>
    </w:p>
    <w:p w14:paraId="65ECC668" w14:textId="77777777" w:rsidR="00B71B51" w:rsidRPr="00D036B4" w:rsidRDefault="00BB0881" w:rsidP="00D91CF9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metformin</w:t>
      </w:r>
    </w:p>
    <w:p w14:paraId="47847D9D" w14:textId="77777777" w:rsidR="00C22BE5" w:rsidRPr="00D036B4" w:rsidRDefault="00C22BE5" w:rsidP="00D91CF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D3D736" w14:textId="77777777" w:rsidR="00C22BE5" w:rsidRPr="00D036B4" w:rsidRDefault="00C22BE5" w:rsidP="00D91CF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F41108" w14:textId="77777777" w:rsidR="006A2B96" w:rsidRPr="00D036B4" w:rsidRDefault="00A32113" w:rsidP="00D91C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036B4">
        <w:rPr>
          <w:b/>
          <w:bCs/>
          <w:sz w:val="22"/>
          <w:szCs w:val="22"/>
          <w:lang w:val="sr-Latn-ME"/>
        </w:rPr>
        <w:t>,</w:t>
      </w:r>
      <w:r w:rsidR="006A2B96" w:rsidRPr="00D036B4">
        <w:rPr>
          <w:sz w:val="22"/>
          <w:szCs w:val="22"/>
          <w:lang w:val="sr-Latn-ME"/>
        </w:rPr>
        <w:t xml:space="preserve"> </w:t>
      </w:r>
      <w:r w:rsidR="006A2B96" w:rsidRPr="00D036B4">
        <w:rPr>
          <w:b/>
          <w:bCs/>
          <w:sz w:val="22"/>
          <w:szCs w:val="22"/>
          <w:lang w:val="sr-Latn-ME"/>
        </w:rPr>
        <w:t xml:space="preserve">jer sadrži </w:t>
      </w:r>
    </w:p>
    <w:p w14:paraId="433E0E49" w14:textId="77777777" w:rsidR="00A32113" w:rsidRPr="00D036B4" w:rsidRDefault="006A2B96" w:rsidP="00D91CF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informacije koje su važne za Vas</w:t>
      </w:r>
    </w:p>
    <w:p w14:paraId="3EB6F111" w14:textId="77777777" w:rsidR="00A32113" w:rsidRPr="00D036B4" w:rsidRDefault="00A32113" w:rsidP="00D91CF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Uputstvo sačuvajte. Može biti potrebno da ga ponovo pročitate.</w:t>
      </w:r>
    </w:p>
    <w:p w14:paraId="0B4AFE42" w14:textId="77777777" w:rsidR="00A32113" w:rsidRPr="00D036B4" w:rsidRDefault="00A32113" w:rsidP="00D91CF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imate dodatnih pitanja, obratite se svom ljekaru ili farmaceutu</w:t>
      </w:r>
      <w:r w:rsidR="00070BAB" w:rsidRPr="00D036B4">
        <w:rPr>
          <w:sz w:val="22"/>
          <w:szCs w:val="22"/>
          <w:lang w:val="sr-Latn-ME"/>
        </w:rPr>
        <w:t xml:space="preserve"> </w:t>
      </w:r>
      <w:r w:rsidR="00070BAB" w:rsidRPr="00D036B4">
        <w:rPr>
          <w:noProof/>
          <w:sz w:val="22"/>
          <w:szCs w:val="22"/>
          <w:lang w:val="sr-Latn-ME"/>
        </w:rPr>
        <w:t>ili medicinskoj sestri</w:t>
      </w:r>
      <w:r w:rsidRPr="00D036B4">
        <w:rPr>
          <w:sz w:val="22"/>
          <w:szCs w:val="22"/>
          <w:lang w:val="sr-Latn-ME"/>
        </w:rPr>
        <w:t>.</w:t>
      </w:r>
      <w:r w:rsidR="006240C9" w:rsidRPr="00D036B4">
        <w:rPr>
          <w:sz w:val="22"/>
          <w:szCs w:val="22"/>
          <w:lang w:val="sr-Latn-ME"/>
        </w:rPr>
        <w:t xml:space="preserve"> </w:t>
      </w:r>
    </w:p>
    <w:p w14:paraId="5708DEBA" w14:textId="77777777" w:rsidR="00A32113" w:rsidRPr="00D036B4" w:rsidRDefault="00A32113" w:rsidP="00D91CF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Ovaj lijek propisan je Vama i ne sm</w:t>
      </w:r>
      <w:r w:rsidR="00A06E5C" w:rsidRPr="00D036B4">
        <w:rPr>
          <w:sz w:val="22"/>
          <w:szCs w:val="22"/>
          <w:lang w:val="sr-Latn-ME"/>
        </w:rPr>
        <w:t>ij</w:t>
      </w:r>
      <w:r w:rsidRPr="00D036B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A555A9E" w14:textId="77777777" w:rsidR="00C269D7" w:rsidRPr="00D036B4" w:rsidRDefault="00C269D7" w:rsidP="00D91CF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036B4">
        <w:rPr>
          <w:spacing w:val="-5"/>
          <w:sz w:val="22"/>
          <w:szCs w:val="22"/>
          <w:lang w:val="sr-Latn-ME"/>
        </w:rPr>
        <w:t xml:space="preserve">Ako </w:t>
      </w:r>
      <w:r w:rsidR="00CE3E04" w:rsidRPr="00D036B4">
        <w:rPr>
          <w:spacing w:val="-5"/>
          <w:sz w:val="22"/>
          <w:szCs w:val="22"/>
          <w:lang w:val="sr-Latn-ME"/>
        </w:rPr>
        <w:t>Vam</w:t>
      </w:r>
      <w:r w:rsidRPr="00D036B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036B4">
        <w:rPr>
          <w:spacing w:val="-5"/>
          <w:sz w:val="22"/>
          <w:szCs w:val="22"/>
          <w:lang w:val="sr-Latn-ME"/>
        </w:rPr>
        <w:t xml:space="preserve">ejstvo recite to svom ljekaru, </w:t>
      </w:r>
      <w:r w:rsidRPr="00D036B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036B4">
        <w:rPr>
          <w:spacing w:val="-4"/>
          <w:sz w:val="22"/>
          <w:szCs w:val="22"/>
          <w:lang w:val="sr-Latn-ME"/>
        </w:rPr>
        <w:t xml:space="preserve">. </w:t>
      </w:r>
      <w:r w:rsidR="0085398E" w:rsidRPr="00D036B4">
        <w:rPr>
          <w:spacing w:val="-4"/>
          <w:sz w:val="22"/>
          <w:szCs w:val="22"/>
          <w:lang w:val="sr-Latn-ME"/>
        </w:rPr>
        <w:t xml:space="preserve">Pogledajte dio 4. </w:t>
      </w:r>
    </w:p>
    <w:p w14:paraId="07821919" w14:textId="77777777" w:rsidR="00C269D7" w:rsidRPr="00D036B4" w:rsidRDefault="00C269D7" w:rsidP="00D91CF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5098251" w14:textId="77777777" w:rsidR="003324F7" w:rsidRPr="00D036B4" w:rsidRDefault="003324F7" w:rsidP="00D91CF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78D913AC" w14:textId="77777777" w:rsidR="00C269D7" w:rsidRPr="00D036B4" w:rsidRDefault="00C269D7" w:rsidP="00D91CF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AD49ACE" w14:textId="77777777" w:rsidR="00A92C66" w:rsidRPr="00D036B4" w:rsidRDefault="00A92C66" w:rsidP="00D91CF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943AB47" w14:textId="77777777" w:rsidR="00A32113" w:rsidRPr="00D036B4" w:rsidRDefault="00A32113" w:rsidP="00D91C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U ovom uputstvu pročitaćete:</w:t>
      </w:r>
    </w:p>
    <w:p w14:paraId="040E7F7D" w14:textId="77777777" w:rsidR="00A32113" w:rsidRPr="00D036B4" w:rsidRDefault="00A32113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Šta je lijek </w:t>
      </w:r>
      <w:r w:rsidR="00BB0881" w:rsidRPr="00D036B4">
        <w:rPr>
          <w:sz w:val="22"/>
          <w:szCs w:val="22"/>
          <w:lang w:val="sr-Latn-ME"/>
        </w:rPr>
        <w:t>FORDEX</w:t>
      </w:r>
      <w:r w:rsidRPr="00D036B4">
        <w:rPr>
          <w:sz w:val="22"/>
          <w:szCs w:val="22"/>
          <w:lang w:val="sr-Latn-ME"/>
        </w:rPr>
        <w:t xml:space="preserve"> i čemu je namijenjen</w:t>
      </w:r>
    </w:p>
    <w:p w14:paraId="3B3D96D5" w14:textId="77777777" w:rsidR="00A32113" w:rsidRPr="00D036B4" w:rsidRDefault="00A32113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Šta treba da znate prije nego što uzmete lijek </w:t>
      </w:r>
      <w:r w:rsidR="00BB0881" w:rsidRPr="00D036B4">
        <w:rPr>
          <w:sz w:val="22"/>
          <w:szCs w:val="22"/>
          <w:lang w:val="sr-Latn-ME"/>
        </w:rPr>
        <w:t>FORDEX</w:t>
      </w:r>
    </w:p>
    <w:p w14:paraId="44D03A9A" w14:textId="77777777" w:rsidR="00A32113" w:rsidRPr="00D036B4" w:rsidRDefault="00BB0881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Kako se upotrebljava lijek FORDEX</w:t>
      </w:r>
    </w:p>
    <w:p w14:paraId="0364FBE4" w14:textId="77777777" w:rsidR="00A32113" w:rsidRPr="00D036B4" w:rsidRDefault="00A32113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Moguća neželjena dejstva </w:t>
      </w:r>
    </w:p>
    <w:p w14:paraId="54201A6A" w14:textId="77777777" w:rsidR="00A32113" w:rsidRPr="00D036B4" w:rsidRDefault="00BB0881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Kako čuvati lijek FORDEX</w:t>
      </w:r>
    </w:p>
    <w:p w14:paraId="6EA24460" w14:textId="77777777" w:rsidR="00A32113" w:rsidRPr="00D036B4" w:rsidRDefault="000A77B3" w:rsidP="00D91C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Sadržaj pakovanja i d</w:t>
      </w:r>
      <w:r w:rsidR="00A32113" w:rsidRPr="00D036B4">
        <w:rPr>
          <w:sz w:val="22"/>
          <w:szCs w:val="22"/>
          <w:lang w:val="sr-Latn-ME"/>
        </w:rPr>
        <w:t>odatne informacije</w:t>
      </w:r>
      <w:r w:rsidR="00A02C42" w:rsidRPr="00D036B4">
        <w:rPr>
          <w:sz w:val="22"/>
          <w:szCs w:val="22"/>
          <w:lang w:val="sr-Latn-ME"/>
        </w:rPr>
        <w:t xml:space="preserve"> </w:t>
      </w:r>
    </w:p>
    <w:p w14:paraId="6225F7FB" w14:textId="77777777" w:rsidR="00A32113" w:rsidRPr="00D036B4" w:rsidRDefault="00A32113" w:rsidP="00D91C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5A7419B" w14:textId="77777777" w:rsidR="00C22BE5" w:rsidRPr="00D036B4" w:rsidRDefault="00C22BE5" w:rsidP="00D91CF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8CC6F3" w14:textId="77777777" w:rsidR="00CF1B2D" w:rsidRPr="00D036B4" w:rsidRDefault="00CF1B2D" w:rsidP="00D91CF9">
      <w:pPr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br w:type="page"/>
      </w:r>
    </w:p>
    <w:p w14:paraId="1FB94AD8" w14:textId="77777777" w:rsidR="00A32113" w:rsidRPr="00D036B4" w:rsidRDefault="00A32113" w:rsidP="00D91C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036B4">
        <w:rPr>
          <w:b/>
          <w:bCs/>
          <w:sz w:val="22"/>
          <w:szCs w:val="22"/>
          <w:lang w:val="sr-Latn-ME"/>
        </w:rPr>
        <w:tab/>
      </w:r>
      <w:r w:rsidR="00BB0881" w:rsidRPr="00D036B4">
        <w:rPr>
          <w:b/>
          <w:bCs/>
          <w:sz w:val="22"/>
          <w:szCs w:val="22"/>
          <w:lang w:val="sr-Latn-ME"/>
        </w:rPr>
        <w:t>ŠTA JE LIJEK FORDEX</w:t>
      </w:r>
      <w:r w:rsidRPr="00D036B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2790FE5" w14:textId="77777777" w:rsidR="00445D8F" w:rsidRPr="00D036B4" w:rsidRDefault="00445D8F" w:rsidP="00D91CF9">
      <w:pPr>
        <w:jc w:val="both"/>
        <w:rPr>
          <w:sz w:val="22"/>
          <w:szCs w:val="22"/>
          <w:lang w:val="sr-Latn-ME"/>
        </w:rPr>
      </w:pPr>
    </w:p>
    <w:p w14:paraId="19638C5A" w14:textId="77777777" w:rsidR="00BB0881" w:rsidRPr="00D036B4" w:rsidRDefault="00B93EA2" w:rsidP="00610643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Lijek </w:t>
      </w:r>
      <w:r w:rsidR="00BB0881" w:rsidRPr="00D036B4">
        <w:rPr>
          <w:sz w:val="22"/>
          <w:szCs w:val="22"/>
          <w:lang w:val="sr-Latn-ME"/>
        </w:rPr>
        <w:t xml:space="preserve">FORDEX sadrži metformin, lijek koji se primjenjuje u liječenju </w:t>
      </w:r>
      <w:r w:rsidRPr="00D036B4">
        <w:rPr>
          <w:sz w:val="22"/>
          <w:szCs w:val="22"/>
          <w:lang w:val="sr-Latn-ME"/>
        </w:rPr>
        <w:t>šećerne bolesti (</w:t>
      </w:r>
      <w:r w:rsidRPr="00A87A01">
        <w:rPr>
          <w:i/>
          <w:sz w:val="22"/>
          <w:szCs w:val="22"/>
          <w:lang w:val="sr-Latn-ME"/>
        </w:rPr>
        <w:t>diabetes mellitus</w:t>
      </w:r>
      <w:r w:rsidRPr="00D036B4">
        <w:rPr>
          <w:sz w:val="22"/>
          <w:szCs w:val="22"/>
          <w:lang w:val="sr-Latn-ME"/>
        </w:rPr>
        <w:t xml:space="preserve">). </w:t>
      </w:r>
      <w:r w:rsidR="00BB0881" w:rsidRPr="00D036B4">
        <w:rPr>
          <w:sz w:val="22"/>
          <w:szCs w:val="22"/>
          <w:lang w:val="sr-Latn-ME"/>
        </w:rPr>
        <w:t>Metformin pripada grupi ljekova koji se nazivaju bigvanidi.</w:t>
      </w:r>
    </w:p>
    <w:p w14:paraId="1B0C091A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37C5EAF6" w14:textId="3A8207C4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 je hormon koji luči žlijezda gušterača</w:t>
      </w:r>
      <w:r w:rsidR="00B93EA2" w:rsidRPr="00D036B4">
        <w:rPr>
          <w:sz w:val="22"/>
          <w:szCs w:val="22"/>
          <w:lang w:val="sr-Latn-ME"/>
        </w:rPr>
        <w:t xml:space="preserve"> (pankreas)</w:t>
      </w:r>
      <w:r w:rsidRPr="00D036B4">
        <w:rPr>
          <w:sz w:val="22"/>
          <w:szCs w:val="22"/>
          <w:lang w:val="sr-Latn-ME"/>
        </w:rPr>
        <w:t>. Pomoću in</w:t>
      </w:r>
      <w:r w:rsidR="00B5441D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 xml:space="preserve">ulina organizam preuzima glukozu (šećer) iz krvi. Vaš organizam koristi glukozu za proizvodnju energije ili je pohranjuje za buduće potrebe. </w:t>
      </w:r>
    </w:p>
    <w:p w14:paraId="3ED3A1E7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57F70025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imate dijabetes, Vaša gušterača ne proizvodi dovoljnu količinu 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ulina ili Vaš organizam ne može pravilno</w:t>
      </w:r>
      <w:r w:rsidR="00B40D67" w:rsidRPr="00D036B4">
        <w:rPr>
          <w:sz w:val="22"/>
          <w:szCs w:val="22"/>
          <w:lang w:val="sr-Latn-ME"/>
        </w:rPr>
        <w:t xml:space="preserve"> da  iskoristi</w:t>
      </w:r>
      <w:r w:rsidRPr="00D036B4">
        <w:rPr>
          <w:sz w:val="22"/>
          <w:szCs w:val="22"/>
          <w:lang w:val="sr-Latn-ME"/>
        </w:rPr>
        <w:t xml:space="preserve"> proizvedeni 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ulin. Posljedica toga je visok nivo glukoze</w:t>
      </w:r>
      <w:r w:rsidR="00B93EA2" w:rsidRPr="00D036B4">
        <w:rPr>
          <w:sz w:val="22"/>
          <w:szCs w:val="22"/>
          <w:lang w:val="sr-Latn-ME"/>
        </w:rPr>
        <w:t xml:space="preserve"> (šećera)</w:t>
      </w:r>
      <w:r w:rsidRPr="00D036B4">
        <w:rPr>
          <w:sz w:val="22"/>
          <w:szCs w:val="22"/>
          <w:lang w:val="sr-Latn-ME"/>
        </w:rPr>
        <w:t xml:space="preserve"> u Vašoj krvi. FORDEX Vam pomaže tako što snižava nivoe glukoze u Vašoj krvi na normalne vrijednosti.</w:t>
      </w:r>
    </w:p>
    <w:p w14:paraId="39CD747E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19FAD294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Ako ste odrasla osoba s povećanom tjelesnom težinom, dugotrajna primjena lijeka FORDEX može </w:t>
      </w:r>
      <w:r w:rsidR="00B40D67" w:rsidRPr="00D036B4">
        <w:rPr>
          <w:sz w:val="22"/>
          <w:szCs w:val="22"/>
          <w:lang w:val="sr-Latn-ME"/>
        </w:rPr>
        <w:t>da smanji</w:t>
      </w:r>
      <w:r w:rsidRPr="00D036B4">
        <w:rPr>
          <w:sz w:val="22"/>
          <w:szCs w:val="22"/>
          <w:lang w:val="sr-Latn-ME"/>
        </w:rPr>
        <w:t xml:space="preserve"> rizik od komplikacija povezanih s dijabetesom. FORDEX je povezan sa stabilnom tjelesnom težinom ili umjerenim gubitkom tjelesne težine.</w:t>
      </w:r>
    </w:p>
    <w:p w14:paraId="466D3236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662C0F2A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FORDEX se</w:t>
      </w:r>
      <w:r w:rsidRPr="00D036B4">
        <w:rPr>
          <w:b/>
          <w:sz w:val="22"/>
          <w:szCs w:val="22"/>
          <w:lang w:val="sr-Latn-ME"/>
        </w:rPr>
        <w:t xml:space="preserve"> </w:t>
      </w:r>
      <w:r w:rsidRPr="00D036B4">
        <w:rPr>
          <w:sz w:val="22"/>
          <w:szCs w:val="22"/>
          <w:lang w:val="sr-Latn-ME"/>
        </w:rPr>
        <w:t>primjenjuje u liječenju pacijenata oboljelih od dijabetesa tipa 2 („in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 nezavisni dijabetes“) kada propi</w:t>
      </w:r>
      <w:r w:rsidR="008B5A9C" w:rsidRPr="00D036B4">
        <w:rPr>
          <w:sz w:val="22"/>
          <w:szCs w:val="22"/>
          <w:lang w:val="sr-Latn-ME"/>
        </w:rPr>
        <w:t>sani način ishrane i vježbanje</w:t>
      </w:r>
      <w:r w:rsidRPr="00D036B4">
        <w:rPr>
          <w:sz w:val="22"/>
          <w:szCs w:val="22"/>
          <w:lang w:val="sr-Latn-ME"/>
        </w:rPr>
        <w:t xml:space="preserve"> nisu dovoljni za održavanje normalnih nivoa glukoze u krvi. Lijek je posebno pogodan za primjenu kod pacijenata s povećanom tjelesnom težinom.</w:t>
      </w:r>
    </w:p>
    <w:p w14:paraId="434EBE63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3EEAA6AB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Kod odraslih </w:t>
      </w:r>
      <w:r w:rsidR="008B5A9C" w:rsidRPr="00D036B4">
        <w:rPr>
          <w:bCs/>
          <w:sz w:val="22"/>
          <w:szCs w:val="22"/>
          <w:lang w:val="sr-Latn-ME"/>
        </w:rPr>
        <w:t xml:space="preserve">FORDEX </w:t>
      </w:r>
      <w:r w:rsidRPr="00D036B4">
        <w:rPr>
          <w:bCs/>
          <w:sz w:val="22"/>
          <w:szCs w:val="22"/>
          <w:lang w:val="sr-Latn-ME"/>
        </w:rPr>
        <w:t xml:space="preserve"> može</w:t>
      </w:r>
      <w:r w:rsidR="008B5A9C" w:rsidRPr="00D036B4">
        <w:rPr>
          <w:bCs/>
          <w:sz w:val="22"/>
          <w:szCs w:val="22"/>
          <w:lang w:val="sr-Latn-ME"/>
        </w:rPr>
        <w:t xml:space="preserve"> da se  primjenjuje</w:t>
      </w:r>
      <w:r w:rsidRPr="00D036B4">
        <w:rPr>
          <w:bCs/>
          <w:sz w:val="22"/>
          <w:szCs w:val="22"/>
          <w:lang w:val="sr-Latn-ME"/>
        </w:rPr>
        <w:t xml:space="preserve"> </w:t>
      </w:r>
      <w:r w:rsidRPr="00D036B4">
        <w:rPr>
          <w:sz w:val="22"/>
          <w:szCs w:val="22"/>
          <w:lang w:val="sr-Latn-ME"/>
        </w:rPr>
        <w:t>sam ili u kombinaciji s drugim ljekovima za liječenje dijabetesa (ljekovi koji se primjenjuju na usta</w:t>
      </w:r>
      <w:r w:rsidR="00B93EA2" w:rsidRPr="00D036B4">
        <w:rPr>
          <w:sz w:val="22"/>
          <w:szCs w:val="22"/>
          <w:lang w:val="sr-Latn-ME"/>
        </w:rPr>
        <w:t xml:space="preserve"> (oralno)</w:t>
      </w:r>
      <w:r w:rsidRPr="00D036B4">
        <w:rPr>
          <w:sz w:val="22"/>
          <w:szCs w:val="22"/>
          <w:lang w:val="sr-Latn-ME"/>
        </w:rPr>
        <w:t xml:space="preserve"> ili 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ulin).</w:t>
      </w:r>
    </w:p>
    <w:p w14:paraId="4B08CBA2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</w:p>
    <w:p w14:paraId="2B78D3B4" w14:textId="77777777" w:rsidR="00BB0881" w:rsidRPr="00D036B4" w:rsidRDefault="00BB0881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Kod djece od navršene desete godine života i kod adolescenata </w:t>
      </w:r>
      <w:r w:rsidRPr="00D036B4">
        <w:rPr>
          <w:bCs/>
          <w:sz w:val="22"/>
          <w:szCs w:val="22"/>
          <w:lang w:val="sr-Latn-ME"/>
        </w:rPr>
        <w:t>FORDEX</w:t>
      </w:r>
      <w:r w:rsidRPr="00D036B4">
        <w:rPr>
          <w:bCs/>
          <w:sz w:val="22"/>
          <w:szCs w:val="22"/>
          <w:vertAlign w:val="superscript"/>
          <w:lang w:val="sr-Latn-ME"/>
        </w:rPr>
        <w:t xml:space="preserve"> </w:t>
      </w:r>
      <w:r w:rsidRPr="00D036B4">
        <w:rPr>
          <w:bCs/>
          <w:sz w:val="22"/>
          <w:szCs w:val="22"/>
          <w:lang w:val="sr-Latn-ME"/>
        </w:rPr>
        <w:t xml:space="preserve"> </w:t>
      </w:r>
      <w:r w:rsidRPr="00D036B4">
        <w:rPr>
          <w:sz w:val="22"/>
          <w:szCs w:val="22"/>
          <w:lang w:val="sr-Latn-ME"/>
        </w:rPr>
        <w:t>može</w:t>
      </w:r>
      <w:r w:rsidR="008B5A9C" w:rsidRPr="00D036B4">
        <w:rPr>
          <w:sz w:val="22"/>
          <w:szCs w:val="22"/>
          <w:lang w:val="sr-Latn-ME"/>
        </w:rPr>
        <w:t xml:space="preserve"> da se  primjeni </w:t>
      </w:r>
      <w:r w:rsidRPr="00D036B4">
        <w:rPr>
          <w:sz w:val="22"/>
          <w:szCs w:val="22"/>
          <w:lang w:val="sr-Latn-ME"/>
        </w:rPr>
        <w:t>sam ili u kombinaciji s in</w:t>
      </w:r>
      <w:r w:rsidR="00B93EA2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ulinom.</w:t>
      </w:r>
    </w:p>
    <w:p w14:paraId="555E6FAA" w14:textId="77777777" w:rsidR="00445D8F" w:rsidRPr="00D036B4" w:rsidRDefault="00445D8F">
      <w:pPr>
        <w:jc w:val="both"/>
        <w:rPr>
          <w:sz w:val="22"/>
          <w:szCs w:val="22"/>
          <w:lang w:val="sr-Latn-ME"/>
        </w:rPr>
      </w:pPr>
    </w:p>
    <w:p w14:paraId="22EEAD58" w14:textId="77777777" w:rsidR="00A32113" w:rsidRPr="00D036B4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2. </w:t>
      </w:r>
      <w:r w:rsidR="00FB6603" w:rsidRPr="00D036B4">
        <w:rPr>
          <w:b/>
          <w:bCs/>
          <w:sz w:val="22"/>
          <w:szCs w:val="22"/>
          <w:lang w:val="sr-Latn-ME"/>
        </w:rPr>
        <w:tab/>
      </w:r>
      <w:r w:rsidRPr="00D036B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C0105" w:rsidRPr="00D036B4">
        <w:rPr>
          <w:b/>
          <w:caps/>
          <w:sz w:val="22"/>
          <w:szCs w:val="22"/>
          <w:lang w:val="sr-Latn-ME"/>
        </w:rPr>
        <w:t>FORDEX</w:t>
      </w:r>
    </w:p>
    <w:p w14:paraId="397CC19E" w14:textId="77777777" w:rsidR="00445D8F" w:rsidRPr="00D036B4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21C8A2B" w14:textId="77777777" w:rsidR="00A32113" w:rsidRPr="00D036B4" w:rsidRDefault="00A32113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Lijek </w:t>
      </w:r>
      <w:r w:rsidR="00EC0105" w:rsidRPr="00D036B4">
        <w:rPr>
          <w:b/>
          <w:sz w:val="22"/>
          <w:szCs w:val="22"/>
          <w:lang w:val="sr-Latn-ME"/>
        </w:rPr>
        <w:t>FORDEX</w:t>
      </w:r>
      <w:r w:rsidRPr="00D036B4">
        <w:rPr>
          <w:b/>
          <w:sz w:val="22"/>
          <w:szCs w:val="22"/>
          <w:lang w:val="sr-Latn-ME"/>
        </w:rPr>
        <w:t xml:space="preserve"> ne smijete koristiti:</w:t>
      </w:r>
    </w:p>
    <w:p w14:paraId="1BED36D7" w14:textId="77777777" w:rsidR="00445D8F" w:rsidRPr="00D036B4" w:rsidRDefault="00445D8F">
      <w:pPr>
        <w:jc w:val="both"/>
        <w:rPr>
          <w:sz w:val="22"/>
          <w:szCs w:val="22"/>
          <w:lang w:val="sr-Latn-ME"/>
        </w:rPr>
      </w:pPr>
    </w:p>
    <w:p w14:paraId="765D97D1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ste alergični (preosjetljivi) na metformin ili na bilo koji drugi sastojak ovog lijeka (sastav lijeka naveden je u dijelu 6.)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7F96293A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imate probleme s jetrom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3EB8A376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imate ozbiljno smanjenu funkciju bubrega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4C63B66A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imate nedovoljno kontrolisan dijabetes, s npr. teškom hiperglikemijom (visok nivo glukoze u krvi</w:t>
      </w:r>
      <w:r w:rsidR="008B5A9C" w:rsidRPr="00D036B4">
        <w:rPr>
          <w:bCs/>
          <w:sz w:val="22"/>
          <w:szCs w:val="22"/>
          <w:lang w:val="sr-Latn-ME"/>
        </w:rPr>
        <w:t>), mučninom, povraćanjem, proli</w:t>
      </w:r>
      <w:r w:rsidRPr="00D036B4">
        <w:rPr>
          <w:bCs/>
          <w:sz w:val="22"/>
          <w:szCs w:val="22"/>
          <w:lang w:val="sr-Latn-ME"/>
        </w:rPr>
        <w:t xml:space="preserve">vom, naglim gubitkom tjelesne težine, laktatnom acidozom (pogledajte dio „Rizik od nastanka laktatne acidoze“ u nastavku) ili ketoacidozom. Ketoacidoza je stanje kod kojeg se u krvi nakupljaju supstance koje se nazivaju “ketonska tijela”, a to može </w:t>
      </w:r>
      <w:r w:rsidR="008B5A9C" w:rsidRPr="00D036B4">
        <w:rPr>
          <w:bCs/>
          <w:sz w:val="22"/>
          <w:szCs w:val="22"/>
          <w:lang w:val="sr-Latn-ME"/>
        </w:rPr>
        <w:t>da dovede</w:t>
      </w:r>
      <w:r w:rsidRPr="00D036B4">
        <w:rPr>
          <w:bCs/>
          <w:sz w:val="22"/>
          <w:szCs w:val="22"/>
          <w:lang w:val="sr-Latn-ME"/>
        </w:rPr>
        <w:t xml:space="preserve"> do dijabetičke pretkome. Ovo stanje karakterišu simptomi koji uključuju bol u stomaku, ubrzano i duboko disanje, pospanost ili dah koji ima neobičan voćni miris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2859E477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ste izgubili previše tečnosti iz Vašeg organizma (dehidracija), kao npr. uslj</w:t>
      </w:r>
      <w:r w:rsidR="008B5A9C" w:rsidRPr="00D036B4">
        <w:rPr>
          <w:bCs/>
          <w:sz w:val="22"/>
          <w:szCs w:val="22"/>
          <w:lang w:val="sr-Latn-ME"/>
        </w:rPr>
        <w:t>ed dugotrajnog ili teškog proli</w:t>
      </w:r>
      <w:r w:rsidR="00686F41" w:rsidRPr="00D036B4">
        <w:rPr>
          <w:bCs/>
          <w:sz w:val="22"/>
          <w:szCs w:val="22"/>
          <w:lang w:val="sr-Latn-ME"/>
        </w:rPr>
        <w:t>va, ili dugotrajnog</w:t>
      </w:r>
      <w:r w:rsidRPr="00D036B4">
        <w:rPr>
          <w:bCs/>
          <w:sz w:val="22"/>
          <w:szCs w:val="22"/>
          <w:lang w:val="sr-Latn-ME"/>
        </w:rPr>
        <w:t xml:space="preserve"> povraćanja. Dehidracija može </w:t>
      </w:r>
      <w:r w:rsidR="008B5A9C" w:rsidRPr="00D036B4">
        <w:rPr>
          <w:bCs/>
          <w:sz w:val="22"/>
          <w:szCs w:val="22"/>
          <w:lang w:val="sr-Latn-ME"/>
        </w:rPr>
        <w:t>da dovede</w:t>
      </w:r>
      <w:r w:rsidRPr="00D036B4">
        <w:rPr>
          <w:bCs/>
          <w:sz w:val="22"/>
          <w:szCs w:val="22"/>
          <w:lang w:val="sr-Latn-ME"/>
        </w:rPr>
        <w:t xml:space="preserve"> do bubrežnih problema, a to može </w:t>
      </w:r>
      <w:r w:rsidR="008B5A9C" w:rsidRPr="00D036B4">
        <w:rPr>
          <w:bCs/>
          <w:sz w:val="22"/>
          <w:szCs w:val="22"/>
          <w:lang w:val="sr-Latn-ME"/>
        </w:rPr>
        <w:t>da bude</w:t>
      </w:r>
      <w:r w:rsidRPr="00D036B4">
        <w:rPr>
          <w:bCs/>
          <w:sz w:val="22"/>
          <w:szCs w:val="22"/>
          <w:lang w:val="sr-Latn-ME"/>
        </w:rPr>
        <w:t xml:space="preserve"> rizično za razvoj laktatne acidoze (pogledajte </w:t>
      </w:r>
      <w:r w:rsidR="00C25E53" w:rsidRPr="00D036B4">
        <w:rPr>
          <w:bCs/>
          <w:sz w:val="22"/>
          <w:szCs w:val="22"/>
          <w:lang w:val="sr-Latn-ME"/>
        </w:rPr>
        <w:t>dio</w:t>
      </w:r>
      <w:r w:rsidRPr="00D036B4">
        <w:rPr>
          <w:bCs/>
          <w:sz w:val="22"/>
          <w:szCs w:val="22"/>
          <w:lang w:val="sr-Latn-ME"/>
        </w:rPr>
        <w:t xml:space="preserve"> „Upozorenja i mjere opreza“)</w:t>
      </w:r>
    </w:p>
    <w:p w14:paraId="1B9E688C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ako imate tešku infekciju, npr. infekciju koja je zahvatila Vaša pluća, bronhije ili bubreg. Teške infekcije mogu </w:t>
      </w:r>
      <w:r w:rsidR="008B5A9C" w:rsidRPr="00D036B4">
        <w:rPr>
          <w:bCs/>
          <w:sz w:val="22"/>
          <w:szCs w:val="22"/>
          <w:lang w:val="sr-Latn-ME"/>
        </w:rPr>
        <w:t>da dovedu</w:t>
      </w:r>
      <w:r w:rsidRPr="00D036B4">
        <w:rPr>
          <w:bCs/>
          <w:sz w:val="22"/>
          <w:szCs w:val="22"/>
          <w:lang w:val="sr-Latn-ME"/>
        </w:rPr>
        <w:t xml:space="preserve"> do bubrežnih problema, a to može biti rizično za razvoj laktatne acidoze (pogledajte </w:t>
      </w:r>
      <w:r w:rsidR="00C25E53" w:rsidRPr="00D036B4">
        <w:rPr>
          <w:bCs/>
          <w:sz w:val="22"/>
          <w:szCs w:val="22"/>
          <w:lang w:val="sr-Latn-ME"/>
        </w:rPr>
        <w:t>dio</w:t>
      </w:r>
      <w:r w:rsidRPr="00D036B4">
        <w:rPr>
          <w:bCs/>
          <w:sz w:val="22"/>
          <w:szCs w:val="22"/>
          <w:lang w:val="sr-Latn-ME"/>
        </w:rPr>
        <w:t xml:space="preserve"> “ Upozorenja i mjere opreza“)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271D88FE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ste</w:t>
      </w:r>
      <w:r w:rsidR="008B5A9C" w:rsidRPr="00D036B4">
        <w:rPr>
          <w:bCs/>
          <w:sz w:val="22"/>
          <w:szCs w:val="22"/>
          <w:lang w:val="sr-Latn-ME"/>
        </w:rPr>
        <w:t xml:space="preserve"> na terapiji zbog srčane slabosti</w:t>
      </w:r>
      <w:r w:rsidRPr="00D036B4">
        <w:rPr>
          <w:bCs/>
          <w:sz w:val="22"/>
          <w:szCs w:val="22"/>
          <w:lang w:val="sr-Latn-ME"/>
        </w:rPr>
        <w:t xml:space="preserve">, ako ste nedavno imali srčani udar, ako imate teške probleme s Vašom cirkulacijom (kao što je šok) ili poteškoće s disanjem. Ova stanja mogu </w:t>
      </w:r>
      <w:r w:rsidR="008B5A9C" w:rsidRPr="00D036B4">
        <w:rPr>
          <w:bCs/>
          <w:sz w:val="22"/>
          <w:szCs w:val="22"/>
          <w:lang w:val="sr-Latn-ME"/>
        </w:rPr>
        <w:t>da dovedu do smanjene snad</w:t>
      </w:r>
      <w:r w:rsidR="00247ABA" w:rsidRPr="00D036B4">
        <w:rPr>
          <w:bCs/>
          <w:sz w:val="22"/>
          <w:szCs w:val="22"/>
          <w:lang w:val="sr-Latn-ME"/>
        </w:rPr>
        <w:t>b</w:t>
      </w:r>
      <w:r w:rsidR="008B5A9C" w:rsidRPr="00D036B4">
        <w:rPr>
          <w:bCs/>
          <w:sz w:val="22"/>
          <w:szCs w:val="22"/>
          <w:lang w:val="sr-Latn-ME"/>
        </w:rPr>
        <w:t>jevenosti tkiva kiseoni</w:t>
      </w:r>
      <w:r w:rsidRPr="00D036B4">
        <w:rPr>
          <w:bCs/>
          <w:sz w:val="22"/>
          <w:szCs w:val="22"/>
          <w:lang w:val="sr-Latn-ME"/>
        </w:rPr>
        <w:t xml:space="preserve">kom, a to može </w:t>
      </w:r>
      <w:r w:rsidR="008B5A9C" w:rsidRPr="00D036B4">
        <w:rPr>
          <w:bCs/>
          <w:sz w:val="22"/>
          <w:szCs w:val="22"/>
          <w:lang w:val="sr-Latn-ME"/>
        </w:rPr>
        <w:t>da bude</w:t>
      </w:r>
      <w:r w:rsidRPr="00D036B4">
        <w:rPr>
          <w:bCs/>
          <w:sz w:val="22"/>
          <w:szCs w:val="22"/>
          <w:lang w:val="sr-Latn-ME"/>
        </w:rPr>
        <w:t xml:space="preserve"> rizično za razvoj laktatne acidoze (pogledajte dio “ Upozorenja i mjere opreza“)</w:t>
      </w:r>
      <w:r w:rsidR="00C25E53" w:rsidRPr="00D036B4">
        <w:rPr>
          <w:bCs/>
          <w:sz w:val="22"/>
          <w:szCs w:val="22"/>
          <w:lang w:val="sr-Latn-ME"/>
        </w:rPr>
        <w:t>;</w:t>
      </w:r>
    </w:p>
    <w:p w14:paraId="331D52B7" w14:textId="77777777" w:rsidR="00EC0105" w:rsidRPr="00D036B4" w:rsidRDefault="00EC0105">
      <w:pPr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prekomjerno konzumirate alkohol.</w:t>
      </w:r>
    </w:p>
    <w:p w14:paraId="06FAF32D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644FBDC4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se bilo šta od navedenog odnosi na Vas, obratite se Vašem ljekaru prije početka primjene ovog lijeka.</w:t>
      </w:r>
    </w:p>
    <w:p w14:paraId="27B65D1B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lastRenderedPageBreak/>
        <w:t>Obavezno se posavjetujte sa Vašim ljekarom:</w:t>
      </w:r>
    </w:p>
    <w:p w14:paraId="1A1E9E51" w14:textId="77777777" w:rsidR="00EC0105" w:rsidRPr="00D036B4" w:rsidRDefault="00EC0105">
      <w:pPr>
        <w:jc w:val="both"/>
        <w:rPr>
          <w:b/>
          <w:bCs/>
          <w:sz w:val="22"/>
          <w:szCs w:val="22"/>
          <w:lang w:val="sr-Latn-ME"/>
        </w:rPr>
      </w:pPr>
    </w:p>
    <w:p w14:paraId="23AC442C" w14:textId="77777777" w:rsidR="00EC0105" w:rsidRPr="00D036B4" w:rsidRDefault="00EC010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ako ste planirani za pregled kao što je rendgensko snimanje ili snimanje skenerom koji uključuje ubrizgavanje kontrastnih sredstava na bazi joda u Vaš krvotok</w:t>
      </w:r>
    </w:p>
    <w:p w14:paraId="22C00F0C" w14:textId="77777777" w:rsidR="00EC0105" w:rsidRPr="00D036B4" w:rsidRDefault="00EC010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ako ste planirani za veliki operativni zahvat </w:t>
      </w:r>
    </w:p>
    <w:p w14:paraId="3D0E08A4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5E6E47C7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Prije i nakon pregleda ili operativnog zahvata na određeno vrijeme morate </w:t>
      </w:r>
      <w:r w:rsidR="00A86666" w:rsidRPr="00D036B4">
        <w:rPr>
          <w:bCs/>
          <w:sz w:val="22"/>
          <w:szCs w:val="22"/>
          <w:lang w:val="sr-Latn-ME"/>
        </w:rPr>
        <w:t>da prestanete</w:t>
      </w:r>
      <w:r w:rsidRPr="00D036B4">
        <w:rPr>
          <w:bCs/>
          <w:sz w:val="22"/>
          <w:szCs w:val="22"/>
          <w:lang w:val="sr-Latn-ME"/>
        </w:rPr>
        <w:t xml:space="preserve"> s primjenom lijeka FORDEX. Vaš ljekar će </w:t>
      </w:r>
      <w:r w:rsidR="00A86666" w:rsidRPr="00D036B4">
        <w:rPr>
          <w:bCs/>
          <w:sz w:val="22"/>
          <w:szCs w:val="22"/>
          <w:lang w:val="sr-Latn-ME"/>
        </w:rPr>
        <w:t>da odluči da li tokom tog perioda treba da primate</w:t>
      </w:r>
      <w:r w:rsidRPr="00D036B4">
        <w:rPr>
          <w:bCs/>
          <w:sz w:val="22"/>
          <w:szCs w:val="22"/>
          <w:lang w:val="sr-Latn-ME"/>
        </w:rPr>
        <w:t xml:space="preserve"> neku drugu terapiju. V</w:t>
      </w:r>
      <w:r w:rsidR="00A86666" w:rsidRPr="00D036B4">
        <w:rPr>
          <w:bCs/>
          <w:sz w:val="22"/>
          <w:szCs w:val="22"/>
          <w:lang w:val="sr-Latn-ME"/>
        </w:rPr>
        <w:t xml:space="preserve">ažno je da </w:t>
      </w:r>
      <w:r w:rsidR="00724A2D" w:rsidRPr="00D036B4">
        <w:rPr>
          <w:bCs/>
          <w:sz w:val="22"/>
          <w:szCs w:val="22"/>
          <w:lang w:val="sr-Latn-ME"/>
        </w:rPr>
        <w:t>pomno pratite</w:t>
      </w:r>
      <w:r w:rsidR="00A86666" w:rsidRPr="00D036B4">
        <w:rPr>
          <w:bCs/>
          <w:sz w:val="22"/>
          <w:szCs w:val="22"/>
          <w:lang w:val="sr-Latn-ME"/>
        </w:rPr>
        <w:t xml:space="preserve"> uputstva</w:t>
      </w:r>
      <w:r w:rsidRPr="00D036B4">
        <w:rPr>
          <w:bCs/>
          <w:sz w:val="22"/>
          <w:szCs w:val="22"/>
          <w:lang w:val="sr-Latn-ME"/>
        </w:rPr>
        <w:t xml:space="preserve"> Vašeg ljekara.</w:t>
      </w:r>
    </w:p>
    <w:p w14:paraId="47C49315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5B4B54C9" w14:textId="77777777" w:rsidR="00A02C42" w:rsidRPr="00D036B4" w:rsidRDefault="00F47B6C">
      <w:pPr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Upozorenja i mjere opreza:</w:t>
      </w:r>
    </w:p>
    <w:p w14:paraId="740079C9" w14:textId="77777777" w:rsidR="00EC0105" w:rsidRPr="00D036B4" w:rsidRDefault="00EC0105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</w:p>
    <w:p w14:paraId="514CFAE5" w14:textId="77777777" w:rsidR="00EC0105" w:rsidRPr="00D036B4" w:rsidRDefault="00EC0105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  <w:r w:rsidRPr="00D036B4">
        <w:rPr>
          <w:b/>
          <w:bCs/>
          <w:iCs/>
          <w:sz w:val="22"/>
          <w:szCs w:val="22"/>
          <w:u w:val="single"/>
          <w:lang w:val="sr-Latn-ME"/>
        </w:rPr>
        <w:t>Rizik od nastanka laktatne acidoze</w:t>
      </w:r>
    </w:p>
    <w:p w14:paraId="11420C2B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2DD99375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FORDEX može</w:t>
      </w:r>
      <w:r w:rsidR="007A632F" w:rsidRPr="00D036B4">
        <w:rPr>
          <w:bCs/>
          <w:iCs/>
          <w:sz w:val="22"/>
          <w:szCs w:val="22"/>
          <w:lang w:val="sr-Latn-ME"/>
        </w:rPr>
        <w:t xml:space="preserve"> da izazove</w:t>
      </w:r>
      <w:r w:rsidRPr="00D036B4">
        <w:rPr>
          <w:bCs/>
          <w:iCs/>
          <w:sz w:val="22"/>
          <w:szCs w:val="22"/>
          <w:lang w:val="sr-Latn-ME"/>
        </w:rPr>
        <w:t xml:space="preserve"> v</w:t>
      </w:r>
      <w:r w:rsidR="00C417D4" w:rsidRPr="00D036B4">
        <w:rPr>
          <w:bCs/>
          <w:iCs/>
          <w:sz w:val="22"/>
          <w:szCs w:val="22"/>
          <w:lang w:val="sr-Latn-ME"/>
        </w:rPr>
        <w:t xml:space="preserve">eoma </w:t>
      </w:r>
      <w:r w:rsidRPr="00D036B4">
        <w:rPr>
          <w:bCs/>
          <w:iCs/>
          <w:sz w:val="22"/>
          <w:szCs w:val="22"/>
          <w:lang w:val="sr-Latn-ME"/>
        </w:rPr>
        <w:t>rijetko, ali v</w:t>
      </w:r>
      <w:r w:rsidR="00C417D4" w:rsidRPr="00D036B4">
        <w:rPr>
          <w:bCs/>
          <w:iCs/>
          <w:sz w:val="22"/>
          <w:szCs w:val="22"/>
          <w:lang w:val="sr-Latn-ME"/>
        </w:rPr>
        <w:t>eoma</w:t>
      </w:r>
      <w:r w:rsidRPr="00D036B4">
        <w:rPr>
          <w:bCs/>
          <w:iCs/>
          <w:sz w:val="22"/>
          <w:szCs w:val="22"/>
          <w:lang w:val="sr-Latn-ME"/>
        </w:rPr>
        <w:t xml:space="preserve"> teško neželjeno dejstvo koje se naziva laktatna acidoza, naročito ako Vaši bubrezi ne funkcionišu kako bi trebalo. Rizik od laktatne acidoze je</w:t>
      </w:r>
      <w:r w:rsidR="00C417D4" w:rsidRPr="00D036B4">
        <w:rPr>
          <w:bCs/>
          <w:iCs/>
          <w:sz w:val="22"/>
          <w:szCs w:val="22"/>
          <w:lang w:val="sr-Latn-ME"/>
        </w:rPr>
        <w:t>,</w:t>
      </w:r>
      <w:r w:rsidR="007A632F" w:rsidRPr="00D036B4">
        <w:rPr>
          <w:bCs/>
          <w:iCs/>
          <w:sz w:val="22"/>
          <w:szCs w:val="22"/>
          <w:lang w:val="sr-Latn-ME"/>
        </w:rPr>
        <w:t xml:space="preserve"> takođe</w:t>
      </w:r>
      <w:r w:rsidR="00C417D4" w:rsidRPr="00D036B4">
        <w:rPr>
          <w:bCs/>
          <w:iCs/>
          <w:sz w:val="22"/>
          <w:szCs w:val="22"/>
          <w:lang w:val="sr-Latn-ME"/>
        </w:rPr>
        <w:t>,</w:t>
      </w:r>
      <w:r w:rsidRPr="00D036B4">
        <w:rPr>
          <w:bCs/>
          <w:iCs/>
          <w:sz w:val="22"/>
          <w:szCs w:val="22"/>
          <w:lang w:val="sr-Latn-ME"/>
        </w:rPr>
        <w:t xml:space="preserve"> povećan kod nekontrolisanog dijabetesa, teških infekcija, u slučaju produženog gladovanja ili konzumacije alkohola,</w:t>
      </w:r>
      <w:r w:rsidR="006735A3" w:rsidRPr="00D036B4">
        <w:rPr>
          <w:bCs/>
          <w:iCs/>
          <w:sz w:val="22"/>
          <w:szCs w:val="22"/>
          <w:lang w:val="sr-Latn-ME"/>
        </w:rPr>
        <w:t xml:space="preserve"> dehidracije (pogledajte sljedeće</w:t>
      </w:r>
      <w:r w:rsidRPr="00D036B4">
        <w:rPr>
          <w:bCs/>
          <w:iCs/>
          <w:sz w:val="22"/>
          <w:szCs w:val="22"/>
          <w:lang w:val="sr-Latn-ME"/>
        </w:rPr>
        <w:t xml:space="preserve"> informacije u nastavku), kod problema s jetrom i pri svakom</w:t>
      </w:r>
      <w:r w:rsidR="00C417D4" w:rsidRPr="00D036B4">
        <w:rPr>
          <w:bCs/>
          <w:iCs/>
          <w:sz w:val="22"/>
          <w:szCs w:val="22"/>
          <w:lang w:val="sr-Latn-ME"/>
        </w:rPr>
        <w:t xml:space="preserve"> zdravstvenom</w:t>
      </w:r>
      <w:r w:rsidRPr="00D036B4">
        <w:rPr>
          <w:bCs/>
          <w:iCs/>
          <w:sz w:val="22"/>
          <w:szCs w:val="22"/>
          <w:lang w:val="sr-Latn-ME"/>
        </w:rPr>
        <w:t xml:space="preserve"> stanju u kojem dio tijela </w:t>
      </w:r>
      <w:r w:rsidR="00C417D4" w:rsidRPr="00D036B4">
        <w:rPr>
          <w:bCs/>
          <w:iCs/>
          <w:sz w:val="22"/>
          <w:szCs w:val="22"/>
          <w:lang w:val="sr-Latn-ME"/>
        </w:rPr>
        <w:t>ima smanjenu</w:t>
      </w:r>
      <w:r w:rsidR="007A632F" w:rsidRPr="00D036B4">
        <w:rPr>
          <w:bCs/>
          <w:iCs/>
          <w:sz w:val="22"/>
          <w:szCs w:val="22"/>
          <w:lang w:val="sr-Latn-ME"/>
        </w:rPr>
        <w:t xml:space="preserve"> snabdjevenost kiseoni</w:t>
      </w:r>
      <w:r w:rsidRPr="00D036B4">
        <w:rPr>
          <w:bCs/>
          <w:iCs/>
          <w:sz w:val="22"/>
          <w:szCs w:val="22"/>
          <w:lang w:val="sr-Latn-ME"/>
        </w:rPr>
        <w:t>kom (poput akutn</w:t>
      </w:r>
      <w:r w:rsidR="00C417D4" w:rsidRPr="00D036B4">
        <w:rPr>
          <w:bCs/>
          <w:iCs/>
          <w:sz w:val="22"/>
          <w:szCs w:val="22"/>
          <w:lang w:val="sr-Latn-ME"/>
        </w:rPr>
        <w:t>e</w:t>
      </w:r>
      <w:r w:rsidRPr="00D036B4">
        <w:rPr>
          <w:bCs/>
          <w:iCs/>
          <w:sz w:val="22"/>
          <w:szCs w:val="22"/>
          <w:lang w:val="sr-Latn-ME"/>
        </w:rPr>
        <w:t xml:space="preserve"> tešk</w:t>
      </w:r>
      <w:r w:rsidR="00C417D4" w:rsidRPr="00D036B4">
        <w:rPr>
          <w:bCs/>
          <w:iCs/>
          <w:sz w:val="22"/>
          <w:szCs w:val="22"/>
          <w:lang w:val="sr-Latn-ME"/>
        </w:rPr>
        <w:t>e</w:t>
      </w:r>
      <w:r w:rsidRPr="00D036B4">
        <w:rPr>
          <w:bCs/>
          <w:iCs/>
          <w:sz w:val="22"/>
          <w:szCs w:val="22"/>
          <w:lang w:val="sr-Latn-ME"/>
        </w:rPr>
        <w:t xml:space="preserve"> srčan</w:t>
      </w:r>
      <w:r w:rsidR="00C417D4" w:rsidRPr="00D036B4">
        <w:rPr>
          <w:bCs/>
          <w:iCs/>
          <w:sz w:val="22"/>
          <w:szCs w:val="22"/>
          <w:lang w:val="sr-Latn-ME"/>
        </w:rPr>
        <w:t>e</w:t>
      </w:r>
      <w:r w:rsidRPr="00D036B4">
        <w:rPr>
          <w:bCs/>
          <w:iCs/>
          <w:sz w:val="22"/>
          <w:szCs w:val="22"/>
          <w:lang w:val="sr-Latn-ME"/>
        </w:rPr>
        <w:t xml:space="preserve"> bolesti).</w:t>
      </w:r>
    </w:p>
    <w:p w14:paraId="0EFAAE13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41F4B5B7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Ako se bilo šta od navedenog odnosi na Vas, obratite se Vašem ljekaru prije početka primjene ovog lijeka.</w:t>
      </w:r>
    </w:p>
    <w:p w14:paraId="63EC0AC4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7165E082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/>
          <w:bCs/>
          <w:iCs/>
          <w:sz w:val="22"/>
          <w:szCs w:val="22"/>
          <w:lang w:val="sr-Latn-ME"/>
        </w:rPr>
        <w:t xml:space="preserve">Prestanite </w:t>
      </w:r>
      <w:r w:rsidR="009B77E1" w:rsidRPr="00D036B4">
        <w:rPr>
          <w:b/>
          <w:bCs/>
          <w:iCs/>
          <w:sz w:val="22"/>
          <w:szCs w:val="22"/>
          <w:lang w:val="sr-Latn-ME"/>
        </w:rPr>
        <w:t>da primjenjujete</w:t>
      </w:r>
      <w:r w:rsidRPr="00D036B4">
        <w:rPr>
          <w:b/>
          <w:bCs/>
          <w:iCs/>
          <w:sz w:val="22"/>
          <w:szCs w:val="22"/>
          <w:lang w:val="sr-Latn-ME"/>
        </w:rPr>
        <w:t xml:space="preserve"> FORDEX tokom kratkotrajnog perioda ukoliko imate stanje koje može </w:t>
      </w:r>
      <w:r w:rsidR="009B77E1" w:rsidRPr="00D036B4">
        <w:rPr>
          <w:b/>
          <w:bCs/>
          <w:iCs/>
          <w:sz w:val="22"/>
          <w:szCs w:val="22"/>
          <w:lang w:val="sr-Latn-ME"/>
        </w:rPr>
        <w:t>da bude</w:t>
      </w:r>
      <w:r w:rsidRPr="00D036B4">
        <w:rPr>
          <w:b/>
          <w:bCs/>
          <w:iCs/>
          <w:sz w:val="22"/>
          <w:szCs w:val="22"/>
          <w:lang w:val="sr-Latn-ME"/>
        </w:rPr>
        <w:t xml:space="preserve"> povezano s dehidracijom</w:t>
      </w:r>
      <w:r w:rsidR="009B77E1" w:rsidRPr="00D036B4">
        <w:rPr>
          <w:bCs/>
          <w:iCs/>
          <w:sz w:val="22"/>
          <w:szCs w:val="22"/>
          <w:lang w:val="sr-Latn-ME"/>
        </w:rPr>
        <w:t xml:space="preserve"> (značajan gubitak tečnosti</w:t>
      </w:r>
      <w:r w:rsidRPr="00D036B4">
        <w:rPr>
          <w:bCs/>
          <w:iCs/>
          <w:sz w:val="22"/>
          <w:szCs w:val="22"/>
          <w:lang w:val="sr-Latn-ME"/>
        </w:rPr>
        <w:t xml:space="preserve"> iz organizma)</w:t>
      </w:r>
      <w:r w:rsidR="00C417D4" w:rsidRPr="00D036B4">
        <w:rPr>
          <w:bCs/>
          <w:iCs/>
          <w:sz w:val="22"/>
          <w:szCs w:val="22"/>
          <w:lang w:val="sr-Latn-ME"/>
        </w:rPr>
        <w:t>,</w:t>
      </w:r>
      <w:r w:rsidRPr="00D036B4">
        <w:rPr>
          <w:bCs/>
          <w:iCs/>
          <w:sz w:val="22"/>
          <w:szCs w:val="22"/>
          <w:lang w:val="sr-Latn-ME"/>
        </w:rPr>
        <w:t xml:space="preserve"> kao što </w:t>
      </w:r>
      <w:r w:rsidR="00C417D4" w:rsidRPr="00D036B4">
        <w:rPr>
          <w:bCs/>
          <w:iCs/>
          <w:sz w:val="22"/>
          <w:szCs w:val="22"/>
          <w:lang w:val="sr-Latn-ME"/>
        </w:rPr>
        <w:t>su</w:t>
      </w:r>
      <w:r w:rsidR="009B77E1" w:rsidRPr="00D036B4">
        <w:rPr>
          <w:bCs/>
          <w:iCs/>
          <w:sz w:val="22"/>
          <w:szCs w:val="22"/>
          <w:lang w:val="sr-Latn-ME"/>
        </w:rPr>
        <w:t xml:space="preserve"> teško povraćanje, proli</w:t>
      </w:r>
      <w:r w:rsidRPr="00D036B4">
        <w:rPr>
          <w:bCs/>
          <w:iCs/>
          <w:sz w:val="22"/>
          <w:szCs w:val="22"/>
          <w:lang w:val="sr-Latn-ME"/>
        </w:rPr>
        <w:t>v, groznica, izloženost vrući</w:t>
      </w:r>
      <w:r w:rsidR="009B77E1" w:rsidRPr="00D036B4">
        <w:rPr>
          <w:bCs/>
          <w:iCs/>
          <w:sz w:val="22"/>
          <w:szCs w:val="22"/>
          <w:lang w:val="sr-Latn-ME"/>
        </w:rPr>
        <w:t>ni ili ako pijete manje tečnosti</w:t>
      </w:r>
      <w:r w:rsidRPr="00D036B4">
        <w:rPr>
          <w:bCs/>
          <w:iCs/>
          <w:sz w:val="22"/>
          <w:szCs w:val="22"/>
          <w:lang w:val="sr-Latn-ME"/>
        </w:rPr>
        <w:t xml:space="preserve"> nego što je normalno. Razgovarajte sa Vašim ljekarom o </w:t>
      </w:r>
      <w:r w:rsidR="009B2113" w:rsidRPr="00D036B4">
        <w:rPr>
          <w:bCs/>
          <w:iCs/>
          <w:sz w:val="22"/>
          <w:szCs w:val="22"/>
          <w:lang w:val="sr-Latn-ME"/>
        </w:rPr>
        <w:t>daljim koracima.</w:t>
      </w:r>
    </w:p>
    <w:p w14:paraId="6C62DD3A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27CDD99B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/>
          <w:bCs/>
          <w:iCs/>
          <w:sz w:val="22"/>
          <w:szCs w:val="22"/>
          <w:lang w:val="sr-Latn-ME"/>
        </w:rPr>
        <w:t xml:space="preserve">Prestanite </w:t>
      </w:r>
      <w:r w:rsidR="009B77E1" w:rsidRPr="00D036B4">
        <w:rPr>
          <w:b/>
          <w:bCs/>
          <w:iCs/>
          <w:sz w:val="22"/>
          <w:szCs w:val="22"/>
          <w:lang w:val="sr-Latn-ME"/>
        </w:rPr>
        <w:t xml:space="preserve">da </w:t>
      </w:r>
      <w:r w:rsidRPr="00D036B4">
        <w:rPr>
          <w:b/>
          <w:bCs/>
          <w:iCs/>
          <w:sz w:val="22"/>
          <w:szCs w:val="22"/>
          <w:lang w:val="sr-Latn-ME"/>
        </w:rPr>
        <w:t>primjen</w:t>
      </w:r>
      <w:r w:rsidR="009B77E1" w:rsidRPr="00D036B4">
        <w:rPr>
          <w:b/>
          <w:bCs/>
          <w:iCs/>
          <w:sz w:val="22"/>
          <w:szCs w:val="22"/>
          <w:lang w:val="sr-Latn-ME"/>
        </w:rPr>
        <w:t xml:space="preserve">jujete </w:t>
      </w:r>
      <w:r w:rsidRPr="00D036B4">
        <w:rPr>
          <w:b/>
          <w:bCs/>
          <w:iCs/>
          <w:sz w:val="22"/>
          <w:szCs w:val="22"/>
          <w:lang w:val="sr-Latn-ME"/>
        </w:rPr>
        <w:t>FORDEX i odmah se javite Vašem ljekaru ili u najbližu bolnicu ako osjetite neki od simptoma laktatne acidoze,</w:t>
      </w:r>
      <w:r w:rsidRPr="00D036B4">
        <w:rPr>
          <w:bCs/>
          <w:iCs/>
          <w:sz w:val="22"/>
          <w:szCs w:val="22"/>
          <w:lang w:val="sr-Latn-ME"/>
        </w:rPr>
        <w:t xml:space="preserve"> jer laktatna acidoza može </w:t>
      </w:r>
      <w:r w:rsidR="009B77E1" w:rsidRPr="00D036B4">
        <w:rPr>
          <w:bCs/>
          <w:iCs/>
          <w:sz w:val="22"/>
          <w:szCs w:val="22"/>
          <w:lang w:val="sr-Latn-ME"/>
        </w:rPr>
        <w:t>da dovede</w:t>
      </w:r>
      <w:r w:rsidRPr="00D036B4">
        <w:rPr>
          <w:bCs/>
          <w:iCs/>
          <w:sz w:val="22"/>
          <w:szCs w:val="22"/>
          <w:lang w:val="sr-Latn-ME"/>
        </w:rPr>
        <w:t xml:space="preserve"> do kome.  </w:t>
      </w:r>
    </w:p>
    <w:p w14:paraId="1F21D991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70A44360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Simptomi laktatne acidoze uključuju:</w:t>
      </w:r>
    </w:p>
    <w:p w14:paraId="68B9A073" w14:textId="77777777" w:rsidR="00EC0105" w:rsidRPr="00D036B4" w:rsidRDefault="00EC0105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Povraćanje</w:t>
      </w:r>
      <w:r w:rsidR="00C417D4" w:rsidRPr="00D036B4">
        <w:rPr>
          <w:bCs/>
          <w:iCs/>
          <w:sz w:val="22"/>
          <w:szCs w:val="22"/>
          <w:lang w:val="sr-Latn-ME"/>
        </w:rPr>
        <w:t>;</w:t>
      </w:r>
    </w:p>
    <w:p w14:paraId="344D4F3E" w14:textId="77777777" w:rsidR="00EC0105" w:rsidRPr="00D036B4" w:rsidRDefault="00EC0105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Bol u stomaku (abdominalni bol)</w:t>
      </w:r>
      <w:r w:rsidR="00C417D4" w:rsidRPr="00D036B4">
        <w:rPr>
          <w:bCs/>
          <w:iCs/>
          <w:sz w:val="22"/>
          <w:szCs w:val="22"/>
          <w:lang w:val="sr-Latn-ME"/>
        </w:rPr>
        <w:t>;</w:t>
      </w:r>
    </w:p>
    <w:p w14:paraId="14E5D3D8" w14:textId="77777777" w:rsidR="00EC0105" w:rsidRPr="00D036B4" w:rsidRDefault="00EC0105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Mišićne grčeve</w:t>
      </w:r>
      <w:r w:rsidR="00C417D4" w:rsidRPr="00D036B4">
        <w:rPr>
          <w:bCs/>
          <w:iCs/>
          <w:sz w:val="22"/>
          <w:szCs w:val="22"/>
          <w:lang w:val="sr-Latn-ME"/>
        </w:rPr>
        <w:t>;</w:t>
      </w:r>
    </w:p>
    <w:p w14:paraId="4FFCC289" w14:textId="77777777" w:rsidR="00EC0105" w:rsidRPr="00D036B4" w:rsidRDefault="009B77E1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Opšt</w:t>
      </w:r>
      <w:r w:rsidR="00EC0105" w:rsidRPr="00D036B4">
        <w:rPr>
          <w:bCs/>
          <w:iCs/>
          <w:sz w:val="22"/>
          <w:szCs w:val="22"/>
          <w:lang w:val="sr-Latn-ME"/>
        </w:rPr>
        <w:t>i osjećaj slabosti uz izrazit umor</w:t>
      </w:r>
      <w:r w:rsidR="00C417D4" w:rsidRPr="00D036B4">
        <w:rPr>
          <w:bCs/>
          <w:iCs/>
          <w:sz w:val="22"/>
          <w:szCs w:val="22"/>
          <w:lang w:val="sr-Latn-ME"/>
        </w:rPr>
        <w:t>;</w:t>
      </w:r>
    </w:p>
    <w:p w14:paraId="2EBFDD09" w14:textId="77777777" w:rsidR="00EC0105" w:rsidRPr="00D036B4" w:rsidRDefault="00EC0105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Poteškoće pri disanju</w:t>
      </w:r>
      <w:r w:rsidR="00C417D4" w:rsidRPr="00D036B4">
        <w:rPr>
          <w:bCs/>
          <w:iCs/>
          <w:sz w:val="22"/>
          <w:szCs w:val="22"/>
          <w:lang w:val="sr-Latn-ME"/>
        </w:rPr>
        <w:t>;</w:t>
      </w:r>
    </w:p>
    <w:p w14:paraId="118F5EE4" w14:textId="77777777" w:rsidR="00EC0105" w:rsidRPr="00D036B4" w:rsidRDefault="00EC0105">
      <w:pPr>
        <w:numPr>
          <w:ilvl w:val="0"/>
          <w:numId w:val="31"/>
        </w:num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Sniženu tjelesnu temperaturu i smanjene otkucaje srca</w:t>
      </w:r>
      <w:r w:rsidR="00C417D4" w:rsidRPr="00D036B4">
        <w:rPr>
          <w:bCs/>
          <w:iCs/>
          <w:sz w:val="22"/>
          <w:szCs w:val="22"/>
          <w:lang w:val="sr-Latn-ME"/>
        </w:rPr>
        <w:t>.</w:t>
      </w:r>
    </w:p>
    <w:p w14:paraId="44380248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33BC5980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 xml:space="preserve">Laktatna acidoza je hitan medicinski slučaj i mora </w:t>
      </w:r>
      <w:r w:rsidR="001D5297" w:rsidRPr="00D036B4">
        <w:rPr>
          <w:bCs/>
          <w:iCs/>
          <w:sz w:val="22"/>
          <w:szCs w:val="22"/>
          <w:lang w:val="sr-Latn-ME"/>
        </w:rPr>
        <w:t>da se liječi</w:t>
      </w:r>
      <w:r w:rsidRPr="00D036B4">
        <w:rPr>
          <w:bCs/>
          <w:iCs/>
          <w:sz w:val="22"/>
          <w:szCs w:val="22"/>
          <w:lang w:val="sr-Latn-ME"/>
        </w:rPr>
        <w:t xml:space="preserve"> u bolnici.</w:t>
      </w:r>
    </w:p>
    <w:p w14:paraId="5BC25911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49DFCBA6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 xml:space="preserve">Ako ste planirani za veliki operativni zahvat, morate prestati s primjenom lijeka FORDEX tokom i neko vrijeme nakon zahvata. Vaš ljekar će </w:t>
      </w:r>
      <w:r w:rsidR="001D5297" w:rsidRPr="00D036B4">
        <w:rPr>
          <w:bCs/>
          <w:iCs/>
          <w:sz w:val="22"/>
          <w:szCs w:val="22"/>
          <w:lang w:val="sr-Latn-ME"/>
        </w:rPr>
        <w:t>da odluči kada treba da prestanete</w:t>
      </w:r>
      <w:r w:rsidRPr="00D036B4">
        <w:rPr>
          <w:bCs/>
          <w:iCs/>
          <w:sz w:val="22"/>
          <w:szCs w:val="22"/>
          <w:lang w:val="sr-Latn-ME"/>
        </w:rPr>
        <w:t xml:space="preserve"> s primjenom lijeka FORDEX i kada ćete ponovo početi s liječenjem.</w:t>
      </w:r>
    </w:p>
    <w:p w14:paraId="29947D6B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409C2ABE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>FORDEX sam po sebi ne uzrokuje hipoglikemiju (previše nizak nivo glukoze u krvi). Međutim, ako se FORDEX primjenjuje u kombinaciji s drugim ljekovima za liječenje dijabetesa koji mogu</w:t>
      </w:r>
      <w:r w:rsidR="001D5297" w:rsidRPr="00D036B4">
        <w:rPr>
          <w:bCs/>
          <w:iCs/>
          <w:sz w:val="22"/>
          <w:szCs w:val="22"/>
          <w:lang w:val="sr-Latn-ME"/>
        </w:rPr>
        <w:t xml:space="preserve"> da uzrokuju</w:t>
      </w:r>
      <w:r w:rsidRPr="00D036B4">
        <w:rPr>
          <w:bCs/>
          <w:iCs/>
          <w:sz w:val="22"/>
          <w:szCs w:val="22"/>
          <w:lang w:val="sr-Latn-ME"/>
        </w:rPr>
        <w:t xml:space="preserve"> hipoglikemiju (kao što su npr. derivati sulfonilureje, in</w:t>
      </w:r>
      <w:r w:rsidR="009B2113" w:rsidRPr="00D036B4">
        <w:rPr>
          <w:bCs/>
          <w:iCs/>
          <w:sz w:val="22"/>
          <w:szCs w:val="22"/>
          <w:lang w:val="sr-Latn-ME"/>
        </w:rPr>
        <w:t>s</w:t>
      </w:r>
      <w:r w:rsidRPr="00D036B4">
        <w:rPr>
          <w:bCs/>
          <w:iCs/>
          <w:sz w:val="22"/>
          <w:szCs w:val="22"/>
          <w:lang w:val="sr-Latn-ME"/>
        </w:rPr>
        <w:t>ulin, meglitinidi), tada postoji rizik od nastanka hipoglikemije. Ako osjetite simptome hipoglikemije, kao što su slabost, omaglica, pojačano znojenje, ubrzan rad srca, poremećaj vida ili poteškoće s koncentracijom, obično pomaže ako pojedete ili popijete nešto što sadrži šećer.</w:t>
      </w:r>
    </w:p>
    <w:p w14:paraId="42208FB1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</w:p>
    <w:p w14:paraId="76355CE1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 xml:space="preserve">Tokom liječenja lijekom FORDEX, Vaš ljekar će </w:t>
      </w:r>
      <w:r w:rsidR="00FA3936" w:rsidRPr="00D036B4">
        <w:rPr>
          <w:bCs/>
          <w:iCs/>
          <w:sz w:val="22"/>
          <w:szCs w:val="22"/>
          <w:lang w:val="sr-Latn-ME"/>
        </w:rPr>
        <w:t>da provjerava</w:t>
      </w:r>
      <w:r w:rsidRPr="00D036B4">
        <w:rPr>
          <w:bCs/>
          <w:iCs/>
          <w:sz w:val="22"/>
          <w:szCs w:val="22"/>
          <w:lang w:val="sr-Latn-ME"/>
        </w:rPr>
        <w:t xml:space="preserve"> funkciju Vaših bubrega najmanje jedanput godišnje ili češće ako ste starija osoba i/ili se funkcija Vaših bubrega pogoršava.</w:t>
      </w:r>
    </w:p>
    <w:p w14:paraId="78390CEF" w14:textId="77777777" w:rsidR="00445D8F" w:rsidRPr="00D036B4" w:rsidRDefault="00445D8F">
      <w:pPr>
        <w:jc w:val="both"/>
        <w:rPr>
          <w:bCs/>
          <w:sz w:val="22"/>
          <w:szCs w:val="22"/>
          <w:lang w:val="sr-Latn-ME"/>
        </w:rPr>
      </w:pPr>
    </w:p>
    <w:p w14:paraId="3FB22DED" w14:textId="77777777" w:rsidR="00C77D13" w:rsidRPr="00D036B4" w:rsidRDefault="00C77D13">
      <w:pPr>
        <w:jc w:val="both"/>
        <w:rPr>
          <w:bCs/>
          <w:sz w:val="22"/>
          <w:szCs w:val="22"/>
          <w:lang w:val="sr-Latn-ME"/>
        </w:rPr>
      </w:pPr>
    </w:p>
    <w:p w14:paraId="3198B5BD" w14:textId="77777777" w:rsidR="00A32113" w:rsidRPr="00D036B4" w:rsidRDefault="00A32113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D036B4">
        <w:rPr>
          <w:b/>
          <w:sz w:val="22"/>
          <w:szCs w:val="22"/>
          <w:lang w:val="sr-Latn-ME"/>
        </w:rPr>
        <w:t>l</w:t>
      </w:r>
      <w:r w:rsidRPr="00D036B4">
        <w:rPr>
          <w:b/>
          <w:sz w:val="22"/>
          <w:szCs w:val="22"/>
          <w:lang w:val="sr-Latn-ME"/>
        </w:rPr>
        <w:t>jekova</w:t>
      </w:r>
    </w:p>
    <w:p w14:paraId="4A80E8EE" w14:textId="77777777" w:rsidR="00B531DE" w:rsidRPr="00D036B4" w:rsidRDefault="00B531DE">
      <w:pPr>
        <w:jc w:val="both"/>
        <w:rPr>
          <w:sz w:val="22"/>
          <w:szCs w:val="22"/>
          <w:lang w:val="sr-Latn-ME"/>
        </w:rPr>
      </w:pPr>
    </w:p>
    <w:p w14:paraId="4E74C10F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ste planirani za radiološku pretragu koja uključuje intravensko ubrizgavanje kontrastnog sredstva sa sadržajem joda u krvotok (npr. pretrage rendgenskim zračenjem ili skeniranjem), morate</w:t>
      </w:r>
      <w:r w:rsidRPr="00D036B4">
        <w:rPr>
          <w:bCs/>
          <w:sz w:val="22"/>
          <w:szCs w:val="22"/>
          <w:lang w:val="sr-Latn-ME"/>
        </w:rPr>
        <w:t xml:space="preserve"> </w:t>
      </w:r>
      <w:r w:rsidR="00084420" w:rsidRPr="00D036B4">
        <w:rPr>
          <w:bCs/>
          <w:sz w:val="22"/>
          <w:szCs w:val="22"/>
          <w:lang w:val="sr-Latn-ME"/>
        </w:rPr>
        <w:t>da prestanete</w:t>
      </w:r>
      <w:r w:rsidRPr="00D036B4">
        <w:rPr>
          <w:bCs/>
          <w:sz w:val="22"/>
          <w:szCs w:val="22"/>
          <w:lang w:val="sr-Latn-ME"/>
        </w:rPr>
        <w:t xml:space="preserve"> s primjenom lijeka </w:t>
      </w:r>
      <w:r w:rsidRPr="00D036B4">
        <w:rPr>
          <w:sz w:val="22"/>
          <w:szCs w:val="22"/>
          <w:lang w:val="sr-Latn-ME"/>
        </w:rPr>
        <w:t>FORDEX</w:t>
      </w:r>
      <w:r w:rsidRPr="00D036B4">
        <w:rPr>
          <w:bCs/>
          <w:sz w:val="22"/>
          <w:szCs w:val="22"/>
          <w:lang w:val="sr-Latn-ME"/>
        </w:rPr>
        <w:t xml:space="preserve"> prije i tokom pregleda</w:t>
      </w:r>
      <w:r w:rsidRPr="00D036B4">
        <w:rPr>
          <w:sz w:val="22"/>
          <w:szCs w:val="22"/>
          <w:lang w:val="sr-Latn-ME"/>
        </w:rPr>
        <w:t xml:space="preserve">. </w:t>
      </w:r>
      <w:r w:rsidRPr="00D036B4">
        <w:rPr>
          <w:bCs/>
          <w:iCs/>
          <w:sz w:val="22"/>
          <w:szCs w:val="22"/>
          <w:lang w:val="sr-Latn-ME"/>
        </w:rPr>
        <w:t xml:space="preserve">Vaš ljekar će </w:t>
      </w:r>
      <w:r w:rsidR="00084420" w:rsidRPr="00D036B4">
        <w:rPr>
          <w:bCs/>
          <w:iCs/>
          <w:sz w:val="22"/>
          <w:szCs w:val="22"/>
          <w:lang w:val="sr-Latn-ME"/>
        </w:rPr>
        <w:t>da odluči kada treba da prestanete</w:t>
      </w:r>
      <w:r w:rsidRPr="00D036B4">
        <w:rPr>
          <w:bCs/>
          <w:iCs/>
          <w:sz w:val="22"/>
          <w:szCs w:val="22"/>
          <w:lang w:val="sr-Latn-ME"/>
        </w:rPr>
        <w:t xml:space="preserve"> s primjenom lijeka FORDEX i kada ćete ponovo </w:t>
      </w:r>
      <w:r w:rsidR="00084420" w:rsidRPr="00D036B4">
        <w:rPr>
          <w:bCs/>
          <w:iCs/>
          <w:sz w:val="22"/>
          <w:szCs w:val="22"/>
          <w:lang w:val="sr-Latn-ME"/>
        </w:rPr>
        <w:t>da počnete</w:t>
      </w:r>
      <w:r w:rsidRPr="00D036B4">
        <w:rPr>
          <w:bCs/>
          <w:iCs/>
          <w:sz w:val="22"/>
          <w:szCs w:val="22"/>
          <w:lang w:val="sr-Latn-ME"/>
        </w:rPr>
        <w:t xml:space="preserve"> s liječenjem.</w:t>
      </w:r>
    </w:p>
    <w:p w14:paraId="701F4B0A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7B8EC2BA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Obavijestite Vašeg ljekara ako primjenjujete, nedavno ste primjenjivali ili je moguće da ćete primjenjiv</w:t>
      </w:r>
      <w:r w:rsidR="00084420" w:rsidRPr="00D036B4">
        <w:rPr>
          <w:sz w:val="22"/>
          <w:szCs w:val="22"/>
          <w:lang w:val="sr-Latn-ME"/>
        </w:rPr>
        <w:t>ati neki drugi lijek. Možda će</w:t>
      </w:r>
      <w:r w:rsidRPr="00D036B4">
        <w:rPr>
          <w:sz w:val="22"/>
          <w:szCs w:val="22"/>
          <w:lang w:val="sr-Latn-ME"/>
        </w:rPr>
        <w:t xml:space="preserve"> </w:t>
      </w:r>
      <w:r w:rsidR="00243A6C" w:rsidRPr="00D036B4">
        <w:rPr>
          <w:sz w:val="22"/>
          <w:szCs w:val="22"/>
          <w:lang w:val="sr-Latn-ME"/>
        </w:rPr>
        <w:t xml:space="preserve">biti potrebno da </w:t>
      </w:r>
      <w:r w:rsidRPr="00D036B4">
        <w:rPr>
          <w:sz w:val="22"/>
          <w:szCs w:val="22"/>
          <w:lang w:val="sr-Latn-ME"/>
        </w:rPr>
        <w:t>češće</w:t>
      </w:r>
      <w:r w:rsidR="00084420" w:rsidRPr="00D036B4">
        <w:rPr>
          <w:sz w:val="22"/>
          <w:szCs w:val="22"/>
          <w:lang w:val="sr-Latn-ME"/>
        </w:rPr>
        <w:t xml:space="preserve"> kontrolišete nivo glukoze u krvi, radite</w:t>
      </w:r>
      <w:r w:rsidRPr="00D036B4">
        <w:rPr>
          <w:sz w:val="22"/>
          <w:szCs w:val="22"/>
          <w:lang w:val="sr-Latn-ME"/>
        </w:rPr>
        <w:t xml:space="preserve"> testove funkcije bubrega ili će </w:t>
      </w:r>
      <w:r w:rsidR="00243A6C" w:rsidRPr="00D036B4">
        <w:rPr>
          <w:sz w:val="22"/>
          <w:szCs w:val="22"/>
          <w:lang w:val="sr-Latn-ME"/>
        </w:rPr>
        <w:t xml:space="preserve">biti potrebno </w:t>
      </w:r>
      <w:r w:rsidR="00084420" w:rsidRPr="00D036B4">
        <w:rPr>
          <w:sz w:val="22"/>
          <w:szCs w:val="22"/>
          <w:lang w:val="sr-Latn-ME"/>
        </w:rPr>
        <w:t>da Vaš ljekar  prilagodi</w:t>
      </w:r>
      <w:r w:rsidRPr="00D036B4">
        <w:rPr>
          <w:sz w:val="22"/>
          <w:szCs w:val="22"/>
          <w:lang w:val="sr-Latn-ME"/>
        </w:rPr>
        <w:t xml:space="preserve"> dozu lijeka FORDEX. Posebno je važno da obavijestite Vašeg ljekara o primjeni sljedećih ljekova:</w:t>
      </w:r>
    </w:p>
    <w:p w14:paraId="2ED162C4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31C6C329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ljekovi koji povećavaju proizvodnju urina (diuretici)</w:t>
      </w:r>
      <w:r w:rsidR="00B531DE" w:rsidRPr="00D036B4">
        <w:rPr>
          <w:sz w:val="22"/>
          <w:szCs w:val="22"/>
          <w:lang w:val="sr-Latn-ME"/>
        </w:rPr>
        <w:t>;</w:t>
      </w:r>
    </w:p>
    <w:p w14:paraId="3139BA16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ljekovi za liječenje bola i upale (nesteroidni antiinflamatorni ljekovi i COX-2-inhibitori, kao što su ibuprofen i cele</w:t>
      </w:r>
      <w:r w:rsidR="00243A6C" w:rsidRPr="00D036B4">
        <w:rPr>
          <w:sz w:val="22"/>
          <w:szCs w:val="22"/>
          <w:lang w:val="sr-Latn-ME"/>
        </w:rPr>
        <w:t>k</w:t>
      </w:r>
      <w:r w:rsidRPr="00D036B4">
        <w:rPr>
          <w:sz w:val="22"/>
          <w:szCs w:val="22"/>
          <w:lang w:val="sr-Latn-ME"/>
        </w:rPr>
        <w:t>oksib)</w:t>
      </w:r>
      <w:r w:rsidR="00B531DE" w:rsidRPr="00D036B4">
        <w:rPr>
          <w:sz w:val="22"/>
          <w:szCs w:val="22"/>
          <w:lang w:val="sr-Latn-ME"/>
        </w:rPr>
        <w:t>;</w:t>
      </w:r>
    </w:p>
    <w:p w14:paraId="0EA4AEB1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pojedini ljekovi za liječenje visokog krvnog pritiska (ACE inhibitori i antagonisti angiotenzin II receptora)</w:t>
      </w:r>
      <w:r w:rsidR="00B531DE" w:rsidRPr="00D036B4">
        <w:rPr>
          <w:sz w:val="22"/>
          <w:szCs w:val="22"/>
          <w:lang w:val="sr-Latn-ME"/>
        </w:rPr>
        <w:t>;</w:t>
      </w:r>
    </w:p>
    <w:p w14:paraId="5ECE87D4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beta-2 agonisti kao što su salbutamol ili terbutalin (primjenjuju se za liječenje astme)</w:t>
      </w:r>
      <w:r w:rsidR="00B531DE" w:rsidRPr="00D036B4">
        <w:rPr>
          <w:sz w:val="22"/>
          <w:szCs w:val="22"/>
          <w:lang w:val="sr-Latn-ME"/>
        </w:rPr>
        <w:t>;</w:t>
      </w:r>
    </w:p>
    <w:p w14:paraId="343DAD74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kortikosteroidi (primjenjuju se za liječenje raznih stanja kao što su teške upale kože ili astma)</w:t>
      </w:r>
      <w:r w:rsidR="00B531DE" w:rsidRPr="00D036B4">
        <w:rPr>
          <w:sz w:val="22"/>
          <w:szCs w:val="22"/>
          <w:lang w:val="sr-Latn-ME"/>
        </w:rPr>
        <w:t>;</w:t>
      </w:r>
    </w:p>
    <w:p w14:paraId="3D340206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ljekovi koji mogu </w:t>
      </w:r>
      <w:r w:rsidR="00084420" w:rsidRPr="00D036B4">
        <w:rPr>
          <w:sz w:val="22"/>
          <w:szCs w:val="22"/>
          <w:lang w:val="sr-Latn-ME"/>
        </w:rPr>
        <w:t>da promijene</w:t>
      </w:r>
      <w:r w:rsidRPr="00D036B4">
        <w:rPr>
          <w:sz w:val="22"/>
          <w:szCs w:val="22"/>
          <w:lang w:val="sr-Latn-ME"/>
        </w:rPr>
        <w:t xml:space="preserve"> količinu lijeka FORDEX u Vašoj krvi, posebno ako imate smanjenu funkciju bubrega (kao što su verapamil, rifampicin, cimetidin, dolutegravir, ranolazin, trimetoprim, vandetanib, izavukonazol, krizotinib, olaparib)</w:t>
      </w:r>
      <w:r w:rsidR="00B531DE" w:rsidRPr="00D036B4">
        <w:rPr>
          <w:sz w:val="22"/>
          <w:szCs w:val="22"/>
          <w:lang w:val="sr-Latn-ME"/>
        </w:rPr>
        <w:t>;</w:t>
      </w:r>
    </w:p>
    <w:p w14:paraId="0F3E7394" w14:textId="77777777" w:rsidR="00EC0105" w:rsidRPr="00D036B4" w:rsidRDefault="00EC0105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drugi ljekovi za liječenje dijabetesa.</w:t>
      </w:r>
    </w:p>
    <w:p w14:paraId="69E4AE9C" w14:textId="77777777" w:rsidR="00913BDB" w:rsidRPr="00D036B4" w:rsidRDefault="00913BDB">
      <w:pPr>
        <w:jc w:val="both"/>
        <w:rPr>
          <w:b/>
          <w:bCs/>
          <w:sz w:val="22"/>
          <w:szCs w:val="22"/>
          <w:lang w:val="sr-Latn-ME"/>
        </w:rPr>
      </w:pPr>
    </w:p>
    <w:p w14:paraId="050B7935" w14:textId="77777777" w:rsidR="00913BDB" w:rsidRPr="00D036B4" w:rsidRDefault="00913BDB" w:rsidP="00A87A01">
      <w:pPr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Uzimanje lijeka FORDEX sa hranom ili pićem </w:t>
      </w:r>
    </w:p>
    <w:p w14:paraId="24359443" w14:textId="77777777" w:rsidR="00445D8F" w:rsidRPr="00D036B4" w:rsidRDefault="00445D8F">
      <w:pPr>
        <w:jc w:val="both"/>
        <w:rPr>
          <w:bCs/>
          <w:sz w:val="22"/>
          <w:szCs w:val="22"/>
          <w:lang w:val="sr-Latn-ME"/>
        </w:rPr>
      </w:pPr>
    </w:p>
    <w:p w14:paraId="3685960C" w14:textId="77777777" w:rsidR="00EC0105" w:rsidRPr="00D036B4" w:rsidRDefault="00EC0105">
      <w:pPr>
        <w:jc w:val="both"/>
        <w:rPr>
          <w:bCs/>
          <w:iCs/>
          <w:sz w:val="22"/>
          <w:szCs w:val="22"/>
          <w:lang w:val="sr-Latn-ME"/>
        </w:rPr>
      </w:pPr>
      <w:r w:rsidRPr="00D036B4">
        <w:rPr>
          <w:bCs/>
          <w:iCs/>
          <w:sz w:val="22"/>
          <w:szCs w:val="22"/>
          <w:lang w:val="sr-Latn-ME"/>
        </w:rPr>
        <w:t xml:space="preserve">Izbjegavajte prekomjernu konzumaciju alkohola za vrijeme primjene lijeka FORDEX jer to može </w:t>
      </w:r>
      <w:r w:rsidR="00084420" w:rsidRPr="00D036B4">
        <w:rPr>
          <w:bCs/>
          <w:iCs/>
          <w:sz w:val="22"/>
          <w:szCs w:val="22"/>
          <w:lang w:val="sr-Latn-ME"/>
        </w:rPr>
        <w:t>da poveća</w:t>
      </w:r>
      <w:r w:rsidRPr="00D036B4">
        <w:rPr>
          <w:bCs/>
          <w:iCs/>
          <w:sz w:val="22"/>
          <w:szCs w:val="22"/>
          <w:lang w:val="sr-Latn-ME"/>
        </w:rPr>
        <w:t xml:space="preserve"> rizik od razvoja laktatne acidoze (pogledajte dio “</w:t>
      </w:r>
      <w:r w:rsidRPr="00D036B4">
        <w:rPr>
          <w:bCs/>
          <w:sz w:val="22"/>
          <w:szCs w:val="22"/>
          <w:lang w:val="sr-Latn-ME"/>
        </w:rPr>
        <w:t xml:space="preserve"> Upozorenja i mjere opreza</w:t>
      </w:r>
      <w:r w:rsidRPr="00D036B4">
        <w:rPr>
          <w:bCs/>
          <w:iCs/>
          <w:sz w:val="22"/>
          <w:szCs w:val="22"/>
          <w:lang w:val="sr-Latn-ME"/>
        </w:rPr>
        <w:t>“).</w:t>
      </w:r>
    </w:p>
    <w:p w14:paraId="3DDA1DAE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73B17573" w14:textId="77777777" w:rsidR="00A92C66" w:rsidRPr="00D036B4" w:rsidRDefault="00F47B6C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>Plodnost, trudnoća i dojenje</w:t>
      </w:r>
    </w:p>
    <w:p w14:paraId="79F3A36D" w14:textId="77777777" w:rsidR="00A92C66" w:rsidRPr="00D036B4" w:rsidRDefault="00A92C66">
      <w:pPr>
        <w:jc w:val="both"/>
        <w:rPr>
          <w:b/>
          <w:sz w:val="22"/>
          <w:szCs w:val="22"/>
          <w:lang w:val="sr-Latn-ME"/>
        </w:rPr>
      </w:pPr>
    </w:p>
    <w:p w14:paraId="12D1871C" w14:textId="77777777" w:rsidR="0025505F" w:rsidRPr="00D036B4" w:rsidRDefault="0025505F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Ako ste trudni, mislite da biste mogli </w:t>
      </w:r>
      <w:r w:rsidR="00084420" w:rsidRPr="00D036B4">
        <w:rPr>
          <w:sz w:val="22"/>
          <w:szCs w:val="22"/>
          <w:lang w:val="sr-Latn-ME"/>
        </w:rPr>
        <w:t>da zatrudnite</w:t>
      </w:r>
      <w:r w:rsidRPr="00D036B4">
        <w:rPr>
          <w:sz w:val="22"/>
          <w:szCs w:val="22"/>
          <w:lang w:val="sr-Latn-ME"/>
        </w:rPr>
        <w:t xml:space="preserve"> ili planirate trudnoću, obavijestite Vašeg ljekara kako bi Vam mogao, u slučaju potrebe, promijeniti način liječenja ili pratiti nivoe glukoze u krvi. </w:t>
      </w:r>
    </w:p>
    <w:p w14:paraId="0B38F00D" w14:textId="77777777" w:rsidR="0025505F" w:rsidRPr="00D036B4" w:rsidRDefault="0025505F">
      <w:pPr>
        <w:jc w:val="both"/>
        <w:rPr>
          <w:sz w:val="22"/>
          <w:szCs w:val="22"/>
          <w:lang w:val="sr-Latn-ME"/>
        </w:rPr>
      </w:pPr>
    </w:p>
    <w:p w14:paraId="225DE303" w14:textId="77777777" w:rsidR="0025505F" w:rsidRPr="00D036B4" w:rsidRDefault="00A10822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N</w:t>
      </w:r>
      <w:r w:rsidR="0025505F" w:rsidRPr="00D036B4">
        <w:rPr>
          <w:sz w:val="22"/>
          <w:szCs w:val="22"/>
          <w:lang w:val="sr-Latn-ME"/>
        </w:rPr>
        <w:t xml:space="preserve">e preporučuje </w:t>
      </w:r>
      <w:r w:rsidRPr="00D036B4">
        <w:rPr>
          <w:sz w:val="22"/>
          <w:szCs w:val="22"/>
          <w:lang w:val="sr-Latn-ME"/>
        </w:rPr>
        <w:t xml:space="preserve">se primjena lijeka FORDEX </w:t>
      </w:r>
      <w:r w:rsidR="0025505F" w:rsidRPr="00D036B4">
        <w:rPr>
          <w:sz w:val="22"/>
          <w:szCs w:val="22"/>
          <w:lang w:val="sr-Latn-ME"/>
        </w:rPr>
        <w:t xml:space="preserve">ako dojite ili planirate </w:t>
      </w:r>
      <w:r w:rsidR="00084420" w:rsidRPr="00D036B4">
        <w:rPr>
          <w:sz w:val="22"/>
          <w:szCs w:val="22"/>
          <w:lang w:val="sr-Latn-ME"/>
        </w:rPr>
        <w:t>da dojite</w:t>
      </w:r>
      <w:r w:rsidR="0025505F" w:rsidRPr="00D036B4">
        <w:rPr>
          <w:sz w:val="22"/>
          <w:szCs w:val="22"/>
          <w:lang w:val="sr-Latn-ME"/>
        </w:rPr>
        <w:t xml:space="preserve"> Vaše dijete.</w:t>
      </w:r>
    </w:p>
    <w:p w14:paraId="06DABE17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10BB1D39" w14:textId="77777777" w:rsidR="00A32113" w:rsidRPr="00D036B4" w:rsidRDefault="00A32113">
      <w:pPr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Uticaj lijeka </w:t>
      </w:r>
      <w:r w:rsidR="00EC0105" w:rsidRPr="00D036B4">
        <w:rPr>
          <w:b/>
          <w:sz w:val="22"/>
          <w:szCs w:val="22"/>
          <w:lang w:val="sr-Latn-ME"/>
        </w:rPr>
        <w:t>FORDE</w:t>
      </w:r>
      <w:r w:rsidRPr="00D036B4">
        <w:rPr>
          <w:b/>
          <w:sz w:val="22"/>
          <w:szCs w:val="22"/>
          <w:lang w:val="sr-Latn-ME"/>
        </w:rPr>
        <w:t xml:space="preserve">X na </w:t>
      </w:r>
      <w:r w:rsidR="00F47B6C" w:rsidRPr="00D036B4">
        <w:rPr>
          <w:b/>
          <w:sz w:val="22"/>
          <w:szCs w:val="22"/>
          <w:lang w:val="sr-Latn-ME"/>
        </w:rPr>
        <w:t xml:space="preserve">sposobnost upravljanja </w:t>
      </w:r>
      <w:r w:rsidRPr="00D036B4">
        <w:rPr>
          <w:b/>
          <w:sz w:val="22"/>
          <w:szCs w:val="22"/>
          <w:lang w:val="sr-Latn-ME"/>
        </w:rPr>
        <w:t>vozilima i rukovanje mašinama</w:t>
      </w:r>
      <w:r w:rsidRPr="00D036B4">
        <w:rPr>
          <w:b/>
          <w:bCs/>
          <w:sz w:val="22"/>
          <w:szCs w:val="22"/>
          <w:lang w:val="sr-Latn-ME"/>
        </w:rPr>
        <w:t xml:space="preserve"> </w:t>
      </w:r>
    </w:p>
    <w:p w14:paraId="755CD544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056E8F70" w14:textId="77777777" w:rsidR="00EC0105" w:rsidRPr="00D036B4" w:rsidRDefault="00A10822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Lijek </w:t>
      </w:r>
      <w:r w:rsidR="00EC0105" w:rsidRPr="00D036B4">
        <w:rPr>
          <w:bCs/>
          <w:sz w:val="22"/>
          <w:szCs w:val="22"/>
          <w:lang w:val="sr-Latn-ME"/>
        </w:rPr>
        <w:t xml:space="preserve">FORDEX sam po sebi ne uzrokuje hipoglikemiju (previše nizak nivo glukoze u krvi). To znači da FORDEX neće </w:t>
      </w:r>
      <w:r w:rsidRPr="00D036B4">
        <w:rPr>
          <w:bCs/>
          <w:sz w:val="22"/>
          <w:szCs w:val="22"/>
          <w:lang w:val="sr-Latn-ME"/>
        </w:rPr>
        <w:t>uticati</w:t>
      </w:r>
      <w:r w:rsidR="00EC0105" w:rsidRPr="00D036B4">
        <w:rPr>
          <w:bCs/>
          <w:sz w:val="22"/>
          <w:szCs w:val="22"/>
          <w:lang w:val="sr-Latn-ME"/>
        </w:rPr>
        <w:t xml:space="preserve"> na Vašu sposobnost upravljanja vozilima i/ili rukovanja mašinama.</w:t>
      </w:r>
    </w:p>
    <w:p w14:paraId="7D81675E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68677D61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Međutim, obratite posebnu pažnju ako </w:t>
      </w:r>
      <w:r w:rsidR="00A10822" w:rsidRPr="00D036B4">
        <w:rPr>
          <w:bCs/>
          <w:sz w:val="22"/>
          <w:szCs w:val="22"/>
          <w:lang w:val="sr-Latn-ME"/>
        </w:rPr>
        <w:t xml:space="preserve">lijek </w:t>
      </w:r>
      <w:r w:rsidRPr="00D036B4">
        <w:rPr>
          <w:bCs/>
          <w:sz w:val="22"/>
          <w:szCs w:val="22"/>
          <w:lang w:val="sr-Latn-ME"/>
        </w:rPr>
        <w:t xml:space="preserve">FORDEX primjenjujete u kombinaciji s drugim ljekovima za liječenje dijabetesa koji mogu </w:t>
      </w:r>
      <w:r w:rsidR="00084420" w:rsidRPr="00D036B4">
        <w:rPr>
          <w:bCs/>
          <w:sz w:val="22"/>
          <w:szCs w:val="22"/>
          <w:lang w:val="sr-Latn-ME"/>
        </w:rPr>
        <w:t>da uzrokuju</w:t>
      </w:r>
      <w:r w:rsidR="00A10822" w:rsidRPr="00D036B4">
        <w:rPr>
          <w:bCs/>
          <w:sz w:val="22"/>
          <w:szCs w:val="22"/>
          <w:lang w:val="sr-Latn-ME"/>
        </w:rPr>
        <w:t xml:space="preserve"> </w:t>
      </w:r>
      <w:r w:rsidRPr="00D036B4">
        <w:rPr>
          <w:bCs/>
          <w:sz w:val="22"/>
          <w:szCs w:val="22"/>
          <w:lang w:val="sr-Latn-ME"/>
        </w:rPr>
        <w:t>hipoglikemiju (npr. s</w:t>
      </w:r>
      <w:r w:rsidR="00A10822" w:rsidRPr="00D036B4">
        <w:rPr>
          <w:bCs/>
          <w:sz w:val="22"/>
          <w:szCs w:val="22"/>
          <w:lang w:val="sr-Latn-ME"/>
        </w:rPr>
        <w:t>a</w:t>
      </w:r>
      <w:r w:rsidRPr="00D036B4">
        <w:rPr>
          <w:bCs/>
          <w:sz w:val="22"/>
          <w:szCs w:val="22"/>
          <w:lang w:val="sr-Latn-ME"/>
        </w:rPr>
        <w:t xml:space="preserve"> derivatima sulfonilureje, in</w:t>
      </w:r>
      <w:r w:rsidR="00A10822" w:rsidRPr="00D036B4">
        <w:rPr>
          <w:bCs/>
          <w:sz w:val="22"/>
          <w:szCs w:val="22"/>
          <w:lang w:val="sr-Latn-ME"/>
        </w:rPr>
        <w:t>s</w:t>
      </w:r>
      <w:r w:rsidRPr="00D036B4">
        <w:rPr>
          <w:bCs/>
          <w:sz w:val="22"/>
          <w:szCs w:val="22"/>
          <w:lang w:val="sr-Latn-ME"/>
        </w:rPr>
        <w:t xml:space="preserve">ulinom, meglitinidima). Simptomi hipoglikemije uključuju slabost, omaglicu, pojačano znojenje, ubrzani rad srca, poremećaje vida ili poteškoće s koncentracijom. Nemojte </w:t>
      </w:r>
      <w:r w:rsidR="00084420" w:rsidRPr="00D036B4">
        <w:rPr>
          <w:bCs/>
          <w:sz w:val="22"/>
          <w:szCs w:val="22"/>
          <w:lang w:val="sr-Latn-ME"/>
        </w:rPr>
        <w:t>da upravljate vozilima i/ili rukujete</w:t>
      </w:r>
      <w:r w:rsidRPr="00D036B4">
        <w:rPr>
          <w:bCs/>
          <w:sz w:val="22"/>
          <w:szCs w:val="22"/>
          <w:lang w:val="sr-Latn-ME"/>
        </w:rPr>
        <w:t xml:space="preserve"> mašinama ako osjetite ove simptome.</w:t>
      </w:r>
    </w:p>
    <w:p w14:paraId="6541D25F" w14:textId="77777777" w:rsidR="00EC0105" w:rsidRPr="00D036B4" w:rsidRDefault="00EC0105">
      <w:pPr>
        <w:jc w:val="both"/>
        <w:rPr>
          <w:bCs/>
          <w:sz w:val="22"/>
          <w:szCs w:val="22"/>
          <w:lang w:val="sr-Latn-ME"/>
        </w:rPr>
      </w:pPr>
    </w:p>
    <w:p w14:paraId="29306213" w14:textId="77777777" w:rsidR="00A32113" w:rsidRPr="00D036B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3. </w:t>
      </w:r>
      <w:r w:rsidR="00291DAD" w:rsidRPr="00D036B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C0105" w:rsidRPr="00D036B4">
        <w:rPr>
          <w:b/>
          <w:bCs/>
          <w:sz w:val="22"/>
          <w:szCs w:val="22"/>
          <w:lang w:val="sr-Latn-ME"/>
        </w:rPr>
        <w:t>FORDEX</w:t>
      </w:r>
    </w:p>
    <w:p w14:paraId="402F4B65" w14:textId="77777777" w:rsidR="00445D8F" w:rsidRPr="00D036B4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716C2905" w14:textId="77777777" w:rsidR="002B301E" w:rsidRPr="00D036B4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5D6EA205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84A87BC" w14:textId="77777777" w:rsidR="00EC0105" w:rsidRPr="00D036B4" w:rsidRDefault="00F434F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Lijek </w:t>
      </w:r>
      <w:r w:rsidR="00EC0105" w:rsidRPr="00D036B4">
        <w:rPr>
          <w:sz w:val="22"/>
          <w:szCs w:val="22"/>
          <w:lang w:val="sr-Latn-ME"/>
        </w:rPr>
        <w:t xml:space="preserve">FORDEX ne može </w:t>
      </w:r>
      <w:r w:rsidRPr="00D036B4">
        <w:rPr>
          <w:sz w:val="22"/>
          <w:szCs w:val="22"/>
          <w:lang w:val="sr-Latn-ME"/>
        </w:rPr>
        <w:t>zamijeniti prednosti koje Vam donosi zdrav način života</w:t>
      </w:r>
      <w:r w:rsidR="00EC0105" w:rsidRPr="00D036B4">
        <w:rPr>
          <w:sz w:val="22"/>
          <w:szCs w:val="22"/>
          <w:lang w:val="sr-Latn-ME"/>
        </w:rPr>
        <w:t xml:space="preserve">. Nastavite </w:t>
      </w:r>
      <w:r w:rsidR="00084420" w:rsidRPr="00D036B4">
        <w:rPr>
          <w:sz w:val="22"/>
          <w:szCs w:val="22"/>
          <w:lang w:val="sr-Latn-ME"/>
        </w:rPr>
        <w:t xml:space="preserve">da </w:t>
      </w:r>
      <w:r w:rsidRPr="00D036B4">
        <w:rPr>
          <w:sz w:val="22"/>
          <w:szCs w:val="22"/>
          <w:lang w:val="sr-Latn-ME"/>
        </w:rPr>
        <w:t xml:space="preserve">pratite </w:t>
      </w:r>
      <w:r w:rsidR="00EC0105" w:rsidRPr="00D036B4">
        <w:rPr>
          <w:sz w:val="22"/>
          <w:szCs w:val="22"/>
          <w:lang w:val="sr-Latn-ME"/>
        </w:rPr>
        <w:t>savjete</w:t>
      </w:r>
      <w:r w:rsidRPr="00D036B4">
        <w:rPr>
          <w:sz w:val="22"/>
          <w:szCs w:val="22"/>
          <w:lang w:val="sr-Latn-ME"/>
        </w:rPr>
        <w:t xml:space="preserve"> o dijeti</w:t>
      </w:r>
      <w:r w:rsidR="00EC0105" w:rsidRPr="00D036B4">
        <w:rPr>
          <w:sz w:val="22"/>
          <w:szCs w:val="22"/>
          <w:lang w:val="sr-Latn-ME"/>
        </w:rPr>
        <w:t xml:space="preserve"> </w:t>
      </w:r>
      <w:r w:rsidR="00084420" w:rsidRPr="00D036B4">
        <w:rPr>
          <w:sz w:val="22"/>
          <w:szCs w:val="22"/>
          <w:lang w:val="sr-Latn-ME"/>
        </w:rPr>
        <w:t>koje Vam je dao Vaš ljekar i</w:t>
      </w:r>
      <w:r w:rsidR="00597CFA" w:rsidRPr="00D036B4">
        <w:rPr>
          <w:sz w:val="22"/>
          <w:szCs w:val="22"/>
          <w:lang w:val="sr-Latn-ME"/>
        </w:rPr>
        <w:t xml:space="preserve"> </w:t>
      </w:r>
      <w:r w:rsidR="00084420" w:rsidRPr="00D036B4">
        <w:rPr>
          <w:sz w:val="22"/>
          <w:szCs w:val="22"/>
          <w:lang w:val="sr-Latn-ME"/>
        </w:rPr>
        <w:t>redovno vježba</w:t>
      </w:r>
      <w:r w:rsidRPr="00D036B4">
        <w:rPr>
          <w:sz w:val="22"/>
          <w:szCs w:val="22"/>
          <w:lang w:val="sr-Latn-ME"/>
        </w:rPr>
        <w:t>jte</w:t>
      </w:r>
      <w:r w:rsidR="00EC0105" w:rsidRPr="00D036B4">
        <w:rPr>
          <w:sz w:val="22"/>
          <w:szCs w:val="22"/>
          <w:lang w:val="sr-Latn-ME"/>
        </w:rPr>
        <w:t>.</w:t>
      </w:r>
    </w:p>
    <w:p w14:paraId="5E46230B" w14:textId="77777777" w:rsidR="00EC0105" w:rsidRPr="00D036B4" w:rsidRDefault="00EC0105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43BB3EA1" w14:textId="77777777" w:rsidR="00597CFA" w:rsidRPr="00D036B4" w:rsidRDefault="00597CF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015E73F8" w14:textId="77777777" w:rsidR="00597CFA" w:rsidRPr="00D036B4" w:rsidRDefault="00597CF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1F939D87" w14:textId="77777777" w:rsidR="00EC0105" w:rsidRDefault="00EC0105">
      <w:pPr>
        <w:pStyle w:val="Header"/>
        <w:tabs>
          <w:tab w:val="left" w:pos="0"/>
        </w:tabs>
        <w:jc w:val="both"/>
        <w:rPr>
          <w:b/>
          <w:sz w:val="22"/>
          <w:szCs w:val="22"/>
          <w:u w:val="single"/>
          <w:lang w:val="sr-Latn-ME"/>
        </w:rPr>
      </w:pPr>
      <w:r w:rsidRPr="00D036B4">
        <w:rPr>
          <w:b/>
          <w:sz w:val="22"/>
          <w:szCs w:val="22"/>
          <w:u w:val="single"/>
          <w:lang w:val="sr-Latn-ME"/>
        </w:rPr>
        <w:lastRenderedPageBreak/>
        <w:t>Preporučena doza</w:t>
      </w:r>
    </w:p>
    <w:p w14:paraId="7D0F12DE" w14:textId="77777777" w:rsidR="00A87A01" w:rsidRPr="00D036B4" w:rsidRDefault="00A87A0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653B749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u w:val="single"/>
          <w:lang w:val="sr-Latn-ME"/>
        </w:rPr>
        <w:t>Djeca od navršene 10. godine života i adolescenti</w:t>
      </w:r>
      <w:r w:rsidRPr="00D036B4">
        <w:rPr>
          <w:sz w:val="22"/>
          <w:szCs w:val="22"/>
          <w:lang w:val="sr-Latn-ME"/>
        </w:rPr>
        <w:t xml:space="preserve"> obično započinju liječenje s</w:t>
      </w:r>
      <w:r w:rsidR="003B7A29" w:rsidRPr="00D036B4">
        <w:rPr>
          <w:sz w:val="22"/>
          <w:szCs w:val="22"/>
          <w:lang w:val="sr-Latn-ME"/>
        </w:rPr>
        <w:t>a</w:t>
      </w:r>
      <w:r w:rsidRPr="00D036B4">
        <w:rPr>
          <w:sz w:val="22"/>
          <w:szCs w:val="22"/>
          <w:lang w:val="sr-Latn-ME"/>
        </w:rPr>
        <w:t xml:space="preserve"> 500 mg ili 850 mg metformina, jedanput na dan. Maksimalna dnevna doza je 2000 mg primijenjena u 2 ili 3 podijeljene doze. Liječenje djece uzrasta od 10 do 12 godina </w:t>
      </w:r>
      <w:r w:rsidR="00A955A3" w:rsidRPr="00D036B4">
        <w:rPr>
          <w:sz w:val="22"/>
          <w:szCs w:val="22"/>
          <w:lang w:val="sr-Latn-ME"/>
        </w:rPr>
        <w:t>s</w:t>
      </w:r>
      <w:r w:rsidRPr="00D036B4">
        <w:rPr>
          <w:sz w:val="22"/>
          <w:szCs w:val="22"/>
          <w:lang w:val="sr-Latn-ME"/>
        </w:rPr>
        <w:t>provodi se samo uz izričitu preporuku Vašeg ljekara, budući da su iskustva primjene metformina kod djece ovog uzrasta ograničena.</w:t>
      </w:r>
    </w:p>
    <w:p w14:paraId="14AB4BA8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A82213C" w14:textId="77777777" w:rsidR="00597CFA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u w:val="single"/>
          <w:lang w:val="sr-Latn-ME"/>
        </w:rPr>
        <w:t>Odrasli</w:t>
      </w:r>
      <w:r w:rsidRPr="00D036B4">
        <w:rPr>
          <w:sz w:val="22"/>
          <w:szCs w:val="22"/>
          <w:lang w:val="sr-Latn-ME"/>
        </w:rPr>
        <w:t xml:space="preserve"> obično započinju liječenje s</w:t>
      </w:r>
      <w:r w:rsidR="003B7A29" w:rsidRPr="00D036B4">
        <w:rPr>
          <w:sz w:val="22"/>
          <w:szCs w:val="22"/>
          <w:lang w:val="sr-Latn-ME"/>
        </w:rPr>
        <w:t>a</w:t>
      </w:r>
      <w:r w:rsidRPr="00D036B4">
        <w:rPr>
          <w:sz w:val="22"/>
          <w:szCs w:val="22"/>
          <w:lang w:val="sr-Latn-ME"/>
        </w:rPr>
        <w:t xml:space="preserve"> 500 mg ili 850 mg metformin</w:t>
      </w:r>
      <w:r w:rsidR="00597CFA" w:rsidRPr="00D036B4">
        <w:rPr>
          <w:sz w:val="22"/>
          <w:szCs w:val="22"/>
          <w:lang w:val="sr-Latn-ME"/>
        </w:rPr>
        <w:t>a</w:t>
      </w:r>
      <w:r w:rsidRPr="00D036B4">
        <w:rPr>
          <w:sz w:val="22"/>
          <w:szCs w:val="22"/>
          <w:lang w:val="sr-Latn-ME"/>
        </w:rPr>
        <w:t>, dva ili tri puta na dan. Maksimalna dnevna doza je 3000 mg primijenjena u 3 podijeljene doze.</w:t>
      </w:r>
    </w:p>
    <w:p w14:paraId="3D41ACED" w14:textId="77777777" w:rsidR="00597CFA" w:rsidRPr="00D036B4" w:rsidRDefault="00597CF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Kod pacijenata koji primjenjuju visoke doze metformin hidrohlorida (2 do 3 grama na dan) moguće je dvije metformin 500 mg film tablete zamijeniti jednom FORDEX 1000 mg film tabletom.</w:t>
      </w:r>
    </w:p>
    <w:p w14:paraId="1B93C76F" w14:textId="77777777" w:rsidR="00597CFA" w:rsidRPr="00D036B4" w:rsidRDefault="00597CF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F569DCE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Ako imate smanjenu funkciju bubrega, Vaš ljekar Vam može </w:t>
      </w:r>
      <w:r w:rsidR="003B7A29" w:rsidRPr="00D036B4">
        <w:rPr>
          <w:sz w:val="22"/>
          <w:szCs w:val="22"/>
          <w:lang w:val="sr-Latn-ME"/>
        </w:rPr>
        <w:t xml:space="preserve">propisati </w:t>
      </w:r>
      <w:r w:rsidR="00597CFA" w:rsidRPr="00D036B4">
        <w:rPr>
          <w:sz w:val="22"/>
          <w:szCs w:val="22"/>
          <w:lang w:val="sr-Latn-ME"/>
        </w:rPr>
        <w:t>nižu</w:t>
      </w:r>
      <w:r w:rsidRPr="00D036B4">
        <w:rPr>
          <w:sz w:val="22"/>
          <w:szCs w:val="22"/>
          <w:lang w:val="sr-Latn-ME"/>
        </w:rPr>
        <w:t xml:space="preserve"> dozu.</w:t>
      </w:r>
    </w:p>
    <w:p w14:paraId="08F0AF52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4829B35" w14:textId="77777777" w:rsidR="00EC0105" w:rsidRPr="00D036B4" w:rsidRDefault="00A955A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u w:val="single"/>
          <w:lang w:val="sr-Latn-ME"/>
        </w:rPr>
        <w:t>Ako takođe</w:t>
      </w:r>
      <w:r w:rsidR="00EC0105" w:rsidRPr="00D036B4">
        <w:rPr>
          <w:sz w:val="22"/>
          <w:szCs w:val="22"/>
          <w:u w:val="single"/>
          <w:lang w:val="sr-Latn-ME"/>
        </w:rPr>
        <w:t xml:space="preserve"> primjenjujete in</w:t>
      </w:r>
      <w:r w:rsidR="003B7A29" w:rsidRPr="00D036B4">
        <w:rPr>
          <w:sz w:val="22"/>
          <w:szCs w:val="22"/>
          <w:u w:val="single"/>
          <w:lang w:val="sr-Latn-ME"/>
        </w:rPr>
        <w:t>s</w:t>
      </w:r>
      <w:r w:rsidR="00EC0105" w:rsidRPr="00D036B4">
        <w:rPr>
          <w:sz w:val="22"/>
          <w:szCs w:val="22"/>
          <w:u w:val="single"/>
          <w:lang w:val="sr-Latn-ME"/>
        </w:rPr>
        <w:t xml:space="preserve">ulin, </w:t>
      </w:r>
      <w:r w:rsidR="00EC0105" w:rsidRPr="00D036B4">
        <w:rPr>
          <w:sz w:val="22"/>
          <w:szCs w:val="22"/>
          <w:lang w:val="sr-Latn-ME"/>
        </w:rPr>
        <w:t>Vaš ljekar će</w:t>
      </w:r>
      <w:r w:rsidRPr="00D036B4">
        <w:rPr>
          <w:sz w:val="22"/>
          <w:szCs w:val="22"/>
          <w:lang w:val="sr-Latn-ME"/>
        </w:rPr>
        <w:t xml:space="preserve"> Vas uputi</w:t>
      </w:r>
      <w:r w:rsidR="003B7A29" w:rsidRPr="00D036B4">
        <w:rPr>
          <w:sz w:val="22"/>
          <w:szCs w:val="22"/>
          <w:lang w:val="sr-Latn-ME"/>
        </w:rPr>
        <w:t>ti</w:t>
      </w:r>
      <w:r w:rsidR="00EC0105" w:rsidRPr="00D036B4">
        <w:rPr>
          <w:sz w:val="22"/>
          <w:szCs w:val="22"/>
          <w:lang w:val="sr-Latn-ME"/>
        </w:rPr>
        <w:t xml:space="preserve"> kako</w:t>
      </w:r>
      <w:r w:rsidR="003B7A29" w:rsidRPr="00D036B4">
        <w:rPr>
          <w:sz w:val="22"/>
          <w:szCs w:val="22"/>
          <w:lang w:val="sr-Latn-ME"/>
        </w:rPr>
        <w:t xml:space="preserve"> da počnete</w:t>
      </w:r>
      <w:r w:rsidR="00EC0105" w:rsidRPr="00D036B4">
        <w:rPr>
          <w:sz w:val="22"/>
          <w:szCs w:val="22"/>
          <w:lang w:val="sr-Latn-ME"/>
        </w:rPr>
        <w:t xml:space="preserve"> primjenjivati </w:t>
      </w:r>
      <w:r w:rsidR="003B7A29" w:rsidRPr="00D036B4">
        <w:rPr>
          <w:sz w:val="22"/>
          <w:szCs w:val="22"/>
          <w:lang w:val="sr-Latn-ME"/>
        </w:rPr>
        <w:t xml:space="preserve">lijek </w:t>
      </w:r>
      <w:r w:rsidR="00EC0105" w:rsidRPr="00D036B4">
        <w:rPr>
          <w:sz w:val="22"/>
          <w:szCs w:val="22"/>
          <w:lang w:val="sr-Latn-ME"/>
        </w:rPr>
        <w:t>FORDEX.</w:t>
      </w:r>
    </w:p>
    <w:p w14:paraId="7188FF7E" w14:textId="77777777" w:rsidR="00EC0105" w:rsidRPr="00D036B4" w:rsidRDefault="00EC0105">
      <w:pPr>
        <w:pStyle w:val="Header"/>
        <w:tabs>
          <w:tab w:val="left" w:pos="0"/>
        </w:tabs>
        <w:jc w:val="both"/>
        <w:rPr>
          <w:b/>
          <w:bCs/>
          <w:iCs/>
          <w:sz w:val="22"/>
          <w:szCs w:val="22"/>
          <w:lang w:val="sr-Latn-ME"/>
        </w:rPr>
      </w:pPr>
    </w:p>
    <w:p w14:paraId="2FBE6A4D" w14:textId="77777777" w:rsidR="00EC0105" w:rsidRPr="00D036B4" w:rsidRDefault="00EC0105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D036B4">
        <w:rPr>
          <w:b/>
          <w:bCs/>
          <w:iCs/>
          <w:sz w:val="22"/>
          <w:szCs w:val="22"/>
          <w:lang w:val="sr-Latn-ME"/>
        </w:rPr>
        <w:t xml:space="preserve">Praćenje liječenja </w:t>
      </w:r>
    </w:p>
    <w:p w14:paraId="3700EA9C" w14:textId="77777777" w:rsidR="00EC0105" w:rsidRPr="00D036B4" w:rsidRDefault="00EC0105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393525F5" w14:textId="77777777" w:rsidR="00EC0105" w:rsidRPr="00D036B4" w:rsidRDefault="00EC0105">
      <w:pPr>
        <w:pStyle w:val="Header"/>
        <w:numPr>
          <w:ilvl w:val="0"/>
          <w:numId w:val="34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D036B4">
        <w:rPr>
          <w:iCs/>
          <w:sz w:val="22"/>
          <w:szCs w:val="22"/>
          <w:lang w:val="sr-Latn-ME"/>
        </w:rPr>
        <w:t xml:space="preserve">Vaš ljekar će </w:t>
      </w:r>
      <w:r w:rsidR="00A955A3" w:rsidRPr="00D036B4">
        <w:rPr>
          <w:iCs/>
          <w:sz w:val="22"/>
          <w:szCs w:val="22"/>
          <w:lang w:val="sr-Latn-ME"/>
        </w:rPr>
        <w:t>da sprovodi</w:t>
      </w:r>
      <w:r w:rsidRPr="00D036B4">
        <w:rPr>
          <w:iCs/>
          <w:sz w:val="22"/>
          <w:szCs w:val="22"/>
          <w:lang w:val="sr-Latn-ME"/>
        </w:rPr>
        <w:t xml:space="preserve"> redovne kontrole nivoa glukoze u krvi i prema tome </w:t>
      </w:r>
      <w:r w:rsidR="00A955A3" w:rsidRPr="00D036B4">
        <w:rPr>
          <w:iCs/>
          <w:sz w:val="22"/>
          <w:szCs w:val="22"/>
          <w:lang w:val="sr-Latn-ME"/>
        </w:rPr>
        <w:t>da prilagodi</w:t>
      </w:r>
      <w:r w:rsidRPr="00D036B4">
        <w:rPr>
          <w:iCs/>
          <w:sz w:val="22"/>
          <w:szCs w:val="22"/>
          <w:lang w:val="sr-Latn-ME"/>
        </w:rPr>
        <w:t xml:space="preserve"> dozu lijeka. Pobrinite se da redovno razgovarate sa Vašim ljekarom. To je naročito važno kod djece, adolescenata i kod starijih osoba.</w:t>
      </w:r>
    </w:p>
    <w:p w14:paraId="46FE0630" w14:textId="77777777" w:rsidR="00EC0105" w:rsidRPr="00D036B4" w:rsidRDefault="00EC0105">
      <w:pPr>
        <w:pStyle w:val="Header"/>
        <w:numPr>
          <w:ilvl w:val="0"/>
          <w:numId w:val="34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D036B4">
        <w:rPr>
          <w:iCs/>
          <w:sz w:val="22"/>
          <w:szCs w:val="22"/>
          <w:lang w:val="sr-Latn-ME"/>
        </w:rPr>
        <w:t xml:space="preserve">Vaš ljekar će </w:t>
      </w:r>
      <w:r w:rsidR="00A955A3" w:rsidRPr="00D036B4">
        <w:rPr>
          <w:iCs/>
          <w:sz w:val="22"/>
          <w:szCs w:val="22"/>
          <w:lang w:val="sr-Latn-ME"/>
        </w:rPr>
        <w:t xml:space="preserve">da </w:t>
      </w:r>
      <w:r w:rsidRPr="00D036B4">
        <w:rPr>
          <w:iCs/>
          <w:sz w:val="22"/>
          <w:szCs w:val="22"/>
          <w:lang w:val="sr-Latn-ME"/>
        </w:rPr>
        <w:t>Vas</w:t>
      </w:r>
      <w:r w:rsidR="00597CFA" w:rsidRPr="00D036B4">
        <w:rPr>
          <w:iCs/>
          <w:sz w:val="22"/>
          <w:szCs w:val="22"/>
          <w:lang w:val="sr-Latn-ME"/>
        </w:rPr>
        <w:t>,</w:t>
      </w:r>
      <w:r w:rsidR="00A955A3" w:rsidRPr="00D036B4">
        <w:rPr>
          <w:iCs/>
          <w:sz w:val="22"/>
          <w:szCs w:val="22"/>
          <w:lang w:val="sr-Latn-ME"/>
        </w:rPr>
        <w:t xml:space="preserve"> takođe</w:t>
      </w:r>
      <w:r w:rsidR="00597CFA" w:rsidRPr="00D036B4">
        <w:rPr>
          <w:iCs/>
          <w:sz w:val="22"/>
          <w:szCs w:val="22"/>
          <w:lang w:val="sr-Latn-ME"/>
        </w:rPr>
        <w:t>,</w:t>
      </w:r>
      <w:r w:rsidR="00A955A3" w:rsidRPr="00D036B4">
        <w:rPr>
          <w:iCs/>
          <w:sz w:val="22"/>
          <w:szCs w:val="22"/>
          <w:lang w:val="sr-Latn-ME"/>
        </w:rPr>
        <w:t xml:space="preserve"> barem jedanput godišnje uputi</w:t>
      </w:r>
      <w:r w:rsidRPr="00D036B4">
        <w:rPr>
          <w:iCs/>
          <w:sz w:val="22"/>
          <w:szCs w:val="22"/>
          <w:lang w:val="sr-Latn-ME"/>
        </w:rPr>
        <w:t xml:space="preserve"> na kontrolu funkcije Vaših bubrega. Ako ste starija osoba ili imate probleme s</w:t>
      </w:r>
      <w:r w:rsidR="009157E6" w:rsidRPr="00D036B4">
        <w:rPr>
          <w:iCs/>
          <w:sz w:val="22"/>
          <w:szCs w:val="22"/>
          <w:lang w:val="sr-Latn-ME"/>
        </w:rPr>
        <w:t>a</w:t>
      </w:r>
      <w:r w:rsidRPr="00D036B4">
        <w:rPr>
          <w:iCs/>
          <w:sz w:val="22"/>
          <w:szCs w:val="22"/>
          <w:lang w:val="sr-Latn-ME"/>
        </w:rPr>
        <w:t xml:space="preserve"> </w:t>
      </w:r>
      <w:r w:rsidR="00A955A3" w:rsidRPr="00D036B4">
        <w:rPr>
          <w:iCs/>
          <w:sz w:val="22"/>
          <w:szCs w:val="22"/>
          <w:lang w:val="sr-Latn-ME"/>
        </w:rPr>
        <w:t>radom bubrega, moguće je da će</w:t>
      </w:r>
      <w:r w:rsidR="009157E6" w:rsidRPr="00D036B4">
        <w:rPr>
          <w:iCs/>
          <w:sz w:val="22"/>
          <w:szCs w:val="22"/>
          <w:lang w:val="sr-Latn-ME"/>
        </w:rPr>
        <w:t xml:space="preserve"> Vam</w:t>
      </w:r>
      <w:r w:rsidRPr="00D036B4">
        <w:rPr>
          <w:iCs/>
          <w:sz w:val="22"/>
          <w:szCs w:val="22"/>
          <w:lang w:val="sr-Latn-ME"/>
        </w:rPr>
        <w:t xml:space="preserve"> trebati češće kontrole.</w:t>
      </w:r>
    </w:p>
    <w:p w14:paraId="1A4045A4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EBC7521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Način primjene</w:t>
      </w:r>
    </w:p>
    <w:p w14:paraId="0EE63095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FE28372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FORDEX primijenite tokom ili nakon obroka. Ovo će </w:t>
      </w:r>
      <w:r w:rsidR="009157E6" w:rsidRPr="00D036B4">
        <w:rPr>
          <w:sz w:val="22"/>
          <w:szCs w:val="22"/>
          <w:lang w:val="sr-Latn-ME"/>
        </w:rPr>
        <w:t>spriječiti</w:t>
      </w:r>
      <w:r w:rsidRPr="00D036B4">
        <w:rPr>
          <w:sz w:val="22"/>
          <w:szCs w:val="22"/>
          <w:lang w:val="sr-Latn-ME"/>
        </w:rPr>
        <w:t xml:space="preserve"> pojavu neželjenih dejstava lijeka </w:t>
      </w:r>
      <w:r w:rsidR="00A955A3" w:rsidRPr="00D036B4">
        <w:rPr>
          <w:sz w:val="22"/>
          <w:szCs w:val="22"/>
          <w:lang w:val="sr-Latn-ME"/>
        </w:rPr>
        <w:t>u vezi s varenjem</w:t>
      </w:r>
      <w:r w:rsidRPr="00D036B4">
        <w:rPr>
          <w:sz w:val="22"/>
          <w:szCs w:val="22"/>
          <w:lang w:val="sr-Latn-ME"/>
        </w:rPr>
        <w:t xml:space="preserve">. </w:t>
      </w:r>
    </w:p>
    <w:p w14:paraId="1FD9728D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40C3F4C" w14:textId="4B83BE37" w:rsidR="00EC0105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Film tabletu nemojte </w:t>
      </w:r>
      <w:r w:rsidR="00A955A3" w:rsidRPr="00D036B4">
        <w:rPr>
          <w:sz w:val="22"/>
          <w:szCs w:val="22"/>
          <w:lang w:val="sr-Latn-ME"/>
        </w:rPr>
        <w:t>da drobite, niti žvaćete</w:t>
      </w:r>
      <w:r w:rsidRPr="00D036B4">
        <w:rPr>
          <w:sz w:val="22"/>
          <w:szCs w:val="22"/>
          <w:lang w:val="sr-Latn-ME"/>
        </w:rPr>
        <w:t xml:space="preserve">. </w:t>
      </w:r>
      <w:r w:rsidR="00597CFA" w:rsidRPr="00D036B4">
        <w:rPr>
          <w:sz w:val="22"/>
          <w:szCs w:val="22"/>
          <w:lang w:val="sr-Latn-ME"/>
        </w:rPr>
        <w:t>Svaku f</w:t>
      </w:r>
      <w:r w:rsidRPr="00D036B4">
        <w:rPr>
          <w:sz w:val="22"/>
          <w:szCs w:val="22"/>
          <w:lang w:val="sr-Latn-ME"/>
        </w:rPr>
        <w:t>ilm tabletu progutajte, s čašom vode.</w:t>
      </w:r>
    </w:p>
    <w:p w14:paraId="182519A0" w14:textId="0790F024" w:rsidR="00DD4667" w:rsidRPr="00D036B4" w:rsidRDefault="00DD466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D4667">
        <w:rPr>
          <w:bCs/>
          <w:sz w:val="22"/>
          <w:szCs w:val="22"/>
          <w:lang w:val="hr-HR"/>
        </w:rPr>
        <w:t>Tableta se može podijeliti na jednake doze</w:t>
      </w:r>
      <w:r>
        <w:rPr>
          <w:bCs/>
          <w:sz w:val="22"/>
          <w:szCs w:val="22"/>
          <w:lang w:val="hr-HR"/>
        </w:rPr>
        <w:t>.</w:t>
      </w:r>
    </w:p>
    <w:p w14:paraId="14E529AB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67C3DB1" w14:textId="77777777" w:rsidR="00EC0105" w:rsidRPr="00D036B4" w:rsidRDefault="00EC0105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primjenjujete jednu dozu lijeka na dan, primijenite je ujutro (uz doručak).</w:t>
      </w:r>
    </w:p>
    <w:p w14:paraId="57578E75" w14:textId="77777777" w:rsidR="00EC0105" w:rsidRPr="00D036B4" w:rsidRDefault="00EC0105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lijek primjenjujete u dvije podijeljene doze tokom dana, primijenite</w:t>
      </w:r>
      <w:r w:rsidR="00A955A3" w:rsidRPr="00D036B4">
        <w:rPr>
          <w:sz w:val="22"/>
          <w:szCs w:val="22"/>
          <w:lang w:val="sr-Latn-ME"/>
        </w:rPr>
        <w:t xml:space="preserve"> ih ujutro (uz doručak) i uveče</w:t>
      </w:r>
      <w:r w:rsidRPr="00D036B4">
        <w:rPr>
          <w:sz w:val="22"/>
          <w:szCs w:val="22"/>
          <w:lang w:val="sr-Latn-ME"/>
        </w:rPr>
        <w:t xml:space="preserve"> (uz večeru).</w:t>
      </w:r>
      <w:r w:rsidRPr="00D036B4">
        <w:rPr>
          <w:b/>
          <w:bCs/>
          <w:sz w:val="22"/>
          <w:szCs w:val="22"/>
          <w:lang w:val="sr-Latn-ME"/>
        </w:rPr>
        <w:t xml:space="preserve">     </w:t>
      </w:r>
    </w:p>
    <w:p w14:paraId="55011291" w14:textId="77777777" w:rsidR="00EC0105" w:rsidRPr="00D036B4" w:rsidRDefault="00EC0105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lijek primjenjujete u tri podijeljene doze tokom dana, primijenite ih ujutro (uz doruč</w:t>
      </w:r>
      <w:r w:rsidR="00A955A3" w:rsidRPr="00D036B4">
        <w:rPr>
          <w:sz w:val="22"/>
          <w:szCs w:val="22"/>
          <w:lang w:val="sr-Latn-ME"/>
        </w:rPr>
        <w:t>ak), u podne (uz ručak) i uveče</w:t>
      </w:r>
      <w:r w:rsidRPr="00D036B4">
        <w:rPr>
          <w:sz w:val="22"/>
          <w:szCs w:val="22"/>
          <w:lang w:val="sr-Latn-ME"/>
        </w:rPr>
        <w:t xml:space="preserve"> (uz večeru).</w:t>
      </w:r>
    </w:p>
    <w:p w14:paraId="25322C61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0DD47B4" w14:textId="77777777" w:rsidR="00EC0105" w:rsidRPr="00D036B4" w:rsidRDefault="00EC010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nakon nekog vremena mislite da je djelovanje lijeka prejako ili preslabo, posavjetujte se sa Vašim ljekarom ili farmaceutom.</w:t>
      </w:r>
    </w:p>
    <w:p w14:paraId="14147C4A" w14:textId="77777777" w:rsidR="00EC0105" w:rsidRPr="00D036B4" w:rsidRDefault="00EC0105">
      <w:pPr>
        <w:jc w:val="both"/>
        <w:rPr>
          <w:b/>
          <w:sz w:val="22"/>
          <w:szCs w:val="22"/>
          <w:lang w:val="sr-Latn-ME"/>
        </w:rPr>
      </w:pPr>
    </w:p>
    <w:p w14:paraId="70F0E9B0" w14:textId="77777777" w:rsidR="00A32113" w:rsidRPr="00D036B4" w:rsidRDefault="00A32113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Ako ste uzeli više lijeka </w:t>
      </w:r>
      <w:r w:rsidR="00EC0105" w:rsidRPr="00D036B4">
        <w:rPr>
          <w:b/>
          <w:sz w:val="22"/>
          <w:szCs w:val="22"/>
          <w:lang w:val="sr-Latn-ME"/>
        </w:rPr>
        <w:t>FORDE</w:t>
      </w:r>
      <w:r w:rsidRPr="00D036B4">
        <w:rPr>
          <w:b/>
          <w:sz w:val="22"/>
          <w:szCs w:val="22"/>
          <w:lang w:val="sr-Latn-ME"/>
        </w:rPr>
        <w:t>X nego što je trebalo</w:t>
      </w:r>
    </w:p>
    <w:p w14:paraId="6541F7BA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2EC97EE7" w14:textId="77777777" w:rsidR="009157E6" w:rsidRPr="00D036B4" w:rsidRDefault="00EC0105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ste primijenili više lijeka FORDEX nego što ste trebali, mo</w:t>
      </w:r>
      <w:r w:rsidR="009157E6" w:rsidRPr="00D036B4">
        <w:rPr>
          <w:sz w:val="22"/>
          <w:szCs w:val="22"/>
          <w:lang w:val="sr-Latn-ME"/>
        </w:rPr>
        <w:t xml:space="preserve">gu se javiti simptomi vezani za </w:t>
      </w:r>
      <w:r w:rsidRPr="00D036B4">
        <w:rPr>
          <w:sz w:val="22"/>
          <w:szCs w:val="22"/>
          <w:lang w:val="sr-Latn-ME"/>
        </w:rPr>
        <w:t xml:space="preserve"> laktatn</w:t>
      </w:r>
      <w:r w:rsidR="009157E6" w:rsidRPr="00D036B4">
        <w:rPr>
          <w:sz w:val="22"/>
          <w:szCs w:val="22"/>
          <w:lang w:val="sr-Latn-ME"/>
        </w:rPr>
        <w:t>u</w:t>
      </w:r>
      <w:r w:rsidRPr="00D036B4">
        <w:rPr>
          <w:sz w:val="22"/>
          <w:szCs w:val="22"/>
          <w:lang w:val="sr-Latn-ME"/>
        </w:rPr>
        <w:t xml:space="preserve"> acidoz</w:t>
      </w:r>
      <w:r w:rsidR="009157E6" w:rsidRPr="00D036B4">
        <w:rPr>
          <w:sz w:val="22"/>
          <w:szCs w:val="22"/>
          <w:lang w:val="sr-Latn-ME"/>
        </w:rPr>
        <w:t>u</w:t>
      </w:r>
      <w:r w:rsidRPr="00D036B4">
        <w:rPr>
          <w:sz w:val="22"/>
          <w:szCs w:val="22"/>
          <w:lang w:val="sr-Latn-ME"/>
        </w:rPr>
        <w:t xml:space="preserve">. Simptomi laktatne acidoze su nespecifični, poput povraćanja, </w:t>
      </w:r>
      <w:r w:rsidRPr="00D036B4">
        <w:rPr>
          <w:bCs/>
          <w:iCs/>
          <w:sz w:val="22"/>
          <w:szCs w:val="22"/>
          <w:lang w:val="sr-Latn-ME"/>
        </w:rPr>
        <w:t>bola u stomaku (abdominalni bol)</w:t>
      </w:r>
      <w:r w:rsidR="00112092" w:rsidRPr="00D036B4">
        <w:rPr>
          <w:bCs/>
          <w:iCs/>
          <w:sz w:val="22"/>
          <w:szCs w:val="22"/>
          <w:lang w:val="sr-Latn-ME"/>
        </w:rPr>
        <w:t xml:space="preserve"> praćenog mišićnim grčevima, opšt</w:t>
      </w:r>
      <w:r w:rsidRPr="00D036B4">
        <w:rPr>
          <w:bCs/>
          <w:iCs/>
          <w:sz w:val="22"/>
          <w:szCs w:val="22"/>
          <w:lang w:val="sr-Latn-ME"/>
        </w:rPr>
        <w:t xml:space="preserve">eg osjećaja slabosti uz izrazit umor i poteškoće pri disanju. </w:t>
      </w:r>
      <w:r w:rsidR="009157E6" w:rsidRPr="00D036B4">
        <w:rPr>
          <w:bCs/>
          <w:iCs/>
          <w:sz w:val="22"/>
          <w:szCs w:val="22"/>
          <w:lang w:val="sr-Latn-ME"/>
        </w:rPr>
        <w:t xml:space="preserve">Dodatni </w:t>
      </w:r>
      <w:r w:rsidRPr="00D036B4">
        <w:rPr>
          <w:bCs/>
          <w:iCs/>
          <w:sz w:val="22"/>
          <w:szCs w:val="22"/>
          <w:lang w:val="sr-Latn-ME"/>
        </w:rPr>
        <w:t>simptomi su snižena tjelesna temperatura i smanjeni otkucaji src</w:t>
      </w:r>
      <w:r w:rsidR="009157E6" w:rsidRPr="00D036B4">
        <w:rPr>
          <w:bCs/>
          <w:iCs/>
          <w:sz w:val="22"/>
          <w:szCs w:val="22"/>
          <w:lang w:val="sr-Latn-ME"/>
        </w:rPr>
        <w:t>a</w:t>
      </w:r>
      <w:r w:rsidRPr="00D036B4">
        <w:rPr>
          <w:bCs/>
          <w:iCs/>
          <w:sz w:val="22"/>
          <w:szCs w:val="22"/>
          <w:lang w:val="sr-Latn-ME"/>
        </w:rPr>
        <w:t>.</w:t>
      </w:r>
      <w:r w:rsidRPr="00D036B4">
        <w:rPr>
          <w:sz w:val="22"/>
          <w:szCs w:val="22"/>
          <w:lang w:val="sr-Latn-ME"/>
        </w:rPr>
        <w:t xml:space="preserve"> </w:t>
      </w:r>
    </w:p>
    <w:p w14:paraId="03161FB7" w14:textId="77777777" w:rsidR="00EC0105" w:rsidRPr="00D036B4" w:rsidRDefault="00EC0105">
      <w:pPr>
        <w:jc w:val="both"/>
        <w:rPr>
          <w:b/>
          <w:bCs/>
          <w:iCs/>
          <w:sz w:val="22"/>
          <w:szCs w:val="22"/>
          <w:lang w:val="sr-Latn-ME"/>
        </w:rPr>
      </w:pPr>
      <w:r w:rsidRPr="00D036B4">
        <w:rPr>
          <w:b/>
          <w:bCs/>
          <w:iCs/>
          <w:sz w:val="22"/>
          <w:szCs w:val="22"/>
          <w:lang w:val="sr-Latn-ME"/>
        </w:rPr>
        <w:t xml:space="preserve">Ako osjetite neki od ovih simptoma, odmah potražite medicinsku pomoć, jer laktatna acidoza može </w:t>
      </w:r>
      <w:r w:rsidR="00112092" w:rsidRPr="00D036B4">
        <w:rPr>
          <w:b/>
          <w:bCs/>
          <w:iCs/>
          <w:sz w:val="22"/>
          <w:szCs w:val="22"/>
          <w:lang w:val="sr-Latn-ME"/>
        </w:rPr>
        <w:t>da dovede</w:t>
      </w:r>
      <w:r w:rsidRPr="00D036B4">
        <w:rPr>
          <w:b/>
          <w:bCs/>
          <w:iCs/>
          <w:sz w:val="22"/>
          <w:szCs w:val="22"/>
          <w:lang w:val="sr-Latn-ME"/>
        </w:rPr>
        <w:t xml:space="preserve"> do kome. Smjesta prekinite </w:t>
      </w:r>
      <w:r w:rsidR="00112092" w:rsidRPr="00D036B4">
        <w:rPr>
          <w:b/>
          <w:bCs/>
          <w:iCs/>
          <w:sz w:val="22"/>
          <w:szCs w:val="22"/>
          <w:lang w:val="sr-Latn-ME"/>
        </w:rPr>
        <w:t xml:space="preserve">da </w:t>
      </w:r>
      <w:r w:rsidRPr="00D036B4">
        <w:rPr>
          <w:b/>
          <w:bCs/>
          <w:iCs/>
          <w:sz w:val="22"/>
          <w:szCs w:val="22"/>
          <w:lang w:val="sr-Latn-ME"/>
        </w:rPr>
        <w:t>primjen</w:t>
      </w:r>
      <w:r w:rsidR="00112092" w:rsidRPr="00D036B4">
        <w:rPr>
          <w:b/>
          <w:bCs/>
          <w:iCs/>
          <w:sz w:val="22"/>
          <w:szCs w:val="22"/>
          <w:lang w:val="sr-Latn-ME"/>
        </w:rPr>
        <w:t>jujete</w:t>
      </w:r>
      <w:r w:rsidRPr="00D036B4">
        <w:rPr>
          <w:b/>
          <w:bCs/>
          <w:iCs/>
          <w:sz w:val="22"/>
          <w:szCs w:val="22"/>
          <w:lang w:val="sr-Latn-ME"/>
        </w:rPr>
        <w:t xml:space="preserve"> FORDEX i odmah se javite Vašem ljekaru ili u najbližu bolnicu.</w:t>
      </w:r>
    </w:p>
    <w:p w14:paraId="02CB6103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</w:p>
    <w:p w14:paraId="1986D7F7" w14:textId="77777777" w:rsidR="00A32113" w:rsidRPr="00D036B4" w:rsidRDefault="00A32113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Ako ste zaboravili da uzmete lijek </w:t>
      </w:r>
      <w:r w:rsidR="00EC0105" w:rsidRPr="00D036B4">
        <w:rPr>
          <w:b/>
          <w:sz w:val="22"/>
          <w:szCs w:val="22"/>
          <w:lang w:val="sr-Latn-ME"/>
        </w:rPr>
        <w:t>FORDE</w:t>
      </w:r>
      <w:r w:rsidRPr="00D036B4">
        <w:rPr>
          <w:b/>
          <w:sz w:val="22"/>
          <w:szCs w:val="22"/>
          <w:lang w:val="sr-Latn-ME"/>
        </w:rPr>
        <w:t>X</w:t>
      </w:r>
    </w:p>
    <w:p w14:paraId="6517E7A3" w14:textId="77777777" w:rsidR="009157E6" w:rsidRPr="00D036B4" w:rsidRDefault="009157E6">
      <w:pPr>
        <w:jc w:val="both"/>
        <w:rPr>
          <w:b/>
          <w:sz w:val="22"/>
          <w:szCs w:val="22"/>
          <w:lang w:val="sr-Latn-ME"/>
        </w:rPr>
      </w:pPr>
    </w:p>
    <w:p w14:paraId="611E3EF1" w14:textId="77777777" w:rsidR="00EC0105" w:rsidRPr="00D036B4" w:rsidRDefault="00EC0105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Ako ste zaboravili </w:t>
      </w:r>
      <w:r w:rsidR="00112092" w:rsidRPr="00D036B4">
        <w:rPr>
          <w:sz w:val="22"/>
          <w:szCs w:val="22"/>
          <w:lang w:val="sr-Latn-ME"/>
        </w:rPr>
        <w:t>da primijenite</w:t>
      </w:r>
      <w:r w:rsidRPr="00D036B4">
        <w:rPr>
          <w:sz w:val="22"/>
          <w:szCs w:val="22"/>
          <w:lang w:val="sr-Latn-ME"/>
        </w:rPr>
        <w:t xml:space="preserve"> lijek, ne primjenjujte </w:t>
      </w:r>
      <w:r w:rsidR="009157E6" w:rsidRPr="00D036B4">
        <w:rPr>
          <w:sz w:val="22"/>
          <w:szCs w:val="22"/>
          <w:lang w:val="sr-Latn-ME"/>
        </w:rPr>
        <w:t xml:space="preserve">duplu dozu lijeka kako biste nadoknadili zaboravljenu dozu. Uzmite sljedeću dozu u uobičajeno vrijeme. </w:t>
      </w:r>
    </w:p>
    <w:p w14:paraId="60617E83" w14:textId="77777777" w:rsidR="00FA2541" w:rsidRDefault="00FA2541">
      <w:pPr>
        <w:jc w:val="both"/>
        <w:rPr>
          <w:sz w:val="22"/>
          <w:szCs w:val="22"/>
          <w:lang w:val="sr-Latn-ME"/>
        </w:rPr>
      </w:pPr>
    </w:p>
    <w:p w14:paraId="173F5510" w14:textId="77777777" w:rsidR="00597CFA" w:rsidRPr="00D036B4" w:rsidRDefault="00597CFA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Ako imate bilo kakva dodatna pitanja vezana uz primjenu ovog lijeka, upitajte Vašeg ljekara ili farmaceuta.</w:t>
      </w:r>
    </w:p>
    <w:p w14:paraId="73AF08BF" w14:textId="77777777" w:rsidR="00597CFA" w:rsidRPr="00D036B4" w:rsidRDefault="00597CFA">
      <w:pPr>
        <w:jc w:val="both"/>
        <w:rPr>
          <w:sz w:val="22"/>
          <w:szCs w:val="22"/>
          <w:lang w:val="sr-Latn-ME"/>
        </w:rPr>
      </w:pPr>
    </w:p>
    <w:p w14:paraId="1CEF8199" w14:textId="77777777" w:rsidR="00A32113" w:rsidRPr="00D036B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4. </w:t>
      </w:r>
      <w:r w:rsidR="00291DAD" w:rsidRPr="00D036B4">
        <w:rPr>
          <w:b/>
          <w:bCs/>
          <w:sz w:val="22"/>
          <w:szCs w:val="22"/>
          <w:lang w:val="sr-Latn-ME"/>
        </w:rPr>
        <w:tab/>
      </w:r>
      <w:r w:rsidRPr="00D036B4">
        <w:rPr>
          <w:b/>
          <w:bCs/>
          <w:sz w:val="22"/>
          <w:szCs w:val="22"/>
          <w:lang w:val="sr-Latn-ME"/>
        </w:rPr>
        <w:t>MOGUĆA NEŽELJENA DEJSTVA</w:t>
      </w:r>
    </w:p>
    <w:p w14:paraId="2B4B87F3" w14:textId="77777777" w:rsidR="00445D8F" w:rsidRPr="00D036B4" w:rsidRDefault="00445D8F">
      <w:pPr>
        <w:jc w:val="both"/>
        <w:rPr>
          <w:sz w:val="22"/>
          <w:szCs w:val="22"/>
          <w:lang w:val="sr-Latn-ME"/>
        </w:rPr>
      </w:pPr>
    </w:p>
    <w:p w14:paraId="0BAB460E" w14:textId="77777777" w:rsidR="006D5C11" w:rsidRPr="00D036B4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Kao i svi ljekovi i lijek </w:t>
      </w:r>
      <w:r w:rsidR="00EC0105" w:rsidRPr="00D036B4">
        <w:rPr>
          <w:sz w:val="22"/>
          <w:szCs w:val="22"/>
          <w:lang w:val="sr-Latn-ME"/>
        </w:rPr>
        <w:t>FORDE</w:t>
      </w:r>
      <w:r w:rsidRPr="00D036B4">
        <w:rPr>
          <w:sz w:val="22"/>
          <w:szCs w:val="22"/>
          <w:lang w:val="sr-Latn-ME"/>
        </w:rPr>
        <w:t xml:space="preserve">X može </w:t>
      </w:r>
      <w:r w:rsidR="00A12F12" w:rsidRPr="00D036B4">
        <w:rPr>
          <w:sz w:val="22"/>
          <w:szCs w:val="22"/>
          <w:lang w:val="sr-Latn-ME"/>
        </w:rPr>
        <w:t>da iza</w:t>
      </w:r>
      <w:r w:rsidR="00913BDB" w:rsidRPr="00D036B4">
        <w:rPr>
          <w:sz w:val="22"/>
          <w:szCs w:val="22"/>
          <w:lang w:val="sr-Latn-ME"/>
        </w:rPr>
        <w:t>zvati</w:t>
      </w:r>
      <w:r w:rsidR="00A12F12" w:rsidRPr="00D036B4">
        <w:rPr>
          <w:sz w:val="22"/>
          <w:szCs w:val="22"/>
          <w:lang w:val="sr-Latn-ME"/>
        </w:rPr>
        <w:t xml:space="preserve"> neželjena dejstva, iako</w:t>
      </w:r>
      <w:r w:rsidRPr="00D036B4">
        <w:rPr>
          <w:sz w:val="22"/>
          <w:szCs w:val="22"/>
          <w:lang w:val="sr-Latn-ME"/>
        </w:rPr>
        <w:t xml:space="preserve"> </w:t>
      </w:r>
      <w:r w:rsidR="00913BDB" w:rsidRPr="00D036B4">
        <w:rPr>
          <w:sz w:val="22"/>
          <w:szCs w:val="22"/>
          <w:lang w:val="sr-Latn-ME"/>
        </w:rPr>
        <w:t xml:space="preserve">se </w:t>
      </w:r>
      <w:r w:rsidRPr="00D036B4">
        <w:rPr>
          <w:sz w:val="22"/>
          <w:szCs w:val="22"/>
          <w:lang w:val="sr-Latn-ME"/>
        </w:rPr>
        <w:t xml:space="preserve">ona ne moraju </w:t>
      </w:r>
      <w:r w:rsidR="00913BDB" w:rsidRPr="00D036B4">
        <w:rPr>
          <w:sz w:val="22"/>
          <w:szCs w:val="22"/>
          <w:lang w:val="sr-Latn-ME"/>
        </w:rPr>
        <w:t>javiti</w:t>
      </w:r>
      <w:r w:rsidRPr="00D036B4">
        <w:rPr>
          <w:sz w:val="22"/>
          <w:szCs w:val="22"/>
          <w:lang w:val="sr-Latn-ME"/>
        </w:rPr>
        <w:t xml:space="preserve"> kod svakoga.</w:t>
      </w:r>
    </w:p>
    <w:p w14:paraId="44AB3338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76D8C4A8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Metformin može </w:t>
      </w:r>
      <w:r w:rsidR="00E96D62" w:rsidRPr="00D036B4">
        <w:rPr>
          <w:bCs/>
          <w:sz w:val="22"/>
          <w:szCs w:val="22"/>
          <w:lang w:val="sr-Latn-ME"/>
        </w:rPr>
        <w:t>da izazove</w:t>
      </w:r>
      <w:r w:rsidRPr="00D036B4">
        <w:rPr>
          <w:bCs/>
          <w:sz w:val="22"/>
          <w:szCs w:val="22"/>
          <w:lang w:val="sr-Latn-ME"/>
        </w:rPr>
        <w:t xml:space="preserve"> v</w:t>
      </w:r>
      <w:r w:rsidR="00597CFA" w:rsidRPr="00D036B4">
        <w:rPr>
          <w:bCs/>
          <w:sz w:val="22"/>
          <w:szCs w:val="22"/>
          <w:lang w:val="sr-Latn-ME"/>
        </w:rPr>
        <w:t xml:space="preserve">eoma rijetko (može </w:t>
      </w:r>
      <w:r w:rsidR="00E96D62" w:rsidRPr="00D036B4">
        <w:rPr>
          <w:bCs/>
          <w:sz w:val="22"/>
          <w:szCs w:val="22"/>
          <w:lang w:val="sr-Latn-ME"/>
        </w:rPr>
        <w:t>da se javi</w:t>
      </w:r>
      <w:r w:rsidR="00597CFA" w:rsidRPr="00D036B4">
        <w:rPr>
          <w:bCs/>
          <w:sz w:val="22"/>
          <w:szCs w:val="22"/>
          <w:lang w:val="sr-Latn-ME"/>
        </w:rPr>
        <w:t xml:space="preserve"> kod</w:t>
      </w:r>
      <w:r w:rsidRPr="00D036B4">
        <w:rPr>
          <w:bCs/>
          <w:sz w:val="22"/>
          <w:szCs w:val="22"/>
          <w:lang w:val="sr-Latn-ME"/>
        </w:rPr>
        <w:t xml:space="preserve"> manje od 1 na 10000 osoba), ali v</w:t>
      </w:r>
      <w:r w:rsidR="00597CFA" w:rsidRPr="00D036B4">
        <w:rPr>
          <w:bCs/>
          <w:sz w:val="22"/>
          <w:szCs w:val="22"/>
          <w:lang w:val="sr-Latn-ME"/>
        </w:rPr>
        <w:t>eoma</w:t>
      </w:r>
      <w:r w:rsidRPr="00D036B4">
        <w:rPr>
          <w:bCs/>
          <w:sz w:val="22"/>
          <w:szCs w:val="22"/>
          <w:lang w:val="sr-Latn-ME"/>
        </w:rPr>
        <w:t xml:space="preserve"> ozbiljno neželjeno dejstvo koje se zove laktatna acidoza (pogledajte dio “ Upozorenja i mjere opreza“). Ako se ovo desi, morate </w:t>
      </w:r>
      <w:r w:rsidR="00E96D62" w:rsidRPr="00D036B4">
        <w:rPr>
          <w:bCs/>
          <w:sz w:val="22"/>
          <w:szCs w:val="22"/>
          <w:lang w:val="sr-Latn-ME"/>
        </w:rPr>
        <w:t xml:space="preserve">da </w:t>
      </w:r>
      <w:r w:rsidR="00E96D62" w:rsidRPr="00D036B4">
        <w:rPr>
          <w:b/>
          <w:bCs/>
          <w:sz w:val="22"/>
          <w:szCs w:val="22"/>
          <w:lang w:val="sr-Latn-ME"/>
        </w:rPr>
        <w:t>prestanete</w:t>
      </w:r>
      <w:r w:rsidRPr="00D036B4">
        <w:rPr>
          <w:b/>
          <w:bCs/>
          <w:sz w:val="22"/>
          <w:szCs w:val="22"/>
          <w:lang w:val="sr-Latn-ME"/>
        </w:rPr>
        <w:t xml:space="preserve"> s primjenom lijeka FORDEX i</w:t>
      </w:r>
      <w:r w:rsidRPr="00D036B4">
        <w:rPr>
          <w:bCs/>
          <w:sz w:val="22"/>
          <w:szCs w:val="22"/>
          <w:lang w:val="sr-Latn-ME"/>
        </w:rPr>
        <w:t xml:space="preserve"> </w:t>
      </w:r>
      <w:r w:rsidRPr="00D036B4">
        <w:rPr>
          <w:b/>
          <w:bCs/>
          <w:sz w:val="22"/>
          <w:szCs w:val="22"/>
          <w:lang w:val="sr-Latn-ME"/>
        </w:rPr>
        <w:t xml:space="preserve">odmah se javite Vašem ljekaru ili u najbližu bolnicu, </w:t>
      </w:r>
      <w:r w:rsidRPr="00D036B4">
        <w:rPr>
          <w:bCs/>
          <w:sz w:val="22"/>
          <w:szCs w:val="22"/>
          <w:lang w:val="sr-Latn-ME"/>
        </w:rPr>
        <w:t xml:space="preserve">jer laktatna acidoza može </w:t>
      </w:r>
      <w:r w:rsidR="00E96D62" w:rsidRPr="00D036B4">
        <w:rPr>
          <w:bCs/>
          <w:sz w:val="22"/>
          <w:szCs w:val="22"/>
          <w:lang w:val="sr-Latn-ME"/>
        </w:rPr>
        <w:t>da dovede</w:t>
      </w:r>
      <w:r w:rsidRPr="00D036B4">
        <w:rPr>
          <w:bCs/>
          <w:sz w:val="22"/>
          <w:szCs w:val="22"/>
          <w:lang w:val="sr-Latn-ME"/>
        </w:rPr>
        <w:t xml:space="preserve"> do kome.</w:t>
      </w:r>
    </w:p>
    <w:p w14:paraId="74FD4EA6" w14:textId="77777777" w:rsidR="005E6B67" w:rsidRPr="00D036B4" w:rsidRDefault="005E6B6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34BF2C9E" w14:textId="77777777" w:rsidR="005E6B67" w:rsidRPr="00A87A01" w:rsidRDefault="005E6B6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Mogu se javiti sljedeća neželjena dejstva:</w:t>
      </w:r>
    </w:p>
    <w:p w14:paraId="251F7C0C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43E6993F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V</w:t>
      </w:r>
      <w:r w:rsidR="00597CFA" w:rsidRPr="00D036B4">
        <w:rPr>
          <w:b/>
          <w:bCs/>
          <w:sz w:val="22"/>
          <w:szCs w:val="22"/>
          <w:lang w:val="sr-Latn-ME"/>
        </w:rPr>
        <w:t>eoma česta neželjena dejstva</w:t>
      </w:r>
      <w:r w:rsidR="00977CA9" w:rsidRPr="00D036B4">
        <w:rPr>
          <w:b/>
          <w:bCs/>
          <w:sz w:val="22"/>
          <w:szCs w:val="22"/>
          <w:lang w:val="sr-Latn-ME"/>
        </w:rPr>
        <w:t xml:space="preserve"> (mogu se javiti kod više </w:t>
      </w:r>
      <w:r w:rsidRPr="00D036B4">
        <w:rPr>
          <w:b/>
          <w:bCs/>
          <w:sz w:val="22"/>
          <w:szCs w:val="22"/>
          <w:lang w:val="sr-Latn-ME"/>
        </w:rPr>
        <w:t xml:space="preserve">od 1 na 10 </w:t>
      </w:r>
      <w:r w:rsidR="00977CA9" w:rsidRPr="00D036B4">
        <w:rPr>
          <w:b/>
          <w:bCs/>
          <w:sz w:val="22"/>
          <w:szCs w:val="22"/>
          <w:lang w:val="sr-Latn-ME"/>
        </w:rPr>
        <w:t>pacijenata</w:t>
      </w:r>
      <w:r w:rsidRPr="00D036B4">
        <w:rPr>
          <w:b/>
          <w:bCs/>
          <w:sz w:val="22"/>
          <w:szCs w:val="22"/>
          <w:lang w:val="sr-Latn-ME"/>
        </w:rPr>
        <w:t>)</w:t>
      </w:r>
    </w:p>
    <w:p w14:paraId="0091EB45" w14:textId="77777777" w:rsidR="00EC0105" w:rsidRPr="00D036B4" w:rsidRDefault="00977CA9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Problemi sa varenjem</w:t>
      </w:r>
      <w:r w:rsidR="00EC0105" w:rsidRPr="00D036B4">
        <w:rPr>
          <w:bCs/>
          <w:sz w:val="22"/>
          <w:szCs w:val="22"/>
          <w:lang w:val="sr-Latn-ME"/>
        </w:rPr>
        <w:t xml:space="preserve"> kao što su mučnin</w:t>
      </w:r>
      <w:r w:rsidR="00E96D62" w:rsidRPr="00D036B4">
        <w:rPr>
          <w:bCs/>
          <w:sz w:val="22"/>
          <w:szCs w:val="22"/>
          <w:lang w:val="sr-Latn-ME"/>
        </w:rPr>
        <w:t>a, povraćanje, proli</w:t>
      </w:r>
      <w:r w:rsidR="00EC0105" w:rsidRPr="00D036B4">
        <w:rPr>
          <w:bCs/>
          <w:sz w:val="22"/>
          <w:szCs w:val="22"/>
          <w:lang w:val="sr-Latn-ME"/>
        </w:rPr>
        <w:t xml:space="preserve">v, bol u stomaku (abdominalni bol) i gubitak apetita. Ova neželjena dejstva najčešće se javljaju na početku liječenja lijekom FORDEX. Mogu </w:t>
      </w:r>
      <w:r w:rsidR="00E96D62" w:rsidRPr="00D036B4">
        <w:rPr>
          <w:bCs/>
          <w:sz w:val="22"/>
          <w:szCs w:val="22"/>
          <w:lang w:val="sr-Latn-ME"/>
        </w:rPr>
        <w:t>da se umanje ili izbjegnu</w:t>
      </w:r>
      <w:r w:rsidR="00EC0105" w:rsidRPr="00D036B4">
        <w:rPr>
          <w:bCs/>
          <w:sz w:val="22"/>
          <w:szCs w:val="22"/>
          <w:lang w:val="sr-Latn-ME"/>
        </w:rPr>
        <w:t xml:space="preserve"> ako se lijek primijeni u po</w:t>
      </w:r>
      <w:r w:rsidR="00E96D62" w:rsidRPr="00D036B4">
        <w:rPr>
          <w:bCs/>
          <w:sz w:val="22"/>
          <w:szCs w:val="22"/>
          <w:lang w:val="sr-Latn-ME"/>
        </w:rPr>
        <w:t>dijeljenim dozama tokom dana i</w:t>
      </w:r>
      <w:r w:rsidR="00EC0105" w:rsidRPr="00D036B4">
        <w:rPr>
          <w:bCs/>
          <w:sz w:val="22"/>
          <w:szCs w:val="22"/>
          <w:lang w:val="sr-Latn-ME"/>
        </w:rPr>
        <w:t xml:space="preserve"> ako se uzima uz obrok ili odmah nakon obroka. </w:t>
      </w:r>
      <w:r w:rsidR="00EC0105" w:rsidRPr="00D036B4">
        <w:rPr>
          <w:b/>
          <w:bCs/>
          <w:sz w:val="22"/>
          <w:szCs w:val="22"/>
          <w:lang w:val="sr-Latn-ME"/>
        </w:rPr>
        <w:t>Ako ovi simptomi potraju, prestanite s</w:t>
      </w:r>
      <w:r w:rsidRPr="00D036B4">
        <w:rPr>
          <w:b/>
          <w:bCs/>
          <w:sz w:val="22"/>
          <w:szCs w:val="22"/>
          <w:lang w:val="sr-Latn-ME"/>
        </w:rPr>
        <w:t>a</w:t>
      </w:r>
      <w:r w:rsidR="00EC0105" w:rsidRPr="00D036B4">
        <w:rPr>
          <w:b/>
          <w:bCs/>
          <w:sz w:val="22"/>
          <w:szCs w:val="22"/>
          <w:lang w:val="sr-Latn-ME"/>
        </w:rPr>
        <w:t xml:space="preserve"> primjenom lijeka FORDEX i posavjetujte se sa Vašim ljekarom.</w:t>
      </w:r>
    </w:p>
    <w:p w14:paraId="78FB6053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5EAB3B13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Česta neželjena dejstva (</w:t>
      </w:r>
      <w:r w:rsidR="00977CA9" w:rsidRPr="00D036B4">
        <w:rPr>
          <w:b/>
          <w:bCs/>
          <w:sz w:val="22"/>
          <w:szCs w:val="22"/>
          <w:lang w:val="sr-Latn-ME"/>
        </w:rPr>
        <w:t xml:space="preserve">mogu se javiti </w:t>
      </w:r>
      <w:r w:rsidR="00597CFA" w:rsidRPr="00D036B4">
        <w:rPr>
          <w:b/>
          <w:bCs/>
          <w:sz w:val="22"/>
          <w:szCs w:val="22"/>
          <w:lang w:val="sr-Latn-ME"/>
        </w:rPr>
        <w:t>kod</w:t>
      </w:r>
      <w:r w:rsidRPr="00D036B4">
        <w:rPr>
          <w:b/>
          <w:bCs/>
          <w:sz w:val="22"/>
          <w:szCs w:val="22"/>
          <w:lang w:val="sr-Latn-ME"/>
        </w:rPr>
        <w:t xml:space="preserve"> </w:t>
      </w:r>
      <w:r w:rsidR="00977CA9" w:rsidRPr="00D036B4">
        <w:rPr>
          <w:b/>
          <w:bCs/>
          <w:sz w:val="22"/>
          <w:szCs w:val="22"/>
          <w:lang w:val="sr-Latn-ME"/>
        </w:rPr>
        <w:t>najviše</w:t>
      </w:r>
      <w:r w:rsidRPr="00D036B4">
        <w:rPr>
          <w:b/>
          <w:bCs/>
          <w:sz w:val="22"/>
          <w:szCs w:val="22"/>
          <w:lang w:val="sr-Latn-ME"/>
        </w:rPr>
        <w:t xml:space="preserve"> 1 na 10</w:t>
      </w:r>
      <w:r w:rsidR="00977CA9" w:rsidRPr="00D036B4">
        <w:rPr>
          <w:b/>
          <w:bCs/>
          <w:sz w:val="22"/>
          <w:szCs w:val="22"/>
          <w:lang w:val="sr-Latn-ME"/>
        </w:rPr>
        <w:t xml:space="preserve"> pacijenata</w:t>
      </w:r>
      <w:r w:rsidRPr="00D036B4">
        <w:rPr>
          <w:b/>
          <w:bCs/>
          <w:sz w:val="22"/>
          <w:szCs w:val="22"/>
          <w:lang w:val="sr-Latn-ME"/>
        </w:rPr>
        <w:t>)</w:t>
      </w:r>
    </w:p>
    <w:p w14:paraId="6A063512" w14:textId="77777777" w:rsidR="00EC0105" w:rsidRPr="00D036B4" w:rsidRDefault="00E96D62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Promjene u</w:t>
      </w:r>
      <w:r w:rsidR="00EC0105" w:rsidRPr="00D036B4">
        <w:rPr>
          <w:bCs/>
          <w:sz w:val="22"/>
          <w:szCs w:val="22"/>
          <w:lang w:val="sr-Latn-ME"/>
        </w:rPr>
        <w:t>kusa.</w:t>
      </w:r>
    </w:p>
    <w:p w14:paraId="0B2EE655" w14:textId="77777777" w:rsidR="00597CFA" w:rsidRPr="00D036B4" w:rsidRDefault="00597CFA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Smanjeni ili niski nivoi vitamina B</w:t>
      </w:r>
      <w:r w:rsidRPr="00D036B4">
        <w:rPr>
          <w:bCs/>
          <w:sz w:val="22"/>
          <w:szCs w:val="22"/>
          <w:vertAlign w:val="subscript"/>
          <w:lang w:val="sr-Latn-ME"/>
        </w:rPr>
        <w:t>12</w:t>
      </w:r>
      <w:r w:rsidRPr="00D036B4">
        <w:rPr>
          <w:bCs/>
          <w:sz w:val="22"/>
          <w:szCs w:val="22"/>
          <w:lang w:val="sr-Latn-ME"/>
        </w:rPr>
        <w:t xml:space="preserve"> u krvi (simptomi mogu </w:t>
      </w:r>
      <w:r w:rsidR="00E96D62" w:rsidRPr="00D036B4">
        <w:rPr>
          <w:bCs/>
          <w:sz w:val="22"/>
          <w:szCs w:val="22"/>
          <w:lang w:val="sr-Latn-ME"/>
        </w:rPr>
        <w:t>da uključe</w:t>
      </w:r>
      <w:r w:rsidRPr="00D036B4">
        <w:rPr>
          <w:bCs/>
          <w:sz w:val="22"/>
          <w:szCs w:val="22"/>
          <w:lang w:val="sr-Latn-ME"/>
        </w:rPr>
        <w:t xml:space="preserve"> izuzetan umor, bolan i crven jezik </w:t>
      </w:r>
      <w:r w:rsidR="00977CA9" w:rsidRPr="00D036B4">
        <w:rPr>
          <w:bCs/>
          <w:sz w:val="22"/>
          <w:szCs w:val="22"/>
          <w:lang w:val="sr-Latn-ME"/>
        </w:rPr>
        <w:t>(</w:t>
      </w:r>
      <w:r w:rsidRPr="00D036B4">
        <w:rPr>
          <w:bCs/>
          <w:sz w:val="22"/>
          <w:szCs w:val="22"/>
          <w:lang w:val="sr-Latn-ME"/>
        </w:rPr>
        <w:t>glositis</w:t>
      </w:r>
      <w:r w:rsidR="00977CA9" w:rsidRPr="00D036B4">
        <w:rPr>
          <w:bCs/>
          <w:sz w:val="22"/>
          <w:szCs w:val="22"/>
          <w:lang w:val="sr-Latn-ME"/>
        </w:rPr>
        <w:t>)</w:t>
      </w:r>
      <w:r w:rsidRPr="00D036B4">
        <w:rPr>
          <w:bCs/>
          <w:sz w:val="22"/>
          <w:szCs w:val="22"/>
          <w:lang w:val="sr-Latn-ME"/>
        </w:rPr>
        <w:t>, trnce i bockanje</w:t>
      </w:r>
      <w:r w:rsidR="00977CA9" w:rsidRPr="00D036B4">
        <w:rPr>
          <w:bCs/>
          <w:sz w:val="22"/>
          <w:szCs w:val="22"/>
          <w:lang w:val="sr-Latn-ME"/>
        </w:rPr>
        <w:t xml:space="preserve"> (</w:t>
      </w:r>
      <w:r w:rsidRPr="00D036B4">
        <w:rPr>
          <w:bCs/>
          <w:sz w:val="22"/>
          <w:szCs w:val="22"/>
          <w:lang w:val="sr-Latn-ME"/>
        </w:rPr>
        <w:t>parestezija</w:t>
      </w:r>
      <w:r w:rsidR="00977CA9" w:rsidRPr="00D036B4">
        <w:rPr>
          <w:bCs/>
          <w:sz w:val="22"/>
          <w:szCs w:val="22"/>
          <w:lang w:val="sr-Latn-ME"/>
        </w:rPr>
        <w:t>)</w:t>
      </w:r>
      <w:r w:rsidRPr="00D036B4">
        <w:rPr>
          <w:bCs/>
          <w:sz w:val="22"/>
          <w:szCs w:val="22"/>
          <w:lang w:val="sr-Latn-ME"/>
        </w:rPr>
        <w:t xml:space="preserve"> i blijedu ili žutu kožu). Vaš ljekar može </w:t>
      </w:r>
      <w:r w:rsidR="00E96D62" w:rsidRPr="00D036B4">
        <w:rPr>
          <w:bCs/>
          <w:sz w:val="22"/>
          <w:szCs w:val="22"/>
          <w:lang w:val="sr-Latn-ME"/>
        </w:rPr>
        <w:t>da zatraži</w:t>
      </w:r>
      <w:r w:rsidRPr="00D036B4">
        <w:rPr>
          <w:bCs/>
          <w:sz w:val="22"/>
          <w:szCs w:val="22"/>
          <w:lang w:val="sr-Latn-ME"/>
        </w:rPr>
        <w:t xml:space="preserve"> neke testove kako bi saznao uzrok Vaših si</w:t>
      </w:r>
      <w:r w:rsidR="00E96D62" w:rsidRPr="00D036B4">
        <w:rPr>
          <w:bCs/>
          <w:sz w:val="22"/>
          <w:szCs w:val="22"/>
          <w:lang w:val="sr-Latn-ME"/>
        </w:rPr>
        <w:t>mptoma jer neki od njih</w:t>
      </w:r>
      <w:r w:rsidR="00977CA9" w:rsidRPr="00D036B4">
        <w:rPr>
          <w:bCs/>
          <w:sz w:val="22"/>
          <w:szCs w:val="22"/>
          <w:lang w:val="sr-Latn-ME"/>
        </w:rPr>
        <w:t xml:space="preserve"> </w:t>
      </w:r>
      <w:r w:rsidRPr="00D036B4">
        <w:rPr>
          <w:bCs/>
          <w:sz w:val="22"/>
          <w:szCs w:val="22"/>
          <w:lang w:val="sr-Latn-ME"/>
        </w:rPr>
        <w:t xml:space="preserve">mogu biti uzrokovani dijabetesom ili drugim </w:t>
      </w:r>
      <w:r w:rsidR="00977CA9" w:rsidRPr="00D036B4">
        <w:rPr>
          <w:bCs/>
          <w:sz w:val="22"/>
          <w:szCs w:val="22"/>
          <w:lang w:val="sr-Latn-ME"/>
        </w:rPr>
        <w:t>zdravstvenim problemima koji nijesu povezani sa dijabetesom.</w:t>
      </w:r>
    </w:p>
    <w:p w14:paraId="214708D9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3D2B28A0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V</w:t>
      </w:r>
      <w:r w:rsidR="00597CFA" w:rsidRPr="00D036B4">
        <w:rPr>
          <w:b/>
          <w:bCs/>
          <w:sz w:val="22"/>
          <w:szCs w:val="22"/>
          <w:lang w:val="sr-Latn-ME"/>
        </w:rPr>
        <w:t>eoma</w:t>
      </w:r>
      <w:r w:rsidRPr="00D036B4">
        <w:rPr>
          <w:b/>
          <w:bCs/>
          <w:sz w:val="22"/>
          <w:szCs w:val="22"/>
          <w:lang w:val="sr-Latn-ME"/>
        </w:rPr>
        <w:t xml:space="preserve"> rijetka neželjena dejstva (</w:t>
      </w:r>
      <w:r w:rsidR="00977CA9" w:rsidRPr="00D036B4">
        <w:rPr>
          <w:b/>
          <w:bCs/>
          <w:sz w:val="22"/>
          <w:szCs w:val="22"/>
          <w:lang w:val="sr-Latn-ME"/>
        </w:rPr>
        <w:t>mogu se javiti kod najviše</w:t>
      </w:r>
      <w:r w:rsidR="00597CFA" w:rsidRPr="00D036B4">
        <w:rPr>
          <w:b/>
          <w:bCs/>
          <w:sz w:val="22"/>
          <w:szCs w:val="22"/>
          <w:lang w:val="sr-Latn-ME"/>
        </w:rPr>
        <w:t xml:space="preserve"> 1 na 10</w:t>
      </w:r>
      <w:r w:rsidR="00977CA9" w:rsidRPr="00D036B4">
        <w:rPr>
          <w:b/>
          <w:bCs/>
          <w:sz w:val="22"/>
          <w:szCs w:val="22"/>
          <w:lang w:val="sr-Latn-ME"/>
        </w:rPr>
        <w:t xml:space="preserve"> </w:t>
      </w:r>
      <w:r w:rsidRPr="00D036B4">
        <w:rPr>
          <w:b/>
          <w:bCs/>
          <w:sz w:val="22"/>
          <w:szCs w:val="22"/>
          <w:lang w:val="sr-Latn-ME"/>
        </w:rPr>
        <w:t xml:space="preserve">000 </w:t>
      </w:r>
      <w:r w:rsidR="00977CA9" w:rsidRPr="00D036B4">
        <w:rPr>
          <w:b/>
          <w:bCs/>
          <w:sz w:val="22"/>
          <w:szCs w:val="22"/>
          <w:lang w:val="sr-Latn-ME"/>
        </w:rPr>
        <w:t>pacijenata</w:t>
      </w:r>
      <w:r w:rsidRPr="00D036B4">
        <w:rPr>
          <w:b/>
          <w:bCs/>
          <w:sz w:val="22"/>
          <w:szCs w:val="22"/>
          <w:lang w:val="sr-Latn-ME"/>
        </w:rPr>
        <w:t>)</w:t>
      </w:r>
    </w:p>
    <w:p w14:paraId="3BC25A04" w14:textId="77777777" w:rsidR="00EC0105" w:rsidRPr="00D036B4" w:rsidRDefault="00EC0105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b/>
          <w:bCs/>
          <w:i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Laktatna acidoza. Ovo je v</w:t>
      </w:r>
      <w:r w:rsidR="00597CFA" w:rsidRPr="00D036B4">
        <w:rPr>
          <w:bCs/>
          <w:sz w:val="22"/>
          <w:szCs w:val="22"/>
          <w:lang w:val="sr-Latn-ME"/>
        </w:rPr>
        <w:t>eoma</w:t>
      </w:r>
      <w:r w:rsidRPr="00D036B4">
        <w:rPr>
          <w:bCs/>
          <w:sz w:val="22"/>
          <w:szCs w:val="22"/>
          <w:lang w:val="sr-Latn-ME"/>
        </w:rPr>
        <w:t xml:space="preserve"> rijetka, ali ozbiljna komplikacija, </w:t>
      </w:r>
      <w:r w:rsidRPr="00D036B4">
        <w:rPr>
          <w:bCs/>
          <w:iCs/>
          <w:sz w:val="22"/>
          <w:szCs w:val="22"/>
          <w:lang w:val="sr-Latn-ME"/>
        </w:rPr>
        <w:t>naročito ako Vaši bubrezi ne funkcionišu kako bi trebalo</w:t>
      </w:r>
      <w:r w:rsidRPr="00D036B4">
        <w:rPr>
          <w:bCs/>
          <w:sz w:val="22"/>
          <w:szCs w:val="22"/>
          <w:lang w:val="sr-Latn-ME"/>
        </w:rPr>
        <w:t>.</w:t>
      </w:r>
    </w:p>
    <w:p w14:paraId="2A0427C4" w14:textId="77777777" w:rsidR="00EC0105" w:rsidRPr="00D036B4" w:rsidRDefault="00597CF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ab/>
        <w:t xml:space="preserve">      </w:t>
      </w:r>
      <w:r w:rsidR="00EC0105" w:rsidRPr="00D036B4">
        <w:rPr>
          <w:bCs/>
          <w:sz w:val="22"/>
          <w:szCs w:val="22"/>
          <w:lang w:val="sr-Latn-ME"/>
        </w:rPr>
        <w:t>Simptomi laktatne acidoze su nespecifični (pogledajte dio “ Upozorenja i mjere opreza“).</w:t>
      </w:r>
    </w:p>
    <w:p w14:paraId="7C765BA6" w14:textId="77777777" w:rsidR="00EC0105" w:rsidRPr="00D036B4" w:rsidRDefault="00EC0105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Poreme</w:t>
      </w:r>
      <w:r w:rsidR="00B90066" w:rsidRPr="00D036B4">
        <w:rPr>
          <w:bCs/>
          <w:sz w:val="22"/>
          <w:szCs w:val="22"/>
          <w:lang w:val="sr-Latn-ME"/>
        </w:rPr>
        <w:t xml:space="preserve">ćene vrijednosti testova </w:t>
      </w:r>
      <w:r w:rsidRPr="00D036B4">
        <w:rPr>
          <w:bCs/>
          <w:sz w:val="22"/>
          <w:szCs w:val="22"/>
          <w:lang w:val="sr-Latn-ME"/>
        </w:rPr>
        <w:t>funkcije</w:t>
      </w:r>
      <w:r w:rsidR="00B90066" w:rsidRPr="00D036B4">
        <w:rPr>
          <w:bCs/>
          <w:sz w:val="22"/>
          <w:szCs w:val="22"/>
          <w:lang w:val="sr-Latn-ME"/>
        </w:rPr>
        <w:t xml:space="preserve"> jetre</w:t>
      </w:r>
      <w:r w:rsidRPr="00D036B4">
        <w:rPr>
          <w:bCs/>
          <w:sz w:val="22"/>
          <w:szCs w:val="22"/>
          <w:lang w:val="sr-Latn-ME"/>
        </w:rPr>
        <w:t xml:space="preserve"> ili hepatitis (upala jetre; </w:t>
      </w:r>
      <w:r w:rsidR="00977CA9" w:rsidRPr="00D036B4">
        <w:rPr>
          <w:bCs/>
          <w:sz w:val="22"/>
          <w:szCs w:val="22"/>
          <w:lang w:val="sr-Latn-ME"/>
        </w:rPr>
        <w:t>ovo</w:t>
      </w:r>
      <w:r w:rsidRPr="00D036B4">
        <w:rPr>
          <w:bCs/>
          <w:sz w:val="22"/>
          <w:szCs w:val="22"/>
          <w:lang w:val="sr-Latn-ME"/>
        </w:rPr>
        <w:t xml:space="preserve"> može</w:t>
      </w:r>
      <w:r w:rsidR="00977CA9" w:rsidRPr="00D036B4">
        <w:rPr>
          <w:bCs/>
          <w:sz w:val="22"/>
          <w:szCs w:val="22"/>
          <w:lang w:val="sr-Latn-ME"/>
        </w:rPr>
        <w:t xml:space="preserve"> izazvati</w:t>
      </w:r>
      <w:r w:rsidRPr="00D036B4">
        <w:rPr>
          <w:bCs/>
          <w:sz w:val="22"/>
          <w:szCs w:val="22"/>
          <w:lang w:val="sr-Latn-ME"/>
        </w:rPr>
        <w:t xml:space="preserve"> umor, gubitak apetita, gubitak tjelesne težine, s</w:t>
      </w:r>
      <w:r w:rsidR="00977CA9" w:rsidRPr="00D036B4">
        <w:rPr>
          <w:bCs/>
          <w:sz w:val="22"/>
          <w:szCs w:val="22"/>
          <w:lang w:val="sr-Latn-ME"/>
        </w:rPr>
        <w:t>a ili bez</w:t>
      </w:r>
      <w:r w:rsidRPr="00D036B4">
        <w:rPr>
          <w:bCs/>
          <w:sz w:val="22"/>
          <w:szCs w:val="22"/>
          <w:lang w:val="sr-Latn-ME"/>
        </w:rPr>
        <w:t xml:space="preserve"> poja</w:t>
      </w:r>
      <w:r w:rsidR="00977CA9" w:rsidRPr="00D036B4">
        <w:rPr>
          <w:bCs/>
          <w:sz w:val="22"/>
          <w:szCs w:val="22"/>
          <w:lang w:val="sr-Latn-ME"/>
        </w:rPr>
        <w:t>ve</w:t>
      </w:r>
      <w:r w:rsidRPr="00D036B4">
        <w:rPr>
          <w:bCs/>
          <w:sz w:val="22"/>
          <w:szCs w:val="22"/>
          <w:lang w:val="sr-Latn-ME"/>
        </w:rPr>
        <w:t xml:space="preserve"> žutila kož</w:t>
      </w:r>
      <w:r w:rsidR="00B90066" w:rsidRPr="00D036B4">
        <w:rPr>
          <w:bCs/>
          <w:sz w:val="22"/>
          <w:szCs w:val="22"/>
          <w:lang w:val="sr-Latn-ME"/>
        </w:rPr>
        <w:t>e i beonjača</w:t>
      </w:r>
      <w:r w:rsidRPr="00D036B4">
        <w:rPr>
          <w:bCs/>
          <w:sz w:val="22"/>
          <w:szCs w:val="22"/>
          <w:lang w:val="sr-Latn-ME"/>
        </w:rPr>
        <w:t xml:space="preserve">). Ako Vam se ovo dogodi, </w:t>
      </w:r>
      <w:r w:rsidRPr="00D036B4">
        <w:rPr>
          <w:b/>
          <w:bCs/>
          <w:sz w:val="22"/>
          <w:szCs w:val="22"/>
          <w:lang w:val="sr-Latn-ME"/>
        </w:rPr>
        <w:t xml:space="preserve">prestanite s primjenom lijeka i obratite se Vašem ljekaru. </w:t>
      </w:r>
    </w:p>
    <w:p w14:paraId="63A6DA27" w14:textId="77777777" w:rsidR="00EC0105" w:rsidRPr="00D036B4" w:rsidRDefault="00EC0105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Kožne reakcije kao što s</w:t>
      </w:r>
      <w:r w:rsidR="00B90066" w:rsidRPr="00D036B4">
        <w:rPr>
          <w:bCs/>
          <w:sz w:val="22"/>
          <w:szCs w:val="22"/>
          <w:lang w:val="sr-Latn-ME"/>
        </w:rPr>
        <w:t>u crvenilo kože (eritem), svrab</w:t>
      </w:r>
      <w:r w:rsidRPr="00D036B4">
        <w:rPr>
          <w:bCs/>
          <w:sz w:val="22"/>
          <w:szCs w:val="22"/>
          <w:lang w:val="sr-Latn-ME"/>
        </w:rPr>
        <w:t xml:space="preserve"> ili osip koji svrbi (koprivnjača). </w:t>
      </w:r>
    </w:p>
    <w:p w14:paraId="130BE4E9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4A5970D9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>Djeca i adolescenti</w:t>
      </w:r>
    </w:p>
    <w:p w14:paraId="644B0321" w14:textId="77777777" w:rsidR="00EC0105" w:rsidRPr="00D036B4" w:rsidRDefault="00EC01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Ograničeni podaci kod djece i adolescenata pokazuju da su neželjena dejstva po svojoj prirodi i težini bila slična zabilježenim neželjenim dejstvima kod odraslih.</w:t>
      </w:r>
    </w:p>
    <w:p w14:paraId="2CC40213" w14:textId="77777777" w:rsidR="006D5C11" w:rsidRPr="00D036B4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6905AC1" w14:textId="77777777" w:rsidR="00C269D7" w:rsidRPr="00D036B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036B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AF6A5BC" w14:textId="77777777" w:rsidR="00C269D7" w:rsidRPr="00D036B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340EE73" w14:textId="77777777" w:rsidR="00C269D7" w:rsidRPr="00D036B4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36B4">
        <w:rPr>
          <w:rFonts w:eastAsia="Calibri"/>
          <w:sz w:val="22"/>
          <w:szCs w:val="22"/>
          <w:lang w:val="sr-Latn-ME"/>
        </w:rPr>
        <w:t>Ako V</w:t>
      </w:r>
      <w:r w:rsidR="00C269D7" w:rsidRPr="00D036B4">
        <w:rPr>
          <w:rFonts w:eastAsia="Calibri"/>
          <w:sz w:val="22"/>
          <w:szCs w:val="22"/>
          <w:lang w:val="sr-Latn-ME"/>
        </w:rPr>
        <w:t>am se javi bilo koje neželjeno d</w:t>
      </w:r>
      <w:r w:rsidRPr="00D036B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036B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036B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036B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4EF22B" w14:textId="77777777" w:rsidR="0092317B" w:rsidRDefault="0092317B">
      <w:pPr>
        <w:jc w:val="both"/>
        <w:rPr>
          <w:sz w:val="22"/>
          <w:szCs w:val="22"/>
          <w:lang w:val="sr-Latn-ME"/>
        </w:rPr>
      </w:pPr>
    </w:p>
    <w:p w14:paraId="74807309" w14:textId="5442EB6F" w:rsidR="007C6028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Institut za ljekove i medicinska sredstva </w:t>
      </w:r>
    </w:p>
    <w:p w14:paraId="7ECA26C3" w14:textId="77777777" w:rsidR="007C6028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Odjeljenje za farmakovigilancu</w:t>
      </w:r>
    </w:p>
    <w:p w14:paraId="2C3E08D8" w14:textId="77777777" w:rsidR="007C6028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Bulevar Ivana Crnojevića 64a, 81000 Podgorica</w:t>
      </w:r>
    </w:p>
    <w:p w14:paraId="62E5FFA3" w14:textId="77777777" w:rsidR="007C6028" w:rsidRPr="00D036B4" w:rsidRDefault="007C6028">
      <w:pPr>
        <w:jc w:val="both"/>
        <w:rPr>
          <w:sz w:val="22"/>
          <w:szCs w:val="22"/>
          <w:lang w:val="sr-Latn-ME"/>
        </w:rPr>
      </w:pPr>
    </w:p>
    <w:p w14:paraId="2C8D00C2" w14:textId="77777777" w:rsidR="007C6028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tel: +382 (0) 20 310 280</w:t>
      </w:r>
    </w:p>
    <w:p w14:paraId="3862E593" w14:textId="77777777" w:rsidR="007C6028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fax: +382 (0) 20 310 581</w:t>
      </w:r>
    </w:p>
    <w:p w14:paraId="450DFCBD" w14:textId="77777777" w:rsidR="007C6028" w:rsidRPr="00D036B4" w:rsidRDefault="00DE7AFD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D036B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036B4">
        <w:rPr>
          <w:sz w:val="22"/>
          <w:szCs w:val="22"/>
          <w:lang w:val="sr-Latn-ME"/>
        </w:rPr>
        <w:t xml:space="preserve"> </w:t>
      </w:r>
    </w:p>
    <w:p w14:paraId="44A5AB50" w14:textId="77777777" w:rsidR="007C6028" w:rsidRPr="00D036B4" w:rsidRDefault="00DE7AF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D036B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036B4">
        <w:rPr>
          <w:sz w:val="22"/>
          <w:szCs w:val="22"/>
          <w:lang w:val="sr-Latn-ME"/>
        </w:rPr>
        <w:t xml:space="preserve"> </w:t>
      </w:r>
    </w:p>
    <w:p w14:paraId="22A9EEEF" w14:textId="77777777" w:rsidR="00396B66" w:rsidRPr="00D036B4" w:rsidRDefault="007C6028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putem IS zdravstvene zaštite</w:t>
      </w:r>
    </w:p>
    <w:p w14:paraId="6C401C9D" w14:textId="77777777" w:rsidR="0082338C" w:rsidRPr="00D036B4" w:rsidRDefault="0082338C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QR kod za online prijavu</w:t>
      </w:r>
      <w:r w:rsidR="0014423E" w:rsidRPr="00D036B4">
        <w:rPr>
          <w:sz w:val="22"/>
          <w:szCs w:val="22"/>
          <w:lang w:val="sr-Latn-ME"/>
        </w:rPr>
        <w:t xml:space="preserve"> sumnje na neželjeno dejstvo lijeka</w:t>
      </w:r>
      <w:r w:rsidRPr="00D036B4">
        <w:rPr>
          <w:sz w:val="22"/>
          <w:szCs w:val="22"/>
          <w:lang w:val="sr-Latn-ME"/>
        </w:rPr>
        <w:t>:</w:t>
      </w:r>
    </w:p>
    <w:p w14:paraId="7296B269" w14:textId="77777777" w:rsidR="0082338C" w:rsidRPr="00D036B4" w:rsidRDefault="0082338C" w:rsidP="00D91CF9">
      <w:pPr>
        <w:jc w:val="both"/>
        <w:rPr>
          <w:sz w:val="22"/>
          <w:szCs w:val="22"/>
          <w:lang w:val="sr-Latn-ME"/>
        </w:rPr>
      </w:pPr>
    </w:p>
    <w:p w14:paraId="1A475E42" w14:textId="77777777" w:rsidR="0082338C" w:rsidRPr="00D036B4" w:rsidRDefault="00C547D5" w:rsidP="00D91CF9">
      <w:pPr>
        <w:jc w:val="both"/>
        <w:rPr>
          <w:sz w:val="22"/>
          <w:szCs w:val="22"/>
          <w:lang w:val="sr-Latn-ME"/>
        </w:rPr>
      </w:pPr>
      <w:r w:rsidRPr="00D036B4">
        <w:rPr>
          <w:noProof/>
        </w:rPr>
        <w:drawing>
          <wp:inline distT="0" distB="0" distL="0" distR="0" wp14:anchorId="7C5EBCF2" wp14:editId="59837AC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C40C" w14:textId="77777777" w:rsidR="00662339" w:rsidRPr="00D036B4" w:rsidRDefault="00662339" w:rsidP="00D91CF9">
      <w:pPr>
        <w:jc w:val="both"/>
        <w:rPr>
          <w:sz w:val="22"/>
          <w:szCs w:val="22"/>
          <w:lang w:val="sr-Latn-ME"/>
        </w:rPr>
      </w:pPr>
    </w:p>
    <w:p w14:paraId="4228D16F" w14:textId="15D45F82" w:rsidR="00A32113" w:rsidRPr="00D036B4" w:rsidRDefault="00A32113" w:rsidP="00D91C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5. </w:t>
      </w:r>
      <w:r w:rsidR="00291DAD" w:rsidRPr="00D036B4">
        <w:rPr>
          <w:b/>
          <w:bCs/>
          <w:sz w:val="22"/>
          <w:szCs w:val="22"/>
          <w:lang w:val="sr-Latn-ME"/>
        </w:rPr>
        <w:tab/>
      </w:r>
      <w:r w:rsidRPr="00D036B4">
        <w:rPr>
          <w:b/>
          <w:bCs/>
          <w:sz w:val="22"/>
          <w:szCs w:val="22"/>
          <w:lang w:val="sr-Latn-ME"/>
        </w:rPr>
        <w:t xml:space="preserve">KAKO ČUVATI LIJEK </w:t>
      </w:r>
      <w:r w:rsidR="00C54F49">
        <w:rPr>
          <w:b/>
          <w:bCs/>
          <w:sz w:val="22"/>
          <w:szCs w:val="22"/>
          <w:lang w:val="sr-Latn-ME"/>
        </w:rPr>
        <w:t>FORDEX</w:t>
      </w:r>
    </w:p>
    <w:p w14:paraId="32F75755" w14:textId="77777777" w:rsidR="00445D8F" w:rsidRPr="00D036B4" w:rsidRDefault="00445D8F" w:rsidP="00D91CF9">
      <w:pPr>
        <w:jc w:val="both"/>
        <w:rPr>
          <w:sz w:val="22"/>
          <w:szCs w:val="22"/>
          <w:lang w:val="sr-Latn-ME"/>
        </w:rPr>
      </w:pPr>
    </w:p>
    <w:p w14:paraId="55DE20B5" w14:textId="77777777" w:rsidR="00991E7D" w:rsidRPr="00D036B4" w:rsidRDefault="008A7F7D" w:rsidP="00D91C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Lijek čuvajte </w:t>
      </w:r>
      <w:r w:rsidR="00991E7D" w:rsidRPr="00D036B4">
        <w:rPr>
          <w:sz w:val="22"/>
          <w:szCs w:val="22"/>
          <w:lang w:val="sr-Latn-ME"/>
        </w:rPr>
        <w:t>van pogleda i domašaja djece.</w:t>
      </w:r>
    </w:p>
    <w:p w14:paraId="4599AEDF" w14:textId="77777777" w:rsidR="00991E7D" w:rsidRPr="00D036B4" w:rsidRDefault="00991E7D" w:rsidP="00D91CF9">
      <w:pPr>
        <w:jc w:val="both"/>
        <w:rPr>
          <w:sz w:val="22"/>
          <w:szCs w:val="22"/>
          <w:lang w:val="sr-Latn-ME"/>
        </w:rPr>
      </w:pPr>
    </w:p>
    <w:p w14:paraId="33D6892A" w14:textId="77777777" w:rsidR="00D7763E" w:rsidRDefault="00D7763E" w:rsidP="00D7763E">
      <w:pPr>
        <w:rPr>
          <w:sz w:val="22"/>
          <w:szCs w:val="22"/>
          <w:lang w:val="sr-Latn-ME"/>
        </w:rPr>
      </w:pPr>
      <w:r w:rsidRPr="00C2515F">
        <w:rPr>
          <w:sz w:val="22"/>
          <w:szCs w:val="22"/>
          <w:lang w:val="sr-Latn-ME"/>
        </w:rPr>
        <w:t xml:space="preserve">Čuvati na temperaturi do 25 °C. </w:t>
      </w:r>
    </w:p>
    <w:p w14:paraId="4858D62A" w14:textId="77777777" w:rsidR="00D7763E" w:rsidRPr="00C2515F" w:rsidRDefault="00D7763E" w:rsidP="00D7763E">
      <w:pPr>
        <w:rPr>
          <w:sz w:val="22"/>
          <w:szCs w:val="22"/>
          <w:lang w:val="sr-Latn-ME"/>
        </w:rPr>
      </w:pPr>
    </w:p>
    <w:p w14:paraId="131CF528" w14:textId="77777777" w:rsidR="00D01E45" w:rsidRPr="00D036B4" w:rsidRDefault="00D01E45" w:rsidP="00D91C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Ovaj lijek se ne smije upotrijebiti nakon isteka roka upotrebe navedenog na kutiji</w:t>
      </w:r>
      <w:r w:rsidR="00EC0105" w:rsidRPr="00D036B4">
        <w:rPr>
          <w:sz w:val="22"/>
          <w:szCs w:val="22"/>
          <w:lang w:val="sr-Latn-ME"/>
        </w:rPr>
        <w:t>.</w:t>
      </w:r>
      <w:r w:rsidRPr="00D036B4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58F5C896" w14:textId="77777777" w:rsidR="00D036B4" w:rsidRPr="00D036B4" w:rsidRDefault="00D036B4" w:rsidP="00D91CF9">
      <w:pPr>
        <w:jc w:val="both"/>
        <w:rPr>
          <w:b/>
          <w:bCs/>
          <w:sz w:val="22"/>
          <w:szCs w:val="22"/>
          <w:lang w:val="sr-Latn-ME"/>
        </w:rPr>
      </w:pPr>
    </w:p>
    <w:p w14:paraId="681D0027" w14:textId="77777777" w:rsidR="00D01E45" w:rsidRPr="00D036B4" w:rsidRDefault="00D01E45" w:rsidP="00D91CF9">
      <w:pPr>
        <w:jc w:val="both"/>
        <w:rPr>
          <w:sz w:val="22"/>
          <w:szCs w:val="22"/>
          <w:lang w:val="sr-Latn-ME" w:eastAsia="hr-HR"/>
        </w:rPr>
      </w:pPr>
      <w:r w:rsidRPr="00D036B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B9BB3F5" w14:textId="77777777" w:rsidR="00D01E45" w:rsidRPr="00D036B4" w:rsidRDefault="00D01E45" w:rsidP="00D91CF9">
      <w:pPr>
        <w:jc w:val="both"/>
        <w:rPr>
          <w:b/>
          <w:bCs/>
          <w:sz w:val="22"/>
          <w:szCs w:val="22"/>
          <w:lang w:val="sr-Latn-ME" w:eastAsia="hr-HR"/>
        </w:rPr>
      </w:pPr>
      <w:r w:rsidRPr="00D036B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F538509" w14:textId="77777777" w:rsidR="00396B66" w:rsidRPr="00D036B4" w:rsidRDefault="00396B66" w:rsidP="00D91CF9">
      <w:pPr>
        <w:jc w:val="both"/>
        <w:rPr>
          <w:bCs/>
          <w:sz w:val="22"/>
          <w:szCs w:val="22"/>
          <w:lang w:val="sr-Latn-ME"/>
        </w:rPr>
      </w:pPr>
    </w:p>
    <w:p w14:paraId="22238B9B" w14:textId="77777777" w:rsidR="00A32113" w:rsidRPr="00D036B4" w:rsidRDefault="00A32113" w:rsidP="00D91C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6. </w:t>
      </w:r>
      <w:r w:rsidR="00291DAD" w:rsidRPr="00D036B4">
        <w:rPr>
          <w:b/>
          <w:bCs/>
          <w:sz w:val="22"/>
          <w:szCs w:val="22"/>
          <w:lang w:val="sr-Latn-ME"/>
        </w:rPr>
        <w:tab/>
      </w:r>
      <w:r w:rsidR="00326EEC" w:rsidRPr="00D036B4">
        <w:rPr>
          <w:b/>
          <w:bCs/>
          <w:sz w:val="22"/>
          <w:szCs w:val="22"/>
          <w:lang w:val="sr-Latn-ME"/>
        </w:rPr>
        <w:t xml:space="preserve">SADRŽAJ PAKOVANJA I </w:t>
      </w:r>
      <w:r w:rsidRPr="00D036B4">
        <w:rPr>
          <w:b/>
          <w:bCs/>
          <w:sz w:val="22"/>
          <w:szCs w:val="22"/>
          <w:lang w:val="sr-Latn-ME"/>
        </w:rPr>
        <w:t>DODATNE INFORMACIJE</w:t>
      </w:r>
      <w:r w:rsidR="00E06040" w:rsidRPr="00D036B4">
        <w:rPr>
          <w:b/>
          <w:bCs/>
          <w:sz w:val="22"/>
          <w:szCs w:val="22"/>
          <w:lang w:val="sr-Latn-ME"/>
        </w:rPr>
        <w:t xml:space="preserve"> </w:t>
      </w:r>
    </w:p>
    <w:p w14:paraId="48AF6AE9" w14:textId="77777777" w:rsidR="00445D8F" w:rsidRPr="00D036B4" w:rsidRDefault="00445D8F" w:rsidP="00D91CF9">
      <w:pPr>
        <w:jc w:val="both"/>
        <w:rPr>
          <w:sz w:val="22"/>
          <w:szCs w:val="22"/>
          <w:lang w:val="sr-Latn-ME"/>
        </w:rPr>
      </w:pPr>
    </w:p>
    <w:p w14:paraId="0CA54FEE" w14:textId="77777777" w:rsidR="00445D8F" w:rsidRPr="00D036B4" w:rsidRDefault="00A32113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bCs/>
          <w:sz w:val="22"/>
          <w:szCs w:val="22"/>
          <w:lang w:val="sr-Latn-ME"/>
        </w:rPr>
        <w:t xml:space="preserve">Šta sadrži lijek </w:t>
      </w:r>
      <w:r w:rsidR="00EC0105" w:rsidRPr="00D036B4">
        <w:rPr>
          <w:b/>
          <w:bCs/>
          <w:sz w:val="22"/>
          <w:szCs w:val="22"/>
          <w:lang w:val="sr-Latn-ME"/>
        </w:rPr>
        <w:t>FORDE</w:t>
      </w:r>
      <w:r w:rsidRPr="00D036B4">
        <w:rPr>
          <w:b/>
          <w:bCs/>
          <w:sz w:val="22"/>
          <w:szCs w:val="22"/>
          <w:lang w:val="sr-Latn-ME"/>
        </w:rPr>
        <w:t>X</w:t>
      </w:r>
    </w:p>
    <w:p w14:paraId="3CF8046D" w14:textId="77777777" w:rsidR="00326EEC" w:rsidRPr="00D036B4" w:rsidRDefault="00EC0105" w:rsidP="00D91CF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Aktivna</w:t>
      </w:r>
      <w:r w:rsidR="00326EEC" w:rsidRPr="00D036B4">
        <w:rPr>
          <w:sz w:val="22"/>
          <w:szCs w:val="22"/>
          <w:lang w:val="sr-Latn-ME"/>
        </w:rPr>
        <w:t xml:space="preserve"> supstanca </w:t>
      </w:r>
      <w:r w:rsidRPr="00D036B4">
        <w:rPr>
          <w:sz w:val="22"/>
          <w:szCs w:val="22"/>
          <w:lang w:val="sr-Latn-ME"/>
        </w:rPr>
        <w:t>je metformin</w:t>
      </w:r>
      <w:r w:rsidR="00D7763E">
        <w:rPr>
          <w:sz w:val="22"/>
          <w:szCs w:val="22"/>
          <w:lang w:val="sr-Latn-ME"/>
        </w:rPr>
        <w:t xml:space="preserve"> </w:t>
      </w:r>
      <w:r w:rsidR="00D7763E" w:rsidRPr="00D036B4">
        <w:rPr>
          <w:sz w:val="22"/>
          <w:szCs w:val="22"/>
          <w:lang w:val="sr-Latn-ME"/>
        </w:rPr>
        <w:t>hidrohlorid</w:t>
      </w:r>
      <w:r w:rsidRPr="00D036B4">
        <w:rPr>
          <w:sz w:val="22"/>
          <w:szCs w:val="22"/>
          <w:lang w:val="sr-Latn-ME"/>
        </w:rPr>
        <w:t>.</w:t>
      </w:r>
    </w:p>
    <w:p w14:paraId="11CE8E76" w14:textId="77777777" w:rsidR="00EC0105" w:rsidRPr="00D036B4" w:rsidRDefault="00EC0105" w:rsidP="00A87A01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Jedna film tableta sadrži </w:t>
      </w:r>
      <w:r w:rsidR="00C01266" w:rsidRPr="00D036B4">
        <w:rPr>
          <w:sz w:val="22"/>
          <w:szCs w:val="22"/>
          <w:lang w:val="sr-Latn-ME"/>
        </w:rPr>
        <w:t xml:space="preserve">1000 mg </w:t>
      </w:r>
      <w:r w:rsidRPr="00D036B4">
        <w:rPr>
          <w:sz w:val="22"/>
          <w:szCs w:val="22"/>
          <w:lang w:val="sr-Latn-ME"/>
        </w:rPr>
        <w:t>metformin hidrohlorida.</w:t>
      </w:r>
    </w:p>
    <w:p w14:paraId="3C3BF592" w14:textId="77777777" w:rsidR="00EC0105" w:rsidRPr="00D036B4" w:rsidRDefault="00326EEC" w:rsidP="00D91CF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Pomoćne supstance</w:t>
      </w:r>
      <w:r w:rsidR="00EC0105" w:rsidRPr="00D036B4">
        <w:rPr>
          <w:sz w:val="22"/>
          <w:szCs w:val="22"/>
          <w:lang w:val="sr-Latn-ME"/>
        </w:rPr>
        <w:t xml:space="preserve"> su: magnezijum stearat i </w:t>
      </w:r>
      <w:r w:rsidR="00885763" w:rsidRPr="00D92836">
        <w:rPr>
          <w:bCs/>
          <w:sz w:val="22"/>
          <w:szCs w:val="22"/>
          <w:lang w:val="sr-Latn-ME"/>
        </w:rPr>
        <w:t>Advantia</w:t>
      </w:r>
      <w:r w:rsidR="00885763" w:rsidRPr="00D92836">
        <w:rPr>
          <w:bCs/>
          <w:sz w:val="22"/>
          <w:szCs w:val="22"/>
          <w:vertAlign w:val="superscript"/>
          <w:lang w:val="sr-Latn-ME"/>
        </w:rPr>
        <w:t xml:space="preserve"> </w:t>
      </w:r>
      <w:r w:rsidR="00597CFA" w:rsidRPr="00D036B4">
        <w:rPr>
          <w:sz w:val="22"/>
          <w:szCs w:val="22"/>
          <w:lang w:val="sr-Latn-ME"/>
        </w:rPr>
        <w:t xml:space="preserve">Prime </w:t>
      </w:r>
      <w:r w:rsidR="00885763" w:rsidRPr="00D92836">
        <w:rPr>
          <w:bCs/>
          <w:sz w:val="22"/>
          <w:szCs w:val="22"/>
          <w:lang w:val="sr-Latn-ME"/>
        </w:rPr>
        <w:t>390073PE09</w:t>
      </w:r>
      <w:r w:rsidR="00EC0105" w:rsidRPr="00D036B4">
        <w:rPr>
          <w:sz w:val="22"/>
          <w:szCs w:val="22"/>
          <w:lang w:val="sr-Latn-ME"/>
        </w:rPr>
        <w:t>.</w:t>
      </w:r>
    </w:p>
    <w:p w14:paraId="6348BE6C" w14:textId="77777777" w:rsidR="00326EEC" w:rsidRPr="00D036B4" w:rsidRDefault="00D036B4" w:rsidP="00A87A01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D92836">
        <w:rPr>
          <w:bCs/>
          <w:sz w:val="22"/>
          <w:szCs w:val="22"/>
          <w:lang w:val="sr-Latn-ME"/>
        </w:rPr>
        <w:t>Advantia</w:t>
      </w:r>
      <w:r w:rsidRPr="00D92836">
        <w:rPr>
          <w:bCs/>
          <w:sz w:val="22"/>
          <w:szCs w:val="22"/>
          <w:vertAlign w:val="superscript"/>
          <w:lang w:val="sr-Latn-ME"/>
        </w:rPr>
        <w:t xml:space="preserve"> </w:t>
      </w:r>
      <w:r w:rsidR="00597CFA" w:rsidRPr="00D036B4">
        <w:rPr>
          <w:sz w:val="22"/>
          <w:szCs w:val="22"/>
          <w:lang w:val="sr-Latn-ME"/>
        </w:rPr>
        <w:t xml:space="preserve">Prime </w:t>
      </w:r>
      <w:r w:rsidRPr="00D92836">
        <w:rPr>
          <w:bCs/>
          <w:sz w:val="22"/>
          <w:szCs w:val="22"/>
          <w:lang w:val="sr-Latn-ME"/>
        </w:rPr>
        <w:t>390073PE09</w:t>
      </w:r>
      <w:r w:rsidR="00EC0105" w:rsidRPr="00D036B4">
        <w:rPr>
          <w:sz w:val="22"/>
          <w:szCs w:val="22"/>
          <w:lang w:val="sr-Latn-ME"/>
        </w:rPr>
        <w:t xml:space="preserve"> sadrži: hipromelozu (E464), makrogol 6000, propilen</w:t>
      </w:r>
      <w:r w:rsidR="00EC591B">
        <w:rPr>
          <w:sz w:val="22"/>
          <w:szCs w:val="22"/>
          <w:lang w:val="sr-Latn-ME"/>
        </w:rPr>
        <w:t xml:space="preserve"> </w:t>
      </w:r>
      <w:r w:rsidR="00EC0105" w:rsidRPr="00D036B4">
        <w:rPr>
          <w:sz w:val="22"/>
          <w:szCs w:val="22"/>
          <w:lang w:val="sr-Latn-ME"/>
        </w:rPr>
        <w:t xml:space="preserve">glikol, talk i titan dioksid (E171). </w:t>
      </w:r>
    </w:p>
    <w:p w14:paraId="78BE3403" w14:textId="77777777" w:rsidR="00326EEC" w:rsidRPr="00D036B4" w:rsidRDefault="00326EEC" w:rsidP="00D91CF9">
      <w:pPr>
        <w:jc w:val="both"/>
        <w:rPr>
          <w:sz w:val="22"/>
          <w:szCs w:val="22"/>
          <w:lang w:val="sr-Latn-ME"/>
        </w:rPr>
      </w:pPr>
    </w:p>
    <w:p w14:paraId="33DE3DD1" w14:textId="77777777" w:rsidR="00A32113" w:rsidRPr="00D036B4" w:rsidRDefault="00A32113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Kako izgleda lijek </w:t>
      </w:r>
      <w:r w:rsidR="00EC0105" w:rsidRPr="00D036B4">
        <w:rPr>
          <w:b/>
          <w:sz w:val="22"/>
          <w:szCs w:val="22"/>
          <w:lang w:val="sr-Latn-ME"/>
        </w:rPr>
        <w:t>FORDE</w:t>
      </w:r>
      <w:r w:rsidRPr="00D036B4">
        <w:rPr>
          <w:b/>
          <w:sz w:val="22"/>
          <w:szCs w:val="22"/>
          <w:lang w:val="sr-Latn-ME"/>
        </w:rPr>
        <w:t>X i sadržaj pakovanja</w:t>
      </w:r>
    </w:p>
    <w:p w14:paraId="6FF655F6" w14:textId="4CF07551" w:rsidR="00215075" w:rsidRPr="00D036B4" w:rsidRDefault="00E37024" w:rsidP="00215075">
      <w:pPr>
        <w:jc w:val="both"/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EC0105" w:rsidRPr="00D036B4">
        <w:rPr>
          <w:sz w:val="22"/>
          <w:szCs w:val="22"/>
          <w:lang w:val="sr-Latn-ME"/>
        </w:rPr>
        <w:t xml:space="preserve">FORDEX film tablete su bijele boje, </w:t>
      </w:r>
      <w:r>
        <w:rPr>
          <w:bCs/>
          <w:sz w:val="22"/>
          <w:szCs w:val="22"/>
          <w:lang w:val="sr-Latn-ME"/>
        </w:rPr>
        <w:t>duguljastog</w:t>
      </w:r>
      <w:r w:rsidRPr="00367CCB">
        <w:rPr>
          <w:bCs/>
          <w:sz w:val="22"/>
          <w:szCs w:val="22"/>
          <w:lang w:val="sr-Latn-ME"/>
        </w:rPr>
        <w:t xml:space="preserve"> </w:t>
      </w:r>
      <w:r w:rsidR="00EC0105" w:rsidRPr="00D036B4">
        <w:rPr>
          <w:sz w:val="22"/>
          <w:szCs w:val="22"/>
          <w:lang w:val="sr-Latn-ME"/>
        </w:rPr>
        <w:t xml:space="preserve">oblika, bikonveksne, sa </w:t>
      </w:r>
      <w:r w:rsidR="00215075" w:rsidRPr="00D036B4">
        <w:rPr>
          <w:sz w:val="22"/>
          <w:szCs w:val="22"/>
          <w:lang w:val="sr-Latn-ME"/>
        </w:rPr>
        <w:t>podio</w:t>
      </w:r>
      <w:r w:rsidR="00EC0105" w:rsidRPr="00D036B4">
        <w:rPr>
          <w:sz w:val="22"/>
          <w:szCs w:val="22"/>
          <w:lang w:val="sr-Latn-ME"/>
        </w:rPr>
        <w:t>nom crtom sa jedne strane i utisnutim „1000“ sa druge strane.</w:t>
      </w:r>
      <w:r w:rsidR="00215075" w:rsidRPr="00D036B4">
        <w:rPr>
          <w:bCs/>
          <w:sz w:val="22"/>
          <w:szCs w:val="22"/>
          <w:lang w:val="sr-Latn-ME"/>
        </w:rPr>
        <w:t xml:space="preserve"> </w:t>
      </w:r>
      <w:r w:rsidR="00B84BDD" w:rsidRPr="00B84BDD">
        <w:rPr>
          <w:bCs/>
          <w:sz w:val="22"/>
          <w:szCs w:val="22"/>
          <w:lang w:val="hr-HR"/>
        </w:rPr>
        <w:t>Tableta se može podijeliti na jednake doze</w:t>
      </w:r>
      <w:r w:rsidR="00B84BDD">
        <w:rPr>
          <w:bCs/>
          <w:sz w:val="22"/>
          <w:szCs w:val="22"/>
          <w:lang w:val="hr-HR"/>
        </w:rPr>
        <w:t>.</w:t>
      </w:r>
    </w:p>
    <w:p w14:paraId="584CB2CE" w14:textId="77777777" w:rsidR="00215075" w:rsidRPr="00D036B4" w:rsidRDefault="00215075" w:rsidP="00215075">
      <w:pPr>
        <w:jc w:val="both"/>
        <w:rPr>
          <w:bCs/>
          <w:sz w:val="22"/>
          <w:szCs w:val="22"/>
          <w:lang w:val="sr-Latn-ME"/>
        </w:rPr>
      </w:pPr>
    </w:p>
    <w:p w14:paraId="11746D2B" w14:textId="77777777" w:rsidR="00EC0105" w:rsidRPr="00D036B4" w:rsidRDefault="00EC0105" w:rsidP="00D91CF9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Lijek FORDEX je pakovan u kutije sa sadržajem 60 film tableta (6 blistera </w:t>
      </w:r>
      <w:r w:rsidR="00564314">
        <w:rPr>
          <w:sz w:val="22"/>
          <w:szCs w:val="22"/>
          <w:lang w:val="sr-Latn-ME"/>
        </w:rPr>
        <w:t>Al/</w:t>
      </w:r>
      <w:r w:rsidR="00564314" w:rsidRPr="00D92836">
        <w:rPr>
          <w:sz w:val="22"/>
          <w:szCs w:val="22"/>
          <w:lang w:val="sr-Latn-ME"/>
        </w:rPr>
        <w:t>PVC/PE/PVDC</w:t>
      </w:r>
      <w:r w:rsidR="00564314">
        <w:rPr>
          <w:sz w:val="22"/>
          <w:szCs w:val="22"/>
          <w:lang w:val="sr-Latn-ME"/>
        </w:rPr>
        <w:t>,</w:t>
      </w:r>
      <w:r w:rsidR="00564314" w:rsidRPr="00C2515F">
        <w:rPr>
          <w:sz w:val="22"/>
          <w:szCs w:val="22"/>
          <w:lang w:val="sr-Latn-ME"/>
        </w:rPr>
        <w:t xml:space="preserve"> </w:t>
      </w:r>
      <w:r w:rsidRPr="00D036B4">
        <w:rPr>
          <w:sz w:val="22"/>
          <w:szCs w:val="22"/>
          <w:lang w:val="sr-Latn-ME"/>
        </w:rPr>
        <w:t>sa po 10 film tableta u kutiji).</w:t>
      </w:r>
    </w:p>
    <w:p w14:paraId="3A8CC66A" w14:textId="77777777" w:rsidR="00445D8F" w:rsidRPr="00D036B4" w:rsidRDefault="00445D8F" w:rsidP="00D91CF9">
      <w:pPr>
        <w:jc w:val="both"/>
        <w:rPr>
          <w:sz w:val="22"/>
          <w:szCs w:val="22"/>
          <w:lang w:val="sr-Latn-ME"/>
        </w:rPr>
      </w:pPr>
    </w:p>
    <w:p w14:paraId="45A4A866" w14:textId="77777777" w:rsidR="00A32113" w:rsidRPr="00D036B4" w:rsidRDefault="00A32113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 xml:space="preserve">Nosilac dozvole i </w:t>
      </w:r>
      <w:r w:rsidR="00C66783" w:rsidRPr="00D036B4">
        <w:rPr>
          <w:b/>
          <w:sz w:val="22"/>
          <w:szCs w:val="22"/>
          <w:lang w:val="sr-Latn-ME"/>
        </w:rPr>
        <w:t>p</w:t>
      </w:r>
      <w:r w:rsidRPr="00D036B4">
        <w:rPr>
          <w:b/>
          <w:sz w:val="22"/>
          <w:szCs w:val="22"/>
          <w:lang w:val="sr-Latn-ME"/>
        </w:rPr>
        <w:t>roizvođač</w:t>
      </w:r>
    </w:p>
    <w:p w14:paraId="58DD2D5D" w14:textId="77777777" w:rsidR="00A56FEB" w:rsidRDefault="00EC0105" w:rsidP="00D91CF9">
      <w:pPr>
        <w:jc w:val="both"/>
        <w:rPr>
          <w:bCs/>
          <w:i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Nosilac dozvole:</w:t>
      </w:r>
      <w:r w:rsidRPr="00D036B4">
        <w:rPr>
          <w:bCs/>
          <w:i/>
          <w:sz w:val="22"/>
          <w:szCs w:val="22"/>
          <w:lang w:val="sr-Latn-ME"/>
        </w:rPr>
        <w:t xml:space="preserve"> </w:t>
      </w:r>
    </w:p>
    <w:p w14:paraId="38224099" w14:textId="77777777" w:rsidR="00A56FEB" w:rsidRDefault="00EC0105" w:rsidP="00D91CF9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Bosnalijek d.d. Predstavništvo Crna Gora, </w:t>
      </w:r>
    </w:p>
    <w:p w14:paraId="1514F212" w14:textId="77777777" w:rsidR="00EC0105" w:rsidRPr="00D036B4" w:rsidRDefault="00EC0105" w:rsidP="00D91CF9">
      <w:pPr>
        <w:jc w:val="both"/>
        <w:rPr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>Bulevar Svetog Petra Cetinjskog 63, Podgorica, Crna Gora</w:t>
      </w:r>
    </w:p>
    <w:p w14:paraId="5F9750C3" w14:textId="77777777" w:rsidR="00A56FEB" w:rsidRDefault="00A56FEB" w:rsidP="00D91CF9">
      <w:pPr>
        <w:jc w:val="both"/>
        <w:rPr>
          <w:bCs/>
          <w:sz w:val="22"/>
          <w:szCs w:val="22"/>
          <w:lang w:val="sr-Latn-ME"/>
        </w:rPr>
      </w:pPr>
    </w:p>
    <w:p w14:paraId="4B0239D5" w14:textId="77777777" w:rsidR="00A56FEB" w:rsidRDefault="00EC0105" w:rsidP="00D91CF9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Proizvođač: </w:t>
      </w:r>
    </w:p>
    <w:p w14:paraId="2F7176EC" w14:textId="77777777" w:rsidR="00A56FEB" w:rsidRDefault="00EC0105" w:rsidP="00D91CF9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 xml:space="preserve">Bosnalijek d.d., </w:t>
      </w:r>
    </w:p>
    <w:p w14:paraId="2EEC0DB5" w14:textId="77777777" w:rsidR="00EC0105" w:rsidRPr="00D036B4" w:rsidRDefault="00EC0105" w:rsidP="00D91CF9">
      <w:pPr>
        <w:jc w:val="both"/>
        <w:rPr>
          <w:bCs/>
          <w:sz w:val="22"/>
          <w:szCs w:val="22"/>
          <w:lang w:val="sr-Latn-ME"/>
        </w:rPr>
      </w:pPr>
      <w:r w:rsidRPr="00D036B4">
        <w:rPr>
          <w:bCs/>
          <w:sz w:val="22"/>
          <w:szCs w:val="22"/>
          <w:lang w:val="sr-Latn-ME"/>
        </w:rPr>
        <w:t>Jukićeva 53, Sarajevo, Bosna i Hercegovina</w:t>
      </w:r>
    </w:p>
    <w:p w14:paraId="30D6A7A8" w14:textId="77777777" w:rsidR="00EC0105" w:rsidRPr="00D036B4" w:rsidRDefault="00EC0105" w:rsidP="00D91CF9">
      <w:pPr>
        <w:jc w:val="both"/>
        <w:rPr>
          <w:sz w:val="22"/>
          <w:szCs w:val="22"/>
          <w:lang w:val="sr-Latn-ME"/>
        </w:rPr>
      </w:pPr>
    </w:p>
    <w:p w14:paraId="35EA95C6" w14:textId="77777777" w:rsidR="00A32113" w:rsidRPr="00D036B4" w:rsidRDefault="00A32113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>Režim izdavanja lijeka</w:t>
      </w:r>
    </w:p>
    <w:p w14:paraId="03809A2F" w14:textId="77777777" w:rsidR="00EC0105" w:rsidRPr="00D036B4" w:rsidRDefault="00EC0105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sz w:val="22"/>
          <w:szCs w:val="22"/>
          <w:lang w:val="sr-Latn-ME"/>
        </w:rPr>
        <w:t xml:space="preserve">Lijek se izdaje </w:t>
      </w:r>
      <w:r w:rsidR="00AF5109" w:rsidRPr="00D036B4">
        <w:rPr>
          <w:sz w:val="22"/>
          <w:szCs w:val="22"/>
          <w:lang w:val="sr-Latn-ME"/>
        </w:rPr>
        <w:t xml:space="preserve">samo </w:t>
      </w:r>
      <w:r w:rsidRPr="00D036B4">
        <w:rPr>
          <w:sz w:val="22"/>
          <w:szCs w:val="22"/>
          <w:lang w:val="sr-Latn-ME"/>
        </w:rPr>
        <w:t>na ljekarski recept.</w:t>
      </w:r>
    </w:p>
    <w:p w14:paraId="77A7BAF6" w14:textId="77777777" w:rsidR="00EC0105" w:rsidRPr="00D036B4" w:rsidRDefault="00EC0105" w:rsidP="00D91CF9">
      <w:pPr>
        <w:jc w:val="both"/>
        <w:rPr>
          <w:sz w:val="22"/>
          <w:szCs w:val="22"/>
          <w:lang w:val="sr-Latn-ME"/>
        </w:rPr>
      </w:pPr>
    </w:p>
    <w:p w14:paraId="78BC70EA" w14:textId="77777777" w:rsidR="0067145B" w:rsidRPr="00D036B4" w:rsidRDefault="00A32113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>Broj i datum dozvole</w:t>
      </w:r>
    </w:p>
    <w:p w14:paraId="075A6467" w14:textId="77777777" w:rsidR="008432FA" w:rsidRPr="00C60900" w:rsidRDefault="008432FA" w:rsidP="008432FA">
      <w:pPr>
        <w:tabs>
          <w:tab w:val="left" w:pos="540"/>
          <w:tab w:val="left" w:pos="569"/>
        </w:tabs>
        <w:jc w:val="both"/>
        <w:rPr>
          <w:rFonts w:ascii="TimesNewRoman" w:hAnsi="TimesNewRoman" w:cs="TimesNewRoman"/>
          <w:sz w:val="22"/>
          <w:szCs w:val="22"/>
          <w:lang w:val="sr-Latn-ME"/>
        </w:rPr>
      </w:pPr>
      <w:r w:rsidRPr="0076768E">
        <w:rPr>
          <w:rFonts w:ascii="TimesNewRoman" w:hAnsi="TimesNewRoman" w:cs="TimesNewRoman"/>
          <w:sz w:val="22"/>
          <w:szCs w:val="22"/>
          <w:lang w:val="sr-Latn-ME"/>
        </w:rPr>
        <w:t xml:space="preserve">2030/23/3625 </w:t>
      </w:r>
      <w:r>
        <w:rPr>
          <w:rFonts w:ascii="TimesNewRoman" w:hAnsi="TimesNewRoman" w:cs="TimesNewRoman"/>
          <w:sz w:val="22"/>
          <w:szCs w:val="22"/>
          <w:lang w:val="sr-Latn-ME"/>
        </w:rPr>
        <w:t>–</w:t>
      </w:r>
      <w:r w:rsidRPr="0076768E">
        <w:rPr>
          <w:rFonts w:ascii="TimesNewRoman" w:hAnsi="TimesNewRoman" w:cs="TimesNewRoman"/>
          <w:sz w:val="22"/>
          <w:szCs w:val="22"/>
          <w:lang w:val="sr-Latn-ME"/>
        </w:rPr>
        <w:t xml:space="preserve"> 6017</w:t>
      </w:r>
      <w:r>
        <w:rPr>
          <w:rFonts w:ascii="TimesNewRoman" w:hAnsi="TimesNewRoman" w:cs="TimesNewRoman"/>
          <w:sz w:val="22"/>
          <w:szCs w:val="22"/>
          <w:lang w:val="sr-Latn-ME"/>
        </w:rPr>
        <w:t xml:space="preserve"> od </w:t>
      </w:r>
      <w:r w:rsidRPr="00C60900">
        <w:rPr>
          <w:rFonts w:ascii="TimesNewRoman" w:hAnsi="TimesNewRoman" w:cs="TimesNewRoman"/>
          <w:sz w:val="22"/>
          <w:szCs w:val="22"/>
          <w:lang w:val="sr-Latn-ME"/>
        </w:rPr>
        <w:t>19.09.2023. godine</w:t>
      </w:r>
    </w:p>
    <w:p w14:paraId="7044C375" w14:textId="77777777" w:rsidR="00440196" w:rsidRPr="00D036B4" w:rsidRDefault="00440196" w:rsidP="00D91CF9">
      <w:pPr>
        <w:jc w:val="both"/>
        <w:rPr>
          <w:b/>
          <w:sz w:val="22"/>
          <w:szCs w:val="22"/>
          <w:lang w:val="sr-Latn-ME"/>
        </w:rPr>
      </w:pPr>
    </w:p>
    <w:p w14:paraId="190B427D" w14:textId="77777777" w:rsidR="00440196" w:rsidRPr="00D036B4" w:rsidRDefault="00440196" w:rsidP="00D91CF9">
      <w:pPr>
        <w:jc w:val="both"/>
        <w:rPr>
          <w:b/>
          <w:sz w:val="22"/>
          <w:szCs w:val="22"/>
          <w:lang w:val="sr-Latn-ME"/>
        </w:rPr>
      </w:pPr>
      <w:r w:rsidRPr="00D036B4">
        <w:rPr>
          <w:b/>
          <w:sz w:val="22"/>
          <w:szCs w:val="22"/>
          <w:lang w:val="sr-Latn-ME"/>
        </w:rPr>
        <w:t>Ovo uputstvo je posljednji put odobreno</w:t>
      </w:r>
    </w:p>
    <w:p w14:paraId="5733E180" w14:textId="5F49F3CC" w:rsidR="00440196" w:rsidRPr="00D036B4" w:rsidRDefault="008432FA" w:rsidP="008432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60900">
        <w:rPr>
          <w:rFonts w:ascii="TimesNewRoman" w:hAnsi="TimesNewRoman" w:cs="TimesNewRoman"/>
          <w:sz w:val="22"/>
          <w:szCs w:val="22"/>
          <w:lang w:val="sr-Latn-ME"/>
        </w:rPr>
        <w:t>Septembar, 2023. godine</w:t>
      </w:r>
      <w:bookmarkStart w:id="0" w:name="_GoBack"/>
      <w:bookmarkEnd w:id="0"/>
    </w:p>
    <w:sectPr w:rsidR="00440196" w:rsidRPr="00D036B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F53D" w14:textId="77777777" w:rsidR="00DE7AFD" w:rsidRDefault="00DE7AFD">
      <w:r>
        <w:separator/>
      </w:r>
    </w:p>
  </w:endnote>
  <w:endnote w:type="continuationSeparator" w:id="0">
    <w:p w14:paraId="3609F531" w14:textId="77777777" w:rsidR="00DE7AFD" w:rsidRDefault="00D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1F773" w14:textId="77777777" w:rsidR="00890846" w:rsidRDefault="008044F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F009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98D3" w14:textId="6A84E9C7" w:rsidR="00890846" w:rsidRPr="00F413F0" w:rsidRDefault="008044F5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8432FA">
      <w:rPr>
        <w:noProof/>
      </w:rPr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8432FA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736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369E" w14:textId="77777777" w:rsidR="00DE7AFD" w:rsidRDefault="00DE7AFD">
      <w:r>
        <w:separator/>
      </w:r>
    </w:p>
  </w:footnote>
  <w:footnote w:type="continuationSeparator" w:id="0">
    <w:p w14:paraId="2E3380B3" w14:textId="77777777" w:rsidR="00DE7AFD" w:rsidRDefault="00DE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EE0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83D209D" wp14:editId="3C1910E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33AC5" w14:textId="77777777" w:rsidR="00890846" w:rsidRDefault="00890846">
    <w:pPr>
      <w:pStyle w:val="Header"/>
      <w:rPr>
        <w:sz w:val="16"/>
        <w:szCs w:val="16"/>
      </w:rPr>
    </w:pPr>
  </w:p>
  <w:p w14:paraId="71526D6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82551"/>
    <w:multiLevelType w:val="hybridMultilevel"/>
    <w:tmpl w:val="80E0B306"/>
    <w:lvl w:ilvl="0" w:tplc="141A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46F40"/>
    <w:multiLevelType w:val="hybridMultilevel"/>
    <w:tmpl w:val="4E6C176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16AB65FD"/>
    <w:multiLevelType w:val="hybridMultilevel"/>
    <w:tmpl w:val="ED2EB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E2329"/>
    <w:multiLevelType w:val="hybridMultilevel"/>
    <w:tmpl w:val="1BA00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8264F"/>
    <w:multiLevelType w:val="hybridMultilevel"/>
    <w:tmpl w:val="C3E23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410DB"/>
    <w:multiLevelType w:val="hybridMultilevel"/>
    <w:tmpl w:val="956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51E46"/>
    <w:multiLevelType w:val="hybridMultilevel"/>
    <w:tmpl w:val="3698E73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C14EFC"/>
    <w:multiLevelType w:val="hybridMultilevel"/>
    <w:tmpl w:val="C9D0DB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1"/>
  </w:num>
  <w:num w:numId="22">
    <w:abstractNumId w:val="12"/>
  </w:num>
  <w:num w:numId="23">
    <w:abstractNumId w:val="14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15"/>
  </w:num>
  <w:num w:numId="31">
    <w:abstractNumId w:val="16"/>
  </w:num>
  <w:num w:numId="32">
    <w:abstractNumId w:val="28"/>
  </w:num>
  <w:num w:numId="33">
    <w:abstractNumId w:val="22"/>
  </w:num>
  <w:num w:numId="34">
    <w:abstractNumId w:val="19"/>
  </w:num>
  <w:num w:numId="35">
    <w:abstractNumId w:val="1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59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420"/>
    <w:rsid w:val="000855A9"/>
    <w:rsid w:val="00086A28"/>
    <w:rsid w:val="00094BE7"/>
    <w:rsid w:val="000975AB"/>
    <w:rsid w:val="00097935"/>
    <w:rsid w:val="000A137E"/>
    <w:rsid w:val="000A2EA1"/>
    <w:rsid w:val="000A385C"/>
    <w:rsid w:val="000A3DA4"/>
    <w:rsid w:val="000A4786"/>
    <w:rsid w:val="000A47D0"/>
    <w:rsid w:val="000A5571"/>
    <w:rsid w:val="000A5CFB"/>
    <w:rsid w:val="000A738C"/>
    <w:rsid w:val="000A77B3"/>
    <w:rsid w:val="000B06E9"/>
    <w:rsid w:val="000B0D38"/>
    <w:rsid w:val="000B2A18"/>
    <w:rsid w:val="000B5AFB"/>
    <w:rsid w:val="000B5EAD"/>
    <w:rsid w:val="000C3B84"/>
    <w:rsid w:val="000C4E51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2FE0"/>
    <w:rsid w:val="00103180"/>
    <w:rsid w:val="00112092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33E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0A4D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555"/>
    <w:rsid w:val="001D5297"/>
    <w:rsid w:val="001D7370"/>
    <w:rsid w:val="001E195D"/>
    <w:rsid w:val="001E6CAA"/>
    <w:rsid w:val="001F02DE"/>
    <w:rsid w:val="001F07D2"/>
    <w:rsid w:val="001F3C63"/>
    <w:rsid w:val="001F6994"/>
    <w:rsid w:val="00200104"/>
    <w:rsid w:val="00203D65"/>
    <w:rsid w:val="0020566A"/>
    <w:rsid w:val="002109DD"/>
    <w:rsid w:val="0021208F"/>
    <w:rsid w:val="002139ED"/>
    <w:rsid w:val="00215075"/>
    <w:rsid w:val="002168F5"/>
    <w:rsid w:val="00226477"/>
    <w:rsid w:val="00235129"/>
    <w:rsid w:val="00240F5F"/>
    <w:rsid w:val="002426EA"/>
    <w:rsid w:val="00243A6C"/>
    <w:rsid w:val="00243CA4"/>
    <w:rsid w:val="00245A64"/>
    <w:rsid w:val="00246606"/>
    <w:rsid w:val="002470D6"/>
    <w:rsid w:val="00247ABA"/>
    <w:rsid w:val="0025222F"/>
    <w:rsid w:val="0025505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3C71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3D97"/>
    <w:rsid w:val="00351634"/>
    <w:rsid w:val="0035469B"/>
    <w:rsid w:val="00364268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65C9"/>
    <w:rsid w:val="003B03AF"/>
    <w:rsid w:val="003B5243"/>
    <w:rsid w:val="003B52E3"/>
    <w:rsid w:val="003B609E"/>
    <w:rsid w:val="003B698E"/>
    <w:rsid w:val="003B7A29"/>
    <w:rsid w:val="003C255F"/>
    <w:rsid w:val="003C3390"/>
    <w:rsid w:val="003C640B"/>
    <w:rsid w:val="003D195D"/>
    <w:rsid w:val="003D316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6D"/>
    <w:rsid w:val="00440196"/>
    <w:rsid w:val="00443B2A"/>
    <w:rsid w:val="00445D8F"/>
    <w:rsid w:val="00454A9F"/>
    <w:rsid w:val="00456EE0"/>
    <w:rsid w:val="00457C0D"/>
    <w:rsid w:val="004601FF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5602"/>
    <w:rsid w:val="004F7854"/>
    <w:rsid w:val="00510883"/>
    <w:rsid w:val="00510F22"/>
    <w:rsid w:val="00510FAA"/>
    <w:rsid w:val="00514F76"/>
    <w:rsid w:val="00516122"/>
    <w:rsid w:val="005215DC"/>
    <w:rsid w:val="005278C5"/>
    <w:rsid w:val="00531BAF"/>
    <w:rsid w:val="00532E46"/>
    <w:rsid w:val="005349F8"/>
    <w:rsid w:val="00546CB3"/>
    <w:rsid w:val="0055412C"/>
    <w:rsid w:val="005557E3"/>
    <w:rsid w:val="0055626B"/>
    <w:rsid w:val="00556ABD"/>
    <w:rsid w:val="0056093F"/>
    <w:rsid w:val="00562D34"/>
    <w:rsid w:val="005635E1"/>
    <w:rsid w:val="00564146"/>
    <w:rsid w:val="00564314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97CFA"/>
    <w:rsid w:val="005A14F5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B67"/>
    <w:rsid w:val="005E6DD4"/>
    <w:rsid w:val="005F2208"/>
    <w:rsid w:val="005F3E85"/>
    <w:rsid w:val="006010CA"/>
    <w:rsid w:val="006015AC"/>
    <w:rsid w:val="0060252F"/>
    <w:rsid w:val="006048F8"/>
    <w:rsid w:val="00605C78"/>
    <w:rsid w:val="00606874"/>
    <w:rsid w:val="00607C1C"/>
    <w:rsid w:val="00610643"/>
    <w:rsid w:val="00610E44"/>
    <w:rsid w:val="00611CBC"/>
    <w:rsid w:val="0061344F"/>
    <w:rsid w:val="00614428"/>
    <w:rsid w:val="00615817"/>
    <w:rsid w:val="00615ADD"/>
    <w:rsid w:val="00615D38"/>
    <w:rsid w:val="00623DEF"/>
    <w:rsid w:val="006240C9"/>
    <w:rsid w:val="00624CB8"/>
    <w:rsid w:val="00627D20"/>
    <w:rsid w:val="00627E89"/>
    <w:rsid w:val="00633042"/>
    <w:rsid w:val="00633A7F"/>
    <w:rsid w:val="006351BC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35A3"/>
    <w:rsid w:val="006827B6"/>
    <w:rsid w:val="00686F4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B8A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4A2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F1C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32F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4F5"/>
    <w:rsid w:val="008046BA"/>
    <w:rsid w:val="00805BAD"/>
    <w:rsid w:val="00807089"/>
    <w:rsid w:val="00807887"/>
    <w:rsid w:val="00807AF5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2FA"/>
    <w:rsid w:val="008437AF"/>
    <w:rsid w:val="0084403A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5763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5A9C"/>
    <w:rsid w:val="008B6223"/>
    <w:rsid w:val="008C6130"/>
    <w:rsid w:val="008D2F97"/>
    <w:rsid w:val="008D4353"/>
    <w:rsid w:val="008D4B1A"/>
    <w:rsid w:val="008D7ED7"/>
    <w:rsid w:val="008E1748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BDB"/>
    <w:rsid w:val="00914FD1"/>
    <w:rsid w:val="009157E6"/>
    <w:rsid w:val="009169F6"/>
    <w:rsid w:val="0091730D"/>
    <w:rsid w:val="0092290E"/>
    <w:rsid w:val="0092317B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0E0"/>
    <w:rsid w:val="00952CF7"/>
    <w:rsid w:val="009550DA"/>
    <w:rsid w:val="00963573"/>
    <w:rsid w:val="00963B77"/>
    <w:rsid w:val="0096506F"/>
    <w:rsid w:val="00977CA9"/>
    <w:rsid w:val="00985C83"/>
    <w:rsid w:val="00986B3F"/>
    <w:rsid w:val="00987AEE"/>
    <w:rsid w:val="009907A2"/>
    <w:rsid w:val="0099132A"/>
    <w:rsid w:val="00991D9E"/>
    <w:rsid w:val="00991E7D"/>
    <w:rsid w:val="00992B77"/>
    <w:rsid w:val="00995936"/>
    <w:rsid w:val="009971B0"/>
    <w:rsid w:val="009A1129"/>
    <w:rsid w:val="009A1960"/>
    <w:rsid w:val="009A3119"/>
    <w:rsid w:val="009A4ACB"/>
    <w:rsid w:val="009A548F"/>
    <w:rsid w:val="009B2113"/>
    <w:rsid w:val="009B2D68"/>
    <w:rsid w:val="009B3EAE"/>
    <w:rsid w:val="009B77E1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373"/>
    <w:rsid w:val="00A02C42"/>
    <w:rsid w:val="00A03AC8"/>
    <w:rsid w:val="00A05297"/>
    <w:rsid w:val="00A05D7F"/>
    <w:rsid w:val="00A05DB0"/>
    <w:rsid w:val="00A0674D"/>
    <w:rsid w:val="00A06E5C"/>
    <w:rsid w:val="00A074DA"/>
    <w:rsid w:val="00A10822"/>
    <w:rsid w:val="00A12788"/>
    <w:rsid w:val="00A12F12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4484F"/>
    <w:rsid w:val="00A52934"/>
    <w:rsid w:val="00A56FEB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666"/>
    <w:rsid w:val="00A86A67"/>
    <w:rsid w:val="00A87A01"/>
    <w:rsid w:val="00A87ACB"/>
    <w:rsid w:val="00A900D5"/>
    <w:rsid w:val="00A922B3"/>
    <w:rsid w:val="00A92C66"/>
    <w:rsid w:val="00A94974"/>
    <w:rsid w:val="00A955A3"/>
    <w:rsid w:val="00AA169E"/>
    <w:rsid w:val="00AA45A9"/>
    <w:rsid w:val="00AA52C2"/>
    <w:rsid w:val="00AB4281"/>
    <w:rsid w:val="00AB4731"/>
    <w:rsid w:val="00AB488A"/>
    <w:rsid w:val="00AB5137"/>
    <w:rsid w:val="00AB5584"/>
    <w:rsid w:val="00AB7C60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5109"/>
    <w:rsid w:val="00AF718B"/>
    <w:rsid w:val="00B034D4"/>
    <w:rsid w:val="00B04A09"/>
    <w:rsid w:val="00B0620F"/>
    <w:rsid w:val="00B12AAE"/>
    <w:rsid w:val="00B20DCF"/>
    <w:rsid w:val="00B23A38"/>
    <w:rsid w:val="00B26FFA"/>
    <w:rsid w:val="00B40D67"/>
    <w:rsid w:val="00B46B55"/>
    <w:rsid w:val="00B46BE5"/>
    <w:rsid w:val="00B46C91"/>
    <w:rsid w:val="00B47308"/>
    <w:rsid w:val="00B531DE"/>
    <w:rsid w:val="00B5441D"/>
    <w:rsid w:val="00B54E17"/>
    <w:rsid w:val="00B5690F"/>
    <w:rsid w:val="00B60222"/>
    <w:rsid w:val="00B71B51"/>
    <w:rsid w:val="00B72426"/>
    <w:rsid w:val="00B72FDA"/>
    <w:rsid w:val="00B7529A"/>
    <w:rsid w:val="00B81589"/>
    <w:rsid w:val="00B82353"/>
    <w:rsid w:val="00B84BDD"/>
    <w:rsid w:val="00B86396"/>
    <w:rsid w:val="00B90066"/>
    <w:rsid w:val="00B91092"/>
    <w:rsid w:val="00B92E9B"/>
    <w:rsid w:val="00B93EA2"/>
    <w:rsid w:val="00BA0C98"/>
    <w:rsid w:val="00BA4C7B"/>
    <w:rsid w:val="00BA5672"/>
    <w:rsid w:val="00BA65C4"/>
    <w:rsid w:val="00BA6BFB"/>
    <w:rsid w:val="00BB0881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266"/>
    <w:rsid w:val="00C016C0"/>
    <w:rsid w:val="00C04194"/>
    <w:rsid w:val="00C04C5F"/>
    <w:rsid w:val="00C13630"/>
    <w:rsid w:val="00C17F0F"/>
    <w:rsid w:val="00C22BE5"/>
    <w:rsid w:val="00C23B01"/>
    <w:rsid w:val="00C25E53"/>
    <w:rsid w:val="00C269D7"/>
    <w:rsid w:val="00C30F92"/>
    <w:rsid w:val="00C325D1"/>
    <w:rsid w:val="00C417D4"/>
    <w:rsid w:val="00C42008"/>
    <w:rsid w:val="00C45B64"/>
    <w:rsid w:val="00C45B7C"/>
    <w:rsid w:val="00C527B5"/>
    <w:rsid w:val="00C547D5"/>
    <w:rsid w:val="00C54EE5"/>
    <w:rsid w:val="00C54F49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946"/>
    <w:rsid w:val="00CF6FD4"/>
    <w:rsid w:val="00D00E59"/>
    <w:rsid w:val="00D01E45"/>
    <w:rsid w:val="00D036B4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7763E"/>
    <w:rsid w:val="00D80DCB"/>
    <w:rsid w:val="00D859AE"/>
    <w:rsid w:val="00D8615F"/>
    <w:rsid w:val="00D91CF9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4667"/>
    <w:rsid w:val="00DE44D4"/>
    <w:rsid w:val="00DE7AF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35F22"/>
    <w:rsid w:val="00E37024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162"/>
    <w:rsid w:val="00E94F8B"/>
    <w:rsid w:val="00E95517"/>
    <w:rsid w:val="00E96D62"/>
    <w:rsid w:val="00EA1C88"/>
    <w:rsid w:val="00EA28A1"/>
    <w:rsid w:val="00EA4EB6"/>
    <w:rsid w:val="00EB04F1"/>
    <w:rsid w:val="00EB1B12"/>
    <w:rsid w:val="00EB23DC"/>
    <w:rsid w:val="00EB26CF"/>
    <w:rsid w:val="00EB36BE"/>
    <w:rsid w:val="00EB606E"/>
    <w:rsid w:val="00EB676D"/>
    <w:rsid w:val="00EB76A6"/>
    <w:rsid w:val="00EC0105"/>
    <w:rsid w:val="00EC299D"/>
    <w:rsid w:val="00EC3180"/>
    <w:rsid w:val="00EC3D7E"/>
    <w:rsid w:val="00EC4575"/>
    <w:rsid w:val="00EC591B"/>
    <w:rsid w:val="00EC7E83"/>
    <w:rsid w:val="00ED3781"/>
    <w:rsid w:val="00ED4841"/>
    <w:rsid w:val="00ED60A8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4F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5299"/>
    <w:rsid w:val="00F96E5A"/>
    <w:rsid w:val="00FA151C"/>
    <w:rsid w:val="00FA22AD"/>
    <w:rsid w:val="00FA2541"/>
    <w:rsid w:val="00FA2A7B"/>
    <w:rsid w:val="00FA3936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00885"/>
  <w15:docId w15:val="{505E6687-A1D0-4D4B-B54C-58FCCB8A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5771-377E-4172-89FC-EFA8729A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Tatjana Banković</cp:lastModifiedBy>
  <cp:revision>18</cp:revision>
  <cp:lastPrinted>2010-03-01T14:10:00Z</cp:lastPrinted>
  <dcterms:created xsi:type="dcterms:W3CDTF">2023-08-04T09:49:00Z</dcterms:created>
  <dcterms:modified xsi:type="dcterms:W3CDTF">2023-09-19T07:07:00Z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